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CC" w:rsidRPr="008B2EA6" w:rsidRDefault="00A41E92" w:rsidP="00D85046">
      <w:pPr>
        <w:jc w:val="center"/>
      </w:pPr>
      <w:r w:rsidRPr="008B2EA6">
        <w:rPr>
          <w:noProof/>
          <w:lang w:val="en-US"/>
        </w:rPr>
        <w:drawing>
          <wp:inline distT="0" distB="0" distL="0" distR="0">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51A42" w:rsidRPr="008B2EA6">
        <w:rPr>
          <w:noProof/>
          <w:lang w:val="en-US"/>
        </w:rPr>
        <mc:AlternateContent>
          <mc:Choice Requires="wps">
            <w:drawing>
              <wp:anchor distT="0" distB="0" distL="114300" distR="114300" simplePos="0" relativeHeight="251657216" behindDoc="1" locked="0" layoutInCell="0" allowOverlap="1" wp14:anchorId="31C2404E" wp14:editId="0429B0E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DCC" w:rsidRPr="008B2EA6" w:rsidRDefault="006F0DCC" w:rsidP="00944196">
                            <w:pPr>
                              <w:jc w:val="center"/>
                              <w:rPr>
                                <w:rFonts w:ascii="Arial" w:hAnsi="Arial" w:cs="Arial"/>
                                <w:b/>
                                <w:sz w:val="48"/>
                              </w:rPr>
                            </w:pPr>
                            <w:r w:rsidRPr="008B2EA6">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404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F0DCC" w:rsidRPr="008B2EA6" w:rsidRDefault="006F0DCC" w:rsidP="00944196">
                      <w:pPr>
                        <w:jc w:val="center"/>
                        <w:rPr>
                          <w:rFonts w:ascii="Arial" w:hAnsi="Arial" w:cs="Arial"/>
                          <w:b/>
                          <w:sz w:val="48"/>
                        </w:rPr>
                      </w:pPr>
                      <w:r w:rsidRPr="008B2EA6">
                        <w:rPr>
                          <w:rFonts w:ascii="Arial" w:hAnsi="Arial"/>
                          <w:b/>
                          <w:sz w:val="48"/>
                        </w:rPr>
                        <w:t>FR</w:t>
                      </w:r>
                    </w:p>
                  </w:txbxContent>
                </v:textbox>
                <w10:wrap anchorx="page" anchory="page"/>
              </v:shape>
            </w:pict>
          </mc:Fallback>
        </mc:AlternateContent>
      </w:r>
    </w:p>
    <w:p w:rsidR="00646AC2" w:rsidRPr="008B2EA6" w:rsidRDefault="00646AC2" w:rsidP="00D85046"/>
    <w:p w:rsidR="00651A42" w:rsidRPr="008B2EA6" w:rsidRDefault="00A15354" w:rsidP="00D85046">
      <w:pPr>
        <w:jc w:val="right"/>
        <w:rPr>
          <w:b/>
        </w:rPr>
      </w:pPr>
      <w:r w:rsidRPr="008B2EA6">
        <w:rPr>
          <w:b/>
        </w:rPr>
        <w:t>SOC/651</w:t>
      </w:r>
    </w:p>
    <w:p w:rsidR="00563C84" w:rsidRPr="008B2EA6" w:rsidRDefault="00044421" w:rsidP="00D85046">
      <w:pPr>
        <w:jc w:val="right"/>
      </w:pPr>
      <w:r w:rsidRPr="008B2EA6">
        <w:rPr>
          <w:b/>
        </w:rPr>
        <w:t>Fonds européen d’aide aux plus démunis (FEAD)/crise de la COVID-19</w:t>
      </w:r>
    </w:p>
    <w:p w:rsidR="009B30AA" w:rsidRPr="008B2EA6" w:rsidRDefault="009B30AA" w:rsidP="00D85046"/>
    <w:p w:rsidR="00535E54" w:rsidRPr="008B2EA6" w:rsidRDefault="00535E54" w:rsidP="00D85046">
      <w:pPr>
        <w:pStyle w:val="Heading1"/>
        <w:numPr>
          <w:ilvl w:val="0"/>
          <w:numId w:val="0"/>
        </w:numPr>
        <w:ind w:left="6" w:right="1"/>
        <w:jc w:val="center"/>
        <w:rPr>
          <w:kern w:val="0"/>
        </w:rPr>
      </w:pPr>
    </w:p>
    <w:p w:rsidR="0042159A" w:rsidRPr="008B2EA6" w:rsidRDefault="00D10678" w:rsidP="00D85046">
      <w:pPr>
        <w:pStyle w:val="Heading1"/>
        <w:numPr>
          <w:ilvl w:val="0"/>
          <w:numId w:val="0"/>
        </w:numPr>
        <w:ind w:left="6" w:right="1"/>
        <w:jc w:val="center"/>
        <w:rPr>
          <w:b/>
          <w:bCs/>
          <w:kern w:val="0"/>
        </w:rPr>
      </w:pPr>
      <w:r w:rsidRPr="008B2EA6">
        <w:rPr>
          <w:b/>
          <w:sz w:val="28"/>
        </w:rPr>
        <w:t>EXPOSÉ DE POSITION</w:t>
      </w:r>
      <w:r w:rsidRPr="008B2EA6">
        <w:br/>
      </w:r>
      <w:r w:rsidRPr="008B2EA6">
        <w:br/>
      </w:r>
      <w:r w:rsidR="00CE4A2E" w:rsidRPr="008B2EA6">
        <w:t>Section</w:t>
      </w:r>
      <w:r w:rsidRPr="008B2EA6">
        <w:t xml:space="preserve"> «Emploi, affaires sociales et citoyenneté»</w:t>
      </w:r>
      <w:r w:rsidRPr="008B2EA6">
        <w:br/>
      </w:r>
      <w:r w:rsidRPr="008B2EA6">
        <w:br/>
      </w:r>
      <w:r w:rsidRPr="008B2EA6">
        <w:rPr>
          <w:b/>
          <w:bCs/>
        </w:rPr>
        <w:t>Proposition de règlement du Parlement européen et du Conseil modifiant le règlement (UE) n⁰ 223/2014 en ce qui concerne l’introduction de mesures spécifique</w:t>
      </w:r>
      <w:r w:rsidR="00561EBC" w:rsidRPr="008B2EA6">
        <w:rPr>
          <w:b/>
          <w:bCs/>
        </w:rPr>
        <w:t>s pour faire face à la crise de </w:t>
      </w:r>
      <w:r w:rsidRPr="008B2EA6">
        <w:rPr>
          <w:b/>
          <w:bCs/>
        </w:rPr>
        <w:t>la COVID-19</w:t>
      </w:r>
    </w:p>
    <w:p w:rsidR="0042159A" w:rsidRPr="008B2EA6" w:rsidRDefault="000104EE" w:rsidP="00417384">
      <w:pPr>
        <w:autoSpaceDE w:val="0"/>
        <w:autoSpaceDN w:val="0"/>
        <w:spacing w:line="248" w:lineRule="exact"/>
        <w:ind w:right="1"/>
        <w:jc w:val="center"/>
      </w:pPr>
      <w:r w:rsidRPr="008B2EA6">
        <w:t>[COM(2020) 141 final – 2020/0058 (COD)]</w:t>
      </w:r>
    </w:p>
    <w:p w:rsidR="00D85046" w:rsidRPr="008B2EA6" w:rsidRDefault="00D85046" w:rsidP="00417384">
      <w:pPr>
        <w:jc w:val="center"/>
        <w:rPr>
          <w:b/>
        </w:rPr>
      </w:pPr>
    </w:p>
    <w:p w:rsidR="0042159A" w:rsidRPr="008B2EA6" w:rsidRDefault="0042159A" w:rsidP="00417384">
      <w:pPr>
        <w:autoSpaceDE w:val="0"/>
        <w:autoSpaceDN w:val="0"/>
        <w:spacing w:before="1" w:line="240" w:lineRule="auto"/>
        <w:ind w:right="1"/>
        <w:jc w:val="center"/>
        <w:rPr>
          <w:b/>
        </w:rPr>
      </w:pPr>
      <w:r w:rsidRPr="008B2EA6">
        <w:t xml:space="preserve">Rapporteur général: </w:t>
      </w:r>
      <w:r w:rsidRPr="008B2EA6">
        <w:rPr>
          <w:b/>
        </w:rPr>
        <w:t>M. Petru Sorin DANDEA</w:t>
      </w:r>
    </w:p>
    <w:p w:rsidR="00704FBB" w:rsidRPr="008B2EA6" w:rsidRDefault="00704FBB">
      <w:pPr>
        <w:jc w:val="center"/>
        <w:rPr>
          <w:b/>
        </w:rPr>
      </w:pPr>
    </w:p>
    <w:p w:rsidR="00E32DC6" w:rsidRPr="008B2EA6" w:rsidRDefault="00E32DC6"/>
    <w:p w:rsidR="00FD79D1" w:rsidRPr="008B2EA6" w:rsidRDefault="00FD79D1">
      <w:pPr>
        <w:spacing w:line="240" w:lineRule="auto"/>
        <w:jc w:val="left"/>
        <w:sectPr w:rsidR="00FD79D1" w:rsidRPr="008B2EA6" w:rsidSect="008B2EA6">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Ind w:w="111" w:type="dxa"/>
        <w:tblLayout w:type="fixed"/>
        <w:tblCellMar>
          <w:left w:w="0" w:type="dxa"/>
          <w:right w:w="0" w:type="dxa"/>
        </w:tblCellMar>
        <w:tblLook w:val="01E0" w:firstRow="1" w:lastRow="1" w:firstColumn="1" w:lastColumn="1" w:noHBand="0" w:noVBand="0"/>
      </w:tblPr>
      <w:tblGrid>
        <w:gridCol w:w="2586"/>
        <w:gridCol w:w="6645"/>
      </w:tblGrid>
      <w:tr w:rsidR="00221B5E" w:rsidRPr="008B2EA6" w:rsidTr="00F34237">
        <w:trPr>
          <w:trHeight w:val="284"/>
        </w:trPr>
        <w:tc>
          <w:tcPr>
            <w:tcW w:w="2586" w:type="dxa"/>
          </w:tcPr>
          <w:p w:rsidR="00221B5E" w:rsidRPr="008B2EA6" w:rsidRDefault="00221B5E" w:rsidP="00417384">
            <w:pPr>
              <w:pStyle w:val="TableParagraph"/>
              <w:widowControl/>
              <w:spacing w:line="244" w:lineRule="exact"/>
              <w:ind w:left="200"/>
            </w:pPr>
            <w:r w:rsidRPr="008B2EA6">
              <w:lastRenderedPageBreak/>
              <w:t>Consultation</w:t>
            </w:r>
          </w:p>
        </w:tc>
        <w:tc>
          <w:tcPr>
            <w:tcW w:w="6645" w:type="dxa"/>
          </w:tcPr>
          <w:p w:rsidR="00F92D1E" w:rsidRPr="008B2EA6" w:rsidRDefault="00BD01D6" w:rsidP="00417384">
            <w:pPr>
              <w:pStyle w:val="TableParagraph"/>
              <w:widowControl/>
              <w:spacing w:line="244" w:lineRule="exact"/>
            </w:pPr>
            <w:r>
              <w:t>Parlement européen</w:t>
            </w:r>
            <w:r w:rsidR="00F34237" w:rsidRPr="008B2EA6">
              <w:t xml:space="preserve">, </w:t>
            </w:r>
            <w:r>
              <w:t>16</w:t>
            </w:r>
            <w:bookmarkStart w:id="0" w:name="_GoBack"/>
            <w:bookmarkEnd w:id="0"/>
            <w:r w:rsidR="00F34237" w:rsidRPr="008B2EA6">
              <w:t>/04/2020</w:t>
            </w:r>
          </w:p>
          <w:p w:rsidR="00D016A4" w:rsidRPr="008B2EA6" w:rsidRDefault="00D016A4" w:rsidP="00FD79D1">
            <w:pPr>
              <w:pStyle w:val="TableParagraph"/>
              <w:widowControl/>
              <w:spacing w:line="244" w:lineRule="exact"/>
            </w:pPr>
            <w:r w:rsidRPr="008B2EA6">
              <w:t>Conseil de l’Union européenne, 08/04/2020</w:t>
            </w:r>
          </w:p>
        </w:tc>
      </w:tr>
      <w:tr w:rsidR="00221B5E" w:rsidRPr="008B2EA6" w:rsidTr="006B0EDD">
        <w:trPr>
          <w:trHeight w:val="607"/>
        </w:trPr>
        <w:tc>
          <w:tcPr>
            <w:tcW w:w="2586" w:type="dxa"/>
          </w:tcPr>
          <w:p w:rsidR="00221B5E" w:rsidRPr="008B2EA6" w:rsidRDefault="00221B5E" w:rsidP="00417384">
            <w:pPr>
              <w:pStyle w:val="TableParagraph"/>
              <w:widowControl/>
              <w:spacing w:before="20"/>
              <w:ind w:left="200"/>
            </w:pPr>
            <w:r w:rsidRPr="008B2EA6">
              <w:t>Base juridique</w:t>
            </w:r>
          </w:p>
        </w:tc>
        <w:tc>
          <w:tcPr>
            <w:tcW w:w="6645" w:type="dxa"/>
          </w:tcPr>
          <w:p w:rsidR="00221B5E" w:rsidRPr="008B2EA6" w:rsidRDefault="00221B5E" w:rsidP="00F54808">
            <w:pPr>
              <w:pStyle w:val="TableParagraph"/>
              <w:widowControl/>
              <w:spacing w:before="20"/>
            </w:pPr>
            <w:r w:rsidRPr="008B2EA6">
              <w:t xml:space="preserve">Article 175, paragraphe 3, du </w:t>
            </w:r>
            <w:r w:rsidR="00561EBC" w:rsidRPr="008B2EA6">
              <w:t>traité sur le fonctionnement de </w:t>
            </w:r>
            <w:r w:rsidRPr="008B2EA6">
              <w:t>l’Union européenne</w:t>
            </w:r>
          </w:p>
        </w:tc>
      </w:tr>
      <w:tr w:rsidR="00221B5E" w:rsidRPr="008B2EA6" w:rsidTr="006B0EDD">
        <w:trPr>
          <w:trHeight w:val="578"/>
        </w:trPr>
        <w:tc>
          <w:tcPr>
            <w:tcW w:w="2586" w:type="dxa"/>
          </w:tcPr>
          <w:p w:rsidR="00221B5E" w:rsidRPr="008B2EA6" w:rsidRDefault="00221B5E" w:rsidP="00417384">
            <w:pPr>
              <w:pStyle w:val="TableParagraph"/>
              <w:widowControl/>
              <w:spacing w:before="20"/>
              <w:ind w:left="200"/>
            </w:pPr>
            <w:r w:rsidRPr="008B2EA6">
              <w:t>Compétence</w:t>
            </w:r>
          </w:p>
        </w:tc>
        <w:tc>
          <w:tcPr>
            <w:tcW w:w="6645" w:type="dxa"/>
          </w:tcPr>
          <w:p w:rsidR="00221B5E" w:rsidRPr="008B2EA6" w:rsidRDefault="00CE4A2E" w:rsidP="00417384">
            <w:pPr>
              <w:pStyle w:val="TableParagraph"/>
              <w:widowControl/>
              <w:spacing w:before="52" w:line="233" w:lineRule="exact"/>
            </w:pPr>
            <w:r w:rsidRPr="008B2EA6">
              <w:t>Section</w:t>
            </w:r>
            <w:r w:rsidR="00D55542" w:rsidRPr="008B2EA6">
              <w:t xml:space="preserve"> «Emploi, affaires sociales et citoyenneté»</w:t>
            </w:r>
          </w:p>
        </w:tc>
      </w:tr>
    </w:tbl>
    <w:p w:rsidR="00E32DC6" w:rsidRPr="008B2EA6" w:rsidRDefault="00E32DC6"/>
    <w:p w:rsidR="00221B5E" w:rsidRPr="008B2EA6" w:rsidRDefault="00221B5E"/>
    <w:p w:rsidR="00221B5E" w:rsidRPr="008B2EA6" w:rsidRDefault="00221B5E"/>
    <w:p w:rsidR="00221B5E" w:rsidRPr="008B2EA6" w:rsidRDefault="00221B5E"/>
    <w:p w:rsidR="00221B5E" w:rsidRPr="008B2EA6" w:rsidRDefault="00221B5E"/>
    <w:p w:rsidR="00FD79D1" w:rsidRPr="008B2EA6" w:rsidRDefault="00FD79D1">
      <w:pPr>
        <w:sectPr w:rsidR="00FD79D1" w:rsidRPr="008B2EA6" w:rsidSect="008B2EA6">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pPr>
    </w:p>
    <w:p w:rsidR="0061758A" w:rsidRPr="008B2EA6" w:rsidRDefault="0061758A" w:rsidP="00417384">
      <w:pPr>
        <w:pStyle w:val="Heading1"/>
        <w:numPr>
          <w:ilvl w:val="0"/>
          <w:numId w:val="12"/>
        </w:numPr>
        <w:tabs>
          <w:tab w:val="left" w:pos="762"/>
          <w:tab w:val="left" w:pos="763"/>
        </w:tabs>
        <w:autoSpaceDE w:val="0"/>
        <w:autoSpaceDN w:val="0"/>
        <w:spacing w:before="76" w:line="276" w:lineRule="auto"/>
        <w:ind w:left="567"/>
      </w:pPr>
      <w:r w:rsidRPr="008B2EA6">
        <w:rPr>
          <w:b/>
        </w:rPr>
        <w:lastRenderedPageBreak/>
        <w:t>Conclusions et recommandations</w:t>
      </w:r>
    </w:p>
    <w:p w:rsidR="0061758A" w:rsidRPr="008B2EA6" w:rsidRDefault="0061758A"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autoSpaceDE w:val="0"/>
        <w:autoSpaceDN w:val="0"/>
        <w:spacing w:before="76" w:line="276" w:lineRule="auto"/>
        <w:ind w:left="567"/>
        <w:contextualSpacing w:val="0"/>
        <w:outlineLvl w:val="0"/>
      </w:pPr>
      <w:r w:rsidRPr="008B2EA6">
        <w:t>L’épidémie de COVID-19 (maladie à coronavirus 2019) constitue une situation d’extrême urgence, sans précédent depuis la fin de la Seconde Guerre mondiale. L’Union européenne doit prendre sans délai toutes les mesures nécessaires pour atténuer les effets de cette crise. En ce qui concerne tout particulièrement les plus démunis, cette dernière ris</w:t>
      </w:r>
      <w:r w:rsidR="00561EBC" w:rsidRPr="008B2EA6">
        <w:t>que de perturber le soutien que </w:t>
      </w:r>
      <w:r w:rsidRPr="008B2EA6">
        <w:t>leur apporte le Fonds européen d’aide aux plus démunis (FEAD).</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autoSpaceDE w:val="0"/>
        <w:autoSpaceDN w:val="0"/>
        <w:spacing w:before="76" w:line="276" w:lineRule="auto"/>
        <w:ind w:left="567"/>
        <w:contextualSpacing w:val="0"/>
        <w:outlineLvl w:val="0"/>
      </w:pPr>
      <w:r w:rsidRPr="008B2EA6">
        <w:t>La première «Initiative d’investissement en réaction au coro</w:t>
      </w:r>
      <w:r w:rsidR="00561EBC" w:rsidRPr="008B2EA6">
        <w:t>navirus» (CRII) proposée par la </w:t>
      </w:r>
      <w:r w:rsidRPr="008B2EA6">
        <w:t>Commission le 13 mars 2020 visait à promouvoir les in</w:t>
      </w:r>
      <w:r w:rsidR="00561EBC" w:rsidRPr="008B2EA6">
        <w:t>vestissements en mobilisant les </w:t>
      </w:r>
      <w:r w:rsidRPr="008B2EA6">
        <w:t>réserves de liquidités disponibles dans le cadre des Fonds structurels et d’investissement européens (Fonds ESI) afin de lutter immédiatement contre la crise. Elle est suivie de mesures complémentaires telles que proposées dans le cadre de l’initiative d’investissement en réaction au coronavirus Plus (CRII+).</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autoSpaceDE w:val="0"/>
        <w:autoSpaceDN w:val="0"/>
        <w:spacing w:before="76" w:line="276" w:lineRule="auto"/>
        <w:ind w:left="567"/>
        <w:contextualSpacing w:val="0"/>
        <w:outlineLvl w:val="0"/>
      </w:pPr>
      <w:r w:rsidRPr="008B2EA6">
        <w:t>Dans ce contexte actuel de crise, le Comité économique et soc</w:t>
      </w:r>
      <w:r w:rsidR="00561EBC" w:rsidRPr="008B2EA6">
        <w:t>ial européen (CESE) comprend la </w:t>
      </w:r>
      <w:r w:rsidRPr="008B2EA6">
        <w:t>nécessité de mesures supplémentaires, qu’il approuve, afin de compléter la première initiative d’investissement en réaction au coronavirus et celle qui l’a suivie sous la forme de l’initiative d’investissement en réaction au coronavirus Plus, tout spéciale</w:t>
      </w:r>
      <w:r w:rsidR="00561EBC" w:rsidRPr="008B2EA6">
        <w:t>ment pour aider et protéger les </w:t>
      </w:r>
      <w:r w:rsidRPr="008B2EA6">
        <w:t>plus vulnérables.</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autoSpaceDE w:val="0"/>
        <w:autoSpaceDN w:val="0"/>
        <w:spacing w:before="76" w:line="276" w:lineRule="auto"/>
        <w:ind w:left="567"/>
        <w:contextualSpacing w:val="0"/>
        <w:outlineLvl w:val="0"/>
      </w:pPr>
      <w:r w:rsidRPr="008B2EA6">
        <w:t xml:space="preserve">Conformément aux valeurs qu’elle prône dans le règlement </w:t>
      </w:r>
      <w:proofErr w:type="spellStart"/>
      <w:r w:rsidRPr="008B2EA6">
        <w:t>n</w:t>
      </w:r>
      <w:r w:rsidRPr="008B2EA6">
        <w:rPr>
          <w:vertAlign w:val="superscript"/>
        </w:rPr>
        <w:t>o</w:t>
      </w:r>
      <w:proofErr w:type="spellEnd"/>
      <w:r w:rsidRPr="008B2EA6">
        <w:t> 223/2014, l’Union doit manifester au cours de la crise actuelle qu’elle constitue une communauté de destin partagé</w:t>
      </w:r>
      <w:r w:rsidR="00C966CE" w:rsidRPr="008B2EA6">
        <w:rPr>
          <w:rStyle w:val="FootnoteReference"/>
        </w:rPr>
        <w:footnoteReference w:id="1"/>
      </w:r>
      <w:r w:rsidR="00561EBC" w:rsidRPr="008B2EA6">
        <w:t>. Ce </w:t>
      </w:r>
      <w:r w:rsidR="006F0A69" w:rsidRPr="008B2EA6">
        <w:t>principe, de </w:t>
      </w:r>
      <w:r w:rsidRPr="008B2EA6">
        <w:t>même que celui visant à promouvoir le bien-êt</w:t>
      </w:r>
      <w:r w:rsidR="00561EBC" w:rsidRPr="008B2EA6">
        <w:t>re des peuples de l’Union, est </w:t>
      </w:r>
      <w:r w:rsidRPr="008B2EA6">
        <w:t>capital</w:t>
      </w:r>
      <w:r w:rsidR="00C966CE" w:rsidRPr="008B2EA6">
        <w:rPr>
          <w:rStyle w:val="FootnoteReference"/>
        </w:rPr>
        <w:footnoteReference w:id="2"/>
      </w:r>
      <w:r w:rsidRPr="008B2EA6">
        <w:t>.</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autoSpaceDE w:val="0"/>
        <w:autoSpaceDN w:val="0"/>
        <w:spacing w:before="76" w:line="276" w:lineRule="auto"/>
        <w:ind w:left="567"/>
        <w:contextualSpacing w:val="0"/>
        <w:outlineLvl w:val="0"/>
      </w:pPr>
      <w:r w:rsidRPr="008B2EA6">
        <w:t>Face aux effets de cette crise sans précédent, il est patent q</w:t>
      </w:r>
      <w:r w:rsidR="00561EBC" w:rsidRPr="008B2EA6">
        <w:t>u’il faut d’urgence prendre des </w:t>
      </w:r>
      <w:r w:rsidRPr="008B2EA6">
        <w:t>mesures spécifiques afin de préserver les plus démunis de la</w:t>
      </w:r>
      <w:r w:rsidR="00561EBC" w:rsidRPr="008B2EA6">
        <w:t xml:space="preserve"> maladie elle-même ainsi que de </w:t>
      </w:r>
      <w:r w:rsidRPr="008B2EA6">
        <w:t>veiller à ce qu’ils continuent de bénéficier de l’assistance du FEAD en dépit des contraintes que la crise exerce actuellement.</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autoSpaceDE w:val="0"/>
        <w:autoSpaceDN w:val="0"/>
        <w:spacing w:before="76" w:line="276" w:lineRule="auto"/>
        <w:ind w:left="567"/>
        <w:contextualSpacing w:val="0"/>
        <w:outlineLvl w:val="0"/>
      </w:pPr>
      <w:r w:rsidRPr="008B2EA6">
        <w:t xml:space="preserve">Afin que les autorités de gestion, les organisations partenaires et les autres acteurs engagés dans la mise en œuvre du Fonds soient à même de répondre promptement aux besoins supplémentaires des groupes cibles, et afin de s’attaquer de manière appropriée </w:t>
      </w:r>
      <w:r w:rsidR="006F0A69" w:rsidRPr="008B2EA6">
        <w:t>aux problèmes qu’affrontent les </w:t>
      </w:r>
      <w:r w:rsidRPr="008B2EA6">
        <w:t>pouvoirs publics et les organisations parte</w:t>
      </w:r>
      <w:r w:rsidR="00561EBC" w:rsidRPr="008B2EA6">
        <w:t>naires dans la mise en œuvre du </w:t>
      </w:r>
      <w:r w:rsidR="006F0A69" w:rsidRPr="008B2EA6">
        <w:t>Fonds pendant la </w:t>
      </w:r>
      <w:r w:rsidRPr="008B2EA6">
        <w:t>crise, la Commission propose de modifier le règlement relatif au FEAD.</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autoSpaceDE w:val="0"/>
        <w:autoSpaceDN w:val="0"/>
        <w:spacing w:before="76" w:line="276" w:lineRule="auto"/>
        <w:ind w:left="567"/>
        <w:contextualSpacing w:val="0"/>
        <w:outlineLvl w:val="0"/>
      </w:pPr>
      <w:r w:rsidRPr="008B2EA6">
        <w:t>Le CESE approuve la proposition d’introduire des dispositions</w:t>
      </w:r>
      <w:r w:rsidR="00561EBC" w:rsidRPr="008B2EA6">
        <w:t xml:space="preserve"> spécifiques qui permettent aux </w:t>
      </w:r>
      <w:r w:rsidRPr="008B2EA6">
        <w:t>États membres de mettre rapidement en place les mesures</w:t>
      </w:r>
      <w:r w:rsidR="006F0A69" w:rsidRPr="008B2EA6">
        <w:t xml:space="preserve"> nécessaires pour remédier à </w:t>
      </w:r>
      <w:r w:rsidR="00561EBC" w:rsidRPr="008B2EA6">
        <w:t>la </w:t>
      </w:r>
      <w:r w:rsidRPr="008B2EA6">
        <w:t>situation actuelle d’urgence.</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lastRenderedPageBreak/>
        <w:t>Le CESE se félicite de la proposition prévoyant que les dépense</w:t>
      </w:r>
      <w:r w:rsidR="00561EBC" w:rsidRPr="008B2EA6">
        <w:t>s liées aux aspects du FEAD qui </w:t>
      </w:r>
      <w:r w:rsidRPr="008B2EA6">
        <w:t>favorisent les capacités de réaction à la flambée de COVID-1</w:t>
      </w:r>
      <w:r w:rsidR="00561EBC" w:rsidRPr="008B2EA6">
        <w:t>9 soient éligibles à compter du </w:t>
      </w:r>
      <w:r w:rsidRPr="008B2EA6">
        <w:t>1</w:t>
      </w:r>
      <w:r w:rsidRPr="008B2EA6">
        <w:rPr>
          <w:vertAlign w:val="superscript"/>
        </w:rPr>
        <w:t>er</w:t>
      </w:r>
      <w:r w:rsidRPr="008B2EA6">
        <w:t> février 2020.</w:t>
      </w:r>
    </w:p>
    <w:p w:rsidR="00C5276D" w:rsidRPr="008B2EA6" w:rsidRDefault="00C5276D" w:rsidP="00417384">
      <w:pPr>
        <w:pStyle w:val="ListParagraph"/>
        <w:tabs>
          <w:tab w:val="left" w:pos="763"/>
        </w:tabs>
        <w:autoSpaceDE w:val="0"/>
        <w:autoSpaceDN w:val="0"/>
        <w:spacing w:line="276" w:lineRule="auto"/>
        <w:ind w:left="0" w:right="1112"/>
        <w:contextualSpacing w:val="0"/>
      </w:pPr>
    </w:p>
    <w:p w:rsidR="00C5276D" w:rsidRPr="008B2EA6" w:rsidRDefault="00C5276D" w:rsidP="00F54808">
      <w:pPr>
        <w:pStyle w:val="ListParagraph"/>
        <w:keepNext/>
        <w:numPr>
          <w:ilvl w:val="1"/>
          <w:numId w:val="12"/>
        </w:numPr>
        <w:tabs>
          <w:tab w:val="left" w:pos="763"/>
        </w:tabs>
        <w:autoSpaceDE w:val="0"/>
        <w:autoSpaceDN w:val="0"/>
        <w:spacing w:before="76" w:line="276" w:lineRule="auto"/>
        <w:ind w:left="567"/>
        <w:contextualSpacing w:val="0"/>
        <w:outlineLvl w:val="0"/>
      </w:pPr>
      <w:r w:rsidRPr="008B2EA6">
        <w:t xml:space="preserve">Le CESE souscrit également à la proposition selon laquelle la modification de certains éléments du programme opérationnel visant à lutter contre la flambée </w:t>
      </w:r>
      <w:r w:rsidR="00561EBC" w:rsidRPr="008B2EA6">
        <w:t>de COVID-19 n’est pas soumise à </w:t>
      </w:r>
      <w:r w:rsidRPr="008B2EA6">
        <w:t>approbation par décision de la Commission.</w:t>
      </w:r>
    </w:p>
    <w:p w:rsidR="00C5276D" w:rsidRPr="008B2EA6" w:rsidRDefault="00C5276D" w:rsidP="00F54808">
      <w:pPr>
        <w:pStyle w:val="ListParagraph"/>
        <w:keepNext/>
        <w:autoSpaceDE w:val="0"/>
        <w:autoSpaceDN w:val="0"/>
        <w:spacing w:line="276" w:lineRule="auto"/>
        <w:ind w:left="0" w:right="1112"/>
        <w:contextualSpacing w:val="0"/>
      </w:pPr>
    </w:p>
    <w:p w:rsidR="00C5276D" w:rsidRPr="008B2EA6"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Dans le contexte de la crise sanitaire actuelle, le CESE approuve pleinement la proposition d’introduire la possibilité pour les autorités de fournir une aide alimentaire/assistance matérielle de base au moyen de bons électroniques visant à réduire le ris</w:t>
      </w:r>
      <w:r w:rsidR="00561EBC" w:rsidRPr="008B2EA6">
        <w:t>que de contamination lors de la </w:t>
      </w:r>
      <w:r w:rsidRPr="008B2EA6">
        <w:t>fourniture de denrées alimentaires ou d’une assistance matérielle de base.</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Le CESE comprend, dans ces circonstances exceptionnelles, la nécessité d’une certaine souplesse en ce qui concerne le respect de certaines exigences lé</w:t>
      </w:r>
      <w:r w:rsidR="00561EBC" w:rsidRPr="008B2EA6">
        <w:t>gales. Il approuve également la </w:t>
      </w:r>
      <w:r w:rsidRPr="008B2EA6">
        <w:t>proposition d’étendre, à titre exceptionnel cette année, le délai de présentation du rapport d’exécution annuel, ainsi que celle d’introduire des dispositions spécifiques concernant l’éligibilité des coûts supportés par les bénéficiaires lorsque la fourniture de denrées alimentaires, d’une assistance matérielle de base ou d’une assista</w:t>
      </w:r>
      <w:r w:rsidR="00561EBC" w:rsidRPr="008B2EA6">
        <w:t>nce sociale est retardée, ainsi </w:t>
      </w:r>
      <w:r w:rsidRPr="008B2EA6">
        <w:t>que pour les opérations suspendues ou non pleinement mises en œuvre.</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D97BA8"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Conscient des formidables défis que doivent relever les États membres pour faire face à la crise actuelle, le CESE salue la mesure proposée à titre temporaire et e</w:t>
      </w:r>
      <w:r w:rsidR="00561EBC" w:rsidRPr="008B2EA6">
        <w:t>xceptionnel, sans préjudice des </w:t>
      </w:r>
      <w:r w:rsidRPr="008B2EA6">
        <w:t>règles qui devraient s’appliquer dans des circonstances nor</w:t>
      </w:r>
      <w:r w:rsidR="00561EBC" w:rsidRPr="008B2EA6">
        <w:t>males, en vertu de laquelle les </w:t>
      </w:r>
      <w:r w:rsidR="006F0A69" w:rsidRPr="008B2EA6">
        <w:t>États </w:t>
      </w:r>
      <w:r w:rsidRPr="008B2EA6">
        <w:t xml:space="preserve">membres devaient disposer de la possibilité exceptionnelle de demander </w:t>
      </w:r>
      <w:r w:rsidR="00561EBC" w:rsidRPr="008B2EA6">
        <w:t>un taux de </w:t>
      </w:r>
      <w:r w:rsidRPr="008B2EA6">
        <w:t xml:space="preserve">cofinancement de </w:t>
      </w:r>
      <w:r w:rsidR="00561EBC" w:rsidRPr="008B2EA6">
        <w:t>100 % pour l’exercice comptable </w:t>
      </w:r>
      <w:r w:rsidRPr="008B2EA6">
        <w:t>20</w:t>
      </w:r>
      <w:r w:rsidR="006F0A69" w:rsidRPr="008B2EA6">
        <w:t xml:space="preserve">20-2021, en conformité avec les </w:t>
      </w:r>
      <w:r w:rsidRPr="008B2EA6">
        <w:t xml:space="preserve">crédits budgétaires et sous réserve </w:t>
      </w:r>
      <w:r w:rsidR="00561EBC" w:rsidRPr="008B2EA6">
        <w:t>des disponibilités financières.</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Au vu de la situation de crise, le CESE convient de la nécessité de mesures spécifiques visa</w:t>
      </w:r>
      <w:r w:rsidR="00561EBC" w:rsidRPr="008B2EA6">
        <w:t>nt à </w:t>
      </w:r>
      <w:r w:rsidRPr="008B2EA6">
        <w:t>réduire la charge administrative pesant sur les autorités et à o</w:t>
      </w:r>
      <w:r w:rsidR="00561EBC" w:rsidRPr="008B2EA6">
        <w:t>ffrir de la souplesse en ce qui </w:t>
      </w:r>
      <w:r w:rsidRPr="008B2EA6">
        <w:t>concerne le respect de certaines exigences législatives, nota</w:t>
      </w:r>
      <w:r w:rsidR="00561EBC" w:rsidRPr="008B2EA6">
        <w:t>mment en matière de suivi ainsi </w:t>
      </w:r>
      <w:r w:rsidRPr="008B2EA6">
        <w:t>que de contrôle et d’audit.</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Le socle européen des droits sociaux prévoit que «toute pers</w:t>
      </w:r>
      <w:r w:rsidR="006F0A69" w:rsidRPr="008B2EA6">
        <w:t>onne a le droit d’accéder à </w:t>
      </w:r>
      <w:r w:rsidR="00561EBC" w:rsidRPr="008B2EA6">
        <w:t>des </w:t>
      </w:r>
      <w:r w:rsidRPr="008B2EA6">
        <w:t>services essentiels de qualité, y compris l’eau, les services d</w:t>
      </w:r>
      <w:r w:rsidR="00561EBC" w:rsidRPr="008B2EA6">
        <w:t>’assainissement, l’énergie, les </w:t>
      </w:r>
      <w:r w:rsidRPr="008B2EA6">
        <w:t>transports, les services financiers et les communications nu</w:t>
      </w:r>
      <w:r w:rsidR="00561EBC" w:rsidRPr="008B2EA6">
        <w:t>mériques. Les personnes dans le </w:t>
      </w:r>
      <w:r w:rsidRPr="008B2EA6">
        <w:t>besoin doivent bénéficier d’un soutien leur permettant d’accéder à ces services»</w:t>
      </w:r>
      <w:r w:rsidR="005F7895" w:rsidRPr="008B2EA6">
        <w:rPr>
          <w:rStyle w:val="FootnoteReference"/>
        </w:rPr>
        <w:footnoteReference w:id="3"/>
      </w:r>
      <w:r w:rsidRPr="008B2EA6">
        <w:t>. Le CESE souligne qu’en ces temps de crise sans précédent, l’UE et ses États membres devraient manifester leur solidarité et apporter une aide aux plus démunis. Les principes de solida</w:t>
      </w:r>
      <w:r w:rsidR="00801BB8" w:rsidRPr="008B2EA6">
        <w:t>rité et </w:t>
      </w:r>
      <w:r w:rsidRPr="008B2EA6">
        <w:t>de valeurs communes sont essentiels pour le bon fonctionnement de l’UE.</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Les organisations non gouvernementales (ONG) et les partenaires</w:t>
      </w:r>
      <w:r w:rsidR="00801BB8" w:rsidRPr="008B2EA6">
        <w:t xml:space="preserve"> sociaux à l’échelon de l’UE et </w:t>
      </w:r>
      <w:r w:rsidRPr="008B2EA6">
        <w:t>des États ont un rôle essentiel à jouer dans la lutte contre l’épidémie de COVID-19.</w:t>
      </w:r>
    </w:p>
    <w:p w:rsidR="00C5276D" w:rsidRPr="008B2EA6" w:rsidRDefault="00C5276D" w:rsidP="00417384">
      <w:pPr>
        <w:pStyle w:val="ListParagraph"/>
        <w:autoSpaceDE w:val="0"/>
        <w:autoSpaceDN w:val="0"/>
        <w:spacing w:line="276" w:lineRule="auto"/>
        <w:ind w:left="0" w:right="1112"/>
        <w:contextualSpacing w:val="0"/>
      </w:pPr>
    </w:p>
    <w:p w:rsidR="00C5276D" w:rsidRPr="008B2EA6"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lastRenderedPageBreak/>
        <w:t>Le CESE presse le Conseil et le Parlement européen d’appro</w:t>
      </w:r>
      <w:r w:rsidR="00801BB8" w:rsidRPr="008B2EA6">
        <w:t>uver promptement le règlement à </w:t>
      </w:r>
      <w:r w:rsidRPr="008B2EA6">
        <w:t>l’examen afin qu’il puisse être adopté dès que possible.</w:t>
      </w:r>
    </w:p>
    <w:p w:rsidR="00C5276D" w:rsidRPr="008B2EA6" w:rsidRDefault="00C5276D" w:rsidP="00417384">
      <w:pPr>
        <w:pStyle w:val="ListParagraph"/>
        <w:autoSpaceDE w:val="0"/>
        <w:autoSpaceDN w:val="0"/>
        <w:spacing w:line="276" w:lineRule="auto"/>
        <w:ind w:left="0" w:right="1112"/>
        <w:contextualSpacing w:val="0"/>
      </w:pPr>
    </w:p>
    <w:p w:rsidR="0061758A" w:rsidRPr="008B2EA6" w:rsidRDefault="0061758A" w:rsidP="00F54808">
      <w:pPr>
        <w:pStyle w:val="Heading1"/>
        <w:keepNext/>
        <w:keepLines/>
        <w:numPr>
          <w:ilvl w:val="0"/>
          <w:numId w:val="12"/>
        </w:numPr>
        <w:tabs>
          <w:tab w:val="left" w:pos="762"/>
          <w:tab w:val="left" w:pos="763"/>
        </w:tabs>
        <w:autoSpaceDE w:val="0"/>
        <w:autoSpaceDN w:val="0"/>
        <w:spacing w:before="76" w:line="276" w:lineRule="auto"/>
        <w:ind w:left="567"/>
      </w:pPr>
      <w:r w:rsidRPr="008B2EA6">
        <w:rPr>
          <w:b/>
        </w:rPr>
        <w:t>Observations générales</w:t>
      </w:r>
    </w:p>
    <w:p w:rsidR="0061758A" w:rsidRPr="008B2EA6" w:rsidRDefault="0061758A" w:rsidP="00F54808">
      <w:pPr>
        <w:pStyle w:val="ListParagraph"/>
        <w:keepNext/>
        <w:keepLines/>
        <w:autoSpaceDE w:val="0"/>
        <w:autoSpaceDN w:val="0"/>
        <w:spacing w:line="276" w:lineRule="auto"/>
        <w:ind w:left="0" w:right="1112"/>
        <w:contextualSpacing w:val="0"/>
      </w:pPr>
    </w:p>
    <w:p w:rsidR="0061758A" w:rsidRPr="008B2EA6" w:rsidRDefault="00044421" w:rsidP="00F54808">
      <w:pPr>
        <w:pStyle w:val="ListParagraph"/>
        <w:keepNext/>
        <w:keepLines/>
        <w:numPr>
          <w:ilvl w:val="1"/>
          <w:numId w:val="12"/>
        </w:numPr>
        <w:tabs>
          <w:tab w:val="left" w:pos="763"/>
        </w:tabs>
        <w:autoSpaceDE w:val="0"/>
        <w:autoSpaceDN w:val="0"/>
        <w:spacing w:before="76" w:line="276" w:lineRule="auto"/>
        <w:ind w:left="567"/>
        <w:contextualSpacing w:val="0"/>
        <w:outlineLvl w:val="0"/>
      </w:pPr>
      <w:r w:rsidRPr="008B2EA6">
        <w:t xml:space="preserve">Le Fonds européen d’aide aux plus démunis (FEAD) soutient les actions des </w:t>
      </w:r>
      <w:r w:rsidR="00801BB8" w:rsidRPr="008B2EA6">
        <w:t>États membres de </w:t>
      </w:r>
      <w:r w:rsidRPr="008B2EA6">
        <w:t>l’Union destinées à fournir des denrées alimentaires et/ou une assistance matérielle de base aux personnes les plus démunies. Cette assistance matérielle va de pair avec des mesures d’inclusion sociale. Le règlement relatif au FEAD a été adopté en</w:t>
      </w:r>
      <w:r w:rsidR="006F0A69" w:rsidRPr="008B2EA6">
        <w:t> 2014 puis modifié en 2018 afin </w:t>
      </w:r>
      <w:r w:rsidRPr="008B2EA6">
        <w:t>d’y apporter plusieurs simplifications</w:t>
      </w:r>
      <w:r w:rsidR="00EA385D" w:rsidRPr="008B2EA6">
        <w:rPr>
          <w:rStyle w:val="FootnoteReference"/>
        </w:rPr>
        <w:footnoteReference w:id="4"/>
      </w:r>
      <w:r w:rsidRPr="008B2EA6">
        <w:t>.</w:t>
      </w:r>
    </w:p>
    <w:p w:rsidR="00044421" w:rsidRPr="008B2EA6" w:rsidRDefault="00044421" w:rsidP="00417384">
      <w:pPr>
        <w:pStyle w:val="ListParagraph"/>
        <w:tabs>
          <w:tab w:val="left" w:pos="763"/>
        </w:tabs>
        <w:autoSpaceDE w:val="0"/>
        <w:autoSpaceDN w:val="0"/>
        <w:spacing w:line="276" w:lineRule="auto"/>
        <w:ind w:left="0" w:right="1112"/>
        <w:contextualSpacing w:val="0"/>
      </w:pPr>
    </w:p>
    <w:p w:rsidR="00044421" w:rsidRPr="008B2EA6" w:rsidRDefault="00044421"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La crise de la COVID-19 constitue un immense défi pour le</w:t>
      </w:r>
      <w:r w:rsidR="00801BB8" w:rsidRPr="008B2EA6">
        <w:t>s opérations qui bénéficient du </w:t>
      </w:r>
      <w:r w:rsidRPr="008B2EA6">
        <w:t>soutien du FEAD. Il est urgent de prendre des mesures spécifiques pour éviter que les</w:t>
      </w:r>
      <w:r w:rsidR="00801BB8" w:rsidRPr="008B2EA6">
        <w:t> </w:t>
      </w:r>
      <w:r w:rsidRPr="008B2EA6">
        <w:t>personnes les plus démunies ne soient victimes de cette malad</w:t>
      </w:r>
      <w:r w:rsidR="00801BB8" w:rsidRPr="008B2EA6">
        <w:t>ie. Les plus démunis, ainsi que </w:t>
      </w:r>
      <w:r w:rsidR="006F0A69" w:rsidRPr="008B2EA6">
        <w:t>les travailleurs et </w:t>
      </w:r>
      <w:r w:rsidRPr="008B2EA6">
        <w:t>les volontaires qui fournissent l’aide, doiv</w:t>
      </w:r>
      <w:r w:rsidR="00801BB8" w:rsidRPr="008B2EA6">
        <w:t>ent recevoir les équipements de </w:t>
      </w:r>
      <w:r w:rsidR="006F0A69" w:rsidRPr="008B2EA6">
        <w:t>protection nécessaires. En </w:t>
      </w:r>
      <w:r w:rsidRPr="008B2EA6">
        <w:t>outre, il est essentiel que l’aide appo</w:t>
      </w:r>
      <w:r w:rsidR="00801BB8" w:rsidRPr="008B2EA6">
        <w:t>rtée au titre du </w:t>
      </w:r>
      <w:r w:rsidRPr="008B2EA6">
        <w:t>FEAD parvienne à ceux qui sont les plus vulnérables dans le contexte de la crise</w:t>
      </w:r>
      <w:r w:rsidR="00EA385D" w:rsidRPr="008B2EA6">
        <w:rPr>
          <w:rStyle w:val="FootnoteReference"/>
        </w:rPr>
        <w:footnoteReference w:id="5"/>
      </w:r>
      <w:r w:rsidRPr="008B2EA6">
        <w:t>.</w:t>
      </w:r>
    </w:p>
    <w:p w:rsidR="00044421" w:rsidRPr="008B2EA6" w:rsidRDefault="00044421" w:rsidP="00417384">
      <w:pPr>
        <w:pStyle w:val="ListParagraph"/>
        <w:tabs>
          <w:tab w:val="left" w:pos="763"/>
        </w:tabs>
        <w:autoSpaceDE w:val="0"/>
        <w:autoSpaceDN w:val="0"/>
        <w:spacing w:line="276" w:lineRule="auto"/>
        <w:ind w:left="0" w:right="1112"/>
        <w:contextualSpacing w:val="0"/>
      </w:pPr>
    </w:p>
    <w:p w:rsidR="00044421" w:rsidRPr="008B2EA6" w:rsidRDefault="00044421"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Il importe au plus haut point que le FEAD évolue pour releve</w:t>
      </w:r>
      <w:r w:rsidR="00801BB8" w:rsidRPr="008B2EA6">
        <w:t>r le défi de la pandémie, entre </w:t>
      </w:r>
      <w:r w:rsidRPr="008B2EA6">
        <w:t>autres en recourant à des bons électroniques pour réduire le ri</w:t>
      </w:r>
      <w:r w:rsidR="00801BB8" w:rsidRPr="008B2EA6">
        <w:t>sque de contamination et </w:t>
      </w:r>
      <w:r w:rsidR="006F0A69" w:rsidRPr="008B2EA6">
        <w:t>en acquérant des </w:t>
      </w:r>
      <w:r w:rsidRPr="008B2EA6">
        <w:t>équipements de protection destinés à c</w:t>
      </w:r>
      <w:r w:rsidR="00801BB8" w:rsidRPr="008B2EA6">
        <w:t>eux qui fournissent l’aide. Les </w:t>
      </w:r>
      <w:r w:rsidRPr="008B2EA6">
        <w:t>modifications proposées sont nécessaires afin que les autorités de gestion, les organisations partenaires et les autres acteurs œuvrant à la mise en œuvre du Fonds soient à même de réagir rapidement aux besoins urgents des groupes cibles</w:t>
      </w:r>
      <w:r w:rsidR="00F80A2C" w:rsidRPr="008B2EA6">
        <w:rPr>
          <w:rStyle w:val="FootnoteReference"/>
        </w:rPr>
        <w:footnoteReference w:id="6"/>
      </w:r>
      <w:r w:rsidRPr="008B2EA6">
        <w:t>.</w:t>
      </w:r>
    </w:p>
    <w:p w:rsidR="00694CA8" w:rsidRPr="008B2EA6" w:rsidRDefault="00694CA8" w:rsidP="00417384">
      <w:pPr>
        <w:pStyle w:val="ListParagraph"/>
        <w:tabs>
          <w:tab w:val="left" w:pos="763"/>
        </w:tabs>
        <w:autoSpaceDE w:val="0"/>
        <w:autoSpaceDN w:val="0"/>
        <w:spacing w:line="276" w:lineRule="auto"/>
        <w:ind w:left="0" w:right="1112"/>
        <w:contextualSpacing w:val="0"/>
      </w:pPr>
    </w:p>
    <w:p w:rsidR="00694CA8" w:rsidRPr="008B2EA6" w:rsidRDefault="00577FAE"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Le CESE est impressionné par l’énorme effort consenti par les organi</w:t>
      </w:r>
      <w:r w:rsidR="00801BB8" w:rsidRPr="008B2EA6">
        <w:t>sations de la société civile et </w:t>
      </w:r>
      <w:r w:rsidRPr="008B2EA6">
        <w:t>les partenaires sociaux pour soutenir les autorités des États membres qui fournissent une aide aux personnes touchées par la privation matérielle. De ce fait,</w:t>
      </w:r>
      <w:r w:rsidR="006F0A69" w:rsidRPr="008B2EA6">
        <w:t xml:space="preserve"> le CESE met en exergue le </w:t>
      </w:r>
      <w:r w:rsidR="00801BB8" w:rsidRPr="008B2EA6">
        <w:t>rôle </w:t>
      </w:r>
      <w:r w:rsidRPr="008B2EA6">
        <w:t xml:space="preserve">crucial qu’ont à jouer la société civile organisée, les ONG </w:t>
      </w:r>
      <w:r w:rsidR="00801BB8" w:rsidRPr="008B2EA6">
        <w:t>et les partenaires sociaux pour évaluer les effets de la crise.</w:t>
      </w:r>
    </w:p>
    <w:p w:rsidR="00694CA8" w:rsidRPr="008B2EA6" w:rsidRDefault="00694CA8" w:rsidP="00417384">
      <w:pPr>
        <w:pStyle w:val="ListParagraph"/>
        <w:tabs>
          <w:tab w:val="left" w:pos="763"/>
        </w:tabs>
        <w:autoSpaceDE w:val="0"/>
        <w:autoSpaceDN w:val="0"/>
        <w:spacing w:line="276" w:lineRule="auto"/>
        <w:ind w:left="0" w:right="1112"/>
        <w:contextualSpacing w:val="0"/>
      </w:pPr>
    </w:p>
    <w:p w:rsidR="00694CA8" w:rsidRPr="008B2EA6" w:rsidRDefault="00694CA8"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Le CESE approuve l’initiative d’investissement en réacti</w:t>
      </w:r>
      <w:r w:rsidR="00801BB8" w:rsidRPr="008B2EA6">
        <w:t>on au coronavirus lancée par la </w:t>
      </w:r>
      <w:r w:rsidRPr="008B2EA6">
        <w:t>Commission européenne et destinée à promouvoir les inves</w:t>
      </w:r>
      <w:r w:rsidR="00801BB8" w:rsidRPr="008B2EA6">
        <w:t>tissements dans les systèmes de </w:t>
      </w:r>
      <w:r w:rsidRPr="008B2EA6">
        <w:t>santé ainsi que dans d’autres secteurs économiques des États membres de l’UE afin de lutter contre la pandémie de COVID-19. Dans le même temps, le CE</w:t>
      </w:r>
      <w:r w:rsidR="00801BB8" w:rsidRPr="008B2EA6">
        <w:t>SE a plaidé en faveur d’un plan </w:t>
      </w:r>
      <w:r w:rsidRPr="008B2EA6">
        <w:t>d’investissement européen de plus grande envergure pou</w:t>
      </w:r>
      <w:r w:rsidR="00801BB8" w:rsidRPr="008B2EA6">
        <w:t>r soutenir les États membres au </w:t>
      </w:r>
      <w:r w:rsidRPr="008B2EA6">
        <w:t>cours de la crise</w:t>
      </w:r>
      <w:r w:rsidR="00FD2D83" w:rsidRPr="008B2EA6">
        <w:rPr>
          <w:rStyle w:val="FootnoteReference"/>
        </w:rPr>
        <w:footnoteReference w:id="7"/>
      </w:r>
      <w:r w:rsidR="00801BB8" w:rsidRPr="008B2EA6">
        <w:t>.</w:t>
      </w:r>
    </w:p>
    <w:p w:rsidR="00694CA8" w:rsidRPr="008B2EA6" w:rsidRDefault="00694CA8" w:rsidP="00417384">
      <w:pPr>
        <w:pStyle w:val="ListParagraph"/>
        <w:tabs>
          <w:tab w:val="left" w:pos="763"/>
        </w:tabs>
        <w:autoSpaceDE w:val="0"/>
        <w:autoSpaceDN w:val="0"/>
        <w:spacing w:line="276" w:lineRule="auto"/>
        <w:ind w:left="0" w:right="1112"/>
        <w:contextualSpacing w:val="0"/>
      </w:pPr>
    </w:p>
    <w:p w:rsidR="00694CA8" w:rsidRPr="008B2EA6" w:rsidRDefault="00A04AFC"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lastRenderedPageBreak/>
        <w:t>Les mesures d’isolement et de distanciation sociale que les État</w:t>
      </w:r>
      <w:r w:rsidR="00801BB8" w:rsidRPr="008B2EA6">
        <w:t>s membres ont été contraints de </w:t>
      </w:r>
      <w:r w:rsidRPr="008B2EA6">
        <w:t>mettre en place ont suscité de graves problèmes pour nomb</w:t>
      </w:r>
      <w:r w:rsidR="00801BB8" w:rsidRPr="008B2EA6">
        <w:t>re d’entreprises et de secteurs </w:t>
      </w:r>
      <w:r w:rsidRPr="008B2EA6">
        <w:t xml:space="preserve">économiques. Le CESE estime que cette situation peut </w:t>
      </w:r>
      <w:r w:rsidR="00801BB8" w:rsidRPr="008B2EA6">
        <w:t>entraîner une aggravation de la </w:t>
      </w:r>
      <w:r w:rsidRPr="008B2EA6">
        <w:t>condition des personnes victimes de privation matérielle grave. De ce fait, le CESE demande instamment à la Commission d’explorer également d’autres possibilités dont elle pourrait disposer afin d’atténuer la situation de détresse que connaissent les plus démunis.</w:t>
      </w:r>
    </w:p>
    <w:p w:rsidR="00B64193" w:rsidRPr="008B2EA6" w:rsidRDefault="00B64193" w:rsidP="00417384">
      <w:pPr>
        <w:pStyle w:val="ListParagraph"/>
        <w:tabs>
          <w:tab w:val="left" w:pos="763"/>
        </w:tabs>
        <w:autoSpaceDE w:val="0"/>
        <w:autoSpaceDN w:val="0"/>
        <w:spacing w:line="276" w:lineRule="auto"/>
        <w:ind w:left="0" w:right="1112"/>
        <w:contextualSpacing w:val="0"/>
      </w:pPr>
    </w:p>
    <w:p w:rsidR="0061399F" w:rsidRPr="008B2EA6" w:rsidRDefault="00694CA8" w:rsidP="00417384">
      <w:pPr>
        <w:pStyle w:val="ListParagraph"/>
        <w:numPr>
          <w:ilvl w:val="1"/>
          <w:numId w:val="12"/>
        </w:numPr>
        <w:tabs>
          <w:tab w:val="left" w:pos="763"/>
        </w:tabs>
        <w:autoSpaceDE w:val="0"/>
        <w:autoSpaceDN w:val="0"/>
        <w:spacing w:before="76" w:line="276" w:lineRule="auto"/>
        <w:ind w:left="567"/>
        <w:contextualSpacing w:val="0"/>
        <w:outlineLvl w:val="0"/>
      </w:pPr>
      <w:r w:rsidRPr="008B2EA6">
        <w:t>C’est à tous les niveaux qu’il s’impose de renforcer la solidarité. Agir rapidement et ensemble, c’est la seule réponse efficace à cette crise. L’Union européenne doit manifester sa solidarité, coordonner et agir</w:t>
      </w:r>
      <w:r w:rsidR="008435C5" w:rsidRPr="008B2EA6">
        <w:rPr>
          <w:rStyle w:val="FootnoteReference"/>
        </w:rPr>
        <w:footnoteReference w:id="8"/>
      </w:r>
    </w:p>
    <w:p w:rsidR="0061399F" w:rsidRPr="008B2EA6" w:rsidRDefault="0061399F" w:rsidP="00417384">
      <w:pPr>
        <w:pStyle w:val="ListParagraph"/>
        <w:spacing w:line="276" w:lineRule="auto"/>
        <w:ind w:left="0"/>
        <w:rPr>
          <w:b/>
        </w:rPr>
      </w:pPr>
    </w:p>
    <w:p w:rsidR="00AF718D" w:rsidRPr="008B2EA6" w:rsidRDefault="00AF718D" w:rsidP="00417384">
      <w:pPr>
        <w:pStyle w:val="ListParagraph"/>
        <w:spacing w:line="276" w:lineRule="auto"/>
        <w:ind w:left="0"/>
        <w:rPr>
          <w:b/>
        </w:rPr>
      </w:pPr>
    </w:p>
    <w:p w:rsidR="0061399F" w:rsidRPr="008B2EA6" w:rsidRDefault="0061399F" w:rsidP="00417384">
      <w:pPr>
        <w:pStyle w:val="ListParagraph"/>
        <w:spacing w:line="276" w:lineRule="auto"/>
        <w:ind w:left="0"/>
        <w:rPr>
          <w:b/>
        </w:rPr>
      </w:pPr>
    </w:p>
    <w:p w:rsidR="0061399F" w:rsidRPr="008B2EA6" w:rsidRDefault="0061399F" w:rsidP="00417384">
      <w:pPr>
        <w:pStyle w:val="ListParagraph"/>
        <w:spacing w:line="276" w:lineRule="auto"/>
        <w:ind w:left="0"/>
        <w:rPr>
          <w:b/>
        </w:rPr>
      </w:pPr>
    </w:p>
    <w:p w:rsidR="0061758A" w:rsidRPr="008B2EA6" w:rsidRDefault="0061758A" w:rsidP="00417384">
      <w:pPr>
        <w:pStyle w:val="ListParagraph"/>
        <w:tabs>
          <w:tab w:val="left" w:pos="0"/>
        </w:tabs>
        <w:autoSpaceDE w:val="0"/>
        <w:autoSpaceDN w:val="0"/>
        <w:spacing w:line="276" w:lineRule="auto"/>
        <w:ind w:left="0" w:right="1112"/>
        <w:contextualSpacing w:val="0"/>
      </w:pPr>
      <w:r w:rsidRPr="008B2EA6">
        <w:t>Luca JAHIER</w:t>
      </w:r>
    </w:p>
    <w:p w:rsidR="0061758A" w:rsidRPr="008B2EA6" w:rsidRDefault="00CE4A2E" w:rsidP="00AF718D">
      <w:pPr>
        <w:spacing w:line="276" w:lineRule="auto"/>
        <w:jc w:val="left"/>
      </w:pPr>
      <w:r w:rsidRPr="008B2EA6">
        <w:t>Président</w:t>
      </w:r>
      <w:r w:rsidR="009A1871" w:rsidRPr="008B2EA6">
        <w:t xml:space="preserve"> du Comité économique et social européen</w:t>
      </w:r>
    </w:p>
    <w:p w:rsidR="00BD7550" w:rsidRPr="008B2EA6" w:rsidRDefault="00BD7550" w:rsidP="00417384">
      <w:pPr>
        <w:spacing w:line="276" w:lineRule="auto"/>
        <w:jc w:val="left"/>
      </w:pPr>
    </w:p>
    <w:p w:rsidR="00646AC2" w:rsidRPr="008B2EA6" w:rsidRDefault="00646AC2" w:rsidP="00417384">
      <w:pPr>
        <w:spacing w:line="276" w:lineRule="auto"/>
        <w:jc w:val="center"/>
      </w:pPr>
      <w:r w:rsidRPr="008B2EA6">
        <w:t>_____________</w:t>
      </w:r>
    </w:p>
    <w:sectPr w:rsidR="00646AC2" w:rsidRPr="008B2EA6" w:rsidSect="008B2EA6">
      <w:headerReference w:type="even" r:id="rId24"/>
      <w:headerReference w:type="default" r:id="rId25"/>
      <w:footerReference w:type="even" r:id="rId26"/>
      <w:footerReference w:type="default" r:id="rId27"/>
      <w:headerReference w:type="first" r:id="rId28"/>
      <w:footerReference w:type="first" r:id="rId29"/>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FC" w:rsidRDefault="00E011FC">
      <w:r>
        <w:separator/>
      </w:r>
    </w:p>
  </w:endnote>
  <w:endnote w:type="continuationSeparator" w:id="0">
    <w:p w:rsidR="00E011FC" w:rsidRDefault="00E0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3D73F2" w:rsidP="008B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C6" w:rsidRPr="008B2EA6" w:rsidRDefault="008B2EA6" w:rsidP="008B2EA6">
    <w:pPr>
      <w:pStyle w:val="Footer"/>
    </w:pPr>
    <w:r>
      <w:t xml:space="preserve">SOC/651 – EESC-2020-01741-00-01-PAC-TRA (EN) </w:t>
    </w:r>
    <w:r>
      <w:fldChar w:fldCharType="begin"/>
    </w:r>
    <w:r>
      <w:instrText xml:space="preserve"> PAGE  \* Arabic  \* MERGEFORMAT </w:instrText>
    </w:r>
    <w:r>
      <w:fldChar w:fldCharType="separate"/>
    </w:r>
    <w:r w:rsidR="00BD01D6">
      <w:rPr>
        <w:noProof/>
      </w:rPr>
      <w:t>1</w:t>
    </w:r>
    <w:r>
      <w:fldChar w:fldCharType="end"/>
    </w:r>
    <w:r>
      <w:t>/</w:t>
    </w:r>
    <w:r>
      <w:fldChar w:fldCharType="begin"/>
    </w:r>
    <w:r>
      <w:instrText xml:space="preserve"> = </w:instrText>
    </w:r>
    <w:fldSimple w:instr=" NUMPAGES ">
      <w:r w:rsidR="00BD01D6">
        <w:rPr>
          <w:noProof/>
        </w:rPr>
        <w:instrText>6</w:instrText>
      </w:r>
    </w:fldSimple>
    <w:r>
      <w:instrText xml:space="preserve"> -0 </w:instrText>
    </w:r>
    <w:r>
      <w:fldChar w:fldCharType="separate"/>
    </w:r>
    <w:r w:rsidR="00BD01D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3D73F2" w:rsidP="008B2E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3D73F2" w:rsidP="008B2E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8B2EA6" w:rsidP="008B2EA6">
    <w:pPr>
      <w:pStyle w:val="Footer"/>
    </w:pPr>
    <w:r>
      <w:t xml:space="preserve">SOC/651 – EESC-2020-01741-00-01-PAC-TRA (EN) </w:t>
    </w:r>
    <w:r>
      <w:fldChar w:fldCharType="begin"/>
    </w:r>
    <w:r>
      <w:instrText xml:space="preserve"> PAGE  \* Arabic  \* MERGEFORMAT </w:instrText>
    </w:r>
    <w:r>
      <w:fldChar w:fldCharType="separate"/>
    </w:r>
    <w:r w:rsidR="00BD01D6">
      <w:rPr>
        <w:noProof/>
      </w:rPr>
      <w:t>2</w:t>
    </w:r>
    <w:r>
      <w:fldChar w:fldCharType="end"/>
    </w:r>
    <w:r>
      <w:t>/</w:t>
    </w:r>
    <w:r>
      <w:fldChar w:fldCharType="begin"/>
    </w:r>
    <w:r>
      <w:instrText xml:space="preserve"> = </w:instrText>
    </w:r>
    <w:fldSimple w:instr=" NUMPAGES ">
      <w:r w:rsidR="00BD01D6">
        <w:rPr>
          <w:noProof/>
        </w:rPr>
        <w:instrText>6</w:instrText>
      </w:r>
    </w:fldSimple>
    <w:r>
      <w:instrText xml:space="preserve"> -0 </w:instrText>
    </w:r>
    <w:r>
      <w:fldChar w:fldCharType="separate"/>
    </w:r>
    <w:r w:rsidR="00BD01D6">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3D73F2" w:rsidP="008B2E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8B2EA6" w:rsidRDefault="00FD79D1" w:rsidP="008B2E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8B2EA6" w:rsidRDefault="008B2EA6" w:rsidP="008B2EA6">
    <w:pPr>
      <w:pStyle w:val="Footer"/>
    </w:pPr>
    <w:r>
      <w:t xml:space="preserve">SOC/651 – EESC-2020-01741-00-01-PAC-TRA (EN) </w:t>
    </w:r>
    <w:r>
      <w:fldChar w:fldCharType="begin"/>
    </w:r>
    <w:r>
      <w:instrText xml:space="preserve"> PAGE  \* Arabic  \* MERGEFORMAT </w:instrText>
    </w:r>
    <w:r>
      <w:fldChar w:fldCharType="separate"/>
    </w:r>
    <w:r w:rsidR="00BD01D6">
      <w:rPr>
        <w:noProof/>
      </w:rPr>
      <w:t>3</w:t>
    </w:r>
    <w:r>
      <w:fldChar w:fldCharType="end"/>
    </w:r>
    <w:r>
      <w:t>/</w:t>
    </w:r>
    <w:r>
      <w:fldChar w:fldCharType="begin"/>
    </w:r>
    <w:r>
      <w:instrText xml:space="preserve"> = </w:instrText>
    </w:r>
    <w:fldSimple w:instr=" NUMPAGES ">
      <w:r w:rsidR="00BD01D6">
        <w:rPr>
          <w:noProof/>
        </w:rPr>
        <w:instrText>6</w:instrText>
      </w:r>
    </w:fldSimple>
    <w:r>
      <w:instrText xml:space="preserve"> -0 </w:instrText>
    </w:r>
    <w:r>
      <w:fldChar w:fldCharType="separate"/>
    </w:r>
    <w:r w:rsidR="00BD01D6">
      <w:rPr>
        <w:noProof/>
      </w:rPr>
      <w:t>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8B2EA6" w:rsidRDefault="00FD79D1" w:rsidP="008B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FC" w:rsidRDefault="00E011FC">
      <w:r>
        <w:separator/>
      </w:r>
    </w:p>
  </w:footnote>
  <w:footnote w:type="continuationSeparator" w:id="0">
    <w:p w:rsidR="00E011FC" w:rsidRDefault="00E011FC">
      <w:r>
        <w:continuationSeparator/>
      </w:r>
    </w:p>
  </w:footnote>
  <w:footnote w:id="1">
    <w:p w:rsidR="00C966CE" w:rsidRPr="008B2EA6" w:rsidRDefault="00C966CE" w:rsidP="00417384">
      <w:pPr>
        <w:pStyle w:val="FootnoteText"/>
        <w:keepLines w:val="0"/>
        <w:autoSpaceDE w:val="0"/>
        <w:autoSpaceDN w:val="0"/>
        <w:spacing w:after="0"/>
        <w:outlineLvl w:val="0"/>
      </w:pPr>
      <w:r w:rsidRPr="008B2EA6">
        <w:rPr>
          <w:rStyle w:val="FootnoteReference"/>
        </w:rPr>
        <w:footnoteRef/>
      </w:r>
      <w:r w:rsidRPr="008B2EA6">
        <w:tab/>
      </w:r>
      <w:hyperlink r:id="rId1" w:history="1">
        <w:r w:rsidRPr="008B2EA6">
          <w:rPr>
            <w:rStyle w:val="Hyperlink"/>
          </w:rPr>
          <w:t>JO C 181 du 21.</w:t>
        </w:r>
        <w:r w:rsidR="00CE4A2E" w:rsidRPr="008B2EA6">
          <w:rPr>
            <w:rStyle w:val="Hyperlink"/>
          </w:rPr>
          <w:t>6.2012</w:t>
        </w:r>
        <w:r w:rsidRPr="008B2EA6">
          <w:rPr>
            <w:rStyle w:val="Hyperlink"/>
          </w:rPr>
          <w:t>, p. 52</w:t>
        </w:r>
      </w:hyperlink>
      <w:r w:rsidRPr="008B2EA6">
        <w:t>.</w:t>
      </w:r>
    </w:p>
  </w:footnote>
  <w:footnote w:id="2">
    <w:p w:rsidR="00C966CE" w:rsidRPr="008B2EA6" w:rsidRDefault="00C966CE" w:rsidP="00417384">
      <w:pPr>
        <w:pStyle w:val="FootnoteText"/>
        <w:keepLines w:val="0"/>
        <w:autoSpaceDE w:val="0"/>
        <w:autoSpaceDN w:val="0"/>
        <w:spacing w:after="0"/>
        <w:outlineLvl w:val="0"/>
      </w:pPr>
      <w:r w:rsidRPr="008B2EA6">
        <w:rPr>
          <w:rStyle w:val="FootnoteReference"/>
        </w:rPr>
        <w:footnoteRef/>
      </w:r>
      <w:r w:rsidRPr="008B2EA6">
        <w:tab/>
        <w:t>Article 3, paragraphe 1, du traité sur l’Union européenne.</w:t>
      </w:r>
    </w:p>
  </w:footnote>
  <w:footnote w:id="3">
    <w:p w:rsidR="005F7895" w:rsidRPr="008B2EA6" w:rsidRDefault="005F7895" w:rsidP="00417384">
      <w:pPr>
        <w:pStyle w:val="FootnoteText"/>
        <w:keepLines w:val="0"/>
        <w:autoSpaceDE w:val="0"/>
        <w:autoSpaceDN w:val="0"/>
        <w:outlineLvl w:val="0"/>
      </w:pPr>
      <w:r w:rsidRPr="008B2EA6">
        <w:rPr>
          <w:rStyle w:val="FootnoteReference"/>
        </w:rPr>
        <w:footnoteRef/>
      </w:r>
      <w:r w:rsidRPr="008B2EA6">
        <w:tab/>
      </w:r>
      <w:hyperlink r:id="rId2" w:history="1">
        <w:r w:rsidRPr="008B2EA6">
          <w:rPr>
            <w:rStyle w:val="Hyperlink"/>
          </w:rPr>
          <w:t>Socle européen des droits sociaux, chapitre III «Protection sociale et inclusion sociale», principe 20 «Accès aux services essentiels»</w:t>
        </w:r>
      </w:hyperlink>
      <w:r w:rsidRPr="008B2EA6">
        <w:t>.</w:t>
      </w:r>
    </w:p>
  </w:footnote>
  <w:footnote w:id="4">
    <w:p w:rsidR="00EA385D" w:rsidRPr="008B2EA6" w:rsidRDefault="00EA385D" w:rsidP="00417384">
      <w:pPr>
        <w:pStyle w:val="FootnoteText"/>
        <w:keepLines w:val="0"/>
        <w:autoSpaceDE w:val="0"/>
        <w:autoSpaceDN w:val="0"/>
        <w:outlineLvl w:val="0"/>
      </w:pPr>
      <w:r w:rsidRPr="008B2EA6">
        <w:rPr>
          <w:rStyle w:val="FootnoteReference"/>
        </w:rPr>
        <w:footnoteRef/>
      </w:r>
      <w:r w:rsidRPr="008B2EA6">
        <w:tab/>
      </w:r>
      <w:hyperlink r:id="rId3" w:history="1">
        <w:r w:rsidRPr="008B2EA6">
          <w:rPr>
            <w:rStyle w:val="Hyperlink"/>
          </w:rPr>
          <w:t>Commission européenne: Fonds européen d’aide aux plus démunis</w:t>
        </w:r>
      </w:hyperlink>
      <w:r w:rsidRPr="008B2EA6">
        <w:t xml:space="preserve">. Se reporter également au </w:t>
      </w:r>
      <w:hyperlink r:id="rId4" w:history="1">
        <w:r w:rsidRPr="008B2EA6">
          <w:rPr>
            <w:rStyle w:val="Hyperlink"/>
          </w:rPr>
          <w:t xml:space="preserve">règlement (UE) </w:t>
        </w:r>
        <w:proofErr w:type="spellStart"/>
        <w:r w:rsidRPr="008B2EA6">
          <w:rPr>
            <w:rStyle w:val="Hyperlink"/>
          </w:rPr>
          <w:t>n</w:t>
        </w:r>
        <w:r w:rsidRPr="008B2EA6">
          <w:rPr>
            <w:rStyle w:val="Hyperlink"/>
            <w:vertAlign w:val="superscript"/>
          </w:rPr>
          <w:t>o</w:t>
        </w:r>
        <w:proofErr w:type="spellEnd"/>
        <w:r w:rsidRPr="008B2EA6">
          <w:rPr>
            <w:rStyle w:val="Hyperlink"/>
          </w:rPr>
          <w:t> 223/2014 du Parlement européen et du Conseil du 11 mars 2014 relatif au Fonds européen d’aide aux plus démunis</w:t>
        </w:r>
      </w:hyperlink>
      <w:r w:rsidRPr="008B2EA6">
        <w:t>.</w:t>
      </w:r>
    </w:p>
  </w:footnote>
  <w:footnote w:id="5">
    <w:p w:rsidR="00EA385D" w:rsidRPr="008B2EA6" w:rsidRDefault="00EA385D" w:rsidP="00417384">
      <w:pPr>
        <w:pStyle w:val="FootnoteText"/>
        <w:keepLines w:val="0"/>
        <w:autoSpaceDE w:val="0"/>
        <w:autoSpaceDN w:val="0"/>
        <w:outlineLvl w:val="0"/>
      </w:pPr>
      <w:r w:rsidRPr="008B2EA6">
        <w:rPr>
          <w:rStyle w:val="FootnoteReference"/>
        </w:rPr>
        <w:footnoteRef/>
      </w:r>
      <w:r w:rsidRPr="008B2EA6">
        <w:tab/>
      </w:r>
      <w:hyperlink r:id="rId5" w:history="1">
        <w:r w:rsidRPr="008B2EA6">
          <w:rPr>
            <w:rStyle w:val="Hyperlink"/>
          </w:rPr>
          <w:t xml:space="preserve">Commission européenne: «Coronavirus: </w:t>
        </w:r>
        <w:proofErr w:type="spellStart"/>
        <w:r w:rsidRPr="008B2EA6">
          <w:rPr>
            <w:rStyle w:val="Hyperlink"/>
          </w:rPr>
          <w:t>the</w:t>
        </w:r>
        <w:proofErr w:type="spellEnd"/>
        <w:r w:rsidRPr="008B2EA6">
          <w:rPr>
            <w:rStyle w:val="Hyperlink"/>
          </w:rPr>
          <w:t xml:space="preserve"> FEAD to continue </w:t>
        </w:r>
        <w:proofErr w:type="spellStart"/>
        <w:r w:rsidRPr="008B2EA6">
          <w:rPr>
            <w:rStyle w:val="Hyperlink"/>
          </w:rPr>
          <w:t>supporting</w:t>
        </w:r>
        <w:proofErr w:type="spellEnd"/>
        <w:r w:rsidRPr="008B2EA6">
          <w:rPr>
            <w:rStyle w:val="Hyperlink"/>
          </w:rPr>
          <w:t xml:space="preserve"> people in </w:t>
        </w:r>
        <w:proofErr w:type="spellStart"/>
        <w:r w:rsidRPr="008B2EA6">
          <w:rPr>
            <w:rStyle w:val="Hyperlink"/>
          </w:rPr>
          <w:t>need</w:t>
        </w:r>
        <w:proofErr w:type="spellEnd"/>
        <w:r w:rsidRPr="008B2EA6">
          <w:rPr>
            <w:rStyle w:val="Hyperlink"/>
          </w:rPr>
          <w:t>» (Coronavirus: le FEAD continuera à soutenir les personnes dans le besoin, disponible pour l’heure uniquement en anglais)</w:t>
        </w:r>
      </w:hyperlink>
      <w:r w:rsidRPr="008B2EA6">
        <w:t>.</w:t>
      </w:r>
    </w:p>
  </w:footnote>
  <w:footnote w:id="6">
    <w:p w:rsidR="00F80A2C" w:rsidRPr="008B2EA6" w:rsidRDefault="00F80A2C" w:rsidP="00417384">
      <w:pPr>
        <w:pStyle w:val="FootnoteText"/>
        <w:keepLines w:val="0"/>
        <w:autoSpaceDE w:val="0"/>
        <w:autoSpaceDN w:val="0"/>
        <w:outlineLvl w:val="0"/>
      </w:pPr>
      <w:r w:rsidRPr="008B2EA6">
        <w:rPr>
          <w:rStyle w:val="FootnoteReference"/>
        </w:rPr>
        <w:footnoteRef/>
      </w:r>
      <w:r w:rsidRPr="008B2EA6">
        <w:tab/>
      </w:r>
      <w:hyperlink r:id="rId6" w:history="1">
        <w:r w:rsidRPr="008B2EA6">
          <w:rPr>
            <w:i/>
            <w:iCs/>
          </w:rPr>
          <w:t>Ibid</w:t>
        </w:r>
        <w:r w:rsidRPr="008B2EA6">
          <w:t>.</w:t>
        </w:r>
      </w:hyperlink>
    </w:p>
  </w:footnote>
  <w:footnote w:id="7">
    <w:p w:rsidR="00FD2D83" w:rsidRPr="008B2EA6" w:rsidRDefault="00FD2D83" w:rsidP="00417384">
      <w:pPr>
        <w:pStyle w:val="FootnoteText"/>
        <w:keepLines w:val="0"/>
        <w:autoSpaceDE w:val="0"/>
        <w:autoSpaceDN w:val="0"/>
        <w:outlineLvl w:val="0"/>
      </w:pPr>
      <w:r w:rsidRPr="008B2EA6">
        <w:rPr>
          <w:rStyle w:val="FootnoteReference"/>
        </w:rPr>
        <w:footnoteRef/>
      </w:r>
      <w:r w:rsidRPr="008B2EA6">
        <w:tab/>
      </w:r>
      <w:hyperlink r:id="rId7" w:history="1">
        <w:r w:rsidRPr="008B2EA6">
          <w:rPr>
            <w:rStyle w:val="Hyperlink"/>
          </w:rPr>
          <w:t>Réaction au coronavirus: le CESE se félicite de l’initiative d’investissement en réaction au coronavirus, mais demande un plan d’investissement européen de plus grande envergure</w:t>
        </w:r>
      </w:hyperlink>
      <w:r w:rsidRPr="008B2EA6">
        <w:t>.</w:t>
      </w:r>
    </w:p>
  </w:footnote>
  <w:footnote w:id="8">
    <w:p w:rsidR="008435C5" w:rsidRPr="008B2EA6" w:rsidRDefault="008435C5" w:rsidP="00417384">
      <w:pPr>
        <w:pStyle w:val="FootnoteText"/>
        <w:keepLines w:val="0"/>
        <w:autoSpaceDE w:val="0"/>
        <w:autoSpaceDN w:val="0"/>
        <w:outlineLvl w:val="0"/>
      </w:pPr>
      <w:r w:rsidRPr="008B2EA6">
        <w:rPr>
          <w:rStyle w:val="FootnoteReference"/>
        </w:rPr>
        <w:footnoteRef/>
      </w:r>
      <w:r w:rsidRPr="008B2EA6">
        <w:tab/>
      </w:r>
      <w:hyperlink r:id="rId8" w:history="1">
        <w:r w:rsidRPr="008B2EA6">
          <w:rPr>
            <w:rStyle w:val="Hyperlink"/>
          </w:rPr>
          <w:t>Déclaration du CESE: «COVID-19: l’Union plus que jamais #</w:t>
        </w:r>
        <w:proofErr w:type="spellStart"/>
        <w:r w:rsidRPr="008B2EA6">
          <w:rPr>
            <w:rStyle w:val="Hyperlink"/>
          </w:rPr>
          <w:t>Whateverittakes</w:t>
        </w:r>
        <w:proofErr w:type="spellEnd"/>
        <w:r w:rsidRPr="008B2EA6">
          <w:rPr>
            <w:rStyle w:val="Hyperlink"/>
          </w:rPr>
          <w:t>, 17 mars 2020</w:t>
        </w:r>
      </w:hyperlink>
      <w:r w:rsidRPr="008B2EA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3D73F2" w:rsidP="008B2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3D73F2" w:rsidP="008B2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3D73F2" w:rsidP="008B2E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3D73F2" w:rsidP="008B2E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3D73F2" w:rsidP="008B2E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F2" w:rsidRPr="008B2EA6" w:rsidRDefault="003D73F2" w:rsidP="008B2E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8B2EA6" w:rsidRDefault="00FD79D1" w:rsidP="008B2E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8B2EA6" w:rsidRDefault="00FD79D1" w:rsidP="008B2E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8B2EA6" w:rsidRDefault="00FD79D1" w:rsidP="008B2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820B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E5B6977"/>
    <w:multiLevelType w:val="multilevel"/>
    <w:tmpl w:val="ACD05D80"/>
    <w:lvl w:ilvl="0">
      <w:start w:val="4"/>
      <w:numFmt w:val="decimal"/>
      <w:lvlText w:val="%1."/>
      <w:lvlJc w:val="left"/>
      <w:pPr>
        <w:ind w:left="360" w:hanging="360"/>
      </w:pPr>
      <w:rPr>
        <w:rFonts w:eastAsia="Times New Roman" w:hint="default"/>
        <w:b/>
      </w:rPr>
    </w:lvl>
    <w:lvl w:ilvl="1">
      <w:start w:val="2"/>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2" w15:restartNumberingAfterBreak="0">
    <w:nsid w:val="169041E6"/>
    <w:multiLevelType w:val="singleLevel"/>
    <w:tmpl w:val="C88C288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2E7D24C4"/>
    <w:multiLevelType w:val="multilevel"/>
    <w:tmpl w:val="B8C850A8"/>
    <w:lvl w:ilvl="0">
      <w:start w:val="1"/>
      <w:numFmt w:val="decimal"/>
      <w:lvlText w:val="%1."/>
      <w:lvlJc w:val="left"/>
      <w:pPr>
        <w:ind w:left="762" w:hanging="567"/>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762" w:hanging="567"/>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85" w:hanging="567"/>
      </w:pPr>
      <w:rPr>
        <w:rFonts w:hint="default"/>
        <w:lang w:val="en-US" w:eastAsia="en-US" w:bidi="ar-SA"/>
      </w:rPr>
    </w:lvl>
    <w:lvl w:ilvl="3">
      <w:numFmt w:val="bullet"/>
      <w:lvlText w:val="•"/>
      <w:lvlJc w:val="left"/>
      <w:pPr>
        <w:ind w:left="3647" w:hanging="567"/>
      </w:pPr>
      <w:rPr>
        <w:rFonts w:hint="default"/>
        <w:lang w:val="en-US" w:eastAsia="en-US" w:bidi="ar-SA"/>
      </w:rPr>
    </w:lvl>
    <w:lvl w:ilvl="4">
      <w:numFmt w:val="bullet"/>
      <w:lvlText w:val="•"/>
      <w:lvlJc w:val="left"/>
      <w:pPr>
        <w:ind w:left="4610" w:hanging="567"/>
      </w:pPr>
      <w:rPr>
        <w:rFonts w:hint="default"/>
        <w:lang w:val="en-US" w:eastAsia="en-US" w:bidi="ar-SA"/>
      </w:rPr>
    </w:lvl>
    <w:lvl w:ilvl="5">
      <w:numFmt w:val="bullet"/>
      <w:lvlText w:val="•"/>
      <w:lvlJc w:val="left"/>
      <w:pPr>
        <w:ind w:left="5573" w:hanging="567"/>
      </w:pPr>
      <w:rPr>
        <w:rFonts w:hint="default"/>
        <w:lang w:val="en-US" w:eastAsia="en-US" w:bidi="ar-SA"/>
      </w:rPr>
    </w:lvl>
    <w:lvl w:ilvl="6">
      <w:numFmt w:val="bullet"/>
      <w:lvlText w:val="•"/>
      <w:lvlJc w:val="left"/>
      <w:pPr>
        <w:ind w:left="6535" w:hanging="567"/>
      </w:pPr>
      <w:rPr>
        <w:rFonts w:hint="default"/>
        <w:lang w:val="en-US" w:eastAsia="en-US" w:bidi="ar-SA"/>
      </w:rPr>
    </w:lvl>
    <w:lvl w:ilvl="7">
      <w:numFmt w:val="bullet"/>
      <w:lvlText w:val="•"/>
      <w:lvlJc w:val="left"/>
      <w:pPr>
        <w:ind w:left="7498" w:hanging="567"/>
      </w:pPr>
      <w:rPr>
        <w:rFonts w:hint="default"/>
        <w:lang w:val="en-US" w:eastAsia="en-US" w:bidi="ar-SA"/>
      </w:rPr>
    </w:lvl>
    <w:lvl w:ilvl="8">
      <w:numFmt w:val="bullet"/>
      <w:lvlText w:val="•"/>
      <w:lvlJc w:val="left"/>
      <w:pPr>
        <w:ind w:left="8461" w:hanging="567"/>
      </w:pPr>
      <w:rPr>
        <w:rFonts w:hint="default"/>
        <w:lang w:val="en-US" w:eastAsia="en-US" w:bidi="ar-SA"/>
      </w:rPr>
    </w:lvl>
  </w:abstractNum>
  <w:abstractNum w:abstractNumId="4" w15:restartNumberingAfterBreak="0">
    <w:nsid w:val="2FBB521C"/>
    <w:multiLevelType w:val="hybridMultilevel"/>
    <w:tmpl w:val="8BF23336"/>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5" w15:restartNumberingAfterBreak="0">
    <w:nsid w:val="43861DDA"/>
    <w:multiLevelType w:val="multilevel"/>
    <w:tmpl w:val="C4FA509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D35701"/>
    <w:multiLevelType w:val="hybridMultilevel"/>
    <w:tmpl w:val="FC1A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A5945"/>
    <w:multiLevelType w:val="singleLevel"/>
    <w:tmpl w:val="080C0001"/>
    <w:lvl w:ilvl="0">
      <w:start w:val="1"/>
      <w:numFmt w:val="bullet"/>
      <w:lvlText w:val=""/>
      <w:lvlJc w:val="left"/>
      <w:pPr>
        <w:ind w:left="360" w:hanging="360"/>
      </w:pPr>
      <w:rPr>
        <w:rFonts w:ascii="Symbol" w:hAnsi="Symbol" w:hint="default"/>
        <w:color w:val="auto"/>
        <w:sz w:val="24"/>
      </w:rPr>
    </w:lvl>
  </w:abstractNum>
  <w:abstractNum w:abstractNumId="8" w15:restartNumberingAfterBreak="0">
    <w:nsid w:val="641A7E4A"/>
    <w:multiLevelType w:val="hybridMultilevel"/>
    <w:tmpl w:val="4D28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95A33"/>
    <w:multiLevelType w:val="hybridMultilevel"/>
    <w:tmpl w:val="48D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86000"/>
    <w:multiLevelType w:val="multilevel"/>
    <w:tmpl w:val="56F0C3EC"/>
    <w:lvl w:ilvl="0">
      <w:start w:val="4"/>
      <w:numFmt w:val="decimal"/>
      <w:lvlText w:val="%1."/>
      <w:lvlJc w:val="left"/>
      <w:pPr>
        <w:ind w:left="720" w:hanging="36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1" w15:restartNumberingAfterBreak="0">
    <w:nsid w:val="7E3B7297"/>
    <w:multiLevelType w:val="hybridMultilevel"/>
    <w:tmpl w:val="DA847BC2"/>
    <w:lvl w:ilvl="0" w:tplc="65CCBB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6"/>
  </w:num>
  <w:num w:numId="6">
    <w:abstractNumId w:val="8"/>
  </w:num>
  <w:num w:numId="7">
    <w:abstractNumId w:val="11"/>
  </w:num>
  <w:num w:numId="8">
    <w:abstractNumId w:val="10"/>
  </w:num>
  <w:num w:numId="9">
    <w:abstractNumId w:val="7"/>
  </w:num>
  <w:num w:numId="10">
    <w:abstractNumId w:val="1"/>
  </w:num>
  <w:num w:numId="11">
    <w:abstractNumId w:val="4"/>
  </w:num>
  <w:num w:numId="12">
    <w:abstractNumId w:val="3"/>
  </w:num>
  <w:num w:numId="13">
    <w:abstractNumId w:val="0"/>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4D0C"/>
    <w:rsid w:val="00005AB9"/>
    <w:rsid w:val="00005EB9"/>
    <w:rsid w:val="00006E24"/>
    <w:rsid w:val="00007A40"/>
    <w:rsid w:val="000104EE"/>
    <w:rsid w:val="000110CC"/>
    <w:rsid w:val="00011D33"/>
    <w:rsid w:val="00011E61"/>
    <w:rsid w:val="00020E6E"/>
    <w:rsid w:val="00027D93"/>
    <w:rsid w:val="00031A4B"/>
    <w:rsid w:val="00033913"/>
    <w:rsid w:val="00033C29"/>
    <w:rsid w:val="00033E5B"/>
    <w:rsid w:val="00034223"/>
    <w:rsid w:val="000357A8"/>
    <w:rsid w:val="000418A3"/>
    <w:rsid w:val="000428E4"/>
    <w:rsid w:val="000430A6"/>
    <w:rsid w:val="00044421"/>
    <w:rsid w:val="00044923"/>
    <w:rsid w:val="0005249C"/>
    <w:rsid w:val="000534A5"/>
    <w:rsid w:val="0005558F"/>
    <w:rsid w:val="0005680D"/>
    <w:rsid w:val="00063FB4"/>
    <w:rsid w:val="00067108"/>
    <w:rsid w:val="0006793E"/>
    <w:rsid w:val="000712B0"/>
    <w:rsid w:val="00072E0F"/>
    <w:rsid w:val="000735E5"/>
    <w:rsid w:val="0007392F"/>
    <w:rsid w:val="00073FEA"/>
    <w:rsid w:val="00075FCC"/>
    <w:rsid w:val="00087B39"/>
    <w:rsid w:val="000939CD"/>
    <w:rsid w:val="00096502"/>
    <w:rsid w:val="0009724B"/>
    <w:rsid w:val="000A49BB"/>
    <w:rsid w:val="000B28A5"/>
    <w:rsid w:val="000B49EE"/>
    <w:rsid w:val="000B7DA6"/>
    <w:rsid w:val="000C3441"/>
    <w:rsid w:val="000C7F53"/>
    <w:rsid w:val="000D2F8E"/>
    <w:rsid w:val="000D589E"/>
    <w:rsid w:val="000E5584"/>
    <w:rsid w:val="000F196B"/>
    <w:rsid w:val="000F25C6"/>
    <w:rsid w:val="00102714"/>
    <w:rsid w:val="00105361"/>
    <w:rsid w:val="001101F8"/>
    <w:rsid w:val="0011206F"/>
    <w:rsid w:val="0011656A"/>
    <w:rsid w:val="0012026C"/>
    <w:rsid w:val="0012220C"/>
    <w:rsid w:val="0013573E"/>
    <w:rsid w:val="00136EA3"/>
    <w:rsid w:val="00137575"/>
    <w:rsid w:val="00144231"/>
    <w:rsid w:val="00150434"/>
    <w:rsid w:val="00154D88"/>
    <w:rsid w:val="00155721"/>
    <w:rsid w:val="0015678B"/>
    <w:rsid w:val="0016503F"/>
    <w:rsid w:val="0016674F"/>
    <w:rsid w:val="00167903"/>
    <w:rsid w:val="00167CA0"/>
    <w:rsid w:val="00170B25"/>
    <w:rsid w:val="0017120D"/>
    <w:rsid w:val="001714F6"/>
    <w:rsid w:val="00176168"/>
    <w:rsid w:val="00177158"/>
    <w:rsid w:val="00177165"/>
    <w:rsid w:val="001808A5"/>
    <w:rsid w:val="00180991"/>
    <w:rsid w:val="00184FD4"/>
    <w:rsid w:val="00186B04"/>
    <w:rsid w:val="00186F02"/>
    <w:rsid w:val="00186F1E"/>
    <w:rsid w:val="00190293"/>
    <w:rsid w:val="00190836"/>
    <w:rsid w:val="00193930"/>
    <w:rsid w:val="001963A5"/>
    <w:rsid w:val="00196F1E"/>
    <w:rsid w:val="00197FCA"/>
    <w:rsid w:val="001A27DB"/>
    <w:rsid w:val="001A6852"/>
    <w:rsid w:val="001B277B"/>
    <w:rsid w:val="001B286A"/>
    <w:rsid w:val="001B2D02"/>
    <w:rsid w:val="001B3647"/>
    <w:rsid w:val="001B5004"/>
    <w:rsid w:val="001B77FA"/>
    <w:rsid w:val="001C0ABE"/>
    <w:rsid w:val="001C499F"/>
    <w:rsid w:val="001C5852"/>
    <w:rsid w:val="001D45F0"/>
    <w:rsid w:val="001E386F"/>
    <w:rsid w:val="001E4A33"/>
    <w:rsid w:val="001E5C27"/>
    <w:rsid w:val="001F602B"/>
    <w:rsid w:val="001F6AC8"/>
    <w:rsid w:val="002037D5"/>
    <w:rsid w:val="00204EED"/>
    <w:rsid w:val="00206F90"/>
    <w:rsid w:val="00207219"/>
    <w:rsid w:val="00210596"/>
    <w:rsid w:val="00212B03"/>
    <w:rsid w:val="002131AE"/>
    <w:rsid w:val="00215C10"/>
    <w:rsid w:val="00215C2D"/>
    <w:rsid w:val="00217F77"/>
    <w:rsid w:val="00221B5E"/>
    <w:rsid w:val="002252C4"/>
    <w:rsid w:val="00226401"/>
    <w:rsid w:val="0023183E"/>
    <w:rsid w:val="00235138"/>
    <w:rsid w:val="0023691E"/>
    <w:rsid w:val="00240FFD"/>
    <w:rsid w:val="00243E36"/>
    <w:rsid w:val="00243F69"/>
    <w:rsid w:val="0024540B"/>
    <w:rsid w:val="00245EF4"/>
    <w:rsid w:val="00246D17"/>
    <w:rsid w:val="00250E11"/>
    <w:rsid w:val="00251383"/>
    <w:rsid w:val="002522C9"/>
    <w:rsid w:val="00252A21"/>
    <w:rsid w:val="00253E4F"/>
    <w:rsid w:val="002542E4"/>
    <w:rsid w:val="00261053"/>
    <w:rsid w:val="00262FDE"/>
    <w:rsid w:val="00263629"/>
    <w:rsid w:val="00265546"/>
    <w:rsid w:val="002725B9"/>
    <w:rsid w:val="0027367C"/>
    <w:rsid w:val="00275735"/>
    <w:rsid w:val="002769BD"/>
    <w:rsid w:val="00276A75"/>
    <w:rsid w:val="002809EA"/>
    <w:rsid w:val="00284962"/>
    <w:rsid w:val="002865F3"/>
    <w:rsid w:val="00287B0E"/>
    <w:rsid w:val="002949FE"/>
    <w:rsid w:val="002A0B53"/>
    <w:rsid w:val="002A0EEF"/>
    <w:rsid w:val="002A76F9"/>
    <w:rsid w:val="002A78A6"/>
    <w:rsid w:val="002B2DF7"/>
    <w:rsid w:val="002B6231"/>
    <w:rsid w:val="002C2720"/>
    <w:rsid w:val="002C3BF4"/>
    <w:rsid w:val="002C6A5A"/>
    <w:rsid w:val="002C749F"/>
    <w:rsid w:val="002E00E7"/>
    <w:rsid w:val="002E6A3D"/>
    <w:rsid w:val="002E7B33"/>
    <w:rsid w:val="002F059B"/>
    <w:rsid w:val="002F5B0B"/>
    <w:rsid w:val="002F6C97"/>
    <w:rsid w:val="00300924"/>
    <w:rsid w:val="0030596E"/>
    <w:rsid w:val="00306D4C"/>
    <w:rsid w:val="003073C3"/>
    <w:rsid w:val="00323637"/>
    <w:rsid w:val="00324E8A"/>
    <w:rsid w:val="00325D07"/>
    <w:rsid w:val="00326E49"/>
    <w:rsid w:val="00331D87"/>
    <w:rsid w:val="00332850"/>
    <w:rsid w:val="00332A3D"/>
    <w:rsid w:val="00334478"/>
    <w:rsid w:val="003346B4"/>
    <w:rsid w:val="00334AE6"/>
    <w:rsid w:val="003365D0"/>
    <w:rsid w:val="00337333"/>
    <w:rsid w:val="003439AB"/>
    <w:rsid w:val="00343DEC"/>
    <w:rsid w:val="00347BCB"/>
    <w:rsid w:val="0035034C"/>
    <w:rsid w:val="00354695"/>
    <w:rsid w:val="0035549B"/>
    <w:rsid w:val="003621C4"/>
    <w:rsid w:val="00362E6A"/>
    <w:rsid w:val="00370A99"/>
    <w:rsid w:val="003755C8"/>
    <w:rsid w:val="00375687"/>
    <w:rsid w:val="00380AE0"/>
    <w:rsid w:val="00383324"/>
    <w:rsid w:val="00387A75"/>
    <w:rsid w:val="003904FD"/>
    <w:rsid w:val="00390DEA"/>
    <w:rsid w:val="00394254"/>
    <w:rsid w:val="0039508B"/>
    <w:rsid w:val="003A1AD0"/>
    <w:rsid w:val="003A6C7B"/>
    <w:rsid w:val="003B36B2"/>
    <w:rsid w:val="003B37E2"/>
    <w:rsid w:val="003C2BFB"/>
    <w:rsid w:val="003C32EB"/>
    <w:rsid w:val="003C436B"/>
    <w:rsid w:val="003C5337"/>
    <w:rsid w:val="003C5F92"/>
    <w:rsid w:val="003D73F2"/>
    <w:rsid w:val="003D7A8C"/>
    <w:rsid w:val="003D7C00"/>
    <w:rsid w:val="003E56E5"/>
    <w:rsid w:val="003E7E60"/>
    <w:rsid w:val="003F00D4"/>
    <w:rsid w:val="003F2209"/>
    <w:rsid w:val="003F3D39"/>
    <w:rsid w:val="003F646A"/>
    <w:rsid w:val="003F6761"/>
    <w:rsid w:val="003F6A0A"/>
    <w:rsid w:val="004024F5"/>
    <w:rsid w:val="00402B90"/>
    <w:rsid w:val="00402DE1"/>
    <w:rsid w:val="00403D8B"/>
    <w:rsid w:val="00403FF6"/>
    <w:rsid w:val="004058F1"/>
    <w:rsid w:val="00407E7D"/>
    <w:rsid w:val="0041283D"/>
    <w:rsid w:val="0041376A"/>
    <w:rsid w:val="00413AB4"/>
    <w:rsid w:val="00417384"/>
    <w:rsid w:val="00421373"/>
    <w:rsid w:val="0042159A"/>
    <w:rsid w:val="00421FB7"/>
    <w:rsid w:val="00425994"/>
    <w:rsid w:val="0042763B"/>
    <w:rsid w:val="0043024C"/>
    <w:rsid w:val="00436706"/>
    <w:rsid w:val="00441831"/>
    <w:rsid w:val="00443D38"/>
    <w:rsid w:val="00443D81"/>
    <w:rsid w:val="00447ABE"/>
    <w:rsid w:val="00450E7A"/>
    <w:rsid w:val="00456AF8"/>
    <w:rsid w:val="00470B15"/>
    <w:rsid w:val="00470F5B"/>
    <w:rsid w:val="00475869"/>
    <w:rsid w:val="00475A77"/>
    <w:rsid w:val="0048543C"/>
    <w:rsid w:val="004866A9"/>
    <w:rsid w:val="00492774"/>
    <w:rsid w:val="00496D7A"/>
    <w:rsid w:val="004A13FC"/>
    <w:rsid w:val="004A31BC"/>
    <w:rsid w:val="004A39E3"/>
    <w:rsid w:val="004A3F1A"/>
    <w:rsid w:val="004A3F45"/>
    <w:rsid w:val="004A5585"/>
    <w:rsid w:val="004A5738"/>
    <w:rsid w:val="004B10D8"/>
    <w:rsid w:val="004B1AFA"/>
    <w:rsid w:val="004B7088"/>
    <w:rsid w:val="004C4D12"/>
    <w:rsid w:val="004C5B76"/>
    <w:rsid w:val="004C7252"/>
    <w:rsid w:val="004D02CD"/>
    <w:rsid w:val="004D0B24"/>
    <w:rsid w:val="004D2160"/>
    <w:rsid w:val="004D4B90"/>
    <w:rsid w:val="004D6B95"/>
    <w:rsid w:val="004D7F41"/>
    <w:rsid w:val="004E03A2"/>
    <w:rsid w:val="004E18D3"/>
    <w:rsid w:val="004E317E"/>
    <w:rsid w:val="004E3954"/>
    <w:rsid w:val="004E4C7D"/>
    <w:rsid w:val="004E5856"/>
    <w:rsid w:val="004F2330"/>
    <w:rsid w:val="004F36B6"/>
    <w:rsid w:val="004F53C6"/>
    <w:rsid w:val="004F55C6"/>
    <w:rsid w:val="004F5EEE"/>
    <w:rsid w:val="004F69DB"/>
    <w:rsid w:val="004F6B87"/>
    <w:rsid w:val="00501C2D"/>
    <w:rsid w:val="00502637"/>
    <w:rsid w:val="005053DD"/>
    <w:rsid w:val="00511140"/>
    <w:rsid w:val="00513CFE"/>
    <w:rsid w:val="00523B6A"/>
    <w:rsid w:val="00525F6C"/>
    <w:rsid w:val="00535E54"/>
    <w:rsid w:val="005405B6"/>
    <w:rsid w:val="005426FC"/>
    <w:rsid w:val="00545075"/>
    <w:rsid w:val="00546AB4"/>
    <w:rsid w:val="005514E5"/>
    <w:rsid w:val="00561EBC"/>
    <w:rsid w:val="00563C84"/>
    <w:rsid w:val="00565913"/>
    <w:rsid w:val="0057558D"/>
    <w:rsid w:val="005762F6"/>
    <w:rsid w:val="00577FAE"/>
    <w:rsid w:val="00584FBE"/>
    <w:rsid w:val="00585483"/>
    <w:rsid w:val="00587378"/>
    <w:rsid w:val="00587C05"/>
    <w:rsid w:val="00590AAB"/>
    <w:rsid w:val="005938C3"/>
    <w:rsid w:val="0059468C"/>
    <w:rsid w:val="00595125"/>
    <w:rsid w:val="00596F21"/>
    <w:rsid w:val="005B1CDD"/>
    <w:rsid w:val="005B1E19"/>
    <w:rsid w:val="005B55FC"/>
    <w:rsid w:val="005C2D5E"/>
    <w:rsid w:val="005C3B81"/>
    <w:rsid w:val="005C5FAD"/>
    <w:rsid w:val="005C650C"/>
    <w:rsid w:val="005D086C"/>
    <w:rsid w:val="005D11D3"/>
    <w:rsid w:val="005D1B04"/>
    <w:rsid w:val="005D4E1F"/>
    <w:rsid w:val="005D4FB3"/>
    <w:rsid w:val="005D5D64"/>
    <w:rsid w:val="005E2F07"/>
    <w:rsid w:val="005E2FEA"/>
    <w:rsid w:val="005E66DD"/>
    <w:rsid w:val="005F314B"/>
    <w:rsid w:val="005F4B25"/>
    <w:rsid w:val="005F63F3"/>
    <w:rsid w:val="005F7895"/>
    <w:rsid w:val="00605880"/>
    <w:rsid w:val="00611AF2"/>
    <w:rsid w:val="0061212B"/>
    <w:rsid w:val="006127AF"/>
    <w:rsid w:val="0061399F"/>
    <w:rsid w:val="00613A98"/>
    <w:rsid w:val="00615FB2"/>
    <w:rsid w:val="0061758A"/>
    <w:rsid w:val="00617BD1"/>
    <w:rsid w:val="00617CE8"/>
    <w:rsid w:val="00621E46"/>
    <w:rsid w:val="006278A0"/>
    <w:rsid w:val="0063095F"/>
    <w:rsid w:val="00630C08"/>
    <w:rsid w:val="00631CBD"/>
    <w:rsid w:val="00635C75"/>
    <w:rsid w:val="0063704F"/>
    <w:rsid w:val="00646AC2"/>
    <w:rsid w:val="00650390"/>
    <w:rsid w:val="00651A42"/>
    <w:rsid w:val="00654DAB"/>
    <w:rsid w:val="00656A20"/>
    <w:rsid w:val="00656F69"/>
    <w:rsid w:val="0066204A"/>
    <w:rsid w:val="00667F8D"/>
    <w:rsid w:val="00670BC5"/>
    <w:rsid w:val="00670E3C"/>
    <w:rsid w:val="00675411"/>
    <w:rsid w:val="00677F57"/>
    <w:rsid w:val="00681088"/>
    <w:rsid w:val="00694CA8"/>
    <w:rsid w:val="00695227"/>
    <w:rsid w:val="0069577E"/>
    <w:rsid w:val="0069634B"/>
    <w:rsid w:val="00696623"/>
    <w:rsid w:val="006A04E9"/>
    <w:rsid w:val="006A290D"/>
    <w:rsid w:val="006A4A03"/>
    <w:rsid w:val="006A7543"/>
    <w:rsid w:val="006A7ADA"/>
    <w:rsid w:val="006B0345"/>
    <w:rsid w:val="006B725C"/>
    <w:rsid w:val="006C273D"/>
    <w:rsid w:val="006C4E11"/>
    <w:rsid w:val="006C5C4F"/>
    <w:rsid w:val="006C6282"/>
    <w:rsid w:val="006C6DB0"/>
    <w:rsid w:val="006C762A"/>
    <w:rsid w:val="006D5FF9"/>
    <w:rsid w:val="006E0772"/>
    <w:rsid w:val="006E0F86"/>
    <w:rsid w:val="006E60E5"/>
    <w:rsid w:val="006E7745"/>
    <w:rsid w:val="006F0A69"/>
    <w:rsid w:val="006F0B15"/>
    <w:rsid w:val="006F0DCC"/>
    <w:rsid w:val="00703DF9"/>
    <w:rsid w:val="007048EB"/>
    <w:rsid w:val="00704FBB"/>
    <w:rsid w:val="0070726A"/>
    <w:rsid w:val="00710F14"/>
    <w:rsid w:val="0071226B"/>
    <w:rsid w:val="00717040"/>
    <w:rsid w:val="007232E4"/>
    <w:rsid w:val="007249D1"/>
    <w:rsid w:val="007415E1"/>
    <w:rsid w:val="00744DF8"/>
    <w:rsid w:val="00747564"/>
    <w:rsid w:val="007622A7"/>
    <w:rsid w:val="00771426"/>
    <w:rsid w:val="007750A2"/>
    <w:rsid w:val="007817D6"/>
    <w:rsid w:val="00781E1C"/>
    <w:rsid w:val="00787912"/>
    <w:rsid w:val="0079177A"/>
    <w:rsid w:val="00794836"/>
    <w:rsid w:val="007948D5"/>
    <w:rsid w:val="007A15C9"/>
    <w:rsid w:val="007A6676"/>
    <w:rsid w:val="007A7BD0"/>
    <w:rsid w:val="007B442B"/>
    <w:rsid w:val="007B7FF5"/>
    <w:rsid w:val="007C1555"/>
    <w:rsid w:val="007C3FC6"/>
    <w:rsid w:val="007D1549"/>
    <w:rsid w:val="007D2CE9"/>
    <w:rsid w:val="007D4FED"/>
    <w:rsid w:val="007D69DA"/>
    <w:rsid w:val="007D70B1"/>
    <w:rsid w:val="007D7140"/>
    <w:rsid w:val="007D7673"/>
    <w:rsid w:val="007E1CDB"/>
    <w:rsid w:val="007E408C"/>
    <w:rsid w:val="007E50BF"/>
    <w:rsid w:val="007E7417"/>
    <w:rsid w:val="007E7E21"/>
    <w:rsid w:val="007F0460"/>
    <w:rsid w:val="007F0DA2"/>
    <w:rsid w:val="007F39CE"/>
    <w:rsid w:val="007F5E0D"/>
    <w:rsid w:val="00801085"/>
    <w:rsid w:val="00801237"/>
    <w:rsid w:val="00801A89"/>
    <w:rsid w:val="00801BB8"/>
    <w:rsid w:val="00802430"/>
    <w:rsid w:val="008055FD"/>
    <w:rsid w:val="00812138"/>
    <w:rsid w:val="008151F2"/>
    <w:rsid w:val="0081777A"/>
    <w:rsid w:val="008210E0"/>
    <w:rsid w:val="00824079"/>
    <w:rsid w:val="008251C6"/>
    <w:rsid w:val="00830060"/>
    <w:rsid w:val="00831F0A"/>
    <w:rsid w:val="00833A78"/>
    <w:rsid w:val="00836BEB"/>
    <w:rsid w:val="00840D48"/>
    <w:rsid w:val="008429D7"/>
    <w:rsid w:val="008435C5"/>
    <w:rsid w:val="00843761"/>
    <w:rsid w:val="0084585F"/>
    <w:rsid w:val="00853E53"/>
    <w:rsid w:val="0085535C"/>
    <w:rsid w:val="0086126D"/>
    <w:rsid w:val="008629D1"/>
    <w:rsid w:val="00864B37"/>
    <w:rsid w:val="00864D76"/>
    <w:rsid w:val="008656C9"/>
    <w:rsid w:val="0086711C"/>
    <w:rsid w:val="00867535"/>
    <w:rsid w:val="00871A1B"/>
    <w:rsid w:val="00872A49"/>
    <w:rsid w:val="00875C5B"/>
    <w:rsid w:val="00883C5F"/>
    <w:rsid w:val="00884914"/>
    <w:rsid w:val="00884D0F"/>
    <w:rsid w:val="0088541C"/>
    <w:rsid w:val="00891C7D"/>
    <w:rsid w:val="00892FA7"/>
    <w:rsid w:val="00897D85"/>
    <w:rsid w:val="008A3301"/>
    <w:rsid w:val="008A4DF1"/>
    <w:rsid w:val="008A5636"/>
    <w:rsid w:val="008B125E"/>
    <w:rsid w:val="008B241C"/>
    <w:rsid w:val="008B2EA6"/>
    <w:rsid w:val="008B408B"/>
    <w:rsid w:val="008B4C48"/>
    <w:rsid w:val="008B4F11"/>
    <w:rsid w:val="008B79AB"/>
    <w:rsid w:val="008C1097"/>
    <w:rsid w:val="008C2362"/>
    <w:rsid w:val="008C3049"/>
    <w:rsid w:val="008C7CEB"/>
    <w:rsid w:val="008D4AE9"/>
    <w:rsid w:val="008D5CF3"/>
    <w:rsid w:val="008D7D39"/>
    <w:rsid w:val="008E2480"/>
    <w:rsid w:val="008E27E1"/>
    <w:rsid w:val="008E4574"/>
    <w:rsid w:val="008E664B"/>
    <w:rsid w:val="008F0A5C"/>
    <w:rsid w:val="008F4016"/>
    <w:rsid w:val="008F42FE"/>
    <w:rsid w:val="008F4A00"/>
    <w:rsid w:val="008F5402"/>
    <w:rsid w:val="0090053A"/>
    <w:rsid w:val="00901C2A"/>
    <w:rsid w:val="00902732"/>
    <w:rsid w:val="009118C7"/>
    <w:rsid w:val="0092049B"/>
    <w:rsid w:val="009225B6"/>
    <w:rsid w:val="00925397"/>
    <w:rsid w:val="00933555"/>
    <w:rsid w:val="00933A21"/>
    <w:rsid w:val="00934C10"/>
    <w:rsid w:val="00935C0A"/>
    <w:rsid w:val="0093662A"/>
    <w:rsid w:val="0094060C"/>
    <w:rsid w:val="00942C4B"/>
    <w:rsid w:val="00944196"/>
    <w:rsid w:val="009461D0"/>
    <w:rsid w:val="00954E02"/>
    <w:rsid w:val="009606A5"/>
    <w:rsid w:val="00962F1F"/>
    <w:rsid w:val="00965304"/>
    <w:rsid w:val="00971293"/>
    <w:rsid w:val="00973A3B"/>
    <w:rsid w:val="00980FA7"/>
    <w:rsid w:val="00983CFE"/>
    <w:rsid w:val="00983EAE"/>
    <w:rsid w:val="00984CF7"/>
    <w:rsid w:val="00986678"/>
    <w:rsid w:val="0098760B"/>
    <w:rsid w:val="009A11DD"/>
    <w:rsid w:val="009A1871"/>
    <w:rsid w:val="009A30C0"/>
    <w:rsid w:val="009A3B52"/>
    <w:rsid w:val="009A51F9"/>
    <w:rsid w:val="009A54DC"/>
    <w:rsid w:val="009A71A5"/>
    <w:rsid w:val="009B1FDB"/>
    <w:rsid w:val="009B30AA"/>
    <w:rsid w:val="009B5217"/>
    <w:rsid w:val="009C48DE"/>
    <w:rsid w:val="009D0CE2"/>
    <w:rsid w:val="009D60D9"/>
    <w:rsid w:val="009E1E1E"/>
    <w:rsid w:val="009E33E3"/>
    <w:rsid w:val="009E4F77"/>
    <w:rsid w:val="009E7F16"/>
    <w:rsid w:val="009F002D"/>
    <w:rsid w:val="009F5052"/>
    <w:rsid w:val="009F546D"/>
    <w:rsid w:val="00A03083"/>
    <w:rsid w:val="00A04AFC"/>
    <w:rsid w:val="00A04C85"/>
    <w:rsid w:val="00A100F0"/>
    <w:rsid w:val="00A104C1"/>
    <w:rsid w:val="00A15354"/>
    <w:rsid w:val="00A156E6"/>
    <w:rsid w:val="00A177C5"/>
    <w:rsid w:val="00A2416E"/>
    <w:rsid w:val="00A26AB1"/>
    <w:rsid w:val="00A27D86"/>
    <w:rsid w:val="00A30A3D"/>
    <w:rsid w:val="00A32129"/>
    <w:rsid w:val="00A33151"/>
    <w:rsid w:val="00A36970"/>
    <w:rsid w:val="00A41E92"/>
    <w:rsid w:val="00A41EB4"/>
    <w:rsid w:val="00A44BFF"/>
    <w:rsid w:val="00A4727D"/>
    <w:rsid w:val="00A501E3"/>
    <w:rsid w:val="00A50F0C"/>
    <w:rsid w:val="00A56441"/>
    <w:rsid w:val="00A63658"/>
    <w:rsid w:val="00A718FF"/>
    <w:rsid w:val="00A736DD"/>
    <w:rsid w:val="00A77A8D"/>
    <w:rsid w:val="00A82869"/>
    <w:rsid w:val="00A8758C"/>
    <w:rsid w:val="00A94C78"/>
    <w:rsid w:val="00A95B4D"/>
    <w:rsid w:val="00AA127E"/>
    <w:rsid w:val="00AA19AE"/>
    <w:rsid w:val="00AA423D"/>
    <w:rsid w:val="00AA6A95"/>
    <w:rsid w:val="00AA7C5B"/>
    <w:rsid w:val="00AB10DE"/>
    <w:rsid w:val="00AB3668"/>
    <w:rsid w:val="00AB5ED7"/>
    <w:rsid w:val="00AC0B4C"/>
    <w:rsid w:val="00AD0AEE"/>
    <w:rsid w:val="00AD49E3"/>
    <w:rsid w:val="00AD4B4F"/>
    <w:rsid w:val="00AE116F"/>
    <w:rsid w:val="00AE1702"/>
    <w:rsid w:val="00AE5E27"/>
    <w:rsid w:val="00AE690F"/>
    <w:rsid w:val="00AE71A6"/>
    <w:rsid w:val="00AF0616"/>
    <w:rsid w:val="00AF0E28"/>
    <w:rsid w:val="00AF60E9"/>
    <w:rsid w:val="00AF6F9B"/>
    <w:rsid w:val="00AF718D"/>
    <w:rsid w:val="00B01409"/>
    <w:rsid w:val="00B0226F"/>
    <w:rsid w:val="00B10DBD"/>
    <w:rsid w:val="00B117F5"/>
    <w:rsid w:val="00B11D30"/>
    <w:rsid w:val="00B12855"/>
    <w:rsid w:val="00B15629"/>
    <w:rsid w:val="00B2372C"/>
    <w:rsid w:val="00B32F70"/>
    <w:rsid w:val="00B373D0"/>
    <w:rsid w:val="00B409E0"/>
    <w:rsid w:val="00B43AAA"/>
    <w:rsid w:val="00B53139"/>
    <w:rsid w:val="00B54C3C"/>
    <w:rsid w:val="00B562CE"/>
    <w:rsid w:val="00B57645"/>
    <w:rsid w:val="00B6104E"/>
    <w:rsid w:val="00B62DE2"/>
    <w:rsid w:val="00B64193"/>
    <w:rsid w:val="00B65436"/>
    <w:rsid w:val="00B67543"/>
    <w:rsid w:val="00B70F93"/>
    <w:rsid w:val="00B71428"/>
    <w:rsid w:val="00B74417"/>
    <w:rsid w:val="00B77246"/>
    <w:rsid w:val="00B80708"/>
    <w:rsid w:val="00B827D5"/>
    <w:rsid w:val="00B866CD"/>
    <w:rsid w:val="00B875F0"/>
    <w:rsid w:val="00B87C3F"/>
    <w:rsid w:val="00B91F72"/>
    <w:rsid w:val="00B92A3D"/>
    <w:rsid w:val="00B93034"/>
    <w:rsid w:val="00B93A81"/>
    <w:rsid w:val="00B97C5D"/>
    <w:rsid w:val="00BA1290"/>
    <w:rsid w:val="00BB2792"/>
    <w:rsid w:val="00BB76BF"/>
    <w:rsid w:val="00BC1AD1"/>
    <w:rsid w:val="00BC4A58"/>
    <w:rsid w:val="00BC613B"/>
    <w:rsid w:val="00BD00E7"/>
    <w:rsid w:val="00BD01D6"/>
    <w:rsid w:val="00BD51D9"/>
    <w:rsid w:val="00BD64E2"/>
    <w:rsid w:val="00BD7550"/>
    <w:rsid w:val="00BE3C53"/>
    <w:rsid w:val="00BE4995"/>
    <w:rsid w:val="00BF2AAA"/>
    <w:rsid w:val="00BF429A"/>
    <w:rsid w:val="00BF62BE"/>
    <w:rsid w:val="00C023F2"/>
    <w:rsid w:val="00C04DE7"/>
    <w:rsid w:val="00C055DC"/>
    <w:rsid w:val="00C07126"/>
    <w:rsid w:val="00C156C3"/>
    <w:rsid w:val="00C16853"/>
    <w:rsid w:val="00C263F0"/>
    <w:rsid w:val="00C33D41"/>
    <w:rsid w:val="00C368F2"/>
    <w:rsid w:val="00C40AFD"/>
    <w:rsid w:val="00C41E20"/>
    <w:rsid w:val="00C42E3E"/>
    <w:rsid w:val="00C51C13"/>
    <w:rsid w:val="00C525A5"/>
    <w:rsid w:val="00C5276D"/>
    <w:rsid w:val="00C5300F"/>
    <w:rsid w:val="00C54594"/>
    <w:rsid w:val="00C66CE0"/>
    <w:rsid w:val="00C71BED"/>
    <w:rsid w:val="00C737B2"/>
    <w:rsid w:val="00C81B53"/>
    <w:rsid w:val="00C82AD2"/>
    <w:rsid w:val="00C904F1"/>
    <w:rsid w:val="00C90FB6"/>
    <w:rsid w:val="00C918DA"/>
    <w:rsid w:val="00C9220E"/>
    <w:rsid w:val="00C929F0"/>
    <w:rsid w:val="00C93028"/>
    <w:rsid w:val="00C932BD"/>
    <w:rsid w:val="00C93429"/>
    <w:rsid w:val="00C966CE"/>
    <w:rsid w:val="00C97CAE"/>
    <w:rsid w:val="00CA16C5"/>
    <w:rsid w:val="00CA415A"/>
    <w:rsid w:val="00CA7A35"/>
    <w:rsid w:val="00CA7EEC"/>
    <w:rsid w:val="00CB1536"/>
    <w:rsid w:val="00CB7C1D"/>
    <w:rsid w:val="00CB7FB8"/>
    <w:rsid w:val="00CC1F71"/>
    <w:rsid w:val="00CC5588"/>
    <w:rsid w:val="00CC5EB3"/>
    <w:rsid w:val="00CD0198"/>
    <w:rsid w:val="00CD0E7B"/>
    <w:rsid w:val="00CD2ABD"/>
    <w:rsid w:val="00CD4024"/>
    <w:rsid w:val="00CD4617"/>
    <w:rsid w:val="00CD4855"/>
    <w:rsid w:val="00CD55E1"/>
    <w:rsid w:val="00CE192F"/>
    <w:rsid w:val="00CE3B80"/>
    <w:rsid w:val="00CE4A2E"/>
    <w:rsid w:val="00CE6D43"/>
    <w:rsid w:val="00CE7888"/>
    <w:rsid w:val="00D016A4"/>
    <w:rsid w:val="00D06767"/>
    <w:rsid w:val="00D10678"/>
    <w:rsid w:val="00D10E1C"/>
    <w:rsid w:val="00D138B8"/>
    <w:rsid w:val="00D161A3"/>
    <w:rsid w:val="00D22E49"/>
    <w:rsid w:val="00D23280"/>
    <w:rsid w:val="00D23716"/>
    <w:rsid w:val="00D25ED8"/>
    <w:rsid w:val="00D27B0D"/>
    <w:rsid w:val="00D27F8F"/>
    <w:rsid w:val="00D316B8"/>
    <w:rsid w:val="00D3177F"/>
    <w:rsid w:val="00D31CFC"/>
    <w:rsid w:val="00D3255D"/>
    <w:rsid w:val="00D340C3"/>
    <w:rsid w:val="00D409CD"/>
    <w:rsid w:val="00D423D4"/>
    <w:rsid w:val="00D42CAF"/>
    <w:rsid w:val="00D43F2E"/>
    <w:rsid w:val="00D5310F"/>
    <w:rsid w:val="00D532A5"/>
    <w:rsid w:val="00D55542"/>
    <w:rsid w:val="00D5630B"/>
    <w:rsid w:val="00D601EF"/>
    <w:rsid w:val="00D61533"/>
    <w:rsid w:val="00D63B2F"/>
    <w:rsid w:val="00D70747"/>
    <w:rsid w:val="00D716D0"/>
    <w:rsid w:val="00D7261D"/>
    <w:rsid w:val="00D755FC"/>
    <w:rsid w:val="00D75C4E"/>
    <w:rsid w:val="00D76B6D"/>
    <w:rsid w:val="00D84D07"/>
    <w:rsid w:val="00D85046"/>
    <w:rsid w:val="00D8526A"/>
    <w:rsid w:val="00D853E9"/>
    <w:rsid w:val="00D870AA"/>
    <w:rsid w:val="00D90E91"/>
    <w:rsid w:val="00D9433D"/>
    <w:rsid w:val="00D97BA8"/>
    <w:rsid w:val="00DA4ADD"/>
    <w:rsid w:val="00DB013C"/>
    <w:rsid w:val="00DB14F1"/>
    <w:rsid w:val="00DB5858"/>
    <w:rsid w:val="00DB60E1"/>
    <w:rsid w:val="00DB66F4"/>
    <w:rsid w:val="00DC1347"/>
    <w:rsid w:val="00DC209E"/>
    <w:rsid w:val="00DC25AE"/>
    <w:rsid w:val="00DC2B0A"/>
    <w:rsid w:val="00DC39F1"/>
    <w:rsid w:val="00DC5AB1"/>
    <w:rsid w:val="00DD45AA"/>
    <w:rsid w:val="00DE02F7"/>
    <w:rsid w:val="00DE3033"/>
    <w:rsid w:val="00DE4484"/>
    <w:rsid w:val="00DE4B35"/>
    <w:rsid w:val="00DF19C1"/>
    <w:rsid w:val="00DF25C4"/>
    <w:rsid w:val="00DF434F"/>
    <w:rsid w:val="00DF54CA"/>
    <w:rsid w:val="00DF56C9"/>
    <w:rsid w:val="00DF5B64"/>
    <w:rsid w:val="00E011FC"/>
    <w:rsid w:val="00E02794"/>
    <w:rsid w:val="00E043E3"/>
    <w:rsid w:val="00E0505B"/>
    <w:rsid w:val="00E11280"/>
    <w:rsid w:val="00E12359"/>
    <w:rsid w:val="00E152FF"/>
    <w:rsid w:val="00E1728A"/>
    <w:rsid w:val="00E2461B"/>
    <w:rsid w:val="00E24886"/>
    <w:rsid w:val="00E276FB"/>
    <w:rsid w:val="00E27A98"/>
    <w:rsid w:val="00E32595"/>
    <w:rsid w:val="00E32D38"/>
    <w:rsid w:val="00E32DC6"/>
    <w:rsid w:val="00E331EC"/>
    <w:rsid w:val="00E334BC"/>
    <w:rsid w:val="00E33A74"/>
    <w:rsid w:val="00E4030B"/>
    <w:rsid w:val="00E41D56"/>
    <w:rsid w:val="00E433EB"/>
    <w:rsid w:val="00E43E56"/>
    <w:rsid w:val="00E457DF"/>
    <w:rsid w:val="00E46642"/>
    <w:rsid w:val="00E5139A"/>
    <w:rsid w:val="00E5413D"/>
    <w:rsid w:val="00E57977"/>
    <w:rsid w:val="00E634BC"/>
    <w:rsid w:val="00E635D7"/>
    <w:rsid w:val="00E67415"/>
    <w:rsid w:val="00E70576"/>
    <w:rsid w:val="00E71DED"/>
    <w:rsid w:val="00E7549F"/>
    <w:rsid w:val="00E757E7"/>
    <w:rsid w:val="00E83954"/>
    <w:rsid w:val="00E86506"/>
    <w:rsid w:val="00E91730"/>
    <w:rsid w:val="00E92906"/>
    <w:rsid w:val="00E96F04"/>
    <w:rsid w:val="00E97AEC"/>
    <w:rsid w:val="00EA20FE"/>
    <w:rsid w:val="00EA385D"/>
    <w:rsid w:val="00EA4B06"/>
    <w:rsid w:val="00EA72B8"/>
    <w:rsid w:val="00EB0146"/>
    <w:rsid w:val="00EB491E"/>
    <w:rsid w:val="00EB681B"/>
    <w:rsid w:val="00EC4FAD"/>
    <w:rsid w:val="00EC6A32"/>
    <w:rsid w:val="00ED1447"/>
    <w:rsid w:val="00EE3CFA"/>
    <w:rsid w:val="00EE69E4"/>
    <w:rsid w:val="00EF2A7F"/>
    <w:rsid w:val="00EF2EB7"/>
    <w:rsid w:val="00EF4F68"/>
    <w:rsid w:val="00EF7E90"/>
    <w:rsid w:val="00F002B6"/>
    <w:rsid w:val="00F10AFE"/>
    <w:rsid w:val="00F13014"/>
    <w:rsid w:val="00F14D87"/>
    <w:rsid w:val="00F15C6C"/>
    <w:rsid w:val="00F17173"/>
    <w:rsid w:val="00F20987"/>
    <w:rsid w:val="00F224DC"/>
    <w:rsid w:val="00F2687F"/>
    <w:rsid w:val="00F26A5E"/>
    <w:rsid w:val="00F27F29"/>
    <w:rsid w:val="00F32D54"/>
    <w:rsid w:val="00F34237"/>
    <w:rsid w:val="00F36C54"/>
    <w:rsid w:val="00F418EA"/>
    <w:rsid w:val="00F41A29"/>
    <w:rsid w:val="00F44C1C"/>
    <w:rsid w:val="00F518DF"/>
    <w:rsid w:val="00F544DB"/>
    <w:rsid w:val="00F54808"/>
    <w:rsid w:val="00F54FB5"/>
    <w:rsid w:val="00F60BF7"/>
    <w:rsid w:val="00F648EA"/>
    <w:rsid w:val="00F6502E"/>
    <w:rsid w:val="00F65663"/>
    <w:rsid w:val="00F75147"/>
    <w:rsid w:val="00F756C0"/>
    <w:rsid w:val="00F75A40"/>
    <w:rsid w:val="00F77637"/>
    <w:rsid w:val="00F80A2C"/>
    <w:rsid w:val="00F81478"/>
    <w:rsid w:val="00F8435D"/>
    <w:rsid w:val="00F862E5"/>
    <w:rsid w:val="00F86C1B"/>
    <w:rsid w:val="00F87DD0"/>
    <w:rsid w:val="00F9017F"/>
    <w:rsid w:val="00F92D1E"/>
    <w:rsid w:val="00F93360"/>
    <w:rsid w:val="00F93FE4"/>
    <w:rsid w:val="00F943CB"/>
    <w:rsid w:val="00F97E4E"/>
    <w:rsid w:val="00FA1A40"/>
    <w:rsid w:val="00FA217B"/>
    <w:rsid w:val="00FB0BC5"/>
    <w:rsid w:val="00FB0BCC"/>
    <w:rsid w:val="00FC0DE7"/>
    <w:rsid w:val="00FC0FE5"/>
    <w:rsid w:val="00FC1631"/>
    <w:rsid w:val="00FD1ABC"/>
    <w:rsid w:val="00FD2D83"/>
    <w:rsid w:val="00FD39F7"/>
    <w:rsid w:val="00FD3DB6"/>
    <w:rsid w:val="00FD79D1"/>
    <w:rsid w:val="00FD7DDF"/>
    <w:rsid w:val="00FE4C92"/>
    <w:rsid w:val="00FF0FAA"/>
    <w:rsid w:val="00FF3759"/>
    <w:rsid w:val="00FF4396"/>
    <w:rsid w:val="00FF6D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863FB"/>
  <w15:docId w15:val="{DBAAE492-7EAB-4D64-9754-67AED943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outlineLvl w:val="0"/>
    </w:pPr>
    <w:rPr>
      <w:kern w:val="28"/>
    </w:rPr>
  </w:style>
  <w:style w:type="paragraph" w:styleId="Heading2">
    <w:name w:val="heading 2"/>
    <w:basedOn w:val="Normal"/>
    <w:next w:val="Normal"/>
    <w:link w:val="Heading2Char"/>
    <w:qFormat/>
    <w:rsid w:val="007E50BF"/>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fr-FR"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fr-FR" w:eastAsia="en-US" w:bidi="ar-SA"/>
    </w:rPr>
  </w:style>
  <w:style w:type="paragraph" w:customStyle="1" w:styleId="quotes">
    <w:name w:val="quotes"/>
    <w:basedOn w:val="Normal"/>
    <w:next w:val="Normal"/>
    <w:rsid w:val="007E50BF"/>
    <w:pPr>
      <w:ind w:left="720"/>
    </w:pPr>
    <w:rPr>
      <w:i/>
    </w:rPr>
  </w:style>
  <w:style w:type="character" w:styleId="HTMLCite">
    <w:name w:val="HTML Cite"/>
    <w:basedOn w:val="DefaultParagraphFont"/>
    <w:uiPriority w:val="99"/>
    <w:semiHidden/>
    <w:unhideWhenUsed/>
    <w:rsid w:val="00E634BC"/>
    <w:rPr>
      <w:i/>
      <w:iCs/>
    </w:rPr>
  </w:style>
  <w:style w:type="paragraph" w:styleId="ListParagraph">
    <w:name w:val="List Paragraph"/>
    <w:basedOn w:val="Normal"/>
    <w:uiPriority w:val="1"/>
    <w:qFormat/>
    <w:rsid w:val="008B4C48"/>
    <w:pPr>
      <w:ind w:left="720"/>
      <w:contextualSpacing/>
    </w:pPr>
  </w:style>
  <w:style w:type="paragraph" w:customStyle="1" w:styleId="TableParagraph">
    <w:name w:val="Table Paragraph"/>
    <w:basedOn w:val="Normal"/>
    <w:uiPriority w:val="1"/>
    <w:qFormat/>
    <w:rsid w:val="00221B5E"/>
    <w:pPr>
      <w:widowControl w:val="0"/>
      <w:autoSpaceDE w:val="0"/>
      <w:autoSpaceDN w:val="0"/>
      <w:spacing w:line="240" w:lineRule="auto"/>
      <w:ind w:left="669"/>
      <w:jc w:val="left"/>
    </w:pPr>
  </w:style>
  <w:style w:type="paragraph" w:styleId="BodyText">
    <w:name w:val="Body Text"/>
    <w:basedOn w:val="Normal"/>
    <w:link w:val="BodyTextChar"/>
    <w:uiPriority w:val="1"/>
    <w:qFormat/>
    <w:rsid w:val="0061758A"/>
    <w:pPr>
      <w:widowControl w:val="0"/>
      <w:autoSpaceDE w:val="0"/>
      <w:autoSpaceDN w:val="0"/>
      <w:spacing w:line="240" w:lineRule="auto"/>
      <w:jc w:val="left"/>
    </w:pPr>
  </w:style>
  <w:style w:type="character" w:customStyle="1" w:styleId="BodyTextChar">
    <w:name w:val="Body Text Char"/>
    <w:basedOn w:val="DefaultParagraphFont"/>
    <w:link w:val="BodyText"/>
    <w:uiPriority w:val="1"/>
    <w:rsid w:val="0061758A"/>
    <w:rPr>
      <w:lang w:val="fr-FR" w:eastAsia="en-US" w:bidi="ar-SA"/>
    </w:rPr>
  </w:style>
  <w:style w:type="paragraph" w:customStyle="1" w:styleId="Default">
    <w:name w:val="Default"/>
    <w:rsid w:val="00D016A4"/>
    <w:pPr>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383">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fr/news-media/presentations/covid-19-lunion-plus-que-jamais-whateverittakes" TargetMode="External"/><Relationship Id="rId3" Type="http://schemas.openxmlformats.org/officeDocument/2006/relationships/hyperlink" Target="https://ec.europa.eu/social/main.jsp?catId=1089&amp;langId=fr" TargetMode="External"/><Relationship Id="rId7" Type="http://schemas.openxmlformats.org/officeDocument/2006/relationships/hyperlink" Target="https://www.eesc.europa.eu/fr/news-media/news/reaction-au-coronavirus-le-cese-se-felicite-de-linitiative-dinvestissement-en-reaction-au-coronavirus-mais-demande-un" TargetMode="External"/><Relationship Id="rId2" Type="http://schemas.openxmlformats.org/officeDocument/2006/relationships/hyperlink" Target="https://ec.europa.eu/commission/sites/beta-political/files/social-summit-european-pillar-social-rights-booklet_fr.pdf" TargetMode="External"/><Relationship Id="rId1" Type="http://schemas.openxmlformats.org/officeDocument/2006/relationships/hyperlink" Target="https://eur-lex.europa.eu/LexUriServ/LexUriServ.do?uri=OJ:C:2012:181:0052:0054:FR:PDF" TargetMode="External"/><Relationship Id="rId6" Type="http://schemas.openxmlformats.org/officeDocument/2006/relationships/hyperlink" Target="https://ec.europa.eu/social/main.jsp?langId=en&amp;catId=1089&amp;furtherNews=yes&amp;newsId=9638" TargetMode="External"/><Relationship Id="rId5" Type="http://schemas.openxmlformats.org/officeDocument/2006/relationships/hyperlink" Target="https://ec.europa.eu/social/main.jsp?langId=en&amp;catId=1089&amp;furtherNews=yes&amp;newsId=9638" TargetMode="External"/><Relationship Id="rId4" Type="http://schemas.openxmlformats.org/officeDocument/2006/relationships/hyperlink" Target="https://eur-lex.europa.eu/LexUriServ/LexUriServ.do?uri=OJ:L:2014:072:0001:0041: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VV634QRNENMJ-2004427339-2247</_dlc_DocId>
    <_dlc_DocIdUrl xmlns="cda99570-6012-4083-bfeb-7d32ad1ce1a3">
      <Url>http://dm2016/eesc/2020/_layouts/15/DocIdRedir.aspx?ID=VV634QRNENMJ-2004427339-2247</Url>
      <Description>VV634QRNENMJ-2004427339-2247</Description>
    </_dlc_DocIdUrl>
    <Procedure xmlns="cda99570-6012-4083-bfeb-7d32ad1ce1a3">2020/0058(COD)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2020-04-14T12:00:00+00:00</ProductionDate>
    <FicheYear xmlns="cda99570-6012-4083-bfeb-7d32ad1ce1a3">2020</FicheYear>
    <DocumentNumber xmlns="0381fa04-922e-4f8c-89b0-7415d369da52">1741</DocumentNumber>
    <DocumentVersion xmlns="cda99570-6012-4083-bfeb-7d32ad1ce1a3">1</DocumentVersion>
    <DossierNumber xmlns="cda99570-6012-4083-bfeb-7d32ad1ce1a3">651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50</Value>
      <Value>11</Value>
      <Value>10</Value>
      <Value>26</Value>
      <Value>36</Value>
      <Value>6</Value>
      <Value>5</Value>
      <Value>4</Value>
      <Value>2</Value>
      <Value>1</Value>
      <Value>51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cda99570-6012-4083-bfeb-7d32ad1ce1a3">DANDEA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3340</FicheNumber>
    <DocumentPart xmlns="cda99570-6012-4083-bfeb-7d32ad1ce1a3">0</DocumentPart>
    <AdoptionDate xmlns="cda99570-6012-4083-bfeb-7d32ad1ce1a3" xsi:nil="true"/>
    <RequestingService xmlns="cda99570-6012-4083-bfeb-7d32ad1ce1a3">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C34DD-8C58-457C-AC8D-8BE7F20CFB21}">
  <ds:schemaRefs>
    <ds:schemaRef ds:uri="http://schemas.microsoft.com/sharepoint/events"/>
  </ds:schemaRefs>
</ds:datastoreItem>
</file>

<file path=customXml/itemProps2.xml><?xml version="1.0" encoding="utf-8"?>
<ds:datastoreItem xmlns:ds="http://schemas.openxmlformats.org/officeDocument/2006/customXml" ds:itemID="{8A553EAA-385A-4690-8F12-FD69F197C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1BF05-D4FA-4408-B993-CF1BCF53C78E}">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4.xml><?xml version="1.0" encoding="utf-8"?>
<ds:datastoreItem xmlns:ds="http://schemas.openxmlformats.org/officeDocument/2006/customXml" ds:itemID="{2BD8958A-B6BE-4D16-99BF-D7B2DE7AC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1450</Words>
  <Characters>8268</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Introduction de mesures spécifiques pour faire face à la crise de la COVID-19</vt:lpstr>
      <vt:lpstr>European Agenda on Migration: Second implementation package - A permanent crisis relocation mechanism under the Dublin system</vt:lpstr>
    </vt:vector>
  </TitlesOfParts>
  <Company>CESE-CdR</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 mesures spécifiques pour faire face à la crise de la COVID-19</dc:title>
  <dc:subject>Projet d'avis du comité</dc:subject>
  <dc:creator>Tomas Vocasek</dc:creator>
  <cp:keywords>EESC-2020-01741-00-01-PAC-TRA-EN</cp:keywords>
  <dc:description>Rapporteur: DANDEA - Original language: EN - Date of document: 14/04/2020 - Date of meeting: 10/06/2020 - External documents: COM(2020)141 - Administrator:  ZIMMER Sophie</dc:description>
  <cp:lastModifiedBy>Nimal Muriel</cp:lastModifiedBy>
  <cp:revision>3</cp:revision>
  <cp:lastPrinted>2019-11-28T14:23:00Z</cp:lastPrinted>
  <dcterms:created xsi:type="dcterms:W3CDTF">2020-04-14T13:15:00Z</dcterms:created>
  <dcterms:modified xsi:type="dcterms:W3CDTF">2020-04-14T13:17:00Z</dcterms:modified>
  <cp:category>SOC/651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10/04/2020, 08/04/2020, 08/04/2020, 04/11/2015, 27/10/2015, 19/10/2015, 09/10/2015, 05/10/2015, 05/10/2015, 26/08/2015, 26/08/2015, 25/08/2015</vt:lpwstr>
  </property>
  <property fmtid="{D5CDD505-2E9C-101B-9397-08002B2CF9AE}" pid="4" name="Pref_Time">
    <vt:lpwstr>11:30:56, 14:23:59, 14:07:28, 12:10:07, 14:44:02, 16:04:16, 14:09:30, 16:24:55, 16:04:02, 08:56:14, 07:27:56, 17:31:53</vt:lpwstr>
  </property>
  <property fmtid="{D5CDD505-2E9C-101B-9397-08002B2CF9AE}" pid="5" name="Pref_User">
    <vt:lpwstr>enied, hnic, htoo, ssex, enied, amett, tvoc, mreg, mreg, amett, enied, ssex</vt:lpwstr>
  </property>
  <property fmtid="{D5CDD505-2E9C-101B-9397-08002B2CF9AE}" pid="6" name="Pref_FileName">
    <vt:lpwstr>EESC-2020-01741-00-01-PAC-ORI.docx, EESC-2020-01741-00-00-PAC-TRA-EN-CRR.docx, EESC-2020-01741-00-00-PAC-CRR-EN.docx, EESC-2015-05408-00-00-PA-CRR-EN.docx, EESC-2015-05408-00-01-APA-ORI.docx, EESC-2015-04319-00-00-TCD-ORI.docx, EESC-2015-04319-00-01-APA-O</vt:lpwstr>
  </property>
  <property fmtid="{D5CDD505-2E9C-101B-9397-08002B2CF9AE}" pid="7" name="ContentTypeId">
    <vt:lpwstr>0x010100EA97B91038054C99906057A708A1480A0010FCE28FA6316941A8E63DE5CBD60CA0</vt:lpwstr>
  </property>
  <property fmtid="{D5CDD505-2E9C-101B-9397-08002B2CF9AE}" pid="8" name="_dlc_DocIdItemGuid">
    <vt:lpwstr>ab473cba-1d33-4f1a-8f25-96ee96f38523</vt:lpwstr>
  </property>
  <property fmtid="{D5CDD505-2E9C-101B-9397-08002B2CF9AE}" pid="9" name="Procedure">
    <vt:lpwstr>2020/0058(COD)</vt:lpwstr>
  </property>
  <property fmtid="{D5CDD505-2E9C-101B-9397-08002B2CF9AE}" pid="10" name="AvailableTranslations">
    <vt:lpwstr>4;#EN|f2175f21-25d7-44a3-96da-d6a61b075e1b;#10;#DE|f6b31e5a-26fa-4935-b661-318e46daf27e;#11;#FR|d2afafd3-4c81-4f60-8f52-ee33f2f54ff3;#36;#MT|7df99101-6854-4a26-b53a-b88c0da02c26</vt:lpwstr>
  </property>
  <property fmtid="{D5CDD505-2E9C-101B-9397-08002B2CF9AE}" pid="11" name="DocumentType_0">
    <vt:lpwstr>PAC|719e5324-e7b4-48f6-9bbb-a2f1f3496a94</vt:lpwstr>
  </property>
  <property fmtid="{D5CDD505-2E9C-101B-9397-08002B2CF9AE}" pid="12" name="MeetingNumber">
    <vt:i4>552</vt:i4>
  </property>
  <property fmtid="{D5CDD505-2E9C-101B-9397-08002B2CF9AE}" pid="13" name="DossierName_0">
    <vt:lpwstr>SOC|13795804-ecbd-4ce5-9693-9b8be1981b20</vt:lpwstr>
  </property>
  <property fmtid="{D5CDD505-2E9C-101B-9397-08002B2CF9AE}" pid="14" name="DocumentSource_0">
    <vt:lpwstr>EESC|422833ec-8d7e-4e65-8e4e-8bed07ffb729</vt:lpwstr>
  </property>
  <property fmtid="{D5CDD505-2E9C-101B-9397-08002B2CF9AE}" pid="15" name="DocumentNumber">
    <vt:i4>1741</vt:i4>
  </property>
  <property fmtid="{D5CDD505-2E9C-101B-9397-08002B2CF9AE}" pid="16" name="FicheYear">
    <vt:i4>2020</vt:i4>
  </property>
  <property fmtid="{D5CDD505-2E9C-101B-9397-08002B2CF9AE}" pid="17" name="DocumentVersion">
    <vt:i4>1</vt:i4>
  </property>
  <property fmtid="{D5CDD505-2E9C-101B-9397-08002B2CF9AE}" pid="18" name="DossierNumber">
    <vt:i4>651</vt:i4>
  </property>
  <property fmtid="{D5CDD505-2E9C-101B-9397-08002B2CF9AE}" pid="19" name="DocumentStatus">
    <vt:lpwstr>2;#TRA|150d2a88-1431-44e6-a8ca-0bb753ab8672</vt:lpwstr>
  </property>
  <property fmtid="{D5CDD505-2E9C-101B-9397-08002B2CF9AE}" pid="20" name="DocumentPart">
    <vt:i4>0</vt:i4>
  </property>
  <property fmtid="{D5CDD505-2E9C-101B-9397-08002B2CF9AE}" pid="21" name="DossierName">
    <vt:lpwstr>26;#SOC|13795804-ecbd-4ce5-9693-9b8be1981b20</vt:lpwstr>
  </property>
  <property fmtid="{D5CDD505-2E9C-101B-9397-08002B2CF9AE}" pid="22" name="DocumentSource">
    <vt:lpwstr>1;#EESC|422833ec-8d7e-4e65-8e4e-8bed07ffb729</vt:lpwstr>
  </property>
  <property fmtid="{D5CDD505-2E9C-101B-9397-08002B2CF9AE}" pid="23" name="DocumentType">
    <vt:lpwstr>50;#PAC|719e5324-e7b4-48f6-9bbb-a2f1f3496a94</vt:lpwstr>
  </property>
  <property fmtid="{D5CDD505-2E9C-101B-9397-08002B2CF9AE}" pid="24" name="RequestingService">
    <vt:lpwstr>Emploi, affaires sociales, citoyenneté</vt:lpwstr>
  </property>
  <property fmtid="{D5CDD505-2E9C-101B-9397-08002B2CF9AE}" pid="25" name="Confidentiality">
    <vt:lpwstr>5;#Unrestricted|826e22d7-d029-4ec0-a450-0c28ff673572</vt:lpwstr>
  </property>
  <property fmtid="{D5CDD505-2E9C-101B-9397-08002B2CF9AE}" pid="26" name="MeetingName_0">
    <vt:lpwstr>SPL-CES|32d8cb1f-c9ec-4365-95c7-8385a18618ac</vt:lpwstr>
  </property>
  <property fmtid="{D5CDD505-2E9C-101B-9397-08002B2CF9AE}" pid="27" name="Confidentiality_0">
    <vt:lpwstr>Unrestricted|826e22d7-d029-4ec0-a450-0c28ff673572</vt:lpwstr>
  </property>
  <property fmtid="{D5CDD505-2E9C-101B-9397-08002B2CF9AE}" pid="28" name="OriginalLanguage">
    <vt:lpwstr>4;#EN|f2175f21-25d7-44a3-96da-d6a61b075e1b</vt:lpwstr>
  </property>
  <property fmtid="{D5CDD505-2E9C-101B-9397-08002B2CF9AE}" pid="29" name="MeetingName">
    <vt:lpwstr>51;#SPL-CES|32d8cb1f-c9ec-4365-95c7-8385a18618ac</vt:lpwstr>
  </property>
  <property fmtid="{D5CDD505-2E9C-101B-9397-08002B2CF9AE}" pid="30" name="MeetingDate">
    <vt:filetime>2020-06-10T12:00:00Z</vt:filetime>
  </property>
  <property fmtid="{D5CDD505-2E9C-101B-9397-08002B2CF9AE}" pid="31" name="AvailableTranslations_0">
    <vt:lpwstr>EN|f2175f21-25d7-44a3-96da-d6a61b075e1b;DE|f6b31e5a-26fa-4935-b661-318e46daf27e</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50;#PAC|719e5324-e7b4-48f6-9bbb-a2f1f3496a94;#10;#DE|f6b31e5a-26fa-4935-b661-318e46daf27e;#26;#SOC|13795804-ecbd-4ce5-9693-9b8be1981b20;#6;#Final|ea5e6674-7b27-4bac-b091-73adbb394efe;#5;#Unrestricted|826e22d7-d029-4ec0-a450-0c28ff673572;#4;#EN|f2175f21-25</vt:lpwstr>
  </property>
  <property fmtid="{D5CDD505-2E9C-101B-9397-08002B2CF9AE}" pid="35" name="Rapporteur">
    <vt:lpwstr>DANDEA</vt:lpwstr>
  </property>
  <property fmtid="{D5CDD505-2E9C-101B-9397-08002B2CF9AE}" pid="36" name="VersionStatus_0">
    <vt:lpwstr>Final|ea5e6674-7b27-4bac-b091-73adbb394efe</vt:lpwstr>
  </property>
  <property fmtid="{D5CDD505-2E9C-101B-9397-08002B2CF9AE}" pid="37" name="VersionStatus">
    <vt:lpwstr>6;#Final|ea5e6674-7b27-4bac-b091-73adbb394efe</vt:lpwstr>
  </property>
  <property fmtid="{D5CDD505-2E9C-101B-9397-08002B2CF9AE}" pid="38" name="DocumentYear">
    <vt:i4>2020</vt:i4>
  </property>
  <property fmtid="{D5CDD505-2E9C-101B-9397-08002B2CF9AE}" pid="39" name="FicheNumber">
    <vt:i4>3340</vt:i4>
  </property>
  <property fmtid="{D5CDD505-2E9C-101B-9397-08002B2CF9AE}" pid="40" name="DocumentLanguage">
    <vt:lpwstr>11;#FR|d2afafd3-4c81-4f60-8f52-ee33f2f54ff3</vt:lpwstr>
  </property>
  <property fmtid="{D5CDD505-2E9C-101B-9397-08002B2CF9AE}" pid="41" name="_docset_NoMedatataSyncRequired">
    <vt:lpwstr>False</vt:lpwstr>
  </property>
</Properties>
</file>