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43" w:rsidRDefault="009C5543" w:rsidP="009C5543">
      <w:pPr>
        <w:rPr>
          <w:rFonts w:ascii="Calibri" w:hAnsi="Calibri" w:cs="Calibri"/>
          <w:color w:val="000000"/>
        </w:rPr>
      </w:pPr>
      <w:r>
        <w:rPr>
          <w:rFonts w:ascii="Calibri" w:hAnsi="Calibri" w:cs="Calibri"/>
          <w:b/>
          <w:bCs/>
          <w:color w:val="000000"/>
        </w:rPr>
        <w:t>Le CESE et les droits des personnes LGTB dans l'UE. Ozlem Yildirim Vice-présidente, Groupe sur les droits fondamentaux et l'état de droit</w:t>
      </w:r>
    </w:p>
    <w:p w:rsidR="009C5543" w:rsidRDefault="009C5543" w:rsidP="009C5543">
      <w:pPr>
        <w:rPr>
          <w:rFonts w:ascii="Calibri" w:hAnsi="Calibri" w:cs="Calibri"/>
          <w:color w:val="000000"/>
        </w:rPr>
      </w:pPr>
    </w:p>
    <w:p w:rsidR="009C5543" w:rsidRDefault="009C5543" w:rsidP="009C5543">
      <w:pPr>
        <w:rPr>
          <w:rFonts w:ascii="Calibri" w:hAnsi="Calibri" w:cs="Calibri"/>
          <w:color w:val="000000"/>
        </w:rPr>
      </w:pPr>
      <w:r>
        <w:rPr>
          <w:rFonts w:ascii="Calibri" w:hAnsi="Calibri" w:cs="Calibri"/>
          <w:i/>
          <w:iCs/>
          <w:color w:val="000000"/>
        </w:rPr>
        <w:t>Il ne s'agit pas des personnes LGBT n tant que tels. Il s'agit de faire respecter les droits de tous dans l'Union européenne.</w:t>
      </w:r>
      <w:r>
        <w:rPr>
          <w:rFonts w:ascii="Calibri" w:hAnsi="Calibri" w:cs="Calibri"/>
          <w:color w:val="000000"/>
        </w:rPr>
        <w:t xml:space="preserve"> </w:t>
      </w:r>
    </w:p>
    <w:p w:rsidR="009C5543" w:rsidRDefault="009C5543" w:rsidP="009C5543">
      <w:pPr>
        <w:rPr>
          <w:rFonts w:ascii="Calibri" w:hAnsi="Calibri" w:cs="Calibri"/>
          <w:color w:val="000000"/>
        </w:rPr>
      </w:pPr>
      <w:r>
        <w:rPr>
          <w:rFonts w:ascii="Calibri" w:hAnsi="Calibri" w:cs="Calibri"/>
          <w:i/>
          <w:iCs/>
          <w:color w:val="000000"/>
        </w:rPr>
        <w:t>On commence par les LGBT et l'histoire malheureusement, nous a montré que une brèche en amène une autre. Donc, il faut être absolument très vigilant,</w:t>
      </w:r>
    </w:p>
    <w:p w:rsidR="009C5543" w:rsidRDefault="009C5543" w:rsidP="009C5543">
      <w:pPr>
        <w:rPr>
          <w:rFonts w:ascii="Calibri" w:hAnsi="Calibri" w:cs="Calibri"/>
          <w:color w:val="000000"/>
        </w:rPr>
      </w:pPr>
      <w:r>
        <w:rPr>
          <w:rFonts w:ascii="Calibri" w:hAnsi="Calibri" w:cs="Calibri"/>
          <w:i/>
          <w:iCs/>
          <w:color w:val="000000"/>
        </w:rPr>
        <w:t>très prudent, sur le respect de toutes les personnes et de la dignité en l'Union européenne.</w:t>
      </w:r>
    </w:p>
    <w:p w:rsidR="009C5543" w:rsidRDefault="009C5543" w:rsidP="009C5543">
      <w:pPr>
        <w:rPr>
          <w:rFonts w:ascii="Calibri" w:hAnsi="Calibri" w:cs="Calibri"/>
          <w:color w:val="000000"/>
        </w:rPr>
      </w:pPr>
    </w:p>
    <w:p w:rsidR="009C5543" w:rsidRDefault="009C5543" w:rsidP="009C5543">
      <w:pPr>
        <w:rPr>
          <w:rFonts w:ascii="Calibri" w:hAnsi="Calibri" w:cs="Calibri"/>
          <w:color w:val="000000"/>
        </w:rPr>
      </w:pPr>
      <w:r>
        <w:rPr>
          <w:rFonts w:ascii="Calibri" w:hAnsi="Calibri" w:cs="Calibri"/>
          <w:b/>
          <w:bCs/>
          <w:color w:val="000000"/>
        </w:rPr>
        <w:t>Etes -vous satisfaite de la réponse européenne aux discriminations en Hongrie et Pologne?</w:t>
      </w:r>
    </w:p>
    <w:p w:rsidR="009C5543" w:rsidRDefault="009C5543" w:rsidP="009C5543">
      <w:pPr>
        <w:rPr>
          <w:rFonts w:ascii="Calibri" w:hAnsi="Calibri" w:cs="Calibri"/>
          <w:color w:val="000000"/>
        </w:rPr>
      </w:pPr>
    </w:p>
    <w:p w:rsidR="009C5543" w:rsidRDefault="009C5543" w:rsidP="009C5543">
      <w:pPr>
        <w:rPr>
          <w:rFonts w:ascii="Calibri" w:hAnsi="Calibri" w:cs="Calibri"/>
          <w:color w:val="000000"/>
        </w:rPr>
      </w:pPr>
      <w:r>
        <w:rPr>
          <w:rFonts w:ascii="Calibri" w:hAnsi="Calibri" w:cs="Calibri"/>
          <w:i/>
          <w:iCs/>
          <w:color w:val="000000"/>
        </w:rPr>
        <w:t>Ce que l'on peut saluer dans tous les cas et malgré tout, c'est l'indignation presque générale qu'a suscitée cette loi discriminatoire en Hongrie.</w:t>
      </w:r>
    </w:p>
    <w:p w:rsidR="009C5543" w:rsidRDefault="009C5543" w:rsidP="009C5543">
      <w:pPr>
        <w:rPr>
          <w:rFonts w:ascii="Calibri" w:hAnsi="Calibri" w:cs="Calibri"/>
          <w:color w:val="000000"/>
        </w:rPr>
      </w:pPr>
      <w:r>
        <w:rPr>
          <w:rFonts w:ascii="Calibri" w:hAnsi="Calibri" w:cs="Calibri"/>
          <w:i/>
          <w:iCs/>
          <w:color w:val="000000"/>
        </w:rPr>
        <w:t>La Commission européenne fait son travail. Elle a ouvert deux procédures d'infraction contre la Pologne et la Hongrie.</w:t>
      </w:r>
    </w:p>
    <w:p w:rsidR="009C5543" w:rsidRDefault="009C5543" w:rsidP="009C5543">
      <w:pPr>
        <w:rPr>
          <w:rFonts w:ascii="Calibri" w:hAnsi="Calibri" w:cs="Calibri"/>
          <w:color w:val="000000"/>
        </w:rPr>
      </w:pPr>
      <w:r>
        <w:rPr>
          <w:rFonts w:ascii="Calibri" w:hAnsi="Calibri" w:cs="Calibri"/>
          <w:i/>
          <w:iCs/>
          <w:color w:val="000000"/>
        </w:rPr>
        <w:t>Les Etats membres doivent respecter, protéger et garantir les droits humains pour tous, parce que les textes existent, en effet.</w:t>
      </w:r>
    </w:p>
    <w:p w:rsidR="009C5543" w:rsidRDefault="009C5543" w:rsidP="009C5543">
      <w:pPr>
        <w:rPr>
          <w:rFonts w:ascii="Calibri" w:hAnsi="Calibri" w:cs="Calibri"/>
          <w:color w:val="000000"/>
        </w:rPr>
      </w:pPr>
      <w:r>
        <w:rPr>
          <w:rFonts w:ascii="Calibri" w:hAnsi="Calibri" w:cs="Calibri"/>
          <w:i/>
          <w:iCs/>
          <w:color w:val="000000"/>
        </w:rPr>
        <w:t>Les textes de protection des droits fondamentaux existent, la problématique principale c'est de mettre en œuvre ces textes-là.</w:t>
      </w:r>
    </w:p>
    <w:p w:rsidR="009C5543" w:rsidRDefault="009C5543" w:rsidP="009C5543">
      <w:pPr>
        <w:rPr>
          <w:rFonts w:ascii="Calibri" w:hAnsi="Calibri" w:cs="Calibri"/>
          <w:color w:val="000000"/>
        </w:rPr>
      </w:pPr>
    </w:p>
    <w:p w:rsidR="009C5543" w:rsidRDefault="009C5543" w:rsidP="009C5543">
      <w:pPr>
        <w:rPr>
          <w:rFonts w:ascii="Calibri" w:hAnsi="Calibri" w:cs="Calibri"/>
          <w:color w:val="000000"/>
        </w:rPr>
      </w:pPr>
      <w:r>
        <w:rPr>
          <w:rFonts w:ascii="Calibri" w:hAnsi="Calibri" w:cs="Calibri"/>
          <w:b/>
          <w:bCs/>
          <w:color w:val="000000"/>
        </w:rPr>
        <w:t>Peut-on coupe les fonds européens pour non-respect des droits fondamentaux ?</w:t>
      </w:r>
    </w:p>
    <w:p w:rsidR="009C5543" w:rsidRDefault="009C5543" w:rsidP="009C5543">
      <w:pPr>
        <w:rPr>
          <w:rFonts w:ascii="Calibri" w:hAnsi="Calibri" w:cs="Calibri"/>
          <w:color w:val="000000"/>
        </w:rPr>
      </w:pPr>
    </w:p>
    <w:p w:rsidR="009C5543" w:rsidRDefault="009C5543" w:rsidP="009C5543">
      <w:pPr>
        <w:rPr>
          <w:rFonts w:ascii="Calibri" w:hAnsi="Calibri" w:cs="Calibri"/>
          <w:color w:val="000000"/>
        </w:rPr>
      </w:pPr>
      <w:r>
        <w:rPr>
          <w:rFonts w:ascii="Calibri" w:hAnsi="Calibri" w:cs="Calibri"/>
          <w:i/>
          <w:iCs/>
          <w:color w:val="000000"/>
        </w:rPr>
        <w:t>Ce nouvel instrument de la conditionnalité des fonds européens, c'est une très bonne chose si elle est réellement appliquée.</w:t>
      </w:r>
    </w:p>
    <w:p w:rsidR="009C5543" w:rsidRDefault="009C5543" w:rsidP="009C5543">
      <w:pPr>
        <w:rPr>
          <w:rFonts w:ascii="Calibri" w:hAnsi="Calibri" w:cs="Calibri"/>
          <w:color w:val="000000"/>
        </w:rPr>
      </w:pPr>
      <w:r>
        <w:rPr>
          <w:rFonts w:ascii="Calibri" w:hAnsi="Calibri" w:cs="Calibri"/>
          <w:i/>
          <w:iCs/>
          <w:color w:val="000000"/>
        </w:rPr>
        <w:t>Certains pays retardent la chose. La Commission européenne parle de guidelines, donc c'est un bon outil, mais qui dépend encore une fois de sa mise en œuvre effective.</w:t>
      </w:r>
    </w:p>
    <w:p w:rsidR="009C5543" w:rsidRDefault="009C5543" w:rsidP="009C5543">
      <w:pPr>
        <w:rPr>
          <w:rFonts w:ascii="Calibri" w:hAnsi="Calibri" w:cs="Calibri"/>
          <w:color w:val="000000"/>
        </w:rPr>
      </w:pPr>
    </w:p>
    <w:p w:rsidR="009C5543" w:rsidRDefault="009C5543" w:rsidP="009C5543">
      <w:pPr>
        <w:rPr>
          <w:rFonts w:ascii="Calibri" w:hAnsi="Calibri" w:cs="Calibri"/>
          <w:color w:val="000000"/>
        </w:rPr>
      </w:pPr>
      <w:r>
        <w:rPr>
          <w:rFonts w:ascii="Calibri" w:hAnsi="Calibri" w:cs="Calibri"/>
          <w:b/>
          <w:bCs/>
          <w:color w:val="000000"/>
        </w:rPr>
        <w:t xml:space="preserve">Que fait le CESE pour défendre les droits fondamentaux dans l’UE? </w:t>
      </w:r>
    </w:p>
    <w:p w:rsidR="009C5543" w:rsidRDefault="009C5543" w:rsidP="009C5543">
      <w:pPr>
        <w:rPr>
          <w:rFonts w:ascii="Calibri" w:hAnsi="Calibri" w:cs="Calibri"/>
          <w:color w:val="000000"/>
        </w:rPr>
      </w:pPr>
    </w:p>
    <w:p w:rsidR="009C5543" w:rsidRDefault="009C5543" w:rsidP="009C5543">
      <w:pPr>
        <w:rPr>
          <w:rFonts w:ascii="Calibri" w:hAnsi="Calibri" w:cs="Calibri"/>
          <w:color w:val="000000"/>
        </w:rPr>
      </w:pPr>
      <w:r>
        <w:rPr>
          <w:rFonts w:ascii="Calibri" w:hAnsi="Calibri" w:cs="Calibri"/>
          <w:i/>
          <w:iCs/>
          <w:color w:val="000000"/>
        </w:rPr>
        <w:t>Le Comité, CESE, a créé en 2018 le Groupe des droits fondamentaux et de l'Etat de droit et dont la mission est de promouvoir la culture de l'État de droit, le respect effectif des droits fondamentaux et d'être le pont avec les organisations de la société civile nationale.</w:t>
      </w:r>
    </w:p>
    <w:p w:rsidR="009C5543" w:rsidRDefault="009C5543" w:rsidP="009C5543">
      <w:pPr>
        <w:rPr>
          <w:rFonts w:ascii="Calibri" w:hAnsi="Calibri" w:cs="Calibri"/>
          <w:color w:val="000000"/>
        </w:rPr>
      </w:pPr>
      <w:r>
        <w:rPr>
          <w:rFonts w:ascii="Calibri" w:hAnsi="Calibri" w:cs="Calibri"/>
          <w:i/>
          <w:iCs/>
          <w:color w:val="000000"/>
        </w:rPr>
        <w:t>On ne fait pas de la politique. On parle juste de respecter les textes européens l'égalité, les droits et les libertés, tels qu’actés dans les textes européens.</w:t>
      </w:r>
    </w:p>
    <w:p w:rsidR="009C5543" w:rsidRDefault="009C5543" w:rsidP="009C5543">
      <w:bookmarkStart w:id="0" w:name="_GoBack"/>
      <w:bookmarkEnd w:id="0"/>
    </w:p>
    <w:sectPr w:rsidR="009C5543" w:rsidSect="009C5543">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43" w:rsidRDefault="009C5543">
      <w:r>
        <w:separator/>
      </w:r>
    </w:p>
  </w:endnote>
  <w:endnote w:type="continuationSeparator" w:id="0">
    <w:p w:rsidR="009C5543" w:rsidRDefault="009C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43" w:rsidRDefault="009C5543">
      <w:r>
        <w:separator/>
      </w:r>
    </w:p>
  </w:footnote>
  <w:footnote w:type="continuationSeparator" w:id="0">
    <w:p w:rsidR="009C5543" w:rsidRDefault="009C5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43"/>
    <w:rsid w:val="00005DE0"/>
    <w:rsid w:val="00474E33"/>
    <w:rsid w:val="00525110"/>
    <w:rsid w:val="00815995"/>
    <w:rsid w:val="008B2610"/>
    <w:rsid w:val="009441C7"/>
    <w:rsid w:val="009A6695"/>
    <w:rsid w:val="009C5543"/>
    <w:rsid w:val="00BE33B4"/>
    <w:rsid w:val="00D01AED"/>
    <w:rsid w:val="00F4433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293F3"/>
  <w15:docId w15:val="{0C06368A-35B2-4DDD-B5C9-67924C60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43"/>
    <w:pPr>
      <w:spacing w:line="240" w:lineRule="auto"/>
      <w:jc w:val="left"/>
    </w:pPr>
    <w:rPr>
      <w:rFonts w:eastAsiaTheme="minorEastAsia"/>
      <w:sz w:val="24"/>
      <w:szCs w:val="24"/>
      <w:lang w:val="fr-BE" w:eastAsia="zh-CN"/>
    </w:rPr>
  </w:style>
  <w:style w:type="paragraph" w:styleId="Heading1">
    <w:name w:val="heading 1"/>
    <w:basedOn w:val="Normal"/>
    <w:next w:val="Normal"/>
    <w:qFormat/>
    <w:rsid w:val="009C5543"/>
    <w:pPr>
      <w:numPr>
        <w:numId w:val="1"/>
      </w:numPr>
      <w:ind w:left="567" w:hanging="567"/>
      <w:outlineLvl w:val="0"/>
    </w:pPr>
    <w:rPr>
      <w:kern w:val="28"/>
    </w:rPr>
  </w:style>
  <w:style w:type="paragraph" w:styleId="Heading2">
    <w:name w:val="heading 2"/>
    <w:basedOn w:val="Normal"/>
    <w:next w:val="Normal"/>
    <w:qFormat/>
    <w:rsid w:val="009C5543"/>
    <w:pPr>
      <w:numPr>
        <w:ilvl w:val="1"/>
        <w:numId w:val="1"/>
      </w:numPr>
      <w:ind w:left="567" w:hanging="567"/>
      <w:outlineLvl w:val="1"/>
    </w:pPr>
  </w:style>
  <w:style w:type="paragraph" w:styleId="Heading3">
    <w:name w:val="heading 3"/>
    <w:basedOn w:val="Normal"/>
    <w:next w:val="Normal"/>
    <w:qFormat/>
    <w:rsid w:val="009C5543"/>
    <w:pPr>
      <w:numPr>
        <w:ilvl w:val="2"/>
        <w:numId w:val="1"/>
      </w:numPr>
      <w:ind w:left="567" w:hanging="567"/>
      <w:outlineLvl w:val="2"/>
    </w:pPr>
  </w:style>
  <w:style w:type="paragraph" w:styleId="Heading4">
    <w:name w:val="heading 4"/>
    <w:basedOn w:val="Normal"/>
    <w:next w:val="Normal"/>
    <w:qFormat/>
    <w:rsid w:val="009C5543"/>
    <w:pPr>
      <w:numPr>
        <w:ilvl w:val="3"/>
        <w:numId w:val="1"/>
      </w:numPr>
      <w:ind w:left="567" w:hanging="567"/>
      <w:outlineLvl w:val="3"/>
    </w:pPr>
  </w:style>
  <w:style w:type="paragraph" w:styleId="Heading5">
    <w:name w:val="heading 5"/>
    <w:basedOn w:val="Normal"/>
    <w:next w:val="Normal"/>
    <w:qFormat/>
    <w:rsid w:val="009C5543"/>
    <w:pPr>
      <w:numPr>
        <w:ilvl w:val="4"/>
        <w:numId w:val="1"/>
      </w:numPr>
      <w:ind w:left="567" w:hanging="567"/>
      <w:outlineLvl w:val="4"/>
    </w:pPr>
  </w:style>
  <w:style w:type="paragraph" w:styleId="Heading6">
    <w:name w:val="heading 6"/>
    <w:basedOn w:val="Normal"/>
    <w:next w:val="Normal"/>
    <w:qFormat/>
    <w:rsid w:val="009C5543"/>
    <w:pPr>
      <w:numPr>
        <w:ilvl w:val="5"/>
        <w:numId w:val="1"/>
      </w:numPr>
      <w:ind w:left="567" w:hanging="567"/>
      <w:outlineLvl w:val="5"/>
    </w:pPr>
  </w:style>
  <w:style w:type="paragraph" w:styleId="Heading7">
    <w:name w:val="heading 7"/>
    <w:basedOn w:val="Normal"/>
    <w:next w:val="Normal"/>
    <w:qFormat/>
    <w:rsid w:val="009C5543"/>
    <w:pPr>
      <w:numPr>
        <w:ilvl w:val="6"/>
        <w:numId w:val="1"/>
      </w:numPr>
      <w:ind w:left="567" w:hanging="567"/>
      <w:outlineLvl w:val="6"/>
    </w:pPr>
  </w:style>
  <w:style w:type="paragraph" w:styleId="Heading8">
    <w:name w:val="heading 8"/>
    <w:basedOn w:val="Normal"/>
    <w:next w:val="Normal"/>
    <w:qFormat/>
    <w:rsid w:val="009C5543"/>
    <w:pPr>
      <w:numPr>
        <w:ilvl w:val="7"/>
        <w:numId w:val="1"/>
      </w:numPr>
      <w:ind w:left="567" w:hanging="567"/>
      <w:outlineLvl w:val="7"/>
    </w:pPr>
  </w:style>
  <w:style w:type="paragraph" w:styleId="Heading9">
    <w:name w:val="heading 9"/>
    <w:basedOn w:val="Normal"/>
    <w:next w:val="Normal"/>
    <w:qFormat/>
    <w:rsid w:val="009C5543"/>
    <w:pPr>
      <w:numPr>
        <w:ilvl w:val="8"/>
        <w:numId w:val="1"/>
      </w:numPr>
      <w:ind w:left="567" w:hanging="567"/>
      <w:outlineLvl w:val="8"/>
    </w:pPr>
  </w:style>
  <w:style w:type="character" w:default="1" w:styleId="DefaultParagraphFont">
    <w:name w:val="Default Paragraph Font"/>
    <w:uiPriority w:val="1"/>
    <w:semiHidden/>
    <w:unhideWhenUsed/>
    <w:rsid w:val="009C55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5543"/>
  </w:style>
  <w:style w:type="paragraph" w:styleId="Footer">
    <w:name w:val="footer"/>
    <w:basedOn w:val="Normal"/>
    <w:qFormat/>
    <w:rsid w:val="009C5543"/>
  </w:style>
  <w:style w:type="paragraph" w:styleId="FootnoteText">
    <w:name w:val="footnote text"/>
    <w:basedOn w:val="Normal"/>
    <w:qFormat/>
    <w:rsid w:val="009C5543"/>
    <w:pPr>
      <w:keepLines/>
      <w:spacing w:after="60"/>
      <w:ind w:left="567" w:hanging="567"/>
    </w:pPr>
    <w:rPr>
      <w:sz w:val="16"/>
    </w:rPr>
  </w:style>
  <w:style w:type="paragraph" w:styleId="Header">
    <w:name w:val="header"/>
    <w:basedOn w:val="Normal"/>
    <w:qFormat/>
    <w:rsid w:val="009C5543"/>
  </w:style>
  <w:style w:type="paragraph" w:customStyle="1" w:styleId="quotes">
    <w:name w:val="quotes"/>
    <w:basedOn w:val="Normal"/>
    <w:next w:val="Normal"/>
    <w:rsid w:val="009C5543"/>
    <w:pPr>
      <w:ind w:left="720"/>
    </w:pPr>
    <w:rPr>
      <w:i/>
    </w:rPr>
  </w:style>
  <w:style w:type="character" w:styleId="FootnoteReference">
    <w:name w:val="footnote reference"/>
    <w:basedOn w:val="DefaultParagraphFont"/>
    <w:unhideWhenUsed/>
    <w:qFormat/>
    <w:rsid w:val="009C5543"/>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88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Styles.dotm</Template>
  <TotalTime>2</TotalTime>
  <Pages>1</Pages>
  <Words>307</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Knoblach</dc:creator>
  <cp:keywords>Based-on-Styles-Template-Version-3</cp:keywords>
  <cp:lastModifiedBy>Bernhard Knoblach</cp:lastModifiedBy>
  <cp:revision>1</cp:revision>
  <dcterms:created xsi:type="dcterms:W3CDTF">2021-07-23T10:06:00Z</dcterms:created>
  <dcterms:modified xsi:type="dcterms:W3CDTF">2021-07-23T10:08:00Z</dcterms:modified>
</cp:coreProperties>
</file>