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jc w:val="center"/>
        <w:tblLayout w:type="fixed"/>
        <w:tblLook w:val="04A0" w:firstRow="1" w:lastRow="0" w:firstColumn="1" w:lastColumn="0" w:noHBand="0" w:noVBand="1"/>
      </w:tblPr>
      <w:tblGrid>
        <w:gridCol w:w="4536"/>
        <w:gridCol w:w="1985"/>
        <w:gridCol w:w="3259"/>
      </w:tblGrid>
      <w:tr w:rsidR="008F3A24">
        <w:trPr>
          <w:jc w:val="center"/>
        </w:trPr>
        <w:tc>
          <w:tcPr>
            <w:tcW w:w="4536" w:type="dxa"/>
            <w:vAlign w:val="center"/>
          </w:tcPr>
          <w:p w:rsidR="009A0CDF" w:rsidRPr="00D00D0F" w:rsidRDefault="00774C44" w:rsidP="009933ED">
            <w:pPr>
              <w:overflowPunct/>
              <w:adjustRightInd/>
              <w:jc w:val="center"/>
              <w:textAlignment w:val="auto"/>
            </w:pPr>
            <w:bookmarkStart w:id="0" w:name="_GoBack"/>
            <w:bookmarkEnd w:id="0"/>
            <w:r>
              <w:rPr>
                <w:noProof/>
                <w:lang w:val="en-GB" w:eastAsia="en-GB" w:bidi="ar-SA"/>
              </w:rPr>
              <w:drawing>
                <wp:inline distT="0" distB="0" distL="0" distR="0" wp14:anchorId="34C8FF25" wp14:editId="1DF100F1">
                  <wp:extent cx="882650" cy="564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Pr>
                <w:noProof/>
                <w:sz w:val="20"/>
                <w:lang w:val="en-GB" w:eastAsia="en-GB" w:bidi="ar-SA"/>
              </w:rPr>
              <mc:AlternateContent>
                <mc:Choice Requires="wps">
                  <w:drawing>
                    <wp:anchor distT="0" distB="0" distL="114300" distR="114300" simplePos="0" relativeHeight="251659264" behindDoc="1" locked="0" layoutInCell="0" allowOverlap="1" wp14:anchorId="41BDD081" wp14:editId="29F4AC1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228" w:rsidRPr="00260E65" w:rsidRDefault="00352228">
                                  <w:pPr>
                                    <w:jc w:val="center"/>
                                    <w:rPr>
                                      <w:rFonts w:ascii="Arial" w:hAnsi="Arial" w:cs="Arial"/>
                                      <w:b/>
                                      <w:bCs/>
                                      <w:sz w:val="48"/>
                                    </w:rPr>
                                  </w:pPr>
                                  <w:r>
                                    <w:rPr>
                                      <w:rFonts w:ascii="Arial" w:hAnsi="Arial"/>
                                      <w:b/>
                                      <w:sz w:val="48"/>
                                    </w:rPr>
                                    <w:t>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DD08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52228" w:rsidRPr="00260E65" w:rsidRDefault="00352228">
                            <w:pPr>
                              <w:jc w:val="center"/>
                              <w:rPr>
                                <w:rFonts w:ascii="Arial" w:hAnsi="Arial" w:cs="Arial"/>
                                <w:b/>
                                <w:bCs/>
                                <w:sz w:val="48"/>
                              </w:rPr>
                            </w:pPr>
                            <w:r>
                              <w:rPr>
                                <w:rFonts w:ascii="Arial" w:hAnsi="Arial"/>
                                <w:b/>
                                <w:sz w:val="48"/>
                              </w:rPr>
                              <w:t>LT</w:t>
                            </w:r>
                          </w:p>
                        </w:txbxContent>
                      </v:textbox>
                      <w10:wrap anchorx="page" anchory="page"/>
                    </v:shape>
                  </w:pict>
                </mc:Fallback>
              </mc:AlternateContent>
            </w:r>
          </w:p>
          <w:p w:rsidR="009A0CDF" w:rsidRPr="00D00D0F" w:rsidRDefault="009A0CDF" w:rsidP="009933ED">
            <w:pPr>
              <w:overflowPunct/>
              <w:adjustRightInd/>
              <w:spacing w:line="240" w:lineRule="auto"/>
              <w:jc w:val="center"/>
              <w:textAlignment w:val="auto"/>
              <w:rPr>
                <w:rFonts w:ascii="Arial" w:hAnsi="Arial" w:cs="Arial"/>
                <w:b/>
                <w:i/>
                <w:sz w:val="20"/>
              </w:rPr>
            </w:pPr>
            <w:r>
              <w:rPr>
                <w:rFonts w:ascii="Arial" w:hAnsi="Arial"/>
                <w:b/>
                <w:i/>
                <w:sz w:val="20"/>
              </w:rPr>
              <w:t>Europos ekonomikos ir socialinių reikalų komitetas</w:t>
            </w:r>
          </w:p>
        </w:tc>
        <w:tc>
          <w:tcPr>
            <w:tcW w:w="1985" w:type="dxa"/>
          </w:tcPr>
          <w:p w:rsidR="009A0CDF" w:rsidRPr="00D00D0F" w:rsidRDefault="009A0CDF" w:rsidP="009933ED">
            <w:pPr>
              <w:overflowPunct/>
              <w:adjustRightInd/>
              <w:spacing w:line="240" w:lineRule="auto"/>
              <w:jc w:val="right"/>
              <w:textAlignment w:val="auto"/>
              <w:rPr>
                <w:rFonts w:ascii="Arial" w:hAnsi="Arial"/>
                <w:b/>
                <w:i/>
                <w:sz w:val="20"/>
                <w:szCs w:val="24"/>
              </w:rPr>
            </w:pPr>
          </w:p>
        </w:tc>
        <w:tc>
          <w:tcPr>
            <w:tcW w:w="3259" w:type="dxa"/>
            <w:hideMark/>
          </w:tcPr>
          <w:p w:rsidR="009A0CDF" w:rsidRPr="00D00D0F" w:rsidRDefault="002D62EB" w:rsidP="009933ED">
            <w:pPr>
              <w:overflowPunct/>
              <w:adjustRightInd/>
              <w:spacing w:line="240" w:lineRule="auto"/>
              <w:jc w:val="center"/>
              <w:textAlignment w:val="auto"/>
              <w:rPr>
                <w:szCs w:val="24"/>
              </w:rPr>
            </w:pPr>
            <w:r w:rsidRPr="00E32B8D">
              <w:rPr>
                <w:noProof/>
                <w:lang w:val="en-GB" w:eastAsia="en-GB" w:bidi="ar-SA"/>
              </w:rPr>
              <w:drawing>
                <wp:inline distT="0" distB="0" distL="0" distR="0" wp14:anchorId="1F5D56B6" wp14:editId="5AD43ABD">
                  <wp:extent cx="1800000" cy="1558636"/>
                  <wp:effectExtent l="0" t="0" r="0" b="3810"/>
                  <wp:docPr id="21" name="Picture 21" descr="C:\Users\mreg\Music\New LOGO CoR\Logo\logo_CoR-vertical-positive-lt-quadri_MR.jpg" title="CoRLogo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lt-quadri_M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000" cy="1558636"/>
                          </a:xfrm>
                          <a:prstGeom prst="rect">
                            <a:avLst/>
                          </a:prstGeom>
                          <a:noFill/>
                          <a:ln>
                            <a:noFill/>
                          </a:ln>
                        </pic:spPr>
                      </pic:pic>
                    </a:graphicData>
                  </a:graphic>
                </wp:inline>
              </w:drawing>
            </w:r>
          </w:p>
        </w:tc>
      </w:tr>
    </w:tbl>
    <w:p w:rsidR="009A0CDF" w:rsidRPr="00D00D0F" w:rsidRDefault="009A0CDF" w:rsidP="009933ED">
      <w:pPr>
        <w:overflowPunct/>
        <w:adjustRightInd/>
        <w:textAlignment w:val="auto"/>
      </w:pPr>
    </w:p>
    <w:p w:rsidR="00714E47" w:rsidRPr="00D00D0F" w:rsidRDefault="00714E47" w:rsidP="002F026E">
      <w:pPr>
        <w:overflowPunct/>
        <w:adjustRightInd/>
        <w:textAlignment w:val="auto"/>
      </w:pPr>
    </w:p>
    <w:p w:rsidR="00E30F30" w:rsidRPr="00D00D0F" w:rsidRDefault="00E30F30" w:rsidP="002F026E">
      <w:pPr>
        <w:spacing w:line="259" w:lineRule="auto"/>
      </w:pPr>
    </w:p>
    <w:p w:rsidR="00E30F30" w:rsidRPr="002F026E" w:rsidRDefault="00E53C76" w:rsidP="002F026E">
      <w:pPr>
        <w:spacing w:after="28" w:line="259" w:lineRule="auto"/>
        <w:jc w:val="center"/>
        <w:rPr>
          <w:sz w:val="28"/>
        </w:rPr>
      </w:pPr>
      <w:r>
        <w:rPr>
          <w:b/>
          <w:sz w:val="28"/>
        </w:rPr>
        <w:t>Pareiškimas dėl privatumo: stebėjimas vaizdo kameromis</w:t>
      </w:r>
    </w:p>
    <w:p w:rsidR="00E30F30" w:rsidRPr="00D00D0F" w:rsidRDefault="00E30F30" w:rsidP="00E30F30">
      <w:pPr>
        <w:spacing w:after="26" w:line="259" w:lineRule="auto"/>
        <w:jc w:val="center"/>
      </w:pPr>
    </w:p>
    <w:p w:rsidR="00496414" w:rsidRPr="00D00D0F" w:rsidRDefault="00124823" w:rsidP="00861828">
      <w:hyperlink r:id="rId18">
        <w:r w:rsidR="006E22AF">
          <w:rPr>
            <w:rStyle w:val="Hyperlink"/>
          </w:rPr>
          <w:t>Reglamentas (ES) 2018/1725</w:t>
        </w:r>
      </w:hyperlink>
      <w:r w:rsidR="006E22AF">
        <w:t xml:space="preserve"> taikomas asmens duomenų, surinktų iš stebėjimo vaizdo kameromis, tvarkymui.</w:t>
      </w:r>
    </w:p>
    <w:p w:rsidR="00294298" w:rsidRPr="00D00D0F" w:rsidRDefault="00294298" w:rsidP="002F026E"/>
    <w:p w:rsidR="00E30F30" w:rsidRPr="00D00D0F" w:rsidRDefault="00E30F30" w:rsidP="00D00D0F">
      <w:r>
        <w:t>Europos ekonomikos ir socialinių reikalų komitetas (EESRK) ir Europos regionų komitetas (RK) naudoja vaizdo stebėjimo sistemą, kad užtikrintų savo pastatų, turto, darbuotojų ir lankytojų saugumą. Šiame vaizdo stebėjimo politikos dokumente aprašoma Komitetų vaizdo stebėjimo sistema ir apsaugos priemonės, kurias komitetai taiko, kad apsaugotų asmens duomenis, teisę į privatumą ir kitas pagrindines teises bei teisėtus interesus tų asmenų, kurių asmens duomenis įrašė vaizdo kameros.</w:t>
      </w:r>
    </w:p>
    <w:p w:rsidR="00496414" w:rsidRPr="00D00D0F" w:rsidRDefault="00496414" w:rsidP="00D00D0F"/>
    <w:p w:rsidR="00496414" w:rsidRDefault="00496414" w:rsidP="002F026E">
      <w:pPr>
        <w:pStyle w:val="ListParagraph"/>
        <w:keepNext/>
        <w:numPr>
          <w:ilvl w:val="0"/>
          <w:numId w:val="3"/>
        </w:numPr>
        <w:ind w:left="567" w:hanging="567"/>
        <w:rPr>
          <w:b/>
        </w:rPr>
      </w:pPr>
      <w:r>
        <w:rPr>
          <w:b/>
        </w:rPr>
        <w:t>Kas atsako už asmens duomenų tvarkymą?</w:t>
      </w:r>
    </w:p>
    <w:p w:rsidR="001C299B" w:rsidRPr="00D00D0F" w:rsidRDefault="001C299B" w:rsidP="002F026E">
      <w:pPr>
        <w:pStyle w:val="ListParagraph"/>
        <w:keepNext/>
        <w:ind w:left="0"/>
        <w:rPr>
          <w:b/>
        </w:rPr>
      </w:pPr>
    </w:p>
    <w:p w:rsidR="00587B8C" w:rsidRPr="00D00D0F" w:rsidRDefault="00BC442F" w:rsidP="00EB6995">
      <w:r>
        <w:t xml:space="preserve">EESRK ir RK kaip duomenų valdytojai, yra atsakingi už asmens duomenų tvarkymą. </w:t>
      </w:r>
    </w:p>
    <w:p w:rsidR="00587B8C" w:rsidRPr="00D00D0F" w:rsidRDefault="00587B8C" w:rsidP="00EB6995"/>
    <w:p w:rsidR="00E30F30" w:rsidRPr="00D00D0F" w:rsidRDefault="005F1B46" w:rsidP="00E30F30">
      <w:pPr>
        <w:ind w:right="1008"/>
      </w:pPr>
      <w:r>
        <w:t>Atsakinga tarnyba – Apsaugos tarnyba (</w:t>
      </w:r>
      <w:hyperlink r:id="rId19">
        <w:r>
          <w:rPr>
            <w:rStyle w:val="Hyperlink"/>
          </w:rPr>
          <w:t>secu@eesc.europa.eu</w:t>
        </w:r>
      </w:hyperlink>
      <w:r>
        <w:t>).</w:t>
      </w:r>
    </w:p>
    <w:p w:rsidR="00A739BD" w:rsidRPr="00D00D0F" w:rsidRDefault="00A739BD" w:rsidP="00861828">
      <w:pPr>
        <w:rPr>
          <w:b/>
        </w:rPr>
      </w:pPr>
    </w:p>
    <w:p w:rsidR="00496414" w:rsidRDefault="00496414" w:rsidP="002F026E">
      <w:pPr>
        <w:pStyle w:val="ListParagraph"/>
        <w:keepNext/>
        <w:numPr>
          <w:ilvl w:val="0"/>
          <w:numId w:val="3"/>
        </w:numPr>
        <w:ind w:left="567" w:hanging="567"/>
        <w:rPr>
          <w:b/>
        </w:rPr>
      </w:pPr>
      <w:r>
        <w:rPr>
          <w:b/>
        </w:rPr>
        <w:t>Koks yra šio duomenų tvarkymo tikslas?</w:t>
      </w:r>
    </w:p>
    <w:p w:rsidR="001C299B" w:rsidRPr="00D00D0F" w:rsidRDefault="001C299B" w:rsidP="002F026E">
      <w:pPr>
        <w:pStyle w:val="ListParagraph"/>
        <w:keepNext/>
        <w:ind w:left="0"/>
        <w:rPr>
          <w:b/>
        </w:rPr>
      </w:pPr>
    </w:p>
    <w:p w:rsidR="00E53C76" w:rsidRPr="00D00D0F" w:rsidRDefault="00E53C76" w:rsidP="00E53C76">
      <w:r>
        <w:t>Komitetai savo vaizdo stebėjimo sistemą naudoja tik saugumo ir prieigos kontrolės tikslais. Vaizdo stebėjimo sistema padeda kontroliuoti patekimą į EESRK ir RK pastatus ir padeda užtikrinti pastatų saugumą, darbuotojų ir lankytojų saugą, taip pat apsaugo turtą ir informaciją, laikomą ar saugomą patalpose. Ši sistema papildo kitas fizinio saugumo sistemas, pavyzdžiui, patekimo į teritoriją kontrolės sistemas ir fizinės intervencijos kontrolės sistemas. Ji yra priemonių EESRK ir RK platesnei saugumo politikai remti dalis ir padeda užkirsti kelią, atgrasyti ir, jei reikia, ištirti neleistiną fizinę prieigą, taip pat ir neleistiną prieigą prie apsaugotų patalpų ir kabinetų, IT infrastruktūros ar operatyvinės informacijos. Be to, vaizdo stebėjimo sistema padeda užkirsti kelią komitetams, lankytojams ar darbuotojams priklausančios įrangos arba turto vagystėms ir grėsmėms (pvz., gaisras, fiziniai išpuoliai) lankytojų ar darbuotojų saugai, jas nustatyti ir tirti.</w:t>
      </w:r>
    </w:p>
    <w:p w:rsidR="00E53C76" w:rsidRPr="00D00D0F" w:rsidRDefault="00E53C76" w:rsidP="00E53C76">
      <w:pPr>
        <w:rPr>
          <w:b/>
        </w:rPr>
      </w:pPr>
    </w:p>
    <w:p w:rsidR="00496414" w:rsidRPr="00D00D0F" w:rsidRDefault="00E53C76" w:rsidP="00E53C76">
      <w:r>
        <w:t>Sistema negali būti naudojama jokiu kitu tikslu. Pavyzdžiui, ji nenaudojama darbuotojų darbui ar lankomumui stebėti. Komitetai nevykdo slapto sekimo.</w:t>
      </w:r>
    </w:p>
    <w:p w:rsidR="00E53C76" w:rsidRPr="00D00D0F" w:rsidRDefault="00E53C76" w:rsidP="00E53C76"/>
    <w:p w:rsidR="00496414" w:rsidRDefault="00496414" w:rsidP="002F026E">
      <w:pPr>
        <w:pStyle w:val="ListParagraph"/>
        <w:keepNext/>
        <w:numPr>
          <w:ilvl w:val="0"/>
          <w:numId w:val="3"/>
        </w:numPr>
        <w:ind w:left="567" w:hanging="567"/>
        <w:rPr>
          <w:b/>
        </w:rPr>
      </w:pPr>
      <w:r>
        <w:rPr>
          <w:b/>
        </w:rPr>
        <w:lastRenderedPageBreak/>
        <w:t>Koks yra duomenų tvarkymo teisinis pagrindas?</w:t>
      </w:r>
    </w:p>
    <w:p w:rsidR="001C299B" w:rsidRPr="002F026E" w:rsidRDefault="001C299B" w:rsidP="002F026E">
      <w:pPr>
        <w:pStyle w:val="ListParagraph"/>
        <w:keepNext/>
        <w:ind w:left="0"/>
        <w:rPr>
          <w:b/>
        </w:rPr>
      </w:pPr>
    </w:p>
    <w:p w:rsidR="00E30F30" w:rsidRPr="00D00D0F" w:rsidRDefault="00E30F30" w:rsidP="008A1686">
      <w:r>
        <w:t>Mūsų vaizdo stebėjimo sistema yra būtina komitetų valdymui ir veikimui (</w:t>
      </w:r>
      <w:hyperlink r:id="rId20">
        <w:r>
          <w:rPr>
            <w:rStyle w:val="Hyperlink"/>
          </w:rPr>
          <w:t>Reglamento (ES) 2018/1725</w:t>
        </w:r>
      </w:hyperlink>
      <w:r>
        <w:t xml:space="preserve"> 5 straipsnio 1 dalies a punktas). Tai neatsiejama Komitetų patvirtintos platesnės saugumo politikos dalis, o konkrečiau – Apsaugos tarnybos veiklos gairės. Komitetų vaizdo stebėjimo politika buvo peržiūrėta, kad atitiktų </w:t>
      </w:r>
      <w:hyperlink r:id="rId21">
        <w:r>
          <w:rPr>
            <w:rStyle w:val="Hyperlink"/>
          </w:rPr>
          <w:t>Europos duomenų apsaugos priežiūros pareigūno (EDAPP) gairėse</w:t>
        </w:r>
      </w:hyperlink>
      <w:r>
        <w:t xml:space="preserve"> (toliau – </w:t>
      </w:r>
      <w:hyperlink r:id="rId22">
        <w:r>
          <w:rPr>
            <w:rStyle w:val="Hyperlink"/>
          </w:rPr>
          <w:t>Gairės</w:t>
        </w:r>
      </w:hyperlink>
      <w:r>
        <w:t>) pateiktas rekomendacijas.</w:t>
      </w:r>
    </w:p>
    <w:p w:rsidR="00496414" w:rsidRPr="002F026E" w:rsidRDefault="00496414" w:rsidP="002F026E">
      <w:pPr>
        <w:spacing w:after="34" w:line="259" w:lineRule="auto"/>
        <w:rPr>
          <w:b/>
        </w:rPr>
      </w:pPr>
    </w:p>
    <w:p w:rsidR="00496414" w:rsidRDefault="00496414" w:rsidP="002F026E">
      <w:pPr>
        <w:pStyle w:val="ListParagraph"/>
        <w:keepNext/>
        <w:numPr>
          <w:ilvl w:val="0"/>
          <w:numId w:val="3"/>
        </w:numPr>
        <w:ind w:left="567" w:hanging="567"/>
        <w:rPr>
          <w:b/>
        </w:rPr>
      </w:pPr>
      <w:r>
        <w:rPr>
          <w:b/>
        </w:rPr>
        <w:t>Kokie asmens duomenys yra tvarkomi?</w:t>
      </w:r>
    </w:p>
    <w:p w:rsidR="001C299B" w:rsidRPr="00D00D0F" w:rsidRDefault="001C299B" w:rsidP="002F026E">
      <w:pPr>
        <w:pStyle w:val="ListParagraph"/>
        <w:keepNext/>
        <w:ind w:left="0"/>
        <w:rPr>
          <w:b/>
        </w:rPr>
      </w:pPr>
    </w:p>
    <w:p w:rsidR="00A067D2" w:rsidRPr="00D00D0F" w:rsidRDefault="00A067D2" w:rsidP="00A067D2">
      <w:r>
        <w:t>Skaitmeniniu būdu įrašyti vaizdai.</w:t>
      </w:r>
    </w:p>
    <w:p w:rsidR="00A067D2" w:rsidRPr="00D00D0F" w:rsidRDefault="00A067D2" w:rsidP="00A067D2"/>
    <w:p w:rsidR="00496414" w:rsidRDefault="00496414" w:rsidP="002F026E">
      <w:pPr>
        <w:pStyle w:val="ListParagraph"/>
        <w:keepNext/>
        <w:numPr>
          <w:ilvl w:val="0"/>
          <w:numId w:val="3"/>
        </w:numPr>
        <w:ind w:left="567" w:hanging="567"/>
        <w:rPr>
          <w:b/>
        </w:rPr>
      </w:pPr>
      <w:r>
        <w:rPr>
          <w:b/>
        </w:rPr>
        <w:t>Kas yra Jūsų asmens duomenų gavėjai arba kokios yra asmens duomenų gavėjų kategorijos?</w:t>
      </w:r>
    </w:p>
    <w:p w:rsidR="001C299B" w:rsidRPr="00D00D0F" w:rsidRDefault="001C299B" w:rsidP="002F026E">
      <w:pPr>
        <w:pStyle w:val="ListParagraph"/>
        <w:keepNext/>
        <w:ind w:left="0"/>
        <w:rPr>
          <w:b/>
        </w:rPr>
      </w:pPr>
    </w:p>
    <w:p w:rsidR="00A067D2" w:rsidRPr="00D00D0F" w:rsidRDefault="00A067D2" w:rsidP="002F026E">
      <w:r>
        <w:t>Vidaus ir išorės apsaugos darbuotojai. Vaizdo įrašai yra prieinami tik vidaus apsaugos darbuotojams. Tiesioginį vaizdą taip pat gali stebėti budintys apsaugos darbuotojai. Šie apsaugos darbuotojai dirba išorės apsaugos bendrovei.</w:t>
      </w:r>
    </w:p>
    <w:p w:rsidR="00A067D2" w:rsidRPr="00D00D0F" w:rsidRDefault="00A067D2" w:rsidP="002F026E"/>
    <w:p w:rsidR="00A067D2" w:rsidRPr="00D00D0F" w:rsidRDefault="00A067D2" w:rsidP="00A067D2">
      <w:r>
        <w:t>Galimybė naudotis sistema gali būti suteikta vietos policijai, jei reikia tirti nusikalstamas veikas arba patraukti baudžiamojon atsakomybėn. Nusikaltimų ar nusižengimų tyrimo metu arba siekiant patraukti baudžiamojon atsakomybėn, vaizdai gali būti perduoti Belgijos federalinei ar vietos policijai. Tokie prašymai pateikti informaciją turi būti motyvuoti, pateikti raštu apsaugos tarnybai ir turi atitikti formos ir turinio reikalavimus, nustatytus galiojančiuose valstybių narių teisės aktuose.</w:t>
      </w:r>
    </w:p>
    <w:p w:rsidR="00A067D2" w:rsidRPr="00D00D0F" w:rsidRDefault="00A067D2" w:rsidP="00A067D2"/>
    <w:p w:rsidR="00A067D2" w:rsidRPr="00D00D0F" w:rsidRDefault="00A067D2" w:rsidP="00A067D2">
      <w:r>
        <w:t>Kai įmanoma ir nepaisant nacionaliniu lygmeniu nustatytų įsipareigojimų, Komitetai paprašys teismo leidimo – raštiško prašymo, kurį pasirašė pakankamai aukšto rango policijos pareigūnas, ar panašaus oficialaus prašymo. Prašyme taip pat turėtų būti kuo tiksliau nurodyta, kodėl reikalinga vaizdo įrašų seka, taip pat tiksli prašomų įrašų sekos vieta, data ir laikas.</w:t>
      </w:r>
    </w:p>
    <w:p w:rsidR="00A067D2" w:rsidRPr="00D00D0F" w:rsidRDefault="00A067D2" w:rsidP="00A067D2"/>
    <w:p w:rsidR="00A067D2" w:rsidRPr="00D00D0F" w:rsidRDefault="00A067D2" w:rsidP="00A067D2">
      <w:r>
        <w:t xml:space="preserve">Jei kurios nors valstybės narės policija ar kita nacionalinė organizacija pateikia prašymą leisti susipažinti pagal oficialią procedūrą, ji pirmiausia turi gauti imuniteto panaikinimą, jei minėtų vaizdų seka yra susijusi su Sąjungos institucijos nariu. </w:t>
      </w:r>
    </w:p>
    <w:p w:rsidR="00A067D2" w:rsidRPr="00D00D0F" w:rsidRDefault="00A067D2" w:rsidP="00A067D2"/>
    <w:p w:rsidR="00A067D2" w:rsidRPr="00D00D0F" w:rsidRDefault="00A067D2" w:rsidP="00A067D2">
      <w:r>
        <w:t xml:space="preserve">Išskirtinėmis aplinkybėmis prieiga taip pat gali būti suteikta: </w:t>
      </w:r>
    </w:p>
    <w:p w:rsidR="00A067D2" w:rsidRPr="00D00D0F" w:rsidRDefault="00A067D2" w:rsidP="00A067D2">
      <w:pPr>
        <w:pStyle w:val="ListParagraph"/>
        <w:numPr>
          <w:ilvl w:val="0"/>
          <w:numId w:val="28"/>
        </w:numPr>
      </w:pPr>
      <w:r>
        <w:t>Europos kovos su sukčiavimu tarnybai (OLAF) tyrimo, kurį atlieka OLAF, tikslais;</w:t>
      </w:r>
    </w:p>
    <w:p w:rsidR="00A067D2" w:rsidRPr="00D00D0F" w:rsidRDefault="00A067D2" w:rsidP="00A067D2">
      <w:pPr>
        <w:pStyle w:val="ListParagraph"/>
        <w:numPr>
          <w:ilvl w:val="0"/>
          <w:numId w:val="28"/>
        </w:numPr>
      </w:pPr>
      <w:r>
        <w:t xml:space="preserve">Komisijos tyrimų ir drausmės biurui (IDOC) atliekant drausminį tyrimą pagal taisykles, nustatytas Europos Bendrijų pareigūnų tarnybos nuostatų IX priede; arba </w:t>
      </w:r>
    </w:p>
    <w:p w:rsidR="00A067D2" w:rsidRPr="00D00D0F" w:rsidRDefault="00A067D2" w:rsidP="00A067D2">
      <w:pPr>
        <w:pStyle w:val="ListParagraph"/>
        <w:numPr>
          <w:ilvl w:val="0"/>
          <w:numId w:val="28"/>
        </w:numPr>
      </w:pPr>
      <w:r>
        <w:t>tiems asmenims, kurie atlieka oficialų vidaus tyrimą arba drausminę procedūrą institucijoje,</w:t>
      </w:r>
    </w:p>
    <w:p w:rsidR="00A067D2" w:rsidRPr="00D00D0F" w:rsidRDefault="00A067D2" w:rsidP="00A067D2"/>
    <w:p w:rsidR="00A067D2" w:rsidRPr="00D00D0F" w:rsidRDefault="00A067D2" w:rsidP="00A067D2">
      <w:r>
        <w:t>jei galima pagrįstai tikėtis, kad perdavimas gali padėti tirti arba patraukti baudžiamojon atsakomybėn asmenį už pakankamai sunkų drausminį nusižengimą ar nusikaltimą.</w:t>
      </w:r>
    </w:p>
    <w:p w:rsidR="00A067D2" w:rsidRPr="00D00D0F" w:rsidRDefault="00A067D2" w:rsidP="00861828"/>
    <w:p w:rsidR="00B34EB8" w:rsidRDefault="00963BBC" w:rsidP="002F026E">
      <w:pPr>
        <w:pStyle w:val="ListParagraph"/>
        <w:keepNext/>
        <w:numPr>
          <w:ilvl w:val="0"/>
          <w:numId w:val="3"/>
        </w:numPr>
        <w:ind w:left="567" w:hanging="567"/>
        <w:rPr>
          <w:b/>
        </w:rPr>
      </w:pPr>
      <w:r>
        <w:rPr>
          <w:b/>
        </w:rPr>
        <w:lastRenderedPageBreak/>
        <w:t>Ar Jūsų asmens duomenys perduodami trečiajai šaliai (ne ES valstybei narei) arba tarptautinei organizacijai?</w:t>
      </w:r>
    </w:p>
    <w:p w:rsidR="001C299B" w:rsidRPr="00D00D0F" w:rsidRDefault="001C299B" w:rsidP="002F026E">
      <w:pPr>
        <w:pStyle w:val="ListParagraph"/>
        <w:keepNext/>
        <w:ind w:left="0"/>
        <w:rPr>
          <w:b/>
        </w:rPr>
      </w:pPr>
    </w:p>
    <w:p w:rsidR="00496414" w:rsidRPr="00D00D0F" w:rsidRDefault="00C264D6" w:rsidP="00861828">
      <w:r>
        <w:t xml:space="preserve">Jūsų asmens duomenys nėra perduodami ES nepriklausančioms valstybėms arba tarptautinėms organizacijoms. </w:t>
      </w:r>
    </w:p>
    <w:p w:rsidR="00A067D2" w:rsidRPr="00D00D0F" w:rsidRDefault="00A067D2" w:rsidP="00861828">
      <w:pPr>
        <w:rPr>
          <w:b/>
        </w:rPr>
      </w:pPr>
    </w:p>
    <w:p w:rsidR="00496414" w:rsidRDefault="00496414" w:rsidP="002F026E">
      <w:pPr>
        <w:pStyle w:val="ListParagraph"/>
        <w:keepNext/>
        <w:numPr>
          <w:ilvl w:val="0"/>
          <w:numId w:val="3"/>
        </w:numPr>
        <w:ind w:left="567" w:hanging="567"/>
        <w:rPr>
          <w:b/>
        </w:rPr>
      </w:pPr>
      <w:r>
        <w:rPr>
          <w:b/>
        </w:rPr>
        <w:t>Kaip galite pasinaudoti savo teisėmis?</w:t>
      </w:r>
    </w:p>
    <w:p w:rsidR="001C299B" w:rsidRPr="00D00D0F" w:rsidRDefault="001C299B" w:rsidP="002F026E">
      <w:pPr>
        <w:pStyle w:val="ListParagraph"/>
        <w:keepNext/>
        <w:ind w:left="0"/>
        <w:rPr>
          <w:b/>
        </w:rPr>
      </w:pPr>
    </w:p>
    <w:p w:rsidR="002E0DB0" w:rsidRPr="00D00D0F" w:rsidRDefault="002A675F" w:rsidP="00D229E0">
      <w:pPr>
        <w:pStyle w:val="ListParagraph"/>
        <w:ind w:left="0"/>
      </w:pPr>
      <w:r>
        <w:t xml:space="preserve">Turite teisę prašyti prieigos prie savo asmens duomenų. Be to, turite teisę prašyti ištaisyti, ištrinti savo asmens duomenis arba apriboti jų tvarkymą. </w:t>
      </w:r>
    </w:p>
    <w:p w:rsidR="002E0DB0" w:rsidRPr="00D00D0F" w:rsidRDefault="002E0DB0" w:rsidP="00D00D0F"/>
    <w:p w:rsidR="002E0DB0" w:rsidRPr="00D00D0F" w:rsidRDefault="002E0DB0" w:rsidP="00963BBC">
      <w:pPr>
        <w:pStyle w:val="ListParagraph"/>
        <w:ind w:left="0"/>
      </w:pPr>
      <w:r>
        <w:t xml:space="preserve">Savo užklausas galite siųsti tiesiogiai </w:t>
      </w:r>
      <w:hyperlink r:id="rId23">
        <w:r>
          <w:rPr>
            <w:rStyle w:val="Hyperlink"/>
          </w:rPr>
          <w:t>secu@eesc.europa.eu</w:t>
        </w:r>
      </w:hyperlink>
      <w:r>
        <w:t>. Atsakymą į savo užklausą gausite per 15 darbo dienų.</w:t>
      </w:r>
    </w:p>
    <w:p w:rsidR="002E0DB0" w:rsidRPr="00D00D0F" w:rsidRDefault="002E0DB0" w:rsidP="00D00D0F"/>
    <w:p w:rsidR="002E0DB0" w:rsidRPr="00D00D0F" w:rsidRDefault="002E0DB0" w:rsidP="00963BBC">
      <w:pPr>
        <w:pStyle w:val="ListParagraph"/>
        <w:ind w:left="0"/>
      </w:pPr>
      <w:r>
        <w:t>Turite teisę pateikti skundą Europos duomenų apsaugos priežiūros pareigūnui (</w:t>
      </w:r>
      <w:hyperlink r:id="rId24">
        <w:r>
          <w:rPr>
            <w:rStyle w:val="Hyperlink"/>
          </w:rPr>
          <w:t>edps@edps.europa.eu</w:t>
        </w:r>
      </w:hyperlink>
      <w:r>
        <w:t>), jei manote, kad komitetams tvarkant Jūsų asmens duomenis buvo pažeistos Jūsų teisės pagal Reglamentą (ES) 2018/1725.</w:t>
      </w:r>
    </w:p>
    <w:p w:rsidR="00137552" w:rsidRPr="00D00D0F" w:rsidRDefault="00137552" w:rsidP="00D00D0F"/>
    <w:p w:rsidR="00CD78DE" w:rsidRDefault="00496414" w:rsidP="002F026E">
      <w:pPr>
        <w:pStyle w:val="ListParagraph"/>
        <w:keepNext/>
        <w:numPr>
          <w:ilvl w:val="0"/>
          <w:numId w:val="3"/>
        </w:numPr>
        <w:ind w:left="567" w:hanging="567"/>
        <w:rPr>
          <w:b/>
        </w:rPr>
      </w:pPr>
      <w:r>
        <w:rPr>
          <w:b/>
        </w:rPr>
        <w:t>Kiek laiko saugomi Jūsų asmens duomenys?</w:t>
      </w:r>
    </w:p>
    <w:p w:rsidR="001C299B" w:rsidRPr="00D00D0F" w:rsidRDefault="001C299B" w:rsidP="002F026E">
      <w:pPr>
        <w:pStyle w:val="ListParagraph"/>
        <w:keepNext/>
        <w:ind w:left="0"/>
        <w:rPr>
          <w:b/>
        </w:rPr>
      </w:pPr>
    </w:p>
    <w:p w:rsidR="00323C6C" w:rsidRPr="00D00D0F" w:rsidRDefault="00E30F30" w:rsidP="002F026E">
      <w:r>
        <w:t>Vaizdai saugojami ne ilgiau kaip 30 dienų. Po to visus vaizdus sistema automatiškai ištrina ir senesnius nei 30 dienų duomenis pakeičia naujais. Nesant saugumo incidentų, filmuota medžiaga apie demonstrantus ištrinama per 48 valandas po demonstracijos pabaigos.</w:t>
      </w:r>
    </w:p>
    <w:p w:rsidR="00E30F30" w:rsidRPr="002F026E" w:rsidRDefault="00E30F30" w:rsidP="00D00D0F">
      <w:pPr>
        <w:rPr>
          <w:b/>
        </w:rPr>
      </w:pPr>
    </w:p>
    <w:p w:rsidR="00323C6C" w:rsidRDefault="0021094E" w:rsidP="002F026E">
      <w:pPr>
        <w:pStyle w:val="ListParagraph"/>
        <w:keepNext/>
        <w:numPr>
          <w:ilvl w:val="0"/>
          <w:numId w:val="3"/>
        </w:numPr>
        <w:ind w:left="567" w:hanging="567"/>
        <w:rPr>
          <w:b/>
        </w:rPr>
      </w:pPr>
      <w:r>
        <w:rPr>
          <w:b/>
        </w:rPr>
        <w:t>Ar surinkti asmens duomenys yra naudojami automatizuotam sprendimų priėmimui, įskaitant profiliavimą?</w:t>
      </w:r>
    </w:p>
    <w:p w:rsidR="001C299B" w:rsidRPr="00D00D0F" w:rsidRDefault="001C299B" w:rsidP="002F026E">
      <w:pPr>
        <w:pStyle w:val="ListParagraph"/>
        <w:keepNext/>
        <w:ind w:left="0"/>
        <w:rPr>
          <w:b/>
        </w:rPr>
      </w:pPr>
    </w:p>
    <w:p w:rsidR="00CD78DE" w:rsidRPr="00D00D0F" w:rsidRDefault="00672F21" w:rsidP="00861828">
      <w:r>
        <w:t>Komitetai nenaudos Jūsų asmens duomenų automatizuotiems sprendimams dėl Jūsų priimti. „Automatizuoti sprendimai“ – tai sprendimai, priimami be žmogaus įsikišimo. Jūs turite teisę bet kuriuo metu atsisakyti automatizuoto duomenų tvarkymo ir prašyti, kad sprendimus įvertintų žmogus.</w:t>
      </w:r>
    </w:p>
    <w:p w:rsidR="003B48EA" w:rsidRPr="00D00D0F" w:rsidRDefault="003B48EA" w:rsidP="00861828"/>
    <w:p w:rsidR="00CD78DE" w:rsidRDefault="00277568" w:rsidP="002F026E">
      <w:pPr>
        <w:pStyle w:val="ListParagraph"/>
        <w:keepNext/>
        <w:numPr>
          <w:ilvl w:val="0"/>
          <w:numId w:val="3"/>
        </w:numPr>
        <w:ind w:left="567" w:hanging="567"/>
        <w:rPr>
          <w:b/>
        </w:rPr>
      </w:pPr>
      <w:r>
        <w:rPr>
          <w:b/>
        </w:rPr>
        <w:t>Ar Jūsų asmens duomenys bus toliau tvarkomi kitu tikslu, nei tuo, kuriuo jie buvo renkami?</w:t>
      </w:r>
    </w:p>
    <w:p w:rsidR="001C299B" w:rsidRPr="00D00D0F" w:rsidRDefault="001C299B" w:rsidP="002F026E">
      <w:pPr>
        <w:pStyle w:val="ListParagraph"/>
        <w:keepNext/>
        <w:ind w:left="0"/>
        <w:rPr>
          <w:b/>
        </w:rPr>
      </w:pPr>
    </w:p>
    <w:p w:rsidR="00496414" w:rsidRPr="00D00D0F" w:rsidRDefault="00260118" w:rsidP="00C45A7D">
      <w:pPr>
        <w:pStyle w:val="ListParagraph"/>
        <w:ind w:left="0"/>
      </w:pPr>
      <w:r>
        <w:t>Jūsų asmens duomenys nebus toliau tvarkomi kitu tikslu, nei tuo, kuriuo jie buvo renkami.</w:t>
      </w:r>
    </w:p>
    <w:p w:rsidR="003B48EA" w:rsidRPr="00D00D0F" w:rsidRDefault="003B48EA" w:rsidP="00D00D0F"/>
    <w:p w:rsidR="00496414" w:rsidRPr="00D00D0F" w:rsidRDefault="00496414" w:rsidP="002F026E">
      <w:pPr>
        <w:pStyle w:val="ListParagraph"/>
        <w:keepNext/>
        <w:numPr>
          <w:ilvl w:val="0"/>
          <w:numId w:val="3"/>
        </w:numPr>
        <w:ind w:left="567" w:hanging="567"/>
      </w:pPr>
      <w:r>
        <w:rPr>
          <w:b/>
        </w:rPr>
        <w:t>Į ką kreiptis, jei turite klausimų ar nusiskundimų?</w:t>
      </w:r>
    </w:p>
    <w:p w:rsidR="00496414" w:rsidRPr="00D00D0F" w:rsidRDefault="00496414" w:rsidP="00861828"/>
    <w:p w:rsidR="00496414" w:rsidRDefault="00496414" w:rsidP="002F026E">
      <w:r>
        <w:t>Jei turite papildomų klausimų dėl savo asmens duomenų tvarkymo, prašytume kreiptis į tarnybą, atsakingą už Jūsų asmens duomenų tvarkymą (</w:t>
      </w:r>
      <w:hyperlink r:id="rId25">
        <w:r>
          <w:rPr>
            <w:rStyle w:val="Hyperlink"/>
          </w:rPr>
          <w:t>secu@eesc.europa.eu</w:t>
        </w:r>
      </w:hyperlink>
      <w:r>
        <w:t>). Taip pat bet kuriuo metu galite kreiptis į EESRK duomenų apsaugos pareigūną (</w:t>
      </w:r>
      <w:hyperlink r:id="rId26">
        <w:r>
          <w:rPr>
            <w:rStyle w:val="Hyperlink"/>
          </w:rPr>
          <w:t>data.protection@eesc.europa.eu</w:t>
        </w:r>
      </w:hyperlink>
      <w:r>
        <w:t>) arba RK duomenų apsaugos pareigūną (</w:t>
      </w:r>
      <w:hyperlink r:id="rId27" w:history="1">
        <w:r w:rsidR="002D62EB" w:rsidRPr="008D3F56">
          <w:rPr>
            <w:rStyle w:val="Hyperlink"/>
          </w:rPr>
          <w:t>data.protection@cor.europa.eu</w:t>
        </w:r>
      </w:hyperlink>
      <w:r>
        <w:t xml:space="preserve">) ir (arba) į </w:t>
      </w:r>
      <w:hyperlink r:id="rId28">
        <w:r>
          <w:rPr>
            <w:rStyle w:val="Hyperlink"/>
          </w:rPr>
          <w:t>Europos duomenų apsaugos priežiūros pareigūną</w:t>
        </w:r>
      </w:hyperlink>
      <w:r>
        <w:t xml:space="preserve"> (</w:t>
      </w:r>
      <w:hyperlink r:id="rId29">
        <w:r>
          <w:rPr>
            <w:rStyle w:val="Hyperlink"/>
          </w:rPr>
          <w:t>edps@edps.europa.eu</w:t>
        </w:r>
      </w:hyperlink>
      <w:r>
        <w:t>).</w:t>
      </w:r>
    </w:p>
    <w:p w:rsidR="00352228" w:rsidRPr="00D00D0F" w:rsidRDefault="00352228" w:rsidP="002F026E"/>
    <w:p w:rsidR="00647215" w:rsidRPr="00D00D0F" w:rsidRDefault="00DE01B5" w:rsidP="00352228">
      <w:pPr>
        <w:keepNext/>
        <w:keepLines/>
        <w:overflowPunct/>
        <w:adjustRightInd/>
        <w:jc w:val="center"/>
        <w:textAlignment w:val="auto"/>
      </w:pPr>
      <w:r>
        <w:t>____________________</w:t>
      </w:r>
    </w:p>
    <w:sectPr w:rsidR="00647215" w:rsidRPr="00D00D0F" w:rsidSect="00352228">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823" w:rsidRDefault="00124823" w:rsidP="008A1686">
      <w:pPr>
        <w:spacing w:line="240" w:lineRule="auto"/>
      </w:pPr>
      <w:r>
        <w:separator/>
      </w:r>
    </w:p>
  </w:endnote>
  <w:endnote w:type="continuationSeparator" w:id="0">
    <w:p w:rsidR="00124823" w:rsidRDefault="00124823" w:rsidP="008A1686">
      <w:pPr>
        <w:spacing w:line="240" w:lineRule="auto"/>
      </w:pPr>
      <w:r>
        <w:continuationSeparator/>
      </w:r>
    </w:p>
  </w:endnote>
  <w:endnote w:type="continuationNotice" w:id="1">
    <w:p w:rsidR="00124823" w:rsidRDefault="001248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0F" w:rsidRPr="00352228" w:rsidRDefault="00D00D0F" w:rsidP="00352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6A" w:rsidRPr="00352228" w:rsidRDefault="00124823" w:rsidP="003522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0F" w:rsidRPr="00352228" w:rsidRDefault="00D00D0F" w:rsidP="0035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823" w:rsidRDefault="00124823" w:rsidP="008A1686">
      <w:pPr>
        <w:spacing w:line="240" w:lineRule="auto"/>
      </w:pPr>
      <w:r>
        <w:separator/>
      </w:r>
    </w:p>
  </w:footnote>
  <w:footnote w:type="continuationSeparator" w:id="0">
    <w:p w:rsidR="00124823" w:rsidRDefault="00124823" w:rsidP="008A1686">
      <w:pPr>
        <w:spacing w:line="240" w:lineRule="auto"/>
      </w:pPr>
      <w:r>
        <w:continuationSeparator/>
      </w:r>
    </w:p>
  </w:footnote>
  <w:footnote w:type="continuationNotice" w:id="1">
    <w:p w:rsidR="00124823" w:rsidRDefault="0012482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0F" w:rsidRPr="00352228" w:rsidRDefault="00D00D0F" w:rsidP="00352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0F" w:rsidRPr="00352228" w:rsidRDefault="00D00D0F" w:rsidP="00352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0F" w:rsidRPr="00352228" w:rsidRDefault="00D00D0F" w:rsidP="00352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23177B"/>
    <w:multiLevelType w:val="hybridMultilevel"/>
    <w:tmpl w:val="168E952C"/>
    <w:lvl w:ilvl="0" w:tplc="F1EC7B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7B51AE"/>
    <w:multiLevelType w:val="hybridMultilevel"/>
    <w:tmpl w:val="D7FC7F34"/>
    <w:lvl w:ilvl="0" w:tplc="89D097A0">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8F1274C"/>
    <w:multiLevelType w:val="singleLevel"/>
    <w:tmpl w:val="43AEC96A"/>
    <w:lvl w:ilvl="0">
      <w:start w:val="1"/>
      <w:numFmt w:val="decimal"/>
      <w:lvlText w:val="%1."/>
      <w:lvlJc w:val="left"/>
      <w:pPr>
        <w:ind w:left="360" w:hanging="360"/>
      </w:pPr>
      <w:rPr>
        <w:rFonts w:hint="default"/>
      </w:rPr>
    </w:lvl>
  </w:abstractNum>
  <w:abstractNum w:abstractNumId="4" w15:restartNumberingAfterBreak="0">
    <w:nsid w:val="0A922EB4"/>
    <w:multiLevelType w:val="singleLevel"/>
    <w:tmpl w:val="599E7B7E"/>
    <w:lvl w:ilvl="0">
      <w:start w:val="1"/>
      <w:numFmt w:val="bullet"/>
      <w:lvlText w:val=""/>
      <w:lvlJc w:val="left"/>
      <w:pPr>
        <w:ind w:left="720" w:hanging="360"/>
      </w:pPr>
      <w:rPr>
        <w:rFonts w:ascii="Symbol" w:hAnsi="Symbol" w:hint="default"/>
      </w:rPr>
    </w:lvl>
  </w:abstractNum>
  <w:abstractNum w:abstractNumId="5" w15:restartNumberingAfterBreak="0">
    <w:nsid w:val="11E95E41"/>
    <w:multiLevelType w:val="hybridMultilevel"/>
    <w:tmpl w:val="A6F6D028"/>
    <w:lvl w:ilvl="0" w:tplc="38CC4E16">
      <w:start w:val="1"/>
      <w:numFmt w:val="decimal"/>
      <w:lvlText w:val="%1."/>
      <w:lvlJc w:val="left"/>
      <w:pPr>
        <w:tabs>
          <w:tab w:val="num" w:pos="720"/>
        </w:tabs>
        <w:ind w:left="720" w:hanging="360"/>
      </w:pPr>
      <w:rPr>
        <w:rFonts w:cs="Times New Roman"/>
        <w:b w:val="0"/>
      </w:rPr>
    </w:lvl>
    <w:lvl w:ilvl="1" w:tplc="08090019">
      <w:start w:val="1"/>
      <w:numFmt w:val="lowerLetter"/>
      <w:lvlText w:val="%2."/>
      <w:lvlJc w:val="left"/>
      <w:pPr>
        <w:tabs>
          <w:tab w:val="num" w:pos="1440"/>
        </w:tabs>
        <w:ind w:left="1440" w:hanging="360"/>
      </w:pPr>
      <w:rPr>
        <w:rFonts w:cs="Times New Roman"/>
        <w:b/>
      </w:rPr>
    </w:lvl>
    <w:lvl w:ilvl="2" w:tplc="77C8A72C">
      <w:start w:val="1"/>
      <w:numFmt w:val="bullet"/>
      <w:lvlText w:val=""/>
      <w:lvlJc w:val="left"/>
      <w:pPr>
        <w:tabs>
          <w:tab w:val="num" w:pos="2204"/>
        </w:tabs>
        <w:ind w:left="2204" w:hanging="224"/>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4206D1"/>
    <w:multiLevelType w:val="singleLevel"/>
    <w:tmpl w:val="43AEC96A"/>
    <w:lvl w:ilvl="0">
      <w:start w:val="1"/>
      <w:numFmt w:val="decimal"/>
      <w:lvlText w:val="%1."/>
      <w:lvlJc w:val="left"/>
      <w:pPr>
        <w:ind w:left="360" w:hanging="360"/>
      </w:pPr>
      <w:rPr>
        <w:rFonts w:hint="default"/>
      </w:rPr>
    </w:lvl>
  </w:abstractNum>
  <w:abstractNum w:abstractNumId="7" w15:restartNumberingAfterBreak="0">
    <w:nsid w:val="18471B83"/>
    <w:multiLevelType w:val="singleLevel"/>
    <w:tmpl w:val="43AEC96A"/>
    <w:lvl w:ilvl="0">
      <w:start w:val="1"/>
      <w:numFmt w:val="decimal"/>
      <w:lvlText w:val="%1."/>
      <w:lvlJc w:val="left"/>
      <w:pPr>
        <w:ind w:left="360" w:hanging="360"/>
      </w:pPr>
      <w:rPr>
        <w:rFonts w:hint="default"/>
      </w:rPr>
    </w:lvl>
  </w:abstractNum>
  <w:abstractNum w:abstractNumId="8" w15:restartNumberingAfterBreak="0">
    <w:nsid w:val="1D481374"/>
    <w:multiLevelType w:val="singleLevel"/>
    <w:tmpl w:val="43AEC96A"/>
    <w:lvl w:ilvl="0">
      <w:start w:val="1"/>
      <w:numFmt w:val="decimal"/>
      <w:lvlText w:val="%1."/>
      <w:lvlJc w:val="left"/>
      <w:pPr>
        <w:ind w:left="360" w:hanging="360"/>
      </w:pPr>
      <w:rPr>
        <w:rFonts w:hint="default"/>
      </w:rPr>
    </w:lvl>
  </w:abstractNum>
  <w:abstractNum w:abstractNumId="9" w15:restartNumberingAfterBreak="0">
    <w:nsid w:val="25916F91"/>
    <w:multiLevelType w:val="singleLevel"/>
    <w:tmpl w:val="43AEC96A"/>
    <w:lvl w:ilvl="0">
      <w:start w:val="1"/>
      <w:numFmt w:val="decimal"/>
      <w:lvlText w:val="%1."/>
      <w:lvlJc w:val="left"/>
      <w:pPr>
        <w:ind w:left="360" w:hanging="360"/>
      </w:pPr>
      <w:rPr>
        <w:rFonts w:hint="default"/>
      </w:rPr>
    </w:lvl>
  </w:abstractNum>
  <w:abstractNum w:abstractNumId="10" w15:restartNumberingAfterBreak="0">
    <w:nsid w:val="291425A8"/>
    <w:multiLevelType w:val="singleLevel"/>
    <w:tmpl w:val="43AEC96A"/>
    <w:lvl w:ilvl="0">
      <w:start w:val="1"/>
      <w:numFmt w:val="decimal"/>
      <w:lvlText w:val="%1."/>
      <w:lvlJc w:val="left"/>
      <w:pPr>
        <w:ind w:left="360" w:hanging="360"/>
      </w:pPr>
      <w:rPr>
        <w:rFonts w:hint="default"/>
      </w:rPr>
    </w:lvl>
  </w:abstractNum>
  <w:abstractNum w:abstractNumId="11" w15:restartNumberingAfterBreak="0">
    <w:nsid w:val="2A222404"/>
    <w:multiLevelType w:val="singleLevel"/>
    <w:tmpl w:val="43AEC96A"/>
    <w:lvl w:ilvl="0">
      <w:start w:val="1"/>
      <w:numFmt w:val="decimal"/>
      <w:lvlText w:val="%1."/>
      <w:lvlJc w:val="left"/>
      <w:pPr>
        <w:ind w:left="360" w:hanging="360"/>
      </w:pPr>
      <w:rPr>
        <w:rFonts w:hint="default"/>
      </w:rPr>
    </w:lvl>
  </w:abstractNum>
  <w:abstractNum w:abstractNumId="12" w15:restartNumberingAfterBreak="0">
    <w:nsid w:val="2D026425"/>
    <w:multiLevelType w:val="singleLevel"/>
    <w:tmpl w:val="43AEC96A"/>
    <w:lvl w:ilvl="0">
      <w:start w:val="1"/>
      <w:numFmt w:val="decimal"/>
      <w:lvlText w:val="%1."/>
      <w:lvlJc w:val="left"/>
      <w:pPr>
        <w:ind w:left="360" w:hanging="360"/>
      </w:pPr>
      <w:rPr>
        <w:rFonts w:hint="default"/>
      </w:rPr>
    </w:lvl>
  </w:abstractNum>
  <w:abstractNum w:abstractNumId="13" w15:restartNumberingAfterBreak="0">
    <w:nsid w:val="33FC0FD2"/>
    <w:multiLevelType w:val="hybridMultilevel"/>
    <w:tmpl w:val="3E9C3FC6"/>
    <w:lvl w:ilvl="0" w:tplc="77C8A72C">
      <w:start w:val="1"/>
      <w:numFmt w:val="bullet"/>
      <w:lvlText w:val=""/>
      <w:lvlJc w:val="left"/>
      <w:pPr>
        <w:tabs>
          <w:tab w:val="num" w:pos="944"/>
        </w:tabs>
        <w:ind w:left="944" w:hanging="224"/>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4" w15:restartNumberingAfterBreak="0">
    <w:nsid w:val="35537EB3"/>
    <w:multiLevelType w:val="singleLevel"/>
    <w:tmpl w:val="43AEC96A"/>
    <w:lvl w:ilvl="0">
      <w:start w:val="1"/>
      <w:numFmt w:val="decimal"/>
      <w:lvlText w:val="%1."/>
      <w:lvlJc w:val="left"/>
      <w:pPr>
        <w:ind w:left="360" w:hanging="360"/>
      </w:pPr>
      <w:rPr>
        <w:rFonts w:hint="default"/>
      </w:rPr>
    </w:lvl>
  </w:abstractNum>
  <w:abstractNum w:abstractNumId="15" w15:restartNumberingAfterBreak="0">
    <w:nsid w:val="3A156E8F"/>
    <w:multiLevelType w:val="hybridMultilevel"/>
    <w:tmpl w:val="599E7B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1A9349B"/>
    <w:multiLevelType w:val="singleLevel"/>
    <w:tmpl w:val="43AEC96A"/>
    <w:lvl w:ilvl="0">
      <w:start w:val="1"/>
      <w:numFmt w:val="decimal"/>
      <w:lvlText w:val="%1."/>
      <w:lvlJc w:val="left"/>
      <w:pPr>
        <w:ind w:left="360" w:hanging="360"/>
      </w:pPr>
      <w:rPr>
        <w:rFonts w:hint="default"/>
      </w:rPr>
    </w:lvl>
  </w:abstractNum>
  <w:abstractNum w:abstractNumId="17" w15:restartNumberingAfterBreak="0">
    <w:nsid w:val="423D63DF"/>
    <w:multiLevelType w:val="singleLevel"/>
    <w:tmpl w:val="43AEC96A"/>
    <w:lvl w:ilvl="0">
      <w:start w:val="1"/>
      <w:numFmt w:val="decimal"/>
      <w:lvlText w:val="%1."/>
      <w:lvlJc w:val="left"/>
      <w:pPr>
        <w:ind w:left="360" w:hanging="360"/>
      </w:pPr>
      <w:rPr>
        <w:rFonts w:hint="default"/>
      </w:rPr>
    </w:lvl>
  </w:abstractNum>
  <w:abstractNum w:abstractNumId="18" w15:restartNumberingAfterBreak="0">
    <w:nsid w:val="424469C1"/>
    <w:multiLevelType w:val="singleLevel"/>
    <w:tmpl w:val="43AEC96A"/>
    <w:lvl w:ilvl="0">
      <w:start w:val="1"/>
      <w:numFmt w:val="decimal"/>
      <w:lvlText w:val="%1."/>
      <w:lvlJc w:val="left"/>
      <w:pPr>
        <w:ind w:left="360" w:hanging="360"/>
      </w:pPr>
      <w:rPr>
        <w:rFonts w:hint="default"/>
      </w:rPr>
    </w:lvl>
  </w:abstractNum>
  <w:abstractNum w:abstractNumId="19" w15:restartNumberingAfterBreak="0">
    <w:nsid w:val="48371BDF"/>
    <w:multiLevelType w:val="singleLevel"/>
    <w:tmpl w:val="599E7B7E"/>
    <w:lvl w:ilvl="0">
      <w:start w:val="1"/>
      <w:numFmt w:val="bullet"/>
      <w:lvlText w:val=""/>
      <w:lvlJc w:val="left"/>
      <w:pPr>
        <w:ind w:left="720" w:hanging="360"/>
      </w:pPr>
      <w:rPr>
        <w:rFonts w:ascii="Symbol" w:hAnsi="Symbol" w:hint="default"/>
      </w:rPr>
    </w:lvl>
  </w:abstractNum>
  <w:abstractNum w:abstractNumId="20" w15:restartNumberingAfterBreak="0">
    <w:nsid w:val="4AF8430A"/>
    <w:multiLevelType w:val="hybridMultilevel"/>
    <w:tmpl w:val="AA82BE1E"/>
    <w:lvl w:ilvl="0" w:tplc="4D8A0AF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D652D"/>
    <w:multiLevelType w:val="singleLevel"/>
    <w:tmpl w:val="43AEC96A"/>
    <w:lvl w:ilvl="0">
      <w:start w:val="1"/>
      <w:numFmt w:val="decimal"/>
      <w:lvlText w:val="%1."/>
      <w:lvlJc w:val="left"/>
      <w:pPr>
        <w:ind w:left="360" w:hanging="360"/>
      </w:pPr>
      <w:rPr>
        <w:rFonts w:hint="default"/>
      </w:rPr>
    </w:lvl>
  </w:abstractNum>
  <w:abstractNum w:abstractNumId="22" w15:restartNumberingAfterBreak="0">
    <w:nsid w:val="4BDF75F6"/>
    <w:multiLevelType w:val="singleLevel"/>
    <w:tmpl w:val="43AEC96A"/>
    <w:lvl w:ilvl="0">
      <w:start w:val="1"/>
      <w:numFmt w:val="decimal"/>
      <w:lvlText w:val="%1."/>
      <w:lvlJc w:val="left"/>
      <w:pPr>
        <w:ind w:left="360" w:hanging="360"/>
      </w:pPr>
      <w:rPr>
        <w:rFonts w:hint="default"/>
      </w:rPr>
    </w:lvl>
  </w:abstractNum>
  <w:abstractNum w:abstractNumId="23" w15:restartNumberingAfterBreak="0">
    <w:nsid w:val="51DD527A"/>
    <w:multiLevelType w:val="singleLevel"/>
    <w:tmpl w:val="43AEC96A"/>
    <w:lvl w:ilvl="0">
      <w:start w:val="1"/>
      <w:numFmt w:val="decimal"/>
      <w:lvlText w:val="%1."/>
      <w:lvlJc w:val="left"/>
      <w:pPr>
        <w:ind w:left="360" w:hanging="360"/>
      </w:pPr>
      <w:rPr>
        <w:rFonts w:hint="default"/>
      </w:rPr>
    </w:lvl>
  </w:abstractNum>
  <w:abstractNum w:abstractNumId="24" w15:restartNumberingAfterBreak="0">
    <w:nsid w:val="54311701"/>
    <w:multiLevelType w:val="hybridMultilevel"/>
    <w:tmpl w:val="5E14C37E"/>
    <w:lvl w:ilvl="0" w:tplc="26BA1A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E283B"/>
    <w:multiLevelType w:val="singleLevel"/>
    <w:tmpl w:val="599E7B7E"/>
    <w:lvl w:ilvl="0">
      <w:start w:val="1"/>
      <w:numFmt w:val="bullet"/>
      <w:lvlText w:val=""/>
      <w:lvlJc w:val="left"/>
      <w:pPr>
        <w:ind w:left="720" w:hanging="360"/>
      </w:pPr>
      <w:rPr>
        <w:rFonts w:ascii="Symbol" w:hAnsi="Symbol" w:hint="default"/>
      </w:rPr>
    </w:lvl>
  </w:abstractNum>
  <w:abstractNum w:abstractNumId="26" w15:restartNumberingAfterBreak="0">
    <w:nsid w:val="5F04540D"/>
    <w:multiLevelType w:val="singleLevel"/>
    <w:tmpl w:val="43AEC96A"/>
    <w:lvl w:ilvl="0">
      <w:start w:val="1"/>
      <w:numFmt w:val="decimal"/>
      <w:lvlText w:val="%1."/>
      <w:lvlJc w:val="left"/>
      <w:pPr>
        <w:ind w:left="360" w:hanging="360"/>
      </w:pPr>
      <w:rPr>
        <w:rFonts w:hint="default"/>
      </w:rPr>
    </w:lvl>
  </w:abstractNum>
  <w:abstractNum w:abstractNumId="27" w15:restartNumberingAfterBreak="0">
    <w:nsid w:val="635B5463"/>
    <w:multiLevelType w:val="singleLevel"/>
    <w:tmpl w:val="599E7B7E"/>
    <w:lvl w:ilvl="0">
      <w:start w:val="1"/>
      <w:numFmt w:val="bullet"/>
      <w:lvlText w:val=""/>
      <w:lvlJc w:val="left"/>
      <w:pPr>
        <w:ind w:left="720" w:hanging="360"/>
      </w:pPr>
      <w:rPr>
        <w:rFonts w:ascii="Symbol" w:hAnsi="Symbol" w:hint="default"/>
      </w:rPr>
    </w:lvl>
  </w:abstractNum>
  <w:abstractNum w:abstractNumId="28" w15:restartNumberingAfterBreak="0">
    <w:nsid w:val="66B17192"/>
    <w:multiLevelType w:val="singleLevel"/>
    <w:tmpl w:val="43AEC96A"/>
    <w:lvl w:ilvl="0">
      <w:start w:val="1"/>
      <w:numFmt w:val="decimal"/>
      <w:lvlText w:val="%1."/>
      <w:lvlJc w:val="left"/>
      <w:pPr>
        <w:ind w:left="360" w:hanging="360"/>
      </w:pPr>
      <w:rPr>
        <w:rFonts w:hint="default"/>
      </w:rPr>
    </w:lvl>
  </w:abstractNum>
  <w:abstractNum w:abstractNumId="29" w15:restartNumberingAfterBreak="0">
    <w:nsid w:val="67921E8E"/>
    <w:multiLevelType w:val="singleLevel"/>
    <w:tmpl w:val="43AEC96A"/>
    <w:lvl w:ilvl="0">
      <w:start w:val="1"/>
      <w:numFmt w:val="decimal"/>
      <w:lvlText w:val="%1."/>
      <w:lvlJc w:val="left"/>
      <w:pPr>
        <w:ind w:left="360" w:hanging="360"/>
      </w:pPr>
      <w:rPr>
        <w:rFonts w:hint="default"/>
      </w:rPr>
    </w:lvl>
  </w:abstractNum>
  <w:abstractNum w:abstractNumId="30" w15:restartNumberingAfterBreak="0">
    <w:nsid w:val="68014AFD"/>
    <w:multiLevelType w:val="singleLevel"/>
    <w:tmpl w:val="43AEC96A"/>
    <w:lvl w:ilvl="0">
      <w:start w:val="1"/>
      <w:numFmt w:val="decimal"/>
      <w:lvlText w:val="%1."/>
      <w:lvlJc w:val="left"/>
      <w:pPr>
        <w:ind w:left="360" w:hanging="360"/>
      </w:pPr>
      <w:rPr>
        <w:rFonts w:hint="default"/>
      </w:rPr>
    </w:lvl>
  </w:abstractNum>
  <w:abstractNum w:abstractNumId="31" w15:restartNumberingAfterBreak="0">
    <w:nsid w:val="68071A35"/>
    <w:multiLevelType w:val="singleLevel"/>
    <w:tmpl w:val="43AEC96A"/>
    <w:lvl w:ilvl="0">
      <w:start w:val="1"/>
      <w:numFmt w:val="decimal"/>
      <w:lvlText w:val="%1."/>
      <w:lvlJc w:val="left"/>
      <w:pPr>
        <w:ind w:left="360" w:hanging="360"/>
      </w:pPr>
      <w:rPr>
        <w:rFonts w:hint="default"/>
      </w:rPr>
    </w:lvl>
  </w:abstractNum>
  <w:abstractNum w:abstractNumId="32" w15:restartNumberingAfterBreak="0">
    <w:nsid w:val="6D344195"/>
    <w:multiLevelType w:val="singleLevel"/>
    <w:tmpl w:val="599E7B7E"/>
    <w:lvl w:ilvl="0">
      <w:start w:val="1"/>
      <w:numFmt w:val="bullet"/>
      <w:lvlText w:val=""/>
      <w:lvlJc w:val="left"/>
      <w:pPr>
        <w:ind w:left="720" w:hanging="360"/>
      </w:pPr>
      <w:rPr>
        <w:rFonts w:ascii="Symbol" w:hAnsi="Symbol" w:hint="default"/>
      </w:rPr>
    </w:lvl>
  </w:abstractNum>
  <w:abstractNum w:abstractNumId="33" w15:restartNumberingAfterBreak="0">
    <w:nsid w:val="6E48043A"/>
    <w:multiLevelType w:val="singleLevel"/>
    <w:tmpl w:val="43AEC96A"/>
    <w:lvl w:ilvl="0">
      <w:start w:val="1"/>
      <w:numFmt w:val="decimal"/>
      <w:lvlText w:val="%1."/>
      <w:lvlJc w:val="left"/>
      <w:pPr>
        <w:ind w:left="360" w:hanging="360"/>
      </w:pPr>
      <w:rPr>
        <w:rFonts w:hint="default"/>
      </w:rPr>
    </w:lvl>
  </w:abstractNum>
  <w:abstractNum w:abstractNumId="34" w15:restartNumberingAfterBreak="0">
    <w:nsid w:val="6FE15F47"/>
    <w:multiLevelType w:val="singleLevel"/>
    <w:tmpl w:val="43AEC96A"/>
    <w:lvl w:ilvl="0">
      <w:start w:val="1"/>
      <w:numFmt w:val="decimal"/>
      <w:lvlText w:val="%1."/>
      <w:lvlJc w:val="left"/>
      <w:pPr>
        <w:ind w:left="360" w:hanging="360"/>
      </w:pPr>
      <w:rPr>
        <w:rFonts w:hint="default"/>
      </w:rPr>
    </w:lvl>
  </w:abstractNum>
  <w:abstractNum w:abstractNumId="35" w15:restartNumberingAfterBreak="0">
    <w:nsid w:val="6FFB5146"/>
    <w:multiLevelType w:val="singleLevel"/>
    <w:tmpl w:val="43AEC96A"/>
    <w:lvl w:ilvl="0">
      <w:start w:val="1"/>
      <w:numFmt w:val="decimal"/>
      <w:lvlText w:val="%1."/>
      <w:lvlJc w:val="left"/>
      <w:pPr>
        <w:ind w:left="360" w:hanging="360"/>
      </w:pPr>
      <w:rPr>
        <w:rFonts w:hint="default"/>
      </w:rPr>
    </w:lvl>
  </w:abstractNum>
  <w:abstractNum w:abstractNumId="36" w15:restartNumberingAfterBreak="0">
    <w:nsid w:val="72573E56"/>
    <w:multiLevelType w:val="hybridMultilevel"/>
    <w:tmpl w:val="6CB01D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59071D6"/>
    <w:multiLevelType w:val="hybridMultilevel"/>
    <w:tmpl w:val="D73E1F18"/>
    <w:lvl w:ilvl="0" w:tplc="32507D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DD1AAE"/>
    <w:multiLevelType w:val="singleLevel"/>
    <w:tmpl w:val="43AEC96A"/>
    <w:lvl w:ilvl="0">
      <w:start w:val="1"/>
      <w:numFmt w:val="decimal"/>
      <w:lvlText w:val="%1."/>
      <w:lvlJc w:val="left"/>
      <w:pPr>
        <w:ind w:left="360" w:hanging="360"/>
      </w:pPr>
      <w:rPr>
        <w:rFonts w:hint="default"/>
      </w:rPr>
    </w:lvl>
  </w:abstractNum>
  <w:num w:numId="1">
    <w:abstractNumId w:val="0"/>
  </w:num>
  <w:num w:numId="2">
    <w:abstractNumId w:val="36"/>
  </w:num>
  <w:num w:numId="3">
    <w:abstractNumId w:val="2"/>
  </w:num>
  <w:num w:numId="4">
    <w:abstractNumId w:val="31"/>
  </w:num>
  <w:num w:numId="5">
    <w:abstractNumId w:val="33"/>
  </w:num>
  <w:num w:numId="6">
    <w:abstractNumId w:val="6"/>
  </w:num>
  <w:num w:numId="7">
    <w:abstractNumId w:val="21"/>
  </w:num>
  <w:num w:numId="8">
    <w:abstractNumId w:val="10"/>
  </w:num>
  <w:num w:numId="9">
    <w:abstractNumId w:val="35"/>
  </w:num>
  <w:num w:numId="10">
    <w:abstractNumId w:val="12"/>
  </w:num>
  <w:num w:numId="11">
    <w:abstractNumId w:val="14"/>
  </w:num>
  <w:num w:numId="12">
    <w:abstractNumId w:val="23"/>
  </w:num>
  <w:num w:numId="13">
    <w:abstractNumId w:val="3"/>
  </w:num>
  <w:num w:numId="14">
    <w:abstractNumId w:val="29"/>
  </w:num>
  <w:num w:numId="15">
    <w:abstractNumId w:val="22"/>
  </w:num>
  <w:num w:numId="16">
    <w:abstractNumId w:val="16"/>
  </w:num>
  <w:num w:numId="17">
    <w:abstractNumId w:val="9"/>
  </w:num>
  <w:num w:numId="18">
    <w:abstractNumId w:val="8"/>
  </w:num>
  <w:num w:numId="19">
    <w:abstractNumId w:val="11"/>
  </w:num>
  <w:num w:numId="20">
    <w:abstractNumId w:val="34"/>
  </w:num>
  <w:num w:numId="21">
    <w:abstractNumId w:val="7"/>
  </w:num>
  <w:num w:numId="22">
    <w:abstractNumId w:val="30"/>
  </w:num>
  <w:num w:numId="23">
    <w:abstractNumId w:val="17"/>
  </w:num>
  <w:num w:numId="24">
    <w:abstractNumId w:val="38"/>
  </w:num>
  <w:num w:numId="25">
    <w:abstractNumId w:val="26"/>
  </w:num>
  <w:num w:numId="26">
    <w:abstractNumId w:val="28"/>
  </w:num>
  <w:num w:numId="27">
    <w:abstractNumId w:val="18"/>
  </w:num>
  <w:num w:numId="28">
    <w:abstractNumId w:val="1"/>
  </w:num>
  <w:num w:numId="29">
    <w:abstractNumId w:val="20"/>
  </w:num>
  <w:num w:numId="30">
    <w:abstractNumId w:val="5"/>
  </w:num>
  <w:num w:numId="31">
    <w:abstractNumId w:val="13"/>
  </w:num>
  <w:num w:numId="32">
    <w:abstractNumId w:val="15"/>
  </w:num>
  <w:num w:numId="33">
    <w:abstractNumId w:val="24"/>
  </w:num>
  <w:num w:numId="34">
    <w:abstractNumId w:val="37"/>
  </w:num>
  <w:num w:numId="35">
    <w:abstractNumId w:val="25"/>
  </w:num>
  <w:num w:numId="36">
    <w:abstractNumId w:val="27"/>
  </w:num>
  <w:num w:numId="37">
    <w:abstractNumId w:val="19"/>
  </w:num>
  <w:num w:numId="38">
    <w:abstractNumId w:val="3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14"/>
    <w:rsid w:val="00015041"/>
    <w:rsid w:val="0001576C"/>
    <w:rsid w:val="00021740"/>
    <w:rsid w:val="000314FF"/>
    <w:rsid w:val="0005777F"/>
    <w:rsid w:val="00071B8E"/>
    <w:rsid w:val="000743E2"/>
    <w:rsid w:val="0007681E"/>
    <w:rsid w:val="0008440D"/>
    <w:rsid w:val="000876BF"/>
    <w:rsid w:val="000B2FC4"/>
    <w:rsid w:val="000C6B50"/>
    <w:rsid w:val="000C6BD1"/>
    <w:rsid w:val="000C6F86"/>
    <w:rsid w:val="000E0BE6"/>
    <w:rsid w:val="000E7B64"/>
    <w:rsid w:val="000F600C"/>
    <w:rsid w:val="00110478"/>
    <w:rsid w:val="00124823"/>
    <w:rsid w:val="00132DF9"/>
    <w:rsid w:val="001368D3"/>
    <w:rsid w:val="00137552"/>
    <w:rsid w:val="00142616"/>
    <w:rsid w:val="00151FB4"/>
    <w:rsid w:val="00184806"/>
    <w:rsid w:val="00194785"/>
    <w:rsid w:val="001A2060"/>
    <w:rsid w:val="001A4A0B"/>
    <w:rsid w:val="001B4131"/>
    <w:rsid w:val="001B7137"/>
    <w:rsid w:val="001C299B"/>
    <w:rsid w:val="001C2C58"/>
    <w:rsid w:val="001C37A0"/>
    <w:rsid w:val="001D1C0A"/>
    <w:rsid w:val="001E26C4"/>
    <w:rsid w:val="001E766F"/>
    <w:rsid w:val="001F04B9"/>
    <w:rsid w:val="001F22A8"/>
    <w:rsid w:val="002102EC"/>
    <w:rsid w:val="0021094E"/>
    <w:rsid w:val="0023085B"/>
    <w:rsid w:val="0023326A"/>
    <w:rsid w:val="002350DB"/>
    <w:rsid w:val="00260118"/>
    <w:rsid w:val="0026114B"/>
    <w:rsid w:val="002651A3"/>
    <w:rsid w:val="002668B1"/>
    <w:rsid w:val="002764C6"/>
    <w:rsid w:val="00277568"/>
    <w:rsid w:val="00294298"/>
    <w:rsid w:val="002A436F"/>
    <w:rsid w:val="002A675F"/>
    <w:rsid w:val="002B1AA5"/>
    <w:rsid w:val="002D62EB"/>
    <w:rsid w:val="002E0A44"/>
    <w:rsid w:val="002E0DB0"/>
    <w:rsid w:val="002F026E"/>
    <w:rsid w:val="002F7670"/>
    <w:rsid w:val="00304A7F"/>
    <w:rsid w:val="003151BE"/>
    <w:rsid w:val="00323C6C"/>
    <w:rsid w:val="00324D6D"/>
    <w:rsid w:val="003253D4"/>
    <w:rsid w:val="00337D75"/>
    <w:rsid w:val="003461C8"/>
    <w:rsid w:val="0035181A"/>
    <w:rsid w:val="00352228"/>
    <w:rsid w:val="003523ED"/>
    <w:rsid w:val="0035254E"/>
    <w:rsid w:val="003905DC"/>
    <w:rsid w:val="00393E02"/>
    <w:rsid w:val="003A0752"/>
    <w:rsid w:val="003A7092"/>
    <w:rsid w:val="003B3BD8"/>
    <w:rsid w:val="003B48EA"/>
    <w:rsid w:val="003B773D"/>
    <w:rsid w:val="003C3304"/>
    <w:rsid w:val="003E0319"/>
    <w:rsid w:val="003E44D1"/>
    <w:rsid w:val="003E7775"/>
    <w:rsid w:val="003F0090"/>
    <w:rsid w:val="003F5351"/>
    <w:rsid w:val="00420195"/>
    <w:rsid w:val="004227E6"/>
    <w:rsid w:val="004433D9"/>
    <w:rsid w:val="00450ACB"/>
    <w:rsid w:val="00473065"/>
    <w:rsid w:val="00474E33"/>
    <w:rsid w:val="004750B8"/>
    <w:rsid w:val="00475BF1"/>
    <w:rsid w:val="004962BF"/>
    <w:rsid w:val="00496414"/>
    <w:rsid w:val="004C063C"/>
    <w:rsid w:val="004C1332"/>
    <w:rsid w:val="004C13C2"/>
    <w:rsid w:val="004C23EC"/>
    <w:rsid w:val="004C3DAA"/>
    <w:rsid w:val="004C46B7"/>
    <w:rsid w:val="004D2676"/>
    <w:rsid w:val="004D40CD"/>
    <w:rsid w:val="004F31D2"/>
    <w:rsid w:val="005023B7"/>
    <w:rsid w:val="00506208"/>
    <w:rsid w:val="005072DE"/>
    <w:rsid w:val="005133C3"/>
    <w:rsid w:val="00523645"/>
    <w:rsid w:val="00525110"/>
    <w:rsid w:val="00537C51"/>
    <w:rsid w:val="00543EE2"/>
    <w:rsid w:val="00560352"/>
    <w:rsid w:val="00560B2D"/>
    <w:rsid w:val="00574B61"/>
    <w:rsid w:val="0058729B"/>
    <w:rsid w:val="00587B8C"/>
    <w:rsid w:val="00591CD1"/>
    <w:rsid w:val="005B06DC"/>
    <w:rsid w:val="005C03BA"/>
    <w:rsid w:val="005F1B46"/>
    <w:rsid w:val="005F1FE6"/>
    <w:rsid w:val="005F3E8E"/>
    <w:rsid w:val="005F6915"/>
    <w:rsid w:val="0060118C"/>
    <w:rsid w:val="006121C8"/>
    <w:rsid w:val="006124D9"/>
    <w:rsid w:val="00615064"/>
    <w:rsid w:val="006156AD"/>
    <w:rsid w:val="006161E7"/>
    <w:rsid w:val="00623D5A"/>
    <w:rsid w:val="006447B3"/>
    <w:rsid w:val="00647215"/>
    <w:rsid w:val="00672F21"/>
    <w:rsid w:val="00675C75"/>
    <w:rsid w:val="00677638"/>
    <w:rsid w:val="00677C7B"/>
    <w:rsid w:val="00683329"/>
    <w:rsid w:val="006962B9"/>
    <w:rsid w:val="006A0B54"/>
    <w:rsid w:val="006A4472"/>
    <w:rsid w:val="006C2269"/>
    <w:rsid w:val="006C7993"/>
    <w:rsid w:val="006D12C5"/>
    <w:rsid w:val="006D254C"/>
    <w:rsid w:val="006D6CBD"/>
    <w:rsid w:val="006E1C4B"/>
    <w:rsid w:val="006E2287"/>
    <w:rsid w:val="006E22AF"/>
    <w:rsid w:val="006E7FE2"/>
    <w:rsid w:val="006F2DC8"/>
    <w:rsid w:val="00703F00"/>
    <w:rsid w:val="00714E47"/>
    <w:rsid w:val="00714F7C"/>
    <w:rsid w:val="00716657"/>
    <w:rsid w:val="00735B06"/>
    <w:rsid w:val="00743576"/>
    <w:rsid w:val="00756662"/>
    <w:rsid w:val="007642C2"/>
    <w:rsid w:val="00770FED"/>
    <w:rsid w:val="00774C44"/>
    <w:rsid w:val="00792E1A"/>
    <w:rsid w:val="007936AB"/>
    <w:rsid w:val="007A180F"/>
    <w:rsid w:val="007B39A6"/>
    <w:rsid w:val="007C5995"/>
    <w:rsid w:val="007D58CD"/>
    <w:rsid w:val="007D5DB6"/>
    <w:rsid w:val="007F1960"/>
    <w:rsid w:val="007F2DCC"/>
    <w:rsid w:val="007F5E71"/>
    <w:rsid w:val="00811D22"/>
    <w:rsid w:val="00812D6A"/>
    <w:rsid w:val="00815231"/>
    <w:rsid w:val="00826449"/>
    <w:rsid w:val="00833201"/>
    <w:rsid w:val="00834145"/>
    <w:rsid w:val="008350D2"/>
    <w:rsid w:val="00846E26"/>
    <w:rsid w:val="00852853"/>
    <w:rsid w:val="00860090"/>
    <w:rsid w:val="00861828"/>
    <w:rsid w:val="00876353"/>
    <w:rsid w:val="00881C0C"/>
    <w:rsid w:val="00883BCC"/>
    <w:rsid w:val="00894BAE"/>
    <w:rsid w:val="008A1686"/>
    <w:rsid w:val="008B2610"/>
    <w:rsid w:val="008C3FC0"/>
    <w:rsid w:val="008C50C6"/>
    <w:rsid w:val="008C6012"/>
    <w:rsid w:val="008C62EC"/>
    <w:rsid w:val="008E1F3D"/>
    <w:rsid w:val="008F1B59"/>
    <w:rsid w:val="008F3A24"/>
    <w:rsid w:val="0090242B"/>
    <w:rsid w:val="00907876"/>
    <w:rsid w:val="00926B63"/>
    <w:rsid w:val="009274B1"/>
    <w:rsid w:val="00932959"/>
    <w:rsid w:val="00956C5F"/>
    <w:rsid w:val="00963BB2"/>
    <w:rsid w:val="00963BBC"/>
    <w:rsid w:val="00986BD8"/>
    <w:rsid w:val="009900E5"/>
    <w:rsid w:val="009909F6"/>
    <w:rsid w:val="009933ED"/>
    <w:rsid w:val="00994D2C"/>
    <w:rsid w:val="009A0CDF"/>
    <w:rsid w:val="009A6695"/>
    <w:rsid w:val="009B5441"/>
    <w:rsid w:val="009C0B2C"/>
    <w:rsid w:val="009C1D6D"/>
    <w:rsid w:val="009C44DC"/>
    <w:rsid w:val="009C4D8E"/>
    <w:rsid w:val="009C519F"/>
    <w:rsid w:val="009D57DF"/>
    <w:rsid w:val="009E3460"/>
    <w:rsid w:val="009E61B2"/>
    <w:rsid w:val="009E666C"/>
    <w:rsid w:val="009F21D2"/>
    <w:rsid w:val="00A067D2"/>
    <w:rsid w:val="00A15850"/>
    <w:rsid w:val="00A2252B"/>
    <w:rsid w:val="00A23421"/>
    <w:rsid w:val="00A25D78"/>
    <w:rsid w:val="00A316AE"/>
    <w:rsid w:val="00A44837"/>
    <w:rsid w:val="00A47053"/>
    <w:rsid w:val="00A47381"/>
    <w:rsid w:val="00A57839"/>
    <w:rsid w:val="00A60993"/>
    <w:rsid w:val="00A70DD1"/>
    <w:rsid w:val="00A71E1F"/>
    <w:rsid w:val="00A739BD"/>
    <w:rsid w:val="00A828C2"/>
    <w:rsid w:val="00A93905"/>
    <w:rsid w:val="00AA3129"/>
    <w:rsid w:val="00AA63B9"/>
    <w:rsid w:val="00AB7617"/>
    <w:rsid w:val="00AC3623"/>
    <w:rsid w:val="00AC50E2"/>
    <w:rsid w:val="00AD2F1D"/>
    <w:rsid w:val="00AD3937"/>
    <w:rsid w:val="00AD5332"/>
    <w:rsid w:val="00AF7659"/>
    <w:rsid w:val="00B10ECD"/>
    <w:rsid w:val="00B11215"/>
    <w:rsid w:val="00B116D2"/>
    <w:rsid w:val="00B14821"/>
    <w:rsid w:val="00B23A54"/>
    <w:rsid w:val="00B34EB8"/>
    <w:rsid w:val="00B45130"/>
    <w:rsid w:val="00B46D84"/>
    <w:rsid w:val="00B536E7"/>
    <w:rsid w:val="00B62F27"/>
    <w:rsid w:val="00B73579"/>
    <w:rsid w:val="00B85909"/>
    <w:rsid w:val="00B930A1"/>
    <w:rsid w:val="00BA3101"/>
    <w:rsid w:val="00BB0678"/>
    <w:rsid w:val="00BB2D19"/>
    <w:rsid w:val="00BB77B4"/>
    <w:rsid w:val="00BC0729"/>
    <w:rsid w:val="00BC2709"/>
    <w:rsid w:val="00BC442F"/>
    <w:rsid w:val="00BC58AF"/>
    <w:rsid w:val="00BD0AA2"/>
    <w:rsid w:val="00BD0BFB"/>
    <w:rsid w:val="00BF1DD0"/>
    <w:rsid w:val="00BF7320"/>
    <w:rsid w:val="00C00762"/>
    <w:rsid w:val="00C031BD"/>
    <w:rsid w:val="00C03AFD"/>
    <w:rsid w:val="00C041A7"/>
    <w:rsid w:val="00C06478"/>
    <w:rsid w:val="00C10B39"/>
    <w:rsid w:val="00C264D6"/>
    <w:rsid w:val="00C30BFD"/>
    <w:rsid w:val="00C33EE3"/>
    <w:rsid w:val="00C45A7D"/>
    <w:rsid w:val="00C55BBE"/>
    <w:rsid w:val="00C64470"/>
    <w:rsid w:val="00C74CEA"/>
    <w:rsid w:val="00C7506D"/>
    <w:rsid w:val="00CA4D01"/>
    <w:rsid w:val="00CB1C84"/>
    <w:rsid w:val="00CB33BE"/>
    <w:rsid w:val="00CD25FB"/>
    <w:rsid w:val="00CD4161"/>
    <w:rsid w:val="00CD78DE"/>
    <w:rsid w:val="00CF4D19"/>
    <w:rsid w:val="00D00D0F"/>
    <w:rsid w:val="00D01AED"/>
    <w:rsid w:val="00D02060"/>
    <w:rsid w:val="00D06DDD"/>
    <w:rsid w:val="00D168DA"/>
    <w:rsid w:val="00D17142"/>
    <w:rsid w:val="00D210EA"/>
    <w:rsid w:val="00D229E0"/>
    <w:rsid w:val="00D26542"/>
    <w:rsid w:val="00D445F5"/>
    <w:rsid w:val="00D46911"/>
    <w:rsid w:val="00D51BF0"/>
    <w:rsid w:val="00D53780"/>
    <w:rsid w:val="00D5757C"/>
    <w:rsid w:val="00D57BF7"/>
    <w:rsid w:val="00D62299"/>
    <w:rsid w:val="00D64933"/>
    <w:rsid w:val="00D650B9"/>
    <w:rsid w:val="00D84E51"/>
    <w:rsid w:val="00D86565"/>
    <w:rsid w:val="00D90756"/>
    <w:rsid w:val="00D940CA"/>
    <w:rsid w:val="00D9448D"/>
    <w:rsid w:val="00D97F21"/>
    <w:rsid w:val="00DA0D02"/>
    <w:rsid w:val="00DA0F31"/>
    <w:rsid w:val="00DA501F"/>
    <w:rsid w:val="00DC4C83"/>
    <w:rsid w:val="00DC6D44"/>
    <w:rsid w:val="00DD4ECF"/>
    <w:rsid w:val="00DE01B5"/>
    <w:rsid w:val="00DE2423"/>
    <w:rsid w:val="00DE28BB"/>
    <w:rsid w:val="00DF0D38"/>
    <w:rsid w:val="00DF208E"/>
    <w:rsid w:val="00DF38AB"/>
    <w:rsid w:val="00DF6F71"/>
    <w:rsid w:val="00E028F3"/>
    <w:rsid w:val="00E064AD"/>
    <w:rsid w:val="00E116EC"/>
    <w:rsid w:val="00E14ACE"/>
    <w:rsid w:val="00E259D2"/>
    <w:rsid w:val="00E30F30"/>
    <w:rsid w:val="00E31928"/>
    <w:rsid w:val="00E34E1F"/>
    <w:rsid w:val="00E42BD6"/>
    <w:rsid w:val="00E45E87"/>
    <w:rsid w:val="00E4630E"/>
    <w:rsid w:val="00E53C76"/>
    <w:rsid w:val="00E55B87"/>
    <w:rsid w:val="00E561D6"/>
    <w:rsid w:val="00E57C0C"/>
    <w:rsid w:val="00E72D91"/>
    <w:rsid w:val="00E76209"/>
    <w:rsid w:val="00E90A96"/>
    <w:rsid w:val="00EA1107"/>
    <w:rsid w:val="00EA6759"/>
    <w:rsid w:val="00EB6995"/>
    <w:rsid w:val="00EC0757"/>
    <w:rsid w:val="00EC5691"/>
    <w:rsid w:val="00ED392C"/>
    <w:rsid w:val="00ED4EA7"/>
    <w:rsid w:val="00ED5579"/>
    <w:rsid w:val="00ED6A7C"/>
    <w:rsid w:val="00ED7018"/>
    <w:rsid w:val="00ED7EB5"/>
    <w:rsid w:val="00EE0CAC"/>
    <w:rsid w:val="00EE5731"/>
    <w:rsid w:val="00F01934"/>
    <w:rsid w:val="00F1453F"/>
    <w:rsid w:val="00F22BF9"/>
    <w:rsid w:val="00F40A7F"/>
    <w:rsid w:val="00F40C75"/>
    <w:rsid w:val="00F41545"/>
    <w:rsid w:val="00F745DB"/>
    <w:rsid w:val="00F75127"/>
    <w:rsid w:val="00F76CBA"/>
    <w:rsid w:val="00F9077D"/>
    <w:rsid w:val="00F96FB1"/>
    <w:rsid w:val="00F97BB2"/>
    <w:rsid w:val="00FA76E9"/>
    <w:rsid w:val="00FB0F73"/>
    <w:rsid w:val="00FC1719"/>
    <w:rsid w:val="00FC2A50"/>
    <w:rsid w:val="00FC5D75"/>
    <w:rsid w:val="00FC7B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A89FF5-14B6-452F-B05F-EA2992CA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686"/>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861828"/>
    <w:pPr>
      <w:numPr>
        <w:numId w:val="1"/>
      </w:numPr>
      <w:ind w:left="720" w:hanging="720"/>
      <w:outlineLvl w:val="0"/>
    </w:pPr>
    <w:rPr>
      <w:kern w:val="28"/>
    </w:rPr>
  </w:style>
  <w:style w:type="paragraph" w:styleId="Heading2">
    <w:name w:val="heading 2"/>
    <w:basedOn w:val="Normal"/>
    <w:next w:val="Normal"/>
    <w:link w:val="Heading2Char"/>
    <w:qFormat/>
    <w:rsid w:val="00861828"/>
    <w:pPr>
      <w:numPr>
        <w:ilvl w:val="1"/>
        <w:numId w:val="1"/>
      </w:numPr>
      <w:ind w:left="720" w:hanging="720"/>
      <w:outlineLvl w:val="1"/>
    </w:pPr>
  </w:style>
  <w:style w:type="paragraph" w:styleId="Heading3">
    <w:name w:val="heading 3"/>
    <w:basedOn w:val="Normal"/>
    <w:next w:val="Normal"/>
    <w:link w:val="Heading3Char"/>
    <w:qFormat/>
    <w:rsid w:val="00861828"/>
    <w:pPr>
      <w:numPr>
        <w:ilvl w:val="2"/>
        <w:numId w:val="1"/>
      </w:numPr>
      <w:ind w:left="720" w:hanging="720"/>
      <w:outlineLvl w:val="2"/>
    </w:pPr>
  </w:style>
  <w:style w:type="paragraph" w:styleId="Heading4">
    <w:name w:val="heading 4"/>
    <w:basedOn w:val="Normal"/>
    <w:next w:val="Normal"/>
    <w:link w:val="Heading4Char"/>
    <w:qFormat/>
    <w:rsid w:val="00861828"/>
    <w:pPr>
      <w:numPr>
        <w:ilvl w:val="3"/>
        <w:numId w:val="1"/>
      </w:numPr>
      <w:ind w:left="720" w:hanging="720"/>
      <w:outlineLvl w:val="3"/>
    </w:pPr>
  </w:style>
  <w:style w:type="paragraph" w:styleId="Heading5">
    <w:name w:val="heading 5"/>
    <w:basedOn w:val="Normal"/>
    <w:next w:val="Normal"/>
    <w:link w:val="Heading5Char"/>
    <w:qFormat/>
    <w:rsid w:val="00861828"/>
    <w:pPr>
      <w:numPr>
        <w:ilvl w:val="4"/>
        <w:numId w:val="1"/>
      </w:numPr>
      <w:ind w:left="720" w:hanging="720"/>
      <w:outlineLvl w:val="4"/>
    </w:pPr>
  </w:style>
  <w:style w:type="paragraph" w:styleId="Heading6">
    <w:name w:val="heading 6"/>
    <w:basedOn w:val="Normal"/>
    <w:next w:val="Normal"/>
    <w:link w:val="Heading6Char"/>
    <w:qFormat/>
    <w:rsid w:val="00861828"/>
    <w:pPr>
      <w:numPr>
        <w:ilvl w:val="5"/>
        <w:numId w:val="1"/>
      </w:numPr>
      <w:ind w:left="720" w:hanging="720"/>
      <w:outlineLvl w:val="5"/>
    </w:pPr>
  </w:style>
  <w:style w:type="paragraph" w:styleId="Heading7">
    <w:name w:val="heading 7"/>
    <w:basedOn w:val="Normal"/>
    <w:next w:val="Normal"/>
    <w:link w:val="Heading7Char"/>
    <w:qFormat/>
    <w:rsid w:val="00861828"/>
    <w:pPr>
      <w:numPr>
        <w:ilvl w:val="6"/>
        <w:numId w:val="1"/>
      </w:numPr>
      <w:ind w:left="720" w:hanging="720"/>
      <w:outlineLvl w:val="6"/>
    </w:pPr>
  </w:style>
  <w:style w:type="paragraph" w:styleId="Heading8">
    <w:name w:val="heading 8"/>
    <w:basedOn w:val="Normal"/>
    <w:next w:val="Normal"/>
    <w:link w:val="Heading8Char"/>
    <w:qFormat/>
    <w:rsid w:val="00861828"/>
    <w:pPr>
      <w:numPr>
        <w:ilvl w:val="7"/>
        <w:numId w:val="1"/>
      </w:numPr>
      <w:ind w:left="720" w:hanging="720"/>
      <w:outlineLvl w:val="7"/>
    </w:pPr>
  </w:style>
  <w:style w:type="paragraph" w:styleId="Heading9">
    <w:name w:val="heading 9"/>
    <w:basedOn w:val="Normal"/>
    <w:next w:val="Normal"/>
    <w:link w:val="Heading9Char"/>
    <w:qFormat/>
    <w:rsid w:val="0086182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414"/>
    <w:rPr>
      <w:rFonts w:ascii="Times New Roman" w:eastAsia="Times New Roman" w:hAnsi="Times New Roman" w:cs="Times New Roman"/>
      <w:kern w:val="28"/>
      <w:szCs w:val="20"/>
      <w:lang w:val="lt-LT"/>
    </w:rPr>
  </w:style>
  <w:style w:type="character" w:customStyle="1" w:styleId="Heading2Char">
    <w:name w:val="Heading 2 Char"/>
    <w:basedOn w:val="DefaultParagraphFont"/>
    <w:link w:val="Heading2"/>
    <w:rsid w:val="00496414"/>
    <w:rPr>
      <w:rFonts w:ascii="Times New Roman" w:eastAsia="Times New Roman" w:hAnsi="Times New Roman" w:cs="Times New Roman"/>
      <w:szCs w:val="20"/>
      <w:lang w:val="lt-LT"/>
    </w:rPr>
  </w:style>
  <w:style w:type="character" w:customStyle="1" w:styleId="Heading3Char">
    <w:name w:val="Heading 3 Char"/>
    <w:basedOn w:val="DefaultParagraphFont"/>
    <w:link w:val="Heading3"/>
    <w:rsid w:val="00496414"/>
    <w:rPr>
      <w:rFonts w:ascii="Times New Roman" w:eastAsia="Times New Roman" w:hAnsi="Times New Roman" w:cs="Times New Roman"/>
      <w:szCs w:val="20"/>
      <w:lang w:val="lt-LT"/>
    </w:rPr>
  </w:style>
  <w:style w:type="character" w:customStyle="1" w:styleId="Heading4Char">
    <w:name w:val="Heading 4 Char"/>
    <w:basedOn w:val="DefaultParagraphFont"/>
    <w:link w:val="Heading4"/>
    <w:rsid w:val="00496414"/>
    <w:rPr>
      <w:rFonts w:ascii="Times New Roman" w:eastAsia="Times New Roman" w:hAnsi="Times New Roman" w:cs="Times New Roman"/>
      <w:szCs w:val="20"/>
      <w:lang w:val="lt-LT"/>
    </w:rPr>
  </w:style>
  <w:style w:type="character" w:customStyle="1" w:styleId="Heading5Char">
    <w:name w:val="Heading 5 Char"/>
    <w:basedOn w:val="DefaultParagraphFont"/>
    <w:link w:val="Heading5"/>
    <w:rsid w:val="00496414"/>
    <w:rPr>
      <w:rFonts w:ascii="Times New Roman" w:eastAsia="Times New Roman" w:hAnsi="Times New Roman" w:cs="Times New Roman"/>
      <w:szCs w:val="20"/>
      <w:lang w:val="lt-LT"/>
    </w:rPr>
  </w:style>
  <w:style w:type="character" w:customStyle="1" w:styleId="Heading6Char">
    <w:name w:val="Heading 6 Char"/>
    <w:basedOn w:val="DefaultParagraphFont"/>
    <w:link w:val="Heading6"/>
    <w:rsid w:val="00496414"/>
    <w:rPr>
      <w:rFonts w:ascii="Times New Roman" w:eastAsia="Times New Roman" w:hAnsi="Times New Roman" w:cs="Times New Roman"/>
      <w:szCs w:val="20"/>
      <w:lang w:val="lt-LT"/>
    </w:rPr>
  </w:style>
  <w:style w:type="character" w:customStyle="1" w:styleId="Heading7Char">
    <w:name w:val="Heading 7 Char"/>
    <w:basedOn w:val="DefaultParagraphFont"/>
    <w:link w:val="Heading7"/>
    <w:rsid w:val="00496414"/>
    <w:rPr>
      <w:rFonts w:ascii="Times New Roman" w:eastAsia="Times New Roman" w:hAnsi="Times New Roman" w:cs="Times New Roman"/>
      <w:szCs w:val="20"/>
      <w:lang w:val="lt-LT"/>
    </w:rPr>
  </w:style>
  <w:style w:type="character" w:customStyle="1" w:styleId="Heading8Char">
    <w:name w:val="Heading 8 Char"/>
    <w:basedOn w:val="DefaultParagraphFont"/>
    <w:link w:val="Heading8"/>
    <w:rsid w:val="00496414"/>
    <w:rPr>
      <w:rFonts w:ascii="Times New Roman" w:eastAsia="Times New Roman" w:hAnsi="Times New Roman" w:cs="Times New Roman"/>
      <w:szCs w:val="20"/>
      <w:lang w:val="lt-LT"/>
    </w:rPr>
  </w:style>
  <w:style w:type="character" w:customStyle="1" w:styleId="Heading9Char">
    <w:name w:val="Heading 9 Char"/>
    <w:basedOn w:val="DefaultParagraphFont"/>
    <w:link w:val="Heading9"/>
    <w:rsid w:val="00496414"/>
    <w:rPr>
      <w:rFonts w:ascii="Times New Roman" w:eastAsia="Times New Roman" w:hAnsi="Times New Roman" w:cs="Times New Roman"/>
      <w:szCs w:val="20"/>
      <w:lang w:val="lt-LT"/>
    </w:rPr>
  </w:style>
  <w:style w:type="paragraph" w:styleId="Footer">
    <w:name w:val="footer"/>
    <w:basedOn w:val="Normal"/>
    <w:link w:val="FooterChar"/>
    <w:qFormat/>
    <w:rsid w:val="008A1686"/>
  </w:style>
  <w:style w:type="character" w:customStyle="1" w:styleId="FooterChar">
    <w:name w:val="Footer Char"/>
    <w:basedOn w:val="DefaultParagraphFont"/>
    <w:link w:val="Footer"/>
    <w:rsid w:val="00496414"/>
    <w:rPr>
      <w:rFonts w:ascii="Times New Roman" w:eastAsia="Times New Roman" w:hAnsi="Times New Roman" w:cs="Times New Roman"/>
      <w:szCs w:val="20"/>
      <w:lang w:val="lt-LT"/>
    </w:rPr>
  </w:style>
  <w:style w:type="paragraph" w:styleId="FootnoteText">
    <w:name w:val="footnote text"/>
    <w:basedOn w:val="Normal"/>
    <w:link w:val="FootnoteTextChar"/>
    <w:qFormat/>
    <w:rsid w:val="008A1686"/>
    <w:pPr>
      <w:keepLines/>
      <w:spacing w:after="60" w:line="240" w:lineRule="auto"/>
      <w:ind w:left="720" w:hanging="720"/>
    </w:pPr>
    <w:rPr>
      <w:sz w:val="16"/>
    </w:rPr>
  </w:style>
  <w:style w:type="character" w:customStyle="1" w:styleId="FootnoteTextChar">
    <w:name w:val="Footnote Text Char"/>
    <w:basedOn w:val="DefaultParagraphFont"/>
    <w:link w:val="FootnoteText"/>
    <w:rsid w:val="00496414"/>
    <w:rPr>
      <w:rFonts w:ascii="Times New Roman" w:eastAsia="Times New Roman" w:hAnsi="Times New Roman" w:cs="Times New Roman"/>
      <w:sz w:val="16"/>
      <w:szCs w:val="20"/>
      <w:lang w:val="lt-LT"/>
    </w:rPr>
  </w:style>
  <w:style w:type="paragraph" w:styleId="Header">
    <w:name w:val="header"/>
    <w:basedOn w:val="Normal"/>
    <w:link w:val="HeaderChar"/>
    <w:qFormat/>
    <w:rsid w:val="008A1686"/>
  </w:style>
  <w:style w:type="character" w:customStyle="1" w:styleId="HeaderChar">
    <w:name w:val="Header Char"/>
    <w:basedOn w:val="DefaultParagraphFont"/>
    <w:link w:val="Header"/>
    <w:rsid w:val="00496414"/>
    <w:rPr>
      <w:rFonts w:ascii="Times New Roman" w:eastAsia="Times New Roman" w:hAnsi="Times New Roman" w:cs="Times New Roman"/>
      <w:szCs w:val="20"/>
      <w:lang w:val="lt-LT"/>
    </w:rPr>
  </w:style>
  <w:style w:type="paragraph" w:customStyle="1" w:styleId="quotes">
    <w:name w:val="quotes"/>
    <w:basedOn w:val="Normal"/>
    <w:next w:val="Normal"/>
    <w:rsid w:val="00496414"/>
    <w:pPr>
      <w:ind w:left="720"/>
    </w:pPr>
    <w:rPr>
      <w:i/>
    </w:rPr>
  </w:style>
  <w:style w:type="character" w:styleId="FootnoteReference">
    <w:name w:val="footnote reference"/>
    <w:basedOn w:val="DefaultParagraphFont"/>
    <w:unhideWhenUsed/>
    <w:qFormat/>
    <w:rsid w:val="008A1686"/>
    <w:rPr>
      <w:sz w:val="24"/>
      <w:vertAlign w:val="superscript"/>
    </w:rPr>
  </w:style>
  <w:style w:type="paragraph" w:styleId="BalloonText">
    <w:name w:val="Balloon Text"/>
    <w:basedOn w:val="Normal"/>
    <w:link w:val="BalloonTextChar"/>
    <w:semiHidden/>
    <w:unhideWhenUsed/>
    <w:rsid w:val="00D00D0F"/>
    <w:pPr>
      <w:spacing w:line="240" w:lineRule="auto"/>
    </w:pPr>
    <w:rPr>
      <w:rFonts w:ascii="Segoe UI" w:hAnsi="Segoe UI" w:cs="Segoe UI"/>
      <w:sz w:val="18"/>
      <w:szCs w:val="18"/>
    </w:rPr>
  </w:style>
  <w:style w:type="paragraph" w:customStyle="1" w:styleId="LOGO">
    <w:name w:val="LOGO"/>
    <w:basedOn w:val="Normal"/>
    <w:rsid w:val="00496414"/>
    <w:pPr>
      <w:jc w:val="center"/>
    </w:pPr>
    <w:rPr>
      <w:rFonts w:ascii="Arial" w:hAnsi="Arial"/>
      <w:b/>
      <w:i/>
      <w:sz w:val="20"/>
    </w:rPr>
  </w:style>
  <w:style w:type="character" w:styleId="Hyperlink">
    <w:name w:val="Hyperlink"/>
    <w:unhideWhenUsed/>
    <w:rsid w:val="008A1686"/>
    <w:rPr>
      <w:color w:val="0000FF"/>
      <w:u w:val="single"/>
    </w:rPr>
  </w:style>
  <w:style w:type="paragraph" w:styleId="ListParagraph">
    <w:name w:val="List Paragraph"/>
    <w:basedOn w:val="Normal"/>
    <w:uiPriority w:val="34"/>
    <w:qFormat/>
    <w:rsid w:val="00496414"/>
    <w:pPr>
      <w:ind w:left="720"/>
      <w:contextualSpacing/>
    </w:pPr>
  </w:style>
  <w:style w:type="character" w:customStyle="1" w:styleId="BalloonTextChar">
    <w:name w:val="Balloon Text Char"/>
    <w:basedOn w:val="DefaultParagraphFont"/>
    <w:link w:val="BalloonText"/>
    <w:semiHidden/>
    <w:rsid w:val="00D00D0F"/>
    <w:rPr>
      <w:rFonts w:ascii="Segoe UI" w:eastAsia="Times New Roman" w:hAnsi="Segoe UI" w:cs="Segoe UI"/>
      <w:sz w:val="18"/>
      <w:szCs w:val="18"/>
      <w:lang w:val="lt-LT"/>
    </w:rPr>
  </w:style>
  <w:style w:type="paragraph" w:styleId="Revision">
    <w:name w:val="Revision"/>
    <w:hidden/>
    <w:uiPriority w:val="99"/>
    <w:semiHidden/>
    <w:rsid w:val="00861828"/>
    <w:pPr>
      <w:spacing w:after="0" w:line="240" w:lineRule="auto"/>
    </w:pPr>
    <w:rPr>
      <w:rFonts w:ascii="Times New Roman" w:eastAsia="Times New Roman" w:hAnsi="Times New Roman" w:cs="Times New Roman"/>
    </w:rPr>
  </w:style>
  <w:style w:type="character" w:styleId="FollowedHyperlink">
    <w:name w:val="FollowedHyperlink"/>
    <w:rsid w:val="008A16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37868">
      <w:bodyDiv w:val="1"/>
      <w:marLeft w:val="0"/>
      <w:marRight w:val="0"/>
      <w:marTop w:val="0"/>
      <w:marBottom w:val="0"/>
      <w:divBdr>
        <w:top w:val="none" w:sz="0" w:space="0" w:color="auto"/>
        <w:left w:val="none" w:sz="0" w:space="0" w:color="auto"/>
        <w:bottom w:val="none" w:sz="0" w:space="0" w:color="auto"/>
        <w:right w:val="none" w:sz="0" w:space="0" w:color="auto"/>
      </w:divBdr>
    </w:div>
    <w:div w:id="14269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eur-lex.europa.eu/legal-content/LT/TXT/PDF/?uri=CELEX:32018R1725&amp;from=EN" TargetMode="External"/><Relationship Id="rId26" Type="http://schemas.openxmlformats.org/officeDocument/2006/relationships/hyperlink" Target="mailto:data.protection@eesc.europa.eu" TargetMode="External"/><Relationship Id="rId3" Type="http://schemas.openxmlformats.org/officeDocument/2006/relationships/customXml" Target="../customXml/item3.xml"/><Relationship Id="rId21" Type="http://schemas.openxmlformats.org/officeDocument/2006/relationships/hyperlink" Target="https://secure.edps.europa.eu/EDPSWEB/webdav/site/mySite/shared/Documents/Supervision/Guidelines/10-03-17_Video-surveillance_Guidelines_EN.pdf"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jpeg"/><Relationship Id="rId25" Type="http://schemas.openxmlformats.org/officeDocument/2006/relationships/hyperlink" Target="mailto:secu@eesc.europa.e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eur-lex.europa.eu/legal-content/LT/TXT/PDF/?uri=CELEX:32018R1725&amp;from=EN" TargetMode="External"/><Relationship Id="rId29" Type="http://schemas.openxmlformats.org/officeDocument/2006/relationships/hyperlink" Target="mailto:edps@edps.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edps@edps.europa.eu"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mailto:secu@eesc.europa.eu" TargetMode="External"/><Relationship Id="rId28" Type="http://schemas.openxmlformats.org/officeDocument/2006/relationships/hyperlink" Target="http://edps.europa.eu/" TargetMode="External"/><Relationship Id="rId36"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mailto:secu@eesc.europa.e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secure.edps.europa.eu/EDPSWEB/webdav/site/mySite/shared/Documents/Supervision/Guidelines/10-03-17_Video-surveillance_Guidelines_EN.pdf" TargetMode="External"/><Relationship Id="rId27" Type="http://schemas.openxmlformats.org/officeDocument/2006/relationships/hyperlink" Target="mailto:data.protection@cor.europa.eu"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TaxCatchAll"><![CDATA[12;#NL|55c6556c-b4f4-441d-9acf-c498d4f838bd;#8;#FR|d2afafd3-4c81-4f60-8f52-ee33f2f54ff3;#7;#ADMIN|58d8ac89-e690-41f6-a5e8-508fa4a7c73c;#5;#Unrestricted|826e22d7-d029-4ec0-a450-0c28ff673572;#4;#EN|f2175f21-25d7-44a3-96da-d6a61b075e1b;#2;#TRA|150d2a88-1431-44e6-a8ca-0bb753ab8672;#1;#CoR-EESC|57051100-cb02-4545-a641-08c68e9b1656]]></LongProp>
</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WTPCSN73YJ26-8-12650</_dlc_DocId>
    <_dlc_DocIdUrl xmlns="8a3471f6-0f36-4ccf-b5ee-1ca67ea797ef">
      <Url>http://dm/EESC/2017/_layouts/DocIdRedir.aspx?ID=WTPCSN73YJ26-8-12650</Url>
      <Description>WTPCSN73YJ26-8-12650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2019-01-17T12:00:00+00:00</ProductionDate>
    <DocumentNumber xmlns="aec2565f-fa8c-45b6-95fc-3f27706042d7">5670</DocumentNumber>
    <FicheYear xmlns="8a3471f6-0f36-4ccf-b5ee-1ca67ea797ef">2017</FicheYear>
    <DocumentVersion xmlns="8a3471f6-0f36-4ccf-b5ee-1ca67ea797ef">4</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50</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367</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Modernisation, transparence, protection des données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WTPCSN73YJ26-8-7833</_dlc_DocId>
    <_dlc_DocIdUrl xmlns="8a3471f6-0f36-4ccf-b5ee-1ca67ea797ef">
      <Url>http://dm/EESC/2017/_layouts/DocIdRedir.aspx?ID=WTPCSN73YJ26-8-7833</Url>
      <Description>WTPCSN73YJ26-8-7833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2018-02-02T12:00:00+00:00</ProductionDate>
    <DocumentNumber xmlns="aec2565f-fa8c-45b6-95fc-3f27706042d7">5670</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50</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1532</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Modernisation, transparence, protection des données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LongProperties xmlns="http://schemas.microsoft.com/office/2006/metadata/longProperties">
  <LongProp xmlns="" name="TaxCatchAll"><![CDATA[12;#NL|55c6556c-b4f4-441d-9acf-c498d4f838bd;#8;#FR|d2afafd3-4c81-4f60-8f52-ee33f2f54ff3;#7;#ADMIN|58d8ac89-e690-41f6-a5e8-508fa4a7c73c;#5;#Unrestricted|826e22d7-d029-4ec0-a450-0c28ff673572;#4;#EN|f2175f21-25d7-44a3-96da-d6a61b075e1b;#2;#TRA|150d2a88-1431-44e6-a8ca-0bb753ab8672;#1;#CoR-EESC|57051100-cb02-4545-a641-08c68e9b1656]]></LongProp>
</LongProperties>
</file>

<file path=customXml/itemProps1.xml><?xml version="1.0" encoding="utf-8"?>
<ds:datastoreItem xmlns:ds="http://schemas.openxmlformats.org/officeDocument/2006/customXml" ds:itemID="{5BEE52EC-4910-4A94-86E7-3296DD0B6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8F80A-AB5E-4DAE-A4C7-EF1DE65AE7FE}">
  <ds:schemaRefs>
    <ds:schemaRef ds:uri="http://schemas.microsoft.com/sharepoint/v3/contenttype/forms"/>
  </ds:schemaRefs>
</ds:datastoreItem>
</file>

<file path=customXml/itemProps3.xml><?xml version="1.0" encoding="utf-8"?>
<ds:datastoreItem xmlns:ds="http://schemas.openxmlformats.org/officeDocument/2006/customXml" ds:itemID="{326F547F-5ED9-46A0-A9AB-E238E0302DD8}">
  <ds:schemaRefs>
    <ds:schemaRef ds:uri="http://schemas.microsoft.com/sharepoint/v3/contenttype/forms"/>
  </ds:schemaRefs>
</ds:datastoreItem>
</file>

<file path=customXml/itemProps4.xml><?xml version="1.0" encoding="utf-8"?>
<ds:datastoreItem xmlns:ds="http://schemas.openxmlformats.org/officeDocument/2006/customXml" ds:itemID="{57E0B9A8-602C-459B-8710-496481345373}">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620EB49E-7E47-4583-9125-4A3C12FD4AE9}">
  <ds:schemaRefs>
    <ds:schemaRef ds:uri="http://schemas.microsoft.com/office/2006/metadata/properties"/>
    <ds:schemaRef ds:uri="http://schemas.microsoft.com/office/infopath/2007/PartnerControls"/>
    <ds:schemaRef ds:uri="8a3471f6-0f36-4ccf-b5ee-1ca67ea797ef"/>
    <ds:schemaRef ds:uri="http://schemas.microsoft.com/sharepoint/v3/fields"/>
    <ds:schemaRef ds:uri="aec2565f-fa8c-45b6-95fc-3f27706042d7"/>
  </ds:schemaRefs>
</ds:datastoreItem>
</file>

<file path=customXml/itemProps6.xml><?xml version="1.0" encoding="utf-8"?>
<ds:datastoreItem xmlns:ds="http://schemas.openxmlformats.org/officeDocument/2006/customXml" ds:itemID="{EFC29F87-9C09-4330-AB2B-79E349244D42}">
  <ds:schemaRefs>
    <ds:schemaRef ds:uri="http://schemas.microsoft.com/office/2006/metadata/properties"/>
    <ds:schemaRef ds:uri="http://schemas.microsoft.com/office/infopath/2007/PartnerControls"/>
    <ds:schemaRef ds:uri="8a3471f6-0f36-4ccf-b5ee-1ca67ea797ef"/>
    <ds:schemaRef ds:uri="http://schemas.microsoft.com/sharepoint/v3/fields"/>
    <ds:schemaRef ds:uri="aec2565f-fa8c-45b6-95fc-3f27706042d7"/>
  </ds:schemaRefs>
</ds:datastoreItem>
</file>

<file path=customXml/itemProps7.xml><?xml version="1.0" encoding="utf-8"?>
<ds:datastoreItem xmlns:ds="http://schemas.openxmlformats.org/officeDocument/2006/customXml" ds:itemID="{67C6AFEE-0088-4BA9-A44E-886598190D88}">
  <ds:schemaRefs>
    <ds:schemaRef ds:uri="http://schemas.microsoft.com/sharepoint/events"/>
  </ds:schemaRefs>
</ds:datastoreItem>
</file>

<file path=customXml/itemProps8.xml><?xml version="1.0" encoding="utf-8"?>
<ds:datastoreItem xmlns:ds="http://schemas.openxmlformats.org/officeDocument/2006/customXml" ds:itemID="{B6D7F896-1421-4F13-84E4-8B58F6E87872}">
  <ds:schemaRefs>
    <ds:schemaRef ds:uri="http://schemas.microsoft.com/sharepoint/v3/contenttype/forms"/>
  </ds:schemaRefs>
</ds:datastoreItem>
</file>

<file path=customXml/itemProps9.xml><?xml version="1.0" encoding="utf-8"?>
<ds:datastoreItem xmlns:ds="http://schemas.openxmlformats.org/officeDocument/2006/customXml" ds:itemID="{50DEDBBB-3A03-4CCF-96AE-E34C12BF3559}">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Pareiškimas dėl privatumo: stebėjimas vaizdo kameromis</vt:lpstr>
    </vt:vector>
  </TitlesOfParts>
  <Company>CESE-CdR</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Pareiškimas dėl privatumo: stebėjimas vaizdo kameromis</dc:title>
  <dc:creator>Simone Baptista</dc:creator>
  <cp:keywords>EESC-2017-05670-00-04-ADMIN-TRA-EN</cp:keywords>
  <dc:description>Rapporteur:  - Original language: EN - Date of document: 17/01/2019 - Date of meeting:  - External documents:  - Administrator: M. Chira-Pascanut Constantin</dc:description>
  <cp:lastModifiedBy>sbap</cp:lastModifiedBy>
  <cp:revision>3</cp:revision>
  <cp:lastPrinted>2018-05-25T09:11:00Z</cp:lastPrinted>
  <dcterms:created xsi:type="dcterms:W3CDTF">2019-01-17T12:25:00Z</dcterms:created>
  <dcterms:modified xsi:type="dcterms:W3CDTF">2019-01-18T15:38:00Z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14/01/2019, 10/01/2019, 02/10/2018, 28/05/2018</vt:lpwstr>
  </property>
  <property fmtid="{D5CDD505-2E9C-101B-9397-08002B2CF9AE}" pid="4" name="Pref_Time">
    <vt:lpwstr>14:50:18, 08:01:52, 16:46:57, 10:29:04</vt:lpwstr>
  </property>
  <property fmtid="{D5CDD505-2E9C-101B-9397-08002B2CF9AE}" pid="5" name="Pref_User">
    <vt:lpwstr>mkop, enied, tvoc, amett</vt:lpwstr>
  </property>
  <property fmtid="{D5CDD505-2E9C-101B-9397-08002B2CF9AE}" pid="6" name="Pref_FileName">
    <vt:lpwstr>EESC-2017-05670-00-04-ADMIN-ORI.docx, EESC-2017-05670-00-03-ADMIN-TRA-EN-CRR.docx, EESC-2018-02652-00-01-ADMIN-TRA-EN-CRR.docx, EESC-2018-02652-00-00-ADMIN-ORI.docx</vt:lpwstr>
  </property>
  <property fmtid="{D5CDD505-2E9C-101B-9397-08002B2CF9AE}" pid="7" name="ContentTypeId">
    <vt:lpwstr>0x010100EA97B91038054C99906057A708A1480A0098B203C585D2E54E8477D21D46703D0B</vt:lpwstr>
  </property>
  <property fmtid="{D5CDD505-2E9C-101B-9397-08002B2CF9AE}" pid="8" name="_dlc_DocIdItemGuid">
    <vt:lpwstr>b32ab34e-91b6-44ba-b4b5-9c3fd018f1af</vt:lpwstr>
  </property>
  <property fmtid="{D5CDD505-2E9C-101B-9397-08002B2CF9AE}" pid="9" name="DocumentType_0">
    <vt:lpwstr>ADMIN|58d8ac89-e690-41f6-a5e8-508fa4a7c73c</vt:lpwstr>
  </property>
  <property fmtid="{D5CDD505-2E9C-101B-9397-08002B2CF9AE}" pid="10" name="AvailableTranslations">
    <vt:lpwstr>29;#HU|6b229040-c589-4408-b4c1-4285663d20a8;#27;#CS|72f9705b-0217-4fd3-bea2-cbc7ed80e26e;#4;#EN|f2175f21-25d7-44a3-96da-d6a61b075e1b;#25;#FI|87606a43-d45f-42d6-b8c9-e1a3457db5b7;#34;#SK|46d9fce0-ef79-4f71-b89b-cd6aa82426b8;#32;#MT|7df99101-6854-4a26-b53a-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5670</vt:i4>
  </property>
  <property fmtid="{D5CDD505-2E9C-101B-9397-08002B2CF9AE}" pid="15" name="DocumentVersion">
    <vt:i4>4</vt:i4>
  </property>
  <property fmtid="{D5CDD505-2E9C-101B-9397-08002B2CF9AE}" pid="16" name="DocumentSource">
    <vt:lpwstr>1;#EESC|422833ec-8d7e-4e65-8e4e-8bed07ffb729</vt:lpwstr>
  </property>
  <property fmtid="{D5CDD505-2E9C-101B-9397-08002B2CF9AE}" pid="17" name="DocumentType">
    <vt:lpwstr>50;#ADMIN|58d8ac89-e690-41f6-a5e8-508fa4a7c73c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Modernisation, transparence, protection des données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14;#ES|e7a6b05b-ae16-40c8-add9-68b64b03aeba;#33;#PL|1e03da61-4678-4e07-b136-b5024ca9197b;#26;#SV|c2ed69e7-a339-43d7-8f22-d93680a92aa0;#6;#Final|ea5e6674-7b27-4bac-b091-73adbb394efe;#50;#ADMIN|58d8ac89-e690-41f6-a5e8-508fa4a7c73c;#27;#CS|72f9705b-0217-4fd3</vt:lpwstr>
  </property>
  <property fmtid="{D5CDD505-2E9C-101B-9397-08002B2CF9AE}" pid="30" name="AvailableTranslations_0">
    <vt:lpwstr>CS|72f9705b-0217-4fd3-bea2-cbc7ed80e26e;EN|f2175f21-25d7-44a3-96da-d6a61b075e1b;EL|6d4f4d51-af9b-4650-94b4-4276bee85c91;SV|c2ed69e7-a339-43d7-8f22-d93680a92aa0;PL|1e03da61-4678-4e07-b136-b5024ca9197b;ES|e7a6b05b-ae16-40c8-add9-68b64b03aeba</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367</vt:i4>
  </property>
  <property fmtid="{D5CDD505-2E9C-101B-9397-08002B2CF9AE}" pid="34" name="DocumentYear">
    <vt:i4>2017</vt:i4>
  </property>
  <property fmtid="{D5CDD505-2E9C-101B-9397-08002B2CF9AE}" pid="35" name="DocumentLanguage">
    <vt:lpwstr>31;#LT|a7ff5ce7-6123-4f68-865a-a57c31810414</vt:lpwstr>
  </property>
</Properties>
</file>