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57C0A" w:rsidR="001122B8" w:rsidP="00701553" w:rsidRDefault="00F4625A" w14:paraId="5264F1D9" w14:textId="34A6D62B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03A4D99" wp14:editId="2A84686D">
            <wp:extent cx="1790700" cy="1238250"/>
            <wp:effectExtent l="0" t="0" r="0" b="0"/>
            <wp:docPr id="2" name="Picture 2" title="EESCLogo_H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H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7F730EC7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</w:rPr>
        <w:t>Aurel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  <w:b/>
        </w:rPr>
        <w:t>: az EGSZB kommunikációért felelős alelnöke</w:t>
      </w:r>
    </w:p>
    <w:p w:rsidRPr="00B50D80" w:rsidR="00701553" w:rsidP="00882946" w:rsidRDefault="00ED5C7F" w14:paraId="6C988BD3" w14:textId="0760413A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 wp14:editId="18816A17" wp14:anchorId="0E23287C">
            <wp:simplePos x="0" y="0"/>
            <wp:positionH relativeFrom="column">
              <wp:posOffset>-1252</wp:posOffset>
            </wp:positionH>
            <wp:positionV relativeFrom="paragraph">
              <wp:posOffset>63060</wp:posOffset>
            </wp:positionV>
            <wp:extent cx="3034727" cy="2024365"/>
            <wp:effectExtent l="0" t="0" r="0" b="0"/>
            <wp:wrapTight wrapText="bothSides">
              <wp:wrapPolygon edited="0">
                <wp:start x="0" y="0"/>
                <wp:lineTo x="0" y="21349"/>
                <wp:lineTo x="21424" y="21349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27" cy="20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01553">
        <w:rPr>
          <w:rFonts w:asciiTheme="minorHAnsi" w:hAnsiTheme="minorHAnsi"/>
          <w:b/>
        </w:rPr>
        <w:t>Aurel</w:t>
      </w:r>
      <w:proofErr w:type="spellEnd"/>
      <w:r w:rsidR="00701553">
        <w:rPr>
          <w:rFonts w:asciiTheme="minorHAnsi" w:hAnsiTheme="minorHAnsi"/>
          <w:b/>
        </w:rPr>
        <w:t xml:space="preserve"> </w:t>
      </w:r>
      <w:proofErr w:type="spellStart"/>
      <w:r w:rsidR="00701553">
        <w:rPr>
          <w:rFonts w:asciiTheme="minorHAnsi" w:hAnsiTheme="minorHAnsi"/>
          <w:b/>
        </w:rPr>
        <w:t>Laurenţiu</w:t>
      </w:r>
      <w:proofErr w:type="spellEnd"/>
      <w:r w:rsidR="00701553">
        <w:rPr>
          <w:rFonts w:asciiTheme="minorHAnsi" w:hAnsiTheme="minorHAnsi"/>
          <w:b/>
        </w:rPr>
        <w:t xml:space="preserve"> </w:t>
      </w:r>
      <w:proofErr w:type="spellStart"/>
      <w:r w:rsidR="00701553">
        <w:rPr>
          <w:rFonts w:asciiTheme="minorHAnsi" w:hAnsiTheme="minorHAnsi"/>
          <w:b/>
        </w:rPr>
        <w:t>Plosceanu</w:t>
      </w:r>
      <w:proofErr w:type="spellEnd"/>
      <w:r w:rsidR="00701553">
        <w:rPr>
          <w:rFonts w:asciiTheme="minorHAnsi" w:hAnsiTheme="minorHAnsi"/>
        </w:rPr>
        <w:t xml:space="preserve"> 2007 óta tagja az Európai Gazdasági és Szociális Bizottságnak (EGSZB) és a Munkáltatók csoportjának. Az EGSZB valamennyi szekciójában részt vett különféle tevékenységekben. A kommunikációért felelős alelnöki kinevezése előtt az EGSZB „Foglalkoztatás- és szociálpolitika, uniós polgárság” (SOC) szekciójának elnöke, az EU–Szerbia konzultatív vegyes bizottság uniós elnöke (2020–2023), 2015 és 2017 között pedig az auditbizottság elnöke volt.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Szülőhelyén, Romániában 2016 óta az UGIR (Romániai Gyáriparosok Országos Szövetsége) alelnöke, 2007 óta pedig a FIEC (Európai Építőipari Szövetség) tagszervezete, az ARACO (Romániai Építési Vállalkozók Szövetsége) elnöke.</w:t>
      </w:r>
    </w:p>
    <w:p w:rsidRPr="00B50D80" w:rsidR="00701553" w:rsidP="00701553" w:rsidRDefault="00701553" w14:paraId="3183148A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Korábbi szakmai tapasztalatai: 2000 és 2007 között az ABC </w:t>
      </w:r>
      <w:proofErr w:type="spellStart"/>
      <w:r>
        <w:rPr>
          <w:rFonts w:asciiTheme="minorHAnsi" w:hAnsiTheme="minorHAnsi"/>
        </w:rPr>
        <w:t>Asigurari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Reasigurari</w:t>
      </w:r>
      <w:proofErr w:type="spellEnd"/>
      <w:r>
        <w:rPr>
          <w:rFonts w:asciiTheme="minorHAnsi" w:hAnsiTheme="minorHAnsi"/>
        </w:rPr>
        <w:t xml:space="preserve"> SA vezérigazgatója, 1999 és 2016 között az Építőipari Dolgozók Szociális Házának elnöke, 2007 és 2011 között a Bukaresti Műszaki Egyetem igazgatóságának tagja, illetve a Román Gazdasági és Szociális Tanács tagja, 2005 és 2007 között a Romániai Kkv-k Biztosítási Szövetségének elnöke, 2007 és 2013 között pedig a Munkáltatói Szakszervezetek Országos Szövetségének társelnöke. 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proofErr w:type="spellStart"/>
      <w:r>
        <w:rPr>
          <w:rFonts w:asciiTheme="minorHAnsi" w:hAnsiTheme="minorHAnsi"/>
        </w:rPr>
        <w:t>Aurel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Laurenţiu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a Bukaresti Építőipari Intézetben tanult, majd az Országos Gazdaságfejlesztési Intézetben </w:t>
      </w:r>
      <w:proofErr w:type="spellStart"/>
      <w:r>
        <w:rPr>
          <w:rFonts w:asciiTheme="minorHAnsi" w:hAnsiTheme="minorHAnsi"/>
        </w:rPr>
        <w:t>Executive</w:t>
      </w:r>
      <w:proofErr w:type="spellEnd"/>
      <w:r>
        <w:rPr>
          <w:rFonts w:asciiTheme="minorHAnsi" w:hAnsiTheme="minorHAnsi"/>
        </w:rPr>
        <w:t xml:space="preserve"> MBA diplomát szerzett. Emellett a bukaresti Nicolae </w:t>
      </w:r>
      <w:proofErr w:type="spellStart"/>
      <w:r>
        <w:rPr>
          <w:rFonts w:asciiTheme="minorHAnsi" w:hAnsiTheme="minorHAnsi"/>
        </w:rPr>
        <w:t>Titulescu</w:t>
      </w:r>
      <w:proofErr w:type="spellEnd"/>
      <w:r>
        <w:rPr>
          <w:rFonts w:asciiTheme="minorHAnsi" w:hAnsiTheme="minorHAnsi"/>
        </w:rPr>
        <w:t xml:space="preserve"> Egyetem Jogtudományi Karán tanult, továbbá a Nemzetvédelmi Főiskolán posztgraduális tanulmányokat folytatott.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footerReference w:type="default" r:id="rId8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31A" w14:textId="2A2169E4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E3"/>
    <w:rsid w:val="00026D19"/>
    <w:rsid w:val="00033F65"/>
    <w:rsid w:val="00053B11"/>
    <w:rsid w:val="00056E1F"/>
    <w:rsid w:val="001122B8"/>
    <w:rsid w:val="00121B26"/>
    <w:rsid w:val="001424C6"/>
    <w:rsid w:val="00195D59"/>
    <w:rsid w:val="00197460"/>
    <w:rsid w:val="001976C4"/>
    <w:rsid w:val="001C74F4"/>
    <w:rsid w:val="0022082A"/>
    <w:rsid w:val="00253A1A"/>
    <w:rsid w:val="003174B9"/>
    <w:rsid w:val="00374EAA"/>
    <w:rsid w:val="003B19AD"/>
    <w:rsid w:val="003B22D2"/>
    <w:rsid w:val="003C7623"/>
    <w:rsid w:val="00422800"/>
    <w:rsid w:val="004570DE"/>
    <w:rsid w:val="00457C0A"/>
    <w:rsid w:val="004746D6"/>
    <w:rsid w:val="00476D73"/>
    <w:rsid w:val="00481474"/>
    <w:rsid w:val="00490E7B"/>
    <w:rsid w:val="004E165D"/>
    <w:rsid w:val="00536B7F"/>
    <w:rsid w:val="00686BEC"/>
    <w:rsid w:val="006C04F7"/>
    <w:rsid w:val="006D662B"/>
    <w:rsid w:val="00701553"/>
    <w:rsid w:val="00717427"/>
    <w:rsid w:val="0077610E"/>
    <w:rsid w:val="007916B6"/>
    <w:rsid w:val="00792D5C"/>
    <w:rsid w:val="007B79C8"/>
    <w:rsid w:val="007C3668"/>
    <w:rsid w:val="00802C50"/>
    <w:rsid w:val="0081702F"/>
    <w:rsid w:val="008427F5"/>
    <w:rsid w:val="00877917"/>
    <w:rsid w:val="00882946"/>
    <w:rsid w:val="0089295C"/>
    <w:rsid w:val="008B385A"/>
    <w:rsid w:val="008D21C7"/>
    <w:rsid w:val="008D3414"/>
    <w:rsid w:val="008E07E7"/>
    <w:rsid w:val="008E37D7"/>
    <w:rsid w:val="008F7FA9"/>
    <w:rsid w:val="009A3C4E"/>
    <w:rsid w:val="009B2D8F"/>
    <w:rsid w:val="009F65E3"/>
    <w:rsid w:val="00A452BA"/>
    <w:rsid w:val="00A45695"/>
    <w:rsid w:val="00A64251"/>
    <w:rsid w:val="00A862B9"/>
    <w:rsid w:val="00B22324"/>
    <w:rsid w:val="00B923AA"/>
    <w:rsid w:val="00BE0F82"/>
    <w:rsid w:val="00BE72E9"/>
    <w:rsid w:val="00C71EA0"/>
    <w:rsid w:val="00C9023C"/>
    <w:rsid w:val="00D318F1"/>
    <w:rsid w:val="00DF1707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D0B61"/>
    <w:rsid w:val="00ED5C7F"/>
    <w:rsid w:val="00F3023E"/>
    <w:rsid w:val="00F4625A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hu-HU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hu-HU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hu-H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hu-HU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XMKEDVFMMJCW-1593724795-259</_dlc_DocId>
    <_dlc_DocIdUrl xmlns="56a5413d-c261-4a00-870c-a20d3379ae6d">
      <Url>http://dm2016/eesc/2023/_layouts/15/DocIdRedir.aspx?ID=XMKEDVFMMJCW-1593724795-259</Url>
      <Description>XMKEDVFMMJCW-1593724795-259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Kliment Nora</DisplayName>
        <AccountId>1664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6941D78-5EDA-4DAD-8FC7-4EAC5138A8DB}"/>
</file>

<file path=customXml/itemProps2.xml><?xml version="1.0" encoding="utf-8"?>
<ds:datastoreItem xmlns:ds="http://schemas.openxmlformats.org/officeDocument/2006/customXml" ds:itemID="{F606C9B4-7165-47D9-9546-52F4BE03B2D7}"/>
</file>

<file path=customXml/itemProps3.xml><?xml version="1.0" encoding="utf-8"?>
<ds:datastoreItem xmlns:ds="http://schemas.openxmlformats.org/officeDocument/2006/customXml" ds:itemID="{7884F3DC-DCB0-4213-A4F6-9B825AD7939B}"/>
</file>

<file path=customXml/itemProps4.xml><?xml version="1.0" encoding="utf-8"?>
<ds:datastoreItem xmlns:ds="http://schemas.openxmlformats.org/officeDocument/2006/customXml" ds:itemID="{5032EACB-F15F-48D4-A742-2598B9FA8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EGSZB kommunikációért felelős alelnöke - Aurel Laurenţiu Plosceanu - életrajz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Kliment Nora</cp:lastModifiedBy>
  <cp:revision>11</cp:revision>
  <cp:lastPrinted>2023-04-19T13:18:00Z</cp:lastPrinted>
  <dcterms:created xsi:type="dcterms:W3CDTF">2023-04-21T07:59:00Z</dcterms:created>
  <dcterms:modified xsi:type="dcterms:W3CDTF">2023-04-25T11:14:00Z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83009e64-0207-403d-97c8-83564fd816be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2053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5042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DE|f6b31e5a-26fa-4935-b661-318e46daf27e;ES|e7a6b05b-ae16-40c8-add9-68b64b03aeba;FR|d2afafd3-4c81-4f60-8f52-ee33f2f54ff3;EL|6d4f4d51-af9b-4650-94b4-4276bee85c91;BG|1a1b3951-7821-4e6a-85f5-5673fc08bd2c;NL|55c6556c-b4f4-441d-9acf-c498d4f838bd;SL|98a412ae-eb01-49e9-ae3d-585a81724cfc;SV|c2ed69e7-a339-43d7-8f22-d93680a92aa0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36;#MT|7df99101-6854-4a26-b53a-b88c0da02c26;#35;#SL|98a412ae-eb01-49e9-ae3d-585a81724cfc;#33;#LV|46f7e311-5d9f-4663-b433-18aeccb7ace7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16;#DE|f6b31e5a-26fa-4935-b661-318e46daf27e;#49;#GA|762d2456-c427-4ecb-b312-af3dad8e258c;#10;#FR|d2afafd3-4c81-4f60-8f52-ee33f2f54ff3;#46;#HR|2f555653-ed1a-4fe6-8362-9082d95989e5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41;#HU|6b229040-c589-4408-b4c1-4285663d20a8</vt:lpwstr>
  </property>
</Properties>
</file>