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06A9" w:rsidR="0039195D" w:rsidP="00FE20B7" w:rsidRDefault="0039195D" w14:paraId="0E713824" w14:textId="77777777">
      <w:pPr>
        <w:spacing w:line="240" w:lineRule="auto"/>
        <w:jc w:val="center"/>
        <w:rPr>
          <w:rFonts w:asciiTheme="minorHAnsi" w:hAnsiTheme="minorHAnsi" w:cstheme="minorHAnsi"/>
          <w:b/>
          <w:i/>
          <w:lang w:val="en-GB"/>
        </w:rPr>
      </w:pPr>
    </w:p>
    <w:p w:rsidRPr="00FF06A9" w:rsidR="00A9731E" w:rsidP="00FE20B7" w:rsidRDefault="00A9731E" w14:paraId="51E0CC09" w14:textId="0A7CDAF4">
      <w:pPr>
        <w:spacing w:line="240" w:lineRule="auto"/>
        <w:jc w:val="center"/>
        <w:rPr>
          <w:rFonts w:asciiTheme="minorHAnsi" w:hAnsiTheme="minorHAnsi" w:cstheme="minorHAnsi"/>
          <w:b/>
          <w:i/>
        </w:rPr>
      </w:pPr>
      <w:r w:rsidRPr="00FF06A9">
        <w:rPr>
          <w:rFonts w:asciiTheme="minorHAnsi" w:hAnsiTheme="minorHAnsi"/>
          <w:b/>
          <w:i/>
        </w:rPr>
        <w:t>Votre Europe, votre avis! 2023 — 14</w:t>
      </w:r>
      <w:r w:rsidRPr="00FF06A9">
        <w:rPr>
          <w:rFonts w:asciiTheme="minorHAnsi" w:hAnsiTheme="minorHAnsi"/>
          <w:b/>
          <w:i/>
          <w:vertAlign w:val="superscript"/>
        </w:rPr>
        <w:t>e </w:t>
      </w:r>
      <w:r w:rsidRPr="00FF06A9">
        <w:rPr>
          <w:rFonts w:asciiTheme="minorHAnsi" w:hAnsiTheme="minorHAnsi"/>
          <w:b/>
          <w:i/>
        </w:rPr>
        <w:t>édition</w:t>
      </w:r>
    </w:p>
    <w:p w:rsidRPr="00FF06A9" w:rsidR="00A9731E" w:rsidP="00FE20B7" w:rsidRDefault="00A9731E" w14:paraId="3EA1CDB6" w14:textId="6C7A2F4D">
      <w:pPr>
        <w:spacing w:line="240" w:lineRule="auto"/>
        <w:jc w:val="center"/>
        <w:rPr>
          <w:rFonts w:asciiTheme="minorHAnsi" w:hAnsiTheme="minorHAnsi" w:cstheme="minorHAnsi"/>
          <w:b/>
        </w:rPr>
      </w:pPr>
      <w:r w:rsidRPr="00FF06A9">
        <w:rPr>
          <w:rFonts w:asciiTheme="minorHAnsi" w:hAnsiTheme="minorHAnsi"/>
          <w:b/>
        </w:rPr>
        <w:t>Brève note conceptuelle</w:t>
      </w:r>
    </w:p>
    <w:p w:rsidRPr="00FF06A9" w:rsidR="00CE316B" w:rsidP="00FE20B7" w:rsidRDefault="00CE316B" w14:paraId="74A7C204" w14:textId="1ED601C1">
      <w:pPr>
        <w:spacing w:line="240" w:lineRule="auto"/>
        <w:rPr>
          <w:rFonts w:asciiTheme="minorHAnsi" w:hAnsiTheme="minorHAnsi" w:cstheme="minorHAnsi"/>
          <w:i/>
          <w:lang w:val="en-GB"/>
        </w:rPr>
      </w:pPr>
    </w:p>
    <w:p w:rsidRPr="00FF06A9" w:rsidR="00931398" w:rsidP="00FE20B7" w:rsidRDefault="00931398" w14:paraId="01D6F6C0" w14:textId="283CC022">
      <w:pPr>
        <w:spacing w:line="240" w:lineRule="auto"/>
        <w:rPr>
          <w:rFonts w:asciiTheme="minorHAnsi" w:hAnsiTheme="minorHAnsi" w:cstheme="minorHAnsi"/>
          <w:color w:val="000000" w:themeColor="text1"/>
        </w:rPr>
      </w:pPr>
      <w:r w:rsidRPr="00FF06A9">
        <w:rPr>
          <w:rFonts w:asciiTheme="minorHAnsi" w:hAnsiTheme="minorHAnsi"/>
          <w:b/>
        </w:rPr>
        <w:t>Votre Europe, votre avis! (</w:t>
      </w:r>
      <w:r w:rsidRPr="00FF06A9" w:rsidR="00FF06A9">
        <w:rPr>
          <w:rFonts w:asciiTheme="minorHAnsi" w:hAnsiTheme="minorHAnsi"/>
          <w:b/>
        </w:rPr>
        <w:t>«</w:t>
      </w:r>
      <w:r w:rsidRPr="00FF06A9">
        <w:rPr>
          <w:rFonts w:asciiTheme="minorHAnsi" w:hAnsiTheme="minorHAnsi"/>
          <w:b/>
        </w:rPr>
        <w:t>Votre Europe, votre avis!</w:t>
      </w:r>
      <w:r w:rsidRPr="00FF06A9" w:rsidR="00FF06A9">
        <w:rPr>
          <w:rFonts w:asciiTheme="minorHAnsi" w:hAnsiTheme="minorHAnsi"/>
          <w:b/>
        </w:rPr>
        <w:t>»</w:t>
      </w:r>
      <w:r w:rsidRPr="00FF06A9">
        <w:rPr>
          <w:rFonts w:asciiTheme="minorHAnsi" w:hAnsiTheme="minorHAnsi"/>
          <w:b/>
        </w:rPr>
        <w:t>)</w:t>
      </w:r>
      <w:r w:rsidRPr="00FF06A9">
        <w:rPr>
          <w:rFonts w:asciiTheme="minorHAnsi" w:hAnsiTheme="minorHAnsi"/>
        </w:rPr>
        <w:t xml:space="preserve"> est la manifestation annuelle du CESE pour les jeunes qui rassemble, depuis 2010, </w:t>
      </w:r>
      <w:r w:rsidRPr="00FF06A9">
        <w:rPr>
          <w:rFonts w:asciiTheme="minorHAnsi" w:hAnsiTheme="minorHAnsi"/>
          <w:b/>
        </w:rPr>
        <w:t>environ 100 jeunes étudiants et plus de 30 enseignants</w:t>
      </w:r>
      <w:r w:rsidRPr="00FF06A9">
        <w:rPr>
          <w:rFonts w:asciiTheme="minorHAnsi" w:hAnsiTheme="minorHAnsi"/>
        </w:rPr>
        <w:t>.</w:t>
      </w:r>
      <w:r w:rsidRPr="00FF06A9" w:rsidR="00FF06A9">
        <w:rPr>
          <w:rFonts w:asciiTheme="minorHAnsi" w:hAnsiTheme="minorHAnsi"/>
          <w:color w:val="000000" w:themeColor="text1"/>
        </w:rPr>
        <w:t xml:space="preserve"> </w:t>
      </w:r>
      <w:r w:rsidRPr="00FF06A9">
        <w:rPr>
          <w:rFonts w:asciiTheme="minorHAnsi" w:hAnsiTheme="minorHAnsi"/>
        </w:rPr>
        <w:t xml:space="preserve">Cette année, des participants </w:t>
      </w:r>
      <w:r w:rsidRPr="00FF06A9">
        <w:rPr>
          <w:rFonts w:asciiTheme="minorHAnsi" w:hAnsiTheme="minorHAnsi"/>
          <w:b/>
        </w:rPr>
        <w:t>des 27 </w:t>
      </w:r>
      <w:r w:rsidRPr="00FF06A9" w:rsidR="00FF06A9">
        <w:rPr>
          <w:rFonts w:asciiTheme="minorHAnsi" w:hAnsiTheme="minorHAnsi"/>
          <w:b/>
        </w:rPr>
        <w:t>États membres de l’UE, des sept </w:t>
      </w:r>
      <w:r w:rsidRPr="00FF06A9">
        <w:rPr>
          <w:rFonts w:asciiTheme="minorHAnsi" w:hAnsiTheme="minorHAnsi"/>
          <w:b/>
        </w:rPr>
        <w:t>pays candidats à l’adhésion à l’UE et d’une école européenne basée à Bruxelles</w:t>
      </w:r>
      <w:r w:rsidRPr="00FF06A9">
        <w:rPr>
          <w:rFonts w:asciiTheme="minorHAnsi" w:hAnsiTheme="minorHAnsi"/>
        </w:rPr>
        <w:t xml:space="preserve"> se réuniront pour débattre d’une question d’actualité qui concerne les jeunes.</w:t>
      </w:r>
    </w:p>
    <w:p w:rsidRPr="00FF06A9" w:rsidR="0039195D" w:rsidP="00FE20B7" w:rsidRDefault="0039195D" w14:paraId="717F0408" w14:textId="77777777">
      <w:pPr>
        <w:spacing w:line="240" w:lineRule="auto"/>
        <w:rPr>
          <w:rFonts w:asciiTheme="minorHAnsi" w:hAnsiTheme="minorHAnsi" w:cstheme="minorHAnsi"/>
          <w:color w:val="000000" w:themeColor="text1"/>
          <w:lang w:val="en-GB"/>
        </w:rPr>
      </w:pPr>
    </w:p>
    <w:p w:rsidRPr="00FF06A9" w:rsidR="00931398" w:rsidP="00FE20B7" w:rsidRDefault="00931398" w14:paraId="0ACF077A" w14:textId="19237868">
      <w:pPr>
        <w:spacing w:line="240" w:lineRule="auto"/>
        <w:rPr>
          <w:rFonts w:asciiTheme="minorHAnsi" w:hAnsiTheme="minorHAnsi" w:cstheme="minorHAnsi"/>
          <w:b/>
        </w:rPr>
      </w:pPr>
      <w:r w:rsidRPr="00FF06A9">
        <w:rPr>
          <w:rFonts w:asciiTheme="minorHAnsi" w:hAnsiTheme="minorHAnsi"/>
          <w:b/>
          <w:color w:val="000000" w:themeColor="text1"/>
        </w:rPr>
        <w:t xml:space="preserve">L’édition 2023 est intitulée </w:t>
      </w:r>
      <w:r w:rsidRPr="00FF06A9" w:rsidR="00FF06A9">
        <w:rPr>
          <w:rFonts w:asciiTheme="minorHAnsi" w:hAnsiTheme="minorHAnsi"/>
          <w:b/>
          <w:color w:val="000000" w:themeColor="text1"/>
        </w:rPr>
        <w:t>«</w:t>
      </w:r>
      <w:r w:rsidRPr="00FF06A9">
        <w:rPr>
          <w:rFonts w:asciiTheme="minorHAnsi" w:hAnsiTheme="minorHAnsi"/>
          <w:b/>
          <w:color w:val="000000" w:themeColor="text1"/>
        </w:rPr>
        <w:t>Dialogues avec les jeunes sur la démocratie</w:t>
      </w:r>
      <w:r w:rsidRPr="00FF06A9" w:rsidR="00FF06A9">
        <w:rPr>
          <w:rFonts w:asciiTheme="minorHAnsi" w:hAnsiTheme="minorHAnsi"/>
          <w:b/>
          <w:color w:val="000000" w:themeColor="text1"/>
        </w:rPr>
        <w:t>»</w:t>
      </w:r>
      <w:r w:rsidRPr="00FF06A9">
        <w:rPr>
          <w:rFonts w:asciiTheme="minorHAnsi" w:hAnsiTheme="minorHAnsi"/>
          <w:b/>
          <w:color w:val="000000" w:themeColor="text1"/>
        </w:rPr>
        <w:t>.</w:t>
      </w:r>
      <w:r w:rsidRPr="00FF06A9">
        <w:rPr>
          <w:rFonts w:asciiTheme="minorHAnsi" w:hAnsiTheme="minorHAnsi"/>
        </w:rPr>
        <w:t xml:space="preserve"> Les discussions porteront essentiellement sur l’importance de l’autonomisation des jeunes, de leur participation active et de leur contribution aux processus démocratiques et politiques. Cette manifestation vise à aider les jeunes à comprendre ce que signifie la citoyenneté active dans une démocratie participative et les valeurs européennes qui sont défendues, tout en explorant la manière dont ils peuvent participer activement aux processus démocratiques.</w:t>
      </w:r>
    </w:p>
    <w:p w:rsidRPr="00FF06A9" w:rsidR="00CE316B" w:rsidP="00FE20B7" w:rsidRDefault="00CE316B" w14:paraId="1A169AB1" w14:textId="77777777">
      <w:pPr>
        <w:spacing w:line="240" w:lineRule="auto"/>
        <w:rPr>
          <w:rFonts w:asciiTheme="minorHAnsi" w:hAnsiTheme="minorHAnsi" w:cstheme="minorHAnsi"/>
        </w:rPr>
      </w:pPr>
      <w:bookmarkStart w:name="_Toc122428432" w:id="0"/>
    </w:p>
    <w:p w:rsidRPr="00FF06A9" w:rsidR="00FE20B7" w:rsidP="00FE20B7" w:rsidRDefault="00FE20B7" w14:paraId="76B8B8A1" w14:textId="7A3A49D4">
      <w:pPr>
        <w:spacing w:line="240" w:lineRule="auto"/>
        <w:rPr>
          <w:rFonts w:asciiTheme="minorHAnsi" w:hAnsiTheme="minorHAnsi" w:cstheme="minorHAnsi"/>
          <w:b/>
          <w:bCs/>
        </w:rPr>
      </w:pPr>
      <w:r w:rsidRPr="00FF06A9">
        <w:rPr>
          <w:rFonts w:asciiTheme="minorHAnsi" w:hAnsiTheme="minorHAnsi"/>
          <w:b/>
        </w:rPr>
        <w:t>Contenu</w:t>
      </w:r>
    </w:p>
    <w:p w:rsidRPr="00FF06A9" w:rsidR="00FE20B7" w:rsidP="00FE20B7" w:rsidRDefault="00BF4355" w14:paraId="34894FDB" w14:textId="18794A82">
      <w:pPr>
        <w:spacing w:line="240" w:lineRule="auto"/>
        <w:rPr>
          <w:rFonts w:asciiTheme="minorHAnsi" w:hAnsiTheme="minorHAnsi" w:cstheme="minorHAnsi"/>
        </w:rPr>
      </w:pPr>
      <w:r w:rsidRPr="00FF06A9">
        <w:rPr>
          <w:rFonts w:asciiTheme="minorHAnsi" w:hAnsiTheme="minorHAnsi"/>
        </w:rPr>
        <w:t>La 14</w:t>
      </w:r>
      <w:r w:rsidRPr="00FF06A9">
        <w:rPr>
          <w:rFonts w:asciiTheme="minorHAnsi" w:hAnsiTheme="minorHAnsi"/>
          <w:vertAlign w:val="superscript"/>
        </w:rPr>
        <w:t>e</w:t>
      </w:r>
      <w:r w:rsidRPr="00FF06A9">
        <w:rPr>
          <w:rFonts w:asciiTheme="minorHAnsi" w:hAnsiTheme="minorHAnsi"/>
        </w:rPr>
        <w:t xml:space="preserve"> édition de la manifestation </w:t>
      </w:r>
      <w:r w:rsidRPr="00FF06A9" w:rsidR="00FF06A9">
        <w:rPr>
          <w:rFonts w:asciiTheme="minorHAnsi" w:hAnsiTheme="minorHAnsi"/>
          <w:b/>
        </w:rPr>
        <w:t>«</w:t>
      </w:r>
      <w:r w:rsidRPr="00FF06A9">
        <w:rPr>
          <w:rFonts w:asciiTheme="minorHAnsi" w:hAnsiTheme="minorHAnsi"/>
          <w:b/>
        </w:rPr>
        <w:t>Votre Europe, votre avis!</w:t>
      </w:r>
      <w:r w:rsidRPr="00FF06A9" w:rsidR="00FF06A9">
        <w:rPr>
          <w:rFonts w:asciiTheme="minorHAnsi" w:hAnsiTheme="minorHAnsi"/>
          <w:b/>
        </w:rPr>
        <w:t>»</w:t>
      </w:r>
      <w:r w:rsidRPr="00FF06A9">
        <w:rPr>
          <w:rFonts w:asciiTheme="minorHAnsi" w:hAnsiTheme="minorHAnsi"/>
          <w:b/>
        </w:rPr>
        <w:t xml:space="preserve"> s’articulera autour de deux ateliers principaux, au cours desquels les élèves travailleront en petits groupes, se</w:t>
      </w:r>
      <w:r w:rsidRPr="00FF06A9" w:rsidR="00FF06A9">
        <w:rPr>
          <w:rFonts w:asciiTheme="minorHAnsi" w:hAnsiTheme="minorHAnsi"/>
          <w:b/>
        </w:rPr>
        <w:t>lon un format de négociation et </w:t>
      </w:r>
      <w:r w:rsidRPr="00FF06A9">
        <w:rPr>
          <w:rFonts w:asciiTheme="minorHAnsi" w:hAnsiTheme="minorHAnsi"/>
          <w:b/>
        </w:rPr>
        <w:t>de débat en vue de parvenir à un consensus</w:t>
      </w:r>
      <w:r w:rsidRPr="00FF06A9">
        <w:rPr>
          <w:rFonts w:asciiTheme="minorHAnsi" w:hAnsiTheme="minorHAnsi"/>
        </w:rPr>
        <w:t>. Le CESE peut ainsi simuler la manière dont sont conclus les accords sociaux entre des groupes ayant des intérêts distincts. Les principaux objectifs sont d’améliorer l’éducation civique des participants et d’élaborer une proposition politique qui sera présentée en session plénière.</w:t>
      </w:r>
    </w:p>
    <w:p w:rsidRPr="00FF06A9" w:rsidR="00BF4355" w:rsidP="00FE20B7" w:rsidRDefault="00BF4355" w14:paraId="797473E2" w14:textId="77777777">
      <w:pPr>
        <w:spacing w:line="240" w:lineRule="auto"/>
        <w:rPr>
          <w:rFonts w:asciiTheme="minorHAnsi" w:hAnsiTheme="minorHAnsi" w:cstheme="minorHAnsi"/>
          <w:lang w:val="en-GB"/>
        </w:rPr>
      </w:pPr>
    </w:p>
    <w:p w:rsidRPr="00FF06A9" w:rsidR="00BF4355" w:rsidP="00FE20B7" w:rsidRDefault="00BF4355" w14:paraId="14E8C8F7" w14:textId="46A61A52">
      <w:pPr>
        <w:spacing w:line="240" w:lineRule="auto"/>
        <w:rPr>
          <w:rFonts w:asciiTheme="minorHAnsi" w:hAnsiTheme="minorHAnsi" w:cstheme="minorHAnsi"/>
        </w:rPr>
      </w:pPr>
      <w:r w:rsidRPr="00FF06A9">
        <w:rPr>
          <w:rFonts w:asciiTheme="minorHAnsi" w:hAnsiTheme="minorHAnsi"/>
        </w:rPr>
        <w:t xml:space="preserve">Le premier atelier sera axé sur la </w:t>
      </w:r>
      <w:r w:rsidRPr="00FF06A9">
        <w:rPr>
          <w:rFonts w:asciiTheme="minorHAnsi" w:hAnsiTheme="minorHAnsi"/>
          <w:b/>
        </w:rPr>
        <w:t>participation des citoyens aux processus d’élaboration des politiques</w:t>
      </w:r>
      <w:r w:rsidRPr="00FF06A9">
        <w:rPr>
          <w:rFonts w:asciiTheme="minorHAnsi" w:hAnsiTheme="minorHAnsi"/>
        </w:rPr>
        <w:t xml:space="preserve">, en particulier au niveau de l’UE. La discussion portera sur les menaces et les défis potentiels pour la démocratie dans l’UE. Les participants prendront également part à un jeu intitulé </w:t>
      </w:r>
      <w:r w:rsidRPr="00FF06A9" w:rsidR="00FF06A9">
        <w:rPr>
          <w:rFonts w:asciiTheme="minorHAnsi" w:hAnsiTheme="minorHAnsi"/>
        </w:rPr>
        <w:t>«</w:t>
      </w:r>
      <w:proofErr w:type="spellStart"/>
      <w:r w:rsidRPr="00FF06A9">
        <w:rPr>
          <w:rFonts w:asciiTheme="minorHAnsi" w:hAnsiTheme="minorHAnsi"/>
        </w:rPr>
        <w:t>European</w:t>
      </w:r>
      <w:proofErr w:type="spellEnd"/>
      <w:r w:rsidRPr="00FF06A9">
        <w:rPr>
          <w:rFonts w:asciiTheme="minorHAnsi" w:hAnsiTheme="minorHAnsi"/>
        </w:rPr>
        <w:t xml:space="preserve"> Dystopia</w:t>
      </w:r>
      <w:r w:rsidRPr="00FF06A9" w:rsidR="00FF06A9">
        <w:rPr>
          <w:rFonts w:asciiTheme="minorHAnsi" w:hAnsiTheme="minorHAnsi"/>
        </w:rPr>
        <w:t>»</w:t>
      </w:r>
      <w:r w:rsidRPr="00FF06A9">
        <w:rPr>
          <w:rFonts w:asciiTheme="minorHAnsi" w:hAnsiTheme="minorHAnsi"/>
        </w:rPr>
        <w:t xml:space="preserve"> (dystopie européenne), qui invitera les élèves à partager leurs scénarios les plus pessimistes pour l’Europe et à proposer des idée</w:t>
      </w:r>
      <w:r w:rsidR="00CC014E">
        <w:rPr>
          <w:rFonts w:asciiTheme="minorHAnsi" w:hAnsiTheme="minorHAnsi"/>
        </w:rPr>
        <w:t>s exploitables pour les éviter.</w:t>
      </w:r>
      <w:bookmarkStart w:name="_GoBack" w:id="1"/>
      <w:bookmarkEnd w:id="1"/>
    </w:p>
    <w:p w:rsidRPr="00FF06A9" w:rsidR="00BF4355" w:rsidP="00FE20B7" w:rsidRDefault="00BF4355" w14:paraId="26F5116C" w14:textId="66BDB21A">
      <w:pPr>
        <w:spacing w:line="240" w:lineRule="auto"/>
        <w:rPr>
          <w:rFonts w:asciiTheme="minorHAnsi" w:hAnsiTheme="minorHAnsi" w:cstheme="minorHAnsi"/>
        </w:rPr>
      </w:pPr>
      <w:r w:rsidRPr="00FF06A9">
        <w:rPr>
          <w:rFonts w:asciiTheme="minorHAnsi" w:hAnsiTheme="minorHAnsi"/>
        </w:rPr>
        <w:t xml:space="preserve">Le second atelier consistera en une session interactive au cours de laquelle les élèves réfléchiront à ce qu’ils auront appris lors de la première session et formuleront des </w:t>
      </w:r>
      <w:r w:rsidRPr="00FF06A9">
        <w:rPr>
          <w:rFonts w:asciiTheme="minorHAnsi" w:hAnsiTheme="minorHAnsi"/>
          <w:b/>
        </w:rPr>
        <w:t>recommandations politiques concrètes sur le thème de l’engagement des jeunes et de la démocratie durable en Europe</w:t>
      </w:r>
      <w:r w:rsidRPr="00FF06A9">
        <w:rPr>
          <w:rFonts w:asciiTheme="minorHAnsi" w:hAnsiTheme="minorHAnsi"/>
        </w:rPr>
        <w:t>.</w:t>
      </w:r>
      <w:r w:rsidRPr="00FF06A9">
        <w:rPr>
          <w:rFonts w:asciiTheme="minorHAnsi" w:hAnsiTheme="minorHAnsi"/>
          <w:b/>
        </w:rPr>
        <w:t xml:space="preserve"> </w:t>
      </w:r>
      <w:r w:rsidRPr="00FF06A9">
        <w:rPr>
          <w:rFonts w:asciiTheme="minorHAnsi" w:hAnsiTheme="minorHAnsi"/>
        </w:rPr>
        <w:t>Cet exercice prendra la forme d’un jeu de simulation fondé sur l’initiative citoyenne européenne, au cours duquel les étudiants seront répartis en groupes afin d’élaborer une initiative et de la présenter aux autres groupes.</w:t>
      </w:r>
    </w:p>
    <w:p w:rsidRPr="00FF06A9" w:rsidR="00CA69C1" w:rsidP="00CA69C1" w:rsidRDefault="00CA69C1" w14:paraId="049BA4A8" w14:textId="77777777">
      <w:pPr>
        <w:spacing w:line="240" w:lineRule="auto"/>
        <w:rPr>
          <w:rFonts w:asciiTheme="minorHAnsi" w:hAnsiTheme="minorHAnsi" w:cstheme="minorHAnsi"/>
          <w:lang w:val="en-GB"/>
        </w:rPr>
      </w:pPr>
    </w:p>
    <w:p w:rsidRPr="00FF06A9" w:rsidR="00CA69C1" w:rsidP="00CA69C1" w:rsidRDefault="00CA69C1" w14:paraId="2F8B1D39" w14:textId="76629354">
      <w:pPr>
        <w:spacing w:line="240" w:lineRule="auto"/>
        <w:rPr>
          <w:rFonts w:asciiTheme="minorHAnsi" w:hAnsiTheme="minorHAnsi" w:cstheme="minorHAnsi"/>
        </w:rPr>
      </w:pPr>
      <w:r w:rsidRPr="00FF06A9">
        <w:rPr>
          <w:rFonts w:asciiTheme="minorHAnsi" w:hAnsiTheme="minorHAnsi"/>
        </w:rPr>
        <w:t>Des modérateurs professionnels guideront et soutiendront les étudiants pendant les ateliers.</w:t>
      </w:r>
    </w:p>
    <w:p w:rsidRPr="00FF06A9" w:rsidR="00FE20B7" w:rsidP="00FE20B7" w:rsidRDefault="00FE20B7" w14:paraId="02577CD0" w14:textId="77777777">
      <w:pPr>
        <w:spacing w:line="240" w:lineRule="auto"/>
        <w:rPr>
          <w:rFonts w:asciiTheme="minorHAnsi" w:hAnsiTheme="minorHAnsi" w:cstheme="minorHAnsi"/>
          <w:b/>
          <w:color w:val="000000" w:themeColor="text1"/>
          <w:lang w:val="en-GB"/>
        </w:rPr>
      </w:pPr>
    </w:p>
    <w:p w:rsidRPr="00FF06A9" w:rsidR="00931398" w:rsidP="00FE20B7" w:rsidRDefault="00507EC9" w14:paraId="7279AA15" w14:textId="10D98343">
      <w:pPr>
        <w:spacing w:line="240" w:lineRule="auto"/>
        <w:rPr>
          <w:rFonts w:asciiTheme="minorHAnsi" w:hAnsiTheme="minorHAnsi" w:cstheme="minorHAnsi"/>
        </w:rPr>
      </w:pPr>
      <w:r w:rsidRPr="00FF06A9">
        <w:rPr>
          <w:rFonts w:asciiTheme="minorHAnsi" w:hAnsiTheme="minorHAnsi"/>
          <w:b/>
          <w:color w:val="000000" w:themeColor="text1"/>
        </w:rPr>
        <w:t>Les sessions plénières d’ouverture et de cl</w:t>
      </w:r>
      <w:r w:rsidRPr="00FF06A9" w:rsidR="00FF06A9">
        <w:rPr>
          <w:rFonts w:asciiTheme="minorHAnsi" w:hAnsiTheme="minorHAnsi"/>
          <w:b/>
          <w:color w:val="000000" w:themeColor="text1"/>
        </w:rPr>
        <w:t>ô</w:t>
      </w:r>
      <w:r w:rsidRPr="00FF06A9">
        <w:rPr>
          <w:rFonts w:asciiTheme="minorHAnsi" w:hAnsiTheme="minorHAnsi"/>
          <w:b/>
          <w:color w:val="000000" w:themeColor="text1"/>
        </w:rPr>
        <w:t>ture, auxquelles participeront des représentants de haut niveau des institutions européennes, seront retransmises en ligne</w:t>
      </w:r>
      <w:r w:rsidRPr="00FF06A9">
        <w:rPr>
          <w:rFonts w:asciiTheme="minorHAnsi" w:hAnsiTheme="minorHAnsi"/>
          <w:color w:val="000000" w:themeColor="text1"/>
        </w:rPr>
        <w:t>, tandis que le reste de la manifestation se déroulera sur place et hors caméra. La session plénière d’ouverture visera à motiver et à inspirer les discussions qui suivront au cours des ateliers, tandis que, lors de la session plénière de cl</w:t>
      </w:r>
      <w:r w:rsidRPr="00FF06A9" w:rsidR="00FF06A9">
        <w:rPr>
          <w:rFonts w:asciiTheme="minorHAnsi" w:hAnsiTheme="minorHAnsi"/>
          <w:color w:val="000000" w:themeColor="text1"/>
        </w:rPr>
        <w:t>ô</w:t>
      </w:r>
      <w:r w:rsidRPr="00FF06A9">
        <w:rPr>
          <w:rFonts w:asciiTheme="minorHAnsi" w:hAnsiTheme="minorHAnsi"/>
          <w:color w:val="000000" w:themeColor="text1"/>
        </w:rPr>
        <w:t>ture, les délégations d’étudiants devront présenter leurs recommandations et propositions politiques.</w:t>
      </w:r>
    </w:p>
    <w:bookmarkEnd w:id="0"/>
    <w:p w:rsidRPr="00FF06A9" w:rsidR="00CE316B" w:rsidP="00FE20B7" w:rsidRDefault="00CE316B" w14:paraId="788F72BF" w14:textId="32320060">
      <w:pPr>
        <w:spacing w:line="240" w:lineRule="auto"/>
        <w:rPr>
          <w:rFonts w:asciiTheme="minorHAnsi" w:hAnsiTheme="minorHAnsi" w:cstheme="minorHAnsi"/>
          <w:lang w:val="en-GB"/>
        </w:rPr>
      </w:pPr>
    </w:p>
    <w:p w:rsidRPr="00FF06A9" w:rsidR="005C4063" w:rsidP="00FE20B7" w:rsidRDefault="00FF06A9" w14:paraId="066FF0DC" w14:textId="4234B685">
      <w:pPr>
        <w:spacing w:line="240" w:lineRule="auto"/>
        <w:rPr>
          <w:rFonts w:asciiTheme="minorHAnsi" w:hAnsiTheme="minorHAnsi" w:cstheme="minorHAnsi"/>
        </w:rPr>
      </w:pPr>
      <w:r w:rsidRPr="00FF06A9">
        <w:rPr>
          <w:rFonts w:asciiTheme="minorHAnsi" w:hAnsiTheme="minorHAnsi"/>
        </w:rPr>
        <w:t>«</w:t>
      </w:r>
      <w:r w:rsidRPr="00FF06A9" w:rsidR="00A9731E">
        <w:rPr>
          <w:rFonts w:asciiTheme="minorHAnsi" w:hAnsiTheme="minorHAnsi"/>
        </w:rPr>
        <w:t>Votre Europe, votre avis!</w:t>
      </w:r>
      <w:r w:rsidRPr="00FF06A9">
        <w:rPr>
          <w:rFonts w:asciiTheme="minorHAnsi" w:hAnsiTheme="minorHAnsi"/>
        </w:rPr>
        <w:t>»</w:t>
      </w:r>
      <w:r w:rsidRPr="00FF06A9" w:rsidR="00A9731E">
        <w:rPr>
          <w:rFonts w:asciiTheme="minorHAnsi" w:hAnsiTheme="minorHAnsi"/>
        </w:rPr>
        <w:t xml:space="preserve"> reconnaît la valeur et le r</w:t>
      </w:r>
      <w:r w:rsidRPr="00FF06A9">
        <w:rPr>
          <w:rFonts w:asciiTheme="minorHAnsi" w:hAnsiTheme="minorHAnsi"/>
        </w:rPr>
        <w:t>ô</w:t>
      </w:r>
      <w:r w:rsidRPr="00FF06A9" w:rsidR="00A9731E">
        <w:rPr>
          <w:rFonts w:asciiTheme="minorHAnsi" w:hAnsiTheme="minorHAnsi"/>
        </w:rPr>
        <w:t xml:space="preserve">le des enseignants en tant que relais. Par conséquent, la manifestation organise un ambitieux </w:t>
      </w:r>
      <w:r w:rsidRPr="00FF06A9" w:rsidR="00A9731E">
        <w:rPr>
          <w:rFonts w:asciiTheme="minorHAnsi" w:hAnsiTheme="minorHAnsi"/>
          <w:b/>
        </w:rPr>
        <w:t>programme pour les enseignants, axé sur des contributions précieuses et des formations dispensées par les institutions de l’UE</w:t>
      </w:r>
      <w:r w:rsidR="00CC014E">
        <w:rPr>
          <w:rFonts w:asciiTheme="minorHAnsi" w:hAnsiTheme="minorHAnsi"/>
        </w:rPr>
        <w:t>.</w:t>
      </w:r>
    </w:p>
    <w:p w:rsidRPr="00FF06A9" w:rsidR="00BF4355" w:rsidP="00FE20B7" w:rsidRDefault="005C4063" w14:paraId="75C04E5B" w14:textId="141636A9">
      <w:pPr>
        <w:spacing w:line="240" w:lineRule="auto"/>
        <w:rPr>
          <w:rFonts w:asciiTheme="minorHAnsi" w:hAnsiTheme="minorHAnsi" w:cstheme="minorHAnsi"/>
        </w:rPr>
      </w:pPr>
      <w:r w:rsidRPr="00FF06A9">
        <w:rPr>
          <w:rFonts w:asciiTheme="minorHAnsi" w:hAnsiTheme="minorHAnsi"/>
        </w:rPr>
        <w:t>Parallèlement au programme des étudiants, les 35 enseignants auront la possibilité de s’informer sur les contenus pédagogiques liés à l’UE, de mieux comprendre le r</w:t>
      </w:r>
      <w:r w:rsidRPr="00FF06A9" w:rsidR="00FF06A9">
        <w:rPr>
          <w:rFonts w:asciiTheme="minorHAnsi" w:hAnsiTheme="minorHAnsi"/>
        </w:rPr>
        <w:t>ô</w:t>
      </w:r>
      <w:r w:rsidRPr="00FF06A9">
        <w:rPr>
          <w:rFonts w:asciiTheme="minorHAnsi" w:hAnsiTheme="minorHAnsi"/>
        </w:rPr>
        <w:t>le de chaque institution de l’UE dans les processus d’élaboration des politiques et de recevoir des informations sur les travaux menés dans le doma</w:t>
      </w:r>
      <w:r w:rsidR="00CC014E">
        <w:rPr>
          <w:rFonts w:asciiTheme="minorHAnsi" w:hAnsiTheme="minorHAnsi"/>
        </w:rPr>
        <w:t>ine de l’engagement des jeunes.</w:t>
      </w:r>
    </w:p>
    <w:p w:rsidRPr="00FF06A9" w:rsidR="00BF4355" w:rsidP="00FE20B7" w:rsidRDefault="00BF4355" w14:paraId="088645B6" w14:textId="77777777">
      <w:pPr>
        <w:spacing w:line="240" w:lineRule="auto"/>
        <w:rPr>
          <w:rFonts w:asciiTheme="minorHAnsi" w:hAnsiTheme="minorHAnsi" w:cstheme="minorHAnsi"/>
          <w:lang w:val="en-GB"/>
        </w:rPr>
      </w:pPr>
    </w:p>
    <w:p w:rsidRPr="00FF06A9" w:rsidR="008D6298" w:rsidP="00FE20B7" w:rsidRDefault="00BE4C1C" w14:paraId="2094BC56" w14:textId="2D47790E">
      <w:pPr>
        <w:spacing w:line="240" w:lineRule="auto"/>
        <w:rPr>
          <w:rFonts w:asciiTheme="minorHAnsi" w:hAnsiTheme="minorHAnsi" w:cstheme="minorHAnsi"/>
        </w:rPr>
      </w:pPr>
      <w:r w:rsidRPr="00FF06A9">
        <w:rPr>
          <w:rFonts w:asciiTheme="minorHAnsi" w:hAnsiTheme="minorHAnsi"/>
          <w:color w:val="000000" w:themeColor="text1"/>
        </w:rPr>
        <w:t xml:space="preserve">Le programme de la manifestation </w:t>
      </w:r>
      <w:r w:rsidRPr="00FF06A9" w:rsidR="00FF06A9">
        <w:rPr>
          <w:rFonts w:asciiTheme="minorHAnsi" w:hAnsiTheme="minorHAnsi"/>
          <w:color w:val="000000" w:themeColor="text1"/>
        </w:rPr>
        <w:t>«</w:t>
      </w:r>
      <w:r w:rsidRPr="00FF06A9">
        <w:rPr>
          <w:rFonts w:asciiTheme="minorHAnsi" w:hAnsiTheme="minorHAnsi"/>
          <w:color w:val="000000" w:themeColor="text1"/>
        </w:rPr>
        <w:t>Votre Europe, votre avis!</w:t>
      </w:r>
      <w:r w:rsidRPr="00FF06A9" w:rsidR="00FF06A9">
        <w:rPr>
          <w:rFonts w:asciiTheme="minorHAnsi" w:hAnsiTheme="minorHAnsi"/>
          <w:color w:val="000000" w:themeColor="text1"/>
        </w:rPr>
        <w:t>»</w:t>
      </w:r>
      <w:r w:rsidRPr="00FF06A9">
        <w:rPr>
          <w:rFonts w:asciiTheme="minorHAnsi" w:hAnsiTheme="minorHAnsi"/>
          <w:color w:val="000000" w:themeColor="text1"/>
        </w:rPr>
        <w:t xml:space="preserve"> comprend également un </w:t>
      </w:r>
      <w:r w:rsidRPr="00FF06A9">
        <w:rPr>
          <w:rFonts w:asciiTheme="minorHAnsi" w:hAnsiTheme="minorHAnsi"/>
          <w:b/>
          <w:color w:val="000000" w:themeColor="text1"/>
        </w:rPr>
        <w:t>élément culturel</w:t>
      </w:r>
      <w:r w:rsidRPr="00FF06A9">
        <w:rPr>
          <w:rFonts w:asciiTheme="minorHAnsi" w:hAnsiTheme="minorHAnsi"/>
          <w:color w:val="000000" w:themeColor="text1"/>
        </w:rPr>
        <w:t xml:space="preserve">, avec un </w:t>
      </w:r>
      <w:r w:rsidRPr="00FF06A9">
        <w:rPr>
          <w:rFonts w:asciiTheme="minorHAnsi" w:hAnsiTheme="minorHAnsi"/>
          <w:b/>
          <w:color w:val="000000" w:themeColor="text1"/>
        </w:rPr>
        <w:t xml:space="preserve">spectacle en direct du théâtre </w:t>
      </w:r>
      <w:proofErr w:type="spellStart"/>
      <w:r w:rsidRPr="00FF06A9">
        <w:rPr>
          <w:rFonts w:asciiTheme="minorHAnsi" w:hAnsiTheme="minorHAnsi"/>
          <w:b/>
          <w:color w:val="000000" w:themeColor="text1"/>
        </w:rPr>
        <w:t>Navpaky</w:t>
      </w:r>
      <w:proofErr w:type="spellEnd"/>
      <w:r w:rsidRPr="00FF06A9">
        <w:rPr>
          <w:rFonts w:asciiTheme="minorHAnsi" w:hAnsiTheme="minorHAnsi"/>
          <w:color w:val="000000" w:themeColor="text1"/>
        </w:rPr>
        <w:t xml:space="preserve">, un groupe de théâtre qui a compilé une série de chansons et les interprétera en utilisant un format narratif. Ce spectacle s’inspire de </w:t>
      </w:r>
      <w:r w:rsidRPr="00FF06A9">
        <w:rPr>
          <w:rFonts w:asciiTheme="minorHAnsi" w:hAnsiTheme="minorHAnsi"/>
          <w:b/>
          <w:color w:val="000000" w:themeColor="text1"/>
        </w:rPr>
        <w:t>poèmes ukrainiens</w:t>
      </w:r>
      <w:r w:rsidRPr="00FF06A9">
        <w:rPr>
          <w:rFonts w:asciiTheme="minorHAnsi" w:hAnsiTheme="minorHAnsi"/>
          <w:color w:val="000000" w:themeColor="text1"/>
        </w:rPr>
        <w:t>; il sera interprété en ukrainien et la traduction en anglai</w:t>
      </w:r>
      <w:r w:rsidR="00CC014E">
        <w:rPr>
          <w:rFonts w:asciiTheme="minorHAnsi" w:hAnsiTheme="minorHAnsi"/>
          <w:color w:val="000000" w:themeColor="text1"/>
        </w:rPr>
        <w:t>s sera projetée sur des écrans.</w:t>
      </w:r>
    </w:p>
    <w:p w:rsidRPr="00FF06A9" w:rsidR="00CA69C1" w:rsidP="00CA69C1" w:rsidRDefault="00CA69C1" w14:paraId="4D2D8FBD" w14:textId="77777777">
      <w:pPr>
        <w:spacing w:line="240" w:lineRule="auto"/>
        <w:rPr>
          <w:rFonts w:asciiTheme="minorHAnsi" w:hAnsiTheme="minorHAnsi" w:cstheme="minorHAnsi"/>
          <w:b/>
          <w:bCs/>
          <w:lang w:val="en-GB"/>
        </w:rPr>
      </w:pPr>
    </w:p>
    <w:p w:rsidRPr="00FF06A9" w:rsidR="00A02698" w:rsidP="00CA69C1" w:rsidRDefault="00CA69C1" w14:paraId="0ECFAF5A" w14:textId="04A2AE56">
      <w:pPr>
        <w:spacing w:line="240" w:lineRule="auto"/>
        <w:rPr>
          <w:rFonts w:asciiTheme="minorHAnsi" w:hAnsiTheme="minorHAnsi" w:cstheme="minorHAnsi"/>
          <w:bCs/>
          <w:iCs/>
        </w:rPr>
      </w:pPr>
      <w:r w:rsidRPr="00FF06A9">
        <w:rPr>
          <w:rFonts w:asciiTheme="minorHAnsi" w:hAnsiTheme="minorHAnsi"/>
          <w:b/>
        </w:rPr>
        <w:lastRenderedPageBreak/>
        <w:t>Le CESE, en tant que porte-parole de la société civile, souhaite veiller à ce que les idées de la jeune génération européenne soient entendues; il estime que la participation des jeunes au processus décisionnel permettra d’améliorer la réglementation et les politiques et s’emploie à dialoguer avec les jeunes de manière structurée.</w:t>
      </w:r>
    </w:p>
    <w:sectPr w:rsidRPr="00FF06A9" w:rsidR="00A02698" w:rsidSect="00924926">
      <w:headerReference w:type="even" r:id="rId7"/>
      <w:headerReference w:type="default" r:id="rId8"/>
      <w:footerReference w:type="even" r:id="rId9"/>
      <w:footerReference w:type="default" r:id="rId10"/>
      <w:headerReference w:type="first" r:id="rId11"/>
      <w:footerReference w:type="first" r:id="rId12"/>
      <w:pgSz w:w="11907" w:h="16839"/>
      <w:pgMar w:top="850" w:right="1134" w:bottom="850"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BEAAA" w14:textId="77777777" w:rsidR="00D644E3" w:rsidRDefault="00D644E3" w:rsidP="00372276">
      <w:pPr>
        <w:spacing w:line="240" w:lineRule="auto"/>
      </w:pPr>
      <w:r>
        <w:separator/>
      </w:r>
    </w:p>
  </w:endnote>
  <w:endnote w:type="continuationSeparator" w:id="0">
    <w:p w14:paraId="262CB925" w14:textId="77777777" w:rsidR="00D644E3" w:rsidRDefault="00D644E3" w:rsidP="00372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09B3" w14:textId="77777777" w:rsidR="00924926" w:rsidRPr="00924926" w:rsidRDefault="00924926" w:rsidP="00924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BE47" w14:textId="7C9D0680" w:rsidR="00924926" w:rsidRPr="00924926" w:rsidRDefault="00924926" w:rsidP="00924926">
    <w:pPr>
      <w:pStyle w:val="Footer"/>
    </w:pPr>
    <w:r>
      <w:t xml:space="preserve">EESC-2023-00078-01-00-INFO-TRA (EN) </w:t>
    </w:r>
    <w:r>
      <w:fldChar w:fldCharType="begin"/>
    </w:r>
    <w:r>
      <w:instrText xml:space="preserve"> PAGE  \* Arabic  \* MERGEFORMAT </w:instrText>
    </w:r>
    <w:r>
      <w:fldChar w:fldCharType="separate"/>
    </w:r>
    <w:r w:rsidR="00CC014E">
      <w:rPr>
        <w:noProof/>
      </w:rPr>
      <w:t>1</w:t>
    </w:r>
    <w:r>
      <w:fldChar w:fldCharType="end"/>
    </w:r>
    <w:r>
      <w:t>/</w:t>
    </w:r>
    <w:fldSimple w:instr=" NUMPAGES ">
      <w:r w:rsidR="00CC014E">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18E1" w14:textId="77777777" w:rsidR="00924926" w:rsidRPr="00924926" w:rsidRDefault="00924926" w:rsidP="0092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29E66" w14:textId="77777777" w:rsidR="00D644E3" w:rsidRDefault="00D644E3" w:rsidP="00372276">
      <w:pPr>
        <w:spacing w:line="240" w:lineRule="auto"/>
      </w:pPr>
      <w:r>
        <w:separator/>
      </w:r>
    </w:p>
  </w:footnote>
  <w:footnote w:type="continuationSeparator" w:id="0">
    <w:p w14:paraId="11DF9778" w14:textId="77777777" w:rsidR="00D644E3" w:rsidRDefault="00D644E3" w:rsidP="003722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902C" w14:textId="77777777" w:rsidR="00924926" w:rsidRPr="00924926" w:rsidRDefault="00924926" w:rsidP="00924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C665" w14:textId="4E8B1EF7" w:rsidR="00924926" w:rsidRPr="00924926" w:rsidRDefault="00924926" w:rsidP="00924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9CD9" w14:textId="77777777" w:rsidR="00924926" w:rsidRPr="00924926" w:rsidRDefault="00924926" w:rsidP="00924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2A07BD"/>
    <w:multiLevelType w:val="hybridMultilevel"/>
    <w:tmpl w:val="4112AC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C605FA0"/>
    <w:multiLevelType w:val="hybridMultilevel"/>
    <w:tmpl w:val="305829C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994027B"/>
    <w:multiLevelType w:val="hybridMultilevel"/>
    <w:tmpl w:val="1A8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3087"/>
    <w:multiLevelType w:val="hybridMultilevel"/>
    <w:tmpl w:val="CF600A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A56114"/>
    <w:multiLevelType w:val="hybridMultilevel"/>
    <w:tmpl w:val="B5644A2E"/>
    <w:lvl w:ilvl="0" w:tplc="A31CFDFE">
      <w:start w:val="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483A0E1C"/>
    <w:multiLevelType w:val="hybridMultilevel"/>
    <w:tmpl w:val="D4706C5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32A3918"/>
    <w:multiLevelType w:val="hybridMultilevel"/>
    <w:tmpl w:val="F7FAB7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0BE16B5"/>
    <w:multiLevelType w:val="hybridMultilevel"/>
    <w:tmpl w:val="5CA0CE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30C6FBB"/>
    <w:multiLevelType w:val="hybridMultilevel"/>
    <w:tmpl w:val="388825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78A3677D"/>
    <w:multiLevelType w:val="hybridMultilevel"/>
    <w:tmpl w:val="92DED88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792E302E"/>
    <w:multiLevelType w:val="hybridMultilevel"/>
    <w:tmpl w:val="1144AC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
  </w:num>
  <w:num w:numId="4">
    <w:abstractNumId w:val="10"/>
  </w:num>
  <w:num w:numId="5">
    <w:abstractNumId w:val="11"/>
  </w:num>
  <w:num w:numId="6">
    <w:abstractNumId w:val="3"/>
  </w:num>
  <w:num w:numId="7">
    <w:abstractNumId w:val="1"/>
  </w:num>
  <w:num w:numId="8">
    <w:abstractNumId w:val="6"/>
  </w:num>
  <w:num w:numId="9">
    <w:abstractNumId w:val="5"/>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A1"/>
    <w:rsid w:val="000042AC"/>
    <w:rsid w:val="00025591"/>
    <w:rsid w:val="00035B45"/>
    <w:rsid w:val="0008144F"/>
    <w:rsid w:val="00086C88"/>
    <w:rsid w:val="000A60FF"/>
    <w:rsid w:val="000A7DF0"/>
    <w:rsid w:val="000E00FB"/>
    <w:rsid w:val="00126D65"/>
    <w:rsid w:val="0014239F"/>
    <w:rsid w:val="001475CD"/>
    <w:rsid w:val="00155B1C"/>
    <w:rsid w:val="00175FDC"/>
    <w:rsid w:val="001A410B"/>
    <w:rsid w:val="001B2395"/>
    <w:rsid w:val="001E28F4"/>
    <w:rsid w:val="00201DC7"/>
    <w:rsid w:val="00261BE7"/>
    <w:rsid w:val="0027618C"/>
    <w:rsid w:val="002B6276"/>
    <w:rsid w:val="002C2A83"/>
    <w:rsid w:val="002E5E24"/>
    <w:rsid w:val="0035330F"/>
    <w:rsid w:val="00372276"/>
    <w:rsid w:val="00385644"/>
    <w:rsid w:val="0039195D"/>
    <w:rsid w:val="003A60BB"/>
    <w:rsid w:val="004006BD"/>
    <w:rsid w:val="004021B4"/>
    <w:rsid w:val="00424448"/>
    <w:rsid w:val="00487933"/>
    <w:rsid w:val="004D6CC5"/>
    <w:rsid w:val="00507EC9"/>
    <w:rsid w:val="00532BA0"/>
    <w:rsid w:val="005712FE"/>
    <w:rsid w:val="005769FE"/>
    <w:rsid w:val="005836C5"/>
    <w:rsid w:val="005C4063"/>
    <w:rsid w:val="00617870"/>
    <w:rsid w:val="00630F1E"/>
    <w:rsid w:val="00631C26"/>
    <w:rsid w:val="00684DCB"/>
    <w:rsid w:val="00712156"/>
    <w:rsid w:val="007505E9"/>
    <w:rsid w:val="0077491B"/>
    <w:rsid w:val="007D6CCB"/>
    <w:rsid w:val="007D73AD"/>
    <w:rsid w:val="008022F1"/>
    <w:rsid w:val="00850C49"/>
    <w:rsid w:val="008867C8"/>
    <w:rsid w:val="008D6298"/>
    <w:rsid w:val="008F716F"/>
    <w:rsid w:val="00924926"/>
    <w:rsid w:val="00931398"/>
    <w:rsid w:val="009327B1"/>
    <w:rsid w:val="009716DB"/>
    <w:rsid w:val="009A4E63"/>
    <w:rsid w:val="009A6ABB"/>
    <w:rsid w:val="00A02698"/>
    <w:rsid w:val="00A15908"/>
    <w:rsid w:val="00A438DB"/>
    <w:rsid w:val="00A9731E"/>
    <w:rsid w:val="00B21104"/>
    <w:rsid w:val="00B25D8F"/>
    <w:rsid w:val="00B34F79"/>
    <w:rsid w:val="00B86823"/>
    <w:rsid w:val="00BE21B8"/>
    <w:rsid w:val="00BE4C1C"/>
    <w:rsid w:val="00BF4355"/>
    <w:rsid w:val="00BF5EFD"/>
    <w:rsid w:val="00C02DDD"/>
    <w:rsid w:val="00C57401"/>
    <w:rsid w:val="00CA69C1"/>
    <w:rsid w:val="00CC014E"/>
    <w:rsid w:val="00CD0758"/>
    <w:rsid w:val="00CE316B"/>
    <w:rsid w:val="00D026EB"/>
    <w:rsid w:val="00D1389F"/>
    <w:rsid w:val="00D317E0"/>
    <w:rsid w:val="00D644E3"/>
    <w:rsid w:val="00D733A1"/>
    <w:rsid w:val="00D80010"/>
    <w:rsid w:val="00DA6FDB"/>
    <w:rsid w:val="00DC1EAB"/>
    <w:rsid w:val="00DE1EE1"/>
    <w:rsid w:val="00E11E07"/>
    <w:rsid w:val="00E154D1"/>
    <w:rsid w:val="00E3077B"/>
    <w:rsid w:val="00E33965"/>
    <w:rsid w:val="00E57615"/>
    <w:rsid w:val="00E92044"/>
    <w:rsid w:val="00ED79EB"/>
    <w:rsid w:val="00F03277"/>
    <w:rsid w:val="00F335E5"/>
    <w:rsid w:val="00F93331"/>
    <w:rsid w:val="00F95A30"/>
    <w:rsid w:val="00FE20B7"/>
    <w:rsid w:val="00FE7656"/>
    <w:rsid w:val="00FF06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045D"/>
  <w15:chartTrackingRefBased/>
  <w15:docId w15:val="{313B7A71-1227-490C-B9AB-93BC4679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3A1"/>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D733A1"/>
    <w:pPr>
      <w:numPr>
        <w:numId w:val="1"/>
      </w:numPr>
      <w:ind w:left="567" w:hanging="567"/>
      <w:outlineLvl w:val="0"/>
    </w:pPr>
    <w:rPr>
      <w:kern w:val="28"/>
    </w:rPr>
  </w:style>
  <w:style w:type="paragraph" w:styleId="Heading2">
    <w:name w:val="heading 2"/>
    <w:basedOn w:val="Normal"/>
    <w:next w:val="Normal"/>
    <w:link w:val="Heading2Char"/>
    <w:qFormat/>
    <w:rsid w:val="00D733A1"/>
    <w:pPr>
      <w:numPr>
        <w:ilvl w:val="1"/>
        <w:numId w:val="1"/>
      </w:numPr>
      <w:ind w:left="567" w:hanging="567"/>
      <w:outlineLvl w:val="1"/>
    </w:pPr>
  </w:style>
  <w:style w:type="paragraph" w:styleId="Heading3">
    <w:name w:val="heading 3"/>
    <w:basedOn w:val="Normal"/>
    <w:next w:val="Normal"/>
    <w:link w:val="Heading3Char"/>
    <w:qFormat/>
    <w:rsid w:val="00D733A1"/>
    <w:pPr>
      <w:numPr>
        <w:ilvl w:val="2"/>
        <w:numId w:val="1"/>
      </w:numPr>
      <w:ind w:left="567" w:hanging="567"/>
      <w:outlineLvl w:val="2"/>
    </w:pPr>
  </w:style>
  <w:style w:type="paragraph" w:styleId="Heading4">
    <w:name w:val="heading 4"/>
    <w:basedOn w:val="Normal"/>
    <w:next w:val="Normal"/>
    <w:link w:val="Heading4Char"/>
    <w:qFormat/>
    <w:rsid w:val="00D733A1"/>
    <w:pPr>
      <w:numPr>
        <w:ilvl w:val="3"/>
        <w:numId w:val="1"/>
      </w:numPr>
      <w:ind w:left="567" w:hanging="567"/>
      <w:outlineLvl w:val="3"/>
    </w:pPr>
  </w:style>
  <w:style w:type="paragraph" w:styleId="Heading5">
    <w:name w:val="heading 5"/>
    <w:basedOn w:val="Normal"/>
    <w:next w:val="Normal"/>
    <w:link w:val="Heading5Char"/>
    <w:qFormat/>
    <w:rsid w:val="00D733A1"/>
    <w:pPr>
      <w:numPr>
        <w:ilvl w:val="4"/>
        <w:numId w:val="1"/>
      </w:numPr>
      <w:ind w:left="567" w:hanging="567"/>
      <w:outlineLvl w:val="4"/>
    </w:pPr>
  </w:style>
  <w:style w:type="paragraph" w:styleId="Heading6">
    <w:name w:val="heading 6"/>
    <w:basedOn w:val="Normal"/>
    <w:next w:val="Normal"/>
    <w:link w:val="Heading6Char"/>
    <w:qFormat/>
    <w:rsid w:val="00D733A1"/>
    <w:pPr>
      <w:numPr>
        <w:ilvl w:val="5"/>
        <w:numId w:val="1"/>
      </w:numPr>
      <w:ind w:left="567" w:hanging="567"/>
      <w:outlineLvl w:val="5"/>
    </w:pPr>
  </w:style>
  <w:style w:type="paragraph" w:styleId="Heading7">
    <w:name w:val="heading 7"/>
    <w:basedOn w:val="Normal"/>
    <w:next w:val="Normal"/>
    <w:link w:val="Heading7Char"/>
    <w:qFormat/>
    <w:rsid w:val="00D733A1"/>
    <w:pPr>
      <w:numPr>
        <w:ilvl w:val="6"/>
        <w:numId w:val="1"/>
      </w:numPr>
      <w:ind w:left="567" w:hanging="567"/>
      <w:outlineLvl w:val="6"/>
    </w:pPr>
  </w:style>
  <w:style w:type="paragraph" w:styleId="Heading8">
    <w:name w:val="heading 8"/>
    <w:basedOn w:val="Normal"/>
    <w:next w:val="Normal"/>
    <w:link w:val="Heading8Char"/>
    <w:qFormat/>
    <w:rsid w:val="00D733A1"/>
    <w:pPr>
      <w:numPr>
        <w:ilvl w:val="7"/>
        <w:numId w:val="1"/>
      </w:numPr>
      <w:ind w:left="567" w:hanging="567"/>
      <w:outlineLvl w:val="7"/>
    </w:pPr>
  </w:style>
  <w:style w:type="paragraph" w:styleId="Heading9">
    <w:name w:val="heading 9"/>
    <w:basedOn w:val="Normal"/>
    <w:next w:val="Normal"/>
    <w:link w:val="Heading9Char"/>
    <w:qFormat/>
    <w:rsid w:val="00D733A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3A1"/>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D733A1"/>
    <w:rPr>
      <w:rFonts w:ascii="Times New Roman" w:eastAsia="Times New Roman" w:hAnsi="Times New Roman" w:cs="Times New Roman"/>
      <w:lang w:val="fr-FR"/>
    </w:rPr>
  </w:style>
  <w:style w:type="character" w:customStyle="1" w:styleId="Heading3Char">
    <w:name w:val="Heading 3 Char"/>
    <w:basedOn w:val="DefaultParagraphFont"/>
    <w:link w:val="Heading3"/>
    <w:rsid w:val="00D733A1"/>
    <w:rPr>
      <w:rFonts w:ascii="Times New Roman" w:eastAsia="Times New Roman" w:hAnsi="Times New Roman" w:cs="Times New Roman"/>
      <w:lang w:val="fr-FR"/>
    </w:rPr>
  </w:style>
  <w:style w:type="character" w:customStyle="1" w:styleId="Heading4Char">
    <w:name w:val="Heading 4 Char"/>
    <w:basedOn w:val="DefaultParagraphFont"/>
    <w:link w:val="Heading4"/>
    <w:rsid w:val="00D733A1"/>
    <w:rPr>
      <w:rFonts w:ascii="Times New Roman" w:eastAsia="Times New Roman" w:hAnsi="Times New Roman" w:cs="Times New Roman"/>
      <w:lang w:val="fr-FR"/>
    </w:rPr>
  </w:style>
  <w:style w:type="character" w:customStyle="1" w:styleId="Heading5Char">
    <w:name w:val="Heading 5 Char"/>
    <w:basedOn w:val="DefaultParagraphFont"/>
    <w:link w:val="Heading5"/>
    <w:rsid w:val="00D733A1"/>
    <w:rPr>
      <w:rFonts w:ascii="Times New Roman" w:eastAsia="Times New Roman" w:hAnsi="Times New Roman" w:cs="Times New Roman"/>
      <w:lang w:val="fr-FR"/>
    </w:rPr>
  </w:style>
  <w:style w:type="character" w:customStyle="1" w:styleId="Heading6Char">
    <w:name w:val="Heading 6 Char"/>
    <w:basedOn w:val="DefaultParagraphFont"/>
    <w:link w:val="Heading6"/>
    <w:rsid w:val="00D733A1"/>
    <w:rPr>
      <w:rFonts w:ascii="Times New Roman" w:eastAsia="Times New Roman" w:hAnsi="Times New Roman" w:cs="Times New Roman"/>
      <w:lang w:val="fr-FR"/>
    </w:rPr>
  </w:style>
  <w:style w:type="character" w:customStyle="1" w:styleId="Heading7Char">
    <w:name w:val="Heading 7 Char"/>
    <w:basedOn w:val="DefaultParagraphFont"/>
    <w:link w:val="Heading7"/>
    <w:rsid w:val="00D733A1"/>
    <w:rPr>
      <w:rFonts w:ascii="Times New Roman" w:eastAsia="Times New Roman" w:hAnsi="Times New Roman" w:cs="Times New Roman"/>
      <w:lang w:val="fr-FR"/>
    </w:rPr>
  </w:style>
  <w:style w:type="character" w:customStyle="1" w:styleId="Heading8Char">
    <w:name w:val="Heading 8 Char"/>
    <w:basedOn w:val="DefaultParagraphFont"/>
    <w:link w:val="Heading8"/>
    <w:rsid w:val="00D733A1"/>
    <w:rPr>
      <w:rFonts w:ascii="Times New Roman" w:eastAsia="Times New Roman" w:hAnsi="Times New Roman" w:cs="Times New Roman"/>
      <w:lang w:val="fr-FR"/>
    </w:rPr>
  </w:style>
  <w:style w:type="character" w:customStyle="1" w:styleId="Heading9Char">
    <w:name w:val="Heading 9 Char"/>
    <w:basedOn w:val="DefaultParagraphFont"/>
    <w:link w:val="Heading9"/>
    <w:rsid w:val="00D733A1"/>
    <w:rPr>
      <w:rFonts w:ascii="Times New Roman" w:eastAsia="Times New Roman" w:hAnsi="Times New Roman" w:cs="Times New Roman"/>
      <w:lang w:val="fr-FR"/>
    </w:rPr>
  </w:style>
  <w:style w:type="paragraph" w:styleId="Footer">
    <w:name w:val="footer"/>
    <w:basedOn w:val="Normal"/>
    <w:link w:val="FooterChar"/>
    <w:uiPriority w:val="99"/>
    <w:qFormat/>
    <w:rsid w:val="00D733A1"/>
  </w:style>
  <w:style w:type="character" w:customStyle="1" w:styleId="FooterChar">
    <w:name w:val="Footer Char"/>
    <w:basedOn w:val="DefaultParagraphFont"/>
    <w:link w:val="Footer"/>
    <w:uiPriority w:val="99"/>
    <w:rsid w:val="00D733A1"/>
    <w:rPr>
      <w:rFonts w:ascii="Times New Roman" w:eastAsia="Times New Roman" w:hAnsi="Times New Roman" w:cs="Times New Roman"/>
      <w:lang w:val="fr-FR"/>
    </w:rPr>
  </w:style>
  <w:style w:type="paragraph" w:styleId="FootnoteText">
    <w:name w:val="footnote text"/>
    <w:basedOn w:val="Normal"/>
    <w:link w:val="FootnoteTextChar"/>
    <w:qFormat/>
    <w:rsid w:val="00D733A1"/>
    <w:pPr>
      <w:keepLines/>
      <w:spacing w:after="60" w:line="240" w:lineRule="auto"/>
      <w:ind w:left="567" w:hanging="567"/>
    </w:pPr>
    <w:rPr>
      <w:sz w:val="16"/>
    </w:rPr>
  </w:style>
  <w:style w:type="character" w:customStyle="1" w:styleId="FootnoteTextChar">
    <w:name w:val="Footnote Text Char"/>
    <w:basedOn w:val="DefaultParagraphFont"/>
    <w:link w:val="FootnoteText"/>
    <w:rsid w:val="00D733A1"/>
    <w:rPr>
      <w:rFonts w:ascii="Times New Roman" w:eastAsia="Times New Roman" w:hAnsi="Times New Roman" w:cs="Times New Roman"/>
      <w:sz w:val="16"/>
      <w:lang w:val="fr-FR"/>
    </w:rPr>
  </w:style>
  <w:style w:type="paragraph" w:styleId="Header">
    <w:name w:val="header"/>
    <w:basedOn w:val="Normal"/>
    <w:link w:val="HeaderChar"/>
    <w:qFormat/>
    <w:rsid w:val="00D733A1"/>
  </w:style>
  <w:style w:type="character" w:customStyle="1" w:styleId="HeaderChar">
    <w:name w:val="Header Char"/>
    <w:basedOn w:val="DefaultParagraphFont"/>
    <w:link w:val="Header"/>
    <w:rsid w:val="00D733A1"/>
    <w:rPr>
      <w:rFonts w:ascii="Times New Roman" w:eastAsia="Times New Roman" w:hAnsi="Times New Roman" w:cs="Times New Roman"/>
      <w:lang w:val="fr-FR"/>
    </w:rPr>
  </w:style>
  <w:style w:type="paragraph" w:customStyle="1" w:styleId="quotes">
    <w:name w:val="quotes"/>
    <w:basedOn w:val="Normal"/>
    <w:next w:val="Normal"/>
    <w:rsid w:val="00D733A1"/>
    <w:pPr>
      <w:ind w:left="720"/>
    </w:pPr>
    <w:rPr>
      <w:i/>
    </w:rPr>
  </w:style>
  <w:style w:type="character" w:styleId="FootnoteReference">
    <w:name w:val="footnote reference"/>
    <w:basedOn w:val="DefaultParagraphFont"/>
    <w:unhideWhenUsed/>
    <w:qFormat/>
    <w:rsid w:val="00D733A1"/>
    <w:rPr>
      <w:sz w:val="24"/>
      <w:vertAlign w:val="superscript"/>
    </w:rPr>
  </w:style>
  <w:style w:type="paragraph" w:styleId="BalloonText">
    <w:name w:val="Balloon Text"/>
    <w:basedOn w:val="Normal"/>
    <w:link w:val="BalloonTextChar"/>
    <w:uiPriority w:val="99"/>
    <w:semiHidden/>
    <w:unhideWhenUsed/>
    <w:rsid w:val="00035B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B45"/>
    <w:rPr>
      <w:rFonts w:ascii="Segoe UI" w:eastAsia="Times New Roman" w:hAnsi="Segoe UI" w:cs="Segoe UI"/>
      <w:sz w:val="18"/>
      <w:szCs w:val="18"/>
      <w:lang w:val="fr-FR"/>
    </w:rPr>
  </w:style>
  <w:style w:type="character" w:styleId="CommentReference">
    <w:name w:val="annotation reference"/>
    <w:basedOn w:val="DefaultParagraphFont"/>
    <w:uiPriority w:val="99"/>
    <w:semiHidden/>
    <w:unhideWhenUsed/>
    <w:rsid w:val="002B6276"/>
    <w:rPr>
      <w:sz w:val="16"/>
      <w:szCs w:val="16"/>
    </w:rPr>
  </w:style>
  <w:style w:type="paragraph" w:styleId="CommentText">
    <w:name w:val="annotation text"/>
    <w:basedOn w:val="Normal"/>
    <w:link w:val="CommentTextChar"/>
    <w:uiPriority w:val="99"/>
    <w:semiHidden/>
    <w:unhideWhenUsed/>
    <w:rsid w:val="002B6276"/>
    <w:pPr>
      <w:spacing w:line="240" w:lineRule="auto"/>
    </w:pPr>
    <w:rPr>
      <w:sz w:val="20"/>
      <w:szCs w:val="20"/>
    </w:rPr>
  </w:style>
  <w:style w:type="character" w:customStyle="1" w:styleId="CommentTextChar">
    <w:name w:val="Comment Text Char"/>
    <w:basedOn w:val="DefaultParagraphFont"/>
    <w:link w:val="CommentText"/>
    <w:uiPriority w:val="99"/>
    <w:semiHidden/>
    <w:rsid w:val="002B627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2B6276"/>
    <w:rPr>
      <w:b/>
      <w:bCs/>
    </w:rPr>
  </w:style>
  <w:style w:type="character" w:customStyle="1" w:styleId="CommentSubjectChar">
    <w:name w:val="Comment Subject Char"/>
    <w:basedOn w:val="CommentTextChar"/>
    <w:link w:val="CommentSubject"/>
    <w:uiPriority w:val="99"/>
    <w:semiHidden/>
    <w:rsid w:val="002B6276"/>
    <w:rPr>
      <w:rFonts w:ascii="Times New Roman" w:eastAsia="Times New Roman" w:hAnsi="Times New Roman" w:cs="Times New Roman"/>
      <w:b/>
      <w:bCs/>
      <w:sz w:val="20"/>
      <w:szCs w:val="20"/>
      <w:lang w:val="fr-FR"/>
    </w:rPr>
  </w:style>
  <w:style w:type="paragraph" w:styleId="ListParagraph">
    <w:name w:val="List Paragraph"/>
    <w:basedOn w:val="Normal"/>
    <w:link w:val="ListParagraphChar"/>
    <w:uiPriority w:val="34"/>
    <w:qFormat/>
    <w:rsid w:val="009A6ABB"/>
    <w:pPr>
      <w:ind w:left="720"/>
      <w:contextualSpacing/>
    </w:pPr>
  </w:style>
  <w:style w:type="table" w:styleId="TableGrid">
    <w:name w:val="Table Grid"/>
    <w:basedOn w:val="TableNormal"/>
    <w:rsid w:val="009A6ABB"/>
    <w:pPr>
      <w:overflowPunct w:val="0"/>
      <w:autoSpaceDE w:val="0"/>
      <w:autoSpaceDN w:val="0"/>
      <w:adjustRightInd w:val="0"/>
      <w:spacing w:after="0" w:line="288" w:lineRule="auto"/>
      <w:jc w:val="both"/>
      <w:textAlignment w:val="baseline"/>
    </w:pPr>
    <w:rPr>
      <w:rFonts w:ascii="Times New Roman" w:eastAsia="Times New Roman" w:hAnsi="Times New Roman" w:cs="Times New Roman"/>
      <w:snapToGrid w:val="0"/>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5B1C"/>
    <w:rPr>
      <w:b/>
      <w:bCs/>
    </w:rPr>
  </w:style>
  <w:style w:type="character" w:styleId="Hyperlink">
    <w:name w:val="Hyperlink"/>
    <w:basedOn w:val="DefaultParagraphFont"/>
    <w:uiPriority w:val="99"/>
    <w:unhideWhenUsed/>
    <w:rsid w:val="00155B1C"/>
    <w:rPr>
      <w:color w:val="0000FF"/>
      <w:u w:val="single"/>
    </w:rPr>
  </w:style>
  <w:style w:type="character" w:customStyle="1" w:styleId="UnresolvedMention">
    <w:name w:val="Unresolved Mention"/>
    <w:basedOn w:val="DefaultParagraphFont"/>
    <w:uiPriority w:val="99"/>
    <w:semiHidden/>
    <w:unhideWhenUsed/>
    <w:rsid w:val="00CE316B"/>
    <w:rPr>
      <w:color w:val="605E5C"/>
      <w:shd w:val="clear" w:color="auto" w:fill="E1DFDD"/>
    </w:rPr>
  </w:style>
  <w:style w:type="character" w:customStyle="1" w:styleId="ListParagraphChar">
    <w:name w:val="List Paragraph Char"/>
    <w:link w:val="ListParagraph"/>
    <w:uiPriority w:val="34"/>
    <w:rsid w:val="00CE316B"/>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710345">
      <w:bodyDiv w:val="1"/>
      <w:marLeft w:val="0"/>
      <w:marRight w:val="0"/>
      <w:marTop w:val="0"/>
      <w:marBottom w:val="0"/>
      <w:divBdr>
        <w:top w:val="none" w:sz="0" w:space="0" w:color="auto"/>
        <w:left w:val="none" w:sz="0" w:space="0" w:color="auto"/>
        <w:bottom w:val="none" w:sz="0" w:space="0" w:color="auto"/>
        <w:right w:val="none" w:sz="0" w:space="0" w:color="auto"/>
      </w:divBdr>
    </w:div>
    <w:div w:id="19872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4" ma:contentTypeDescription="Defines the documents for Document Manager V2" ma:contentTypeScope="" ma:versionID="79414e5f06af0fe338c5606b96a21488">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afdf2a387991f46b25d49ecbd90ffb8b"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XMKEDVFMMJCW-1266005036-236</_dlc_DocId>
    <_dlc_DocIdUrl xmlns="56a5413d-c261-4a00-870c-a20d3379ae6d">
      <Url>http://dm2016/eesc/2023/_layouts/15/DocIdRedir.aspx?ID=XMKEDVFMMJCW-1266005036-236</Url>
      <Description>XMKEDVFMMJCW-1266005036-236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2023-01-11T12:00:00+00:00</ProductionDate>
    <DocumentNumber xmlns="8759b006-28ee-44c8-b138-16f6ad18758c">78</DocumentNumber>
    <FicheYear xmlns="56a5413d-c261-4a00-870c-a20d3379ae6d" xsi:nil="true"/>
    <DocumentVersion xmlns="56a5413d-c261-4a00-870c-a20d3379ae6d">0</DocumentVersion>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11</Value>
      <Value>10</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225</FicheNumber>
    <OriginalSender xmlns="56a5413d-c261-4a00-870c-a20d3379ae6d">
      <UserInfo>
        <DisplayName>Masutti Valeria</DisplayName>
        <AccountId>1443</AccountId>
        <AccountType/>
      </UserInfo>
    </OriginalSender>
    <DocumentPart xmlns="56a5413d-c261-4a00-870c-a20d3379ae6d">1</DocumentPart>
    <AdoptionDate xmlns="56a5413d-c261-4a00-870c-a20d3379ae6d" xsi:nil="true"/>
    <RequestingService xmlns="56a5413d-c261-4a00-870c-a20d3379ae6d">Visites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C034A3B7-C132-4AD4-945D-44C6CF2F971B}"/>
</file>

<file path=customXml/itemProps2.xml><?xml version="1.0" encoding="utf-8"?>
<ds:datastoreItem xmlns:ds="http://schemas.openxmlformats.org/officeDocument/2006/customXml" ds:itemID="{154D9F4F-DA6A-4257-B617-2A887C322ABB}"/>
</file>

<file path=customXml/itemProps3.xml><?xml version="1.0" encoding="utf-8"?>
<ds:datastoreItem xmlns:ds="http://schemas.openxmlformats.org/officeDocument/2006/customXml" ds:itemID="{1D7C7B2E-15CE-4D99-AF84-61685F51FE3C}"/>
</file>

<file path=customXml/itemProps4.xml><?xml version="1.0" encoding="utf-8"?>
<ds:datastoreItem xmlns:ds="http://schemas.openxmlformats.org/officeDocument/2006/customXml" ds:itemID="{E641B0A2-7670-4D54-8992-3713C2DB9666}"/>
</file>

<file path=docProps/app.xml><?xml version="1.0" encoding="utf-8"?>
<Properties xmlns="http://schemas.openxmlformats.org/officeDocument/2006/extended-properties" xmlns:vt="http://schemas.openxmlformats.org/officeDocument/2006/docPropsVTypes">
  <Template>Normal.dotm</Template>
  <TotalTime>10</TotalTime>
  <Pages>2</Pages>
  <Words>674</Words>
  <Characters>3847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CESE-CdR</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VOTRE EUROPE, VOTRE AVIS 2023 - POINTS DE CONTACT - VISITES DANS LES ECOLES - NOTE CONCEPTUELLE</dc:title>
  <dc:subject>INFO</dc:subject>
  <dc:creator>Adela Buruzan</dc:creator>
  <cp:keywords>EESC-2023-00078-01-00-INFO-TRA-EN</cp:keywords>
  <dc:description>Rapporteur:  - Original language: EN - Date of document: 11/01/2023 - Date of meeting:  - External documents:  - Administrator:  KOKKINI Chrysanthi</dc:description>
  <cp:lastModifiedBy>Masutti Valeria</cp:lastModifiedBy>
  <cp:revision>7</cp:revision>
  <cp:lastPrinted>2021-09-13T10:07:00Z</cp:lastPrinted>
  <dcterms:created xsi:type="dcterms:W3CDTF">2023-01-11T10:32:00Z</dcterms:created>
  <dcterms:modified xsi:type="dcterms:W3CDTF">2023-01-11T10:42:00Z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10/01/2023</vt:lpwstr>
  </property>
  <property fmtid="{D5CDD505-2E9C-101B-9397-08002B2CF9AE}" pid="4" name="Pref_Time">
    <vt:lpwstr>08:34:55</vt:lpwstr>
  </property>
  <property fmtid="{D5CDD505-2E9C-101B-9397-08002B2CF9AE}" pid="5" name="Pref_User">
    <vt:lpwstr>enied</vt:lpwstr>
  </property>
  <property fmtid="{D5CDD505-2E9C-101B-9397-08002B2CF9AE}" pid="6" name="Pref_FileName">
    <vt:lpwstr>EESC-2023-00078-01-00-INFO-ORI.docx</vt:lpwstr>
  </property>
  <property fmtid="{D5CDD505-2E9C-101B-9397-08002B2CF9AE}" pid="7" name="ContentTypeId">
    <vt:lpwstr>0x010100EA97B91038054C99906057A708A1480A00CDB38A89627FC8409102604566BFD4EB</vt:lpwstr>
  </property>
  <property fmtid="{D5CDD505-2E9C-101B-9397-08002B2CF9AE}" pid="8" name="_dlc_DocIdItemGuid">
    <vt:lpwstr>80a01f51-6c3d-4c44-982b-b6e536f4901f</vt:lpwstr>
  </property>
  <property fmtid="{D5CDD505-2E9C-101B-9397-08002B2CF9AE}" pid="9" name="AvailableTranslations">
    <vt:lpwstr>21;#SV|c2ed69e7-a339-43d7-8f22-d93680a92aa0;#45;#ET|ff6c3f4c-b02c-4c3c-ab07-2c37995a7a0a;#25;#ES|e7a6b05b-ae16-40c8-add9-68b64b03aeba;#5;#EN|f2175f21-25d7-44a3-96da-d6a61b075e1b;#38;#EL|6d4f4d51-af9b-4650-94b4-4276bee85c91;#34;#SK|46d9fce0-ef79-4f71-b89b-cd6aa82426b8;#46;#HR|2f555653-ed1a-4fe6-8362-9082d95989e5;#32;#PT|50ccc04a-eadd-42ae-a0cb-acaf45f812ba;#30;#IT|0774613c-01ed-4e5d-a25d-11d2388de825;#16;#DE|f6b31e5a-26fa-4935-b661-318e46daf27e;#35;#SL|98a412ae-eb01-49e9-ae3d-585a81724cfc;#43;#DA|5d49c027-8956-412b-aa16-e85a0f96ad0e;#42;#FI|87606a43-d45f-42d6-b8c9-e1a3457db5b7;#36;#MT|7df99101-6854-4a26-b53a-b88c0da02c26;#44;#BG|1a1b3951-7821-4e6a-85f5-5673fc08bd2c;#33;#LV|46f7e311-5d9f-4663-b433-18aeccb7ace7;#39;#LT|a7ff5ce7-6123-4f68-865a-a57c31810414;#31;#NL|55c6556c-b4f4-441d-9acf-c498d4f838bd;#40;#RO|feb747a2-64cd-4299-af12-4833ddc30497;#10;#FR|d2afafd3-4c81-4f60-8f52-ee33f2f54ff3;#37;#CS|72f9705b-0217-4fd3-bea2-cbc7ed80e26e;#41;#HU|6b229040-c589-4408-b4c1-4285663d20a8;#24;#PL|1e03da61-4678-4e07-b136-b5024ca9197b</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78</vt:i4>
  </property>
  <property fmtid="{D5CDD505-2E9C-101B-9397-08002B2CF9AE}" pid="14" name="DocumentYear">
    <vt:i4>2023</vt:i4>
  </property>
  <property fmtid="{D5CDD505-2E9C-101B-9397-08002B2CF9AE}" pid="15" name="DocumentVersion">
    <vt:i4>0</vt:i4>
  </property>
  <property fmtid="{D5CDD505-2E9C-101B-9397-08002B2CF9AE}" pid="16" name="FicheNumber">
    <vt:i4>225</vt:i4>
  </property>
  <property fmtid="{D5CDD505-2E9C-101B-9397-08002B2CF9AE}" pid="17" name="DocumentStatus">
    <vt:lpwstr>3;#TRA|150d2a88-1431-44e6-a8ca-0bb753ab8672</vt:lpwstr>
  </property>
  <property fmtid="{D5CDD505-2E9C-101B-9397-08002B2CF9AE}" pid="18" name="DocumentPart">
    <vt:i4>1</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11;#INFO|d9136e7c-93a9-4c42-9d28-92b61e85f80c</vt:lpwstr>
  </property>
  <property fmtid="{D5CDD505-2E9C-101B-9397-08002B2CF9AE}" pid="23" name="RequestingService">
    <vt:lpwstr>Visites</vt:lpwstr>
  </property>
  <property fmtid="{D5CDD505-2E9C-101B-9397-08002B2CF9AE}" pid="24" name="Confidentiality">
    <vt:lpwstr>6;#Internal|2451815e-8241-4bbf-a22e-1ab710712bf2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5;#EN|f2175f21-25d7-44a3-96da-d6a61b075e1b</vt:lpwstr>
  </property>
  <property fmtid="{D5CDD505-2E9C-101B-9397-08002B2CF9AE}" pid="28" name="MeetingName">
    <vt:lpwstr/>
  </property>
  <property fmtid="{D5CDD505-2E9C-101B-9397-08002B2CF9AE}" pid="30" name="AvailableTranslations_0">
    <vt:lpwstr>SV|c2ed69e7-a339-43d7-8f22-d93680a92aa0;EN|f2175f21-25d7-44a3-96da-d6a61b075e1b;PT|50ccc04a-eadd-42ae-a0cb-acaf45f812ba;IT|0774613c-01ed-4e5d-a25d-11d2388de825;LV|46f7e311-5d9f-4663-b433-18aeccb7ace7;NL|55c6556c-b4f4-441d-9acf-c498d4f838bd;PL|1e03da61-4678-4e07-b136-b5024ca9197b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33;#LV|46f7e311-5d9f-4663-b433-18aeccb7ace7;#32;#PT|50ccc04a-eadd-42ae-a0cb-acaf45f812ba;#31;#NL|55c6556c-b4f4-441d-9acf-c498d4f838bd;#30;#IT|0774613c-01ed-4e5d-a25d-11d2388de825;#11;#INFO|d9136e7c-93a9-4c42-9d28-92b61e85f80c;#24;#PL|1e03da61-4678-4e07-b136-b5024ca9197b;#7;#Final|ea5e6674-7b27-4bac-b091-73adbb394efe;#6;#Internal|2451815e-8241-4bbf-a22e-1ab710712bf2;#5;#EN|f2175f21-25d7-44a3-96da-d6a61b075e1b;#21;#SV|c2ed69e7-a339-43d7-8f22-d93680a92aa0;#3;#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Language">
    <vt:lpwstr>10;#FR|d2afafd3-4c81-4f60-8f52-ee33f2f54ff3</vt:lpwstr>
  </property>
  <property fmtid="{D5CDD505-2E9C-101B-9397-08002B2CF9AE}" pid="37" name="_docset_NoMedatataSyncRequired">
    <vt:lpwstr>False</vt:lpwstr>
  </property>
</Properties>
</file>