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3"/>
      </w:tblGrid>
      <w:tr w:rsidR="00574C9B" w:rsidRPr="00E36037" w14:paraId="4B18B74B" w14:textId="77777777" w:rsidTr="008E4CC5">
        <w:trPr>
          <w:jc w:val="center"/>
        </w:trPr>
        <w:tc>
          <w:tcPr>
            <w:tcW w:w="5000" w:type="pct"/>
            <w:vAlign w:val="center"/>
          </w:tcPr>
          <w:p w14:paraId="4B8F14AB" w14:textId="2BDDAF8C" w:rsidR="00574C9B" w:rsidRPr="00E36037" w:rsidRDefault="002601C2" w:rsidP="006125A1">
            <w:pPr>
              <w:jc w:val="center"/>
              <w:rPr>
                <w:b/>
                <w:sz w:val="72"/>
                <w:szCs w:val="72"/>
              </w:rPr>
            </w:pPr>
            <w:r>
              <w:rPr>
                <w:b/>
                <w:sz w:val="72"/>
              </w:rPr>
              <w:t>RESOLUTION</w:t>
            </w:r>
          </w:p>
        </w:tc>
      </w:tr>
      <w:tr w:rsidR="00574C9B" w:rsidRPr="00E36037" w14:paraId="428F80C1" w14:textId="77777777" w:rsidTr="008E4CC5">
        <w:trPr>
          <w:trHeight w:val="567"/>
          <w:jc w:val="center"/>
        </w:trPr>
        <w:tc>
          <w:tcPr>
            <w:tcW w:w="5000" w:type="pct"/>
            <w:vAlign w:val="center"/>
          </w:tcPr>
          <w:p w14:paraId="0E3C838D" w14:textId="77777777" w:rsidR="00574C9B" w:rsidRPr="00E36037" w:rsidRDefault="00574C9B" w:rsidP="006125A1">
            <w:pPr>
              <w:jc w:val="center"/>
              <w:rPr>
                <w:sz w:val="24"/>
                <w:szCs w:val="24"/>
              </w:rPr>
            </w:pPr>
            <w:r>
              <w:rPr>
                <w:sz w:val="24"/>
              </w:rPr>
              <w:t>Det Europæiske Økonomiske og Sociale Udvalg</w:t>
            </w:r>
          </w:p>
        </w:tc>
      </w:tr>
      <w:tr w:rsidR="00574C9B" w:rsidRPr="00E36037" w14:paraId="5FCA7EB1" w14:textId="77777777" w:rsidTr="008E4CC5">
        <w:trPr>
          <w:jc w:val="center"/>
        </w:trPr>
        <w:tc>
          <w:tcPr>
            <w:tcW w:w="5000" w:type="pct"/>
            <w:vAlign w:val="center"/>
          </w:tcPr>
          <w:p w14:paraId="164B3F5D" w14:textId="0E95250D" w:rsidR="00574C9B" w:rsidRPr="00E36037" w:rsidRDefault="002601C2" w:rsidP="006125A1">
            <w:pPr>
              <w:jc w:val="center"/>
              <w:rPr>
                <w:b/>
                <w:sz w:val="44"/>
                <w:szCs w:val="44"/>
              </w:rPr>
            </w:pPr>
            <w:r>
              <w:rPr>
                <w:b/>
                <w:sz w:val="44"/>
              </w:rPr>
              <w:t>Det europæiske ungdomsårs varige aftryk: integration af ungdomsaspektet i andre politikområder og styrkelse af de unges rettigheder og muligheder</w:t>
            </w:r>
          </w:p>
        </w:tc>
      </w:tr>
      <w:tr w:rsidR="00574C9B" w:rsidRPr="00E36037" w14:paraId="0A2CA787" w14:textId="77777777" w:rsidTr="008E4CC5">
        <w:trPr>
          <w:jc w:val="center"/>
        </w:trPr>
        <w:tc>
          <w:tcPr>
            <w:tcW w:w="5000" w:type="pct"/>
            <w:vAlign w:val="center"/>
          </w:tcPr>
          <w:p w14:paraId="766B3712" w14:textId="77777777" w:rsidR="00574C9B" w:rsidRPr="00E36037" w:rsidRDefault="00574C9B" w:rsidP="006125A1">
            <w:pPr>
              <w:overflowPunct w:val="0"/>
              <w:autoSpaceDE w:val="0"/>
              <w:autoSpaceDN w:val="0"/>
              <w:adjustRightInd w:val="0"/>
              <w:jc w:val="center"/>
              <w:textAlignment w:val="baseline"/>
              <w:rPr>
                <w:b/>
                <w:position w:val="24"/>
                <w:sz w:val="24"/>
                <w:szCs w:val="24"/>
              </w:rPr>
            </w:pPr>
            <w:r>
              <w:rPr>
                <w:sz w:val="24"/>
              </w:rPr>
              <w:t>_____________</w:t>
            </w:r>
          </w:p>
        </w:tc>
      </w:tr>
      <w:tr w:rsidR="00574C9B" w:rsidRPr="00E36037" w14:paraId="651BE820" w14:textId="77777777" w:rsidTr="008E4CC5">
        <w:trPr>
          <w:jc w:val="center"/>
        </w:trPr>
        <w:tc>
          <w:tcPr>
            <w:tcW w:w="5000" w:type="pct"/>
            <w:vAlign w:val="center"/>
          </w:tcPr>
          <w:p w14:paraId="27413A71" w14:textId="77777777" w:rsidR="0088135B" w:rsidRDefault="0088135B" w:rsidP="006125A1">
            <w:pPr>
              <w:jc w:val="center"/>
              <w:rPr>
                <w:sz w:val="24"/>
              </w:rPr>
            </w:pPr>
          </w:p>
          <w:p w14:paraId="6E238E6D" w14:textId="1A9A29C5" w:rsidR="00574C9B" w:rsidRPr="00E36037" w:rsidRDefault="00D87838" w:rsidP="006125A1">
            <w:pPr>
              <w:jc w:val="center"/>
              <w:rPr>
                <w:sz w:val="24"/>
                <w:szCs w:val="24"/>
              </w:rPr>
            </w:pPr>
            <w:r>
              <w:rPr>
                <w:sz w:val="24"/>
              </w:rPr>
              <w:t>Det europæiske ungdomsårs varige aftryk: integration af ungdomsaspektet i andre politikområder og styrkelse af de unges rettigheder og muligheder</w:t>
            </w:r>
          </w:p>
        </w:tc>
      </w:tr>
      <w:tr w:rsidR="00574C9B" w:rsidRPr="00E36037" w14:paraId="2110FDEB" w14:textId="77777777" w:rsidTr="008E4CC5">
        <w:trPr>
          <w:jc w:val="center"/>
        </w:trPr>
        <w:tc>
          <w:tcPr>
            <w:tcW w:w="5000" w:type="pct"/>
            <w:vAlign w:val="center"/>
          </w:tcPr>
          <w:p w14:paraId="59F181E4" w14:textId="77777777" w:rsidR="00574C9B" w:rsidRPr="00E36037" w:rsidRDefault="00574C9B" w:rsidP="006125A1">
            <w:pPr>
              <w:jc w:val="center"/>
              <w:rPr>
                <w:sz w:val="24"/>
                <w:szCs w:val="24"/>
                <w:lang w:val="en-GB"/>
              </w:rPr>
            </w:pPr>
          </w:p>
        </w:tc>
      </w:tr>
      <w:tr w:rsidR="00497E52" w:rsidRPr="00E36037" w14:paraId="5DF7EBEA" w14:textId="77777777" w:rsidTr="00372D18">
        <w:trPr>
          <w:jc w:val="center"/>
        </w:trPr>
        <w:tc>
          <w:tcPr>
            <w:tcW w:w="5000" w:type="pct"/>
          </w:tcPr>
          <w:p w14:paraId="6AC129C5" w14:textId="25C62B6C" w:rsidR="00497E52" w:rsidRPr="00E36037" w:rsidRDefault="00497E52" w:rsidP="00497E52">
            <w:pPr>
              <w:jc w:val="center"/>
            </w:pPr>
            <w:r>
              <w:t xml:space="preserve">fremsat af SOC-sektionens formand </w:t>
            </w:r>
            <w:r>
              <w:rPr>
                <w:b/>
              </w:rPr>
              <w:t>Laurenţiu Plosceanu</w:t>
            </w:r>
            <w:r>
              <w:t xml:space="preserve"> på anmodning af koordinationsgruppen for det europæiske ungdomsår</w:t>
            </w:r>
          </w:p>
          <w:p w14:paraId="203C1489" w14:textId="3BEC8D1C" w:rsidR="00497E52" w:rsidRPr="00E36037" w:rsidRDefault="00497E52" w:rsidP="00497E52">
            <w:pPr>
              <w:jc w:val="center"/>
              <w:rPr>
                <w:lang w:val="en-GB"/>
              </w:rPr>
            </w:pPr>
          </w:p>
          <w:p w14:paraId="7CEE2DA1" w14:textId="4CB67030" w:rsidR="00497E52" w:rsidRPr="00E36037" w:rsidRDefault="00497E52" w:rsidP="00497E52">
            <w:pPr>
              <w:jc w:val="center"/>
            </w:pPr>
            <w:r>
              <w:t>(</w:t>
            </w:r>
            <w:proofErr w:type="spellStart"/>
            <w:r>
              <w:t>Katrīna</w:t>
            </w:r>
            <w:proofErr w:type="spellEnd"/>
            <w:r>
              <w:t xml:space="preserve"> </w:t>
            </w:r>
            <w:proofErr w:type="spellStart"/>
            <w:r>
              <w:t>Leitāne</w:t>
            </w:r>
            <w:proofErr w:type="spellEnd"/>
            <w:r>
              <w:t xml:space="preserve"> (formand), Neža Repanšek, Michael McLoughlin, Nicoletta Merlo, Mateusz Maciej Szymanski, Florian Marin, Pierre Bollon, Dolores Sammut Bonnici og Davor Majetic)</w:t>
            </w:r>
          </w:p>
          <w:p w14:paraId="23E9DE0A" w14:textId="0F6C4F6C" w:rsidR="00497E52" w:rsidRPr="00E36037" w:rsidRDefault="00497E52" w:rsidP="00497E52">
            <w:pPr>
              <w:jc w:val="center"/>
              <w:rPr>
                <w:sz w:val="24"/>
                <w:szCs w:val="24"/>
                <w:lang w:val="en-GB"/>
              </w:rPr>
            </w:pPr>
          </w:p>
        </w:tc>
      </w:tr>
    </w:tbl>
    <w:p w14:paraId="0B225863" w14:textId="77777777" w:rsidR="00574C9B" w:rsidRPr="00E36037" w:rsidRDefault="00574C9B" w:rsidP="00574C9B">
      <w:r>
        <w:rPr>
          <w:noProof/>
          <w:sz w:val="20"/>
        </w:rPr>
        <mc:AlternateContent>
          <mc:Choice Requires="wps">
            <w:drawing>
              <wp:anchor distT="0" distB="0" distL="114300" distR="114300" simplePos="0" relativeHeight="251659264" behindDoc="1" locked="0" layoutInCell="0" allowOverlap="1" wp14:anchorId="3735E109" wp14:editId="2906E5EC">
                <wp:simplePos x="0" y="0"/>
                <wp:positionH relativeFrom="rightMargin">
                  <wp:posOffset>-201930</wp:posOffset>
                </wp:positionH>
                <wp:positionV relativeFrom="page">
                  <wp:posOffset>9486900</wp:posOffset>
                </wp:positionV>
                <wp:extent cx="741600" cy="432000"/>
                <wp:effectExtent l="0" t="0" r="0" b="635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00903" w14:textId="77777777" w:rsidR="00574C9B" w:rsidRDefault="00574C9B" w:rsidP="00574C9B">
                            <w:pPr>
                              <w:jc w:val="center"/>
                            </w:pPr>
                            <w:r>
                              <w:rPr>
                                <w:rFonts w:ascii="Arial" w:hAnsi="Arial"/>
                                <w:b/>
                                <w:sz w:val="48"/>
                              </w:rPr>
                              <w:t>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35E109" id="_x0000_t202" coordsize="21600,21600" o:spt="202" path="m,l,21600r21600,l21600,xe">
                <v:stroke joinstyle="miter"/>
                <v:path gradientshapeok="t" o:connecttype="rect"/>
              </v:shapetype>
              <v:shape id="Text Box 17" o:spid="_x0000_s1026" type="#_x0000_t202" style="position:absolute;left:0;text-align:left;margin-left:-15.9pt;margin-top:747pt;width:58.4pt;height:34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" o:allowincell="f" filled="f" stroked="f">
                <v:textbox>
                  <w:txbxContent>
                    <w:p w14:paraId="03B00903" w14:textId="77777777" w:rsidR="00574C9B" w:rsidRDefault="00574C9B" w:rsidP="00574C9B">
                      <w:pPr>
                        <w:jc w:val="center"/>
                      </w:pPr>
                      <w:r>
                        <w:rPr>
                          <w:rFonts w:ascii="Arial" w:hAnsi="Arial"/>
                          <w:b/>
                          <w:sz w:val="48"/>
                        </w:rPr>
                        <w:t>DA</w:t>
                      </w:r>
                    </w:p>
                  </w:txbxContent>
                </v:textbox>
                <w10:wrap anchorx="margin" anchory="page"/>
              </v:shape>
            </w:pict>
          </mc:Fallback>
        </mc:AlternateContent>
      </w:r>
    </w:p>
    <w:p w14:paraId="3FA5826A" w14:textId="77777777" w:rsidR="00574C9B" w:rsidRPr="00E36037" w:rsidRDefault="00574C9B" w:rsidP="00574C9B">
      <w:pPr>
        <w:rPr>
          <w:lang w:val="en-GB"/>
        </w:rPr>
      </w:pPr>
    </w:p>
    <w:p w14:paraId="4B88FC0A" w14:textId="77777777" w:rsidR="00574C9B" w:rsidRPr="00E36037" w:rsidRDefault="00574C9B" w:rsidP="00574C9B">
      <w:pPr>
        <w:rPr>
          <w:lang w:val="en-GB"/>
        </w:rPr>
        <w:sectPr w:rsidR="00574C9B" w:rsidRPr="00E36037" w:rsidSect="000059B7">
          <w:headerReference w:type="even" r:id="rId11"/>
          <w:headerReference w:type="default" r:id="rId12"/>
          <w:footerReference w:type="even" r:id="rId13"/>
          <w:footerReference w:type="default" r:id="rId14"/>
          <w:headerReference w:type="first" r:id="rId15"/>
          <w:footerReference w:type="first" r:id="rId16"/>
          <w:pgSz w:w="11907" w:h="16839" w:code="9"/>
          <w:pgMar w:top="5669" w:right="1417" w:bottom="1417" w:left="1417" w:header="709" w:footer="709" w:gutter="0"/>
          <w:cols w:space="720"/>
          <w:docGrid w:linePitch="360"/>
        </w:sectPr>
      </w:pP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rsidR="00C479D2" w:rsidRPr="00E36037" w14:paraId="02CCD765" w14:textId="77777777" w:rsidTr="00E15BF4">
        <w:tc>
          <w:tcPr>
            <w:tcW w:w="3085" w:type="dxa"/>
          </w:tcPr>
          <w:p w14:paraId="539F8317" w14:textId="076EDCDB" w:rsidR="00C479D2" w:rsidRPr="00E36037" w:rsidRDefault="00C479D2" w:rsidP="00C479D2">
            <w:pPr>
              <w:autoSpaceDE w:val="0"/>
              <w:autoSpaceDN w:val="0"/>
              <w:jc w:val="left"/>
              <w:rPr>
                <w:szCs w:val="20"/>
              </w:rPr>
            </w:pPr>
            <w:r>
              <w:lastRenderedPageBreak/>
              <w:t>Retsgrundlag</w:t>
            </w:r>
          </w:p>
        </w:tc>
        <w:tc>
          <w:tcPr>
            <w:tcW w:w="6204" w:type="dxa"/>
            <w:vAlign w:val="bottom"/>
          </w:tcPr>
          <w:p w14:paraId="2974D99B" w14:textId="431B705C" w:rsidR="00C479D2" w:rsidRPr="00E36037" w:rsidRDefault="00C479D2" w:rsidP="00C479D2">
            <w:pPr>
              <w:autoSpaceDE w:val="0"/>
              <w:autoSpaceDN w:val="0"/>
              <w:jc w:val="left"/>
              <w:rPr>
                <w:szCs w:val="20"/>
              </w:rPr>
            </w:pPr>
            <w:r>
              <w:t>Forretningsordenens artikel 50</w:t>
            </w:r>
          </w:p>
        </w:tc>
      </w:tr>
      <w:tr w:rsidR="00C479D2" w:rsidRPr="00E36037" w14:paraId="5EFF5047" w14:textId="77777777" w:rsidTr="00E15BF4">
        <w:tc>
          <w:tcPr>
            <w:tcW w:w="3085" w:type="dxa"/>
          </w:tcPr>
          <w:p w14:paraId="076FE721" w14:textId="77777777" w:rsidR="00C479D2" w:rsidRPr="00E36037" w:rsidRDefault="00C479D2" w:rsidP="00C479D2">
            <w:pPr>
              <w:autoSpaceDE w:val="0"/>
              <w:autoSpaceDN w:val="0"/>
              <w:jc w:val="left"/>
              <w:rPr>
                <w:szCs w:val="20"/>
                <w:lang w:val="en-GB"/>
              </w:rPr>
            </w:pPr>
          </w:p>
        </w:tc>
        <w:tc>
          <w:tcPr>
            <w:tcW w:w="6204" w:type="dxa"/>
            <w:vAlign w:val="bottom"/>
          </w:tcPr>
          <w:p w14:paraId="6B02A19F" w14:textId="0EB2591C" w:rsidR="00C479D2" w:rsidRPr="00E36037" w:rsidRDefault="00C479D2" w:rsidP="00C479D2">
            <w:pPr>
              <w:autoSpaceDE w:val="0"/>
              <w:autoSpaceDN w:val="0"/>
              <w:jc w:val="left"/>
              <w:rPr>
                <w:szCs w:val="20"/>
              </w:rPr>
            </w:pPr>
            <w:r>
              <w:t>Resolution</w:t>
            </w:r>
          </w:p>
        </w:tc>
      </w:tr>
      <w:tr w:rsidR="00C479D2" w:rsidRPr="00E36037" w14:paraId="7AE47B93" w14:textId="77777777" w:rsidTr="00E15BF4">
        <w:tc>
          <w:tcPr>
            <w:tcW w:w="3085" w:type="dxa"/>
          </w:tcPr>
          <w:p w14:paraId="26DE3092" w14:textId="6B1138EC" w:rsidR="00C479D2" w:rsidRPr="00E36037" w:rsidRDefault="00C479D2" w:rsidP="00C479D2">
            <w:pPr>
              <w:autoSpaceDE w:val="0"/>
              <w:autoSpaceDN w:val="0"/>
              <w:jc w:val="left"/>
            </w:pPr>
            <w:r>
              <w:t>Vedtaget på plenarforsamlingen</w:t>
            </w:r>
          </w:p>
        </w:tc>
        <w:tc>
          <w:tcPr>
            <w:tcW w:w="6204" w:type="dxa"/>
            <w:vAlign w:val="bottom"/>
          </w:tcPr>
          <w:p w14:paraId="34FA2183" w14:textId="0EC1A6F4" w:rsidR="00C479D2" w:rsidRPr="00E36037" w:rsidRDefault="00C479D2" w:rsidP="00C479D2">
            <w:pPr>
              <w:autoSpaceDE w:val="0"/>
              <w:autoSpaceDN w:val="0"/>
              <w:jc w:val="left"/>
            </w:pPr>
            <w:r>
              <w:t>15/12/2022</w:t>
            </w:r>
          </w:p>
        </w:tc>
      </w:tr>
      <w:tr w:rsidR="00C479D2" w:rsidRPr="00E36037" w14:paraId="2FE8AE44" w14:textId="77777777" w:rsidTr="00E15BF4">
        <w:tc>
          <w:tcPr>
            <w:tcW w:w="3085" w:type="dxa"/>
          </w:tcPr>
          <w:p w14:paraId="2A65A034" w14:textId="362EA3CD" w:rsidR="00C479D2" w:rsidRPr="00E36037" w:rsidRDefault="00C479D2" w:rsidP="00C479D2">
            <w:pPr>
              <w:autoSpaceDE w:val="0"/>
              <w:autoSpaceDN w:val="0"/>
              <w:jc w:val="left"/>
            </w:pPr>
            <w:r>
              <w:t>Plenarforsamling nr.</w:t>
            </w:r>
          </w:p>
        </w:tc>
        <w:tc>
          <w:tcPr>
            <w:tcW w:w="6204" w:type="dxa"/>
            <w:vAlign w:val="bottom"/>
          </w:tcPr>
          <w:p w14:paraId="17BFB0A7" w14:textId="364EBC0D" w:rsidR="00C479D2" w:rsidRPr="00E36037" w:rsidRDefault="00C479D2" w:rsidP="00C479D2">
            <w:pPr>
              <w:autoSpaceDE w:val="0"/>
              <w:autoSpaceDN w:val="0"/>
              <w:jc w:val="left"/>
            </w:pPr>
            <w:r>
              <w:t>574</w:t>
            </w:r>
          </w:p>
        </w:tc>
      </w:tr>
      <w:tr w:rsidR="00C479D2" w:rsidRPr="00E36037" w14:paraId="3889B17A" w14:textId="77777777" w:rsidTr="00E15BF4">
        <w:tc>
          <w:tcPr>
            <w:tcW w:w="3085" w:type="dxa"/>
          </w:tcPr>
          <w:p w14:paraId="0C723801" w14:textId="05910AA1" w:rsidR="00C479D2" w:rsidRPr="00E36037" w:rsidRDefault="00C479D2" w:rsidP="00C479D2">
            <w:pPr>
              <w:autoSpaceDE w:val="0"/>
              <w:autoSpaceDN w:val="0"/>
              <w:jc w:val="left"/>
            </w:pPr>
            <w:r>
              <w:t>Resultat af afstemningen</w:t>
            </w:r>
            <w:r>
              <w:br/>
              <w:t>(for/imod/hverken for eller imod)</w:t>
            </w:r>
          </w:p>
        </w:tc>
        <w:tc>
          <w:tcPr>
            <w:tcW w:w="6204" w:type="dxa"/>
            <w:vAlign w:val="bottom"/>
          </w:tcPr>
          <w:p w14:paraId="14DB34EA" w14:textId="6A624C4D" w:rsidR="00C479D2" w:rsidRPr="00E36037" w:rsidRDefault="00D65C78" w:rsidP="00C479D2">
            <w:pPr>
              <w:autoSpaceDE w:val="0"/>
              <w:autoSpaceDN w:val="0"/>
              <w:jc w:val="left"/>
            </w:pPr>
            <w:r>
              <w:t>150/0/1</w:t>
            </w:r>
          </w:p>
        </w:tc>
      </w:tr>
    </w:tbl>
    <w:p w14:paraId="156A5F34" w14:textId="77777777" w:rsidR="00AC5114" w:rsidRPr="00E36037" w:rsidRDefault="00AC5114" w:rsidP="00574C9B">
      <w:pPr>
        <w:rPr>
          <w:lang w:val="en-GB"/>
        </w:rPr>
      </w:pPr>
    </w:p>
    <w:p w14:paraId="2CD3051D" w14:textId="77777777" w:rsidR="00AC5114" w:rsidRPr="00E36037" w:rsidRDefault="00AC5114" w:rsidP="00574C9B">
      <w:pPr>
        <w:rPr>
          <w:lang w:val="en-GB"/>
        </w:rPr>
        <w:sectPr w:rsidR="00AC5114" w:rsidRPr="00E36037" w:rsidSect="000059B7">
          <w:headerReference w:type="even" r:id="rId17"/>
          <w:headerReference w:type="default" r:id="rId18"/>
          <w:footerReference w:type="default" r:id="rId19"/>
          <w:headerReference w:type="first" r:id="rId20"/>
          <w:pgSz w:w="11907" w:h="16839" w:code="9"/>
          <w:pgMar w:top="5669" w:right="1418" w:bottom="1418" w:left="1418" w:header="709" w:footer="709" w:gutter="0"/>
          <w:cols w:space="720"/>
          <w:docGrid w:linePitch="360"/>
        </w:sectPr>
      </w:pPr>
    </w:p>
    <w:p w14:paraId="12F1A652" w14:textId="77777777" w:rsidR="00497E52" w:rsidRPr="00E36037" w:rsidRDefault="00497E52" w:rsidP="0088135B">
      <w:pPr>
        <w:jc w:val="center"/>
        <w:rPr>
          <w:b/>
        </w:rPr>
      </w:pPr>
      <w:proofErr w:type="spellStart"/>
      <w:r>
        <w:rPr>
          <w:b/>
        </w:rPr>
        <w:lastRenderedPageBreak/>
        <w:t>EØSU's</w:t>
      </w:r>
      <w:proofErr w:type="spellEnd"/>
      <w:r>
        <w:rPr>
          <w:b/>
        </w:rPr>
        <w:t xml:space="preserve"> resolution om det europæiske ungdomsårs varige aftryk: integration af ungdomsaspektet i andre politikområder og styrkelse af de unges rettigheder og muligheder</w:t>
      </w:r>
    </w:p>
    <w:p w14:paraId="5B865168" w14:textId="77777777" w:rsidR="00497E52" w:rsidRPr="00E36037" w:rsidRDefault="00497E52" w:rsidP="0088135B">
      <w:pPr>
        <w:jc w:val="center"/>
        <w:rPr>
          <w:b/>
          <w:lang w:val="en-GB"/>
        </w:rPr>
      </w:pPr>
    </w:p>
    <w:p w14:paraId="4AEDF6C5" w14:textId="77777777" w:rsidR="00497E52" w:rsidRPr="00E36037" w:rsidRDefault="00497E52" w:rsidP="0088135B">
      <w:r>
        <w:t>Trods usikkerheden i forbindelse med krigen i Ukraine, covid-19-pandemien og klimakrisen er det stadig de unge, som er motoren i det europæiske projekt, og deres kreativitet, energi og entusiasme er drivkraften for dets bæredygtighed. Beslutninger, der træffes i dag, afgør hvordan verden ser ud i morgen, og det er derfor vigtigt at sikre, at unge har medbestemmelse i beslutninger, der vedrører deres fremtid, for selv indirekte foranstaltninger kan have stor betydning og relevans for de unge og for kommende generationer.</w:t>
      </w:r>
    </w:p>
    <w:p w14:paraId="2620C44D" w14:textId="77777777" w:rsidR="00497E52" w:rsidRPr="00E36037" w:rsidRDefault="00497E52" w:rsidP="0088135B">
      <w:pPr>
        <w:rPr>
          <w:lang w:val="en-GB"/>
        </w:rPr>
      </w:pPr>
    </w:p>
    <w:p w14:paraId="5217848E" w14:textId="77777777" w:rsidR="00497E52" w:rsidRPr="00E36037" w:rsidRDefault="00497E52" w:rsidP="0088135B">
      <w:pPr>
        <w:rPr>
          <w:b/>
          <w:sz w:val="16"/>
          <w:szCs w:val="16"/>
          <w:u w:val="single"/>
        </w:rPr>
      </w:pPr>
      <w:r>
        <w:t xml:space="preserve">I december 2021 udnævnte Kommissionens formand Ursula von der </w:t>
      </w:r>
      <w:proofErr w:type="spellStart"/>
      <w:r>
        <w:t>Leyen</w:t>
      </w:r>
      <w:proofErr w:type="spellEnd"/>
      <w:r>
        <w:t xml:space="preserve"> 2022 til europæisk ungdomsår med den begrundelse, at "</w:t>
      </w:r>
      <w:r>
        <w:rPr>
          <w:b/>
        </w:rPr>
        <w:t>Europa har brug for alle unge</w:t>
      </w:r>
      <w:r>
        <w:t>", og at "vores Union skal have en sjæl og en vision, som taler til dem"</w:t>
      </w:r>
      <w:r w:rsidRPr="00E36037">
        <w:rPr>
          <w:rStyle w:val="FootnoteReference"/>
          <w:lang w:val="en-GB"/>
        </w:rPr>
        <w:footnoteReference w:id="1"/>
      </w:r>
      <w:r>
        <w:rPr>
          <w:i/>
        </w:rPr>
        <w:t xml:space="preserve">. </w:t>
      </w:r>
      <w:r>
        <w:t xml:space="preserve">Desuden – som fremført af kommissær Mariya Gabriel – </w:t>
      </w:r>
      <w:r>
        <w:rPr>
          <w:b/>
        </w:rPr>
        <w:t>bør "det europæiske ungdomsår (...) være et paradigmeskift for, hvordan vi inddrager de unge i politik og beslutningstagning"</w:t>
      </w:r>
      <w:r w:rsidRPr="00E36037">
        <w:rPr>
          <w:rStyle w:val="FootnoteReference"/>
          <w:b/>
          <w:lang w:val="en-GB"/>
        </w:rPr>
        <w:footnoteReference w:id="2"/>
      </w:r>
      <w:r>
        <w:t>.</w:t>
      </w:r>
      <w:r>
        <w:rPr>
          <w:b/>
          <w:sz w:val="16"/>
          <w:u w:val="single"/>
        </w:rPr>
        <w:t xml:space="preserve"> </w:t>
      </w:r>
    </w:p>
    <w:p w14:paraId="6B451978" w14:textId="77777777" w:rsidR="00497E52" w:rsidRPr="00E36037" w:rsidRDefault="00497E52" w:rsidP="0088135B">
      <w:pPr>
        <w:rPr>
          <w:b/>
          <w:sz w:val="16"/>
          <w:szCs w:val="16"/>
          <w:u w:val="single"/>
          <w:lang w:val="en-GB"/>
        </w:rPr>
      </w:pPr>
    </w:p>
    <w:p w14:paraId="54EF0149" w14:textId="77777777" w:rsidR="00497E52" w:rsidRPr="00E36037" w:rsidRDefault="00497E52" w:rsidP="0088135B">
      <w:r>
        <w:t>I Det Europæiske Økonomiske og Sociale Udvalgs (</w:t>
      </w:r>
      <w:proofErr w:type="spellStart"/>
      <w:r>
        <w:t>EØSU's</w:t>
      </w:r>
      <w:proofErr w:type="spellEnd"/>
      <w:r>
        <w:t>) udtalelse</w:t>
      </w:r>
      <w:r w:rsidRPr="00E36037">
        <w:rPr>
          <w:rStyle w:val="FootnoteReference"/>
          <w:lang w:val="en-GB"/>
        </w:rPr>
        <w:footnoteReference w:id="3"/>
      </w:r>
      <w:r>
        <w:t xml:space="preserve"> om </w:t>
      </w:r>
      <w:r>
        <w:rPr>
          <w:i/>
        </w:rPr>
        <w:t>EU-strategien for unge 2019-2027</w:t>
      </w:r>
      <w:r>
        <w:t xml:space="preserve"> efterlyser udvalget fokus på en tværsektoriel tilgang med en helhedsorienteret synsvinkel på unge og deres behov og rettigheder, og understreger, at "udvalget er stærk tilhænger af, at man </w:t>
      </w:r>
      <w:r>
        <w:rPr>
          <w:b/>
        </w:rPr>
        <w:t>fremmer unges deltagelse i beslutningsprocesser</w:t>
      </w:r>
      <w:r>
        <w:t xml:space="preserve"> ud over enkeltstående begivenheder. I takt med videreudviklingen af ungdomsdialogen skal frivillige organisationer for unge og nationale ungdomsråd spille en større rolle, og andre muligheder skal udnyttes. EU-institutionerne bør påtage sig en ledende rolle i den henseende med EØSU forrest i rækken af institutioner, der øger inddragelsen af unge på EU-niveau".</w:t>
      </w:r>
    </w:p>
    <w:p w14:paraId="70112E8D" w14:textId="77777777" w:rsidR="00497E52" w:rsidRPr="00E36037" w:rsidRDefault="00497E52" w:rsidP="0088135B">
      <w:pPr>
        <w:rPr>
          <w:b/>
          <w:sz w:val="16"/>
          <w:szCs w:val="16"/>
          <w:u w:val="single"/>
          <w:lang w:val="en-GB"/>
        </w:rPr>
      </w:pPr>
    </w:p>
    <w:p w14:paraId="5E33B9AD" w14:textId="77777777" w:rsidR="00497E52" w:rsidRPr="00E36037" w:rsidRDefault="00497E52" w:rsidP="0088135B">
      <w:r>
        <w:rPr>
          <w:b/>
        </w:rPr>
        <w:t>EØSU har</w:t>
      </w:r>
      <w:r>
        <w:t xml:space="preserve"> allerede i en årrække </w:t>
      </w:r>
      <w:r>
        <w:rPr>
          <w:b/>
        </w:rPr>
        <w:t>arbejdet på at finde ud af, hvordan man bedre kan integrere de unges synspunkter i udvalgets arbejde og i EU's beslutningsproces på en struktureret og meningsfuld måde</w:t>
      </w:r>
      <w:r>
        <w:t>. Det sker ved at inddrage forskellige dimensioner såsom klima og bæredygtighed</w:t>
      </w:r>
      <w:r w:rsidRPr="00E36037">
        <w:rPr>
          <w:rStyle w:val="FootnoteReference"/>
          <w:lang w:val="en-GB"/>
        </w:rPr>
        <w:footnoteReference w:id="4"/>
      </w:r>
      <w:r>
        <w:t xml:space="preserve">, bl.a. ved at arrangere rundbordsdiskussioner for unge om klima og bæredygtighed og lade en ungdomsdelegeret deltage i EU's officielle delegation til UNFCCC klimakonferencemøder såvel som i </w:t>
      </w:r>
      <w:proofErr w:type="spellStart"/>
      <w:r>
        <w:t>EØSU's</w:t>
      </w:r>
      <w:proofErr w:type="spellEnd"/>
      <w:r>
        <w:t xml:space="preserve"> delegation; understrege den rolle, som uddannelse spiller for bæredygtig udvikling</w:t>
      </w:r>
      <w:r w:rsidRPr="00E36037">
        <w:rPr>
          <w:rStyle w:val="FootnoteReference"/>
          <w:lang w:val="en-GB"/>
        </w:rPr>
        <w:footnoteReference w:id="5"/>
      </w:r>
      <w:r>
        <w:t>; drøfte situationen vedrørende beskæftigelse og arbejdsmarked og bestemmelserne herom</w:t>
      </w:r>
      <w:r w:rsidRPr="00E36037">
        <w:rPr>
          <w:rStyle w:val="FootnoteReference"/>
          <w:lang w:val="en-GB"/>
        </w:rPr>
        <w:footnoteReference w:id="6"/>
      </w:r>
      <w:r>
        <w:t>; involvere de unge i udviklingen af nationale genopretningsplaner</w:t>
      </w:r>
      <w:r w:rsidRPr="00E36037">
        <w:rPr>
          <w:rStyle w:val="FootnoteReference"/>
          <w:lang w:val="en-GB"/>
        </w:rPr>
        <w:footnoteReference w:id="7"/>
      </w:r>
      <w:r>
        <w:t xml:space="preserve">, hvilket kræver bedre inddragelse af ungdomsorganisationerne i gennemførelses- og overvågningsfaserne af planerne og i </w:t>
      </w:r>
      <w:r>
        <w:lastRenderedPageBreak/>
        <w:t>beslutningsprocesser; ungdomspolitik på Vestbalkan</w:t>
      </w:r>
      <w:r w:rsidRPr="00E36037">
        <w:rPr>
          <w:rStyle w:val="FootnoteReference"/>
          <w:lang w:val="en-GB"/>
        </w:rPr>
        <w:footnoteReference w:id="8"/>
      </w:r>
      <w:r>
        <w:t>, hvor EØSU opfordrer EU til at støtte landene på Vestbalkan yderligere i at forbedre inddragelsen af unge</w:t>
      </w:r>
      <w:r w:rsidRPr="00E36037">
        <w:rPr>
          <w:rStyle w:val="FootnoteReference"/>
          <w:lang w:val="en-GB"/>
        </w:rPr>
        <w:footnoteReference w:id="9"/>
      </w:r>
      <w:r>
        <w:t xml:space="preserve">; indarbejde ungdomsaspektet i alle politikområder på EU-niveau ved at indføre en EU-ungdomstest, hvilket også omfatter konkrete anbefalinger og forslag, og ved at foreslå at forbedre den interne inddragelse af unge og ungdomsorganisationer i </w:t>
      </w:r>
      <w:proofErr w:type="spellStart"/>
      <w:r>
        <w:t>EØSU's</w:t>
      </w:r>
      <w:proofErr w:type="spellEnd"/>
      <w:r>
        <w:t xml:space="preserve"> arbejde.</w:t>
      </w:r>
    </w:p>
    <w:p w14:paraId="016715C4" w14:textId="77777777" w:rsidR="00497E52" w:rsidRPr="00E36037" w:rsidRDefault="00497E52" w:rsidP="0088135B">
      <w:pPr>
        <w:rPr>
          <w:lang w:val="en-GB"/>
        </w:rPr>
      </w:pPr>
    </w:p>
    <w:p w14:paraId="6ABAB39A" w14:textId="77777777" w:rsidR="00497E52" w:rsidRPr="00E36037" w:rsidRDefault="00497E52" w:rsidP="0088135B">
      <w:r>
        <w:t xml:space="preserve">Endvidere </w:t>
      </w:r>
      <w:r>
        <w:rPr>
          <w:b/>
        </w:rPr>
        <w:t>hilste EØSU forslaget om at udpege 2022 til europæisk ungdomsår velkommen</w:t>
      </w:r>
      <w:r w:rsidRPr="00E36037">
        <w:rPr>
          <w:rStyle w:val="FootnoteReference"/>
          <w:b/>
          <w:lang w:val="en-GB"/>
        </w:rPr>
        <w:footnoteReference w:id="10"/>
      </w:r>
      <w:r>
        <w:t xml:space="preserve"> ved at erklære, at EØSU er parat til at påtage sig en ledende rolle i ungdomsåret og bygge videre på sine vellykkede initiativer såsom Dit Europa, din </w:t>
      </w:r>
      <w:proofErr w:type="gramStart"/>
      <w:r>
        <w:t>mening!,</w:t>
      </w:r>
      <w:proofErr w:type="gramEnd"/>
      <w:r>
        <w:t xml:space="preserve"> rundbordsdialogerne for de unge om klima og bæredygtighed og </w:t>
      </w:r>
      <w:proofErr w:type="spellStart"/>
      <w:r>
        <w:t>EØSU's</w:t>
      </w:r>
      <w:proofErr w:type="spellEnd"/>
      <w:r>
        <w:t xml:space="preserve"> ungdomsdelegerede i COP-programmet. EØSU har unikke forudsætninger for at fremme samarbejdet med ungdomsnetværk. Derfor nedsatte EØSU en </w:t>
      </w:r>
      <w:r>
        <w:rPr>
          <w:b/>
        </w:rPr>
        <w:t>koordinationsgruppe for det europæiske ungdomsår</w:t>
      </w:r>
      <w:r>
        <w:t xml:space="preserve"> for at sikre, at dette initiativ var repræsenteret og synligt i EØSU, og for at koordinere de igangværende ungdomsrelaterede initiativer. Koordinationsgruppen fik mandat til at styrke samarbejdet med ungdomsorganisationer og unge både i løbet af og efter det europæiske ungdomsår og samarbejde med andre EU-institutioner og civilsamfundsorganisationer om at sikre bedre tværgående integration af unge i deres daglige arbejde. </w:t>
      </w:r>
    </w:p>
    <w:p w14:paraId="17890C04" w14:textId="77777777" w:rsidR="00497E52" w:rsidRPr="00E36037" w:rsidRDefault="00497E52" w:rsidP="0088135B">
      <w:pPr>
        <w:rPr>
          <w:b/>
          <w:lang w:val="en-GB"/>
        </w:rPr>
      </w:pPr>
    </w:p>
    <w:p w14:paraId="7F9EB810" w14:textId="77777777" w:rsidR="00497E52" w:rsidRPr="00E36037" w:rsidRDefault="00497E52" w:rsidP="0088135B">
      <w:r>
        <w:rPr>
          <w:b/>
        </w:rPr>
        <w:t>I det udkast til en resolution, som er blevet udarbejdet af koordinationsgruppen for det europæiske ungdomsår, opfordres EU-institutionerne og de nationale regeringer til at sikre, at det europæiske ungdomsår efterlader sig et varigt aftryk</w:t>
      </w:r>
      <w:r>
        <w:t xml:space="preserve"> ved at fremme en struktureret og meningsfuld inddragelse af unge i politikudformning og beslutningstagning på alle niveauer og støtte deltagelsesmekanismer for unge og ungdomsorganisationer. Desuden bekræfter EØSU sit tilsagn om at styrke inddragelsen af unge i udvalgets arbejde og fremme integration af ungdomsaspektet på alle niveauer for at skabe et mere forenet og stærkere Europa.</w:t>
      </w:r>
    </w:p>
    <w:p w14:paraId="07082A03" w14:textId="77777777" w:rsidR="00497E52" w:rsidRPr="00E36037" w:rsidRDefault="00497E52" w:rsidP="0088135B">
      <w:pPr>
        <w:rPr>
          <w:lang w:val="en-GB"/>
        </w:rPr>
      </w:pPr>
    </w:p>
    <w:p w14:paraId="5F4073A7" w14:textId="77777777" w:rsidR="00497E52" w:rsidRPr="00E36037" w:rsidRDefault="00497E52" w:rsidP="0088135B">
      <w:pPr>
        <w:jc w:val="center"/>
        <w:rPr>
          <w:b/>
          <w:i/>
        </w:rPr>
      </w:pPr>
      <w:proofErr w:type="spellStart"/>
      <w:r>
        <w:rPr>
          <w:b/>
          <w:i/>
        </w:rPr>
        <w:t>We</w:t>
      </w:r>
      <w:proofErr w:type="spellEnd"/>
      <w:r>
        <w:rPr>
          <w:b/>
          <w:i/>
        </w:rPr>
        <w:t xml:space="preserve"> </w:t>
      </w:r>
      <w:proofErr w:type="spellStart"/>
      <w:r>
        <w:rPr>
          <w:b/>
          <w:i/>
        </w:rPr>
        <w:t>cannot</w:t>
      </w:r>
      <w:proofErr w:type="spellEnd"/>
      <w:r>
        <w:rPr>
          <w:b/>
          <w:i/>
        </w:rPr>
        <w:t xml:space="preserve"> </w:t>
      </w:r>
      <w:proofErr w:type="spellStart"/>
      <w:r>
        <w:rPr>
          <w:b/>
          <w:i/>
        </w:rPr>
        <w:t>always</w:t>
      </w:r>
      <w:proofErr w:type="spellEnd"/>
      <w:r>
        <w:rPr>
          <w:b/>
          <w:i/>
        </w:rPr>
        <w:t xml:space="preserve"> </w:t>
      </w:r>
      <w:proofErr w:type="spellStart"/>
      <w:r>
        <w:rPr>
          <w:b/>
          <w:i/>
        </w:rPr>
        <w:t>build</w:t>
      </w:r>
      <w:proofErr w:type="spellEnd"/>
      <w:r>
        <w:rPr>
          <w:b/>
          <w:i/>
        </w:rPr>
        <w:t xml:space="preserve"> the future for </w:t>
      </w:r>
      <w:proofErr w:type="spellStart"/>
      <w:r>
        <w:rPr>
          <w:b/>
          <w:i/>
        </w:rPr>
        <w:t>our</w:t>
      </w:r>
      <w:proofErr w:type="spellEnd"/>
      <w:r>
        <w:rPr>
          <w:b/>
          <w:i/>
        </w:rPr>
        <w:t xml:space="preserve"> </w:t>
      </w:r>
      <w:proofErr w:type="spellStart"/>
      <w:r>
        <w:rPr>
          <w:b/>
          <w:i/>
        </w:rPr>
        <w:t>youth</w:t>
      </w:r>
      <w:proofErr w:type="spellEnd"/>
      <w:r>
        <w:rPr>
          <w:b/>
          <w:i/>
        </w:rPr>
        <w:t xml:space="preserve">, but </w:t>
      </w:r>
      <w:proofErr w:type="spellStart"/>
      <w:r>
        <w:rPr>
          <w:b/>
          <w:i/>
        </w:rPr>
        <w:t>we</w:t>
      </w:r>
      <w:proofErr w:type="spellEnd"/>
      <w:r>
        <w:rPr>
          <w:b/>
          <w:i/>
        </w:rPr>
        <w:t xml:space="preserve"> </w:t>
      </w:r>
      <w:proofErr w:type="spellStart"/>
      <w:r>
        <w:rPr>
          <w:b/>
          <w:i/>
        </w:rPr>
        <w:t>can</w:t>
      </w:r>
      <w:proofErr w:type="spellEnd"/>
      <w:r>
        <w:rPr>
          <w:b/>
          <w:i/>
        </w:rPr>
        <w:t xml:space="preserve"> </w:t>
      </w:r>
      <w:proofErr w:type="spellStart"/>
      <w:r>
        <w:rPr>
          <w:b/>
          <w:i/>
        </w:rPr>
        <w:t>build</w:t>
      </w:r>
      <w:proofErr w:type="spellEnd"/>
      <w:r>
        <w:rPr>
          <w:b/>
          <w:i/>
        </w:rPr>
        <w:t xml:space="preserve"> </w:t>
      </w:r>
      <w:proofErr w:type="spellStart"/>
      <w:r>
        <w:rPr>
          <w:b/>
          <w:i/>
        </w:rPr>
        <w:t>our</w:t>
      </w:r>
      <w:proofErr w:type="spellEnd"/>
      <w:r>
        <w:rPr>
          <w:b/>
          <w:i/>
        </w:rPr>
        <w:t xml:space="preserve"> </w:t>
      </w:r>
      <w:proofErr w:type="spellStart"/>
      <w:r>
        <w:rPr>
          <w:b/>
          <w:i/>
        </w:rPr>
        <w:t>youth</w:t>
      </w:r>
      <w:proofErr w:type="spellEnd"/>
      <w:r>
        <w:rPr>
          <w:b/>
          <w:i/>
        </w:rPr>
        <w:t xml:space="preserve"> for the future. </w:t>
      </w:r>
    </w:p>
    <w:p w14:paraId="46A1C135" w14:textId="77777777" w:rsidR="00497E52" w:rsidRPr="00E36037" w:rsidRDefault="00497E52" w:rsidP="0088135B">
      <w:pPr>
        <w:jc w:val="center"/>
        <w:rPr>
          <w:b/>
          <w:i/>
        </w:rPr>
      </w:pPr>
      <w:r>
        <w:rPr>
          <w:b/>
          <w:i/>
        </w:rPr>
        <w:t>– Franklin D. Roosevelt</w:t>
      </w:r>
    </w:p>
    <w:p w14:paraId="467DEB8A" w14:textId="77777777" w:rsidR="00497E52" w:rsidRPr="00E36037" w:rsidRDefault="00497E52" w:rsidP="0088135B">
      <w:pPr>
        <w:rPr>
          <w:lang w:val="en-GB"/>
        </w:rPr>
      </w:pPr>
    </w:p>
    <w:p w14:paraId="67C1EC71" w14:textId="77777777" w:rsidR="00497E52" w:rsidRPr="00E36037" w:rsidRDefault="00497E52" w:rsidP="0088135B">
      <w:pPr>
        <w:pStyle w:val="Heading1"/>
        <w:rPr>
          <w:b/>
        </w:rPr>
      </w:pPr>
      <w:r>
        <w:rPr>
          <w:b/>
        </w:rPr>
        <w:t>Et varigt aftryk af det europæiske ungdomsår i EØSU</w:t>
      </w:r>
    </w:p>
    <w:p w14:paraId="159886B1" w14:textId="77777777" w:rsidR="00497E52" w:rsidRPr="00E36037" w:rsidRDefault="00497E52" w:rsidP="0088135B">
      <w:pPr>
        <w:rPr>
          <w:lang w:val="en-GB"/>
        </w:rPr>
      </w:pPr>
    </w:p>
    <w:p w14:paraId="1773ED66" w14:textId="77777777" w:rsidR="00497E52" w:rsidRPr="00E36037" w:rsidRDefault="00497E52" w:rsidP="0088135B">
      <w:pPr>
        <w:pStyle w:val="Heading2"/>
      </w:pPr>
      <w:r>
        <w:t>EØSU mener, at der bør følges op på drøftelserne i forbindelse med det europæiske ungdomsår, og at alle interessenter bør bevare et åbent sind. Det er afgørende, at ungdomsåret efterlader sig et konkret aftryk, og at det opfølgende arbejde fortsættes i forbindelse med det europæiske år for færdigheder og i tiden derefter. Endvidere omhandler EU-strategien for unge og konferencen om Europas fremtid også vigtige skridt hen imod en mere struktureret og meningsfuld inddragelse af unge i opbygningen af Europas fremtid.</w:t>
      </w:r>
    </w:p>
    <w:p w14:paraId="55672544" w14:textId="77777777" w:rsidR="00497E52" w:rsidRPr="00E36037" w:rsidRDefault="00497E52" w:rsidP="0088135B">
      <w:pPr>
        <w:ind w:left="567" w:hanging="567"/>
        <w:rPr>
          <w:lang w:val="en-GB"/>
        </w:rPr>
      </w:pPr>
    </w:p>
    <w:p w14:paraId="710D78EB" w14:textId="77777777" w:rsidR="00497E52" w:rsidRPr="00E36037" w:rsidRDefault="00497E52" w:rsidP="0088135B">
      <w:pPr>
        <w:pStyle w:val="Heading2"/>
      </w:pPr>
      <w:r>
        <w:t xml:space="preserve">Efter </w:t>
      </w:r>
      <w:proofErr w:type="spellStart"/>
      <w:r>
        <w:t>EØSU's</w:t>
      </w:r>
      <w:proofErr w:type="spellEnd"/>
      <w:r>
        <w:t xml:space="preserve"> opfattelse spiller civilsamfundsorganisationer og især ungdomsorganisationer en afgørende rolle, når man skal finde frem til innovative deltagelsesinstrumenter, der kan integrere ungdomsperspektivet i den politiske beslutningsproces på alle niveauer og på tværs af alle politikområder, og udvalget understreger civilsamfundsorganisationernes rolle med hensyn til at </w:t>
      </w:r>
      <w:r>
        <w:lastRenderedPageBreak/>
        <w:t>styrke aktivt medborgerskab, beskytte grundlæggende menneskerettigheder og demokratiske værdier for unge.</w:t>
      </w:r>
    </w:p>
    <w:p w14:paraId="2CE4B9B2" w14:textId="77777777" w:rsidR="00497E52" w:rsidRPr="00E36037" w:rsidRDefault="00497E52" w:rsidP="0088135B">
      <w:pPr>
        <w:ind w:left="567" w:hanging="567"/>
        <w:rPr>
          <w:lang w:val="en-GB"/>
        </w:rPr>
      </w:pPr>
    </w:p>
    <w:p w14:paraId="5DB4B1E9" w14:textId="77777777" w:rsidR="00497E52" w:rsidRPr="00E36037" w:rsidRDefault="00497E52" w:rsidP="0088135B">
      <w:pPr>
        <w:pStyle w:val="Heading2"/>
      </w:pPr>
      <w:r>
        <w:t>EØSU beklager, at det civilsamfundsmæssige råderum for ungdomsorganisationer er blevet mindre</w:t>
      </w:r>
      <w:r w:rsidRPr="00E36037">
        <w:rPr>
          <w:rStyle w:val="FootnoteReference"/>
          <w:lang w:val="en-GB"/>
        </w:rPr>
        <w:footnoteReference w:id="11"/>
      </w:r>
      <w:r>
        <w:t>, og understreger dets demokratiske relevans. Udvalget efterlyser foranstaltninger til at styrke ungdomsorganisationernes rettigheder og muligheder og give dem varige ressourcer, som vil øge deres evne til at repræsentere de unge og forsvare deres rettigheder og interesser.</w:t>
      </w:r>
    </w:p>
    <w:p w14:paraId="781A2616" w14:textId="77777777" w:rsidR="00497E52" w:rsidRPr="00E36037" w:rsidRDefault="00497E52" w:rsidP="0088135B">
      <w:pPr>
        <w:ind w:left="567" w:hanging="567"/>
        <w:rPr>
          <w:lang w:val="en-GB"/>
        </w:rPr>
      </w:pPr>
    </w:p>
    <w:p w14:paraId="1E341028" w14:textId="77777777" w:rsidR="00497E52" w:rsidRPr="00E36037" w:rsidRDefault="00497E52" w:rsidP="0088135B">
      <w:pPr>
        <w:pStyle w:val="Heading2"/>
      </w:pPr>
      <w:r>
        <w:t>EØSU fremhæver de seneste års vellykkede initiativer rettet mod struktureret og meningsfuld inddragelse af unge i udvalgets udtalelser</w:t>
      </w:r>
      <w:r w:rsidRPr="00E36037">
        <w:rPr>
          <w:rStyle w:val="FootnoteReference"/>
          <w:lang w:val="en-GB"/>
        </w:rPr>
        <w:footnoteReference w:id="12"/>
      </w:r>
      <w:r>
        <w:t xml:space="preserve"> og understreger, at udvalget går meget op i udvikling af nye initiativer til fremme af unges engagement og deres synspunkter i den politiske beslutningsproces.</w:t>
      </w:r>
    </w:p>
    <w:p w14:paraId="4E5C933D" w14:textId="77777777" w:rsidR="00497E52" w:rsidRPr="00E36037" w:rsidRDefault="00497E52" w:rsidP="0088135B">
      <w:pPr>
        <w:ind w:left="567" w:hanging="567"/>
        <w:rPr>
          <w:lang w:val="en-GB"/>
        </w:rPr>
      </w:pPr>
    </w:p>
    <w:p w14:paraId="50897AA7" w14:textId="77777777" w:rsidR="00497E52" w:rsidRPr="00E36037" w:rsidRDefault="00497E52" w:rsidP="0088135B">
      <w:pPr>
        <w:pStyle w:val="Heading2"/>
      </w:pPr>
      <w:r>
        <w:t>EØSU mener, at det for at forme Europas fremtid og skabe en vision, som unge kan relatere til, er afgørende, at de unge deltager aktivt i politikudformningen og den politiske beslutningsproces. Udvalget opfordrer derfor EU-institutionerne til at implementere EU's ungdomstest for at sikre, at alle nye politikker på EU-niveau udarbejdes under hensyntagen til de unges synspunkter.</w:t>
      </w:r>
    </w:p>
    <w:p w14:paraId="45333D4C" w14:textId="77777777" w:rsidR="00497E52" w:rsidRPr="00E36037" w:rsidRDefault="00497E52" w:rsidP="0088135B">
      <w:pPr>
        <w:ind w:left="567" w:hanging="567"/>
        <w:rPr>
          <w:lang w:val="en-GB"/>
        </w:rPr>
      </w:pPr>
    </w:p>
    <w:p w14:paraId="59C36446" w14:textId="77777777" w:rsidR="00497E52" w:rsidRPr="00E36037" w:rsidRDefault="00497E52" w:rsidP="0088135B">
      <w:pPr>
        <w:pStyle w:val="Heading2"/>
      </w:pPr>
      <w:r>
        <w:t xml:space="preserve">I forlængelse af forslagene i </w:t>
      </w:r>
      <w:proofErr w:type="spellStart"/>
      <w:r>
        <w:t>EØSU's</w:t>
      </w:r>
      <w:proofErr w:type="spellEnd"/>
      <w:r>
        <w:t xml:space="preserve"> udtalelse om EU's ungdomstest opfordrer udvalget til, at ungdomsaspektet indarbejdes i alle politikker på alle niveauer, og til at der udarbejdes en fælles strategi for struktureret og meningsfuld inddragelse af unge, der gælder for alle EU's institutioner. Denne bør bygge på følgende søjler:</w:t>
      </w:r>
    </w:p>
    <w:p w14:paraId="37EABF33" w14:textId="77777777" w:rsidR="00497E52" w:rsidRPr="00E36037" w:rsidRDefault="00497E52" w:rsidP="0088135B">
      <w:pPr>
        <w:numPr>
          <w:ilvl w:val="0"/>
          <w:numId w:val="4"/>
        </w:numPr>
        <w:ind w:left="851" w:hanging="284"/>
      </w:pPr>
      <w:r>
        <w:t>fælles skabelse af ungdomsrelaterede initiativer/projekter/arrangementer, hvor ungdomsorganisationerne inddrages lige fra begyndelsen, og hvor det sikres, at de får indflydelse på alle trin i processen</w:t>
      </w:r>
    </w:p>
    <w:p w14:paraId="43B5E556" w14:textId="77777777" w:rsidR="00497E52" w:rsidRPr="00E36037" w:rsidRDefault="00497E52" w:rsidP="0088135B">
      <w:pPr>
        <w:numPr>
          <w:ilvl w:val="0"/>
          <w:numId w:val="4"/>
        </w:numPr>
        <w:ind w:left="851" w:hanging="284"/>
      </w:pPr>
      <w:r>
        <w:t>dele ejerskabet af initiativerne/projekterne/arrangementerne med ungdomsorganisationer og give dem en ledende rolle, samtidig med at der tages højde for deres prioriteter og behov</w:t>
      </w:r>
    </w:p>
    <w:p w14:paraId="342BFDF8" w14:textId="77777777" w:rsidR="00497E52" w:rsidRPr="00E36037" w:rsidRDefault="00497E52" w:rsidP="0088135B">
      <w:pPr>
        <w:numPr>
          <w:ilvl w:val="0"/>
          <w:numId w:val="4"/>
        </w:numPr>
        <w:ind w:left="851" w:hanging="284"/>
      </w:pPr>
      <w:r>
        <w:t>styrke ungdomsorganisationernes kapacitet og støtte dem med de nødvendige økonomiske ressourcer og passende redskaber til deltagelse</w:t>
      </w:r>
    </w:p>
    <w:p w14:paraId="16BAD1E3" w14:textId="77777777" w:rsidR="00497E52" w:rsidRPr="00E36037" w:rsidRDefault="00497E52" w:rsidP="0088135B">
      <w:pPr>
        <w:numPr>
          <w:ilvl w:val="0"/>
          <w:numId w:val="4"/>
        </w:numPr>
        <w:ind w:left="851" w:hanging="284"/>
      </w:pPr>
      <w:r>
        <w:t>opbygge strukturerede og meningsfulde opfølgningsprocesser, der ikke blot omfatter høringer og ad hoc-møder.</w:t>
      </w:r>
    </w:p>
    <w:p w14:paraId="1812AD2F" w14:textId="77777777" w:rsidR="00497E52" w:rsidRPr="00E36037" w:rsidRDefault="00497E52" w:rsidP="0088135B">
      <w:pPr>
        <w:ind w:left="567" w:hanging="567"/>
        <w:rPr>
          <w:lang w:val="en-GB"/>
        </w:rPr>
      </w:pPr>
    </w:p>
    <w:p w14:paraId="1F8AB500" w14:textId="77777777" w:rsidR="00497E52" w:rsidRPr="00E36037" w:rsidRDefault="00497E52" w:rsidP="0088135B">
      <w:pPr>
        <w:pStyle w:val="Heading2"/>
      </w:pPr>
      <w:r>
        <w:t xml:space="preserve">EØSU forpligter sig til at etablere en permanent gruppe i udvalget, der skal skabe gennemsigtige og tværsektorielle koordinationsmekanismer, der sigter mod at inddrage de unges synspunkter i </w:t>
      </w:r>
      <w:proofErr w:type="spellStart"/>
      <w:r>
        <w:t>EØSU's</w:t>
      </w:r>
      <w:proofErr w:type="spellEnd"/>
      <w:r>
        <w:t xml:space="preserve"> arbejde. Udvalget vil også fortsat undersøge og overveje mulighederne for at anvende EU's ungdomstest i sit arbejde og dermed få udviklet en konsekvent tilgang til inddragelsen af unge i EØSU.</w:t>
      </w:r>
    </w:p>
    <w:p w14:paraId="274E7B12" w14:textId="77777777" w:rsidR="00497E52" w:rsidRPr="00E36037" w:rsidRDefault="00497E52" w:rsidP="0088135B">
      <w:pPr>
        <w:rPr>
          <w:lang w:val="en-GB"/>
        </w:rPr>
      </w:pPr>
    </w:p>
    <w:p w14:paraId="08D4329D" w14:textId="77777777" w:rsidR="00497E52" w:rsidRPr="00E36037" w:rsidRDefault="00497E52" w:rsidP="0088135B">
      <w:pPr>
        <w:pStyle w:val="Heading3"/>
        <w:keepNext/>
        <w:keepLines/>
      </w:pPr>
      <w:r>
        <w:lastRenderedPageBreak/>
        <w:t>Endvidere opfordrer EØSU til, at der i udvalgets regi oprettes en struktur, der repræsenterer og/eller inddrager ungdomsorganisationer i alle EU-institutioner og/eller eventuelt en interessentplatform som den europæiske interessentplatform for cirkulær økonomi. Eftersom EU's ungdomsdialog er den vigtigste deltagelsesbaserede proces i Europa, hvor beslutningstagere og unge drøfter spørgsmål og sammen finder frem til løsninger, kunne der tages yderligere skridt til at styrke denne deltagelsesmekanisme, f.eks. ved at indføre en fælles ledelsesstruktur</w:t>
      </w:r>
      <w:r w:rsidRPr="00E36037">
        <w:rPr>
          <w:rStyle w:val="FootnoteReference"/>
          <w:lang w:val="en-GB"/>
        </w:rPr>
        <w:footnoteReference w:id="13"/>
      </w:r>
      <w:r>
        <w:t xml:space="preserve">, som EØSU også kunne stå i spidsen for. </w:t>
      </w:r>
    </w:p>
    <w:p w14:paraId="4FA6790A" w14:textId="77777777" w:rsidR="00497E52" w:rsidRPr="00E36037" w:rsidRDefault="00497E52" w:rsidP="0088135B">
      <w:pPr>
        <w:rPr>
          <w:lang w:val="en-GB"/>
        </w:rPr>
      </w:pPr>
    </w:p>
    <w:p w14:paraId="407E63D4" w14:textId="77777777" w:rsidR="00497E52" w:rsidRPr="00E36037" w:rsidRDefault="00497E52" w:rsidP="0088135B">
      <w:pPr>
        <w:pStyle w:val="Heading2"/>
      </w:pPr>
      <w:r>
        <w:t>EØSU opfordrer indtrængende til større inddragelse af de unge i beslutningsprocesserne, lige fra udarbejdelsen af lovforslag og initiativer til gennemførelsen, overvågningen og opfølgningen Denne tilgang er blevet anvendt siden 2021 i EU's delegation til UNFCCC klimakonferencemøder, hvor delegationen omfatter mindst én ung delegeret. EØSU anbefaler på det kraftigste, at andre EU-delegationer anvender en lignende tilgang og tager hensyn til det generationsmæssige perspektiv.</w:t>
      </w:r>
    </w:p>
    <w:p w14:paraId="4BC884C5" w14:textId="77777777" w:rsidR="00497E52" w:rsidRPr="00E36037" w:rsidRDefault="00497E52" w:rsidP="0088135B">
      <w:pPr>
        <w:ind w:left="567" w:hanging="567"/>
        <w:rPr>
          <w:lang w:val="en-GB"/>
        </w:rPr>
      </w:pPr>
    </w:p>
    <w:p w14:paraId="669A61B7" w14:textId="77777777" w:rsidR="00497E52" w:rsidRPr="00E36037" w:rsidRDefault="00497E52" w:rsidP="0088135B">
      <w:pPr>
        <w:pStyle w:val="Heading2"/>
      </w:pPr>
      <w:r>
        <w:t xml:space="preserve">For at styrke </w:t>
      </w:r>
      <w:proofErr w:type="spellStart"/>
      <w:r>
        <w:t>EØSU's</w:t>
      </w:r>
      <w:proofErr w:type="spellEnd"/>
      <w:r>
        <w:t xml:space="preserve"> egen rolle med hensyn til at bygge bro over kløften mellem politiske beslutningstagere og ungdomsorganisationer og unge på både nationalt og europæisk niveau anbefales det for det første at oprette en gennemsigtig, struktureret og meningsfuld deltagelsesmekanisme for unge – eksempelvis et ungdomspanel – med henblik på at koordinere lovgivningsarbejdet effektivt. For det andet anbefales det at gå i dialog med og inddrage unge og ungdomsorganisationer i det arbejde, der udføres. Desuden bør der sikres koordinering og udveksling af god praksis om inddragelse af unge på alle niveauer og i alle medlemsstater, og der bør gennemføres mere målrettede </w:t>
      </w:r>
      <w:proofErr w:type="spellStart"/>
      <w:r>
        <w:t>outreachaktiviteter</w:t>
      </w:r>
      <w:proofErr w:type="spellEnd"/>
      <w:r>
        <w:t>. Navnlig bør man styrke forbindelserne med nationale ungdomsorganisationer og sætte fokus på lokale ungdomsprojekter i EØSU og blandt udvalgets medlemmer.</w:t>
      </w:r>
    </w:p>
    <w:p w14:paraId="4BA395C0" w14:textId="77777777" w:rsidR="00497E52" w:rsidRPr="00E36037" w:rsidRDefault="00497E52" w:rsidP="0088135B">
      <w:pPr>
        <w:ind w:left="567" w:hanging="567"/>
        <w:rPr>
          <w:lang w:val="en-GB"/>
        </w:rPr>
      </w:pPr>
    </w:p>
    <w:p w14:paraId="5DB4D2A5" w14:textId="77777777" w:rsidR="00497E52" w:rsidRPr="00E36037" w:rsidRDefault="00497E52" w:rsidP="0088135B">
      <w:pPr>
        <w:pStyle w:val="Heading2"/>
      </w:pPr>
      <w:r>
        <w:t xml:space="preserve">Endvidere er det i den nuværende turbulente geopolitiske situation afgørende at sikre, at unge inddrages i bæredygtighed, sikkerhed og fredsopbygning. EØSU glæder sig over den nyligt vedtagne handlingsplan for unge inden for rammerne af EU's optræden udadtil og har til hensigt at vedtage en initiativudtalelse herom i 2023. EØSU opfordrer desuden EU-institutionerne til at støtte Vestbalkan yderligere i bestræbelserne på at øge de unges deltagelse med tanke på den positive sammenhæng mellem mobilitet inden for uddannelse eller erhvervsuddannelse og unges engagement i samfundet og i politik. </w:t>
      </w:r>
      <w:r>
        <w:rPr>
          <w:color w:val="212121"/>
        </w:rPr>
        <w:t>Det samme princip bør følges i forbindelserne med Ukraine og Georgien.</w:t>
      </w:r>
      <w:r>
        <w:t xml:space="preserve"> EØSU insisterer på at styrke samarbejdet om ungdomspolitikker med lande med kandidatstatus. </w:t>
      </w:r>
    </w:p>
    <w:p w14:paraId="7D01F35B" w14:textId="77777777" w:rsidR="00497E52" w:rsidRPr="00E36037" w:rsidRDefault="00497E52" w:rsidP="0088135B">
      <w:pPr>
        <w:ind w:left="567" w:hanging="567"/>
        <w:rPr>
          <w:lang w:val="en-GB"/>
        </w:rPr>
      </w:pPr>
    </w:p>
    <w:p w14:paraId="4EE1EE15" w14:textId="77777777" w:rsidR="00497E52" w:rsidRPr="00E36037" w:rsidRDefault="00497E52" w:rsidP="0088135B">
      <w:pPr>
        <w:pStyle w:val="Heading2"/>
      </w:pPr>
      <w:r>
        <w:t xml:space="preserve">EØSU vil bestræbe sig på systematisk at tage hensyn til de unges synspunkter i sine udtalelser. Det gælder også </w:t>
      </w:r>
      <w:r>
        <w:rPr>
          <w:i/>
        </w:rPr>
        <w:t>initiativudtalelser</w:t>
      </w:r>
      <w:r>
        <w:t xml:space="preserve"> og </w:t>
      </w:r>
      <w:r>
        <w:rPr>
          <w:i/>
        </w:rPr>
        <w:t>sonderende udtalelser</w:t>
      </w:r>
      <w:r>
        <w:t>, som vedtages på anmodning af de roterende formandskaber eller andre EU-institutioner.</w:t>
      </w:r>
      <w:r>
        <w:rPr>
          <w:color w:val="212121"/>
        </w:rPr>
        <w:t xml:space="preserve"> EØSU vil takket være sit fremragende forhold til disse gøre sit bedste for at overbevise dem om, at disse anmodninger bør omfatte aspekter vedrørende unge.</w:t>
      </w:r>
      <w:r>
        <w:rPr>
          <w:rFonts w:ascii="Calibri" w:hAnsi="Calibri"/>
          <w:color w:val="212121"/>
        </w:rPr>
        <w:t xml:space="preserve"> </w:t>
      </w:r>
    </w:p>
    <w:p w14:paraId="4C777791" w14:textId="77777777" w:rsidR="00497E52" w:rsidRPr="00E36037" w:rsidRDefault="00497E52" w:rsidP="0088135B">
      <w:pPr>
        <w:rPr>
          <w:lang w:val="en-GB"/>
        </w:rPr>
      </w:pPr>
    </w:p>
    <w:p w14:paraId="1E32CAA6" w14:textId="77777777" w:rsidR="00497E52" w:rsidRPr="00E36037" w:rsidRDefault="00497E52" w:rsidP="0088135B">
      <w:pPr>
        <w:pStyle w:val="Heading1"/>
        <w:keepNext/>
        <w:keepLines/>
      </w:pPr>
      <w:r>
        <w:rPr>
          <w:b/>
        </w:rPr>
        <w:lastRenderedPageBreak/>
        <w:t>Fokus for de kommende år: sammen om at opbygge en bedre fremtid, som er grønnere, mere inklusiv og digital.</w:t>
      </w:r>
    </w:p>
    <w:p w14:paraId="1D94F509" w14:textId="77777777" w:rsidR="00497E52" w:rsidRPr="00E36037" w:rsidRDefault="00497E52" w:rsidP="0088135B">
      <w:pPr>
        <w:keepNext/>
        <w:keepLines/>
        <w:rPr>
          <w:i/>
          <w:lang w:val="en-GB"/>
        </w:rPr>
      </w:pPr>
    </w:p>
    <w:p w14:paraId="76890C9E" w14:textId="77777777" w:rsidR="00497E52" w:rsidRPr="00E36037" w:rsidRDefault="00497E52" w:rsidP="0088135B">
      <w:pPr>
        <w:pStyle w:val="Heading2"/>
      </w:pPr>
      <w:r>
        <w:t xml:space="preserve">EØSU understreger betydningen af at øge de unges viden og den information, de modtager, om EU's institutioner, funktionsmekanismer, indsatsområder, konkrete eksempler på dagligdags aktiviteter og muligheder for personlig og faglig udvikling blandt unge. Antallet af europæiske programmer for udveksling af erfaringer og uddannelse (Erasmus+, </w:t>
      </w:r>
      <w:proofErr w:type="spellStart"/>
      <w:r>
        <w:t>Discover</w:t>
      </w:r>
      <w:proofErr w:type="spellEnd"/>
      <w:r>
        <w:t xml:space="preserve"> EU osv.) bør øges både lokalt og eksternt, og det samme gælder programmer under fælles tilsyn med andre uddannelsesinstitutioner i det pågældende land og i andre lande. EØSU vil fremme "</w:t>
      </w:r>
      <w:proofErr w:type="spellStart"/>
      <w:r>
        <w:t>going</w:t>
      </w:r>
      <w:proofErr w:type="spellEnd"/>
      <w:r>
        <w:t> </w:t>
      </w:r>
      <w:proofErr w:type="spellStart"/>
      <w:r>
        <w:t>local</w:t>
      </w:r>
      <w:proofErr w:type="spellEnd"/>
      <w:r>
        <w:t xml:space="preserve">"-initiativer med fokus på unge og tilskynde </w:t>
      </w:r>
      <w:proofErr w:type="spellStart"/>
      <w:r>
        <w:t>EØSU's</w:t>
      </w:r>
      <w:proofErr w:type="spellEnd"/>
      <w:r>
        <w:t xml:space="preserve"> medlemmer til at arrangere sådanne.</w:t>
      </w:r>
    </w:p>
    <w:p w14:paraId="02B60C01" w14:textId="77777777" w:rsidR="00497E52" w:rsidRPr="00E36037" w:rsidRDefault="00497E52" w:rsidP="0088135B">
      <w:pPr>
        <w:ind w:left="567" w:hanging="567"/>
        <w:rPr>
          <w:lang w:val="en-GB"/>
        </w:rPr>
      </w:pPr>
    </w:p>
    <w:p w14:paraId="1CF7268E" w14:textId="48577CA3" w:rsidR="00497E52" w:rsidRPr="00E36037" w:rsidRDefault="00497E52" w:rsidP="0088135B">
      <w:pPr>
        <w:pStyle w:val="Heading2"/>
      </w:pPr>
      <w:r>
        <w:t>Udvalget påpeger, at det er nødvendigt at skabe og sikre rammerne for, at alle unge kan deltage i beslutningsprocessen på EU-niveau og nationalt niveau, ved at opbygge institutioner, der er mere åbne og villige til at arbejde med unge. Det er særlig vigtigt at give dårligt stillede, udsatte og marginaliserede unge mulighed for at deltage i beslutningsprocesser. Fremme af unges deltagelse i politiske valg bør være en prioritet. Endvidere bidrager unges deltagelse til kreativitet og innovation, og det er vigtigt at lytte til de unge, hvis civile og samfundsmæssige deltagelse bør fremmes allerede fra en tidlig alder.</w:t>
      </w:r>
    </w:p>
    <w:p w14:paraId="508EE529" w14:textId="77777777" w:rsidR="00497E52" w:rsidRPr="00E36037" w:rsidRDefault="00497E52" w:rsidP="0088135B">
      <w:pPr>
        <w:ind w:left="567" w:hanging="567"/>
        <w:rPr>
          <w:lang w:val="en-GB"/>
        </w:rPr>
      </w:pPr>
    </w:p>
    <w:p w14:paraId="14FA42FE" w14:textId="77777777" w:rsidR="00497E52" w:rsidRPr="00E36037" w:rsidRDefault="00497E52" w:rsidP="0088135B">
      <w:pPr>
        <w:pStyle w:val="Heading2"/>
      </w:pPr>
      <w:r>
        <w:t>EØSU anbefaler, at der gennemføres programmer, der tilbyder en ny chance, og alfabetiseringsprogrammer for unge, der forlader skolen tidligt, samt træffes foranstaltninger til at mindske skolefrafald ved at sikre vejledning, støtte og social beskyttelse rettet mod unge fra landdistrikter og fattige familier, så adgangen til uddannelse lettes.</w:t>
      </w:r>
    </w:p>
    <w:p w14:paraId="5FE8CFBB" w14:textId="77777777" w:rsidR="00497E52" w:rsidRPr="00E36037" w:rsidRDefault="00497E52" w:rsidP="0088135B">
      <w:pPr>
        <w:rPr>
          <w:lang w:val="en-GB"/>
        </w:rPr>
      </w:pPr>
    </w:p>
    <w:p w14:paraId="01762163" w14:textId="77777777" w:rsidR="00497E52" w:rsidRPr="00E36037" w:rsidRDefault="00497E52" w:rsidP="0088135B">
      <w:pPr>
        <w:pStyle w:val="Heading2"/>
      </w:pPr>
      <w:r>
        <w:rPr>
          <w:highlight w:val="white"/>
        </w:rPr>
        <w:t>Det er nødvendigt at opnå inklusiv uddannelse, erhvervsuddannelse og livslang læring af høj kvalitet for at sikre, at alle er i besiddelse af den viden, de færdigheder, kompetencer og den indstilling, der er nødvendige for, at man i Europa kan skabe et mere retfærdigt, sammenhængende, bæredygtigt, digitalt og modstandsdygtigt samfund. Unge har brug for færdigheder, som sætter dem i stand til at deltage fuldt ud i samfundet og håndtere forandringer på arbejdsmarkedet</w:t>
      </w:r>
      <w:r w:rsidRPr="00E36037">
        <w:rPr>
          <w:rStyle w:val="FootnoteReference"/>
          <w:highlight w:val="white"/>
          <w:lang w:val="en-GB"/>
        </w:rPr>
        <w:footnoteReference w:id="14"/>
      </w:r>
      <w:r>
        <w:rPr>
          <w:highlight w:val="white"/>
        </w:rPr>
        <w:t>. Der skal være fokus på de mest udsatte personer. Kvalificerede arbejdstagere er et vigtigt element i sikringen af den europæiske konkurrenceevne, hvilket også anerkendes i Kommissionens forslag til det europæiske år for færdigheder 2023</w:t>
      </w:r>
      <w:r w:rsidRPr="00E36037">
        <w:rPr>
          <w:rStyle w:val="FootnoteReference"/>
          <w:highlight w:val="white"/>
          <w:lang w:val="en-GB"/>
        </w:rPr>
        <w:footnoteReference w:id="15"/>
      </w:r>
      <w:r>
        <w:rPr>
          <w:highlight w:val="white"/>
        </w:rPr>
        <w:t xml:space="preserve">. Det samme gælder gode arbejdsvilkår, forudsigelighed i karrieren og adgang til muligheder. Der bør tilskyndes til deltagelse i undervisning. Gennemførelsen af den europæiske søjle for sociale rettigheder i relation til unge bør være en prioritet. Der er også brug for at </w:t>
      </w:r>
      <w:r>
        <w:rPr>
          <w:color w:val="202124"/>
          <w:highlight w:val="white"/>
        </w:rPr>
        <w:t>gøre fremskridt med uddannelsesreformer, afhjælpe misforholdet mellem udbudte og efterspurgte kvalifikationer og fokusere på livslang læring, omskoling og opkvalificering</w:t>
      </w:r>
      <w:r w:rsidRPr="00E36037">
        <w:rPr>
          <w:rStyle w:val="FootnoteReference"/>
          <w:color w:val="202124"/>
          <w:highlight w:val="white"/>
          <w:lang w:val="en-GB"/>
        </w:rPr>
        <w:footnoteReference w:id="16"/>
      </w:r>
      <w:r>
        <w:rPr>
          <w:color w:val="202124"/>
          <w:highlight w:val="white"/>
        </w:rPr>
        <w:t>.</w:t>
      </w:r>
    </w:p>
    <w:p w14:paraId="2BEB8E62" w14:textId="77777777" w:rsidR="00497E52" w:rsidRPr="00E36037" w:rsidRDefault="00497E52" w:rsidP="0088135B">
      <w:pPr>
        <w:ind w:left="567" w:hanging="567"/>
        <w:rPr>
          <w:lang w:val="en-GB"/>
        </w:rPr>
      </w:pPr>
    </w:p>
    <w:p w14:paraId="06C22105" w14:textId="77777777" w:rsidR="00497E52" w:rsidRPr="00E36037" w:rsidRDefault="00497E52" w:rsidP="0088135B">
      <w:pPr>
        <w:pStyle w:val="Heading2"/>
      </w:pPr>
      <w:r>
        <w:lastRenderedPageBreak/>
        <w:t>EØSU opfordrer til, at unge fra landdistrikterne får lettere adgang til uddannelsessystemet, ved at det sikres, at der findes den nødvendige materielle og digitale infrastruktur til en uddannelsesproces af høj kvalitet, navnlig inden for bæredygtig udvikling og miljøbeskyttelse.</w:t>
      </w:r>
    </w:p>
    <w:p w14:paraId="60796C82" w14:textId="77777777" w:rsidR="00497E52" w:rsidRPr="00E36037" w:rsidRDefault="00497E52" w:rsidP="0088135B">
      <w:pPr>
        <w:ind w:left="567" w:hanging="567"/>
        <w:rPr>
          <w:lang w:val="en-GB"/>
        </w:rPr>
      </w:pPr>
    </w:p>
    <w:p w14:paraId="2D449573" w14:textId="77777777" w:rsidR="00497E52" w:rsidRPr="00E36037" w:rsidRDefault="00497E52" w:rsidP="0088135B">
      <w:pPr>
        <w:pStyle w:val="Heading2"/>
      </w:pPr>
      <w:r>
        <w:t>I samarbejde med civilsamfundsorganisationer opfordrer EØSU medlemsstaterne til at skabe målrettet adgang til skoler for personer med sjældne sygdomme eller personer, som ikke kan gå i skole af helbredsmæssige årsager, og som en prioritet sørge for den nødvendige infrastruktur til at sikre lige adgang til uddannelsestjenester for personer med handicap, så ingen lades i stikken.</w:t>
      </w:r>
    </w:p>
    <w:p w14:paraId="3B26333F" w14:textId="77777777" w:rsidR="00497E52" w:rsidRPr="00E36037" w:rsidRDefault="00497E52" w:rsidP="0088135B">
      <w:pPr>
        <w:rPr>
          <w:lang w:val="en-GB"/>
        </w:rPr>
      </w:pPr>
    </w:p>
    <w:p w14:paraId="4388C2E4" w14:textId="77777777" w:rsidR="00497E52" w:rsidRPr="00E36037" w:rsidRDefault="00497E52" w:rsidP="0088135B">
      <w:pPr>
        <w:pStyle w:val="Heading2"/>
      </w:pPr>
      <w:r>
        <w:rPr>
          <w:highlight w:val="white"/>
        </w:rPr>
        <w:t>Uddannelse er en vigtig katalysator for alle de øvrige mål for bæredygtig udvikling. EØSU støtter derfor Kommissionens arbejde hen imod læring, der har fokus på grøn omstilling og bæredygtig udvikling og opfordrer medlemsstaterne til at gennemføre henholdsvis ændre uddannelserne i deres land i overensstemmelse hermed</w:t>
      </w:r>
      <w:r w:rsidRPr="00E36037">
        <w:rPr>
          <w:rStyle w:val="FootnoteReference"/>
          <w:highlight w:val="white"/>
          <w:lang w:val="en-GB"/>
        </w:rPr>
        <w:footnoteReference w:id="17"/>
      </w:r>
      <w:r>
        <w:rPr>
          <w:highlight w:val="white"/>
        </w:rPr>
        <w:t>.</w:t>
      </w:r>
    </w:p>
    <w:p w14:paraId="70A977D9" w14:textId="77777777" w:rsidR="00497E52" w:rsidRPr="00E36037" w:rsidRDefault="00497E52" w:rsidP="0088135B">
      <w:pPr>
        <w:ind w:left="567" w:hanging="567"/>
        <w:rPr>
          <w:lang w:val="en-GB"/>
        </w:rPr>
      </w:pPr>
    </w:p>
    <w:p w14:paraId="3067A390" w14:textId="77777777" w:rsidR="00497E52" w:rsidRPr="00E36037" w:rsidRDefault="00497E52" w:rsidP="0088135B">
      <w:pPr>
        <w:pStyle w:val="Heading2"/>
      </w:pPr>
      <w:r>
        <w:t xml:space="preserve">EØSU foreslår, at der sammen med arbejdsmarkedets parter og civilsamfundet udvikles informationsmateriale og rådgivning eller læseplaner, der har til formål at forklare de grundlæggende elementer, som udgør en integreret del af arbejdsmarkedet, dvs. begreber såsom arbejdsgiver, ansættelseskontrakt osv. Der bør afsættes tilstrækkelige ressourcer til dette område, </w:t>
      </w:r>
      <w:r>
        <w:rPr>
          <w:highlight w:val="white"/>
        </w:rPr>
        <w:t xml:space="preserve">navnlig til udsatte unge og unge, som er i atypiske former for beskæftigelse. </w:t>
      </w:r>
      <w:r>
        <w:t xml:space="preserve">Den samme information skal også rettes mod unge migranter, der er rejst ind i et ukendt land, så de kan blive integreret hurtigere i det nye samfund, dets uddannelses- og arbejdssystem og dets kultur. </w:t>
      </w:r>
      <w:r>
        <w:rPr>
          <w:color w:val="212121"/>
        </w:rPr>
        <w:t>Mere generelt bør unge tilbydes flere muligheder for at få finansiel viden og – hvilket er meget vigtigt – erhverve omfattende viden om deres rettigheder som borgere og arbejdstagere.</w:t>
      </w:r>
      <w:r>
        <w:t xml:space="preserve"> Alt dette er vigtigt for at hjælpe unge med at forberede sig på et kommende liv som voksne.</w:t>
      </w:r>
    </w:p>
    <w:p w14:paraId="12FA9C2A" w14:textId="77777777" w:rsidR="00497E52" w:rsidRPr="00E36037" w:rsidRDefault="00497E52" w:rsidP="0088135B">
      <w:pPr>
        <w:rPr>
          <w:lang w:val="en-GB"/>
        </w:rPr>
      </w:pPr>
    </w:p>
    <w:p w14:paraId="3345AA5C" w14:textId="77777777" w:rsidR="00497E52" w:rsidRPr="00E36037" w:rsidRDefault="00497E52" w:rsidP="0088135B">
      <w:pPr>
        <w:pStyle w:val="Heading2"/>
      </w:pPr>
      <w:r>
        <w:t xml:space="preserve">EØSU har allerede påpeget, at iværksætteri også kan spille en afgørende rolle, når det handler om at forbedre konkurrenceevne, innovation og trivsel og om udvikling af en social og grøn økonomi. Dette aspekt er blevet endnu vigtigere i forbindelse med genopretningen efter pandemien. </w:t>
      </w:r>
      <w:r>
        <w:rPr>
          <w:highlight w:val="white"/>
        </w:rPr>
        <w:t>Fremme af iværksætteruddannelser med henblik på at udvikle iværksætterfærdigheder kan være en måde at skabe karriereforløb på, navnlig blandt unge</w:t>
      </w:r>
      <w:r w:rsidRPr="00E36037">
        <w:rPr>
          <w:rStyle w:val="FootnoteReference"/>
          <w:highlight w:val="white"/>
          <w:lang w:val="en-GB"/>
        </w:rPr>
        <w:footnoteReference w:id="18"/>
      </w:r>
      <w:r>
        <w:rPr>
          <w:highlight w:val="white"/>
        </w:rPr>
        <w:t>.</w:t>
      </w:r>
    </w:p>
    <w:p w14:paraId="12A5609E" w14:textId="77777777" w:rsidR="00497E52" w:rsidRPr="00E36037" w:rsidRDefault="00497E52" w:rsidP="0088135B">
      <w:pPr>
        <w:ind w:left="567" w:hanging="567"/>
        <w:rPr>
          <w:lang w:val="en-GB"/>
        </w:rPr>
      </w:pPr>
    </w:p>
    <w:p w14:paraId="6D785507" w14:textId="77777777" w:rsidR="00497E52" w:rsidRPr="00E36037" w:rsidRDefault="00497E52" w:rsidP="0088135B">
      <w:pPr>
        <w:pStyle w:val="Heading2"/>
      </w:pPr>
      <w:r>
        <w:t>EØSU tilskynder til, at der findes passende løsninger på nationalt plan for at sikre kontrol med huslejepriserne og dermed fremme mobilitet møntet på uddannelse eller beskæftigelse, og til at der gennemføres et program for socialt boligbyggeri for unge, navnlig i store byer og økonomiske udviklingscentre.</w:t>
      </w:r>
    </w:p>
    <w:p w14:paraId="3C62E042" w14:textId="77777777" w:rsidR="00497E52" w:rsidRPr="00E36037" w:rsidRDefault="00497E52" w:rsidP="0088135B">
      <w:pPr>
        <w:ind w:left="567" w:hanging="567"/>
        <w:rPr>
          <w:lang w:val="en-GB"/>
        </w:rPr>
      </w:pPr>
    </w:p>
    <w:p w14:paraId="3842216A" w14:textId="77777777" w:rsidR="00497E52" w:rsidRPr="00E36037" w:rsidRDefault="00497E52" w:rsidP="0088135B">
      <w:pPr>
        <w:pStyle w:val="Heading2"/>
      </w:pPr>
      <w:r>
        <w:t xml:space="preserve">EØSU opfordrer til, at de unge, og navnlig unge fra landdistrikter, får bedre adgang til sundhedsydelser af god kvalitet, ved at man øger antallet af hospitalsenheder eller mobile klinikker, som tilbyder primære lægetjenester, og gennemfører oplysningskampagner i uddannelsesinstitutioner, hvor der fokuseres på emner som forebyggelse af skader, spiseforstyrrelser, mental sundhed og generel sundhedsundervisning samt reproduktiv sundhed, </w:t>
      </w:r>
      <w:r>
        <w:lastRenderedPageBreak/>
        <w:t xml:space="preserve">som er vigtige emner. </w:t>
      </w:r>
      <w:r>
        <w:rPr>
          <w:color w:val="212121"/>
        </w:rPr>
        <w:t>Der bør udvikles særlige forskningsprogrammer for at hjælpe unge med at bekæmpe sygdomme (såsom kræft), da helbredelsesforløb, der er tilpasset voksne, ofte ikke passer til de unge.</w:t>
      </w:r>
    </w:p>
    <w:p w14:paraId="5C08A663" w14:textId="77777777" w:rsidR="00497E52" w:rsidRPr="00E36037" w:rsidRDefault="00497E52" w:rsidP="0088135B">
      <w:pPr>
        <w:ind w:left="567" w:hanging="567"/>
        <w:rPr>
          <w:lang w:val="en-GB"/>
        </w:rPr>
      </w:pPr>
    </w:p>
    <w:p w14:paraId="52E41DB9" w14:textId="77777777" w:rsidR="00497E52" w:rsidRPr="00E36037" w:rsidRDefault="00497E52" w:rsidP="0088135B">
      <w:pPr>
        <w:pStyle w:val="Heading2"/>
      </w:pPr>
      <w:r>
        <w:t>Gennem samarbejde med civilsamfundsorganisationer efterlyser EØSU en øget og vedvarende indsats for at gennemføre tiltag rettet mod trafikundervisning, forebyggelse af seksuelt overførte sygdomme, mobning og hadefuld tale, samt forbrug af tobak, alkohol og stoffer, som finder sted i skoler under inddragelse af unge og civilsamfundet.</w:t>
      </w:r>
    </w:p>
    <w:p w14:paraId="1455226B" w14:textId="77777777" w:rsidR="00497E52" w:rsidRPr="00E36037" w:rsidRDefault="00497E52" w:rsidP="0088135B">
      <w:pPr>
        <w:ind w:left="567" w:hanging="567"/>
        <w:rPr>
          <w:lang w:val="en-GB"/>
        </w:rPr>
      </w:pPr>
    </w:p>
    <w:p w14:paraId="21161F0A" w14:textId="77777777" w:rsidR="00497E52" w:rsidRPr="00E36037" w:rsidRDefault="00497E52" w:rsidP="0088135B">
      <w:pPr>
        <w:pStyle w:val="Heading2"/>
      </w:pPr>
      <w:r>
        <w:t xml:space="preserve">EØSU foreslår, at det sikres, at unge har adgang til formelle repræsentationssystemer i forholdet til interesserede aktører på arbejdsmarkedet, og at alle unge, og navnlig dem, som ikke har et job eller arbejder under usikre ansættelsesforhold, er bekendt med foreningsfriheden og arbejdstagernes og arbejdsgivernes ret til at oprette og tilslutte sig organisationer efter eget valg. </w:t>
      </w:r>
    </w:p>
    <w:p w14:paraId="68B19700" w14:textId="77777777" w:rsidR="00497E52" w:rsidRPr="00E36037" w:rsidRDefault="00497E52" w:rsidP="0088135B">
      <w:pPr>
        <w:ind w:left="567" w:hanging="567"/>
        <w:rPr>
          <w:lang w:val="en-GB"/>
        </w:rPr>
      </w:pPr>
    </w:p>
    <w:p w14:paraId="7FFAC911" w14:textId="77777777" w:rsidR="00497E52" w:rsidRPr="00E36037" w:rsidRDefault="00497E52" w:rsidP="0088135B">
      <w:pPr>
        <w:pStyle w:val="Heading2"/>
      </w:pPr>
      <w:r>
        <w:t>EØSU efterlyser en styrkelse af arbejdsmarkedsparternes og civilsamfundsorganisationernes kapacitet, så de kan repræsentere de unge og lette omstillingsprocessen fra skolen til et aktivt arbejdsliv. Ungdomsorganisationer bør inddrages i institutioner for social dialog, kollektive forhandlinger og i trepartsorganisationer, som har ansvar på arbejdsmarkedet.</w:t>
      </w:r>
    </w:p>
    <w:p w14:paraId="53008ADC" w14:textId="77777777" w:rsidR="00497E52" w:rsidRPr="00E36037" w:rsidRDefault="00497E52" w:rsidP="0088135B">
      <w:pPr>
        <w:ind w:left="567" w:hanging="567"/>
        <w:rPr>
          <w:lang w:val="en-GB"/>
        </w:rPr>
      </w:pPr>
    </w:p>
    <w:p w14:paraId="56DBF329" w14:textId="77777777" w:rsidR="00497E52" w:rsidRPr="00E36037" w:rsidRDefault="00497E52" w:rsidP="0088135B">
      <w:pPr>
        <w:pStyle w:val="Heading2"/>
      </w:pPr>
      <w:r>
        <w:t>EØSU efterlyser en modernisering og styrkelse af de institutioner, der er aktive på arbejdsmarkedet, så især de tjenester, som de yder til unge bliver lettere tilgængelige, dynamiske, imødekommende og mindre bureaukratiske.</w:t>
      </w:r>
    </w:p>
    <w:p w14:paraId="4F0C528C" w14:textId="77777777" w:rsidR="00497E52" w:rsidRPr="00E36037" w:rsidRDefault="00497E52" w:rsidP="0088135B">
      <w:pPr>
        <w:ind w:left="567" w:hanging="567"/>
        <w:rPr>
          <w:lang w:val="en-GB"/>
        </w:rPr>
      </w:pPr>
    </w:p>
    <w:p w14:paraId="26C798DB" w14:textId="77777777" w:rsidR="00497E52" w:rsidRPr="00E36037" w:rsidRDefault="00497E52" w:rsidP="0088135B">
      <w:pPr>
        <w:pStyle w:val="Heading2"/>
      </w:pPr>
      <w:r>
        <w:t>EØSU opfordrer til, at det sikres, at de unge behandles retfærdigt, så der er lige muligheder for kvinder og mænd, men også så de unge har de samme muligheder som andre aldersgrupper, når det gælder lønninger, arbejdsvilkår og uddannelses- og karrieremuligheder på arbejdspladsen. Et arbejde som praktikant bør navnlig når der er tale om unge mennesker ikke indebære udnyttelse og bør ikke være et redskab til omgåelse af ansættelsesforholdet. Praktikophold uden løn eller anden kompensation kan påvirke de unges erfaringer med arbejdsmarkedet yderst negativt</w:t>
      </w:r>
      <w:r w:rsidRPr="00E36037">
        <w:rPr>
          <w:rStyle w:val="FootnoteReference"/>
          <w:lang w:val="en-GB"/>
        </w:rPr>
        <w:footnoteReference w:id="19"/>
      </w:r>
      <w:r>
        <w:t xml:space="preserve"> og bør forbydes</w:t>
      </w:r>
      <w:r w:rsidRPr="00E36037">
        <w:rPr>
          <w:rStyle w:val="FootnoteReference"/>
          <w:lang w:val="en-GB"/>
        </w:rPr>
        <w:footnoteReference w:id="20"/>
      </w:r>
      <w:r>
        <w:t>. De unges repræsentation bør styrkes yderligere.</w:t>
      </w:r>
    </w:p>
    <w:p w14:paraId="523FD4C9" w14:textId="77777777" w:rsidR="00497E52" w:rsidRPr="00E36037" w:rsidRDefault="00497E52" w:rsidP="0088135B">
      <w:pPr>
        <w:ind w:left="567" w:hanging="567"/>
        <w:rPr>
          <w:lang w:val="en-GB"/>
        </w:rPr>
      </w:pPr>
    </w:p>
    <w:p w14:paraId="75D30AF1" w14:textId="77777777" w:rsidR="00497E52" w:rsidRPr="00E36037" w:rsidRDefault="00497E52" w:rsidP="0088135B">
      <w:pPr>
        <w:pStyle w:val="Heading2"/>
      </w:pPr>
      <w:r>
        <w:t xml:space="preserve">Efter </w:t>
      </w:r>
      <w:proofErr w:type="spellStart"/>
      <w:r>
        <w:t>EØSU's</w:t>
      </w:r>
      <w:proofErr w:type="spellEnd"/>
      <w:r>
        <w:t xml:space="preserve"> opfattelse er det nødvendigt at støtte den sociale økonomi, da denne sektor aktivt hjælper socialt marginaliserede unge og andre udsatte personer, navnlig gennem foranstaltninger, der har til formål at øge selvværdet, gennem kommunikation osv.</w:t>
      </w:r>
    </w:p>
    <w:p w14:paraId="3C57BD48" w14:textId="77777777" w:rsidR="00497E52" w:rsidRPr="00E36037" w:rsidRDefault="00497E52" w:rsidP="0088135B">
      <w:pPr>
        <w:ind w:left="567" w:hanging="567"/>
        <w:rPr>
          <w:lang w:val="en-GB"/>
        </w:rPr>
      </w:pPr>
    </w:p>
    <w:p w14:paraId="0D054535" w14:textId="77777777" w:rsidR="00497E52" w:rsidRPr="00E36037" w:rsidRDefault="00497E52" w:rsidP="0088135B">
      <w:pPr>
        <w:pStyle w:val="Heading2"/>
      </w:pPr>
      <w:r>
        <w:t>EØSU mener, at den situation, der er opstået som følge af pandemien på grund af ringe adgang til sundhedsydelser, kræver en større indsats for at hjælpe unge med at opdage tegn på problemer med den mentale sundhed og trivslen og fremme korrekt information via så mange kanaler som muligt for at formidle værdifulde informationer i modsætning til falske løfter om hjælp/støtte, herunder ved at anvende sundhedsværktøjer hertil.</w:t>
      </w:r>
    </w:p>
    <w:p w14:paraId="1E3CB1C3" w14:textId="77777777" w:rsidR="00497E52" w:rsidRPr="00E36037" w:rsidRDefault="00497E52" w:rsidP="0088135B">
      <w:pPr>
        <w:ind w:left="567" w:hanging="567"/>
        <w:rPr>
          <w:lang w:val="en-GB"/>
        </w:rPr>
      </w:pPr>
    </w:p>
    <w:p w14:paraId="197C3F76" w14:textId="77777777" w:rsidR="00497E52" w:rsidRPr="00E36037" w:rsidRDefault="00497E52" w:rsidP="0088135B">
      <w:pPr>
        <w:pStyle w:val="Heading2"/>
      </w:pPr>
      <w:r>
        <w:lastRenderedPageBreak/>
        <w:t>EØSU efterlyser en reform af de sociale beskyttelsessystemer og arbejdsmarkedslovgivningen, så de tilpasses den nye virkelighed og de nye arbejdsformer, og så det sikres, at efterfølgende ændringer på arbejdsmarkedet kan justeres og reguleres hurtigere i fremtiden under fuld hensyntagen til de nationale arbejdsmarkedsmodeller og arbejdsmarkedsparternes uafhængighed.</w:t>
      </w:r>
    </w:p>
    <w:p w14:paraId="4E9B5F7E" w14:textId="77777777" w:rsidR="00497E52" w:rsidRPr="00E36037" w:rsidRDefault="00497E52" w:rsidP="0088135B">
      <w:pPr>
        <w:ind w:left="567" w:hanging="567"/>
        <w:rPr>
          <w:lang w:val="en-GB"/>
        </w:rPr>
      </w:pPr>
    </w:p>
    <w:p w14:paraId="39AB4582" w14:textId="77777777" w:rsidR="00497E52" w:rsidRPr="00E36037" w:rsidRDefault="00497E52" w:rsidP="0088135B">
      <w:pPr>
        <w:pStyle w:val="Heading2"/>
      </w:pPr>
      <w:r>
        <w:t>EØSU foreslår, at pensionssystemerne og de sociale beskyttelsessystemer kobles til de unges økonomiske og sociale virkelighed, og at man sikrer, at de er retfærdige, inklusive og tilpasset arbejdsmarkedets realiteter, så de beskytter unge, som udfører nye former for arbejde, og unge, som ikke er i et ansættelsesforhold. Beskæftigelse af høj kvalitet for alle unge skal være en prioritet.</w:t>
      </w:r>
    </w:p>
    <w:p w14:paraId="7A9652CE" w14:textId="77777777" w:rsidR="00497E52" w:rsidRPr="00E36037" w:rsidRDefault="00497E52" w:rsidP="0088135B">
      <w:pPr>
        <w:ind w:left="567" w:hanging="567"/>
        <w:rPr>
          <w:lang w:val="en-GB"/>
        </w:rPr>
      </w:pPr>
    </w:p>
    <w:p w14:paraId="73F3AD15" w14:textId="77777777" w:rsidR="00497E52" w:rsidRPr="00E36037" w:rsidRDefault="00497E52" w:rsidP="0088135B">
      <w:pPr>
        <w:pStyle w:val="Heading2"/>
      </w:pPr>
      <w:r>
        <w:t>EØSU påpeger, at det under coronaviruspandemien blev tydeligt, at sundheds- og sikkerhedsspørgsmål, herunder psykosociale risici, er lige så vigtige emner som stabilitet og forudsigelighed i beskæftigelsen. Der er behov for at indgå i en dialog med de unge, om hvordan man i fremtiden kan forebygge problemer på dette område. Det er vigtigt at have adgang til forskellige former for beskæftigelse baseret på stabilitet og kvalitetsstandarder for at lette unges deltagelse på arbejdsmarkedet. Desuden er der behov for foranstaltninger til at styrke tilsynet med unges arbejdsvilkår, eksempelvis bør arbejdstilsynet styrkes.</w:t>
      </w:r>
    </w:p>
    <w:p w14:paraId="6643EF65" w14:textId="77777777" w:rsidR="00497E52" w:rsidRPr="00E36037" w:rsidRDefault="00497E52" w:rsidP="0088135B">
      <w:pPr>
        <w:ind w:left="567" w:hanging="567"/>
        <w:rPr>
          <w:lang w:val="en-GB"/>
        </w:rPr>
      </w:pPr>
    </w:p>
    <w:p w14:paraId="5743DDC4" w14:textId="77777777" w:rsidR="00497E52" w:rsidRPr="00E36037" w:rsidRDefault="00497E52" w:rsidP="0088135B">
      <w:pPr>
        <w:pStyle w:val="Heading2"/>
      </w:pPr>
      <w:r>
        <w:t>EØSU opfordrer til, at man beskytter de unges rettigheder og sikrer social beskyttelse ved at skabe balance mellem arbejdsliv og privatliv. Desuden er det vigtigt at beskytte retten til privatlivets fred og sørge for, at der er plads til kollektive forhandlinger. Der bør tilskyndes til, at arbejdet tilrettelægges så fleksibelt, at der også er plads til færdiggørelse af studier.</w:t>
      </w:r>
    </w:p>
    <w:p w14:paraId="619F8D81" w14:textId="77777777" w:rsidR="00497E52" w:rsidRPr="00E36037" w:rsidRDefault="00497E52" w:rsidP="0088135B">
      <w:pPr>
        <w:ind w:left="567" w:hanging="567"/>
        <w:rPr>
          <w:lang w:val="en-GB"/>
        </w:rPr>
      </w:pPr>
    </w:p>
    <w:p w14:paraId="41047DE2" w14:textId="77777777" w:rsidR="00497E52" w:rsidRPr="00E36037" w:rsidRDefault="00497E52" w:rsidP="0088135B">
      <w:pPr>
        <w:pStyle w:val="Heading2"/>
      </w:pPr>
      <w:r>
        <w:t>EØSU opfordrer til større synergi mellem forskellige instrumenter, der er dedikeret til unge, såsom ungdomsgarantien og børnegarantien. Unge bør gives en reel garanti, som giver dem udsigt til forudsigelige karrieremuligheder. Offentlig støtte til unge på arbejdsmarkedet bør ikke bidrage til usikre forhold, og inddragelse af arbejdsmarkedets parter og civilsamfundet med hensyn til at bistå unge på arbejdsmarkedet bør fortsat være en prioritet.</w:t>
      </w:r>
    </w:p>
    <w:p w14:paraId="645E0FC8" w14:textId="77777777" w:rsidR="00497E52" w:rsidRPr="00E36037" w:rsidRDefault="00497E52" w:rsidP="0088135B">
      <w:pPr>
        <w:ind w:left="567" w:hanging="567"/>
        <w:rPr>
          <w:lang w:val="en-GB"/>
        </w:rPr>
      </w:pPr>
    </w:p>
    <w:p w14:paraId="07904CD8" w14:textId="77777777" w:rsidR="00497E52" w:rsidRPr="00E36037" w:rsidRDefault="00497E52" w:rsidP="0088135B">
      <w:pPr>
        <w:pStyle w:val="Heading3"/>
      </w:pPr>
      <w:r>
        <w:t>EØSU ønsker at sikre, at der tilvejebringes passende alternativ pleje af høj kvalitet for alle børn og unge, som mangler ordentlig forældreomsorg, og at søskende får lov at blive sammen, medmindre det ikke er i deres bedste interesse, eftersom familierelationer er så meget desto vigtigere under disse omstændigheder. Mere generelt er det vigtigt, at støttemekanismerne ikke pludseligt afbrydes, når de unge fylder 18 år.</w:t>
      </w:r>
    </w:p>
    <w:p w14:paraId="45E09E22" w14:textId="77777777" w:rsidR="00497E52" w:rsidRPr="00E36037" w:rsidRDefault="00497E52" w:rsidP="0088135B">
      <w:pPr>
        <w:ind w:left="567" w:hanging="567"/>
        <w:rPr>
          <w:lang w:val="en-GB"/>
        </w:rPr>
      </w:pPr>
    </w:p>
    <w:p w14:paraId="551F69DF" w14:textId="77777777" w:rsidR="00497E52" w:rsidRPr="00E36037" w:rsidRDefault="00497E52" w:rsidP="0088135B">
      <w:pPr>
        <w:pStyle w:val="Heading2"/>
      </w:pPr>
      <w:r>
        <w:t>EØSU understreger behovet for en passende håndtering af de økonomiske, sociale og miljømæssige udfordringer, som den nuværende økonomiske model skaber, navnlig for unge. Dette bør gøres ved at huske på, at hvis vi vil gøre vores samfund grønnere, mere retfærdige, inklusive, bæredygtige og mere fokuserede på trivsel, er vi nødt til at tage udgangspunkt i de unges interesser som den grundlæggende søjle for fremtiden. Unge bør være et tværgående tema/mål i ESI-fondenes investeringer.</w:t>
      </w:r>
    </w:p>
    <w:p w14:paraId="312D82F4" w14:textId="77777777" w:rsidR="00497E52" w:rsidRPr="00E36037" w:rsidRDefault="00497E52" w:rsidP="0088135B">
      <w:pPr>
        <w:ind w:left="567" w:hanging="567"/>
        <w:rPr>
          <w:lang w:val="en-GB"/>
        </w:rPr>
      </w:pPr>
    </w:p>
    <w:p w14:paraId="3A05968B" w14:textId="6CFC0758" w:rsidR="00497E52" w:rsidRPr="00E36037" w:rsidRDefault="00497E52" w:rsidP="0088135B">
      <w:pPr>
        <w:pStyle w:val="Heading2"/>
        <w:keepNext/>
        <w:keepLines/>
      </w:pPr>
      <w:r>
        <w:lastRenderedPageBreak/>
        <w:t>EØSU mener, at det er nødvendigt at sørge for, at unge har mulighed for at stifte familie. En øget indsats for at motivere unge til at stifte familie og få børn er afgørende for Europas stabilitet og fremtid. Det er derfor vigtigt at sikre adgang til boliger, børnepasning og fleksibel social støtte ved at oprette et særligt EU-program herfor.</w:t>
      </w:r>
    </w:p>
    <w:p w14:paraId="036D2C6A" w14:textId="77777777" w:rsidR="00497E52" w:rsidRPr="00E36037" w:rsidRDefault="00497E52" w:rsidP="0088135B">
      <w:pPr>
        <w:ind w:left="567" w:hanging="567"/>
        <w:rPr>
          <w:lang w:val="en-GB"/>
        </w:rPr>
      </w:pPr>
    </w:p>
    <w:p w14:paraId="0E4D90CA" w14:textId="56FC8853" w:rsidR="00497E52" w:rsidRPr="00E36037" w:rsidRDefault="00497E52" w:rsidP="0088135B">
      <w:pPr>
        <w:pStyle w:val="Heading2"/>
      </w:pPr>
      <w:r>
        <w:t>EØSU opfordrer indtrængende til, at den yngre generation får et reelt demokratisk og pluralistisk offentligt rum, hvor de kan give udtryk for deres synspunkter uden frygt for udstødelse eller for at blive mødt med had. Samtidig er det yderst vigtigt at opbygge viden og skabe opmærksomhed om informationsmanipulation og desinformation.</w:t>
      </w:r>
    </w:p>
    <w:p w14:paraId="50B8444A" w14:textId="77777777" w:rsidR="00497E52" w:rsidRPr="00E36037" w:rsidRDefault="00497E52" w:rsidP="0088135B">
      <w:pPr>
        <w:rPr>
          <w:lang w:val="en-GB"/>
        </w:rPr>
      </w:pPr>
    </w:p>
    <w:p w14:paraId="4820997B" w14:textId="1BB2B28F" w:rsidR="00497E52" w:rsidRPr="00E36037" w:rsidRDefault="00497E52" w:rsidP="0088135B">
      <w:pPr>
        <w:pStyle w:val="Heading2"/>
        <w:numPr>
          <w:ilvl w:val="0"/>
          <w:numId w:val="0"/>
        </w:numPr>
      </w:pPr>
      <w:r>
        <w:t>Bruxelles, den 15. december 2022</w:t>
      </w:r>
    </w:p>
    <w:p w14:paraId="25ACF248" w14:textId="77777777" w:rsidR="00497E52" w:rsidRPr="00E36037" w:rsidRDefault="00497E52" w:rsidP="0088135B">
      <w:pPr>
        <w:rPr>
          <w:lang w:val="en-GB"/>
        </w:rPr>
      </w:pPr>
    </w:p>
    <w:p w14:paraId="76D76B86" w14:textId="77777777" w:rsidR="00497E52" w:rsidRPr="00E36037" w:rsidRDefault="00497E52" w:rsidP="0088135B">
      <w:pPr>
        <w:rPr>
          <w:lang w:val="en-GB"/>
        </w:rPr>
      </w:pPr>
    </w:p>
    <w:p w14:paraId="4144FCCC" w14:textId="77777777" w:rsidR="00497E52" w:rsidRPr="00E36037" w:rsidRDefault="00497E52" w:rsidP="0088135B">
      <w:r>
        <w:t xml:space="preserve">Christa </w:t>
      </w:r>
      <w:proofErr w:type="spellStart"/>
      <w:r>
        <w:t>Schweng</w:t>
      </w:r>
      <w:proofErr w:type="spellEnd"/>
    </w:p>
    <w:p w14:paraId="4A5CF83B" w14:textId="148C4F5F" w:rsidR="00E2376B" w:rsidRPr="00E36037" w:rsidRDefault="00497E52" w:rsidP="0088135B">
      <w:r>
        <w:t>Formand for Det Europæiske Økonomiske og Sociale Udvalg</w:t>
      </w:r>
    </w:p>
    <w:p w14:paraId="6BABC1C7" w14:textId="77777777" w:rsidR="00F53370" w:rsidRPr="00E36037" w:rsidRDefault="00E2376B" w:rsidP="0088135B">
      <w:pPr>
        <w:jc w:val="center"/>
      </w:pPr>
      <w:r>
        <w:t>_____________</w:t>
      </w:r>
    </w:p>
    <w:sectPr w:rsidR="00F53370" w:rsidRPr="00E36037" w:rsidSect="001E74A1">
      <w:headerReference w:type="default" r:id="rId21"/>
      <w:footerReference w:type="default" r:id="rId22"/>
      <w:pgSz w:w="11907" w:h="16839" w:code="9"/>
      <w:pgMar w:top="1418" w:right="1418" w:bottom="1418"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B7714" w14:textId="77777777" w:rsidR="00D039AF" w:rsidRDefault="00D039AF" w:rsidP="00F53370">
      <w:pPr>
        <w:spacing w:line="240" w:lineRule="auto"/>
      </w:pPr>
      <w:r>
        <w:separator/>
      </w:r>
    </w:p>
  </w:endnote>
  <w:endnote w:type="continuationSeparator" w:id="0">
    <w:p w14:paraId="16AEA785" w14:textId="77777777" w:rsidR="00D039AF" w:rsidRDefault="00D039AF" w:rsidP="00F53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992A" w14:textId="77777777" w:rsidR="0088135B" w:rsidRDefault="008813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31649" w14:textId="77777777" w:rsidR="0088135B" w:rsidRDefault="008813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91778" w14:textId="77777777" w:rsidR="0088135B" w:rsidRDefault="0088135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FD4BD" w14:textId="77777777" w:rsidR="00574C9B" w:rsidRDefault="00574C9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217E" w14:textId="38B0C610" w:rsidR="0084105C" w:rsidRPr="003065C9" w:rsidRDefault="000059B7" w:rsidP="000059B7">
    <w:pPr>
      <w:pStyle w:val="Footer"/>
      <w:jc w:val="left"/>
    </w:pPr>
    <w:r>
      <w:t xml:space="preserve">EESC-2022-05772-00-00-RES-TRA (EN) </w:t>
    </w:r>
    <w:r>
      <w:fldChar w:fldCharType="begin"/>
    </w:r>
    <w:r>
      <w:instrText xml:space="preserve"> PAGE  \* Arabic  \* MERGEFORMAT </w:instrText>
    </w:r>
    <w:r>
      <w:fldChar w:fldCharType="separate"/>
    </w:r>
    <w:r w:rsidR="00E36037">
      <w:t>8</w:t>
    </w:r>
    <w:r>
      <w:fldChar w:fldCharType="end"/>
    </w:r>
    <w:r>
      <w:t>/</w:t>
    </w:r>
    <w:r>
      <w:fldChar w:fldCharType="begin"/>
    </w:r>
    <w:r>
      <w:instrText xml:space="preserve"> = </w:instrText>
    </w:r>
    <w:r w:rsidR="00892BDA">
      <w:fldChar w:fldCharType="begin"/>
    </w:r>
    <w:r w:rsidR="00892BDA">
      <w:instrText xml:space="preserve"> NUMPAGES </w:instrText>
    </w:r>
    <w:r w:rsidR="00892BDA">
      <w:fldChar w:fldCharType="separate"/>
    </w:r>
    <w:r w:rsidR="00892BDA">
      <w:rPr>
        <w:noProof/>
      </w:rPr>
      <w:instrText>11</w:instrText>
    </w:r>
    <w:r w:rsidR="00892BDA">
      <w:rPr>
        <w:noProof/>
      </w:rPr>
      <w:fldChar w:fldCharType="end"/>
    </w:r>
    <w:r>
      <w:instrText xml:space="preserve"> - 2 </w:instrText>
    </w:r>
    <w:r>
      <w:fldChar w:fldCharType="separate"/>
    </w:r>
    <w:r w:rsidR="00892BDA">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69AB8" w14:textId="77777777" w:rsidR="00D039AF" w:rsidRDefault="00D039AF" w:rsidP="00F53370">
      <w:pPr>
        <w:spacing w:line="240" w:lineRule="auto"/>
      </w:pPr>
      <w:r>
        <w:separator/>
      </w:r>
    </w:p>
  </w:footnote>
  <w:footnote w:type="continuationSeparator" w:id="0">
    <w:p w14:paraId="206293A6" w14:textId="77777777" w:rsidR="00D039AF" w:rsidRDefault="00D039AF" w:rsidP="00F53370">
      <w:pPr>
        <w:spacing w:line="240" w:lineRule="auto"/>
      </w:pPr>
      <w:r>
        <w:continuationSeparator/>
      </w:r>
    </w:p>
  </w:footnote>
  <w:footnote w:id="1">
    <w:p w14:paraId="1F64DC0D" w14:textId="77777777" w:rsidR="00497E52" w:rsidRPr="00AF42CB" w:rsidRDefault="00497E52" w:rsidP="005B220D">
      <w:pPr>
        <w:spacing w:after="60" w:line="240" w:lineRule="auto"/>
        <w:ind w:left="567" w:hanging="567"/>
        <w:rPr>
          <w:sz w:val="16"/>
          <w:szCs w:val="16"/>
        </w:rPr>
      </w:pPr>
      <w:r>
        <w:rPr>
          <w:rStyle w:val="FootnoteReference"/>
          <w:lang w:val="en-GB"/>
        </w:rPr>
        <w:footnoteRef/>
      </w:r>
      <w:r>
        <w:tab/>
      </w:r>
      <w:hyperlink r:id="rId1" w:history="1">
        <w:r>
          <w:rPr>
            <w:rStyle w:val="Hyperlink"/>
            <w:sz w:val="16"/>
          </w:rPr>
          <w:t>https://ec.europa.eu/commission/presscorner/detail/da/speech_21_4701</w:t>
        </w:r>
      </w:hyperlink>
    </w:p>
  </w:footnote>
  <w:footnote w:id="2">
    <w:p w14:paraId="7B5AAAEC" w14:textId="77777777" w:rsidR="00497E52" w:rsidRPr="00AF42CB" w:rsidRDefault="00497E52" w:rsidP="005B220D">
      <w:pPr>
        <w:pStyle w:val="FootnoteText"/>
        <w:rPr>
          <w:szCs w:val="16"/>
        </w:rPr>
      </w:pPr>
      <w:r>
        <w:rPr>
          <w:rStyle w:val="FootnoteReference"/>
          <w:szCs w:val="16"/>
          <w:lang w:val="en-GB"/>
        </w:rPr>
        <w:footnoteRef/>
      </w:r>
      <w:r>
        <w:rPr>
          <w:sz w:val="24"/>
        </w:rPr>
        <w:t xml:space="preserve"> </w:t>
      </w:r>
      <w:r>
        <w:tab/>
      </w:r>
      <w:hyperlink r:id="rId2">
        <w:r w:rsidRPr="0088135B">
          <w:rPr>
            <w:color w:val="0000FF"/>
            <w:u w:val="single"/>
          </w:rPr>
          <w:t>https://ec.europa.eu/commission/presscorner/detail/da/IP_21_5226</w:t>
        </w:r>
      </w:hyperlink>
    </w:p>
  </w:footnote>
  <w:footnote w:id="3">
    <w:p w14:paraId="605C1585" w14:textId="77777777" w:rsidR="00497E52" w:rsidRPr="00AF42CB" w:rsidRDefault="00497E52" w:rsidP="005B220D">
      <w:pPr>
        <w:pStyle w:val="FootnoteText"/>
        <w:rPr>
          <w:szCs w:val="16"/>
        </w:rPr>
      </w:pPr>
      <w:r>
        <w:rPr>
          <w:rStyle w:val="FootnoteReference"/>
          <w:szCs w:val="16"/>
          <w:lang w:val="en-GB"/>
        </w:rPr>
        <w:footnoteRef/>
      </w:r>
      <w:r>
        <w:tab/>
      </w:r>
      <w:r>
        <w:t xml:space="preserve">EØSU's udtalelse om </w:t>
      </w:r>
      <w:r>
        <w:rPr>
          <w:i/>
        </w:rPr>
        <w:t>En ny EU-strategi for unge (meddelelse)</w:t>
      </w:r>
      <w:r>
        <w:t xml:space="preserve">, </w:t>
      </w:r>
      <w:hyperlink r:id="rId3" w:history="1">
        <w:r>
          <w:rPr>
            <w:rStyle w:val="Hyperlink"/>
          </w:rPr>
          <w:t>EUT C 62 af 15.2.2019, s. 142–147</w:t>
        </w:r>
      </w:hyperlink>
      <w:r>
        <w:t>.</w:t>
      </w:r>
    </w:p>
  </w:footnote>
  <w:footnote w:id="4">
    <w:p w14:paraId="47B27DD6" w14:textId="77777777" w:rsidR="00497E52" w:rsidRPr="00AF42CB" w:rsidRDefault="00497E52" w:rsidP="005B220D">
      <w:pPr>
        <w:pStyle w:val="FootnoteText"/>
        <w:rPr>
          <w:szCs w:val="16"/>
        </w:rPr>
      </w:pPr>
      <w:r>
        <w:rPr>
          <w:rStyle w:val="FootnoteReference"/>
          <w:szCs w:val="24"/>
          <w:lang w:val="en-GB"/>
        </w:rPr>
        <w:footnoteRef/>
      </w:r>
      <w:r>
        <w:rPr>
          <w:sz w:val="24"/>
        </w:rPr>
        <w:t xml:space="preserve"> </w:t>
      </w:r>
      <w:r>
        <w:tab/>
      </w:r>
      <w:r>
        <w:t xml:space="preserve">EØSU's udtalelse om Struktureret inddragelse af de unge i EU's beslutningsproces vedrørende klima og bæredygtighed, </w:t>
      </w:r>
      <w:hyperlink r:id="rId4" w:history="1">
        <w:r>
          <w:rPr>
            <w:rStyle w:val="Hyperlink"/>
          </w:rPr>
          <w:t>EUT C 429 af 11.12.2020, s. 44</w:t>
        </w:r>
      </w:hyperlink>
      <w:r>
        <w:t>.</w:t>
      </w:r>
    </w:p>
  </w:footnote>
  <w:footnote w:id="5">
    <w:p w14:paraId="25925183" w14:textId="1FC9D4DD" w:rsidR="00497E52" w:rsidRPr="00AF42CB" w:rsidRDefault="00497E52" w:rsidP="005B220D">
      <w:pPr>
        <w:spacing w:after="60" w:line="240" w:lineRule="auto"/>
        <w:ind w:left="567" w:hanging="567"/>
        <w:rPr>
          <w:sz w:val="16"/>
          <w:szCs w:val="16"/>
        </w:rPr>
      </w:pPr>
      <w:r>
        <w:rPr>
          <w:rStyle w:val="FootnoteReference"/>
          <w:szCs w:val="24"/>
          <w:lang w:val="en-GB"/>
        </w:rPr>
        <w:footnoteRef/>
      </w:r>
      <w:r>
        <w:rPr>
          <w:sz w:val="24"/>
        </w:rPr>
        <w:t xml:space="preserve"> </w:t>
      </w:r>
      <w:r>
        <w:rPr>
          <w:sz w:val="16"/>
        </w:rPr>
        <w:tab/>
      </w:r>
      <w:r>
        <w:rPr>
          <w:sz w:val="16"/>
        </w:rPr>
        <w:t xml:space="preserve">EØSU's udtalelse om </w:t>
      </w:r>
      <w:hyperlink r:id="rId5" w:history="1">
        <w:r>
          <w:rPr>
            <w:rStyle w:val="Hyperlink"/>
            <w:i/>
            <w:sz w:val="16"/>
          </w:rPr>
          <w:t>Styrkelse af unges muligheder for at opnå bæredygtig udvikling gennem uddannelse</w:t>
        </w:r>
      </w:hyperlink>
      <w:r>
        <w:t xml:space="preserve"> </w:t>
      </w:r>
      <w:r>
        <w:rPr>
          <w:sz w:val="16"/>
        </w:rPr>
        <w:t>(endnu ikke offentliggjort i EUT)).</w:t>
      </w:r>
    </w:p>
  </w:footnote>
  <w:footnote w:id="6">
    <w:p w14:paraId="794DCF1A" w14:textId="1E486A08" w:rsidR="00497E52" w:rsidRPr="00AF42CB" w:rsidRDefault="00497E52" w:rsidP="005B220D">
      <w:pPr>
        <w:pStyle w:val="FootnoteText"/>
        <w:rPr>
          <w:szCs w:val="16"/>
        </w:rPr>
      </w:pPr>
      <w:r>
        <w:rPr>
          <w:rStyle w:val="FootnoteReference"/>
          <w:szCs w:val="24"/>
          <w:lang w:val="en-GB"/>
        </w:rPr>
        <w:footnoteRef/>
      </w:r>
      <w:r>
        <w:rPr>
          <w:sz w:val="24"/>
        </w:rPr>
        <w:t xml:space="preserve"> </w:t>
      </w:r>
      <w:r>
        <w:tab/>
      </w:r>
      <w:r>
        <w:t xml:space="preserve">EØSU's informationsrapport om </w:t>
      </w:r>
      <w:hyperlink r:id="rId6" w:history="1">
        <w:r>
          <w:rPr>
            <w:rStyle w:val="Hyperlink"/>
            <w:i/>
          </w:rPr>
          <w:t>Ligebehandling af unge på arbejdsmarkedet</w:t>
        </w:r>
      </w:hyperlink>
      <w:r>
        <w:t xml:space="preserve"> (under udarbejdelse). </w:t>
      </w:r>
    </w:p>
  </w:footnote>
  <w:footnote w:id="7">
    <w:p w14:paraId="390F0158" w14:textId="77777777" w:rsidR="00497E52" w:rsidRPr="00AF42CB" w:rsidRDefault="00497E52" w:rsidP="005B220D">
      <w:pPr>
        <w:pStyle w:val="FootnoteText"/>
        <w:rPr>
          <w:szCs w:val="16"/>
        </w:rPr>
      </w:pPr>
      <w:r>
        <w:rPr>
          <w:rStyle w:val="FootnoteReference"/>
          <w:szCs w:val="24"/>
          <w:lang w:val="en-GB"/>
        </w:rPr>
        <w:footnoteRef/>
      </w:r>
      <w:r>
        <w:rPr>
          <w:sz w:val="24"/>
        </w:rPr>
        <w:t xml:space="preserve"> </w:t>
      </w:r>
      <w:r>
        <w:tab/>
      </w:r>
      <w:r>
        <w:t xml:space="preserve">EØSU's udtalelse om </w:t>
      </w:r>
      <w:r>
        <w:rPr>
          <w:i/>
        </w:rPr>
        <w:t>Sikring af anstændigt arbejde for unge og sikring af inklusion af NEET'er gennem passende udarbejdelse af nationale genopretningsplaner</w:t>
      </w:r>
      <w:r>
        <w:t xml:space="preserve">, </w:t>
      </w:r>
      <w:hyperlink r:id="rId7" w:history="1">
        <w:r>
          <w:rPr>
            <w:rStyle w:val="Hyperlink"/>
          </w:rPr>
          <w:t>EUT C 152 af 6.4.2022, s. 27</w:t>
        </w:r>
      </w:hyperlink>
      <w:r>
        <w:t>.</w:t>
      </w:r>
    </w:p>
  </w:footnote>
  <w:footnote w:id="8">
    <w:p w14:paraId="0FB37233" w14:textId="77777777" w:rsidR="00497E52" w:rsidRPr="00AF42CB" w:rsidRDefault="00497E52" w:rsidP="005B220D">
      <w:pPr>
        <w:pStyle w:val="FootnoteText"/>
        <w:rPr>
          <w:szCs w:val="16"/>
        </w:rPr>
      </w:pPr>
      <w:r>
        <w:rPr>
          <w:rStyle w:val="FootnoteReference"/>
          <w:szCs w:val="24"/>
          <w:lang w:val="en-GB"/>
        </w:rPr>
        <w:footnoteRef/>
      </w:r>
      <w:r>
        <w:rPr>
          <w:sz w:val="24"/>
        </w:rPr>
        <w:t xml:space="preserve"> </w:t>
      </w:r>
      <w:r>
        <w:tab/>
      </w:r>
      <w:r>
        <w:t xml:space="preserve">EØSU's udtalelse om </w:t>
      </w:r>
      <w:r>
        <w:rPr>
          <w:i/>
          <w:iCs/>
        </w:rPr>
        <w:t>ungdomspolitik på Vestbalkan som led i innovationsdagsordenen for Vestbalkan</w:t>
      </w:r>
      <w:r>
        <w:t xml:space="preserve">, </w:t>
      </w:r>
      <w:hyperlink r:id="rId8" w:history="1">
        <w:r>
          <w:rPr>
            <w:rStyle w:val="Hyperlink"/>
          </w:rPr>
          <w:t>EUT C 443 af 22.11 2022, s. 44</w:t>
        </w:r>
      </w:hyperlink>
      <w:r>
        <w:t>.</w:t>
      </w:r>
    </w:p>
  </w:footnote>
  <w:footnote w:id="9">
    <w:p w14:paraId="7230D136" w14:textId="77777777" w:rsidR="00497E52" w:rsidRPr="00AF42CB" w:rsidRDefault="00497E52" w:rsidP="005B220D">
      <w:pPr>
        <w:pStyle w:val="FootnoteText"/>
      </w:pPr>
      <w:r>
        <w:rPr>
          <w:rStyle w:val="FootnoteReference"/>
          <w:szCs w:val="24"/>
          <w:lang w:val="en-GB"/>
        </w:rPr>
        <w:footnoteRef/>
      </w:r>
      <w:r>
        <w:rPr>
          <w:sz w:val="24"/>
        </w:rPr>
        <w:t xml:space="preserve"> </w:t>
      </w:r>
      <w:r>
        <w:tab/>
      </w:r>
      <w:r>
        <w:t xml:space="preserve">EØSU's udtalelse om </w:t>
      </w:r>
      <w:hyperlink r:id="rId9" w:history="1">
        <w:r>
          <w:rPr>
            <w:rStyle w:val="Hyperlink"/>
            <w:i/>
            <w:iCs/>
          </w:rPr>
          <w:t>EU's ungdomstest</w:t>
        </w:r>
      </w:hyperlink>
      <w:r>
        <w:t xml:space="preserve"> (endnu ikke offentliggjort i EU-Tidende).</w:t>
      </w:r>
    </w:p>
  </w:footnote>
  <w:footnote w:id="10">
    <w:p w14:paraId="55D6F7C8" w14:textId="77777777" w:rsidR="00497E52" w:rsidRPr="00AF42CB" w:rsidRDefault="00497E52" w:rsidP="00497E52">
      <w:pPr>
        <w:pStyle w:val="FootnoteText"/>
      </w:pPr>
      <w:r>
        <w:rPr>
          <w:rStyle w:val="FootnoteReference"/>
          <w:lang w:val="en-GB"/>
        </w:rPr>
        <w:footnoteRef/>
      </w:r>
      <w:r>
        <w:tab/>
      </w:r>
      <w:r>
        <w:t xml:space="preserve">EØSU's udtalelse om </w:t>
      </w:r>
      <w:r>
        <w:rPr>
          <w:i/>
        </w:rPr>
        <w:t>Det europæiske ungdomsår</w:t>
      </w:r>
      <w:r>
        <w:t xml:space="preserve">, </w:t>
      </w:r>
      <w:hyperlink r:id="rId10" w:history="1">
        <w:r>
          <w:rPr>
            <w:rStyle w:val="Hyperlink"/>
          </w:rPr>
          <w:t>EUT C 152 af 6.4.2022, s. 122</w:t>
        </w:r>
      </w:hyperlink>
      <w:r>
        <w:t>.</w:t>
      </w:r>
    </w:p>
  </w:footnote>
  <w:footnote w:id="11">
    <w:p w14:paraId="32EC948A" w14:textId="77777777" w:rsidR="00497E52" w:rsidRPr="00AF42CB" w:rsidRDefault="00497E52" w:rsidP="00497E52">
      <w:pPr>
        <w:pStyle w:val="FootnoteText"/>
      </w:pPr>
      <w:r>
        <w:rPr>
          <w:rStyle w:val="FootnoteReference"/>
          <w:lang w:val="en-GB"/>
        </w:rPr>
        <w:footnoteRef/>
      </w:r>
      <w:r>
        <w:t xml:space="preserve"> </w:t>
      </w:r>
      <w:r>
        <w:tab/>
      </w:r>
      <w:hyperlink r:id="rId11" w:history="1">
        <w:r>
          <w:rPr>
            <w:rStyle w:val="Hyperlink"/>
          </w:rPr>
          <w:t>SAFEGUARDING20CIVIC20SPACE20FOR20YOUNG20PEOPLE20IN20EUROPE202020_v4.02028129.pdf (youthforum.org)</w:t>
        </w:r>
      </w:hyperlink>
      <w:r>
        <w:t>.</w:t>
      </w:r>
    </w:p>
  </w:footnote>
  <w:footnote w:id="12">
    <w:p w14:paraId="390B46A7" w14:textId="5B1884B4" w:rsidR="00497E52" w:rsidRPr="00AF42CB" w:rsidRDefault="00497E52" w:rsidP="00B860D2">
      <w:pPr>
        <w:spacing w:after="60" w:line="240" w:lineRule="auto"/>
        <w:ind w:left="567" w:hanging="567"/>
        <w:rPr>
          <w:sz w:val="16"/>
          <w:szCs w:val="16"/>
        </w:rPr>
      </w:pPr>
      <w:r>
        <w:rPr>
          <w:rStyle w:val="FootnoteReference"/>
          <w:lang w:val="en-GB"/>
        </w:rPr>
        <w:footnoteRef/>
      </w:r>
      <w:r>
        <w:tab/>
      </w:r>
      <w:r>
        <w:rPr>
          <w:sz w:val="16"/>
        </w:rPr>
        <w:t xml:space="preserve">For eksempel </w:t>
      </w:r>
      <w:r>
        <w:rPr>
          <w:sz w:val="16"/>
        </w:rPr>
        <w:t xml:space="preserve">EØSU's udtalelse om </w:t>
      </w:r>
      <w:r>
        <w:rPr>
          <w:i/>
          <w:sz w:val="16"/>
        </w:rPr>
        <w:t>En ny EU-strategi for unge (meddelelse)</w:t>
      </w:r>
      <w:r>
        <w:rPr>
          <w:sz w:val="16"/>
        </w:rPr>
        <w:t xml:space="preserve">, </w:t>
      </w:r>
      <w:hyperlink r:id="rId12" w:history="1">
        <w:r>
          <w:rPr>
            <w:rStyle w:val="Hyperlink"/>
            <w:sz w:val="16"/>
          </w:rPr>
          <w:t>EUT C 62 af 15.2.2019, s. 142</w:t>
        </w:r>
      </w:hyperlink>
      <w:r>
        <w:rPr>
          <w:sz w:val="16"/>
        </w:rPr>
        <w:t xml:space="preserve">; EØSU's udtalelse om </w:t>
      </w:r>
      <w:hyperlink r:id="rId13" w:history="1">
        <w:r>
          <w:rPr>
            <w:i/>
            <w:sz w:val="16"/>
          </w:rPr>
          <w:t>En struktureret inddragelse af unge om klima og bæredygtighed i EU's beslutningsproces</w:t>
        </w:r>
      </w:hyperlink>
      <w:r>
        <w:rPr>
          <w:sz w:val="16"/>
        </w:rPr>
        <w:t xml:space="preserve">; EØSU's udtalelse om </w:t>
      </w:r>
      <w:r>
        <w:rPr>
          <w:i/>
          <w:sz w:val="16"/>
        </w:rPr>
        <w:t>Det europæiske ungdomsår 2022</w:t>
      </w:r>
      <w:r>
        <w:rPr>
          <w:sz w:val="16"/>
        </w:rPr>
        <w:t xml:space="preserve">, </w:t>
      </w:r>
      <w:hyperlink r:id="rId14" w:history="1">
        <w:r>
          <w:rPr>
            <w:rStyle w:val="Hyperlink"/>
            <w:sz w:val="16"/>
          </w:rPr>
          <w:t>EUT C 152 af 6.4.2022, s. 122</w:t>
        </w:r>
      </w:hyperlink>
      <w:r>
        <w:rPr>
          <w:sz w:val="16"/>
        </w:rPr>
        <w:t xml:space="preserve">; EØSU's udtalelse om </w:t>
      </w:r>
      <w:hyperlink r:id="rId15" w:history="1">
        <w:r>
          <w:rPr>
            <w:i/>
            <w:sz w:val="16"/>
          </w:rPr>
          <w:t>EU's ungdomstest</w:t>
        </w:r>
      </w:hyperlink>
      <w:r>
        <w:rPr>
          <w:i/>
          <w:sz w:val="16"/>
        </w:rPr>
        <w:t xml:space="preserve"> </w:t>
      </w:r>
      <w:r>
        <w:rPr>
          <w:sz w:val="16"/>
        </w:rPr>
        <w:t>(endnu ikke offentliggjort i EU-Tidende).</w:t>
      </w:r>
    </w:p>
  </w:footnote>
  <w:footnote w:id="13">
    <w:p w14:paraId="00A24A51" w14:textId="77777777" w:rsidR="00497E52" w:rsidRPr="00AF42CB" w:rsidRDefault="00497E52">
      <w:pPr>
        <w:pStyle w:val="FootnoteText"/>
      </w:pPr>
      <w:r>
        <w:rPr>
          <w:rStyle w:val="FootnoteReference"/>
          <w:lang w:val="en-GB"/>
        </w:rPr>
        <w:footnoteRef/>
      </w:r>
      <w:r>
        <w:tab/>
      </w:r>
      <w:hyperlink r:id="rId16" w:anchor=":~:text=The%20Council%20of%20Europe's%20ground,sharing%20and%20evaluation%20of%20experience" w:history="1">
        <w:r>
          <w:rPr>
            <w:rStyle w:val="Hyperlink"/>
          </w:rPr>
          <w:t>Europarådets fælles ledelsessystem</w:t>
        </w:r>
      </w:hyperlink>
      <w:r>
        <w:t>.</w:t>
      </w:r>
    </w:p>
  </w:footnote>
  <w:footnote w:id="14">
    <w:p w14:paraId="6D09AA23" w14:textId="17B76B1F" w:rsidR="00497E52" w:rsidRPr="00AF42CB" w:rsidRDefault="00497E52" w:rsidP="00497E52">
      <w:pPr>
        <w:pStyle w:val="FootnoteText"/>
      </w:pPr>
      <w:r>
        <w:rPr>
          <w:rStyle w:val="FootnoteReference"/>
          <w:lang w:val="en-GB"/>
        </w:rPr>
        <w:footnoteRef/>
      </w:r>
      <w:r>
        <w:tab/>
        <w:t xml:space="preserve">Se </w:t>
      </w:r>
      <w:r>
        <w:t xml:space="preserve">EØSU's udtalelse </w:t>
      </w:r>
      <w:hyperlink r:id="rId17" w:history="1">
        <w:r>
          <w:rPr>
            <w:rStyle w:val="Hyperlink"/>
            <w:i/>
          </w:rPr>
          <w:t>Hvordan fremmer man via uddannelse og i et livslangt læringsperspektiv de færdigheder, Europa har brug for til at skabe et mere retfærdigt, mere sammenhængende, mere bæredygtigt, mere digitalt og mere modstandsdygtigt samfund?</w:t>
        </w:r>
      </w:hyperlink>
      <w:r>
        <w:rPr>
          <w:i/>
        </w:rPr>
        <w:t xml:space="preserve">, </w:t>
      </w:r>
      <w:r>
        <w:rPr>
          <w:color w:val="000000"/>
        </w:rPr>
        <w:t xml:space="preserve">punkt 1.2 og 2.3, </w:t>
      </w:r>
      <w:hyperlink r:id="rId18" w:history="1">
        <w:r>
          <w:rPr>
            <w:rStyle w:val="Hyperlink"/>
          </w:rPr>
          <w:t>EUT C 286 af 16.7.2021, s. 27</w:t>
        </w:r>
      </w:hyperlink>
      <w:r>
        <w:rPr>
          <w:color w:val="000000"/>
        </w:rPr>
        <w:t>.</w:t>
      </w:r>
    </w:p>
  </w:footnote>
  <w:footnote w:id="15">
    <w:p w14:paraId="26D10112" w14:textId="77777777" w:rsidR="00497E52" w:rsidRPr="00AF42CB" w:rsidRDefault="00497E52" w:rsidP="00497E52">
      <w:pPr>
        <w:pStyle w:val="FootnoteText"/>
      </w:pPr>
      <w:r>
        <w:rPr>
          <w:rStyle w:val="FootnoteReference"/>
          <w:lang w:val="en-GB"/>
        </w:rPr>
        <w:footnoteRef/>
      </w:r>
      <w:r>
        <w:tab/>
      </w:r>
      <w:hyperlink r:id="rId19">
        <w:r w:rsidRPr="0088135B">
          <w:rPr>
            <w:color w:val="0000FF"/>
            <w:u w:val="single"/>
          </w:rPr>
          <w:t>Kommissionen kickstarter arbejdet med det europæiske år for færdigheder (europa.eu)</w:t>
        </w:r>
      </w:hyperlink>
      <w:r>
        <w:rPr>
          <w:color w:val="0563C1"/>
          <w:u w:val="single"/>
        </w:rPr>
        <w:t>.</w:t>
      </w:r>
    </w:p>
  </w:footnote>
  <w:footnote w:id="16">
    <w:p w14:paraId="3B22D466" w14:textId="56A7D863" w:rsidR="00497E52" w:rsidRPr="00AF42CB" w:rsidRDefault="00497E52" w:rsidP="00497E52">
      <w:pPr>
        <w:pStyle w:val="FootnoteText"/>
      </w:pPr>
      <w:r>
        <w:rPr>
          <w:rStyle w:val="FootnoteReference"/>
          <w:lang w:val="en-GB"/>
        </w:rPr>
        <w:footnoteRef/>
      </w:r>
      <w:r>
        <w:tab/>
      </w:r>
      <w:r>
        <w:t xml:space="preserve">EØSU's informationsrapport om </w:t>
      </w:r>
      <w:hyperlink r:id="rId20">
        <w:r w:rsidRPr="0088135B">
          <w:rPr>
            <w:i/>
            <w:color w:val="0000FF"/>
            <w:u w:val="single"/>
          </w:rPr>
          <w:t>Ligebehandling af unge på arbejdsmarkedet</w:t>
        </w:r>
      </w:hyperlink>
      <w:r>
        <w:t xml:space="preserve"> (under udarbejdelse).</w:t>
      </w:r>
    </w:p>
  </w:footnote>
  <w:footnote w:id="17">
    <w:p w14:paraId="423B241F" w14:textId="0025367E" w:rsidR="00497E52" w:rsidRPr="00734C1E" w:rsidRDefault="00497E52" w:rsidP="00497E52">
      <w:pPr>
        <w:pStyle w:val="FootnoteText"/>
        <w:rPr>
          <w:iCs/>
        </w:rPr>
      </w:pPr>
      <w:r>
        <w:rPr>
          <w:rStyle w:val="FootnoteReference"/>
          <w:lang w:val="en-GB"/>
        </w:rPr>
        <w:footnoteRef/>
      </w:r>
      <w:r>
        <w:tab/>
      </w:r>
      <w:r>
        <w:t xml:space="preserve">EØSU's udtalelse om </w:t>
      </w:r>
      <w:hyperlink r:id="rId21" w:history="1">
        <w:r>
          <w:rPr>
            <w:rStyle w:val="Hyperlink"/>
            <w:i/>
          </w:rPr>
          <w:t>Styrkelse af unges muligheder for at opnå bæredygtig udvikling gennem uddannelse</w:t>
        </w:r>
      </w:hyperlink>
      <w:r>
        <w:t xml:space="preserve"> (endnu ikke offentliggjort i EUT)).</w:t>
      </w:r>
    </w:p>
  </w:footnote>
  <w:footnote w:id="18">
    <w:p w14:paraId="71E595A5" w14:textId="77777777" w:rsidR="00497E52" w:rsidRPr="00AF42CB" w:rsidRDefault="00497E52" w:rsidP="00497E52">
      <w:pPr>
        <w:pStyle w:val="FootnoteText"/>
      </w:pPr>
      <w:r>
        <w:rPr>
          <w:rStyle w:val="FootnoteReference"/>
          <w:lang w:val="en-GB"/>
        </w:rPr>
        <w:footnoteRef/>
      </w:r>
      <w:r>
        <w:tab/>
      </w:r>
      <w:hyperlink r:id="rId22" w:history="1">
        <w:r>
          <w:rPr>
            <w:rStyle w:val="Hyperlink"/>
          </w:rPr>
          <w:t>Det Europæiske Økonomiske og Sociale Udvalgs bidrag til Kommissionens arbejdsprogram for 2023</w:t>
        </w:r>
      </w:hyperlink>
      <w:r>
        <w:rPr>
          <w:color w:val="000000"/>
        </w:rPr>
        <w:t xml:space="preserve"> (punkt 4.14)</w:t>
      </w:r>
      <w:r>
        <w:t>.</w:t>
      </w:r>
    </w:p>
  </w:footnote>
  <w:footnote w:id="19">
    <w:p w14:paraId="0FAAD9B9" w14:textId="07FEF631" w:rsidR="00497E52" w:rsidRPr="00AF42CB" w:rsidRDefault="00497E52" w:rsidP="00497E52">
      <w:pPr>
        <w:pStyle w:val="FootnoteText"/>
      </w:pPr>
      <w:r>
        <w:rPr>
          <w:rStyle w:val="FootnoteReference"/>
          <w:lang w:val="en-GB"/>
        </w:rPr>
        <w:footnoteRef/>
      </w:r>
      <w:r>
        <w:tab/>
      </w:r>
      <w:r>
        <w:t xml:space="preserve">EØSU's informationsrapport om </w:t>
      </w:r>
      <w:hyperlink r:id="rId23">
        <w:r w:rsidRPr="0088135B">
          <w:rPr>
            <w:i/>
            <w:color w:val="0000FF"/>
            <w:u w:val="single"/>
          </w:rPr>
          <w:t>Ligebehandling af unge på arbejdsmarkedet</w:t>
        </w:r>
      </w:hyperlink>
      <w:r w:rsidRPr="0088135B">
        <w:rPr>
          <w:color w:val="0000FF"/>
        </w:rPr>
        <w:t xml:space="preserve"> </w:t>
      </w:r>
      <w:r>
        <w:t>(under udarbejdelse).</w:t>
      </w:r>
    </w:p>
  </w:footnote>
  <w:footnote w:id="20">
    <w:p w14:paraId="286F4E92" w14:textId="77777777" w:rsidR="00497E52" w:rsidRPr="000311ED" w:rsidRDefault="00497E52" w:rsidP="00497E52">
      <w:pPr>
        <w:pStyle w:val="FootnoteText"/>
      </w:pPr>
      <w:r>
        <w:rPr>
          <w:rStyle w:val="FootnoteReference"/>
        </w:rPr>
        <w:footnoteRef/>
      </w:r>
      <w:r>
        <w:tab/>
      </w:r>
      <w:r>
        <w:t xml:space="preserve">EØSU's udtalelse om </w:t>
      </w:r>
      <w:hyperlink r:id="rId24" w:history="1">
        <w:r>
          <w:rPr>
            <w:rStyle w:val="Hyperlink"/>
          </w:rPr>
          <w:t>Sikring af anstændigt arbejde for unge og sikring af inklusion af NEET'er gennem passende udarbejdelse af nationale genopretningsplaner (initiativudtalelse), EUT C 152 af 6.4.2022, s. 27</w:t>
        </w:r>
      </w:hyperlink>
      <w:r>
        <w:t>, punkt 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4A669" w14:textId="77777777" w:rsidR="00574C9B" w:rsidRDefault="00892BDA">
    <w:pPr>
      <w:pStyle w:val="Header"/>
    </w:pPr>
    <w:r>
      <w:pict w14:anchorId="6389A5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4" o:spid="_x0000_s2055" type="#_x0000_t75" style="position:absolute;left:0;text-align:left;margin-left:0;margin-top:0;width:598.15pt;height:843.9pt;z-index:-251655168;mso-position-horizontal:center;mso-position-horizontal-relative:margin;mso-position-vertical:center;mso-position-vertical-relative:margin" o:allowincell="f">
          <v:imagedata r:id="rId1" o:title="background watermark with foo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A2D5D" w14:textId="77777777" w:rsidR="0088135B" w:rsidRDefault="0088135B" w:rsidP="0088135B">
    <w:pPr>
      <w:pStyle w:val="Header"/>
    </w:pPr>
    <w:r>
      <w:rPr>
        <w:noProof/>
        <w:lang w:val="en-US"/>
      </w:rPr>
      <w:drawing>
        <wp:anchor distT="0" distB="0" distL="114300" distR="114300" simplePos="0" relativeHeight="251667456" behindDoc="0" locked="0" layoutInCell="1" allowOverlap="1" wp14:anchorId="14DB2912" wp14:editId="36C35AAD">
          <wp:simplePos x="0" y="0"/>
          <wp:positionH relativeFrom="page">
            <wp:posOffset>367692</wp:posOffset>
          </wp:positionH>
          <wp:positionV relativeFrom="page">
            <wp:posOffset>147430</wp:posOffset>
          </wp:positionV>
          <wp:extent cx="6944398" cy="3344275"/>
          <wp:effectExtent l="0" t="0" r="0" b="8890"/>
          <wp:wrapNone/>
          <wp:docPr id="6" name="Picture 6" title="EESCLogo2021_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is-20213.jpg"/>
                  <pic:cNvPicPr/>
                </pic:nvPicPr>
                <pic:blipFill>
                  <a:blip r:embed="rId1">
                    <a:extLst>
                      <a:ext uri="{28A0092B-C50C-407E-A947-70E740481C1C}">
                        <a14:useLocalDpi xmlns:a14="http://schemas.microsoft.com/office/drawing/2010/main" val="0"/>
                      </a:ext>
                    </a:extLst>
                  </a:blip>
                  <a:stretch>
                    <a:fillRect/>
                  </a:stretch>
                </pic:blipFill>
                <pic:spPr>
                  <a:xfrm>
                    <a:off x="0" y="0"/>
                    <a:ext cx="6944398" cy="3344275"/>
                  </a:xfrm>
                  <a:prstGeom prst="rect">
                    <a:avLst/>
                  </a:prstGeom>
                </pic:spPr>
              </pic:pic>
            </a:graphicData>
          </a:graphic>
          <wp14:sizeRelH relativeFrom="margin">
            <wp14:pctWidth>0</wp14:pctWidth>
          </wp14:sizeRelH>
          <wp14:sizeRelV relativeFrom="margin">
            <wp14:pctHeight>0</wp14:pctHeight>
          </wp14:sizeRelV>
        </wp:anchor>
      </w:drawing>
    </w:r>
    <w:r w:rsidR="00892BDA">
      <w:pict w14:anchorId="03A423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5" o:spid="_x0000_s2059" type="#_x0000_t75" style="position:absolute;left:0;text-align:left;margin-left:0;margin-top:0;width:598.15pt;height:843.9pt;z-index:-251648000;mso-position-horizontal:center;mso-position-horizontal-relative:page;mso-position-vertical:center;mso-position-vertical-relative:page" o:allowincell="f">
          <v:imagedata r:id="rId2" o:title="background watermark with footer"/>
          <w10:wrap anchorx="page" anchory="page"/>
        </v:shape>
      </w:pict>
    </w:r>
  </w:p>
  <w:p w14:paraId="20C95081" w14:textId="34964364" w:rsidR="00574C9B" w:rsidRPr="0088135B" w:rsidRDefault="00574C9B" w:rsidP="008813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5837F" w14:textId="77777777" w:rsidR="00574C9B" w:rsidRDefault="00892BDA">
    <w:pPr>
      <w:pStyle w:val="Header"/>
    </w:pPr>
    <w:r>
      <w:pict w14:anchorId="3C75A4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3" o:spid="_x0000_s2054" type="#_x0000_t75" style="position:absolute;left:0;text-align:left;margin-left:0;margin-top:0;width:598.15pt;height:843.9pt;z-index:-251656192;mso-position-horizontal:center;mso-position-horizontal-relative:margin;mso-position-vertical:center;mso-position-vertical-relative:margin" o:allowincell="f">
          <v:imagedata r:id="rId1" o:title="background watermark with foote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B9C34" w14:textId="77777777" w:rsidR="00574C9B" w:rsidRDefault="00892BDA">
    <w:pPr>
      <w:pStyle w:val="Header"/>
    </w:pPr>
    <w:r>
      <w:pict w14:anchorId="083B22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7" o:spid="_x0000_s2058" type="#_x0000_t75" style="position:absolute;left:0;text-align:left;margin-left:0;margin-top:0;width:598.15pt;height:843.9pt;z-index:-251652096;mso-position-horizontal:center;mso-position-horizontal-relative:margin;mso-position-vertical:center;mso-position-vertical-relative:margin" o:allowincell="f">
          <v:imagedata r:id="rId1" o:title="background watermark with foote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9FC7C" w14:textId="77777777" w:rsidR="00574C9B" w:rsidRDefault="00574C9B">
    <w:pPr>
      <w:pStyle w:val="Header"/>
    </w:pPr>
    <w:r>
      <w:rPr>
        <w:noProof/>
      </w:rPr>
      <w:drawing>
        <wp:anchor distT="0" distB="0" distL="114300" distR="114300" simplePos="0" relativeHeight="251665408" behindDoc="1" locked="0" layoutInCell="1" allowOverlap="1" wp14:anchorId="5FA9E479" wp14:editId="13AEE0F5">
          <wp:simplePos x="0" y="0"/>
          <wp:positionH relativeFrom="page">
            <wp:posOffset>-10571</wp:posOffset>
          </wp:positionH>
          <wp:positionV relativeFrom="page">
            <wp:posOffset>-221993</wp:posOffset>
          </wp:positionV>
          <wp:extent cx="7581265" cy="10898802"/>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1">
                    <a:extLst>
                      <a:ext uri="{28A0092B-C50C-407E-A947-70E740481C1C}">
                        <a14:useLocalDpi xmlns:a14="http://schemas.microsoft.com/office/drawing/2010/main" val="0"/>
                      </a:ext>
                    </a:extLst>
                  </a:blip>
                  <a:stretch>
                    <a:fillRect/>
                  </a:stretch>
                </pic:blipFill>
                <pic:spPr>
                  <a:xfrm>
                    <a:off x="0" y="0"/>
                    <a:ext cx="7585107" cy="10904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67873" w14:textId="77777777" w:rsidR="00574C9B" w:rsidRDefault="00892BDA">
    <w:pPr>
      <w:pStyle w:val="Header"/>
    </w:pPr>
    <w:r>
      <w:pict w14:anchorId="36F8D9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6" o:spid="_x0000_s2057" type="#_x0000_t75" style="position:absolute;left:0;text-align:left;margin-left:0;margin-top:0;width:598.15pt;height:843.9pt;z-index:-251653120;mso-position-horizontal:center;mso-position-horizontal-relative:margin;mso-position-vertical:center;mso-position-vertical-relative:margin" o:allowincell="f">
          <v:imagedata r:id="rId1" o:title="background watermark with footer"/>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32120" w14:textId="77777777" w:rsidR="00FA08F8" w:rsidRDefault="00892B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DDCE01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2F232085"/>
    <w:multiLevelType w:val="multilevel"/>
    <w:tmpl w:val="A254F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9252DA3"/>
    <w:multiLevelType w:val="multilevel"/>
    <w:tmpl w:val="117C30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370"/>
    <w:rsid w:val="000059B7"/>
    <w:rsid w:val="00020389"/>
    <w:rsid w:val="00053D00"/>
    <w:rsid w:val="000A0F3B"/>
    <w:rsid w:val="0010756B"/>
    <w:rsid w:val="0019231D"/>
    <w:rsid w:val="001B0FFC"/>
    <w:rsid w:val="001D61AC"/>
    <w:rsid w:val="001E15AA"/>
    <w:rsid w:val="001E3FA1"/>
    <w:rsid w:val="00200E87"/>
    <w:rsid w:val="00214BDC"/>
    <w:rsid w:val="00215E81"/>
    <w:rsid w:val="00236F10"/>
    <w:rsid w:val="0024727F"/>
    <w:rsid w:val="002601C2"/>
    <w:rsid w:val="002B6A7B"/>
    <w:rsid w:val="003353D7"/>
    <w:rsid w:val="003659F9"/>
    <w:rsid w:val="00497E52"/>
    <w:rsid w:val="004A3FD5"/>
    <w:rsid w:val="0050386A"/>
    <w:rsid w:val="00574C9B"/>
    <w:rsid w:val="0058411F"/>
    <w:rsid w:val="0059431B"/>
    <w:rsid w:val="005B220D"/>
    <w:rsid w:val="006125A1"/>
    <w:rsid w:val="00653E7D"/>
    <w:rsid w:val="00662207"/>
    <w:rsid w:val="00667F09"/>
    <w:rsid w:val="006837EB"/>
    <w:rsid w:val="006B57A6"/>
    <w:rsid w:val="006D53A6"/>
    <w:rsid w:val="00734C1E"/>
    <w:rsid w:val="00787837"/>
    <w:rsid w:val="00787ABB"/>
    <w:rsid w:val="007A5974"/>
    <w:rsid w:val="007B6C64"/>
    <w:rsid w:val="0081574C"/>
    <w:rsid w:val="00822952"/>
    <w:rsid w:val="00836505"/>
    <w:rsid w:val="00844B87"/>
    <w:rsid w:val="0088135B"/>
    <w:rsid w:val="0089251B"/>
    <w:rsid w:val="00892BDA"/>
    <w:rsid w:val="008A6DD4"/>
    <w:rsid w:val="008F74D7"/>
    <w:rsid w:val="009043BC"/>
    <w:rsid w:val="00904C42"/>
    <w:rsid w:val="00924C05"/>
    <w:rsid w:val="00937CF2"/>
    <w:rsid w:val="00976645"/>
    <w:rsid w:val="00976F77"/>
    <w:rsid w:val="0098228C"/>
    <w:rsid w:val="009E2100"/>
    <w:rsid w:val="00A36AB0"/>
    <w:rsid w:val="00AA7FE7"/>
    <w:rsid w:val="00AB37A3"/>
    <w:rsid w:val="00AC5114"/>
    <w:rsid w:val="00AE0975"/>
    <w:rsid w:val="00B25683"/>
    <w:rsid w:val="00B51901"/>
    <w:rsid w:val="00B860D2"/>
    <w:rsid w:val="00BD50F6"/>
    <w:rsid w:val="00C073E1"/>
    <w:rsid w:val="00C25647"/>
    <w:rsid w:val="00C479D2"/>
    <w:rsid w:val="00C66AEA"/>
    <w:rsid w:val="00C764E1"/>
    <w:rsid w:val="00C9040A"/>
    <w:rsid w:val="00C91E4D"/>
    <w:rsid w:val="00CB110A"/>
    <w:rsid w:val="00CB7CD0"/>
    <w:rsid w:val="00D02353"/>
    <w:rsid w:val="00D039AF"/>
    <w:rsid w:val="00D65C78"/>
    <w:rsid w:val="00D87838"/>
    <w:rsid w:val="00D95232"/>
    <w:rsid w:val="00DB3858"/>
    <w:rsid w:val="00DB7F50"/>
    <w:rsid w:val="00DE30C7"/>
    <w:rsid w:val="00DF400F"/>
    <w:rsid w:val="00E0156B"/>
    <w:rsid w:val="00E06F80"/>
    <w:rsid w:val="00E15BF4"/>
    <w:rsid w:val="00E2376B"/>
    <w:rsid w:val="00E26935"/>
    <w:rsid w:val="00E27707"/>
    <w:rsid w:val="00E36037"/>
    <w:rsid w:val="00E47F8A"/>
    <w:rsid w:val="00E52B04"/>
    <w:rsid w:val="00E55EB5"/>
    <w:rsid w:val="00E61339"/>
    <w:rsid w:val="00E661B7"/>
    <w:rsid w:val="00F2069F"/>
    <w:rsid w:val="00F53370"/>
    <w:rsid w:val="00F90BE2"/>
    <w:rsid w:val="00FC0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3F46F69D"/>
  <w15:chartTrackingRefBased/>
  <w15:docId w15:val="{D381F634-0C15-4454-8DBD-75C4E885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C9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53370"/>
    <w:pPr>
      <w:numPr>
        <w:numId w:val="1"/>
      </w:numPr>
      <w:ind w:left="567" w:hanging="567"/>
      <w:outlineLvl w:val="0"/>
    </w:pPr>
    <w:rPr>
      <w:kern w:val="28"/>
    </w:rPr>
  </w:style>
  <w:style w:type="paragraph" w:styleId="Heading2">
    <w:name w:val="heading 2"/>
    <w:basedOn w:val="Normal"/>
    <w:next w:val="Normal"/>
    <w:link w:val="Heading2Char"/>
    <w:qFormat/>
    <w:rsid w:val="00F53370"/>
    <w:pPr>
      <w:numPr>
        <w:ilvl w:val="1"/>
        <w:numId w:val="1"/>
      </w:numPr>
      <w:ind w:left="567" w:hanging="567"/>
      <w:outlineLvl w:val="1"/>
    </w:pPr>
  </w:style>
  <w:style w:type="paragraph" w:styleId="Heading3">
    <w:name w:val="heading 3"/>
    <w:basedOn w:val="Normal"/>
    <w:next w:val="Normal"/>
    <w:link w:val="Heading3Char"/>
    <w:qFormat/>
    <w:rsid w:val="00F53370"/>
    <w:pPr>
      <w:numPr>
        <w:ilvl w:val="2"/>
        <w:numId w:val="1"/>
      </w:numPr>
      <w:ind w:left="567" w:hanging="567"/>
      <w:outlineLvl w:val="2"/>
    </w:pPr>
  </w:style>
  <w:style w:type="paragraph" w:styleId="Heading4">
    <w:name w:val="heading 4"/>
    <w:basedOn w:val="Normal"/>
    <w:next w:val="Normal"/>
    <w:link w:val="Heading4Char"/>
    <w:qFormat/>
    <w:rsid w:val="00F53370"/>
    <w:pPr>
      <w:numPr>
        <w:ilvl w:val="3"/>
        <w:numId w:val="1"/>
      </w:numPr>
      <w:ind w:left="567" w:hanging="567"/>
      <w:outlineLvl w:val="3"/>
    </w:pPr>
  </w:style>
  <w:style w:type="paragraph" w:styleId="Heading5">
    <w:name w:val="heading 5"/>
    <w:basedOn w:val="Normal"/>
    <w:next w:val="Normal"/>
    <w:link w:val="Heading5Char"/>
    <w:qFormat/>
    <w:rsid w:val="00F53370"/>
    <w:pPr>
      <w:numPr>
        <w:ilvl w:val="4"/>
        <w:numId w:val="1"/>
      </w:numPr>
      <w:ind w:left="567" w:hanging="567"/>
      <w:outlineLvl w:val="4"/>
    </w:pPr>
  </w:style>
  <w:style w:type="paragraph" w:styleId="Heading6">
    <w:name w:val="heading 6"/>
    <w:basedOn w:val="Normal"/>
    <w:next w:val="Normal"/>
    <w:link w:val="Heading6Char"/>
    <w:qFormat/>
    <w:rsid w:val="00F53370"/>
    <w:pPr>
      <w:numPr>
        <w:ilvl w:val="5"/>
        <w:numId w:val="1"/>
      </w:numPr>
      <w:ind w:left="567" w:hanging="567"/>
      <w:outlineLvl w:val="5"/>
    </w:pPr>
  </w:style>
  <w:style w:type="paragraph" w:styleId="Heading7">
    <w:name w:val="heading 7"/>
    <w:basedOn w:val="Normal"/>
    <w:next w:val="Normal"/>
    <w:link w:val="Heading7Char"/>
    <w:qFormat/>
    <w:rsid w:val="00F53370"/>
    <w:pPr>
      <w:numPr>
        <w:ilvl w:val="6"/>
        <w:numId w:val="1"/>
      </w:numPr>
      <w:ind w:left="567" w:hanging="567"/>
      <w:outlineLvl w:val="6"/>
    </w:pPr>
  </w:style>
  <w:style w:type="paragraph" w:styleId="Heading8">
    <w:name w:val="heading 8"/>
    <w:basedOn w:val="Normal"/>
    <w:next w:val="Normal"/>
    <w:link w:val="Heading8Char"/>
    <w:qFormat/>
    <w:rsid w:val="00F53370"/>
    <w:pPr>
      <w:numPr>
        <w:ilvl w:val="7"/>
        <w:numId w:val="1"/>
      </w:numPr>
      <w:ind w:left="567" w:hanging="567"/>
      <w:outlineLvl w:val="7"/>
    </w:pPr>
  </w:style>
  <w:style w:type="paragraph" w:styleId="Heading9">
    <w:name w:val="heading 9"/>
    <w:basedOn w:val="Normal"/>
    <w:next w:val="Normal"/>
    <w:link w:val="Heading9Char"/>
    <w:qFormat/>
    <w:rsid w:val="00F5337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370"/>
    <w:rPr>
      <w:rFonts w:ascii="Times New Roman" w:eastAsia="Times New Roman" w:hAnsi="Times New Roman" w:cs="Times New Roman"/>
      <w:kern w:val="28"/>
    </w:rPr>
  </w:style>
  <w:style w:type="character" w:customStyle="1" w:styleId="Heading2Char">
    <w:name w:val="Heading 2 Char"/>
    <w:basedOn w:val="DefaultParagraphFont"/>
    <w:link w:val="Heading2"/>
    <w:rsid w:val="00F53370"/>
    <w:rPr>
      <w:rFonts w:ascii="Times New Roman" w:eastAsia="Times New Roman" w:hAnsi="Times New Roman" w:cs="Times New Roman"/>
    </w:rPr>
  </w:style>
  <w:style w:type="character" w:customStyle="1" w:styleId="Heading3Char">
    <w:name w:val="Heading 3 Char"/>
    <w:basedOn w:val="DefaultParagraphFont"/>
    <w:link w:val="Heading3"/>
    <w:rsid w:val="00F53370"/>
    <w:rPr>
      <w:rFonts w:ascii="Times New Roman" w:eastAsia="Times New Roman" w:hAnsi="Times New Roman" w:cs="Times New Roman"/>
    </w:rPr>
  </w:style>
  <w:style w:type="character" w:customStyle="1" w:styleId="Heading4Char">
    <w:name w:val="Heading 4 Char"/>
    <w:basedOn w:val="DefaultParagraphFont"/>
    <w:link w:val="Heading4"/>
    <w:rsid w:val="00F53370"/>
    <w:rPr>
      <w:rFonts w:ascii="Times New Roman" w:eastAsia="Times New Roman" w:hAnsi="Times New Roman" w:cs="Times New Roman"/>
    </w:rPr>
  </w:style>
  <w:style w:type="character" w:customStyle="1" w:styleId="Heading5Char">
    <w:name w:val="Heading 5 Char"/>
    <w:basedOn w:val="DefaultParagraphFont"/>
    <w:link w:val="Heading5"/>
    <w:rsid w:val="00F53370"/>
    <w:rPr>
      <w:rFonts w:ascii="Times New Roman" w:eastAsia="Times New Roman" w:hAnsi="Times New Roman" w:cs="Times New Roman"/>
    </w:rPr>
  </w:style>
  <w:style w:type="character" w:customStyle="1" w:styleId="Heading6Char">
    <w:name w:val="Heading 6 Char"/>
    <w:basedOn w:val="DefaultParagraphFont"/>
    <w:link w:val="Heading6"/>
    <w:rsid w:val="00F53370"/>
    <w:rPr>
      <w:rFonts w:ascii="Times New Roman" w:eastAsia="Times New Roman" w:hAnsi="Times New Roman" w:cs="Times New Roman"/>
    </w:rPr>
  </w:style>
  <w:style w:type="character" w:customStyle="1" w:styleId="Heading7Char">
    <w:name w:val="Heading 7 Char"/>
    <w:basedOn w:val="DefaultParagraphFont"/>
    <w:link w:val="Heading7"/>
    <w:rsid w:val="00F53370"/>
    <w:rPr>
      <w:rFonts w:ascii="Times New Roman" w:eastAsia="Times New Roman" w:hAnsi="Times New Roman" w:cs="Times New Roman"/>
    </w:rPr>
  </w:style>
  <w:style w:type="character" w:customStyle="1" w:styleId="Heading8Char">
    <w:name w:val="Heading 8 Char"/>
    <w:basedOn w:val="DefaultParagraphFont"/>
    <w:link w:val="Heading8"/>
    <w:rsid w:val="00F53370"/>
    <w:rPr>
      <w:rFonts w:ascii="Times New Roman" w:eastAsia="Times New Roman" w:hAnsi="Times New Roman" w:cs="Times New Roman"/>
    </w:rPr>
  </w:style>
  <w:style w:type="character" w:customStyle="1" w:styleId="Heading9Char">
    <w:name w:val="Heading 9 Char"/>
    <w:basedOn w:val="DefaultParagraphFont"/>
    <w:link w:val="Heading9"/>
    <w:rsid w:val="00F53370"/>
    <w:rPr>
      <w:rFonts w:ascii="Times New Roman" w:eastAsia="Times New Roman" w:hAnsi="Times New Roman" w:cs="Times New Roman"/>
    </w:rPr>
  </w:style>
  <w:style w:type="paragraph" w:styleId="Footer">
    <w:name w:val="footer"/>
    <w:basedOn w:val="Normal"/>
    <w:link w:val="FooterChar"/>
    <w:qFormat/>
    <w:rsid w:val="00F53370"/>
  </w:style>
  <w:style w:type="character" w:customStyle="1" w:styleId="FooterChar">
    <w:name w:val="Footer Char"/>
    <w:basedOn w:val="DefaultParagraphFont"/>
    <w:link w:val="Footer"/>
    <w:rsid w:val="00F53370"/>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n"/>
    <w:basedOn w:val="Normal"/>
    <w:link w:val="FootnoteTextChar"/>
    <w:qFormat/>
    <w:rsid w:val="00F53370"/>
    <w:pPr>
      <w:keepLines/>
      <w:spacing w:after="60" w:line="240" w:lineRule="auto"/>
      <w:ind w:left="567" w:hanging="567"/>
    </w:pPr>
    <w:rPr>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rsid w:val="00F53370"/>
    <w:rPr>
      <w:rFonts w:ascii="Times New Roman" w:eastAsia="Times New Roman" w:hAnsi="Times New Roman" w:cs="Times New Roman"/>
      <w:sz w:val="16"/>
    </w:rPr>
  </w:style>
  <w:style w:type="paragraph" w:styleId="Header">
    <w:name w:val="header"/>
    <w:basedOn w:val="Normal"/>
    <w:link w:val="HeaderChar"/>
    <w:qFormat/>
    <w:rsid w:val="00F53370"/>
  </w:style>
  <w:style w:type="character" w:customStyle="1" w:styleId="HeaderChar">
    <w:name w:val="Header Char"/>
    <w:basedOn w:val="DefaultParagraphFont"/>
    <w:link w:val="Header"/>
    <w:rsid w:val="00F53370"/>
    <w:rPr>
      <w:rFonts w:ascii="Times New Roman" w:eastAsia="Times New Roman" w:hAnsi="Times New Roman" w:cs="Times New Roman"/>
    </w:rPr>
  </w:style>
  <w:style w:type="paragraph" w:customStyle="1" w:styleId="quotes">
    <w:name w:val="quotes"/>
    <w:basedOn w:val="Normal"/>
    <w:next w:val="Normal"/>
    <w:rsid w:val="00F53370"/>
    <w:pPr>
      <w:ind w:left="720"/>
    </w:pPr>
    <w:rPr>
      <w:i/>
    </w:rPr>
  </w:style>
  <w:style w:type="character" w:styleId="FootnoteReference">
    <w:name w:val="footnote reference"/>
    <w:aliases w:val="Footnote symbol"/>
    <w:basedOn w:val="DefaultParagraphFont"/>
    <w:unhideWhenUsed/>
    <w:qFormat/>
    <w:rsid w:val="00F53370"/>
    <w:rPr>
      <w:sz w:val="24"/>
      <w:vertAlign w:val="superscript"/>
    </w:rPr>
  </w:style>
  <w:style w:type="table" w:styleId="TableGrid">
    <w:name w:val="Table Grid"/>
    <w:basedOn w:val="TableNormal"/>
    <w:uiPriority w:val="39"/>
    <w:rsid w:val="00F5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A6DD4"/>
    <w:rPr>
      <w:color w:val="0000FF"/>
      <w:u w:val="single"/>
    </w:rPr>
  </w:style>
  <w:style w:type="character" w:styleId="CommentReference">
    <w:name w:val="annotation reference"/>
    <w:basedOn w:val="DefaultParagraphFont"/>
    <w:uiPriority w:val="99"/>
    <w:semiHidden/>
    <w:unhideWhenUsed/>
    <w:rsid w:val="00976F77"/>
    <w:rPr>
      <w:sz w:val="16"/>
      <w:szCs w:val="16"/>
    </w:rPr>
  </w:style>
  <w:style w:type="paragraph" w:styleId="CommentText">
    <w:name w:val="annotation text"/>
    <w:basedOn w:val="Normal"/>
    <w:link w:val="CommentTextChar"/>
    <w:uiPriority w:val="99"/>
    <w:semiHidden/>
    <w:unhideWhenUsed/>
    <w:rsid w:val="00976F77"/>
    <w:pPr>
      <w:spacing w:line="240" w:lineRule="auto"/>
    </w:pPr>
    <w:rPr>
      <w:sz w:val="20"/>
      <w:szCs w:val="20"/>
    </w:rPr>
  </w:style>
  <w:style w:type="character" w:customStyle="1" w:styleId="CommentTextChar">
    <w:name w:val="Comment Text Char"/>
    <w:basedOn w:val="DefaultParagraphFont"/>
    <w:link w:val="CommentText"/>
    <w:uiPriority w:val="99"/>
    <w:semiHidden/>
    <w:rsid w:val="00976F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6F77"/>
    <w:rPr>
      <w:b/>
      <w:bCs/>
    </w:rPr>
  </w:style>
  <w:style w:type="character" w:customStyle="1" w:styleId="CommentSubjectChar">
    <w:name w:val="Comment Subject Char"/>
    <w:basedOn w:val="CommentTextChar"/>
    <w:link w:val="CommentSubject"/>
    <w:uiPriority w:val="99"/>
    <w:semiHidden/>
    <w:rsid w:val="00976F77"/>
    <w:rPr>
      <w:rFonts w:ascii="Times New Roman" w:eastAsia="Times New Roman" w:hAnsi="Times New Roman" w:cs="Times New Roman"/>
      <w:b/>
      <w:bCs/>
      <w:sz w:val="20"/>
      <w:szCs w:val="20"/>
    </w:rPr>
  </w:style>
  <w:style w:type="paragraph" w:styleId="Revision">
    <w:name w:val="Revision"/>
    <w:hidden/>
    <w:uiPriority w:val="99"/>
    <w:semiHidden/>
    <w:rsid w:val="00976F77"/>
    <w:pPr>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76F77"/>
    <w:pPr>
      <w:spacing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76F77"/>
    <w:rPr>
      <w:rFonts w:ascii="Segoe UI" w:eastAsia="Times New Roman" w:hAnsi="Segoe UI" w:cs="Times New Roman"/>
      <w:sz w:val="18"/>
      <w:szCs w:val="18"/>
    </w:rPr>
  </w:style>
  <w:style w:type="character" w:customStyle="1" w:styleId="UnresolvedMention1">
    <w:name w:val="Unresolved Mention1"/>
    <w:basedOn w:val="DefaultParagraphFont"/>
    <w:uiPriority w:val="99"/>
    <w:semiHidden/>
    <w:unhideWhenUsed/>
    <w:rsid w:val="00734C1E"/>
    <w:rPr>
      <w:color w:val="605E5C"/>
      <w:shd w:val="clear" w:color="auto" w:fill="E1DFDD"/>
    </w:rPr>
  </w:style>
  <w:style w:type="character" w:styleId="FollowedHyperlink">
    <w:name w:val="FollowedHyperlink"/>
    <w:basedOn w:val="DefaultParagraphFont"/>
    <w:uiPriority w:val="99"/>
    <w:semiHidden/>
    <w:unhideWhenUsed/>
    <w:rsid w:val="00734C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DA/TXT/?uri=CELEX%3A52022IE0778&amp;qid=1669714537764" TargetMode="External"/><Relationship Id="rId13" Type="http://schemas.openxmlformats.org/officeDocument/2006/relationships/hyperlink" Target="https://www.eesc.europa.eu/da/our-work/opinions-information-reports/opinions/towards-structured-youth-engagement-climate-and-sustainability-eu-decision-making-process-own-initiative-opinion" TargetMode="External"/><Relationship Id="rId18" Type="http://schemas.openxmlformats.org/officeDocument/2006/relationships/hyperlink" Target="https://eur-lex.europa.eu/legal-content/DA/TXT/?uri=uriserv%3AOJ.C_.2021.286.01.0027.01.DAN&amp;toc=OJ%3AC%3A2021%3A286%3ATOC" TargetMode="External"/><Relationship Id="rId3" Type="http://schemas.openxmlformats.org/officeDocument/2006/relationships/hyperlink" Target="https://eur-lex.europa.eu/legal-content/DA/TXT/?uri=uriserv:OJ.C_.2019.062.01.0142.01.DAN&amp;toc=OJ:C:2019:062:TOC" TargetMode="External"/><Relationship Id="rId21" Type="http://schemas.openxmlformats.org/officeDocument/2006/relationships/hyperlink" Target="https://www.eesc.europa.eu/da/our-work/opinions-information-reports/opinions/empowering-youth-achieve-sustainable-development-through-education" TargetMode="External"/><Relationship Id="rId7" Type="http://schemas.openxmlformats.org/officeDocument/2006/relationships/hyperlink" Target="https://eur-lex.europa.eu/legal-content/DA/TXT/?uri=uriserv%3AOJ.C_.2022.152.01.0027.01.DAN&amp;toc=OJ%3AC%3A2022%3A152%3ATOC" TargetMode="External"/><Relationship Id="rId12" Type="http://schemas.openxmlformats.org/officeDocument/2006/relationships/hyperlink" Target="https://eur-lex.europa.eu/legal-content/DA/TXT/?uri=uriserv:OJ.C_.2019.062.01.0142.01.DAN&amp;toc=OJ:C:2019:062:TOC" TargetMode="External"/><Relationship Id="rId17" Type="http://schemas.openxmlformats.org/officeDocument/2006/relationships/hyperlink" Target="https://www.eesc.europa.eu/da/our-work/opinions-information-reports/opinions/how-promote-based-education-and-training-lifelong-learning-perspective-skills-needed-europe-establish-more-just-more" TargetMode="External"/><Relationship Id="rId2" Type="http://schemas.openxmlformats.org/officeDocument/2006/relationships/hyperlink" Target="https://ec.europa.eu/commission/presscorner/detail/da/IP_21_5226" TargetMode="External"/><Relationship Id="rId16" Type="http://schemas.openxmlformats.org/officeDocument/2006/relationships/hyperlink" Target="https://www.coe.int/en/web/youth/co-management" TargetMode="External"/><Relationship Id="rId20" Type="http://schemas.openxmlformats.org/officeDocument/2006/relationships/hyperlink" Target="https://www.eesc.europa.eu/da/our-work/opinions-information-reports/information-reports/equal-treatment-young-people-labour-market" TargetMode="External"/><Relationship Id="rId1" Type="http://schemas.openxmlformats.org/officeDocument/2006/relationships/hyperlink" Target="https://ec.europa.eu/commission/presscorner/detail/da/speech_21_4701" TargetMode="External"/><Relationship Id="rId6" Type="http://schemas.openxmlformats.org/officeDocument/2006/relationships/hyperlink" Target="https://www.eesc.europa.eu/da/our-work/opinions-information-reports/information-reports/equal-treatment-young-people-labour-market" TargetMode="External"/><Relationship Id="rId11" Type="http://schemas.openxmlformats.org/officeDocument/2006/relationships/hyperlink" Target="https://www.youthforum.org/files/SAFEGUARDING20CIVIC20SPACE20FOR20YOUNG20PEOPLE20IN20EUROPE202020_v4.02028129.pdf" TargetMode="External"/><Relationship Id="rId24" Type="http://schemas.openxmlformats.org/officeDocument/2006/relationships/hyperlink" Target="https://eur-lex.europa.eu/legal-content/DA/TXT/?uri=uriserv%3AOJ.C_.2022.152.01.0027.01.DAN&amp;toc=OJ%3AC%3A2022%3A152%3ATOC" TargetMode="External"/><Relationship Id="rId5" Type="http://schemas.openxmlformats.org/officeDocument/2006/relationships/hyperlink" Target="https://www.eesc.europa.eu/da/our-work/opinions-information-reports/opinions/empowering-youth-achieve-sustainable-development-through-education" TargetMode="External"/><Relationship Id="rId15" Type="http://schemas.openxmlformats.org/officeDocument/2006/relationships/hyperlink" Target="https://www.eesc.europa.eu/da/our-work/opinions-information-reports/opinions/eu-youth-test" TargetMode="External"/><Relationship Id="rId23" Type="http://schemas.openxmlformats.org/officeDocument/2006/relationships/hyperlink" Target="https://www.eesc.europa.eu/da/our-work/opinions-information-reports/information-reports/equal-treatment-young-people-labour-market" TargetMode="External"/><Relationship Id="rId10" Type="http://schemas.openxmlformats.org/officeDocument/2006/relationships/hyperlink" Target="https://eur-lex.europa.eu/legal-content/DA/TXT/?uri=uriserv%3AOJ.C_.2022.152.01.0122.01.DAN&amp;toc=OJ%3AC%3A2022%3A152%3ATOC" TargetMode="External"/><Relationship Id="rId19" Type="http://schemas.openxmlformats.org/officeDocument/2006/relationships/hyperlink" Target="https://ec.europa.eu/commission/presscorner/detail/da/ip_22_6086" TargetMode="External"/><Relationship Id="rId4" Type="http://schemas.openxmlformats.org/officeDocument/2006/relationships/hyperlink" Target="https://eur-lex.europa.eu/legal-content/DA/TXT/?uri=CELEX%3A52020IE1552&amp;qid=1669714098894" TargetMode="External"/><Relationship Id="rId9" Type="http://schemas.openxmlformats.org/officeDocument/2006/relationships/hyperlink" Target="https://www.eesc.europa.eu/da/our-work/opinions-information-reports/opinions/eu-youth-test" TargetMode="External"/><Relationship Id="rId14" Type="http://schemas.openxmlformats.org/officeDocument/2006/relationships/hyperlink" Target="https://eur-lex.europa.eu/legal-content/DA/TXT/?uri=uriserv%3AOJ.C_.2022.152.01.0122.01.DAN&amp;toc=OJ%3AC%3A2022%3A152%3ATOC" TargetMode="External"/><Relationship Id="rId22" Type="http://schemas.openxmlformats.org/officeDocument/2006/relationships/hyperlink" Target="https://www.eesc.europa.eu/sites/default/files/files/qe-09-22-291-en-n_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P6FJPSUHKDC2-371278765-5031</_dlc_DocId>
    <_dlc_DocIdUrl xmlns="1299d781-265f-4ceb-999e-e1eca3df2c90">
      <Url>http://dm2016/eesc/2022/_layouts/15/DocIdRedir.aspx?ID=P6FJPSUHKDC2-371278765-5031</Url>
      <Description>P6FJPSUHKDC2-371278765-5031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2022-12-19T12:00:00+00:00</ProductionDate>
    <DocumentNumber xmlns="281c40f8-cf82-492d-ab76-d64788f6d6e7">5772</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 xsi:nil="true"/>
    <TaxCatchAll xmlns="1299d781-265f-4ceb-999e-e1eca3df2c90">
      <Value>35</Value>
      <Value>33</Value>
      <Value>32</Value>
      <Value>31</Value>
      <Value>37</Value>
      <Value>175</Value>
      <Value>22</Value>
      <Value>55</Value>
      <Value>46</Value>
      <Value>11</Value>
      <Value>9</Value>
      <Value>41</Value>
      <Value>7</Value>
      <Value>43</Value>
      <Value>4</Value>
      <Value>1</Value>
      <Value>6</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14812</FicheNumber>
    <OriginalSender xmlns="1299d781-265f-4ceb-999e-e1eca3df2c90">
      <UserInfo>
        <DisplayName>Thystrup Elin</DisplayName>
        <AccountId>1663</AccountId>
        <AccountType/>
      </UserInfo>
    </OriginalSender>
    <DocumentPart xmlns="1299d781-265f-4ceb-999e-e1eca3df2c90">0</DocumentPart>
    <AdoptionDate xmlns="1299d781-265f-4ceb-999e-e1eca3df2c90">2022-12-15T12:00:00+00:00</AdoptionDate>
    <RequestingService xmlns="1299d781-265f-4ceb-999e-e1eca3df2c90">Emploi, affaires sociales, citoyenneté</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281c40f8-cf82-492d-ab76-d64788f6d6e7" xsi:nil="true"/>
    <DossierName_0 xmlns="http://schemas.microsoft.com/sharepoint/v3/fields">
      <Terms xmlns="http://schemas.microsoft.com/office/infopath/2007/PartnerControls"/>
    </DossierName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DD3FA595162D7E46B831C309E09FD749" ma:contentTypeVersion="4" ma:contentTypeDescription="Defines the documents for Document Manager V2" ma:contentTypeScope="" ma:versionID="e7b576e62d8472452529cdd9dabab678">
  <xsd:schema xmlns:xsd="http://www.w3.org/2001/XMLSchema" xmlns:xs="http://www.w3.org/2001/XMLSchema" xmlns:p="http://schemas.microsoft.com/office/2006/metadata/properties" xmlns:ns2="1299d781-265f-4ceb-999e-e1eca3df2c90" xmlns:ns3="http://schemas.microsoft.com/sharepoint/v3/fields" xmlns:ns4="281c40f8-cf82-492d-ab76-d64788f6d6e7" targetNamespace="http://schemas.microsoft.com/office/2006/metadata/properties" ma:root="true" ma:fieldsID="b294384907821532d986b3fb395bd2ba" ns2:_="" ns3:_="" ns4:_="">
    <xsd:import namespace="1299d781-265f-4ceb-999e-e1eca3df2c90"/>
    <xsd:import namespace="http://schemas.microsoft.com/sharepoint/v3/fields"/>
    <xsd:import namespace="281c40f8-cf82-492d-ab76-d64788f6d6e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1c40f8-cf82-492d-ab76-d64788f6d6e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F8734C-9780-46C2-925E-2AA1EA9EBDFC}">
  <ds:schemaRefs>
    <ds:schemaRef ds:uri="http://schemas.microsoft.com/office/2006/metadata/properties"/>
    <ds:schemaRef ds:uri="http://schemas.microsoft.com/office/infopath/2007/PartnerControls"/>
    <ds:schemaRef ds:uri="1299d781-265f-4ceb-999e-e1eca3df2c90"/>
    <ds:schemaRef ds:uri="http://schemas.microsoft.com/sharepoint/v3/fields"/>
    <ds:schemaRef ds:uri="281c40f8-cf82-492d-ab76-d64788f6d6e7"/>
  </ds:schemaRefs>
</ds:datastoreItem>
</file>

<file path=customXml/itemProps2.xml><?xml version="1.0" encoding="utf-8"?>
<ds:datastoreItem xmlns:ds="http://schemas.openxmlformats.org/officeDocument/2006/customXml" ds:itemID="{0D662076-3376-435B-A5DF-24775B0D04F6}">
  <ds:schemaRefs>
    <ds:schemaRef ds:uri="http://schemas.microsoft.com/sharepoint/v3/contenttype/forms"/>
  </ds:schemaRefs>
</ds:datastoreItem>
</file>

<file path=customXml/itemProps3.xml><?xml version="1.0" encoding="utf-8"?>
<ds:datastoreItem xmlns:ds="http://schemas.openxmlformats.org/officeDocument/2006/customXml" ds:itemID="{3BE5CE4F-00B6-417B-A920-79888E9D949D}">
  <ds:schemaRefs>
    <ds:schemaRef ds:uri="http://schemas.microsoft.com/sharepoint/events"/>
  </ds:schemaRefs>
</ds:datastoreItem>
</file>

<file path=customXml/itemProps4.xml><?xml version="1.0" encoding="utf-8"?>
<ds:datastoreItem xmlns:ds="http://schemas.openxmlformats.org/officeDocument/2006/customXml" ds:itemID="{1A69A060-F4FB-4220-AE51-02E0D80E1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9d781-265f-4ceb-999e-e1eca3df2c90"/>
    <ds:schemaRef ds:uri="http://schemas.microsoft.com/sharepoint/v3/fields"/>
    <ds:schemaRef ds:uri="281c40f8-cf82-492d-ab76-d64788f6d6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3825</Words>
  <Characters>21040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AC-Cover page - Opinion Committee - EESC revised model</vt:lpstr>
    </vt:vector>
  </TitlesOfParts>
  <Company>CESE-CdR</Company>
  <LinksUpToDate>false</LinksUpToDate>
  <CharactersWithSpaces>24816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om Det europæiske ungdomsårs varige aftryk: integration af ungdomsaspektet i andre politikområder og styrkelse af de unges rettigheder og muligheder</dc:title>
  <dc:subject>RES</dc:subject>
  <dc:creator>Francois Aude</dc:creator>
  <cp:keywords>EESC-2022-05772-00-00-RES-TRA-EN</cp:keywords>
  <dc:description>Rapporteur:  - Original language: EN - Date of document: 19/12/2022 - Date of meeting:  - External documents:  - Administrator:  BORG Sabrina</dc:description>
  <cp:lastModifiedBy>Melninkaitiene Lina</cp:lastModifiedBy>
  <cp:revision>2</cp:revision>
  <dcterms:created xsi:type="dcterms:W3CDTF">2022-12-19T12:32:00Z</dcterms:created>
  <dcterms:modified xsi:type="dcterms:W3CDTF">2022-12-19T12:32:00Z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16/12/2022, 17/05/2022</vt:lpwstr>
  </property>
  <property fmtid="{D5CDD505-2E9C-101B-9397-08002B2CF9AE}" pid="4" name="Pref_Time">
    <vt:lpwstr>10:52:31, 14:58:36</vt:lpwstr>
  </property>
  <property fmtid="{D5CDD505-2E9C-101B-9397-08002B2CF9AE}" pid="5" name="Pref_User">
    <vt:lpwstr>enied, enied</vt:lpwstr>
  </property>
  <property fmtid="{D5CDD505-2E9C-101B-9397-08002B2CF9AE}" pid="6" name="Pref_FileName">
    <vt:lpwstr>EESC-2022-05772-00-00-RES-TRA-EN-CRR.docx, COR-EESC-2022-02592-00-00-ADMIN-ORI.docx</vt:lpwstr>
  </property>
  <property fmtid="{D5CDD505-2E9C-101B-9397-08002B2CF9AE}" pid="7" name="ContentTypeId">
    <vt:lpwstr>0x010100EA97B91038054C99906057A708A1480A00DD3FA595162D7E46B831C309E09FD749</vt:lpwstr>
  </property>
  <property fmtid="{D5CDD505-2E9C-101B-9397-08002B2CF9AE}" pid="8" name="_dlc_DocIdItemGuid">
    <vt:lpwstr>3709c237-4223-4caf-8b3a-7f74491d0a39</vt:lpwstr>
  </property>
  <property fmtid="{D5CDD505-2E9C-101B-9397-08002B2CF9AE}" pid="9" name="AvailableTranslations">
    <vt:lpwstr>55;#HR|2f555653-ed1a-4fe6-8362-9082d95989e5;#43;#NL|55c6556c-b4f4-441d-9acf-c498d4f838bd;#35;#MT|7df99101-6854-4a26-b53a-b88c0da02c26;#41;#CS|72f9705b-0217-4fd3-bea2-cbc7ed80e26e;#4;#EN|f2175f21-25d7-44a3-96da-d6a61b075e1b;#32;#DA|5d49c027-8956-412b-aa16-e85a0f96ad0e;#22;#DE|f6b31e5a-26fa-4935-b661-318e46daf27e;#33;#IT|0774613c-01ed-4e5d-a25d-11d2388de825;#37;#PT|50ccc04a-eadd-42ae-a0cb-acaf45f812ba;#11;#FR|d2afafd3-4c81-4f60-8f52-ee33f2f54ff3;#31;#ES|e7a6b05b-ae16-40c8-add9-68b64b03aeba;#46;#EL|6d4f4d51-af9b-4650-94b4-4276bee85c91</vt:lpwstr>
  </property>
  <property fmtid="{D5CDD505-2E9C-101B-9397-08002B2CF9AE}" pid="10" name="DocumentType_0">
    <vt:lpwstr>RES|9e3e62eb-6858-4bc7-8a50-3453e395fd01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5772</vt:i4>
  </property>
  <property fmtid="{D5CDD505-2E9C-101B-9397-08002B2CF9AE}" pid="14" name="DocumentYear">
    <vt:i4>2022</vt:i4>
  </property>
  <property fmtid="{D5CDD505-2E9C-101B-9397-08002B2CF9AE}" pid="15" name="DocumentVersion">
    <vt:i4>0</vt:i4>
  </property>
  <property fmtid="{D5CDD505-2E9C-101B-9397-08002B2CF9AE}" pid="16" name="FicheNumber">
    <vt:i4>14812</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AdoptionDate">
    <vt:filetime>2022-12-15T12:00:00Z</vt:filetime>
  </property>
  <property fmtid="{D5CDD505-2E9C-101B-9397-08002B2CF9AE}" pid="22" name="DocumentType">
    <vt:lpwstr>175;#RES|9e3e62eb-6858-4bc7-8a50-3453e395fd01</vt:lpwstr>
  </property>
  <property fmtid="{D5CDD505-2E9C-101B-9397-08002B2CF9AE}" pid="23" name="RequestingService">
    <vt:lpwstr>Emploi, affaires sociales, citoyenneté</vt:lpwstr>
  </property>
  <property fmtid="{D5CDD505-2E9C-101B-9397-08002B2CF9AE}" pid="24" name="Confidentiality">
    <vt:lpwstr>9;#Unrestricted|826e22d7-d029-4ec0-a450-0c28ff673572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29" name="AvailableTranslations_0">
    <vt:lpwstr>HR|2f555653-ed1a-4fe6-8362-9082d95989e5;NL|55c6556c-b4f4-441d-9acf-c498d4f838bd;MT|7df99101-6854-4a26-b53a-b88c0da02c26;CS|72f9705b-0217-4fd3-bea2-cbc7ed80e26e;EN|f2175f21-25d7-44a3-96da-d6a61b075e1b;DE|f6b31e5a-26fa-4935-b661-318e46daf27e;IT|0774613c-01ed-4e5d-a25d-11d2388de825;PT|50ccc04a-eadd-42ae-a0cb-acaf45f812ba;EL|6d4f4d51-af9b-4650-94b4-4276bee85c91</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35;#MT|7df99101-6854-4a26-b53a-b88c0da02c26;#33;#IT|0774613c-01ed-4e5d-a25d-11d2388de825;#37;#PT|50ccc04a-eadd-42ae-a0cb-acaf45f812ba;#175;#RES|9e3e62eb-6858-4bc7-8a50-3453e395fd01;#22;#DE|f6b31e5a-26fa-4935-b661-318e46daf27e;#55;#HR|2f555653-ed1a-4fe6-8362-9082d95989e5;#46;#EL|6d4f4d51-af9b-4650-94b4-4276bee85c91;#9;#Unrestricted|826e22d7-d029-4ec0-a450-0c28ff673572;#41;#CS|72f9705b-0217-4fd3-bea2-cbc7ed80e26e;#7;#TRA|150d2a88-1431-44e6-a8ca-0bb753ab8672;#43;#NL|55c6556c-b4f4-441d-9acf-c498d4f838bd;#4;#EN|f2175f21-25d7-44a3-96da-d6a61b075e1b;#1;#EESC|422833ec-8d7e-4e65-8e4e-8bed07ffb729;#6;#Final|ea5e6674-7b27-4bac-b091-73adbb394efe</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Language">
    <vt:lpwstr>32;#DA|5d49c027-8956-412b-aa16-e85a0f96ad0e</vt:lpwstr>
  </property>
</Properties>
</file>