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P="00686EC2" w:rsidRDefault="00837B82" w14:paraId="787C5C7D" w14:textId="77777777">
      <w:pPr>
        <w:spacing w:line="240" w:lineRule="auto"/>
        <w:rPr>
          <w:rFonts w:ascii="Verdana" w:hAnsi="Verdana"/>
          <w:sz w:val="20"/>
        </w:rPr>
      </w:pPr>
      <w:r>
        <w:rPr>
          <w:rFonts w:ascii="Verdana" w:hAnsi="Verdana"/>
          <w:noProof/>
          <w:sz w:val="20"/>
          <w:lang w:val="en-US"/>
        </w:rPr>
        <w:drawing>
          <wp:inline distT="0" distB="0" distL="0" distR="0" wp14:anchorId="48A3D0E2" wp14:editId="658ED636">
            <wp:extent cx="5754421"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1"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Tr="00705C0F" w14:paraId="3DAAEC18" w14:textId="77777777">
        <w:trPr>
          <w:cantSplit/>
        </w:trPr>
        <w:tc>
          <w:tcPr>
            <w:tcW w:w="5168" w:type="dxa"/>
          </w:tcPr>
          <w:p w:rsidR="00C93E55" w:rsidP="00F92DAC" w:rsidRDefault="00321382" w14:paraId="55F520CB" w14:textId="0EFB6DC9">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00BDC415" wp14:anchorId="12AFE3A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3DB41680" w14:textId="77777777">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AFE3A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14:paraId="3DB41680" w14:textId="77777777">
                            <w:pPr>
                              <w:jc w:val="center"/>
                              <w:rPr>
                                <w:rFonts w:ascii="Arial" w:hAnsi="Arial" w:cs="Arial"/>
                                <w:b/>
                                <w:bCs/>
                                <w:sz w:val="48"/>
                              </w:rPr>
                            </w:pPr>
                            <w:r>
                              <w:rPr>
                                <w:rFonts w:ascii="Arial" w:hAnsi="Arial"/>
                                <w:b/>
                                <w:sz w:val="48"/>
                              </w:rPr>
                              <w:t>SV</w:t>
                            </w:r>
                          </w:p>
                        </w:txbxContent>
                      </v:textbox>
                      <w10:wrap anchorx="page" anchory="page"/>
                    </v:shape>
                  </w:pict>
                </mc:Fallback>
              </mc:AlternateContent>
            </w:r>
          </w:p>
        </w:tc>
        <w:tc>
          <w:tcPr>
            <w:tcW w:w="4119" w:type="dxa"/>
          </w:tcPr>
          <w:p w:rsidR="00C93E55" w:rsidP="00F92DAC" w:rsidRDefault="002C0831" w14:paraId="37F7EF7A" w14:textId="7DCEA88F">
            <w:pPr>
              <w:spacing w:before="120" w:after="120" w:line="240" w:lineRule="auto"/>
              <w:jc w:val="right"/>
              <w:rPr>
                <w:rFonts w:ascii="Verdana" w:hAnsi="Verdana"/>
                <w:b/>
                <w:bCs/>
                <w:sz w:val="20"/>
              </w:rPr>
            </w:pPr>
            <w:r>
              <w:rPr>
                <w:rFonts w:ascii="Verdana" w:hAnsi="Verdana"/>
                <w:b/>
                <w:sz w:val="20"/>
              </w:rPr>
              <w:t>28 november 2022</w:t>
            </w:r>
          </w:p>
        </w:tc>
      </w:tr>
    </w:tbl>
    <w:p w:rsidRPr="00CF371F" w:rsidR="000512A1" w:rsidP="00CF371F" w:rsidRDefault="000512A1" w14:paraId="101EBEB8" w14:textId="1796E8C6">
      <w:pPr>
        <w:spacing w:line="240" w:lineRule="auto"/>
        <w:rPr>
          <w:rFonts w:ascii="Verdana" w:hAnsi="Verdana"/>
          <w:sz w:val="20"/>
        </w:rPr>
      </w:pPr>
    </w:p>
    <w:p w:rsidRPr="00C6524B" w:rsidR="006961D3" w:rsidP="00686EC2" w:rsidRDefault="00322D5A" w14:paraId="227EFCD0" w14:textId="0BF22AD8">
      <w:pPr>
        <w:spacing w:line="240" w:lineRule="auto"/>
        <w:jc w:val="center"/>
        <w:rPr>
          <w:rFonts w:ascii="Verdana" w:hAnsi="Verdana"/>
          <w:b/>
          <w:bCs/>
          <w:color w:val="0070C0"/>
          <w:sz w:val="28"/>
          <w:szCs w:val="24"/>
        </w:rPr>
      </w:pPr>
      <w:r>
        <w:rPr>
          <w:rFonts w:ascii="Verdana" w:hAnsi="Verdana"/>
          <w:b/>
          <w:color w:val="0070C0"/>
          <w:sz w:val="28"/>
        </w:rPr>
        <w:t>Aktiva och engagerade ungdomar kan delta i #YEYS2023</w:t>
      </w:r>
    </w:p>
    <w:p w:rsidR="00F83179" w:rsidP="00686EC2" w:rsidRDefault="00F83179" w14:paraId="7634768F" w14:textId="77777777">
      <w:pPr>
        <w:spacing w:line="240" w:lineRule="auto"/>
        <w:jc w:val="center"/>
        <w:rPr>
          <w:rFonts w:ascii="Verdana" w:hAnsi="Verdana"/>
          <w:b/>
          <w:bCs/>
          <w:sz w:val="28"/>
        </w:rPr>
      </w:pPr>
    </w:p>
    <w:p w:rsidR="00D90BF3" w:rsidP="00D90BF3" w:rsidRDefault="00D90BF3" w14:paraId="5170DE65" w14:textId="1DE748C6">
      <w:pPr>
        <w:pStyle w:val="ListParagraph"/>
        <w:ind w:left="0"/>
        <w:rPr>
          <w:rFonts w:eastAsia="Times New Roman"/>
          <w:lang w:val="en-GB"/>
        </w:rPr>
      </w:pPr>
    </w:p>
    <w:p w:rsidRPr="007C38D1" w:rsidR="00302FE0" w:rsidP="007C38D1" w:rsidRDefault="00302FE0" w14:paraId="6730D086" w14:textId="4F8EED0D">
      <w:pPr>
        <w:spacing w:after="240" w:line="360" w:lineRule="auto"/>
        <w:rPr>
          <w:rFonts w:ascii="Verdana" w:hAnsi="Verdana"/>
          <w:b/>
          <w:sz w:val="18"/>
          <w:szCs w:val="18"/>
        </w:rPr>
      </w:pPr>
      <w:r>
        <w:rPr>
          <w:rFonts w:ascii="Verdana" w:hAnsi="Verdana"/>
          <w:b/>
          <w:sz w:val="18"/>
        </w:rPr>
        <w:t xml:space="preserve">Är du redo för vårt </w:t>
      </w:r>
      <w:hyperlink w:history="1" r:id="rId12">
        <w:r>
          <w:rPr>
            <w:rStyle w:val="Hyperlink"/>
            <w:rFonts w:ascii="Verdana" w:hAnsi="Verdana"/>
            <w:b/>
            <w:sz w:val="18"/>
          </w:rPr>
          <w:t>årliga evenemang Ditt Europa, din mening!</w:t>
        </w:r>
      </w:hyperlink>
      <w:r>
        <w:rPr>
          <w:rFonts w:ascii="Verdana" w:hAnsi="Verdana"/>
          <w:b/>
          <w:sz w:val="18"/>
        </w:rPr>
        <w:t>, där elever från hela Europa kan lägga fram synpunkter på aktivt medborgarskap i en deltagandedemokrati?</w:t>
      </w:r>
      <w:r>
        <w:t xml:space="preserve"> </w:t>
      </w:r>
      <w:r>
        <w:rPr>
          <w:rFonts w:ascii="Verdana" w:hAnsi="Verdana"/>
          <w:b/>
          <w:sz w:val="18"/>
        </w:rPr>
        <w:t>Om svaret är ja, ansök!</w:t>
      </w:r>
    </w:p>
    <w:p w:rsidR="00B34323" w:rsidP="007C38D1" w:rsidRDefault="00D90BF3" w14:paraId="6943830B" w14:textId="1E9AA216">
      <w:pPr>
        <w:spacing w:after="240" w:line="360" w:lineRule="auto"/>
        <w:rPr>
          <w:rFonts w:ascii="Verdana" w:hAnsi="Verdana"/>
          <w:bCs/>
          <w:sz w:val="18"/>
          <w:szCs w:val="18"/>
        </w:rPr>
      </w:pPr>
      <w:r>
        <w:rPr>
          <w:rFonts w:ascii="Verdana" w:hAnsi="Verdana"/>
          <w:sz w:val="18"/>
        </w:rPr>
        <w:t xml:space="preserve">I år äger den 14:e upplagan av Ditt Europa, din mening! rum, återigen i fysiskt format efter tre år. Temat är </w:t>
      </w:r>
      <w:r>
        <w:rPr>
          <w:rFonts w:ascii="Verdana" w:hAnsi="Verdana"/>
          <w:b/>
          <w:sz w:val="18"/>
        </w:rPr>
        <w:t>”ungdomsdialoger om demokrati”</w:t>
      </w:r>
      <w:r>
        <w:rPr>
          <w:rFonts w:ascii="Verdana" w:hAnsi="Verdana"/>
          <w:sz w:val="18"/>
        </w:rPr>
        <w:t xml:space="preserve">, och evenemanget hålls </w:t>
      </w:r>
      <w:r>
        <w:rPr>
          <w:rFonts w:ascii="Verdana" w:hAnsi="Verdana"/>
          <w:b/>
          <w:sz w:val="18"/>
        </w:rPr>
        <w:t>den 23–24 mars 2023</w:t>
      </w:r>
      <w:r>
        <w:rPr>
          <w:rFonts w:ascii="Verdana" w:hAnsi="Verdana"/>
          <w:sz w:val="18"/>
        </w:rPr>
        <w:t>.</w:t>
      </w:r>
    </w:p>
    <w:p w:rsidRPr="008A180E" w:rsidR="005B7D3D" w:rsidP="007C38D1" w:rsidRDefault="007C38D1" w14:paraId="03FFBA3C" w14:textId="07F9A716">
      <w:pPr>
        <w:spacing w:after="240" w:line="360" w:lineRule="auto"/>
        <w:rPr>
          <w:rFonts w:ascii="Verdana" w:hAnsi="Verdana"/>
          <w:b/>
          <w:sz w:val="18"/>
          <w:szCs w:val="18"/>
        </w:rPr>
      </w:pPr>
      <w:r>
        <w:rPr>
          <w:rFonts w:ascii="Verdana" w:hAnsi="Verdana"/>
          <w:sz w:val="18"/>
        </w:rPr>
        <w:t xml:space="preserve">Med tanke på att det äger rum efter ett år som präglats av Rysslands krig mot Ukraina, hot mot fredliga regimer och oförutsägbara samhälleliga och ekonomiska utmaningar som leder till systemförändringar, kommer årets evenemang att </w:t>
      </w:r>
      <w:r>
        <w:rPr>
          <w:rFonts w:ascii="Verdana" w:hAnsi="Verdana"/>
          <w:b/>
          <w:sz w:val="18"/>
        </w:rPr>
        <w:t>inriktas på hur man kan öka medvetenheten om demokratiska värden och samtidigt uppmuntra kritiskt tänkande, ungdomars egenmakt och ungdomars deltagande</w:t>
      </w:r>
      <w:r>
        <w:rPr>
          <w:rFonts w:ascii="Verdana" w:hAnsi="Verdana"/>
          <w:sz w:val="18"/>
        </w:rPr>
        <w:t>.</w:t>
      </w:r>
    </w:p>
    <w:p w:rsidRPr="00F40043" w:rsidR="00D5273E" w:rsidP="005F1985" w:rsidRDefault="00CB6A3D" w14:paraId="341616FE" w14:textId="4C7FA6C0">
      <w:pPr>
        <w:spacing w:after="240" w:line="360" w:lineRule="auto"/>
        <w:rPr>
          <w:rFonts w:ascii="Verdana" w:hAnsi="Verdana"/>
          <w:bCs/>
          <w:sz w:val="18"/>
          <w:szCs w:val="18"/>
        </w:rPr>
      </w:pPr>
      <w:r>
        <w:rPr>
          <w:rFonts w:ascii="Verdana" w:hAnsi="Verdana"/>
          <w:sz w:val="18"/>
        </w:rPr>
        <w:t>Under evenemanget kommer eleverna att delta i en serie workshoppar och interaktiva aktiviteter så att de kan komma fram till rekommendationer som ska läggas fram för EU-institutionerna och ledande europeiska beslutsfattare.</w:t>
      </w:r>
    </w:p>
    <w:p w:rsidR="006961D3" w:rsidP="005F1985" w:rsidRDefault="00D90BF3" w14:paraId="603B0501" w14:textId="4C6B6815">
      <w:pPr>
        <w:spacing w:after="240" w:line="360" w:lineRule="auto"/>
        <w:rPr>
          <w:rFonts w:ascii="Verdana" w:hAnsi="Verdana"/>
          <w:bCs/>
          <w:sz w:val="18"/>
          <w:szCs w:val="18"/>
        </w:rPr>
      </w:pPr>
      <w:r>
        <w:rPr>
          <w:rFonts w:ascii="Verdana" w:hAnsi="Verdana"/>
          <w:b/>
          <w:sz w:val="18"/>
        </w:rPr>
        <w:t>Ansökningsomgången har nu inletts</w:t>
      </w:r>
      <w:r>
        <w:rPr>
          <w:rFonts w:ascii="Verdana" w:hAnsi="Verdana"/>
          <w:sz w:val="18"/>
        </w:rPr>
        <w:t>, och skolor från alla EU:s medlemsstater och de sju</w:t>
      </w:r>
      <w:r w:rsidR="00375170">
        <w:rPr>
          <w:rFonts w:ascii="Verdana" w:hAnsi="Verdana"/>
          <w:sz w:val="18"/>
        </w:rPr>
        <w:t> </w:t>
      </w:r>
      <w:bookmarkStart w:name="_GoBack" w:id="0"/>
      <w:bookmarkEnd w:id="0"/>
      <w:r>
        <w:rPr>
          <w:rFonts w:ascii="Verdana" w:hAnsi="Verdana"/>
          <w:sz w:val="18"/>
        </w:rPr>
        <w:t xml:space="preserve">kandidatländerna (Albanien, Moldavien, Montenegro, </w:t>
      </w:r>
      <w:proofErr w:type="spellStart"/>
      <w:r>
        <w:rPr>
          <w:rFonts w:ascii="Verdana" w:hAnsi="Verdana"/>
          <w:sz w:val="18"/>
        </w:rPr>
        <w:t>Nordmakedonien</w:t>
      </w:r>
      <w:proofErr w:type="spellEnd"/>
      <w:r>
        <w:rPr>
          <w:rFonts w:ascii="Verdana" w:hAnsi="Verdana"/>
          <w:sz w:val="18"/>
        </w:rPr>
        <w:t>, Serbien, Turkiet och Ukraina) kan ansöka. Om du är gymnasielärare och undervisar 16–18-åriga elever, uppmanas du att skicka in en ansökan om att delta i Ditt Europa, din mening! 2023.</w:t>
      </w:r>
    </w:p>
    <w:p w:rsidRPr="005F1985" w:rsidR="00F40043" w:rsidP="005F1985" w:rsidRDefault="002D1856" w14:paraId="07E32FEA" w14:textId="46E9D0EE">
      <w:pPr>
        <w:spacing w:after="240" w:line="360" w:lineRule="auto"/>
        <w:rPr>
          <w:rFonts w:ascii="Verdana" w:hAnsi="Verdana"/>
          <w:bCs/>
          <w:sz w:val="18"/>
          <w:szCs w:val="18"/>
        </w:rPr>
      </w:pPr>
      <w:hyperlink w:history="1" r:id="rId13">
        <w:r w:rsidR="002A3835">
          <w:rPr>
            <w:rStyle w:val="Hyperlink"/>
            <w:rFonts w:ascii="Verdana" w:hAnsi="Verdana"/>
            <w:b/>
            <w:sz w:val="18"/>
            <w:highlight w:val="yellow"/>
          </w:rPr>
          <w:t>Fristen för ansökan har förlängts till den 6 december 2022.</w:t>
        </w:r>
      </w:hyperlink>
    </w:p>
    <w:p w:rsidRPr="004A0738" w:rsidR="00D90BF3" w:rsidP="00D90BF3" w:rsidRDefault="002D1856" w14:paraId="1C51FBDE" w14:textId="6E3D6DF7">
      <w:pPr>
        <w:spacing w:after="240" w:line="360" w:lineRule="auto"/>
        <w:rPr>
          <w:rFonts w:ascii="Verdana" w:hAnsi="Verdana"/>
          <w:b/>
          <w:sz w:val="18"/>
          <w:szCs w:val="18"/>
        </w:rPr>
      </w:pPr>
      <w:hyperlink w:history="1" r:id="rId14">
        <w:r w:rsidR="00513CC8">
          <w:rPr>
            <w:rStyle w:val="Hyperlink"/>
            <w:rFonts w:ascii="Verdana" w:hAnsi="Verdana"/>
            <w:b/>
            <w:color w:val="000000" w:themeColor="text1"/>
            <w:sz w:val="18"/>
          </w:rPr>
          <w:t>Så ansöker du:</w:t>
        </w:r>
      </w:hyperlink>
      <w:r w:rsidR="00513CC8">
        <w:rPr>
          <w:rFonts w:ascii="Verdana" w:hAnsi="Verdana"/>
          <w:b/>
          <w:color w:val="000000" w:themeColor="text1"/>
          <w:sz w:val="18"/>
        </w:rPr>
        <w:t xml:space="preserve"> </w:t>
      </w:r>
    </w:p>
    <w:p w:rsidR="00D90BF3" w:rsidP="00D90BF3" w:rsidRDefault="009818B7" w14:paraId="10383A9C" w14:textId="0F9F8AB3">
      <w:pPr>
        <w:spacing w:after="240" w:line="360" w:lineRule="auto"/>
        <w:rPr>
          <w:rFonts w:ascii="Verdana" w:hAnsi="Verdana"/>
          <w:sz w:val="18"/>
        </w:rPr>
      </w:pPr>
      <w:r>
        <w:rPr>
          <w:rFonts w:ascii="Verdana" w:hAnsi="Verdana"/>
          <w:sz w:val="18"/>
        </w:rPr>
        <w:t xml:space="preserve">Skolor som vill delta måste fylla i </w:t>
      </w:r>
      <w:hyperlink w:history="1" r:id="rId15">
        <w:r>
          <w:rPr>
            <w:rStyle w:val="Hyperlink"/>
            <w:rFonts w:ascii="Verdana" w:hAnsi="Verdana"/>
            <w:b/>
            <w:sz w:val="18"/>
          </w:rPr>
          <w:t>ansökan</w:t>
        </w:r>
      </w:hyperlink>
      <w:r>
        <w:rPr>
          <w:rFonts w:ascii="Verdana" w:hAnsi="Verdana"/>
          <w:sz w:val="18"/>
        </w:rPr>
        <w:t xml:space="preserve"> på </w:t>
      </w:r>
      <w:proofErr w:type="spellStart"/>
      <w:r>
        <w:rPr>
          <w:rFonts w:ascii="Verdana" w:hAnsi="Verdana"/>
          <w:sz w:val="18"/>
        </w:rPr>
        <w:t>EESK:s</w:t>
      </w:r>
      <w:proofErr w:type="spellEnd"/>
      <w:r>
        <w:rPr>
          <w:rFonts w:ascii="Verdana" w:hAnsi="Verdana"/>
          <w:sz w:val="18"/>
        </w:rPr>
        <w:t xml:space="preserve"> webbplats.</w:t>
      </w:r>
    </w:p>
    <w:p w:rsidRPr="00EE1ED9" w:rsidR="00375170" w:rsidP="00D90BF3" w:rsidRDefault="00375170" w14:paraId="7698A49B" w14:textId="77777777">
      <w:pPr>
        <w:spacing w:after="240" w:line="360" w:lineRule="auto"/>
        <w:rPr>
          <w:rFonts w:ascii="Verdana" w:hAnsi="Verdana"/>
          <w:sz w:val="18"/>
          <w:szCs w:val="18"/>
        </w:rPr>
      </w:pPr>
    </w:p>
    <w:p w:rsidR="00D90BF3" w:rsidP="00D90BF3" w:rsidRDefault="00D90BF3" w14:paraId="57317092" w14:textId="7C02E7C2">
      <w:pPr>
        <w:spacing w:after="240" w:line="360" w:lineRule="auto"/>
        <w:rPr>
          <w:rFonts w:ascii="Verdana" w:hAnsi="Verdana"/>
          <w:bCs/>
          <w:sz w:val="18"/>
          <w:szCs w:val="18"/>
        </w:rPr>
      </w:pPr>
      <w:r>
        <w:rPr>
          <w:rFonts w:ascii="Verdana" w:hAnsi="Verdana"/>
          <w:sz w:val="18"/>
        </w:rPr>
        <w:lastRenderedPageBreak/>
        <w:t>En skola från varje land kommer att väljas ut genom lottdragning. De utvalda skolorna kommer att uppmanas att välja ut tre elever, helst från näst sista årskursen, som ska delta och en lärare som ska handleda.</w:t>
      </w:r>
    </w:p>
    <w:p w:rsidRPr="002F56C1" w:rsidR="00F83179" w:rsidP="00D90BF3" w:rsidRDefault="00F52D80" w14:paraId="6F3A714B" w14:textId="31BEB810">
      <w:pPr>
        <w:spacing w:after="240" w:line="360" w:lineRule="auto"/>
        <w:rPr>
          <w:rFonts w:ascii="Verdana" w:hAnsi="Verdana"/>
          <w:bCs/>
          <w:sz w:val="18"/>
          <w:szCs w:val="18"/>
        </w:rPr>
      </w:pPr>
      <w:r>
        <w:rPr>
          <w:rFonts w:ascii="Verdana" w:hAnsi="Verdana"/>
          <w:sz w:val="18"/>
        </w:rPr>
        <w:t>Före evenemanget kommer EESK-ledamöter att besöka varje utvald skola för att förbereda eleverna och lärarna inför evenemanget. Dokumentation och undervisningsmaterial kommer att skickas ut till skolorna inför besöken.</w:t>
      </w:r>
    </w:p>
    <w:p w:rsidR="00F83179" w:rsidP="00686EC2" w:rsidRDefault="00D90BF3" w14:paraId="7B3083E2" w14:textId="2A46AC6C">
      <w:pPr>
        <w:spacing w:line="240" w:lineRule="auto"/>
        <w:rPr>
          <w:rFonts w:ascii="Verdana" w:hAnsi="Verdana"/>
          <w:b/>
          <w:bCs/>
          <w:sz w:val="18"/>
          <w:szCs w:val="18"/>
        </w:rPr>
      </w:pPr>
      <w:r>
        <w:rPr>
          <w:rFonts w:ascii="Verdana" w:hAnsi="Verdana"/>
          <w:b/>
          <w:sz w:val="18"/>
        </w:rPr>
        <w:t>Vi ser fram emot att välkomna er till denna unika upplevelse!</w:t>
      </w:r>
    </w:p>
    <w:p w:rsidR="0096200B" w:rsidP="00686EC2" w:rsidRDefault="0096200B" w14:paraId="745187EB" w14:textId="76D836A8">
      <w:pPr>
        <w:spacing w:line="240" w:lineRule="auto"/>
        <w:rPr>
          <w:rFonts w:ascii="Verdana" w:hAnsi="Verdana"/>
          <w:b/>
          <w:bCs/>
          <w:sz w:val="18"/>
          <w:szCs w:val="18"/>
        </w:rPr>
      </w:pPr>
    </w:p>
    <w:p w:rsidRPr="00AD37B8" w:rsidR="00E32C5D" w:rsidP="00E32C5D" w:rsidRDefault="00E32C5D" w14:paraId="7AD9C0AA" w14:textId="77777777">
      <w:pPr>
        <w:spacing w:line="276" w:lineRule="auto"/>
        <w:jc w:val="center"/>
        <w:rPr>
          <w:rFonts w:ascii="Verdana" w:hAnsi="Verdana"/>
          <w:b/>
          <w:sz w:val="17"/>
          <w:szCs w:val="17"/>
        </w:rPr>
      </w:pPr>
      <w:r>
        <w:rPr>
          <w:rFonts w:ascii="Verdana" w:hAnsi="Verdana"/>
          <w:b/>
          <w:sz w:val="17"/>
        </w:rPr>
        <w:t>För ytterligare information, kontakta</w:t>
      </w:r>
    </w:p>
    <w:p w:rsidRPr="004C4DCA" w:rsidR="00E32C5D" w:rsidP="00E32C5D" w:rsidRDefault="00E32C5D" w14:paraId="0EC127E8" w14:textId="6A2611C4">
      <w:pPr>
        <w:pStyle w:val="Heading1"/>
        <w:numPr>
          <w:ilvl w:val="0"/>
          <w:numId w:val="0"/>
        </w:numPr>
        <w:spacing w:line="276" w:lineRule="auto"/>
        <w:ind w:left="360"/>
        <w:jc w:val="center"/>
        <w:rPr>
          <w:rFonts w:ascii="Verdana" w:hAnsi="Verdana"/>
          <w:sz w:val="18"/>
          <w:szCs w:val="18"/>
        </w:rPr>
      </w:pPr>
      <w:proofErr w:type="spellStart"/>
      <w:r>
        <w:rPr>
          <w:rFonts w:ascii="Verdana" w:hAnsi="Verdana"/>
          <w:sz w:val="18"/>
        </w:rPr>
        <w:t>EESK:s</w:t>
      </w:r>
      <w:proofErr w:type="spellEnd"/>
      <w:r>
        <w:rPr>
          <w:rFonts w:ascii="Verdana" w:hAnsi="Verdana"/>
          <w:sz w:val="18"/>
        </w:rPr>
        <w:t xml:space="preserve"> pressenhet – Agata </w:t>
      </w:r>
      <w:proofErr w:type="spellStart"/>
      <w:r>
        <w:rPr>
          <w:rFonts w:ascii="Verdana" w:hAnsi="Verdana"/>
          <w:sz w:val="18"/>
        </w:rPr>
        <w:t>Berdys</w:t>
      </w:r>
      <w:proofErr w:type="spellEnd"/>
      <w:r>
        <w:rPr>
          <w:rFonts w:ascii="Verdana" w:hAnsi="Verdana"/>
          <w:sz w:val="18"/>
        </w:rPr>
        <w:br/>
        <w:t>+32 25469476</w:t>
      </w:r>
    </w:p>
    <w:p w:rsidRPr="004C4DCA" w:rsidR="00E32C5D" w:rsidP="00E32C5D" w:rsidRDefault="002D1856" w14:paraId="2324A35C" w14:textId="77777777">
      <w:pPr>
        <w:spacing w:line="276" w:lineRule="auto"/>
        <w:jc w:val="center"/>
        <w:rPr>
          <w:rFonts w:ascii="Verdana" w:hAnsi="Verdana"/>
          <w:sz w:val="18"/>
          <w:szCs w:val="18"/>
        </w:rPr>
      </w:pPr>
      <w:hyperlink w:history="1" r:id="rId16">
        <w:r w:rsidR="00513CC8">
          <w:rPr>
            <w:rStyle w:val="Hyperlink"/>
            <w:rFonts w:ascii="Verdana" w:hAnsi="Verdana"/>
            <w:sz w:val="18"/>
          </w:rPr>
          <w:t>agata.berdys@eesc.europa.eu</w:t>
        </w:r>
      </w:hyperlink>
    </w:p>
    <w:p w:rsidR="002F56C1" w:rsidP="00E32C5D" w:rsidRDefault="00E32C5D" w14:paraId="48C1A421" w14:textId="2CB855C0">
      <w:pPr>
        <w:spacing w:line="240" w:lineRule="auto"/>
        <w:jc w:val="center"/>
        <w:rPr>
          <w:rFonts w:ascii="Verdana" w:hAnsi="Verdana"/>
          <w:sz w:val="18"/>
          <w:szCs w:val="18"/>
        </w:rPr>
      </w:pPr>
      <w:r>
        <w:rPr>
          <w:rFonts w:ascii="Verdana" w:hAnsi="Verdana"/>
          <w:b/>
          <w:sz w:val="16"/>
        </w:rPr>
        <w:t>@EESC_PRESS</w:t>
      </w:r>
    </w:p>
    <w:p w:rsidR="002F56C1" w:rsidP="00686EC2" w:rsidRDefault="002F56C1" w14:paraId="07059824" w14:textId="77777777">
      <w:pPr>
        <w:spacing w:line="240" w:lineRule="auto"/>
        <w:rPr>
          <w:rFonts w:ascii="Verdana" w:hAnsi="Verdana"/>
          <w:sz w:val="18"/>
        </w:rPr>
      </w:pPr>
    </w:p>
    <w:p w:rsidR="00F83179" w:rsidP="00CE439D" w:rsidRDefault="00F83179" w14:paraId="0F4062E0"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CE439D" w:rsidR="00F83179" w:rsidP="00CE439D" w:rsidRDefault="00F83179" w14:paraId="341DE2E6" w14:textId="77777777">
      <w:pPr>
        <w:rPr>
          <w:rFonts w:ascii="Verdana" w:hAnsi="Verdana"/>
          <w:i/>
          <w:sz w:val="16"/>
          <w:szCs w:val="16"/>
        </w:rPr>
      </w:pPr>
      <w:r>
        <w:rPr>
          <w:rFonts w:ascii="Verdana" w:hAnsi="Verdana"/>
          <w:i/>
          <w:sz w:val="16"/>
        </w:rPr>
        <w:t>Europeiska ekonomiska och sociala kommittén företräder de olika ekonomiska och sociala grupperingarna i det organiserade civila samhället. Kommittén är ett rådgivande institutionellt organ som inrättades genom Romfördraget 1957. Genom dess rådgivande roll ges ledamöterna, och därigenom de organisationer som de företräder, möjlighet att delta i EU:s beslutsprocess.</w:t>
      </w:r>
    </w:p>
    <w:p w:rsidR="00F83179" w:rsidP="00CE439D" w:rsidRDefault="00F83179" w14:paraId="79965BE1"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00F83179" w:rsidP="00686EC2" w:rsidRDefault="00F83179" w14:paraId="184FCE23" w14:textId="37484BD5">
      <w:pPr>
        <w:spacing w:line="240" w:lineRule="auto"/>
        <w:rPr>
          <w:rFonts w:ascii="Verdana" w:hAnsi="Verdana"/>
          <w:sz w:val="18"/>
        </w:rPr>
      </w:pPr>
    </w:p>
    <w:sectPr w:rsidR="00F83179" w:rsidSect="00032A1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276" w:right="1417" w:bottom="1417" w:left="1417" w:header="1134" w:footer="11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AE9C" w14:textId="77777777" w:rsidR="00096ED7" w:rsidRDefault="00096ED7">
      <w:r>
        <w:separator/>
      </w:r>
    </w:p>
  </w:endnote>
  <w:endnote w:type="continuationSeparator" w:id="0">
    <w:p w14:paraId="4229497C" w14:textId="77777777" w:rsidR="00096ED7" w:rsidRDefault="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B4BC" w14:textId="77777777" w:rsidR="00DE4DE2" w:rsidRDefault="00DE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FFA8" w14:textId="6A808A08" w:rsidR="00F83179" w:rsidRDefault="00032A1F" w:rsidP="00032A1F">
    <w:pPr>
      <w:pStyle w:val="Footer"/>
    </w:pPr>
    <w:r>
      <w:t xml:space="preserve">EESC-2022-05462-00-01-CP-TRA (EN) </w:t>
    </w:r>
    <w:r>
      <w:fldChar w:fldCharType="begin"/>
    </w:r>
    <w:r>
      <w:instrText xml:space="preserve"> PAGE  \* Arabic  \* MERGEFORMAT </w:instrText>
    </w:r>
    <w:r>
      <w:fldChar w:fldCharType="separate"/>
    </w:r>
    <w:r w:rsidR="000A2852">
      <w:rPr>
        <w:noProof/>
      </w:rPr>
      <w:t>2</w:t>
    </w:r>
    <w:r>
      <w:fldChar w:fldCharType="end"/>
    </w:r>
    <w:r>
      <w:t>/</w:t>
    </w:r>
    <w:r w:rsidR="002D1856">
      <w:fldChar w:fldCharType="begin"/>
    </w:r>
    <w:r w:rsidR="002D1856">
      <w:instrText xml:space="preserve"> NUMPAGES </w:instrText>
    </w:r>
    <w:r w:rsidR="002D1856">
      <w:fldChar w:fldCharType="separate"/>
    </w:r>
    <w:r w:rsidR="000A2852">
      <w:rPr>
        <w:noProof/>
      </w:rPr>
      <w:t>2</w:t>
    </w:r>
    <w:r w:rsidR="002D1856">
      <w:rPr>
        <w:noProof/>
      </w:rPr>
      <w:fldChar w:fldCharType="end"/>
    </w:r>
  </w:p>
  <w:p w14:paraId="33A50613" w14:textId="77777777" w:rsidR="00032A1F" w:rsidRDefault="00032A1F" w:rsidP="00032A1F">
    <w:pPr>
      <w:pStyle w:val="Footer"/>
    </w:pPr>
  </w:p>
  <w:p w14:paraId="586B6AB0" w14:textId="77777777" w:rsidR="00032A1F" w:rsidRPr="0004715C" w:rsidRDefault="00032A1F" w:rsidP="00032A1F">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14:paraId="2BE8B449" w14:textId="77777777" w:rsidR="00032A1F" w:rsidRPr="0004715C" w:rsidRDefault="00032A1F" w:rsidP="00032A1F">
    <w:pPr>
      <w:spacing w:line="240" w:lineRule="auto"/>
      <w:jc w:val="center"/>
      <w:rPr>
        <w:rFonts w:ascii="Verdana" w:hAnsi="Verdana"/>
        <w:sz w:val="16"/>
        <w:szCs w:val="16"/>
      </w:rPr>
    </w:pPr>
    <w:r>
      <w:rPr>
        <w:rFonts w:ascii="Verdana" w:hAnsi="Verdana"/>
        <w:sz w:val="16"/>
      </w:rPr>
      <w:t>Tfn +32 25469406 – Fax +32 25469764</w:t>
    </w:r>
  </w:p>
  <w:p w14:paraId="19591FE6" w14:textId="77777777" w:rsidR="00032A1F" w:rsidRDefault="00032A1F" w:rsidP="00032A1F">
    <w:pPr>
      <w:spacing w:line="240" w:lineRule="auto"/>
      <w:jc w:val="center"/>
      <w:rPr>
        <w:rFonts w:ascii="Verdana" w:hAnsi="Verdana"/>
        <w:sz w:val="16"/>
        <w:szCs w:val="16"/>
      </w:rPr>
    </w:pPr>
    <w:r>
      <w:rPr>
        <w:rFonts w:ascii="Verdana" w:hAnsi="Verdana"/>
        <w:sz w:val="16"/>
      </w:rPr>
      <w:t xml:space="preserve">E-post: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B298A0F" w14:textId="77777777" w:rsidR="00032A1F" w:rsidRPr="0004715C" w:rsidRDefault="00032A1F" w:rsidP="00032A1F">
    <w:pPr>
      <w:spacing w:line="240" w:lineRule="auto"/>
      <w:jc w:val="center"/>
      <w:rPr>
        <w:rFonts w:ascii="Verdana" w:hAnsi="Verdana"/>
        <w:sz w:val="16"/>
        <w:szCs w:val="16"/>
      </w:rPr>
    </w:pPr>
    <w:r>
      <w:rPr>
        <w:rFonts w:ascii="Verdana" w:hAnsi="Verdana"/>
        <w:sz w:val="16"/>
      </w:rPr>
      <w:t xml:space="preserve">Följ EESK på </w:t>
    </w:r>
    <w:r>
      <w:rPr>
        <w:noProof/>
        <w:lang w:val="en-US"/>
      </w:rPr>
      <w:drawing>
        <wp:inline distT="0" distB="0" distL="0" distR="0" wp14:anchorId="53A20A36" wp14:editId="0A6E8C44">
          <wp:extent cx="323850" cy="323850"/>
          <wp:effectExtent l="0" t="0" r="0" b="0"/>
          <wp:docPr id="149" name="Graphic 14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4E07CD97" wp14:editId="1C66FF3C">
          <wp:extent cx="323850" cy="323850"/>
          <wp:effectExtent l="0" t="0" r="0" b="0"/>
          <wp:docPr id="150" name="Graphic 1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65A716C" wp14:editId="46BE00CB">
          <wp:extent cx="323850" cy="323850"/>
          <wp:effectExtent l="0" t="0" r="0" b="0"/>
          <wp:docPr id="151" name="Graphic 15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2314D4F" wp14:editId="386F6FD8">
          <wp:extent cx="323850" cy="323850"/>
          <wp:effectExtent l="0" t="0" r="0" b="0"/>
          <wp:docPr id="152" name="Graphic 15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26228864" wp14:editId="15D7236C">
          <wp:extent cx="323850" cy="323850"/>
          <wp:effectExtent l="0" t="0" r="0" b="0"/>
          <wp:docPr id="153" name="Graphic 153"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7"/>
                      </a:ext>
                    </a:extLst>
                  </a:blip>
                  <a:stretch>
                    <a:fillRect/>
                  </a:stretch>
                </pic:blipFill>
                <pic:spPr>
                  <a:xfrm>
                    <a:off x="0" y="0"/>
                    <a:ext cx="323850" cy="323850"/>
                  </a:xfrm>
                  <a:prstGeom prst="rect">
                    <a:avLst/>
                  </a:prstGeom>
                </pic:spPr>
              </pic:pic>
            </a:graphicData>
          </a:graphic>
        </wp:inline>
      </w:drawing>
    </w:r>
  </w:p>
  <w:p w14:paraId="19727E7E" w14:textId="77777777" w:rsidR="00032A1F" w:rsidRPr="00032A1F" w:rsidRDefault="00032A1F" w:rsidP="00032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CB8D" w14:textId="77777777" w:rsidR="00DE4DE2" w:rsidRDefault="00DE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4510" w14:textId="77777777" w:rsidR="00096ED7" w:rsidRDefault="00096ED7">
      <w:r>
        <w:separator/>
      </w:r>
    </w:p>
  </w:footnote>
  <w:footnote w:type="continuationSeparator" w:id="0">
    <w:p w14:paraId="01A94EFF" w14:textId="77777777" w:rsidR="00096ED7" w:rsidRDefault="0009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23C2" w14:textId="77777777" w:rsidR="00DE4DE2" w:rsidRDefault="00DE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3AB95" w14:textId="77777777" w:rsidR="00DE4DE2" w:rsidRDefault="00DE4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4F07" w14:textId="77777777" w:rsidR="00DE4DE2" w:rsidRDefault="00DE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5E344319"/>
    <w:multiLevelType w:val="hybridMultilevel"/>
    <w:tmpl w:val="82EAB3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32A1F"/>
    <w:rsid w:val="00046C01"/>
    <w:rsid w:val="0004715C"/>
    <w:rsid w:val="000512A1"/>
    <w:rsid w:val="00067F21"/>
    <w:rsid w:val="00071F79"/>
    <w:rsid w:val="00096ED7"/>
    <w:rsid w:val="000A2852"/>
    <w:rsid w:val="000C5A0A"/>
    <w:rsid w:val="000F2AD2"/>
    <w:rsid w:val="00104DFA"/>
    <w:rsid w:val="00105E49"/>
    <w:rsid w:val="00112EAE"/>
    <w:rsid w:val="00142677"/>
    <w:rsid w:val="0018613F"/>
    <w:rsid w:val="001D73C0"/>
    <w:rsid w:val="002042C1"/>
    <w:rsid w:val="00220030"/>
    <w:rsid w:val="00227A31"/>
    <w:rsid w:val="002734F3"/>
    <w:rsid w:val="002A3835"/>
    <w:rsid w:val="002B4379"/>
    <w:rsid w:val="002C0831"/>
    <w:rsid w:val="002C454E"/>
    <w:rsid w:val="002D1856"/>
    <w:rsid w:val="002F56C1"/>
    <w:rsid w:val="00302FE0"/>
    <w:rsid w:val="00321382"/>
    <w:rsid w:val="00322D5A"/>
    <w:rsid w:val="00337F0A"/>
    <w:rsid w:val="00347036"/>
    <w:rsid w:val="00350314"/>
    <w:rsid w:val="00375170"/>
    <w:rsid w:val="0038577F"/>
    <w:rsid w:val="00394D81"/>
    <w:rsid w:val="003A77E7"/>
    <w:rsid w:val="003B714A"/>
    <w:rsid w:val="003C1F6B"/>
    <w:rsid w:val="003C2229"/>
    <w:rsid w:val="003C60BB"/>
    <w:rsid w:val="004138F2"/>
    <w:rsid w:val="00424928"/>
    <w:rsid w:val="004605FD"/>
    <w:rsid w:val="00484CB6"/>
    <w:rsid w:val="00486D46"/>
    <w:rsid w:val="00494BBC"/>
    <w:rsid w:val="004E422F"/>
    <w:rsid w:val="00513CC8"/>
    <w:rsid w:val="005270ED"/>
    <w:rsid w:val="005549A1"/>
    <w:rsid w:val="00556CD0"/>
    <w:rsid w:val="005A0E46"/>
    <w:rsid w:val="005A186C"/>
    <w:rsid w:val="005B3342"/>
    <w:rsid w:val="005B7D3D"/>
    <w:rsid w:val="005C08F4"/>
    <w:rsid w:val="005C1D1A"/>
    <w:rsid w:val="005C2258"/>
    <w:rsid w:val="005C46DB"/>
    <w:rsid w:val="005D3D97"/>
    <w:rsid w:val="005F1985"/>
    <w:rsid w:val="00626C38"/>
    <w:rsid w:val="00662EE3"/>
    <w:rsid w:val="006733DD"/>
    <w:rsid w:val="00686EC2"/>
    <w:rsid w:val="006961D3"/>
    <w:rsid w:val="006B4D96"/>
    <w:rsid w:val="006B4DBE"/>
    <w:rsid w:val="00712EA3"/>
    <w:rsid w:val="007A23CA"/>
    <w:rsid w:val="007A5486"/>
    <w:rsid w:val="007C2BAE"/>
    <w:rsid w:val="007C38D1"/>
    <w:rsid w:val="007E6A3D"/>
    <w:rsid w:val="008133EA"/>
    <w:rsid w:val="00837B82"/>
    <w:rsid w:val="008820BE"/>
    <w:rsid w:val="008A180E"/>
    <w:rsid w:val="008C573E"/>
    <w:rsid w:val="008D3916"/>
    <w:rsid w:val="008E560D"/>
    <w:rsid w:val="009056B9"/>
    <w:rsid w:val="00910717"/>
    <w:rsid w:val="009211EB"/>
    <w:rsid w:val="009309CA"/>
    <w:rsid w:val="00955D3C"/>
    <w:rsid w:val="0096200B"/>
    <w:rsid w:val="00966D74"/>
    <w:rsid w:val="009818B7"/>
    <w:rsid w:val="00984CA7"/>
    <w:rsid w:val="009C2FCF"/>
    <w:rsid w:val="009D3245"/>
    <w:rsid w:val="00A010F0"/>
    <w:rsid w:val="00A31E8B"/>
    <w:rsid w:val="00A33486"/>
    <w:rsid w:val="00A70691"/>
    <w:rsid w:val="00A74687"/>
    <w:rsid w:val="00A96CE7"/>
    <w:rsid w:val="00AA61D9"/>
    <w:rsid w:val="00AC2AAE"/>
    <w:rsid w:val="00AD37B8"/>
    <w:rsid w:val="00AF2692"/>
    <w:rsid w:val="00AF4C04"/>
    <w:rsid w:val="00B00D9D"/>
    <w:rsid w:val="00B1387C"/>
    <w:rsid w:val="00B15098"/>
    <w:rsid w:val="00B239E2"/>
    <w:rsid w:val="00B26429"/>
    <w:rsid w:val="00B34323"/>
    <w:rsid w:val="00B514E0"/>
    <w:rsid w:val="00B710AF"/>
    <w:rsid w:val="00B8166F"/>
    <w:rsid w:val="00B9349D"/>
    <w:rsid w:val="00B96D77"/>
    <w:rsid w:val="00BA2093"/>
    <w:rsid w:val="00BB36F5"/>
    <w:rsid w:val="00BC4410"/>
    <w:rsid w:val="00BD617C"/>
    <w:rsid w:val="00BF5807"/>
    <w:rsid w:val="00C06532"/>
    <w:rsid w:val="00C52F40"/>
    <w:rsid w:val="00C6524B"/>
    <w:rsid w:val="00C914AF"/>
    <w:rsid w:val="00C93E55"/>
    <w:rsid w:val="00C97D1B"/>
    <w:rsid w:val="00CA72C1"/>
    <w:rsid w:val="00CB5993"/>
    <w:rsid w:val="00CB6A3D"/>
    <w:rsid w:val="00CE439D"/>
    <w:rsid w:val="00CE6DB7"/>
    <w:rsid w:val="00CF371F"/>
    <w:rsid w:val="00D00CC0"/>
    <w:rsid w:val="00D0150E"/>
    <w:rsid w:val="00D30EE9"/>
    <w:rsid w:val="00D34569"/>
    <w:rsid w:val="00D3476F"/>
    <w:rsid w:val="00D41605"/>
    <w:rsid w:val="00D47780"/>
    <w:rsid w:val="00D5273E"/>
    <w:rsid w:val="00D9016E"/>
    <w:rsid w:val="00D90BF3"/>
    <w:rsid w:val="00DB6FF3"/>
    <w:rsid w:val="00DC2A49"/>
    <w:rsid w:val="00DC66B3"/>
    <w:rsid w:val="00DE4DE2"/>
    <w:rsid w:val="00DF3FF5"/>
    <w:rsid w:val="00E028BC"/>
    <w:rsid w:val="00E32C5D"/>
    <w:rsid w:val="00E913DE"/>
    <w:rsid w:val="00EC55A1"/>
    <w:rsid w:val="00EC7A76"/>
    <w:rsid w:val="00EE1ED9"/>
    <w:rsid w:val="00EF19D7"/>
    <w:rsid w:val="00EF4E58"/>
    <w:rsid w:val="00F27ED7"/>
    <w:rsid w:val="00F40043"/>
    <w:rsid w:val="00F51000"/>
    <w:rsid w:val="00F52D80"/>
    <w:rsid w:val="00F61167"/>
    <w:rsid w:val="00F83179"/>
    <w:rsid w:val="00F92DAC"/>
    <w:rsid w:val="00FA119E"/>
    <w:rsid w:val="00FA1233"/>
    <w:rsid w:val="00FB255A"/>
    <w:rsid w:val="00FD27C6"/>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2317954"/>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sv-SE"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sv-SE"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sv-SE"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sv-SE"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sv-SE"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sv-SE"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sv-SE"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sv-SE"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sv-SE"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rsid w:val="001374F9"/>
    <w:rPr>
      <w:sz w:val="22"/>
      <w:lang w:val="sv-SE"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sv-SE"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sv-SE"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sv-SE" w:eastAsia="en-US"/>
    </w:rPr>
  </w:style>
  <w:style w:type="paragraph" w:styleId="ListParagraph">
    <w:name w:val="List Paragraph"/>
    <w:basedOn w:val="Normal"/>
    <w:uiPriority w:val="34"/>
    <w:qFormat/>
    <w:rsid w:val="00D90BF3"/>
    <w:pPr>
      <w:overflowPunct/>
      <w:autoSpaceDE/>
      <w:autoSpaceDN/>
      <w:adjustRightInd/>
      <w:spacing w:line="240" w:lineRule="auto"/>
      <w:ind w:left="720"/>
      <w:jc w:val="left"/>
      <w:textAlignment w:val="auto"/>
    </w:pPr>
    <w:rPr>
      <w:rFonts w:ascii="Calibri" w:eastAsiaTheme="minorHAnsi" w:hAnsi="Calibri" w:cs="Calibri"/>
      <w:szCs w:val="22"/>
    </w:rPr>
  </w:style>
  <w:style w:type="character" w:customStyle="1" w:styleId="UnresolvedMention1">
    <w:name w:val="Unresolved Mention1"/>
    <w:basedOn w:val="DefaultParagraphFont"/>
    <w:uiPriority w:val="99"/>
    <w:semiHidden/>
    <w:unhideWhenUsed/>
    <w:rsid w:val="009818B7"/>
    <w:rPr>
      <w:color w:val="605E5C"/>
      <w:shd w:val="clear" w:color="auto" w:fill="E1DFDD"/>
    </w:rPr>
  </w:style>
  <w:style w:type="character" w:styleId="CommentReference">
    <w:name w:val="annotation reference"/>
    <w:basedOn w:val="DefaultParagraphFont"/>
    <w:semiHidden/>
    <w:unhideWhenUsed/>
    <w:rsid w:val="00D00CC0"/>
    <w:rPr>
      <w:sz w:val="16"/>
      <w:szCs w:val="16"/>
    </w:rPr>
  </w:style>
  <w:style w:type="paragraph" w:styleId="CommentText">
    <w:name w:val="annotation text"/>
    <w:basedOn w:val="Normal"/>
    <w:link w:val="CommentTextChar"/>
    <w:semiHidden/>
    <w:unhideWhenUsed/>
    <w:rsid w:val="00D00CC0"/>
    <w:pPr>
      <w:spacing w:line="240" w:lineRule="auto"/>
    </w:pPr>
    <w:rPr>
      <w:sz w:val="20"/>
    </w:rPr>
  </w:style>
  <w:style w:type="character" w:customStyle="1" w:styleId="CommentTextChar">
    <w:name w:val="Comment Text Char"/>
    <w:basedOn w:val="DefaultParagraphFont"/>
    <w:link w:val="CommentText"/>
    <w:semiHidden/>
    <w:rsid w:val="00D00CC0"/>
    <w:rPr>
      <w:lang w:val="sv-SE" w:eastAsia="en-US"/>
    </w:rPr>
  </w:style>
  <w:style w:type="paragraph" w:styleId="CommentSubject">
    <w:name w:val="annotation subject"/>
    <w:basedOn w:val="CommentText"/>
    <w:next w:val="CommentText"/>
    <w:link w:val="CommentSubjectChar"/>
    <w:semiHidden/>
    <w:unhideWhenUsed/>
    <w:rsid w:val="00D00CC0"/>
    <w:rPr>
      <w:b/>
      <w:bCs/>
    </w:rPr>
  </w:style>
  <w:style w:type="character" w:customStyle="1" w:styleId="CommentSubjectChar">
    <w:name w:val="Comment Subject Char"/>
    <w:basedOn w:val="CommentTextChar"/>
    <w:link w:val="CommentSubject"/>
    <w:semiHidden/>
    <w:rsid w:val="00D00CC0"/>
    <w:rPr>
      <w:b/>
      <w:bCs/>
      <w:lang w:val="sv-SE" w:eastAsia="en-US"/>
    </w:rPr>
  </w:style>
  <w:style w:type="paragraph" w:styleId="Revision">
    <w:name w:val="Revision"/>
    <w:hidden/>
    <w:uiPriority w:val="99"/>
    <w:semiHidden/>
    <w:rsid w:val="000C5A0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40911">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518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web.eesc.europa.eu/eesceuropaeu-ae77k/pages/2p7lmkvcee2biwbqvqbd6g.html?PageId=9acb9edac24bed118123005056a043ea" TargetMode="External"/><Relationship Id="rId18" Type="http://schemas.openxmlformats.org/officeDocument/2006/relationships/header" Target="header2.xml"/><Relationship Id="rId26"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esc.europa.eu/yeys2023" TargetMode="External"/><Relationship Id="rId17" Type="http://schemas.openxmlformats.org/officeDocument/2006/relationships/header" Target="header1.xml"/><Relationship Id="rId25" Type="http://schemas.openxmlformats.org/officeDocument/2006/relationships/customXml" Target="../customXml/item1.xml"/><Relationship Id="rId16" Type="http://schemas.openxmlformats.org/officeDocument/2006/relationships/hyperlink" Target="mailto:agata.berdys@eesc.europa.eu" TargetMode="External"/><Relationship Id="rId20" Type="http://schemas.openxmlformats.org/officeDocument/2006/relationships/footer" Target="footer2.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dweb.eesc.europa.eu/eesceuropaeu-ae77k/pages/2p7lmkvcee2biwbqvqbd6g.html?PageId=9acb9edac24bed118123005056a043ea"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1.xml"/><Relationship Id="rId9" Type="http://schemas.openxmlformats.org/officeDocument/2006/relationships/footnotes" Target="footnotes.xml"/><Relationship Id="rId14" Type="http://schemas.openxmlformats.org/officeDocument/2006/relationships/hyperlink" Target="https://www.eesc.europa.eu/sv/agenda/our-events/events/your-europe-your-say-2023"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P6FJPSUHKDC2-371278765-2985</_dlc_DocId>
    <_dlc_DocIdUrl xmlns="1299d781-265f-4ceb-999e-e1eca3df2c90">
      <Url>http://dm2016/eesc/2022/_layouts/15/DocIdRedir.aspx?ID=P6FJPSUHKDC2-371278765-2985</Url>
      <Description>P6FJPSUHKDC2-371278765-2985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2022-11-28T12:00:00+00:00</ProductionDate>
    <DocumentNumber xmlns="281c40f8-cf82-492d-ab76-d64788f6d6e7">5462</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36</Value>
      <Value>55</Value>
      <Value>54</Value>
      <Value>46</Value>
      <Value>45</Value>
      <Value>44</Value>
      <Value>43</Value>
      <Value>42</Value>
      <Value>41</Value>
      <Value>40</Value>
      <Value>38</Value>
      <Value>37</Value>
      <Value>303</Value>
      <Value>35</Value>
      <Value>34</Value>
      <Value>33</Value>
      <Value>32</Value>
      <Value>31</Value>
      <Value>30</Value>
      <Value>29</Value>
      <Value>26</Value>
      <Value>22</Value>
      <Value>18</Value>
      <Value>282</Value>
      <Value>280</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14075</FicheNumber>
    <OriginalSender xmlns="1299d781-265f-4ceb-999e-e1eca3df2c90">
      <UserInfo>
        <DisplayName>Pallvid Maria</DisplayName>
        <AccountId>1684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FBD5AAB-E66C-4634-BCC1-A1723546F9ED}"/>
</file>

<file path=customXml/itemProps2.xml><?xml version="1.0" encoding="utf-8"?>
<ds:datastoreItem xmlns:ds="http://schemas.openxmlformats.org/officeDocument/2006/customXml" ds:itemID="{1049EEAA-4494-496A-B60C-2CA4CDC22A87}"/>
</file>

<file path=customXml/itemProps3.xml><?xml version="1.0" encoding="utf-8"?>
<ds:datastoreItem xmlns:ds="http://schemas.openxmlformats.org/officeDocument/2006/customXml" ds:itemID="{69812F50-16B7-4A94-9E60-8AD67736C63C}"/>
</file>

<file path=customXml/itemProps4.xml><?xml version="1.0" encoding="utf-8"?>
<ds:datastoreItem xmlns:ds="http://schemas.openxmlformats.org/officeDocument/2006/customXml" ds:itemID="{3B684F44-CCCF-4D7D-80E2-E2A7585F1769}"/>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YEYS 2023 förlängd frist</dc:title>
  <dc:subject>CP</dc:subject>
  <dc:creator>Emma Nieddu</dc:creator>
  <cp:keywords>EESC-2022-05462-00-01-CP-TRA-EN</cp:keywords>
  <dc:description>Rapporteur:  - Original language: EN - Date of document: 28/11/2022 - Date of meeting:  - External documents:  - Administrator: Mme BERDYS Agata Barbara</dc:description>
  <cp:lastModifiedBy>Pallvid Maria</cp:lastModifiedBy>
  <cp:revision>10</cp:revision>
  <cp:lastPrinted>2007-06-05T13:08:00Z</cp:lastPrinted>
  <dcterms:created xsi:type="dcterms:W3CDTF">2022-11-28T15:07:00Z</dcterms:created>
  <dcterms:modified xsi:type="dcterms:W3CDTF">2022-11-28T15:32:00Z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28/11/2022, 10/11/2022, 10/11/2022, 05/04/2022</vt:lpwstr>
  </property>
  <property fmtid="{D5CDD505-2E9C-101B-9397-08002B2CF9AE}" pid="4" name="Pref_Time">
    <vt:lpwstr>16:03:25, 14:20:08, 10:12:30, 16:28:46</vt:lpwstr>
  </property>
  <property fmtid="{D5CDD505-2E9C-101B-9397-08002B2CF9AE}" pid="5" name="Pref_User">
    <vt:lpwstr>pacup, jhvi, amett, enied</vt:lpwstr>
  </property>
  <property fmtid="{D5CDD505-2E9C-101B-9397-08002B2CF9AE}" pid="6" name="Pref_FileName">
    <vt:lpwstr>EESC-2022-05462-00-01-CP-TRA.docx, EESC-2022-05462-00-00-CP-TRA-EN.docx, EESC-2022-05462-00-00-CP-ORI.docx, EESC-2022-01954-00-00-ADMIN-ORI.docx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da354154-66c7-4673-a90a-d57fe341cf84</vt:lpwstr>
  </property>
  <property fmtid="{D5CDD505-2E9C-101B-9397-08002B2CF9AE}" pid="9" name="AvailableTranslations">
    <vt:lpwstr>26;#LV|46f7e311-5d9f-4663-b433-18aeccb7ace7;#22;#DE|f6b31e5a-26fa-4935-b661-318e46daf27e;#45;#RO|feb747a2-64cd-4299-af12-4833ddc30497;#54;#ET|ff6c3f4c-b02c-4c3c-ab07-2c37995a7a0a;#43;#NL|55c6556c-b4f4-441d-9acf-c498d4f838bd;#4;#EN|f2175f21-25d7-44a3-96da-d6a61b075e1b;#33;#IT|0774613c-01ed-4e5d-a25d-11d2388de825;#34;#SK|46d9fce0-ef79-4f71-b89b-cd6aa82426b8;#36;#HU|6b229040-c589-4408-b4c1-4285663d20a8;#41;#CS|72f9705b-0217-4fd3-bea2-cbc7ed80e26e;#35;#MT|7df99101-6854-4a26-b53a-b88c0da02c26;#282;#SR|7f3a1d13-b985-4bfd-981e-afe31377edff;#46;#EL|6d4f4d51-af9b-4650-94b4-4276bee85c91;#11;#FR|d2afafd3-4c81-4f60-8f52-ee33f2f54ff3;#40;#BG|1a1b3951-7821-4e6a-85f5-5673fc08bd2c;#44;#LT|a7ff5ce7-6123-4f68-865a-a57c31810414;#303;#ME|925b3da5-5ac0-4b3c-928c-6ef66a5c9b3c;#280;#MK|34ce48bb-063e-4413-a932-50853dc71c5c;#32;#DA|5d49c027-8956-412b-aa16-e85a0f96ad0e;#37;#PT|50ccc04a-eadd-42ae-a0cb-acaf45f812ba;#31;#ES|e7a6b05b-ae16-40c8-add9-68b64b03aeba;#42;#SL|98a412ae-eb01-49e9-ae3d-585a81724cfc;#29;#SV|c2ed69e7-a339-43d7-8f22-d93680a92aa0;#38;#FI|87606a43-d45f-42d6-b8c9-e1a3457db5b7;#55;#HR|2f555653-ed1a-4fe6-8362-9082d95989e5;#30;#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5462</vt:i4>
  </property>
  <property fmtid="{D5CDD505-2E9C-101B-9397-08002B2CF9AE}" pid="14" name="DocumentYear">
    <vt:i4>2022</vt:i4>
  </property>
  <property fmtid="{D5CDD505-2E9C-101B-9397-08002B2CF9AE}" pid="15" name="DocumentVersion">
    <vt:i4>1</vt:i4>
  </property>
  <property fmtid="{D5CDD505-2E9C-101B-9397-08002B2CF9AE}" pid="16" name="FicheNumber">
    <vt:i4>14075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29;#SV|c2ed69e7-a339-43d7-8f22-d93680a92aa0</vt:lpwstr>
  </property>
  <property fmtid="{D5CDD505-2E9C-101B-9397-08002B2CF9AE}" pid="37" name="_docset_NoMedatataSyncRequired">
    <vt:lpwstr>False</vt:lpwstr>
  </property>
</Properties>
</file>