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229" w:rsidP="00686EC2" w:rsidRDefault="00732E26" w14:paraId="787C5C7D" w14:textId="282F8839">
      <w:pPr>
        <w:spacing w:line="240" w:lineRule="auto"/>
        <w:rPr>
          <w:rFonts w:ascii="Verdana" w:hAnsi="Verdana"/>
          <w:sz w:val="20"/>
        </w:rPr>
      </w:pPr>
      <w:r>
        <w:rPr>
          <w:rFonts w:ascii="Verdana" w:hAnsi="Verdana"/>
          <w:noProof/>
          <w:sz w:val="20"/>
        </w:rPr>
        <w:drawing>
          <wp:inline distT="0" distB="0" distL="0" distR="0" wp14:anchorId="4289CB59" wp14:editId="71932B17">
            <wp:extent cx="5761355" cy="139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761355" cy="1398270"/>
                    </a:xfrm>
                    <a:prstGeom prst="rect">
                      <a:avLst/>
                    </a:prstGeom>
                  </pic:spPr>
                </pic:pic>
              </a:graphicData>
            </a:graphic>
          </wp:inline>
        </w:drawing>
      </w:r>
    </w:p>
    <w:tbl>
      <w:tblPr>
        <w:tblW w:w="0" w:type="auto"/>
        <w:tblLook w:val="0000" w:firstRow="0" w:lastRow="0" w:firstColumn="0" w:lastColumn="0" w:noHBand="0" w:noVBand="0"/>
      </w:tblPr>
      <w:tblGrid>
        <w:gridCol w:w="5031"/>
        <w:gridCol w:w="4042"/>
      </w:tblGrid>
      <w:tr w:rsidR="00C93E55" w:rsidTr="00705C0F" w14:paraId="3DAAEC18" w14:textId="77777777">
        <w:trPr>
          <w:cantSplit/>
        </w:trPr>
        <w:tc>
          <w:tcPr>
            <w:tcW w:w="5168" w:type="dxa"/>
          </w:tcPr>
          <w:p w:rsidR="00C93E55" w:rsidP="00F92DAC" w:rsidRDefault="00321382" w14:paraId="55F520CB" w14:textId="0EFB6DC9">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editId="00BDC415" wp14:anchorId="12AFE3A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3DB41680" w14:textId="77777777">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AFE3AB">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321382" w:rsidRDefault="00321382" w14:paraId="3DB41680"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tc>
        <w:tc>
          <w:tcPr>
            <w:tcW w:w="4119" w:type="dxa"/>
          </w:tcPr>
          <w:p w:rsidR="00C93E55" w:rsidP="00F92DAC" w:rsidRDefault="002C0831" w14:paraId="37F7EF7A" w14:textId="7DCEA88F">
            <w:pPr>
              <w:spacing w:before="120" w:after="120" w:line="240" w:lineRule="auto"/>
              <w:jc w:val="right"/>
              <w:rPr>
                <w:rFonts w:ascii="Verdana" w:hAnsi="Verdana"/>
                <w:b/>
                <w:bCs/>
                <w:sz w:val="20"/>
              </w:rPr>
            </w:pPr>
            <w:r>
              <w:rPr>
                <w:rFonts w:ascii="Verdana" w:hAnsi="Verdana"/>
                <w:b/>
                <w:sz w:val="20"/>
              </w:rPr>
              <w:t>28 noiembrie 2022</w:t>
            </w:r>
          </w:p>
        </w:tc>
      </w:tr>
    </w:tbl>
    <w:p w:rsidRPr="00CF371F" w:rsidR="000512A1" w:rsidP="00CF371F" w:rsidRDefault="000512A1" w14:paraId="101EBEB8" w14:textId="1796E8C6">
      <w:pPr>
        <w:spacing w:line="240" w:lineRule="auto"/>
        <w:rPr>
          <w:rFonts w:ascii="Verdana" w:hAnsi="Verdana"/>
          <w:sz w:val="20"/>
        </w:rPr>
      </w:pPr>
    </w:p>
    <w:p w:rsidRPr="00C6524B" w:rsidR="006961D3" w:rsidP="00686EC2" w:rsidRDefault="00322D5A" w14:paraId="227EFCD0" w14:textId="61753863">
      <w:pPr>
        <w:spacing w:line="240" w:lineRule="auto"/>
        <w:jc w:val="center"/>
        <w:rPr>
          <w:rFonts w:ascii="Verdana" w:hAnsi="Verdana"/>
          <w:b/>
          <w:bCs/>
          <w:color w:val="0070C0"/>
          <w:sz w:val="28"/>
          <w:szCs w:val="24"/>
        </w:rPr>
      </w:pPr>
      <w:r>
        <w:rPr>
          <w:rFonts w:ascii="Verdana" w:hAnsi="Verdana"/>
          <w:b/>
          <w:color w:val="0070C0"/>
          <w:sz w:val="28"/>
        </w:rPr>
        <w:t xml:space="preserve">Tineri activi și implicați vor participa la ediția din 2023 </w:t>
      </w:r>
      <w:r w:rsidR="00732E26">
        <w:rPr>
          <w:rFonts w:ascii="Verdana" w:hAnsi="Verdana"/>
          <w:b/>
          <w:color w:val="0070C0"/>
          <w:sz w:val="28"/>
        </w:rPr>
        <w:br/>
      </w:r>
      <w:r>
        <w:rPr>
          <w:rFonts w:ascii="Verdana" w:hAnsi="Verdana"/>
          <w:b/>
          <w:color w:val="0070C0"/>
          <w:sz w:val="28"/>
        </w:rPr>
        <w:t>a manifestării „Europa ta, părerea ta!</w:t>
      </w:r>
      <w:r w:rsidR="00240D45">
        <w:rPr>
          <w:rFonts w:ascii="Verdana" w:hAnsi="Verdana"/>
          <w:b/>
          <w:color w:val="0070C0"/>
          <w:sz w:val="28"/>
        </w:rPr>
        <w:t>”</w:t>
      </w:r>
      <w:r>
        <w:rPr>
          <w:rFonts w:ascii="Verdana" w:hAnsi="Verdana"/>
          <w:b/>
          <w:color w:val="0070C0"/>
          <w:sz w:val="28"/>
        </w:rPr>
        <w:t xml:space="preserve"> (#YEYS2023)</w:t>
      </w:r>
    </w:p>
    <w:p w:rsidR="00F83179" w:rsidP="00686EC2" w:rsidRDefault="00F83179" w14:paraId="7634768F" w14:textId="77777777">
      <w:pPr>
        <w:spacing w:line="240" w:lineRule="auto"/>
        <w:jc w:val="center"/>
        <w:rPr>
          <w:rFonts w:ascii="Verdana" w:hAnsi="Verdana"/>
          <w:b/>
          <w:bCs/>
          <w:sz w:val="28"/>
        </w:rPr>
      </w:pPr>
    </w:p>
    <w:p w:rsidR="00D90BF3" w:rsidP="00D90BF3" w:rsidRDefault="00732E26" w14:paraId="5170DE65" w14:textId="214D29C7">
      <w:pPr>
        <w:pStyle w:val="ListParagraph"/>
        <w:ind w:left="0"/>
        <w:rPr>
          <w:rFonts w:eastAsia="Times New Roman"/>
          <w:lang w:val="en-GB"/>
        </w:rPr>
      </w:pPr>
      <w:r w:rsidRPr="00732E26">
        <w:rPr>
          <w:rFonts w:eastAsia="Times New Roman"/>
          <w:noProof/>
          <w:sz w:val="20"/>
          <w:lang w:val="en-GB" w:eastAsia="en-GB"/>
        </w:rPr>
        <mc:AlternateContent>
          <mc:Choice Requires="wps">
            <w:drawing>
              <wp:anchor distT="0" distB="0" distL="114300" distR="114300" simplePos="0" relativeHeight="251661312" behindDoc="1" locked="0" layoutInCell="0" allowOverlap="1" wp14:editId="0173685B" wp14:anchorId="28488718">
                <wp:simplePos x="0" y="0"/>
                <wp:positionH relativeFrom="page">
                  <wp:posOffset>6769100</wp:posOffset>
                </wp:positionH>
                <wp:positionV relativeFrom="page">
                  <wp:posOffset>10081260</wp:posOffset>
                </wp:positionV>
                <wp:extent cx="647700" cy="396240"/>
                <wp:effectExtent l="0" t="3810" r="3175"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32E26" w:rsidRDefault="00732E26" w14:paraId="5D47B7E1" w14:textId="77777777">
                            <w:pPr>
                              <w:jc w:val="center"/>
                              <w:rPr>
                                <w:rFonts w:ascii="Arial" w:hAnsi="Arial" w:cs="Arial"/>
                                <w:b/>
                                <w:bCs/>
                                <w:sz w:val="48"/>
                                <w:lang w:val="nl-BE"/>
                              </w:rPr>
                            </w:pPr>
                            <w:r>
                              <w:rPr>
                                <w:rFonts w:ascii="Arial" w:hAnsi="Arial" w:cs="Arial"/>
                                <w:b/>
                                <w:bCs/>
                                <w:sz w:val="48"/>
                                <w:lang w:val="nl-BE"/>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" w14:anchorId="28488718">
                <v:textbox>
                  <w:txbxContent>
                    <w:p w:rsidRPr="00260E65" w:rsidR="00732E26" w:rsidRDefault="00732E26" w14:paraId="5D47B7E1" w14:textId="77777777">
                      <w:pPr>
                        <w:jc w:val="center"/>
                        <w:rPr>
                          <w:rFonts w:ascii="Arial" w:hAnsi="Arial" w:cs="Arial"/>
                          <w:b/>
                          <w:bCs/>
                          <w:sz w:val="48"/>
                          <w:lang w:val="nl-BE"/>
                        </w:rPr>
                      </w:pPr>
                      <w:r>
                        <w:rPr>
                          <w:rFonts w:ascii="Arial" w:hAnsi="Arial" w:cs="Arial"/>
                          <w:b/>
                          <w:bCs/>
                          <w:sz w:val="48"/>
                          <w:lang w:val="nl-BE"/>
                        </w:rPr>
                        <w:t>RO</w:t>
                      </w:r>
                    </w:p>
                  </w:txbxContent>
                </v:textbox>
                <w10:wrap anchorx="page" anchory="page"/>
              </v:shape>
            </w:pict>
          </mc:Fallback>
        </mc:AlternateContent>
      </w:r>
    </w:p>
    <w:p w:rsidRPr="007C38D1" w:rsidR="00302FE0" w:rsidP="007C38D1" w:rsidRDefault="00302FE0" w14:paraId="6730D086" w14:textId="002A5A9B">
      <w:pPr>
        <w:spacing w:after="240" w:line="360" w:lineRule="auto"/>
        <w:rPr>
          <w:rFonts w:ascii="Verdana" w:hAnsi="Verdana"/>
          <w:b/>
          <w:sz w:val="18"/>
          <w:szCs w:val="18"/>
        </w:rPr>
      </w:pPr>
      <w:r>
        <w:rPr>
          <w:rFonts w:ascii="Verdana" w:hAnsi="Verdana"/>
          <w:b/>
          <w:sz w:val="18"/>
        </w:rPr>
        <w:t xml:space="preserve">Sunteți pregătiți pentru </w:t>
      </w:r>
      <w:hyperlink w:history="1" r:id="rId12">
        <w:r>
          <w:rPr>
            <w:rStyle w:val="Hyperlink"/>
            <w:rFonts w:ascii="Verdana" w:hAnsi="Verdana"/>
            <w:b/>
            <w:sz w:val="18"/>
          </w:rPr>
          <w:t>manifestarea noastră anuală YEYS!</w:t>
        </w:r>
      </w:hyperlink>
      <w:r>
        <w:rPr>
          <w:rFonts w:ascii="Verdana" w:hAnsi="Verdana"/>
          <w:b/>
          <w:sz w:val="18"/>
        </w:rPr>
        <w:t>, în cadrul căreia elevi din întreaga Europă își spun cuvântul cu privire la cetățenia activă într</w:t>
      </w:r>
      <w:r w:rsidR="00C363D4">
        <w:rPr>
          <w:rFonts w:ascii="Verdana" w:hAnsi="Verdana"/>
          <w:b/>
          <w:sz w:val="18"/>
        </w:rPr>
        <w:noBreakHyphen/>
      </w:r>
      <w:r>
        <w:rPr>
          <w:rFonts w:ascii="Verdana" w:hAnsi="Verdana"/>
          <w:b/>
          <w:sz w:val="18"/>
        </w:rPr>
        <w:t>o democrație participativă?</w:t>
      </w:r>
      <w:r>
        <w:t xml:space="preserve"> </w:t>
      </w:r>
      <w:r>
        <w:rPr>
          <w:rFonts w:ascii="Verdana" w:hAnsi="Verdana"/>
          <w:b/>
          <w:sz w:val="18"/>
        </w:rPr>
        <w:t>Dacă da, veniți alături de noi!</w:t>
      </w:r>
    </w:p>
    <w:p w:rsidR="00B34323" w:rsidP="007C38D1" w:rsidRDefault="00D90BF3" w14:paraId="6943830B" w14:textId="3605E809">
      <w:pPr>
        <w:spacing w:after="240" w:line="360" w:lineRule="auto"/>
        <w:rPr>
          <w:rFonts w:ascii="Verdana" w:hAnsi="Verdana"/>
          <w:bCs/>
          <w:sz w:val="18"/>
          <w:szCs w:val="18"/>
        </w:rPr>
      </w:pPr>
      <w:r>
        <w:rPr>
          <w:rFonts w:ascii="Verdana" w:hAnsi="Verdana"/>
          <w:sz w:val="18"/>
        </w:rPr>
        <w:t>Europa ta, părerea ta! (YEYS!) își va desfășura în acest an cea de-a 14</w:t>
      </w:r>
      <w:r w:rsidR="00C363D4">
        <w:rPr>
          <w:rFonts w:ascii="Verdana" w:hAnsi="Verdana"/>
          <w:sz w:val="18"/>
        </w:rPr>
        <w:noBreakHyphen/>
      </w:r>
      <w:r>
        <w:rPr>
          <w:rFonts w:ascii="Verdana" w:hAnsi="Verdana"/>
          <w:sz w:val="18"/>
        </w:rPr>
        <w:t xml:space="preserve">a ediție, revenind la prezența fizică după trei ani de format online. Prezenta ediție este intitulată </w:t>
      </w:r>
      <w:r>
        <w:rPr>
          <w:rFonts w:ascii="Verdana" w:hAnsi="Verdana"/>
          <w:b/>
          <w:sz w:val="18"/>
        </w:rPr>
        <w:t>„Dialoguri cu tinerii privind democrația”</w:t>
      </w:r>
      <w:r>
        <w:rPr>
          <w:rFonts w:ascii="Verdana" w:hAnsi="Verdana"/>
          <w:sz w:val="18"/>
        </w:rPr>
        <w:t xml:space="preserve"> și va fi organizată în perioada </w:t>
      </w:r>
      <w:r>
        <w:rPr>
          <w:rFonts w:ascii="Verdana" w:hAnsi="Verdana"/>
          <w:b/>
          <w:sz w:val="18"/>
        </w:rPr>
        <w:t>23</w:t>
      </w:r>
      <w:r w:rsidR="00C363D4">
        <w:rPr>
          <w:rFonts w:ascii="Verdana" w:hAnsi="Verdana"/>
          <w:b/>
          <w:sz w:val="18"/>
        </w:rPr>
        <w:noBreakHyphen/>
      </w:r>
      <w:r>
        <w:rPr>
          <w:rFonts w:ascii="Verdana" w:hAnsi="Verdana"/>
          <w:b/>
          <w:sz w:val="18"/>
        </w:rPr>
        <w:t>24</w:t>
      </w:r>
      <w:r w:rsidR="00C363D4">
        <w:rPr>
          <w:rFonts w:ascii="Verdana" w:hAnsi="Verdana"/>
          <w:b/>
          <w:sz w:val="18"/>
        </w:rPr>
        <w:t> </w:t>
      </w:r>
      <w:r>
        <w:rPr>
          <w:rFonts w:ascii="Verdana" w:hAnsi="Verdana"/>
          <w:b/>
          <w:sz w:val="18"/>
        </w:rPr>
        <w:t>martie</w:t>
      </w:r>
      <w:r w:rsidR="00C363D4">
        <w:rPr>
          <w:rFonts w:ascii="Verdana" w:hAnsi="Verdana"/>
          <w:b/>
          <w:sz w:val="18"/>
        </w:rPr>
        <w:t> </w:t>
      </w:r>
      <w:r>
        <w:rPr>
          <w:rFonts w:ascii="Verdana" w:hAnsi="Verdana"/>
          <w:b/>
          <w:sz w:val="18"/>
        </w:rPr>
        <w:t>2023</w:t>
      </w:r>
      <w:r>
        <w:rPr>
          <w:rFonts w:ascii="Verdana" w:hAnsi="Verdana"/>
          <w:sz w:val="18"/>
        </w:rPr>
        <w:t>.</w:t>
      </w:r>
    </w:p>
    <w:p w:rsidRPr="008A180E" w:rsidR="005B7D3D" w:rsidP="007C38D1" w:rsidRDefault="007C38D1" w14:paraId="03FFBA3C" w14:textId="07F9A716">
      <w:pPr>
        <w:spacing w:after="240" w:line="360" w:lineRule="auto"/>
        <w:rPr>
          <w:rFonts w:ascii="Verdana" w:hAnsi="Verdana"/>
          <w:b/>
          <w:sz w:val="18"/>
          <w:szCs w:val="18"/>
        </w:rPr>
      </w:pPr>
      <w:r>
        <w:rPr>
          <w:rFonts w:ascii="Verdana" w:hAnsi="Verdana"/>
          <w:sz w:val="18"/>
        </w:rPr>
        <w:t>Având în vedere că manifestarea va avea loc după un an dominat de războiul Rusiei împotriva Ucrainei, de amenințările la adresa regimurilor pașnice și de provocările societale și economice imprevizibile care conduc la schimbări sistemice, ediția din acest an</w:t>
      </w:r>
      <w:r>
        <w:rPr>
          <w:rFonts w:ascii="Verdana" w:hAnsi="Verdana"/>
          <w:b/>
          <w:sz w:val="18"/>
        </w:rPr>
        <w:t xml:space="preserve"> se va concentra asupra modalităților de sensibilizare cu privire la valorile democratice, încurajând totodată gândirea critică, responsabilizarea și participarea tinerilor</w:t>
      </w:r>
      <w:r>
        <w:rPr>
          <w:rFonts w:ascii="Verdana" w:hAnsi="Verdana"/>
          <w:sz w:val="18"/>
        </w:rPr>
        <w:t>.</w:t>
      </w:r>
    </w:p>
    <w:p w:rsidRPr="00F40043" w:rsidR="00D5273E" w:rsidP="005F1985" w:rsidRDefault="00CB6A3D" w14:paraId="341616FE" w14:textId="4C7FA6C0">
      <w:pPr>
        <w:spacing w:after="240" w:line="360" w:lineRule="auto"/>
        <w:rPr>
          <w:rFonts w:ascii="Verdana" w:hAnsi="Verdana"/>
          <w:bCs/>
          <w:sz w:val="18"/>
          <w:szCs w:val="18"/>
        </w:rPr>
      </w:pPr>
      <w:r>
        <w:rPr>
          <w:rFonts w:ascii="Verdana" w:hAnsi="Verdana"/>
          <w:sz w:val="18"/>
        </w:rPr>
        <w:t>În cadrul manifestării, elevii vor participa la o serie de ateliere și activități interactive, astfel încât să poată formula recomandări care vor fi prezentate instituțiilor europene și factorilor politici și de decizie europeni de la nivel înalt.</w:t>
      </w:r>
    </w:p>
    <w:p w:rsidR="006961D3" w:rsidP="005F1985" w:rsidRDefault="00D90BF3" w14:paraId="603B0501" w14:textId="210F6ACC">
      <w:pPr>
        <w:spacing w:after="240" w:line="360" w:lineRule="auto"/>
        <w:rPr>
          <w:rFonts w:ascii="Verdana" w:hAnsi="Verdana"/>
          <w:bCs/>
          <w:sz w:val="18"/>
          <w:szCs w:val="18"/>
        </w:rPr>
      </w:pPr>
      <w:r>
        <w:rPr>
          <w:rFonts w:ascii="Verdana" w:hAnsi="Verdana"/>
          <w:b/>
          <w:sz w:val="18"/>
        </w:rPr>
        <w:t>Înscrierile sunt în curs de desfășurare</w:t>
      </w:r>
      <w:r>
        <w:rPr>
          <w:rFonts w:ascii="Verdana" w:hAnsi="Verdana"/>
          <w:sz w:val="18"/>
        </w:rPr>
        <w:t>, iar școlile din toate statele membre ale UE și din cele șapte țări candidate (Albania, Moldova, Republica Macedonia de Nord, Muntenegru, Serbia, Turcia și Ucraina) pot candida. Dacă sunteți profesor în învățământul secundar și predați elevilor cu vârste cuprinse între 16 și 18 ani, vă invităm să vă înscrieți pentru a participa la evenimentul YEYS!</w:t>
      </w:r>
      <w:r w:rsidR="00C363D4">
        <w:rPr>
          <w:rFonts w:ascii="Verdana" w:hAnsi="Verdana"/>
          <w:sz w:val="18"/>
        </w:rPr>
        <w:t> </w:t>
      </w:r>
      <w:r>
        <w:rPr>
          <w:rFonts w:ascii="Verdana" w:hAnsi="Verdana"/>
          <w:sz w:val="18"/>
        </w:rPr>
        <w:t>2023.</w:t>
      </w:r>
    </w:p>
    <w:p w:rsidRPr="005F1985" w:rsidR="00F40043" w:rsidP="005F1985" w:rsidRDefault="00BB334B" w14:paraId="07E32FEA" w14:textId="3DF39C26">
      <w:pPr>
        <w:spacing w:after="240" w:line="360" w:lineRule="auto"/>
        <w:rPr>
          <w:rFonts w:ascii="Verdana" w:hAnsi="Verdana"/>
          <w:bCs/>
          <w:sz w:val="18"/>
          <w:szCs w:val="18"/>
        </w:rPr>
      </w:pPr>
      <w:hyperlink w:history="1" r:id="rId13">
        <w:r w:rsidR="002A3835">
          <w:rPr>
            <w:rStyle w:val="Hyperlink"/>
            <w:rFonts w:ascii="Verdana" w:hAnsi="Verdana"/>
            <w:b/>
            <w:sz w:val="18"/>
            <w:highlight w:val="yellow"/>
          </w:rPr>
          <w:t>Termenul de depunere a candidaturilor este prelungit până la 6</w:t>
        </w:r>
        <w:r w:rsidR="00C363D4">
          <w:rPr>
            <w:rStyle w:val="Hyperlink"/>
            <w:rFonts w:ascii="Verdana" w:hAnsi="Verdana"/>
            <w:b/>
            <w:sz w:val="18"/>
            <w:highlight w:val="yellow"/>
          </w:rPr>
          <w:t> </w:t>
        </w:r>
        <w:r w:rsidR="002A3835">
          <w:rPr>
            <w:rStyle w:val="Hyperlink"/>
            <w:rFonts w:ascii="Verdana" w:hAnsi="Verdana"/>
            <w:b/>
            <w:sz w:val="18"/>
            <w:highlight w:val="yellow"/>
          </w:rPr>
          <w:t>decembrie</w:t>
        </w:r>
        <w:r w:rsidR="00C363D4">
          <w:rPr>
            <w:rStyle w:val="Hyperlink"/>
            <w:rFonts w:ascii="Verdana" w:hAnsi="Verdana"/>
            <w:b/>
            <w:sz w:val="18"/>
            <w:highlight w:val="yellow"/>
          </w:rPr>
          <w:t> </w:t>
        </w:r>
        <w:r w:rsidR="002A3835">
          <w:rPr>
            <w:rStyle w:val="Hyperlink"/>
            <w:rFonts w:ascii="Verdana" w:hAnsi="Verdana"/>
            <w:b/>
            <w:sz w:val="18"/>
            <w:highlight w:val="yellow"/>
          </w:rPr>
          <w:t>2022.</w:t>
        </w:r>
      </w:hyperlink>
    </w:p>
    <w:p w:rsidRPr="004A0738" w:rsidR="00D90BF3" w:rsidP="00D90BF3" w:rsidRDefault="00BB334B" w14:paraId="1C51FBDE" w14:textId="6E3D6DF7">
      <w:pPr>
        <w:spacing w:after="240" w:line="360" w:lineRule="auto"/>
        <w:rPr>
          <w:rFonts w:ascii="Verdana" w:hAnsi="Verdana"/>
          <w:b/>
          <w:sz w:val="18"/>
          <w:szCs w:val="18"/>
        </w:rPr>
      </w:pPr>
      <w:hyperlink w:history="1" r:id="rId14">
        <w:r w:rsidR="00513CC8">
          <w:rPr>
            <w:rStyle w:val="Hyperlink"/>
            <w:rFonts w:ascii="Verdana" w:hAnsi="Verdana"/>
            <w:b/>
            <w:color w:val="000000" w:themeColor="text1"/>
            <w:sz w:val="18"/>
          </w:rPr>
          <w:t>Procedura de depunere a candidaturilor:</w:t>
        </w:r>
      </w:hyperlink>
      <w:r w:rsidR="00513CC8">
        <w:rPr>
          <w:rFonts w:ascii="Verdana" w:hAnsi="Verdana"/>
          <w:b/>
          <w:color w:val="000000" w:themeColor="text1"/>
          <w:sz w:val="18"/>
        </w:rPr>
        <w:t xml:space="preserve"> </w:t>
      </w:r>
    </w:p>
    <w:p w:rsidRPr="00EE1ED9" w:rsidR="00D90BF3" w:rsidP="00D90BF3" w:rsidRDefault="009818B7" w14:paraId="10383A9C" w14:textId="382DC561">
      <w:pPr>
        <w:spacing w:after="240" w:line="360" w:lineRule="auto"/>
        <w:rPr>
          <w:rFonts w:ascii="Verdana" w:hAnsi="Verdana"/>
          <w:sz w:val="18"/>
          <w:szCs w:val="18"/>
        </w:rPr>
      </w:pPr>
      <w:r>
        <w:rPr>
          <w:rFonts w:ascii="Verdana" w:hAnsi="Verdana"/>
          <w:sz w:val="18"/>
        </w:rPr>
        <w:t xml:space="preserve">Școlile care doresc să participe trebuie să completeze </w:t>
      </w:r>
      <w:hyperlink w:history="1" r:id="rId15">
        <w:r>
          <w:rPr>
            <w:rStyle w:val="Hyperlink"/>
            <w:rFonts w:ascii="Verdana" w:hAnsi="Verdana"/>
            <w:b/>
            <w:sz w:val="18"/>
          </w:rPr>
          <w:t>formularul de candidatură</w:t>
        </w:r>
      </w:hyperlink>
      <w:r>
        <w:rPr>
          <w:rFonts w:ascii="Verdana" w:hAnsi="Verdana"/>
          <w:sz w:val="18"/>
        </w:rPr>
        <w:t xml:space="preserve"> </w:t>
      </w:r>
      <w:r>
        <w:rPr>
          <w:rFonts w:ascii="Verdana" w:hAnsi="Verdana"/>
          <w:sz w:val="18"/>
          <w:shd w:val="clear" w:color="auto" w:fill="FFFFFF"/>
        </w:rPr>
        <w:t>pe site</w:t>
      </w:r>
      <w:r w:rsidR="00C363D4">
        <w:rPr>
          <w:rFonts w:ascii="Verdana" w:hAnsi="Verdana"/>
          <w:sz w:val="18"/>
          <w:shd w:val="clear" w:color="auto" w:fill="FFFFFF"/>
        </w:rPr>
        <w:noBreakHyphen/>
      </w:r>
      <w:r>
        <w:rPr>
          <w:rFonts w:ascii="Verdana" w:hAnsi="Verdana"/>
          <w:sz w:val="18"/>
          <w:shd w:val="clear" w:color="auto" w:fill="FFFFFF"/>
        </w:rPr>
        <w:t>ul internet al CESE.</w:t>
      </w:r>
    </w:p>
    <w:p w:rsidR="00D90BF3" w:rsidP="00D90BF3" w:rsidRDefault="00D90BF3" w14:paraId="57317092" w14:textId="7C02E7C2">
      <w:pPr>
        <w:spacing w:after="240" w:line="360" w:lineRule="auto"/>
        <w:rPr>
          <w:rFonts w:ascii="Verdana" w:hAnsi="Verdana"/>
          <w:bCs/>
          <w:sz w:val="18"/>
          <w:szCs w:val="18"/>
        </w:rPr>
      </w:pPr>
      <w:r>
        <w:rPr>
          <w:rFonts w:ascii="Verdana" w:hAnsi="Verdana"/>
          <w:sz w:val="18"/>
        </w:rPr>
        <w:lastRenderedPageBreak/>
        <w:t>Din fiecare țară se va alege câte o școală în mod aleatoriu. Fiecare școală aleasă va fi invitată să selecteze câte trei elevi, de preferință din penultimul an de studii, care să participe și să se implice, precum și un profesor supraveghetor.</w:t>
      </w:r>
    </w:p>
    <w:p w:rsidRPr="002F56C1" w:rsidR="00F83179" w:rsidP="00D90BF3" w:rsidRDefault="00F52D80" w14:paraId="6F3A714B" w14:textId="31BEB810">
      <w:pPr>
        <w:spacing w:after="240" w:line="360" w:lineRule="auto"/>
        <w:rPr>
          <w:rFonts w:ascii="Verdana" w:hAnsi="Verdana"/>
          <w:bCs/>
          <w:sz w:val="18"/>
          <w:szCs w:val="18"/>
        </w:rPr>
      </w:pPr>
      <w:r>
        <w:rPr>
          <w:rFonts w:ascii="Verdana" w:hAnsi="Verdana"/>
          <w:sz w:val="18"/>
        </w:rPr>
        <w:t>În perioada premergătoare manifestării, membrii CESE vor vizita fiecare școală desemnată, pentru a pregăti elevii și profesorii pentru eveniment. Înaintea acestor vizite, școlile vor primi documentație și materiale didactice.</w:t>
      </w:r>
    </w:p>
    <w:p w:rsidR="00F83179" w:rsidP="00686EC2" w:rsidRDefault="00D90BF3" w14:paraId="7B3083E2" w14:textId="2A46AC6C">
      <w:pPr>
        <w:spacing w:line="240" w:lineRule="auto"/>
        <w:rPr>
          <w:rFonts w:ascii="Verdana" w:hAnsi="Verdana"/>
          <w:b/>
          <w:bCs/>
          <w:sz w:val="18"/>
          <w:szCs w:val="18"/>
        </w:rPr>
      </w:pPr>
      <w:r>
        <w:rPr>
          <w:rFonts w:ascii="Verdana" w:hAnsi="Verdana"/>
          <w:b/>
          <w:sz w:val="18"/>
        </w:rPr>
        <w:t>Vă așteptăm cu plăcere la această manifestare, care oferă o experiență unică!</w:t>
      </w:r>
    </w:p>
    <w:p w:rsidR="0096200B" w:rsidP="00686EC2" w:rsidRDefault="0096200B" w14:paraId="745187EB" w14:textId="76D836A8">
      <w:pPr>
        <w:spacing w:line="240" w:lineRule="auto"/>
        <w:rPr>
          <w:rFonts w:ascii="Verdana" w:hAnsi="Verdana"/>
          <w:b/>
          <w:bCs/>
          <w:sz w:val="18"/>
          <w:szCs w:val="18"/>
        </w:rPr>
      </w:pPr>
    </w:p>
    <w:p w:rsidRPr="00AD37B8" w:rsidR="00E32C5D" w:rsidP="00E32C5D" w:rsidRDefault="00E32C5D" w14:paraId="7AD9C0AA" w14:textId="77777777">
      <w:pPr>
        <w:spacing w:line="276" w:lineRule="auto"/>
        <w:jc w:val="center"/>
        <w:rPr>
          <w:rFonts w:ascii="Verdana" w:hAnsi="Verdana"/>
          <w:b/>
          <w:sz w:val="17"/>
          <w:szCs w:val="17"/>
        </w:rPr>
      </w:pPr>
      <w:r>
        <w:rPr>
          <w:rFonts w:ascii="Verdana" w:hAnsi="Verdana"/>
          <w:b/>
          <w:sz w:val="17"/>
        </w:rPr>
        <w:t>Pentru informații suplimentare, vă rugăm să contactați:</w:t>
      </w:r>
    </w:p>
    <w:p w:rsidRPr="004C4DCA" w:rsidR="00E32C5D" w:rsidP="00C363D4" w:rsidRDefault="00E32C5D" w14:paraId="0EC127E8" w14:textId="65FA5F20">
      <w:pPr>
        <w:pStyle w:val="Heading1"/>
        <w:numPr>
          <w:ilvl w:val="0"/>
          <w:numId w:val="0"/>
        </w:numPr>
        <w:spacing w:line="276" w:lineRule="auto"/>
        <w:jc w:val="center"/>
        <w:rPr>
          <w:rFonts w:ascii="Verdana" w:hAnsi="Verdana"/>
          <w:sz w:val="18"/>
          <w:szCs w:val="18"/>
        </w:rPr>
      </w:pPr>
      <w:r>
        <w:rPr>
          <w:rFonts w:ascii="Verdana" w:hAnsi="Verdana"/>
          <w:sz w:val="18"/>
        </w:rPr>
        <w:t xml:space="preserve">Unitatea Presă a CESE – Agata Berdys </w:t>
      </w:r>
      <w:r>
        <w:rPr>
          <w:rFonts w:ascii="Verdana" w:hAnsi="Verdana"/>
          <w:sz w:val="18"/>
        </w:rPr>
        <w:br/>
        <w:t>+ 32 (0)2 546 9476</w:t>
      </w:r>
    </w:p>
    <w:p w:rsidRPr="004C4DCA" w:rsidR="00E32C5D" w:rsidP="00C363D4" w:rsidRDefault="00BB334B" w14:paraId="2324A35C" w14:textId="77777777">
      <w:pPr>
        <w:spacing w:line="276" w:lineRule="auto"/>
        <w:jc w:val="center"/>
        <w:rPr>
          <w:rFonts w:ascii="Verdana" w:hAnsi="Verdana"/>
          <w:sz w:val="18"/>
          <w:szCs w:val="18"/>
        </w:rPr>
      </w:pPr>
      <w:hyperlink w:history="1" r:id="rId16">
        <w:r w:rsidR="00513CC8">
          <w:rPr>
            <w:rStyle w:val="Hyperlink"/>
            <w:rFonts w:ascii="Verdana" w:hAnsi="Verdana"/>
            <w:sz w:val="18"/>
          </w:rPr>
          <w:t>agata.berdys@eesc.europa.eu</w:t>
        </w:r>
      </w:hyperlink>
    </w:p>
    <w:p w:rsidR="002F56C1" w:rsidP="00C363D4" w:rsidRDefault="00E32C5D" w14:paraId="48C1A421" w14:textId="2CB855C0">
      <w:pPr>
        <w:spacing w:line="240" w:lineRule="auto"/>
        <w:jc w:val="center"/>
        <w:rPr>
          <w:rFonts w:ascii="Verdana" w:hAnsi="Verdana"/>
          <w:sz w:val="18"/>
          <w:szCs w:val="18"/>
        </w:rPr>
      </w:pPr>
      <w:r>
        <w:rPr>
          <w:rFonts w:ascii="Verdana" w:hAnsi="Verdana"/>
          <w:b/>
          <w:sz w:val="16"/>
        </w:rPr>
        <w:t>@EESC_PRESS</w:t>
      </w:r>
    </w:p>
    <w:p w:rsidR="002F56C1" w:rsidP="00686EC2" w:rsidRDefault="002F56C1" w14:paraId="07059824" w14:textId="77777777">
      <w:pPr>
        <w:spacing w:line="240" w:lineRule="auto"/>
        <w:rPr>
          <w:rFonts w:ascii="Verdana" w:hAnsi="Verdana"/>
          <w:sz w:val="18"/>
        </w:rPr>
      </w:pPr>
    </w:p>
    <w:p w:rsidR="00F83179" w:rsidP="00CE439D" w:rsidRDefault="00F83179" w14:paraId="0F4062E0" w14:textId="77777777">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Pr="00CE439D" w:rsidR="00F83179" w:rsidP="00CE439D" w:rsidRDefault="00F83179" w14:paraId="341DE2E6" w14:textId="77777777">
      <w:pPr>
        <w:rPr>
          <w:rFonts w:ascii="Verdana" w:hAnsi="Verdana"/>
          <w:i/>
          <w:sz w:val="16"/>
          <w:szCs w:val="16"/>
        </w:rPr>
      </w:pPr>
      <w:r>
        <w:rPr>
          <w:rFonts w:ascii="Verdana" w:hAnsi="Verdana"/>
          <w:i/>
          <w:sz w:val="16"/>
        </w:rPr>
        <w:t>Comitetul Economic și Social European asigură reprezentarea diferitelor componente cu caracter economic și social ale societății civile organizate. Este un organ instituțional consultativ, instituit prin Tratatul de la Roma din 1957. Rolul său consultativ le permite membrilor Comitetului, deci și organizațiilor pe care ei le reprezintă, să participe la procesul de luare a deciziilor la nivelul UE.</w:t>
      </w:r>
    </w:p>
    <w:p w:rsidR="00F83179" w:rsidP="00CE439D" w:rsidRDefault="00F83179" w14:paraId="79965BE1" w14:textId="77777777">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00F83179" w:rsidP="00686EC2" w:rsidRDefault="00F83179" w14:paraId="184FCE23" w14:textId="37484BD5">
      <w:pPr>
        <w:spacing w:line="240" w:lineRule="auto"/>
        <w:rPr>
          <w:rFonts w:ascii="Verdana" w:hAnsi="Verdana"/>
          <w:sz w:val="18"/>
        </w:rPr>
      </w:pPr>
    </w:p>
    <w:sectPr w:rsidR="00F83179" w:rsidSect="00032A1F">
      <w:footerReference w:type="default" r:id="rId17"/>
      <w:type w:val="continuous"/>
      <w:pgSz w:w="11907" w:h="16839" w:code="9"/>
      <w:pgMar w:top="1276" w:right="1417" w:bottom="1417" w:left="1417" w:header="1134" w:footer="11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AE9C" w14:textId="77777777" w:rsidR="00096ED7" w:rsidRDefault="00096ED7">
      <w:r>
        <w:separator/>
      </w:r>
    </w:p>
  </w:endnote>
  <w:endnote w:type="continuationSeparator" w:id="0">
    <w:p w14:paraId="4229497C" w14:textId="77777777" w:rsidR="00096ED7" w:rsidRDefault="000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FFA8" w14:textId="3F2C3D6E" w:rsidR="00F83179" w:rsidRDefault="00032A1F" w:rsidP="00032A1F">
    <w:pPr>
      <w:pStyle w:val="Footer"/>
    </w:pPr>
    <w:r>
      <w:t xml:space="preserve">EESC-2022-05462-00-01-CP-TRA (EN) </w:t>
    </w:r>
    <w:r>
      <w:fldChar w:fldCharType="begin"/>
    </w:r>
    <w:r>
      <w:instrText xml:space="preserve"> PAGE  \* Arabic  \* MERGEFORMAT </w:instrText>
    </w:r>
    <w:r>
      <w:fldChar w:fldCharType="separate"/>
    </w:r>
    <w:r w:rsidR="002400DF">
      <w:rPr>
        <w:noProof/>
      </w:rPr>
      <w:t>1</w:t>
    </w:r>
    <w:r>
      <w:fldChar w:fldCharType="end"/>
    </w:r>
    <w:r>
      <w:t>/</w:t>
    </w:r>
    <w:fldSimple w:instr=" NUMPAGES ">
      <w:r w:rsidR="002400DF">
        <w:rPr>
          <w:noProof/>
        </w:rPr>
        <w:t>1</w:t>
      </w:r>
    </w:fldSimple>
  </w:p>
  <w:p w14:paraId="33A50613" w14:textId="77777777" w:rsidR="00032A1F" w:rsidRDefault="00032A1F" w:rsidP="00032A1F">
    <w:pPr>
      <w:pStyle w:val="Footer"/>
    </w:pPr>
  </w:p>
  <w:p w14:paraId="586B6AB0" w14:textId="77777777" w:rsidR="00032A1F" w:rsidRPr="0004715C" w:rsidRDefault="00032A1F" w:rsidP="00032A1F">
    <w:pPr>
      <w:spacing w:line="240" w:lineRule="auto"/>
      <w:jc w:val="center"/>
      <w:rPr>
        <w:rFonts w:ascii="Verdana" w:hAnsi="Verdana"/>
        <w:sz w:val="16"/>
        <w:szCs w:val="16"/>
      </w:rPr>
    </w:pPr>
    <w:r>
      <w:rPr>
        <w:rFonts w:ascii="Verdana" w:hAnsi="Verdana"/>
        <w:sz w:val="16"/>
      </w:rPr>
      <w:t>Rue Belliard/Belliardstraat 99 – 1040 Bruxelles/Brussel – BELGIQUE/BELGIË</w:t>
    </w:r>
  </w:p>
  <w:p w14:paraId="2BE8B449" w14:textId="77777777" w:rsidR="00032A1F" w:rsidRPr="0004715C" w:rsidRDefault="00032A1F" w:rsidP="00032A1F">
    <w:pPr>
      <w:spacing w:line="240" w:lineRule="auto"/>
      <w:jc w:val="center"/>
      <w:rPr>
        <w:rFonts w:ascii="Verdana" w:hAnsi="Verdana"/>
        <w:sz w:val="16"/>
        <w:szCs w:val="16"/>
      </w:rPr>
    </w:pPr>
    <w:r>
      <w:rPr>
        <w:rFonts w:ascii="Verdana" w:hAnsi="Verdana"/>
        <w:sz w:val="16"/>
      </w:rPr>
      <w:t>Tel. +32 25469406 – Fax +32 25469764</w:t>
    </w:r>
  </w:p>
  <w:p w14:paraId="19591FE6" w14:textId="77777777" w:rsidR="00032A1F" w:rsidRDefault="00032A1F" w:rsidP="00032A1F">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0B298A0F" w14:textId="77777777" w:rsidR="00032A1F" w:rsidRPr="0004715C" w:rsidRDefault="00032A1F" w:rsidP="00032A1F">
    <w:pPr>
      <w:spacing w:line="240" w:lineRule="auto"/>
      <w:jc w:val="center"/>
      <w:rPr>
        <w:rFonts w:ascii="Verdana" w:hAnsi="Verdana"/>
        <w:sz w:val="16"/>
        <w:szCs w:val="16"/>
      </w:rPr>
    </w:pPr>
    <w:r>
      <w:rPr>
        <w:rFonts w:ascii="Verdana" w:hAnsi="Verdana"/>
        <w:sz w:val="16"/>
      </w:rPr>
      <w:t xml:space="preserve">Urmăriți CESE pe </w:t>
    </w:r>
    <w:r>
      <w:rPr>
        <w:noProof/>
        <w:lang w:val="en-US"/>
      </w:rPr>
      <w:drawing>
        <wp:inline distT="0" distB="0" distL="0" distR="0" wp14:anchorId="53A20A36" wp14:editId="0A6E8C44">
          <wp:extent cx="323850" cy="323850"/>
          <wp:effectExtent l="0" t="0" r="0" b="0"/>
          <wp:docPr id="149" name="Graphic 149">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4E07CD97" wp14:editId="1C66FF3C">
          <wp:extent cx="323850" cy="323850"/>
          <wp:effectExtent l="0" t="0" r="0" b="0"/>
          <wp:docPr id="150" name="Graphic 1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365A716C" wp14:editId="46BE00CB">
          <wp:extent cx="323850" cy="323850"/>
          <wp:effectExtent l="0" t="0" r="0" b="0"/>
          <wp:docPr id="151" name="Graphic 15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02314D4F" wp14:editId="386F6FD8">
          <wp:extent cx="323850" cy="323850"/>
          <wp:effectExtent l="0" t="0" r="0" b="0"/>
          <wp:docPr id="152" name="Graphic 15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26228864" wp14:editId="15D7236C">
          <wp:extent cx="323850" cy="323850"/>
          <wp:effectExtent l="0" t="0" r="0" b="0"/>
          <wp:docPr id="153" name="Graphic 153"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p w14:paraId="19727E7E" w14:textId="77777777" w:rsidR="00032A1F" w:rsidRPr="00032A1F" w:rsidRDefault="00032A1F" w:rsidP="0003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4510" w14:textId="77777777" w:rsidR="00096ED7" w:rsidRDefault="00096ED7">
      <w:r>
        <w:separator/>
      </w:r>
    </w:p>
  </w:footnote>
  <w:footnote w:type="continuationSeparator" w:id="0">
    <w:p w14:paraId="01A94EFF" w14:textId="77777777" w:rsidR="00096ED7" w:rsidRDefault="0009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5E344319"/>
    <w:multiLevelType w:val="hybridMultilevel"/>
    <w:tmpl w:val="82EAB3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F5"/>
    <w:rsid w:val="00032A1F"/>
    <w:rsid w:val="00046C01"/>
    <w:rsid w:val="0004715C"/>
    <w:rsid w:val="000512A1"/>
    <w:rsid w:val="00067F21"/>
    <w:rsid w:val="00071F79"/>
    <w:rsid w:val="00096ED7"/>
    <w:rsid w:val="000C5A0A"/>
    <w:rsid w:val="000F2AD2"/>
    <w:rsid w:val="000F4150"/>
    <w:rsid w:val="00104DFA"/>
    <w:rsid w:val="00105E49"/>
    <w:rsid w:val="00112EAE"/>
    <w:rsid w:val="00142677"/>
    <w:rsid w:val="0018613F"/>
    <w:rsid w:val="001D73C0"/>
    <w:rsid w:val="002042C1"/>
    <w:rsid w:val="00220030"/>
    <w:rsid w:val="00227A31"/>
    <w:rsid w:val="002400DF"/>
    <w:rsid w:val="00240D45"/>
    <w:rsid w:val="002734F3"/>
    <w:rsid w:val="002A3835"/>
    <w:rsid w:val="002B4379"/>
    <w:rsid w:val="002C0831"/>
    <w:rsid w:val="002C454E"/>
    <w:rsid w:val="002F56C1"/>
    <w:rsid w:val="00302FE0"/>
    <w:rsid w:val="00321382"/>
    <w:rsid w:val="00322D5A"/>
    <w:rsid w:val="00337F0A"/>
    <w:rsid w:val="00347036"/>
    <w:rsid w:val="00350314"/>
    <w:rsid w:val="0038577F"/>
    <w:rsid w:val="00394D81"/>
    <w:rsid w:val="003A77E7"/>
    <w:rsid w:val="003B714A"/>
    <w:rsid w:val="003C1F6B"/>
    <w:rsid w:val="003C2229"/>
    <w:rsid w:val="003C60BB"/>
    <w:rsid w:val="004138F2"/>
    <w:rsid w:val="00424928"/>
    <w:rsid w:val="004605FD"/>
    <w:rsid w:val="00484CB6"/>
    <w:rsid w:val="00486D46"/>
    <w:rsid w:val="00494BBC"/>
    <w:rsid w:val="004E422F"/>
    <w:rsid w:val="00513CC8"/>
    <w:rsid w:val="005270ED"/>
    <w:rsid w:val="005549A1"/>
    <w:rsid w:val="00556CD0"/>
    <w:rsid w:val="00580148"/>
    <w:rsid w:val="005A0E46"/>
    <w:rsid w:val="005A186C"/>
    <w:rsid w:val="005B3342"/>
    <w:rsid w:val="005B7D3D"/>
    <w:rsid w:val="005C08F4"/>
    <w:rsid w:val="005C1D1A"/>
    <w:rsid w:val="005C2258"/>
    <w:rsid w:val="005C46DB"/>
    <w:rsid w:val="005D3D97"/>
    <w:rsid w:val="005F1985"/>
    <w:rsid w:val="00626C38"/>
    <w:rsid w:val="00662EE3"/>
    <w:rsid w:val="006733DD"/>
    <w:rsid w:val="00686EC2"/>
    <w:rsid w:val="006961D3"/>
    <w:rsid w:val="006B4D96"/>
    <w:rsid w:val="006B4DBE"/>
    <w:rsid w:val="00712EA3"/>
    <w:rsid w:val="00732E26"/>
    <w:rsid w:val="007A23CA"/>
    <w:rsid w:val="007A5486"/>
    <w:rsid w:val="007C2BAE"/>
    <w:rsid w:val="007C38D1"/>
    <w:rsid w:val="007E6A3D"/>
    <w:rsid w:val="008133EA"/>
    <w:rsid w:val="00837B82"/>
    <w:rsid w:val="008820BE"/>
    <w:rsid w:val="008A180E"/>
    <w:rsid w:val="008C573E"/>
    <w:rsid w:val="008D3916"/>
    <w:rsid w:val="008E560D"/>
    <w:rsid w:val="009056B9"/>
    <w:rsid w:val="00910717"/>
    <w:rsid w:val="009211EB"/>
    <w:rsid w:val="009309CA"/>
    <w:rsid w:val="00944E18"/>
    <w:rsid w:val="00955D3C"/>
    <w:rsid w:val="0096200B"/>
    <w:rsid w:val="00966D74"/>
    <w:rsid w:val="009818B7"/>
    <w:rsid w:val="00984CA7"/>
    <w:rsid w:val="009C2FCF"/>
    <w:rsid w:val="009D3245"/>
    <w:rsid w:val="00A010F0"/>
    <w:rsid w:val="00A31E8B"/>
    <w:rsid w:val="00A33486"/>
    <w:rsid w:val="00A70691"/>
    <w:rsid w:val="00A74687"/>
    <w:rsid w:val="00A96CE7"/>
    <w:rsid w:val="00AA61D9"/>
    <w:rsid w:val="00AC2696"/>
    <w:rsid w:val="00AC2AAE"/>
    <w:rsid w:val="00AD37B8"/>
    <w:rsid w:val="00AF2692"/>
    <w:rsid w:val="00AF4C04"/>
    <w:rsid w:val="00B00D9D"/>
    <w:rsid w:val="00B1387C"/>
    <w:rsid w:val="00B15098"/>
    <w:rsid w:val="00B239E2"/>
    <w:rsid w:val="00B26429"/>
    <w:rsid w:val="00B34323"/>
    <w:rsid w:val="00B514E0"/>
    <w:rsid w:val="00B710AF"/>
    <w:rsid w:val="00B8166F"/>
    <w:rsid w:val="00B9349D"/>
    <w:rsid w:val="00B96D77"/>
    <w:rsid w:val="00BA2093"/>
    <w:rsid w:val="00BB334B"/>
    <w:rsid w:val="00BB36F5"/>
    <w:rsid w:val="00BC4410"/>
    <w:rsid w:val="00BD617C"/>
    <w:rsid w:val="00BF5807"/>
    <w:rsid w:val="00C06532"/>
    <w:rsid w:val="00C363D4"/>
    <w:rsid w:val="00C43D19"/>
    <w:rsid w:val="00C52F40"/>
    <w:rsid w:val="00C6524B"/>
    <w:rsid w:val="00C914AF"/>
    <w:rsid w:val="00C93E55"/>
    <w:rsid w:val="00C97D1B"/>
    <w:rsid w:val="00CA72C1"/>
    <w:rsid w:val="00CB5993"/>
    <w:rsid w:val="00CB6A3D"/>
    <w:rsid w:val="00CE439D"/>
    <w:rsid w:val="00CE6DB7"/>
    <w:rsid w:val="00CF371F"/>
    <w:rsid w:val="00D00CC0"/>
    <w:rsid w:val="00D0150E"/>
    <w:rsid w:val="00D30EE9"/>
    <w:rsid w:val="00D34569"/>
    <w:rsid w:val="00D3476F"/>
    <w:rsid w:val="00D41605"/>
    <w:rsid w:val="00D47780"/>
    <w:rsid w:val="00D5273E"/>
    <w:rsid w:val="00D9016E"/>
    <w:rsid w:val="00D90BF3"/>
    <w:rsid w:val="00DB6FF3"/>
    <w:rsid w:val="00DC2A49"/>
    <w:rsid w:val="00DC66B3"/>
    <w:rsid w:val="00DF3FF5"/>
    <w:rsid w:val="00E028BC"/>
    <w:rsid w:val="00E32C5D"/>
    <w:rsid w:val="00E747EB"/>
    <w:rsid w:val="00EB5B57"/>
    <w:rsid w:val="00EC55A1"/>
    <w:rsid w:val="00EC7A76"/>
    <w:rsid w:val="00EE1ED9"/>
    <w:rsid w:val="00EF19D7"/>
    <w:rsid w:val="00EF4E58"/>
    <w:rsid w:val="00F27ED7"/>
    <w:rsid w:val="00F40043"/>
    <w:rsid w:val="00F51000"/>
    <w:rsid w:val="00F52D80"/>
    <w:rsid w:val="00F61167"/>
    <w:rsid w:val="00F83179"/>
    <w:rsid w:val="00F92DAC"/>
    <w:rsid w:val="00FA119E"/>
    <w:rsid w:val="00FA1233"/>
    <w:rsid w:val="00FD27C6"/>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2317954"/>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ro-RO"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ro-RO"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ro-RO"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ro-RO"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ro-RO"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ro-RO"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ro-RO"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ro-RO"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ro-RO"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rsid w:val="001374F9"/>
    <w:rPr>
      <w:sz w:val="22"/>
      <w:lang w:val="ro-RO"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ro-RO"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ro-RO"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ro-RO" w:eastAsia="en-US"/>
    </w:rPr>
  </w:style>
  <w:style w:type="paragraph" w:styleId="ListParagraph">
    <w:name w:val="List Paragraph"/>
    <w:basedOn w:val="Normal"/>
    <w:uiPriority w:val="34"/>
    <w:qFormat/>
    <w:rsid w:val="00D90BF3"/>
    <w:pPr>
      <w:overflowPunct/>
      <w:autoSpaceDE/>
      <w:autoSpaceDN/>
      <w:adjustRightInd/>
      <w:spacing w:line="240" w:lineRule="auto"/>
      <w:ind w:left="720"/>
      <w:jc w:val="left"/>
      <w:textAlignment w:val="auto"/>
    </w:pPr>
    <w:rPr>
      <w:rFonts w:ascii="Calibri" w:eastAsiaTheme="minorHAnsi" w:hAnsi="Calibri" w:cs="Calibri"/>
      <w:szCs w:val="22"/>
    </w:rPr>
  </w:style>
  <w:style w:type="character" w:customStyle="1" w:styleId="UnresolvedMention1">
    <w:name w:val="Unresolved Mention1"/>
    <w:basedOn w:val="DefaultParagraphFont"/>
    <w:uiPriority w:val="99"/>
    <w:semiHidden/>
    <w:unhideWhenUsed/>
    <w:rsid w:val="009818B7"/>
    <w:rPr>
      <w:color w:val="605E5C"/>
      <w:shd w:val="clear" w:color="auto" w:fill="E1DFDD"/>
    </w:rPr>
  </w:style>
  <w:style w:type="character" w:styleId="CommentReference">
    <w:name w:val="annotation reference"/>
    <w:basedOn w:val="DefaultParagraphFont"/>
    <w:semiHidden/>
    <w:unhideWhenUsed/>
    <w:rsid w:val="00D00CC0"/>
    <w:rPr>
      <w:sz w:val="16"/>
      <w:szCs w:val="16"/>
    </w:rPr>
  </w:style>
  <w:style w:type="paragraph" w:styleId="CommentText">
    <w:name w:val="annotation text"/>
    <w:basedOn w:val="Normal"/>
    <w:link w:val="CommentTextChar"/>
    <w:semiHidden/>
    <w:unhideWhenUsed/>
    <w:rsid w:val="00D00CC0"/>
    <w:pPr>
      <w:spacing w:line="240" w:lineRule="auto"/>
    </w:pPr>
    <w:rPr>
      <w:sz w:val="20"/>
    </w:rPr>
  </w:style>
  <w:style w:type="character" w:customStyle="1" w:styleId="CommentTextChar">
    <w:name w:val="Comment Text Char"/>
    <w:basedOn w:val="DefaultParagraphFont"/>
    <w:link w:val="CommentText"/>
    <w:semiHidden/>
    <w:rsid w:val="00D00CC0"/>
    <w:rPr>
      <w:lang w:val="ro-RO" w:eastAsia="en-US"/>
    </w:rPr>
  </w:style>
  <w:style w:type="paragraph" w:styleId="CommentSubject">
    <w:name w:val="annotation subject"/>
    <w:basedOn w:val="CommentText"/>
    <w:next w:val="CommentText"/>
    <w:link w:val="CommentSubjectChar"/>
    <w:semiHidden/>
    <w:unhideWhenUsed/>
    <w:rsid w:val="00D00CC0"/>
    <w:rPr>
      <w:b/>
      <w:bCs/>
    </w:rPr>
  </w:style>
  <w:style w:type="character" w:customStyle="1" w:styleId="CommentSubjectChar">
    <w:name w:val="Comment Subject Char"/>
    <w:basedOn w:val="CommentTextChar"/>
    <w:link w:val="CommentSubject"/>
    <w:semiHidden/>
    <w:rsid w:val="00D00CC0"/>
    <w:rPr>
      <w:b/>
      <w:bCs/>
      <w:lang w:val="ro-RO" w:eastAsia="en-US"/>
    </w:rPr>
  </w:style>
  <w:style w:type="paragraph" w:styleId="Revision">
    <w:name w:val="Revision"/>
    <w:hidden/>
    <w:uiPriority w:val="99"/>
    <w:semiHidden/>
    <w:rsid w:val="000C5A0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40911">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5180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web.eesc.europa.eu/eesceuropaeu-ae77k/pages/2p7lmkvcee2biwbqvqbd6g.html?PageId=9acb9edac24bed118123005056a043ea" TargetMode="Externa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s://www.eesc.europa.eu/yeys2023" TargetMode="External"/><Relationship Id="rId17" Type="http://schemas.openxmlformats.org/officeDocument/2006/relationships/footer" Target="footer1.xml"/><Relationship Id="rId16" Type="http://schemas.openxmlformats.org/officeDocument/2006/relationships/hyperlink" Target="mailto:agata.berdys@eesc.europa.eu" TargetMode="Externa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dweb.eesc.europa.eu/eesceuropaeu-ae77k/pages/2p7lmkvcee2biwbqvqbd6g.html?PageId=9acb9edac24bed118123005056a043ea" TargetMode="External"/><Relationship Id="rId23"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s://www.eesc.europa.eu/ro/agenda/our-events/events/your-europe-your-say-2023"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P6FJPSUHKDC2-371278765-3064</_dlc_DocId>
    <_dlc_DocIdUrl xmlns="1299d781-265f-4ceb-999e-e1eca3df2c90">
      <Url>http://dm2016/eesc/2022/_layouts/15/DocIdRedir.aspx?ID=P6FJPSUHKDC2-371278765-3064</Url>
      <Description>P6FJPSUHKDC2-371278765-3064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2022-11-29T12:00:00+00:00</ProductionDate>
    <DocumentNumber xmlns="281c40f8-cf82-492d-ab76-d64788f6d6e7">5462</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1299d781-265f-4ceb-999e-e1eca3df2c90">
      <Value>36</Value>
      <Value>55</Value>
      <Value>54</Value>
      <Value>46</Value>
      <Value>45</Value>
      <Value>44</Value>
      <Value>43</Value>
      <Value>42</Value>
      <Value>41</Value>
      <Value>40</Value>
      <Value>38</Value>
      <Value>37</Value>
      <Value>303</Value>
      <Value>35</Value>
      <Value>34</Value>
      <Value>33</Value>
      <Value>32</Value>
      <Value>31</Value>
      <Value>30</Value>
      <Value>29</Value>
      <Value>26</Value>
      <Value>22</Value>
      <Value>18</Value>
      <Value>282</Value>
      <Value>280</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MeetingDate xmlns="1299d781-265f-4ceb-999e-e1eca3df2c90"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14075</FicheNumber>
    <OriginalSender xmlns="1299d781-265f-4ceb-999e-e1eca3df2c90">
      <UserInfo>
        <DisplayName>Dumitrescu Mihai</DisplayName>
        <AccountId>1975</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4255027-A79D-4803-BB95-56B9B10318BC}"/>
</file>

<file path=customXml/itemProps2.xml><?xml version="1.0" encoding="utf-8"?>
<ds:datastoreItem xmlns:ds="http://schemas.openxmlformats.org/officeDocument/2006/customXml" ds:itemID="{07B6F7D3-5D6E-4329-9DDE-F6E89FEF7CC8}"/>
</file>

<file path=customXml/itemProps3.xml><?xml version="1.0" encoding="utf-8"?>
<ds:datastoreItem xmlns:ds="http://schemas.openxmlformats.org/officeDocument/2006/customXml" ds:itemID="{DBDA6DF1-4FCE-4DB5-9BA6-3C47E8E09A14}"/>
</file>

<file path=customXml/itemProps4.xml><?xml version="1.0" encoding="utf-8"?>
<ds:datastoreItem xmlns:ds="http://schemas.openxmlformats.org/officeDocument/2006/customXml" ds:itemID="{8B4B2913-8C99-40A1-B5D4-25EAD2803E8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 YEYS 2023</vt:lpstr>
    </vt:vector>
  </TitlesOfParts>
  <Company>CESE-CdR</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2023 - prelungire termen</dc:title>
  <dc:subject>CP</dc:subject>
  <dc:creator>Emma Nieddu</dc:creator>
  <cp:keywords>EESC-2022-05462-00-01-CP-TRA-EN</cp:keywords>
  <dc:description>Rapporteur:  - Original language: EN - Date of document: 29/11/2022 - Date of meeting:  - External documents:  - Administrator: Mme BERDYS Agata Barbara</dc:description>
  <cp:lastModifiedBy>Dumitrescu Mihai</cp:lastModifiedBy>
  <cp:revision>13</cp:revision>
  <cp:lastPrinted>2007-06-05T13:08:00Z</cp:lastPrinted>
  <dcterms:created xsi:type="dcterms:W3CDTF">2022-11-29T11:39:00Z</dcterms:created>
  <dcterms:modified xsi:type="dcterms:W3CDTF">2022-11-29T11:47:00Z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28/11/2022, 10/11/2022, 10/11/2022, 05/04/2022</vt:lpwstr>
  </property>
  <property fmtid="{D5CDD505-2E9C-101B-9397-08002B2CF9AE}" pid="4" name="Pref_Time">
    <vt:lpwstr>16:03:25, 14:20:08, 10:12:30, 16:28:46</vt:lpwstr>
  </property>
  <property fmtid="{D5CDD505-2E9C-101B-9397-08002B2CF9AE}" pid="5" name="Pref_User">
    <vt:lpwstr>pacup, jhvi, amett, enied</vt:lpwstr>
  </property>
  <property fmtid="{D5CDD505-2E9C-101B-9397-08002B2CF9AE}" pid="6" name="Pref_FileName">
    <vt:lpwstr>EESC-2022-05462-00-01-CP-TRA.docx, EESC-2022-05462-00-00-CP-TRA-EN.docx, EESC-2022-05462-00-00-CP-ORI.docx, EESC-2022-01954-00-00-ADMIN-ORI.docx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8aeaa929-7731-48a8-98da-29c2179ab2c8</vt:lpwstr>
  </property>
  <property fmtid="{D5CDD505-2E9C-101B-9397-08002B2CF9AE}" pid="9" name="AvailableTranslations">
    <vt:lpwstr>26;#LV|46f7e311-5d9f-4663-b433-18aeccb7ace7;#22;#DE|f6b31e5a-26fa-4935-b661-318e46daf27e;#45;#RO|feb747a2-64cd-4299-af12-4833ddc30497;#54;#ET|ff6c3f4c-b02c-4c3c-ab07-2c37995a7a0a;#43;#NL|55c6556c-b4f4-441d-9acf-c498d4f838bd;#4;#EN|f2175f21-25d7-44a3-96da-d6a61b075e1b;#33;#IT|0774613c-01ed-4e5d-a25d-11d2388de825;#34;#SK|46d9fce0-ef79-4f71-b89b-cd6aa82426b8;#36;#HU|6b229040-c589-4408-b4c1-4285663d20a8;#41;#CS|72f9705b-0217-4fd3-bea2-cbc7ed80e26e;#35;#MT|7df99101-6854-4a26-b53a-b88c0da02c26;#282;#SR|7f3a1d13-b985-4bfd-981e-afe31377edff;#46;#EL|6d4f4d51-af9b-4650-94b4-4276bee85c91;#11;#FR|d2afafd3-4c81-4f60-8f52-ee33f2f54ff3;#40;#BG|1a1b3951-7821-4e6a-85f5-5673fc08bd2c;#44;#LT|a7ff5ce7-6123-4f68-865a-a57c31810414;#303;#ME|925b3da5-5ac0-4b3c-928c-6ef66a5c9b3c;#280;#MK|34ce48bb-063e-4413-a932-50853dc71c5c;#32;#DA|5d49c027-8956-412b-aa16-e85a0f96ad0e;#37;#PT|50ccc04a-eadd-42ae-a0cb-acaf45f812ba;#31;#ES|e7a6b05b-ae16-40c8-add9-68b64b03aeba;#42;#SL|98a412ae-eb01-49e9-ae3d-585a81724cfc;#29;#SV|c2ed69e7-a339-43d7-8f22-d93680a92aa0;#38;#FI|87606a43-d45f-42d6-b8c9-e1a3457db5b7;#55;#HR|2f555653-ed1a-4fe6-8362-9082d95989e5;#30;#PL|1e03da61-4678-4e07-b136-b5024ca9197b</vt:lpwstr>
  </property>
  <property fmtid="{D5CDD505-2E9C-101B-9397-08002B2CF9AE}" pid="10" name="DocumentType_0">
    <vt:lpwstr>CP|de8ad211-9e8d-408b-8324-674d21bb7d18</vt:lpwstr>
  </property>
  <property fmtid="{D5CDD505-2E9C-101B-9397-08002B2CF9AE}" pid="12" name="DocumentSource_0">
    <vt:lpwstr>EESC|422833ec-8d7e-4e65-8e4e-8bed07ffb729</vt:lpwstr>
  </property>
  <property fmtid="{D5CDD505-2E9C-101B-9397-08002B2CF9AE}" pid="13" name="ProductionDate">
    <vt:filetime>2022-11-29T12:00:00Z</vt:filetime>
  </property>
  <property fmtid="{D5CDD505-2E9C-101B-9397-08002B2CF9AE}" pid="14" name="DocumentNumber">
    <vt:i4>5462</vt:i4>
  </property>
  <property fmtid="{D5CDD505-2E9C-101B-9397-08002B2CF9AE}" pid="16" name="DocumentVersion">
    <vt:i4>1</vt:i4>
  </property>
  <property fmtid="{D5CDD505-2E9C-101B-9397-08002B2CF9AE}" pid="17" name="DocumentStatus">
    <vt:lpwstr>7;#TRA|150d2a88-1431-44e6-a8ca-0bb753ab8672</vt:lpwstr>
  </property>
  <property fmtid="{D5CDD505-2E9C-101B-9397-08002B2CF9AE}" pid="18" name="DossierName">
    <vt:lpwstr/>
  </property>
  <property fmtid="{D5CDD505-2E9C-101B-9397-08002B2CF9AE}" pid="20" name="Confidentiality_0">
    <vt:lpwstr>Unrestricted|826e22d7-d029-4ec0-a450-0c28ff673572</vt:lpwstr>
  </property>
  <property fmtid="{D5CDD505-2E9C-101B-9397-08002B2CF9AE}" pid="21" name="Confidentiality">
    <vt:lpwstr>9;#Unrestricted|826e22d7-d029-4ec0-a450-0c28ff673572</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TaxCatchAll">
    <vt:lpwstr>36;#HU|6b229040-c589-4408-b4c1-4285663d20a8;#55;#HR|2f555653-ed1a-4fe6-8362-9082d95989e5;#54;#ET|ff6c3f4c-b02c-4c3c-ab07-2c37995a7a0a;#46;#EL|6d4f4d51-af9b-4650-94b4-4276bee85c91;#45;#RO|feb747a2-64cd-4299-af12-4833ddc30497;#44;#LT|a7ff5ce7-6123-4f68-865a-a57c31810414;#43;#NL|55c6556c-b4f4-441d-9acf-c498d4f838bd;#42;#SL|98a412ae-eb01-49e9-ae3d-585a81724cfc;#41;#CS|72f9705b-0217-4fd3-bea2-cbc7ed80e26e;#40;#BG|1a1b3951-7821-4e6a-85f5-5673fc08bd2c;#38;#FI|87606a43-d45f-42d6-b8c9-e1a3457db5b7;#37;#PT|50ccc04a-eadd-42ae-a0cb-acaf45f812ba;#303;#ME|925b3da5-5ac0-4b3c-928c-6ef66a5c9b3c;#35;#MT|7df99101-6854-4a26-b53a-b88c0da02c26;#34;#SK|46d9fce0-ef79-4f71-b89b-cd6aa82426b8;#33;#IT|0774613c-01ed-4e5d-a25d-11d2388de825;#32;#DA|5d49c027-8956-412b-aa16-e85a0f96ad0e;#31;#ES|e7a6b05b-ae16-40c8-add9-68b64b03aeba;#30;#PL|1e03da61-4678-4e07-b136-b5024ca9197b;#29;#SV|c2ed69e7-a339-43d7-8f22-d93680a92aa0;#26;#LV|46f7e311-5d9f-4663-b433-18aeccb7ace7;#22;#DE|f6b31e5a-26fa-4935-b661-318e46daf27e;#18;#CP|de8ad211-9e8d-408b-8324-674d21bb7d18;#282;#SR|7f3a1d13-b985-4bfd-981e-afe31377edff;#280;#MK|34ce48bb-063e-4413-a932-50853dc71c5c;#11;#FR|d2afafd3-4c81-4f60-8f52-ee33f2f54ff3;#9;#Unrestricted|826e22d7-d029-4ec0-a450-0c28ff673572;#7;#TRA|150d2a88-1431-44e6-a8ca-0bb753ab8672;#6;#Final|ea5e6674-7b27-4bac-b091-73adbb394efe;#4;#EN|f2175f21-25d7-44a3-96da-d6a61b075e1b;#1;#EESC|422833ec-8d7e-4e65-8e4e-8bed07ffb729</vt:lpwstr>
  </property>
  <property fmtid="{D5CDD505-2E9C-101B-9397-08002B2CF9AE}" pid="25" name="DocumentLanguage_0">
    <vt:lpwstr>RO|feb747a2-64cd-4299-af12-4833ddc30497</vt:lpwstr>
  </property>
  <property fmtid="{D5CDD505-2E9C-101B-9397-08002B2CF9AE}" pid="27" name="VersionStatus_0">
    <vt:lpwstr>Final|ea5e6674-7b27-4bac-b091-73adbb394efe</vt:lpwstr>
  </property>
  <property fmtid="{D5CDD505-2E9C-101B-9397-08002B2CF9AE}" pid="28" name="VersionStatus">
    <vt:lpwstr>6;#Final|ea5e6674-7b27-4bac-b091-73adbb394efe</vt:lpwstr>
  </property>
  <property fmtid="{D5CDD505-2E9C-101B-9397-08002B2CF9AE}" pid="30" name="DocumentYear">
    <vt:i4>2022</vt:i4>
  </property>
  <property fmtid="{D5CDD505-2E9C-101B-9397-08002B2CF9AE}" pid="31" name="FicheNumber">
    <vt:i4>14075</vt:i4>
  </property>
  <property fmtid="{D5CDD505-2E9C-101B-9397-08002B2CF9AE}" pid="32" name="OriginalSender">
    <vt:lpwstr>1975;#Dumitrescu Mihai</vt:lpwstr>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DocumentType">
    <vt:lpwstr>18;#CP|de8ad211-9e8d-408b-8324-674d21bb7d18</vt:lpwstr>
  </property>
  <property fmtid="{D5CDD505-2E9C-101B-9397-08002B2CF9AE}" pid="37" name="RequestingService">
    <vt:lpwstr>Presse</vt:lpwstr>
  </property>
  <property fmtid="{D5CDD505-2E9C-101B-9397-08002B2CF9AE}" pid="39" name="DocumentLanguage">
    <vt:lpwstr>45;#RO|feb747a2-64cd-4299-af12-4833ddc30497</vt:lpwstr>
  </property>
  <property fmtid="{D5CDD505-2E9C-101B-9397-08002B2CF9AE}" pid="40" name="AvailableTranslations_0">
    <vt:lpwstr>LV|46f7e311-5d9f-4663-b433-18aeccb7ace7;DE|f6b31e5a-26fa-4935-b661-318e46daf27e;RO|feb747a2-64cd-4299-af12-4833ddc30497;ET|ff6c3f4c-b02c-4c3c-ab07-2c37995a7a0a;NL|55c6556c-b4f4-441d-9acf-c498d4f838bd;EN|f2175f21-25d7-44a3-96da-d6a61b075e1b;IT|0774613c-01ed-4e5d-a25d-11d2388de825;SK|46d9fce0-ef79-4f71-b89b-cd6aa82426b8;HU|6b229040-c589-4408-b4c1-4285663d20a8;CS|72f9705b-0217-4fd3-bea2-cbc7ed80e26e;MT|7df99101-6854-4a26-b53a-b88c0da02c26;SR|7f3a1d13-b985-4bfd-981e-afe31377edff;EL|6d4f4d51-af9b-4650-94b4-4276bee85c91;FR|d2afafd3-4c81-4f60-8f52-ee33f2f54ff3;BG|1a1b3951-7821-4e6a-85f5-5673fc08bd2c;LT|a7ff5ce7-6123-4f68-865a-a57c31810414;ME|925b3da5-5ac0-4b3c-928c-6ef66a5c9b3c;MK|34ce48bb-063e-4413-a932-50853dc71c5c;DA|5d49c027-8956-412b-aa16-e85a0f96ad0e;PT|50ccc04a-eadd-42ae-a0cb-acaf45f812ba;ES|e7a6b05b-ae16-40c8-add9-68b64b03aeba;SL|98a412ae-eb01-49e9-ae3d-585a81724cfc;SV|c2ed69e7-a339-43d7-8f22-d93680a92aa0;FI|87606a43-d45f-42d6-b8c9-e1a3457db5b7;HR|2f555653-ed1a-4fe6-8362-9082d95989e5;PL|1e03da61-4678-4e07-b136-b5024ca9197b</vt:lpwstr>
  </property>
  <property fmtid="{D5CDD505-2E9C-101B-9397-08002B2CF9AE}" pid="41" name="DocumentStatus_0">
    <vt:lpwstr>TRA|150d2a88-1431-44e6-a8ca-0bb753ab8672</vt:lpwstr>
  </property>
  <property fmtid="{D5CDD505-2E9C-101B-9397-08002B2CF9AE}" pid="42" name="OriginalLanguage_0">
    <vt:lpwstr>EN|f2175f21-25d7-44a3-96da-d6a61b075e1b</vt:lpwstr>
  </property>
  <property fmtid="{D5CDD505-2E9C-101B-9397-08002B2CF9AE}" pid="49" name="MeetingName_0">
    <vt:lpwstr/>
  </property>
  <property fmtid="{D5CDD505-2E9C-101B-9397-08002B2CF9AE}" pid="51" name="DossierName_0">
    <vt:lpwstr/>
  </property>
</Properties>
</file>