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13B71" w14:textId="6C420CB4" w:rsidR="00BC0C2F" w:rsidRPr="000301AF" w:rsidRDefault="009F418B" w:rsidP="00AB5B34">
      <w:pPr>
        <w:rPr>
          <w:rFonts w:ascii="Arial" w:hAnsi="Arial" w:cs="Arial"/>
          <w:b/>
          <w:lang w:val="fr-BE"/>
        </w:rPr>
      </w:pPr>
      <w:r w:rsidRPr="000301AF">
        <w:rPr>
          <w:rFonts w:ascii="Arial" w:hAnsi="Arial"/>
          <w:b/>
          <w:noProof/>
          <w:sz w:val="20"/>
          <w:lang w:val="en-US"/>
        </w:rPr>
        <mc:AlternateContent>
          <mc:Choice Requires="wps">
            <w:drawing>
              <wp:anchor distT="0" distB="0" distL="114300" distR="114300" simplePos="0" relativeHeight="251660288" behindDoc="1" locked="0" layoutInCell="0" allowOverlap="1" wp14:anchorId="3CEE402A" wp14:editId="1B205EF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1BF3C" w14:textId="77777777" w:rsidR="009F418B" w:rsidRPr="00260E65" w:rsidRDefault="009F418B">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E402A"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03F1BF3C" w14:textId="77777777" w:rsidR="009F418B" w:rsidRPr="00260E65" w:rsidRDefault="009F418B">
                      <w:pPr>
                        <w:jc w:val="center"/>
                        <w:rPr>
                          <w:rFonts w:ascii="Arial" w:hAnsi="Arial" w:cs="Arial"/>
                          <w:b/>
                          <w:bCs/>
                          <w:sz w:val="48"/>
                        </w:rPr>
                      </w:pPr>
                      <w:r>
                        <w:rPr>
                          <w:rFonts w:ascii="Arial" w:hAnsi="Arial"/>
                          <w:b/>
                          <w:sz w:val="48"/>
                        </w:rPr>
                        <w:t>FR</w:t>
                      </w:r>
                    </w:p>
                  </w:txbxContent>
                </v:textbox>
                <w10:wrap anchorx="page" anchory="page"/>
              </v:shape>
            </w:pict>
          </mc:Fallback>
        </mc:AlternateContent>
      </w:r>
    </w:p>
    <w:p w14:paraId="328C5C71" w14:textId="29C8734A" w:rsidR="008B7FB7" w:rsidRPr="000301AF" w:rsidRDefault="00BC0C2F" w:rsidP="00705BE6">
      <w:pPr>
        <w:rPr>
          <w:rFonts w:ascii="Arial" w:hAnsi="Arial"/>
          <w:b/>
          <w:lang w:val="fr-BE"/>
        </w:rPr>
      </w:pPr>
      <w:r w:rsidRPr="000301AF">
        <w:rPr>
          <w:rFonts w:ascii="Arial" w:hAnsi="Arial"/>
          <w:b/>
          <w:lang w:val="fr-BE"/>
        </w:rPr>
        <w:t>Les besoins en soins de longue durée de qualité sont voués à augmenter</w:t>
      </w:r>
    </w:p>
    <w:p w14:paraId="4DC337D0" w14:textId="77777777" w:rsidR="008B7FB7" w:rsidRPr="000301AF" w:rsidRDefault="008B7FB7" w:rsidP="008B7FB7">
      <w:pPr>
        <w:rPr>
          <w:rFonts w:ascii="Arial" w:hAnsi="Arial"/>
          <w:b/>
          <w:lang w:val="fr-BE"/>
        </w:rPr>
      </w:pPr>
    </w:p>
    <w:p w14:paraId="5540FB75" w14:textId="1BD7FB92" w:rsidR="008B7FB7" w:rsidRPr="000301AF" w:rsidRDefault="008B7FB7" w:rsidP="008B7FB7">
      <w:pPr>
        <w:rPr>
          <w:rFonts w:ascii="Arial" w:hAnsi="Arial"/>
          <w:lang w:val="fr-BE"/>
        </w:rPr>
      </w:pPr>
      <w:r w:rsidRPr="000301AF">
        <w:rPr>
          <w:rFonts w:ascii="Arial" w:hAnsi="Arial"/>
          <w:b/>
          <w:lang w:val="fr-BE"/>
        </w:rPr>
        <w:t xml:space="preserve">Les taux de surmortalité enregistrés au cours de cette crise pandémique ont révélé des problèmes structurels et systémiques dans </w:t>
      </w:r>
      <w:r w:rsidR="002F1BDE" w:rsidRPr="000301AF">
        <w:rPr>
          <w:rFonts w:ascii="Arial" w:hAnsi="Arial"/>
          <w:b/>
          <w:lang w:val="fr-BE"/>
        </w:rPr>
        <w:t>le modèle de soins en maison de </w:t>
      </w:r>
      <w:r w:rsidRPr="000301AF">
        <w:rPr>
          <w:rFonts w:ascii="Arial" w:hAnsi="Arial"/>
          <w:b/>
          <w:lang w:val="fr-BE"/>
        </w:rPr>
        <w:t>repos. En outre, l</w:t>
      </w:r>
      <w:r w:rsidR="002F1BDE" w:rsidRPr="000301AF">
        <w:rPr>
          <w:rFonts w:ascii="Arial" w:hAnsi="Arial"/>
          <w:b/>
          <w:lang w:val="fr-BE"/>
        </w:rPr>
        <w:t>’</w:t>
      </w:r>
      <w:r w:rsidRPr="000301AF">
        <w:rPr>
          <w:rFonts w:ascii="Arial" w:hAnsi="Arial"/>
          <w:b/>
          <w:lang w:val="fr-BE"/>
        </w:rPr>
        <w:t>allongement de l</w:t>
      </w:r>
      <w:r w:rsidR="002F1BDE" w:rsidRPr="000301AF">
        <w:rPr>
          <w:rFonts w:ascii="Arial" w:hAnsi="Arial"/>
          <w:b/>
          <w:lang w:val="fr-BE"/>
        </w:rPr>
        <w:t>’</w:t>
      </w:r>
      <w:r w:rsidRPr="000301AF">
        <w:rPr>
          <w:rFonts w:ascii="Arial" w:hAnsi="Arial"/>
          <w:b/>
          <w:lang w:val="fr-BE"/>
        </w:rPr>
        <w:t>espérance de vie et l</w:t>
      </w:r>
      <w:r w:rsidR="002F1BDE" w:rsidRPr="000301AF">
        <w:rPr>
          <w:rFonts w:ascii="Arial" w:hAnsi="Arial"/>
          <w:b/>
          <w:lang w:val="fr-BE"/>
        </w:rPr>
        <w:t>’</w:t>
      </w:r>
      <w:r w:rsidRPr="000301AF">
        <w:rPr>
          <w:rFonts w:ascii="Arial" w:hAnsi="Arial"/>
          <w:b/>
          <w:lang w:val="fr-BE"/>
        </w:rPr>
        <w:t>augmentation consécutive du nombre de personnes âgées dans les années à venir</w:t>
      </w:r>
      <w:r w:rsidR="002F1BDE" w:rsidRPr="000301AF">
        <w:rPr>
          <w:rFonts w:ascii="Arial" w:hAnsi="Arial"/>
          <w:b/>
          <w:lang w:val="fr-BE"/>
        </w:rPr>
        <w:t xml:space="preserve"> font ressortir la nécessité de </w:t>
      </w:r>
      <w:r w:rsidRPr="000301AF">
        <w:rPr>
          <w:rFonts w:ascii="Arial" w:hAnsi="Arial"/>
          <w:b/>
          <w:lang w:val="fr-BE"/>
        </w:rPr>
        <w:t>réformer le modèle de prise en charge. Lors de l</w:t>
      </w:r>
      <w:r w:rsidR="002F1BDE" w:rsidRPr="000301AF">
        <w:rPr>
          <w:rFonts w:ascii="Arial" w:hAnsi="Arial"/>
          <w:b/>
          <w:lang w:val="fr-BE"/>
        </w:rPr>
        <w:t>’</w:t>
      </w:r>
      <w:r w:rsidRPr="000301AF">
        <w:rPr>
          <w:rFonts w:ascii="Arial" w:hAnsi="Arial"/>
          <w:b/>
          <w:lang w:val="fr-BE"/>
        </w:rPr>
        <w:t>audition organisée par le CESE sur le thème «</w:t>
      </w:r>
      <w:hyperlink r:id="rId11" w:history="1">
        <w:r w:rsidRPr="000301AF">
          <w:rPr>
            <w:rStyle w:val="Hyperlink"/>
            <w:rFonts w:ascii="Arial" w:hAnsi="Arial"/>
            <w:b/>
            <w:lang w:val="fr-BE"/>
          </w:rPr>
          <w:t>Vers un nouveau modèle de soins pour les personnes âgées: tirer les enseignements de la pandémie de COVID-19</w:t>
        </w:r>
      </w:hyperlink>
      <w:r w:rsidRPr="000301AF">
        <w:rPr>
          <w:rFonts w:ascii="Arial" w:hAnsi="Arial"/>
          <w:b/>
          <w:lang w:val="fr-BE"/>
        </w:rPr>
        <w:t>», les principaux défis que rencontre ce secteur ont été recensés, à savoir, entre autres, comment améliorer l</w:t>
      </w:r>
      <w:r w:rsidR="002F1BDE" w:rsidRPr="000301AF">
        <w:rPr>
          <w:rFonts w:ascii="Arial" w:hAnsi="Arial"/>
          <w:b/>
          <w:lang w:val="fr-BE"/>
        </w:rPr>
        <w:t>’</w:t>
      </w:r>
      <w:r w:rsidRPr="000301AF">
        <w:rPr>
          <w:rFonts w:ascii="Arial" w:hAnsi="Arial"/>
          <w:b/>
          <w:lang w:val="fr-BE"/>
        </w:rPr>
        <w:t>accessibilité, le caractère abordable et la qualité des soins, et comment garantir un nombre suffisant de prestataires de soins ainsi que de meilleures conditions de travail.</w:t>
      </w:r>
    </w:p>
    <w:p w14:paraId="38FB89A0" w14:textId="77777777" w:rsidR="008B7FB7" w:rsidRPr="000301AF" w:rsidRDefault="008B7FB7" w:rsidP="008B7FB7">
      <w:pPr>
        <w:rPr>
          <w:rFonts w:ascii="Arial" w:hAnsi="Arial"/>
          <w:lang w:val="fr-BE"/>
        </w:rPr>
      </w:pPr>
    </w:p>
    <w:p w14:paraId="24DB9BF7" w14:textId="407A0D95" w:rsidR="008B7FB7" w:rsidRPr="000301AF" w:rsidRDefault="008B7FB7" w:rsidP="008B7FB7">
      <w:pPr>
        <w:rPr>
          <w:rFonts w:ascii="Arial" w:hAnsi="Arial"/>
          <w:lang w:val="fr-BE"/>
        </w:rPr>
      </w:pPr>
      <w:r w:rsidRPr="000301AF">
        <w:rPr>
          <w:rFonts w:ascii="Arial" w:hAnsi="Arial"/>
          <w:lang w:val="fr-BE"/>
        </w:rPr>
        <w:t>Cette audition, tenue à distance le 27</w:t>
      </w:r>
      <w:r w:rsidR="00EE0F29">
        <w:rPr>
          <w:rFonts w:ascii="Arial" w:hAnsi="Arial"/>
          <w:lang w:val="fr-BE"/>
        </w:rPr>
        <w:t xml:space="preserve"> octobre </w:t>
      </w:r>
      <w:r w:rsidRPr="000301AF">
        <w:rPr>
          <w:rFonts w:ascii="Arial" w:hAnsi="Arial"/>
          <w:lang w:val="fr-BE"/>
        </w:rPr>
        <w:t>2021, a rassemblé des représentants des institutions de l</w:t>
      </w:r>
      <w:r w:rsidR="002F1BDE" w:rsidRPr="000301AF">
        <w:rPr>
          <w:rFonts w:ascii="Arial" w:hAnsi="Arial"/>
          <w:lang w:val="fr-BE"/>
        </w:rPr>
        <w:t>’</w:t>
      </w:r>
      <w:r w:rsidRPr="000301AF">
        <w:rPr>
          <w:rFonts w:ascii="Arial" w:hAnsi="Arial"/>
          <w:lang w:val="fr-BE"/>
        </w:rPr>
        <w:t>Union européenne, des partenaires sociaux et des organisations de la société civile, dont les contributions viendront alimenter l</w:t>
      </w:r>
      <w:r w:rsidR="002F1BDE" w:rsidRPr="000301AF">
        <w:rPr>
          <w:rFonts w:ascii="Arial" w:hAnsi="Arial"/>
          <w:lang w:val="fr-BE"/>
        </w:rPr>
        <w:t>’</w:t>
      </w:r>
      <w:r w:rsidRPr="000301AF">
        <w:rPr>
          <w:rFonts w:ascii="Arial" w:hAnsi="Arial"/>
          <w:lang w:val="fr-BE"/>
        </w:rPr>
        <w:t>avis d</w:t>
      </w:r>
      <w:r w:rsidR="002F1BDE" w:rsidRPr="000301AF">
        <w:rPr>
          <w:rFonts w:ascii="Arial" w:hAnsi="Arial"/>
          <w:lang w:val="fr-BE"/>
        </w:rPr>
        <w:t>’</w:t>
      </w:r>
      <w:r w:rsidRPr="000301AF">
        <w:rPr>
          <w:rFonts w:ascii="Arial" w:hAnsi="Arial"/>
          <w:lang w:val="fr-BE"/>
        </w:rPr>
        <w:t>initiative que le Comité prépare actuellement sur le sujet.</w:t>
      </w:r>
    </w:p>
    <w:p w14:paraId="17FB083B" w14:textId="77777777" w:rsidR="008B7FB7" w:rsidRPr="000301AF" w:rsidRDefault="008B7FB7" w:rsidP="008B7FB7">
      <w:pPr>
        <w:rPr>
          <w:rFonts w:ascii="Arial" w:hAnsi="Arial"/>
          <w:lang w:val="fr-BE"/>
        </w:rPr>
      </w:pPr>
    </w:p>
    <w:p w14:paraId="14778D70" w14:textId="74E2CC05" w:rsidR="008B7FB7" w:rsidRPr="000301AF" w:rsidRDefault="008B7FB7" w:rsidP="008B7FB7">
      <w:pPr>
        <w:rPr>
          <w:rFonts w:ascii="Arial" w:hAnsi="Arial"/>
          <w:lang w:val="fr-BE"/>
        </w:rPr>
      </w:pPr>
      <w:r w:rsidRPr="000301AF">
        <w:rPr>
          <w:rFonts w:ascii="Arial" w:hAnsi="Arial"/>
          <w:lang w:val="fr-BE"/>
        </w:rPr>
        <w:t>Dans son allocution d</w:t>
      </w:r>
      <w:r w:rsidR="002F1BDE" w:rsidRPr="000301AF">
        <w:rPr>
          <w:rFonts w:ascii="Arial" w:hAnsi="Arial"/>
          <w:lang w:val="fr-BE"/>
        </w:rPr>
        <w:t>’</w:t>
      </w:r>
      <w:r w:rsidRPr="000301AF">
        <w:rPr>
          <w:rFonts w:ascii="Arial" w:hAnsi="Arial"/>
          <w:lang w:val="fr-BE"/>
        </w:rPr>
        <w:t xml:space="preserve">ouverture, </w:t>
      </w:r>
      <w:r w:rsidRPr="000301AF">
        <w:rPr>
          <w:rFonts w:ascii="Arial" w:hAnsi="Arial"/>
          <w:b/>
          <w:lang w:val="fr-BE"/>
        </w:rPr>
        <w:t>Miguel Ángel Cabra de Luna</w:t>
      </w:r>
      <w:r w:rsidRPr="000301AF">
        <w:rPr>
          <w:rFonts w:ascii="Arial" w:hAnsi="Arial"/>
          <w:lang w:val="fr-BE"/>
        </w:rPr>
        <w:t>, rapporteur de l</w:t>
      </w:r>
      <w:r w:rsidR="002F1BDE" w:rsidRPr="000301AF">
        <w:rPr>
          <w:rFonts w:ascii="Arial" w:hAnsi="Arial"/>
          <w:lang w:val="fr-BE"/>
        </w:rPr>
        <w:t>’avis en </w:t>
      </w:r>
      <w:r w:rsidRPr="000301AF">
        <w:rPr>
          <w:rFonts w:ascii="Arial" w:hAnsi="Arial"/>
          <w:lang w:val="fr-BE"/>
        </w:rPr>
        <w:t>question, a déclaré: «Cet avis n</w:t>
      </w:r>
      <w:r w:rsidR="002F1BDE" w:rsidRPr="000301AF">
        <w:rPr>
          <w:rFonts w:ascii="Arial" w:hAnsi="Arial"/>
          <w:lang w:val="fr-BE"/>
        </w:rPr>
        <w:t>’</w:t>
      </w:r>
      <w:r w:rsidRPr="000301AF">
        <w:rPr>
          <w:rFonts w:ascii="Arial" w:hAnsi="Arial"/>
          <w:lang w:val="fr-BE"/>
        </w:rPr>
        <w:t>a pas vocation à proposer une approche globale du vieillissement, mais plutôt à mettre l</w:t>
      </w:r>
      <w:r w:rsidR="002F1BDE" w:rsidRPr="000301AF">
        <w:rPr>
          <w:rFonts w:ascii="Arial" w:hAnsi="Arial"/>
          <w:lang w:val="fr-BE"/>
        </w:rPr>
        <w:t>’</w:t>
      </w:r>
      <w:r w:rsidRPr="000301AF">
        <w:rPr>
          <w:rFonts w:ascii="Arial" w:hAnsi="Arial"/>
          <w:lang w:val="fr-BE"/>
        </w:rPr>
        <w:t>accent sur la question des soins aux personnes âgées, puisqu</w:t>
      </w:r>
      <w:r w:rsidR="002F1BDE" w:rsidRPr="000301AF">
        <w:rPr>
          <w:rFonts w:ascii="Arial" w:hAnsi="Arial"/>
          <w:lang w:val="fr-BE"/>
        </w:rPr>
        <w:t>’</w:t>
      </w:r>
      <w:r w:rsidRPr="000301AF">
        <w:rPr>
          <w:rFonts w:ascii="Arial" w:hAnsi="Arial"/>
          <w:lang w:val="fr-BE"/>
        </w:rPr>
        <w:t>elles ont été les plus touchées par la pandémie de COVID-19.»</w:t>
      </w:r>
    </w:p>
    <w:p w14:paraId="4979B889" w14:textId="77777777" w:rsidR="008B7FB7" w:rsidRPr="000301AF" w:rsidRDefault="008B7FB7" w:rsidP="008B7FB7">
      <w:pPr>
        <w:rPr>
          <w:rFonts w:ascii="Arial" w:hAnsi="Arial"/>
          <w:lang w:val="fr-BE"/>
        </w:rPr>
      </w:pPr>
    </w:p>
    <w:p w14:paraId="5DA9381C" w14:textId="35B0DD64" w:rsidR="008B7FB7" w:rsidRPr="000301AF" w:rsidRDefault="008B7FB7" w:rsidP="008B7FB7">
      <w:pPr>
        <w:rPr>
          <w:rFonts w:ascii="Arial" w:hAnsi="Arial" w:cs="Arial"/>
          <w:bCs/>
          <w:lang w:val="fr-BE"/>
        </w:rPr>
      </w:pPr>
      <w:r w:rsidRPr="000301AF">
        <w:rPr>
          <w:rFonts w:ascii="Arial" w:hAnsi="Arial"/>
          <w:b/>
          <w:lang w:val="fr-BE"/>
        </w:rPr>
        <w:t>Marie Zvolská</w:t>
      </w:r>
      <w:r w:rsidRPr="000301AF">
        <w:rPr>
          <w:rFonts w:ascii="Arial" w:hAnsi="Arial"/>
          <w:lang w:val="fr-BE"/>
        </w:rPr>
        <w:t>, membre du groupe d</w:t>
      </w:r>
      <w:r w:rsidR="002F1BDE" w:rsidRPr="000301AF">
        <w:rPr>
          <w:rFonts w:ascii="Arial" w:hAnsi="Arial"/>
          <w:lang w:val="fr-BE"/>
        </w:rPr>
        <w:t>’</w:t>
      </w:r>
      <w:r w:rsidRPr="000301AF">
        <w:rPr>
          <w:rFonts w:ascii="Arial" w:hAnsi="Arial"/>
          <w:lang w:val="fr-BE"/>
        </w:rPr>
        <w:t>étude chargé de l</w:t>
      </w:r>
      <w:r w:rsidR="002F1BDE" w:rsidRPr="000301AF">
        <w:rPr>
          <w:rFonts w:ascii="Arial" w:hAnsi="Arial"/>
          <w:lang w:val="fr-BE"/>
        </w:rPr>
        <w:t>’</w:t>
      </w:r>
      <w:r w:rsidRPr="000301AF">
        <w:rPr>
          <w:rFonts w:ascii="Arial" w:hAnsi="Arial"/>
          <w:lang w:val="fr-BE"/>
        </w:rPr>
        <w:t>avis, a relevé certains signes positifs dans la fourniture des soins de longue durée, tels que la conception des services centrée sur la santé ou sur l</w:t>
      </w:r>
      <w:r w:rsidR="002F1BDE" w:rsidRPr="000301AF">
        <w:rPr>
          <w:rFonts w:ascii="Arial" w:hAnsi="Arial"/>
          <w:lang w:val="fr-BE"/>
        </w:rPr>
        <w:t>’</w:t>
      </w:r>
      <w:r w:rsidRPr="000301AF">
        <w:rPr>
          <w:rFonts w:ascii="Arial" w:hAnsi="Arial"/>
          <w:lang w:val="fr-BE"/>
        </w:rPr>
        <w:t>humain dans l</w:t>
      </w:r>
      <w:r w:rsidR="002F1BDE" w:rsidRPr="000301AF">
        <w:rPr>
          <w:rFonts w:ascii="Arial" w:hAnsi="Arial"/>
          <w:lang w:val="fr-BE"/>
        </w:rPr>
        <w:t>’</w:t>
      </w:r>
      <w:r w:rsidRPr="000301AF">
        <w:rPr>
          <w:rFonts w:ascii="Arial" w:hAnsi="Arial"/>
          <w:lang w:val="fr-BE"/>
        </w:rPr>
        <w:t>Union européenne, passant par une élaboration des politiques non pas pour les gens mais avec eux.</w:t>
      </w:r>
    </w:p>
    <w:p w14:paraId="3FDA69EE" w14:textId="77777777" w:rsidR="00DB2E6D" w:rsidRPr="000301AF" w:rsidRDefault="00DB2E6D" w:rsidP="008B7FB7">
      <w:pPr>
        <w:rPr>
          <w:rFonts w:ascii="Arial" w:hAnsi="Arial" w:cs="Arial"/>
          <w:bCs/>
          <w:lang w:val="fr-BE"/>
        </w:rPr>
      </w:pPr>
    </w:p>
    <w:p w14:paraId="391EAE8C" w14:textId="797CDDAD" w:rsidR="008B7FB7" w:rsidRPr="000301AF" w:rsidRDefault="008B7FB7" w:rsidP="008B7FB7">
      <w:pPr>
        <w:rPr>
          <w:rFonts w:ascii="Arial" w:hAnsi="Arial" w:cs="Arial"/>
          <w:lang w:val="fr-BE"/>
        </w:rPr>
      </w:pPr>
      <w:r w:rsidRPr="000301AF">
        <w:rPr>
          <w:rFonts w:ascii="Arial" w:hAnsi="Arial"/>
          <w:lang w:val="fr-BE"/>
        </w:rPr>
        <w:t>Au cours de l</w:t>
      </w:r>
      <w:r w:rsidR="002F1BDE" w:rsidRPr="000301AF">
        <w:rPr>
          <w:rFonts w:ascii="Arial" w:hAnsi="Arial"/>
          <w:lang w:val="fr-BE"/>
        </w:rPr>
        <w:t>’</w:t>
      </w:r>
      <w:r w:rsidRPr="000301AF">
        <w:rPr>
          <w:rFonts w:ascii="Arial" w:hAnsi="Arial"/>
          <w:lang w:val="fr-BE"/>
        </w:rPr>
        <w:t xml:space="preserve">audition, des présentations des modèles de soins de santé en République tchèque, en Finlande, en France, en Allemagne et en Italie ont été données, illustrant les différentes approches, les politiques nationales respectives, ainsi que les problèmes et difficultés survenus en raison de la pandémie. </w:t>
      </w:r>
      <w:r w:rsidRPr="000301AF">
        <w:rPr>
          <w:rFonts w:ascii="Arial" w:hAnsi="Arial"/>
          <w:b/>
          <w:lang w:val="fr-BE"/>
        </w:rPr>
        <w:t>Matej Lejsal</w:t>
      </w:r>
      <w:r w:rsidRPr="000301AF">
        <w:rPr>
          <w:rFonts w:ascii="Arial" w:hAnsi="Arial"/>
          <w:lang w:val="fr-BE"/>
        </w:rPr>
        <w:t>, représentant de l</w:t>
      </w:r>
      <w:r w:rsidR="002F1BDE" w:rsidRPr="000301AF">
        <w:rPr>
          <w:rFonts w:ascii="Arial" w:hAnsi="Arial"/>
          <w:lang w:val="fr-BE"/>
        </w:rPr>
        <w:t>’</w:t>
      </w:r>
      <w:r w:rsidRPr="000301AF">
        <w:rPr>
          <w:rFonts w:ascii="Arial" w:hAnsi="Arial"/>
          <w:lang w:val="fr-BE"/>
        </w:rPr>
        <w:t>Union des associations d</w:t>
      </w:r>
      <w:r w:rsidR="002F1BDE" w:rsidRPr="000301AF">
        <w:rPr>
          <w:rFonts w:ascii="Arial" w:hAnsi="Arial"/>
          <w:lang w:val="fr-BE"/>
        </w:rPr>
        <w:t>’</w:t>
      </w:r>
      <w:r w:rsidRPr="000301AF">
        <w:rPr>
          <w:rFonts w:ascii="Arial" w:hAnsi="Arial"/>
          <w:lang w:val="fr-BE"/>
        </w:rPr>
        <w:t>employeurs de République tchèque, a fermement insisté sur le fait que «les soins de longue durée ne doivent pas être prévus seulement pour les personnes âgées, puisque chacun d</w:t>
      </w:r>
      <w:r w:rsidR="002F1BDE" w:rsidRPr="000301AF">
        <w:rPr>
          <w:rFonts w:ascii="Arial" w:hAnsi="Arial"/>
          <w:lang w:val="fr-BE"/>
        </w:rPr>
        <w:t>’</w:t>
      </w:r>
      <w:r w:rsidRPr="000301AF">
        <w:rPr>
          <w:rFonts w:ascii="Arial" w:hAnsi="Arial"/>
          <w:lang w:val="fr-BE"/>
        </w:rPr>
        <w:t>entre nous en fera un jour l</w:t>
      </w:r>
      <w:r w:rsidR="002F1BDE" w:rsidRPr="000301AF">
        <w:rPr>
          <w:rFonts w:ascii="Arial" w:hAnsi="Arial"/>
          <w:lang w:val="fr-BE"/>
        </w:rPr>
        <w:t>’</w:t>
      </w:r>
      <w:r w:rsidRPr="000301AF">
        <w:rPr>
          <w:rFonts w:ascii="Arial" w:hAnsi="Arial"/>
          <w:lang w:val="fr-BE"/>
        </w:rPr>
        <w:t>expérience».</w:t>
      </w:r>
    </w:p>
    <w:p w14:paraId="63F41642" w14:textId="77777777" w:rsidR="00546616" w:rsidRPr="000301AF" w:rsidRDefault="00546616" w:rsidP="008B7FB7">
      <w:pPr>
        <w:rPr>
          <w:rFonts w:ascii="Arial" w:hAnsi="Arial"/>
          <w:lang w:val="fr-BE"/>
        </w:rPr>
      </w:pPr>
    </w:p>
    <w:p w14:paraId="691AF797" w14:textId="5CCC5662" w:rsidR="008B7FB7" w:rsidRPr="000301AF" w:rsidRDefault="008B7FB7" w:rsidP="008B7FB7">
      <w:pPr>
        <w:rPr>
          <w:rFonts w:ascii="Arial" w:hAnsi="Arial"/>
          <w:lang w:val="fr-BE"/>
        </w:rPr>
      </w:pPr>
      <w:r w:rsidRPr="000301AF">
        <w:rPr>
          <w:rFonts w:ascii="Arial" w:hAnsi="Arial"/>
          <w:b/>
          <w:lang w:val="fr-BE"/>
        </w:rPr>
        <w:t>Dana Bachman</w:t>
      </w:r>
      <w:r w:rsidRPr="000301AF">
        <w:rPr>
          <w:rFonts w:ascii="Arial" w:hAnsi="Arial"/>
          <w:lang w:val="fr-BE"/>
        </w:rPr>
        <w:t>, de la direction générale de l</w:t>
      </w:r>
      <w:r w:rsidR="002F1BDE" w:rsidRPr="000301AF">
        <w:rPr>
          <w:rFonts w:ascii="Arial" w:hAnsi="Arial"/>
          <w:lang w:val="fr-BE"/>
        </w:rPr>
        <w:t>’</w:t>
      </w:r>
      <w:r w:rsidRPr="000301AF">
        <w:rPr>
          <w:rFonts w:ascii="Arial" w:hAnsi="Arial"/>
          <w:lang w:val="fr-BE"/>
        </w:rPr>
        <w:t>emploi de la Commission européenne, a commenté la diversité qui caractérise le domaine des soins de longue durée, soulignant les grandes différences qui existent, d</w:t>
      </w:r>
      <w:r w:rsidR="002F1BDE" w:rsidRPr="000301AF">
        <w:rPr>
          <w:rFonts w:ascii="Arial" w:hAnsi="Arial"/>
          <w:lang w:val="fr-BE"/>
        </w:rPr>
        <w:t>’</w:t>
      </w:r>
      <w:r w:rsidRPr="000301AF">
        <w:rPr>
          <w:rFonts w:ascii="Arial" w:hAnsi="Arial"/>
          <w:lang w:val="fr-BE"/>
        </w:rPr>
        <w:t>un État membre à l</w:t>
      </w:r>
      <w:r w:rsidR="002F1BDE" w:rsidRPr="000301AF">
        <w:rPr>
          <w:rFonts w:ascii="Arial" w:hAnsi="Arial"/>
          <w:lang w:val="fr-BE"/>
        </w:rPr>
        <w:t>’</w:t>
      </w:r>
      <w:r w:rsidRPr="000301AF">
        <w:rPr>
          <w:rFonts w:ascii="Arial" w:hAnsi="Arial"/>
          <w:lang w:val="fr-BE"/>
        </w:rPr>
        <w:t>autre, entre les systèmes de soins de longue durée quant à l</w:t>
      </w:r>
      <w:r w:rsidR="002F1BDE" w:rsidRPr="000301AF">
        <w:rPr>
          <w:rFonts w:ascii="Arial" w:hAnsi="Arial"/>
          <w:lang w:val="fr-BE"/>
        </w:rPr>
        <w:t>’</w:t>
      </w:r>
      <w:r w:rsidRPr="000301AF">
        <w:rPr>
          <w:rFonts w:ascii="Arial" w:hAnsi="Arial"/>
          <w:lang w:val="fr-BE"/>
        </w:rPr>
        <w:t>offre et à l</w:t>
      </w:r>
      <w:r w:rsidR="002F1BDE" w:rsidRPr="000301AF">
        <w:rPr>
          <w:rFonts w:ascii="Arial" w:hAnsi="Arial"/>
          <w:lang w:val="fr-BE"/>
        </w:rPr>
        <w:t>’</w:t>
      </w:r>
      <w:r w:rsidRPr="000301AF">
        <w:rPr>
          <w:rFonts w:ascii="Arial" w:hAnsi="Arial"/>
          <w:lang w:val="fr-BE"/>
        </w:rPr>
        <w:t>organisation. Et d</w:t>
      </w:r>
      <w:r w:rsidR="002F1BDE" w:rsidRPr="000301AF">
        <w:rPr>
          <w:rFonts w:ascii="Arial" w:hAnsi="Arial"/>
          <w:lang w:val="fr-BE"/>
        </w:rPr>
        <w:t>’</w:t>
      </w:r>
      <w:r w:rsidRPr="000301AF">
        <w:rPr>
          <w:rFonts w:ascii="Arial" w:hAnsi="Arial"/>
          <w:lang w:val="fr-BE"/>
        </w:rPr>
        <w:t>ajouter par ailleurs que «les défis restent néanmoins communs».</w:t>
      </w:r>
    </w:p>
    <w:p w14:paraId="4A9947AD" w14:textId="77777777" w:rsidR="008B7FB7" w:rsidRPr="000301AF" w:rsidRDefault="008B7FB7" w:rsidP="008B7FB7">
      <w:pPr>
        <w:rPr>
          <w:rFonts w:ascii="Arial" w:hAnsi="Arial"/>
          <w:lang w:val="fr-BE"/>
        </w:rPr>
      </w:pPr>
    </w:p>
    <w:p w14:paraId="755FA04B" w14:textId="020DD4BF" w:rsidR="008B7FB7" w:rsidRPr="000301AF" w:rsidRDefault="00EE0F29" w:rsidP="008B7FB7">
      <w:pPr>
        <w:rPr>
          <w:rFonts w:ascii="Arial" w:hAnsi="Arial"/>
          <w:lang w:val="fr-BE"/>
        </w:rPr>
      </w:pPr>
      <w:r>
        <w:rPr>
          <w:rFonts w:ascii="Arial" w:hAnsi="Arial"/>
          <w:lang w:val="fr-BE"/>
        </w:rPr>
        <w:t xml:space="preserve">Selon le rapport </w:t>
      </w:r>
      <w:r w:rsidR="008B7FB7" w:rsidRPr="000301AF">
        <w:rPr>
          <w:rFonts w:ascii="Arial" w:hAnsi="Arial"/>
          <w:lang w:val="fr-BE"/>
        </w:rPr>
        <w:t xml:space="preserve">2021 sur les soins de longue durée, élaboré conjointement par la Commission et le Comité de la protection sociale, le vieillissement de la population devrait entraîner une forte augmentation de la demande de soins de longue durée, sachant que le nombre de </w:t>
      </w:r>
      <w:r w:rsidR="008B7FB7" w:rsidRPr="000301AF">
        <w:rPr>
          <w:rFonts w:ascii="Arial" w:hAnsi="Arial"/>
          <w:lang w:val="fr-BE"/>
        </w:rPr>
        <w:lastRenderedPageBreak/>
        <w:t>personnes âgées de 65 ans ou plus devrait augmenter de 41 %, pour atteindre 130,1 millions, au cours des 30 prochaines années.</w:t>
      </w:r>
    </w:p>
    <w:p w14:paraId="70956563" w14:textId="77777777" w:rsidR="008B7FB7" w:rsidRPr="000301AF" w:rsidRDefault="008B7FB7" w:rsidP="008B7FB7">
      <w:pPr>
        <w:rPr>
          <w:rFonts w:ascii="Arial" w:hAnsi="Arial" w:cs="Arial"/>
          <w:lang w:val="fr-BE"/>
        </w:rPr>
      </w:pPr>
    </w:p>
    <w:p w14:paraId="2E5F88D1" w14:textId="10CC5E79" w:rsidR="008B7FB7" w:rsidRPr="000301AF" w:rsidRDefault="008B7FB7" w:rsidP="008B7FB7">
      <w:pPr>
        <w:rPr>
          <w:rFonts w:ascii="Arial" w:hAnsi="Arial" w:cs="Arial"/>
          <w:lang w:val="fr-BE"/>
        </w:rPr>
      </w:pPr>
      <w:bookmarkStart w:id="0" w:name="_GoBack"/>
      <w:r w:rsidRPr="000301AF">
        <w:rPr>
          <w:rFonts w:ascii="Arial" w:hAnsi="Arial"/>
          <w:b/>
          <w:lang w:val="fr-BE"/>
        </w:rPr>
        <w:t>Michaël De Gols</w:t>
      </w:r>
      <w:r w:rsidRPr="000301AF">
        <w:rPr>
          <w:rFonts w:ascii="Arial" w:hAnsi="Arial"/>
          <w:lang w:val="fr-BE"/>
        </w:rPr>
        <w:t>, directeur de l</w:t>
      </w:r>
      <w:r w:rsidR="002F1BDE" w:rsidRPr="000301AF">
        <w:rPr>
          <w:rFonts w:ascii="Arial" w:hAnsi="Arial"/>
          <w:lang w:val="fr-BE"/>
        </w:rPr>
        <w:t>’</w:t>
      </w:r>
      <w:r w:rsidRPr="000301AF">
        <w:rPr>
          <w:rFonts w:ascii="Arial" w:hAnsi="Arial"/>
          <w:lang w:val="fr-BE"/>
        </w:rPr>
        <w:t>Union des entreprises à profit social ASBL (Unisoc), a affirmé à cet égard: «La population vieillit, nous avons un besoin accru en matière de soins, mais le financement fait défaut. Il est important que le secteur des soins de longue durée bénéficie d</w:t>
      </w:r>
      <w:r w:rsidR="002F1BDE" w:rsidRPr="000301AF">
        <w:rPr>
          <w:rFonts w:ascii="Arial" w:hAnsi="Arial"/>
          <w:lang w:val="fr-BE"/>
        </w:rPr>
        <w:t>’</w:t>
      </w:r>
      <w:r w:rsidRPr="000301AF">
        <w:rPr>
          <w:rFonts w:ascii="Arial" w:hAnsi="Arial"/>
          <w:lang w:val="fr-BE"/>
        </w:rPr>
        <w:t>un financement suffisant, stable et durable pour être en mesure de fournir ses services.»</w:t>
      </w:r>
    </w:p>
    <w:bookmarkEnd w:id="0"/>
    <w:p w14:paraId="22108B86" w14:textId="77777777" w:rsidR="008B7FB7" w:rsidRPr="000301AF" w:rsidRDefault="008B7FB7" w:rsidP="008B7FB7">
      <w:pPr>
        <w:rPr>
          <w:rFonts w:ascii="Arial" w:hAnsi="Arial"/>
          <w:lang w:val="fr-BE"/>
        </w:rPr>
      </w:pPr>
    </w:p>
    <w:p w14:paraId="6FC56619" w14:textId="7BC1E47B" w:rsidR="008B7FB7" w:rsidRPr="000301AF" w:rsidRDefault="008B7FB7" w:rsidP="008B7FB7">
      <w:pPr>
        <w:rPr>
          <w:rFonts w:ascii="Arial" w:hAnsi="Arial"/>
          <w:lang w:val="fr-BE"/>
        </w:rPr>
      </w:pPr>
      <w:r w:rsidRPr="000301AF">
        <w:rPr>
          <w:rFonts w:ascii="Arial" w:hAnsi="Arial"/>
          <w:lang w:val="fr-BE"/>
        </w:rPr>
        <w:t>Les États membres doivent procéder à de nouvelles réformes afin de remédier aux faiblesses structurelles des systèmes de soins de longue durée et de rendre ceux-ci plus résistants aux chocs extérieurs futurs.</w:t>
      </w:r>
    </w:p>
    <w:p w14:paraId="02EAC5CC" w14:textId="77777777" w:rsidR="008B7FB7" w:rsidRPr="000301AF" w:rsidRDefault="008B7FB7" w:rsidP="008B7FB7">
      <w:pPr>
        <w:rPr>
          <w:rFonts w:ascii="Arial" w:hAnsi="Arial"/>
          <w:lang w:val="fr-BE"/>
        </w:rPr>
      </w:pPr>
    </w:p>
    <w:p w14:paraId="03B2C834" w14:textId="0A38E097" w:rsidR="008B7FB7" w:rsidRPr="000301AF" w:rsidRDefault="008B7FB7" w:rsidP="008B7FB7">
      <w:pPr>
        <w:rPr>
          <w:rFonts w:ascii="Arial" w:hAnsi="Arial"/>
          <w:lang w:val="fr-BE"/>
        </w:rPr>
      </w:pPr>
      <w:r w:rsidRPr="000301AF">
        <w:rPr>
          <w:rFonts w:ascii="Arial" w:hAnsi="Arial"/>
          <w:lang w:val="fr-BE"/>
        </w:rPr>
        <w:t>Faisant référence à l</w:t>
      </w:r>
      <w:r w:rsidR="002F1BDE" w:rsidRPr="000301AF">
        <w:rPr>
          <w:rFonts w:ascii="Arial" w:hAnsi="Arial"/>
          <w:lang w:val="fr-BE"/>
        </w:rPr>
        <w:t>’</w:t>
      </w:r>
      <w:r w:rsidR="00EE0F29">
        <w:rPr>
          <w:rFonts w:ascii="Arial" w:hAnsi="Arial"/>
          <w:lang w:val="fr-BE"/>
        </w:rPr>
        <w:t xml:space="preserve">article </w:t>
      </w:r>
      <w:r w:rsidRPr="000301AF">
        <w:rPr>
          <w:rFonts w:ascii="Arial" w:hAnsi="Arial"/>
          <w:lang w:val="fr-BE"/>
        </w:rPr>
        <w:t>25 de la charte des droits fondamentaux de l</w:t>
      </w:r>
      <w:r w:rsidR="002F1BDE" w:rsidRPr="000301AF">
        <w:rPr>
          <w:rFonts w:ascii="Arial" w:hAnsi="Arial"/>
          <w:lang w:val="fr-BE"/>
        </w:rPr>
        <w:t>’</w:t>
      </w:r>
      <w:r w:rsidRPr="000301AF">
        <w:rPr>
          <w:rFonts w:ascii="Arial" w:hAnsi="Arial"/>
          <w:lang w:val="fr-BE"/>
        </w:rPr>
        <w:t>Union européenne, qui consacre le droit des personnes âgées à mener une vie digne et indépendante, les participants se sont félicités de l</w:t>
      </w:r>
      <w:r w:rsidR="002F1BDE" w:rsidRPr="000301AF">
        <w:rPr>
          <w:rFonts w:ascii="Arial" w:hAnsi="Arial"/>
          <w:lang w:val="fr-BE"/>
        </w:rPr>
        <w:t>’</w:t>
      </w:r>
      <w:r w:rsidRPr="000301AF">
        <w:rPr>
          <w:rFonts w:ascii="Arial" w:hAnsi="Arial"/>
          <w:lang w:val="fr-BE"/>
        </w:rPr>
        <w:t>initiative de la Commission sur les soins de longue durée, dont l</w:t>
      </w:r>
      <w:r w:rsidR="002F1BDE" w:rsidRPr="000301AF">
        <w:rPr>
          <w:rFonts w:ascii="Arial" w:hAnsi="Arial"/>
          <w:lang w:val="fr-BE"/>
        </w:rPr>
        <w:t>’</w:t>
      </w:r>
      <w:r w:rsidR="00EE0F29">
        <w:rPr>
          <w:rFonts w:ascii="Arial" w:hAnsi="Arial"/>
          <w:lang w:val="fr-BE"/>
        </w:rPr>
        <w:t xml:space="preserve">adoption est prévue en </w:t>
      </w:r>
      <w:r w:rsidRPr="000301AF">
        <w:rPr>
          <w:rFonts w:ascii="Arial" w:hAnsi="Arial"/>
          <w:lang w:val="fr-BE"/>
        </w:rPr>
        <w:t>2022. La stratégie européenne en matière de soins établira un cadre pour les réformes politiques et guidera le développement de systèmes de soins de longue durée qui soient durables et garantissent aux personnes dans le besoin un meilleur accès à des services de qualité.</w:t>
      </w:r>
    </w:p>
    <w:p w14:paraId="7DFA0BC6" w14:textId="77777777" w:rsidR="007A7114" w:rsidRPr="000301AF" w:rsidRDefault="007A7114" w:rsidP="007A7114">
      <w:pPr>
        <w:rPr>
          <w:rFonts w:ascii="Arial" w:hAnsi="Arial" w:cs="Arial"/>
          <w:lang w:val="fr-BE"/>
        </w:rPr>
      </w:pPr>
    </w:p>
    <w:p w14:paraId="7CB722FE" w14:textId="2C5E709E" w:rsidR="008B7FB7" w:rsidRPr="000301AF" w:rsidRDefault="008B7FB7" w:rsidP="008B7FB7">
      <w:pPr>
        <w:rPr>
          <w:rFonts w:ascii="Arial" w:hAnsi="Arial"/>
          <w:lang w:val="fr-BE"/>
        </w:rPr>
      </w:pPr>
      <w:r w:rsidRPr="000301AF">
        <w:rPr>
          <w:rFonts w:ascii="Arial" w:hAnsi="Arial"/>
          <w:b/>
          <w:bCs/>
          <w:lang w:val="fr-BE"/>
        </w:rPr>
        <w:t>Maciej Kucharczyk</w:t>
      </w:r>
      <w:r w:rsidRPr="000301AF">
        <w:rPr>
          <w:rFonts w:ascii="Arial" w:hAnsi="Arial"/>
          <w:lang w:val="fr-BE"/>
        </w:rPr>
        <w:t>, secrétaire général du réseau AGE Platform Europe, s</w:t>
      </w:r>
      <w:r w:rsidR="002F1BDE" w:rsidRPr="000301AF">
        <w:rPr>
          <w:rFonts w:ascii="Arial" w:hAnsi="Arial"/>
          <w:lang w:val="fr-BE"/>
        </w:rPr>
        <w:t>’</w:t>
      </w:r>
      <w:r w:rsidRPr="000301AF">
        <w:rPr>
          <w:rFonts w:ascii="Arial" w:hAnsi="Arial"/>
          <w:lang w:val="fr-BE"/>
        </w:rPr>
        <w:t>est exprimé en ces termes: «Le développement de systèmes de soins performants représente une opportunité, et les services sont les moyens de soutenir l</w:t>
      </w:r>
      <w:r w:rsidR="002F1BDE" w:rsidRPr="000301AF">
        <w:rPr>
          <w:rFonts w:ascii="Arial" w:hAnsi="Arial"/>
          <w:lang w:val="fr-BE"/>
        </w:rPr>
        <w:t>’</w:t>
      </w:r>
      <w:r w:rsidRPr="000301AF">
        <w:rPr>
          <w:rFonts w:ascii="Arial" w:hAnsi="Arial"/>
          <w:lang w:val="fr-BE"/>
        </w:rPr>
        <w:t xml:space="preserve">autonomie des personnes, leur indépendance et leur qualité de vie.» </w:t>
      </w:r>
    </w:p>
    <w:p w14:paraId="37168A27" w14:textId="77777777" w:rsidR="00EC7607" w:rsidRPr="000301AF" w:rsidRDefault="00EC7607" w:rsidP="00D84A5C">
      <w:pPr>
        <w:rPr>
          <w:rFonts w:ascii="Arial" w:hAnsi="Arial" w:cs="Arial"/>
          <w:lang w:val="fr-BE"/>
        </w:rPr>
      </w:pPr>
    </w:p>
    <w:p w14:paraId="18C672A3" w14:textId="7E4FBDF7" w:rsidR="008B7FB7" w:rsidRPr="000301AF" w:rsidRDefault="008B7FB7" w:rsidP="008B7FB7">
      <w:pPr>
        <w:rPr>
          <w:rFonts w:ascii="Arial" w:hAnsi="Arial"/>
          <w:lang w:val="fr-BE"/>
        </w:rPr>
      </w:pPr>
      <w:r w:rsidRPr="000301AF">
        <w:rPr>
          <w:rFonts w:ascii="Arial" w:hAnsi="Arial"/>
          <w:lang w:val="fr-BE"/>
        </w:rPr>
        <w:t>Les faiblesses systémiques et les difficultés à assurer la continuité des soins, mises en évidence par le nombre élevé de décès survenus dans les établissements de soins de longue durée, ont également mis en lumière les conditions précaires d</w:t>
      </w:r>
      <w:r w:rsidR="002F1BDE" w:rsidRPr="000301AF">
        <w:rPr>
          <w:rFonts w:ascii="Arial" w:hAnsi="Arial"/>
          <w:lang w:val="fr-BE"/>
        </w:rPr>
        <w:t>’</w:t>
      </w:r>
      <w:r w:rsidRPr="000301AF">
        <w:rPr>
          <w:rFonts w:ascii="Arial" w:hAnsi="Arial"/>
          <w:lang w:val="fr-BE"/>
        </w:rPr>
        <w:t>emploi et de travail des prestataires de soins.</w:t>
      </w:r>
    </w:p>
    <w:p w14:paraId="20815E47" w14:textId="77777777" w:rsidR="00D84A5C" w:rsidRPr="000301AF" w:rsidRDefault="00D84A5C" w:rsidP="00D84A5C">
      <w:pPr>
        <w:rPr>
          <w:rFonts w:ascii="Arial" w:hAnsi="Arial" w:cs="Arial"/>
          <w:lang w:val="fr-BE"/>
        </w:rPr>
      </w:pPr>
    </w:p>
    <w:p w14:paraId="10289209" w14:textId="4B3D9E07" w:rsidR="008B7FB7" w:rsidRPr="000301AF" w:rsidRDefault="008B7FB7" w:rsidP="008B7FB7">
      <w:pPr>
        <w:rPr>
          <w:rFonts w:ascii="Arial" w:hAnsi="Arial"/>
          <w:lang w:val="fr-BE"/>
        </w:rPr>
      </w:pPr>
      <w:r w:rsidRPr="000301AF">
        <w:rPr>
          <w:rFonts w:ascii="Arial" w:hAnsi="Arial"/>
          <w:lang w:val="fr-BE"/>
        </w:rPr>
        <w:t xml:space="preserve">Durant la pandémie, les travailleurs du secteur des soins de longue durée ont effectué des tâches parmi les plus difficiles, sans recevoir de soutien adéquat. </w:t>
      </w:r>
      <w:r w:rsidRPr="000301AF">
        <w:rPr>
          <w:rFonts w:ascii="Arial" w:hAnsi="Arial"/>
          <w:b/>
          <w:bCs/>
          <w:lang w:val="fr-BE"/>
        </w:rPr>
        <w:t>Tuscany Bell</w:t>
      </w:r>
      <w:r w:rsidRPr="000301AF">
        <w:rPr>
          <w:rFonts w:ascii="Arial" w:hAnsi="Arial"/>
          <w:lang w:val="fr-BE"/>
        </w:rPr>
        <w:t>, de la Fédération syndicale européenne des services publics (FSESP), a tenu les propos suivants: «Pour fournir un service adéquat aux personnes qui ont besoin de soins, il faut des conditions de travail appropriées et suffisamment de personnel qualifié. À l</w:t>
      </w:r>
      <w:r w:rsidR="002F1BDE" w:rsidRPr="000301AF">
        <w:rPr>
          <w:rFonts w:ascii="Arial" w:hAnsi="Arial"/>
          <w:lang w:val="fr-BE"/>
        </w:rPr>
        <w:t>’</w:t>
      </w:r>
      <w:r w:rsidRPr="000301AF">
        <w:rPr>
          <w:rFonts w:ascii="Arial" w:hAnsi="Arial"/>
          <w:lang w:val="fr-BE"/>
        </w:rPr>
        <w:t>heure actuelle, un nombre insuffisant de prestataires de soins s</w:t>
      </w:r>
      <w:r w:rsidR="002F1BDE" w:rsidRPr="000301AF">
        <w:rPr>
          <w:rFonts w:ascii="Arial" w:hAnsi="Arial"/>
          <w:lang w:val="fr-BE"/>
        </w:rPr>
        <w:t>’</w:t>
      </w:r>
      <w:r w:rsidRPr="000301AF">
        <w:rPr>
          <w:rFonts w:ascii="Arial" w:hAnsi="Arial"/>
          <w:lang w:val="fr-BE"/>
        </w:rPr>
        <w:t>occupent d</w:t>
      </w:r>
      <w:r w:rsidR="002F1BDE" w:rsidRPr="000301AF">
        <w:rPr>
          <w:rFonts w:ascii="Arial" w:hAnsi="Arial"/>
          <w:lang w:val="fr-BE"/>
        </w:rPr>
        <w:t>’</w:t>
      </w:r>
      <w:r w:rsidRPr="000301AF">
        <w:rPr>
          <w:rFonts w:ascii="Arial" w:hAnsi="Arial"/>
          <w:lang w:val="fr-BE"/>
        </w:rPr>
        <w:t>un trop grand nombre de personnes.»</w:t>
      </w:r>
    </w:p>
    <w:p w14:paraId="33B5A700" w14:textId="77777777" w:rsidR="00EC7607" w:rsidRPr="000301AF" w:rsidRDefault="00EC7607" w:rsidP="00394332">
      <w:pPr>
        <w:rPr>
          <w:rFonts w:ascii="Arial" w:hAnsi="Arial" w:cs="Arial"/>
          <w:lang w:val="fr-BE"/>
        </w:rPr>
      </w:pPr>
    </w:p>
    <w:p w14:paraId="7F772D4C" w14:textId="4F849FE0" w:rsidR="008B7FB7" w:rsidRPr="000301AF" w:rsidRDefault="008B7FB7" w:rsidP="008B7FB7">
      <w:pPr>
        <w:rPr>
          <w:rFonts w:ascii="Arial" w:hAnsi="Arial"/>
          <w:lang w:val="fr-BE"/>
        </w:rPr>
      </w:pPr>
      <w:r w:rsidRPr="000301AF">
        <w:rPr>
          <w:rFonts w:ascii="Arial" w:hAnsi="Arial"/>
          <w:lang w:val="fr-BE"/>
        </w:rPr>
        <w:t>M</w:t>
      </w:r>
      <w:r w:rsidRPr="000301AF">
        <w:rPr>
          <w:rFonts w:ascii="Arial" w:hAnsi="Arial"/>
          <w:vertAlign w:val="superscript"/>
          <w:lang w:val="fr-BE"/>
        </w:rPr>
        <w:t>me</w:t>
      </w:r>
      <w:r w:rsidR="00EE0F29">
        <w:rPr>
          <w:rFonts w:ascii="Arial" w:hAnsi="Arial"/>
          <w:lang w:val="fr-BE"/>
        </w:rPr>
        <w:t xml:space="preserve"> </w:t>
      </w:r>
      <w:r w:rsidRPr="000301AF">
        <w:rPr>
          <w:rFonts w:ascii="Arial" w:hAnsi="Arial"/>
          <w:lang w:val="fr-BE"/>
        </w:rPr>
        <w:t>Bell a insisté sur l</w:t>
      </w:r>
      <w:r w:rsidR="002F1BDE" w:rsidRPr="000301AF">
        <w:rPr>
          <w:rFonts w:ascii="Arial" w:hAnsi="Arial"/>
          <w:lang w:val="fr-BE"/>
        </w:rPr>
        <w:t>’</w:t>
      </w:r>
      <w:r w:rsidRPr="000301AF">
        <w:rPr>
          <w:rFonts w:ascii="Arial" w:hAnsi="Arial"/>
          <w:lang w:val="fr-BE"/>
        </w:rPr>
        <w:t>importance de défendre les droits des travailleurs en renforçant la négociation collective et le dialogue social, ainsi qu</w:t>
      </w:r>
      <w:r w:rsidR="002F1BDE" w:rsidRPr="000301AF">
        <w:rPr>
          <w:rFonts w:ascii="Arial" w:hAnsi="Arial"/>
          <w:lang w:val="fr-BE"/>
        </w:rPr>
        <w:t>’</w:t>
      </w:r>
      <w:r w:rsidRPr="000301AF">
        <w:rPr>
          <w:rFonts w:ascii="Arial" w:hAnsi="Arial"/>
          <w:lang w:val="fr-BE"/>
        </w:rPr>
        <w:t>en améliorant les salaires et les conditions de travail. Faire concorder les financements avec les investissements dans la main-d</w:t>
      </w:r>
      <w:r w:rsidR="002F1BDE" w:rsidRPr="000301AF">
        <w:rPr>
          <w:rFonts w:ascii="Arial" w:hAnsi="Arial"/>
          <w:lang w:val="fr-BE"/>
        </w:rPr>
        <w:t>’</w:t>
      </w:r>
      <w:r w:rsidRPr="000301AF">
        <w:rPr>
          <w:rFonts w:ascii="Arial" w:hAnsi="Arial"/>
          <w:lang w:val="fr-BE"/>
        </w:rPr>
        <w:t>œuvre peut produire des résultats positifs pour les travailleurs comme pour les résidents. Les financements doivent être conditionnés au respect, par les prestataires, de ratios en personnel sûrs et de bonnes conditions de travail.</w:t>
      </w:r>
    </w:p>
    <w:p w14:paraId="0FB0AD2A" w14:textId="77777777" w:rsidR="00D84A5C" w:rsidRPr="000301AF" w:rsidRDefault="00D84A5C" w:rsidP="00D84A5C">
      <w:pPr>
        <w:rPr>
          <w:b/>
          <w:bCs/>
          <w:lang w:val="fr-BE"/>
        </w:rPr>
      </w:pPr>
    </w:p>
    <w:p w14:paraId="1A11A822" w14:textId="77309F68" w:rsidR="008B7FB7" w:rsidRPr="000301AF" w:rsidRDefault="008B7FB7" w:rsidP="008B7FB7">
      <w:pPr>
        <w:rPr>
          <w:rFonts w:ascii="Arial" w:hAnsi="Arial"/>
          <w:lang w:val="fr-BE"/>
        </w:rPr>
      </w:pPr>
      <w:r w:rsidRPr="000301AF">
        <w:rPr>
          <w:rFonts w:ascii="Arial" w:hAnsi="Arial"/>
          <w:lang w:val="fr-BE"/>
        </w:rPr>
        <w:t xml:space="preserve">Étant donné que le vieillissement actif revêt un caractère transversal et touche aux politiques économiques et sociales, une coordination entre les services sociaux et les services de santé </w:t>
      </w:r>
      <w:r w:rsidRPr="000301AF">
        <w:rPr>
          <w:rFonts w:ascii="Arial" w:hAnsi="Arial"/>
          <w:lang w:val="fr-BE"/>
        </w:rPr>
        <w:lastRenderedPageBreak/>
        <w:t>s</w:t>
      </w:r>
      <w:r w:rsidR="002F1BDE" w:rsidRPr="000301AF">
        <w:rPr>
          <w:rFonts w:ascii="Arial" w:hAnsi="Arial"/>
          <w:lang w:val="fr-BE"/>
        </w:rPr>
        <w:t>’</w:t>
      </w:r>
      <w:r w:rsidRPr="000301AF">
        <w:rPr>
          <w:rFonts w:ascii="Arial" w:hAnsi="Arial"/>
          <w:lang w:val="fr-BE"/>
        </w:rPr>
        <w:t>impose. Le renforcement des systèmes grâce à un meilleur financement permettra d</w:t>
      </w:r>
      <w:r w:rsidR="002F1BDE" w:rsidRPr="000301AF">
        <w:rPr>
          <w:rFonts w:ascii="Arial" w:hAnsi="Arial"/>
          <w:lang w:val="fr-BE"/>
        </w:rPr>
        <w:t>’</w:t>
      </w:r>
      <w:r w:rsidRPr="000301AF">
        <w:rPr>
          <w:rFonts w:ascii="Arial" w:hAnsi="Arial"/>
          <w:lang w:val="fr-BE"/>
        </w:rPr>
        <w:t>opérer des changements structurels et, partant, d</w:t>
      </w:r>
      <w:r w:rsidR="002F1BDE" w:rsidRPr="000301AF">
        <w:rPr>
          <w:rFonts w:ascii="Arial" w:hAnsi="Arial"/>
          <w:lang w:val="fr-BE"/>
        </w:rPr>
        <w:t>’</w:t>
      </w:r>
      <w:r w:rsidRPr="000301AF">
        <w:rPr>
          <w:rFonts w:ascii="Arial" w:hAnsi="Arial"/>
          <w:lang w:val="fr-BE"/>
        </w:rPr>
        <w:t>accroître l</w:t>
      </w:r>
      <w:r w:rsidR="002F1BDE" w:rsidRPr="000301AF">
        <w:rPr>
          <w:rFonts w:ascii="Arial" w:hAnsi="Arial"/>
          <w:lang w:val="fr-BE"/>
        </w:rPr>
        <w:t>’</w:t>
      </w:r>
      <w:r w:rsidRPr="000301AF">
        <w:rPr>
          <w:rFonts w:ascii="Arial" w:hAnsi="Arial"/>
          <w:lang w:val="fr-BE"/>
        </w:rPr>
        <w:t>accessibilité des soins de longue durée et de donner aux personnes âgées la possibilité de vivre dans la dignité, en tant que membres autonomes et actifs au sein de la société.</w:t>
      </w:r>
    </w:p>
    <w:p w14:paraId="177915DE" w14:textId="4E64D60C" w:rsidR="00E95D66" w:rsidRPr="000301AF" w:rsidRDefault="00E95D66" w:rsidP="005B31EB">
      <w:pPr>
        <w:rPr>
          <w:rFonts w:ascii="Arial" w:hAnsi="Arial" w:cs="Arial"/>
          <w:bCs/>
          <w:lang w:val="fr-BE"/>
        </w:rPr>
      </w:pPr>
    </w:p>
    <w:p w14:paraId="0D746F5E" w14:textId="5C928833" w:rsidR="008E3B7F" w:rsidRPr="000301AF" w:rsidRDefault="008E3B7F" w:rsidP="002F1BDE">
      <w:pPr>
        <w:overflowPunct w:val="0"/>
        <w:autoSpaceDE w:val="0"/>
        <w:autoSpaceDN w:val="0"/>
        <w:adjustRightInd w:val="0"/>
        <w:jc w:val="center"/>
        <w:textAlignment w:val="baseline"/>
        <w:rPr>
          <w:lang w:val="fr-BE"/>
        </w:rPr>
      </w:pPr>
      <w:r w:rsidRPr="000301AF">
        <w:rPr>
          <w:lang w:val="fr-BE"/>
        </w:rPr>
        <w:t>_____________</w:t>
      </w:r>
    </w:p>
    <w:sectPr w:rsidR="008E3B7F" w:rsidRPr="000301AF" w:rsidSect="009F418B">
      <w:headerReference w:type="even" r:id="rId12"/>
      <w:headerReference w:type="default" r:id="rId13"/>
      <w:footerReference w:type="even" r:id="rId14"/>
      <w:footerReference w:type="default" r:id="rId15"/>
      <w:headerReference w:type="first" r:id="rId16"/>
      <w:footerReference w:type="first" r:id="rId17"/>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3B095" w14:textId="77777777" w:rsidR="00BB4CB6" w:rsidRDefault="00BB4CB6" w:rsidP="009A3748">
      <w:pPr>
        <w:spacing w:line="240" w:lineRule="auto"/>
      </w:pPr>
      <w:r>
        <w:separator/>
      </w:r>
    </w:p>
  </w:endnote>
  <w:endnote w:type="continuationSeparator" w:id="0">
    <w:p w14:paraId="64256AD8" w14:textId="77777777" w:rsidR="00BB4CB6" w:rsidRDefault="00BB4CB6" w:rsidP="009A3748">
      <w:pPr>
        <w:spacing w:line="240" w:lineRule="auto"/>
      </w:pPr>
      <w:r>
        <w:continuationSeparator/>
      </w:r>
    </w:p>
  </w:endnote>
  <w:endnote w:type="continuationNotice" w:id="1">
    <w:p w14:paraId="07AED7EB" w14:textId="77777777" w:rsidR="00BB4CB6" w:rsidRDefault="00BB4C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B430" w14:textId="77777777" w:rsidR="009A3748" w:rsidRPr="009F418B" w:rsidRDefault="009A3748" w:rsidP="009F4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851C0" w14:textId="11D1A994" w:rsidR="009A3748" w:rsidRPr="009F418B" w:rsidRDefault="009F418B" w:rsidP="009F418B">
    <w:pPr>
      <w:pStyle w:val="Footer"/>
    </w:pPr>
    <w:r>
      <w:t xml:space="preserve">EESC-2021-05559-00-01-CP-TRA (EN) </w:t>
    </w:r>
    <w:r>
      <w:fldChar w:fldCharType="begin"/>
    </w:r>
    <w:r>
      <w:instrText xml:space="preserve"> PAGE  \* Arabic  \* MERGEFORMAT </w:instrText>
    </w:r>
    <w:r>
      <w:fldChar w:fldCharType="separate"/>
    </w:r>
    <w:r w:rsidR="00EE0F29">
      <w:rPr>
        <w:noProof/>
      </w:rPr>
      <w:t>2</w:t>
    </w:r>
    <w:r>
      <w:fldChar w:fldCharType="end"/>
    </w:r>
    <w:r>
      <w:t>/</w:t>
    </w:r>
    <w:fldSimple w:instr=" NUMPAGES ">
      <w:r w:rsidR="00EE0F29">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6708" w14:textId="77777777" w:rsidR="009A3748" w:rsidRPr="009F418B" w:rsidRDefault="009A3748" w:rsidP="009F4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AB458" w14:textId="77777777" w:rsidR="00BB4CB6" w:rsidRDefault="00BB4CB6" w:rsidP="009A3748">
      <w:pPr>
        <w:spacing w:line="240" w:lineRule="auto"/>
      </w:pPr>
      <w:r>
        <w:separator/>
      </w:r>
    </w:p>
  </w:footnote>
  <w:footnote w:type="continuationSeparator" w:id="0">
    <w:p w14:paraId="2C262324" w14:textId="77777777" w:rsidR="00BB4CB6" w:rsidRDefault="00BB4CB6" w:rsidP="009A3748">
      <w:pPr>
        <w:spacing w:line="240" w:lineRule="auto"/>
      </w:pPr>
      <w:r>
        <w:continuationSeparator/>
      </w:r>
    </w:p>
  </w:footnote>
  <w:footnote w:type="continuationNotice" w:id="1">
    <w:p w14:paraId="14C46A6F" w14:textId="77777777" w:rsidR="00BB4CB6" w:rsidRDefault="00BB4CB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E347" w14:textId="77777777" w:rsidR="009A3748" w:rsidRPr="009F418B" w:rsidRDefault="009A3748" w:rsidP="009F4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E65C6" w14:textId="56979B45" w:rsidR="009A3748" w:rsidRPr="009F418B" w:rsidRDefault="009A3748" w:rsidP="009F4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A3DCE" w14:textId="77777777" w:rsidR="009A3748" w:rsidRPr="009F418B" w:rsidRDefault="009A3748" w:rsidP="009F4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DE875D4"/>
    <w:multiLevelType w:val="multilevel"/>
    <w:tmpl w:val="24D0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2E7884"/>
    <w:multiLevelType w:val="multilevel"/>
    <w:tmpl w:val="4A1C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C7EEA"/>
    <w:multiLevelType w:val="multilevel"/>
    <w:tmpl w:val="5E8A3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43DB2"/>
    <w:multiLevelType w:val="multilevel"/>
    <w:tmpl w:val="2A64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F2732"/>
    <w:multiLevelType w:val="multilevel"/>
    <w:tmpl w:val="B920B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7C3C70"/>
    <w:multiLevelType w:val="multilevel"/>
    <w:tmpl w:val="B9CE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B7"/>
    <w:rsid w:val="00020468"/>
    <w:rsid w:val="000301AF"/>
    <w:rsid w:val="00055104"/>
    <w:rsid w:val="000A19E4"/>
    <w:rsid w:val="000C18F5"/>
    <w:rsid w:val="000E537C"/>
    <w:rsid w:val="000F5491"/>
    <w:rsid w:val="00130C3F"/>
    <w:rsid w:val="0013597D"/>
    <w:rsid w:val="00165B02"/>
    <w:rsid w:val="00175D9E"/>
    <w:rsid w:val="0018023A"/>
    <w:rsid w:val="001A2371"/>
    <w:rsid w:val="001A5B9F"/>
    <w:rsid w:val="00245EBC"/>
    <w:rsid w:val="00297EDC"/>
    <w:rsid w:val="002F1BDE"/>
    <w:rsid w:val="003000F5"/>
    <w:rsid w:val="0036543F"/>
    <w:rsid w:val="003822FC"/>
    <w:rsid w:val="00382DF9"/>
    <w:rsid w:val="00394332"/>
    <w:rsid w:val="00475964"/>
    <w:rsid w:val="00497963"/>
    <w:rsid w:val="00497F37"/>
    <w:rsid w:val="00546616"/>
    <w:rsid w:val="005A1BE3"/>
    <w:rsid w:val="005B31EB"/>
    <w:rsid w:val="005B36EB"/>
    <w:rsid w:val="005B3A4F"/>
    <w:rsid w:val="00601874"/>
    <w:rsid w:val="00603A98"/>
    <w:rsid w:val="0064219C"/>
    <w:rsid w:val="006A115D"/>
    <w:rsid w:val="006A14B9"/>
    <w:rsid w:val="006C06C6"/>
    <w:rsid w:val="00705BE6"/>
    <w:rsid w:val="00766C0F"/>
    <w:rsid w:val="007A7114"/>
    <w:rsid w:val="007C3C93"/>
    <w:rsid w:val="00826F2D"/>
    <w:rsid w:val="008A5A3E"/>
    <w:rsid w:val="008B7FB7"/>
    <w:rsid w:val="008E3B7F"/>
    <w:rsid w:val="008E6128"/>
    <w:rsid w:val="008F7009"/>
    <w:rsid w:val="0090050D"/>
    <w:rsid w:val="00935911"/>
    <w:rsid w:val="009616F7"/>
    <w:rsid w:val="00967F1C"/>
    <w:rsid w:val="009A3748"/>
    <w:rsid w:val="009D7A1B"/>
    <w:rsid w:val="009F418B"/>
    <w:rsid w:val="00A33622"/>
    <w:rsid w:val="00A45D7A"/>
    <w:rsid w:val="00A46CC0"/>
    <w:rsid w:val="00A53794"/>
    <w:rsid w:val="00A62FE6"/>
    <w:rsid w:val="00A96D2E"/>
    <w:rsid w:val="00AB5B34"/>
    <w:rsid w:val="00AB79C3"/>
    <w:rsid w:val="00AC3287"/>
    <w:rsid w:val="00AD7DE1"/>
    <w:rsid w:val="00B44AD2"/>
    <w:rsid w:val="00B938A9"/>
    <w:rsid w:val="00BB4CB6"/>
    <w:rsid w:val="00BC0C2F"/>
    <w:rsid w:val="00BE1CB3"/>
    <w:rsid w:val="00BF120F"/>
    <w:rsid w:val="00C23010"/>
    <w:rsid w:val="00C44F4E"/>
    <w:rsid w:val="00CA6A4C"/>
    <w:rsid w:val="00D84A5C"/>
    <w:rsid w:val="00DB2E6D"/>
    <w:rsid w:val="00DC094A"/>
    <w:rsid w:val="00E35897"/>
    <w:rsid w:val="00E87AD8"/>
    <w:rsid w:val="00E95D66"/>
    <w:rsid w:val="00EA1F3C"/>
    <w:rsid w:val="00EC7607"/>
    <w:rsid w:val="00EE0F29"/>
    <w:rsid w:val="00F2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B9542"/>
  <w15:chartTrackingRefBased/>
  <w15:docId w15:val="{DDC1D997-B16E-41F4-8AF1-0DD86EF8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FB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B7FB7"/>
    <w:pPr>
      <w:numPr>
        <w:numId w:val="1"/>
      </w:numPr>
      <w:ind w:left="567" w:hanging="567"/>
      <w:outlineLvl w:val="0"/>
    </w:pPr>
    <w:rPr>
      <w:kern w:val="28"/>
    </w:rPr>
  </w:style>
  <w:style w:type="paragraph" w:styleId="Heading2">
    <w:name w:val="heading 2"/>
    <w:basedOn w:val="Normal"/>
    <w:next w:val="Normal"/>
    <w:link w:val="Heading2Char"/>
    <w:qFormat/>
    <w:rsid w:val="008B7FB7"/>
    <w:pPr>
      <w:numPr>
        <w:ilvl w:val="1"/>
        <w:numId w:val="1"/>
      </w:numPr>
      <w:ind w:left="567" w:hanging="567"/>
      <w:outlineLvl w:val="1"/>
    </w:pPr>
  </w:style>
  <w:style w:type="paragraph" w:styleId="Heading3">
    <w:name w:val="heading 3"/>
    <w:basedOn w:val="Normal"/>
    <w:next w:val="Normal"/>
    <w:link w:val="Heading3Char"/>
    <w:qFormat/>
    <w:rsid w:val="008B7FB7"/>
    <w:pPr>
      <w:numPr>
        <w:ilvl w:val="2"/>
        <w:numId w:val="1"/>
      </w:numPr>
      <w:ind w:left="567" w:hanging="567"/>
      <w:outlineLvl w:val="2"/>
    </w:pPr>
  </w:style>
  <w:style w:type="paragraph" w:styleId="Heading4">
    <w:name w:val="heading 4"/>
    <w:basedOn w:val="Normal"/>
    <w:next w:val="Normal"/>
    <w:link w:val="Heading4Char"/>
    <w:qFormat/>
    <w:rsid w:val="008B7FB7"/>
    <w:pPr>
      <w:numPr>
        <w:ilvl w:val="3"/>
        <w:numId w:val="1"/>
      </w:numPr>
      <w:ind w:left="567" w:hanging="567"/>
      <w:outlineLvl w:val="3"/>
    </w:pPr>
  </w:style>
  <w:style w:type="paragraph" w:styleId="Heading5">
    <w:name w:val="heading 5"/>
    <w:basedOn w:val="Normal"/>
    <w:next w:val="Normal"/>
    <w:link w:val="Heading5Char"/>
    <w:qFormat/>
    <w:rsid w:val="008B7FB7"/>
    <w:pPr>
      <w:numPr>
        <w:ilvl w:val="4"/>
        <w:numId w:val="1"/>
      </w:numPr>
      <w:ind w:left="567" w:hanging="567"/>
      <w:outlineLvl w:val="4"/>
    </w:pPr>
  </w:style>
  <w:style w:type="paragraph" w:styleId="Heading6">
    <w:name w:val="heading 6"/>
    <w:basedOn w:val="Normal"/>
    <w:next w:val="Normal"/>
    <w:link w:val="Heading6Char"/>
    <w:qFormat/>
    <w:rsid w:val="008B7FB7"/>
    <w:pPr>
      <w:numPr>
        <w:ilvl w:val="5"/>
        <w:numId w:val="1"/>
      </w:numPr>
      <w:ind w:left="567" w:hanging="567"/>
      <w:outlineLvl w:val="5"/>
    </w:pPr>
  </w:style>
  <w:style w:type="paragraph" w:styleId="Heading7">
    <w:name w:val="heading 7"/>
    <w:basedOn w:val="Normal"/>
    <w:next w:val="Normal"/>
    <w:link w:val="Heading7Char"/>
    <w:qFormat/>
    <w:rsid w:val="008B7FB7"/>
    <w:pPr>
      <w:numPr>
        <w:ilvl w:val="6"/>
        <w:numId w:val="1"/>
      </w:numPr>
      <w:ind w:left="567" w:hanging="567"/>
      <w:outlineLvl w:val="6"/>
    </w:pPr>
  </w:style>
  <w:style w:type="paragraph" w:styleId="Heading8">
    <w:name w:val="heading 8"/>
    <w:basedOn w:val="Normal"/>
    <w:next w:val="Normal"/>
    <w:link w:val="Heading8Char"/>
    <w:qFormat/>
    <w:rsid w:val="008B7FB7"/>
    <w:pPr>
      <w:numPr>
        <w:ilvl w:val="7"/>
        <w:numId w:val="1"/>
      </w:numPr>
      <w:ind w:left="567" w:hanging="567"/>
      <w:outlineLvl w:val="7"/>
    </w:pPr>
  </w:style>
  <w:style w:type="paragraph" w:styleId="Heading9">
    <w:name w:val="heading 9"/>
    <w:basedOn w:val="Normal"/>
    <w:next w:val="Normal"/>
    <w:link w:val="Heading9Char"/>
    <w:qFormat/>
    <w:rsid w:val="008B7FB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FB7"/>
    <w:rPr>
      <w:rFonts w:ascii="Times New Roman" w:eastAsia="Times New Roman" w:hAnsi="Times New Roman" w:cs="Times New Roman"/>
      <w:kern w:val="28"/>
    </w:rPr>
  </w:style>
  <w:style w:type="character" w:customStyle="1" w:styleId="Heading2Char">
    <w:name w:val="Heading 2 Char"/>
    <w:basedOn w:val="DefaultParagraphFont"/>
    <w:link w:val="Heading2"/>
    <w:rsid w:val="008B7FB7"/>
    <w:rPr>
      <w:rFonts w:ascii="Times New Roman" w:eastAsia="Times New Roman" w:hAnsi="Times New Roman" w:cs="Times New Roman"/>
    </w:rPr>
  </w:style>
  <w:style w:type="character" w:customStyle="1" w:styleId="Heading3Char">
    <w:name w:val="Heading 3 Char"/>
    <w:basedOn w:val="DefaultParagraphFont"/>
    <w:link w:val="Heading3"/>
    <w:rsid w:val="008B7FB7"/>
    <w:rPr>
      <w:rFonts w:ascii="Times New Roman" w:eastAsia="Times New Roman" w:hAnsi="Times New Roman" w:cs="Times New Roman"/>
    </w:rPr>
  </w:style>
  <w:style w:type="character" w:customStyle="1" w:styleId="Heading4Char">
    <w:name w:val="Heading 4 Char"/>
    <w:basedOn w:val="DefaultParagraphFont"/>
    <w:link w:val="Heading4"/>
    <w:rsid w:val="008B7FB7"/>
    <w:rPr>
      <w:rFonts w:ascii="Times New Roman" w:eastAsia="Times New Roman" w:hAnsi="Times New Roman" w:cs="Times New Roman"/>
    </w:rPr>
  </w:style>
  <w:style w:type="character" w:customStyle="1" w:styleId="Heading5Char">
    <w:name w:val="Heading 5 Char"/>
    <w:basedOn w:val="DefaultParagraphFont"/>
    <w:link w:val="Heading5"/>
    <w:rsid w:val="008B7FB7"/>
    <w:rPr>
      <w:rFonts w:ascii="Times New Roman" w:eastAsia="Times New Roman" w:hAnsi="Times New Roman" w:cs="Times New Roman"/>
    </w:rPr>
  </w:style>
  <w:style w:type="character" w:customStyle="1" w:styleId="Heading6Char">
    <w:name w:val="Heading 6 Char"/>
    <w:basedOn w:val="DefaultParagraphFont"/>
    <w:link w:val="Heading6"/>
    <w:rsid w:val="008B7FB7"/>
    <w:rPr>
      <w:rFonts w:ascii="Times New Roman" w:eastAsia="Times New Roman" w:hAnsi="Times New Roman" w:cs="Times New Roman"/>
    </w:rPr>
  </w:style>
  <w:style w:type="character" w:customStyle="1" w:styleId="Heading7Char">
    <w:name w:val="Heading 7 Char"/>
    <w:basedOn w:val="DefaultParagraphFont"/>
    <w:link w:val="Heading7"/>
    <w:rsid w:val="008B7FB7"/>
    <w:rPr>
      <w:rFonts w:ascii="Times New Roman" w:eastAsia="Times New Roman" w:hAnsi="Times New Roman" w:cs="Times New Roman"/>
    </w:rPr>
  </w:style>
  <w:style w:type="character" w:customStyle="1" w:styleId="Heading8Char">
    <w:name w:val="Heading 8 Char"/>
    <w:basedOn w:val="DefaultParagraphFont"/>
    <w:link w:val="Heading8"/>
    <w:rsid w:val="008B7FB7"/>
    <w:rPr>
      <w:rFonts w:ascii="Times New Roman" w:eastAsia="Times New Roman" w:hAnsi="Times New Roman" w:cs="Times New Roman"/>
    </w:rPr>
  </w:style>
  <w:style w:type="character" w:customStyle="1" w:styleId="Heading9Char">
    <w:name w:val="Heading 9 Char"/>
    <w:basedOn w:val="DefaultParagraphFont"/>
    <w:link w:val="Heading9"/>
    <w:rsid w:val="008B7FB7"/>
    <w:rPr>
      <w:rFonts w:ascii="Times New Roman" w:eastAsia="Times New Roman" w:hAnsi="Times New Roman" w:cs="Times New Roman"/>
    </w:rPr>
  </w:style>
  <w:style w:type="paragraph" w:styleId="Footer">
    <w:name w:val="footer"/>
    <w:basedOn w:val="Normal"/>
    <w:link w:val="FooterChar"/>
    <w:qFormat/>
    <w:rsid w:val="008B7FB7"/>
  </w:style>
  <w:style w:type="character" w:customStyle="1" w:styleId="FooterChar">
    <w:name w:val="Footer Char"/>
    <w:basedOn w:val="DefaultParagraphFont"/>
    <w:link w:val="Footer"/>
    <w:rsid w:val="008B7FB7"/>
    <w:rPr>
      <w:rFonts w:ascii="Times New Roman" w:eastAsia="Times New Roman" w:hAnsi="Times New Roman" w:cs="Times New Roman"/>
    </w:rPr>
  </w:style>
  <w:style w:type="paragraph" w:styleId="FootnoteText">
    <w:name w:val="footnote text"/>
    <w:basedOn w:val="Normal"/>
    <w:link w:val="FootnoteTextChar"/>
    <w:qFormat/>
    <w:rsid w:val="008B7FB7"/>
    <w:pPr>
      <w:keepLines/>
      <w:spacing w:after="60" w:line="240" w:lineRule="auto"/>
      <w:ind w:left="567" w:hanging="567"/>
    </w:pPr>
    <w:rPr>
      <w:sz w:val="16"/>
    </w:rPr>
  </w:style>
  <w:style w:type="character" w:customStyle="1" w:styleId="FootnoteTextChar">
    <w:name w:val="Footnote Text Char"/>
    <w:basedOn w:val="DefaultParagraphFont"/>
    <w:link w:val="FootnoteText"/>
    <w:rsid w:val="008B7FB7"/>
    <w:rPr>
      <w:rFonts w:ascii="Times New Roman" w:eastAsia="Times New Roman" w:hAnsi="Times New Roman" w:cs="Times New Roman"/>
      <w:sz w:val="16"/>
    </w:rPr>
  </w:style>
  <w:style w:type="paragraph" w:styleId="Header">
    <w:name w:val="header"/>
    <w:basedOn w:val="Normal"/>
    <w:link w:val="HeaderChar"/>
    <w:qFormat/>
    <w:rsid w:val="008B7FB7"/>
  </w:style>
  <w:style w:type="character" w:customStyle="1" w:styleId="HeaderChar">
    <w:name w:val="Header Char"/>
    <w:basedOn w:val="DefaultParagraphFont"/>
    <w:link w:val="Header"/>
    <w:rsid w:val="008B7FB7"/>
    <w:rPr>
      <w:rFonts w:ascii="Times New Roman" w:eastAsia="Times New Roman" w:hAnsi="Times New Roman" w:cs="Times New Roman"/>
    </w:rPr>
  </w:style>
  <w:style w:type="paragraph" w:customStyle="1" w:styleId="quotes">
    <w:name w:val="quotes"/>
    <w:basedOn w:val="Normal"/>
    <w:next w:val="Normal"/>
    <w:rsid w:val="008B7FB7"/>
    <w:pPr>
      <w:ind w:left="720"/>
    </w:pPr>
    <w:rPr>
      <w:i/>
    </w:rPr>
  </w:style>
  <w:style w:type="character" w:styleId="FootnoteReference">
    <w:name w:val="footnote reference"/>
    <w:basedOn w:val="DefaultParagraphFont"/>
    <w:unhideWhenUsed/>
    <w:qFormat/>
    <w:rsid w:val="008B7FB7"/>
    <w:rPr>
      <w:sz w:val="24"/>
      <w:vertAlign w:val="superscript"/>
    </w:rPr>
  </w:style>
  <w:style w:type="character" w:styleId="Hyperlink">
    <w:name w:val="Hyperlink"/>
    <w:basedOn w:val="DefaultParagraphFont"/>
    <w:uiPriority w:val="99"/>
    <w:unhideWhenUsed/>
    <w:rsid w:val="008B7FB7"/>
    <w:rPr>
      <w:color w:val="0563C1" w:themeColor="hyperlink"/>
      <w:u w:val="single"/>
    </w:rPr>
  </w:style>
  <w:style w:type="character" w:styleId="FollowedHyperlink">
    <w:name w:val="FollowedHyperlink"/>
    <w:basedOn w:val="DefaultParagraphFont"/>
    <w:uiPriority w:val="99"/>
    <w:semiHidden/>
    <w:unhideWhenUsed/>
    <w:rsid w:val="009A3748"/>
    <w:rPr>
      <w:color w:val="954F72" w:themeColor="followedHyperlink"/>
      <w:u w:val="single"/>
    </w:rPr>
  </w:style>
  <w:style w:type="paragraph" w:styleId="BalloonText">
    <w:name w:val="Balloon Text"/>
    <w:basedOn w:val="Normal"/>
    <w:link w:val="BalloonTextChar"/>
    <w:uiPriority w:val="99"/>
    <w:semiHidden/>
    <w:unhideWhenUsed/>
    <w:rsid w:val="009A37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7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0483">
      <w:bodyDiv w:val="1"/>
      <w:marLeft w:val="0"/>
      <w:marRight w:val="0"/>
      <w:marTop w:val="0"/>
      <w:marBottom w:val="0"/>
      <w:divBdr>
        <w:top w:val="none" w:sz="0" w:space="0" w:color="auto"/>
        <w:left w:val="none" w:sz="0" w:space="0" w:color="auto"/>
        <w:bottom w:val="none" w:sz="0" w:space="0" w:color="auto"/>
        <w:right w:val="none" w:sz="0" w:space="0" w:color="auto"/>
      </w:divBdr>
    </w:div>
    <w:div w:id="367993203">
      <w:bodyDiv w:val="1"/>
      <w:marLeft w:val="0"/>
      <w:marRight w:val="0"/>
      <w:marTop w:val="0"/>
      <w:marBottom w:val="0"/>
      <w:divBdr>
        <w:top w:val="none" w:sz="0" w:space="0" w:color="auto"/>
        <w:left w:val="none" w:sz="0" w:space="0" w:color="auto"/>
        <w:bottom w:val="none" w:sz="0" w:space="0" w:color="auto"/>
        <w:right w:val="none" w:sz="0" w:space="0" w:color="auto"/>
      </w:divBdr>
    </w:div>
    <w:div w:id="394546818">
      <w:bodyDiv w:val="1"/>
      <w:marLeft w:val="0"/>
      <w:marRight w:val="0"/>
      <w:marTop w:val="0"/>
      <w:marBottom w:val="0"/>
      <w:divBdr>
        <w:top w:val="none" w:sz="0" w:space="0" w:color="auto"/>
        <w:left w:val="none" w:sz="0" w:space="0" w:color="auto"/>
        <w:bottom w:val="none" w:sz="0" w:space="0" w:color="auto"/>
        <w:right w:val="none" w:sz="0" w:space="0" w:color="auto"/>
      </w:divBdr>
    </w:div>
    <w:div w:id="422265529">
      <w:bodyDiv w:val="1"/>
      <w:marLeft w:val="0"/>
      <w:marRight w:val="0"/>
      <w:marTop w:val="0"/>
      <w:marBottom w:val="0"/>
      <w:divBdr>
        <w:top w:val="none" w:sz="0" w:space="0" w:color="auto"/>
        <w:left w:val="none" w:sz="0" w:space="0" w:color="auto"/>
        <w:bottom w:val="none" w:sz="0" w:space="0" w:color="auto"/>
        <w:right w:val="none" w:sz="0" w:space="0" w:color="auto"/>
      </w:divBdr>
    </w:div>
    <w:div w:id="751971411">
      <w:bodyDiv w:val="1"/>
      <w:marLeft w:val="0"/>
      <w:marRight w:val="0"/>
      <w:marTop w:val="0"/>
      <w:marBottom w:val="0"/>
      <w:divBdr>
        <w:top w:val="none" w:sz="0" w:space="0" w:color="auto"/>
        <w:left w:val="none" w:sz="0" w:space="0" w:color="auto"/>
        <w:bottom w:val="none" w:sz="0" w:space="0" w:color="auto"/>
        <w:right w:val="none" w:sz="0" w:space="0" w:color="auto"/>
      </w:divBdr>
    </w:div>
    <w:div w:id="1040977464">
      <w:bodyDiv w:val="1"/>
      <w:marLeft w:val="0"/>
      <w:marRight w:val="0"/>
      <w:marTop w:val="0"/>
      <w:marBottom w:val="0"/>
      <w:divBdr>
        <w:top w:val="none" w:sz="0" w:space="0" w:color="auto"/>
        <w:left w:val="none" w:sz="0" w:space="0" w:color="auto"/>
        <w:bottom w:val="none" w:sz="0" w:space="0" w:color="auto"/>
        <w:right w:val="none" w:sz="0" w:space="0" w:color="auto"/>
      </w:divBdr>
      <w:divsChild>
        <w:div w:id="498274805">
          <w:marLeft w:val="0"/>
          <w:marRight w:val="0"/>
          <w:marTop w:val="0"/>
          <w:marBottom w:val="0"/>
          <w:divBdr>
            <w:top w:val="none" w:sz="0" w:space="0" w:color="auto"/>
            <w:left w:val="none" w:sz="0" w:space="0" w:color="auto"/>
            <w:bottom w:val="none" w:sz="0" w:space="0" w:color="auto"/>
            <w:right w:val="none" w:sz="0" w:space="0" w:color="auto"/>
          </w:divBdr>
        </w:div>
        <w:div w:id="2092968394">
          <w:marLeft w:val="0"/>
          <w:marRight w:val="0"/>
          <w:marTop w:val="0"/>
          <w:marBottom w:val="0"/>
          <w:divBdr>
            <w:top w:val="none" w:sz="0" w:space="0" w:color="auto"/>
            <w:left w:val="none" w:sz="0" w:space="0" w:color="auto"/>
            <w:bottom w:val="none" w:sz="0" w:space="0" w:color="auto"/>
            <w:right w:val="none" w:sz="0" w:space="0" w:color="auto"/>
          </w:divBdr>
          <w:divsChild>
            <w:div w:id="78068233">
              <w:marLeft w:val="0"/>
              <w:marRight w:val="0"/>
              <w:marTop w:val="0"/>
              <w:marBottom w:val="0"/>
              <w:divBdr>
                <w:top w:val="none" w:sz="0" w:space="0" w:color="auto"/>
                <w:left w:val="none" w:sz="0" w:space="0" w:color="auto"/>
                <w:bottom w:val="none" w:sz="0" w:space="0" w:color="auto"/>
                <w:right w:val="none" w:sz="0" w:space="0" w:color="auto"/>
              </w:divBdr>
              <w:divsChild>
                <w:div w:id="1940334321">
                  <w:marLeft w:val="0"/>
                  <w:marRight w:val="0"/>
                  <w:marTop w:val="240"/>
                  <w:marBottom w:val="0"/>
                  <w:divBdr>
                    <w:top w:val="none" w:sz="0" w:space="0" w:color="auto"/>
                    <w:left w:val="none" w:sz="0" w:space="0" w:color="auto"/>
                    <w:bottom w:val="none" w:sz="0" w:space="0" w:color="auto"/>
                    <w:right w:val="none" w:sz="0" w:space="0" w:color="auto"/>
                  </w:divBdr>
                  <w:divsChild>
                    <w:div w:id="568080030">
                      <w:marLeft w:val="0"/>
                      <w:marRight w:val="0"/>
                      <w:marTop w:val="0"/>
                      <w:marBottom w:val="0"/>
                      <w:divBdr>
                        <w:top w:val="none" w:sz="0" w:space="0" w:color="auto"/>
                        <w:left w:val="none" w:sz="0" w:space="0" w:color="auto"/>
                        <w:bottom w:val="none" w:sz="0" w:space="0" w:color="auto"/>
                        <w:right w:val="none" w:sz="0" w:space="0" w:color="auto"/>
                      </w:divBdr>
                      <w:divsChild>
                        <w:div w:id="1697196356">
                          <w:marLeft w:val="0"/>
                          <w:marRight w:val="0"/>
                          <w:marTop w:val="0"/>
                          <w:marBottom w:val="0"/>
                          <w:divBdr>
                            <w:top w:val="none" w:sz="0" w:space="0" w:color="auto"/>
                            <w:left w:val="none" w:sz="0" w:space="0" w:color="auto"/>
                            <w:bottom w:val="none" w:sz="0" w:space="0" w:color="auto"/>
                            <w:right w:val="none" w:sz="0" w:space="0" w:color="auto"/>
                          </w:divBdr>
                          <w:divsChild>
                            <w:div w:id="1804345883">
                              <w:marLeft w:val="0"/>
                              <w:marRight w:val="0"/>
                              <w:marTop w:val="0"/>
                              <w:marBottom w:val="0"/>
                              <w:divBdr>
                                <w:top w:val="none" w:sz="0" w:space="0" w:color="auto"/>
                                <w:left w:val="none" w:sz="0" w:space="0" w:color="auto"/>
                                <w:bottom w:val="none" w:sz="0" w:space="0" w:color="auto"/>
                                <w:right w:val="none" w:sz="0" w:space="0" w:color="auto"/>
                              </w:divBdr>
                              <w:divsChild>
                                <w:div w:id="790829961">
                                  <w:marLeft w:val="0"/>
                                  <w:marRight w:val="0"/>
                                  <w:marTop w:val="0"/>
                                  <w:marBottom w:val="0"/>
                                  <w:divBdr>
                                    <w:top w:val="none" w:sz="0" w:space="0" w:color="auto"/>
                                    <w:left w:val="none" w:sz="0" w:space="0" w:color="auto"/>
                                    <w:bottom w:val="none" w:sz="0" w:space="0" w:color="auto"/>
                                    <w:right w:val="none" w:sz="0" w:space="0" w:color="auto"/>
                                  </w:divBdr>
                                  <w:divsChild>
                                    <w:div w:id="20395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740873">
      <w:bodyDiv w:val="1"/>
      <w:marLeft w:val="0"/>
      <w:marRight w:val="0"/>
      <w:marTop w:val="0"/>
      <w:marBottom w:val="0"/>
      <w:divBdr>
        <w:top w:val="none" w:sz="0" w:space="0" w:color="auto"/>
        <w:left w:val="none" w:sz="0" w:space="0" w:color="auto"/>
        <w:bottom w:val="none" w:sz="0" w:space="0" w:color="auto"/>
        <w:right w:val="none" w:sz="0" w:space="0" w:color="auto"/>
      </w:divBdr>
    </w:div>
    <w:div w:id="2029478624">
      <w:bodyDiv w:val="1"/>
      <w:marLeft w:val="0"/>
      <w:marRight w:val="0"/>
      <w:marTop w:val="0"/>
      <w:marBottom w:val="0"/>
      <w:divBdr>
        <w:top w:val="none" w:sz="0" w:space="0" w:color="auto"/>
        <w:left w:val="none" w:sz="0" w:space="0" w:color="auto"/>
        <w:bottom w:val="none" w:sz="0" w:space="0" w:color="auto"/>
        <w:right w:val="none" w:sz="0" w:space="0" w:color="auto"/>
      </w:divBdr>
      <w:divsChild>
        <w:div w:id="1247692928">
          <w:marLeft w:val="0"/>
          <w:marRight w:val="0"/>
          <w:marTop w:val="0"/>
          <w:marBottom w:val="0"/>
          <w:divBdr>
            <w:top w:val="none" w:sz="0" w:space="0" w:color="auto"/>
            <w:left w:val="none" w:sz="0" w:space="0" w:color="auto"/>
            <w:bottom w:val="none" w:sz="0" w:space="0" w:color="auto"/>
            <w:right w:val="none" w:sz="0" w:space="0" w:color="auto"/>
          </w:divBdr>
        </w:div>
        <w:div w:id="1684554520">
          <w:marLeft w:val="0"/>
          <w:marRight w:val="0"/>
          <w:marTop w:val="0"/>
          <w:marBottom w:val="0"/>
          <w:divBdr>
            <w:top w:val="none" w:sz="0" w:space="0" w:color="auto"/>
            <w:left w:val="none" w:sz="0" w:space="0" w:color="auto"/>
            <w:bottom w:val="none" w:sz="0" w:space="0" w:color="auto"/>
            <w:right w:val="none" w:sz="0" w:space="0" w:color="auto"/>
          </w:divBdr>
        </w:div>
      </w:divsChild>
    </w:div>
    <w:div w:id="20812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sc.europa.eu/fr/agenda/our-events/events/towards-new-care-model-elderly-learning-covid-1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V63NAVDT5PV3-1648642317-1990</_dlc_DocId>
    <_dlc_DocIdUrl xmlns="01cfe264-354f-4f3f-acd0-cf26eb309336">
      <Url>http://dm2016/eesc/2021/_layouts/15/DocIdRedir.aspx?ID=V63NAVDT5PV3-1648642317-1990</Url>
      <Description>V63NAVDT5PV3-1648642317-1990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2021-11-15T12:00:00+00:00</ProductionDate>
    <DocumentNumber xmlns="d442a82d-24cc-4721-bd32-c982b501ac21">5559</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46</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13591</FicheNumber>
    <OriginalSender xmlns="01cfe264-354f-4f3f-acd0-cf26eb309336">
      <UserInfo>
        <DisplayName>Cade Catherine</DisplayName>
        <AccountId>2035</AccountId>
        <AccountType/>
      </UserInfo>
    </OriginalSend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442a82d-24cc-4721-bd32-c982b501ac21"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B06FA2060D04E4BBAF9E05CA34417ED" ma:contentTypeVersion="6" ma:contentTypeDescription="Defines the documents for Document Manager V2" ma:contentTypeScope="" ma:versionID="a10b108954e80ad2123c2f63b9b6b87a">
  <xsd:schema xmlns:xsd="http://www.w3.org/2001/XMLSchema" xmlns:xs="http://www.w3.org/2001/XMLSchema" xmlns:p="http://schemas.microsoft.com/office/2006/metadata/properties" xmlns:ns2="01cfe264-354f-4f3f-acd0-cf26eb309336" xmlns:ns3="http://schemas.microsoft.com/sharepoint/v3/fields" xmlns:ns4="d442a82d-24cc-4721-bd32-c982b501ac21" targetNamespace="http://schemas.microsoft.com/office/2006/metadata/properties" ma:root="true" ma:fieldsID="14fb0dbe52704fa166d8d689c48a6fb2" ns2:_="" ns3:_="" ns4:_="">
    <xsd:import namespace="01cfe264-354f-4f3f-acd0-cf26eb309336"/>
    <xsd:import namespace="http://schemas.microsoft.com/sharepoint/v3/fields"/>
    <xsd:import namespace="d442a82d-24cc-4721-bd32-c982b501ac2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42a82d-24cc-4721-bd32-c982b501ac2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4327B-C6F9-448B-A591-826859D9F7BA}">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d442a82d-24cc-4721-bd32-c982b501ac21"/>
  </ds:schemaRefs>
</ds:datastoreItem>
</file>

<file path=customXml/itemProps2.xml><?xml version="1.0" encoding="utf-8"?>
<ds:datastoreItem xmlns:ds="http://schemas.openxmlformats.org/officeDocument/2006/customXml" ds:itemID="{19AC4854-1CC7-49EA-B5AA-6D051BB43342}">
  <ds:schemaRefs>
    <ds:schemaRef ds:uri="http://schemas.microsoft.com/sharepoint/v3/contenttype/forms"/>
  </ds:schemaRefs>
</ds:datastoreItem>
</file>

<file path=customXml/itemProps3.xml><?xml version="1.0" encoding="utf-8"?>
<ds:datastoreItem xmlns:ds="http://schemas.openxmlformats.org/officeDocument/2006/customXml" ds:itemID="{CF76B259-34F8-4A07-9230-51E9585364FB}">
  <ds:schemaRefs>
    <ds:schemaRef ds:uri="http://schemas.microsoft.com/sharepoint/events"/>
  </ds:schemaRefs>
</ds:datastoreItem>
</file>

<file path=customXml/itemProps4.xml><?xml version="1.0" encoding="utf-8"?>
<ds:datastoreItem xmlns:ds="http://schemas.openxmlformats.org/officeDocument/2006/customXml" ds:itemID="{80D54F09-A4F7-432E-A570-3D8452A9C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d442a82d-24cc-4721-bd32-c982b501a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Les besoins en soins de longue durée de qualité sont voués à augmenter</vt:lpstr>
    </vt:vector>
  </TitlesOfParts>
  <Company>CESE-CdR</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besoins en soins de longue durée de qualité sont voués à augmenter</dc:title>
  <dc:subject>CP</dc:subject>
  <dc:creator>Tsoumani Amalia</dc:creator>
  <cp:keywords>EESC-2021-05559-00-01-CP-TRA-EN</cp:keywords>
  <dc:description>Rapporteur:  - Original language: EN - Date of document: 15-11-2021 - Date of meeting:  - External documents:  - Administrator:  TSOUMANI AMALIA</dc:description>
  <cp:lastModifiedBy>Tsoumani Amalia</cp:lastModifiedBy>
  <cp:revision>2</cp:revision>
  <dcterms:created xsi:type="dcterms:W3CDTF">2021-11-15T13:53:00Z</dcterms:created>
  <dcterms:modified xsi:type="dcterms:W3CDTF">2021-11-15T13:53:00Z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11/11/2021, 08/11/2021</vt:lpwstr>
  </property>
  <property fmtid="{D5CDD505-2E9C-101B-9397-08002B2CF9AE}" pid="4" name="Pref_Time">
    <vt:lpwstr>18:51:17, 14:28:21</vt:lpwstr>
  </property>
  <property fmtid="{D5CDD505-2E9C-101B-9397-08002B2CF9AE}" pid="5" name="Pref_User">
    <vt:lpwstr>hnic, hnic</vt:lpwstr>
  </property>
  <property fmtid="{D5CDD505-2E9C-101B-9397-08002B2CF9AE}" pid="6" name="Pref_FileName">
    <vt:lpwstr>EESC-2021-05559-00-01-CP-ORI.docx, EESC-2021-05559-00-00-CP-ORI.docx</vt:lpwstr>
  </property>
  <property fmtid="{D5CDD505-2E9C-101B-9397-08002B2CF9AE}" pid="7" name="ContentTypeId">
    <vt:lpwstr>0x010100EA97B91038054C99906057A708A1480A004B06FA2060D04E4BBAF9E05CA34417ED</vt:lpwstr>
  </property>
  <property fmtid="{D5CDD505-2E9C-101B-9397-08002B2CF9AE}" pid="8" name="_dlc_DocIdItemGuid">
    <vt:lpwstr>e7c15ff9-5cfc-4607-9b72-5825ce632c8b</vt:lpwstr>
  </property>
  <property fmtid="{D5CDD505-2E9C-101B-9397-08002B2CF9AE}" pid="9" name="AvailableTranslations">
    <vt:lpwstr>9;#EN|f2175f21-25d7-44a3-96da-d6a61b075e1b;#4;#FR|d2afafd3-4c81-4f60-8f52-ee33f2f54ff3</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5559</vt:i4>
  </property>
  <property fmtid="{D5CDD505-2E9C-101B-9397-08002B2CF9AE}" pid="14" name="DocumentYear">
    <vt:i4>2021</vt:i4>
  </property>
  <property fmtid="{D5CDD505-2E9C-101B-9397-08002B2CF9AE}" pid="15" name="DocumentVersion">
    <vt:i4>1</vt:i4>
  </property>
  <property fmtid="{D5CDD505-2E9C-101B-9397-08002B2CF9AE}" pid="16" name="FicheNumber">
    <vt:i4>13591</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46;#CP|de8ad211-9e8d-408b-8324-674d21bb7d18;#9;#EN|f2175f21-25d7-44a3-96da-d6a61b075e1b;#7;#TRA|150d2a88-1431-44e6-a8ca-0bb753ab8672;#6;#Final|ea5e6674-7b27-4bac-b091-73adbb394efe;#5;#Unrestricted|826e22d7-d029-4ec0-a450-0c28ff673572;#1;#EESC|422833ec-8d7</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4;#FR|d2afafd3-4c81-4f60-8f52-ee33f2f54ff3</vt:lpwstr>
  </property>
  <property fmtid="{D5CDD505-2E9C-101B-9397-08002B2CF9AE}" pid="35" name="_docset_NoMedatataSyncRequired">
    <vt:lpwstr>False</vt:lpwstr>
  </property>
</Properties>
</file>