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2D" w:rsidRPr="00C41E46" w:rsidRDefault="00D303DC" w:rsidP="0080020C">
      <w:pPr>
        <w:spacing w:before="100" w:beforeAutospacing="1" w:after="100" w:afterAutospacing="1"/>
        <w:jc w:val="center"/>
        <w:outlineLvl w:val="1"/>
        <w:rPr>
          <w:b/>
          <w:bCs/>
          <w:lang w:eastAsia="en-GB"/>
        </w:rPr>
      </w:pPr>
      <w:bookmarkStart w:id="0" w:name="_GoBack"/>
      <w:r>
        <w:rPr>
          <w:b/>
          <w:bCs/>
          <w:noProof/>
          <w:lang w:val="en-GB" w:eastAsia="en-GB"/>
        </w:rPr>
        <w:drawing>
          <wp:inline distT="0" distB="0" distL="0" distR="0">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rsidR="0057180B" w:rsidRPr="00C41E46" w:rsidRDefault="005A4B6B" w:rsidP="0080020C">
      <w:pPr>
        <w:spacing w:before="100" w:beforeAutospacing="1" w:after="100" w:afterAutospacing="1"/>
        <w:jc w:val="center"/>
        <w:outlineLvl w:val="1"/>
        <w:rPr>
          <w:b/>
          <w:bCs/>
        </w:rPr>
      </w:pPr>
      <w:r w:rsidRPr="00C41E46">
        <w:rPr>
          <w:b/>
          <w:noProof/>
          <w:sz w:val="20"/>
          <w:lang w:val="en-GB" w:eastAsia="en-GB"/>
        </w:rPr>
        <mc:AlternateContent>
          <mc:Choice Requires="wps">
            <w:drawing>
              <wp:anchor distT="0" distB="0" distL="114300" distR="114300" simplePos="0" relativeHeight="251658752" behindDoc="1" locked="0" layoutInCell="0" allowOverlap="1" wp14:anchorId="2695864C" wp14:editId="514DE2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C41E46" w:rsidRDefault="005A4B6B">
                            <w:pPr>
                              <w:jc w:val="center"/>
                              <w:rPr>
                                <w:rFonts w:ascii="Arial" w:hAnsi="Arial" w:cs="Arial"/>
                                <w:b/>
                                <w:bCs/>
                                <w:sz w:val="48"/>
                              </w:rPr>
                            </w:pPr>
                            <w:r w:rsidRPr="00C41E46">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5864C"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C41E46" w:rsidRDefault="005A4B6B">
                      <w:pPr>
                        <w:jc w:val="center"/>
                        <w:rPr>
                          <w:rFonts w:ascii="Arial" w:hAnsi="Arial" w:cs="Arial"/>
                          <w:b/>
                          <w:bCs/>
                          <w:sz w:val="48"/>
                        </w:rPr>
                      </w:pPr>
                      <w:r w:rsidRPr="00C41E46">
                        <w:rPr>
                          <w:rFonts w:ascii="Arial" w:hAnsi="Arial"/>
                          <w:b/>
                          <w:sz w:val="48"/>
                        </w:rPr>
                        <w:t>SK</w:t>
                      </w:r>
                    </w:p>
                  </w:txbxContent>
                </v:textbox>
                <w10:wrap anchorx="page" anchory="page"/>
              </v:shape>
            </w:pict>
          </mc:Fallback>
        </mc:AlternateContent>
      </w:r>
      <w:r w:rsidRPr="00C41E46">
        <w:rPr>
          <w:b/>
        </w:rPr>
        <w:t>Časté otázky</w:t>
      </w:r>
    </w:p>
    <w:p w:rsidR="0024752D" w:rsidRPr="00C41E46" w:rsidRDefault="0024752D" w:rsidP="0080020C">
      <w:pPr>
        <w:spacing w:before="100" w:beforeAutospacing="1" w:after="100" w:afterAutospacing="1"/>
        <w:jc w:val="center"/>
        <w:outlineLvl w:val="1"/>
        <w:rPr>
          <w:b/>
          <w:bCs/>
          <w:lang w:eastAsia="en-GB"/>
        </w:rPr>
      </w:pPr>
    </w:p>
    <w:p w:rsidR="003D6E6D" w:rsidRPr="00C41E46" w:rsidRDefault="00A63916" w:rsidP="009F201A">
      <w:pPr>
        <w:pStyle w:val="Heading1"/>
      </w:pPr>
      <w:r w:rsidRPr="00C41E46">
        <w:rPr>
          <w:b/>
        </w:rPr>
        <w:t>Prihlasovanie</w:t>
      </w:r>
      <w:r w:rsidR="00035771" w:rsidRPr="00C41E46">
        <w:rPr>
          <w:b/>
        </w:rPr>
        <w:t xml:space="preserve"> a </w:t>
      </w:r>
      <w:r w:rsidRPr="00C41E46">
        <w:rPr>
          <w:b/>
        </w:rPr>
        <w:t>výber</w:t>
      </w:r>
    </w:p>
    <w:p w:rsidR="00631A51" w:rsidRPr="00C41E46" w:rsidRDefault="00631A51" w:rsidP="009F201A">
      <w:pPr>
        <w:rPr>
          <w:lang w:eastAsia="en-GB"/>
        </w:rPr>
      </w:pPr>
    </w:p>
    <w:p w:rsidR="00A63916" w:rsidRPr="00C41E46" w:rsidRDefault="00A63916" w:rsidP="006F295E">
      <w:pPr>
        <w:keepNext/>
        <w:keepLines/>
        <w:rPr>
          <w:b/>
          <w:bCs/>
          <w:i/>
          <w:iCs/>
        </w:rPr>
      </w:pPr>
      <w:r w:rsidRPr="00C41E46">
        <w:rPr>
          <w:b/>
          <w:i/>
        </w:rPr>
        <w:t>Chcel(a) by som sa prihlásiť na podujatie. Ako mám postupovať?</w:t>
      </w:r>
    </w:p>
    <w:p w:rsidR="00035771" w:rsidRPr="00C41E46" w:rsidRDefault="00A63916" w:rsidP="006F295E">
      <w:r w:rsidRPr="00C41E46">
        <w:t>Školy a/alebo učitelia musia vyplniť prihlášku. To znamená, že</w:t>
      </w:r>
      <w:r w:rsidR="00035771" w:rsidRPr="00C41E46">
        <w:t xml:space="preserve"> v </w:t>
      </w:r>
      <w:r w:rsidRPr="00C41E46">
        <w:t xml:space="preserve">mene školy môže prihlášku vyplniť iba riaditeľ alebo učiteľ, ktorý sa chce na podujatí zúčastniť. </w:t>
      </w:r>
      <w:hyperlink r:id="rId12" w:history="1">
        <w:r w:rsidRPr="00C41E46">
          <w:rPr>
            <w:rStyle w:val="Hyperlink"/>
          </w:rPr>
          <w:t>Termín na podanie prihlášky bude uverejnený na internetovej stránke podujatia YEYS.</w:t>
        </w:r>
      </w:hyperlink>
    </w:p>
    <w:p w:rsidR="009600DE" w:rsidRPr="00C41E46" w:rsidRDefault="009600DE" w:rsidP="006F295E">
      <w:pPr>
        <w:rPr>
          <w:bCs/>
          <w:iCs/>
          <w:lang w:eastAsia="en-GB"/>
        </w:rPr>
      </w:pPr>
    </w:p>
    <w:p w:rsidR="009600DE" w:rsidRPr="00C41E46" w:rsidRDefault="009600DE" w:rsidP="006F295E">
      <w:pPr>
        <w:rPr>
          <w:b/>
          <w:bCs/>
          <w:i/>
          <w:iCs/>
        </w:rPr>
      </w:pPr>
      <w:r w:rsidRPr="00C41E46">
        <w:rPr>
          <w:b/>
          <w:i/>
        </w:rPr>
        <w:t>Môžu študenti svoju školu prihlásiť sami?</w:t>
      </w:r>
    </w:p>
    <w:p w:rsidR="00035771" w:rsidRPr="00C41E46" w:rsidRDefault="00A63916" w:rsidP="006F295E">
      <w:r w:rsidRPr="00C41E46">
        <w:t>Študenti nemôžu prihlásiť svoju školu, ani sa nemôžu prihlásiť individuálne</w:t>
      </w:r>
      <w:r w:rsidR="00035771" w:rsidRPr="00C41E46">
        <w:t>.</w:t>
      </w:r>
    </w:p>
    <w:p w:rsidR="00A63916" w:rsidRPr="00C41E46" w:rsidRDefault="00A63916" w:rsidP="006F295E">
      <w:pPr>
        <w:rPr>
          <w:lang w:eastAsia="en-GB"/>
        </w:rPr>
      </w:pPr>
    </w:p>
    <w:p w:rsidR="00A63916" w:rsidRPr="00C41E46" w:rsidRDefault="00A63916" w:rsidP="006F295E">
      <w:pPr>
        <w:keepNext/>
        <w:keepLines/>
      </w:pPr>
      <w:r w:rsidRPr="00C41E46">
        <w:rPr>
          <w:b/>
          <w:i/>
        </w:rPr>
        <w:t>Koľko škôl sa bude môcť na podujatí zúčastniť</w:t>
      </w:r>
      <w:r w:rsidR="00035771" w:rsidRPr="00C41E46">
        <w:rPr>
          <w:b/>
          <w:i/>
        </w:rPr>
        <w:t xml:space="preserve"> a </w:t>
      </w:r>
      <w:r w:rsidRPr="00C41E46">
        <w:rPr>
          <w:b/>
          <w:i/>
        </w:rPr>
        <w:t>ako sa budú vyberať?</w:t>
      </w:r>
    </w:p>
    <w:p w:rsidR="00A472F4" w:rsidRPr="00C41E46" w:rsidRDefault="00A63916" w:rsidP="006F295E">
      <w:r w:rsidRPr="00C41E46">
        <w:t xml:space="preserve">Výber sa uskutoční žrebovaním spomedzi škôl, ktoré sa do stanoveného termínu prihlásili na </w:t>
      </w:r>
      <w:hyperlink r:id="rId13" w:history="1">
        <w:r w:rsidRPr="00C41E46">
          <w:rPr>
            <w:rStyle w:val="Hyperlink"/>
          </w:rPr>
          <w:t>internetovej stránke</w:t>
        </w:r>
      </w:hyperlink>
      <w:r w:rsidRPr="00C41E46">
        <w:t>. Za každú krajinu bude vybratá iba jedna škola, ktorá sa potom zúčastní na online podujatí. Školu tiež navštívi člen EHSV. Zúčastnené školy budú informované individuálne</w:t>
      </w:r>
      <w:r w:rsidR="00035771" w:rsidRPr="00C41E46">
        <w:t xml:space="preserve"> a </w:t>
      </w:r>
      <w:r w:rsidRPr="00C41E46">
        <w:t>budú musieť nahlásiť meno dohliadajúceho učiteľa</w:t>
      </w:r>
      <w:r w:rsidR="00035771" w:rsidRPr="00C41E46">
        <w:t xml:space="preserve"> a </w:t>
      </w:r>
      <w:r w:rsidRPr="00C41E46">
        <w:t>mená troch študentov, ktorí sa zúčastnia na podujatí.</w:t>
      </w:r>
    </w:p>
    <w:p w:rsidR="00A63916" w:rsidRPr="00C41E46" w:rsidRDefault="00A63916" w:rsidP="006F295E">
      <w:pPr>
        <w:rPr>
          <w:lang w:eastAsia="en-GB"/>
        </w:rPr>
      </w:pPr>
    </w:p>
    <w:p w:rsidR="00A63916" w:rsidRPr="00C41E46" w:rsidRDefault="00A63916" w:rsidP="006F295E">
      <w:pPr>
        <w:keepNext/>
        <w:keepLines/>
      </w:pPr>
      <w:r w:rsidRPr="00C41E46">
        <w:rPr>
          <w:b/>
          <w:i/>
        </w:rPr>
        <w:t>Akú úroveň jazykových znalostí musia mať študenti, aby sa mohli zúčastniť na workshopoch?</w:t>
      </w:r>
    </w:p>
    <w:p w:rsidR="00A63916" w:rsidRPr="00C41E46" w:rsidRDefault="00A63916" w:rsidP="006F295E">
      <w:r w:rsidRPr="00C41E46">
        <w:t>Nevyžaduje sa osvedčenie ani diplom preukazujúci konkrétnu úroveň jazykových znalostí. Vybratí študenti</w:t>
      </w:r>
      <w:r w:rsidR="00035771" w:rsidRPr="00C41E46">
        <w:t xml:space="preserve"> a </w:t>
      </w:r>
      <w:r w:rsidRPr="00C41E46">
        <w:t>ich učitelia však musia byť schopní vyjadrovať sa</w:t>
      </w:r>
      <w:r w:rsidR="00035771" w:rsidRPr="00C41E46">
        <w:t xml:space="preserve"> v </w:t>
      </w:r>
      <w:r w:rsidRPr="00C41E46">
        <w:t>angličtine, aby sa uľahčila komunikácia</w:t>
      </w:r>
      <w:r w:rsidR="00035771" w:rsidRPr="00C41E46">
        <w:t xml:space="preserve"> a </w:t>
      </w:r>
      <w:r w:rsidRPr="00C41E46">
        <w:t>diskusia počas podujatia.</w:t>
      </w:r>
    </w:p>
    <w:p w:rsidR="00A63916" w:rsidRPr="00C41E46" w:rsidRDefault="00A63916" w:rsidP="006F295E">
      <w:pPr>
        <w:rPr>
          <w:lang w:eastAsia="en-GB"/>
        </w:rPr>
      </w:pPr>
    </w:p>
    <w:p w:rsidR="00A63916" w:rsidRPr="00C41E46" w:rsidRDefault="00A63916" w:rsidP="006F295E">
      <w:pPr>
        <w:keepNext/>
        <w:keepLines/>
      </w:pPr>
      <w:r w:rsidRPr="00C41E46">
        <w:rPr>
          <w:b/>
          <w:i/>
        </w:rPr>
        <w:t>Ako by mali školy vyberať študentov, ktorí sa zúčastnia?</w:t>
      </w:r>
    </w:p>
    <w:p w:rsidR="00A63916" w:rsidRPr="00C41E46" w:rsidRDefault="00A63916" w:rsidP="006F295E">
      <w:pPr>
        <w:rPr>
          <w:b/>
        </w:rPr>
      </w:pPr>
      <w:r w:rsidRPr="00C41E46">
        <w:t>Každá škola si môže stanoviť vlastné výberové kritériá, ktoré musia byť jednoznačné, spravodlivé</w:t>
      </w:r>
      <w:r w:rsidR="00035771" w:rsidRPr="00C41E46">
        <w:t xml:space="preserve"> a </w:t>
      </w:r>
      <w:r w:rsidRPr="00C41E46">
        <w:t>nediskriminujúce.</w:t>
      </w:r>
      <w:r w:rsidR="00035771" w:rsidRPr="00C41E46">
        <w:t xml:space="preserve"> Z </w:t>
      </w:r>
      <w:r w:rsidRPr="00C41E46">
        <w:t xml:space="preserve">dôvodu rodovej rovnosti by vybraní študenti </w:t>
      </w:r>
      <w:r w:rsidRPr="00C41E46">
        <w:rPr>
          <w:b/>
        </w:rPr>
        <w:t>nemali mať všetci rovnaké pohlavie</w:t>
      </w:r>
      <w:r w:rsidRPr="00C41E46">
        <w:t xml:space="preserve"> (pokiaľ nepochádzajú</w:t>
      </w:r>
      <w:r w:rsidR="00035771" w:rsidRPr="00C41E46">
        <w:t xml:space="preserve"> z </w:t>
      </w:r>
      <w:r w:rsidRPr="00C41E46">
        <w:t>čisto dievčenskej alebo chlapčenskej školy). Zúčastniť sa samozrejme môžu aj študenti so zdravotným postihnutím.</w:t>
      </w:r>
    </w:p>
    <w:p w:rsidR="00A63916" w:rsidRPr="00C41E46" w:rsidRDefault="00A63916" w:rsidP="006F295E">
      <w:pPr>
        <w:rPr>
          <w:lang w:eastAsia="en-GB"/>
        </w:rPr>
      </w:pPr>
    </w:p>
    <w:p w:rsidR="003D6E6D" w:rsidRPr="00C41E46" w:rsidRDefault="00A63916" w:rsidP="006F295E">
      <w:pPr>
        <w:keepNext/>
        <w:keepLines/>
        <w:rPr>
          <w:b/>
          <w:bCs/>
          <w:i/>
          <w:iCs/>
        </w:rPr>
      </w:pPr>
      <w:r w:rsidRPr="00C41E46">
        <w:rPr>
          <w:b/>
          <w:i/>
        </w:rPr>
        <w:t>Ako sa môžem skontaktovať</w:t>
      </w:r>
      <w:r w:rsidR="00035771" w:rsidRPr="00C41E46">
        <w:rPr>
          <w:b/>
          <w:i/>
        </w:rPr>
        <w:t xml:space="preserve"> s </w:t>
      </w:r>
      <w:r w:rsidRPr="00C41E46">
        <w:rPr>
          <w:b/>
          <w:i/>
        </w:rPr>
        <w:t>organizátormi podujatia? Ako ma budú organizátori kontaktovať, ak bude vybratá moja škola?</w:t>
      </w:r>
    </w:p>
    <w:p w:rsidR="003D6E6D" w:rsidRPr="00C41E46" w:rsidRDefault="00A63916" w:rsidP="006F295E">
      <w:r w:rsidRPr="00C41E46">
        <w:t xml:space="preserve">Organizátorom môžete poslať e-mail na adresu </w:t>
      </w:r>
      <w:hyperlink r:id="rId14" w:history="1">
        <w:r w:rsidRPr="00C41E46">
          <w:rPr>
            <w:rStyle w:val="Hyperlink"/>
          </w:rPr>
          <w:t>youreurope@eesc.europa.eu</w:t>
        </w:r>
      </w:hyperlink>
      <w:r w:rsidRPr="00C41E46">
        <w:t>. Organizátori sa so školou skontaktujú e-mailom. Dobre si preto skontrolujte, či ste do prihlášky uviedli platnú e-mailovú adresu</w:t>
      </w:r>
      <w:r w:rsidR="00035771" w:rsidRPr="00C41E46">
        <w:t xml:space="preserve"> a </w:t>
      </w:r>
      <w:r w:rsidRPr="00C41E46">
        <w:t>pravidelne si kontrolujte e-mailovú schránku.</w:t>
      </w:r>
    </w:p>
    <w:p w:rsidR="003D6E6D" w:rsidRPr="00C41E46" w:rsidRDefault="003D6E6D" w:rsidP="006F295E">
      <w:pPr>
        <w:rPr>
          <w:lang w:eastAsia="en-GB"/>
        </w:rPr>
      </w:pPr>
    </w:p>
    <w:p w:rsidR="00A63916" w:rsidRPr="00C41E46" w:rsidRDefault="00A63916" w:rsidP="006F295E">
      <w:pPr>
        <w:keepNext/>
        <w:keepLines/>
        <w:rPr>
          <w:b/>
          <w:bCs/>
          <w:i/>
          <w:iCs/>
        </w:rPr>
      </w:pPr>
      <w:r w:rsidRPr="00C41E46">
        <w:rPr>
          <w:b/>
          <w:i/>
        </w:rPr>
        <w:t>Môže sa moja škola prihlásiť viackrát?</w:t>
      </w:r>
    </w:p>
    <w:p w:rsidR="001A1375" w:rsidRPr="00C41E46" w:rsidRDefault="001A1375" w:rsidP="0057180B">
      <w:r w:rsidRPr="00C41E46">
        <w:t>Každá škola môže podať len jednu prihlášku.</w:t>
      </w:r>
    </w:p>
    <w:p w:rsidR="001A1375" w:rsidRPr="00C41E46" w:rsidRDefault="001A1375" w:rsidP="0057180B">
      <w:pPr>
        <w:rPr>
          <w:lang w:eastAsia="en-GB"/>
        </w:rPr>
      </w:pPr>
    </w:p>
    <w:p w:rsidR="00452E9E" w:rsidRPr="00C41E46" w:rsidRDefault="003D2AA4" w:rsidP="0057180B">
      <w:r w:rsidRPr="00C41E46">
        <w:t>Ak Vaša škola nebude vybratá tento rok, môžete sa prihlásiť na budúci rok. Ak bude Vaša škola vybratá, nebudete sa môcť opäť prihlásiť hneď na budúci rok, ale môžete tak urobiť neskôr.</w:t>
      </w:r>
    </w:p>
    <w:p w:rsidR="00EA1A89" w:rsidRPr="00C41E46" w:rsidRDefault="00EA1A89" w:rsidP="0057180B">
      <w:pPr>
        <w:rPr>
          <w:lang w:eastAsia="en-GB"/>
        </w:rPr>
      </w:pPr>
    </w:p>
    <w:p w:rsidR="00452E9E" w:rsidRPr="00C41E46" w:rsidRDefault="00452E9E" w:rsidP="009F201A">
      <w:pPr>
        <w:pStyle w:val="Heading1"/>
        <w:keepNext/>
      </w:pPr>
      <w:r w:rsidRPr="00C41E46">
        <w:rPr>
          <w:b/>
        </w:rPr>
        <w:lastRenderedPageBreak/>
        <w:t>Profil kandidátov</w:t>
      </w:r>
    </w:p>
    <w:p w:rsidR="00452E9E" w:rsidRPr="00C41E46" w:rsidRDefault="00452E9E" w:rsidP="009F201A">
      <w:pPr>
        <w:keepNext/>
        <w:rPr>
          <w:lang w:eastAsia="en-GB"/>
        </w:rPr>
      </w:pPr>
    </w:p>
    <w:p w:rsidR="00035771" w:rsidRPr="00C41E46" w:rsidRDefault="00452E9E" w:rsidP="00452E9E">
      <w:pPr>
        <w:rPr>
          <w:rFonts w:asciiTheme="minorHAnsi" w:hAnsiTheme="minorHAnsi"/>
          <w:b/>
        </w:rPr>
      </w:pPr>
      <w:r w:rsidRPr="00C41E46">
        <w:rPr>
          <w:b/>
          <w:i/>
        </w:rPr>
        <w:t>Aký má byť vek študentov, ktorí sa chcú zúčastniť na podujatí? Môžu mať</w:t>
      </w:r>
      <w:r w:rsidR="00035771" w:rsidRPr="00C41E46">
        <w:rPr>
          <w:b/>
          <w:i/>
        </w:rPr>
        <w:t xml:space="preserve"> v </w:t>
      </w:r>
      <w:r w:rsidR="00C41E46">
        <w:rPr>
          <w:b/>
          <w:i/>
        </w:rPr>
        <w:t>čase jeho konania viac ako 18 </w:t>
      </w:r>
      <w:r w:rsidRPr="00C41E46">
        <w:rPr>
          <w:b/>
          <w:i/>
        </w:rPr>
        <w:t>rokov?</w:t>
      </w:r>
    </w:p>
    <w:p w:rsidR="00452E9E" w:rsidRPr="00C41E46" w:rsidRDefault="00452E9E" w:rsidP="00452E9E">
      <w:pPr>
        <w:rPr>
          <w:rFonts w:asciiTheme="minorHAnsi" w:hAnsiTheme="minorHAnsi"/>
        </w:rPr>
      </w:pPr>
    </w:p>
    <w:p w:rsidR="00035771" w:rsidRPr="00C41E46" w:rsidRDefault="00452E9E" w:rsidP="00452E9E">
      <w:r w:rsidRPr="00C41E46">
        <w:t>Za vhodných uchádzačov sa považujú študenti, ktorý majú</w:t>
      </w:r>
      <w:r w:rsidR="00035771" w:rsidRPr="00C41E46">
        <w:t xml:space="preserve"> v </w:t>
      </w:r>
      <w:r w:rsidRPr="00C41E46">
        <w:t>čase podania prihlá</w:t>
      </w:r>
      <w:r w:rsidR="00C41E46">
        <w:t>šky vek 16 až 18 </w:t>
      </w:r>
      <w:r w:rsidRPr="00C41E46">
        <w:t>rokov</w:t>
      </w:r>
      <w:r w:rsidR="00035771" w:rsidRPr="00C41E46">
        <w:t>.</w:t>
      </w:r>
    </w:p>
    <w:p w:rsidR="00452E9E" w:rsidRPr="00C41E46" w:rsidRDefault="00452E9E" w:rsidP="00452E9E"/>
    <w:p w:rsidR="00452E9E" w:rsidRPr="00C41E46" w:rsidRDefault="00452E9E" w:rsidP="00452E9E">
      <w:pPr>
        <w:rPr>
          <w:b/>
          <w:i/>
        </w:rPr>
      </w:pPr>
      <w:r w:rsidRPr="00C41E46">
        <w:rPr>
          <w:b/>
          <w:i/>
        </w:rPr>
        <w:t>Môžu sa zúčastniť aj študenti</w:t>
      </w:r>
      <w:r w:rsidR="00035771" w:rsidRPr="00C41E46">
        <w:rPr>
          <w:b/>
          <w:i/>
        </w:rPr>
        <w:t xml:space="preserve"> z </w:t>
      </w:r>
      <w:r w:rsidRPr="00C41E46">
        <w:rPr>
          <w:b/>
          <w:i/>
        </w:rPr>
        <w:t>posledného ročníka strednej školy?</w:t>
      </w:r>
    </w:p>
    <w:p w:rsidR="00452E9E" w:rsidRPr="00C41E46" w:rsidRDefault="00452E9E" w:rsidP="00452E9E"/>
    <w:p w:rsidR="00452E9E" w:rsidRPr="00C41E46" w:rsidRDefault="00452E9E" w:rsidP="00452E9E">
      <w:r w:rsidRPr="00C41E46">
        <w:t>Účasť na tomto podujatí zvyčajne ponúkame študentom predposledného ročníka, pretože študenti</w:t>
      </w:r>
      <w:r w:rsidR="00035771" w:rsidRPr="00C41E46">
        <w:t xml:space="preserve"> v </w:t>
      </w:r>
      <w:r w:rsidRPr="00C41E46">
        <w:t>poslednom ročníku môžu byť zaneprázdnení skúškami. Keďže to však závisí od školského systému tej-ktorej krajiny,</w:t>
      </w:r>
      <w:r w:rsidR="00035771" w:rsidRPr="00C41E46">
        <w:t xml:space="preserve"> v </w:t>
      </w:r>
      <w:r w:rsidRPr="00C41E46">
        <w:t>určitých prípadoch budeme brať do úvahy aj prihlášky študentov, ktorí nie sú</w:t>
      </w:r>
      <w:r w:rsidR="00035771" w:rsidRPr="00C41E46">
        <w:t xml:space="preserve"> v </w:t>
      </w:r>
      <w:r w:rsidRPr="00C41E46">
        <w:t>predposlednom ročníku strednej školy.</w:t>
      </w:r>
    </w:p>
    <w:p w:rsidR="00EA1A89" w:rsidRPr="00C41E46" w:rsidRDefault="00EA1A89" w:rsidP="00452E9E"/>
    <w:p w:rsidR="00A63916" w:rsidRPr="00C41E46" w:rsidRDefault="00A63916" w:rsidP="009F201A">
      <w:pPr>
        <w:pStyle w:val="Heading1"/>
      </w:pPr>
      <w:r w:rsidRPr="00C41E46">
        <w:rPr>
          <w:b/>
        </w:rPr>
        <w:t>Príprava na podujatie</w:t>
      </w:r>
    </w:p>
    <w:p w:rsidR="000E09D3" w:rsidRPr="00C41E46" w:rsidRDefault="000E09D3" w:rsidP="00C41E46">
      <w:pPr>
        <w:rPr>
          <w:lang w:eastAsia="en-GB"/>
        </w:rPr>
      </w:pPr>
    </w:p>
    <w:p w:rsidR="005A4B6B" w:rsidRPr="00C41E46" w:rsidRDefault="00A63916" w:rsidP="006F295E">
      <w:pPr>
        <w:keepNext/>
        <w:rPr>
          <w:b/>
          <w:bCs/>
          <w:i/>
          <w:iCs/>
        </w:rPr>
      </w:pPr>
      <w:r w:rsidRPr="00C41E46">
        <w:rPr>
          <w:b/>
          <w:i/>
        </w:rPr>
        <w:t>Ako by sa študenti</w:t>
      </w:r>
      <w:r w:rsidR="00035771" w:rsidRPr="00C41E46">
        <w:rPr>
          <w:b/>
          <w:i/>
        </w:rPr>
        <w:t xml:space="preserve"> a </w:t>
      </w:r>
      <w:r w:rsidRPr="00C41E46">
        <w:rPr>
          <w:b/>
          <w:i/>
        </w:rPr>
        <w:t>učitelia mali na podujatie pripraviť?</w:t>
      </w:r>
    </w:p>
    <w:p w:rsidR="00035771" w:rsidRPr="00C41E46" w:rsidRDefault="00A63916" w:rsidP="009F201A">
      <w:r w:rsidRPr="00C41E46">
        <w:t>Zúčastnené školy navštívi člen EHSV buď online alebo osobne, aby vysvetlil úlohu výboru ako poradného orgánu pre rôzne európske inštitúcie</w:t>
      </w:r>
      <w:r w:rsidR="00035771" w:rsidRPr="00C41E46">
        <w:t xml:space="preserve"> a </w:t>
      </w:r>
      <w:r w:rsidRPr="00C41E46">
        <w:t>jeho zapojenie do rozhodovacieho procesu. Zároveň objasní, aká je štruktúra podujatia</w:t>
      </w:r>
      <w:r w:rsidR="00035771" w:rsidRPr="00C41E46">
        <w:t xml:space="preserve"> a </w:t>
      </w:r>
      <w:r w:rsidRPr="00C41E46">
        <w:t>čo sa od školskej delegácie očaká</w:t>
      </w:r>
      <w:r w:rsidR="00C41E46">
        <w:t>va. Cestovné výdavky člena EHSV </w:t>
      </w:r>
      <w:r w:rsidRPr="00C41E46">
        <w:t>uhradí výbor</w:t>
      </w:r>
      <w:r w:rsidR="00035771" w:rsidRPr="00C41E46">
        <w:t>.</w:t>
      </w:r>
    </w:p>
    <w:p w:rsidR="00374D1B" w:rsidRPr="00C41E46" w:rsidRDefault="00374D1B" w:rsidP="009F201A">
      <w:pPr>
        <w:rPr>
          <w:lang w:eastAsia="en-GB"/>
        </w:rPr>
      </w:pPr>
    </w:p>
    <w:p w:rsidR="00A63916" w:rsidRPr="00C41E46" w:rsidRDefault="00FF126E" w:rsidP="009F201A">
      <w:r w:rsidRPr="00C41E46">
        <w:t>Okrem toho bude škole včas zaslaný súbor dokumentov potrebných na prípravu vrátane pracovného dokumentu, ktorý má študentom pomôcť pri príprave na toto online podujatie.</w:t>
      </w:r>
    </w:p>
    <w:p w:rsidR="0024752D" w:rsidRPr="00C41E46" w:rsidRDefault="0024752D" w:rsidP="009F201A">
      <w:pPr>
        <w:outlineLvl w:val="2"/>
        <w:rPr>
          <w:bCs/>
          <w:lang w:eastAsia="en-GB"/>
        </w:rPr>
      </w:pPr>
    </w:p>
    <w:p w:rsidR="00A63916" w:rsidRPr="00C41E46" w:rsidRDefault="00A63916" w:rsidP="009F201A">
      <w:pPr>
        <w:pStyle w:val="Heading1"/>
      </w:pPr>
      <w:r w:rsidRPr="00C41E46">
        <w:rPr>
          <w:b/>
        </w:rPr>
        <w:t>Podujatie</w:t>
      </w:r>
    </w:p>
    <w:p w:rsidR="00631A51" w:rsidRPr="00C41E46" w:rsidRDefault="00631A51" w:rsidP="009F201A">
      <w:pPr>
        <w:rPr>
          <w:lang w:eastAsia="en-GB"/>
        </w:rPr>
      </w:pPr>
    </w:p>
    <w:p w:rsidR="00A63916" w:rsidRPr="00C41E46" w:rsidRDefault="00A63916" w:rsidP="006F295E">
      <w:pPr>
        <w:keepNext/>
      </w:pPr>
      <w:r w:rsidRPr="00C41E46">
        <w:rPr>
          <w:b/>
          <w:i/>
        </w:rPr>
        <w:t>Ako dlho bude podujatie trvať?</w:t>
      </w:r>
    </w:p>
    <w:p w:rsidR="00035771" w:rsidRPr="00C41E46" w:rsidRDefault="002D7536" w:rsidP="006F295E">
      <w:r w:rsidRPr="00C41E46">
        <w:t>Podujatie bude trvať jeden</w:t>
      </w:r>
      <w:r w:rsidR="00035771" w:rsidRPr="00C41E46">
        <w:t xml:space="preserve"> a </w:t>
      </w:r>
      <w:r w:rsidRPr="00C41E46">
        <w:t>pol dňa</w:t>
      </w:r>
      <w:r w:rsidR="00035771" w:rsidRPr="00C41E46">
        <w:t xml:space="preserve"> a </w:t>
      </w:r>
      <w:r w:rsidRPr="00C41E46">
        <w:t>začne sa 31</w:t>
      </w:r>
      <w:r w:rsidR="00035771" w:rsidRPr="00C41E46">
        <w:t>. marca</w:t>
      </w:r>
      <w:r w:rsidRPr="00C41E46">
        <w:t xml:space="preserve"> 2022</w:t>
      </w:r>
      <w:r w:rsidR="00035771" w:rsidRPr="00C41E46">
        <w:t xml:space="preserve"> o </w:t>
      </w:r>
      <w:r w:rsidR="00C41E46">
        <w:t>13.00 </w:t>
      </w:r>
      <w:r w:rsidRPr="00C41E46">
        <w:t>hod. bruselského času</w:t>
      </w:r>
      <w:r w:rsidR="00035771" w:rsidRPr="00C41E46">
        <w:t>.</w:t>
      </w:r>
    </w:p>
    <w:p w:rsidR="00C06F3F" w:rsidRPr="00C41E46" w:rsidRDefault="00C06F3F" w:rsidP="006F295E">
      <w:pPr>
        <w:rPr>
          <w:lang w:eastAsia="en-GB"/>
        </w:rPr>
      </w:pPr>
    </w:p>
    <w:p w:rsidR="00C06F3F" w:rsidRPr="00C41E46" w:rsidRDefault="00C06F3F" w:rsidP="009F201A">
      <w:pPr>
        <w:keepNext/>
        <w:rPr>
          <w:b/>
          <w:i/>
        </w:rPr>
      </w:pPr>
      <w:r w:rsidRPr="00C41E46">
        <w:rPr>
          <w:b/>
          <w:i/>
        </w:rPr>
        <w:t>Bude sa celé podujatie vysielať naživo cez internet?</w:t>
      </w:r>
    </w:p>
    <w:p w:rsidR="00A63916" w:rsidRPr="00C41E46" w:rsidRDefault="00C06F3F" w:rsidP="006F295E">
      <w:r w:rsidRPr="00C41E46">
        <w:t>Podujatie je naplánované 100</w:t>
      </w:r>
      <w:r w:rsidR="00035771" w:rsidRPr="00C41E46">
        <w:t> %</w:t>
      </w:r>
      <w:r w:rsidRPr="00C41E46">
        <w:t xml:space="preserve"> virtuálne, ale len úvodné</w:t>
      </w:r>
      <w:r w:rsidR="00035771" w:rsidRPr="00C41E46">
        <w:t xml:space="preserve"> a </w:t>
      </w:r>
      <w:r w:rsidRPr="00C41E46">
        <w:t>záverečné zasadnutie sa bude vysielať naživo cez internet. Celé podujatie bude zaznamenané</w:t>
      </w:r>
      <w:r w:rsidR="00035771" w:rsidRPr="00C41E46">
        <w:t xml:space="preserve"> a </w:t>
      </w:r>
      <w:r w:rsidRPr="00C41E46">
        <w:t>EHSV použije tieto záznamy výlučne na komunikačné účely</w:t>
      </w:r>
      <w:r w:rsidR="00035771" w:rsidRPr="00C41E46">
        <w:t xml:space="preserve"> a </w:t>
      </w:r>
      <w:r w:rsidRPr="00C41E46">
        <w:t>na kampaň podujatia.</w:t>
      </w:r>
    </w:p>
    <w:p w:rsidR="00C06F3F" w:rsidRPr="00C41E46" w:rsidRDefault="00C06F3F" w:rsidP="006F295E">
      <w:pPr>
        <w:rPr>
          <w:lang w:eastAsia="en-GB"/>
        </w:rPr>
      </w:pPr>
    </w:p>
    <w:p w:rsidR="005A4B6B" w:rsidRPr="00C41E46" w:rsidRDefault="00A63916" w:rsidP="009F201A">
      <w:pPr>
        <w:keepNext/>
        <w:rPr>
          <w:b/>
          <w:bCs/>
          <w:i/>
          <w:iCs/>
        </w:rPr>
      </w:pPr>
      <w:r w:rsidRPr="00C41E46">
        <w:rPr>
          <w:b/>
          <w:i/>
        </w:rPr>
        <w:t>Čo je úlohou dohliadajúceho učiteľa?</w:t>
      </w:r>
    </w:p>
    <w:p w:rsidR="005A4B6B" w:rsidRPr="00C41E46" w:rsidRDefault="00A63916" w:rsidP="006F295E">
      <w:r w:rsidRPr="00C41E46">
        <w:t>Dohliadajúci učiteľ bude kontaktnou osobou medzi EHSV</w:t>
      </w:r>
      <w:r w:rsidR="00035771" w:rsidRPr="00C41E46">
        <w:t xml:space="preserve"> a </w:t>
      </w:r>
      <w:r w:rsidRPr="00C41E46">
        <w:t>účastníkmi. Zabezpečí, aby všetci účastníci dostali potrebné informácie</w:t>
      </w:r>
      <w:r w:rsidR="00035771" w:rsidRPr="00C41E46">
        <w:t xml:space="preserve"> a </w:t>
      </w:r>
      <w:r w:rsidRPr="00C41E46">
        <w:t>dokumenty</w:t>
      </w:r>
      <w:r w:rsidR="00035771" w:rsidRPr="00C41E46">
        <w:t xml:space="preserve"> a </w:t>
      </w:r>
      <w:r w:rsidRPr="00C41E46">
        <w:t>bude zodpovedný za celú prípravu. Ak by učiteľ ochorel alebo sa</w:t>
      </w:r>
      <w:r w:rsidR="00035771" w:rsidRPr="00C41E46">
        <w:t xml:space="preserve"> z </w:t>
      </w:r>
      <w:r w:rsidRPr="00C41E46">
        <w:t>iných dôvodov nemohol na podujatí zúčastniť, musí ho nahradiť niektorý</w:t>
      </w:r>
      <w:r w:rsidR="00035771" w:rsidRPr="00C41E46">
        <w:t xml:space="preserve"> z </w:t>
      </w:r>
      <w:r w:rsidRPr="00C41E46">
        <w:t>kolegov.</w:t>
      </w:r>
    </w:p>
    <w:p w:rsidR="00B67C90" w:rsidRPr="00C41E46" w:rsidRDefault="00B67C90" w:rsidP="006F295E">
      <w:pPr>
        <w:rPr>
          <w:b/>
          <w:bCs/>
          <w:i/>
          <w:iCs/>
          <w:lang w:eastAsia="en-GB"/>
        </w:rPr>
      </w:pPr>
    </w:p>
    <w:p w:rsidR="005A4B6B" w:rsidRPr="00C41E46" w:rsidRDefault="00A63916" w:rsidP="006F295E">
      <w:pPr>
        <w:keepNext/>
        <w:keepLines/>
        <w:rPr>
          <w:b/>
          <w:bCs/>
          <w:i/>
          <w:iCs/>
        </w:rPr>
      </w:pPr>
      <w:r w:rsidRPr="00C41E46">
        <w:rPr>
          <w:b/>
          <w:i/>
        </w:rPr>
        <w:t>Čo je úlohou dohliadajúceho učiteľa počas podujatia?</w:t>
      </w:r>
    </w:p>
    <w:p w:rsidR="00644633" w:rsidRPr="00C41E46" w:rsidRDefault="00644633" w:rsidP="009F201A">
      <w:pPr>
        <w:overflowPunct w:val="0"/>
        <w:autoSpaceDE w:val="0"/>
        <w:autoSpaceDN w:val="0"/>
        <w:adjustRightInd w:val="0"/>
        <w:textAlignment w:val="baseline"/>
        <w:rPr>
          <w:bCs/>
          <w:iCs/>
        </w:rPr>
      </w:pPr>
      <w:r w:rsidRPr="00C41E46">
        <w:t>Dohliadajúci učiteľ sleduje online podujatie</w:t>
      </w:r>
      <w:r w:rsidR="00035771" w:rsidRPr="00C41E46">
        <w:t xml:space="preserve"> a </w:t>
      </w:r>
      <w:r w:rsidRPr="00C41E46">
        <w:t>spolupracuje</w:t>
      </w:r>
      <w:r w:rsidR="00035771" w:rsidRPr="00C41E46">
        <w:t xml:space="preserve"> s </w:t>
      </w:r>
      <w:r w:rsidRPr="00C41E46">
        <w:t>tímom YEYS</w:t>
      </w:r>
      <w:r w:rsidR="00035771" w:rsidRPr="00C41E46">
        <w:t xml:space="preserve"> s </w:t>
      </w:r>
      <w:r w:rsidRPr="00C41E46">
        <w:t>cieľom riešiť všetky problémy, ktoré by sa mohli vyskytnúť.</w:t>
      </w:r>
    </w:p>
    <w:p w:rsidR="00644633" w:rsidRPr="00C41E46" w:rsidRDefault="00644633" w:rsidP="009F201A">
      <w:pPr>
        <w:overflowPunct w:val="0"/>
        <w:autoSpaceDE w:val="0"/>
        <w:autoSpaceDN w:val="0"/>
        <w:adjustRightInd w:val="0"/>
        <w:textAlignment w:val="baseline"/>
        <w:rPr>
          <w:bCs/>
          <w:iCs/>
          <w:lang w:eastAsia="en-GB"/>
        </w:rPr>
      </w:pPr>
    </w:p>
    <w:p w:rsidR="00644633" w:rsidRPr="00C41E46" w:rsidRDefault="00644633" w:rsidP="009F201A">
      <w:pPr>
        <w:overflowPunct w:val="0"/>
        <w:autoSpaceDE w:val="0"/>
        <w:autoSpaceDN w:val="0"/>
        <w:adjustRightInd w:val="0"/>
        <w:textAlignment w:val="baseline"/>
        <w:rPr>
          <w:bCs/>
          <w:iCs/>
        </w:rPr>
      </w:pPr>
      <w:r w:rsidRPr="00C41E46">
        <w:lastRenderedPageBreak/>
        <w:t>Počas seminárov študentov budú všetci učitelia pozvaní, aby sa zúčastnili na osobitnom programe, ktorý pripravia zástupcovia rôznych inštitúcií EÚ</w:t>
      </w:r>
      <w:r w:rsidR="00035771" w:rsidRPr="00C41E46">
        <w:t xml:space="preserve"> v </w:t>
      </w:r>
      <w:r w:rsidRPr="00C41E46">
        <w:t>Bruseli.</w:t>
      </w:r>
    </w:p>
    <w:p w:rsidR="00644633" w:rsidRPr="00C41E46" w:rsidRDefault="00644633" w:rsidP="009F201A">
      <w:pPr>
        <w:overflowPunct w:val="0"/>
        <w:autoSpaceDE w:val="0"/>
        <w:autoSpaceDN w:val="0"/>
        <w:adjustRightInd w:val="0"/>
        <w:textAlignment w:val="baseline"/>
        <w:rPr>
          <w:bCs/>
          <w:iCs/>
          <w:highlight w:val="yellow"/>
          <w:lang w:eastAsia="en-GB"/>
        </w:rPr>
      </w:pPr>
    </w:p>
    <w:p w:rsidR="005A4B6B" w:rsidRPr="00C41E46" w:rsidRDefault="00A63916" w:rsidP="006F295E">
      <w:pPr>
        <w:keepNext/>
        <w:rPr>
          <w:b/>
          <w:bCs/>
          <w:i/>
          <w:iCs/>
        </w:rPr>
      </w:pPr>
      <w:r w:rsidRPr="00C41E46">
        <w:rPr>
          <w:b/>
          <w:i/>
        </w:rPr>
        <w:t>Môže mať škola viac než jedného dohliadajúceho učiteľa?</w:t>
      </w:r>
    </w:p>
    <w:p w:rsidR="00035771" w:rsidRPr="00C41E46" w:rsidRDefault="00C41E46" w:rsidP="006F295E">
      <w:r>
        <w:t>V </w:t>
      </w:r>
      <w:r w:rsidR="00A63916" w:rsidRPr="00C41E46">
        <w:t>projekte sa počíta</w:t>
      </w:r>
      <w:r w:rsidR="00035771" w:rsidRPr="00C41E46">
        <w:t xml:space="preserve"> s </w:t>
      </w:r>
      <w:r w:rsidR="00A63916" w:rsidRPr="00C41E46">
        <w:t>tým, že na troch študentov bude dohliadať jeden učiteľ</w:t>
      </w:r>
      <w:r w:rsidR="00035771" w:rsidRPr="00C41E46">
        <w:t>.</w:t>
      </w:r>
    </w:p>
    <w:p w:rsidR="00374D1B" w:rsidRPr="00C41E46" w:rsidRDefault="00374D1B" w:rsidP="006F295E">
      <w:pPr>
        <w:rPr>
          <w:lang w:eastAsia="en-GB"/>
        </w:rPr>
      </w:pPr>
    </w:p>
    <w:p w:rsidR="00374D1B" w:rsidRPr="00C41E46" w:rsidRDefault="00374D1B">
      <w:pPr>
        <w:overflowPunct w:val="0"/>
        <w:autoSpaceDE w:val="0"/>
        <w:autoSpaceDN w:val="0"/>
        <w:adjustRightInd w:val="0"/>
        <w:jc w:val="center"/>
        <w:textAlignment w:val="baseline"/>
      </w:pPr>
      <w:r w:rsidRPr="00C41E46">
        <w:t>_____________</w:t>
      </w:r>
    </w:p>
    <w:p w:rsidR="00361E4F" w:rsidRPr="00C41E46" w:rsidRDefault="00361E4F" w:rsidP="006F295E">
      <w:pPr>
        <w:rPr>
          <w:lang w:eastAsia="en-GB"/>
        </w:rPr>
      </w:pPr>
    </w:p>
    <w:sectPr w:rsidR="00361E4F" w:rsidRPr="00C41E46" w:rsidSect="00C41E46">
      <w:footerReference w:type="default" r:id="rId15"/>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33" w:rsidRDefault="00671333" w:rsidP="005A4B6B">
      <w:pPr>
        <w:spacing w:line="240" w:lineRule="auto"/>
      </w:pPr>
      <w:r>
        <w:separator/>
      </w:r>
    </w:p>
  </w:endnote>
  <w:endnote w:type="continuationSeparator" w:id="0">
    <w:p w:rsidR="00671333" w:rsidRDefault="00671333"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C41E46" w:rsidRDefault="00C41E46" w:rsidP="00C41E46">
    <w:pPr>
      <w:pStyle w:val="Footer"/>
    </w:pPr>
    <w:r>
      <w:t xml:space="preserve">EESC-2021-04845-01-00-INFO-TRA (EN) </w:t>
    </w:r>
    <w:r>
      <w:fldChar w:fldCharType="begin"/>
    </w:r>
    <w:r>
      <w:instrText xml:space="preserve"> PAGE  \* Arabic  \* MERGEFORMAT </w:instrText>
    </w:r>
    <w:r>
      <w:fldChar w:fldCharType="separate"/>
    </w:r>
    <w:r w:rsidR="00D303DC">
      <w:rPr>
        <w:noProof/>
      </w:rPr>
      <w:t>1</w:t>
    </w:r>
    <w:r>
      <w:fldChar w:fldCharType="end"/>
    </w:r>
    <w:r>
      <w:t>/</w:t>
    </w:r>
    <w:r>
      <w:fldChar w:fldCharType="begin"/>
    </w:r>
    <w:r>
      <w:instrText xml:space="preserve"> = </w:instrText>
    </w:r>
    <w:r w:rsidR="00D303DC">
      <w:fldChar w:fldCharType="begin"/>
    </w:r>
    <w:r w:rsidR="00D303DC">
      <w:instrText xml:space="preserve"> NUMPAGES </w:instrText>
    </w:r>
    <w:r w:rsidR="00D303DC">
      <w:fldChar w:fldCharType="separate"/>
    </w:r>
    <w:r w:rsidR="00D303DC">
      <w:rPr>
        <w:noProof/>
      </w:rPr>
      <w:instrText>3</w:instrText>
    </w:r>
    <w:r w:rsidR="00D303DC">
      <w:rPr>
        <w:noProof/>
      </w:rPr>
      <w:fldChar w:fldCharType="end"/>
    </w:r>
    <w:r>
      <w:instrText xml:space="preserve"> -0 </w:instrText>
    </w:r>
    <w:r>
      <w:fldChar w:fldCharType="separate"/>
    </w:r>
    <w:r w:rsidR="00D303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33" w:rsidRDefault="00671333" w:rsidP="005A4B6B">
      <w:pPr>
        <w:spacing w:line="240" w:lineRule="auto"/>
      </w:pPr>
      <w:r>
        <w:separator/>
      </w:r>
    </w:p>
  </w:footnote>
  <w:footnote w:type="continuationSeparator" w:id="0">
    <w:p w:rsidR="00671333" w:rsidRDefault="00671333" w:rsidP="005A4B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6"/>
    <w:rsid w:val="000309BC"/>
    <w:rsid w:val="0003418A"/>
    <w:rsid w:val="00035771"/>
    <w:rsid w:val="00045800"/>
    <w:rsid w:val="000464FA"/>
    <w:rsid w:val="000A0554"/>
    <w:rsid w:val="000A0CF6"/>
    <w:rsid w:val="000A155E"/>
    <w:rsid w:val="000C676D"/>
    <w:rsid w:val="000E09D3"/>
    <w:rsid w:val="00116155"/>
    <w:rsid w:val="001252E2"/>
    <w:rsid w:val="00144897"/>
    <w:rsid w:val="001469F9"/>
    <w:rsid w:val="001960AC"/>
    <w:rsid w:val="001A1375"/>
    <w:rsid w:val="001A140F"/>
    <w:rsid w:val="001A3D78"/>
    <w:rsid w:val="001B296A"/>
    <w:rsid w:val="001D40C5"/>
    <w:rsid w:val="001E0291"/>
    <w:rsid w:val="002159F4"/>
    <w:rsid w:val="0022371B"/>
    <w:rsid w:val="00245F3F"/>
    <w:rsid w:val="0024752D"/>
    <w:rsid w:val="00281BEE"/>
    <w:rsid w:val="002D7536"/>
    <w:rsid w:val="002E3EF1"/>
    <w:rsid w:val="0034608D"/>
    <w:rsid w:val="00361E4F"/>
    <w:rsid w:val="00374D1B"/>
    <w:rsid w:val="00391DCB"/>
    <w:rsid w:val="00396316"/>
    <w:rsid w:val="003974B2"/>
    <w:rsid w:val="003A1F0E"/>
    <w:rsid w:val="003B2ED4"/>
    <w:rsid w:val="003B4EC8"/>
    <w:rsid w:val="003D2AA4"/>
    <w:rsid w:val="003D3C23"/>
    <w:rsid w:val="003D6E6D"/>
    <w:rsid w:val="00421C22"/>
    <w:rsid w:val="00452E9E"/>
    <w:rsid w:val="00456CEB"/>
    <w:rsid w:val="00476960"/>
    <w:rsid w:val="0048334B"/>
    <w:rsid w:val="004967B7"/>
    <w:rsid w:val="004C7C53"/>
    <w:rsid w:val="004F3341"/>
    <w:rsid w:val="00563C1D"/>
    <w:rsid w:val="0057180B"/>
    <w:rsid w:val="005879F6"/>
    <w:rsid w:val="005A4B6B"/>
    <w:rsid w:val="005B305C"/>
    <w:rsid w:val="005B5952"/>
    <w:rsid w:val="005D3A60"/>
    <w:rsid w:val="00611413"/>
    <w:rsid w:val="00627A92"/>
    <w:rsid w:val="00631A51"/>
    <w:rsid w:val="006358FC"/>
    <w:rsid w:val="00644633"/>
    <w:rsid w:val="006562BF"/>
    <w:rsid w:val="00661E8E"/>
    <w:rsid w:val="00671333"/>
    <w:rsid w:val="00673D81"/>
    <w:rsid w:val="006A3142"/>
    <w:rsid w:val="006D4D24"/>
    <w:rsid w:val="006E166B"/>
    <w:rsid w:val="006F295E"/>
    <w:rsid w:val="00700FE9"/>
    <w:rsid w:val="00703651"/>
    <w:rsid w:val="00726C50"/>
    <w:rsid w:val="00733BD9"/>
    <w:rsid w:val="00750312"/>
    <w:rsid w:val="0075155A"/>
    <w:rsid w:val="007C501B"/>
    <w:rsid w:val="0080020C"/>
    <w:rsid w:val="00833C0A"/>
    <w:rsid w:val="008415E2"/>
    <w:rsid w:val="0084658E"/>
    <w:rsid w:val="008569FA"/>
    <w:rsid w:val="00874FA6"/>
    <w:rsid w:val="00886747"/>
    <w:rsid w:val="008A5BEF"/>
    <w:rsid w:val="008B08B9"/>
    <w:rsid w:val="008D51DF"/>
    <w:rsid w:val="008F4DD4"/>
    <w:rsid w:val="00906F7A"/>
    <w:rsid w:val="00936EBC"/>
    <w:rsid w:val="00954191"/>
    <w:rsid w:val="00955F0D"/>
    <w:rsid w:val="009600DE"/>
    <w:rsid w:val="00967121"/>
    <w:rsid w:val="00971965"/>
    <w:rsid w:val="009768B3"/>
    <w:rsid w:val="009A728A"/>
    <w:rsid w:val="009C0DDF"/>
    <w:rsid w:val="009D27EB"/>
    <w:rsid w:val="009D52E5"/>
    <w:rsid w:val="009D6560"/>
    <w:rsid w:val="009E6982"/>
    <w:rsid w:val="009F1265"/>
    <w:rsid w:val="009F201A"/>
    <w:rsid w:val="009F28F4"/>
    <w:rsid w:val="00A472F4"/>
    <w:rsid w:val="00A63916"/>
    <w:rsid w:val="00A7759A"/>
    <w:rsid w:val="00AA4749"/>
    <w:rsid w:val="00AC4FC3"/>
    <w:rsid w:val="00AD5F95"/>
    <w:rsid w:val="00AE5322"/>
    <w:rsid w:val="00B020ED"/>
    <w:rsid w:val="00B32725"/>
    <w:rsid w:val="00B60053"/>
    <w:rsid w:val="00B67C90"/>
    <w:rsid w:val="00B85A22"/>
    <w:rsid w:val="00B9158C"/>
    <w:rsid w:val="00B95D5B"/>
    <w:rsid w:val="00B96521"/>
    <w:rsid w:val="00BA3350"/>
    <w:rsid w:val="00BB4FBB"/>
    <w:rsid w:val="00BD0971"/>
    <w:rsid w:val="00BF4C7A"/>
    <w:rsid w:val="00C06F3F"/>
    <w:rsid w:val="00C16BEB"/>
    <w:rsid w:val="00C1729B"/>
    <w:rsid w:val="00C30D92"/>
    <w:rsid w:val="00C41E46"/>
    <w:rsid w:val="00C6538D"/>
    <w:rsid w:val="00CA1DE1"/>
    <w:rsid w:val="00CD1314"/>
    <w:rsid w:val="00CD511A"/>
    <w:rsid w:val="00CE4401"/>
    <w:rsid w:val="00D303DC"/>
    <w:rsid w:val="00D33BA5"/>
    <w:rsid w:val="00D40117"/>
    <w:rsid w:val="00D531DD"/>
    <w:rsid w:val="00D81087"/>
    <w:rsid w:val="00D91045"/>
    <w:rsid w:val="00DB2CD5"/>
    <w:rsid w:val="00DB6CD3"/>
    <w:rsid w:val="00DC3E1E"/>
    <w:rsid w:val="00DE6AA1"/>
    <w:rsid w:val="00DF126B"/>
    <w:rsid w:val="00E35300"/>
    <w:rsid w:val="00EA0DB0"/>
    <w:rsid w:val="00EA1A89"/>
    <w:rsid w:val="00EA54B4"/>
    <w:rsid w:val="00EE12AC"/>
    <w:rsid w:val="00EE5654"/>
    <w:rsid w:val="00F202C0"/>
    <w:rsid w:val="00F83A16"/>
    <w:rsid w:val="00F85883"/>
    <w:rsid w:val="00F91839"/>
    <w:rsid w:val="00F958C5"/>
    <w:rsid w:val="00FB6253"/>
    <w:rsid w:val="00FD1B60"/>
    <w:rsid w:val="00FF126E"/>
    <w:rsid w:val="00FF1B61"/>
    <w:rsid w:val="00FF6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5727835-5DEA-4388-9EDB-26E1BE1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46"/>
    <w:pPr>
      <w:spacing w:line="288" w:lineRule="auto"/>
      <w:jc w:val="both"/>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C41E46"/>
    <w:pPr>
      <w:numPr>
        <w:numId w:val="1"/>
      </w:numPr>
      <w:ind w:left="567" w:hanging="567"/>
      <w:outlineLvl w:val="0"/>
    </w:pPr>
    <w:rPr>
      <w:kern w:val="28"/>
    </w:rPr>
  </w:style>
  <w:style w:type="paragraph" w:styleId="Heading2">
    <w:name w:val="heading 2"/>
    <w:basedOn w:val="Normal"/>
    <w:next w:val="Normal"/>
    <w:link w:val="Heading2Char"/>
    <w:qFormat/>
    <w:rsid w:val="00C41E46"/>
    <w:pPr>
      <w:numPr>
        <w:ilvl w:val="1"/>
        <w:numId w:val="1"/>
      </w:numPr>
      <w:ind w:left="567" w:hanging="567"/>
      <w:outlineLvl w:val="1"/>
    </w:pPr>
  </w:style>
  <w:style w:type="paragraph" w:styleId="Heading3">
    <w:name w:val="heading 3"/>
    <w:basedOn w:val="Normal"/>
    <w:next w:val="Normal"/>
    <w:link w:val="Heading3Char"/>
    <w:qFormat/>
    <w:rsid w:val="00C41E46"/>
    <w:pPr>
      <w:numPr>
        <w:ilvl w:val="2"/>
        <w:numId w:val="1"/>
      </w:numPr>
      <w:ind w:left="567" w:hanging="567"/>
      <w:outlineLvl w:val="2"/>
    </w:pPr>
  </w:style>
  <w:style w:type="paragraph" w:styleId="Heading4">
    <w:name w:val="heading 4"/>
    <w:basedOn w:val="Normal"/>
    <w:next w:val="Normal"/>
    <w:link w:val="Heading4Char"/>
    <w:qFormat/>
    <w:rsid w:val="00C41E46"/>
    <w:pPr>
      <w:numPr>
        <w:ilvl w:val="3"/>
        <w:numId w:val="1"/>
      </w:numPr>
      <w:ind w:left="567" w:hanging="567"/>
      <w:outlineLvl w:val="3"/>
    </w:pPr>
  </w:style>
  <w:style w:type="paragraph" w:styleId="Heading5">
    <w:name w:val="heading 5"/>
    <w:basedOn w:val="Normal"/>
    <w:next w:val="Normal"/>
    <w:link w:val="Heading5Char"/>
    <w:qFormat/>
    <w:rsid w:val="00C41E46"/>
    <w:pPr>
      <w:numPr>
        <w:ilvl w:val="4"/>
        <w:numId w:val="1"/>
      </w:numPr>
      <w:ind w:left="567" w:hanging="567"/>
      <w:outlineLvl w:val="4"/>
    </w:pPr>
  </w:style>
  <w:style w:type="paragraph" w:styleId="Heading6">
    <w:name w:val="heading 6"/>
    <w:basedOn w:val="Normal"/>
    <w:next w:val="Normal"/>
    <w:link w:val="Heading6Char"/>
    <w:qFormat/>
    <w:rsid w:val="00C41E46"/>
    <w:pPr>
      <w:numPr>
        <w:ilvl w:val="5"/>
        <w:numId w:val="1"/>
      </w:numPr>
      <w:ind w:left="567" w:hanging="567"/>
      <w:outlineLvl w:val="5"/>
    </w:pPr>
  </w:style>
  <w:style w:type="paragraph" w:styleId="Heading7">
    <w:name w:val="heading 7"/>
    <w:basedOn w:val="Normal"/>
    <w:next w:val="Normal"/>
    <w:link w:val="Heading7Char"/>
    <w:qFormat/>
    <w:rsid w:val="00C41E46"/>
    <w:pPr>
      <w:numPr>
        <w:ilvl w:val="6"/>
        <w:numId w:val="1"/>
      </w:numPr>
      <w:ind w:left="567" w:hanging="567"/>
      <w:outlineLvl w:val="6"/>
    </w:pPr>
  </w:style>
  <w:style w:type="paragraph" w:styleId="Heading8">
    <w:name w:val="heading 8"/>
    <w:basedOn w:val="Normal"/>
    <w:next w:val="Normal"/>
    <w:link w:val="Heading8Char"/>
    <w:qFormat/>
    <w:rsid w:val="00C41E46"/>
    <w:pPr>
      <w:numPr>
        <w:ilvl w:val="7"/>
        <w:numId w:val="1"/>
      </w:numPr>
      <w:ind w:left="567" w:hanging="567"/>
      <w:outlineLvl w:val="7"/>
    </w:pPr>
  </w:style>
  <w:style w:type="paragraph" w:styleId="Heading9">
    <w:name w:val="heading 9"/>
    <w:basedOn w:val="Normal"/>
    <w:next w:val="Normal"/>
    <w:link w:val="Heading9Char"/>
    <w:qFormat/>
    <w:rsid w:val="00C41E4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kern w:val="28"/>
      <w:sz w:val="22"/>
      <w:szCs w:val="22"/>
      <w:lang w:val="en-US" w:eastAsia="en-US"/>
    </w:rPr>
  </w:style>
  <w:style w:type="character" w:customStyle="1" w:styleId="Heading2Char">
    <w:name w:val="Heading 2 Char"/>
    <w:link w:val="Heading2"/>
    <w:rsid w:val="00A63916"/>
    <w:rPr>
      <w:rFonts w:ascii="Times New Roman" w:eastAsia="Times New Roman" w:hAnsi="Times New Roman"/>
      <w:sz w:val="22"/>
      <w:szCs w:val="22"/>
      <w:lang w:val="en-US" w:eastAsia="en-US"/>
    </w:rPr>
  </w:style>
  <w:style w:type="character" w:customStyle="1" w:styleId="Heading3Char">
    <w:name w:val="Heading 3 Char"/>
    <w:link w:val="Heading3"/>
    <w:rsid w:val="00A63916"/>
    <w:rPr>
      <w:rFonts w:ascii="Times New Roman" w:eastAsia="Times New Roman" w:hAnsi="Times New Roman"/>
      <w:sz w:val="22"/>
      <w:szCs w:val="22"/>
      <w:lang w:val="en-US" w:eastAsia="en-US"/>
    </w:rPr>
  </w:style>
  <w:style w:type="character" w:customStyle="1" w:styleId="Heading4Char">
    <w:name w:val="Heading 4 Char"/>
    <w:link w:val="Heading4"/>
    <w:rsid w:val="00A63916"/>
    <w:rPr>
      <w:rFonts w:ascii="Times New Roman" w:eastAsia="Times New Roman" w:hAnsi="Times New Roman"/>
      <w:sz w:val="22"/>
      <w:szCs w:val="22"/>
      <w:lang w:val="en-US" w:eastAsia="en-US"/>
    </w:rPr>
  </w:style>
  <w:style w:type="character" w:customStyle="1" w:styleId="Heading5Char">
    <w:name w:val="Heading 5 Char"/>
    <w:link w:val="Heading5"/>
    <w:rsid w:val="00A63916"/>
    <w:rPr>
      <w:rFonts w:ascii="Times New Roman" w:eastAsia="Times New Roman" w:hAnsi="Times New Roman"/>
      <w:sz w:val="22"/>
      <w:szCs w:val="22"/>
      <w:lang w:val="en-US" w:eastAsia="en-US"/>
    </w:rPr>
  </w:style>
  <w:style w:type="character" w:customStyle="1" w:styleId="Heading6Char">
    <w:name w:val="Heading 6 Char"/>
    <w:link w:val="Heading6"/>
    <w:rsid w:val="00A63916"/>
    <w:rPr>
      <w:rFonts w:ascii="Times New Roman" w:eastAsia="Times New Roman" w:hAnsi="Times New Roman"/>
      <w:sz w:val="22"/>
      <w:szCs w:val="22"/>
      <w:lang w:val="en-US" w:eastAsia="en-US"/>
    </w:rPr>
  </w:style>
  <w:style w:type="character" w:customStyle="1" w:styleId="Heading7Char">
    <w:name w:val="Heading 7 Char"/>
    <w:link w:val="Heading7"/>
    <w:rsid w:val="00A63916"/>
    <w:rPr>
      <w:rFonts w:ascii="Times New Roman" w:eastAsia="Times New Roman" w:hAnsi="Times New Roman"/>
      <w:sz w:val="22"/>
      <w:szCs w:val="22"/>
      <w:lang w:val="en-US" w:eastAsia="en-US"/>
    </w:rPr>
  </w:style>
  <w:style w:type="character" w:customStyle="1" w:styleId="Heading8Char">
    <w:name w:val="Heading 8 Char"/>
    <w:link w:val="Heading8"/>
    <w:rsid w:val="00A63916"/>
    <w:rPr>
      <w:rFonts w:ascii="Times New Roman" w:eastAsia="Times New Roman" w:hAnsi="Times New Roman"/>
      <w:sz w:val="22"/>
      <w:szCs w:val="22"/>
      <w:lang w:val="en-US" w:eastAsia="en-US"/>
    </w:rPr>
  </w:style>
  <w:style w:type="character" w:customStyle="1" w:styleId="Heading9Char">
    <w:name w:val="Heading 9 Char"/>
    <w:link w:val="Heading9"/>
    <w:rsid w:val="00A63916"/>
    <w:rPr>
      <w:rFonts w:ascii="Times New Roman" w:eastAsia="Times New Roman" w:hAnsi="Times New Roman"/>
      <w:sz w:val="22"/>
      <w:szCs w:val="22"/>
      <w:lang w:val="en-US" w:eastAsia="en-US"/>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Header">
    <w:name w:val="header"/>
    <w:basedOn w:val="Normal"/>
    <w:link w:val="HeaderChar"/>
    <w:qFormat/>
    <w:rsid w:val="00C41E46"/>
  </w:style>
  <w:style w:type="character" w:customStyle="1" w:styleId="HeaderChar">
    <w:name w:val="Header Char"/>
    <w:basedOn w:val="DefaultParagraphFont"/>
    <w:link w:val="Header"/>
    <w:rsid w:val="005A4B6B"/>
    <w:rPr>
      <w:rFonts w:ascii="Times New Roman" w:eastAsia="Times New Roman" w:hAnsi="Times New Roman"/>
      <w:sz w:val="22"/>
      <w:szCs w:val="22"/>
      <w:lang w:val="en-US" w:eastAsia="en-US"/>
    </w:rPr>
  </w:style>
  <w:style w:type="paragraph" w:styleId="Footer">
    <w:name w:val="footer"/>
    <w:basedOn w:val="Normal"/>
    <w:link w:val="FooterChar"/>
    <w:qFormat/>
    <w:rsid w:val="00C41E46"/>
  </w:style>
  <w:style w:type="character" w:customStyle="1" w:styleId="FooterChar">
    <w:name w:val="Footer Char"/>
    <w:basedOn w:val="DefaultParagraphFont"/>
    <w:link w:val="Footer"/>
    <w:rsid w:val="005A4B6B"/>
    <w:rPr>
      <w:rFonts w:ascii="Times New Roman" w:eastAsia="Times New Roman" w:hAnsi="Times New Roman"/>
      <w:sz w:val="22"/>
      <w:szCs w:val="22"/>
      <w:lang w:val="en-US"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 w:type="paragraph" w:styleId="FootnoteText">
    <w:name w:val="footnote text"/>
    <w:basedOn w:val="Normal"/>
    <w:link w:val="FootnoteTextChar"/>
    <w:qFormat/>
    <w:rsid w:val="00C41E46"/>
    <w:pPr>
      <w:keepLines/>
      <w:spacing w:after="60" w:line="240" w:lineRule="auto"/>
      <w:ind w:left="567" w:hanging="567"/>
    </w:pPr>
    <w:rPr>
      <w:sz w:val="16"/>
    </w:rPr>
  </w:style>
  <w:style w:type="character" w:customStyle="1" w:styleId="FootnoteTextChar">
    <w:name w:val="Footnote Text Char"/>
    <w:basedOn w:val="DefaultParagraphFont"/>
    <w:link w:val="FootnoteText"/>
    <w:rsid w:val="00631A51"/>
    <w:rPr>
      <w:rFonts w:ascii="Times New Roman" w:eastAsia="Times New Roman" w:hAnsi="Times New Roman"/>
      <w:sz w:val="16"/>
      <w:szCs w:val="22"/>
      <w:lang w:val="en-US" w:eastAsia="en-US"/>
    </w:rPr>
  </w:style>
  <w:style w:type="paragraph" w:customStyle="1" w:styleId="quotes">
    <w:name w:val="quotes"/>
    <w:basedOn w:val="Normal"/>
    <w:next w:val="Normal"/>
    <w:rsid w:val="00C41E46"/>
    <w:pPr>
      <w:ind w:left="720"/>
    </w:pPr>
    <w:rPr>
      <w:i/>
    </w:rPr>
  </w:style>
  <w:style w:type="character" w:styleId="FootnoteReference">
    <w:name w:val="footnote reference"/>
    <w:basedOn w:val="DefaultParagraphFont"/>
    <w:unhideWhenUsed/>
    <w:qFormat/>
    <w:rsid w:val="00C41E46"/>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yeys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reurope@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V63NAVDT5PV3-1929952687-3545</_dlc_DocId>
    <_dlc_DocIdUrl xmlns="01cfe264-354f-4f3f-acd0-cf26eb309336">
      <Url>http://dm2016/eesc/2021/_layouts/15/DocIdRedir.aspx?ID=V63NAVDT5PV3-1929952687-3545</Url>
      <Description>V63NAVDT5PV3-1929952687-3545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2021-10-15T12:00:00+00:00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66</Value>
      <Value>58</Value>
      <Value>268</Value>
      <Value>274</Value>
      <Value>45</Value>
      <Value>42</Value>
      <Value>41</Value>
      <Value>40</Value>
      <Value>39</Value>
      <Value>38</Value>
      <Value>37</Value>
      <Value>35</Value>
      <Value>28</Value>
      <Value>25</Value>
      <Value>21</Value>
      <Value>19</Value>
      <Value>18</Value>
      <Value>17</Value>
      <Value>16</Value>
      <Value>15</Value>
      <Value>14</Value>
      <Value>13</Value>
      <Value>12</Value>
      <Value>11</Value>
      <Value>277</Value>
      <Value>9</Value>
      <Value>275</Value>
      <Value>7</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11852</FicheNumber>
    <OriginalSender xmlns="01cfe264-354f-4f3f-acd0-cf26eb309336">
      <UserInfo>
        <DisplayName>Gavlakova Katarina</DisplayName>
        <AccountId>1823</AccountId>
        <AccountType/>
      </UserInfo>
    </OriginalSender>
    <DocumentPart xmlns="01cfe264-354f-4f3f-acd0-cf26eb309336">1</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2C0FF-6B0D-44BB-B990-26C41228C98B}">
  <ds:schemaRefs>
    <ds:schemaRef ds:uri="http://schemas.microsoft.com/sharepoint/events"/>
  </ds:schemaRefs>
</ds:datastoreItem>
</file>

<file path=customXml/itemProps2.xml><?xml version="1.0" encoding="utf-8"?>
<ds:datastoreItem xmlns:ds="http://schemas.openxmlformats.org/officeDocument/2006/customXml" ds:itemID="{A22071A4-D5A2-4298-A440-ACB4D5639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9BE34-E77B-441C-A66C-AC72539B1AA8}">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4.xml><?xml version="1.0" encoding="utf-8"?>
<ds:datastoreItem xmlns:ds="http://schemas.openxmlformats.org/officeDocument/2006/customXml" ds:itemID="{47035437-78CB-4592-B959-1947D2BB6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YEYs - FAQs</vt:lpstr>
    </vt:vector>
  </TitlesOfParts>
  <Company>CESE-CDR</Company>
  <LinksUpToDate>false</LinksUpToDate>
  <CharactersWithSpaces>4862</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VAŠA EURÓPA, VÁŠ NÁZOR 2022  ČASTÉ OTÁZKY</dc:title>
  <dc:subject>INFO</dc:subject>
  <dc:creator>Fabiola Giraldo Restrepo</dc:creator>
  <cp:keywords>EESC-2021-04845-01-00-INFO-TRA-EN</cp:keywords>
  <dc:description>Rapporteur:  - Original language: EN - Date of document: 15-10-2021 - Date of meeting:  - External documents:  - Administrator:  KOKKINI Chrysanthi</dc:description>
  <cp:lastModifiedBy>Pastor Miranda</cp:lastModifiedBy>
  <cp:revision>8</cp:revision>
  <cp:lastPrinted>2021-09-27T08:57:00Z</cp:lastPrinted>
  <dcterms:created xsi:type="dcterms:W3CDTF">2021-10-05T09:27:00Z</dcterms:created>
  <dcterms:modified xsi:type="dcterms:W3CDTF">2021-10-20T13:08:00Z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07/10/2019, 27/09/2018, 27/09/2018, 05/10/2017</vt:lpwstr>
  </property>
  <property fmtid="{D5CDD505-2E9C-101B-9397-08002B2CF9AE}" pid="4" name="Pref_Time">
    <vt:lpwstr>11:14:57, 17:05:39, 15:28:59, 15:22:11, 16:29:00</vt:lpwstr>
  </property>
  <property fmtid="{D5CDD505-2E9C-101B-9397-08002B2CF9AE}" pid="5" name="Pref_User">
    <vt:lpwstr>hnic, enied, LAchi, YMUR, enied</vt:lpwstr>
  </property>
  <property fmtid="{D5CDD505-2E9C-101B-9397-08002B2CF9AE}" pid="6" name="Pref_FileName">
    <vt:lpwstr>EESC-2021-04845-01-00-INFO-ORI.docx, EESC-2019-04427-03-00-INFO-ORI.docx, EESC-2018-04511-00-00-INFO-TRA-EN-CRR.docx, EESC-2018-04511-00-00-INFO-CRR-EN.docx, EESC-2017-04613-00-00-INFO-ORI.docx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921394aa-2c54-49c4-b0d5-4728672492f8</vt:lpwstr>
  </property>
  <property fmtid="{D5CDD505-2E9C-101B-9397-08002B2CF9AE}" pid="9" name="AvailableTranslations">
    <vt:lpwstr>37;#EL|6d4f4d51-af9b-4650-94b4-4276bee85c91;#41;#BG|1a1b3951-7821-4e6a-85f5-5673fc08bd2c;#66;#GA|762d2456-c427-4ecb-b312-af3dad8e258c;#25;#CS|72f9705b-0217-4fd3-bea2-cbc7ed80e26e;#9;#EN|f2175f21-25d7-44a3-96da-d6a61b075e1b;#35;#PL|1e03da61-4678-4e07-b136-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11852</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BG|1a1b3951-7821-4e6a-85f5-5673fc08bd2c;CS|72f9705b-0217-4fd3-bea2-cbc7ed80e26e;EN|f2175f21-25d7-44a3-96da-d6a61b075e1b;PL|1e03da61-4678-4e07-b136-b5024ca9197b;ES|e7a6b05b-ae16-40c8-add9-68b64b03aeba;DA|5d49c027-8956-412b-aa16-e85a0f96ad0e;MK|34ce48bb-063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275;#ME|925b3da5-5ac0-4b3c-928c-6ef66a5c9b3c;#35;#PL|1e03da61-4678-4e07-b136-b5024ca9197b;#17;#NL|55c6556c-b4f4-441d-9acf-c498d4f838bd;#276;#SR|7f3a1d13-b985-4bfd-981e-afe31377edff;#28;#ES|e7a6b05b-ae16-40c8-add9-68b64b03aeba;#25;#CS|72f9705b-0217-4fd3-be</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19;#SK|46d9fce0-ef79-4f71-b89b-cd6aa82426b8</vt:lpwstr>
  </property>
</Properties>
</file>