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6271" w14:textId="05138E98" w:rsidR="000E433F" w:rsidRDefault="00B44199" w:rsidP="006D633C">
      <w:pPr>
        <w:jc w:val="center"/>
        <w:rPr>
          <w:rFonts w:eastAsia="PMingLiU"/>
          <w:b/>
          <w:szCs w:val="22"/>
        </w:rPr>
      </w:pPr>
      <w:bookmarkStart w:id="0" w:name="_GoBack"/>
      <w:r>
        <w:rPr>
          <w:rFonts w:eastAsia="PMingLiU"/>
          <w:b/>
          <w:noProof/>
          <w:szCs w:val="22"/>
          <w:lang w:val="en-US"/>
        </w:rPr>
        <w:drawing>
          <wp:inline distT="0" distB="0" distL="0" distR="0" wp14:anchorId="5A52011C" wp14:editId="2CF07299">
            <wp:extent cx="576135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bookmarkEnd w:id="0"/>
    </w:p>
    <w:p w14:paraId="4CD97612" w14:textId="77777777" w:rsidR="000E433F" w:rsidRDefault="000E433F" w:rsidP="006D633C">
      <w:pPr>
        <w:jc w:val="center"/>
        <w:rPr>
          <w:rFonts w:eastAsia="PMingLiU"/>
          <w:b/>
          <w:szCs w:val="22"/>
        </w:rPr>
      </w:pPr>
    </w:p>
    <w:p w14:paraId="4D937564" w14:textId="77777777" w:rsidR="00BB292E" w:rsidRPr="00EA343E" w:rsidRDefault="00205835" w:rsidP="006D633C">
      <w:pPr>
        <w:jc w:val="center"/>
        <w:rPr>
          <w:rFonts w:eastAsia="PMingLiU"/>
          <w:b/>
          <w:szCs w:val="22"/>
        </w:rPr>
      </w:pPr>
      <w:r>
        <w:rPr>
          <w:b/>
        </w:rPr>
        <w:t>Vispārīgi nosacījumi dalībai pasākumā “Jūsu Eiropa, jūsu lēmumi” (</w:t>
      </w:r>
      <w:r>
        <w:rPr>
          <w:b/>
          <w:i/>
        </w:rPr>
        <w:t>YEYS</w:t>
      </w:r>
      <w:r>
        <w:rPr>
          <w:b/>
        </w:rPr>
        <w:t xml:space="preserve">) </w:t>
      </w:r>
    </w:p>
    <w:p w14:paraId="2D0B69E7" w14:textId="77777777" w:rsidR="006D633C" w:rsidRPr="00EA343E" w:rsidRDefault="006D633C" w:rsidP="00AB4B93">
      <w:pPr>
        <w:rPr>
          <w:rFonts w:eastAsia="PMingLiU"/>
          <w:b/>
          <w:szCs w:val="22"/>
        </w:rPr>
      </w:pPr>
    </w:p>
    <w:p w14:paraId="29EA7DF7" w14:textId="77777777" w:rsidR="006D633C" w:rsidRPr="00EA343E" w:rsidRDefault="006D633C" w:rsidP="00AB4B93">
      <w:pPr>
        <w:rPr>
          <w:rFonts w:eastAsia="PMingLiU"/>
          <w:b/>
          <w:szCs w:val="22"/>
        </w:rPr>
      </w:pPr>
    </w:p>
    <w:p w14:paraId="23EF254E" w14:textId="77777777" w:rsidR="00130C0D" w:rsidRPr="00D96936" w:rsidRDefault="00130C0D" w:rsidP="00AB4B93">
      <w:pPr>
        <w:rPr>
          <w:rFonts w:eastAsia="SimSun"/>
          <w:b/>
          <w:szCs w:val="22"/>
        </w:rPr>
      </w:pPr>
      <w:r>
        <w:rPr>
          <w:b/>
        </w:rPr>
        <w:t>IEVADS</w:t>
      </w:r>
    </w:p>
    <w:p w14:paraId="2876DA22" w14:textId="77777777" w:rsidR="00130C0D" w:rsidRPr="00AE5838" w:rsidRDefault="00130C0D" w:rsidP="00AB4B93">
      <w:pPr>
        <w:rPr>
          <w:rFonts w:eastAsia="PMingLiU"/>
          <w:b/>
          <w:szCs w:val="22"/>
        </w:rPr>
      </w:pPr>
    </w:p>
    <w:p w14:paraId="729B180D" w14:textId="375A5DF5" w:rsidR="005B7711" w:rsidRPr="0031153B" w:rsidRDefault="00130C0D" w:rsidP="00AB4B93">
      <w:pPr>
        <w:rPr>
          <w:rStyle w:val="Hyperlink"/>
        </w:rPr>
      </w:pPr>
      <w:r>
        <w:t>Eiropas Ekonomikas un sociālo lietu komiteja (EESK) rīko pasākumu “Jūsu Eiropa, jūsu lēmumi” kopš 2010. gada. “Jūsu Eiropa, jūsu lēmumi” dod iespēju vidējās izglītības iestāžu skolēniem no ES dalībvalstīm, kandidātvalstīm un kādas no Briselē esošajām Eiropas skolām uzzināt par EESK un tās lomu, kā arī apmainīties ar viedokļiem un sniegt ieteikumus par konkrētu tematu.</w:t>
      </w:r>
      <w:r>
        <w:rPr>
          <w:color w:val="000000"/>
        </w:rPr>
        <w:t xml:space="preserve"> </w:t>
      </w:r>
      <w:r w:rsidR="00D96936" w:rsidRPr="00AE5838">
        <w:fldChar w:fldCharType="begin"/>
      </w:r>
      <w:r w:rsidR="002854D1">
        <w:instrText>HYPERLINK "https://www.eesc.europa.eu/yeys2022"</w:instrText>
      </w:r>
      <w:r w:rsidR="00D96936" w:rsidRPr="00AE5838">
        <w:fldChar w:fldCharType="separate"/>
      </w:r>
      <w:r>
        <w:rPr>
          <w:rStyle w:val="Hyperlink"/>
        </w:rPr>
        <w:t>Plašāka informācija — mūsu tīmekļa vietnē.</w:t>
      </w:r>
    </w:p>
    <w:p w14:paraId="42F6926C" w14:textId="77777777" w:rsidR="00994F7C" w:rsidRPr="00EA343E" w:rsidRDefault="00D96936" w:rsidP="00AB4B93">
      <w:pPr>
        <w:rPr>
          <w:rFonts w:eastAsia="SimSun"/>
          <w:i/>
        </w:rPr>
      </w:pPr>
      <w:r w:rsidRPr="00AE5838">
        <w:fldChar w:fldCharType="end"/>
      </w:r>
    </w:p>
    <w:p w14:paraId="085C2210" w14:textId="77777777" w:rsidR="00130C0D" w:rsidRPr="00EA343E" w:rsidRDefault="00130C0D" w:rsidP="00E02770">
      <w:pPr>
        <w:pStyle w:val="Heading1"/>
        <w:ind w:left="567" w:hanging="567"/>
        <w:rPr>
          <w:rFonts w:eastAsia="SimSun"/>
          <w:b/>
        </w:rPr>
      </w:pPr>
      <w:r>
        <w:rPr>
          <w:b/>
        </w:rPr>
        <w:t>Reģistrācija</w:t>
      </w:r>
    </w:p>
    <w:p w14:paraId="519377B5" w14:textId="77777777" w:rsidR="00130C0D" w:rsidRPr="00EA343E" w:rsidRDefault="00130C0D" w:rsidP="00AB4B93">
      <w:pPr>
        <w:rPr>
          <w:rFonts w:eastAsia="PMingLiU"/>
          <w:b/>
          <w:szCs w:val="22"/>
          <w:u w:val="single"/>
        </w:rPr>
      </w:pPr>
    </w:p>
    <w:p w14:paraId="216447ED" w14:textId="77777777" w:rsidR="00130C0D" w:rsidRPr="00CC092F" w:rsidRDefault="00130C0D" w:rsidP="00CC092F">
      <w:pPr>
        <w:pStyle w:val="Heading2"/>
        <w:rPr>
          <w:rFonts w:eastAsia="SimSun"/>
          <w:b/>
          <w:szCs w:val="22"/>
        </w:rPr>
      </w:pPr>
      <w:r w:rsidRPr="00CC092F">
        <w:rPr>
          <w:b/>
        </w:rPr>
        <w:t>Dalības nosacījumi</w:t>
      </w:r>
    </w:p>
    <w:p w14:paraId="1F281B87" w14:textId="77777777" w:rsidR="00994F7C" w:rsidRPr="00EA343E" w:rsidRDefault="00994F7C" w:rsidP="00AB4B93">
      <w:pPr>
        <w:rPr>
          <w:rFonts w:eastAsia="PMingLiU"/>
          <w:szCs w:val="22"/>
        </w:rPr>
      </w:pPr>
    </w:p>
    <w:p w14:paraId="60B4C802" w14:textId="77777777" w:rsidR="00130C0D" w:rsidRPr="00EA343E" w:rsidRDefault="00130C0D" w:rsidP="00AB4B93">
      <w:pPr>
        <w:rPr>
          <w:rFonts w:eastAsia="PMingLiU"/>
          <w:szCs w:val="22"/>
        </w:rPr>
      </w:pPr>
      <w:r>
        <w:t>Lai piedalītos, pieteikuma iesniedzējai skolai jāizpilda šādi nosacījumi:</w:t>
      </w:r>
    </w:p>
    <w:p w14:paraId="1269D6E3" w14:textId="77777777" w:rsidR="00D64D38" w:rsidRPr="00EA343E" w:rsidRDefault="00D64D38" w:rsidP="00AB4B93">
      <w:pPr>
        <w:rPr>
          <w:rFonts w:eastAsia="PMingLiU"/>
          <w:szCs w:val="22"/>
        </w:rPr>
      </w:pPr>
    </w:p>
    <w:p w14:paraId="016573FF" w14:textId="77777777" w:rsidR="009906CF" w:rsidRPr="00EA343E" w:rsidRDefault="009906CF" w:rsidP="003C38FF">
      <w:pPr>
        <w:pStyle w:val="Paragraphedeliste"/>
        <w:numPr>
          <w:ilvl w:val="0"/>
          <w:numId w:val="11"/>
        </w:numPr>
        <w:rPr>
          <w:rFonts w:eastAsia="SimSun"/>
          <w:szCs w:val="22"/>
        </w:rPr>
      </w:pPr>
      <w:r>
        <w:t xml:space="preserve">tai jābūt vidējās izglītības iestādei, kurā mācās </w:t>
      </w:r>
      <w:r>
        <w:rPr>
          <w:b/>
        </w:rPr>
        <w:t>16–18 gadus veci</w:t>
      </w:r>
      <w:r>
        <w:t xml:space="preserve"> skolēni;</w:t>
      </w:r>
    </w:p>
    <w:p w14:paraId="2C1FB396" w14:textId="77777777" w:rsidR="003C38FF" w:rsidRPr="00EA343E" w:rsidRDefault="00130C0D" w:rsidP="003C38FF">
      <w:pPr>
        <w:pStyle w:val="Paragraphedeliste"/>
        <w:numPr>
          <w:ilvl w:val="0"/>
          <w:numId w:val="11"/>
        </w:numPr>
        <w:rPr>
          <w:rFonts w:eastAsia="SimSun"/>
          <w:szCs w:val="22"/>
        </w:rPr>
      </w:pPr>
      <w:r>
        <w:t xml:space="preserve">tai jāatrodas kādā no ES dalībvalstīm vai kandidātvalstīm, vai jābūt kādai no Briselē izvietotajām Eiropas skolām; </w:t>
      </w:r>
    </w:p>
    <w:p w14:paraId="573952F0" w14:textId="6680ECC5" w:rsidR="00130C0D" w:rsidRPr="00EA343E" w:rsidRDefault="00130C0D" w:rsidP="00D64D38">
      <w:pPr>
        <w:pStyle w:val="Paragraphedeliste"/>
        <w:numPr>
          <w:ilvl w:val="0"/>
          <w:numId w:val="11"/>
        </w:numPr>
        <w:rPr>
          <w:rFonts w:eastAsia="SimSun"/>
          <w:szCs w:val="22"/>
        </w:rPr>
      </w:pPr>
      <w:r>
        <w:t>tai jābūt savas valsts izglītības pārvaldes iestāžu atzītai;</w:t>
      </w:r>
    </w:p>
    <w:p w14:paraId="4D2FB789" w14:textId="77777777" w:rsidR="00130C0D" w:rsidRPr="00EA343E" w:rsidRDefault="00130C0D" w:rsidP="00D64D38">
      <w:pPr>
        <w:pStyle w:val="Paragraphedeliste"/>
        <w:numPr>
          <w:ilvl w:val="0"/>
          <w:numId w:val="11"/>
        </w:numPr>
        <w:rPr>
          <w:rFonts w:eastAsia="SimSun"/>
          <w:szCs w:val="22"/>
        </w:rPr>
      </w:pPr>
      <w:r>
        <w:t>tās rīcībā jābūt datoram (lai varētu lasīt un izdrukāt PDF datnes) ar interneta pieslēgumu un piekļuvi e-pastam;</w:t>
      </w:r>
    </w:p>
    <w:p w14:paraId="3AA0EBF8" w14:textId="77777777" w:rsidR="00E57E0E" w:rsidRPr="0031153B" w:rsidRDefault="00130C0D" w:rsidP="00E57E0E">
      <w:pPr>
        <w:pStyle w:val="Paragraphedeliste"/>
        <w:numPr>
          <w:ilvl w:val="0"/>
          <w:numId w:val="11"/>
        </w:numPr>
        <w:rPr>
          <w:rFonts w:eastAsia="SimSun"/>
          <w:szCs w:val="22"/>
        </w:rPr>
      </w:pPr>
      <w:r>
        <w:t xml:space="preserve">tai jāizvēlas viens skolotājs un trīs skolēni, kas </w:t>
      </w:r>
      <w:r>
        <w:rPr>
          <w:b/>
        </w:rPr>
        <w:t>mācās priekšpēdējā vidējās izglītības iestādes klasē (vismaz 16 gadus veci) un spēj izteikties angļu valodā</w:t>
      </w:r>
      <w:r>
        <w:t>;</w:t>
      </w:r>
    </w:p>
    <w:p w14:paraId="4A8963D5" w14:textId="55F4ED58" w:rsidR="00B30697" w:rsidRPr="0031153B" w:rsidRDefault="00B30697" w:rsidP="00E57E0E">
      <w:pPr>
        <w:pStyle w:val="Paragraphedeliste"/>
        <w:numPr>
          <w:ilvl w:val="0"/>
          <w:numId w:val="11"/>
        </w:numPr>
        <w:rPr>
          <w:rFonts w:eastAsia="SimSun"/>
          <w:szCs w:val="22"/>
        </w:rPr>
      </w:pPr>
      <w:r>
        <w:t>tai jāpiekrīt, ka trīs izraudzītie skolēni un viens skolotājs mācību laikā piedalīsies pasākumā;</w:t>
      </w:r>
    </w:p>
    <w:p w14:paraId="13C7BAF2" w14:textId="0236A421" w:rsidR="00E57E0E" w:rsidRPr="00E57E0E" w:rsidRDefault="00D96936" w:rsidP="00E57E0E">
      <w:pPr>
        <w:pStyle w:val="Paragraphedeliste"/>
        <w:numPr>
          <w:ilvl w:val="0"/>
          <w:numId w:val="11"/>
        </w:numPr>
        <w:rPr>
          <w:rFonts w:eastAsia="SimSun"/>
          <w:szCs w:val="22"/>
        </w:rPr>
      </w:pPr>
      <w:r>
        <w:t>tai jāgādā, ka katram no trim izraudzītajiem skolēniem ir dators/klēpjdators vai planšetdators ar piekļuvi internetam;</w:t>
      </w:r>
    </w:p>
    <w:p w14:paraId="705BA436" w14:textId="0543307A" w:rsidR="00130C0D" w:rsidRPr="00EA343E" w:rsidRDefault="00130C0D" w:rsidP="00D64D38">
      <w:pPr>
        <w:pStyle w:val="Paragraphedeliste"/>
        <w:numPr>
          <w:ilvl w:val="0"/>
          <w:numId w:val="11"/>
        </w:numPr>
        <w:rPr>
          <w:rFonts w:eastAsia="SimSun"/>
          <w:szCs w:val="22"/>
        </w:rPr>
      </w:pPr>
      <w:r>
        <w:t>tai jāapņemas pirms virtuālā pasākuma izpētīt un apspriest pasākuma tematus klasē;</w:t>
      </w:r>
    </w:p>
    <w:p w14:paraId="06B7A4B5" w14:textId="7DA76B6C" w:rsidR="002F2EA7" w:rsidRPr="00EA343E" w:rsidRDefault="00130C0D" w:rsidP="00D64D38">
      <w:pPr>
        <w:pStyle w:val="Paragraphedeliste"/>
        <w:numPr>
          <w:ilvl w:val="0"/>
          <w:numId w:val="11"/>
        </w:numPr>
        <w:rPr>
          <w:rFonts w:eastAsia="SimSun"/>
          <w:szCs w:val="22"/>
        </w:rPr>
      </w:pPr>
      <w:r>
        <w:t xml:space="preserve">tai jāapņemas uzņemt vienu EESK locekli, lai laikposmā provizoriski no janvāra līdz februārim sarīkotu informatīvu pasākumu par ES un EESK (Komiteja sedz EESK locekļa ceļa un uzturēšanās izdevumus). EESK loceklis apmeklēs izvēlēto skolu un tiksies ar visiem trim skolēniem un skolotāju, kas izraudzīti dalībai virtuālajā pasākumā. Izvēlētās skolas apmeklējuma laikā EESK loceklis informēs </w:t>
      </w:r>
      <w:r>
        <w:rPr>
          <w:b/>
        </w:rPr>
        <w:t>vienu vai vairākas klases</w:t>
      </w:r>
      <w:r>
        <w:t xml:space="preserve"> par ES, EESK un pašu pasākumu;</w:t>
      </w:r>
    </w:p>
    <w:p w14:paraId="4E36553F" w14:textId="77777777" w:rsidR="00130C0D" w:rsidRPr="00EA343E" w:rsidRDefault="002F2EA7" w:rsidP="00D64D38">
      <w:pPr>
        <w:pStyle w:val="Paragraphedeliste"/>
        <w:numPr>
          <w:ilvl w:val="0"/>
          <w:numId w:val="11"/>
        </w:numPr>
        <w:rPr>
          <w:rFonts w:eastAsia="SimSun"/>
          <w:szCs w:val="22"/>
        </w:rPr>
      </w:pPr>
      <w:r>
        <w:t xml:space="preserve">tai jāapņemas informēt attiecīgos skolēnus, viņu klasesbiedrus un, pēc iespējas, visus skolas audzēkņus par to, ka pasākuma sagatavošanas procesam un pašam pasākumam iespējams sekot </w:t>
      </w:r>
      <w:r>
        <w:lastRenderedPageBreak/>
        <w:t xml:space="preserve">līdzi tīmekļa vietnēs </w:t>
      </w:r>
      <w:hyperlink r:id="rId12" w:history="1">
        <w:r>
          <w:rPr>
            <w:rStyle w:val="Hyperlink"/>
            <w:i/>
            <w:iCs/>
          </w:rPr>
          <w:t>Facebook</w:t>
        </w:r>
      </w:hyperlink>
      <w:r>
        <w:t xml:space="preserve">, </w:t>
      </w:r>
      <w:hyperlink r:id="rId13" w:history="1">
        <w:r>
          <w:rPr>
            <w:rStyle w:val="Hyperlink"/>
            <w:i/>
            <w:iCs/>
          </w:rPr>
          <w:t>Twitter</w:t>
        </w:r>
      </w:hyperlink>
      <w:r>
        <w:t xml:space="preserve"> un </w:t>
      </w:r>
      <w:hyperlink r:id="rId14" w:history="1">
        <w:r>
          <w:rPr>
            <w:rStyle w:val="Hyperlink"/>
            <w:i/>
            <w:iCs/>
          </w:rPr>
          <w:t>Instagram</w:t>
        </w:r>
      </w:hyperlink>
      <w:r>
        <w:t xml:space="preserve"> — trijās adresēs, kas norādītas šā dokumenta beigu sadaļā “Papildu informācija”. </w:t>
      </w:r>
    </w:p>
    <w:p w14:paraId="15713326" w14:textId="2901A59C" w:rsidR="00CC092F" w:rsidRDefault="00CC092F">
      <w:pPr>
        <w:overflowPunct/>
        <w:autoSpaceDE/>
        <w:autoSpaceDN/>
        <w:adjustRightInd/>
        <w:spacing w:line="240" w:lineRule="auto"/>
        <w:jc w:val="left"/>
        <w:textAlignment w:val="auto"/>
        <w:rPr>
          <w:rFonts w:eastAsia="PMingLiU"/>
          <w:szCs w:val="22"/>
        </w:rPr>
      </w:pPr>
      <w:r>
        <w:rPr>
          <w:rFonts w:eastAsia="PMingLiU"/>
          <w:szCs w:val="22"/>
        </w:rPr>
        <w:br w:type="page"/>
      </w:r>
    </w:p>
    <w:p w14:paraId="3F3B21EC" w14:textId="77777777" w:rsidR="002E433C" w:rsidRPr="00CC092F" w:rsidRDefault="002E433C" w:rsidP="00AB4B93">
      <w:pPr>
        <w:tabs>
          <w:tab w:val="left" w:pos="220"/>
          <w:tab w:val="left" w:pos="720"/>
        </w:tabs>
        <w:rPr>
          <w:rFonts w:eastAsia="PMingLiU"/>
          <w:sz w:val="2"/>
          <w:szCs w:val="2"/>
        </w:rPr>
      </w:pPr>
    </w:p>
    <w:p w14:paraId="32C3E371" w14:textId="77777777" w:rsidR="00130C0D" w:rsidRPr="00EA343E" w:rsidRDefault="00130C0D" w:rsidP="00E02770">
      <w:pPr>
        <w:pStyle w:val="Heading2"/>
        <w:rPr>
          <w:rStyle w:val="Heading2Char"/>
          <w:rFonts w:eastAsia="SimSun"/>
          <w:b/>
          <w:szCs w:val="22"/>
        </w:rPr>
      </w:pPr>
      <w:r>
        <w:rPr>
          <w:rStyle w:val="Heading2Char"/>
          <w:b/>
        </w:rPr>
        <w:t>Reģistrācijas process</w:t>
      </w:r>
    </w:p>
    <w:p w14:paraId="1FF92717" w14:textId="77777777" w:rsidR="00994F7C" w:rsidRPr="00EA343E" w:rsidRDefault="00994F7C" w:rsidP="00AB4B93">
      <w:pPr>
        <w:rPr>
          <w:rFonts w:eastAsia="PMingLiU"/>
          <w:b/>
          <w:szCs w:val="22"/>
        </w:rPr>
      </w:pPr>
    </w:p>
    <w:p w14:paraId="345D6A4F" w14:textId="5E23D707" w:rsidR="00994F7C" w:rsidRDefault="007E2AC2" w:rsidP="00AB4B93">
      <w:pPr>
        <w:rPr>
          <w:rFonts w:eastAsia="SimSun"/>
          <w:szCs w:val="22"/>
        </w:rPr>
      </w:pPr>
      <w:r>
        <w:t xml:space="preserve">Skolām, kuras vēlas piedalīties, </w:t>
      </w:r>
      <w:r>
        <w:rPr>
          <w:b/>
        </w:rPr>
        <w:t>līdz norādītajam termiņam, t. i., līdz 2021. gada 26. novembrim</w:t>
      </w:r>
      <w:r>
        <w:t xml:space="preserve">, </w:t>
      </w:r>
      <w:hyperlink r:id="rId15" w:history="1">
        <w:r>
          <w:rPr>
            <w:rStyle w:val="Hyperlink"/>
          </w:rPr>
          <w:t>EESK tīmekļa vietnē</w:t>
        </w:r>
      </w:hyperlink>
      <w:r>
        <w:t xml:space="preserve"> ir jāaizpilda tiešsaistes pieteikuma veidlapa. Pieteikties varēs līdz minētajam termiņam. </w:t>
      </w:r>
    </w:p>
    <w:p w14:paraId="7EC42114" w14:textId="77777777" w:rsidR="00727B52" w:rsidRPr="00EA343E" w:rsidRDefault="00727B52" w:rsidP="00AB4B93">
      <w:pPr>
        <w:rPr>
          <w:rFonts w:eastAsia="SimSun"/>
          <w:szCs w:val="22"/>
        </w:rPr>
      </w:pPr>
    </w:p>
    <w:p w14:paraId="4535E7F0" w14:textId="7DD434A1" w:rsidR="00130C0D" w:rsidRPr="00EA343E" w:rsidRDefault="00130C0D" w:rsidP="00AB4B93">
      <w:pPr>
        <w:rPr>
          <w:rFonts w:eastAsia="PMingLiU"/>
          <w:szCs w:val="22"/>
        </w:rPr>
      </w:pPr>
      <w:r>
        <w:t>Pirms reģistrācijas skolai ir jādeleģē uzraugošais skolotājs, kurš spēj sazināties angļu valodā un kurš, ja skola tiks izvēlēta dalībai, būs vienīgā persona, kas sagatavošanās posmā pirms pasākuma kontaktēsies ar EESK. Skolas direktoram ir jāapstiprina šī izvēle attiecīgajā tiešsaistes pieteikuma veidlapas sadaļā.</w:t>
      </w:r>
    </w:p>
    <w:p w14:paraId="400FBCC7" w14:textId="77777777" w:rsidR="00994F7C" w:rsidRPr="00EA343E" w:rsidRDefault="00994F7C" w:rsidP="00AB4B93">
      <w:pPr>
        <w:rPr>
          <w:rFonts w:eastAsia="SimSun"/>
          <w:szCs w:val="22"/>
        </w:rPr>
      </w:pPr>
    </w:p>
    <w:p w14:paraId="36C9E8EC" w14:textId="53151F52" w:rsidR="00130C0D" w:rsidRPr="00EA343E" w:rsidRDefault="00205835" w:rsidP="00AB4B93">
      <w:pPr>
        <w:rPr>
          <w:rFonts w:eastAsia="PMingLiU"/>
          <w:szCs w:val="22"/>
        </w:rPr>
      </w:pPr>
      <w:r>
        <w:t>Pieteikuma veidlapā jāieraksta pilns skolas nosaukums un adrese, skolas direktora un uzraugošā skolotāja vārds, uzvārds un kontaktinformācija, kā arī e-pasta adrese, kurā notiks visa sarakste ar uzraugošo skolotāju. E-pasts ir regulāri jāpārbauda, jo saziņa ar skolu notiks galvenokārt pa e-pastu.</w:t>
      </w:r>
    </w:p>
    <w:p w14:paraId="7AF97C46" w14:textId="77777777" w:rsidR="00994F7C" w:rsidRPr="00EA343E" w:rsidRDefault="00994F7C" w:rsidP="00AB4B93">
      <w:pPr>
        <w:rPr>
          <w:rFonts w:eastAsia="SimSun"/>
          <w:szCs w:val="22"/>
        </w:rPr>
      </w:pPr>
    </w:p>
    <w:p w14:paraId="502181C4" w14:textId="77777777" w:rsidR="00130C0D" w:rsidRPr="00EA343E" w:rsidRDefault="00130C0D" w:rsidP="00E02770">
      <w:pPr>
        <w:pStyle w:val="Heading2"/>
        <w:rPr>
          <w:rFonts w:eastAsia="SimSun"/>
          <w:b/>
          <w:szCs w:val="22"/>
        </w:rPr>
      </w:pPr>
      <w:r>
        <w:rPr>
          <w:b/>
        </w:rPr>
        <w:t>Kādi pienākumi skolai jāuzņemas reģistrējoties?</w:t>
      </w:r>
    </w:p>
    <w:p w14:paraId="307C0B41" w14:textId="77777777" w:rsidR="00994F7C" w:rsidRPr="00EA343E" w:rsidRDefault="00994F7C" w:rsidP="00AB4B93">
      <w:pPr>
        <w:keepNext/>
        <w:rPr>
          <w:rFonts w:eastAsia="PMingLiU"/>
          <w:szCs w:val="22"/>
        </w:rPr>
      </w:pPr>
    </w:p>
    <w:p w14:paraId="21C8884B" w14:textId="6C5F7251" w:rsidR="00130C0D" w:rsidRPr="00EA343E" w:rsidRDefault="003C6008" w:rsidP="00D64D38">
      <w:pPr>
        <w:tabs>
          <w:tab w:val="left" w:pos="0"/>
        </w:tabs>
        <w:rPr>
          <w:rFonts w:eastAsia="PMingLiU"/>
          <w:szCs w:val="22"/>
        </w:rPr>
      </w:pPr>
      <w:r>
        <w:t>Skola reģistrējoties piekrīt vispārīgajiem nosacījumiem attiecībā uz izlozi, sagatavošanos un dalību virtuālajā pasākumā. Tas, ka skola norādītajā termiņā ir iesniegusi derīgu pieteikumu, nodrošina vienīgi tās dalību izlozē, taču negarantē dalību pasākumā.</w:t>
      </w:r>
    </w:p>
    <w:p w14:paraId="25216A42" w14:textId="77777777" w:rsidR="00994F7C" w:rsidRDefault="00994F7C" w:rsidP="00AB4B93">
      <w:pPr>
        <w:rPr>
          <w:rFonts w:eastAsia="SimSun"/>
          <w:szCs w:val="22"/>
        </w:rPr>
      </w:pPr>
    </w:p>
    <w:p w14:paraId="0DF6249F" w14:textId="45888561" w:rsidR="00CC1EC8" w:rsidRDefault="00CC1EC8" w:rsidP="00AB4B93">
      <w:pPr>
        <w:rPr>
          <w:rFonts w:eastAsia="SimSun"/>
          <w:szCs w:val="22"/>
        </w:rPr>
      </w:pPr>
      <w:r>
        <w:t xml:space="preserve">Skolas, kas piedalīsies pasākumā (viena no katras valsts), tiks izlozētas </w:t>
      </w:r>
      <w:r>
        <w:rPr>
          <w:b/>
          <w:u w:val="single"/>
        </w:rPr>
        <w:t>2021. gada 9. decembrī</w:t>
      </w:r>
      <w:r>
        <w:t>.</w:t>
      </w:r>
    </w:p>
    <w:p w14:paraId="36E7958B" w14:textId="77777777" w:rsidR="00CC1EC8" w:rsidRPr="00EA343E" w:rsidRDefault="00CC1EC8" w:rsidP="00AB4B93">
      <w:pPr>
        <w:rPr>
          <w:rFonts w:eastAsia="SimSun"/>
          <w:szCs w:val="22"/>
        </w:rPr>
      </w:pPr>
    </w:p>
    <w:p w14:paraId="6D60CEA9" w14:textId="77777777" w:rsidR="00130C0D" w:rsidRPr="00EA343E" w:rsidRDefault="00130C0D" w:rsidP="00AB4B93">
      <w:pPr>
        <w:keepNext/>
        <w:keepLines/>
        <w:tabs>
          <w:tab w:val="left" w:pos="330"/>
        </w:tabs>
        <w:ind w:left="330" w:hanging="330"/>
        <w:rPr>
          <w:rFonts w:eastAsia="PMingLiU"/>
          <w:szCs w:val="22"/>
        </w:rPr>
      </w:pPr>
      <w:r>
        <w:t>Skolas, kas izvēlētas izlozē, apņemas</w:t>
      </w:r>
    </w:p>
    <w:p w14:paraId="35E50914" w14:textId="77777777" w:rsidR="00EA296E" w:rsidRPr="00EA343E" w:rsidRDefault="00EA296E" w:rsidP="00AB4B93">
      <w:pPr>
        <w:keepNext/>
        <w:keepLines/>
        <w:tabs>
          <w:tab w:val="left" w:pos="330"/>
        </w:tabs>
        <w:ind w:left="330" w:hanging="330"/>
        <w:rPr>
          <w:rFonts w:eastAsia="PMingLiU"/>
          <w:szCs w:val="22"/>
        </w:rPr>
      </w:pPr>
    </w:p>
    <w:p w14:paraId="2E9A1C75" w14:textId="086399DF" w:rsidR="00130C0D" w:rsidRPr="0031153B" w:rsidRDefault="00130C0D" w:rsidP="005B40E0">
      <w:pPr>
        <w:keepNext/>
        <w:keepLines/>
        <w:numPr>
          <w:ilvl w:val="0"/>
          <w:numId w:val="5"/>
        </w:numPr>
        <w:rPr>
          <w:rFonts w:eastAsia="SimSun"/>
          <w:szCs w:val="22"/>
        </w:rPr>
      </w:pPr>
      <w:r>
        <w:t>izraudzīties un reģistrēt trīs skolēnus, kas runā angļu valodā, to saprot un kas skolotāja uzraudzībā piedalīsies virtuālajā pasākumā;</w:t>
      </w:r>
    </w:p>
    <w:p w14:paraId="69428653" w14:textId="55581235" w:rsidR="00E57E0E" w:rsidRPr="0031153B" w:rsidRDefault="00E57E0E" w:rsidP="005B40E0">
      <w:pPr>
        <w:keepNext/>
        <w:keepLines/>
        <w:numPr>
          <w:ilvl w:val="0"/>
          <w:numId w:val="5"/>
        </w:numPr>
        <w:rPr>
          <w:rFonts w:eastAsia="SimSun"/>
          <w:szCs w:val="22"/>
        </w:rPr>
      </w:pPr>
      <w:r>
        <w:t>piekrist, ka trīs izraudzītie skolēni un skolotājs pasākumā piedalīsies mācību laikā;</w:t>
      </w:r>
    </w:p>
    <w:p w14:paraId="3828057B" w14:textId="7CCBAFEA" w:rsidR="00B30697" w:rsidRPr="00EA343E" w:rsidRDefault="00B30697" w:rsidP="005B40E0">
      <w:pPr>
        <w:keepNext/>
        <w:keepLines/>
        <w:numPr>
          <w:ilvl w:val="0"/>
          <w:numId w:val="5"/>
        </w:numPr>
        <w:rPr>
          <w:rFonts w:eastAsia="SimSun"/>
          <w:szCs w:val="22"/>
        </w:rPr>
      </w:pPr>
      <w:r>
        <w:t>gādāt, ka katram no trim izraudzītajiem skolēniem ir dators/klēpjdators vai planšetdators ar piekļuvi internetam;</w:t>
      </w:r>
    </w:p>
    <w:p w14:paraId="726705AA" w14:textId="77777777" w:rsidR="00130C0D" w:rsidRPr="00EA343E" w:rsidRDefault="00130C0D" w:rsidP="005B40E0">
      <w:pPr>
        <w:numPr>
          <w:ilvl w:val="0"/>
          <w:numId w:val="5"/>
        </w:numPr>
        <w:rPr>
          <w:rFonts w:eastAsia="SimSun"/>
          <w:szCs w:val="22"/>
        </w:rPr>
      </w:pPr>
      <w:r>
        <w:t>uzaicināt vienu EESK locekli uz informatīvu pasākumu skolā;</w:t>
      </w:r>
    </w:p>
    <w:p w14:paraId="75513D9F" w14:textId="2D289A8C" w:rsidR="00130C0D" w:rsidRPr="00EA343E" w:rsidRDefault="00130C0D" w:rsidP="005B40E0">
      <w:pPr>
        <w:numPr>
          <w:ilvl w:val="0"/>
          <w:numId w:val="5"/>
        </w:numPr>
        <w:rPr>
          <w:rFonts w:eastAsia="SimSun"/>
          <w:szCs w:val="22"/>
        </w:rPr>
      </w:pPr>
      <w:r>
        <w:t>izpētīt un apspriest EESK nodrošināto informatīvo materiālu;</w:t>
      </w:r>
    </w:p>
    <w:p w14:paraId="48B5E822" w14:textId="09BDAE20" w:rsidR="00EA296E" w:rsidRPr="00EA343E" w:rsidRDefault="00205835" w:rsidP="00EA296E">
      <w:pPr>
        <w:numPr>
          <w:ilvl w:val="0"/>
          <w:numId w:val="5"/>
        </w:numPr>
        <w:rPr>
          <w:rFonts w:eastAsia="PMingLiU"/>
          <w:szCs w:val="22"/>
        </w:rPr>
      </w:pPr>
      <w:r>
        <w:t>aktīvi iesaistoties debatēs, dalīties ar darba rezultātiem virtuālā pasākuma laikā;</w:t>
      </w:r>
    </w:p>
    <w:p w14:paraId="0597456F" w14:textId="29BD9BBB" w:rsidR="00655460" w:rsidRPr="00EA343E" w:rsidRDefault="00655460" w:rsidP="00EA296E">
      <w:pPr>
        <w:numPr>
          <w:ilvl w:val="0"/>
          <w:numId w:val="5"/>
        </w:numPr>
        <w:rPr>
          <w:rFonts w:eastAsia="PMingLiU"/>
          <w:szCs w:val="22"/>
        </w:rPr>
      </w:pPr>
      <w:r>
        <w:t>nosūtīt grupas fotogrāfiju ar trim izvēlētajiem skolēniem un uzraugošo skolotāju, kā arī atļauju izmantot šīs fotogrāfijas EESK publikācijās un ievietot tās EESK tīmekļa vietnē, iekštīklā un sociālajos tīklos (ar nosacījumu, ka visi dalībnieki reģistrācijas veidlapā ir snieguši attiecīgu piekrišanu);</w:t>
      </w:r>
    </w:p>
    <w:p w14:paraId="174F6814" w14:textId="22975BFF" w:rsidR="009871F9" w:rsidRPr="00EA343E" w:rsidRDefault="009871F9" w:rsidP="00EA296E">
      <w:pPr>
        <w:numPr>
          <w:ilvl w:val="0"/>
          <w:numId w:val="5"/>
        </w:numPr>
        <w:rPr>
          <w:rFonts w:eastAsia="PMingLiU"/>
          <w:szCs w:val="22"/>
        </w:rPr>
      </w:pPr>
      <w:r>
        <w:t xml:space="preserve">piekrist tam, ka EESK locekļa apmeklējuma laikā uzņemtās skolēnu un skolotāja fotogrāfijas tiek izmantotas EESK publikācijās un publiskotas EESK tīmekļa vietnē, iekštīklā un saistītos sociālajos tīklos (ar nosacījumu, ka visi dalībnieki reģistrācijas veidlapā ir snieguši attiecīgu piekrišanu); </w:t>
      </w:r>
    </w:p>
    <w:p w14:paraId="5C5875F2" w14:textId="23B107BA" w:rsidR="009871F9" w:rsidRPr="00EA343E" w:rsidRDefault="009871F9" w:rsidP="005B40E0">
      <w:pPr>
        <w:numPr>
          <w:ilvl w:val="0"/>
          <w:numId w:val="5"/>
        </w:numPr>
        <w:rPr>
          <w:rFonts w:eastAsia="SimSun"/>
          <w:szCs w:val="22"/>
        </w:rPr>
      </w:pPr>
      <w:r>
        <w:t>piekrist tam, ka to skolēnu un skolotāja vārdi, uzvārdi un fotogrāfijas, kuri piedalīsies virtuālajā pasākumā, tiek izmantoti EESK publikācijās un publiskoti EESK tīmekļa vietnē, iekštīklā un saistītos sociālajos tīklos;</w:t>
      </w:r>
    </w:p>
    <w:p w14:paraId="48B1A4F9" w14:textId="7D48D8B4" w:rsidR="009871F9" w:rsidRPr="00EA343E" w:rsidRDefault="009871F9" w:rsidP="005B40E0">
      <w:pPr>
        <w:numPr>
          <w:ilvl w:val="0"/>
          <w:numId w:val="5"/>
        </w:numPr>
        <w:rPr>
          <w:rFonts w:eastAsia="SimSun"/>
          <w:szCs w:val="22"/>
        </w:rPr>
      </w:pPr>
      <w:r>
        <w:t>iesniegt vietējos vai nacionālajos medijos publicētas ziņas, ja tādas ir, kas saistītas ar EESK locekļa apmeklējumu skolā un ar skolas dalību pasākumā;</w:t>
      </w:r>
    </w:p>
    <w:p w14:paraId="6212B90D" w14:textId="6EAE6766" w:rsidR="009871F9" w:rsidRPr="00EA343E" w:rsidRDefault="006A7A46" w:rsidP="005B40E0">
      <w:pPr>
        <w:numPr>
          <w:ilvl w:val="0"/>
          <w:numId w:val="5"/>
        </w:numPr>
        <w:rPr>
          <w:rFonts w:eastAsia="SimSun"/>
          <w:szCs w:val="22"/>
        </w:rPr>
      </w:pPr>
      <w:r>
        <w:lastRenderedPageBreak/>
        <w:t>nekavējoties informēt organizatorus no EESK par jebkādām izmaiņām (piemēram, attiecībā uz uzraugošo skolotāju, uz skolēniem, kas piedalīsies, vai arī uz e-pasta adresi);</w:t>
      </w:r>
    </w:p>
    <w:p w14:paraId="03520457" w14:textId="77777777" w:rsidR="00F63FCA" w:rsidRPr="00EA343E" w:rsidRDefault="00F63FCA" w:rsidP="005B40E0">
      <w:pPr>
        <w:numPr>
          <w:ilvl w:val="0"/>
          <w:numId w:val="5"/>
        </w:numPr>
        <w:rPr>
          <w:rFonts w:eastAsia="SimSun"/>
          <w:szCs w:val="22"/>
        </w:rPr>
      </w:pPr>
      <w:r>
        <w:t>gādāt par to, ka pēc pasākuma notiek ar to saistīti vietējie pasākumi gan skolā, gan citviet (piemēram, informēt par pieņemtajiem ieteikumiem, izplatīt informāciju par pasākumu vispār).</w:t>
      </w:r>
    </w:p>
    <w:p w14:paraId="7C7D1E32" w14:textId="77777777" w:rsidR="00994F7C" w:rsidRPr="00EA343E" w:rsidRDefault="00994F7C" w:rsidP="00AB4B93">
      <w:pPr>
        <w:rPr>
          <w:rFonts w:eastAsia="PMingLiU"/>
          <w:b/>
          <w:szCs w:val="22"/>
        </w:rPr>
      </w:pPr>
    </w:p>
    <w:p w14:paraId="66FC64E4" w14:textId="77777777" w:rsidR="00130C0D" w:rsidRPr="00EA343E" w:rsidRDefault="00130C0D" w:rsidP="00E02770">
      <w:pPr>
        <w:pStyle w:val="Heading2"/>
        <w:rPr>
          <w:rFonts w:eastAsia="SimSun"/>
          <w:b/>
          <w:szCs w:val="22"/>
        </w:rPr>
      </w:pPr>
      <w:r>
        <w:rPr>
          <w:b/>
        </w:rPr>
        <w:t>Kas notiek, ja skola neizpilda savas saistības?</w:t>
      </w:r>
    </w:p>
    <w:p w14:paraId="7BB771FD" w14:textId="77777777" w:rsidR="00994F7C" w:rsidRPr="00EA343E" w:rsidRDefault="00994F7C" w:rsidP="00AB4B93">
      <w:pPr>
        <w:rPr>
          <w:rFonts w:eastAsia="PMingLiU"/>
          <w:szCs w:val="22"/>
        </w:rPr>
      </w:pPr>
    </w:p>
    <w:p w14:paraId="479CFE15" w14:textId="77777777" w:rsidR="00130C0D" w:rsidRPr="00EA343E" w:rsidRDefault="00130C0D" w:rsidP="00AB4B93">
      <w:pPr>
        <w:rPr>
          <w:rFonts w:eastAsia="PMingLiU"/>
          <w:szCs w:val="22"/>
        </w:rPr>
      </w:pPr>
      <w:r>
        <w:t>Ja minētie nosacījumi netiek izpildīti, skola un tās skolēni tiek nekavējoties izslēgti no pasākuma.</w:t>
      </w:r>
    </w:p>
    <w:p w14:paraId="6CCC392D" w14:textId="77777777" w:rsidR="00F23643" w:rsidRPr="00EA343E" w:rsidRDefault="00F23643" w:rsidP="00AB4B93">
      <w:pPr>
        <w:rPr>
          <w:rFonts w:eastAsia="SimSun"/>
          <w:szCs w:val="22"/>
        </w:rPr>
      </w:pPr>
    </w:p>
    <w:p w14:paraId="71BA7379" w14:textId="77777777" w:rsidR="00130C0D" w:rsidRPr="00EA343E" w:rsidRDefault="00130C0D" w:rsidP="002A2AD0">
      <w:pPr>
        <w:pStyle w:val="Heading1"/>
        <w:keepNext/>
        <w:ind w:left="567" w:hanging="567"/>
        <w:rPr>
          <w:rFonts w:eastAsia="PMingLiU"/>
          <w:b/>
        </w:rPr>
      </w:pPr>
      <w:r>
        <w:rPr>
          <w:b/>
        </w:rPr>
        <w:t>Skolu atlase</w:t>
      </w:r>
    </w:p>
    <w:p w14:paraId="18ECDA2D" w14:textId="77777777" w:rsidR="00994F7C" w:rsidRPr="00EA343E" w:rsidRDefault="00994F7C" w:rsidP="002A2AD0">
      <w:pPr>
        <w:keepNext/>
        <w:rPr>
          <w:rFonts w:eastAsia="PMingLiU"/>
          <w:b/>
          <w:szCs w:val="22"/>
        </w:rPr>
      </w:pPr>
    </w:p>
    <w:p w14:paraId="517AB581" w14:textId="18F82293" w:rsidR="00D50F00" w:rsidRPr="00EA343E" w:rsidRDefault="00130C0D" w:rsidP="00A836D2">
      <w:pPr>
        <w:rPr>
          <w:rFonts w:eastAsia="PMingLiU"/>
          <w:szCs w:val="22"/>
        </w:rPr>
      </w:pPr>
      <w:r>
        <w:t xml:space="preserve">No visām skolām, kuras būs pieteikušās noteiktajā termiņā, </w:t>
      </w:r>
      <w:r>
        <w:rPr>
          <w:b/>
          <w:u w:val="single"/>
        </w:rPr>
        <w:t>2021. gada 9. decembrī</w:t>
      </w:r>
      <w:r>
        <w:t xml:space="preserve"> tiks izlozētas skolas, kas piedalīsies pasākumā. Kad izlozētā skola ir piedalījusies pasākumā, tā nedrīkst atkārtoti pieteikties nākamajā gadā, taču pēc diviem gadiem tā atkal var pieteikties. Skolas tiks izlozētas EESK priekšsēdētāja vietnieka klātbūtnē. Viņš nodrošinās, ka izloze notiek saskaņā ar noteikumiem. Katrai valstij tiks organizēta viena izloze, lai no katras valsts izraudzītos vienu skolu. Tiks izveidots rezerves saraksts ar divām citām skolām, no kurām kādu izraudzīsies tikai tad, ja izvēlētā skola savu pieteikumu atsauks. Skolas, kas tiks izlozētas dalībai, par to saņems informāciju atsevišķā e-pastā, un to nosaukumi tiks publicēti </w:t>
      </w:r>
      <w:hyperlink r:id="rId16" w:history="1">
        <w:r>
          <w:rPr>
            <w:rStyle w:val="Hyperlink"/>
          </w:rPr>
          <w:t>EESK tīmekļa vietnē</w:t>
        </w:r>
      </w:hyperlink>
      <w:r>
        <w:t xml:space="preserve">. </w:t>
      </w:r>
    </w:p>
    <w:p w14:paraId="6B9208CD" w14:textId="77777777" w:rsidR="00F23643" w:rsidRPr="00EA343E" w:rsidRDefault="00F23643" w:rsidP="00AB4B93">
      <w:pPr>
        <w:rPr>
          <w:rFonts w:eastAsia="SimSun"/>
          <w:szCs w:val="22"/>
        </w:rPr>
      </w:pPr>
    </w:p>
    <w:p w14:paraId="5C6892BD" w14:textId="48A549CA" w:rsidR="00130C0D" w:rsidRPr="00EA343E" w:rsidRDefault="00130C0D" w:rsidP="00E02770">
      <w:pPr>
        <w:pStyle w:val="Heading1"/>
        <w:ind w:left="567" w:hanging="567"/>
        <w:rPr>
          <w:rFonts w:eastAsia="SimSun"/>
          <w:b/>
        </w:rPr>
      </w:pPr>
      <w:r>
        <w:rPr>
          <w:b/>
        </w:rPr>
        <w:t>Skolēnu atlase dalībai virtuālajā pasākumā</w:t>
      </w:r>
    </w:p>
    <w:p w14:paraId="32D236A6" w14:textId="77777777" w:rsidR="00994F7C" w:rsidRPr="00EA343E" w:rsidRDefault="00994F7C" w:rsidP="00AB4B93">
      <w:pPr>
        <w:rPr>
          <w:rFonts w:eastAsia="PMingLiU"/>
          <w:szCs w:val="22"/>
        </w:rPr>
      </w:pPr>
    </w:p>
    <w:p w14:paraId="45875DEA" w14:textId="67E848AC" w:rsidR="00130C0D" w:rsidRPr="00EA343E" w:rsidRDefault="00130C0D" w:rsidP="00AB4B93">
      <w:pPr>
        <w:rPr>
          <w:rFonts w:eastAsia="PMingLiU"/>
          <w:szCs w:val="22"/>
        </w:rPr>
      </w:pPr>
      <w:r>
        <w:t>Iesaistītajām skolām jāizvēlas trīs skolēni, kas piedalīsies pasākumā. Skolēniem jāmācās priekšpēdējā klasē jebkāda veida vidējās izglītības iestādē (viņiem jābūt vismaz 16 gadus veciem) un jāspēj izteikties angļu valodā.</w:t>
      </w:r>
    </w:p>
    <w:p w14:paraId="752AAB27" w14:textId="77777777" w:rsidR="00994F7C" w:rsidRPr="00EA343E" w:rsidRDefault="00994F7C" w:rsidP="00AB4B93">
      <w:pPr>
        <w:rPr>
          <w:rFonts w:eastAsia="SimSun"/>
          <w:szCs w:val="22"/>
        </w:rPr>
      </w:pPr>
    </w:p>
    <w:p w14:paraId="65D0AF0F" w14:textId="0329D320" w:rsidR="00130C0D" w:rsidRPr="00EA343E" w:rsidRDefault="00130C0D" w:rsidP="00AB4B93">
      <w:pPr>
        <w:rPr>
          <w:rFonts w:eastAsia="PMingLiU"/>
          <w:szCs w:val="22"/>
        </w:rPr>
      </w:pPr>
      <w:r>
        <w:t xml:space="preserve">Skolas pašas izvēlas skolēnus, kuri tās pārstāvēs. Tās arī pašas var noteikt savus atlases kritērijus, taču tiem jābūt skaidriem, taisnīgiem un nediskriminējošiem. Ar dzimumu līdztiesību saistītu apsvērumu dēļ </w:t>
      </w:r>
      <w:r>
        <w:rPr>
          <w:b/>
        </w:rPr>
        <w:t>nevajadzētu izraudzīties viena dzimuma pārstāvjus</w:t>
      </w:r>
      <w:r>
        <w:t xml:space="preserve"> (izņemot gadījumus, kad izraudzītie skolēni mācās viendzimuma skolā). Piedalīties aicināti ir arī skolēni ar invaliditāti.</w:t>
      </w:r>
    </w:p>
    <w:p w14:paraId="57BEFEF6" w14:textId="461C9BB4" w:rsidR="00130C0D" w:rsidRPr="00EA343E" w:rsidRDefault="00130C0D" w:rsidP="00AB4B93">
      <w:pPr>
        <w:keepNext/>
        <w:keepLines/>
        <w:rPr>
          <w:rFonts w:eastAsia="PMingLiU"/>
          <w:szCs w:val="22"/>
        </w:rPr>
      </w:pPr>
    </w:p>
    <w:p w14:paraId="4878AD04" w14:textId="77777777" w:rsidR="00130C0D" w:rsidRPr="00EA343E" w:rsidRDefault="00130C0D" w:rsidP="00E02770">
      <w:pPr>
        <w:pStyle w:val="Heading2"/>
        <w:rPr>
          <w:rFonts w:eastAsia="PMingLiU"/>
          <w:b/>
          <w:szCs w:val="22"/>
        </w:rPr>
      </w:pPr>
      <w:r>
        <w:rPr>
          <w:b/>
        </w:rPr>
        <w:t>Skolēnu reģistrācija</w:t>
      </w:r>
    </w:p>
    <w:p w14:paraId="5892585B" w14:textId="77777777" w:rsidR="00994F7C" w:rsidRPr="00EA343E" w:rsidRDefault="00994F7C" w:rsidP="00AB4B93">
      <w:pPr>
        <w:rPr>
          <w:rFonts w:eastAsia="PMingLiU"/>
          <w:szCs w:val="22"/>
        </w:rPr>
      </w:pPr>
    </w:p>
    <w:p w14:paraId="3CD6FA7D" w14:textId="4829957F" w:rsidR="00F51667" w:rsidRPr="00EA343E" w:rsidRDefault="007D6599" w:rsidP="00CC1EC8">
      <w:pPr>
        <w:rPr>
          <w:rFonts w:eastAsia="PMingLiU"/>
          <w:szCs w:val="22"/>
        </w:rPr>
      </w:pPr>
      <w:r>
        <w:t xml:space="preserve">Visi trīs skolēni, kas izraudzīti dalībai pasākumā “Jūsu Eiropa, jūsu lēmumi”, atlasītajām skolām ir jāreģistrē. Tām būs jāiesniedz atļaujas veidlapa par katru skolēnu. Pasākuma “Jūsu Eiropa, jūsu lēmumi” organizatori šo veidlapu darīs pieejamu visām skolām visās oficiālajās ES valodās. Minētā atļauja ir jāparaksta vienam vai abiem skolēnu vecākiem vai likumīgajiem aizbildņiem un skolas direktoram un pēc tam jānosūta uz EESK pa </w:t>
      </w:r>
      <w:hyperlink r:id="rId17" w:history="1">
        <w:r>
          <w:rPr>
            <w:rStyle w:val="Hyperlink"/>
          </w:rPr>
          <w:t>e-pastu</w:t>
        </w:r>
      </w:hyperlink>
      <w:r>
        <w:t xml:space="preserve">. Termiņš, līdz kuram jāsagatavo visi vajadzīgie dokumenti, tiks konkrēti norādīts e-pasta vēstulē, ko saņemsiet no “Jūsu Eiropa, jūsu lēmumi” rīkotājiem. </w:t>
      </w:r>
      <w:r>
        <w:rPr>
          <w:b/>
        </w:rPr>
        <w:t>Lūdzu, gādājiet, ka dokuments ir salasāms.</w:t>
      </w:r>
    </w:p>
    <w:p w14:paraId="5D5EEEF7" w14:textId="77777777" w:rsidR="00951B7C" w:rsidRPr="00EA343E" w:rsidRDefault="00951B7C" w:rsidP="009D68C2">
      <w:pPr>
        <w:ind w:left="1701" w:hanging="1701"/>
        <w:rPr>
          <w:rFonts w:eastAsia="PMingLiU"/>
          <w:szCs w:val="22"/>
        </w:rPr>
      </w:pPr>
    </w:p>
    <w:p w14:paraId="1E02530C" w14:textId="77777777" w:rsidR="008E4296" w:rsidRPr="00EA343E" w:rsidRDefault="00F51667" w:rsidP="00951B7C">
      <w:pPr>
        <w:ind w:left="1418" w:hanging="1418"/>
        <w:rPr>
          <w:rFonts w:eastAsia="PMingLiU"/>
          <w:szCs w:val="22"/>
        </w:rPr>
      </w:pPr>
      <w:r>
        <w:t>E-pasta adrese:</w:t>
      </w:r>
      <w:r>
        <w:tab/>
      </w:r>
      <w:hyperlink r:id="rId18" w:history="1">
        <w:r>
          <w:rPr>
            <w:rStyle w:val="Hyperlink"/>
          </w:rPr>
          <w:t>youreurope@eesc.europa.eu</w:t>
        </w:r>
      </w:hyperlink>
    </w:p>
    <w:p w14:paraId="5A38BA9D" w14:textId="77777777" w:rsidR="002E12A9" w:rsidRPr="00EA343E" w:rsidRDefault="002E12A9" w:rsidP="00D64D38">
      <w:pPr>
        <w:ind w:left="1701" w:hanging="1701"/>
        <w:rPr>
          <w:rFonts w:eastAsia="PMingLiU"/>
          <w:szCs w:val="22"/>
        </w:rPr>
      </w:pPr>
    </w:p>
    <w:p w14:paraId="4D5C0F46" w14:textId="1410B436" w:rsidR="005B40E0" w:rsidRPr="00EA343E" w:rsidRDefault="008E4296" w:rsidP="005B40E0">
      <w:pPr>
        <w:rPr>
          <w:rFonts w:eastAsia="PMingLiU"/>
          <w:szCs w:val="22"/>
        </w:rPr>
      </w:pPr>
      <w:r>
        <w:t>Minētajā atļaujā skolēna vecāks(-i) vai likumīgais(-ie) aizbildnis(-ņi) un skolas direktors apliecina, ka</w:t>
      </w:r>
    </w:p>
    <w:p w14:paraId="5FC2BC08" w14:textId="5FDE4306" w:rsidR="005B40E0" w:rsidRPr="00EA343E" w:rsidRDefault="008E4296" w:rsidP="00D64D38">
      <w:pPr>
        <w:pStyle w:val="ListParagraph"/>
        <w:numPr>
          <w:ilvl w:val="0"/>
          <w:numId w:val="4"/>
        </w:numPr>
        <w:rPr>
          <w:rFonts w:eastAsia="PMingLiU"/>
          <w:szCs w:val="22"/>
        </w:rPr>
      </w:pPr>
      <w:r>
        <w:t>skolēns drīkst piedalīties virtuālajā pasākumā;</w:t>
      </w:r>
    </w:p>
    <w:p w14:paraId="4CB4634F" w14:textId="77777777" w:rsidR="005B40E0" w:rsidRPr="00EA343E" w:rsidRDefault="008E4296" w:rsidP="00D64D38">
      <w:pPr>
        <w:pStyle w:val="ListParagraph"/>
        <w:numPr>
          <w:ilvl w:val="0"/>
          <w:numId w:val="4"/>
        </w:numPr>
        <w:rPr>
          <w:rFonts w:eastAsia="PMingLiU"/>
          <w:szCs w:val="22"/>
        </w:rPr>
      </w:pPr>
      <w:r>
        <w:lastRenderedPageBreak/>
        <w:t>skolēna vārdu un uzvārdu kopā ar skolēna fotogrāfijām un/vai sēžu videoierakstiem drīkst publicēt EESK publikācijās, EESK tīmekļa vietnē, iekštīklā un saistītos sociālajos tīklos (ar piekrišanu);</w:t>
      </w:r>
    </w:p>
    <w:p w14:paraId="3F52B6D3" w14:textId="541E45A2" w:rsidR="008E4296" w:rsidRPr="00EA343E" w:rsidRDefault="008E4296" w:rsidP="00D64D38">
      <w:pPr>
        <w:pStyle w:val="ListParagraph"/>
        <w:numPr>
          <w:ilvl w:val="0"/>
          <w:numId w:val="4"/>
        </w:numPr>
        <w:rPr>
          <w:rFonts w:eastAsia="PMingLiU"/>
          <w:szCs w:val="22"/>
        </w:rPr>
      </w:pPr>
      <w:r>
        <w:t>skolēnam piedaloties pasākumā, viņu uzraudzīs skolotājs.</w:t>
      </w:r>
    </w:p>
    <w:p w14:paraId="633C906C" w14:textId="77777777" w:rsidR="008E4296" w:rsidRPr="00EA343E" w:rsidRDefault="008E4296" w:rsidP="008E4296">
      <w:pPr>
        <w:rPr>
          <w:rFonts w:eastAsia="PMingLiU"/>
          <w:szCs w:val="22"/>
        </w:rPr>
      </w:pPr>
    </w:p>
    <w:p w14:paraId="257D5BEC" w14:textId="10C7ABA6" w:rsidR="00130C0D" w:rsidRPr="00EA343E" w:rsidRDefault="008E4296" w:rsidP="00AB4B93">
      <w:pPr>
        <w:rPr>
          <w:rFonts w:eastAsia="PMingLiU"/>
          <w:b/>
          <w:szCs w:val="22"/>
        </w:rPr>
      </w:pPr>
      <w:r>
        <w:rPr>
          <w:b/>
        </w:rPr>
        <w:t>Skolēns pasākumā drīkstēs piedalīties tikai tad, ja atļauja tiks nosūtīta noteiktajā termiņā.</w:t>
      </w:r>
    </w:p>
    <w:p w14:paraId="553C3AA9" w14:textId="77777777" w:rsidR="00994F7C" w:rsidRPr="00EA343E" w:rsidRDefault="00994F7C" w:rsidP="00AB4B93">
      <w:pPr>
        <w:rPr>
          <w:rFonts w:eastAsia="SimSun"/>
          <w:szCs w:val="22"/>
        </w:rPr>
      </w:pPr>
    </w:p>
    <w:p w14:paraId="02A33BA4" w14:textId="77777777" w:rsidR="00130C0D" w:rsidRPr="00EA343E" w:rsidRDefault="00130C0D" w:rsidP="00E02770">
      <w:pPr>
        <w:pStyle w:val="Heading2"/>
        <w:rPr>
          <w:rFonts w:eastAsia="SimSun"/>
          <w:b/>
          <w:szCs w:val="22"/>
        </w:rPr>
      </w:pPr>
      <w:r>
        <w:rPr>
          <w:b/>
        </w:rPr>
        <w:t>Personas datu aizsardzība</w:t>
      </w:r>
    </w:p>
    <w:p w14:paraId="4B33B8AD" w14:textId="77777777" w:rsidR="00994F7C" w:rsidRPr="00EA343E" w:rsidRDefault="00994F7C" w:rsidP="00AB4B93">
      <w:pPr>
        <w:rPr>
          <w:rFonts w:eastAsia="PMingLiU"/>
          <w:szCs w:val="22"/>
        </w:rPr>
      </w:pPr>
    </w:p>
    <w:p w14:paraId="1A40A43D" w14:textId="3AD313DC" w:rsidR="00130C0D" w:rsidRPr="00EA343E" w:rsidRDefault="00130C0D" w:rsidP="00AB4B93">
      <w:pPr>
        <w:rPr>
          <w:rFonts w:eastAsia="PMingLiU"/>
          <w:szCs w:val="22"/>
        </w:rPr>
      </w:pPr>
      <w:r>
        <w:t xml:space="preserve">EESK nodrošina visu saņemto </w:t>
      </w:r>
      <w:hyperlink r:id="rId19" w:history="1">
        <w:r>
          <w:rPr>
            <w:rStyle w:val="Hyperlink"/>
          </w:rPr>
          <w:t>personas datu</w:t>
        </w:r>
      </w:hyperlink>
      <w:r>
        <w:t xml:space="preserve"> aizsardzību saskaņā ar </w:t>
      </w:r>
      <w:hyperlink r:id="rId20" w:history="1">
        <w:r>
          <w:rPr>
            <w:rStyle w:val="Hyperlink"/>
          </w:rPr>
          <w:t>Regulu (ES) 2018/1725</w:t>
        </w:r>
      </w:hyperlink>
      <w:r>
        <w:t xml:space="preserve">. Pasākums “Jūsu Eiropa, jūsu lēmumi” tiks ierakstīts un tiks uzņemti ekrānuzņēmumi vai fotogrāfijas, ko izplatīs saskaņā ar EESK institucionālajām komunikācijas pamatnostādnēm. Dalībniekiem, kuri nevēlas, lai viņus fotografētu vai ierakstītu, pasākuma laikā jāizslēdz foto-/videokamera. </w:t>
      </w:r>
    </w:p>
    <w:p w14:paraId="3CE9650B" w14:textId="77777777" w:rsidR="00F51667" w:rsidRPr="00EA343E" w:rsidRDefault="00F51667" w:rsidP="00AB4B93">
      <w:pPr>
        <w:rPr>
          <w:rFonts w:eastAsia="PMingLiU"/>
          <w:szCs w:val="22"/>
        </w:rPr>
      </w:pPr>
    </w:p>
    <w:p w14:paraId="60D62944" w14:textId="77777777" w:rsidR="00130C0D" w:rsidRPr="00EA343E" w:rsidRDefault="00130C0D" w:rsidP="00E02770">
      <w:pPr>
        <w:pStyle w:val="Heading1"/>
        <w:ind w:left="567" w:hanging="567"/>
        <w:rPr>
          <w:rFonts w:eastAsia="SimSun"/>
          <w:b/>
        </w:rPr>
      </w:pPr>
      <w:r>
        <w:rPr>
          <w:b/>
        </w:rPr>
        <w:t>Skolās veicamā gatavošanās pasākumam</w:t>
      </w:r>
    </w:p>
    <w:p w14:paraId="12FA007B" w14:textId="77777777" w:rsidR="00874FF1" w:rsidRPr="00EA343E" w:rsidRDefault="00874FF1" w:rsidP="00AB4B93">
      <w:pPr>
        <w:rPr>
          <w:rFonts w:eastAsia="PMingLiU"/>
          <w:szCs w:val="22"/>
        </w:rPr>
      </w:pPr>
    </w:p>
    <w:p w14:paraId="1BF11BF1" w14:textId="4EADABCC" w:rsidR="00994F7C" w:rsidRPr="00EA343E" w:rsidRDefault="00874FF1" w:rsidP="00AB4B93">
      <w:pPr>
        <w:rPr>
          <w:rFonts w:eastAsia="PMingLiU"/>
          <w:szCs w:val="22"/>
        </w:rPr>
      </w:pPr>
      <w:r>
        <w:t>Kāds Komitejas loceklis tiešsaistē vai klātienē apmeklēs izraudzīto skolu un sniegs informāciju par EESK un tās darba metodēm, kā arī iepazīstinās ar pasākuma darba dokumentiem un apspriedīs tos. EESK segs Komitejas locekļa ceļa un uzturēšanās izdevumus. EESK īstenos arī iniciatīvas saistībā ar drukāto presi. EESK Preses nodaļa cieši sadarbosies ar skolām un EESK locekļiem, lai mudinātu plašsaziņas līdzekļus sekot līdzi un pēc iespējas būt klāt Komitejas locekļa apmeklējuma laikā. Būsim pateicīgi par jūsu atbalstu šai sakarā.</w:t>
      </w:r>
    </w:p>
    <w:p w14:paraId="0BC9BB4E" w14:textId="77777777" w:rsidR="00874FF1" w:rsidRPr="00EA343E" w:rsidRDefault="00874FF1" w:rsidP="00AB4B93">
      <w:pPr>
        <w:rPr>
          <w:rFonts w:eastAsia="PMingLiU"/>
          <w:szCs w:val="22"/>
        </w:rPr>
      </w:pPr>
    </w:p>
    <w:p w14:paraId="55234F24" w14:textId="77A498E2" w:rsidR="008E4296" w:rsidRPr="00EA343E" w:rsidRDefault="008E4296" w:rsidP="00AB4B93">
      <w:pPr>
        <w:rPr>
          <w:rFonts w:eastAsia="PMingLiU"/>
          <w:szCs w:val="22"/>
        </w:rPr>
      </w:pPr>
      <w:r>
        <w:t xml:space="preserve">Visa svarīgākā informācija par pasākumu būs publicēta EESK tīmekļa vietnē. Tāpēc lūdzam pasākumā iesaistītos skolotājus regulāri ielūkoties Komitejas </w:t>
      </w:r>
      <w:hyperlink r:id="rId21" w:history="1">
        <w:r>
          <w:rPr>
            <w:rStyle w:val="Hyperlink"/>
          </w:rPr>
          <w:t>tīmekļa vietnē</w:t>
        </w:r>
      </w:hyperlink>
      <w:r>
        <w:t>.</w:t>
      </w:r>
    </w:p>
    <w:p w14:paraId="469FED92" w14:textId="77777777" w:rsidR="005B40E0" w:rsidRPr="00EA343E" w:rsidRDefault="005B40E0" w:rsidP="00AB4B93">
      <w:pPr>
        <w:rPr>
          <w:rFonts w:eastAsia="PMingLiU"/>
        </w:rPr>
      </w:pPr>
    </w:p>
    <w:p w14:paraId="0069DD8C" w14:textId="57D302EE" w:rsidR="00994F7C" w:rsidRPr="00EA343E" w:rsidRDefault="00C46C47" w:rsidP="00AB4B93">
      <w:pPr>
        <w:rPr>
          <w:rFonts w:eastAsia="SimSun"/>
          <w:szCs w:val="22"/>
        </w:rPr>
      </w:pPr>
      <w:r>
        <w:t>Skolas, kas piedalīsies pasākumā, saņems informatīvus dokumentus ar atvērta tipa jautājumiem, kuri skolēniem un viņu skolotājiem ļaus raisīt idejas un sagatavoties debatēm. Skolēniem un skolotājiem būs jāapspriež minētie jautājumi klasē, lai sagatavotos īstajām virtuālā pasākuma debatēm.</w:t>
      </w:r>
    </w:p>
    <w:p w14:paraId="7864FFB9" w14:textId="77777777" w:rsidR="000246D8" w:rsidRPr="00EA343E" w:rsidRDefault="000246D8" w:rsidP="00AB4B93">
      <w:pPr>
        <w:rPr>
          <w:rFonts w:eastAsia="SimSun"/>
          <w:szCs w:val="22"/>
        </w:rPr>
      </w:pPr>
    </w:p>
    <w:p w14:paraId="55B3616E" w14:textId="65A34BA5" w:rsidR="00130C0D" w:rsidRPr="00EA343E" w:rsidRDefault="00E17B9C" w:rsidP="00E02770">
      <w:pPr>
        <w:pStyle w:val="Heading1"/>
        <w:ind w:left="567" w:hanging="567"/>
        <w:rPr>
          <w:rFonts w:eastAsia="SimSun"/>
          <w:b/>
        </w:rPr>
      </w:pPr>
      <w:r>
        <w:rPr>
          <w:b/>
        </w:rPr>
        <w:t>Virtuālais pasākums</w:t>
      </w:r>
    </w:p>
    <w:p w14:paraId="44AD26B7" w14:textId="77777777" w:rsidR="00F5618B" w:rsidRDefault="00F5618B" w:rsidP="00AB4B93">
      <w:pPr>
        <w:rPr>
          <w:rFonts w:eastAsia="SimSun"/>
          <w:color w:val="000000" w:themeColor="text1"/>
          <w:szCs w:val="22"/>
        </w:rPr>
      </w:pPr>
    </w:p>
    <w:p w14:paraId="41B307BB" w14:textId="03610FCC" w:rsidR="00E17B9C" w:rsidRDefault="00E17B9C" w:rsidP="00AB4B93">
      <w:pPr>
        <w:rPr>
          <w:rFonts w:eastAsia="SimSun"/>
          <w:color w:val="000000" w:themeColor="text1"/>
          <w:szCs w:val="22"/>
        </w:rPr>
      </w:pPr>
      <w:r>
        <w:rPr>
          <w:color w:val="000000" w:themeColor="text1"/>
        </w:rPr>
        <w:t xml:space="preserve">Pasākums “Jūsu Eiropa, jūsu lēmumi” ilgs pusotru dienu; šajā laikā skolēni specializētu pasniedzēju vadībā piedalīsies dažādos darbsemināros. </w:t>
      </w:r>
    </w:p>
    <w:p w14:paraId="0C3C7531" w14:textId="77777777" w:rsidR="00E17B9C" w:rsidRDefault="00E17B9C" w:rsidP="00AB4B93">
      <w:pPr>
        <w:rPr>
          <w:rFonts w:eastAsia="SimSun"/>
          <w:color w:val="000000" w:themeColor="text1"/>
          <w:szCs w:val="22"/>
        </w:rPr>
      </w:pPr>
    </w:p>
    <w:p w14:paraId="06688DA1" w14:textId="07ABF193" w:rsidR="00E17B9C" w:rsidRDefault="00E17B9C" w:rsidP="00AB4B93">
      <w:pPr>
        <w:rPr>
          <w:rFonts w:eastAsia="SimSun"/>
          <w:color w:val="000000" w:themeColor="text1"/>
          <w:szCs w:val="22"/>
        </w:rPr>
      </w:pPr>
      <w:r>
        <w:rPr>
          <w:color w:val="000000" w:themeColor="text1"/>
        </w:rPr>
        <w:t>Katrā darbseminārā skolēnus sadalīs vairākās nelielās grupās. Lai līdzdarbošanās un mijiedarbība būtu pēc iespējas aktīvāka, katram skolēnam jāatrodas atsevišķā telpā un jāizmanto sava ierīce.</w:t>
      </w:r>
    </w:p>
    <w:p w14:paraId="740E0F22" w14:textId="77777777" w:rsidR="00E17B9C" w:rsidRDefault="00E17B9C" w:rsidP="00AB4B93">
      <w:pPr>
        <w:rPr>
          <w:rFonts w:eastAsia="SimSun"/>
          <w:color w:val="000000" w:themeColor="text1"/>
          <w:szCs w:val="22"/>
        </w:rPr>
      </w:pPr>
    </w:p>
    <w:p w14:paraId="5A678DA7" w14:textId="56C98C5E" w:rsidR="00E17B9C" w:rsidRDefault="00BE62DC" w:rsidP="00AB4B93">
      <w:pPr>
        <w:rPr>
          <w:rFonts w:eastAsia="SimSun"/>
          <w:color w:val="000000" w:themeColor="text1"/>
          <w:szCs w:val="22"/>
        </w:rPr>
      </w:pPr>
      <w:r>
        <w:rPr>
          <w:color w:val="000000" w:themeColor="text1"/>
        </w:rPr>
        <w:t xml:space="preserve">Pasākuma sākumā un beigās notiks atklāšanas un noslēguma plenārsesija (abas šīs sesijas tiks straumētas tiešsaistē). </w:t>
      </w:r>
    </w:p>
    <w:p w14:paraId="51B214B6" w14:textId="77777777" w:rsidR="00E17B9C" w:rsidRDefault="00E17B9C" w:rsidP="00AB4B93">
      <w:pPr>
        <w:rPr>
          <w:rFonts w:eastAsia="SimSun"/>
          <w:color w:val="000000" w:themeColor="text1"/>
          <w:szCs w:val="22"/>
        </w:rPr>
      </w:pPr>
    </w:p>
    <w:p w14:paraId="37D16A2D" w14:textId="77777777" w:rsidR="00E17B9C" w:rsidRDefault="00E17B9C" w:rsidP="00AB4B93">
      <w:pPr>
        <w:rPr>
          <w:rFonts w:eastAsia="SimSun"/>
          <w:color w:val="000000" w:themeColor="text1"/>
          <w:szCs w:val="22"/>
        </w:rPr>
      </w:pPr>
      <w:r>
        <w:rPr>
          <w:color w:val="000000" w:themeColor="text1"/>
        </w:rPr>
        <w:t>Skolotāji varēs apmeklēt atsevišķu programmu, ko rīkos vairākas ES iestādes.</w:t>
      </w:r>
    </w:p>
    <w:p w14:paraId="77E314F0" w14:textId="3500041E" w:rsidR="00CC092F" w:rsidRDefault="00CC092F">
      <w:pPr>
        <w:overflowPunct/>
        <w:autoSpaceDE/>
        <w:autoSpaceDN/>
        <w:adjustRightInd/>
        <w:spacing w:line="240" w:lineRule="auto"/>
        <w:jc w:val="left"/>
        <w:textAlignment w:val="auto"/>
        <w:rPr>
          <w:rFonts w:eastAsia="SimSun"/>
          <w:color w:val="000000" w:themeColor="text1"/>
          <w:szCs w:val="22"/>
        </w:rPr>
      </w:pPr>
      <w:r>
        <w:rPr>
          <w:rFonts w:eastAsia="SimSun"/>
          <w:color w:val="000000" w:themeColor="text1"/>
          <w:szCs w:val="22"/>
        </w:rPr>
        <w:br w:type="page"/>
      </w:r>
    </w:p>
    <w:p w14:paraId="5CAAB522" w14:textId="77777777" w:rsidR="00E17B9C" w:rsidRPr="00CC092F" w:rsidRDefault="00E17B9C" w:rsidP="00AB4B93">
      <w:pPr>
        <w:rPr>
          <w:rFonts w:eastAsia="SimSun"/>
          <w:color w:val="000000" w:themeColor="text1"/>
          <w:sz w:val="2"/>
          <w:szCs w:val="2"/>
        </w:rPr>
      </w:pPr>
    </w:p>
    <w:p w14:paraId="5DA73E29" w14:textId="77777777" w:rsidR="00130C0D" w:rsidRPr="00EA343E" w:rsidRDefault="005B40E0" w:rsidP="00E02770">
      <w:pPr>
        <w:pStyle w:val="Heading2"/>
        <w:rPr>
          <w:rFonts w:eastAsia="SimSun"/>
          <w:b/>
        </w:rPr>
      </w:pPr>
      <w:r>
        <w:rPr>
          <w:b/>
        </w:rPr>
        <w:t>Darba valodas</w:t>
      </w:r>
    </w:p>
    <w:p w14:paraId="74089836" w14:textId="77777777" w:rsidR="00994F7C" w:rsidRPr="00EA343E" w:rsidRDefault="00994F7C" w:rsidP="00AB4B93">
      <w:pPr>
        <w:rPr>
          <w:rFonts w:eastAsia="PMingLiU"/>
          <w:szCs w:val="22"/>
        </w:rPr>
      </w:pPr>
    </w:p>
    <w:p w14:paraId="08C45059" w14:textId="0A20BF1D" w:rsidR="00994F7C" w:rsidRPr="00EA343E" w:rsidRDefault="00075013" w:rsidP="00AB4B93">
      <w:pPr>
        <w:rPr>
          <w:rFonts w:eastAsia="SimSun"/>
          <w:szCs w:val="22"/>
        </w:rPr>
      </w:pPr>
      <w:r>
        <w:t xml:space="preserve">Darba grupu sanāksmes notiks angļu valodā, bet plenārsēžu laikā tiks nodrošināta sinhrona mutiskā tulkošana no/uz angļu un franču valodu. Kā jau uzsvērts, lai nodrošinātu, ka darba grupas diskusijas norit raiti, skolēniem un pavadošajam skolotājam ir jāspēj izteikties angļu valodā. </w:t>
      </w:r>
    </w:p>
    <w:p w14:paraId="452411EC" w14:textId="77777777" w:rsidR="00130C0D" w:rsidRPr="00EA343E" w:rsidRDefault="00130C0D" w:rsidP="00AB4B93">
      <w:pPr>
        <w:rPr>
          <w:rFonts w:eastAsia="PMingLiU"/>
          <w:szCs w:val="22"/>
        </w:rPr>
      </w:pPr>
    </w:p>
    <w:p w14:paraId="13D07549" w14:textId="77777777" w:rsidR="003E1164" w:rsidRPr="00EA343E" w:rsidRDefault="003E1164" w:rsidP="00AB4B93">
      <w:pPr>
        <w:rPr>
          <w:rFonts w:eastAsia="SimSun"/>
          <w:szCs w:val="22"/>
        </w:rPr>
      </w:pPr>
    </w:p>
    <w:p w14:paraId="3F30303C" w14:textId="77777777" w:rsidR="00130C0D" w:rsidRPr="00EA343E" w:rsidRDefault="00130C0D" w:rsidP="00AB4B93">
      <w:pPr>
        <w:rPr>
          <w:rFonts w:eastAsia="SimSun"/>
          <w:b/>
          <w:szCs w:val="22"/>
        </w:rPr>
      </w:pPr>
      <w:r>
        <w:rPr>
          <w:b/>
        </w:rPr>
        <w:t>PAPILDU INFORMĀCIJA</w:t>
      </w:r>
    </w:p>
    <w:p w14:paraId="36B748E9" w14:textId="77777777" w:rsidR="00DE2A51" w:rsidRPr="00EA343E" w:rsidRDefault="00DE2A51" w:rsidP="00AB4B93">
      <w:pPr>
        <w:rPr>
          <w:rFonts w:eastAsia="PMingLiU"/>
          <w:szCs w:val="22"/>
        </w:rPr>
      </w:pPr>
    </w:p>
    <w:p w14:paraId="3074E7B0" w14:textId="77777777" w:rsidR="00287F4C" w:rsidRPr="00EA343E" w:rsidRDefault="00462DC8" w:rsidP="00AB4B93">
      <w:pPr>
        <w:rPr>
          <w:rStyle w:val="Hyperlink"/>
          <w:rFonts w:eastAsia="PMingLiU"/>
          <w:szCs w:val="22"/>
        </w:rPr>
      </w:pPr>
      <w:r>
        <w:t xml:space="preserve">Vispārīga informācija par EESK ir pieejama EESK tīmekļa vietnē: </w:t>
      </w:r>
      <w:hyperlink r:id="rId22" w:history="1">
        <w:r>
          <w:rPr>
            <w:rStyle w:val="Hyperlink"/>
          </w:rPr>
          <w:t>www.eesc.europa.eu</w:t>
        </w:r>
      </w:hyperlink>
    </w:p>
    <w:p w14:paraId="0FE92B00" w14:textId="77777777" w:rsidR="006A7A46" w:rsidRPr="00EA343E" w:rsidRDefault="006A7A46" w:rsidP="00AB4B93">
      <w:pPr>
        <w:rPr>
          <w:rFonts w:eastAsia="PMingLiU"/>
        </w:rPr>
      </w:pPr>
    </w:p>
    <w:p w14:paraId="7F234D3A" w14:textId="154C460C" w:rsidR="006A7A46" w:rsidRPr="00F475BF" w:rsidRDefault="006A7A46" w:rsidP="00AB4B93">
      <w:pPr>
        <w:rPr>
          <w:rFonts w:eastAsia="PMingLiU"/>
        </w:rPr>
      </w:pPr>
      <w:r>
        <w:t xml:space="preserve">Visa informācija par pasākumu ir pieejama “Jūsu Eiropa, jūsu lēmumi” tīmekļa vietnē </w:t>
      </w:r>
      <w:hyperlink r:id="rId23" w:history="1">
        <w:r>
          <w:rPr>
            <w:rStyle w:val="Hyperlink"/>
          </w:rPr>
          <w:t>www.eesc.europa.eu/yeys2022</w:t>
        </w:r>
      </w:hyperlink>
    </w:p>
    <w:p w14:paraId="0856AD0C" w14:textId="77777777" w:rsidR="002E12A9" w:rsidRPr="00596A0E" w:rsidRDefault="002E12A9" w:rsidP="00AB4B93">
      <w:pPr>
        <w:rPr>
          <w:rFonts w:eastAsia="SimSun"/>
          <w:szCs w:val="22"/>
        </w:rPr>
      </w:pPr>
    </w:p>
    <w:p w14:paraId="00396C52" w14:textId="77777777" w:rsidR="002E12A9" w:rsidRPr="00EA343E" w:rsidRDefault="00130C0D" w:rsidP="00AB4B93">
      <w:pPr>
        <w:rPr>
          <w:rFonts w:eastAsia="SimSun"/>
          <w:szCs w:val="22"/>
        </w:rPr>
      </w:pPr>
      <w:r>
        <w:t xml:space="preserve">Jūs arī varat sūtīt jautājumus EESK pasākuma organizatoriem, rakstot uz e-pastu: </w:t>
      </w:r>
      <w:hyperlink r:id="rId24" w:history="1">
        <w:r>
          <w:rPr>
            <w:rStyle w:val="Hyperlink"/>
          </w:rPr>
          <w:t>youreurope@eesc.europa.eu</w:t>
        </w:r>
      </w:hyperlink>
    </w:p>
    <w:p w14:paraId="35FD39CA" w14:textId="77777777" w:rsidR="00874FF1" w:rsidRPr="00EA343E" w:rsidRDefault="00874FF1" w:rsidP="00D64D38">
      <w:pPr>
        <w:jc w:val="center"/>
        <w:rPr>
          <w:rFonts w:eastAsia="PMingLiU"/>
          <w:szCs w:val="22"/>
        </w:rPr>
      </w:pPr>
    </w:p>
    <w:p w14:paraId="4E9ED678" w14:textId="77777777" w:rsidR="002F2EA7" w:rsidRPr="00EA343E" w:rsidRDefault="003E4CFA" w:rsidP="007F4250">
      <w:pPr>
        <w:rPr>
          <w:rFonts w:eastAsia="PMingLiU"/>
          <w:szCs w:val="22"/>
        </w:rPr>
      </w:pPr>
      <w:r>
        <w:rPr>
          <w:b/>
          <w:noProof/>
          <w:color w:val="1F497D"/>
          <w:lang w:val="en-US"/>
        </w:rPr>
        <w:drawing>
          <wp:inline distT="0" distB="0" distL="0" distR="0" wp14:anchorId="419585D8" wp14:editId="203C8AE2">
            <wp:extent cx="316800" cy="316800"/>
            <wp:effectExtent l="0" t="0" r="7620" b="7620"/>
            <wp:docPr id="6" name="Picture 6" descr="cid:image003.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“Jūsu Eiropa, jūsu lēmumi” lapa </w:t>
      </w:r>
      <w:r>
        <w:rPr>
          <w:i/>
        </w:rPr>
        <w:t>Facebook</w:t>
      </w:r>
      <w:r>
        <w:t xml:space="preserve"> tīmekļa vietnē: www.facebook.com/youreuropeyoursay/</w:t>
      </w:r>
    </w:p>
    <w:p w14:paraId="3E96AAE3" w14:textId="758A1FFF" w:rsidR="002F2EA7" w:rsidRPr="00EA343E" w:rsidRDefault="00FE1344" w:rsidP="007F4250">
      <w:pPr>
        <w:rPr>
          <w:rFonts w:eastAsia="PMingLiU"/>
          <w:szCs w:val="22"/>
        </w:rPr>
      </w:pPr>
      <w:r>
        <w:rPr>
          <w:noProof/>
          <w:lang w:val="en-US"/>
        </w:rPr>
        <w:drawing>
          <wp:inline distT="0" distB="0" distL="0" distR="0" wp14:anchorId="4DA8CAA8" wp14:editId="5F735E9A">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 “Jūsu Eiropa, jūsu lēmumi” lapa </w:t>
      </w:r>
      <w:r>
        <w:rPr>
          <w:i/>
          <w:iCs/>
        </w:rPr>
        <w:t>Twitter</w:t>
      </w:r>
      <w:r>
        <w:t xml:space="preserve"> tīmekļa vietnē: youreurope</w:t>
      </w:r>
    </w:p>
    <w:p w14:paraId="35269285" w14:textId="77777777" w:rsidR="002F2EA7" w:rsidRPr="00EA343E" w:rsidRDefault="00353F43" w:rsidP="007F4250">
      <w:pPr>
        <w:rPr>
          <w:rFonts w:eastAsia="PMingLiU"/>
          <w:szCs w:val="22"/>
        </w:rPr>
      </w:pPr>
      <w:r>
        <w:rPr>
          <w:noProof/>
          <w:lang w:val="en-US"/>
        </w:rPr>
        <w:drawing>
          <wp:inline distT="0" distB="0" distL="0" distR="0" wp14:anchorId="7D52942C" wp14:editId="640B6434">
            <wp:extent cx="316800" cy="331200"/>
            <wp:effectExtent l="0" t="0" r="7620" b="0"/>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t xml:space="preserve"> “Jūsu Eiropa, jūsu lēmumi” lapa </w:t>
      </w:r>
      <w:r>
        <w:rPr>
          <w:i/>
        </w:rPr>
        <w:t>Instagram</w:t>
      </w:r>
      <w:r>
        <w:t xml:space="preserve"> tīmekļa vietnē: youreurope</w:t>
      </w:r>
    </w:p>
    <w:p w14:paraId="23CFB9CE" w14:textId="77777777" w:rsidR="003E4CFA" w:rsidRPr="00EA343E" w:rsidRDefault="003E4CFA" w:rsidP="003E4CFA">
      <w:pPr>
        <w:rPr>
          <w:bCs/>
          <w:color w:val="1F497D"/>
          <w:lang w:eastAsia="en-GB"/>
        </w:rPr>
      </w:pPr>
    </w:p>
    <w:p w14:paraId="7317E43B" w14:textId="70C56A1F" w:rsidR="003E4CFA" w:rsidRDefault="003E4CFA" w:rsidP="003E4CFA">
      <w:pPr>
        <w:rPr>
          <w:bCs/>
        </w:rPr>
      </w:pPr>
      <w:r>
        <w:t>#YEYS2022</w:t>
      </w:r>
    </w:p>
    <w:p w14:paraId="769BA7D0" w14:textId="77777777" w:rsidR="003E4CFA" w:rsidRPr="00EA343E" w:rsidRDefault="003E4CFA" w:rsidP="003E4CFA">
      <w:pPr>
        <w:rPr>
          <w:color w:val="1F497D"/>
          <w:lang w:eastAsia="en-GB"/>
        </w:rPr>
      </w:pPr>
    </w:p>
    <w:p w14:paraId="4C81C47B" w14:textId="77777777" w:rsidR="00AB4B93" w:rsidRPr="00EA343E" w:rsidRDefault="003E4CFA" w:rsidP="003E4CFA">
      <w:pPr>
        <w:jc w:val="center"/>
        <w:rPr>
          <w:rFonts w:eastAsia="PMingLiU"/>
        </w:rPr>
      </w:pPr>
      <w:r>
        <w:t xml:space="preserve"> _____________</w:t>
      </w:r>
    </w:p>
    <w:sectPr w:rsidR="00AB4B93" w:rsidRPr="00EA343E" w:rsidSect="003E397D">
      <w:footerReference w:type="default" r:id="rId31"/>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BD31" w14:textId="77777777" w:rsidR="00391BD9" w:rsidRDefault="00391BD9">
      <w:r>
        <w:separator/>
      </w:r>
    </w:p>
  </w:endnote>
  <w:endnote w:type="continuationSeparator" w:id="0">
    <w:p w14:paraId="60742325" w14:textId="77777777" w:rsidR="00391BD9" w:rsidRDefault="00391BD9">
      <w:r>
        <w:continuationSeparator/>
      </w:r>
    </w:p>
  </w:endnote>
  <w:endnote w:type="continuationNotice" w:id="1">
    <w:p w14:paraId="46CCCE26" w14:textId="77777777" w:rsidR="00391BD9" w:rsidRDefault="00391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DF9C" w14:textId="5A03D35A" w:rsidR="0010170B" w:rsidRPr="003E397D" w:rsidRDefault="003E397D" w:rsidP="003E397D">
    <w:pPr>
      <w:pStyle w:val="Footer"/>
    </w:pPr>
    <w:r>
      <w:t>EESC-2021-04845-00-00-INFO-TRA (</w:t>
    </w:r>
    <w:r w:rsidR="00CC092F">
      <w:t>EN</w:t>
    </w:r>
    <w:r>
      <w:t xml:space="preserve">) </w:t>
    </w:r>
    <w:r>
      <w:fldChar w:fldCharType="begin"/>
    </w:r>
    <w:r>
      <w:instrText xml:space="preserve"> PAGE  \* Arabic  \* MERGEFORMAT </w:instrText>
    </w:r>
    <w:r>
      <w:fldChar w:fldCharType="separate"/>
    </w:r>
    <w:r w:rsidR="00B44199">
      <w:rPr>
        <w:noProof/>
      </w:rPr>
      <w:t>1</w:t>
    </w:r>
    <w:r>
      <w:fldChar w:fldCharType="end"/>
    </w:r>
    <w:r>
      <w:t>/</w:t>
    </w:r>
    <w:r w:rsidR="00B44199">
      <w:fldChar w:fldCharType="begin"/>
    </w:r>
    <w:r w:rsidR="00B44199">
      <w:instrText xml:space="preserve"> NUMPAGES </w:instrText>
    </w:r>
    <w:r w:rsidR="00B44199">
      <w:fldChar w:fldCharType="separate"/>
    </w:r>
    <w:r w:rsidR="00B44199">
      <w:rPr>
        <w:noProof/>
      </w:rPr>
      <w:t>6</w:t>
    </w:r>
    <w:r w:rsidR="00B441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85493" w14:textId="77777777" w:rsidR="00391BD9" w:rsidRDefault="00391BD9">
      <w:r>
        <w:separator/>
      </w:r>
    </w:p>
  </w:footnote>
  <w:footnote w:type="continuationSeparator" w:id="0">
    <w:p w14:paraId="1A9BEE5D" w14:textId="77777777" w:rsidR="00391BD9" w:rsidRDefault="00391BD9">
      <w:r>
        <w:continuationSeparator/>
      </w:r>
    </w:p>
  </w:footnote>
  <w:footnote w:type="continuationNotice" w:id="1">
    <w:p w14:paraId="7CD7D3FC" w14:textId="77777777" w:rsidR="00391BD9" w:rsidRDefault="00391BD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B34E1E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6E19"/>
    <w:rsid w:val="000C7585"/>
    <w:rsid w:val="000C78CC"/>
    <w:rsid w:val="000D2092"/>
    <w:rsid w:val="000D4691"/>
    <w:rsid w:val="000E433F"/>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B54A7"/>
    <w:rsid w:val="001B6DBD"/>
    <w:rsid w:val="001C09E2"/>
    <w:rsid w:val="001C2263"/>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716AE"/>
    <w:rsid w:val="002805B8"/>
    <w:rsid w:val="0028381C"/>
    <w:rsid w:val="002854D1"/>
    <w:rsid w:val="00287F4C"/>
    <w:rsid w:val="0029479D"/>
    <w:rsid w:val="00294F08"/>
    <w:rsid w:val="002A07CA"/>
    <w:rsid w:val="002A0C1F"/>
    <w:rsid w:val="002A241F"/>
    <w:rsid w:val="002A2AD0"/>
    <w:rsid w:val="002B1798"/>
    <w:rsid w:val="002C2A0A"/>
    <w:rsid w:val="002C3311"/>
    <w:rsid w:val="002C6D11"/>
    <w:rsid w:val="002D273B"/>
    <w:rsid w:val="002D63D5"/>
    <w:rsid w:val="002E12A9"/>
    <w:rsid w:val="002E433C"/>
    <w:rsid w:val="002F0840"/>
    <w:rsid w:val="002F1666"/>
    <w:rsid w:val="002F2EA7"/>
    <w:rsid w:val="002F366F"/>
    <w:rsid w:val="002F51C1"/>
    <w:rsid w:val="00300296"/>
    <w:rsid w:val="00301740"/>
    <w:rsid w:val="0030652E"/>
    <w:rsid w:val="0031153B"/>
    <w:rsid w:val="00321954"/>
    <w:rsid w:val="00342478"/>
    <w:rsid w:val="00351B37"/>
    <w:rsid w:val="00353F43"/>
    <w:rsid w:val="0036468E"/>
    <w:rsid w:val="003674DD"/>
    <w:rsid w:val="003700E5"/>
    <w:rsid w:val="00385C7B"/>
    <w:rsid w:val="00387A11"/>
    <w:rsid w:val="00391BD9"/>
    <w:rsid w:val="003A46A0"/>
    <w:rsid w:val="003A631E"/>
    <w:rsid w:val="003C38FF"/>
    <w:rsid w:val="003C6008"/>
    <w:rsid w:val="003C792B"/>
    <w:rsid w:val="003D0892"/>
    <w:rsid w:val="003D3030"/>
    <w:rsid w:val="003E06FC"/>
    <w:rsid w:val="003E1164"/>
    <w:rsid w:val="003E397D"/>
    <w:rsid w:val="003E4CFA"/>
    <w:rsid w:val="003F2D4C"/>
    <w:rsid w:val="003F5EB9"/>
    <w:rsid w:val="0040504C"/>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6308"/>
    <w:rsid w:val="004C793C"/>
    <w:rsid w:val="004E08BF"/>
    <w:rsid w:val="004E1CEA"/>
    <w:rsid w:val="004E4679"/>
    <w:rsid w:val="00506AD7"/>
    <w:rsid w:val="00522E2D"/>
    <w:rsid w:val="00525EA0"/>
    <w:rsid w:val="0053322C"/>
    <w:rsid w:val="00537158"/>
    <w:rsid w:val="00544AC5"/>
    <w:rsid w:val="0054778F"/>
    <w:rsid w:val="0055218A"/>
    <w:rsid w:val="00553BE9"/>
    <w:rsid w:val="00561A05"/>
    <w:rsid w:val="00562109"/>
    <w:rsid w:val="005658B3"/>
    <w:rsid w:val="00567F7E"/>
    <w:rsid w:val="0057374C"/>
    <w:rsid w:val="005749A2"/>
    <w:rsid w:val="005754CC"/>
    <w:rsid w:val="005758B9"/>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E3F67"/>
    <w:rsid w:val="005E4437"/>
    <w:rsid w:val="005E6AFB"/>
    <w:rsid w:val="005F1D99"/>
    <w:rsid w:val="006017F1"/>
    <w:rsid w:val="00602403"/>
    <w:rsid w:val="006077A6"/>
    <w:rsid w:val="00613B19"/>
    <w:rsid w:val="0061581D"/>
    <w:rsid w:val="006179C4"/>
    <w:rsid w:val="0062329F"/>
    <w:rsid w:val="00626616"/>
    <w:rsid w:val="00631601"/>
    <w:rsid w:val="006421CF"/>
    <w:rsid w:val="0064322D"/>
    <w:rsid w:val="00646B19"/>
    <w:rsid w:val="00650015"/>
    <w:rsid w:val="00650491"/>
    <w:rsid w:val="00654B2F"/>
    <w:rsid w:val="00655460"/>
    <w:rsid w:val="006616D8"/>
    <w:rsid w:val="00661837"/>
    <w:rsid w:val="00666DC7"/>
    <w:rsid w:val="00683595"/>
    <w:rsid w:val="00692614"/>
    <w:rsid w:val="006A7A46"/>
    <w:rsid w:val="006C2A60"/>
    <w:rsid w:val="006D633C"/>
    <w:rsid w:val="006D7C25"/>
    <w:rsid w:val="006F3877"/>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B011C"/>
    <w:rsid w:val="007C369A"/>
    <w:rsid w:val="007C5AAC"/>
    <w:rsid w:val="007D6599"/>
    <w:rsid w:val="007E1694"/>
    <w:rsid w:val="007E2AC2"/>
    <w:rsid w:val="007F331A"/>
    <w:rsid w:val="007F4020"/>
    <w:rsid w:val="007F4250"/>
    <w:rsid w:val="007F7228"/>
    <w:rsid w:val="00800BCE"/>
    <w:rsid w:val="00802AFF"/>
    <w:rsid w:val="00804216"/>
    <w:rsid w:val="00810B9D"/>
    <w:rsid w:val="008254B0"/>
    <w:rsid w:val="00825ED5"/>
    <w:rsid w:val="0083239A"/>
    <w:rsid w:val="00842A4E"/>
    <w:rsid w:val="008434DD"/>
    <w:rsid w:val="00844DF1"/>
    <w:rsid w:val="00846EEC"/>
    <w:rsid w:val="00852547"/>
    <w:rsid w:val="00853416"/>
    <w:rsid w:val="0085491D"/>
    <w:rsid w:val="00855386"/>
    <w:rsid w:val="00864DB6"/>
    <w:rsid w:val="00871358"/>
    <w:rsid w:val="00872B9C"/>
    <w:rsid w:val="00874FF1"/>
    <w:rsid w:val="0088413A"/>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3D7F"/>
    <w:rsid w:val="00976BA7"/>
    <w:rsid w:val="0098452C"/>
    <w:rsid w:val="009871F9"/>
    <w:rsid w:val="009906CF"/>
    <w:rsid w:val="00992CF6"/>
    <w:rsid w:val="00994F7C"/>
    <w:rsid w:val="00995F11"/>
    <w:rsid w:val="00996168"/>
    <w:rsid w:val="009A0137"/>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46DF1"/>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44199"/>
    <w:rsid w:val="00B45ACC"/>
    <w:rsid w:val="00B46E53"/>
    <w:rsid w:val="00B5049E"/>
    <w:rsid w:val="00B511B5"/>
    <w:rsid w:val="00B51F1F"/>
    <w:rsid w:val="00B60A5A"/>
    <w:rsid w:val="00B67CDC"/>
    <w:rsid w:val="00B72DBC"/>
    <w:rsid w:val="00B73560"/>
    <w:rsid w:val="00B75F4F"/>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213"/>
    <w:rsid w:val="00CB65F0"/>
    <w:rsid w:val="00CC092F"/>
    <w:rsid w:val="00CC1395"/>
    <w:rsid w:val="00CC1EC8"/>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46A62"/>
    <w:rsid w:val="00D50F00"/>
    <w:rsid w:val="00D51F3B"/>
    <w:rsid w:val="00D57D4B"/>
    <w:rsid w:val="00D64D38"/>
    <w:rsid w:val="00D77ADE"/>
    <w:rsid w:val="00D8679B"/>
    <w:rsid w:val="00D90171"/>
    <w:rsid w:val="00D91542"/>
    <w:rsid w:val="00D921C0"/>
    <w:rsid w:val="00D96936"/>
    <w:rsid w:val="00D97FA7"/>
    <w:rsid w:val="00DA114D"/>
    <w:rsid w:val="00DB1AA1"/>
    <w:rsid w:val="00DB5CA3"/>
    <w:rsid w:val="00DB62EE"/>
    <w:rsid w:val="00DB6B44"/>
    <w:rsid w:val="00DC10E4"/>
    <w:rsid w:val="00DC227C"/>
    <w:rsid w:val="00DC5E97"/>
    <w:rsid w:val="00DD39AB"/>
    <w:rsid w:val="00DE2A51"/>
    <w:rsid w:val="00DE6E87"/>
    <w:rsid w:val="00DE6FE6"/>
    <w:rsid w:val="00DF074C"/>
    <w:rsid w:val="00DF10EB"/>
    <w:rsid w:val="00DF2F1F"/>
    <w:rsid w:val="00E018A8"/>
    <w:rsid w:val="00E02770"/>
    <w:rsid w:val="00E0335D"/>
    <w:rsid w:val="00E04EC5"/>
    <w:rsid w:val="00E07DA2"/>
    <w:rsid w:val="00E16CBA"/>
    <w:rsid w:val="00E17B9C"/>
    <w:rsid w:val="00E24947"/>
    <w:rsid w:val="00E3737A"/>
    <w:rsid w:val="00E450D8"/>
    <w:rsid w:val="00E50DE9"/>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067C1"/>
    <w:rsid w:val="00F12D8A"/>
    <w:rsid w:val="00F1660D"/>
    <w:rsid w:val="00F16663"/>
    <w:rsid w:val="00F23643"/>
    <w:rsid w:val="00F475BF"/>
    <w:rsid w:val="00F51667"/>
    <w:rsid w:val="00F554C1"/>
    <w:rsid w:val="00F5618B"/>
    <w:rsid w:val="00F57D00"/>
    <w:rsid w:val="00F63FCA"/>
    <w:rsid w:val="00F733DE"/>
    <w:rsid w:val="00F74CDF"/>
    <w:rsid w:val="00F80955"/>
    <w:rsid w:val="00F87C94"/>
    <w:rsid w:val="00F91637"/>
    <w:rsid w:val="00F97E2D"/>
    <w:rsid w:val="00FA1C24"/>
    <w:rsid w:val="00FB3913"/>
    <w:rsid w:val="00FB7DCD"/>
    <w:rsid w:val="00FC389D"/>
    <w:rsid w:val="00FC4C25"/>
    <w:rsid w:val="00FC6565"/>
    <w:rsid w:val="00FD4326"/>
    <w:rsid w:val="00FD572C"/>
    <w:rsid w:val="00FE1344"/>
    <w:rsid w:val="00FE7B90"/>
    <w:rsid w:val="00FF009A"/>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2CB1B"/>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outlineLvl w:val="0"/>
    </w:pPr>
    <w:rPr>
      <w:kern w:val="28"/>
    </w:rPr>
  </w:style>
  <w:style w:type="paragraph" w:styleId="Heading2">
    <w:name w:val="heading 2"/>
    <w:basedOn w:val="Normal"/>
    <w:next w:val="Normal"/>
    <w:link w:val="Heading2Char"/>
    <w:qFormat/>
    <w:rsid w:val="0062329F"/>
    <w:pPr>
      <w:numPr>
        <w:ilvl w:val="1"/>
        <w:numId w:val="1"/>
      </w:numPr>
      <w:outlineLvl w:val="1"/>
    </w:pPr>
  </w:style>
  <w:style w:type="paragraph" w:styleId="Heading3">
    <w:name w:val="heading 3"/>
    <w:basedOn w:val="Normal"/>
    <w:next w:val="Normal"/>
    <w:qFormat/>
    <w:rsid w:val="0062329F"/>
    <w:pPr>
      <w:numPr>
        <w:ilvl w:val="2"/>
        <w:numId w:val="1"/>
      </w:numPr>
      <w:outlineLvl w:val="2"/>
    </w:pPr>
  </w:style>
  <w:style w:type="paragraph" w:styleId="Heading4">
    <w:name w:val="heading 4"/>
    <w:basedOn w:val="Normal"/>
    <w:next w:val="Normal"/>
    <w:qFormat/>
    <w:rsid w:val="0062329F"/>
    <w:pPr>
      <w:numPr>
        <w:ilvl w:val="3"/>
        <w:numId w:val="1"/>
      </w:numPr>
      <w:outlineLvl w:val="3"/>
    </w:pPr>
  </w:style>
  <w:style w:type="paragraph" w:styleId="Heading5">
    <w:name w:val="heading 5"/>
    <w:basedOn w:val="Normal"/>
    <w:next w:val="Normal"/>
    <w:qFormat/>
    <w:rsid w:val="0062329F"/>
    <w:pPr>
      <w:numPr>
        <w:ilvl w:val="4"/>
        <w:numId w:val="1"/>
      </w:numPr>
      <w:outlineLvl w:val="4"/>
    </w:pPr>
  </w:style>
  <w:style w:type="paragraph" w:styleId="Heading6">
    <w:name w:val="heading 6"/>
    <w:basedOn w:val="Normal"/>
    <w:next w:val="Normal"/>
    <w:qFormat/>
    <w:rsid w:val="0062329F"/>
    <w:pPr>
      <w:numPr>
        <w:ilvl w:val="5"/>
        <w:numId w:val="1"/>
      </w:numPr>
      <w:outlineLvl w:val="5"/>
    </w:pPr>
  </w:style>
  <w:style w:type="paragraph" w:styleId="Heading7">
    <w:name w:val="heading 7"/>
    <w:basedOn w:val="Normal"/>
    <w:next w:val="Normal"/>
    <w:qFormat/>
    <w:rsid w:val="0062329F"/>
    <w:pPr>
      <w:numPr>
        <w:ilvl w:val="6"/>
        <w:numId w:val="1"/>
      </w:numPr>
      <w:outlineLvl w:val="6"/>
    </w:pPr>
  </w:style>
  <w:style w:type="paragraph" w:styleId="Heading8">
    <w:name w:val="heading 8"/>
    <w:basedOn w:val="Normal"/>
    <w:next w:val="Normal"/>
    <w:qFormat/>
    <w:rsid w:val="0062329F"/>
    <w:pPr>
      <w:numPr>
        <w:ilvl w:val="7"/>
        <w:numId w:val="1"/>
      </w:numPr>
      <w:outlineLvl w:val="7"/>
    </w:pPr>
  </w:style>
  <w:style w:type="paragraph" w:styleId="Heading9">
    <w:name w:val="heading 9"/>
    <w:basedOn w:val="Normal"/>
    <w:next w:val="Normal"/>
    <w:qFormat/>
    <w:rsid w:val="0062329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v-LV"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v-LV" w:eastAsia="en-US"/>
    </w:rPr>
  </w:style>
  <w:style w:type="character" w:customStyle="1" w:styleId="FooterChar">
    <w:name w:val="Footer Char"/>
    <w:link w:val="Footer"/>
    <w:uiPriority w:val="99"/>
    <w:rsid w:val="0010170B"/>
    <w:rPr>
      <w:sz w:val="22"/>
      <w:lang w:val="lv-LV" w:eastAsia="en-US"/>
    </w:rPr>
  </w:style>
  <w:style w:type="character" w:customStyle="1" w:styleId="HeaderChar">
    <w:name w:val="Header Char"/>
    <w:link w:val="Header"/>
    <w:uiPriority w:val="99"/>
    <w:rsid w:val="00D91542"/>
    <w:rPr>
      <w:sz w:val="22"/>
      <w:lang w:val="lv-LV"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v-LV"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v-LV"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youreurope" TargetMode="External"/><Relationship Id="rId18" Type="http://schemas.openxmlformats.org/officeDocument/2006/relationships/hyperlink" Target="mailto:youreurope@eesc.europa.e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esc.europa.eu/yeys2022" TargetMode="External"/><Relationship Id="rId7" Type="http://schemas.openxmlformats.org/officeDocument/2006/relationships/settings" Target="settings.xml"/><Relationship Id="rId12" Type="http://schemas.openxmlformats.org/officeDocument/2006/relationships/hyperlink" Target="https://www.facebook.com/youreuropeyoursay" TargetMode="External"/><Relationship Id="rId17" Type="http://schemas.openxmlformats.org/officeDocument/2006/relationships/hyperlink" Target="mailto:youreurope@eesc.europa.eu" TargetMode="External"/><Relationship Id="rId25" Type="http://schemas.openxmlformats.org/officeDocument/2006/relationships/hyperlink" Target="https://www.facebook.com/pages/Your-Europe-Your-Say/255682697155?ref=h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c.europa.eu/yeys2022" TargetMode="External"/><Relationship Id="rId20" Type="http://schemas.openxmlformats.org/officeDocument/2006/relationships/hyperlink" Target="https://eur-lex.europa.eu/legal-content/LV/TXT/?uri=uriserv:OJ.L_.2018.295.01.0039.01.LAV&amp;toc=OJ:L:2018:295:TOC%20%20:"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youreurope@eesc.europa.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2" TargetMode="External"/><Relationship Id="rId23" Type="http://schemas.openxmlformats.org/officeDocument/2006/relationships/hyperlink" Target="https://www.eesc.europa.eu/yeys2022"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eesc.europa.eu/en/agenda/our-events/events/your-europe-your-say-2020/privacy-statement-your-europe-your-sa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youreurope/" TargetMode="External"/><Relationship Id="rId22" Type="http://schemas.openxmlformats.org/officeDocument/2006/relationships/hyperlink" Target="http://www.eesc.europa.eu" TargetMode="External"/><Relationship Id="rId27" Type="http://schemas.openxmlformats.org/officeDocument/2006/relationships/image" Target="cid:image002.png@01D27D69.83C43E00"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V63NAVDT5PV3-1929952687-3452</_dlc_DocId>
    <_dlc_DocIdUrl xmlns="01cfe264-354f-4f3f-acd0-cf26eb309336">
      <Url>http://dm2016/eesc/2021/_layouts/15/DocIdRedir.aspx?ID=V63NAVDT5PV3-1929952687-3452</Url>
      <Description>V63NAVDT5PV3-1929952687-3452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2021-10-14T12:00:00+00:00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11</Value>
      <Value>66</Value>
      <Value>58</Value>
      <Value>268</Value>
      <Value>45</Value>
      <Value>42</Value>
      <Value>41</Value>
      <Value>40</Value>
      <Value>39</Value>
      <Value>38</Value>
      <Value>37</Value>
      <Value>35</Value>
      <Value>28</Value>
      <Value>25</Value>
      <Value>21</Value>
      <Value>19</Value>
      <Value>18</Value>
      <Value>17</Value>
      <Value>16</Value>
      <Value>15</Value>
      <Value>14</Value>
      <Value>13</Value>
      <Value>12</Value>
      <Value>7</Value>
      <Value>277</Value>
      <Value>9</Value>
      <Value>275</Value>
      <Value>274</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11851</FicheNumber>
    <OriginalSender xmlns="01cfe264-354f-4f3f-acd0-cf26eb309336">
      <UserInfo>
        <DisplayName>Goba Evija</DisplayName>
        <AccountId>1887</AccountId>
        <AccountType/>
      </UserInfo>
    </OriginalSender>
    <DocumentPart xmlns="01cfe264-354f-4f3f-acd0-cf26eb309336">0</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F9F5-142D-4A9F-97FF-5678C7B12ED1}">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2.xml><?xml version="1.0" encoding="utf-8"?>
<ds:datastoreItem xmlns:ds="http://schemas.openxmlformats.org/officeDocument/2006/customXml" ds:itemID="{CB9548AA-7C98-4229-91E3-33E567EFE941}">
  <ds:schemaRefs>
    <ds:schemaRef ds:uri="http://schemas.microsoft.com/sharepoint/v3/contenttype/forms"/>
  </ds:schemaRefs>
</ds:datastoreItem>
</file>

<file path=customXml/itemProps3.xml><?xml version="1.0" encoding="utf-8"?>
<ds:datastoreItem xmlns:ds="http://schemas.openxmlformats.org/officeDocument/2006/customXml" ds:itemID="{260135B0-C798-41A2-8AE5-F3EA76D428A9}">
  <ds:schemaRefs>
    <ds:schemaRef ds:uri="http://schemas.microsoft.com/sharepoint/events"/>
  </ds:schemaRefs>
</ds:datastoreItem>
</file>

<file path=customXml/itemProps4.xml><?xml version="1.0" encoding="utf-8"?>
<ds:datastoreItem xmlns:ds="http://schemas.openxmlformats.org/officeDocument/2006/customXml" ds:itemID="{86314282-3E1E-40A3-86C3-1F7CDC377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11877</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Jūsu Eiropa, jūsu lēmumi 2022 - Vispārīgi nosacījumi</dc:title>
  <dc:subject>INFO</dc:subject>
  <dc:creator>Anna Comi</dc:creator>
  <cp:keywords>EESC-2021-04845-00-00-INFO-TRA-EN</cp:keywords>
  <dc:description>Rapporteur:  - Original language: EN - Date of document: 14/10/2021 - Date of meeting:  - External documents:  - Administrator:  KOKKINI Chrysanthi</dc:description>
  <cp:lastModifiedBy>Quintanilla Fernando</cp:lastModifiedBy>
  <cp:revision>6</cp:revision>
  <cp:lastPrinted>2021-09-27T08:56:00Z</cp:lastPrinted>
  <dcterms:created xsi:type="dcterms:W3CDTF">2021-10-05T08:26:00Z</dcterms:created>
  <dcterms:modified xsi:type="dcterms:W3CDTF">2021-10-20T13:06:00Z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09/10/2019, 07/10/2019, 01/10/2018, 06/10/2017</vt:lpwstr>
  </property>
  <property fmtid="{D5CDD505-2E9C-101B-9397-08002B2CF9AE}" pid="4" name="Pref_Time">
    <vt:lpwstr>10:25:55, 10:26:35, 17:07:54, 17:51:22, 10:38:09</vt:lpwstr>
  </property>
  <property fmtid="{D5CDD505-2E9C-101B-9397-08002B2CF9AE}" pid="5" name="Pref_User">
    <vt:lpwstr>jhvi, enied, enied, enied, enied</vt:lpwstr>
  </property>
  <property fmtid="{D5CDD505-2E9C-101B-9397-08002B2CF9AE}" pid="6" name="Pref_FileName">
    <vt:lpwstr>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88bec506-a95b-43b0-a8a1-a80dbdb750d1</vt:lpwstr>
  </property>
  <property fmtid="{D5CDD505-2E9C-101B-9397-08002B2CF9AE}" pid="9" name="AvailableTranslations">
    <vt:lpwstr>17;#NL|55c6556c-b4f4-441d-9acf-c498d4f838bd;#38;#HR|2f555653-ed1a-4fe6-8362-9082d95989e5;#40;#SV|c2ed69e7-a339-43d7-8f22-d93680a92aa0;#58;#MT|7df99101-6854-4a26-b53a-b88c0da02c26;#15;#LT|a7ff5ce7-6123-4f68-865a-a57c31810414;#35;#PL|1e03da61-4678-4e07-b136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NL|55c6556c-b4f4-441d-9acf-c498d4f838bd;HR|2f555653-ed1a-4fe6-8362-9082d95989e5;MT|7df99101-6854-4a26-b53a-b88c0da02c26;TR|6e4ededd-04c4-4fa0-94e0-1028050302d5;MK|34ce48bb-063e-4413-a932-50853dc71c5c;ES|e7a6b05b-ae16-40c8-add9-68b64b03aeba;BG|1a1b3951-782</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276;#SR|7f3a1d13-b985-4bfd-981e-afe31377edff;#66;#GA|762d2456-c427-4ecb-b312-af3dad8e258c;#28;#ES|e7a6b05b-ae16-40c8-add9-68b64b03aeba;#38;#HR|2f555653-ed1a-4fe6-8362-9082d95989e5;#58;#MT|7df99101-6854-4a26-b53a-b88c0da02c26;#21;#HU|6b229040-c589-4408-b4c</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18;#LV|46f7e311-5d9f-4663-b433-18aeccb7ace7</vt:lpwstr>
  </property>
</Properties>
</file>