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591F" w:rsidR="004D7AC0" w:rsidRDefault="00335054" w14:paraId="6F5FFC31" w14:textId="14C657C7">
      <w:pPr>
        <w:jc w:val="center"/>
      </w:pPr>
      <w:r w:rsidRPr="00F3591F">
        <w:drawing>
          <wp:inline distT="0" distB="0" distL="0" distR="0" wp14:anchorId="201E8BF2" wp14:editId="70E338F9">
            <wp:extent cx="1792605" cy="1239520"/>
            <wp:effectExtent l="0" t="0" r="0" b="0"/>
            <wp:docPr id="2" name="Picture 2" title="EESC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91F" w:rsidR="004D7AC0"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editId="18223A79" wp14:anchorId="7DE77604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F3591F" w:rsidP="004D7AC0" w:rsidRDefault="00F3591F" w14:paraId="405FCF6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E77604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F3591F" w:rsidP="004D7AC0" w:rsidRDefault="00F3591F" w14:paraId="405FCF6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3591F" w:rsidR="004D7AC0" w:rsidRDefault="004D7AC0" w14:paraId="505AD893" w14:textId="77777777"/>
    <w:p w:rsidRPr="00F3591F" w:rsidR="004D7AC0" w:rsidRDefault="004D7AC0" w14:paraId="48336FDF" w14:textId="0D0D94C5">
      <w:pPr>
        <w:jc w:val="right"/>
      </w:pPr>
      <w:r w:rsidRPr="00F3591F">
        <w:t>Brusel 15</w:t>
      </w:r>
      <w:r w:rsidR="00F3591F">
        <w:t>. septembra</w:t>
      </w:r>
      <w:r w:rsidRPr="00F3591F">
        <w:t xml:space="preserve"> 2021</w:t>
      </w:r>
    </w:p>
    <w:p w:rsidRPr="00F3591F" w:rsidR="004D7AC0" w:rsidRDefault="004D7AC0" w14:paraId="78578A23" w14:textId="77777777"/>
    <w:p w:rsidRPr="00F3591F" w:rsidR="004D7AC0" w:rsidRDefault="004D7AC0" w14:paraId="515B4F88" w14:textId="77777777"/>
    <w:p w:rsidRPr="00F3591F" w:rsidR="004D7AC0" w:rsidRDefault="004D7AC0" w14:paraId="3707071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F3591F" w:rsidR="004D7AC0" w:rsidTr="00662436" w14:paraId="6C561E26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F3591F" w:rsidR="004D7AC0" w:rsidRDefault="004D7AC0" w14:paraId="23A90DA0" w14:textId="72DE795F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F3591F">
              <w:rPr>
                <w:b/>
                <w:sz w:val="32"/>
              </w:rPr>
              <w:t>562. PLENÁRNE ZASADNUTIE</w:t>
            </w:r>
            <w:r w:rsidRPr="00F3591F">
              <w:rPr>
                <w:b/>
                <w:sz w:val="32"/>
              </w:rPr>
              <w:br/>
              <w:t xml:space="preserve"> </w:t>
            </w:r>
            <w:r w:rsidRPr="00F3591F">
              <w:rPr>
                <w:b/>
                <w:sz w:val="32"/>
              </w:rPr>
              <w:br/>
              <w:t>7. A 8. JÚLA 2021</w:t>
            </w:r>
            <w:r w:rsidRPr="00F3591F">
              <w:rPr>
                <w:b/>
                <w:sz w:val="32"/>
              </w:rPr>
              <w:br/>
            </w:r>
            <w:r w:rsidRPr="00F3591F">
              <w:rPr>
                <w:b/>
                <w:sz w:val="32"/>
              </w:rPr>
              <w:br/>
              <w:t>PREHĽAD PRIJATÝCH STANOVÍSK</w:t>
            </w:r>
          </w:p>
          <w:p w:rsidRPr="00F3591F" w:rsidR="004D7AC0" w:rsidRDefault="004D7AC0" w14:paraId="277C730A" w14:textId="77777777">
            <w:pPr>
              <w:snapToGrid w:val="0"/>
            </w:pPr>
          </w:p>
        </w:tc>
      </w:tr>
      <w:tr w:rsidRPr="00F3591F" w:rsidR="004D7AC0" w:rsidTr="00662436" w14:paraId="249916A5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F3591F" w:rsidR="004D7AC0" w:rsidRDefault="004D7AC0" w14:paraId="3ECF77A3" w14:textId="77777777">
            <w:pPr>
              <w:snapToGrid w:val="0"/>
              <w:jc w:val="center"/>
            </w:pPr>
            <w:r w:rsidRPr="00F3591F">
              <w:rPr>
                <w:b/>
              </w:rPr>
              <w:t>Tento dokument je dostupný vo všetkých úradných jazykoch EÚ na webovom sídle EHSV:</w:t>
            </w:r>
            <w:r w:rsidRPr="00F3591F">
              <w:br/>
            </w:r>
            <w:r w:rsidRPr="00F3591F">
              <w:br/>
            </w:r>
            <w:hyperlink w:history="1" r:id="rId9">
              <w:r w:rsidRPr="00F3591F">
                <w:rPr>
                  <w:rStyle w:val="Hyperlink"/>
                  <w:highlight w:val="yellow"/>
                </w:rPr>
                <w:t>https://www.eesc.europa.eu/sk/our-work/opinions-information-reports/plenary-session-summaries</w:t>
              </w:r>
            </w:hyperlink>
          </w:p>
          <w:p w:rsidRPr="00F3591F" w:rsidR="004D7AC0" w:rsidRDefault="004D7AC0" w14:paraId="382D8E58" w14:textId="77777777">
            <w:pPr>
              <w:snapToGrid w:val="0"/>
              <w:jc w:val="center"/>
            </w:pPr>
          </w:p>
          <w:p w:rsidRPr="00F3591F" w:rsidR="004D7AC0" w:rsidRDefault="004D7AC0" w14:paraId="46BA8F8C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F3591F" w:rsidR="004D7AC0" w:rsidRDefault="004D7AC0" w14:paraId="7E21D5EE" w14:textId="77777777">
            <w:pPr>
              <w:snapToGrid w:val="0"/>
              <w:jc w:val="center"/>
            </w:pPr>
            <w:r w:rsidRPr="00F3591F">
              <w:rPr>
                <w:b/>
              </w:rPr>
              <w:t>Uvedené stanoviská možno nájsť on-line cez vyhľadávač EHSV:</w:t>
            </w:r>
            <w:r w:rsidRPr="00F3591F">
              <w:br/>
            </w:r>
            <w:r w:rsidRPr="00F3591F">
              <w:br/>
            </w:r>
            <w:hyperlink w:history="1" r:id="rId10">
              <w:r w:rsidRPr="00F3591F">
                <w:rPr>
                  <w:rStyle w:val="Hyperlink"/>
                </w:rPr>
                <w:t>https://dmsearch.eesc.europa.eu/search/opinion</w:t>
              </w:r>
            </w:hyperlink>
          </w:p>
          <w:p w:rsidRPr="00F3591F" w:rsidR="004D7AC0" w:rsidRDefault="004D7AC0" w14:paraId="73191720" w14:textId="77777777">
            <w:pPr>
              <w:snapToGrid w:val="0"/>
              <w:jc w:val="center"/>
            </w:pPr>
          </w:p>
        </w:tc>
      </w:tr>
    </w:tbl>
    <w:p w:rsidRPr="00F3591F" w:rsidR="004D7AC0" w:rsidRDefault="004D7AC0" w14:paraId="200680B3" w14:textId="77777777"/>
    <w:p w:rsidRPr="00F3591F" w:rsidR="004D7AC0" w:rsidRDefault="004D7AC0" w14:paraId="348414D1" w14:textId="77777777"/>
    <w:p w:rsidRPr="00F3591F" w:rsidR="004D7AC0" w:rsidRDefault="004D7AC0" w14:paraId="4A1F5BD5" w14:textId="77777777">
      <w:pPr>
        <w:sectPr w:rsidRPr="00F3591F" w:rsidR="004D7AC0" w:rsidSect="007E70D2">
          <w:footerReference w:type="default" r:id="rId11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F3591F" w:rsidR="004D7AC0" w:rsidRDefault="004D7AC0" w14:paraId="3012E647" w14:textId="77777777">
      <w:pPr>
        <w:rPr>
          <w:b/>
        </w:rPr>
      </w:pPr>
      <w:r w:rsidRPr="00F3591F">
        <w:rPr>
          <w:b/>
        </w:rPr>
        <w:lastRenderedPageBreak/>
        <w:t>Obsah:</w:t>
      </w:r>
    </w:p>
    <w:sdt>
      <w:sdtPr>
        <w:rPr>
          <w:rFonts w:ascii="Times New Roman" w:hAnsi="Times New Roman" w:eastAsia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F3591F" w:rsidR="004D7AC0" w:rsidP="00B11964" w:rsidRDefault="004D7AC0" w14:paraId="6018FAD9" w14:textId="77777777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:rsidR="00F3591F" w:rsidRDefault="004D7AC0" w14:paraId="6664BEC6" w14:textId="6B0A6EB5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r w:rsidRPr="00F3591F">
            <w:fldChar w:fldCharType="begin"/>
          </w:r>
          <w:r w:rsidRPr="00F3591F">
            <w:instrText xml:space="preserve"> TOC \o "1-3" \h \z \u </w:instrText>
          </w:r>
          <w:r w:rsidRPr="00F3591F">
            <w:fldChar w:fldCharType="separate"/>
          </w:r>
          <w:hyperlink w:history="1" w:anchor="_Toc82599386">
            <w:r w:rsidRPr="003A671A" w:rsidR="00F3591F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F3591F"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3A671A" w:rsidR="00F3591F">
              <w:rPr>
                <w:rStyle w:val="Hyperlink"/>
                <w:b/>
                <w:noProof/>
              </w:rPr>
              <w:t>HOSPODÁRSKA A MENOVÁ ÚNIA, HOSPODÁRSKA A SOCIÁLNA SÚDRŽNOSŤ</w:t>
            </w:r>
            <w:r w:rsidR="00F3591F">
              <w:rPr>
                <w:noProof/>
                <w:webHidden/>
              </w:rPr>
              <w:tab/>
            </w:r>
            <w:r w:rsidR="00F3591F">
              <w:rPr>
                <w:noProof/>
                <w:webHidden/>
              </w:rPr>
              <w:fldChar w:fldCharType="begin"/>
            </w:r>
            <w:r w:rsidR="00F3591F">
              <w:rPr>
                <w:noProof/>
                <w:webHidden/>
              </w:rPr>
              <w:instrText xml:space="preserve"> PAGEREF _Toc82599386 \h </w:instrText>
            </w:r>
            <w:r w:rsidR="00F3591F">
              <w:rPr>
                <w:noProof/>
                <w:webHidden/>
              </w:rPr>
            </w:r>
            <w:r w:rsidR="00F3591F">
              <w:rPr>
                <w:noProof/>
                <w:webHidden/>
              </w:rPr>
              <w:fldChar w:fldCharType="separate"/>
            </w:r>
            <w:r w:rsidR="00F3591F">
              <w:rPr>
                <w:noProof/>
                <w:webHidden/>
              </w:rPr>
              <w:t>3</w:t>
            </w:r>
            <w:r w:rsidR="00F3591F">
              <w:rPr>
                <w:noProof/>
                <w:webHidden/>
              </w:rPr>
              <w:fldChar w:fldCharType="end"/>
            </w:r>
          </w:hyperlink>
        </w:p>
        <w:p w:rsidR="00F3591F" w:rsidRDefault="00F3591F" w14:paraId="41F7A039" w14:textId="3B62AF84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82599387">
            <w:r w:rsidRPr="003A671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3A671A">
              <w:rPr>
                <w:rStyle w:val="Hyperlink"/>
                <w:b/>
                <w:noProof/>
              </w:rPr>
              <w:t>ZAMESTNANOSŤ, SOCIÁLNE VECI A OBČIANSTVO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_Toc82599387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591F" w:rsidRDefault="00F3591F" w14:paraId="53CA92EE" w14:textId="5B1B5DB9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82599388">
            <w:r w:rsidRPr="003A671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3A671A">
              <w:rPr>
                <w:rStyle w:val="Hyperlink"/>
                <w:b/>
                <w:noProof/>
              </w:rPr>
              <w:t>DOPRAVA, ENERGETIKA, INFRAŠTRUKTÚRA A INFORMAČNÁ SPOLOČNOSŤ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_Toc82599388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591F" w:rsidRDefault="00F3591F" w14:paraId="1D73A7B4" w14:textId="6EBD4B5B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82599389">
            <w:r w:rsidRPr="003A671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3A671A">
              <w:rPr>
                <w:rStyle w:val="Hyperlink"/>
                <w:b/>
                <w:noProof/>
              </w:rPr>
              <w:t>SEKCIA PRE JEDNOTNÝ TRH, VÝROBU A SPOTREBU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_Toc82599389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591F" w:rsidRDefault="00F3591F" w14:paraId="78F565CD" w14:textId="708FF79E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82599390">
            <w:r w:rsidRPr="003A671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3A671A">
              <w:rPr>
                <w:rStyle w:val="Hyperlink"/>
                <w:b/>
                <w:noProof/>
              </w:rPr>
              <w:t>POĽNOHOSPODÁRSTVO, ROZVOJ VIDIEKA A ŽIVOTNÉ PROSTREDIE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_Toc82599390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591F" w:rsidRDefault="00F3591F" w14:paraId="794F5943" w14:textId="7F722CC9">
          <w:pPr>
            <w:pStyle w:val="TOC1"/>
            <w:rPr>
              <w:rFonts w:asciiTheme="minorHAnsi" w:hAnsiTheme="minorHAnsi" w:eastAsiaTheme="minorEastAsia" w:cstheme="minorBidi"/>
              <w:noProof/>
              <w:lang w:val="en-US"/>
            </w:rPr>
          </w:pPr>
          <w:hyperlink w:history="1" w:anchor="_Toc82599391">
            <w:r w:rsidRPr="003A671A">
              <w:rPr>
                <w:rStyle w:val="Hyperlink"/>
                <w:rFonts w:ascii="Helvetica Neue" w:hAnsi="Helvetica Neu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>
              <w:rPr>
                <w:rFonts w:asciiTheme="minorHAnsi" w:hAnsiTheme="minorHAnsi" w:eastAsiaTheme="minorEastAsia" w:cstheme="minorBidi"/>
                <w:noProof/>
                <w:lang w:val="en-US"/>
              </w:rPr>
              <w:tab/>
            </w:r>
            <w:r w:rsidRPr="003A671A">
              <w:rPr>
                <w:rStyle w:val="Hyperlink"/>
                <w:rFonts w:ascii="Helvetica Neue" w:hAnsi="Helvetica Neue"/>
                <w:b/>
                <w:noProof/>
                <w:shd w:val="clear" w:color="auto" w:fill="FFFFFF"/>
              </w:rPr>
              <w:t>PORADNÁ KOMISIA PRE PRIEMYSELNÉ ZMENY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_Toc82599391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F3591F" w:rsidR="004D7AC0" w:rsidRDefault="004D7AC0" w14:paraId="0BDDD0EC" w14:textId="2764F055">
          <w:r w:rsidRPr="00F3591F">
            <w:rPr>
              <w:b/>
            </w:rPr>
            <w:fldChar w:fldCharType="end"/>
          </w:r>
        </w:p>
      </w:sdtContent>
    </w:sdt>
    <w:p w:rsidRPr="00F3591F" w:rsidR="004D7AC0" w:rsidRDefault="004D7AC0" w14:paraId="57A4B298" w14:textId="77777777"/>
    <w:p w:rsidRPr="00F3591F" w:rsidR="004D7AC0" w:rsidP="00B11964" w:rsidRDefault="004D7AC0" w14:paraId="64644849" w14:textId="77777777">
      <w:pPr>
        <w:jc w:val="left"/>
      </w:pPr>
      <w:r w:rsidRPr="00F3591F">
        <w:br w:type="page"/>
      </w:r>
    </w:p>
    <w:p w:rsidRPr="00F3591F" w:rsidR="004D7AC0" w:rsidRDefault="004D7AC0" w14:paraId="7635F4E7" w14:textId="77777777">
      <w:pPr>
        <w:pStyle w:val="Heading1"/>
        <w:numPr>
          <w:ilvl w:val="0"/>
          <w:numId w:val="32"/>
        </w:numPr>
        <w:rPr>
          <w:b/>
        </w:rPr>
      </w:pPr>
      <w:bookmarkStart w:name="_Toc82599386" w:id="0"/>
      <w:r w:rsidRPr="00F3591F">
        <w:rPr>
          <w:b/>
        </w:rPr>
        <w:lastRenderedPageBreak/>
        <w:t>HOSPODÁRSKA A MENOVÁ ÚNIA, HOSPODÁRSKA A SOCIÁLNA SÚDRŽNOSŤ</w:t>
      </w:r>
      <w:bookmarkEnd w:id="0"/>
    </w:p>
    <w:p w:rsidRPr="00F3591F" w:rsidR="004D7AC0" w:rsidRDefault="004D7AC0" w14:paraId="0F0140B3" w14:textId="77777777"/>
    <w:p w:rsidRPr="00F3591F" w:rsidR="00662436" w:rsidRDefault="00662436" w14:paraId="3E1BD364" w14:textId="77777777"/>
    <w:p w:rsidRPr="00F3591F" w:rsidR="00662436" w:rsidRDefault="00662436" w14:paraId="4C897E4A" w14:textId="6A1B6AE8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Obnovené partnerstvo</w:t>
      </w:r>
      <w:r w:rsidR="00F3591F">
        <w:rPr>
          <w:b/>
          <w:i/>
          <w:sz w:val="28"/>
        </w:rPr>
        <w:t xml:space="preserve"> s </w:t>
      </w:r>
      <w:r w:rsidRPr="00F3591F">
        <w:rPr>
          <w:b/>
          <w:i/>
          <w:sz w:val="28"/>
        </w:rPr>
        <w:t>južným susedstvom – nový program pre Stredozemie</w:t>
      </w:r>
    </w:p>
    <w:p w:rsidRPr="00F3591F" w:rsidR="00662436" w:rsidRDefault="00662436" w14:paraId="51BECA5A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32"/>
        <w:gridCol w:w="6062"/>
      </w:tblGrid>
      <w:tr w:rsidRPr="00F3591F" w:rsidR="00662436" w:rsidTr="00B11964" w14:paraId="143C6A57" w14:textId="77777777">
        <w:tc>
          <w:tcPr>
            <w:tcW w:w="1701" w:type="dxa"/>
          </w:tcPr>
          <w:p w:rsidRPr="00F3591F" w:rsidR="00662436" w:rsidRDefault="00662436" w14:paraId="1F65C6FF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Spravodajkyňa:</w:t>
            </w:r>
          </w:p>
        </w:tc>
        <w:tc>
          <w:tcPr>
            <w:tcW w:w="6062" w:type="dxa"/>
          </w:tcPr>
          <w:p w:rsidRPr="00F3591F" w:rsidR="00662436" w:rsidRDefault="00662436" w14:paraId="1E8FF87C" w14:textId="77777777">
            <w:pPr>
              <w:pStyle w:val="ListParagraph"/>
              <w:ind w:left="0"/>
            </w:pPr>
            <w:r w:rsidRPr="00F3591F">
              <w:t>Helena DE FELIPE LEHTONEN (skupina Zamestnávatelia – ES)</w:t>
            </w:r>
          </w:p>
        </w:tc>
      </w:tr>
      <w:tr w:rsidRPr="00F3591F" w:rsidR="00662436" w:rsidTr="00B11964" w14:paraId="5C8173C3" w14:textId="77777777">
        <w:tc>
          <w:tcPr>
            <w:tcW w:w="7763" w:type="dxa"/>
            <w:gridSpan w:val="2"/>
          </w:tcPr>
          <w:p w:rsidRPr="00F3591F" w:rsidR="00662436" w:rsidRDefault="00662436" w14:paraId="6CC85568" w14:textId="77777777">
            <w:pPr>
              <w:pStyle w:val="ListParagraph"/>
              <w:ind w:left="0"/>
            </w:pPr>
          </w:p>
        </w:tc>
      </w:tr>
      <w:tr w:rsidRPr="00F3591F" w:rsidR="00662436" w:rsidTr="00BB1EE2" w14:paraId="1D67694F" w14:textId="77777777">
        <w:tc>
          <w:tcPr>
            <w:tcW w:w="1701" w:type="dxa"/>
          </w:tcPr>
          <w:p w:rsidRPr="00F3591F" w:rsidR="00662436" w:rsidRDefault="00662436" w14:paraId="6D42D8C7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6062" w:type="dxa"/>
          </w:tcPr>
          <w:p w:rsidR="00F3591F" w:rsidRDefault="00F3591F" w14:paraId="4CBA713C" w14:textId="77777777">
            <w:pPr>
              <w:pStyle w:val="ListParagraph"/>
              <w:ind w:left="0"/>
            </w:pPr>
          </w:p>
          <w:p w:rsidRPr="00F3591F" w:rsidR="00624785" w:rsidRDefault="00624785" w14:paraId="38833B6F" w14:textId="4D8D9C85">
            <w:pPr>
              <w:pStyle w:val="ListParagraph"/>
              <w:ind w:left="0"/>
              <w:rPr>
                <w:bCs/>
              </w:rPr>
            </w:pPr>
            <w:r w:rsidRPr="00F3591F">
              <w:t>JOIN(2021) 2 final</w:t>
            </w:r>
          </w:p>
          <w:p w:rsidRPr="00F3591F" w:rsidR="00662436" w:rsidRDefault="00662436" w14:paraId="1D8BF5F5" w14:textId="77777777">
            <w:pPr>
              <w:pStyle w:val="ListParagraph"/>
              <w:ind w:left="0"/>
            </w:pPr>
            <w:r w:rsidRPr="00F3591F">
              <w:t>EESC-2021-01801-00-01-AC</w:t>
            </w:r>
          </w:p>
        </w:tc>
      </w:tr>
    </w:tbl>
    <w:p w:rsidRPr="00F3591F" w:rsidR="00662436" w:rsidRDefault="00662436" w14:paraId="32A9256B" w14:textId="77777777">
      <w:pPr>
        <w:pStyle w:val="ListParagraph"/>
        <w:ind w:left="567"/>
      </w:pPr>
    </w:p>
    <w:p w:rsidRPr="00F3591F" w:rsidR="00662436" w:rsidRDefault="00662436" w14:paraId="1E0D3597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662436" w:rsidRDefault="00662436" w14:paraId="7BCDB2C6" w14:textId="77777777">
      <w:pPr>
        <w:pStyle w:val="ListParagraph"/>
        <w:ind w:left="0"/>
      </w:pPr>
    </w:p>
    <w:p w:rsidRPr="00F3591F" w:rsidR="00662436" w:rsidRDefault="00662436" w14:paraId="1D505CBA" w14:textId="77777777">
      <w:pPr>
        <w:pStyle w:val="ListParagraph"/>
        <w:ind w:left="0"/>
      </w:pPr>
      <w:r w:rsidRPr="00F3591F">
        <w:t>EHSV:</w:t>
      </w:r>
    </w:p>
    <w:p w:rsidRPr="00F3591F" w:rsidR="00662436" w:rsidRDefault="00662436" w14:paraId="2F021CB8" w14:textId="77777777">
      <w:pPr>
        <w:pStyle w:val="ListParagraph"/>
        <w:ind w:left="0"/>
      </w:pPr>
    </w:p>
    <w:p w:rsidRPr="00F3591F" w:rsidR="001167A1" w:rsidRDefault="001167A1" w14:paraId="7F148DD1" w14:textId="433AC27C">
      <w:pPr>
        <w:pStyle w:val="ListParagraph"/>
        <w:numPr>
          <w:ilvl w:val="0"/>
          <w:numId w:val="3"/>
        </w:numPr>
        <w:ind w:left="567" w:hanging="567"/>
      </w:pPr>
      <w:r w:rsidRPr="00F3591F">
        <w:t>EHSV víta skutočnosť, že</w:t>
      </w:r>
      <w:r w:rsidR="00F3591F">
        <w:t xml:space="preserve"> v </w:t>
      </w:r>
      <w:r w:rsidRPr="00F3591F">
        <w:t>oznámení sa stanovuje obnovený záväzok</w:t>
      </w:r>
      <w:r w:rsidR="00F3591F">
        <w:t xml:space="preserve"> k </w:t>
      </w:r>
      <w:r w:rsidRPr="00F3591F">
        <w:t>dodržiavaniu zásad právneho štátu, ľudských</w:t>
      </w:r>
      <w:r w:rsidR="00F3591F">
        <w:t xml:space="preserve"> a </w:t>
      </w:r>
      <w:r w:rsidRPr="00F3591F">
        <w:t>základných práv,</w:t>
      </w:r>
      <w:r w:rsidR="00F3591F">
        <w:t xml:space="preserve"> k </w:t>
      </w:r>
      <w:r w:rsidRPr="00F3591F">
        <w:t>rovnosti, demokracii</w:t>
      </w:r>
      <w:r w:rsidR="00F3591F">
        <w:t xml:space="preserve"> a </w:t>
      </w:r>
      <w:r w:rsidRPr="00F3591F">
        <w:t>dobrej správe vecí verejných, ktoré tvoria základ rozvoja spravodlivých, inkluzívnych</w:t>
      </w:r>
      <w:r w:rsidR="00F3591F">
        <w:t xml:space="preserve"> a </w:t>
      </w:r>
      <w:r w:rsidRPr="00F3591F">
        <w:t>teda prosperujúcich spoločností</w:t>
      </w:r>
      <w:r w:rsidR="00F3591F">
        <w:t xml:space="preserve"> v </w:t>
      </w:r>
      <w:r w:rsidRPr="00F3591F">
        <w:t>našom južnom susedstve, ako aj jeho osobitné zameranie na mladých ľudí, ženy</w:t>
      </w:r>
      <w:r w:rsidR="00F3591F">
        <w:t xml:space="preserve"> a </w:t>
      </w:r>
      <w:r w:rsidRPr="00F3591F">
        <w:t>znevýhodnené skupiny. Zároveň víta nové sociálne ciele zo samitu</w:t>
      </w:r>
      <w:r w:rsidR="00F3591F">
        <w:t xml:space="preserve"> v </w:t>
      </w:r>
      <w:r w:rsidRPr="00F3591F">
        <w:t>Porte, ktoré musia mať vplyv na vykonávanie tohto spoločného oznámenia.</w:t>
      </w:r>
    </w:p>
    <w:p w:rsidRPr="00F3591F" w:rsidR="001167A1" w:rsidRDefault="001167A1" w14:paraId="529175FF" w14:textId="592C7C85">
      <w:pPr>
        <w:pStyle w:val="ListParagraph"/>
        <w:numPr>
          <w:ilvl w:val="0"/>
          <w:numId w:val="3"/>
        </w:numPr>
        <w:ind w:left="567" w:hanging="567"/>
      </w:pPr>
      <w:r w:rsidRPr="00F3591F">
        <w:t>EHSV veľmi pozitívne vníma záväzok EÚ podporovať kultúru právneho štátu intenzívnym zapájaním občianskej spoločnosti</w:t>
      </w:r>
      <w:r w:rsidR="00F3591F">
        <w:t xml:space="preserve"> a </w:t>
      </w:r>
      <w:r w:rsidRPr="00F3591F">
        <w:t>podnikateľskej sféry. Organizácie občianskej spoločnosti</w:t>
      </w:r>
      <w:r w:rsidR="00F3591F">
        <w:t xml:space="preserve"> a </w:t>
      </w:r>
      <w:r w:rsidRPr="00F3591F">
        <w:t>organizácie sociálnych partnerov zostávajú kľúčovými partnermi pri formovaní</w:t>
      </w:r>
      <w:r w:rsidR="00F3591F">
        <w:t xml:space="preserve"> a </w:t>
      </w:r>
      <w:r w:rsidRPr="00F3591F">
        <w:t>monitorovaní spolupráce EÚ. EHSV preto považuje za rozhodujúce, aby EÚ na euro-stredozemskej úrovni podporovala</w:t>
      </w:r>
      <w:r w:rsidR="00F3591F">
        <w:t xml:space="preserve"> a </w:t>
      </w:r>
      <w:r w:rsidRPr="00F3591F">
        <w:t>presadzovala činnosť rôznych inštitúcií</w:t>
      </w:r>
      <w:r w:rsidR="00F3591F">
        <w:t xml:space="preserve"> a </w:t>
      </w:r>
      <w:r w:rsidRPr="00F3591F">
        <w:t>sietí organizácií občianskej spoločnosti</w:t>
      </w:r>
      <w:r w:rsidR="00F3591F">
        <w:t xml:space="preserve"> v </w:t>
      </w:r>
      <w:r w:rsidRPr="00F3591F">
        <w:t>širšom zmysle slova, aby mohli svoju prácu vykonávať</w:t>
      </w:r>
      <w:r w:rsidR="00F3591F">
        <w:t xml:space="preserve"> v </w:t>
      </w:r>
      <w:r w:rsidRPr="00F3591F">
        <w:t>čo najlepších podmienkach.</w:t>
      </w:r>
    </w:p>
    <w:p w:rsidRPr="00F3591F" w:rsidR="001167A1" w:rsidRDefault="001167A1" w14:paraId="3168A735" w14:textId="5D722413">
      <w:pPr>
        <w:pStyle w:val="ListParagraph"/>
        <w:numPr>
          <w:ilvl w:val="0"/>
          <w:numId w:val="3"/>
        </w:numPr>
        <w:ind w:left="567" w:hanging="567"/>
      </w:pPr>
      <w:r w:rsidRPr="00F3591F">
        <w:t>EHSV víta návrhy na užšie zapojenie súkromného sektora do rozvoja regiónu</w:t>
      </w:r>
      <w:r w:rsidR="00F3591F">
        <w:t xml:space="preserve"> v </w:t>
      </w:r>
      <w:r w:rsidRPr="00F3591F">
        <w:t>snahe zvýšiť potrebné verejné investície</w:t>
      </w:r>
      <w:r w:rsidR="00F3591F">
        <w:t xml:space="preserve"> a </w:t>
      </w:r>
      <w:r w:rsidRPr="00F3591F">
        <w:t>prehĺbiť dialóg medzi verejným</w:t>
      </w:r>
      <w:r w:rsidR="00F3591F">
        <w:t xml:space="preserve"> a </w:t>
      </w:r>
      <w:r w:rsidRPr="00F3591F">
        <w:t>súkromným sektorom, aby sa zabezpečila sociálna</w:t>
      </w:r>
      <w:r w:rsidR="00F3591F">
        <w:t xml:space="preserve"> a </w:t>
      </w:r>
      <w:r w:rsidRPr="00F3591F">
        <w:t>hospodárska udržateľnosť, ktorá povedie</w:t>
      </w:r>
      <w:r w:rsidR="00F3591F">
        <w:t xml:space="preserve"> k </w:t>
      </w:r>
      <w:r w:rsidRPr="00F3591F">
        <w:t>vytváraniu dôstojných pracovných miest. Tento prístup by sa mal podporovať na regionálnej úrovni euro-stredozemského partnerstva, ako aj na národnej</w:t>
      </w:r>
      <w:r w:rsidR="00F3591F">
        <w:t xml:space="preserve"> a </w:t>
      </w:r>
      <w:r w:rsidRPr="00F3591F">
        <w:t>miestnej úrovni.</w:t>
      </w:r>
    </w:p>
    <w:p w:rsidRPr="00F3591F" w:rsidR="001167A1" w:rsidRDefault="001167A1" w14:paraId="16E3617E" w14:textId="478E8419">
      <w:pPr>
        <w:pStyle w:val="ListParagraph"/>
        <w:numPr>
          <w:ilvl w:val="0"/>
          <w:numId w:val="3"/>
        </w:numPr>
        <w:ind w:left="567" w:hanging="567"/>
      </w:pPr>
      <w:r w:rsidRPr="00F3591F">
        <w:t>EHSV sa domnieva, že je dôležité zlepšiť regionálnu, subregionálnu</w:t>
      </w:r>
      <w:r w:rsidR="00F3591F">
        <w:t xml:space="preserve"> a </w:t>
      </w:r>
      <w:r w:rsidRPr="00F3591F">
        <w:t>medziregionálnu spoluprácu. Kladne hodnotí rozhodnú podporu posilneniu spolupráce na multilaterálnych fórach</w:t>
      </w:r>
      <w:r w:rsidR="00F3591F">
        <w:t xml:space="preserve"> s </w:t>
      </w:r>
      <w:r w:rsidRPr="00F3591F">
        <w:t>OSN</w:t>
      </w:r>
      <w:r w:rsidR="00F3591F">
        <w:t xml:space="preserve"> v </w:t>
      </w:r>
      <w:r w:rsidRPr="00F3591F">
        <w:t>jej centre, najmä</w:t>
      </w:r>
      <w:r w:rsidR="00F3591F">
        <w:t xml:space="preserve"> v </w:t>
      </w:r>
      <w:r w:rsidRPr="00F3591F">
        <w:t>oblasti mieru</w:t>
      </w:r>
      <w:r w:rsidR="00F3591F">
        <w:t xml:space="preserve"> a </w:t>
      </w:r>
      <w:r w:rsidRPr="00F3591F">
        <w:t>bezpečnosti. Výbor vyzýva na prijatie opatrení, ktorých základom bude vzájomná súčinnosť nástrojov</w:t>
      </w:r>
      <w:r w:rsidR="00F3591F">
        <w:t xml:space="preserve"> v </w:t>
      </w:r>
      <w:r w:rsidRPr="00F3591F">
        <w:t>rámci Charty OSN</w:t>
      </w:r>
      <w:r w:rsidR="00F3591F">
        <w:t xml:space="preserve"> a </w:t>
      </w:r>
      <w:r w:rsidRPr="00F3591F">
        <w:t>Stratégie EÚ pre bezpečnostnú úniu,</w:t>
      </w:r>
      <w:r w:rsidR="00F3591F">
        <w:t xml:space="preserve"> a </w:t>
      </w:r>
      <w:r w:rsidRPr="00F3591F">
        <w:t>domnieva sa, že je potrebné výrazne zvýšiť úsilie EÚ</w:t>
      </w:r>
      <w:r w:rsidR="00F3591F">
        <w:t xml:space="preserve"> v </w:t>
      </w:r>
      <w:r w:rsidRPr="00F3591F">
        <w:t>regióne. Pozitívnym príkladom prístupu založenom na dobrej správe vecí verejných</w:t>
      </w:r>
      <w:r w:rsidR="00F3591F">
        <w:t xml:space="preserve"> v </w:t>
      </w:r>
      <w:r w:rsidRPr="00F3591F">
        <w:t>regióne je jasné zameranie na podporovanie Únie pre Stredozemie ako fóra pre výmenu</w:t>
      </w:r>
      <w:r w:rsidR="00F3591F">
        <w:t xml:space="preserve"> a </w:t>
      </w:r>
      <w:r w:rsidRPr="00F3591F">
        <w:t>spoluprácu.</w:t>
      </w:r>
    </w:p>
    <w:p w:rsidRPr="00F3591F" w:rsidR="001167A1" w:rsidRDefault="001167A1" w14:paraId="2C1FCBF5" w14:textId="4F44EE1F">
      <w:pPr>
        <w:pStyle w:val="ListParagraph"/>
        <w:numPr>
          <w:ilvl w:val="0"/>
          <w:numId w:val="3"/>
        </w:numPr>
        <w:ind w:left="567" w:hanging="567"/>
      </w:pPr>
      <w:r w:rsidRPr="00F3591F">
        <w:t>EHSV zdôrazňuje, že je</w:t>
      </w:r>
      <w:r w:rsidR="00F3591F">
        <w:t xml:space="preserve"> v </w:t>
      </w:r>
      <w:r w:rsidRPr="00F3591F">
        <w:t>prvom rade potrebné riešiť základné príčiny migrácie</w:t>
      </w:r>
      <w:r w:rsidR="00F3591F">
        <w:t xml:space="preserve"> v </w:t>
      </w:r>
      <w:r w:rsidRPr="00F3591F">
        <w:t>príslušných partnerských krajinách, aby ľudia nemigrovali</w:t>
      </w:r>
      <w:r w:rsidR="00F3591F">
        <w:t xml:space="preserve"> z </w:t>
      </w:r>
      <w:r w:rsidRPr="00F3591F">
        <w:t>dôvodu nedostatočných životných príležitostí. Napríklad je potrebné zabezpečiť lepší prístup</w:t>
      </w:r>
      <w:r w:rsidR="00F3591F">
        <w:t xml:space="preserve"> k </w:t>
      </w:r>
      <w:r w:rsidRPr="00F3591F">
        <w:t>vzdelávaniu alebo prijať opatrenia na vytváranie kvalitných pracovných miest. EHSV vyzýva EÚ, aby dohliadla na to, že zelená transformácia sa nebude vnímať ako model zavedený zvonka.</w:t>
      </w:r>
    </w:p>
    <w:p w:rsidRPr="00F3591F" w:rsidR="00662436" w:rsidRDefault="001167A1" w14:paraId="5AE03DC9" w14:textId="621DFB14">
      <w:pPr>
        <w:pStyle w:val="ListParagraph"/>
        <w:numPr>
          <w:ilvl w:val="0"/>
          <w:numId w:val="3"/>
        </w:numPr>
        <w:ind w:left="567" w:hanging="567"/>
      </w:pPr>
      <w:r w:rsidRPr="00F3591F">
        <w:lastRenderedPageBreak/>
        <w:t>EHSV sa domnieva, že rodová rovnosť nie je len všeobecne uznávaným ľudským právom, ale aj predpokladom blahobytu, hospodárskeho rastu, prosperity, dobrej správy vecí verejných, mieru</w:t>
      </w:r>
      <w:r w:rsidR="00F3591F">
        <w:t xml:space="preserve"> a </w:t>
      </w:r>
      <w:r w:rsidRPr="00F3591F">
        <w:t>bezpečnosti. Musíme zintenzívniť naše úsilie,</w:t>
      </w:r>
      <w:r w:rsidR="00F3591F">
        <w:t xml:space="preserve"> a </w:t>
      </w:r>
      <w:r w:rsidRPr="00F3591F">
        <w:t>to aj prostredníctvom uplatňovania hľadiska rodovej rovnosti vo všetkých programoch spolupráce</w:t>
      </w:r>
      <w:r w:rsidR="00F3591F">
        <w:t xml:space="preserve"> a </w:t>
      </w:r>
      <w:r w:rsidRPr="00F3591F">
        <w:t>cielených opatreniach</w:t>
      </w:r>
      <w:r w:rsidR="00F3591F">
        <w:t xml:space="preserve"> v </w:t>
      </w:r>
      <w:r w:rsidRPr="00F3591F">
        <w:t>súlade</w:t>
      </w:r>
      <w:r w:rsidR="00F3591F">
        <w:t xml:space="preserve"> s </w:t>
      </w:r>
      <w:r w:rsidRPr="00F3591F">
        <w:t>tretím akčným plánom EÚ pre rodovú rovnosť.</w:t>
      </w:r>
    </w:p>
    <w:p w:rsidRPr="00F3591F" w:rsidR="00662436" w:rsidRDefault="00662436" w14:paraId="44C405D1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Pr="00F3591F" w:rsidR="00662436" w:rsidTr="00F3591F" w14:paraId="2E338386" w14:textId="77777777">
        <w:tc>
          <w:tcPr>
            <w:tcW w:w="1809" w:type="dxa"/>
          </w:tcPr>
          <w:p w:rsidRPr="00F3591F" w:rsidR="00662436" w:rsidP="00F3591F" w:rsidRDefault="00662436" w14:paraId="2F2009F4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662436" w:rsidRDefault="001167A1" w14:paraId="7B2AA61C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David Hoic</w:t>
            </w:r>
          </w:p>
        </w:tc>
      </w:tr>
      <w:tr w:rsidRPr="00F3591F" w:rsidR="00662436" w:rsidTr="00F3591F" w14:paraId="41654FE2" w14:textId="77777777">
        <w:tc>
          <w:tcPr>
            <w:tcW w:w="1809" w:type="dxa"/>
          </w:tcPr>
          <w:p w:rsidRPr="00F3591F" w:rsidR="00662436" w:rsidP="00F3591F" w:rsidRDefault="00662436" w14:paraId="09496F32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662436" w:rsidRDefault="001167A1" w14:paraId="613B7787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0032 25469069</w:t>
            </w:r>
          </w:p>
        </w:tc>
      </w:tr>
      <w:tr w:rsidRPr="00F3591F" w:rsidR="00662436" w:rsidTr="00F3591F" w14:paraId="32D65B04" w14:textId="77777777">
        <w:tc>
          <w:tcPr>
            <w:tcW w:w="1809" w:type="dxa"/>
          </w:tcPr>
          <w:p w:rsidRPr="00F3591F" w:rsidR="00662436" w:rsidP="00F3591F" w:rsidRDefault="00662436" w14:paraId="66B662C5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662436" w:rsidRDefault="00F3591F" w14:paraId="7DF81F51" w14:textId="66BB8832">
            <w:pPr>
              <w:pStyle w:val="ListParagraph"/>
              <w:ind w:left="0"/>
              <w:rPr>
                <w:i/>
              </w:rPr>
            </w:pPr>
            <w:hyperlink w:history="1" r:id="rId12">
              <w:r w:rsidRPr="00F3591F" w:rsidR="009F5F78">
                <w:rPr>
                  <w:rStyle w:val="Hyperlink"/>
                  <w:i/>
                </w:rPr>
                <w:t>David.Hoic@eesc.europa.eu</w:t>
              </w:r>
            </w:hyperlink>
          </w:p>
        </w:tc>
      </w:tr>
    </w:tbl>
    <w:p w:rsidRPr="00F3591F" w:rsidR="00662436" w:rsidRDefault="00662436" w14:paraId="7C6CE13A" w14:textId="77777777">
      <w:pPr>
        <w:pStyle w:val="ListParagraph"/>
        <w:ind w:left="0"/>
      </w:pPr>
    </w:p>
    <w:p w:rsidRPr="00F3591F" w:rsidR="00662436" w:rsidRDefault="00662436" w14:paraId="78097550" w14:textId="77777777"/>
    <w:p w:rsidRPr="00F3591F" w:rsidR="004D7AC0" w:rsidRDefault="00CB4448" w14:paraId="1DE67906" w14:textId="3EEC96EC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  <w:rPr>
          <w:b/>
          <w:i/>
          <w:spacing w:val="-2"/>
          <w:sz w:val="28"/>
          <w:szCs w:val="28"/>
        </w:rPr>
      </w:pPr>
      <w:r w:rsidRPr="00F3591F">
        <w:rPr>
          <w:b/>
          <w:i/>
          <w:sz w:val="28"/>
        </w:rPr>
        <w:t>Preskúmanie obchodnej politiky – otvorená, udržateľná</w:t>
      </w:r>
      <w:r w:rsidR="00F3591F">
        <w:rPr>
          <w:b/>
          <w:i/>
          <w:sz w:val="28"/>
        </w:rPr>
        <w:t xml:space="preserve"> a </w:t>
      </w:r>
      <w:r w:rsidRPr="00F3591F">
        <w:rPr>
          <w:b/>
          <w:i/>
          <w:sz w:val="28"/>
        </w:rPr>
        <w:t>asertívna obchodná politika</w:t>
      </w:r>
    </w:p>
    <w:p w:rsidRPr="00F3591F" w:rsidR="004D7AC0" w:rsidRDefault="004D7AC0" w14:paraId="2DBD9181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3591F" w:rsidR="004D7AC0" w:rsidTr="00662436" w14:paraId="44202C96" w14:textId="77777777">
        <w:tc>
          <w:tcPr>
            <w:tcW w:w="1701" w:type="dxa"/>
          </w:tcPr>
          <w:p w:rsidRPr="00F3591F" w:rsidR="004D7AC0" w:rsidRDefault="004D7AC0" w14:paraId="5C83CFCA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3591F" w:rsidR="004D7AC0" w:rsidRDefault="009F3BC5" w14:paraId="47C74EA0" w14:textId="77777777">
            <w:pPr>
              <w:pStyle w:val="ListParagraph"/>
              <w:ind w:left="0"/>
            </w:pPr>
            <w:r w:rsidRPr="00F3591F">
              <w:t>Timo VUORI (skupina Zamestnávatelia – FI)</w:t>
            </w:r>
          </w:p>
        </w:tc>
      </w:tr>
      <w:tr w:rsidRPr="00F3591F" w:rsidR="004D7AC0" w:rsidTr="00662436" w14:paraId="699AFC85" w14:textId="77777777">
        <w:tc>
          <w:tcPr>
            <w:tcW w:w="1701" w:type="dxa"/>
          </w:tcPr>
          <w:p w:rsidRPr="00F3591F" w:rsidR="004D7AC0" w:rsidRDefault="004D7AC0" w14:paraId="215B55E1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Pomocný spravodajca:</w:t>
            </w:r>
          </w:p>
        </w:tc>
        <w:tc>
          <w:tcPr>
            <w:tcW w:w="5387" w:type="dxa"/>
          </w:tcPr>
          <w:p w:rsidR="00F3591F" w:rsidRDefault="00F3591F" w14:paraId="21CAEE3C" w14:textId="77777777">
            <w:pPr>
              <w:pStyle w:val="ListParagraph"/>
              <w:ind w:left="0"/>
            </w:pPr>
          </w:p>
          <w:p w:rsidRPr="00F3591F" w:rsidR="004D7AC0" w:rsidRDefault="009F3BC5" w14:paraId="47FA54FB" w14:textId="12F37B39">
            <w:pPr>
              <w:pStyle w:val="ListParagraph"/>
              <w:ind w:left="0"/>
            </w:pPr>
            <w:r w:rsidRPr="00F3591F">
              <w:t>Christophe QUAREZ (skupina Pracovníci – FR)</w:t>
            </w:r>
          </w:p>
        </w:tc>
      </w:tr>
      <w:tr w:rsidRPr="00F3591F" w:rsidR="004D7AC0" w:rsidTr="00662436" w14:paraId="30D15866" w14:textId="77777777">
        <w:tc>
          <w:tcPr>
            <w:tcW w:w="7088" w:type="dxa"/>
            <w:gridSpan w:val="2"/>
          </w:tcPr>
          <w:p w:rsidRPr="00F3591F" w:rsidR="004D7AC0" w:rsidRDefault="004D7AC0" w14:paraId="79D66443" w14:textId="77777777">
            <w:pPr>
              <w:pStyle w:val="ListParagraph"/>
              <w:ind w:left="0"/>
            </w:pPr>
          </w:p>
        </w:tc>
      </w:tr>
      <w:tr w:rsidRPr="00F3591F" w:rsidR="004D7AC0" w:rsidTr="00662436" w14:paraId="3AF3BF20" w14:textId="77777777">
        <w:tc>
          <w:tcPr>
            <w:tcW w:w="1701" w:type="dxa"/>
          </w:tcPr>
          <w:p w:rsidRPr="00F3591F" w:rsidR="004D7AC0" w:rsidRDefault="004D7AC0" w14:paraId="6A3916D8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0FCCB45C" w14:textId="77777777">
            <w:pPr>
              <w:pStyle w:val="ListParagraph"/>
              <w:ind w:left="0"/>
            </w:pPr>
          </w:p>
          <w:p w:rsidRPr="00F3591F" w:rsidR="00EA76FF" w:rsidRDefault="00EA76FF" w14:paraId="2B2E5BD9" w14:textId="0ED801E0">
            <w:pPr>
              <w:pStyle w:val="ListParagraph"/>
              <w:ind w:left="0"/>
              <w:rPr>
                <w:bCs/>
              </w:rPr>
            </w:pPr>
            <w:r w:rsidRPr="00F3591F">
              <w:t>COM(2021) 66 final</w:t>
            </w:r>
          </w:p>
          <w:p w:rsidRPr="00F3591F" w:rsidR="004D7AC0" w:rsidRDefault="009F3BC5" w14:paraId="2C866595" w14:textId="77777777">
            <w:pPr>
              <w:pStyle w:val="ListParagraph"/>
              <w:ind w:left="0"/>
            </w:pPr>
            <w:r w:rsidRPr="00F3591F">
              <w:t>EESC-2021-02032-00-01-AC</w:t>
            </w:r>
          </w:p>
        </w:tc>
      </w:tr>
    </w:tbl>
    <w:p w:rsidRPr="00F3591F" w:rsidR="004D7AC0" w:rsidRDefault="004D7AC0" w14:paraId="7A1D9357" w14:textId="77777777">
      <w:pPr>
        <w:pStyle w:val="ListParagraph"/>
        <w:ind w:left="567"/>
      </w:pPr>
    </w:p>
    <w:p w:rsidRPr="00F3591F" w:rsidR="004D7AC0" w:rsidRDefault="004D7AC0" w14:paraId="5BAA6D82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4D7AC0" w:rsidRDefault="004D7AC0" w14:paraId="34380CA3" w14:textId="77777777">
      <w:pPr>
        <w:pStyle w:val="ListParagraph"/>
        <w:ind w:left="0"/>
      </w:pPr>
    </w:p>
    <w:p w:rsidRPr="00F3591F" w:rsidR="004D7AC0" w:rsidRDefault="004D7AC0" w14:paraId="65499F15" w14:textId="77777777">
      <w:pPr>
        <w:pStyle w:val="ListParagraph"/>
        <w:ind w:left="0"/>
      </w:pPr>
      <w:r w:rsidRPr="00F3591F">
        <w:t>EHSV:</w:t>
      </w:r>
    </w:p>
    <w:p w:rsidRPr="00F3591F" w:rsidR="004D7AC0" w:rsidRDefault="004D7AC0" w14:paraId="5468C89C" w14:textId="77777777">
      <w:pPr>
        <w:pStyle w:val="ListParagraph"/>
        <w:ind w:left="0"/>
      </w:pPr>
    </w:p>
    <w:p w:rsidRPr="00F3591F" w:rsidR="004D7AC0" w:rsidRDefault="009F3BC5" w14:paraId="52E4FCA9" w14:textId="217D6052">
      <w:pPr>
        <w:pStyle w:val="ListParagraph"/>
        <w:numPr>
          <w:ilvl w:val="0"/>
          <w:numId w:val="3"/>
        </w:numPr>
        <w:ind w:left="567" w:hanging="567"/>
      </w:pPr>
      <w:r w:rsidRPr="00F3591F">
        <w:t>EHSV víta novú stratégiu obchodnej politiky EÚ. Nastal čas aktualizovať obchodné nástroje, analyzovať</w:t>
      </w:r>
      <w:r w:rsidR="00F3591F">
        <w:t xml:space="preserve"> a </w:t>
      </w:r>
      <w:r w:rsidRPr="00F3591F">
        <w:t>kvantifikovať obchodné zmeny</w:t>
      </w:r>
      <w:r w:rsidR="00F3591F">
        <w:t xml:space="preserve"> s </w:t>
      </w:r>
      <w:r w:rsidRPr="00F3591F">
        <w:t>cieľom odlíšiť dočasné zmeny</w:t>
      </w:r>
      <w:r w:rsidR="00F3591F">
        <w:t xml:space="preserve"> a </w:t>
      </w:r>
      <w:r w:rsidRPr="00F3591F">
        <w:t>zmeny súvisiace</w:t>
      </w:r>
      <w:r w:rsidR="00F3591F">
        <w:t xml:space="preserve"> s </w:t>
      </w:r>
      <w:r w:rsidRPr="00F3591F">
        <w:t>pandémiou COVID-19 od trvalých zmien.</w:t>
      </w:r>
    </w:p>
    <w:p w:rsidRPr="00F3591F" w:rsidR="004D7AC0" w:rsidRDefault="009F3BC5" w14:paraId="35BDC021" w14:textId="61DFBFFE">
      <w:pPr>
        <w:pStyle w:val="ListParagraph"/>
        <w:numPr>
          <w:ilvl w:val="0"/>
          <w:numId w:val="3"/>
        </w:numPr>
        <w:ind w:left="567" w:hanging="567"/>
      </w:pPr>
      <w:r w:rsidRPr="00F3591F">
        <w:t>EHSV podporuje „otvorenú, strategickú</w:t>
      </w:r>
      <w:r w:rsidR="00F3591F">
        <w:t xml:space="preserve"> a </w:t>
      </w:r>
      <w:r w:rsidRPr="00F3591F">
        <w:t>asertívnu“ obchodnú politiku, ktorá môže pomôcť zlepšiť prístup na trh</w:t>
      </w:r>
      <w:r w:rsidR="00F3591F">
        <w:t xml:space="preserve"> a </w:t>
      </w:r>
      <w:r w:rsidRPr="00F3591F">
        <w:t>vytvoriť rovnaké podmienky. Znamená to, že vďaka zdravej kombinácii vonkajších</w:t>
      </w:r>
      <w:r w:rsidR="00F3591F">
        <w:t xml:space="preserve"> a </w:t>
      </w:r>
      <w:r w:rsidRPr="00F3591F">
        <w:t>vnútorných politík musí byť hnacou silou udržateľného rastu, konkurencieschopnosti, dôstojných pracovných miest</w:t>
      </w:r>
      <w:r w:rsidR="00F3591F">
        <w:t xml:space="preserve"> a </w:t>
      </w:r>
      <w:r w:rsidRPr="00F3591F">
        <w:t>lepšieho rozhodovania spotrebiteľov</w:t>
      </w:r>
      <w:r w:rsidR="00F3591F">
        <w:t xml:space="preserve"> v </w:t>
      </w:r>
      <w:r w:rsidRPr="00F3591F">
        <w:t>Európe. Obchod je len časťou tohto riešenia.</w:t>
      </w:r>
    </w:p>
    <w:p w:rsidRPr="00F3591F" w:rsidR="004D7AC0" w:rsidRDefault="009F3BC5" w14:paraId="4B807892" w14:textId="6DDC756D">
      <w:pPr>
        <w:pStyle w:val="ListParagraph"/>
        <w:numPr>
          <w:ilvl w:val="0"/>
          <w:numId w:val="3"/>
        </w:numPr>
        <w:ind w:left="567" w:hanging="567"/>
      </w:pPr>
      <w:r w:rsidRPr="00F3591F">
        <w:t>Najvyššou prioritou je modernizácia Svetovej obchodnej organizácie (WTO)</w:t>
      </w:r>
      <w:r w:rsidR="00F3591F">
        <w:t xml:space="preserve"> v </w:t>
      </w:r>
      <w:r w:rsidRPr="00F3591F">
        <w:t>snahe zabezpečiť modernú obchodnú agendu, ktorá bude zohľadňovať environmentálne</w:t>
      </w:r>
      <w:r w:rsidR="00F3591F">
        <w:t xml:space="preserve"> a </w:t>
      </w:r>
      <w:r w:rsidRPr="00F3591F">
        <w:t>sociálne otázky (odbúra tabu). EÚ by sa mala ujať vedenia</w:t>
      </w:r>
      <w:r w:rsidR="00F3591F">
        <w:t xml:space="preserve"> a </w:t>
      </w:r>
      <w:r w:rsidRPr="00F3591F">
        <w:t>nadviazať strategickú spoluprácu</w:t>
      </w:r>
      <w:r w:rsidR="00F3591F">
        <w:t xml:space="preserve"> s </w:t>
      </w:r>
      <w:r w:rsidRPr="00F3591F">
        <w:t>kľúčovými partnermi</w:t>
      </w:r>
      <w:r w:rsidR="00F3591F">
        <w:t xml:space="preserve"> a </w:t>
      </w:r>
      <w:r w:rsidRPr="00F3591F">
        <w:t>podporovať lepšie multilaterálne systémy</w:t>
      </w:r>
      <w:r w:rsidR="00F3591F">
        <w:t xml:space="preserve"> a </w:t>
      </w:r>
      <w:r w:rsidRPr="00F3591F">
        <w:t>normy obchodovania.</w:t>
      </w:r>
    </w:p>
    <w:p w:rsidRPr="00F3591F" w:rsidR="004D7AC0" w:rsidRDefault="009F3BC5" w14:paraId="1A9E56ED" w14:textId="7B7556F0">
      <w:pPr>
        <w:pStyle w:val="ListParagraph"/>
        <w:numPr>
          <w:ilvl w:val="0"/>
          <w:numId w:val="3"/>
        </w:numPr>
        <w:ind w:left="567" w:hanging="567"/>
      </w:pPr>
      <w:r w:rsidRPr="00F3591F">
        <w:t>EHSV víta zameranie na udržateľnosť</w:t>
      </w:r>
      <w:r w:rsidR="00F3591F">
        <w:t xml:space="preserve"> a </w:t>
      </w:r>
      <w:r w:rsidRPr="00F3591F">
        <w:t>oceňuje skutočnosť, že sa Parížska dohoda stáva nevyhnutným prvkom budúcich obchodných</w:t>
      </w:r>
      <w:r w:rsidR="00F3591F">
        <w:t xml:space="preserve"> a </w:t>
      </w:r>
      <w:r w:rsidRPr="00F3591F">
        <w:t>investičných dohôd. Malo by sa to rozšíriť aj na základné dohovory Medzinárodnej organizácie práce (MOP).</w:t>
      </w:r>
    </w:p>
    <w:p w:rsidRPr="00F3591F" w:rsidR="004D7AC0" w:rsidRDefault="009F3BC5" w14:paraId="47798C6D" w14:textId="606863E4">
      <w:pPr>
        <w:pStyle w:val="ListParagraph"/>
        <w:numPr>
          <w:ilvl w:val="0"/>
          <w:numId w:val="3"/>
        </w:numPr>
        <w:ind w:left="567" w:hanging="567"/>
      </w:pPr>
      <w:r w:rsidRPr="00F3591F">
        <w:t>Pripravované preskúmanie smernice</w:t>
      </w:r>
      <w:r w:rsidR="00F3591F">
        <w:t xml:space="preserve"> o </w:t>
      </w:r>
      <w:r w:rsidRPr="00F3591F">
        <w:t>obchode</w:t>
      </w:r>
      <w:r w:rsidR="00F3591F">
        <w:t xml:space="preserve"> a </w:t>
      </w:r>
      <w:r w:rsidRPr="00F3591F">
        <w:t>udržateľnom rozvoji je neoddeliteľnou súčasťou obchodnej stratégie EÚ. EHSV žiada ambiciózne posilnenie kapitol</w:t>
      </w:r>
      <w:r w:rsidR="00F3591F">
        <w:t xml:space="preserve"> o </w:t>
      </w:r>
      <w:r w:rsidRPr="00F3591F">
        <w:t>obchode</w:t>
      </w:r>
      <w:r w:rsidR="00F3591F">
        <w:t xml:space="preserve"> a </w:t>
      </w:r>
      <w:r w:rsidRPr="00F3591F">
        <w:t>udržateľnom rozvoji</w:t>
      </w:r>
      <w:r w:rsidR="00F3591F">
        <w:t xml:space="preserve"> v </w:t>
      </w:r>
      <w:r w:rsidRPr="00F3591F">
        <w:t>dvojstranných obchodných</w:t>
      </w:r>
      <w:r w:rsidR="00F3591F">
        <w:t xml:space="preserve"> a </w:t>
      </w:r>
      <w:r w:rsidRPr="00F3591F">
        <w:t>investičných dohodách EÚ</w:t>
      </w:r>
      <w:r w:rsidR="00F3591F">
        <w:t xml:space="preserve"> a </w:t>
      </w:r>
      <w:r w:rsidRPr="00F3591F">
        <w:t>ich účinnej presaditeľnosti.</w:t>
      </w:r>
    </w:p>
    <w:p w:rsidRPr="00F3591F" w:rsidR="004D7AC0" w:rsidRDefault="009F3BC5" w14:paraId="1D0D12A2" w14:textId="1713BC43">
      <w:pPr>
        <w:pStyle w:val="ListParagraph"/>
        <w:numPr>
          <w:ilvl w:val="0"/>
          <w:numId w:val="3"/>
        </w:numPr>
        <w:ind w:left="567" w:hanging="567"/>
      </w:pPr>
      <w:r w:rsidRPr="00F3591F">
        <w:lastRenderedPageBreak/>
        <w:t>Na zabezpečenie rovnakých podmienok je nevyhnutné posilniť udržateľnosť</w:t>
      </w:r>
      <w:r w:rsidR="00F3591F">
        <w:t xml:space="preserve"> v </w:t>
      </w:r>
      <w:r w:rsidRPr="00F3591F">
        <w:t>globálnych hodnotových reťazcoch. EÚ potrebuje nástroje na boj proti korupcii</w:t>
      </w:r>
      <w:r w:rsidR="00F3591F">
        <w:t xml:space="preserve"> a </w:t>
      </w:r>
      <w:r w:rsidRPr="00F3591F">
        <w:t>porušovaniu environmentálnych, pracovných, sociálnych</w:t>
      </w:r>
      <w:r w:rsidR="00F3591F">
        <w:t xml:space="preserve"> a </w:t>
      </w:r>
      <w:r w:rsidRPr="00F3591F">
        <w:t>ľudských práv, ako je povinná náležitá starostlivosť, nová dohoda OSN</w:t>
      </w:r>
      <w:r w:rsidR="00F3591F">
        <w:t xml:space="preserve"> v </w:t>
      </w:r>
      <w:r w:rsidRPr="00F3591F">
        <w:t>oblasti podnikania</w:t>
      </w:r>
      <w:r w:rsidR="00F3591F">
        <w:t xml:space="preserve"> a </w:t>
      </w:r>
      <w:r w:rsidRPr="00F3591F">
        <w:t>ľudských práv, dohovor MOP</w:t>
      </w:r>
      <w:r w:rsidR="00F3591F">
        <w:t xml:space="preserve"> o </w:t>
      </w:r>
      <w:r w:rsidRPr="00F3591F">
        <w:t>dôstojnej práci</w:t>
      </w:r>
      <w:r w:rsidR="00F3591F">
        <w:t xml:space="preserve"> v </w:t>
      </w:r>
      <w:r w:rsidRPr="00F3591F">
        <w:t>globálnych dodávateľských reťazcoch alebo udržateľnosť vo verejnom obstarávaní. EÚ sa poučila</w:t>
      </w:r>
      <w:r w:rsidR="00F3591F">
        <w:t xml:space="preserve"> z </w:t>
      </w:r>
      <w:r w:rsidRPr="00F3591F">
        <w:t>krízy spôsobenej pandémiou COVID-19</w:t>
      </w:r>
      <w:r w:rsidR="00F3591F">
        <w:t xml:space="preserve"> a </w:t>
      </w:r>
      <w:r w:rsidRPr="00F3591F">
        <w:t>potrebuje lepšie pochopiť vplyv globálnych hodnotových reťazcov na ľudí</w:t>
      </w:r>
      <w:r w:rsidR="00F3591F">
        <w:t xml:space="preserve"> a </w:t>
      </w:r>
      <w:r w:rsidRPr="00F3591F">
        <w:t>podniky, ako aj ich zraniteľné miesta. Diverzifikácia je nástrojom väčšej odolnosti</w:t>
      </w:r>
      <w:r w:rsidR="00F3591F">
        <w:t xml:space="preserve"> s </w:t>
      </w:r>
      <w:r w:rsidRPr="00F3591F">
        <w:t>náležitými monitorovacími mechanizmami</w:t>
      </w:r>
      <w:r w:rsidR="00F3591F">
        <w:t xml:space="preserve"> a </w:t>
      </w:r>
      <w:r w:rsidRPr="00F3591F">
        <w:t>primeranými postupmi verejného obstarávania.</w:t>
      </w:r>
    </w:p>
    <w:p w:rsidRPr="00F3591F" w:rsidR="004D7AC0" w:rsidRDefault="009F3BC5" w14:paraId="19908CF2" w14:textId="4A8BA5F6">
      <w:pPr>
        <w:pStyle w:val="ListParagraph"/>
        <w:numPr>
          <w:ilvl w:val="0"/>
          <w:numId w:val="3"/>
        </w:numPr>
        <w:ind w:left="567" w:hanging="567"/>
      </w:pPr>
      <w:r w:rsidRPr="00F3591F">
        <w:t>Tam, kde WTO nemôže zabezpečiť dostatočné pravidlá, by sa mala EÚ spoliehať na celú paletu dohôd</w:t>
      </w:r>
      <w:r w:rsidR="00F3591F">
        <w:t xml:space="preserve"> o </w:t>
      </w:r>
      <w:r w:rsidRPr="00F3591F">
        <w:t>voľnom obchode, ktoré odrážajú európske hodnoty</w:t>
      </w:r>
      <w:r w:rsidR="00F3591F">
        <w:t xml:space="preserve"> a </w:t>
      </w:r>
      <w:r w:rsidRPr="00F3591F">
        <w:t>medzinárodné normy, ktorými sa</w:t>
      </w:r>
      <w:r w:rsidR="00F3591F">
        <w:t xml:space="preserve"> v </w:t>
      </w:r>
      <w:r w:rsidRPr="00F3591F">
        <w:t>medzinárodnom obchode riadime spoločne</w:t>
      </w:r>
      <w:r w:rsidR="00F3591F">
        <w:t xml:space="preserve"> s </w:t>
      </w:r>
      <w:r w:rsidRPr="00F3591F">
        <w:t>vedúcimi aj rozvíjajúcimi sa hospodárstvami.</w:t>
      </w:r>
      <w:r w:rsidR="00F3591F">
        <w:t xml:space="preserve"> V </w:t>
      </w:r>
      <w:r w:rsidRPr="00F3591F">
        <w:t>tejto oblasti existuje priestor na zlepšenie.</w:t>
      </w:r>
    </w:p>
    <w:p w:rsidRPr="00F3591F" w:rsidR="009F3BC5" w:rsidRDefault="009F3BC5" w14:paraId="597BED50" w14:textId="6A3CD82B">
      <w:pPr>
        <w:pStyle w:val="ListParagraph"/>
        <w:numPr>
          <w:ilvl w:val="0"/>
          <w:numId w:val="3"/>
        </w:numPr>
        <w:ind w:left="567" w:hanging="567"/>
      </w:pPr>
      <w:r w:rsidRPr="00F3591F">
        <w:t>EHSV zdôrazňuje, že je potrebné posilniť spoluprácu</w:t>
      </w:r>
      <w:r w:rsidR="00F3591F">
        <w:t xml:space="preserve"> s </w:t>
      </w:r>
      <w:r w:rsidRPr="00F3591F">
        <w:t>občianskou spoločnosťou, od koncipovania obchodných nástrojov</w:t>
      </w:r>
      <w:r w:rsidR="00F3591F">
        <w:t xml:space="preserve"> a </w:t>
      </w:r>
      <w:r w:rsidRPr="00F3591F">
        <w:t>dohôd až po ich monitorovanie,</w:t>
      </w:r>
      <w:r w:rsidR="00F3591F">
        <w:t xml:space="preserve"> a </w:t>
      </w:r>
      <w:r w:rsidRPr="00F3591F">
        <w:t>lepšie ju zviditeľniť: obnoviť expertnú skupinu pre dohody</w:t>
      </w:r>
      <w:r w:rsidR="00F3591F">
        <w:t xml:space="preserve"> o </w:t>
      </w:r>
      <w:r w:rsidRPr="00F3591F">
        <w:t>voľnom obchode</w:t>
      </w:r>
      <w:r w:rsidR="00F3591F">
        <w:t xml:space="preserve"> a </w:t>
      </w:r>
      <w:r w:rsidRPr="00F3591F">
        <w:t>posilniť domáce poradné skupiny. Zmysluplná spolupráca</w:t>
      </w:r>
      <w:r w:rsidR="00F3591F">
        <w:t xml:space="preserve"> s </w:t>
      </w:r>
      <w:r w:rsidRPr="00F3591F">
        <w:t>Európskym parlamentom</w:t>
      </w:r>
      <w:r w:rsidR="00F3591F">
        <w:t xml:space="preserve"> a </w:t>
      </w:r>
      <w:r w:rsidRPr="00F3591F">
        <w:t>občianskou spoločnosťou, najmä prostredníctvom EHSV, by pomohla lepšie reagovať na obavy,</w:t>
      </w:r>
      <w:r w:rsidR="00F3591F">
        <w:t xml:space="preserve"> a </w:t>
      </w:r>
      <w:r w:rsidRPr="00F3591F">
        <w:t>tak zabezpečiť plynulejšie ratifikačné procesy.</w:t>
      </w:r>
    </w:p>
    <w:p w:rsidRPr="00F3591F" w:rsidR="009F3BC5" w:rsidRDefault="009F3BC5" w14:paraId="024C0842" w14:textId="2087EDA4">
      <w:pPr>
        <w:pStyle w:val="ListParagraph"/>
        <w:numPr>
          <w:ilvl w:val="0"/>
          <w:numId w:val="3"/>
        </w:numPr>
        <w:ind w:left="567" w:hanging="567"/>
      </w:pPr>
      <w:r w:rsidRPr="00F3591F">
        <w:t>EHSV víta konkrétne opatrenia na zavádzanie, zlepšovanie</w:t>
      </w:r>
      <w:r w:rsidR="00F3591F">
        <w:t xml:space="preserve"> a </w:t>
      </w:r>
      <w:r w:rsidRPr="00F3591F">
        <w:t>zabezpečenie účinného vykonávania existujúcich dohôd</w:t>
      </w:r>
      <w:r w:rsidR="00F3591F">
        <w:t xml:space="preserve"> o </w:t>
      </w:r>
      <w:r w:rsidRPr="00F3591F">
        <w:t>voľnom obchode EÚ. Hlavný úradník pre presadzovanie práva</w:t>
      </w:r>
      <w:r w:rsidR="00F3591F">
        <w:t xml:space="preserve"> v </w:t>
      </w:r>
      <w:r w:rsidRPr="00F3591F">
        <w:t>oblasti obchodu by mal podporovať jednotnosť pri vykonávaní</w:t>
      </w:r>
      <w:r w:rsidR="00F3591F">
        <w:t xml:space="preserve"> a </w:t>
      </w:r>
      <w:r w:rsidRPr="00F3591F">
        <w:t>presadzovaní dohôd EÚ</w:t>
      </w:r>
      <w:r w:rsidR="00F3591F">
        <w:t xml:space="preserve"> a </w:t>
      </w:r>
      <w:r w:rsidRPr="00F3591F">
        <w:t>WTO vrátane kapitol</w:t>
      </w:r>
      <w:r w:rsidR="00F3591F">
        <w:t xml:space="preserve"> o </w:t>
      </w:r>
      <w:r w:rsidRPr="00F3591F">
        <w:t>obchode</w:t>
      </w:r>
      <w:r w:rsidR="00F3591F">
        <w:t xml:space="preserve"> a </w:t>
      </w:r>
      <w:r w:rsidRPr="00F3591F">
        <w:t>udržateľnom rozvoji.</w:t>
      </w:r>
    </w:p>
    <w:p w:rsidRPr="00F3591F" w:rsidR="009F3BC5" w:rsidRDefault="009F3BC5" w14:paraId="39E5788F" w14:textId="03FF0A4B">
      <w:pPr>
        <w:pStyle w:val="ListParagraph"/>
        <w:numPr>
          <w:ilvl w:val="0"/>
          <w:numId w:val="3"/>
        </w:numPr>
        <w:ind w:left="567" w:hanging="567"/>
      </w:pPr>
      <w:r w:rsidRPr="00F3591F">
        <w:t>EHSV víta asertívnosť EÚ pri jednostrannom obhajovaní hodnôt EÚ</w:t>
      </w:r>
      <w:r w:rsidR="00F3591F">
        <w:t xml:space="preserve"> a </w:t>
      </w:r>
      <w:r w:rsidRPr="00F3591F">
        <w:t>záväzkov obchodu, keď všetky ostatné možnosti zlyhajú. Mala by tiež zohľadniť všetky možné politické</w:t>
      </w:r>
      <w:r w:rsidR="00F3591F">
        <w:t xml:space="preserve"> a </w:t>
      </w:r>
      <w:r w:rsidRPr="00F3591F">
        <w:t>hospodárske dôsledky takýchto rozhodnutí.</w:t>
      </w:r>
    </w:p>
    <w:p w:rsidRPr="00F3591F" w:rsidR="009F3BC5" w:rsidRDefault="009F3BC5" w14:paraId="334EE2B7" w14:textId="5F8FB305">
      <w:pPr>
        <w:pStyle w:val="ListParagraph"/>
        <w:numPr>
          <w:ilvl w:val="0"/>
          <w:numId w:val="3"/>
        </w:numPr>
        <w:ind w:left="567" w:hanging="567"/>
      </w:pPr>
      <w:r w:rsidRPr="00F3591F">
        <w:t>EHSV súhlasí</w:t>
      </w:r>
      <w:r w:rsidR="00F3591F">
        <w:t xml:space="preserve"> s </w:t>
      </w:r>
      <w:r w:rsidRPr="00F3591F">
        <w:t>tým, že EÚ naďalej využíva nástroj pomoc obchodu</w:t>
      </w:r>
      <w:r w:rsidR="00F3591F">
        <w:t xml:space="preserve"> s </w:t>
      </w:r>
      <w:r w:rsidRPr="00F3591F">
        <w:t>cieľom pomôcť rozvojovým krajinám pri vykonávaní obchodných dohôd</w:t>
      </w:r>
      <w:r w:rsidR="00F3591F">
        <w:t xml:space="preserve"> a </w:t>
      </w:r>
      <w:r w:rsidRPr="00F3591F">
        <w:t>podporovať dodržiavanie pravidiel</w:t>
      </w:r>
      <w:r w:rsidR="00F3591F">
        <w:t xml:space="preserve"> a </w:t>
      </w:r>
      <w:r w:rsidRPr="00F3591F">
        <w:t>noriem, najmä pokiaľ ide</w:t>
      </w:r>
      <w:r w:rsidR="00F3591F">
        <w:t xml:space="preserve"> o </w:t>
      </w:r>
      <w:r w:rsidRPr="00F3591F">
        <w:t>udržateľný rozvoj.</w:t>
      </w:r>
    </w:p>
    <w:p w:rsidRPr="00F3591F" w:rsidR="009F3BC5" w:rsidRDefault="009F3BC5" w14:paraId="745C4C03" w14:textId="5FB676E1">
      <w:pPr>
        <w:pStyle w:val="ListParagraph"/>
        <w:numPr>
          <w:ilvl w:val="0"/>
          <w:numId w:val="3"/>
        </w:numPr>
        <w:ind w:left="567" w:hanging="567"/>
      </w:pPr>
      <w:r w:rsidRPr="00F3591F">
        <w:t>EHSV zdôrazňuje, že je potrebné zabezpečiť rovnosť podmienok pre poľnohospodárstvo. Mal by sa zabezpečiť lepší prístup európskych poľnohospodárskych výrobkov na trh tretích krajín</w:t>
      </w:r>
      <w:r w:rsidR="00F3591F">
        <w:t xml:space="preserve"> a </w:t>
      </w:r>
      <w:r w:rsidRPr="00F3591F">
        <w:t>vzájomne dovážané výrobky</w:t>
      </w:r>
      <w:r w:rsidR="00F3591F">
        <w:t xml:space="preserve"> z </w:t>
      </w:r>
      <w:r w:rsidRPr="00F3591F">
        <w:t>tretích krajín musia spĺňať európske normy</w:t>
      </w:r>
      <w:r w:rsidR="00F3591F">
        <w:t xml:space="preserve"> v </w:t>
      </w:r>
      <w:r w:rsidRPr="00F3591F">
        <w:t>oblasti udržateľnosti</w:t>
      </w:r>
      <w:r w:rsidR="00F3591F">
        <w:t xml:space="preserve"> a </w:t>
      </w:r>
      <w:r w:rsidRPr="00F3591F">
        <w:t>bezpečnosti potravín. Dohody</w:t>
      </w:r>
      <w:r w:rsidR="00F3591F">
        <w:t xml:space="preserve"> o </w:t>
      </w:r>
      <w:r w:rsidRPr="00F3591F">
        <w:t>voľnom obchode EÚ musia rešpektovať ustanovenia týkajúce sa sanitárnych</w:t>
      </w:r>
      <w:r w:rsidR="00F3591F">
        <w:t xml:space="preserve"> a </w:t>
      </w:r>
      <w:r w:rsidRPr="00F3591F">
        <w:t>rastlinolekárskych opatrení EÚ</w:t>
      </w:r>
      <w:r w:rsidR="00F3591F">
        <w:t xml:space="preserve"> a </w:t>
      </w:r>
      <w:r w:rsidRPr="00F3591F">
        <w:t>dodržiavať zásadu predbežnej opatrnosti.</w:t>
      </w:r>
    </w:p>
    <w:p w:rsidRPr="00F3591F" w:rsidR="004D7AC0" w:rsidRDefault="009F3BC5" w14:paraId="13DCFE83" w14:textId="19FA537E">
      <w:pPr>
        <w:pStyle w:val="ListParagraph"/>
        <w:numPr>
          <w:ilvl w:val="0"/>
          <w:numId w:val="3"/>
        </w:numPr>
        <w:ind w:left="567" w:hanging="567"/>
      </w:pPr>
      <w:r w:rsidRPr="00F3591F">
        <w:t>EHSV víta osobitné zameranie na malé</w:t>
      </w:r>
      <w:r w:rsidR="00F3591F">
        <w:t xml:space="preserve"> a </w:t>
      </w:r>
      <w:r w:rsidRPr="00F3591F">
        <w:t>stredné podniky,</w:t>
      </w:r>
      <w:r w:rsidR="00F3591F">
        <w:t xml:space="preserve"> a </w:t>
      </w:r>
      <w:r w:rsidRPr="00F3591F">
        <w:t>to na všetkých úrovniach. Pripomína svoju výzvu vynaložiť väčšie úsilie pri oznamovaní vplyvu medzinárodného obchodu na podniky</w:t>
      </w:r>
      <w:r w:rsidR="00F3591F">
        <w:t xml:space="preserve"> a </w:t>
      </w:r>
      <w:r w:rsidRPr="00F3591F">
        <w:t>ľudí.</w:t>
      </w:r>
    </w:p>
    <w:p w:rsidRPr="00F3591F" w:rsidR="004D7AC0" w:rsidRDefault="004D7AC0" w14:paraId="201C9EF7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Pr="00F3591F" w:rsidR="004D7AC0" w:rsidTr="00052B98" w14:paraId="1664D57B" w14:textId="77777777">
        <w:tc>
          <w:tcPr>
            <w:tcW w:w="1668" w:type="dxa"/>
          </w:tcPr>
          <w:p w:rsidRPr="00F3591F" w:rsidR="004D7AC0" w:rsidP="00F3591F" w:rsidRDefault="004D7AC0" w14:paraId="050B2620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4D7AC0" w:rsidRDefault="009F3BC5" w14:paraId="17C25C8A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Delphine Galon</w:t>
            </w:r>
          </w:p>
        </w:tc>
      </w:tr>
      <w:tr w:rsidRPr="00F3591F" w:rsidR="004D7AC0" w:rsidTr="00052B98" w14:paraId="28A804F0" w14:textId="77777777">
        <w:tc>
          <w:tcPr>
            <w:tcW w:w="1668" w:type="dxa"/>
          </w:tcPr>
          <w:p w:rsidRPr="00F3591F" w:rsidR="004D7AC0" w:rsidP="00F3591F" w:rsidRDefault="004D7AC0" w14:paraId="355E7DC4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4D7AC0" w:rsidRDefault="009F3BC5" w14:paraId="050B96E2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0032 25469206</w:t>
            </w:r>
          </w:p>
        </w:tc>
      </w:tr>
      <w:tr w:rsidRPr="00F3591F" w:rsidR="004D7AC0" w:rsidTr="00052B98" w14:paraId="6048ACB2" w14:textId="77777777">
        <w:tc>
          <w:tcPr>
            <w:tcW w:w="1668" w:type="dxa"/>
          </w:tcPr>
          <w:p w:rsidRPr="00F3591F" w:rsidR="004D7AC0" w:rsidP="00F3591F" w:rsidRDefault="004D7AC0" w14:paraId="50D244CD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4D7AC0" w:rsidRDefault="00F3591F" w14:paraId="2DA64F9B" w14:textId="77777777">
            <w:pPr>
              <w:pStyle w:val="ListParagraph"/>
              <w:ind w:left="0"/>
              <w:rPr>
                <w:i/>
              </w:rPr>
            </w:pPr>
            <w:hyperlink w:history="1" r:id="rId13">
              <w:r w:rsidRPr="00F3591F" w:rsidR="009F5F78">
                <w:rPr>
                  <w:rStyle w:val="Hyperlink"/>
                  <w:i/>
                </w:rPr>
                <w:t>Delphine.Galon@eesc.europa.eu</w:t>
              </w:r>
            </w:hyperlink>
          </w:p>
        </w:tc>
      </w:tr>
    </w:tbl>
    <w:p w:rsidRPr="00F3591F" w:rsidR="00CB0CBA" w:rsidP="00B11964" w:rsidRDefault="00CB0CBA" w14:paraId="6E41F44E" w14:textId="77777777">
      <w:pPr>
        <w:jc w:val="left"/>
      </w:pPr>
      <w:r w:rsidRPr="00F3591F">
        <w:br w:type="page"/>
      </w:r>
    </w:p>
    <w:p w:rsidRPr="00F3591F" w:rsidR="00662436" w:rsidRDefault="001167A1" w14:paraId="734637C3" w14:textId="77777777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lastRenderedPageBreak/>
        <w:t>Stratégia financovania nástroja NextGenerationEU</w:t>
      </w:r>
    </w:p>
    <w:p w:rsidRPr="00F3591F" w:rsidR="00662436" w:rsidRDefault="00662436" w14:paraId="67D6358A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32"/>
        <w:gridCol w:w="5387"/>
      </w:tblGrid>
      <w:tr w:rsidRPr="00F3591F" w:rsidR="00662436" w:rsidTr="00662436" w14:paraId="4F5285C3" w14:textId="77777777">
        <w:tc>
          <w:tcPr>
            <w:tcW w:w="1701" w:type="dxa"/>
          </w:tcPr>
          <w:p w:rsidRPr="00F3591F" w:rsidR="00662436" w:rsidRDefault="00662436" w14:paraId="1FD0D929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Spravodajkyňa:</w:t>
            </w:r>
          </w:p>
        </w:tc>
        <w:tc>
          <w:tcPr>
            <w:tcW w:w="5387" w:type="dxa"/>
          </w:tcPr>
          <w:p w:rsidRPr="00F3591F" w:rsidR="00662436" w:rsidRDefault="001167A1" w14:paraId="2A27AE32" w14:textId="77777777">
            <w:pPr>
              <w:pStyle w:val="ListParagraph"/>
              <w:ind w:left="0"/>
            </w:pPr>
            <w:r w:rsidRPr="00F3591F">
              <w:t>Judith VORBACH (skupina Pracovníci – AT)</w:t>
            </w:r>
          </w:p>
        </w:tc>
      </w:tr>
      <w:tr w:rsidRPr="00F3591F" w:rsidR="00662436" w:rsidTr="00662436" w14:paraId="25FA48B0" w14:textId="77777777">
        <w:tc>
          <w:tcPr>
            <w:tcW w:w="7088" w:type="dxa"/>
            <w:gridSpan w:val="2"/>
          </w:tcPr>
          <w:p w:rsidRPr="00F3591F" w:rsidR="00662436" w:rsidRDefault="00662436" w14:paraId="2BE25C43" w14:textId="77777777">
            <w:pPr>
              <w:pStyle w:val="ListParagraph"/>
              <w:ind w:left="0"/>
            </w:pPr>
          </w:p>
        </w:tc>
      </w:tr>
      <w:tr w:rsidRPr="00F3591F" w:rsidR="00662436" w:rsidTr="00662436" w14:paraId="16CF683A" w14:textId="77777777">
        <w:tc>
          <w:tcPr>
            <w:tcW w:w="1701" w:type="dxa"/>
            <w:vMerge w:val="restart"/>
          </w:tcPr>
          <w:p w:rsidRPr="00F3591F" w:rsidR="00662436" w:rsidRDefault="00662436" w14:paraId="0DC35352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7DD0CFEB" w14:textId="77777777">
            <w:pPr>
              <w:pStyle w:val="ListParagraph"/>
              <w:ind w:left="0"/>
            </w:pPr>
          </w:p>
          <w:p w:rsidRPr="00F3591F" w:rsidR="00662436" w:rsidRDefault="001167A1" w14:paraId="196019ED" w14:textId="7F4E66F5">
            <w:pPr>
              <w:pStyle w:val="ListParagraph"/>
              <w:ind w:left="0"/>
            </w:pPr>
            <w:r w:rsidRPr="00F3591F">
              <w:t>COM(2021) 250 final</w:t>
            </w:r>
          </w:p>
        </w:tc>
      </w:tr>
      <w:tr w:rsidRPr="00F3591F" w:rsidR="00662436" w:rsidTr="00662436" w14:paraId="7E352D4A" w14:textId="77777777">
        <w:tc>
          <w:tcPr>
            <w:tcW w:w="1701" w:type="dxa"/>
            <w:vMerge/>
          </w:tcPr>
          <w:p w:rsidRPr="00F3591F" w:rsidR="00662436" w:rsidRDefault="00662436" w14:paraId="2DDE255B" w14:textId="777777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387" w:type="dxa"/>
          </w:tcPr>
          <w:p w:rsidRPr="00F3591F" w:rsidR="00662436" w:rsidRDefault="001167A1" w14:paraId="3E4BD4F2" w14:textId="77777777">
            <w:pPr>
              <w:pStyle w:val="ListParagraph"/>
              <w:ind w:left="0"/>
            </w:pPr>
            <w:r w:rsidRPr="00F3591F">
              <w:t>EESC-2021-02011-00-00-AC</w:t>
            </w:r>
          </w:p>
        </w:tc>
      </w:tr>
    </w:tbl>
    <w:p w:rsidRPr="00F3591F" w:rsidR="00662436" w:rsidRDefault="00662436" w14:paraId="591766DE" w14:textId="77777777">
      <w:pPr>
        <w:pStyle w:val="ListParagraph"/>
        <w:ind w:left="567"/>
      </w:pPr>
    </w:p>
    <w:p w:rsidRPr="00F3591F" w:rsidR="00662436" w:rsidRDefault="00662436" w14:paraId="71D23D92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662436" w:rsidRDefault="00662436" w14:paraId="2990EB99" w14:textId="77777777">
      <w:pPr>
        <w:pStyle w:val="ListParagraph"/>
        <w:ind w:left="0"/>
      </w:pPr>
    </w:p>
    <w:p w:rsidRPr="00F3591F" w:rsidR="00662436" w:rsidRDefault="00662436" w14:paraId="37AB133E" w14:textId="77777777">
      <w:pPr>
        <w:pStyle w:val="ListParagraph"/>
        <w:ind w:left="0"/>
      </w:pPr>
      <w:r w:rsidRPr="00F3591F">
        <w:t>EHSV:</w:t>
      </w:r>
    </w:p>
    <w:p w:rsidRPr="00F3591F" w:rsidR="00662436" w:rsidRDefault="00662436" w14:paraId="390DF004" w14:textId="77777777">
      <w:pPr>
        <w:pStyle w:val="ListParagraph"/>
        <w:ind w:left="0"/>
      </w:pPr>
    </w:p>
    <w:p w:rsidRPr="00F3591F" w:rsidR="001167A1" w:rsidRDefault="001167A1" w14:paraId="66BD8FA9" w14:textId="1102BABE">
      <w:pPr>
        <w:pStyle w:val="ListParagraph"/>
        <w:numPr>
          <w:ilvl w:val="0"/>
          <w:numId w:val="3"/>
        </w:numPr>
        <w:ind w:left="567" w:hanging="567"/>
      </w:pPr>
      <w:r w:rsidRPr="00F3591F">
        <w:t>víta skutočnosť, že 1</w:t>
      </w:r>
      <w:r w:rsidR="00F3591F">
        <w:t>. júna</w:t>
      </w:r>
      <w:r w:rsidRPr="00F3591F">
        <w:t xml:space="preserve"> 2021 nadobudlo účinnosť nové rozhodnutie</w:t>
      </w:r>
      <w:r w:rsidR="00F3591F">
        <w:t xml:space="preserve"> o </w:t>
      </w:r>
      <w:r w:rsidRPr="00F3591F">
        <w:t>vlastných zdrojoch, ktoré Komisii umožňuje začať</w:t>
      </w:r>
      <w:r w:rsidR="00F3591F">
        <w:t xml:space="preserve"> s </w:t>
      </w:r>
      <w:r w:rsidRPr="00F3591F">
        <w:t>požičiavaním zdrojov na nástroj obnovy NextGenerationEU (NGEU);</w:t>
      </w:r>
    </w:p>
    <w:p w:rsidRPr="00F3591F" w:rsidR="001167A1" w:rsidRDefault="001167A1" w14:paraId="113D27CE" w14:textId="27B9FE06">
      <w:pPr>
        <w:pStyle w:val="ListParagraph"/>
        <w:numPr>
          <w:ilvl w:val="0"/>
          <w:numId w:val="3"/>
        </w:numPr>
        <w:ind w:left="567" w:hanging="567"/>
      </w:pPr>
      <w:r w:rsidRPr="00F3591F">
        <w:t>zastáva názor, že dobre fungujúca stratégia financovania je kľúčom</w:t>
      </w:r>
      <w:r w:rsidR="00F3591F">
        <w:t xml:space="preserve"> k </w:t>
      </w:r>
      <w:r w:rsidRPr="00F3591F">
        <w:t>bezproblémovému uplatňovaniu tohto nástroja;</w:t>
      </w:r>
    </w:p>
    <w:p w:rsidRPr="00F3591F" w:rsidR="001167A1" w:rsidRDefault="001167A1" w14:paraId="722CC267" w14:textId="7F1C5746">
      <w:pPr>
        <w:pStyle w:val="ListParagraph"/>
        <w:numPr>
          <w:ilvl w:val="0"/>
          <w:numId w:val="3"/>
        </w:numPr>
        <w:ind w:left="567" w:hanging="567"/>
      </w:pPr>
      <w:r w:rsidRPr="00F3591F">
        <w:t>Zdôrazňuje, že riadne</w:t>
      </w:r>
      <w:r w:rsidR="00F3591F">
        <w:t xml:space="preserve"> a </w:t>
      </w:r>
      <w:r w:rsidRPr="00F3591F">
        <w:t>udržateľné financovanie</w:t>
      </w:r>
      <w:r w:rsidR="00F3591F">
        <w:t xml:space="preserve"> a </w:t>
      </w:r>
      <w:r w:rsidRPr="00F3591F">
        <w:t>spoľahlivé riadenie rizík sú</w:t>
      </w:r>
      <w:r w:rsidR="00F3591F">
        <w:t xml:space="preserve"> v </w:t>
      </w:r>
      <w:r w:rsidRPr="00F3591F">
        <w:t>záujme každého. Okrem toho pôžičky</w:t>
      </w:r>
      <w:r w:rsidR="00F3591F">
        <w:t xml:space="preserve"> a </w:t>
      </w:r>
      <w:r w:rsidRPr="00F3591F">
        <w:t>riadenie dlhu musia byť založené na demokratickej kontrole, legitimite</w:t>
      </w:r>
      <w:r w:rsidR="00F3591F">
        <w:t xml:space="preserve"> a </w:t>
      </w:r>
      <w:r w:rsidRPr="00F3591F">
        <w:t>transparentnosti;</w:t>
      </w:r>
    </w:p>
    <w:p w:rsidRPr="00F3591F" w:rsidR="001167A1" w:rsidRDefault="001167A1" w14:paraId="3A2AEEF1" w14:textId="14B11552">
      <w:pPr>
        <w:pStyle w:val="ListParagraph"/>
        <w:numPr>
          <w:ilvl w:val="0"/>
          <w:numId w:val="3"/>
        </w:numPr>
        <w:ind w:left="567" w:hanging="567"/>
      </w:pPr>
      <w:r w:rsidRPr="00F3591F">
        <w:t>zdôrazňuje, že je dôležité, aby Komisia priamo riadila stratégiu financovania</w:t>
      </w:r>
      <w:r w:rsidR="00F3591F">
        <w:t xml:space="preserve"> a </w:t>
      </w:r>
      <w:r w:rsidRPr="00F3591F">
        <w:t>nedelegovala jej riadenie na externé subjekty,</w:t>
      </w:r>
      <w:r w:rsidR="00F3591F">
        <w:t xml:space="preserve"> a </w:t>
      </w:r>
      <w:r w:rsidRPr="00F3591F">
        <w:t>víta zvýšenie ľudských zdrojov Komisie</w:t>
      </w:r>
      <w:r w:rsidR="00F3591F">
        <w:t xml:space="preserve"> v </w:t>
      </w:r>
      <w:r w:rsidRPr="00F3591F">
        <w:t>tejto oblasti.</w:t>
      </w:r>
    </w:p>
    <w:p w:rsidRPr="00F3591F" w:rsidR="001167A1" w:rsidRDefault="001167A1" w14:paraId="1C1D6167" w14:textId="513791DF">
      <w:pPr>
        <w:pStyle w:val="ListParagraph"/>
        <w:numPr>
          <w:ilvl w:val="0"/>
          <w:numId w:val="3"/>
        </w:numPr>
        <w:ind w:left="567" w:hanging="567"/>
      </w:pPr>
      <w:r w:rsidRPr="00F3591F">
        <w:t>zastáva názor, že by sa mal zriadiť poradný výbor zložený zo zastupcov Komisie, Európskeho parlamentu, Rady, sociálnych partnerov</w:t>
      </w:r>
      <w:r w:rsidR="00F3591F">
        <w:t xml:space="preserve"> a </w:t>
      </w:r>
      <w:r w:rsidRPr="00F3591F">
        <w:t>organizovanej občianskej spoločnosti;</w:t>
      </w:r>
    </w:p>
    <w:p w:rsidRPr="00F3591F" w:rsidR="001167A1" w:rsidRDefault="001167A1" w14:paraId="2E2E7BB2" w14:textId="3A90E3AE">
      <w:pPr>
        <w:pStyle w:val="ListParagraph"/>
        <w:numPr>
          <w:ilvl w:val="0"/>
          <w:numId w:val="3"/>
        </w:numPr>
        <w:ind w:left="567" w:hanging="567"/>
      </w:pPr>
      <w:r w:rsidRPr="00F3591F">
        <w:t>zdôrazňuje, že je dôležité zachovať vysokú úverovú bonitu EÚ</w:t>
      </w:r>
      <w:r w:rsidR="00F3591F">
        <w:t xml:space="preserve"> a </w:t>
      </w:r>
      <w:r w:rsidRPr="00F3591F">
        <w:t>nízke náklady na prijaté úvery</w:t>
      </w:r>
      <w:r w:rsidR="00F3591F">
        <w:t xml:space="preserve"> a </w:t>
      </w:r>
      <w:r w:rsidRPr="00F3591F">
        <w:t>pôžičky, aby sa zabránilo redistribučným účinkom od dlžníkov smerom</w:t>
      </w:r>
      <w:r w:rsidR="00F3591F">
        <w:t xml:space="preserve"> k </w:t>
      </w:r>
      <w:r w:rsidRPr="00F3591F">
        <w:t>veriteľom;</w:t>
      </w:r>
    </w:p>
    <w:p w:rsidRPr="00F3591F" w:rsidR="001167A1" w:rsidRDefault="001167A1" w14:paraId="484C15E2" w14:textId="7777677B">
      <w:pPr>
        <w:pStyle w:val="ListParagraph"/>
        <w:numPr>
          <w:ilvl w:val="0"/>
          <w:numId w:val="3"/>
        </w:numPr>
        <w:ind w:left="567" w:hanging="567"/>
      </w:pPr>
      <w:r w:rsidRPr="00F3591F">
        <w:t>víta, že jednou</w:t>
      </w:r>
      <w:r w:rsidR="00F3591F">
        <w:t xml:space="preserve"> z </w:t>
      </w:r>
      <w:r w:rsidRPr="00F3591F">
        <w:t>podmienok účasti na sieti primárnych dílerov je dohľad zo strany príslušného orgánu Únie;</w:t>
      </w:r>
    </w:p>
    <w:p w:rsidRPr="00F3591F" w:rsidR="001167A1" w:rsidRDefault="001167A1" w14:paraId="29F05E1D" w14:textId="00644463">
      <w:pPr>
        <w:pStyle w:val="ListParagraph"/>
        <w:numPr>
          <w:ilvl w:val="0"/>
          <w:numId w:val="3"/>
        </w:numPr>
        <w:ind w:left="567" w:hanging="567"/>
      </w:pPr>
      <w:r w:rsidRPr="00F3591F">
        <w:t>podporuje vytvorenie spoľahlivých systémov riadenia rizík</w:t>
      </w:r>
      <w:r w:rsidR="00F3591F">
        <w:t xml:space="preserve"> a </w:t>
      </w:r>
      <w:r w:rsidRPr="00F3591F">
        <w:t>vedenie „účtu NGEU“</w:t>
      </w:r>
      <w:r w:rsidR="00F3591F">
        <w:t xml:space="preserve"> v </w:t>
      </w:r>
      <w:r w:rsidRPr="00F3591F">
        <w:t>ECB. Hlavný manažér zodpovedný za riadenie rizík by mal pri vypracúvaní politiky na vysokej úrovni pre riadenie rizík</w:t>
      </w:r>
      <w:r w:rsidR="00F3591F">
        <w:t xml:space="preserve"> a </w:t>
      </w:r>
      <w:r w:rsidRPr="00F3591F">
        <w:t>dodržiavanie súladu</w:t>
      </w:r>
      <w:r w:rsidR="00F3591F">
        <w:t xml:space="preserve"> s </w:t>
      </w:r>
      <w:r w:rsidRPr="00F3591F">
        <w:t>predpismi konzultovať</w:t>
      </w:r>
      <w:r w:rsidR="00F3591F">
        <w:t xml:space="preserve"> s </w:t>
      </w:r>
      <w:r w:rsidRPr="00F3591F">
        <w:t>Európskym parlamentom</w:t>
      </w:r>
      <w:r w:rsidR="00F3591F">
        <w:t xml:space="preserve"> a </w:t>
      </w:r>
      <w:r w:rsidRPr="00F3591F">
        <w:t>Radou;</w:t>
      </w:r>
    </w:p>
    <w:p w:rsidRPr="00F3591F" w:rsidR="00662436" w:rsidRDefault="001167A1" w14:paraId="05573E4E" w14:textId="1C6A5DD4">
      <w:pPr>
        <w:pStyle w:val="ListParagraph"/>
        <w:numPr>
          <w:ilvl w:val="0"/>
          <w:numId w:val="3"/>
        </w:numPr>
        <w:ind w:left="567" w:hanging="567"/>
      </w:pPr>
      <w:r w:rsidRPr="00F3591F">
        <w:t>víta plánovaný rámec zelených dlhopisov NGEU</w:t>
      </w:r>
      <w:r w:rsidR="00F3591F">
        <w:t xml:space="preserve"> a </w:t>
      </w:r>
      <w:r w:rsidRPr="00F3591F">
        <w:t>navrhuje zvážiť vydávanie sociálnych dlhopisov NGEU.</w:t>
      </w:r>
    </w:p>
    <w:p w:rsidRPr="00F3591F" w:rsidR="00662436" w:rsidRDefault="00662436" w14:paraId="6B8FDE4C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Pr="00F3591F" w:rsidR="00662436" w:rsidTr="00052B98" w14:paraId="68A59C33" w14:textId="77777777">
        <w:tc>
          <w:tcPr>
            <w:tcW w:w="1668" w:type="dxa"/>
          </w:tcPr>
          <w:p w:rsidRPr="00F3591F" w:rsidR="00662436" w:rsidP="00F3591F" w:rsidRDefault="00662436" w14:paraId="094FEEFE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662436" w:rsidRDefault="001167A1" w14:paraId="5A90309B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Gerald Klec</w:t>
            </w:r>
          </w:p>
        </w:tc>
      </w:tr>
      <w:tr w:rsidRPr="00F3591F" w:rsidR="00662436" w:rsidTr="00052B98" w14:paraId="06A9116F" w14:textId="77777777">
        <w:tc>
          <w:tcPr>
            <w:tcW w:w="1668" w:type="dxa"/>
          </w:tcPr>
          <w:p w:rsidRPr="00F3591F" w:rsidR="00662436" w:rsidP="00F3591F" w:rsidRDefault="00662436" w14:paraId="34662DF7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662436" w:rsidRDefault="001167A1" w14:paraId="4EFE239D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0032 25469909</w:t>
            </w:r>
          </w:p>
        </w:tc>
      </w:tr>
      <w:tr w:rsidRPr="00F3591F" w:rsidR="00662436" w:rsidTr="00052B98" w14:paraId="241EC18A" w14:textId="77777777">
        <w:tc>
          <w:tcPr>
            <w:tcW w:w="1668" w:type="dxa"/>
          </w:tcPr>
          <w:p w:rsidRPr="00F3591F" w:rsidR="00662436" w:rsidP="00F3591F" w:rsidRDefault="00662436" w14:paraId="1F0E892C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662436" w:rsidRDefault="00F3591F" w14:paraId="0BB11928" w14:textId="77777777">
            <w:pPr>
              <w:pStyle w:val="ListParagraph"/>
              <w:ind w:left="0"/>
              <w:rPr>
                <w:i/>
              </w:rPr>
            </w:pPr>
            <w:hyperlink w:history="1" r:id="rId14">
              <w:r w:rsidRPr="00F3591F" w:rsidR="009F5F78">
                <w:rPr>
                  <w:rStyle w:val="Hyperlink"/>
                  <w:i/>
                </w:rPr>
                <w:t>Gerald.Klec@eesc.europa.eu</w:t>
              </w:r>
            </w:hyperlink>
          </w:p>
        </w:tc>
      </w:tr>
    </w:tbl>
    <w:p w:rsidRPr="00F3591F" w:rsidR="00662436" w:rsidRDefault="00662436" w14:paraId="4AF392D7" w14:textId="77777777">
      <w:pPr>
        <w:pStyle w:val="ListParagraph"/>
        <w:ind w:left="0"/>
      </w:pPr>
    </w:p>
    <w:p w:rsidRPr="00F3591F" w:rsidR="00CB4448" w:rsidP="00B11964" w:rsidRDefault="00CB4448" w14:paraId="7D55156C" w14:textId="77777777">
      <w:pPr>
        <w:jc w:val="left"/>
      </w:pPr>
      <w:r w:rsidRPr="00F3591F">
        <w:br w:type="page"/>
      </w:r>
    </w:p>
    <w:p w:rsidRPr="00F3591F" w:rsidR="004D7AC0" w:rsidRDefault="004D7AC0" w14:paraId="2CE92B78" w14:textId="77777777">
      <w:pPr>
        <w:pStyle w:val="Heading1"/>
        <w:rPr>
          <w:b/>
        </w:rPr>
      </w:pPr>
      <w:bookmarkStart w:name="_Toc75527081" w:id="1"/>
      <w:bookmarkStart w:name="_Toc82599387" w:id="2"/>
      <w:r w:rsidRPr="00F3591F">
        <w:rPr>
          <w:b/>
        </w:rPr>
        <w:lastRenderedPageBreak/>
        <w:t>ZAMESTNANOSŤ, SOCIÁLNE VECI A OBČIANSTVO</w:t>
      </w:r>
      <w:bookmarkEnd w:id="1"/>
      <w:bookmarkEnd w:id="2"/>
    </w:p>
    <w:p w:rsidRPr="00F3591F" w:rsidR="00775FDA" w:rsidRDefault="00775FDA" w14:paraId="0835758F" w14:textId="77777777"/>
    <w:p w:rsidRPr="00F3591F" w:rsidR="00775FDA" w:rsidRDefault="00775FDA" w14:paraId="05EBB60F" w14:textId="75E23FE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Stratégia</w:t>
      </w:r>
      <w:r w:rsidR="00F3591F">
        <w:rPr>
          <w:b/>
          <w:i/>
          <w:sz w:val="28"/>
        </w:rPr>
        <w:t xml:space="preserve"> v </w:t>
      </w:r>
      <w:r w:rsidRPr="00F3591F">
        <w:rPr>
          <w:b/>
          <w:i/>
          <w:sz w:val="28"/>
        </w:rPr>
        <w:t>oblasti práv osôb so zdravotným postihnutím</w:t>
      </w:r>
    </w:p>
    <w:p w:rsidRPr="00F3591F" w:rsidR="00775FDA" w:rsidRDefault="00775FDA" w14:paraId="3EB41F63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3591F" w:rsidR="00775FDA" w:rsidTr="00662436" w14:paraId="48CA2F5D" w14:textId="77777777">
        <w:tc>
          <w:tcPr>
            <w:tcW w:w="1701" w:type="dxa"/>
          </w:tcPr>
          <w:p w:rsidRPr="00F3591F" w:rsidR="00775FDA" w:rsidRDefault="00775FDA" w14:paraId="1F24ECD0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3591F" w:rsidR="00775FDA" w:rsidRDefault="00775FDA" w14:paraId="669DA4DA" w14:textId="77777777">
            <w:pPr>
              <w:pStyle w:val="ListParagraph"/>
              <w:ind w:left="0"/>
            </w:pPr>
            <w:r w:rsidRPr="00F3591F">
              <w:t>Ioannis VARDAKASTANIS (Rozmanitá Európa – EL)</w:t>
            </w:r>
          </w:p>
        </w:tc>
      </w:tr>
      <w:tr w:rsidRPr="00F3591F" w:rsidR="00775FDA" w:rsidTr="00662436" w14:paraId="69AC1D5B" w14:textId="77777777">
        <w:tc>
          <w:tcPr>
            <w:tcW w:w="7088" w:type="dxa"/>
            <w:gridSpan w:val="2"/>
          </w:tcPr>
          <w:p w:rsidRPr="00F3591F" w:rsidR="00775FDA" w:rsidRDefault="00775FDA" w14:paraId="0F87D968" w14:textId="77777777">
            <w:pPr>
              <w:pStyle w:val="ListParagraph"/>
              <w:ind w:left="0"/>
            </w:pPr>
          </w:p>
        </w:tc>
      </w:tr>
      <w:tr w:rsidRPr="00F3591F" w:rsidR="00775FDA" w:rsidTr="00662436" w14:paraId="6FBB7826" w14:textId="77777777">
        <w:tc>
          <w:tcPr>
            <w:tcW w:w="1701" w:type="dxa"/>
          </w:tcPr>
          <w:p w:rsidRPr="00F3591F" w:rsidR="00775FDA" w:rsidRDefault="00775FDA" w14:paraId="0AEF1D34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3E03CE78" w14:textId="77777777">
            <w:pPr>
              <w:pStyle w:val="ListParagraph"/>
              <w:ind w:left="0"/>
            </w:pPr>
          </w:p>
          <w:p w:rsidRPr="00F3591F" w:rsidR="002B5031" w:rsidRDefault="002B5031" w14:paraId="12401202" w14:textId="274931AF">
            <w:pPr>
              <w:pStyle w:val="ListParagraph"/>
              <w:ind w:left="0"/>
            </w:pPr>
            <w:r w:rsidRPr="00F3591F">
              <w:t>COM(2021) 101 final</w:t>
            </w:r>
          </w:p>
          <w:p w:rsidRPr="00F3591F" w:rsidR="00775FDA" w:rsidRDefault="00775FDA" w14:paraId="3EFFA075" w14:textId="77777777">
            <w:pPr>
              <w:pStyle w:val="ListParagraph"/>
              <w:ind w:left="0"/>
            </w:pPr>
            <w:r w:rsidRPr="00F3591F">
              <w:t>EESC-2021-01644-00-00-AC</w:t>
            </w:r>
          </w:p>
        </w:tc>
      </w:tr>
    </w:tbl>
    <w:p w:rsidRPr="00F3591F" w:rsidR="00BB1EE2" w:rsidRDefault="00BB1EE2" w14:paraId="290419C8" w14:textId="77777777">
      <w:pPr>
        <w:pStyle w:val="ListParagraph"/>
        <w:ind w:left="0"/>
        <w:rPr>
          <w:b/>
        </w:rPr>
      </w:pPr>
    </w:p>
    <w:p w:rsidRPr="00F3591F" w:rsidR="00775FDA" w:rsidRDefault="00775FDA" w14:paraId="57F58A23" w14:textId="3530B7B3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775FDA" w:rsidRDefault="00775FDA" w14:paraId="01C1559B" w14:textId="77777777">
      <w:pPr>
        <w:pStyle w:val="ListParagraph"/>
        <w:ind w:left="0"/>
      </w:pPr>
    </w:p>
    <w:p w:rsidRPr="00F3591F" w:rsidR="00775FDA" w:rsidRDefault="00775FDA" w14:paraId="70FDDC92" w14:textId="500670A1">
      <w:pPr>
        <w:pStyle w:val="ListParagraph"/>
        <w:ind w:left="0"/>
      </w:pPr>
      <w:r w:rsidRPr="00F3591F">
        <w:t>EHSV víta novú stratégiu EÚ</w:t>
      </w:r>
      <w:r w:rsidR="00F3591F">
        <w:t xml:space="preserve"> v </w:t>
      </w:r>
      <w:r w:rsidRPr="00F3591F">
        <w:t>oblasti práv osôb so zdravotným postihnutím, pričom uznáva, že ide</w:t>
      </w:r>
      <w:r w:rsidR="00F3591F">
        <w:t xml:space="preserve"> o </w:t>
      </w:r>
      <w:r w:rsidRPr="00F3591F">
        <w:t>jasný krok vpred</w:t>
      </w:r>
      <w:r w:rsidR="00F3591F">
        <w:t xml:space="preserve"> v </w:t>
      </w:r>
      <w:r w:rsidRPr="00F3591F">
        <w:t>porovnaní</w:t>
      </w:r>
      <w:r w:rsidR="00F3591F">
        <w:t xml:space="preserve"> s </w:t>
      </w:r>
      <w:r w:rsidRPr="00F3591F">
        <w:t>predchádzajúcou stratégiou. Vyjadruje však znepokojenie nad nedostatkom záväzných opatrení</w:t>
      </w:r>
      <w:r w:rsidR="00F3591F">
        <w:t xml:space="preserve"> a </w:t>
      </w:r>
      <w:r w:rsidRPr="00F3591F">
        <w:t>prísnych právnych predpisov na vykonávanie stratégie.</w:t>
      </w:r>
    </w:p>
    <w:p w:rsidRPr="00F3591F" w:rsidR="00775FDA" w:rsidRDefault="00775FDA" w14:paraId="5603AEE6" w14:textId="77777777">
      <w:pPr>
        <w:pStyle w:val="ListParagraph"/>
        <w:ind w:left="0"/>
      </w:pPr>
    </w:p>
    <w:p w:rsidRPr="00F3591F" w:rsidR="00775FDA" w:rsidRDefault="00775FDA" w14:paraId="665980A6" w14:textId="77777777">
      <w:pPr>
        <w:pStyle w:val="ListParagraph"/>
        <w:ind w:left="0"/>
      </w:pPr>
      <w:r w:rsidRPr="00F3591F">
        <w:t>EHSV:</w:t>
      </w:r>
    </w:p>
    <w:p w:rsidRPr="00F3591F" w:rsidR="00775FDA" w:rsidRDefault="00775FDA" w14:paraId="12A94B01" w14:textId="77777777">
      <w:pPr>
        <w:pStyle w:val="ListParagraph"/>
        <w:ind w:left="0"/>
      </w:pPr>
    </w:p>
    <w:p w:rsidRPr="00F3591F" w:rsidR="00775FDA" w:rsidRDefault="00775FDA" w14:paraId="03AF3205" w14:textId="1D9E04F2">
      <w:pPr>
        <w:pStyle w:val="ListParagraph"/>
        <w:numPr>
          <w:ilvl w:val="0"/>
          <w:numId w:val="3"/>
        </w:numPr>
        <w:ind w:left="567" w:hanging="567"/>
      </w:pPr>
      <w:r w:rsidRPr="00F3591F">
        <w:t>vyzýva, aby organizácie osôb so zdravotným postihnutím boli plne zapojené do navrhovanej platformy pre otázky zdravotného postihnutia</w:t>
      </w:r>
      <w:r w:rsidR="00F3591F">
        <w:t xml:space="preserve"> a </w:t>
      </w:r>
      <w:r w:rsidRPr="00F3591F">
        <w:t>plne sa na nej podieľali. EHSV by mal byť tiež pozvaný, aby sa stal jej súčasťou;</w:t>
      </w:r>
    </w:p>
    <w:p w:rsidRPr="00F3591F" w:rsidR="00775FDA" w:rsidRDefault="00775FDA" w14:paraId="731E9652" w14:textId="4E3199D3">
      <w:pPr>
        <w:pStyle w:val="ListParagraph"/>
        <w:numPr>
          <w:ilvl w:val="0"/>
          <w:numId w:val="3"/>
        </w:numPr>
        <w:ind w:left="567" w:hanging="567"/>
      </w:pPr>
      <w:r w:rsidRPr="00F3591F">
        <w:t>domnieva sa, že Mechanizmus na podporu obnovy</w:t>
      </w:r>
      <w:r w:rsidR="00F3591F">
        <w:t xml:space="preserve"> a </w:t>
      </w:r>
      <w:r w:rsidRPr="00F3591F">
        <w:t>odolnosti by mal byť úzko prepojený so stratégiou pre oblasť zdravotného postihnutia</w:t>
      </w:r>
      <w:r w:rsidR="00F3591F">
        <w:t xml:space="preserve"> a </w:t>
      </w:r>
      <w:r w:rsidRPr="00F3591F">
        <w:t>mal by sa využiť na to, aby sa pomohlo osobám so zdravotným postihnutím zotaviť sa</w:t>
      </w:r>
      <w:r w:rsidR="00F3591F">
        <w:t xml:space="preserve"> z </w:t>
      </w:r>
      <w:r w:rsidRPr="00F3591F">
        <w:t>pandémie;</w:t>
      </w:r>
    </w:p>
    <w:p w:rsidRPr="00F3591F" w:rsidR="00775FDA" w:rsidRDefault="00775FDA" w14:paraId="7779C3F1" w14:textId="2024E8DE">
      <w:pPr>
        <w:pStyle w:val="ListParagraph"/>
        <w:numPr>
          <w:ilvl w:val="0"/>
          <w:numId w:val="3"/>
        </w:numPr>
        <w:ind w:left="567" w:hanging="567"/>
      </w:pPr>
      <w:r w:rsidRPr="00F3591F">
        <w:t>víta návrh zriadiť centrum zdrojov AccessibleEU, ale požaduje, aby sa vypracovali jednoznačné</w:t>
      </w:r>
      <w:r w:rsidR="00F3591F">
        <w:t xml:space="preserve"> a </w:t>
      </w:r>
      <w:r w:rsidRPr="00F3591F">
        <w:t>transparentné plány</w:t>
      </w:r>
      <w:r w:rsidR="00F3591F">
        <w:t xml:space="preserve"> o </w:t>
      </w:r>
      <w:r w:rsidRPr="00F3591F">
        <w:t>plánovanom financovaní</w:t>
      </w:r>
      <w:r w:rsidR="00F3591F">
        <w:t xml:space="preserve"> a </w:t>
      </w:r>
      <w:r w:rsidRPr="00F3591F">
        <w:t>zabezpečení personálu tohto centra</w:t>
      </w:r>
      <w:r w:rsidR="00F3591F">
        <w:t xml:space="preserve"> a o </w:t>
      </w:r>
      <w:r w:rsidRPr="00F3591F">
        <w:t>tom, ako zabezpečí, že budú zastúpené osoby so zdravotným postihnutím;</w:t>
      </w:r>
    </w:p>
    <w:p w:rsidRPr="00F3591F" w:rsidR="00775FDA" w:rsidRDefault="00775FDA" w14:paraId="155EF402" w14:textId="63C5470D">
      <w:pPr>
        <w:pStyle w:val="ListParagraph"/>
        <w:numPr>
          <w:ilvl w:val="0"/>
          <w:numId w:val="3"/>
        </w:numPr>
        <w:ind w:left="567" w:hanging="567"/>
      </w:pPr>
      <w:r w:rsidRPr="00F3591F">
        <w:t>dôrazne podporuje hlavnú iniciatívu vytvoriť preukaz EÚ pre osoby so zdravotným postihnutím</w:t>
      </w:r>
      <w:r w:rsidR="00F3591F">
        <w:t xml:space="preserve"> a </w:t>
      </w:r>
      <w:r w:rsidRPr="00F3591F">
        <w:t>vyzýva, aby sa tento preukaz zaviedol prostredníctvom nariadenia;</w:t>
      </w:r>
    </w:p>
    <w:p w:rsidRPr="00F3591F" w:rsidR="00775FDA" w:rsidRDefault="00775FDA" w14:paraId="76C3A326" w14:textId="5BB1C689">
      <w:pPr>
        <w:pStyle w:val="ListParagraph"/>
        <w:numPr>
          <w:ilvl w:val="0"/>
          <w:numId w:val="3"/>
        </w:numPr>
        <w:ind w:left="567" w:hanging="567"/>
      </w:pPr>
      <w:r w:rsidRPr="00F3591F">
        <w:t>vyjadruje poľutovanie nad tým, že chýbajú konkrétne opatrenia zamerané na potreby žien</w:t>
      </w:r>
      <w:r w:rsidR="00F3591F">
        <w:t xml:space="preserve"> a </w:t>
      </w:r>
      <w:r w:rsidRPr="00F3591F">
        <w:t>dievčat so zdravotným postihnutím,</w:t>
      </w:r>
      <w:r w:rsidR="00F3591F">
        <w:t xml:space="preserve"> a </w:t>
      </w:r>
      <w:r w:rsidRPr="00F3591F">
        <w:t>žiada, aby sa</w:t>
      </w:r>
      <w:r w:rsidR="00F3591F">
        <w:t xml:space="preserve"> v </w:t>
      </w:r>
      <w:r w:rsidRPr="00F3591F">
        <w:t>druhej polovici obdobia stratégie navrhla osobitná hlavná iniciatíva</w:t>
      </w:r>
      <w:r w:rsidRPr="00F3591F" w:rsidR="00F41BA5">
        <w:t>;</w:t>
      </w:r>
    </w:p>
    <w:p w:rsidRPr="00F3591F" w:rsidR="00775FDA" w:rsidRDefault="00775FDA" w14:paraId="4A56F25F" w14:textId="5C13DA62">
      <w:pPr>
        <w:pStyle w:val="ListParagraph"/>
        <w:numPr>
          <w:ilvl w:val="0"/>
          <w:numId w:val="3"/>
        </w:numPr>
        <w:ind w:left="567" w:hanging="567"/>
      </w:pPr>
      <w:r w:rsidRPr="00F3591F">
        <w:t>považuje za nevyhnutné, aby osobám so zdravotným postihnutím nebol odopieraný prístup</w:t>
      </w:r>
      <w:r w:rsidR="00F3591F">
        <w:t xml:space="preserve"> k </w:t>
      </w:r>
      <w:r w:rsidRPr="00F3591F">
        <w:t>spravodlivosti</w:t>
      </w:r>
      <w:r w:rsidR="00F3591F">
        <w:t xml:space="preserve"> z </w:t>
      </w:r>
      <w:r w:rsidRPr="00F3591F">
        <w:t>dôvodu právnej nespôsobilosti alebo problémov</w:t>
      </w:r>
      <w:r w:rsidR="00F3591F">
        <w:t xml:space="preserve"> s </w:t>
      </w:r>
      <w:r w:rsidRPr="00F3591F">
        <w:t>prístupnosťou, nedostatočnej podpory pri rozhodovaní alebo nedostatočnej dostupnosti pomoci na komunikáciu;</w:t>
      </w:r>
    </w:p>
    <w:p w:rsidRPr="00F3591F" w:rsidR="00775FDA" w:rsidRDefault="00775FDA" w14:paraId="049D133D" w14:textId="65C57ECD">
      <w:pPr>
        <w:pStyle w:val="ListParagraph"/>
        <w:numPr>
          <w:ilvl w:val="0"/>
          <w:numId w:val="3"/>
        </w:numPr>
        <w:ind w:left="567" w:hanging="567"/>
      </w:pPr>
      <w:r w:rsidRPr="00F3591F">
        <w:t>žiada, aby usmernenia týkajúce sa zlepšenia nezávislého života</w:t>
      </w:r>
      <w:r w:rsidR="00F3591F">
        <w:t xml:space="preserve"> a </w:t>
      </w:r>
      <w:r w:rsidRPr="00F3591F">
        <w:t>začlenenia do komunity obsahovali jasné definície založené na definíciách, ktoré stanovila Európska expertná skupina pre prechod</w:t>
      </w:r>
      <w:r w:rsidR="00F3591F">
        <w:t xml:space="preserve"> z </w:t>
      </w:r>
      <w:r w:rsidRPr="00F3591F">
        <w:t>inštitucionálnej na komunitnú starostlivosť, ako aj zo všeobecného komentára 5</w:t>
      </w:r>
      <w:r w:rsidR="00F3591F">
        <w:t xml:space="preserve"> k </w:t>
      </w:r>
      <w:r w:rsidRPr="00F3591F">
        <w:t>článku 19 UNCRPD;</w:t>
      </w:r>
    </w:p>
    <w:p w:rsidRPr="00F3591F" w:rsidR="00775FDA" w:rsidRDefault="00775FDA" w14:paraId="18F7ADC8" w14:textId="2F4C0613">
      <w:pPr>
        <w:pStyle w:val="ListParagraph"/>
        <w:numPr>
          <w:ilvl w:val="0"/>
          <w:numId w:val="3"/>
        </w:numPr>
        <w:ind w:left="567" w:hanging="567"/>
      </w:pPr>
      <w:r w:rsidRPr="00F3591F">
        <w:t>odporúča zahrnúť ukazovatele rozdielov</w:t>
      </w:r>
      <w:r w:rsidR="00F3591F">
        <w:t xml:space="preserve"> v </w:t>
      </w:r>
      <w:r w:rsidRPr="00F3591F">
        <w:t>zamestnanosti osôb so zdravotným postihnutím do nového sociálneho prehľadu Európskeho piliera sociálnych práv</w:t>
      </w:r>
      <w:r w:rsidR="00F3591F">
        <w:t xml:space="preserve"> a </w:t>
      </w:r>
      <w:r w:rsidRPr="00F3591F">
        <w:t>prijať ciele zamerané na odstránenie akýchkoľvek rozdielov</w:t>
      </w:r>
      <w:r w:rsidR="00F3591F">
        <w:t xml:space="preserve"> v </w:t>
      </w:r>
      <w:r w:rsidRPr="00F3591F">
        <w:t>zamestnanosti</w:t>
      </w:r>
      <w:r w:rsidR="00F3591F">
        <w:t xml:space="preserve"> s </w:t>
      </w:r>
      <w:r w:rsidRPr="00F3591F">
        <w:t>dôrazom na kvalitné zamestnanie na otvorenom trhu práce;</w:t>
      </w:r>
    </w:p>
    <w:p w:rsidRPr="00F3591F" w:rsidR="00775FDA" w:rsidRDefault="00775FDA" w14:paraId="70D281FB" w14:textId="77777777">
      <w:pPr>
        <w:pStyle w:val="ListParagraph"/>
        <w:numPr>
          <w:ilvl w:val="0"/>
          <w:numId w:val="3"/>
        </w:numPr>
        <w:ind w:left="567" w:hanging="567"/>
      </w:pPr>
      <w:r w:rsidRPr="00F3591F">
        <w:t>zdôrazňuje potrebu zabezpečiť systematickejší zber rozčlenených údajov, napríklad prostredníctvom využívania krátkeho súboru otázok washingtonskej skupiny;</w:t>
      </w:r>
    </w:p>
    <w:p w:rsidRPr="00F3591F" w:rsidR="00775FDA" w:rsidRDefault="00775FDA" w14:paraId="56D18074" w14:textId="7D401A8B">
      <w:pPr>
        <w:pStyle w:val="ListParagraph"/>
        <w:numPr>
          <w:ilvl w:val="0"/>
          <w:numId w:val="3"/>
        </w:numPr>
        <w:ind w:left="567" w:hanging="567"/>
      </w:pPr>
      <w:r w:rsidRPr="00F3591F">
        <w:lastRenderedPageBreak/>
        <w:t>žiada Európsku komisiu, aby osoby so zdravotným postihnutím</w:t>
      </w:r>
      <w:r w:rsidR="00F3591F">
        <w:t xml:space="preserve"> a </w:t>
      </w:r>
      <w:r w:rsidRPr="00F3591F">
        <w:t>ich organizácie zapojila do všetkých oblastí Konferencie</w:t>
      </w:r>
      <w:r w:rsidR="00F3591F">
        <w:t xml:space="preserve"> o </w:t>
      </w:r>
      <w:r w:rsidRPr="00F3591F">
        <w:t>budúcnosti Európy, nielen do tých, ktoré sa osobitne týkajú zdravotného postihnutia;</w:t>
      </w:r>
    </w:p>
    <w:p w:rsidRPr="00F3591F" w:rsidR="00775FDA" w:rsidRDefault="00775FDA" w14:paraId="3E39CF29" w14:textId="77777777">
      <w:pPr>
        <w:pStyle w:val="ListParagraph"/>
        <w:numPr>
          <w:ilvl w:val="0"/>
          <w:numId w:val="3"/>
        </w:numPr>
        <w:ind w:left="567" w:hanging="567"/>
      </w:pPr>
      <w:r w:rsidRPr="00F3591F">
        <w:t>odporúča, aby kandidátkou EÚ na členstvo vo Výbore OSN pre práva osôb so zdravotným postihnutím bola európska žena so zdravotným postihnutím;</w:t>
      </w:r>
    </w:p>
    <w:p w:rsidRPr="00F3591F" w:rsidR="00775FDA" w:rsidRDefault="00775FDA" w14:paraId="4ACD3CBF" w14:textId="0AE9245E">
      <w:pPr>
        <w:pStyle w:val="ListParagraph"/>
        <w:numPr>
          <w:ilvl w:val="0"/>
          <w:numId w:val="3"/>
        </w:numPr>
        <w:ind w:left="567" w:hanging="567"/>
      </w:pPr>
      <w:r w:rsidRPr="00F3591F">
        <w:t>vyzýva Radu, aby sa pripojila</w:t>
      </w:r>
      <w:r w:rsidR="00F3591F">
        <w:t xml:space="preserve"> k </w:t>
      </w:r>
      <w:r w:rsidRPr="00F3591F">
        <w:t>platforme pre otázky zdravotného postihnutia</w:t>
      </w:r>
      <w:r w:rsidR="00F3591F">
        <w:t xml:space="preserve"> a </w:t>
      </w:r>
      <w:r w:rsidRPr="00F3591F">
        <w:t>aby urýchlene vymenovala koordinátora pre zdravotné postihnutie, ako sa stanovuje</w:t>
      </w:r>
      <w:r w:rsidR="00F3591F">
        <w:t xml:space="preserve"> v </w:t>
      </w:r>
      <w:r w:rsidRPr="00F3591F">
        <w:t>stratégii;</w:t>
      </w:r>
    </w:p>
    <w:p w:rsidRPr="00F3591F" w:rsidR="00775FDA" w:rsidRDefault="00775FDA" w14:paraId="3EA057F5" w14:textId="298390F7">
      <w:pPr>
        <w:pStyle w:val="ListParagraph"/>
        <w:numPr>
          <w:ilvl w:val="0"/>
          <w:numId w:val="3"/>
        </w:numPr>
        <w:ind w:left="567" w:hanging="567"/>
      </w:pPr>
      <w:r w:rsidRPr="00F3591F">
        <w:t>vyzýva hnutie osôb so zdravotným postihnutím, aby bolo proaktívne</w:t>
      </w:r>
      <w:r w:rsidR="00F3591F">
        <w:t xml:space="preserve"> s </w:t>
      </w:r>
      <w:r w:rsidRPr="00F3591F">
        <w:t>cieľom zabezpečiť, že všetky opatrenia stratégie prinesú očakávané výsledky.</w:t>
      </w:r>
    </w:p>
    <w:p w:rsidRPr="00F3591F" w:rsidR="00775FDA" w:rsidRDefault="00775FDA" w14:paraId="285B336A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Pr="00F3591F" w:rsidR="00775FDA" w:rsidTr="00052B98" w14:paraId="6A597B4C" w14:textId="77777777">
        <w:tc>
          <w:tcPr>
            <w:tcW w:w="1809" w:type="dxa"/>
          </w:tcPr>
          <w:p w:rsidRPr="00F3591F" w:rsidR="00775FDA" w:rsidP="00F3591F" w:rsidRDefault="00775FDA" w14:paraId="4DD02214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775FDA" w:rsidRDefault="00775FDA" w14:paraId="44B8386D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Valeria Atzori</w:t>
            </w:r>
          </w:p>
        </w:tc>
      </w:tr>
      <w:tr w:rsidRPr="00F3591F" w:rsidR="00775FDA" w:rsidTr="00052B98" w14:paraId="26C19FF1" w14:textId="77777777">
        <w:tc>
          <w:tcPr>
            <w:tcW w:w="1809" w:type="dxa"/>
          </w:tcPr>
          <w:p w:rsidRPr="00F3591F" w:rsidR="00775FDA" w:rsidP="00F3591F" w:rsidRDefault="00775FDA" w14:paraId="05DBFA50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775FDA" w:rsidRDefault="00775FDA" w14:paraId="631E9186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0032 25468774</w:t>
            </w:r>
          </w:p>
        </w:tc>
      </w:tr>
      <w:tr w:rsidRPr="00F3591F" w:rsidR="00775FDA" w:rsidTr="00052B98" w14:paraId="06AAA92A" w14:textId="77777777">
        <w:tc>
          <w:tcPr>
            <w:tcW w:w="1809" w:type="dxa"/>
          </w:tcPr>
          <w:p w:rsidRPr="00F3591F" w:rsidR="00775FDA" w:rsidP="00F3591F" w:rsidRDefault="00775FDA" w14:paraId="6D21A75B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775FDA" w:rsidRDefault="00F3591F" w14:paraId="3F1E40D9" w14:textId="4DBE828D">
            <w:pPr>
              <w:pStyle w:val="ListParagraph"/>
              <w:ind w:left="0"/>
              <w:rPr>
                <w:i/>
              </w:rPr>
            </w:pPr>
            <w:hyperlink w:history="1" r:id="rId15">
              <w:r w:rsidRPr="00F3591F" w:rsidR="009F5F78">
                <w:rPr>
                  <w:rStyle w:val="Hyperlink"/>
                  <w:i/>
                </w:rPr>
                <w:t>Valeria.Atzori@eesc.europa.eu</w:t>
              </w:r>
            </w:hyperlink>
          </w:p>
        </w:tc>
      </w:tr>
    </w:tbl>
    <w:p w:rsidRPr="00F3591F" w:rsidR="004D7AC0" w:rsidRDefault="004D7AC0" w14:paraId="5C286C0D" w14:textId="403F82F3"/>
    <w:p w:rsidRPr="00F3591F" w:rsidR="00BB1EE2" w:rsidRDefault="00BB1EE2" w14:paraId="5F8F6CA9" w14:textId="77777777"/>
    <w:p w:rsidRPr="00F3591F" w:rsidR="004D7AC0" w:rsidRDefault="002B5031" w14:paraId="15C6069E" w14:textId="58EDCECE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Stratégia EÚ</w:t>
      </w:r>
      <w:r w:rsidR="00F3591F">
        <w:rPr>
          <w:b/>
          <w:i/>
          <w:sz w:val="28"/>
        </w:rPr>
        <w:t xml:space="preserve"> v </w:t>
      </w:r>
      <w:r w:rsidRPr="00F3591F">
        <w:rPr>
          <w:b/>
          <w:i/>
          <w:sz w:val="28"/>
        </w:rPr>
        <w:t>oblasti práv dieťaťa/Európska záruka pre deti</w:t>
      </w:r>
    </w:p>
    <w:p w:rsidRPr="00F3591F" w:rsidR="004D7AC0" w:rsidRDefault="004D7AC0" w14:paraId="68F89158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5"/>
        <w:gridCol w:w="6356"/>
      </w:tblGrid>
      <w:tr w:rsidRPr="00F3591F" w:rsidR="004D7AC0" w:rsidTr="002E01B5" w14:paraId="421D5CAB" w14:textId="77777777">
        <w:trPr>
          <w:trHeight w:val="276"/>
        </w:trPr>
        <w:tc>
          <w:tcPr>
            <w:tcW w:w="1955" w:type="dxa"/>
          </w:tcPr>
          <w:p w:rsidRPr="00F3591F" w:rsidR="004D7AC0" w:rsidRDefault="004D7AC0" w14:paraId="22ECD4C8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Spravodajkyňa:</w:t>
            </w:r>
          </w:p>
        </w:tc>
        <w:tc>
          <w:tcPr>
            <w:tcW w:w="6356" w:type="dxa"/>
          </w:tcPr>
          <w:p w:rsidRPr="00F3591F" w:rsidR="004D7AC0" w:rsidRDefault="00376574" w14:paraId="72ABC123" w14:textId="77777777">
            <w:pPr>
              <w:pStyle w:val="ListParagraph"/>
              <w:ind w:left="0"/>
            </w:pPr>
            <w:r w:rsidRPr="00F3591F">
              <w:t>Kinga JOÓ (Rozmanitá Európa – HU)</w:t>
            </w:r>
          </w:p>
        </w:tc>
      </w:tr>
      <w:tr w:rsidRPr="00F3591F" w:rsidR="004D7AC0" w:rsidTr="002E01B5" w14:paraId="66822B1B" w14:textId="77777777">
        <w:trPr>
          <w:trHeight w:val="562"/>
        </w:trPr>
        <w:tc>
          <w:tcPr>
            <w:tcW w:w="1955" w:type="dxa"/>
          </w:tcPr>
          <w:p w:rsidRPr="00F3591F" w:rsidR="004D7AC0" w:rsidP="00F41BA5" w:rsidRDefault="004D7AC0" w14:paraId="7B78D6D2" w14:textId="2120E222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Pomocná spravodajkyňa:</w:t>
            </w:r>
          </w:p>
        </w:tc>
        <w:tc>
          <w:tcPr>
            <w:tcW w:w="6356" w:type="dxa"/>
          </w:tcPr>
          <w:p w:rsidR="00F3591F" w:rsidRDefault="00F3591F" w14:paraId="043EED6A" w14:textId="77777777">
            <w:pPr>
              <w:pStyle w:val="ListParagraph"/>
              <w:ind w:left="0" w:right="-246"/>
            </w:pPr>
          </w:p>
          <w:p w:rsidRPr="00F3591F" w:rsidR="004D7AC0" w:rsidRDefault="00376574" w14:paraId="65D63A29" w14:textId="6B891030">
            <w:pPr>
              <w:pStyle w:val="ListParagraph"/>
              <w:ind w:left="0" w:right="-246"/>
            </w:pPr>
            <w:r w:rsidRPr="00F3591F">
              <w:t>Maria del Carmen BARRERA CHAMORRO (skupina Pracovníci – ES)</w:t>
            </w:r>
          </w:p>
        </w:tc>
      </w:tr>
      <w:tr w:rsidRPr="00F3591F" w:rsidR="004D7AC0" w:rsidTr="002E01B5" w14:paraId="7073821E" w14:textId="77777777">
        <w:trPr>
          <w:trHeight w:val="286"/>
        </w:trPr>
        <w:tc>
          <w:tcPr>
            <w:tcW w:w="1955" w:type="dxa"/>
          </w:tcPr>
          <w:p w:rsidRPr="00F3591F" w:rsidR="004D7AC0" w:rsidRDefault="004D7AC0" w14:paraId="2ABCA073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6356" w:type="dxa"/>
          </w:tcPr>
          <w:p w:rsidR="00F3591F" w:rsidRDefault="00F3591F" w14:paraId="04B02AFC" w14:textId="77777777">
            <w:pPr>
              <w:pStyle w:val="ListParagraph"/>
              <w:ind w:left="0"/>
            </w:pPr>
          </w:p>
          <w:p w:rsidRPr="00F3591F" w:rsidR="003123CB" w:rsidRDefault="003123CB" w14:paraId="21641600" w14:textId="2ED38C0A">
            <w:pPr>
              <w:pStyle w:val="ListParagraph"/>
              <w:ind w:left="0"/>
            </w:pPr>
            <w:r w:rsidRPr="00F3591F">
              <w:t>COM(2021) 137 final – 2021/0070 (NLE)</w:t>
            </w:r>
          </w:p>
          <w:p w:rsidRPr="00F3591F" w:rsidR="003123CB" w:rsidRDefault="003123CB" w14:paraId="17ACB6A6" w14:textId="77777777">
            <w:pPr>
              <w:pStyle w:val="ListParagraph"/>
              <w:ind w:left="0"/>
            </w:pPr>
            <w:r w:rsidRPr="00F3591F">
              <w:t>COM(2021) 142 final</w:t>
            </w:r>
          </w:p>
          <w:p w:rsidRPr="00F3591F" w:rsidR="004D7AC0" w:rsidRDefault="00376574" w14:paraId="57E7BE11" w14:textId="77777777">
            <w:pPr>
              <w:pStyle w:val="ListParagraph"/>
              <w:ind w:left="0"/>
            </w:pPr>
            <w:r w:rsidRPr="00F3591F">
              <w:t>EESC-2021-01883-00-01-AC</w:t>
            </w:r>
          </w:p>
        </w:tc>
      </w:tr>
    </w:tbl>
    <w:p w:rsidRPr="00F3591F" w:rsidR="00BB1EE2" w:rsidRDefault="00BB1EE2" w14:paraId="038F6DA9" w14:textId="77777777">
      <w:pPr>
        <w:pStyle w:val="ListParagraph"/>
        <w:ind w:left="0"/>
        <w:rPr>
          <w:b/>
        </w:rPr>
      </w:pPr>
    </w:p>
    <w:p w:rsidRPr="00F3591F" w:rsidR="004D7AC0" w:rsidRDefault="004D7AC0" w14:paraId="5323B1B5" w14:textId="4A463C98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4D7AC0" w:rsidRDefault="004D7AC0" w14:paraId="1B654E50" w14:textId="77777777">
      <w:pPr>
        <w:pStyle w:val="ListParagraph"/>
        <w:ind w:left="0"/>
      </w:pPr>
    </w:p>
    <w:p w:rsidRPr="00F3591F" w:rsidR="004D7AC0" w:rsidRDefault="004D7AC0" w14:paraId="187A1993" w14:textId="77777777">
      <w:pPr>
        <w:pStyle w:val="ListParagraph"/>
        <w:ind w:left="0"/>
      </w:pPr>
      <w:r w:rsidRPr="00F3591F">
        <w:t>EHSV:</w:t>
      </w:r>
    </w:p>
    <w:p w:rsidRPr="00F3591F" w:rsidR="004D7AC0" w:rsidRDefault="004D7AC0" w14:paraId="1F33CCF5" w14:textId="77777777">
      <w:pPr>
        <w:pStyle w:val="ListParagraph"/>
        <w:ind w:left="567"/>
      </w:pPr>
    </w:p>
    <w:p w:rsidRPr="00F3591F" w:rsidR="00376574" w:rsidP="00B11964" w:rsidRDefault="00376574" w14:paraId="214AA175" w14:textId="3C6F6738">
      <w:pPr>
        <w:pStyle w:val="ListParagraph"/>
        <w:numPr>
          <w:ilvl w:val="0"/>
          <w:numId w:val="3"/>
        </w:numPr>
        <w:ind w:left="567" w:hanging="567"/>
      </w:pPr>
      <w:r w:rsidRPr="00F3591F">
        <w:t>víta stratégiu</w:t>
      </w:r>
      <w:r w:rsidR="00F3591F">
        <w:t xml:space="preserve"> v </w:t>
      </w:r>
      <w:r w:rsidRPr="00F3591F">
        <w:t>oblasti práv dieťaťa</w:t>
      </w:r>
      <w:r w:rsidR="00F3591F">
        <w:t xml:space="preserve"> a </w:t>
      </w:r>
      <w:r w:rsidRPr="00F3591F">
        <w:t>záruku pre deti</w:t>
      </w:r>
      <w:r w:rsidR="00F3591F">
        <w:t xml:space="preserve"> a </w:t>
      </w:r>
      <w:r w:rsidRPr="00F3591F">
        <w:t>domnieva sa, že ich vykonávanie pomôže podporiť úsilie na európskej</w:t>
      </w:r>
      <w:r w:rsidR="00F3591F">
        <w:t xml:space="preserve"> a </w:t>
      </w:r>
      <w:r w:rsidRPr="00F3591F">
        <w:t>vnútroštátnej úrovni zamerané na podporu blaha detí</w:t>
      </w:r>
      <w:r w:rsidR="00F3591F">
        <w:t xml:space="preserve"> a </w:t>
      </w:r>
      <w:r w:rsidRPr="00F3591F">
        <w:t>zníženie chudoby detí;</w:t>
      </w:r>
    </w:p>
    <w:p w:rsidRPr="00F3591F" w:rsidR="00376574" w:rsidP="00B11964" w:rsidRDefault="00376574" w14:paraId="4720BFCC" w14:textId="4FDA96A0">
      <w:pPr>
        <w:pStyle w:val="ListParagraph"/>
        <w:numPr>
          <w:ilvl w:val="0"/>
          <w:numId w:val="3"/>
        </w:numPr>
        <w:ind w:left="567" w:hanging="567"/>
      </w:pPr>
      <w:r w:rsidRPr="00F3591F">
        <w:t>sa domnieva, že prerušenie medzigeneračného cyklu znevýhodnenia si vyžaduje koordinovaný európsky prístup založený na pevných politických</w:t>
      </w:r>
      <w:r w:rsidR="00F3591F">
        <w:t xml:space="preserve"> a </w:t>
      </w:r>
      <w:r w:rsidRPr="00F3591F">
        <w:t>právnych rámcoch,</w:t>
      </w:r>
      <w:r w:rsidR="00F3591F">
        <w:t xml:space="preserve"> a </w:t>
      </w:r>
      <w:r w:rsidRPr="00F3591F">
        <w:t>zdôrazňuje potrebu začleniť práva detí do tvorby politík;</w:t>
      </w:r>
    </w:p>
    <w:p w:rsidRPr="00F3591F" w:rsidR="00376574" w:rsidP="00B11964" w:rsidRDefault="00376574" w14:paraId="4E6ADB16" w14:textId="5CB59513">
      <w:pPr>
        <w:pStyle w:val="ListParagraph"/>
        <w:numPr>
          <w:ilvl w:val="0"/>
          <w:numId w:val="3"/>
        </w:numPr>
        <w:ind w:left="567" w:hanging="567"/>
      </w:pPr>
      <w:r w:rsidRPr="00F3591F">
        <w:t>poukazuje na potrebu podporovať rodičov</w:t>
      </w:r>
      <w:r w:rsidR="00F3591F">
        <w:t xml:space="preserve"> a </w:t>
      </w:r>
      <w:r w:rsidRPr="00F3591F">
        <w:t>opatrovateľov prostredníctvom rôznych opatrení, medzi ktoré patrí primeraný príjem</w:t>
      </w:r>
      <w:r w:rsidR="00F3591F">
        <w:t xml:space="preserve"> a </w:t>
      </w:r>
      <w:r w:rsidRPr="00F3591F">
        <w:t>rovnováha medzi pracovným</w:t>
      </w:r>
      <w:r w:rsidR="00F3591F">
        <w:t xml:space="preserve"> a </w:t>
      </w:r>
      <w:r w:rsidRPr="00F3591F">
        <w:t>súkromným životom. Uprednostniť by sa mali investície do detí</w:t>
      </w:r>
      <w:r w:rsidR="00F3591F">
        <w:t xml:space="preserve"> a </w:t>
      </w:r>
      <w:r w:rsidRPr="00F3591F">
        <w:t>ich rodín, pričom by sa mala poskytovať vysokokvalitná podpora rodinám pri výchove detí prostredníctvom pozitívnych rodičovských zručností;</w:t>
      </w:r>
    </w:p>
    <w:p w:rsidRPr="00F3591F" w:rsidR="00376574" w:rsidP="00B11964" w:rsidRDefault="00376574" w14:paraId="7463BCFF" w14:textId="3E0417D7">
      <w:pPr>
        <w:pStyle w:val="ListParagraph"/>
        <w:numPr>
          <w:ilvl w:val="0"/>
          <w:numId w:val="3"/>
        </w:numPr>
        <w:ind w:left="567" w:hanging="567"/>
      </w:pPr>
      <w:r w:rsidRPr="00F3591F">
        <w:t>vyzýva na konzultácie</w:t>
      </w:r>
      <w:r w:rsidR="00F3591F">
        <w:t xml:space="preserve"> a </w:t>
      </w:r>
      <w:r w:rsidRPr="00F3591F">
        <w:t>zapojenie organizovanej občianskej spoločnosti, detských</w:t>
      </w:r>
      <w:r w:rsidR="00F3591F">
        <w:t xml:space="preserve"> a </w:t>
      </w:r>
      <w:r w:rsidRPr="00F3591F">
        <w:t>rodinných organizácií, ako aj iných zainteresovaných strán, do vypracúvania národných akčných plánov</w:t>
      </w:r>
      <w:r w:rsidR="00F3591F">
        <w:t xml:space="preserve"> a </w:t>
      </w:r>
      <w:r w:rsidRPr="00F3591F">
        <w:t>ich monitorovacích mechanizmov. Národné akčné plány by mali zahŕňať transparentné údaje</w:t>
      </w:r>
      <w:r w:rsidR="00F3591F">
        <w:t xml:space="preserve"> o </w:t>
      </w:r>
      <w:r w:rsidRPr="00F3591F">
        <w:t>využívaní finančných prostriedkov EÚ</w:t>
      </w:r>
      <w:r w:rsidR="00F3591F">
        <w:t xml:space="preserve"> a </w:t>
      </w:r>
      <w:r w:rsidRPr="00F3591F">
        <w:t>členských štátov spolu</w:t>
      </w:r>
      <w:r w:rsidR="00F3591F">
        <w:t xml:space="preserve"> s </w:t>
      </w:r>
      <w:r w:rsidRPr="00F3591F">
        <w:t>harmonogramom činností;</w:t>
      </w:r>
    </w:p>
    <w:p w:rsidRPr="00F3591F" w:rsidR="00376574" w:rsidP="00B11964" w:rsidRDefault="00376574" w14:paraId="315672F5" w14:textId="067666FC">
      <w:pPr>
        <w:pStyle w:val="ListParagraph"/>
        <w:numPr>
          <w:ilvl w:val="0"/>
          <w:numId w:val="3"/>
        </w:numPr>
        <w:ind w:left="567" w:hanging="567"/>
      </w:pPr>
      <w:r w:rsidRPr="00F3591F">
        <w:t>odporúča, aby všetky členské štáty vyčlenili</w:t>
      </w:r>
      <w:r w:rsidR="00F3591F">
        <w:t xml:space="preserve"> z </w:t>
      </w:r>
      <w:r w:rsidRPr="00F3591F">
        <w:t>ESF+ finančné prostriedky na vymanenie detí</w:t>
      </w:r>
      <w:r w:rsidR="00F3591F">
        <w:t xml:space="preserve"> z </w:t>
      </w:r>
      <w:r w:rsidRPr="00F3591F">
        <w:t>chudoby, pričom navrhnutých 5</w:t>
      </w:r>
      <w:r w:rsidR="00F3591F">
        <w:t> %</w:t>
      </w:r>
      <w:r w:rsidRPr="00F3591F">
        <w:t xml:space="preserve"> by bolo minimum. Zároveň by mali poskytnúť voľný prístup</w:t>
      </w:r>
      <w:r w:rsidR="00F3591F">
        <w:t xml:space="preserve"> k </w:t>
      </w:r>
      <w:r w:rsidRPr="00F3591F">
        <w:t>vzdelávaniu</w:t>
      </w:r>
      <w:r w:rsidR="00F3591F">
        <w:t xml:space="preserve"> a </w:t>
      </w:r>
      <w:r w:rsidRPr="00F3591F">
        <w:t>starostlivosti</w:t>
      </w:r>
      <w:r w:rsidR="00F3591F">
        <w:t xml:space="preserve"> v </w:t>
      </w:r>
      <w:r w:rsidRPr="00F3591F">
        <w:t>ranom detstve, vzdelávaniu</w:t>
      </w:r>
      <w:r w:rsidR="00F3591F">
        <w:t xml:space="preserve"> a </w:t>
      </w:r>
      <w:r w:rsidRPr="00F3591F">
        <w:t>školským aktivitám alebo by tieto služby poskytovali bezplatne;</w:t>
      </w:r>
    </w:p>
    <w:p w:rsidRPr="00F3591F" w:rsidR="00376574" w:rsidP="00B11964" w:rsidRDefault="00376574" w14:paraId="5C84DF45" w14:textId="6088E683">
      <w:pPr>
        <w:pStyle w:val="ListParagraph"/>
        <w:numPr>
          <w:ilvl w:val="0"/>
          <w:numId w:val="3"/>
        </w:numPr>
        <w:ind w:left="567" w:hanging="567"/>
      </w:pPr>
      <w:r w:rsidRPr="00F3591F">
        <w:t>poukazuje na potrebu budovania kapacít pre deti aj dospelých,</w:t>
      </w:r>
      <w:r w:rsidR="00F3591F">
        <w:t xml:space="preserve"> a </w:t>
      </w:r>
      <w:r w:rsidRPr="00F3591F">
        <w:t>to aj prostredníctvom neformálnych aktivít poskytovaných aktérmi občianskej spoločnosti,</w:t>
      </w:r>
      <w:r w:rsidR="00F3591F">
        <w:t xml:space="preserve"> s </w:t>
      </w:r>
      <w:r w:rsidRPr="00F3591F">
        <w:t>cieľom podporiť účasť detí</w:t>
      </w:r>
      <w:r w:rsidR="00F3591F">
        <w:t xml:space="preserve"> a </w:t>
      </w:r>
      <w:r w:rsidRPr="00F3591F">
        <w:t>vypočutie ich názorov</w:t>
      </w:r>
      <w:r w:rsidR="00F3591F">
        <w:t xml:space="preserve"> a </w:t>
      </w:r>
      <w:r w:rsidRPr="00F3591F">
        <w:t>požiadaviek;</w:t>
      </w:r>
    </w:p>
    <w:p w:rsidRPr="00F3591F" w:rsidR="00376574" w:rsidP="00B11964" w:rsidRDefault="00376574" w14:paraId="707631BB" w14:textId="40036C4C">
      <w:pPr>
        <w:pStyle w:val="ListParagraph"/>
        <w:numPr>
          <w:ilvl w:val="0"/>
          <w:numId w:val="3"/>
        </w:numPr>
        <w:ind w:left="567" w:hanging="567"/>
      </w:pPr>
      <w:r w:rsidRPr="00F3591F">
        <w:t>odporúča doplniť integrované systémy ochrany detí navrhnuté</w:t>
      </w:r>
      <w:r w:rsidR="00F3591F">
        <w:t xml:space="preserve"> v </w:t>
      </w:r>
      <w:r w:rsidRPr="00F3591F">
        <w:t>stratégii opatreniami na predchádzanie všetkým formám násilia páchaného na deťoch. Zdôrazňuje, že je potrebný plán zahŕňajúci všetky úrovne verejnej správy zameraný na riešenie</w:t>
      </w:r>
      <w:r w:rsidR="00F3591F">
        <w:t xml:space="preserve"> a </w:t>
      </w:r>
      <w:r w:rsidRPr="00F3591F">
        <w:t>predchádzanie násilia páchaného na deťoch;</w:t>
      </w:r>
    </w:p>
    <w:p w:rsidRPr="00F3591F" w:rsidR="00376574" w:rsidP="00B11964" w:rsidRDefault="00376574" w14:paraId="015EC0B5" w14:textId="43404191">
      <w:pPr>
        <w:pStyle w:val="ListParagraph"/>
        <w:numPr>
          <w:ilvl w:val="0"/>
          <w:numId w:val="3"/>
        </w:numPr>
        <w:ind w:left="567" w:hanging="567"/>
      </w:pPr>
      <w:r w:rsidRPr="00F3591F">
        <w:t>víta, že</w:t>
      </w:r>
      <w:r w:rsidR="00F3591F">
        <w:t xml:space="preserve"> v </w:t>
      </w:r>
      <w:r w:rsidRPr="00F3591F">
        <w:t>rámci záruky pre deti sa pozornosť zameriava na chudobu, depriváciu, diskrimináciu</w:t>
      </w:r>
      <w:r w:rsidR="00F3591F">
        <w:t xml:space="preserve"> a </w:t>
      </w:r>
      <w:r w:rsidRPr="00F3591F">
        <w:t>vylúčenie detí</w:t>
      </w:r>
      <w:r w:rsidR="00F3591F">
        <w:t xml:space="preserve"> a </w:t>
      </w:r>
      <w:r w:rsidRPr="00F3591F">
        <w:t>nabáda členské štáty, aby vo svojich akčných plánoch</w:t>
      </w:r>
      <w:r w:rsidR="00F3591F">
        <w:t xml:space="preserve"> v </w:t>
      </w:r>
      <w:r w:rsidRPr="00F3591F">
        <w:t>oblasti záruky pre deti predstavili kvalitatívne</w:t>
      </w:r>
      <w:r w:rsidR="00F3591F">
        <w:t xml:space="preserve"> a </w:t>
      </w:r>
      <w:r w:rsidRPr="00F3591F">
        <w:t>kvantitatívne ciele;</w:t>
      </w:r>
    </w:p>
    <w:p w:rsidRPr="00F3591F" w:rsidR="004D7AC0" w:rsidP="00B11964" w:rsidRDefault="00376574" w14:paraId="2B139747" w14:textId="3959418E">
      <w:pPr>
        <w:pStyle w:val="ListParagraph"/>
        <w:numPr>
          <w:ilvl w:val="0"/>
          <w:numId w:val="3"/>
        </w:numPr>
        <w:ind w:left="567" w:hanging="567"/>
      </w:pPr>
      <w:r w:rsidRPr="00F3591F">
        <w:t>sa domnieva, že riešenie chudoby detí</w:t>
      </w:r>
      <w:r w:rsidR="00F3591F">
        <w:t xml:space="preserve"> a </w:t>
      </w:r>
      <w:r w:rsidRPr="00F3591F">
        <w:t>rodín</w:t>
      </w:r>
      <w:r w:rsidR="00F3591F">
        <w:t xml:space="preserve"> v </w:t>
      </w:r>
      <w:r w:rsidRPr="00F3591F">
        <w:t>rámci záruky pre deti zahŕňa aj riešenie digitálnej deprivácie,</w:t>
      </w:r>
      <w:r w:rsidR="00F3591F">
        <w:t xml:space="preserve"> a </w:t>
      </w:r>
      <w:r w:rsidRPr="00F3591F">
        <w:t>víta návrh týkajúci sa národných koordinátorov záruky pre deti, ktorí budú koordinovať</w:t>
      </w:r>
      <w:r w:rsidR="00F3591F">
        <w:t xml:space="preserve"> a </w:t>
      </w:r>
      <w:r w:rsidRPr="00F3591F">
        <w:t>monitorovať vykonávanie záruky.</w:t>
      </w:r>
    </w:p>
    <w:p w:rsidRPr="00F3591F" w:rsidR="004D7AC0" w:rsidRDefault="004D7AC0" w14:paraId="299F4920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Pr="00F3591F" w:rsidR="004D7AC0" w:rsidTr="00052B98" w14:paraId="3D922AF9" w14:textId="77777777">
        <w:tc>
          <w:tcPr>
            <w:tcW w:w="1668" w:type="dxa"/>
          </w:tcPr>
          <w:p w:rsidRPr="00F3591F" w:rsidR="004D7AC0" w:rsidP="00F3591F" w:rsidRDefault="004D7AC0" w14:paraId="5EC516CB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4D7AC0" w:rsidRDefault="00376574" w14:paraId="4A085ADA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Sabrina Borg</w:t>
            </w:r>
          </w:p>
        </w:tc>
      </w:tr>
      <w:tr w:rsidRPr="00F3591F" w:rsidR="004D7AC0" w:rsidTr="00052B98" w14:paraId="7A73E621" w14:textId="77777777">
        <w:tc>
          <w:tcPr>
            <w:tcW w:w="1668" w:type="dxa"/>
          </w:tcPr>
          <w:p w:rsidRPr="00F3591F" w:rsidR="004D7AC0" w:rsidP="00F3591F" w:rsidRDefault="004D7AC0" w14:paraId="2B875AC4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4D7AC0" w:rsidRDefault="00376574" w14:paraId="02B1CF8C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0032 25469727</w:t>
            </w:r>
          </w:p>
        </w:tc>
      </w:tr>
      <w:tr w:rsidRPr="00F3591F" w:rsidR="004D7AC0" w:rsidTr="00052B98" w14:paraId="5AE7376C" w14:textId="77777777">
        <w:tc>
          <w:tcPr>
            <w:tcW w:w="1668" w:type="dxa"/>
          </w:tcPr>
          <w:p w:rsidRPr="00F3591F" w:rsidR="004D7AC0" w:rsidP="00F3591F" w:rsidRDefault="004D7AC0" w14:paraId="4B5069A4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4D7AC0" w:rsidRDefault="00F3591F" w14:paraId="66F1877A" w14:textId="20A348D8">
            <w:pPr>
              <w:pStyle w:val="ListParagraph"/>
              <w:ind w:left="0"/>
              <w:rPr>
                <w:i/>
              </w:rPr>
            </w:pPr>
            <w:hyperlink w:history="1" r:id="rId16">
              <w:r w:rsidRPr="00F3591F" w:rsidR="009F5F78">
                <w:rPr>
                  <w:rStyle w:val="Hyperlink"/>
                  <w:i/>
                </w:rPr>
                <w:t>Sabrina.Borg@eesc.europa.eu</w:t>
              </w:r>
            </w:hyperlink>
          </w:p>
        </w:tc>
      </w:tr>
    </w:tbl>
    <w:p w:rsidRPr="00F3591F" w:rsidR="004D7AC0" w:rsidRDefault="004D7AC0" w14:paraId="73461DD9" w14:textId="77777777">
      <w:pPr>
        <w:pStyle w:val="ListParagraph"/>
        <w:ind w:left="0"/>
      </w:pPr>
    </w:p>
    <w:p w:rsidRPr="00F3591F" w:rsidR="00775FDA" w:rsidRDefault="00775FDA" w14:paraId="63F3F216" w14:textId="77777777"/>
    <w:p w:rsidRPr="00F3591F" w:rsidR="00775FDA" w:rsidRDefault="00775FDA" w14:paraId="209B1155" w14:textId="77777777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Vzdelávanie dospelých</w:t>
      </w:r>
    </w:p>
    <w:p w:rsidRPr="00F3591F" w:rsidR="00775FDA" w:rsidRDefault="00775FDA" w14:paraId="77F4AD76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9"/>
        <w:gridCol w:w="5763"/>
      </w:tblGrid>
      <w:tr w:rsidRPr="00F3591F" w:rsidR="00775FDA" w:rsidTr="00BB1EE2" w14:paraId="03FEA1D9" w14:textId="77777777">
        <w:trPr>
          <w:trHeight w:val="309"/>
        </w:trPr>
        <w:tc>
          <w:tcPr>
            <w:tcW w:w="1819" w:type="dxa"/>
          </w:tcPr>
          <w:p w:rsidRPr="00F3591F" w:rsidR="00775FDA" w:rsidRDefault="00775FDA" w14:paraId="00AF81EE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Spravodajkyňa:</w:t>
            </w:r>
          </w:p>
        </w:tc>
        <w:tc>
          <w:tcPr>
            <w:tcW w:w="5763" w:type="dxa"/>
          </w:tcPr>
          <w:p w:rsidRPr="00F3591F" w:rsidR="00775FDA" w:rsidRDefault="00775FDA" w14:paraId="681836E3" w14:textId="77777777">
            <w:pPr>
              <w:pStyle w:val="ListParagraph"/>
              <w:ind w:left="0"/>
            </w:pPr>
            <w:r w:rsidRPr="00F3591F">
              <w:t>Tatjana BABRAUSKIENĖ (skupina Pracovníci – LT)</w:t>
            </w:r>
          </w:p>
        </w:tc>
      </w:tr>
      <w:tr w:rsidRPr="00F3591F" w:rsidR="00775FDA" w:rsidTr="002E01B5" w14:paraId="7020C38C" w14:textId="77777777">
        <w:trPr>
          <w:trHeight w:val="309"/>
        </w:trPr>
        <w:tc>
          <w:tcPr>
            <w:tcW w:w="7582" w:type="dxa"/>
            <w:gridSpan w:val="2"/>
          </w:tcPr>
          <w:p w:rsidRPr="00F3591F" w:rsidR="00775FDA" w:rsidRDefault="00775FDA" w14:paraId="5A93B8AE" w14:textId="77777777">
            <w:pPr>
              <w:pStyle w:val="ListParagraph"/>
              <w:ind w:left="0"/>
            </w:pPr>
          </w:p>
        </w:tc>
      </w:tr>
      <w:tr w:rsidRPr="00F3591F" w:rsidR="00775FDA" w:rsidTr="00BB1EE2" w14:paraId="127969B7" w14:textId="77777777">
        <w:trPr>
          <w:trHeight w:val="913"/>
        </w:trPr>
        <w:tc>
          <w:tcPr>
            <w:tcW w:w="1819" w:type="dxa"/>
          </w:tcPr>
          <w:p w:rsidRPr="00F3591F" w:rsidR="00775FDA" w:rsidRDefault="00775FDA" w14:paraId="33FAD7FB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763" w:type="dxa"/>
          </w:tcPr>
          <w:p w:rsidR="00F3591F" w:rsidRDefault="00F3591F" w14:paraId="02BC6BF2" w14:textId="77777777">
            <w:pPr>
              <w:pStyle w:val="ListParagraph"/>
              <w:ind w:left="0"/>
            </w:pPr>
          </w:p>
          <w:p w:rsidRPr="00F3591F" w:rsidR="00D80558" w:rsidRDefault="00D80558" w14:paraId="393C976B" w14:textId="24163358">
            <w:pPr>
              <w:pStyle w:val="ListParagraph"/>
              <w:ind w:left="0"/>
            </w:pPr>
            <w:r w:rsidRPr="00F3591F">
              <w:t>prieskumné stanovisko na žiadosť slovinského predsedníctva Rady EÚ</w:t>
            </w:r>
          </w:p>
          <w:p w:rsidRPr="00F3591F" w:rsidR="00775FDA" w:rsidRDefault="00775FDA" w14:paraId="6489B88A" w14:textId="77777777">
            <w:pPr>
              <w:pStyle w:val="ListParagraph"/>
              <w:ind w:left="0"/>
            </w:pPr>
            <w:r w:rsidRPr="00F3591F">
              <w:t>EESC-2021-02708-00-00-AC</w:t>
            </w:r>
          </w:p>
        </w:tc>
      </w:tr>
    </w:tbl>
    <w:p w:rsidRPr="00F3591F" w:rsidR="00BB1EE2" w:rsidRDefault="00BB1EE2" w14:paraId="7DA6E20C" w14:textId="77777777">
      <w:pPr>
        <w:pStyle w:val="ListParagraph"/>
        <w:ind w:left="0"/>
        <w:rPr>
          <w:b/>
        </w:rPr>
      </w:pPr>
    </w:p>
    <w:p w:rsidRPr="00F3591F" w:rsidR="00775FDA" w:rsidRDefault="00775FDA" w14:paraId="3C5635F4" w14:textId="0CE30E43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775FDA" w:rsidRDefault="00775FDA" w14:paraId="5260A470" w14:textId="77777777">
      <w:pPr>
        <w:pStyle w:val="ListParagraph"/>
        <w:ind w:left="0"/>
      </w:pPr>
    </w:p>
    <w:p w:rsidRPr="00F3591F" w:rsidR="00775FDA" w:rsidRDefault="00775FDA" w14:paraId="60912B83" w14:textId="77777777">
      <w:pPr>
        <w:pStyle w:val="ListParagraph"/>
        <w:ind w:left="0"/>
      </w:pPr>
      <w:r w:rsidRPr="00F3591F">
        <w:t>EHSV:</w:t>
      </w:r>
    </w:p>
    <w:p w:rsidRPr="00F3591F" w:rsidR="00775FDA" w:rsidRDefault="00775FDA" w14:paraId="3C3F1DBA" w14:textId="77777777">
      <w:pPr>
        <w:pStyle w:val="ListParagraph"/>
        <w:ind w:left="567"/>
      </w:pPr>
    </w:p>
    <w:p w:rsidRPr="00F3591F" w:rsidR="00775FDA" w:rsidRDefault="00775FDA" w14:paraId="5C6439F1" w14:textId="2C2348D2">
      <w:pPr>
        <w:pStyle w:val="ListParagraph"/>
        <w:numPr>
          <w:ilvl w:val="0"/>
          <w:numId w:val="3"/>
        </w:numPr>
        <w:ind w:left="567" w:hanging="567"/>
      </w:pPr>
      <w:r w:rsidRPr="00F3591F">
        <w:t>oceňuje nedávne iniciatívy Komisie zamerané na vzdelávanie dospelých, odbornú prípravu</w:t>
      </w:r>
      <w:r w:rsidR="00F3591F">
        <w:t xml:space="preserve"> a </w:t>
      </w:r>
      <w:r w:rsidRPr="00F3591F">
        <w:t>rozvoj zručností, pričom poukazuje na význam investovania do vzdelávania dospelých</w:t>
      </w:r>
      <w:r w:rsidR="00F3591F">
        <w:t xml:space="preserve"> a </w:t>
      </w:r>
      <w:r w:rsidRPr="00F3591F">
        <w:t>rozvoja zručností pre oživenie hospodárstva po pandémii</w:t>
      </w:r>
      <w:r w:rsidR="00F3591F">
        <w:t xml:space="preserve"> a </w:t>
      </w:r>
      <w:r w:rsidRPr="00F3591F">
        <w:t>na podporu sociálnej Európy;</w:t>
      </w:r>
    </w:p>
    <w:p w:rsidRPr="00F3591F" w:rsidR="00775FDA" w:rsidP="00B11964" w:rsidRDefault="00775FDA" w14:paraId="0C0FB66F" w14:textId="101D4B2F">
      <w:pPr>
        <w:pStyle w:val="ListParagraph"/>
        <w:numPr>
          <w:ilvl w:val="0"/>
          <w:numId w:val="3"/>
        </w:numPr>
        <w:ind w:left="567" w:hanging="567"/>
      </w:pPr>
      <w:r w:rsidRPr="00F3591F">
        <w:t>zdôrazňuje úlohu vzdelávania dospelých</w:t>
      </w:r>
      <w:r w:rsidR="00F3591F">
        <w:t xml:space="preserve"> s </w:t>
      </w:r>
      <w:r w:rsidRPr="00F3591F">
        <w:t>cieľom pomôcť dospelým zlepšiť si</w:t>
      </w:r>
      <w:r w:rsidR="00F3591F">
        <w:t xml:space="preserve"> a </w:t>
      </w:r>
      <w:r w:rsidRPr="00F3591F">
        <w:t>získať občianske zručnosti</w:t>
      </w:r>
      <w:r w:rsidR="00F3591F">
        <w:t xml:space="preserve"> a </w:t>
      </w:r>
      <w:r w:rsidRPr="00F3591F">
        <w:t>aktívnejšie sa zapájať do života spoločnosti. Domnieva, že celoživotné vzdelávanie by sa malo stať životným štýlom pre všetkých</w:t>
      </w:r>
      <w:r w:rsidR="00F3591F">
        <w:t xml:space="preserve"> a </w:t>
      </w:r>
      <w:r w:rsidRPr="00F3591F">
        <w:t>realitou na pracovisku,</w:t>
      </w:r>
      <w:r w:rsidR="00F3591F">
        <w:t xml:space="preserve"> a </w:t>
      </w:r>
      <w:r w:rsidRPr="00F3591F">
        <w:t>vyzýva Komisiu</w:t>
      </w:r>
      <w:r w:rsidR="00F3591F">
        <w:t xml:space="preserve"> a </w:t>
      </w:r>
      <w:r w:rsidRPr="00F3591F">
        <w:t>členské štáty, aby dosiahli</w:t>
      </w:r>
      <w:r w:rsidR="00F3591F">
        <w:t xml:space="preserve"> a </w:t>
      </w:r>
      <w:r w:rsidRPr="00F3591F">
        <w:t>zvýšili cieľ každoročnej účasti dospelých na vzdelávaní stanovený na 60</w:t>
      </w:r>
      <w:r w:rsidR="00F3591F">
        <w:t> %</w:t>
      </w:r>
      <w:r w:rsidRPr="00F3591F">
        <w:t>;</w:t>
      </w:r>
    </w:p>
    <w:p w:rsidRPr="00F3591F" w:rsidR="00775FDA" w:rsidP="00B11964" w:rsidRDefault="00775FDA" w14:paraId="51D678AB" w14:textId="6B75F6A2">
      <w:pPr>
        <w:pStyle w:val="ListParagraph"/>
        <w:numPr>
          <w:ilvl w:val="0"/>
          <w:numId w:val="3"/>
        </w:numPr>
        <w:ind w:left="567" w:hanging="567"/>
      </w:pPr>
      <w:r w:rsidRPr="00F3591F">
        <w:t>odporúča členským štátom, aby posilnili politiku, riadenie</w:t>
      </w:r>
      <w:r w:rsidR="00F3591F">
        <w:t xml:space="preserve"> a </w:t>
      </w:r>
      <w:r w:rsidRPr="00F3591F">
        <w:t>financovanie vzdelávania dospelých</w:t>
      </w:r>
      <w:r w:rsidR="00F3591F">
        <w:t xml:space="preserve"> a </w:t>
      </w:r>
      <w:r w:rsidRPr="00F3591F">
        <w:t>dôslednejšie uplatňovali odporúčania Rady</w:t>
      </w:r>
      <w:r w:rsidR="00F3591F">
        <w:t xml:space="preserve"> o </w:t>
      </w:r>
      <w:r w:rsidRPr="00F3591F">
        <w:t>spôsoboch zvyšovania úrovne zručností (2016). Mali by zabezpečiť rovnaký prístup</w:t>
      </w:r>
      <w:r w:rsidR="00F3591F">
        <w:t xml:space="preserve"> k </w:t>
      </w:r>
      <w:r w:rsidRPr="00F3591F">
        <w:t xml:space="preserve">celoživotnému vzdelávaniu všetkým dospelým vrátane tých, ktorí pochádzajú zo znevýhodneného sociálno-ekonomického </w:t>
      </w:r>
      <w:r w:rsidRPr="00F3591F">
        <w:lastRenderedPageBreak/>
        <w:t>prostredia. Učiteľom sa musí poskytnúť odborná príprava zameraná na to, ako prispôsobiť vyučovanie</w:t>
      </w:r>
      <w:r w:rsidR="00F3591F">
        <w:t xml:space="preserve"> a </w:t>
      </w:r>
      <w:r w:rsidRPr="00F3591F">
        <w:t>ako urobiť aj online vzdelávanie prístupným pre všetkých študentov so zdravotným postihnutím</w:t>
      </w:r>
      <w:r w:rsidR="00F3591F">
        <w:t xml:space="preserve"> a s </w:t>
      </w:r>
      <w:r w:rsidRPr="00F3591F">
        <w:t>poruchami učenia;</w:t>
      </w:r>
    </w:p>
    <w:p w:rsidRPr="00F3591F" w:rsidR="00775FDA" w:rsidP="00B11964" w:rsidRDefault="00775FDA" w14:paraId="2BE028BD" w14:textId="44F87914">
      <w:pPr>
        <w:pStyle w:val="ListParagraph"/>
        <w:numPr>
          <w:ilvl w:val="0"/>
          <w:numId w:val="3"/>
        </w:numPr>
        <w:ind w:left="567" w:hanging="567"/>
      </w:pPr>
      <w:r w:rsidRPr="00F3591F">
        <w:t>zdôrazňuje, že je potrebný lepší prístup</w:t>
      </w:r>
      <w:r w:rsidR="00F3591F">
        <w:t xml:space="preserve"> k </w:t>
      </w:r>
      <w:r w:rsidRPr="00F3591F">
        <w:t>usmerňovaniu</w:t>
      </w:r>
      <w:r w:rsidR="00F3591F">
        <w:t xml:space="preserve"> a </w:t>
      </w:r>
      <w:r w:rsidRPr="00F3591F">
        <w:t>poradenstvu, aby boli všetci dospelí informovaní</w:t>
      </w:r>
      <w:r w:rsidR="00F3591F">
        <w:t xml:space="preserve"> o </w:t>
      </w:r>
      <w:r w:rsidRPr="00F3591F">
        <w:t>možnostiach celoživotného vzdelávania. Všetci dospelí</w:t>
      </w:r>
      <w:r w:rsidR="00F3591F">
        <w:t xml:space="preserve"> a </w:t>
      </w:r>
      <w:r w:rsidRPr="00F3591F">
        <w:t>pracovníci by mali mať okrem iného právo na kvalitnú odbornú prípravu</w:t>
      </w:r>
      <w:r w:rsidR="00F3591F">
        <w:t xml:space="preserve"> v </w:t>
      </w:r>
      <w:r w:rsidRPr="00F3591F">
        <w:t>zamestnaní</w:t>
      </w:r>
      <w:r w:rsidR="00F3591F">
        <w:t xml:space="preserve"> a </w:t>
      </w:r>
      <w:r w:rsidRPr="00F3591F">
        <w:t>validáciu neformálneho vzdelávania</w:t>
      </w:r>
      <w:r w:rsidR="00F3591F">
        <w:t xml:space="preserve"> a </w:t>
      </w:r>
      <w:r w:rsidRPr="00F3591F">
        <w:t>informálneho učenia sa. Domnieva, že sociálny dialóg</w:t>
      </w:r>
      <w:r w:rsidR="00F3591F">
        <w:t xml:space="preserve"> a </w:t>
      </w:r>
      <w:r w:rsidRPr="00F3591F">
        <w:t>interakcia medzi odborovými zväzmi</w:t>
      </w:r>
      <w:r w:rsidR="00F3591F">
        <w:t xml:space="preserve"> a </w:t>
      </w:r>
      <w:r w:rsidRPr="00F3591F">
        <w:t>zamestnávateľmi majú zásadný význam pre zosúladenie odbornej prípravy</w:t>
      </w:r>
      <w:r w:rsidR="00F3591F">
        <w:t xml:space="preserve"> s </w:t>
      </w:r>
      <w:r w:rsidRPr="00F3591F">
        <w:t>potrebami trhu práce, zabezpečenie kvality odbornej prípravy</w:t>
      </w:r>
      <w:r w:rsidR="00F3591F">
        <w:t xml:space="preserve"> a </w:t>
      </w:r>
      <w:r w:rsidRPr="00F3591F">
        <w:t>financovanie odbornej prípravy. Upozorňuje, že je potrebné, aby členské štáty so zapojením sociálnych partnerov vytvorili finančné mechanizmy</w:t>
      </w:r>
      <w:r w:rsidR="00F3591F">
        <w:t xml:space="preserve"> a </w:t>
      </w:r>
      <w:r w:rsidRPr="00F3591F">
        <w:t>nástroje na uľahčenie prístupu</w:t>
      </w:r>
      <w:r w:rsidR="00F3591F">
        <w:t xml:space="preserve"> k </w:t>
      </w:r>
      <w:r w:rsidRPr="00F3591F">
        <w:t>vzdelávaniu</w:t>
      </w:r>
      <w:r w:rsidR="00F3591F">
        <w:t xml:space="preserve"> a </w:t>
      </w:r>
      <w:r w:rsidRPr="00F3591F">
        <w:t>odbornej príprave;</w:t>
      </w:r>
    </w:p>
    <w:p w:rsidRPr="00F3591F" w:rsidR="00775FDA" w:rsidRDefault="00775FDA" w14:paraId="5187B4B9" w14:textId="20BFC2D4">
      <w:pPr>
        <w:pStyle w:val="ListParagraph"/>
        <w:numPr>
          <w:ilvl w:val="0"/>
          <w:numId w:val="3"/>
        </w:numPr>
        <w:ind w:left="567" w:hanging="567"/>
      </w:pPr>
      <w:r w:rsidRPr="00F3591F">
        <w:t>zastáva názor, že podniky</w:t>
      </w:r>
      <w:r w:rsidR="00F3591F">
        <w:t xml:space="preserve"> a </w:t>
      </w:r>
      <w:r w:rsidRPr="00F3591F">
        <w:t>odborové zväzy by mali byť</w:t>
      </w:r>
      <w:r w:rsidR="00F3591F">
        <w:t xml:space="preserve"> v </w:t>
      </w:r>
      <w:r w:rsidRPr="00F3591F">
        <w:t>čo najväčšej miere zapájané do navrhovania stratégií rozvoja zručností pre digitálnu</w:t>
      </w:r>
      <w:r w:rsidR="00F3591F">
        <w:t xml:space="preserve"> a </w:t>
      </w:r>
      <w:r w:rsidRPr="00F3591F">
        <w:t>zelenú transformáciu priemyselných odvetví. Zdôrazňuje, že zvyšovanie úrovne zručností</w:t>
      </w:r>
      <w:r w:rsidR="00F3591F">
        <w:t xml:space="preserve"> a </w:t>
      </w:r>
      <w:r w:rsidRPr="00F3591F">
        <w:t>rekvalifikácia sú pri týchto transformáciách kľúčové</w:t>
      </w:r>
      <w:r w:rsidR="00F3591F">
        <w:t xml:space="preserve"> a </w:t>
      </w:r>
      <w:r w:rsidRPr="00F3591F">
        <w:t>že podniky potrebujú podporu pre svoje stratégie zvyšovania úrovne zručností</w:t>
      </w:r>
      <w:r w:rsidR="00F3591F">
        <w:t xml:space="preserve"> a </w:t>
      </w:r>
      <w:r w:rsidRPr="00F3591F">
        <w:t>rekvalifikácie. Nabáda členské štáty, aby okrem iného zabezpečili, že sa</w:t>
      </w:r>
      <w:r w:rsidR="00F3591F">
        <w:t xml:space="preserve"> v </w:t>
      </w:r>
      <w:r w:rsidRPr="00F3591F">
        <w:t>programoch odbornej prípravy zamestnancov</w:t>
      </w:r>
      <w:r w:rsidR="00F3591F">
        <w:t xml:space="preserve"> a </w:t>
      </w:r>
      <w:r w:rsidRPr="00F3591F">
        <w:t>učebných osnovách jasne vymedzia výsledky vzdelávania</w:t>
      </w:r>
      <w:r w:rsidR="00F3591F">
        <w:t xml:space="preserve"> a </w:t>
      </w:r>
      <w:r w:rsidRPr="00F3591F">
        <w:t>kľúčové kompetencie;</w:t>
      </w:r>
    </w:p>
    <w:p w:rsidRPr="00F3591F" w:rsidR="00775FDA" w:rsidP="00B11964" w:rsidRDefault="00775FDA" w14:paraId="5E2D03C8" w14:textId="2CE04A6C">
      <w:pPr>
        <w:pStyle w:val="ListParagraph"/>
        <w:numPr>
          <w:ilvl w:val="0"/>
          <w:numId w:val="3"/>
        </w:numPr>
        <w:ind w:left="567" w:hanging="567"/>
      </w:pPr>
      <w:r w:rsidRPr="00F3591F">
        <w:t>žiada Komisiu, aby opätovne zaviedla otvorené metódy koordinácie medzi ministerstvami zodpovednými za vzdelávanie dospelých</w:t>
      </w:r>
      <w:r w:rsidR="00F3591F">
        <w:t xml:space="preserve"> v </w:t>
      </w:r>
      <w:r w:rsidRPr="00F3591F">
        <w:t>členských štátoch EÚ, sociálnymi partnermi</w:t>
      </w:r>
      <w:r w:rsidR="00F3591F">
        <w:t xml:space="preserve"> a </w:t>
      </w:r>
      <w:r w:rsidRPr="00F3591F">
        <w:t>občianskou spoločnosťou,</w:t>
      </w:r>
      <w:r w:rsidR="00F3591F">
        <w:t xml:space="preserve"> a </w:t>
      </w:r>
      <w:r w:rsidRPr="00F3591F">
        <w:t>to</w:t>
      </w:r>
      <w:r w:rsidR="00F3591F">
        <w:t xml:space="preserve"> v </w:t>
      </w:r>
      <w:r w:rsidRPr="00F3591F">
        <w:t>rámci pracovnej skupiny, so zámerom pokračovať</w:t>
      </w:r>
      <w:r w:rsidR="00F3591F">
        <w:t xml:space="preserve"> v </w:t>
      </w:r>
      <w:r w:rsidRPr="00F3591F">
        <w:t>práci predchádzajúcich pracovných skupín pre vzdelávanie dospelých.</w:t>
      </w:r>
    </w:p>
    <w:p w:rsidRPr="00F3591F" w:rsidR="00775FDA" w:rsidRDefault="00775FDA" w14:paraId="423CB2B5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Pr="00F3591F" w:rsidR="00775FDA" w:rsidTr="00052B98" w14:paraId="0AC0531A" w14:textId="77777777">
        <w:tc>
          <w:tcPr>
            <w:tcW w:w="1809" w:type="dxa"/>
          </w:tcPr>
          <w:p w:rsidRPr="00F3591F" w:rsidR="00775FDA" w:rsidP="00F3591F" w:rsidRDefault="00775FDA" w14:paraId="2DA0B162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775FDA" w:rsidRDefault="00775FDA" w14:paraId="08C1B819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Sabrina Borg</w:t>
            </w:r>
          </w:p>
        </w:tc>
      </w:tr>
      <w:tr w:rsidRPr="00F3591F" w:rsidR="00775FDA" w:rsidTr="00052B98" w14:paraId="66071F82" w14:textId="77777777">
        <w:tc>
          <w:tcPr>
            <w:tcW w:w="1809" w:type="dxa"/>
          </w:tcPr>
          <w:p w:rsidRPr="00F3591F" w:rsidR="00775FDA" w:rsidP="00F3591F" w:rsidRDefault="00775FDA" w14:paraId="0F40D2E2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775FDA" w:rsidRDefault="00775FDA" w14:paraId="44E6D1B0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0032 25469727</w:t>
            </w:r>
          </w:p>
        </w:tc>
      </w:tr>
      <w:tr w:rsidRPr="00F3591F" w:rsidR="00775FDA" w:rsidTr="00052B98" w14:paraId="74B711D1" w14:textId="77777777">
        <w:tc>
          <w:tcPr>
            <w:tcW w:w="1809" w:type="dxa"/>
          </w:tcPr>
          <w:p w:rsidRPr="00F3591F" w:rsidR="00775FDA" w:rsidP="00F3591F" w:rsidRDefault="00775FDA" w14:paraId="3A509E83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775FDA" w:rsidRDefault="00F3591F" w14:paraId="41DDCABA" w14:textId="332E5658">
            <w:pPr>
              <w:pStyle w:val="ListParagraph"/>
              <w:ind w:left="0"/>
              <w:rPr>
                <w:i/>
              </w:rPr>
            </w:pPr>
            <w:hyperlink w:history="1" r:id="rId17">
              <w:r w:rsidRPr="00F3591F" w:rsidR="009F5F78">
                <w:rPr>
                  <w:rStyle w:val="Hyperlink"/>
                  <w:i/>
                </w:rPr>
                <w:t>Sabrina.Borg@eesc.europa.eu</w:t>
              </w:r>
            </w:hyperlink>
          </w:p>
        </w:tc>
      </w:tr>
    </w:tbl>
    <w:p w:rsidRPr="00F3591F" w:rsidR="00775FDA" w:rsidRDefault="00775FDA" w14:paraId="05F7A577" w14:textId="77777777">
      <w:pPr>
        <w:pStyle w:val="ListParagraph"/>
        <w:ind w:left="0"/>
      </w:pPr>
    </w:p>
    <w:p w:rsidRPr="00F3591F" w:rsidR="00662436" w:rsidRDefault="00662436" w14:paraId="08937271" w14:textId="77777777"/>
    <w:p w:rsidRPr="00F3591F" w:rsidR="00662436" w:rsidRDefault="00662436" w14:paraId="1B9A12F9" w14:textId="77777777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Akčný plán na realizáciu Európskeho piliera sociálnych práv</w:t>
      </w:r>
    </w:p>
    <w:p w:rsidRPr="00F3591F" w:rsidR="00662436" w:rsidRDefault="00662436" w14:paraId="00D69D99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3591F" w:rsidR="00662436" w:rsidTr="00662436" w14:paraId="5A8B3F1C" w14:textId="77777777">
        <w:tc>
          <w:tcPr>
            <w:tcW w:w="1701" w:type="dxa"/>
          </w:tcPr>
          <w:p w:rsidRPr="00F3591F" w:rsidR="00662436" w:rsidRDefault="00662436" w14:paraId="4468A078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3591F" w:rsidR="00662436" w:rsidRDefault="00662436" w14:paraId="7CE0E3AC" w14:textId="77777777">
            <w:pPr>
              <w:pStyle w:val="ListParagraph"/>
              <w:ind w:left="0"/>
            </w:pPr>
            <w:r w:rsidRPr="00F3591F">
              <w:t>Carlos Manuel TRINDADE (skupina Pracovníci – PT)</w:t>
            </w:r>
          </w:p>
        </w:tc>
      </w:tr>
      <w:tr w:rsidRPr="00F3591F" w:rsidR="00662436" w:rsidTr="00662436" w14:paraId="165DB7AD" w14:textId="77777777">
        <w:tc>
          <w:tcPr>
            <w:tcW w:w="1701" w:type="dxa"/>
          </w:tcPr>
          <w:p w:rsidRPr="00F3591F" w:rsidR="00662436" w:rsidRDefault="00662436" w14:paraId="2B00F84E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Pomocný spravodajca:</w:t>
            </w:r>
          </w:p>
        </w:tc>
        <w:tc>
          <w:tcPr>
            <w:tcW w:w="5387" w:type="dxa"/>
          </w:tcPr>
          <w:p w:rsidR="00F3591F" w:rsidRDefault="00F3591F" w14:paraId="7AD1DA7A" w14:textId="77777777">
            <w:pPr>
              <w:pStyle w:val="ListParagraph"/>
              <w:ind w:left="0"/>
            </w:pPr>
          </w:p>
          <w:p w:rsidRPr="00F3591F" w:rsidR="00662436" w:rsidRDefault="00662436" w14:paraId="5F4287B9" w14:textId="5FFCA84F">
            <w:pPr>
              <w:pStyle w:val="ListParagraph"/>
              <w:ind w:left="0"/>
            </w:pPr>
            <w:r w:rsidRPr="00F3591F">
              <w:t>Cristian PÎRVULESCU (Rozmanitá Európa – RO)</w:t>
            </w:r>
          </w:p>
        </w:tc>
      </w:tr>
      <w:tr w:rsidRPr="00F3591F" w:rsidR="00662436" w:rsidTr="00662436" w14:paraId="7C09F6E6" w14:textId="77777777">
        <w:tc>
          <w:tcPr>
            <w:tcW w:w="7088" w:type="dxa"/>
            <w:gridSpan w:val="2"/>
          </w:tcPr>
          <w:p w:rsidRPr="00F3591F" w:rsidR="00662436" w:rsidRDefault="00662436" w14:paraId="245C17CE" w14:textId="77777777">
            <w:pPr>
              <w:pStyle w:val="ListParagraph"/>
              <w:ind w:left="0"/>
            </w:pPr>
          </w:p>
        </w:tc>
      </w:tr>
      <w:tr w:rsidRPr="00F3591F" w:rsidR="00662436" w:rsidTr="00662436" w14:paraId="02E337DD" w14:textId="77777777">
        <w:tc>
          <w:tcPr>
            <w:tcW w:w="1701" w:type="dxa"/>
          </w:tcPr>
          <w:p w:rsidRPr="00F3591F" w:rsidR="00662436" w:rsidRDefault="00662436" w14:paraId="2551D72F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6C3EAF6D" w14:textId="77777777">
            <w:pPr>
              <w:pStyle w:val="ListParagraph"/>
              <w:ind w:left="0"/>
            </w:pPr>
          </w:p>
          <w:p w:rsidRPr="00F3591F" w:rsidR="00662436" w:rsidRDefault="00662436" w14:paraId="4FB8E2D7" w14:textId="0DAE2143">
            <w:pPr>
              <w:pStyle w:val="ListParagraph"/>
              <w:ind w:left="0"/>
            </w:pPr>
            <w:r w:rsidRPr="00F3591F">
              <w:t>EESC-2021-01689-00-01-AC</w:t>
            </w:r>
          </w:p>
        </w:tc>
      </w:tr>
    </w:tbl>
    <w:p w:rsidRPr="00F3591F" w:rsidR="00662436" w:rsidRDefault="00662436" w14:paraId="2B11C93D" w14:textId="77777777">
      <w:pPr>
        <w:pStyle w:val="ListParagraph"/>
        <w:ind w:left="567"/>
      </w:pPr>
    </w:p>
    <w:p w:rsidRPr="00F3591F" w:rsidR="00662436" w:rsidRDefault="00662436" w14:paraId="6461E6AD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662436" w:rsidRDefault="00662436" w14:paraId="1ADB598F" w14:textId="77777777">
      <w:pPr>
        <w:pStyle w:val="ListParagraph"/>
        <w:ind w:left="0"/>
      </w:pPr>
    </w:p>
    <w:p w:rsidRPr="00F3591F" w:rsidR="00662436" w:rsidRDefault="00662436" w14:paraId="6C078D33" w14:textId="77777777">
      <w:pPr>
        <w:pStyle w:val="ListParagraph"/>
        <w:ind w:left="0"/>
      </w:pPr>
      <w:r w:rsidRPr="00F3591F">
        <w:t>EHSV:</w:t>
      </w:r>
    </w:p>
    <w:p w:rsidRPr="00F3591F" w:rsidR="00662436" w:rsidRDefault="00662436" w14:paraId="78C0DDF4" w14:textId="77777777">
      <w:pPr>
        <w:pStyle w:val="ListParagraph"/>
        <w:ind w:left="0"/>
      </w:pPr>
    </w:p>
    <w:p w:rsidRPr="00F3591F" w:rsidR="00662436" w:rsidRDefault="00662436" w14:paraId="1A0FC05F" w14:textId="54BCA150">
      <w:pPr>
        <w:pStyle w:val="ListParagraph"/>
        <w:numPr>
          <w:ilvl w:val="0"/>
          <w:numId w:val="3"/>
        </w:numPr>
        <w:ind w:left="567" w:hanging="567"/>
      </w:pPr>
      <w:r w:rsidRPr="00F3591F">
        <w:t>víta akčný plán na realizáciu Európskeho piliera sociálnych práv</w:t>
      </w:r>
      <w:r w:rsidR="00F3591F">
        <w:t xml:space="preserve"> a </w:t>
      </w:r>
      <w:r w:rsidRPr="00F3591F">
        <w:t>jeho vykonávanie na úrovni EÚ</w:t>
      </w:r>
      <w:r w:rsidR="00F3591F">
        <w:t xml:space="preserve"> i </w:t>
      </w:r>
      <w:r w:rsidRPr="00F3591F">
        <w:t>na vnútroštátnej úrovni</w:t>
      </w:r>
      <w:r w:rsidR="00F3591F">
        <w:t xml:space="preserve"> s </w:t>
      </w:r>
      <w:r w:rsidRPr="00F3591F">
        <w:t>náležitým ohľadom na príslušné právomoci</w:t>
      </w:r>
      <w:r w:rsidR="00F3591F">
        <w:t xml:space="preserve"> a </w:t>
      </w:r>
      <w:r w:rsidRPr="00F3591F">
        <w:t>domnieva sa, že prichádza</w:t>
      </w:r>
      <w:r w:rsidR="00F3591F">
        <w:t xml:space="preserve"> v </w:t>
      </w:r>
      <w:r w:rsidRPr="00F3591F">
        <w:t xml:space="preserve">správnom čase najmä preto, lebo pandémia ochorenia COVID-19 narušila každý </w:t>
      </w:r>
      <w:r w:rsidRPr="00F3591F">
        <w:lastRenderedPageBreak/>
        <w:t>aspekt života ľudí, zhoršila už existujúce sociálne problémy</w:t>
      </w:r>
      <w:r w:rsidR="00F3591F">
        <w:t xml:space="preserve"> a v </w:t>
      </w:r>
      <w:r w:rsidRPr="00F3591F">
        <w:t>rovnakej miere vyvinula nesmierny tlak na štátne inštitúcie, spoločenstvá, organizácie aj podniky;</w:t>
      </w:r>
    </w:p>
    <w:p w:rsidRPr="00F3591F" w:rsidR="00662436" w:rsidRDefault="00662436" w14:paraId="6953B12F" w14:textId="20C5CCF2">
      <w:pPr>
        <w:pStyle w:val="ListParagraph"/>
        <w:numPr>
          <w:ilvl w:val="0"/>
          <w:numId w:val="3"/>
        </w:numPr>
        <w:ind w:left="567" w:hanging="567"/>
      </w:pPr>
      <w:r w:rsidRPr="00F3591F">
        <w:t>víta politickú zhodu dosiahnutú</w:t>
      </w:r>
      <w:r w:rsidR="00F3591F">
        <w:t xml:space="preserve"> v </w:t>
      </w:r>
      <w:r w:rsidRPr="00F3591F">
        <w:t>súvislosti</w:t>
      </w:r>
      <w:r w:rsidR="00F3591F">
        <w:t xml:space="preserve"> s </w:t>
      </w:r>
      <w:r w:rsidRPr="00F3591F">
        <w:t>týmto plánom na sociálnom samite</w:t>
      </w:r>
      <w:r w:rsidR="00F3591F">
        <w:t xml:space="preserve"> v </w:t>
      </w:r>
      <w:r w:rsidRPr="00F3591F">
        <w:t>Porte</w:t>
      </w:r>
      <w:r w:rsidR="00F3591F">
        <w:t xml:space="preserve"> v </w:t>
      </w:r>
      <w:r w:rsidRPr="00F3591F">
        <w:t>podobe Portského záväzku;</w:t>
      </w:r>
    </w:p>
    <w:p w:rsidRPr="00F3591F" w:rsidR="00662436" w:rsidRDefault="00662436" w14:paraId="4AC14C83" w14:textId="0CD3D7E3">
      <w:pPr>
        <w:pStyle w:val="ListParagraph"/>
        <w:numPr>
          <w:ilvl w:val="0"/>
          <w:numId w:val="3"/>
        </w:numPr>
        <w:ind w:left="567" w:hanging="567"/>
      </w:pPr>
      <w:r w:rsidRPr="00F3591F">
        <w:t>uznáva rozmanitosť</w:t>
      </w:r>
      <w:r w:rsidR="00F3591F">
        <w:t xml:space="preserve"> a </w:t>
      </w:r>
      <w:r w:rsidRPr="00F3591F">
        <w:t>spoločný základ sociálnych modelov</w:t>
      </w:r>
      <w:r w:rsidR="00F3591F">
        <w:t xml:space="preserve"> v </w:t>
      </w:r>
      <w:r w:rsidRPr="00F3591F">
        <w:t>celej EÚ;</w:t>
      </w:r>
    </w:p>
    <w:p w:rsidRPr="00F3591F" w:rsidR="00662436" w:rsidRDefault="00662436" w14:paraId="74A121C4" w14:textId="4BBE3515">
      <w:pPr>
        <w:pStyle w:val="ListParagraph"/>
        <w:numPr>
          <w:ilvl w:val="0"/>
          <w:numId w:val="3"/>
        </w:numPr>
        <w:ind w:left="567" w:hanging="567"/>
      </w:pPr>
      <w:r w:rsidRPr="00F3591F">
        <w:t>sa domnieva, že záruka minimálnych sociálnych štandardov pre každú osobu žijúcu</w:t>
      </w:r>
      <w:r w:rsidR="00F3591F">
        <w:t xml:space="preserve"> v </w:t>
      </w:r>
      <w:r w:rsidRPr="00F3591F">
        <w:t>EÚ je nesmierne dôležitá pre budovanie spravodlivej</w:t>
      </w:r>
      <w:r w:rsidR="00F3591F">
        <w:t xml:space="preserve"> a </w:t>
      </w:r>
      <w:r w:rsidRPr="00F3591F">
        <w:t>inkluzívnej spoločnosti;</w:t>
      </w:r>
    </w:p>
    <w:p w:rsidRPr="00F3591F" w:rsidR="00662436" w:rsidRDefault="00662436" w14:paraId="649956C9" w14:textId="2CA79720">
      <w:pPr>
        <w:pStyle w:val="ListParagraph"/>
        <w:numPr>
          <w:ilvl w:val="0"/>
          <w:numId w:val="3"/>
        </w:numPr>
        <w:ind w:left="567" w:hanging="567"/>
      </w:pPr>
      <w:r w:rsidRPr="00F3591F">
        <w:t>konštatuje, že konkurencieschopnosť</w:t>
      </w:r>
      <w:r w:rsidR="00F3591F">
        <w:t xml:space="preserve"> a </w:t>
      </w:r>
      <w:r w:rsidRPr="00F3591F">
        <w:t>vyššia produktivita založené na zručnostiach</w:t>
      </w:r>
      <w:r w:rsidR="00F3591F">
        <w:t xml:space="preserve"> a </w:t>
      </w:r>
      <w:r w:rsidRPr="00F3591F">
        <w:t>poznatkoch predstavujú vhodný recept na udržanie blahobytu európskych spoločnosti;</w:t>
      </w:r>
    </w:p>
    <w:p w:rsidRPr="00F3591F" w:rsidR="00662436" w:rsidRDefault="00662436" w14:paraId="69A33D26" w14:textId="00A077B8">
      <w:pPr>
        <w:pStyle w:val="ListParagraph"/>
        <w:numPr>
          <w:ilvl w:val="0"/>
          <w:numId w:val="3"/>
        </w:numPr>
        <w:ind w:left="567" w:hanging="567"/>
      </w:pPr>
      <w:r w:rsidRPr="00F3591F">
        <w:t>sa domnieva, že konkrétne ciele</w:t>
      </w:r>
      <w:r w:rsidR="00F3591F">
        <w:t xml:space="preserve"> a </w:t>
      </w:r>
      <w:r w:rsidRPr="00F3591F">
        <w:t>cieľové hodnoty by sa mali stanoviť pre všetkých 20 zásad piliera;</w:t>
      </w:r>
    </w:p>
    <w:p w:rsidRPr="00F3591F" w:rsidR="00662436" w:rsidRDefault="00662436" w14:paraId="366DDCBB" w14:textId="31B1FB91">
      <w:pPr>
        <w:pStyle w:val="ListParagraph"/>
        <w:numPr>
          <w:ilvl w:val="0"/>
          <w:numId w:val="3"/>
        </w:numPr>
        <w:ind w:left="567" w:hanging="567"/>
      </w:pPr>
      <w:r w:rsidRPr="00F3591F">
        <w:t>s cieľom zefektívniť plánované preskúmanie</w:t>
      </w:r>
      <w:r w:rsidR="00F3591F">
        <w:t xml:space="preserve"> v </w:t>
      </w:r>
      <w:r w:rsidRPr="00F3591F">
        <w:t>polovici obdobia navrhuje, aby mohli členské štáty</w:t>
      </w:r>
      <w:r w:rsidR="00F3591F">
        <w:t xml:space="preserve"> v </w:t>
      </w:r>
      <w:r w:rsidRPr="00F3591F">
        <w:t>konštruktívnom dialógu so sociálnymi partnermi stanoviť strednodobé ciele</w:t>
      </w:r>
      <w:r w:rsidR="00F3591F">
        <w:t xml:space="preserve"> a </w:t>
      </w:r>
      <w:r w:rsidRPr="00F3591F">
        <w:t>cieľové hodnoty pre tento plán na rok 2025, čo by umožnilo posúdiť pokrok</w:t>
      </w:r>
      <w:r w:rsidR="00F3591F">
        <w:t xml:space="preserve"> v </w:t>
      </w:r>
      <w:r w:rsidRPr="00F3591F">
        <w:t>prvej polovici jeho vykonávania;</w:t>
      </w:r>
    </w:p>
    <w:p w:rsidRPr="00F3591F" w:rsidR="00662436" w:rsidRDefault="00662436" w14:paraId="2FB9CA6D" w14:textId="77777777">
      <w:pPr>
        <w:pStyle w:val="ListParagraph"/>
        <w:numPr>
          <w:ilvl w:val="0"/>
          <w:numId w:val="3"/>
        </w:numPr>
        <w:ind w:left="567" w:hanging="567"/>
      </w:pPr>
      <w:r w:rsidRPr="00F3591F">
        <w:t>navrhuje, aby sa ako európsky koordinačný mechanizmus na uplatňovanie tohto plánu využil rámec európskeho semestra;</w:t>
      </w:r>
    </w:p>
    <w:p w:rsidRPr="00F3591F" w:rsidR="00662436" w:rsidRDefault="00662436" w14:paraId="05977EEF" w14:textId="77777777">
      <w:pPr>
        <w:pStyle w:val="ListParagraph"/>
        <w:numPr>
          <w:ilvl w:val="0"/>
          <w:numId w:val="3"/>
        </w:numPr>
        <w:ind w:left="567" w:hanging="567"/>
      </w:pPr>
      <w:r w:rsidRPr="00F3591F">
        <w:t>sa domnieva, že európsky semester je vhodným rámcom na monitorovanie plánu;</w:t>
      </w:r>
    </w:p>
    <w:p w:rsidRPr="00F3591F" w:rsidR="00662436" w:rsidRDefault="00662436" w14:paraId="1FED474E" w14:textId="47F0897C">
      <w:pPr>
        <w:pStyle w:val="ListParagraph"/>
        <w:numPr>
          <w:ilvl w:val="0"/>
          <w:numId w:val="3"/>
        </w:numPr>
        <w:ind w:left="567" w:hanging="567"/>
      </w:pPr>
      <w:r w:rsidRPr="00F3591F">
        <w:t>sa nazdáva, že na úrovni EÚ</w:t>
      </w:r>
      <w:r w:rsidR="00F3591F">
        <w:t xml:space="preserve"> a </w:t>
      </w:r>
      <w:r w:rsidRPr="00F3591F">
        <w:t>členských štátov možno vyvíjať väčšie úsilie</w:t>
      </w:r>
      <w:r w:rsidR="00F3591F">
        <w:t xml:space="preserve"> v </w:t>
      </w:r>
      <w:r w:rsidRPr="00F3591F">
        <w:t>oblasti boja proti chudobe</w:t>
      </w:r>
      <w:r w:rsidR="00F3591F">
        <w:t xml:space="preserve"> v </w:t>
      </w:r>
      <w:r w:rsidRPr="00F3591F">
        <w:t>súlade</w:t>
      </w:r>
      <w:r w:rsidR="00F3591F">
        <w:t xml:space="preserve"> s </w:t>
      </w:r>
      <w:r w:rsidRPr="00F3591F">
        <w:t>prvým cieľom udržateľného rozvoja</w:t>
      </w:r>
      <w:r w:rsidR="00F3591F">
        <w:t xml:space="preserve"> v </w:t>
      </w:r>
      <w:r w:rsidRPr="00F3591F">
        <w:t>rámci Agendy 2030 OSN;</w:t>
      </w:r>
    </w:p>
    <w:p w:rsidRPr="00F3591F" w:rsidR="00662436" w:rsidRDefault="00662436" w14:paraId="6CD542D1" w14:textId="77777777">
      <w:pPr>
        <w:pStyle w:val="ListParagraph"/>
        <w:numPr>
          <w:ilvl w:val="0"/>
          <w:numId w:val="3"/>
        </w:numPr>
        <w:ind w:left="567" w:hanging="567"/>
      </w:pPr>
      <w:r w:rsidRPr="00F3591F">
        <w:t>navrhuje, aby plán vzhľadom na jasne vymedzenú prioritu sociálnej súdržnosti zahŕňal ukazovatele na riešenie nerovnosti príjmov ako základnú súčasť európskeho sociálneho modelu;</w:t>
      </w:r>
    </w:p>
    <w:p w:rsidRPr="00F3591F" w:rsidR="00662436" w:rsidRDefault="00662436" w14:paraId="4C7130B4" w14:textId="670CB753">
      <w:pPr>
        <w:pStyle w:val="ListParagraph"/>
        <w:numPr>
          <w:ilvl w:val="0"/>
          <w:numId w:val="3"/>
        </w:numPr>
        <w:ind w:left="567" w:hanging="567"/>
      </w:pPr>
      <w:r w:rsidRPr="00F3591F">
        <w:t>sa domnieva, že plán by mal podporovať nielen vytváranie nových pracovných miest, ktoré je opodstatneným cieľom, ale aj kvalitu pracovných miest</w:t>
      </w:r>
      <w:r w:rsidR="00F3591F">
        <w:t xml:space="preserve"> a </w:t>
      </w:r>
      <w:r w:rsidRPr="00F3591F">
        <w:t>boj proti neistej práci;</w:t>
      </w:r>
    </w:p>
    <w:p w:rsidRPr="00F3591F" w:rsidR="00662436" w:rsidRDefault="00662436" w14:paraId="2D664F12" w14:textId="35CF323C">
      <w:pPr>
        <w:pStyle w:val="ListParagraph"/>
        <w:numPr>
          <w:ilvl w:val="0"/>
          <w:numId w:val="3"/>
        </w:numPr>
        <w:ind w:left="567" w:hanging="567"/>
      </w:pPr>
      <w:r w:rsidRPr="00F3591F">
        <w:t>víta zámer znížiť</w:t>
      </w:r>
      <w:r w:rsidR="00F3591F">
        <w:t xml:space="preserve"> v </w:t>
      </w:r>
      <w:r w:rsidRPr="00F3591F">
        <w:t>priebehu nadchádzajúceho desaťročia rozdiely</w:t>
      </w:r>
      <w:r w:rsidR="00F3591F">
        <w:t xml:space="preserve"> v </w:t>
      </w:r>
      <w:r w:rsidRPr="00F3591F">
        <w:t>zamestnanosti</w:t>
      </w:r>
      <w:r w:rsidR="00F3591F">
        <w:t xml:space="preserve"> a </w:t>
      </w:r>
      <w:r w:rsidRPr="00F3591F">
        <w:t>mzdách medzi mužmi</w:t>
      </w:r>
      <w:r w:rsidR="00F3591F">
        <w:t xml:space="preserve"> a </w:t>
      </w:r>
      <w:r w:rsidRPr="00F3591F">
        <w:t>ženami</w:t>
      </w:r>
      <w:r w:rsidR="00F3591F">
        <w:t xml:space="preserve"> a </w:t>
      </w:r>
      <w:r w:rsidRPr="00F3591F">
        <w:t>zámer zvýšiť mieru poskytovania vzdelávania</w:t>
      </w:r>
      <w:r w:rsidR="00F3591F">
        <w:t xml:space="preserve"> a </w:t>
      </w:r>
      <w:r w:rsidRPr="00F3591F">
        <w:t>starostlivosti</w:t>
      </w:r>
      <w:r w:rsidR="00F3591F">
        <w:t xml:space="preserve"> v </w:t>
      </w:r>
      <w:r w:rsidRPr="00F3591F">
        <w:t>ranom detstve, hoci toto zvýšenie zatiaľ nebolo vyčíslené.</w:t>
      </w:r>
    </w:p>
    <w:p w:rsidRPr="00F3591F" w:rsidR="00662436" w:rsidRDefault="00662436" w14:paraId="5A3C3FEC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5670"/>
      </w:tblGrid>
      <w:tr w:rsidRPr="00F3591F" w:rsidR="00662436" w:rsidTr="00052B98" w14:paraId="5A9ED1D8" w14:textId="77777777">
        <w:tc>
          <w:tcPr>
            <w:tcW w:w="2093" w:type="dxa"/>
          </w:tcPr>
          <w:p w:rsidRPr="00F3591F" w:rsidR="00662436" w:rsidP="00F3591F" w:rsidRDefault="00662436" w14:paraId="546D23CA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662436" w:rsidRDefault="00662436" w14:paraId="7A02DB2A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Sophie Zimmer</w:t>
            </w:r>
          </w:p>
        </w:tc>
      </w:tr>
      <w:tr w:rsidRPr="00F3591F" w:rsidR="00662436" w:rsidTr="00052B98" w14:paraId="51EDA896" w14:textId="77777777">
        <w:tc>
          <w:tcPr>
            <w:tcW w:w="2093" w:type="dxa"/>
          </w:tcPr>
          <w:p w:rsidRPr="00F3591F" w:rsidR="00662436" w:rsidP="00F3591F" w:rsidRDefault="00662436" w14:paraId="19E5216A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662436" w:rsidRDefault="00662436" w14:paraId="063FA01A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0032 25469564</w:t>
            </w:r>
          </w:p>
        </w:tc>
      </w:tr>
      <w:tr w:rsidRPr="00F3591F" w:rsidR="00662436" w:rsidTr="00052B98" w14:paraId="53D1EC01" w14:textId="77777777">
        <w:tc>
          <w:tcPr>
            <w:tcW w:w="2093" w:type="dxa"/>
          </w:tcPr>
          <w:p w:rsidRPr="00F3591F" w:rsidR="00662436" w:rsidP="00F3591F" w:rsidRDefault="00662436" w14:paraId="2569639A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662436" w:rsidRDefault="00F3591F" w14:paraId="571ECE01" w14:textId="13B33993">
            <w:pPr>
              <w:pStyle w:val="ListParagraph"/>
              <w:ind w:left="0"/>
              <w:rPr>
                <w:i/>
              </w:rPr>
            </w:pPr>
            <w:hyperlink w:history="1" r:id="rId18">
              <w:r w:rsidRPr="00F3591F" w:rsidR="009F5F78">
                <w:rPr>
                  <w:rStyle w:val="Hyperlink"/>
                  <w:i/>
                </w:rPr>
                <w:t>Sophie.Zimmer@eesc.europa.eu</w:t>
              </w:r>
            </w:hyperlink>
          </w:p>
        </w:tc>
      </w:tr>
    </w:tbl>
    <w:p w:rsidRPr="00F3591F" w:rsidR="00662436" w:rsidRDefault="00662436" w14:paraId="3F907DE3" w14:textId="77777777">
      <w:pPr>
        <w:pStyle w:val="ListParagraph"/>
        <w:ind w:left="0"/>
      </w:pPr>
    </w:p>
    <w:p w:rsidRPr="00F3591F" w:rsidR="004D7AC0" w:rsidRDefault="004D7AC0" w14:paraId="253A359F" w14:textId="77777777">
      <w:pPr>
        <w:pStyle w:val="ListParagraph"/>
        <w:ind w:left="0"/>
      </w:pPr>
    </w:p>
    <w:p w:rsidRPr="00F3591F" w:rsidR="004D7AC0" w:rsidRDefault="004D7AC0" w14:paraId="4527EB87" w14:textId="77777777">
      <w:pPr>
        <w:pStyle w:val="ListParagraph"/>
        <w:ind w:left="0"/>
      </w:pPr>
    </w:p>
    <w:p w:rsidRPr="00F3591F" w:rsidR="004D7AC0" w:rsidP="00B11964" w:rsidRDefault="004D7AC0" w14:paraId="278380EC" w14:textId="77777777">
      <w:pPr>
        <w:jc w:val="left"/>
      </w:pPr>
      <w:r w:rsidRPr="00F3591F">
        <w:br w:type="page"/>
      </w:r>
    </w:p>
    <w:p w:rsidRPr="00F3591F" w:rsidR="004D7AC0" w:rsidRDefault="004D7AC0" w14:paraId="7AF5A044" w14:textId="77777777">
      <w:pPr>
        <w:pStyle w:val="Heading1"/>
        <w:rPr>
          <w:b/>
        </w:rPr>
      </w:pPr>
      <w:bookmarkStart w:name="_Toc24617160" w:id="3"/>
      <w:bookmarkStart w:name="_Toc75527082" w:id="4"/>
      <w:bookmarkStart w:name="_Toc82599388" w:id="5"/>
      <w:r w:rsidRPr="00F3591F">
        <w:rPr>
          <w:b/>
        </w:rPr>
        <w:lastRenderedPageBreak/>
        <w:t>DOPRAVA, ENERGETIKA, INFRAŠTRUKTÚRA A INFORMAČNÁ SPOLOČNOSŤ</w:t>
      </w:r>
      <w:bookmarkEnd w:id="3"/>
      <w:bookmarkEnd w:id="4"/>
      <w:bookmarkEnd w:id="5"/>
    </w:p>
    <w:p w:rsidRPr="00F3591F" w:rsidR="004D7AC0" w:rsidRDefault="004D7AC0" w14:paraId="3C125C4C" w14:textId="77777777"/>
    <w:p w:rsidRPr="00F3591F" w:rsidR="004D7AC0" w:rsidRDefault="001167A1" w14:paraId="276B925F" w14:textId="359C5BA1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sz w:val="28"/>
        </w:rPr>
        <w:t>Intermodálna doprava</w:t>
      </w:r>
      <w:r w:rsidR="00F3591F">
        <w:rPr>
          <w:b/>
          <w:sz w:val="28"/>
        </w:rPr>
        <w:t xml:space="preserve"> a </w:t>
      </w:r>
      <w:r w:rsidRPr="00F3591F">
        <w:rPr>
          <w:b/>
          <w:sz w:val="28"/>
        </w:rPr>
        <w:t>multimodálna logistika</w:t>
      </w:r>
    </w:p>
    <w:p w:rsidRPr="00F3591F" w:rsidR="004D7AC0" w:rsidRDefault="004D7AC0" w14:paraId="64DB1A48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3591F" w:rsidR="004D7AC0" w:rsidTr="00662436" w14:paraId="56C3CCEF" w14:textId="77777777">
        <w:tc>
          <w:tcPr>
            <w:tcW w:w="1701" w:type="dxa"/>
          </w:tcPr>
          <w:p w:rsidRPr="00F3591F" w:rsidR="004D7AC0" w:rsidRDefault="004D7AC0" w14:paraId="448C18D8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3591F" w:rsidR="004D7AC0" w:rsidRDefault="001167A1" w14:paraId="4DA1E465" w14:textId="77777777">
            <w:pPr>
              <w:pStyle w:val="ListParagraph"/>
              <w:ind w:left="0"/>
            </w:pPr>
            <w:r w:rsidRPr="00F3591F">
              <w:t>Stefan BACK (skupina Zamestnávatelia – SE)</w:t>
            </w:r>
          </w:p>
        </w:tc>
      </w:tr>
      <w:tr w:rsidRPr="00F3591F" w:rsidR="004D7AC0" w:rsidTr="00662436" w14:paraId="16CBD4E8" w14:textId="77777777">
        <w:tc>
          <w:tcPr>
            <w:tcW w:w="7088" w:type="dxa"/>
            <w:gridSpan w:val="2"/>
          </w:tcPr>
          <w:p w:rsidRPr="00F3591F" w:rsidR="004D7AC0" w:rsidRDefault="004D7AC0" w14:paraId="3099C949" w14:textId="77777777">
            <w:pPr>
              <w:pStyle w:val="ListParagraph"/>
              <w:ind w:left="0"/>
            </w:pPr>
          </w:p>
        </w:tc>
      </w:tr>
      <w:tr w:rsidRPr="00F3591F" w:rsidR="004D7AC0" w:rsidTr="00662436" w14:paraId="2F0B5767" w14:textId="77777777">
        <w:tc>
          <w:tcPr>
            <w:tcW w:w="1701" w:type="dxa"/>
            <w:vMerge w:val="restart"/>
          </w:tcPr>
          <w:p w:rsidRPr="00F3591F" w:rsidR="004D7AC0" w:rsidRDefault="004D7AC0" w14:paraId="24B38487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5B48DDB1" w14:textId="77777777">
            <w:pPr>
              <w:pStyle w:val="ListParagraph"/>
              <w:ind w:left="0"/>
            </w:pPr>
          </w:p>
          <w:p w:rsidRPr="00F3591F" w:rsidR="004D7AC0" w:rsidRDefault="00BF6653" w14:paraId="15EFE405" w14:textId="22380C9E">
            <w:pPr>
              <w:pStyle w:val="ListParagraph"/>
              <w:ind w:left="0"/>
            </w:pPr>
            <w:r w:rsidRPr="00F3591F">
              <w:t>stanovisko</w:t>
            </w:r>
            <w:r w:rsidR="00F3591F">
              <w:t xml:space="preserve"> z </w:t>
            </w:r>
            <w:r w:rsidRPr="00F3591F">
              <w:t>vlastnej iniciatívy</w:t>
            </w:r>
          </w:p>
        </w:tc>
      </w:tr>
      <w:tr w:rsidRPr="00F3591F" w:rsidR="004D7AC0" w:rsidTr="00662436" w14:paraId="1D0093AA" w14:textId="77777777">
        <w:tc>
          <w:tcPr>
            <w:tcW w:w="1701" w:type="dxa"/>
            <w:vMerge/>
          </w:tcPr>
          <w:p w:rsidRPr="00F3591F" w:rsidR="004D7AC0" w:rsidRDefault="004D7AC0" w14:paraId="6124DE1C" w14:textId="777777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387" w:type="dxa"/>
          </w:tcPr>
          <w:p w:rsidRPr="00F3591F" w:rsidR="004D7AC0" w:rsidRDefault="001167A1" w14:paraId="5E69D440" w14:textId="77777777">
            <w:pPr>
              <w:pStyle w:val="ListParagraph"/>
              <w:ind w:left="0"/>
            </w:pPr>
            <w:r w:rsidRPr="00F3591F">
              <w:t>EESC-2021-02457-00-00-AC</w:t>
            </w:r>
          </w:p>
        </w:tc>
      </w:tr>
    </w:tbl>
    <w:p w:rsidRPr="00F3591F" w:rsidR="004D7AC0" w:rsidRDefault="004D7AC0" w14:paraId="3A2D9043" w14:textId="77777777">
      <w:pPr>
        <w:pStyle w:val="ListParagraph"/>
        <w:ind w:left="567"/>
      </w:pPr>
    </w:p>
    <w:p w:rsidRPr="00F3591F" w:rsidR="004D7AC0" w:rsidRDefault="004D7AC0" w14:paraId="01043A54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4D7AC0" w:rsidRDefault="004D7AC0" w14:paraId="1A3E4FC8" w14:textId="77777777">
      <w:pPr>
        <w:pStyle w:val="ListParagraph"/>
        <w:ind w:left="0"/>
      </w:pPr>
    </w:p>
    <w:p w:rsidRPr="00F3591F" w:rsidR="004D7AC0" w:rsidRDefault="002A6192" w14:paraId="63876606" w14:textId="77777777">
      <w:pPr>
        <w:pStyle w:val="ListParagraph"/>
        <w:ind w:left="0"/>
      </w:pPr>
      <w:r w:rsidRPr="00F3591F">
        <w:t>EHSV:</w:t>
      </w:r>
    </w:p>
    <w:p w:rsidRPr="00F3591F" w:rsidR="002A6192" w:rsidRDefault="002A6192" w14:paraId="5C61ECA0" w14:textId="77777777">
      <w:pPr>
        <w:pStyle w:val="ListParagraph"/>
        <w:ind w:left="0"/>
      </w:pPr>
    </w:p>
    <w:p w:rsidRPr="00F3591F" w:rsidR="005C0363" w:rsidP="00B11964" w:rsidRDefault="001167A1" w14:paraId="33BFA29F" w14:textId="5F3B8237">
      <w:pPr>
        <w:pStyle w:val="ListParagraph"/>
        <w:numPr>
          <w:ilvl w:val="0"/>
          <w:numId w:val="3"/>
        </w:numPr>
        <w:ind w:left="567" w:hanging="567"/>
      </w:pPr>
      <w:r w:rsidRPr="00F3591F">
        <w:t>Dlhodobo uskutočniteľné riešenie na rozvoj efektívnej</w:t>
      </w:r>
      <w:r w:rsidR="00F3591F">
        <w:t xml:space="preserve"> a </w:t>
      </w:r>
      <w:r w:rsidRPr="00F3591F">
        <w:t>udržateľnej multimodálnej dopravy</w:t>
      </w:r>
      <w:r w:rsidR="00F3591F">
        <w:t xml:space="preserve"> a </w:t>
      </w:r>
      <w:r w:rsidRPr="00F3591F">
        <w:t>logistiky je možné dosiahnuť len riešením problémov, ktoré spôsobujú, že multimodálna doprava je nákladnejšia, pomalšia</w:t>
      </w:r>
      <w:r w:rsidR="00F3591F">
        <w:t xml:space="preserve"> a </w:t>
      </w:r>
      <w:r w:rsidRPr="00F3591F">
        <w:t>menej spoľahlivá než napríklad unimodálna cestná doprava. Nemožno ju vybudovať pomocou finančnej alebo regulačnej podpory. Takýto prístup by bol tiež efektívny</w:t>
      </w:r>
      <w:r w:rsidR="00F3591F">
        <w:t xml:space="preserve"> z </w:t>
      </w:r>
      <w:r w:rsidRPr="00F3591F">
        <w:t>hľadiska zdrojov</w:t>
      </w:r>
      <w:r w:rsidR="00F3591F">
        <w:t xml:space="preserve"> a </w:t>
      </w:r>
      <w:r w:rsidRPr="00F3591F">
        <w:t>regulačného hľadiska, pretože by nebol potrebný žiadny osobitný regulačný rámec.</w:t>
      </w:r>
    </w:p>
    <w:p w:rsidRPr="00F3591F" w:rsidR="005C0363" w:rsidP="00B11964" w:rsidRDefault="001167A1" w14:paraId="59CE8833" w14:textId="21D9B8E6">
      <w:pPr>
        <w:pStyle w:val="ListParagraph"/>
        <w:numPr>
          <w:ilvl w:val="0"/>
          <w:numId w:val="3"/>
        </w:numPr>
        <w:ind w:left="567" w:hanging="567"/>
      </w:pPr>
      <w:r w:rsidRPr="00F3591F">
        <w:t>V záujme zlepšenia multimodálnej dopravy EHSV okrem technickej inovácie</w:t>
      </w:r>
      <w:r w:rsidR="00F3591F">
        <w:t xml:space="preserve"> a </w:t>
      </w:r>
      <w:r w:rsidRPr="00F3591F">
        <w:t>riešenia problémov konkurencieschopnosti odporúča aj úplnú internalizáciu externých nákladov pre všetky druhy dopravy</w:t>
      </w:r>
      <w:r w:rsidR="00F3591F">
        <w:t xml:space="preserve"> s </w:t>
      </w:r>
      <w:r w:rsidRPr="00F3591F">
        <w:t>cieľom dosiahnuť rovnaké podmienky. EHSV žiada, aby sa prijali prísne opatrenia na zabezpečenie a/alebo obnovenie európskeho systému prepravy jednotlivých vozňov, prepojenie strategickej infraštruktúry (napr. prístavov) so železničnými riešeniami, investícií do priemyselných vlečiek</w:t>
      </w:r>
      <w:r w:rsidR="00F3591F">
        <w:t xml:space="preserve"> a </w:t>
      </w:r>
      <w:r w:rsidRPr="00F3591F">
        <w:t>zapojenie veľkých logistických podnikov do modálneho preorientovania ich tokov. Na zabezpečenie spravodlivej hospodárskej súťaže medzi jednotlivými druhmi dopravy EHSV odporúča všetkým druhom dopravy ísť príkladom</w:t>
      </w:r>
      <w:r w:rsidR="00F3591F">
        <w:t xml:space="preserve"> v </w:t>
      </w:r>
      <w:r w:rsidRPr="00F3591F">
        <w:t>sociálnej oblasti, aby sa zabezpečili vysokokvalitné dopravné služby, vysokokvalitné pracovné miesta</w:t>
      </w:r>
      <w:r w:rsidR="00F3591F">
        <w:t xml:space="preserve"> a </w:t>
      </w:r>
      <w:r w:rsidRPr="00F3591F">
        <w:t>dobré sociálne podmienky</w:t>
      </w:r>
      <w:r w:rsidR="00F3591F">
        <w:t xml:space="preserve"> s </w:t>
      </w:r>
      <w:r w:rsidRPr="00F3591F">
        <w:t>cieľom dosiahnuť rovnaké podmienky pre všetkých účastníkov trhu. Súčasnými problémami</w:t>
      </w:r>
      <w:r w:rsidR="00F3591F">
        <w:t xml:space="preserve"> v </w:t>
      </w:r>
      <w:r w:rsidRPr="00F3591F">
        <w:t>súvislosti</w:t>
      </w:r>
      <w:r w:rsidR="00F3591F">
        <w:t xml:space="preserve"> s </w:t>
      </w:r>
      <w:r w:rsidRPr="00F3591F">
        <w:t>multimodálnou dopravou – okrem dodatočných nákladov na prekládku</w:t>
      </w:r>
      <w:r w:rsidR="00F3591F">
        <w:t xml:space="preserve"> a </w:t>
      </w:r>
      <w:r w:rsidRPr="00F3591F">
        <w:t>dodatočných transakčných nákladov – sú nevýhody, ako napríklad dlhé dodacie doby, zložitosť, vyššie riziko</w:t>
      </w:r>
      <w:r w:rsidR="00F3591F">
        <w:t xml:space="preserve"> a </w:t>
      </w:r>
      <w:r w:rsidRPr="00F3591F">
        <w:t>nižšia spoľahlivosť, ktoré sťažujú využívanie multimodality. Preto sú potrebné opatrenia na to, aby sa multimodálna nákladná doprava stala sama osebe konkurencieschopná</w:t>
      </w:r>
      <w:r w:rsidR="00F3591F">
        <w:t xml:space="preserve"> a </w:t>
      </w:r>
      <w:r w:rsidRPr="00F3591F">
        <w:t>aby sa dosiahli efektívne</w:t>
      </w:r>
      <w:r w:rsidR="00F3591F">
        <w:t xml:space="preserve"> a </w:t>
      </w:r>
      <w:r w:rsidRPr="00F3591F">
        <w:t>plynulé toky multimodálnej nákladnej dopravy za rovnaké náklady ako unimodálna doprava.</w:t>
      </w:r>
    </w:p>
    <w:p w:rsidRPr="00F3591F" w:rsidR="005C0363" w:rsidP="00B11964" w:rsidRDefault="001167A1" w14:paraId="634BEF95" w14:textId="256D32E1">
      <w:pPr>
        <w:pStyle w:val="ListParagraph"/>
        <w:numPr>
          <w:ilvl w:val="0"/>
          <w:numId w:val="33"/>
        </w:numPr>
        <w:ind w:left="567" w:hanging="567"/>
      </w:pPr>
      <w:r w:rsidRPr="00F3591F">
        <w:t>Je tiež potrebné, aby sa železnice lepšie prispôsobili okolnostiam otvoreného trhu</w:t>
      </w:r>
      <w:r w:rsidR="00F3591F">
        <w:t xml:space="preserve"> a </w:t>
      </w:r>
      <w:r w:rsidRPr="00F3591F">
        <w:t>aby sa odstránili problémy spôsobené nedostatočnou presnosťou, spoľahlivosťou, predvídateľnosťou</w:t>
      </w:r>
      <w:r w:rsidR="00F3591F">
        <w:t xml:space="preserve"> a </w:t>
      </w:r>
      <w:r w:rsidRPr="00F3591F">
        <w:t>pružnosťou, čo má negatívny vplyv na multimodálne riešenia týkajúce sa železničnej dopravy. Pokiaľ ide</w:t>
      </w:r>
      <w:r w:rsidR="00F3591F">
        <w:t xml:space="preserve"> o </w:t>
      </w:r>
      <w:r w:rsidRPr="00F3591F">
        <w:t>vnútrozemskú vodnú dopravu, zdá sa, že je potrebné zlepšiť</w:t>
      </w:r>
      <w:r w:rsidR="00E445B9">
        <w:t xml:space="preserve"> kapacitu cezhraničnej dopravy.</w:t>
      </w:r>
      <w:bookmarkStart w:name="_GoBack" w:id="6"/>
      <w:bookmarkEnd w:id="6"/>
      <w:r w:rsidRPr="00F3591F">
        <w:t xml:space="preserve"> Primeraná infraštruktúra terminálov je kľúčom</w:t>
      </w:r>
      <w:r w:rsidR="00F3591F">
        <w:t xml:space="preserve"> k </w:t>
      </w:r>
      <w:r w:rsidRPr="00F3591F">
        <w:t>úspešnej intermodalite. Pokiaľ ide</w:t>
      </w:r>
      <w:r w:rsidR="00F3591F">
        <w:t xml:space="preserve"> o </w:t>
      </w:r>
      <w:r w:rsidRPr="00F3591F">
        <w:t>efektívne využívanie zdrojov, bolo by tiež užitočné, keby sa členské štáty pri plánovaní terminálovej infraštruktúry</w:t>
      </w:r>
      <w:r w:rsidR="00F3591F">
        <w:t xml:space="preserve"> v </w:t>
      </w:r>
      <w:r w:rsidRPr="00F3591F">
        <w:t>pohraničných regiónoch dohodli na spolupráci. Vzdialenosť medzi terminálmi by sa mala prispôsobiť dopytu, hustote siete</w:t>
      </w:r>
      <w:r w:rsidR="00F3591F">
        <w:t xml:space="preserve"> a </w:t>
      </w:r>
      <w:r w:rsidRPr="00F3591F">
        <w:t>iným miestnym podmienkam.</w:t>
      </w:r>
    </w:p>
    <w:p w:rsidRPr="00F3591F" w:rsidR="005C0363" w:rsidP="00B11964" w:rsidRDefault="001167A1" w14:paraId="733305E9" w14:textId="78FB443D">
      <w:pPr>
        <w:pStyle w:val="ListParagraph"/>
        <w:numPr>
          <w:ilvl w:val="0"/>
          <w:numId w:val="33"/>
        </w:numPr>
        <w:ind w:left="567" w:hanging="567"/>
      </w:pPr>
      <w:r w:rsidRPr="00F3591F">
        <w:t>Pokiaľ ide</w:t>
      </w:r>
      <w:r w:rsidR="00F3591F">
        <w:t xml:space="preserve"> o </w:t>
      </w:r>
      <w:r w:rsidRPr="00F3591F">
        <w:t>verejný dlh, EHSV odporúča, aby sa po kríze spôsobenej ochorením COVID-19 verejné investície do intermodálnej infraštruktúry vyňali</w:t>
      </w:r>
      <w:r w:rsidR="00F3591F">
        <w:t xml:space="preserve"> z </w:t>
      </w:r>
      <w:r w:rsidRPr="00F3591F">
        <w:t>ustanovení Paktu stability</w:t>
      </w:r>
      <w:r w:rsidR="00F3591F">
        <w:t xml:space="preserve"> a </w:t>
      </w:r>
      <w:r w:rsidRPr="00F3591F">
        <w:t>rastu.</w:t>
      </w:r>
    </w:p>
    <w:p w:rsidRPr="00F3591F" w:rsidR="005C0363" w:rsidP="00B11964" w:rsidRDefault="001167A1" w14:paraId="0776B33C" w14:textId="15AB8437">
      <w:pPr>
        <w:pStyle w:val="ListParagraph"/>
        <w:numPr>
          <w:ilvl w:val="0"/>
          <w:numId w:val="33"/>
        </w:numPr>
        <w:ind w:left="567" w:hanging="567"/>
      </w:pPr>
      <w:r w:rsidRPr="00F3591F">
        <w:lastRenderedPageBreak/>
        <w:t>Viaceré problémy, ktoré škodia intermodálnej doprave, by sa mohli vyriešiť inteligentnými digitálnymi riešeniami, ako sú možnosti lokalizácie</w:t>
      </w:r>
      <w:r w:rsidR="00F3591F">
        <w:t xml:space="preserve"> a </w:t>
      </w:r>
      <w:r w:rsidRPr="00F3591F">
        <w:t>sledovania</w:t>
      </w:r>
      <w:r w:rsidR="00F3591F">
        <w:t xml:space="preserve"> a </w:t>
      </w:r>
      <w:r w:rsidRPr="00F3591F">
        <w:t>ďalšie digitálne riešenia uľahčujúce efektívne riadenie tokov multimodálnej dopravy.</w:t>
      </w:r>
    </w:p>
    <w:p w:rsidRPr="00F3591F" w:rsidR="004D7AC0" w:rsidP="00B11964" w:rsidRDefault="001167A1" w14:paraId="6FC6B460" w14:textId="30590BC0">
      <w:pPr>
        <w:pStyle w:val="ListParagraph"/>
        <w:numPr>
          <w:ilvl w:val="0"/>
          <w:numId w:val="33"/>
        </w:numPr>
        <w:ind w:left="567" w:hanging="567"/>
      </w:pPr>
      <w:r w:rsidRPr="00F3591F">
        <w:t>EHSV vyzýva Európsku komisiu, aby pri príprave svojej nadchádzajúcej revízie regulačného rámca pre intermodálnu dopravu zvážila vyššie uvedené návrhy</w:t>
      </w:r>
      <w:r w:rsidR="00F3591F">
        <w:t xml:space="preserve"> a </w:t>
      </w:r>
      <w:r w:rsidRPr="00F3591F">
        <w:t>umožnila, aby multimodálna doprava</w:t>
      </w:r>
      <w:r w:rsidR="00F3591F">
        <w:t xml:space="preserve"> v </w:t>
      </w:r>
      <w:r w:rsidRPr="00F3591F">
        <w:t>plnej miere zohrávala svoju úlohu</w:t>
      </w:r>
      <w:r w:rsidR="00F3591F">
        <w:t xml:space="preserve"> v </w:t>
      </w:r>
      <w:r w:rsidRPr="00F3591F">
        <w:t>dopravnom systéme bez osobitných podporných opatrení.</w:t>
      </w:r>
    </w:p>
    <w:p w:rsidRPr="00F3591F" w:rsidR="004D7AC0" w:rsidRDefault="004D7AC0" w14:paraId="3502ADD4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Pr="00F3591F" w:rsidR="004D7AC0" w:rsidTr="00052B98" w14:paraId="1555FE71" w14:textId="77777777">
        <w:tc>
          <w:tcPr>
            <w:tcW w:w="1809" w:type="dxa"/>
          </w:tcPr>
          <w:p w:rsidRPr="00F3591F" w:rsidR="004D7AC0" w:rsidP="00F3591F" w:rsidRDefault="004D7AC0" w14:paraId="42D367AC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4D7AC0" w:rsidRDefault="001167A1" w14:paraId="433CFA2A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Erika Paulinová</w:t>
            </w:r>
          </w:p>
        </w:tc>
      </w:tr>
      <w:tr w:rsidRPr="00F3591F" w:rsidR="004D7AC0" w:rsidTr="00052B98" w14:paraId="02B84AF7" w14:textId="77777777">
        <w:tc>
          <w:tcPr>
            <w:tcW w:w="1809" w:type="dxa"/>
          </w:tcPr>
          <w:p w:rsidRPr="00F3591F" w:rsidR="004D7AC0" w:rsidP="00F3591F" w:rsidRDefault="004D7AC0" w14:paraId="1F0EFF15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4D7AC0" w:rsidRDefault="001167A1" w14:paraId="1D5C8DCA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0032 25468457</w:t>
            </w:r>
          </w:p>
        </w:tc>
      </w:tr>
      <w:tr w:rsidRPr="00F3591F" w:rsidR="004D7AC0" w:rsidTr="00052B98" w14:paraId="03EB1FE8" w14:textId="77777777">
        <w:tc>
          <w:tcPr>
            <w:tcW w:w="1809" w:type="dxa"/>
          </w:tcPr>
          <w:p w:rsidRPr="00F3591F" w:rsidR="004D7AC0" w:rsidP="00F3591F" w:rsidRDefault="004D7AC0" w14:paraId="73208B44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4D7AC0" w:rsidRDefault="00F3591F" w14:paraId="428BAFFC" w14:textId="77777777">
            <w:pPr>
              <w:pStyle w:val="ListParagraph"/>
              <w:ind w:left="0"/>
              <w:rPr>
                <w:i/>
              </w:rPr>
            </w:pPr>
            <w:hyperlink w:history="1" r:id="rId19">
              <w:r w:rsidRPr="00F3591F" w:rsidR="009F5F78">
                <w:rPr>
                  <w:rStyle w:val="Hyperlink"/>
                  <w:i/>
                </w:rPr>
                <w:t>Erika.Paulinova@eesc.europa.eu</w:t>
              </w:r>
            </w:hyperlink>
          </w:p>
        </w:tc>
      </w:tr>
    </w:tbl>
    <w:p w:rsidRPr="00F3591F" w:rsidR="004D7AC0" w:rsidRDefault="004D7AC0" w14:paraId="6E33B416" w14:textId="77777777">
      <w:pPr>
        <w:pStyle w:val="ListParagraph"/>
        <w:ind w:left="0"/>
      </w:pPr>
    </w:p>
    <w:p w:rsidRPr="00F3591F" w:rsidR="004D7AC0" w:rsidRDefault="004D7AC0" w14:paraId="5090A1A8" w14:textId="77777777">
      <w:pPr>
        <w:pStyle w:val="ListParagraph"/>
        <w:ind w:left="0"/>
      </w:pPr>
    </w:p>
    <w:p w:rsidRPr="00F3591F" w:rsidR="004D7AC0" w:rsidRDefault="004D7AC0" w14:paraId="57969900" w14:textId="77777777">
      <w:pPr>
        <w:pStyle w:val="ListParagraph"/>
        <w:ind w:left="0"/>
      </w:pPr>
    </w:p>
    <w:p w:rsidRPr="00F3591F" w:rsidR="004D7AC0" w:rsidP="00B11964" w:rsidRDefault="004D7AC0" w14:paraId="47786F37" w14:textId="77777777">
      <w:pPr>
        <w:jc w:val="left"/>
      </w:pPr>
      <w:r w:rsidRPr="00F3591F">
        <w:br w:type="page"/>
      </w:r>
    </w:p>
    <w:p w:rsidRPr="00F3591F" w:rsidR="004D7AC0" w:rsidRDefault="004D7AC0" w14:paraId="724F5F21" w14:textId="77777777">
      <w:pPr>
        <w:pStyle w:val="Heading1"/>
        <w:rPr>
          <w:b/>
        </w:rPr>
      </w:pPr>
      <w:bookmarkStart w:name="_Toc75527083" w:id="7"/>
      <w:bookmarkStart w:name="_Toc82599389" w:id="8"/>
      <w:r w:rsidRPr="00F3591F">
        <w:rPr>
          <w:b/>
        </w:rPr>
        <w:lastRenderedPageBreak/>
        <w:t>SEKCIA PRE JEDNOTNÝ TRH, VÝROBU A SPOTREBU</w:t>
      </w:r>
      <w:bookmarkEnd w:id="7"/>
      <w:bookmarkEnd w:id="8"/>
    </w:p>
    <w:p w:rsidRPr="00F3591F" w:rsidR="004D7AC0" w:rsidRDefault="004D7AC0" w14:paraId="6A016022" w14:textId="77777777"/>
    <w:p w:rsidRPr="00F3591F" w:rsidR="004D7AC0" w:rsidRDefault="00BF6653" w14:paraId="51D1EEF6" w14:textId="77777777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Digitálne ciele do roku 2030</w:t>
      </w:r>
    </w:p>
    <w:p w:rsidRPr="00F3591F" w:rsidR="004D7AC0" w:rsidRDefault="004D7AC0" w14:paraId="7DC941CF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3591F" w:rsidR="004D7AC0" w:rsidTr="00662436" w14:paraId="40188D44" w14:textId="77777777">
        <w:tc>
          <w:tcPr>
            <w:tcW w:w="1701" w:type="dxa"/>
          </w:tcPr>
          <w:p w:rsidRPr="00F3591F" w:rsidR="004D7AC0" w:rsidRDefault="004D7AC0" w14:paraId="2CEE985D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3591F" w:rsidR="004D7AC0" w:rsidRDefault="006A3A88" w14:paraId="5857EC7E" w14:textId="77777777">
            <w:pPr>
              <w:pStyle w:val="ListParagraph"/>
              <w:ind w:left="0"/>
            </w:pPr>
            <w:r w:rsidRPr="00F3591F">
              <w:t>Gonçalo LOBO XAVIER (skupina Zamestnávatelia – PT)</w:t>
            </w:r>
          </w:p>
        </w:tc>
      </w:tr>
      <w:tr w:rsidRPr="00F3591F" w:rsidR="004D7AC0" w:rsidTr="00662436" w14:paraId="05F9EA8D" w14:textId="77777777">
        <w:tc>
          <w:tcPr>
            <w:tcW w:w="7088" w:type="dxa"/>
            <w:gridSpan w:val="2"/>
          </w:tcPr>
          <w:p w:rsidRPr="00F3591F" w:rsidR="004D7AC0" w:rsidRDefault="004D7AC0" w14:paraId="08F04E56" w14:textId="77777777">
            <w:pPr>
              <w:pStyle w:val="ListParagraph"/>
              <w:ind w:left="0"/>
            </w:pPr>
          </w:p>
        </w:tc>
      </w:tr>
      <w:tr w:rsidRPr="00F3591F" w:rsidR="004D7AC0" w:rsidTr="00662436" w14:paraId="02643338" w14:textId="77777777">
        <w:tc>
          <w:tcPr>
            <w:tcW w:w="1701" w:type="dxa"/>
          </w:tcPr>
          <w:p w:rsidRPr="00F3591F" w:rsidR="004D7AC0" w:rsidRDefault="004D7AC0" w14:paraId="5FA7C444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55F1925C" w14:textId="77777777">
            <w:pPr>
              <w:tabs>
                <w:tab w:val="center" w:pos="284"/>
              </w:tabs>
              <w:ind w:left="266" w:hanging="266"/>
            </w:pPr>
          </w:p>
          <w:p w:rsidRPr="00F3591F" w:rsidR="006A3A88" w:rsidRDefault="006A3A88" w14:paraId="42214283" w14:textId="678E376F">
            <w:pPr>
              <w:tabs>
                <w:tab w:val="center" w:pos="284"/>
              </w:tabs>
              <w:ind w:left="266" w:hanging="266"/>
            </w:pPr>
            <w:r w:rsidRPr="00F3591F">
              <w:t>COM(2021) 118 final</w:t>
            </w:r>
          </w:p>
          <w:p w:rsidRPr="00F3591F" w:rsidR="004D7AC0" w:rsidRDefault="006A3A88" w14:paraId="11018551" w14:textId="77777777">
            <w:pPr>
              <w:pStyle w:val="ListParagraph"/>
              <w:ind w:left="0"/>
            </w:pPr>
            <w:r w:rsidRPr="00F3591F">
              <w:t>EESC-2021-01530-00-01-AC</w:t>
            </w:r>
          </w:p>
        </w:tc>
      </w:tr>
    </w:tbl>
    <w:p w:rsidRPr="00F3591F" w:rsidR="00BB1EE2" w:rsidRDefault="00BB1EE2" w14:paraId="1A380E27" w14:textId="77777777">
      <w:pPr>
        <w:pStyle w:val="ListParagraph"/>
        <w:ind w:left="0"/>
        <w:rPr>
          <w:b/>
        </w:rPr>
      </w:pPr>
    </w:p>
    <w:p w:rsidRPr="00F3591F" w:rsidR="004D7AC0" w:rsidRDefault="004D7AC0" w14:paraId="64D85473" w14:textId="71DF2FC2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4D7AC0" w:rsidRDefault="004D7AC0" w14:paraId="5A2CBCE8" w14:textId="77777777">
      <w:pPr>
        <w:pStyle w:val="ListParagraph"/>
        <w:ind w:left="0"/>
      </w:pPr>
    </w:p>
    <w:p w:rsidRPr="00F3591F" w:rsidR="004D7AC0" w:rsidRDefault="004D7AC0" w14:paraId="0157F729" w14:textId="77777777">
      <w:pPr>
        <w:pStyle w:val="ListParagraph"/>
        <w:ind w:left="0"/>
      </w:pPr>
      <w:r w:rsidRPr="00F3591F">
        <w:t>EHSV:</w:t>
      </w:r>
    </w:p>
    <w:p w:rsidRPr="00F3591F" w:rsidR="004D7AC0" w:rsidRDefault="004D7AC0" w14:paraId="26B1A26F" w14:textId="77777777">
      <w:pPr>
        <w:pStyle w:val="ListParagraph"/>
        <w:ind w:left="0"/>
      </w:pPr>
    </w:p>
    <w:p w:rsidRPr="00F3591F" w:rsidR="004D7AC0" w:rsidRDefault="006A3A88" w14:paraId="07B13B32" w14:textId="64EA7026">
      <w:pPr>
        <w:pStyle w:val="ListParagraph"/>
        <w:numPr>
          <w:ilvl w:val="0"/>
          <w:numId w:val="3"/>
        </w:numPr>
        <w:ind w:left="567" w:hanging="567"/>
      </w:pPr>
      <w:r w:rsidRPr="00F3591F">
        <w:t>víta túto iniciatívu</w:t>
      </w:r>
      <w:r w:rsidR="00F3591F">
        <w:t xml:space="preserve"> a </w:t>
      </w:r>
      <w:r w:rsidRPr="00F3591F">
        <w:t>cieľ využívať digitálne technológie na zlepšenie života občanov</w:t>
      </w:r>
      <w:r w:rsidR="00F3591F">
        <w:t xml:space="preserve"> a </w:t>
      </w:r>
      <w:r w:rsidRPr="00F3591F">
        <w:t>zároveň chrániť základné práva</w:t>
      </w:r>
      <w:r w:rsidR="00F3591F">
        <w:t xml:space="preserve"> a </w:t>
      </w:r>
      <w:r w:rsidRPr="00F3591F">
        <w:t>zaručiť zdravie, bezpečnosť</w:t>
      </w:r>
      <w:r w:rsidR="00F3591F">
        <w:t xml:space="preserve"> a </w:t>
      </w:r>
      <w:r w:rsidRPr="00F3591F">
        <w:t>súkromie každého jednotlivca;</w:t>
      </w:r>
    </w:p>
    <w:p w:rsidRPr="00F3591F" w:rsidR="004D7AC0" w:rsidRDefault="006A3A88" w14:paraId="353894FD" w14:textId="6F5F7B02">
      <w:pPr>
        <w:pStyle w:val="ListParagraph"/>
        <w:numPr>
          <w:ilvl w:val="0"/>
          <w:numId w:val="3"/>
        </w:numPr>
        <w:ind w:left="567" w:hanging="567"/>
      </w:pPr>
      <w:r w:rsidRPr="00F3591F">
        <w:t>zdôrazňuje, že je potrebné zlepšiť kybernetickú bezpečnosť</w:t>
      </w:r>
      <w:r w:rsidR="00F3591F">
        <w:t xml:space="preserve"> a </w:t>
      </w:r>
      <w:r w:rsidRPr="00F3591F">
        <w:t>kybernetickú odolnosť</w:t>
      </w:r>
      <w:r w:rsidR="00F3591F">
        <w:t xml:space="preserve"> a </w:t>
      </w:r>
      <w:r w:rsidRPr="00F3591F">
        <w:t>zabezpečiť, aby mali občania lepší výber</w:t>
      </w:r>
      <w:r w:rsidR="00F3591F">
        <w:t xml:space="preserve"> a </w:t>
      </w:r>
      <w:r w:rsidRPr="00F3591F">
        <w:t>lepšiu kontrolu nad svojimi údajmi;</w:t>
      </w:r>
    </w:p>
    <w:p w:rsidRPr="00F3591F" w:rsidR="006A3A88" w:rsidRDefault="006A3A88" w14:paraId="56B8895C" w14:textId="1C2AD5C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zdôrazňuje, že je nevyhnutné pomôcť tým, ktorí nemôžu mať</w:t>
      </w:r>
      <w:r w:rsidR="00F3591F">
        <w:t xml:space="preserve"> z </w:t>
      </w:r>
      <w:r w:rsidRPr="00F3591F">
        <w:t>digitalizácie okamžitý úžitok,</w:t>
      </w:r>
      <w:r w:rsidR="00F3591F">
        <w:t xml:space="preserve"> a </w:t>
      </w:r>
      <w:r w:rsidRPr="00F3591F">
        <w:t>vyzýva Komisiu, aby poskytla podporu tým, ktorí prechádzajú procesom transformácie;</w:t>
      </w:r>
    </w:p>
    <w:p w:rsidRPr="00F3591F" w:rsidR="006A3A88" w:rsidRDefault="006A3A88" w14:paraId="007A6FA5" w14:textId="5A8B8A9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zastáva názor, že investície do infraštruktúry sa musia realizovať súčasne</w:t>
      </w:r>
      <w:r w:rsidR="00F3591F">
        <w:t xml:space="preserve"> s </w:t>
      </w:r>
      <w:r w:rsidRPr="00F3591F">
        <w:t>investíciami do odbornej prípravy</w:t>
      </w:r>
      <w:r w:rsidR="00F3591F">
        <w:t xml:space="preserve"> a </w:t>
      </w:r>
      <w:r w:rsidRPr="00F3591F">
        <w:t>celoživotného vzdelávania, aby sa zmenšili rozdiely;</w:t>
      </w:r>
    </w:p>
    <w:p w:rsidRPr="00F3591F" w:rsidR="006A3A88" w:rsidRDefault="006A3A88" w14:paraId="7419C73C" w14:textId="65187BA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Považuje za nevyhnutné stimulovať digitalizáciu vzdelávacích systémov aktualizáciou vzdelávacieho obsahu, aby zodpovedal digitálnej ére,</w:t>
      </w:r>
      <w:r w:rsidR="00F3591F">
        <w:t xml:space="preserve"> a </w:t>
      </w:r>
      <w:r w:rsidRPr="00F3591F">
        <w:t>vytvárať verejno-súkromné ekosystémy na zavádzanie nových metód vzdelávania;</w:t>
      </w:r>
    </w:p>
    <w:p w:rsidRPr="00F3591F" w:rsidR="006A3A88" w:rsidRDefault="006A3A88" w14:paraId="1BFD2EC7" w14:textId="55CD137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sa domnieva, že EÚ musí zabezpečiť, aby mali všetci pracovníci prístup</w:t>
      </w:r>
      <w:r w:rsidR="00F3591F">
        <w:t xml:space="preserve"> k </w:t>
      </w:r>
      <w:r w:rsidRPr="00F3591F">
        <w:t>sociálnej ochrane,</w:t>
      </w:r>
      <w:r w:rsidR="00F3591F">
        <w:t xml:space="preserve"> a </w:t>
      </w:r>
      <w:r w:rsidRPr="00F3591F">
        <w:t>že je nevyhnutné podporovať sociálny dialóg</w:t>
      </w:r>
      <w:r w:rsidR="00F3591F">
        <w:t xml:space="preserve"> o </w:t>
      </w:r>
      <w:r w:rsidRPr="00F3591F">
        <w:t>prípadných stratách pracovných miest</w:t>
      </w:r>
      <w:r w:rsidR="00F3591F">
        <w:t xml:space="preserve"> v </w:t>
      </w:r>
      <w:r w:rsidRPr="00F3591F">
        <w:t>dôsledku technologických zmien;</w:t>
      </w:r>
    </w:p>
    <w:p w:rsidRPr="00F3591F" w:rsidR="006A3A88" w:rsidRDefault="006A3A88" w14:paraId="5AF84F8C" w14:textId="417558C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zdôrazňuje, že jednou</w:t>
      </w:r>
      <w:r w:rsidR="00F3591F">
        <w:t xml:space="preserve"> z </w:t>
      </w:r>
      <w:r w:rsidRPr="00F3591F">
        <w:t>priorít musí byť vytvorenie európskeho fondu financovaného najmä zdanením najväčších technologických spoločností. Cieľom fondu by bolo pomôcť pracovníkom, ktorí</w:t>
      </w:r>
      <w:r w:rsidR="00F3591F">
        <w:t xml:space="preserve"> v </w:t>
      </w:r>
      <w:r w:rsidRPr="00F3591F">
        <w:t>dôsledku digitalizácie hospodárstva prišli</w:t>
      </w:r>
      <w:r w:rsidR="00F3591F">
        <w:t xml:space="preserve"> o </w:t>
      </w:r>
      <w:r w:rsidRPr="00F3591F">
        <w:t>zamestnanie;</w:t>
      </w:r>
    </w:p>
    <w:p w:rsidRPr="00F3591F" w:rsidR="004D7AC0" w:rsidRDefault="006A3A88" w14:paraId="0310A41A" w14:textId="3C5D0E57">
      <w:pPr>
        <w:pStyle w:val="ListParagraph"/>
        <w:numPr>
          <w:ilvl w:val="0"/>
          <w:numId w:val="3"/>
        </w:numPr>
        <w:ind w:left="567" w:hanging="567"/>
      </w:pPr>
      <w:r w:rsidRPr="00F3591F">
        <w:t>vyzýva na koordinovanú politiku prispôsobenú technologickým</w:t>
      </w:r>
      <w:r w:rsidR="00F3591F">
        <w:t xml:space="preserve"> a </w:t>
      </w:r>
      <w:r w:rsidRPr="00F3591F">
        <w:t>spoločenským zmenám</w:t>
      </w:r>
      <w:r w:rsidR="00F3591F">
        <w:t xml:space="preserve"> s </w:t>
      </w:r>
      <w:r w:rsidRPr="00F3591F">
        <w:t>priemyselnou stratégiou zahŕňajúcou aj politiku hospodárskej súťaže</w:t>
      </w:r>
      <w:r w:rsidR="00F3591F">
        <w:t xml:space="preserve"> a </w:t>
      </w:r>
      <w:r w:rsidRPr="00F3591F">
        <w:t>odvetvovú reguláciu, najmä pokiaľ ide</w:t>
      </w:r>
      <w:r w:rsidR="00F3591F">
        <w:t xml:space="preserve"> o </w:t>
      </w:r>
      <w:r w:rsidRPr="00F3591F">
        <w:t>bezpečné pripojenie.</w:t>
      </w:r>
    </w:p>
    <w:p w:rsidRPr="00F3591F" w:rsidR="004D7AC0" w:rsidRDefault="004D7AC0" w14:paraId="30741EB0" w14:textId="77777777"/>
    <w:p w:rsidRPr="00F3591F" w:rsidR="004D7AC0" w:rsidRDefault="004D7AC0" w14:paraId="71CA03FA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Pr="00F3591F" w:rsidR="004D7AC0" w:rsidTr="00052B98" w14:paraId="73D6D382" w14:textId="77777777">
        <w:tc>
          <w:tcPr>
            <w:tcW w:w="1809" w:type="dxa"/>
          </w:tcPr>
          <w:p w:rsidRPr="00F3591F" w:rsidR="004D7AC0" w:rsidP="00F3591F" w:rsidRDefault="004D7AC0" w14:paraId="6E078DF2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4D7AC0" w:rsidRDefault="00E33D03" w14:paraId="32DD6E22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Alice Tétu</w:t>
            </w:r>
          </w:p>
        </w:tc>
      </w:tr>
      <w:tr w:rsidRPr="00F3591F" w:rsidR="004D7AC0" w:rsidTr="00052B98" w14:paraId="1CE85456" w14:textId="77777777">
        <w:tc>
          <w:tcPr>
            <w:tcW w:w="1809" w:type="dxa"/>
          </w:tcPr>
          <w:p w:rsidRPr="00F3591F" w:rsidR="004D7AC0" w:rsidP="00F3591F" w:rsidRDefault="004D7AC0" w14:paraId="137D152B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4D7AC0" w:rsidRDefault="006A3A88" w14:paraId="40A1DEAC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0032 25468286</w:t>
            </w:r>
          </w:p>
        </w:tc>
      </w:tr>
      <w:tr w:rsidRPr="00F3591F" w:rsidR="004D7AC0" w:rsidTr="00052B98" w14:paraId="20CF0924" w14:textId="77777777">
        <w:tc>
          <w:tcPr>
            <w:tcW w:w="1809" w:type="dxa"/>
          </w:tcPr>
          <w:p w:rsidRPr="00F3591F" w:rsidR="004D7AC0" w:rsidP="00F3591F" w:rsidRDefault="004D7AC0" w14:paraId="17F837A5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4D7AC0" w:rsidRDefault="00F3591F" w14:paraId="287B6499" w14:textId="03D720D6">
            <w:pPr>
              <w:pStyle w:val="ListParagraph"/>
              <w:ind w:left="0"/>
              <w:rPr>
                <w:i/>
              </w:rPr>
            </w:pPr>
            <w:hyperlink w:history="1" r:id="rId20">
              <w:r w:rsidRPr="00F3591F" w:rsidR="009F5F78">
                <w:rPr>
                  <w:rStyle w:val="Hyperlink"/>
                  <w:i/>
                </w:rPr>
                <w:t>Alice.Tetu@eesc.europa.eu</w:t>
              </w:r>
            </w:hyperlink>
          </w:p>
        </w:tc>
      </w:tr>
    </w:tbl>
    <w:p w:rsidRPr="00F3591F" w:rsidR="00E33D03" w:rsidRDefault="00E33D03" w14:paraId="419E6F76" w14:textId="77777777">
      <w:pPr>
        <w:pStyle w:val="ListParagraph"/>
        <w:ind w:left="0"/>
      </w:pPr>
    </w:p>
    <w:p w:rsidRPr="00F3591F" w:rsidR="00E33D03" w:rsidRDefault="00E33D03" w14:paraId="7626E359" w14:textId="77777777">
      <w:pPr>
        <w:pStyle w:val="ListParagraph"/>
        <w:ind w:left="0"/>
      </w:pPr>
    </w:p>
    <w:p w:rsidRPr="00F3591F" w:rsidR="004D7AC0" w:rsidP="00B11964" w:rsidRDefault="004D7AC0" w14:paraId="4CECB33C" w14:textId="77777777">
      <w:pPr>
        <w:jc w:val="left"/>
      </w:pPr>
      <w:r w:rsidRPr="00F3591F">
        <w:br w:type="page"/>
      </w:r>
    </w:p>
    <w:p w:rsidRPr="00F3591F" w:rsidR="006A3A88" w:rsidRDefault="006A3A88" w14:paraId="2FA4DFD6" w14:textId="079E6844"/>
    <w:p w:rsidRPr="00F3591F" w:rsidR="006A3A88" w:rsidRDefault="00DC53E9" w14:paraId="632BE2D1" w14:textId="635F4A3C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Nariadenie</w:t>
      </w:r>
      <w:r w:rsidR="00F3591F">
        <w:rPr>
          <w:b/>
          <w:i/>
          <w:sz w:val="28"/>
        </w:rPr>
        <w:t xml:space="preserve"> o </w:t>
      </w:r>
      <w:r w:rsidRPr="00F3591F">
        <w:rPr>
          <w:b/>
          <w:i/>
          <w:sz w:val="28"/>
        </w:rPr>
        <w:t>roamingu/revízia</w:t>
      </w:r>
    </w:p>
    <w:p w:rsidRPr="00F3591F" w:rsidR="006A3A88" w:rsidRDefault="006A3A88" w14:paraId="25A9501B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3591F" w:rsidR="006A3A88" w:rsidTr="00662436" w14:paraId="48ABF47C" w14:textId="77777777">
        <w:tc>
          <w:tcPr>
            <w:tcW w:w="1701" w:type="dxa"/>
          </w:tcPr>
          <w:p w:rsidRPr="00F3591F" w:rsidR="006A3A88" w:rsidRDefault="006A3A88" w14:paraId="6B72F007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3591F" w:rsidR="006A3A88" w:rsidRDefault="006A3A88" w14:paraId="336F1CAD" w14:textId="77777777">
            <w:pPr>
              <w:pStyle w:val="ListParagraph"/>
              <w:ind w:left="0"/>
            </w:pPr>
            <w:r w:rsidRPr="00F3591F">
              <w:t>Christophe LEFÈVRE (skupina Pracovníci – FR)</w:t>
            </w:r>
          </w:p>
        </w:tc>
      </w:tr>
      <w:tr w:rsidRPr="00F3591F" w:rsidR="006A3A88" w:rsidTr="00662436" w14:paraId="2EEBF670" w14:textId="77777777">
        <w:tc>
          <w:tcPr>
            <w:tcW w:w="7088" w:type="dxa"/>
            <w:gridSpan w:val="2"/>
          </w:tcPr>
          <w:p w:rsidRPr="00F3591F" w:rsidR="006A3A88" w:rsidRDefault="006A3A88" w14:paraId="07CF1882" w14:textId="77777777">
            <w:pPr>
              <w:pStyle w:val="ListParagraph"/>
              <w:ind w:left="0"/>
            </w:pPr>
          </w:p>
        </w:tc>
      </w:tr>
      <w:tr w:rsidRPr="00F3591F" w:rsidR="006A3A88" w:rsidTr="00662436" w14:paraId="592EBF4A" w14:textId="77777777">
        <w:tc>
          <w:tcPr>
            <w:tcW w:w="1701" w:type="dxa"/>
          </w:tcPr>
          <w:p w:rsidRPr="00F3591F" w:rsidR="006A3A88" w:rsidRDefault="006A3A88" w14:paraId="2D59FDE8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7C100280" w14:textId="77777777">
            <w:pPr>
              <w:pStyle w:val="ListParagraph"/>
              <w:ind w:left="0"/>
            </w:pPr>
          </w:p>
          <w:p w:rsidRPr="00F3591F" w:rsidR="006A3A88" w:rsidRDefault="006A3A88" w14:paraId="706E713D" w14:textId="3522331F">
            <w:pPr>
              <w:pStyle w:val="ListParagraph"/>
              <w:ind w:left="0"/>
            </w:pPr>
            <w:r w:rsidRPr="00F3591F">
              <w:t>COM(2021) 85 final – 2021/0045 (COD)</w:t>
            </w:r>
          </w:p>
          <w:p w:rsidRPr="00F3591F" w:rsidR="006A3A88" w:rsidRDefault="006A3A88" w14:paraId="57FB27B2" w14:textId="77777777">
            <w:pPr>
              <w:pStyle w:val="ListParagraph"/>
              <w:ind w:left="0"/>
            </w:pPr>
            <w:r w:rsidRPr="00F3591F">
              <w:t>EESC-2021-01368-00-00-AC</w:t>
            </w:r>
          </w:p>
        </w:tc>
      </w:tr>
    </w:tbl>
    <w:p w:rsidRPr="00F3591F" w:rsidR="006A3A88" w:rsidRDefault="006A3A88" w14:paraId="716D5BBD" w14:textId="77777777">
      <w:pPr>
        <w:pStyle w:val="ListParagraph"/>
        <w:ind w:left="567"/>
      </w:pPr>
    </w:p>
    <w:p w:rsidRPr="00F3591F" w:rsidR="006A3A88" w:rsidRDefault="00F3591F" w14:paraId="0B65440B" w14:textId="4A94B9E9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6A3A88" w:rsidRDefault="006A3A88" w14:paraId="46F02081" w14:textId="77777777">
      <w:pPr>
        <w:pStyle w:val="ListParagraph"/>
        <w:ind w:left="0"/>
      </w:pPr>
    </w:p>
    <w:p w:rsidRPr="00F3591F" w:rsidR="006A3A88" w:rsidRDefault="006A3A88" w14:paraId="051BCBC9" w14:textId="77777777">
      <w:pPr>
        <w:pStyle w:val="ListParagraph"/>
        <w:ind w:left="0"/>
      </w:pPr>
      <w:r w:rsidRPr="00F3591F">
        <w:t>EHSV:</w:t>
      </w:r>
    </w:p>
    <w:p w:rsidRPr="00F3591F" w:rsidR="006A3A88" w:rsidRDefault="006A3A88" w14:paraId="1665861C" w14:textId="77777777">
      <w:pPr>
        <w:pStyle w:val="ListParagraph"/>
        <w:ind w:left="0"/>
      </w:pPr>
    </w:p>
    <w:p w:rsidRPr="00F3591F" w:rsidR="006A3A88" w:rsidRDefault="006A3A88" w14:paraId="4FD69A77" w14:textId="6EE1F8D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odporúča, aby sa od prevádzkovateľa vyžadovalo, aby spotrebiteľa upozornil zakaždým, keď dôjde</w:t>
      </w:r>
      <w:r w:rsidR="00F3591F">
        <w:t xml:space="preserve"> k </w:t>
      </w:r>
      <w:r w:rsidRPr="00F3591F">
        <w:t>opakovanej spotrebe</w:t>
      </w:r>
      <w:r w:rsidR="00F3591F">
        <w:t xml:space="preserve"> v </w:t>
      </w:r>
      <w:r w:rsidRPr="00F3591F">
        <w:t>rovnakej hodnote, aká sa stanovila na zaslanie prvého upozornenia;</w:t>
      </w:r>
    </w:p>
    <w:p w:rsidRPr="00F3591F" w:rsidR="006A3A88" w:rsidRDefault="006A3A88" w14:paraId="76F0AD34" w14:textId="2816BC2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venuje osobitnú pozornosť prípadom používania mobilných zariadení</w:t>
      </w:r>
      <w:r w:rsidR="00F3591F">
        <w:t xml:space="preserve"> v </w:t>
      </w:r>
      <w:r w:rsidRPr="00F3591F">
        <w:t>cezhraničných oblastiach</w:t>
      </w:r>
      <w:r w:rsidR="00F3591F">
        <w:t xml:space="preserve"> v </w:t>
      </w:r>
      <w:r w:rsidRPr="00F3591F">
        <w:t>krajinách, ktoré nie sú členmi Európskej únie;</w:t>
      </w:r>
    </w:p>
    <w:p w:rsidRPr="00F3591F" w:rsidR="006A3A88" w:rsidRDefault="006A3A88" w14:paraId="0A31AC44" w14:textId="7777777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odporúča výrazne posilniť stratégiu pokrytia území vysokorýchlostným optickým vláknom, ako aj kapacitu poskytovania vysokorýchlostných služieb, či už prostredníctvom miestneho uzla, alebo mobilných sietí;</w:t>
      </w:r>
    </w:p>
    <w:p w:rsidRPr="00F3591F" w:rsidR="006A3A88" w:rsidRDefault="006A3A88" w14:paraId="2EAA504C" w14:textId="3F35789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odporúča vykonávať európske nariadenie tak, aby sa Európska únia nakoniec stala jednou tarifnou zónou na jednotnom trhu, ktorá umožní hovory</w:t>
      </w:r>
      <w:r w:rsidR="00F3591F">
        <w:t xml:space="preserve"> a </w:t>
      </w:r>
      <w:r w:rsidRPr="00F3591F">
        <w:t>spotrebu dát za „miestne“ sadzby pre všetky mobilné</w:t>
      </w:r>
      <w:r w:rsidR="00F3591F">
        <w:t xml:space="preserve"> a </w:t>
      </w:r>
      <w:r w:rsidRPr="00F3591F">
        <w:t>pevné linky spotrebiteľov, ktorí majú uzavretú zmluvu</w:t>
      </w:r>
      <w:r w:rsidR="00F3591F">
        <w:t xml:space="preserve"> o </w:t>
      </w:r>
      <w:r w:rsidRPr="00F3591F">
        <w:t>predplatenej telefónnej službe</w:t>
      </w:r>
      <w:r w:rsidR="00F3591F">
        <w:t xml:space="preserve"> v </w:t>
      </w:r>
      <w:r w:rsidRPr="00F3591F">
        <w:t>Európe;</w:t>
      </w:r>
    </w:p>
    <w:p w:rsidRPr="00F3591F" w:rsidR="006A3A88" w:rsidRDefault="006A3A88" w14:paraId="56D731CC" w14:textId="02776130">
      <w:pPr>
        <w:pStyle w:val="ListParagraph"/>
        <w:numPr>
          <w:ilvl w:val="0"/>
          <w:numId w:val="3"/>
        </w:numPr>
        <w:ind w:left="567" w:hanging="567"/>
      </w:pPr>
      <w:r w:rsidRPr="00F3591F">
        <w:t>je znepokojený navrhovanou zmenou metódy revízie maximálnych veľkoobchodných poplatkov prostredníctvom delegovaného aktu</w:t>
      </w:r>
      <w:r w:rsidR="00F3591F">
        <w:t xml:space="preserve"> a </w:t>
      </w:r>
      <w:r w:rsidRPr="00F3591F">
        <w:t>odporúča úplné preskúmanie právnych predpisov</w:t>
      </w:r>
      <w:r w:rsidR="00F3591F">
        <w:t xml:space="preserve"> z </w:t>
      </w:r>
      <w:r w:rsidRPr="00F3591F">
        <w:t>hľadiska spoločenských aspektov vývoja roamingu.</w:t>
      </w:r>
    </w:p>
    <w:p w:rsidRPr="00F3591F" w:rsidR="006A3A88" w:rsidRDefault="006A3A88" w14:paraId="189E562C" w14:textId="77777777"/>
    <w:p w:rsidRPr="00F3591F" w:rsidR="006A3A88" w:rsidRDefault="006A3A88" w14:paraId="0D5CA184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26"/>
        <w:gridCol w:w="5670"/>
      </w:tblGrid>
      <w:tr w:rsidRPr="00F3591F" w:rsidR="006A3A88" w:rsidTr="00052B98" w14:paraId="5B52ABFE" w14:textId="77777777">
        <w:tc>
          <w:tcPr>
            <w:tcW w:w="1526" w:type="dxa"/>
          </w:tcPr>
          <w:p w:rsidRPr="00F3591F" w:rsidR="006A3A88" w:rsidP="00F3591F" w:rsidRDefault="006A3A88" w14:paraId="35ACFC07" w14:textId="77777777">
            <w:pPr>
              <w:pStyle w:val="ListParagraph"/>
              <w:ind w:left="426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6A3A88" w:rsidRDefault="006A3A88" w14:paraId="484D5F6D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Marie-Laurence Drillon</w:t>
            </w:r>
          </w:p>
        </w:tc>
      </w:tr>
      <w:tr w:rsidRPr="00F3591F" w:rsidR="006A3A88" w:rsidTr="00052B98" w14:paraId="70DF4659" w14:textId="77777777">
        <w:tc>
          <w:tcPr>
            <w:tcW w:w="1526" w:type="dxa"/>
          </w:tcPr>
          <w:p w:rsidRPr="00F3591F" w:rsidR="006A3A88" w:rsidP="00F3591F" w:rsidRDefault="006A3A88" w14:paraId="0D9D0F7C" w14:textId="77777777">
            <w:pPr>
              <w:pStyle w:val="ListParagraph"/>
              <w:ind w:left="426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6A3A88" w:rsidRDefault="006A3A88" w14:paraId="5D67C436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0032 25468320</w:t>
            </w:r>
          </w:p>
        </w:tc>
      </w:tr>
      <w:tr w:rsidRPr="00F3591F" w:rsidR="006A3A88" w:rsidTr="00052B98" w14:paraId="631BC7C5" w14:textId="77777777">
        <w:tc>
          <w:tcPr>
            <w:tcW w:w="1526" w:type="dxa"/>
          </w:tcPr>
          <w:p w:rsidRPr="00F3591F" w:rsidR="006A3A88" w:rsidP="00F3591F" w:rsidRDefault="006A3A88" w14:paraId="409AB267" w14:textId="77777777">
            <w:pPr>
              <w:pStyle w:val="ListParagraph"/>
              <w:ind w:left="426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6A3A88" w:rsidRDefault="00F3591F" w14:paraId="09BAECD1" w14:textId="6F137733">
            <w:pPr>
              <w:pStyle w:val="ListParagraph"/>
              <w:ind w:left="0"/>
              <w:rPr>
                <w:i/>
              </w:rPr>
            </w:pPr>
            <w:hyperlink w:history="1" r:id="rId21">
              <w:r w:rsidRPr="00F3591F" w:rsidR="009F5F78">
                <w:rPr>
                  <w:rStyle w:val="Hyperlink"/>
                  <w:i/>
                </w:rPr>
                <w:t>Marie-Laurence.Drillon@eesc.europa.eu</w:t>
              </w:r>
            </w:hyperlink>
          </w:p>
        </w:tc>
      </w:tr>
    </w:tbl>
    <w:p w:rsidRPr="00F3591F" w:rsidR="006A3A88" w:rsidRDefault="006A3A88" w14:paraId="3BCBB319" w14:textId="77777777">
      <w:pPr>
        <w:pStyle w:val="ListParagraph"/>
        <w:ind w:left="0"/>
      </w:pPr>
    </w:p>
    <w:p w:rsidRPr="00F3591F" w:rsidR="00812594" w:rsidP="00B11964" w:rsidRDefault="00812594" w14:paraId="10A29A74" w14:textId="77777777">
      <w:pPr>
        <w:jc w:val="left"/>
      </w:pPr>
      <w:r w:rsidRPr="00F3591F">
        <w:br w:type="page"/>
      </w:r>
    </w:p>
    <w:p w:rsidRPr="00F3591F" w:rsidR="006A3A88" w:rsidRDefault="006A3A88" w14:paraId="70952726" w14:textId="77777777"/>
    <w:p w:rsidRPr="00F3591F" w:rsidR="006A3A88" w:rsidRDefault="006A5AA8" w14:paraId="250BDC69" w14:textId="53BFCC07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Hospodárske</w:t>
      </w:r>
      <w:r w:rsidR="00F3591F">
        <w:rPr>
          <w:b/>
          <w:i/>
          <w:sz w:val="28"/>
        </w:rPr>
        <w:t xml:space="preserve"> a </w:t>
      </w:r>
      <w:r w:rsidRPr="00F3591F">
        <w:rPr>
          <w:b/>
          <w:i/>
          <w:sz w:val="28"/>
        </w:rPr>
        <w:t>sociálne príležitosti digitalizácie</w:t>
      </w:r>
    </w:p>
    <w:p w:rsidRPr="00F3591F" w:rsidR="006A3A88" w:rsidRDefault="006A3A88" w14:paraId="53136882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11"/>
        <w:gridCol w:w="6786"/>
      </w:tblGrid>
      <w:tr w:rsidRPr="00F3591F" w:rsidR="006A3A88" w:rsidTr="00B11964" w14:paraId="44752095" w14:textId="77777777">
        <w:trPr>
          <w:trHeight w:val="274"/>
        </w:trPr>
        <w:tc>
          <w:tcPr>
            <w:tcW w:w="2111" w:type="dxa"/>
          </w:tcPr>
          <w:p w:rsidRPr="00F3591F" w:rsidR="006A3A88" w:rsidRDefault="006A3A88" w14:paraId="2A9D1E31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Spravodajkyňa:</w:t>
            </w:r>
          </w:p>
        </w:tc>
        <w:tc>
          <w:tcPr>
            <w:tcW w:w="6786" w:type="dxa"/>
          </w:tcPr>
          <w:p w:rsidRPr="00F3591F" w:rsidR="006A3A88" w:rsidRDefault="006A3A88" w14:paraId="689C04E8" w14:textId="77777777">
            <w:pPr>
              <w:pStyle w:val="ListParagraph"/>
              <w:ind w:left="0"/>
            </w:pPr>
            <w:r w:rsidRPr="00F3591F">
              <w:t>Antje GERSTEIN (skupina Zamestnávatelia – DE)</w:t>
            </w:r>
          </w:p>
        </w:tc>
      </w:tr>
      <w:tr w:rsidRPr="00F3591F" w:rsidR="006A3A88" w:rsidTr="00B11964" w14:paraId="47577F1D" w14:textId="77777777">
        <w:trPr>
          <w:trHeight w:val="274"/>
        </w:trPr>
        <w:tc>
          <w:tcPr>
            <w:tcW w:w="8897" w:type="dxa"/>
            <w:gridSpan w:val="2"/>
          </w:tcPr>
          <w:p w:rsidRPr="00F3591F" w:rsidR="006A3A88" w:rsidRDefault="006A3A88" w14:paraId="5C6FC7F9" w14:textId="77777777">
            <w:pPr>
              <w:pStyle w:val="ListParagraph"/>
              <w:ind w:left="0"/>
            </w:pPr>
          </w:p>
        </w:tc>
      </w:tr>
      <w:tr w:rsidRPr="00F3591F" w:rsidR="006A3A88" w:rsidTr="00B11964" w14:paraId="62BAF216" w14:textId="77777777">
        <w:trPr>
          <w:trHeight w:val="810"/>
        </w:trPr>
        <w:tc>
          <w:tcPr>
            <w:tcW w:w="2111" w:type="dxa"/>
          </w:tcPr>
          <w:p w:rsidRPr="00F3591F" w:rsidR="006A3A88" w:rsidRDefault="006A3A88" w14:paraId="02B44558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6786" w:type="dxa"/>
          </w:tcPr>
          <w:p w:rsidR="00F3591F" w:rsidRDefault="00F3591F" w14:paraId="2CCB4F65" w14:textId="77777777">
            <w:pPr>
              <w:pStyle w:val="ListParagraph"/>
              <w:ind w:left="0"/>
            </w:pPr>
          </w:p>
          <w:p w:rsidRPr="00F3591F" w:rsidR="006A3A88" w:rsidRDefault="00824647" w14:paraId="58D4F139" w14:textId="0D69BED9">
            <w:pPr>
              <w:pStyle w:val="ListParagraph"/>
              <w:ind w:left="0"/>
            </w:pPr>
            <w:r w:rsidRPr="00F3591F">
              <w:t>prieskumné stanovisko na žiadosť predsedníctva Rady EÚ</w:t>
            </w:r>
          </w:p>
          <w:p w:rsidRPr="00F3591F" w:rsidR="006A3A88" w:rsidRDefault="006A3A88" w14:paraId="7C36F0A5" w14:textId="77777777">
            <w:pPr>
              <w:pStyle w:val="ListParagraph"/>
              <w:ind w:left="0"/>
            </w:pPr>
            <w:r w:rsidRPr="00F3591F">
              <w:t>EESC-2021-02564-00-00-AC</w:t>
            </w:r>
          </w:p>
        </w:tc>
      </w:tr>
    </w:tbl>
    <w:p w:rsidRPr="00F3591F" w:rsidR="006A3A88" w:rsidRDefault="006A3A88" w14:paraId="38E6117B" w14:textId="77777777">
      <w:pPr>
        <w:pStyle w:val="ListParagraph"/>
        <w:ind w:left="567"/>
      </w:pPr>
    </w:p>
    <w:p w:rsidRPr="00F3591F" w:rsidR="006A3A88" w:rsidRDefault="006A3A88" w14:paraId="6D396D34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6A3A88" w:rsidRDefault="006A3A88" w14:paraId="4F1F55B5" w14:textId="77777777">
      <w:pPr>
        <w:pStyle w:val="ListParagraph"/>
        <w:ind w:left="0"/>
      </w:pPr>
    </w:p>
    <w:p w:rsidRPr="00F3591F" w:rsidR="006A3A88" w:rsidRDefault="006A3A88" w14:paraId="0027D74D" w14:textId="77777777">
      <w:pPr>
        <w:pStyle w:val="ListParagraph"/>
        <w:ind w:left="0"/>
      </w:pPr>
      <w:r w:rsidRPr="00F3591F">
        <w:t>EHSV:</w:t>
      </w:r>
    </w:p>
    <w:p w:rsidRPr="00F3591F" w:rsidR="006A3A88" w:rsidRDefault="006A3A88" w14:paraId="137B5095" w14:textId="77777777">
      <w:pPr>
        <w:pStyle w:val="ListParagraph"/>
        <w:ind w:left="0"/>
      </w:pPr>
    </w:p>
    <w:p w:rsidRPr="00F3591F" w:rsidR="006A3A88" w:rsidRDefault="006A3A88" w14:paraId="7CCF3307" w14:textId="1E83FB3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zdôrazňuje, že je potrebné posilniť kapacity</w:t>
      </w:r>
      <w:r w:rsidR="00F3591F">
        <w:t xml:space="preserve"> v </w:t>
      </w:r>
      <w:r w:rsidRPr="00F3591F">
        <w:t>oblastiach, ako sú cloud computing, 5G</w:t>
      </w:r>
      <w:r w:rsidR="00F3591F">
        <w:t xml:space="preserve"> a </w:t>
      </w:r>
      <w:r w:rsidRPr="00F3591F">
        <w:t>bezpečné používanie údajov</w:t>
      </w:r>
      <w:r w:rsidR="00F3591F">
        <w:t xml:space="preserve"> a </w:t>
      </w:r>
      <w:r w:rsidRPr="00F3591F">
        <w:t>investovať do silnej digitálnej Európy;</w:t>
      </w:r>
    </w:p>
    <w:p w:rsidRPr="00F3591F" w:rsidR="006A3A88" w:rsidRDefault="006A3A88" w14:paraId="33E58604" w14:textId="30F743B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zastáva názor, že jedným</w:t>
      </w:r>
      <w:r w:rsidR="00F3591F">
        <w:t xml:space="preserve"> z </w:t>
      </w:r>
      <w:r w:rsidRPr="00F3591F">
        <w:t>kľúčov</w:t>
      </w:r>
      <w:r w:rsidR="00F3591F">
        <w:t xml:space="preserve"> k </w:t>
      </w:r>
      <w:r w:rsidRPr="00F3591F">
        <w:t>úspechu európskeho digitálneho jednotného trhu bude regulácia nových digitálnych obchodných modelov</w:t>
      </w:r>
      <w:r w:rsidR="00F3591F">
        <w:t xml:space="preserve"> a </w:t>
      </w:r>
      <w:r w:rsidRPr="00F3591F">
        <w:t>aplikácií</w:t>
      </w:r>
      <w:r w:rsidR="00F3591F">
        <w:t xml:space="preserve"> a </w:t>
      </w:r>
      <w:r w:rsidRPr="00F3591F">
        <w:t>prístup</w:t>
      </w:r>
      <w:r w:rsidR="00F3591F">
        <w:t xml:space="preserve"> k </w:t>
      </w:r>
      <w:r w:rsidRPr="00F3591F">
        <w:t>inovačnému financovaniu, aby MSP mohli využívať výhody týchto nových digitálnych aplikácií;</w:t>
      </w:r>
    </w:p>
    <w:p w:rsidRPr="00F3591F" w:rsidR="006A3A88" w:rsidRDefault="006A3A88" w14:paraId="075317DB" w14:textId="4EDE335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je presvedčený, že digitálne obchodné modely, ktoré budú čoraz viac formovať náš svet práce, musia byť zamerané na ľudí</w:t>
      </w:r>
      <w:r w:rsidR="00F3591F">
        <w:t xml:space="preserve"> a </w:t>
      </w:r>
      <w:r w:rsidRPr="00F3591F">
        <w:t>musia zaručiť digitálne začlenenie mimoriadne zraniteľných skupín;</w:t>
      </w:r>
    </w:p>
    <w:p w:rsidRPr="00F3591F" w:rsidR="006A3A88" w:rsidRDefault="006A3A88" w14:paraId="19C6DC37" w14:textId="5B575C7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sa domnieva, že Európska komisia musí prevziať koordinačnú úlohu, aby sa zabránilo rozdrobenosti medzi rôznymi európskymi fondmi</w:t>
      </w:r>
      <w:r w:rsidR="00F3591F">
        <w:t xml:space="preserve"> a </w:t>
      </w:r>
      <w:r w:rsidRPr="00F3591F">
        <w:t>aby sa zaistilo, že činnosti</w:t>
      </w:r>
      <w:r w:rsidR="00F3591F">
        <w:t xml:space="preserve"> a </w:t>
      </w:r>
      <w:r w:rsidRPr="00F3591F">
        <w:t>projekty</w:t>
      </w:r>
      <w:r w:rsidR="00F3591F">
        <w:t xml:space="preserve"> v </w:t>
      </w:r>
      <w:r w:rsidRPr="00F3591F">
        <w:t>oblasti digitálnej transformácie MSP sa zjednodušia;</w:t>
      </w:r>
    </w:p>
    <w:p w:rsidRPr="00F3591F" w:rsidR="006A3A88" w:rsidRDefault="006A3A88" w14:paraId="7CFAF189" w14:textId="6D0C568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zdôrazňuje, že</w:t>
      </w:r>
      <w:r w:rsidR="00F3591F">
        <w:t xml:space="preserve"> v </w:t>
      </w:r>
      <w:r w:rsidRPr="00F3591F">
        <w:t>niektorých odvetviach, najmä</w:t>
      </w:r>
      <w:r w:rsidR="00F3591F">
        <w:t xml:space="preserve"> v </w:t>
      </w:r>
      <w:r w:rsidRPr="00F3591F">
        <w:t>oblasti služieb, je naliehavo potrebný regulačný rámec, ktorý pomôže bojovať proti dezinformáciám</w:t>
      </w:r>
      <w:r w:rsidR="00F3591F">
        <w:t xml:space="preserve"> v </w:t>
      </w:r>
      <w:r w:rsidRPr="00F3591F">
        <w:t>digitálnom priestore;</w:t>
      </w:r>
    </w:p>
    <w:p w:rsidRPr="00F3591F" w:rsidR="006A3A88" w:rsidRDefault="006A3A88" w14:paraId="42110084" w14:textId="4E872711">
      <w:pPr>
        <w:pStyle w:val="ListParagraph"/>
        <w:numPr>
          <w:ilvl w:val="0"/>
          <w:numId w:val="3"/>
        </w:numPr>
        <w:ind w:left="567" w:hanging="567"/>
      </w:pPr>
      <w:r w:rsidRPr="00F3591F">
        <w:t xml:space="preserve">je zástancom tzv. prístupu </w:t>
      </w:r>
      <w:r w:rsidRPr="00F3591F">
        <w:rPr>
          <w:i/>
          <w:iCs/>
        </w:rPr>
        <w:t>human-in-command</w:t>
      </w:r>
      <w:r w:rsidR="00F3591F">
        <w:t xml:space="preserve"> k </w:t>
      </w:r>
      <w:r w:rsidRPr="00F3591F">
        <w:t>umelej inteligencii</w:t>
      </w:r>
      <w:r w:rsidR="00F3591F">
        <w:t xml:space="preserve"> a </w:t>
      </w:r>
      <w:r w:rsidRPr="00F3591F">
        <w:t>upozorňuje na vplyv umelej inteligencie na pracovné miesta, na dôležitosť vytvorenia správnej rovnováhy medzi reguláciou, samoreguláciou</w:t>
      </w:r>
      <w:r w:rsidR="00F3591F">
        <w:t xml:space="preserve"> a </w:t>
      </w:r>
      <w:r w:rsidRPr="00F3591F">
        <w:t>etickými usmerneniami</w:t>
      </w:r>
      <w:r w:rsidR="00F3591F">
        <w:t xml:space="preserve"> a </w:t>
      </w:r>
      <w:r w:rsidRPr="00F3591F">
        <w:t>na vplyv umelej inteligencie na spotrebiteľov</w:t>
      </w:r>
      <w:r w:rsidR="00F3591F">
        <w:t xml:space="preserve"> a </w:t>
      </w:r>
      <w:r w:rsidRPr="00F3591F">
        <w:t>pracovníkov.</w:t>
      </w:r>
    </w:p>
    <w:p w:rsidRPr="00F3591F" w:rsidR="006A3A88" w:rsidRDefault="006A3A88" w14:paraId="214DA996" w14:textId="77777777"/>
    <w:p w:rsidRPr="00F3591F" w:rsidR="006A3A88" w:rsidRDefault="006A3A88" w14:paraId="3B6FACF8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Pr="00F3591F" w:rsidR="006A3A88" w:rsidTr="00052B98" w14:paraId="650590CD" w14:textId="77777777">
        <w:tc>
          <w:tcPr>
            <w:tcW w:w="1668" w:type="dxa"/>
          </w:tcPr>
          <w:p w:rsidRPr="00F3591F" w:rsidR="006A3A88" w:rsidP="00F3591F" w:rsidRDefault="006A3A88" w14:paraId="464B78E4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6A3A88" w:rsidRDefault="006A3A88" w14:paraId="586991A7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Alice Tétu</w:t>
            </w:r>
          </w:p>
        </w:tc>
      </w:tr>
      <w:tr w:rsidRPr="00F3591F" w:rsidR="006A3A88" w:rsidTr="00052B98" w14:paraId="711A580F" w14:textId="77777777">
        <w:tc>
          <w:tcPr>
            <w:tcW w:w="1668" w:type="dxa"/>
          </w:tcPr>
          <w:p w:rsidRPr="00F3591F" w:rsidR="006A3A88" w:rsidP="00F3591F" w:rsidRDefault="006A3A88" w14:paraId="21910036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6A3A88" w:rsidRDefault="006A3A88" w14:paraId="52C1D522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0032 25468286</w:t>
            </w:r>
          </w:p>
        </w:tc>
      </w:tr>
      <w:tr w:rsidRPr="00F3591F" w:rsidR="006A3A88" w:rsidTr="00052B98" w14:paraId="5075609B" w14:textId="77777777">
        <w:tc>
          <w:tcPr>
            <w:tcW w:w="1668" w:type="dxa"/>
          </w:tcPr>
          <w:p w:rsidRPr="00F3591F" w:rsidR="006A3A88" w:rsidP="00F3591F" w:rsidRDefault="006A3A88" w14:paraId="1AB12812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6A3A88" w:rsidRDefault="00F3591F" w14:paraId="195AEE51" w14:textId="58D0C7FA">
            <w:pPr>
              <w:pStyle w:val="ListParagraph"/>
              <w:ind w:left="0"/>
              <w:rPr>
                <w:i/>
              </w:rPr>
            </w:pPr>
            <w:hyperlink w:history="1" r:id="rId22">
              <w:r w:rsidRPr="00F3591F" w:rsidR="009F5F78">
                <w:rPr>
                  <w:rStyle w:val="Hyperlink"/>
                  <w:i/>
                </w:rPr>
                <w:t>Alice.Tetu@eesc.europa.eu</w:t>
              </w:r>
            </w:hyperlink>
          </w:p>
        </w:tc>
      </w:tr>
    </w:tbl>
    <w:p w:rsidRPr="00F3591F" w:rsidR="006A3A88" w:rsidRDefault="006A3A88" w14:paraId="42080994" w14:textId="77777777">
      <w:pPr>
        <w:pStyle w:val="ListParagraph"/>
        <w:ind w:left="0"/>
      </w:pPr>
    </w:p>
    <w:p w:rsidRPr="00F3591F" w:rsidR="00812594" w:rsidP="00B11964" w:rsidRDefault="00812594" w14:paraId="4964427D" w14:textId="77777777">
      <w:pPr>
        <w:jc w:val="left"/>
      </w:pPr>
      <w:r w:rsidRPr="00F3591F">
        <w:br w:type="page"/>
      </w:r>
    </w:p>
    <w:p w:rsidRPr="00F3591F" w:rsidR="006A3A88" w:rsidRDefault="006A3A88" w14:paraId="26579971" w14:textId="77777777">
      <w:pPr>
        <w:pStyle w:val="ListParagraph"/>
        <w:ind w:left="0"/>
      </w:pPr>
    </w:p>
    <w:p w:rsidRPr="00F3591F" w:rsidR="006A3A88" w:rsidRDefault="00812594" w14:paraId="09A64A56" w14:textId="77777777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Digitalizácia pre všetkých</w:t>
      </w:r>
    </w:p>
    <w:p w:rsidRPr="00F3591F" w:rsidR="006A3A88" w:rsidRDefault="006A3A88" w14:paraId="4B7E8741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88"/>
        <w:gridCol w:w="6809"/>
      </w:tblGrid>
      <w:tr w:rsidRPr="00F3591F" w:rsidR="006A3A88" w:rsidTr="00B11964" w14:paraId="3D721E88" w14:textId="77777777">
        <w:trPr>
          <w:trHeight w:val="309"/>
        </w:trPr>
        <w:tc>
          <w:tcPr>
            <w:tcW w:w="2088" w:type="dxa"/>
          </w:tcPr>
          <w:p w:rsidRPr="00F3591F" w:rsidR="006A3A88" w:rsidRDefault="006A3A88" w14:paraId="5017A36D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6809" w:type="dxa"/>
          </w:tcPr>
          <w:p w:rsidRPr="00F3591F" w:rsidR="006A3A88" w:rsidRDefault="006A3A88" w14:paraId="35E56C22" w14:textId="77777777">
            <w:pPr>
              <w:pStyle w:val="ListParagraph"/>
              <w:ind w:left="0"/>
            </w:pPr>
            <w:r w:rsidRPr="00F3591F">
              <w:t>Philip VON BROCKDORFF (skupina Pracovníci – MT)</w:t>
            </w:r>
          </w:p>
        </w:tc>
      </w:tr>
      <w:tr w:rsidRPr="00F3591F" w:rsidR="006A3A88" w:rsidTr="00B11964" w14:paraId="4871E795" w14:textId="77777777">
        <w:trPr>
          <w:trHeight w:val="603"/>
        </w:trPr>
        <w:tc>
          <w:tcPr>
            <w:tcW w:w="2088" w:type="dxa"/>
          </w:tcPr>
          <w:p w:rsidRPr="00F3591F" w:rsidR="006A3A88" w:rsidRDefault="006A3A88" w14:paraId="5E0A1A80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Pomocná spravodajkyňa:</w:t>
            </w:r>
          </w:p>
        </w:tc>
        <w:tc>
          <w:tcPr>
            <w:tcW w:w="6809" w:type="dxa"/>
          </w:tcPr>
          <w:p w:rsidR="00F3591F" w:rsidRDefault="00F3591F" w14:paraId="0FEAC5E9" w14:textId="77777777">
            <w:pPr>
              <w:jc w:val="left"/>
            </w:pPr>
          </w:p>
          <w:p w:rsidRPr="00F3591F" w:rsidR="006A3A88" w:rsidRDefault="006A3A88" w14:paraId="44A78B33" w14:textId="09C2C420">
            <w:pPr>
              <w:jc w:val="left"/>
            </w:pPr>
            <w:r w:rsidRPr="00F3591F">
              <w:t>Violeta JELIĆ (skupina Zamestnávatelia – HR)</w:t>
            </w:r>
          </w:p>
          <w:p w:rsidRPr="00F3591F" w:rsidR="006A3A88" w:rsidRDefault="006A3A88" w14:paraId="6A93F02D" w14:textId="77777777">
            <w:pPr>
              <w:pStyle w:val="ListParagraph"/>
              <w:ind w:left="0"/>
            </w:pPr>
          </w:p>
        </w:tc>
      </w:tr>
      <w:tr w:rsidRPr="00F3591F" w:rsidR="006A3A88" w:rsidTr="00B11964" w14:paraId="6734E1DD" w14:textId="77777777">
        <w:trPr>
          <w:trHeight w:val="913"/>
        </w:trPr>
        <w:tc>
          <w:tcPr>
            <w:tcW w:w="2088" w:type="dxa"/>
          </w:tcPr>
          <w:p w:rsidRPr="00F3591F" w:rsidR="006A3A88" w:rsidRDefault="006A3A88" w14:paraId="4A42E97F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6809" w:type="dxa"/>
          </w:tcPr>
          <w:p w:rsidR="00F3591F" w:rsidRDefault="00F3591F" w14:paraId="442A15CA" w14:textId="77777777">
            <w:pPr>
              <w:pStyle w:val="ListParagraph"/>
              <w:ind w:left="0"/>
            </w:pPr>
          </w:p>
          <w:p w:rsidRPr="00F3591F" w:rsidR="006A3A88" w:rsidRDefault="00812594" w14:paraId="04048D80" w14:textId="7FAA5274">
            <w:pPr>
              <w:pStyle w:val="ListParagraph"/>
              <w:ind w:left="0"/>
            </w:pPr>
            <w:r w:rsidRPr="00F3591F">
              <w:t>prieskumné stanovisko na žiadosť predsedníctva Rady EÚ</w:t>
            </w:r>
          </w:p>
          <w:p w:rsidRPr="00F3591F" w:rsidR="006A3A88" w:rsidRDefault="006A3A88" w14:paraId="3DB516B5" w14:textId="77777777">
            <w:pPr>
              <w:pStyle w:val="ListParagraph"/>
              <w:ind w:left="0"/>
            </w:pPr>
            <w:r w:rsidRPr="00F3591F">
              <w:t>EESC-2021-02647-00-00-AC</w:t>
            </w:r>
          </w:p>
        </w:tc>
      </w:tr>
    </w:tbl>
    <w:p w:rsidRPr="00F3591F" w:rsidR="006A3A88" w:rsidRDefault="006A3A88" w14:paraId="72C9B964" w14:textId="77777777">
      <w:pPr>
        <w:pStyle w:val="ListParagraph"/>
        <w:ind w:left="567"/>
      </w:pPr>
    </w:p>
    <w:p w:rsidRPr="00F3591F" w:rsidR="006A3A88" w:rsidRDefault="006A3A88" w14:paraId="3FDA36ED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6A3A88" w:rsidRDefault="006A3A88" w14:paraId="3179F6D8" w14:textId="77777777">
      <w:pPr>
        <w:pStyle w:val="ListParagraph"/>
        <w:ind w:left="0"/>
      </w:pPr>
    </w:p>
    <w:p w:rsidRPr="00F3591F" w:rsidR="006A3A88" w:rsidRDefault="006A3A88" w14:paraId="2EFF80A8" w14:textId="77777777">
      <w:pPr>
        <w:pStyle w:val="ListParagraph"/>
        <w:ind w:left="0"/>
      </w:pPr>
      <w:r w:rsidRPr="00F3591F">
        <w:t>EHSV:</w:t>
      </w:r>
    </w:p>
    <w:p w:rsidRPr="00F3591F" w:rsidR="006A3A88" w:rsidRDefault="006A3A88" w14:paraId="20ED5980" w14:textId="77777777">
      <w:pPr>
        <w:pStyle w:val="ListParagraph"/>
        <w:ind w:left="567"/>
      </w:pPr>
    </w:p>
    <w:p w:rsidRPr="00F3591F" w:rsidR="006A3A88" w:rsidRDefault="006A3A88" w14:paraId="4C8F588B" w14:textId="524E03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odporúča, aby vlády pri presadzovaní inkluzívnosti zaviedli komplexné stratégie, podporné opatrenia</w:t>
      </w:r>
      <w:r w:rsidR="00F3591F">
        <w:t xml:space="preserve"> a </w:t>
      </w:r>
      <w:r w:rsidRPr="00F3591F">
        <w:t>právne predpisy, ktoré sú vhodné</w:t>
      </w:r>
      <w:r w:rsidR="00F3591F">
        <w:t xml:space="preserve"> a </w:t>
      </w:r>
      <w:r w:rsidRPr="00F3591F">
        <w:t>primerané,</w:t>
      </w:r>
      <w:r w:rsidR="00F3591F">
        <w:t xml:space="preserve"> s </w:t>
      </w:r>
      <w:r w:rsidRPr="00F3591F">
        <w:t>cieľom zabezpečiť interoperabilitu, kvalitu, zameranie na človeka, transparentnosť, istotu, bezpečnosť</w:t>
      </w:r>
      <w:r w:rsidR="00F3591F">
        <w:t xml:space="preserve"> a </w:t>
      </w:r>
      <w:r w:rsidRPr="00F3591F">
        <w:t>dostupnosť digitálnych verejných služieb</w:t>
      </w:r>
      <w:r w:rsidR="00F3591F">
        <w:t xml:space="preserve"> a </w:t>
      </w:r>
      <w:r w:rsidRPr="00F3591F">
        <w:t>produktov,</w:t>
      </w:r>
      <w:r w:rsidR="00F3591F">
        <w:t xml:space="preserve"> a </w:t>
      </w:r>
      <w:r w:rsidRPr="00F3591F">
        <w:t>tiež optimálny prístup</w:t>
      </w:r>
      <w:r w:rsidR="00F3591F">
        <w:t xml:space="preserve"> k </w:t>
      </w:r>
      <w:r w:rsidRPr="00F3591F">
        <w:t>zdravotnej starostlivosti, vzdelávaniu</w:t>
      </w:r>
      <w:r w:rsidR="00F3591F">
        <w:t xml:space="preserve"> a </w:t>
      </w:r>
      <w:r w:rsidRPr="00F3591F">
        <w:t>hospodárskym</w:t>
      </w:r>
      <w:r w:rsidR="00F3591F">
        <w:t xml:space="preserve"> a </w:t>
      </w:r>
      <w:r w:rsidRPr="00F3591F">
        <w:t>kultúrnym príležitostiam;</w:t>
      </w:r>
    </w:p>
    <w:p w:rsidRPr="00F3591F" w:rsidR="006A3A88" w:rsidRDefault="006A3A88" w14:paraId="3244AC8E" w14:textId="49D464F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uznáva, že digitalizácia môže pre podniky predstavovať príležitosti aj hrozby, preto by vlády mali poskytnúť podnikom všetkých veľkostí, najmä malým</w:t>
      </w:r>
      <w:r w:rsidR="00F3591F">
        <w:t xml:space="preserve"> a </w:t>
      </w:r>
      <w:r w:rsidRPr="00F3591F">
        <w:t>stredným podnikom (MSP), primeranú finančnú podporu,</w:t>
      </w:r>
      <w:r w:rsidR="00F3591F">
        <w:t xml:space="preserve"> a </w:t>
      </w:r>
      <w:r w:rsidRPr="00F3591F">
        <w:t>to aj prostredníctvom fondov EÚ;</w:t>
      </w:r>
    </w:p>
    <w:p w:rsidRPr="00F3591F" w:rsidR="006A3A88" w:rsidRDefault="006A3A88" w14:paraId="0F9C982F" w14:textId="4AC5F91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odporúča, aby sa pri uplatňovaní pracovných postupov, ako je práca na diaľku, plne zohľadňovala rovnováha medzi pracovným</w:t>
      </w:r>
      <w:r w:rsidR="00F3591F">
        <w:t xml:space="preserve"> a </w:t>
      </w:r>
      <w:r w:rsidRPr="00F3591F">
        <w:t>súkromným životom;</w:t>
      </w:r>
    </w:p>
    <w:p w:rsidRPr="00F3591F" w:rsidR="006A3A88" w:rsidRDefault="006A3A88" w14:paraId="0586F954" w14:textId="0DFB522A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odporúča, aby členské štáty užšie spolupracovali na vývoji</w:t>
      </w:r>
      <w:r w:rsidR="00F3591F">
        <w:t xml:space="preserve"> a </w:t>
      </w:r>
      <w:r w:rsidRPr="00F3591F">
        <w:t>validácii digitálnych riešení, čo povedie</w:t>
      </w:r>
      <w:r w:rsidR="00F3591F">
        <w:t xml:space="preserve"> k </w:t>
      </w:r>
      <w:r w:rsidRPr="00F3591F">
        <w:t>vytvoreniu siete na výmenu osvedčených postupov;</w:t>
      </w:r>
    </w:p>
    <w:p w:rsidRPr="00F3591F" w:rsidR="006A3A88" w:rsidRDefault="006A3A88" w14:paraId="2617AC1D" w14:textId="7991C41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odporúča, aby sa</w:t>
      </w:r>
      <w:r w:rsidR="00F3591F">
        <w:t xml:space="preserve"> v </w:t>
      </w:r>
      <w:r w:rsidRPr="00F3591F">
        <w:t>rámci celej EÚ preskúmali vládne politiky</w:t>
      </w:r>
      <w:r w:rsidR="00F3591F">
        <w:t xml:space="preserve"> a </w:t>
      </w:r>
      <w:r w:rsidRPr="00F3591F">
        <w:t>opatrenia</w:t>
      </w:r>
      <w:r w:rsidR="00F3591F">
        <w:t xml:space="preserve"> s </w:t>
      </w:r>
      <w:r w:rsidRPr="00F3591F">
        <w:t>cieľom zapojiť príslušné zainteresované strany do navrhovania účinných krokov založených na sociálnej spravodlivosti;</w:t>
      </w:r>
    </w:p>
    <w:p w:rsidRPr="00F3591F" w:rsidR="006A3A88" w:rsidRDefault="006A3A88" w14:paraId="75328888" w14:textId="1C057A0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odporúča posilniť akt</w:t>
      </w:r>
      <w:r w:rsidR="00F3591F">
        <w:t xml:space="preserve"> o </w:t>
      </w:r>
      <w:r w:rsidRPr="00F3591F">
        <w:t>digitálnych službách (DSA)</w:t>
      </w:r>
      <w:r w:rsidR="00F3591F">
        <w:t xml:space="preserve"> a </w:t>
      </w:r>
      <w:r w:rsidRPr="00F3591F">
        <w:t>akt</w:t>
      </w:r>
      <w:r w:rsidR="00F3591F">
        <w:t xml:space="preserve"> o </w:t>
      </w:r>
      <w:r w:rsidRPr="00F3591F">
        <w:t>digitálnych trhoch (DMA) ako predpoklad digitálnej transformácie, ktorá je dôveryhodná</w:t>
      </w:r>
      <w:r w:rsidR="00F3591F">
        <w:t xml:space="preserve"> a v </w:t>
      </w:r>
      <w:r w:rsidRPr="00F3591F">
        <w:t>rámci ktorej majú spotrebitelia možnosť robiť rozhodnutia na skutočne otvorenom</w:t>
      </w:r>
      <w:r w:rsidR="00F3591F">
        <w:t xml:space="preserve"> a </w:t>
      </w:r>
      <w:r w:rsidRPr="00F3591F">
        <w:t>konkurenčnom trhu;</w:t>
      </w:r>
    </w:p>
    <w:p w:rsidRPr="00F3591F" w:rsidR="006A3A88" w:rsidRDefault="006A3A88" w14:paraId="2EACCBDC" w14:textId="65E0A97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F3591F">
        <w:t>zdôrazňuje, že hlavnými zásadami pri zavádzaní digitálnych</w:t>
      </w:r>
      <w:r w:rsidR="00F3591F">
        <w:t xml:space="preserve"> a </w:t>
      </w:r>
      <w:r w:rsidRPr="00F3591F">
        <w:t>ekologických technológií by vždy mali byť rovnosť</w:t>
      </w:r>
      <w:r w:rsidR="00F3591F">
        <w:t xml:space="preserve"> a </w:t>
      </w:r>
      <w:r w:rsidRPr="00F3591F">
        <w:t>sociálny dialóg.</w:t>
      </w:r>
    </w:p>
    <w:p w:rsidRPr="00F3591F" w:rsidR="006A3A88" w:rsidRDefault="006A3A88" w14:paraId="3615738A" w14:textId="77777777"/>
    <w:p w:rsidRPr="00F3591F" w:rsidR="006A3A88" w:rsidRDefault="006A3A88" w14:paraId="6FFE4CF2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26"/>
        <w:gridCol w:w="5670"/>
      </w:tblGrid>
      <w:tr w:rsidRPr="00F3591F" w:rsidR="006A3A88" w:rsidTr="00052B98" w14:paraId="1E08B8DD" w14:textId="77777777">
        <w:tc>
          <w:tcPr>
            <w:tcW w:w="1526" w:type="dxa"/>
          </w:tcPr>
          <w:p w:rsidRPr="00F3591F" w:rsidR="006A3A88" w:rsidP="00F3591F" w:rsidRDefault="006A3A88" w14:paraId="09DADBA0" w14:textId="77777777">
            <w:pPr>
              <w:pStyle w:val="ListParagraph"/>
              <w:ind w:left="426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6A3A88" w:rsidRDefault="006A3A88" w14:paraId="2C283868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Janine Borg</w:t>
            </w:r>
          </w:p>
        </w:tc>
      </w:tr>
      <w:tr w:rsidRPr="00F3591F" w:rsidR="006A3A88" w:rsidTr="00052B98" w14:paraId="3AA0A1C3" w14:textId="77777777">
        <w:tc>
          <w:tcPr>
            <w:tcW w:w="1526" w:type="dxa"/>
          </w:tcPr>
          <w:p w:rsidRPr="00F3591F" w:rsidR="006A3A88" w:rsidP="00F3591F" w:rsidRDefault="006A3A88" w14:paraId="4FA8A9E9" w14:textId="77777777">
            <w:pPr>
              <w:pStyle w:val="ListParagraph"/>
              <w:ind w:left="426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6A3A88" w:rsidRDefault="006A3A88" w14:paraId="148B2F42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0032 25468879</w:t>
            </w:r>
          </w:p>
        </w:tc>
      </w:tr>
      <w:tr w:rsidRPr="00F3591F" w:rsidR="006A3A88" w:rsidTr="00052B98" w14:paraId="6F82D858" w14:textId="77777777">
        <w:tc>
          <w:tcPr>
            <w:tcW w:w="1526" w:type="dxa"/>
          </w:tcPr>
          <w:p w:rsidRPr="00F3591F" w:rsidR="006A3A88" w:rsidP="00F3591F" w:rsidRDefault="006A3A88" w14:paraId="3F6A84D1" w14:textId="77777777">
            <w:pPr>
              <w:pStyle w:val="ListParagraph"/>
              <w:ind w:left="426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6A3A88" w:rsidRDefault="00F3591F" w14:paraId="74760AA2" w14:textId="5C94A3C0">
            <w:pPr>
              <w:pStyle w:val="ListParagraph"/>
              <w:ind w:left="0"/>
              <w:rPr>
                <w:i/>
              </w:rPr>
            </w:pPr>
            <w:hyperlink w:history="1" r:id="rId23">
              <w:r w:rsidRPr="00F3591F" w:rsidR="009F5F78">
                <w:rPr>
                  <w:rStyle w:val="Hyperlink"/>
                  <w:i/>
                </w:rPr>
                <w:t>Janine.Borg@eesc.europa.eu</w:t>
              </w:r>
            </w:hyperlink>
          </w:p>
        </w:tc>
      </w:tr>
    </w:tbl>
    <w:p w:rsidRPr="00F3591F" w:rsidR="00812594" w:rsidRDefault="00812594" w14:paraId="09B28C9A" w14:textId="77777777">
      <w:pPr>
        <w:pStyle w:val="ListParagraph"/>
        <w:ind w:left="0"/>
      </w:pPr>
    </w:p>
    <w:p w:rsidRPr="00F3591F" w:rsidR="00812594" w:rsidP="00B11964" w:rsidRDefault="00812594" w14:paraId="21C8A153" w14:textId="77777777">
      <w:pPr>
        <w:jc w:val="left"/>
      </w:pPr>
      <w:r w:rsidRPr="00F3591F">
        <w:br w:type="page"/>
      </w:r>
    </w:p>
    <w:p w:rsidRPr="00F3591F" w:rsidR="006A3A88" w:rsidP="00B11964" w:rsidRDefault="006A3A88" w14:paraId="28E1BB87" w14:textId="77777777">
      <w:pPr>
        <w:jc w:val="left"/>
      </w:pPr>
    </w:p>
    <w:p w:rsidRPr="00F3591F" w:rsidR="002E01B5" w:rsidRDefault="004D7AC0" w14:paraId="76E403BB" w14:textId="77777777">
      <w:pPr>
        <w:pStyle w:val="Heading1"/>
        <w:rPr>
          <w:b/>
        </w:rPr>
      </w:pPr>
      <w:bookmarkStart w:name="_Toc70322234" w:id="9"/>
      <w:bookmarkStart w:name="_Toc75527084" w:id="10"/>
      <w:bookmarkStart w:name="_Toc82599390" w:id="11"/>
      <w:r w:rsidRPr="00F3591F">
        <w:rPr>
          <w:b/>
        </w:rPr>
        <w:t>POĽNOHOSPODÁRSTVO, ROZVOJ VIDIEKA A ŽIVOTNÉ PROSTREDIE</w:t>
      </w:r>
      <w:bookmarkEnd w:id="9"/>
      <w:bookmarkEnd w:id="10"/>
      <w:bookmarkEnd w:id="11"/>
    </w:p>
    <w:p w:rsidRPr="00F3591F" w:rsidR="004D7AC0" w:rsidRDefault="004D7AC0" w14:paraId="24700709" w14:textId="77777777"/>
    <w:p w:rsidRPr="00F3591F" w:rsidR="004D7AC0" w:rsidRDefault="002A6192" w14:paraId="78CA9F89" w14:textId="77777777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Nová stratégia EÚ pre adaptáciu na zmenu klímy</w:t>
      </w:r>
    </w:p>
    <w:p w:rsidRPr="00F3591F" w:rsidR="004D7AC0" w:rsidRDefault="004D7AC0" w14:paraId="10573E9D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3591F" w:rsidR="004D7AC0" w:rsidTr="00662436" w14:paraId="0E0C5CF1" w14:textId="77777777">
        <w:tc>
          <w:tcPr>
            <w:tcW w:w="1701" w:type="dxa"/>
          </w:tcPr>
          <w:p w:rsidRPr="00F3591F" w:rsidR="004D7AC0" w:rsidRDefault="004D7AC0" w14:paraId="7E09B99D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3591F" w:rsidR="004D7AC0" w:rsidP="00B11964" w:rsidRDefault="002A6192" w14:paraId="5622BF29" w14:textId="0EE8BB04">
            <w:pPr>
              <w:pStyle w:val="ListParagraph"/>
              <w:ind w:left="0"/>
            </w:pPr>
            <w:r w:rsidRPr="00F3591F">
              <w:t>Dimitris DIMITRIADIS (</w:t>
            </w:r>
            <w:r w:rsidRPr="00F3591F">
              <w:rPr>
                <w:color w:val="000000"/>
              </w:rPr>
              <w:t>skupina Zamestnávatelia</w:t>
            </w:r>
            <w:r w:rsidRPr="00F3591F">
              <w:t xml:space="preserve"> – EL)</w:t>
            </w:r>
          </w:p>
        </w:tc>
      </w:tr>
      <w:tr w:rsidRPr="00F3591F" w:rsidR="004D7AC0" w:rsidTr="00662436" w14:paraId="53A5F74B" w14:textId="77777777">
        <w:tc>
          <w:tcPr>
            <w:tcW w:w="1701" w:type="dxa"/>
          </w:tcPr>
          <w:p w:rsidRPr="00F3591F" w:rsidR="004D7AC0" w:rsidRDefault="004D7AC0" w14:paraId="0B564340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Pomocný spravodajca:</w:t>
            </w:r>
          </w:p>
        </w:tc>
        <w:tc>
          <w:tcPr>
            <w:tcW w:w="5387" w:type="dxa"/>
          </w:tcPr>
          <w:p w:rsidR="00F3591F" w:rsidRDefault="00F3591F" w14:paraId="3FAA6805" w14:textId="77777777">
            <w:pPr>
              <w:pStyle w:val="ListParagraph"/>
              <w:ind w:left="0"/>
            </w:pPr>
          </w:p>
          <w:p w:rsidRPr="00F3591F" w:rsidR="004D7AC0" w:rsidRDefault="002A6192" w14:paraId="075E9C7C" w14:textId="48CEC6B8">
            <w:pPr>
              <w:pStyle w:val="ListParagraph"/>
              <w:ind w:left="0"/>
            </w:pPr>
            <w:r w:rsidRPr="00F3591F">
              <w:t>Kęstutis KUPŠYS (skupina Rozmanitá Európa – LT)</w:t>
            </w:r>
          </w:p>
        </w:tc>
      </w:tr>
      <w:tr w:rsidRPr="00F3591F" w:rsidR="004D7AC0" w:rsidTr="00662436" w14:paraId="06CFC60B" w14:textId="77777777">
        <w:tc>
          <w:tcPr>
            <w:tcW w:w="7088" w:type="dxa"/>
            <w:gridSpan w:val="2"/>
          </w:tcPr>
          <w:p w:rsidRPr="00F3591F" w:rsidR="004D7AC0" w:rsidRDefault="004D7AC0" w14:paraId="210CE592" w14:textId="77777777">
            <w:pPr>
              <w:pStyle w:val="ListParagraph"/>
              <w:ind w:left="0"/>
            </w:pPr>
          </w:p>
        </w:tc>
      </w:tr>
      <w:tr w:rsidRPr="00F3591F" w:rsidR="004D7AC0" w:rsidTr="00662436" w14:paraId="49528F0C" w14:textId="77777777">
        <w:tc>
          <w:tcPr>
            <w:tcW w:w="1701" w:type="dxa"/>
          </w:tcPr>
          <w:p w:rsidRPr="00F3591F" w:rsidR="004D7AC0" w:rsidRDefault="004D7AC0" w14:paraId="6BED49B8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42176D4B" w14:textId="77777777">
            <w:pPr>
              <w:pStyle w:val="ListParagraph"/>
              <w:ind w:left="0"/>
            </w:pPr>
          </w:p>
          <w:p w:rsidRPr="00F3591F" w:rsidR="00814E33" w:rsidRDefault="002A6192" w14:paraId="0931FAC1" w14:textId="5374C787">
            <w:pPr>
              <w:pStyle w:val="ListParagraph"/>
              <w:ind w:left="0"/>
              <w:rPr>
                <w:i/>
                <w:iCs/>
                <w:color w:val="000000"/>
              </w:rPr>
            </w:pPr>
            <w:r w:rsidRPr="00F3591F">
              <w:t>COM(2021) 82 final</w:t>
            </w:r>
          </w:p>
          <w:p w:rsidRPr="00F3591F" w:rsidR="004D7AC0" w:rsidRDefault="002A6192" w14:paraId="5D6D6899" w14:textId="77777777">
            <w:pPr>
              <w:pStyle w:val="ListParagraph"/>
              <w:ind w:left="0"/>
            </w:pPr>
            <w:r w:rsidRPr="00F3591F">
              <w:t>EESC-2021-01138-00-02-AC</w:t>
            </w:r>
          </w:p>
        </w:tc>
      </w:tr>
    </w:tbl>
    <w:p w:rsidRPr="00F3591F" w:rsidR="004D7AC0" w:rsidRDefault="004D7AC0" w14:paraId="7F46948D" w14:textId="77777777">
      <w:pPr>
        <w:pStyle w:val="ListParagraph"/>
        <w:ind w:left="567"/>
      </w:pPr>
    </w:p>
    <w:p w:rsidRPr="00F3591F" w:rsidR="004D7AC0" w:rsidRDefault="004D7AC0" w14:paraId="51BDD337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4D7AC0" w:rsidRDefault="004D7AC0" w14:paraId="7A5CD7B1" w14:textId="77777777">
      <w:pPr>
        <w:pStyle w:val="ListParagraph"/>
        <w:ind w:left="0"/>
      </w:pPr>
    </w:p>
    <w:p w:rsidRPr="00F3591F" w:rsidR="004D7AC0" w:rsidRDefault="004D7AC0" w14:paraId="56CBA506" w14:textId="77777777">
      <w:pPr>
        <w:pStyle w:val="ListParagraph"/>
        <w:ind w:left="0"/>
      </w:pPr>
      <w:r w:rsidRPr="00F3591F">
        <w:t>EHSV:</w:t>
      </w:r>
    </w:p>
    <w:p w:rsidRPr="00F3591F" w:rsidR="004D7AC0" w:rsidRDefault="004D7AC0" w14:paraId="5D86BD9B" w14:textId="77777777">
      <w:pPr>
        <w:pStyle w:val="ListParagraph"/>
        <w:ind w:left="0"/>
      </w:pPr>
    </w:p>
    <w:p w:rsidRPr="00F3591F" w:rsidR="002A6192" w:rsidP="00B11964" w:rsidRDefault="002A6192" w14:paraId="1524C8C4" w14:textId="24872851">
      <w:pPr>
        <w:pStyle w:val="ListParagraph"/>
        <w:numPr>
          <w:ilvl w:val="0"/>
          <w:numId w:val="3"/>
        </w:numPr>
        <w:ind w:left="567" w:hanging="567"/>
      </w:pPr>
      <w:r w:rsidRPr="00F3591F">
        <w:t>Európsky hospodársky</w:t>
      </w:r>
      <w:r w:rsidR="00F3591F">
        <w:t xml:space="preserve"> a </w:t>
      </w:r>
      <w:r w:rsidRPr="00F3591F">
        <w:t xml:space="preserve">sociálny výbor rozhodne podporuje prijatie </w:t>
      </w:r>
      <w:hyperlink w:history="1" r:id="rId24">
        <w:r w:rsidRPr="00F3591F">
          <w:rPr>
            <w:rStyle w:val="Hyperlink"/>
          </w:rPr>
          <w:t>stratégie EÚ pre adaptáciu</w:t>
        </w:r>
      </w:hyperlink>
      <w:r w:rsidRPr="00F3591F">
        <w:t xml:space="preserve"> na zmenu klímy ako kľúčový krok smerom</w:t>
      </w:r>
      <w:r w:rsidR="00F3591F">
        <w:t xml:space="preserve"> k </w:t>
      </w:r>
      <w:r w:rsidRPr="00F3591F">
        <w:t>dosiahnutiu cieľa Európskej zelenej dohody, ktorým je klimatická neutralita</w:t>
      </w:r>
      <w:r w:rsidR="00F3591F">
        <w:t xml:space="preserve"> a </w:t>
      </w:r>
      <w:r w:rsidRPr="00F3591F">
        <w:t>odolnosť do roku 2050.</w:t>
      </w:r>
    </w:p>
    <w:p w:rsidRPr="00F3591F" w:rsidR="002A6192" w:rsidP="00B11964" w:rsidRDefault="002A6192" w14:paraId="3F36B86E" w14:textId="2C492097">
      <w:pPr>
        <w:pStyle w:val="ListParagraph"/>
        <w:numPr>
          <w:ilvl w:val="0"/>
          <w:numId w:val="3"/>
        </w:numPr>
        <w:ind w:left="567" w:hanging="567"/>
      </w:pPr>
      <w:r w:rsidRPr="00F3591F">
        <w:t>V dôsledku častejších</w:t>
      </w:r>
      <w:r w:rsidR="00F3591F">
        <w:t xml:space="preserve"> a </w:t>
      </w:r>
      <w:r w:rsidRPr="00F3591F">
        <w:t>intenzívnejších extrémnych vplyvov počasia súvisiacich</w:t>
      </w:r>
      <w:r w:rsidR="00F3591F">
        <w:t xml:space="preserve"> s </w:t>
      </w:r>
      <w:r w:rsidRPr="00F3591F">
        <w:t>klímou budú naďalej hroziť hospodárske škody</w:t>
      </w:r>
      <w:r w:rsidR="00F3591F">
        <w:t xml:space="preserve"> a </w:t>
      </w:r>
      <w:r w:rsidRPr="00F3591F">
        <w:t>straty na ľudských životoch. Rovnako závažné je riziko, že vplyvy zmeny klímy</w:t>
      </w:r>
      <w:r w:rsidR="00F3591F">
        <w:t xml:space="preserve"> a </w:t>
      </w:r>
      <w:r w:rsidRPr="00F3591F">
        <w:t>úsilie</w:t>
      </w:r>
      <w:r w:rsidR="00F3591F">
        <w:t xml:space="preserve"> o </w:t>
      </w:r>
      <w:r w:rsidRPr="00F3591F">
        <w:t>adaptáciu na ňu môžu prehĺbiť existujúce nerovnosti.</w:t>
      </w:r>
    </w:p>
    <w:p w:rsidRPr="00F3591F" w:rsidR="002A6192" w:rsidP="00B11964" w:rsidRDefault="002A6192" w14:paraId="314E3AC4" w14:textId="792E9ED3">
      <w:pPr>
        <w:pStyle w:val="ListParagraph"/>
        <w:numPr>
          <w:ilvl w:val="0"/>
          <w:numId w:val="3"/>
        </w:numPr>
        <w:ind w:left="567" w:hanging="567"/>
      </w:pPr>
      <w:r w:rsidRPr="00F3591F">
        <w:t>Vykonávanie stratégie</w:t>
      </w:r>
      <w:r w:rsidR="00F3591F">
        <w:t xml:space="preserve"> a </w:t>
      </w:r>
      <w:r w:rsidRPr="00F3591F">
        <w:t>Európskej zelenej dohody by malo vychádzať zo systematického prístupu. Výbor požaduje „rovnaký dôraz“ na financovanie zmiernenia</w:t>
      </w:r>
      <w:r w:rsidR="00F3591F">
        <w:t xml:space="preserve"> a </w:t>
      </w:r>
      <w:r w:rsidRPr="00F3591F">
        <w:t>adaptácie.</w:t>
      </w:r>
    </w:p>
    <w:p w:rsidRPr="00F3591F" w:rsidR="002A6192" w:rsidP="00B11964" w:rsidRDefault="002A6192" w14:paraId="21312CC6" w14:textId="7A139B3F">
      <w:pPr>
        <w:pStyle w:val="ListParagraph"/>
        <w:numPr>
          <w:ilvl w:val="0"/>
          <w:numId w:val="3"/>
        </w:numPr>
        <w:ind w:left="567" w:hanging="567"/>
      </w:pPr>
      <w:r w:rsidRPr="00F3591F">
        <w:t>EHSV považuje za potrebné zaviesť osobitné usmernenia na adaptáciu, ciele</w:t>
      </w:r>
      <w:r w:rsidR="00F3591F">
        <w:t xml:space="preserve"> a </w:t>
      </w:r>
      <w:r w:rsidRPr="00F3591F">
        <w:t>nástroje na monitorovanie, referenčné hodnoty</w:t>
      </w:r>
      <w:r w:rsidR="00F3591F">
        <w:t xml:space="preserve"> a </w:t>
      </w:r>
      <w:r w:rsidRPr="00F3591F">
        <w:t>ukazovatele na pomoc pri zaistení transparentnosti pri prideľovaní finančných prostriedkov, predvídaní</w:t>
      </w:r>
      <w:r w:rsidR="00F3591F">
        <w:t xml:space="preserve"> a </w:t>
      </w:r>
      <w:r w:rsidRPr="00F3591F">
        <w:t>zvládaní dôsledkov zmeny klímy</w:t>
      </w:r>
      <w:r w:rsidR="00F3591F">
        <w:t xml:space="preserve"> a </w:t>
      </w:r>
      <w:r w:rsidRPr="00F3591F">
        <w:t>posudzovaní napredovania</w:t>
      </w:r>
      <w:r w:rsidR="00F3591F">
        <w:t xml:space="preserve"> v </w:t>
      </w:r>
      <w:r w:rsidRPr="00F3591F">
        <w:t>oblasti adaptácie na zmenu klímy</w:t>
      </w:r>
      <w:r w:rsidR="00F3591F">
        <w:t xml:space="preserve"> a </w:t>
      </w:r>
      <w:r w:rsidRPr="00F3591F">
        <w:t>zároveň budovať miestne, národné</w:t>
      </w:r>
      <w:r w:rsidR="00F3591F">
        <w:t xml:space="preserve"> a </w:t>
      </w:r>
      <w:r w:rsidRPr="00F3591F">
        <w:t>regionálne kapacity na využívanie všetkých týchto nástrojov.</w:t>
      </w:r>
    </w:p>
    <w:p w:rsidRPr="00F3591F" w:rsidR="002A6192" w:rsidP="00B11964" w:rsidRDefault="002A6192" w14:paraId="768F6AEA" w14:textId="5CFBEBDC">
      <w:pPr>
        <w:pStyle w:val="ListParagraph"/>
        <w:numPr>
          <w:ilvl w:val="0"/>
          <w:numId w:val="3"/>
        </w:numPr>
        <w:ind w:left="567" w:hanging="567"/>
      </w:pPr>
      <w:r w:rsidRPr="00F3591F">
        <w:t>EHSV považuje riešenia blízke prírode, biohospodárstvo</w:t>
      </w:r>
      <w:r w:rsidR="00F3591F">
        <w:t xml:space="preserve"> a </w:t>
      </w:r>
      <w:r w:rsidRPr="00F3591F">
        <w:t>prechod na obehové hospodárstvo za základné prístupy</w:t>
      </w:r>
      <w:r w:rsidR="00F3591F">
        <w:t xml:space="preserve"> k </w:t>
      </w:r>
      <w:r w:rsidRPr="00F3591F">
        <w:t>adaptácii na zmenu klímy</w:t>
      </w:r>
      <w:r w:rsidR="00F3591F">
        <w:t xml:space="preserve"> a </w:t>
      </w:r>
      <w:r w:rsidRPr="00F3591F">
        <w:t>zároveň za príležitosť dosiahnuť obnovu EÚ environmentálne</w:t>
      </w:r>
      <w:r w:rsidR="00F3591F">
        <w:t xml:space="preserve"> a </w:t>
      </w:r>
      <w:r w:rsidRPr="00F3591F">
        <w:t>sociálne udržateľným spôsobom.</w:t>
      </w:r>
    </w:p>
    <w:p w:rsidRPr="00F3591F" w:rsidR="002A6192" w:rsidP="00B11964" w:rsidRDefault="002A6192" w14:paraId="77057BAE" w14:textId="6D174617">
      <w:pPr>
        <w:pStyle w:val="ListParagraph"/>
        <w:numPr>
          <w:ilvl w:val="0"/>
          <w:numId w:val="3"/>
        </w:numPr>
        <w:ind w:left="567" w:hanging="567"/>
      </w:pPr>
      <w:r w:rsidRPr="00F3591F">
        <w:t>Výbor vyzýva Komisiu, aby sa pri ďalšom zostavovaní politických opatrení zameraných na adaptáciu usilovala</w:t>
      </w:r>
      <w:r w:rsidR="00F3591F">
        <w:t xml:space="preserve"> o </w:t>
      </w:r>
      <w:r w:rsidRPr="00F3591F">
        <w:t>lepšie zosúladenie politík</w:t>
      </w:r>
      <w:r w:rsidR="00F3591F">
        <w:t xml:space="preserve"> v </w:t>
      </w:r>
      <w:r w:rsidRPr="00F3591F">
        <w:t>oblasti adaptácie na zmenu klímy</w:t>
      </w:r>
      <w:r w:rsidR="00F3591F">
        <w:t xml:space="preserve"> s </w:t>
      </w:r>
      <w:r w:rsidRPr="00F3591F">
        <w:t>klimatickou spravodlivosťou. Výbor uznáva, že zmena klímy môže mať rôzne sociálne</w:t>
      </w:r>
      <w:r w:rsidR="00F3591F">
        <w:t xml:space="preserve"> a </w:t>
      </w:r>
      <w:r w:rsidRPr="00F3591F">
        <w:t>hospodárske vplyvy, vplyvy</w:t>
      </w:r>
      <w:r w:rsidR="00F3591F">
        <w:t xml:space="preserve"> v </w:t>
      </w:r>
      <w:r w:rsidRPr="00F3591F">
        <w:t>oblasti verejného zdravia</w:t>
      </w:r>
      <w:r w:rsidR="00F3591F">
        <w:t xml:space="preserve"> a </w:t>
      </w:r>
      <w:r w:rsidRPr="00F3591F">
        <w:t>iné nepriaznivé vplyvy na komunity,</w:t>
      </w:r>
      <w:r w:rsidR="00F3591F">
        <w:t xml:space="preserve"> a </w:t>
      </w:r>
      <w:r w:rsidRPr="00F3591F">
        <w:t>zasadzuje sa za riešenie existujúcich nerovností prostredníctvom dlhodobých stratégií zmierňovania</w:t>
      </w:r>
      <w:r w:rsidR="00F3591F">
        <w:t xml:space="preserve"> a </w:t>
      </w:r>
      <w:r w:rsidRPr="00F3591F">
        <w:t>adaptácie, aby sa na nikoho nezabudlo.</w:t>
      </w:r>
    </w:p>
    <w:p w:rsidRPr="00F3591F" w:rsidR="002A6192" w:rsidP="00B11964" w:rsidRDefault="002A6192" w14:paraId="2866B8F9" w14:textId="5322C691">
      <w:pPr>
        <w:pStyle w:val="ListParagraph"/>
        <w:numPr>
          <w:ilvl w:val="0"/>
          <w:numId w:val="3"/>
        </w:numPr>
        <w:ind w:left="567" w:hanging="567"/>
      </w:pPr>
      <w:r w:rsidRPr="00F3591F">
        <w:t>Na podporu podnikov pri ich vlastnej adaptácii</w:t>
      </w:r>
      <w:r w:rsidR="00F3591F">
        <w:t xml:space="preserve"> a </w:t>
      </w:r>
      <w:r w:rsidRPr="00F3591F">
        <w:t>snahách</w:t>
      </w:r>
      <w:r w:rsidR="00F3591F">
        <w:t xml:space="preserve"> o </w:t>
      </w:r>
      <w:r w:rsidRPr="00F3591F">
        <w:t>poskytnutie adaptačných riešení pre spoločnosť je potrebné, aby EÚ ďalej zaisťovala</w:t>
      </w:r>
      <w:r w:rsidR="00F3591F">
        <w:t xml:space="preserve"> a </w:t>
      </w:r>
      <w:r w:rsidRPr="00F3591F">
        <w:t>zlepšovala podmienky na inováciu, investície</w:t>
      </w:r>
      <w:r w:rsidR="00F3591F">
        <w:t xml:space="preserve"> a </w:t>
      </w:r>
      <w:r w:rsidRPr="00F3591F">
        <w:t>obchod, ktoré posilnia udržateľný rozvoj. Adaptácia na zmenu klímy</w:t>
      </w:r>
      <w:r w:rsidR="00F3591F">
        <w:t xml:space="preserve"> a </w:t>
      </w:r>
      <w:r w:rsidRPr="00F3591F">
        <w:t>náklady na ňu by teda mali byť neoddeliteľnou súčasťou priemyselnej politiky EÚ.</w:t>
      </w:r>
    </w:p>
    <w:p w:rsidRPr="00F3591F" w:rsidR="002A6192" w:rsidP="00B11964" w:rsidRDefault="002A6192" w14:paraId="07D2FE8E" w14:textId="314ECD68">
      <w:pPr>
        <w:pStyle w:val="ListParagraph"/>
        <w:numPr>
          <w:ilvl w:val="0"/>
          <w:numId w:val="3"/>
        </w:numPr>
        <w:ind w:left="567" w:hanging="567"/>
      </w:pPr>
      <w:r w:rsidRPr="00F3591F">
        <w:t>EHSV sa domnieva, že poľnohospodárstvo, lesníctvo</w:t>
      </w:r>
      <w:r w:rsidR="00F3591F">
        <w:t xml:space="preserve"> a </w:t>
      </w:r>
      <w:r w:rsidRPr="00F3591F">
        <w:t>rybárstvo patria medzi odvetvia, ktoré sú najviac priamo ovplyvnené, pričom zároveň prispievajú</w:t>
      </w:r>
      <w:r w:rsidR="00F3591F">
        <w:t xml:space="preserve"> k </w:t>
      </w:r>
      <w:r w:rsidRPr="00F3591F">
        <w:t xml:space="preserve">adaptačným riešeniam, sekvestrácii </w:t>
      </w:r>
      <w:r w:rsidRPr="00F3591F">
        <w:lastRenderedPageBreak/>
        <w:t>uhlíka</w:t>
      </w:r>
      <w:r w:rsidR="00F3591F">
        <w:t xml:space="preserve"> a </w:t>
      </w:r>
      <w:r w:rsidRPr="00F3591F">
        <w:t>potravinovej bezpečnosti. Podpora týchto odvetví si vyžaduje intenzívny výskum</w:t>
      </w:r>
      <w:r w:rsidR="00F3591F">
        <w:t xml:space="preserve"> a </w:t>
      </w:r>
      <w:r w:rsidRPr="00F3591F">
        <w:t>inovácie.</w:t>
      </w:r>
    </w:p>
    <w:p w:rsidRPr="00F3591F" w:rsidR="002A6192" w:rsidP="00B11964" w:rsidRDefault="002A6192" w14:paraId="447C35BF" w14:textId="01900B71">
      <w:pPr>
        <w:pStyle w:val="ListParagraph"/>
        <w:numPr>
          <w:ilvl w:val="0"/>
          <w:numId w:val="3"/>
        </w:numPr>
        <w:ind w:left="567" w:hanging="567"/>
      </w:pPr>
      <w:r w:rsidRPr="00F3591F">
        <w:t>Na financovanie adaptácie je</w:t>
      </w:r>
      <w:r w:rsidR="00F3591F">
        <w:t xml:space="preserve"> k </w:t>
      </w:r>
      <w:r w:rsidRPr="00F3591F">
        <w:t>dispozícii niekoľko zdrojov financovania</w:t>
      </w:r>
      <w:r w:rsidR="00F3591F">
        <w:t xml:space="preserve"> z </w:t>
      </w:r>
      <w:r w:rsidRPr="00F3591F">
        <w:t>prostriedkov EÚ: rozpočet Európskej zelenej dohody, viacročný finančný rámec</w:t>
      </w:r>
      <w:r w:rsidR="00F3591F">
        <w:t xml:space="preserve"> a </w:t>
      </w:r>
      <w:r w:rsidRPr="00F3591F">
        <w:t>nástroj NextGenerationEU. EHSV požaduje lepšie objasnenie jednotlivých možností, ako aj ľahko použiteľné postupy na zabezpečenie včasného prístupu</w:t>
      </w:r>
      <w:r w:rsidR="00F3591F">
        <w:t xml:space="preserve"> k </w:t>
      </w:r>
      <w:r w:rsidRPr="00F3591F">
        <w:t>finančným prostriedkom na praktickej úrovni.</w:t>
      </w:r>
    </w:p>
    <w:p w:rsidRPr="00F3591F" w:rsidR="002A6192" w:rsidP="00B11964" w:rsidRDefault="002A6192" w14:paraId="6C26C803" w14:textId="1DBEFA0F">
      <w:pPr>
        <w:pStyle w:val="ListParagraph"/>
        <w:numPr>
          <w:ilvl w:val="0"/>
          <w:numId w:val="3"/>
        </w:numPr>
        <w:ind w:left="567" w:hanging="567"/>
      </w:pPr>
      <w:r w:rsidRPr="00F3591F">
        <w:t>EHSV takisto požaduje opatrenia, vplyvom ktorých bude investovanie do odvetvia fosílnych palív najmenej výhodnou stratégiou pre finančné inštitúcie</w:t>
      </w:r>
      <w:r w:rsidR="00F3591F">
        <w:t xml:space="preserve"> a </w:t>
      </w:r>
      <w:r w:rsidRPr="00F3591F">
        <w:t>ktorými sa vytvoria stimuly na to, aby súkromné finančné toky smerovali</w:t>
      </w:r>
      <w:r w:rsidR="00F3591F">
        <w:t xml:space="preserve"> k </w:t>
      </w:r>
      <w:r w:rsidRPr="00F3591F">
        <w:t>činnostiam podporujúcim zmiernenie zmeny klímy</w:t>
      </w:r>
      <w:r w:rsidR="00F3591F">
        <w:t xml:space="preserve"> a </w:t>
      </w:r>
      <w:r w:rsidRPr="00F3591F">
        <w:t>adaptáciu na ňu. Je to dôležité pre investície vnútri aj mimo EÚ.</w:t>
      </w:r>
      <w:r w:rsidR="00F3591F">
        <w:t xml:space="preserve"> S </w:t>
      </w:r>
      <w:r w:rsidRPr="00F3591F">
        <w:t>cieľom získať pre EÚ vedúce postavenie pri stanovovaní noriem na globálnej úrovni</w:t>
      </w:r>
      <w:r w:rsidR="00F3591F">
        <w:t xml:space="preserve"> v </w:t>
      </w:r>
      <w:r w:rsidRPr="00F3591F">
        <w:t>oblasti udržateľného financovania by Komisia mala zachovať vysoké nároky</w:t>
      </w:r>
      <w:r w:rsidR="00F3591F">
        <w:t xml:space="preserve"> a </w:t>
      </w:r>
      <w:r w:rsidRPr="00F3591F">
        <w:t>riadiť sa vedecky podloženými</w:t>
      </w:r>
      <w:r w:rsidR="00F3591F">
        <w:t xml:space="preserve"> a </w:t>
      </w:r>
      <w:r w:rsidRPr="00F3591F">
        <w:t>technologicky neutrálnymi zásadami vrátane taxonómie EÚ.</w:t>
      </w:r>
    </w:p>
    <w:p w:rsidRPr="00F3591F" w:rsidR="002A6192" w:rsidP="00B11964" w:rsidRDefault="002A6192" w14:paraId="26D3FCF3" w14:textId="76EE8E95">
      <w:pPr>
        <w:pStyle w:val="ListParagraph"/>
        <w:numPr>
          <w:ilvl w:val="0"/>
          <w:numId w:val="3"/>
        </w:numPr>
        <w:ind w:left="567" w:hanging="567"/>
      </w:pPr>
      <w:r w:rsidRPr="00F3591F">
        <w:t>V stratégii sa uznáva potreba dodatočných medzinárodných finančných prostriedkov na adaptáciu na zmenu klímy,</w:t>
      </w:r>
      <w:r w:rsidR="00F3591F">
        <w:t xml:space="preserve"> a </w:t>
      </w:r>
      <w:r w:rsidRPr="00F3591F">
        <w:t>to aj</w:t>
      </w:r>
      <w:r w:rsidR="00F3591F">
        <w:t xml:space="preserve"> z </w:t>
      </w:r>
      <w:r w:rsidRPr="00F3591F">
        <w:t>verejných zdrojov. EHSV však vyzýva Komisiu, aby objasnila, ako chce konkrétne odstrániť prekážky</w:t>
      </w:r>
      <w:r w:rsidR="00F3591F">
        <w:t xml:space="preserve"> v </w:t>
      </w:r>
      <w:r w:rsidRPr="00F3591F">
        <w:t>prístupe</w:t>
      </w:r>
      <w:r w:rsidR="00F3591F">
        <w:t xml:space="preserve"> k </w:t>
      </w:r>
      <w:r w:rsidRPr="00F3591F">
        <w:t>financovaniu pre najzraniteľnejšie krajiny, komunity</w:t>
      </w:r>
      <w:r w:rsidR="00F3591F">
        <w:t xml:space="preserve"> a </w:t>
      </w:r>
      <w:r w:rsidRPr="00F3591F">
        <w:t>odvetvia na celom svete</w:t>
      </w:r>
      <w:r w:rsidR="00F3591F">
        <w:t xml:space="preserve"> a </w:t>
      </w:r>
      <w:r w:rsidRPr="00F3591F">
        <w:t>ako zahrnie návrhy na začlenenie rodového hľadiska</w:t>
      </w:r>
      <w:r w:rsidR="00F3591F">
        <w:t xml:space="preserve"> a </w:t>
      </w:r>
      <w:r w:rsidRPr="00F3591F">
        <w:t>riešenie nerovností na regionálnej</w:t>
      </w:r>
      <w:r w:rsidR="00F3591F">
        <w:t xml:space="preserve"> a </w:t>
      </w:r>
      <w:r w:rsidRPr="00F3591F">
        <w:t>miestnej úrovni.</w:t>
      </w:r>
    </w:p>
    <w:p w:rsidRPr="00F3591F" w:rsidR="002A6192" w:rsidP="00B11964" w:rsidRDefault="002A6192" w14:paraId="2D9BB272" w14:textId="28FA8013">
      <w:pPr>
        <w:pStyle w:val="ListParagraph"/>
        <w:numPr>
          <w:ilvl w:val="0"/>
          <w:numId w:val="3"/>
        </w:numPr>
        <w:ind w:left="567" w:hanging="567"/>
      </w:pPr>
      <w:r w:rsidRPr="00F3591F">
        <w:t>Celkovo výbor považuje stratégiu za základ pre právne záväznú iniciatívu, ktorou sa členským štátom uloží povinnosť vypracovať národné plány</w:t>
      </w:r>
      <w:r w:rsidR="00F3591F">
        <w:t xml:space="preserve"> a </w:t>
      </w:r>
      <w:r w:rsidRPr="00F3591F">
        <w:t>stratégie na adaptáciu na zmenu klímy. Európsky právny predpis</w:t>
      </w:r>
      <w:r w:rsidR="00F3591F">
        <w:t xml:space="preserve"> v </w:t>
      </w:r>
      <w:r w:rsidRPr="00F3591F">
        <w:t>oblasti klímy bude mať zásadný význam pri vykonávaní záväzných politík súvisiacich</w:t>
      </w:r>
      <w:r w:rsidR="00F3591F">
        <w:t xml:space="preserve"> s </w:t>
      </w:r>
      <w:r w:rsidRPr="00F3591F">
        <w:t>klímou.</w:t>
      </w:r>
    </w:p>
    <w:p w:rsidRPr="00F3591F" w:rsidR="002A6192" w:rsidP="00B11964" w:rsidRDefault="002A6192" w14:paraId="491993C8" w14:textId="5E21BB1B">
      <w:pPr>
        <w:pStyle w:val="ListParagraph"/>
        <w:numPr>
          <w:ilvl w:val="0"/>
          <w:numId w:val="3"/>
        </w:numPr>
        <w:ind w:left="567" w:hanging="567"/>
      </w:pPr>
      <w:r w:rsidRPr="00F3591F">
        <w:t>Miestne</w:t>
      </w:r>
      <w:r w:rsidR="00F3591F">
        <w:t xml:space="preserve"> a </w:t>
      </w:r>
      <w:r w:rsidRPr="00F3591F">
        <w:t>regionálne samosprávy ako vykonávacie orgány väčšiny iniciatív týkajúcich sa adaptácie by mali byť podporované dostatočnými zdrojmi na rozvoj kapacít</w:t>
      </w:r>
      <w:r w:rsidR="00F3591F">
        <w:t xml:space="preserve"> v </w:t>
      </w:r>
      <w:r w:rsidRPr="00F3591F">
        <w:t>tejto oblasti.</w:t>
      </w:r>
    </w:p>
    <w:p w:rsidRPr="00F3591F" w:rsidR="004D7AC0" w:rsidP="00B11964" w:rsidRDefault="004D7AC0" w14:paraId="75474DB9" w14:textId="77777777">
      <w:pPr>
        <w:ind w:left="567" w:hanging="567"/>
      </w:pPr>
    </w:p>
    <w:p w:rsidRPr="00F3591F" w:rsidR="004D7AC0" w:rsidRDefault="004D7AC0" w14:paraId="4B7DABE4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5670"/>
      </w:tblGrid>
      <w:tr w:rsidRPr="00F3591F" w:rsidR="004D7AC0" w:rsidTr="00052B98" w14:paraId="5C9F7E02" w14:textId="77777777">
        <w:tc>
          <w:tcPr>
            <w:tcW w:w="1809" w:type="dxa"/>
          </w:tcPr>
          <w:p w:rsidRPr="00F3591F" w:rsidR="004D7AC0" w:rsidP="00F3591F" w:rsidRDefault="004D7AC0" w14:paraId="2F382312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4D7AC0" w:rsidRDefault="002A6192" w14:paraId="17A629D5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Stella Brożek-Everaert</w:t>
            </w:r>
          </w:p>
        </w:tc>
      </w:tr>
      <w:tr w:rsidRPr="00F3591F" w:rsidR="004D7AC0" w:rsidTr="00052B98" w14:paraId="348E7723" w14:textId="77777777">
        <w:tc>
          <w:tcPr>
            <w:tcW w:w="1809" w:type="dxa"/>
          </w:tcPr>
          <w:p w:rsidRPr="00F3591F" w:rsidR="004D7AC0" w:rsidP="00F3591F" w:rsidRDefault="004D7AC0" w14:paraId="6DB20451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4D7AC0" w:rsidRDefault="002A6192" w14:paraId="615C7F5A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0032 25469202</w:t>
            </w:r>
          </w:p>
        </w:tc>
      </w:tr>
      <w:tr w:rsidRPr="00F3591F" w:rsidR="004D7AC0" w:rsidTr="00052B98" w14:paraId="5A499CC9" w14:textId="77777777">
        <w:tc>
          <w:tcPr>
            <w:tcW w:w="1809" w:type="dxa"/>
          </w:tcPr>
          <w:p w:rsidRPr="00F3591F" w:rsidR="004D7AC0" w:rsidP="00F3591F" w:rsidRDefault="004D7AC0" w14:paraId="587D5294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4D7AC0" w:rsidRDefault="00F3591F" w14:paraId="5AD5E1F0" w14:textId="6C5D9C94">
            <w:pPr>
              <w:pStyle w:val="ListParagraph"/>
              <w:ind w:left="0"/>
              <w:rPr>
                <w:i/>
              </w:rPr>
            </w:pPr>
            <w:hyperlink w:history="1" r:id="rId25">
              <w:r w:rsidRPr="00F3591F" w:rsidR="009F5F78">
                <w:rPr>
                  <w:rStyle w:val="Hyperlink"/>
                  <w:i/>
                </w:rPr>
                <w:t>Stella.BrozekEveraert@eesc.europa.eu</w:t>
              </w:r>
            </w:hyperlink>
          </w:p>
        </w:tc>
      </w:tr>
    </w:tbl>
    <w:p w:rsidRPr="00F3591F" w:rsidR="004D7AC0" w:rsidRDefault="004D7AC0" w14:paraId="7E1131AE" w14:textId="77777777"/>
    <w:p w:rsidRPr="00F3591F" w:rsidR="00842C71" w:rsidRDefault="00842C71" w14:paraId="434BBF32" w14:textId="77777777"/>
    <w:p w:rsidRPr="00F3591F" w:rsidR="002E01B5" w:rsidP="00B11964" w:rsidRDefault="002E01B5" w14:paraId="4BF2A8DF" w14:textId="77777777">
      <w:pPr>
        <w:jc w:val="left"/>
      </w:pPr>
      <w:r w:rsidRPr="00F3591F">
        <w:br w:type="page"/>
      </w:r>
    </w:p>
    <w:p w:rsidRPr="00F3591F" w:rsidR="00662436" w:rsidRDefault="002E01B5" w14:paraId="37454655" w14:textId="77777777">
      <w:pPr>
        <w:pStyle w:val="Heading1"/>
        <w:tabs>
          <w:tab w:val="left" w:pos="567"/>
        </w:tabs>
        <w:rPr>
          <w:rFonts w:ascii="Helvetica Neue" w:hAnsi="Helvetica Neue"/>
          <w:b/>
          <w:color w:val="000000" w:themeColor="text1"/>
          <w:shd w:val="clear" w:color="auto" w:fill="FFFFFF"/>
        </w:rPr>
      </w:pPr>
      <w:bookmarkStart w:name="_Toc82599391" w:id="12"/>
      <w:r w:rsidRPr="00F3591F">
        <w:rPr>
          <w:rFonts w:ascii="Helvetica Neue" w:hAnsi="Helvetica Neue"/>
          <w:b/>
          <w:color w:val="000000" w:themeColor="text1"/>
          <w:shd w:val="clear" w:color="auto" w:fill="FFFFFF"/>
        </w:rPr>
        <w:lastRenderedPageBreak/>
        <w:t>PORADNÁ KOMISIA PRE PRIEMYSELNÉ ZMENY</w:t>
      </w:r>
      <w:bookmarkEnd w:id="12"/>
    </w:p>
    <w:p w:rsidRPr="00F3591F" w:rsidR="002E01B5" w:rsidP="00B11964" w:rsidRDefault="002E01B5" w14:paraId="77A8041E" w14:textId="77777777">
      <w:pPr>
        <w:jc w:val="left"/>
      </w:pPr>
    </w:p>
    <w:p w:rsidRPr="00F3591F" w:rsidR="002E01B5" w:rsidRDefault="002E01B5" w14:paraId="03B2D98E" w14:textId="46339D17">
      <w:pPr>
        <w:pStyle w:val="ListParagraph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 w:rsidRPr="00F3591F">
        <w:rPr>
          <w:b/>
          <w:i/>
          <w:sz w:val="28"/>
        </w:rPr>
        <w:t>Akčný plán pre synergie medzi civilným, obranným</w:t>
      </w:r>
      <w:r w:rsidR="00F3591F">
        <w:rPr>
          <w:b/>
          <w:i/>
          <w:sz w:val="28"/>
        </w:rPr>
        <w:t xml:space="preserve"> a </w:t>
      </w:r>
      <w:r w:rsidRPr="00F3591F">
        <w:rPr>
          <w:b/>
          <w:i/>
          <w:sz w:val="28"/>
        </w:rPr>
        <w:t>vesmírnym priemyslom</w:t>
      </w:r>
    </w:p>
    <w:p w:rsidRPr="00F3591F" w:rsidR="002E01B5" w:rsidRDefault="002E01B5" w14:paraId="7F50CA5D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3591F" w:rsidR="002E01B5" w:rsidTr="0082509A" w14:paraId="37DBBC3F" w14:textId="77777777">
        <w:tc>
          <w:tcPr>
            <w:tcW w:w="1701" w:type="dxa"/>
          </w:tcPr>
          <w:p w:rsidRPr="00F3591F" w:rsidR="002E01B5" w:rsidRDefault="002E01B5" w14:paraId="59705150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Spravodajca:</w:t>
            </w:r>
          </w:p>
        </w:tc>
        <w:tc>
          <w:tcPr>
            <w:tcW w:w="5387" w:type="dxa"/>
          </w:tcPr>
          <w:p w:rsidRPr="00F3591F" w:rsidR="002E01B5" w:rsidRDefault="002E01B5" w14:paraId="44EC49E5" w14:textId="11F8A8F4">
            <w:pPr>
              <w:pStyle w:val="ListParagraph"/>
              <w:ind w:left="0"/>
            </w:pPr>
            <w:r w:rsidRPr="00F3591F">
              <w:t>Manuel GARC</w:t>
            </w:r>
            <w:r w:rsidRPr="00F3591F" w:rsidR="00F41BA5">
              <w:t>Í</w:t>
            </w:r>
            <w:r w:rsidRPr="00F3591F">
              <w:t>A SALGADO (skupina Pracovníci– ES)</w:t>
            </w:r>
          </w:p>
        </w:tc>
      </w:tr>
      <w:tr w:rsidRPr="00F3591F" w:rsidR="002E01B5" w:rsidTr="0082509A" w14:paraId="1F2CFCCF" w14:textId="77777777">
        <w:tc>
          <w:tcPr>
            <w:tcW w:w="1701" w:type="dxa"/>
          </w:tcPr>
          <w:p w:rsidRPr="00F3591F" w:rsidR="002E01B5" w:rsidRDefault="002E01B5" w14:paraId="03D17F81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Pomocný spravodajca:</w:t>
            </w:r>
          </w:p>
        </w:tc>
        <w:tc>
          <w:tcPr>
            <w:tcW w:w="5387" w:type="dxa"/>
          </w:tcPr>
          <w:p w:rsidR="00F3591F" w:rsidRDefault="00F3591F" w14:paraId="47023741" w14:textId="77777777">
            <w:pPr>
              <w:pStyle w:val="ListParagraph"/>
              <w:ind w:left="0"/>
            </w:pPr>
          </w:p>
          <w:p w:rsidRPr="00F3591F" w:rsidR="002E01B5" w:rsidRDefault="002E01B5" w14:paraId="17151756" w14:textId="01697D8D">
            <w:pPr>
              <w:pStyle w:val="ListParagraph"/>
              <w:ind w:left="0"/>
            </w:pPr>
            <w:r w:rsidRPr="00F3591F">
              <w:t>Jan PIE (kat. 1 – SE)</w:t>
            </w:r>
          </w:p>
        </w:tc>
      </w:tr>
      <w:tr w:rsidRPr="00F3591F" w:rsidR="002E01B5" w:rsidTr="0082509A" w14:paraId="2F906629" w14:textId="77777777">
        <w:tc>
          <w:tcPr>
            <w:tcW w:w="7088" w:type="dxa"/>
            <w:gridSpan w:val="2"/>
          </w:tcPr>
          <w:p w:rsidRPr="00F3591F" w:rsidR="002E01B5" w:rsidRDefault="002E01B5" w14:paraId="1BEB5E61" w14:textId="77777777">
            <w:pPr>
              <w:pStyle w:val="ListParagraph"/>
              <w:ind w:left="0"/>
            </w:pPr>
          </w:p>
        </w:tc>
      </w:tr>
      <w:tr w:rsidRPr="00F3591F" w:rsidR="002E01B5" w:rsidTr="0082509A" w14:paraId="19A98A81" w14:textId="77777777">
        <w:tc>
          <w:tcPr>
            <w:tcW w:w="1701" w:type="dxa"/>
          </w:tcPr>
          <w:p w:rsidRPr="00F3591F" w:rsidR="002E01B5" w:rsidRDefault="002E01B5" w14:paraId="51AC1234" w14:textId="77777777">
            <w:pPr>
              <w:pStyle w:val="ListParagraph"/>
              <w:ind w:left="0"/>
              <w:rPr>
                <w:b/>
              </w:rPr>
            </w:pPr>
            <w:r w:rsidRPr="00F3591F">
              <w:rPr>
                <w:b/>
              </w:rPr>
              <w:t>Referenčné dokumenty:</w:t>
            </w:r>
          </w:p>
        </w:tc>
        <w:tc>
          <w:tcPr>
            <w:tcW w:w="5387" w:type="dxa"/>
          </w:tcPr>
          <w:p w:rsidR="00F3591F" w:rsidRDefault="00F3591F" w14:paraId="756ACF3A" w14:textId="77777777">
            <w:pPr>
              <w:pStyle w:val="ListParagraph"/>
              <w:ind w:left="0"/>
            </w:pPr>
          </w:p>
          <w:p w:rsidRPr="00F3591F" w:rsidR="002E01B5" w:rsidRDefault="002E01B5" w14:paraId="51433087" w14:textId="1DDAFEB9">
            <w:pPr>
              <w:pStyle w:val="ListParagraph"/>
              <w:ind w:left="0"/>
            </w:pPr>
            <w:r w:rsidRPr="00F3591F">
              <w:t>EESC-2021-01790-00-01-AC</w:t>
            </w:r>
          </w:p>
        </w:tc>
      </w:tr>
    </w:tbl>
    <w:p w:rsidRPr="00F3591F" w:rsidR="002E01B5" w:rsidRDefault="002E01B5" w14:paraId="18333A14" w14:textId="77777777">
      <w:pPr>
        <w:pStyle w:val="ListParagraph"/>
        <w:ind w:left="567"/>
      </w:pPr>
    </w:p>
    <w:p w:rsidRPr="00F3591F" w:rsidR="002E01B5" w:rsidRDefault="002E01B5" w14:paraId="0047C220" w14:textId="77777777">
      <w:pPr>
        <w:pStyle w:val="ListParagraph"/>
        <w:ind w:left="0"/>
        <w:rPr>
          <w:b/>
        </w:rPr>
      </w:pPr>
      <w:r w:rsidRPr="00F3591F">
        <w:rPr>
          <w:b/>
        </w:rPr>
        <w:t>Hlavné body:</w:t>
      </w:r>
    </w:p>
    <w:p w:rsidRPr="00F3591F" w:rsidR="002E01B5" w:rsidRDefault="002E01B5" w14:paraId="5BEEE338" w14:textId="77777777">
      <w:pPr>
        <w:pStyle w:val="ListParagraph"/>
        <w:ind w:left="0"/>
      </w:pPr>
    </w:p>
    <w:p w:rsidRPr="00F3591F" w:rsidR="002E01B5" w:rsidRDefault="002E01B5" w14:paraId="768FD1E1" w14:textId="77777777">
      <w:pPr>
        <w:pStyle w:val="ListParagraph"/>
        <w:ind w:left="0"/>
      </w:pPr>
      <w:r w:rsidRPr="00F3591F">
        <w:t>EHSV:</w:t>
      </w:r>
    </w:p>
    <w:p w:rsidRPr="00F3591F" w:rsidR="002E01B5" w:rsidRDefault="002E01B5" w14:paraId="1BFED526" w14:textId="77777777">
      <w:pPr>
        <w:ind w:left="567"/>
      </w:pPr>
    </w:p>
    <w:p w:rsidRPr="00F3591F" w:rsidR="002E01B5" w:rsidRDefault="002E01B5" w14:paraId="1A43C60F" w14:textId="3DD1B241">
      <w:pPr>
        <w:numPr>
          <w:ilvl w:val="0"/>
          <w:numId w:val="3"/>
        </w:numPr>
      </w:pPr>
      <w:r w:rsidRPr="00F3591F">
        <w:t>EHSV plne podporuje ciele akčného plánu, ktorý je správnou iniciatívou na podporu synergií medzi nástrojmi financovanými zo strany EÚ</w:t>
      </w:r>
      <w:r w:rsidR="00F3591F">
        <w:t xml:space="preserve"> a </w:t>
      </w:r>
      <w:r w:rsidRPr="00F3591F">
        <w:t>zároveň uľahčuje vzájomné obohacovanie medzi civilným, obranným</w:t>
      </w:r>
      <w:r w:rsidR="00F3591F">
        <w:t xml:space="preserve"> a </w:t>
      </w:r>
      <w:r w:rsidRPr="00F3591F">
        <w:t>vesmírnym priemyslom, posilňuje európsku strategickú autonómiu</w:t>
      </w:r>
      <w:r w:rsidR="00F3591F">
        <w:t xml:space="preserve"> a </w:t>
      </w:r>
      <w:r w:rsidRPr="00F3591F">
        <w:t>technologickú suverenitu, zvyšuje bezpečnosť občanov.</w:t>
      </w:r>
    </w:p>
    <w:p w:rsidRPr="00F3591F" w:rsidR="002E01B5" w:rsidRDefault="002E01B5" w14:paraId="3511EA38" w14:textId="34A8490B">
      <w:pPr>
        <w:numPr>
          <w:ilvl w:val="0"/>
          <w:numId w:val="3"/>
        </w:numPr>
      </w:pPr>
      <w:r w:rsidRPr="00F3591F">
        <w:t>Európska komisia sa nabáda, aby zaviedla nové formy integrovaného plánovania do všetkých príslušných programov</w:t>
      </w:r>
      <w:r w:rsidR="00F3591F">
        <w:t xml:space="preserve"> a </w:t>
      </w:r>
      <w:r w:rsidRPr="00F3591F">
        <w:t>vytvorila rámec príslušných programov EÚ</w:t>
      </w:r>
      <w:r w:rsidR="00F3591F">
        <w:t xml:space="preserve"> s </w:t>
      </w:r>
      <w:r w:rsidRPr="00F3591F">
        <w:t>cieľom dosiahnuť väčšiu súdržnosť</w:t>
      </w:r>
      <w:r w:rsidR="00F3591F">
        <w:t xml:space="preserve"> a </w:t>
      </w:r>
      <w:r w:rsidRPr="00F3591F">
        <w:t>strategické využívanie finančných prostriedkov EÚ.</w:t>
      </w:r>
    </w:p>
    <w:p w:rsidRPr="00F3591F" w:rsidR="002E01B5" w:rsidRDefault="002E01B5" w14:paraId="0B5325BD" w14:textId="234E778C">
      <w:pPr>
        <w:numPr>
          <w:ilvl w:val="0"/>
          <w:numId w:val="3"/>
        </w:numPr>
      </w:pPr>
      <w:r w:rsidRPr="00F3591F">
        <w:t xml:space="preserve">Plánované </w:t>
      </w:r>
      <w:r w:rsidRPr="00F3591F">
        <w:rPr>
          <w:i/>
        </w:rPr>
        <w:t>Monitorovacie stredisko pre kritické technológie</w:t>
      </w:r>
      <w:r w:rsidRPr="00F3591F">
        <w:t xml:space="preserve"> bude veľkým prínosom pre vzájomné obohacovanie</w:t>
      </w:r>
      <w:r w:rsidR="00F3591F">
        <w:t xml:space="preserve"> a </w:t>
      </w:r>
      <w:r w:rsidRPr="00F3591F">
        <w:t>malo by najmä vypracovať spoločnú taxonómiu uplatniteľnú na všetky príslušné sektory.</w:t>
      </w:r>
    </w:p>
    <w:p w:rsidRPr="00F3591F" w:rsidR="002E01B5" w:rsidRDefault="002E01B5" w14:paraId="0FDB6A67" w14:textId="4D765437">
      <w:pPr>
        <w:numPr>
          <w:ilvl w:val="0"/>
          <w:numId w:val="3"/>
        </w:numPr>
      </w:pPr>
      <w:r w:rsidRPr="00F3591F">
        <w:t>Pre úspešné vykonávanie akčného plánu je nevyhnutné plne zapojiť príslušné zainteresované strany, najmä priemysel</w:t>
      </w:r>
      <w:r w:rsidR="00F3591F">
        <w:t xml:space="preserve"> a </w:t>
      </w:r>
      <w:r w:rsidRPr="00F3591F">
        <w:t>výskumné</w:t>
      </w:r>
      <w:r w:rsidR="00F3591F">
        <w:t xml:space="preserve"> a </w:t>
      </w:r>
      <w:r w:rsidRPr="00F3591F">
        <w:t>technologické organizácie.</w:t>
      </w:r>
    </w:p>
    <w:p w:rsidRPr="00F3591F" w:rsidR="002E01B5" w:rsidRDefault="002E01B5" w14:paraId="6F8DA15F" w14:textId="5DC56288">
      <w:pPr>
        <w:numPr>
          <w:ilvl w:val="0"/>
          <w:numId w:val="3"/>
        </w:numPr>
      </w:pPr>
      <w:r w:rsidRPr="00F3591F">
        <w:t>MSP zohrávajú zásadnú úlohu</w:t>
      </w:r>
      <w:r w:rsidR="00F3591F">
        <w:t xml:space="preserve"> v </w:t>
      </w:r>
      <w:r w:rsidRPr="00F3591F">
        <w:t>procese vykonávania akčného plánu. Je preto dôležité zaručiť, že budú mať prístup</w:t>
      </w:r>
      <w:r w:rsidR="00F3591F">
        <w:t xml:space="preserve"> k </w:t>
      </w:r>
      <w:r w:rsidRPr="00F3591F">
        <w:t>všetkým plánovaných opatreniam.</w:t>
      </w:r>
    </w:p>
    <w:p w:rsidRPr="00F3591F" w:rsidR="002E01B5" w:rsidRDefault="002E01B5" w14:paraId="27749CF2" w14:textId="56FB3C05">
      <w:pPr>
        <w:numPr>
          <w:ilvl w:val="0"/>
          <w:numId w:val="3"/>
        </w:numPr>
      </w:pPr>
      <w:r w:rsidRPr="00F3591F">
        <w:t>Cielený nábor, udržanie</w:t>
      </w:r>
      <w:r w:rsidR="00F3591F">
        <w:t xml:space="preserve"> a </w:t>
      </w:r>
      <w:r w:rsidRPr="00F3591F">
        <w:t>kariérny postup žien</w:t>
      </w:r>
      <w:r w:rsidR="00F3591F">
        <w:t xml:space="preserve"> v </w:t>
      </w:r>
      <w:r w:rsidRPr="00F3591F">
        <w:t>sektoroch obrany</w:t>
      </w:r>
      <w:r w:rsidR="00F3591F">
        <w:t xml:space="preserve"> a </w:t>
      </w:r>
      <w:r w:rsidRPr="00F3591F">
        <w:t>bezpečnosti</w:t>
      </w:r>
      <w:r w:rsidR="00F3591F">
        <w:t xml:space="preserve"> a </w:t>
      </w:r>
      <w:r w:rsidRPr="00F3591F">
        <w:t>zabezpečenie kvalitných pracovných miest</w:t>
      </w:r>
      <w:r w:rsidR="00F3591F">
        <w:t xml:space="preserve"> a </w:t>
      </w:r>
      <w:r w:rsidRPr="00F3591F">
        <w:t>kvalifikácie pre mladých ľudí by malo byť prioritou</w:t>
      </w:r>
      <w:r w:rsidR="00F3591F">
        <w:t xml:space="preserve"> s </w:t>
      </w:r>
      <w:r w:rsidRPr="00F3591F">
        <w:t>cieľom posilniť sociálne začlenenie</w:t>
      </w:r>
      <w:r w:rsidR="00F3591F">
        <w:t xml:space="preserve"> a </w:t>
      </w:r>
      <w:r w:rsidRPr="00F3591F">
        <w:t>rodovú rovnosť.</w:t>
      </w:r>
    </w:p>
    <w:p w:rsidRPr="00F3591F" w:rsidR="002E01B5" w:rsidRDefault="002E01B5" w14:paraId="3FB5A4E4" w14:textId="7EF308D8">
      <w:pPr>
        <w:numPr>
          <w:ilvl w:val="0"/>
          <w:numId w:val="3"/>
        </w:numPr>
      </w:pPr>
      <w:r w:rsidRPr="00F3591F">
        <w:t>Návratnosť investícií by sa nemala vnímať len</w:t>
      </w:r>
      <w:r w:rsidR="00F3591F">
        <w:t xml:space="preserve"> z </w:t>
      </w:r>
      <w:r w:rsidRPr="00F3591F">
        <w:t>hospodárskeho hľadiska, ale aj</w:t>
      </w:r>
      <w:r w:rsidR="00F3591F">
        <w:t xml:space="preserve"> z </w:t>
      </w:r>
      <w:r w:rsidRPr="00F3591F">
        <w:t>hľadiska kľúčových aspektov, ako sú pracovné miesta, ich tvorba</w:t>
      </w:r>
      <w:r w:rsidR="00F3591F">
        <w:t xml:space="preserve"> a </w:t>
      </w:r>
      <w:r w:rsidRPr="00F3591F">
        <w:t>kvalita.</w:t>
      </w:r>
    </w:p>
    <w:p w:rsidRPr="00F3591F" w:rsidR="002E01B5" w:rsidRDefault="002E01B5" w14:paraId="3683826A" w14:textId="4A03F293">
      <w:pPr>
        <w:pStyle w:val="ListParagraph"/>
        <w:numPr>
          <w:ilvl w:val="0"/>
          <w:numId w:val="3"/>
        </w:numPr>
      </w:pPr>
      <w:r w:rsidRPr="00F3591F">
        <w:t>EHSV sa domnieva, že aj</w:t>
      </w:r>
      <w:r w:rsidR="00F3591F">
        <w:t xml:space="preserve"> v </w:t>
      </w:r>
      <w:r w:rsidRPr="00F3591F">
        <w:t>prípade investícií</w:t>
      </w:r>
      <w:r w:rsidR="00F3591F">
        <w:t xml:space="preserve"> s </w:t>
      </w:r>
      <w:r w:rsidRPr="00F3591F">
        <w:t>vysokou strategickou hodnotou by sa mala zahrnúť potreba vykonať posúdenia</w:t>
      </w:r>
      <w:r w:rsidR="00F3591F">
        <w:t xml:space="preserve"> a </w:t>
      </w:r>
      <w:r w:rsidRPr="00F3591F">
        <w:t>kontroly so stanovenými normami sociálnej zodpovednosti podnikov.</w:t>
      </w:r>
    </w:p>
    <w:p w:rsidRPr="00F3591F" w:rsidR="002E01B5" w:rsidRDefault="002E01B5" w14:paraId="6E2EF033" w14:textId="77777777"/>
    <w:p w:rsidRPr="00F3591F" w:rsidR="002E01B5" w:rsidRDefault="002E01B5" w14:paraId="19C1D09C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Pr="00F3591F" w:rsidR="002E01B5" w:rsidTr="00052B98" w14:paraId="29E4401A" w14:textId="77777777">
        <w:tc>
          <w:tcPr>
            <w:tcW w:w="1668" w:type="dxa"/>
          </w:tcPr>
          <w:p w:rsidRPr="00F3591F" w:rsidR="002E01B5" w:rsidP="00F3591F" w:rsidRDefault="002E01B5" w14:paraId="3B6CC2B8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F3591F" w:rsidR="002E01B5" w:rsidRDefault="002E01B5" w14:paraId="5676E2B6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Cedric Cabanne</w:t>
            </w:r>
          </w:p>
        </w:tc>
      </w:tr>
      <w:tr w:rsidRPr="00F3591F" w:rsidR="002E01B5" w:rsidTr="00052B98" w14:paraId="444A7603" w14:textId="77777777">
        <w:tc>
          <w:tcPr>
            <w:tcW w:w="1668" w:type="dxa"/>
          </w:tcPr>
          <w:p w:rsidRPr="00F3591F" w:rsidR="002E01B5" w:rsidP="00F3591F" w:rsidRDefault="002E01B5" w14:paraId="347BF312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F3591F" w:rsidR="002E01B5" w:rsidRDefault="002E01B5" w14:paraId="1228DA46" w14:textId="77777777">
            <w:pPr>
              <w:pStyle w:val="ListParagraph"/>
              <w:ind w:left="0"/>
              <w:rPr>
                <w:i/>
              </w:rPr>
            </w:pPr>
            <w:r w:rsidRPr="00F3591F">
              <w:rPr>
                <w:i/>
              </w:rPr>
              <w:t>0032 25469355</w:t>
            </w:r>
          </w:p>
        </w:tc>
      </w:tr>
      <w:tr w:rsidRPr="00F3591F" w:rsidR="002E01B5" w:rsidTr="00052B98" w14:paraId="77224DD5" w14:textId="77777777">
        <w:tc>
          <w:tcPr>
            <w:tcW w:w="1668" w:type="dxa"/>
          </w:tcPr>
          <w:p w:rsidRPr="00F3591F" w:rsidR="002E01B5" w:rsidP="00F3591F" w:rsidRDefault="002E01B5" w14:paraId="779E2EF9" w14:textId="77777777">
            <w:pPr>
              <w:pStyle w:val="ListParagraph"/>
              <w:ind w:left="567"/>
              <w:rPr>
                <w:i/>
              </w:rPr>
            </w:pPr>
            <w:r w:rsidRPr="00F3591F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F3591F" w:rsidR="002E01B5" w:rsidRDefault="00F3591F" w14:paraId="0A7CF727" w14:textId="77777777">
            <w:pPr>
              <w:pStyle w:val="ListParagraph"/>
              <w:ind w:left="0"/>
              <w:rPr>
                <w:i/>
              </w:rPr>
            </w:pPr>
            <w:hyperlink w:history="1" r:id="rId26">
              <w:r w:rsidRPr="00F3591F" w:rsidR="009F5F78">
                <w:rPr>
                  <w:rStyle w:val="Hyperlink"/>
                  <w:i/>
                </w:rPr>
                <w:t>cedric.cabanne@eesc.europa.eu</w:t>
              </w:r>
            </w:hyperlink>
          </w:p>
        </w:tc>
      </w:tr>
    </w:tbl>
    <w:p w:rsidRPr="00F3591F" w:rsidR="002E01B5" w:rsidP="00B11964" w:rsidRDefault="00912F6B" w14:paraId="23AC581B" w14:textId="5A67F943">
      <w:pPr>
        <w:jc w:val="center"/>
      </w:pPr>
      <w:r w:rsidRPr="00F3591F">
        <w:t>_____________</w:t>
      </w:r>
    </w:p>
    <w:sectPr w:rsidRPr="00F3591F" w:rsidR="002E01B5" w:rsidSect="007E70D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4A8B" w14:textId="77777777" w:rsidR="00F3591F" w:rsidRDefault="00F3591F" w:rsidP="003B0516">
      <w:pPr>
        <w:spacing w:line="240" w:lineRule="auto"/>
      </w:pPr>
      <w:r>
        <w:separator/>
      </w:r>
    </w:p>
  </w:endnote>
  <w:endnote w:type="continuationSeparator" w:id="0">
    <w:p w14:paraId="4C5B631F" w14:textId="77777777" w:rsidR="00F3591F" w:rsidRDefault="00F3591F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9DD1" w14:textId="45872BC0" w:rsidR="00F3591F" w:rsidRPr="007E70D2" w:rsidRDefault="00F3591F" w:rsidP="007E70D2">
    <w:pPr>
      <w:pStyle w:val="Footer"/>
    </w:pPr>
    <w:r>
      <w:t xml:space="preserve">EESC-2021-03366-00-01-TCD-TRA (EN/FR) </w:t>
    </w:r>
    <w:r>
      <w:fldChar w:fldCharType="begin"/>
    </w:r>
    <w:r>
      <w:instrText xml:space="preserve"> PAGE  \* Arabic  \* MERGEFORMAT </w:instrText>
    </w:r>
    <w:r>
      <w:fldChar w:fldCharType="separate"/>
    </w:r>
    <w:r w:rsidR="00E445B9">
      <w:rPr>
        <w:noProof/>
      </w:rPr>
      <w:t>1</w:t>
    </w:r>
    <w:r>
      <w:fldChar w:fldCharType="end"/>
    </w:r>
    <w:r>
      <w:t>/</w:t>
    </w:r>
    <w:fldSimple w:instr=" NUMPAGES ">
      <w:r w:rsidR="00E445B9">
        <w:rPr>
          <w:noProof/>
        </w:rPr>
        <w:t>20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45B24" w14:textId="77777777" w:rsidR="00F3591F" w:rsidRPr="007E70D2" w:rsidRDefault="00F3591F" w:rsidP="007E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4B1A" w14:textId="58AD5798" w:rsidR="00F3591F" w:rsidRPr="007E70D2" w:rsidRDefault="00F3591F" w:rsidP="007E70D2">
    <w:pPr>
      <w:pStyle w:val="Footer"/>
    </w:pPr>
    <w:r>
      <w:t xml:space="preserve">EESC-2021-03366-00-01-TCD-TRA (EN/FR) </w:t>
    </w:r>
    <w:r>
      <w:fldChar w:fldCharType="begin"/>
    </w:r>
    <w:r>
      <w:instrText xml:space="preserve"> PAGE  \* Arabic  \* MERGEFORMAT </w:instrText>
    </w:r>
    <w:r>
      <w:fldChar w:fldCharType="separate"/>
    </w:r>
    <w:r w:rsidR="00E445B9">
      <w:rPr>
        <w:noProof/>
      </w:rPr>
      <w:t>6</w:t>
    </w:r>
    <w:r>
      <w:fldChar w:fldCharType="end"/>
    </w:r>
    <w:r>
      <w:t>/</w:t>
    </w:r>
    <w:fldSimple w:instr=" NUMPAGES ">
      <w:r w:rsidR="00E445B9">
        <w:rPr>
          <w:noProof/>
        </w:rPr>
        <w:t>20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8A60B" w14:textId="77777777" w:rsidR="00F3591F" w:rsidRPr="007E70D2" w:rsidRDefault="00F3591F" w:rsidP="007E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EB078" w14:textId="77777777" w:rsidR="00F3591F" w:rsidRDefault="00F3591F" w:rsidP="003B0516">
      <w:pPr>
        <w:spacing w:line="240" w:lineRule="auto"/>
      </w:pPr>
      <w:r>
        <w:separator/>
      </w:r>
    </w:p>
  </w:footnote>
  <w:footnote w:type="continuationSeparator" w:id="0">
    <w:p w14:paraId="111A2543" w14:textId="77777777" w:rsidR="00F3591F" w:rsidRDefault="00F3591F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B6EE" w14:textId="77777777" w:rsidR="00F3591F" w:rsidRPr="007E70D2" w:rsidRDefault="00F3591F" w:rsidP="007E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FA22" w14:textId="08FC4482" w:rsidR="00F3591F" w:rsidRPr="007E70D2" w:rsidRDefault="00F3591F" w:rsidP="007E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E6A" w14:textId="77777777" w:rsidR="00F3591F" w:rsidRPr="007E70D2" w:rsidRDefault="00F3591F" w:rsidP="007E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2EAB5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A8C2A524"/>
    <w:lvl w:ilvl="0">
      <w:numFmt w:val="decimal"/>
      <w:lvlText w:val="*"/>
      <w:lvlJc w:val="left"/>
    </w:lvl>
  </w:abstractNum>
  <w:abstractNum w:abstractNumId="2" w15:restartNumberingAfterBreak="0">
    <w:nsid w:val="001428CB"/>
    <w:multiLevelType w:val="hybridMultilevel"/>
    <w:tmpl w:val="4C84E832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7F59FF"/>
    <w:multiLevelType w:val="hybridMultilevel"/>
    <w:tmpl w:val="BB3807D2"/>
    <w:lvl w:ilvl="0" w:tplc="EFA2B9F6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33AB"/>
    <w:multiLevelType w:val="hybridMultilevel"/>
    <w:tmpl w:val="C78E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26D86"/>
    <w:multiLevelType w:val="hybridMultilevel"/>
    <w:tmpl w:val="06A09CD0"/>
    <w:lvl w:ilvl="0" w:tplc="FD4027A4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5438D"/>
    <w:multiLevelType w:val="singleLevel"/>
    <w:tmpl w:val="08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CE2986"/>
    <w:multiLevelType w:val="hybridMultilevel"/>
    <w:tmpl w:val="5C42A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91BB7"/>
    <w:multiLevelType w:val="hybridMultilevel"/>
    <w:tmpl w:val="0374C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30BE5"/>
    <w:multiLevelType w:val="hybridMultilevel"/>
    <w:tmpl w:val="260E4CCA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AF6928"/>
    <w:multiLevelType w:val="hybridMultilevel"/>
    <w:tmpl w:val="EC5E75F4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792271"/>
    <w:multiLevelType w:val="hybridMultilevel"/>
    <w:tmpl w:val="4E60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94C02"/>
    <w:multiLevelType w:val="hybridMultilevel"/>
    <w:tmpl w:val="E2161B5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D445F"/>
    <w:multiLevelType w:val="singleLevel"/>
    <w:tmpl w:val="08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C5041B3"/>
    <w:multiLevelType w:val="hybridMultilevel"/>
    <w:tmpl w:val="088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267C8"/>
    <w:multiLevelType w:val="hybridMultilevel"/>
    <w:tmpl w:val="7070102C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D03CC7"/>
    <w:multiLevelType w:val="hybridMultilevel"/>
    <w:tmpl w:val="CCEE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E05F5"/>
    <w:multiLevelType w:val="hybridMultilevel"/>
    <w:tmpl w:val="9580F932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472AFD"/>
    <w:multiLevelType w:val="hybridMultilevel"/>
    <w:tmpl w:val="EA7641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59E74D3"/>
    <w:multiLevelType w:val="hybridMultilevel"/>
    <w:tmpl w:val="811A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45ED"/>
    <w:multiLevelType w:val="hybridMultilevel"/>
    <w:tmpl w:val="07D4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B2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66D55"/>
    <w:multiLevelType w:val="hybridMultilevel"/>
    <w:tmpl w:val="2AA8FD3C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9464D0"/>
    <w:multiLevelType w:val="hybridMultilevel"/>
    <w:tmpl w:val="7682DF3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95671"/>
    <w:multiLevelType w:val="hybridMultilevel"/>
    <w:tmpl w:val="0B2254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71617"/>
    <w:multiLevelType w:val="hybridMultilevel"/>
    <w:tmpl w:val="4D146A28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4E13C9"/>
    <w:multiLevelType w:val="hybridMultilevel"/>
    <w:tmpl w:val="57C69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24ED4"/>
    <w:multiLevelType w:val="singleLevel"/>
    <w:tmpl w:val="08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F0C6F5C"/>
    <w:multiLevelType w:val="hybridMultilevel"/>
    <w:tmpl w:val="6646E7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9"/>
  </w:num>
  <w:num w:numId="4">
    <w:abstractNumId w:val="4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3"/>
  </w:num>
  <w:num w:numId="8">
    <w:abstractNumId w:val="18"/>
  </w:num>
  <w:num w:numId="9">
    <w:abstractNumId w:val="11"/>
  </w:num>
  <w:num w:numId="10">
    <w:abstractNumId w:val="6"/>
  </w:num>
  <w:num w:numId="11">
    <w:abstractNumId w:val="13"/>
  </w:num>
  <w:num w:numId="12">
    <w:abstractNumId w:val="28"/>
  </w:num>
  <w:num w:numId="13">
    <w:abstractNumId w:val="20"/>
  </w:num>
  <w:num w:numId="14">
    <w:abstractNumId w:val="14"/>
  </w:num>
  <w:num w:numId="15">
    <w:abstractNumId w:val="16"/>
  </w:num>
  <w:num w:numId="16">
    <w:abstractNumId w:val="19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2"/>
  </w:num>
  <w:num w:numId="22">
    <w:abstractNumId w:val="21"/>
  </w:num>
  <w:num w:numId="23">
    <w:abstractNumId w:val="24"/>
  </w:num>
  <w:num w:numId="24">
    <w:abstractNumId w:val="9"/>
  </w:num>
  <w:num w:numId="25">
    <w:abstractNumId w:val="23"/>
  </w:num>
  <w:num w:numId="26">
    <w:abstractNumId w:val="26"/>
  </w:num>
  <w:num w:numId="27">
    <w:abstractNumId w:val="22"/>
  </w:num>
  <w:num w:numId="28">
    <w:abstractNumId w:val="7"/>
  </w:num>
  <w:num w:numId="29">
    <w:abstractNumId w:val="25"/>
  </w:num>
  <w:num w:numId="30">
    <w:abstractNumId w:val="0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454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C0"/>
    <w:rsid w:val="00034E35"/>
    <w:rsid w:val="00052B98"/>
    <w:rsid w:val="00063DFF"/>
    <w:rsid w:val="00076BA9"/>
    <w:rsid w:val="000D2F8F"/>
    <w:rsid w:val="000F679A"/>
    <w:rsid w:val="001167A1"/>
    <w:rsid w:val="001179DB"/>
    <w:rsid w:val="001F1433"/>
    <w:rsid w:val="001F6FD5"/>
    <w:rsid w:val="00237481"/>
    <w:rsid w:val="00247E02"/>
    <w:rsid w:val="00261FDB"/>
    <w:rsid w:val="00291154"/>
    <w:rsid w:val="002A6192"/>
    <w:rsid w:val="002B5031"/>
    <w:rsid w:val="002B7981"/>
    <w:rsid w:val="002C5F52"/>
    <w:rsid w:val="002E01B5"/>
    <w:rsid w:val="002F32E6"/>
    <w:rsid w:val="003123CB"/>
    <w:rsid w:val="003227CC"/>
    <w:rsid w:val="00331ACB"/>
    <w:rsid w:val="00333951"/>
    <w:rsid w:val="00333F1A"/>
    <w:rsid w:val="00335054"/>
    <w:rsid w:val="00350A12"/>
    <w:rsid w:val="00376574"/>
    <w:rsid w:val="003B0516"/>
    <w:rsid w:val="003D3E8E"/>
    <w:rsid w:val="004047B1"/>
    <w:rsid w:val="00463300"/>
    <w:rsid w:val="004A5CD7"/>
    <w:rsid w:val="004B7248"/>
    <w:rsid w:val="004D7AC0"/>
    <w:rsid w:val="004F68A8"/>
    <w:rsid w:val="00586B4B"/>
    <w:rsid w:val="005C0363"/>
    <w:rsid w:val="00624785"/>
    <w:rsid w:val="00641262"/>
    <w:rsid w:val="006604D8"/>
    <w:rsid w:val="00662436"/>
    <w:rsid w:val="006A3A88"/>
    <w:rsid w:val="006A5AA8"/>
    <w:rsid w:val="0074379C"/>
    <w:rsid w:val="00775FDA"/>
    <w:rsid w:val="007E3FFA"/>
    <w:rsid w:val="007E70D2"/>
    <w:rsid w:val="00812594"/>
    <w:rsid w:val="00814E33"/>
    <w:rsid w:val="00824647"/>
    <w:rsid w:val="0082509A"/>
    <w:rsid w:val="00842C71"/>
    <w:rsid w:val="0088219D"/>
    <w:rsid w:val="00912F6B"/>
    <w:rsid w:val="009B37E5"/>
    <w:rsid w:val="009C513E"/>
    <w:rsid w:val="009C574C"/>
    <w:rsid w:val="009F3BC5"/>
    <w:rsid w:val="009F5F78"/>
    <w:rsid w:val="00A20E9D"/>
    <w:rsid w:val="00A46122"/>
    <w:rsid w:val="00A522D4"/>
    <w:rsid w:val="00A720CF"/>
    <w:rsid w:val="00A763E7"/>
    <w:rsid w:val="00A94E45"/>
    <w:rsid w:val="00B11964"/>
    <w:rsid w:val="00B5317E"/>
    <w:rsid w:val="00B54D49"/>
    <w:rsid w:val="00B62D22"/>
    <w:rsid w:val="00BB1EE2"/>
    <w:rsid w:val="00BC375B"/>
    <w:rsid w:val="00BF6653"/>
    <w:rsid w:val="00C23683"/>
    <w:rsid w:val="00C259DF"/>
    <w:rsid w:val="00C836D2"/>
    <w:rsid w:val="00C97966"/>
    <w:rsid w:val="00CB0CBA"/>
    <w:rsid w:val="00CB1D03"/>
    <w:rsid w:val="00CB4448"/>
    <w:rsid w:val="00CC25F9"/>
    <w:rsid w:val="00D0023B"/>
    <w:rsid w:val="00D80558"/>
    <w:rsid w:val="00D86432"/>
    <w:rsid w:val="00DB6D98"/>
    <w:rsid w:val="00DC53E9"/>
    <w:rsid w:val="00DD53BD"/>
    <w:rsid w:val="00DE010C"/>
    <w:rsid w:val="00E33D03"/>
    <w:rsid w:val="00E445B9"/>
    <w:rsid w:val="00EA76FF"/>
    <w:rsid w:val="00EC6B43"/>
    <w:rsid w:val="00F173C9"/>
    <w:rsid w:val="00F3591F"/>
    <w:rsid w:val="00F41BA5"/>
    <w:rsid w:val="00F508B3"/>
    <w:rsid w:val="00F86EB5"/>
    <w:rsid w:val="00F86F23"/>
    <w:rsid w:val="00F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3957E8"/>
  <w15:chartTrackingRefBased/>
  <w15:docId w15:val="{CC2967CE-8393-4E48-B2BE-AAD929190B0F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54D49"/>
    <w:pPr>
      <w:tabs>
        <w:tab w:val="left" w:pos="440"/>
        <w:tab w:val="right" w:leader="dot" w:pos="9063"/>
      </w:tabs>
      <w:spacing w:before="24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sk-SK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lphine.Galon@eesc.europa.eu" TargetMode="External"/><Relationship Id="rId18" Type="http://schemas.openxmlformats.org/officeDocument/2006/relationships/hyperlink" Target="mailto:Sophie.Zimmer@eesc.europa.eu" TargetMode="External"/><Relationship Id="rId26" Type="http://schemas.openxmlformats.org/officeDocument/2006/relationships/hyperlink" Target="mailto:cedric.cabanne@eesc.europa.eu" TargetMode="External"/><Relationship Id="rId21" Type="http://schemas.openxmlformats.org/officeDocument/2006/relationships/hyperlink" Target="mailto:Marie-Laurence.Drillon@eesc.europa.e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vid.Hoic@eesc.europa.eu" TargetMode="External"/><Relationship Id="rId17" Type="http://schemas.openxmlformats.org/officeDocument/2006/relationships/hyperlink" Target="mailto:Sabrina.Borg@eesc.europa.eu" TargetMode="External"/><Relationship Id="rId25" Type="http://schemas.openxmlformats.org/officeDocument/2006/relationships/hyperlink" Target="mailto:Stella.BrozekEveraert@eesc.europa.eu" TargetMode="External"/><Relationship Id="rId33" Type="http://schemas.openxmlformats.org/officeDocument/2006/relationships/fontTable" Target="fontTable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mailto:Sabrina.Borg@eesc.europa.eu" TargetMode="External"/><Relationship Id="rId20" Type="http://schemas.openxmlformats.org/officeDocument/2006/relationships/hyperlink" Target="mailto:Alice.Tetu@eesc.europa.eu" TargetMode="External"/><Relationship Id="rId29" Type="http://schemas.openxmlformats.org/officeDocument/2006/relationships/footer" Target="footer2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eur-lex.europa.eu/legal-content/SK/ALL/?uri=CELEX%3A52021DC0082" TargetMode="External"/><Relationship Id="rId32" Type="http://schemas.openxmlformats.org/officeDocument/2006/relationships/footer" Target="footer4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mailto:Valeria.Atzori@eesc.europa.eu" TargetMode="External"/><Relationship Id="rId23" Type="http://schemas.openxmlformats.org/officeDocument/2006/relationships/hyperlink" Target="mailto:Janine.Borg@eesc.europa.eu" TargetMode="External"/><Relationship Id="rId28" Type="http://schemas.openxmlformats.org/officeDocument/2006/relationships/header" Target="header2.xml"/><Relationship Id="rId36" Type="http://schemas.openxmlformats.org/officeDocument/2006/relationships/customXml" Target="../customXml/item2.xml"/><Relationship Id="rId10" Type="http://schemas.openxmlformats.org/officeDocument/2006/relationships/hyperlink" Target="https://dmsearch.eesc.europa.eu/search/opinion" TargetMode="External"/><Relationship Id="rId19" Type="http://schemas.openxmlformats.org/officeDocument/2006/relationships/hyperlink" Target="mailto:Erika.Paulinova@eesc.europa.e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eesc.europa.eu/sk/our-work/opinions-information-reports/plenary-session-summaries" TargetMode="External"/><Relationship Id="rId14" Type="http://schemas.openxmlformats.org/officeDocument/2006/relationships/hyperlink" Target="mailto:Gerald.Klec@eesc.europa.eu" TargetMode="External"/><Relationship Id="rId22" Type="http://schemas.openxmlformats.org/officeDocument/2006/relationships/hyperlink" Target="mailto:Alice.Tetu@eesc.europa.eu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Relationship Id="rId35" Type="http://schemas.openxmlformats.org/officeDocument/2006/relationships/customXml" Target="../customXml/item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6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5E9054091908E7418A13E6B7F4C7F906" ma:contentTypeVersion="6" ma:contentTypeDescription="Defines the documents for Document Manager V2" ma:contentTypeScope="" ma:versionID="6fe2e626d70d988f338529c679602eaf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1eb28f05-efcf-4f02-889b-96f78dd4c3d8" targetNamespace="http://schemas.microsoft.com/office/2006/metadata/properties" ma:root="true" ma:fieldsID="578dd7a37f0a1fdd8a876b53899407f4" ns2:_="" ns3:_="" ns4:_="">
    <xsd:import namespace="01cfe264-354f-4f3f-acd0-cf26eb309336"/>
    <xsd:import namespace="http://schemas.microsoft.com/sharepoint/v3/fields"/>
    <xsd:import namespace="1eb28f05-efcf-4f02-889b-96f78dd4c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OriginalSender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4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28f05-efcf-4f02-889b-96f78dd4c3d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V63NAVDT5PV3-2061234257-4801</_dlc_DocId>
    <_dlc_DocIdUrl xmlns="01cfe264-354f-4f3f-acd0-cf26eb309336">
      <Url>http://dm2016/eesc/2021/_layouts/15/DocIdRedir.aspx?ID=V63NAVDT5PV3-2061234257-4801</Url>
      <Description>V63NAVDT5PV3-2061234257-4801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2021-09-15T12:00:00+00:00</ProductionDate>
    <DocumentNumber xmlns="1eb28f05-efcf-4f02-889b-96f78dd4c3d8">3366</DocumentNumber>
    <FicheYear xmlns="01cfe264-354f-4f3f-acd0-cf26eb309336" xsi:nil="true"/>
    <DocumentVersion xmlns="01cfe264-354f-4f3f-acd0-cf26eb309336">1</DocumentVersion>
    <DossierNumber xmlns="01cfe264-354f-4f3f-acd0-cf26eb309336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1cfe264-354f-4f3f-acd0-cf26eb309336">2021-09-22T12:00:00+00:00</MeetingDate>
    <TaxCatchAll xmlns="01cfe264-354f-4f3f-acd0-cf26eb309336">
      <Value>58</Value>
      <Value>50</Value>
      <Value>45</Value>
      <Value>42</Value>
      <Value>41</Value>
      <Value>40</Value>
      <Value>39</Value>
      <Value>38</Value>
      <Value>37</Value>
      <Value>35</Value>
      <Value>28</Value>
      <Value>25</Value>
      <Value>21</Value>
      <Value>19</Value>
      <Value>18</Value>
      <Value>17</Value>
      <Value>16</Value>
      <Value>15</Value>
      <Value>14</Value>
      <Value>13</Value>
      <Value>12</Value>
      <Value>11</Value>
      <Value>9</Value>
      <Value>8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01cfe264-354f-4f3f-acd0-cf26eb309336" xsi:nil="true"/>
    <DocumentYear xmlns="01cfe264-354f-4f3f-acd0-cf26eb309336">2021</DocumentYear>
    <FicheNumber xmlns="01cfe264-354f-4f3f-acd0-cf26eb309336">10849</FicheNumber>
    <OriginalSender xmlns="01cfe264-354f-4f3f-acd0-cf26eb309336">
      <UserInfo>
        <DisplayName>Semancikova Stanislava</DisplayName>
        <AccountId>1922</AccountId>
        <AccountType/>
      </UserInfo>
    </OriginalSender>
    <DocumentPart xmlns="01cfe264-354f-4f3f-acd0-cf26eb309336">0</DocumentPart>
    <AdoptionDate xmlns="01cfe264-354f-4f3f-acd0-cf26eb309336" xsi:nil="true"/>
    <RequestingService xmlns="01cfe264-354f-4f3f-acd0-cf26eb309336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OriginalLanguage_0>
    <MeetingNumber xmlns="1eb28f05-efcf-4f02-889b-96f78dd4c3d8">563</MeetingNumber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9C0A7265-0F1C-47F2-A9C9-1690FEA36CC5}"/>
</file>

<file path=customXml/itemProps2.xml><?xml version="1.0" encoding="utf-8"?>
<ds:datastoreItem xmlns:ds="http://schemas.openxmlformats.org/officeDocument/2006/customXml" ds:itemID="{44C076AC-482F-4CCF-BB87-F65EB587608F}"/>
</file>

<file path=customXml/itemProps3.xml><?xml version="1.0" encoding="utf-8"?>
<ds:datastoreItem xmlns:ds="http://schemas.openxmlformats.org/officeDocument/2006/customXml" ds:itemID="{AA0BDC99-3D1C-4F22-87CF-C239AAE506C9}"/>
</file>

<file path=customXml/itemProps4.xml><?xml version="1.0" encoding="utf-8"?>
<ds:datastoreItem xmlns:ds="http://schemas.openxmlformats.org/officeDocument/2006/customXml" ds:itemID="{3A76E0F3-57FC-4C70-BDD8-271E438BE35E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</TotalTime>
  <Pages>20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40994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prijatých stanovísk - 562. plenárne zasadnutie júl 2021</dc:title>
  <dc:subject>TCD</dc:subject>
  <dc:creator>Nieddu Emma</dc:creator>
  <cp:keywords>EESC-2021-03366-00-01-TCD-TRA-EN, FR</cp:keywords>
  <dc:description>Rapporteur:  - Original language: EN, FR - Date of document: 15. 09. 2021 - Date of meeting: 30. 22. 2021 14:30 - External documents:  - Administrator:  DEGIORGIO Reuben</dc:description>
  <cp:lastModifiedBy>Semancikova Stanislava</cp:lastModifiedBy>
  <cp:revision>10</cp:revision>
  <dcterms:created xsi:type="dcterms:W3CDTF">2021-09-13T12:14:00Z</dcterms:created>
  <dcterms:modified xsi:type="dcterms:W3CDTF">2021-09-15T10:09:00Z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13/09/2021, 03/09/2021, 28/06/2021</vt:lpwstr>
  </property>
  <property fmtid="{D5CDD505-2E9C-101B-9397-08002B2CF9AE}" pid="4" name="Pref_Time">
    <vt:lpwstr>14:13:00, 10:08:10, 08:41:48</vt:lpwstr>
  </property>
  <property fmtid="{D5CDD505-2E9C-101B-9397-08002B2CF9AE}" pid="5" name="Pref_User">
    <vt:lpwstr>amett, enied, enied</vt:lpwstr>
  </property>
  <property fmtid="{D5CDD505-2E9C-101B-9397-08002B2CF9AE}" pid="6" name="Pref_FileName">
    <vt:lpwstr>EESC-2021-03366-00-01-TCD-ORI.docx, EESC-2021-03366-00-00-TCD-ORI.docx, Synthese des avis Template.docx</vt:lpwstr>
  </property>
  <property fmtid="{D5CDD505-2E9C-101B-9397-08002B2CF9AE}" pid="7" name="ContentTypeId">
    <vt:lpwstr>0x010100EA97B91038054C99906057A708A1480A005E9054091908E7418A13E6B7F4C7F906</vt:lpwstr>
  </property>
  <property fmtid="{D5CDD505-2E9C-101B-9397-08002B2CF9AE}" pid="8" name="_dlc_DocIdItemGuid">
    <vt:lpwstr>4c70e85f-49e5-4369-aea1-aa350f588ad4</vt:lpwstr>
  </property>
  <property fmtid="{D5CDD505-2E9C-101B-9397-08002B2CF9AE}" pid="9" name="AvailableTranslations">
    <vt:lpwstr>25;#CS|72f9705b-0217-4fd3-bea2-cbc7ed80e26e;#45;#RO|feb747a2-64cd-4299-af12-4833ddc30497;#42;#FI|87606a43-d45f-42d6-b8c9-e1a3457db5b7;#18;#LV|46f7e311-5d9f-4663-b433-18aeccb7ace7;#17;#NL|55c6556c-b4f4-441d-9acf-c498d4f838bd;#11;#DE|f6b31e5a-26fa-4935-b661-318e46daf27e;#9;#EN|f2175f21-25d7-44a3-96da-d6a61b075e1b;#40;#SV|c2ed69e7-a339-43d7-8f22-d93680a92aa0;#39;#SL|98a412ae-eb01-49e9-ae3d-585a81724cfc;#4;#FR|d2afafd3-4c81-4f60-8f52-ee33f2f54ff3;#16;#IT|0774613c-01ed-4e5d-a25d-11d2388de825;#21;#HU|6b229040-c589-4408-b4c1-4285663d20a8;#41;#BG|1a1b3951-7821-4e6a-85f5-5673fc08bd2c;#13;#PT|50ccc04a-eadd-42ae-a0cb-acaf45f812ba;#28;#ES|e7a6b05b-ae16-40c8-add9-68b64b03aeba;#58;#MT|7df99101-6854-4a26-b53a-b88c0da02c26;#19;#SK|46d9fce0-ef79-4f71-b89b-cd6aa82426b8;#12;#DA|5d49c027-8956-412b-aa16-e85a0f96ad0e;#37;#EL|6d4f4d51-af9b-4650-94b4-4276bee85c91;#14;#ET|ff6c3f4c-b02c-4c3c-ab07-2c37995a7a0a;#38;#HR|2f555653-ed1a-4fe6-8362-9082d95989e5;#35;#PL|1e03da61-4678-4e07-b136-b5024ca9197b;#15;#LT|a7ff5ce7-6123-4f68-865a-a57c31810414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563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3366</vt:i4>
  </property>
  <property fmtid="{D5CDD505-2E9C-101B-9397-08002B2CF9AE}" pid="15" name="DocumentVersion">
    <vt:i4>1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8;#TCD|cd9d6eb6-3f4f-424a-b2d1-57c9d450eaaf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9;#EN|f2175f21-25d7-44a3-96da-d6a61b075e1b;#4;#FR|d2afafd3-4c81-4f60-8f52-ee33f2f54ff3</vt:lpwstr>
  </property>
  <property fmtid="{D5CDD505-2E9C-101B-9397-08002B2CF9AE}" pid="27" name="MeetingName">
    <vt:lpwstr>50;#SPL-CES|32d8cb1f-c9ec-4365-95c7-8385a18618ac</vt:lpwstr>
  </property>
  <property fmtid="{D5CDD505-2E9C-101B-9397-08002B2CF9AE}" pid="28" name="MeetingDate">
    <vt:filetime>2021-09-22T12:00:00Z</vt:filetime>
  </property>
  <property fmtid="{D5CDD505-2E9C-101B-9397-08002B2CF9AE}" pid="29" name="AvailableTranslations_0">
    <vt:lpwstr>CS|72f9705b-0217-4fd3-bea2-cbc7ed80e26e;NL|55c6556c-b4f4-441d-9acf-c498d4f838bd;DE|f6b31e5a-26fa-4935-b661-318e46daf27e;EN|f2175f21-25d7-44a3-96da-d6a61b075e1b;SV|c2ed69e7-a339-43d7-8f22-d93680a92aa0;FR|d2afafd3-4c81-4f60-8f52-ee33f2f54ff3;IT|0774613c-01ed-4e5d-a25d-11d2388de825;HU|6b229040-c589-4408-b4c1-4285663d20a8;BG|1a1b3951-7821-4e6a-85f5-5673fc08bd2c;PT|50ccc04a-eadd-42ae-a0cb-acaf45f812ba;ES|e7a6b05b-ae16-40c8-add9-68b64b03aeba;MT|7df99101-6854-4a26-b53a-b88c0da02c26;DA|5d49c027-8956-412b-aa16-e85a0f96ad0e;PL|1e03da61-4678-4e07-b136-b5024ca9197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EN|f2175f21-25d7-44a3-96da-d6a61b075e1b;FR|d2afafd3-4c81-4f60-8f52-ee33f2f54ff3</vt:lpwstr>
  </property>
  <property fmtid="{D5CDD505-2E9C-101B-9397-08002B2CF9AE}" pid="32" name="TaxCatchAll">
    <vt:lpwstr>35;#PL|1e03da61-4678-4e07-b136-b5024ca9197b;#13;#PT|50ccc04a-eadd-42ae-a0cb-acaf45f812ba;#28;#ES|e7a6b05b-ae16-40c8-add9-68b64b03aeba;#25;#CS|72f9705b-0217-4fd3-bea2-cbc7ed80e26e;#21;#HU|6b229040-c589-4408-b4c1-4285663d20a8;#58;#MT|7df99101-6854-4a26-b53a-b88c0da02c26;#17;#NL|55c6556c-b4f4-441d-9acf-c498d4f838bd;#16;#IT|0774613c-01ed-4e5d-a25d-11d2388de825;#50;#SPL-CES|32d8cb1f-c9ec-4365-95c7-8385a18618ac;#12;#DA|5d49c027-8956-412b-aa16-e85a0f96ad0e;#11;#DE|f6b31e5a-26fa-4935-b661-318e46daf27e;#41;#BG|1a1b3951-7821-4e6a-85f5-5673fc08bd2c;#9;#EN|f2175f21-25d7-44a3-96da-d6a61b075e1b;#8;#TCD|cd9d6eb6-3f4f-424a-b2d1-57c9d450eaaf;#7;#TRA|150d2a88-1431-44e6-a8ca-0bb753ab8672;#6;#Final|ea5e6674-7b27-4bac-b091-73adbb394efe;#5;#Unrestricted|826e22d7-d029-4ec0-a450-0c28ff673572;#4;#FR|d2afafd3-4c81-4f60-8f52-ee33f2f54ff3;#40;#SV|c2ed69e7-a339-43d7-8f22-d93680a92aa0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2021</vt:i4>
  </property>
  <property fmtid="{D5CDD505-2E9C-101B-9397-08002B2CF9AE}" pid="36" name="FicheNumber">
    <vt:i4>10849</vt:i4>
  </property>
  <property fmtid="{D5CDD505-2E9C-101B-9397-08002B2CF9AE}" pid="37" name="DocumentLanguage">
    <vt:lpwstr>19;#SK|46d9fce0-ef79-4f71-b89b-cd6aa82426b8</vt:lpwstr>
  </property>
</Properties>
</file>