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1681E" w:rsidR="008405A0" w:rsidP="00C66EC2" w:rsidRDefault="0039583D">
      <w:pPr>
        <w:snapToGrid w:val="0"/>
        <w:jc w:val="center"/>
      </w:pPr>
      <w:r>
        <w:rPr>
          <w:noProof/>
          <w:lang w:val="en-US"/>
        </w:rPr>
        <w:drawing>
          <wp:inline distT="0" distB="0" distL="0" distR="0">
            <wp:extent cx="1792605" cy="1239520"/>
            <wp:effectExtent l="0" t="0" r="0" b="0"/>
            <wp:docPr id="2" name="Picture 2" title="EESCLogo_ET"/>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Pr="0011681E" w:rsidR="006A08D5">
        <w:fldChar w:fldCharType="begin"/>
      </w:r>
      <w:r w:rsidRPr="0011681E" w:rsidR="006A08D5">
        <w:instrText xml:space="preserve">  </w:instrText>
      </w:r>
      <w:r w:rsidRPr="0011681E" w:rsidR="006A08D5">
        <w:fldChar w:fldCharType="end"/>
      </w:r>
      <w:r w:rsidR="004569AF">
        <w:rPr>
          <w:noProof/>
          <w:sz w:val="20"/>
          <w:lang w:val="en-US"/>
        </w:rPr>
        <mc:AlternateContent>
          <mc:Choice Requires="wps">
            <w:drawing>
              <wp:anchor distT="0" distB="0" distL="114300" distR="114300" simplePos="0" relativeHeight="251658240" behindDoc="1" locked="0" layoutInCell="0" allowOverlap="1" wp14:editId="191DBEA4" wp14:anchorId="0D65E56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F20134" w:rsidRDefault="00F20134">
                            <w:pPr>
                              <w:jc w:val="center"/>
                              <w:rPr>
                                <w:rFonts w:ascii="Arial" w:hAnsi="Arial" w:cs="Arial"/>
                                <w:b/>
                                <w:bCs/>
                                <w:sz w:val="48"/>
                              </w:rPr>
                            </w:pPr>
                            <w:r>
                              <w:rPr>
                                <w:rFonts w:ascii="Arial" w:hAnsi="Arial"/>
                                <w:b/>
                                <w:bCs/>
                                <w:sz w:val="48"/>
                              </w:rPr>
                              <w: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D65E563">
                <v:stroke joinstyle="miter"/>
                <v:path gradientshapeok="t" o:connecttype="rect"/>
              </v:shapetype>
              <v:shape id="Text Box 17"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F20134" w:rsidRDefault="00F20134">
                      <w:pPr>
                        <w:jc w:val="center"/>
                        <w:rPr>
                          <w:rFonts w:ascii="Arial" w:hAnsi="Arial" w:cs="Arial"/>
                          <w:b/>
                          <w:bCs/>
                          <w:sz w:val="48"/>
                        </w:rPr>
                      </w:pPr>
                      <w:r>
                        <w:rPr>
                          <w:rFonts w:ascii="Arial" w:hAnsi="Arial"/>
                          <w:b/>
                          <w:bCs/>
                          <w:sz w:val="48"/>
                        </w:rPr>
                        <w:t>ET</w:t>
                      </w:r>
                    </w:p>
                  </w:txbxContent>
                </v:textbox>
                <w10:wrap anchorx="page" anchory="page"/>
              </v:shape>
            </w:pict>
          </mc:Fallback>
        </mc:AlternateContent>
      </w:r>
    </w:p>
    <w:p w:rsidRPr="0011681E" w:rsidR="008405A0" w:rsidP="00C66EC2" w:rsidRDefault="008405A0">
      <w:pPr>
        <w:snapToGrid w:val="0"/>
      </w:pPr>
    </w:p>
    <w:p w:rsidRPr="0011681E" w:rsidR="008405A0" w:rsidP="00C66EC2" w:rsidRDefault="008405A0">
      <w:pPr>
        <w:snapToGrid w:val="0"/>
      </w:pPr>
    </w:p>
    <w:p w:rsidRPr="0011681E" w:rsidR="008405A0" w:rsidP="00C66EC2" w:rsidRDefault="00FC0B2C">
      <w:pPr>
        <w:snapToGrid w:val="0"/>
        <w:jc w:val="right"/>
        <w:rPr>
          <w:rFonts w:eastAsia="MS Mincho"/>
        </w:rPr>
      </w:pPr>
      <w:r>
        <w:t>Brüssel, 25. juuni 2021</w:t>
      </w:r>
    </w:p>
    <w:p w:rsidRPr="0011681E" w:rsidR="008405A0" w:rsidRDefault="008405A0">
      <w:pPr>
        <w:snapToGrid w:val="0"/>
      </w:pPr>
    </w:p>
    <w:p w:rsidRPr="0011681E" w:rsidR="008405A0" w:rsidRDefault="008405A0">
      <w:pPr>
        <w:snapToGrid w:val="0"/>
      </w:pPr>
    </w:p>
    <w:p w:rsidRPr="0011681E" w:rsidR="00AF6F3E" w:rsidRDefault="00AF6F3E">
      <w:pPr>
        <w:snapToGrid w:val="0"/>
      </w:pPr>
    </w:p>
    <w:tbl>
      <w:tblPr>
        <w:tblW w:w="0" w:type="auto"/>
        <w:tblLook w:val="04A0" w:firstRow="1" w:lastRow="0" w:firstColumn="1" w:lastColumn="0" w:noHBand="0" w:noVBand="1"/>
      </w:tblPr>
      <w:tblGrid>
        <w:gridCol w:w="9073"/>
      </w:tblGrid>
      <w:tr w:rsidR="0081153B" w:rsidTr="00044561">
        <w:tc>
          <w:tcPr>
            <w:tcW w:w="9289" w:type="dxa"/>
            <w:tcBorders>
              <w:bottom w:val="double" w:color="auto" w:sz="4" w:space="0"/>
            </w:tcBorders>
          </w:tcPr>
          <w:p w:rsidRPr="0081153B" w:rsidR="0081153B" w:rsidP="0081153B" w:rsidRDefault="0081153B">
            <w:pPr>
              <w:snapToGrid w:val="0"/>
              <w:jc w:val="center"/>
              <w:rPr>
                <w:rFonts w:eastAsia="MS Mincho"/>
                <w:b/>
                <w:sz w:val="32"/>
                <w:szCs w:val="32"/>
              </w:rPr>
            </w:pPr>
            <w:r>
              <w:rPr>
                <w:b/>
                <w:sz w:val="32"/>
                <w:szCs w:val="32"/>
              </w:rPr>
              <w:t>TÄISKOGU 561. ISTUNGJÄRK</w:t>
            </w:r>
            <w:r>
              <w:rPr>
                <w:b/>
                <w:sz w:val="32"/>
                <w:szCs w:val="32"/>
              </w:rPr>
              <w:br/>
            </w:r>
            <w:r>
              <w:rPr>
                <w:b/>
                <w:sz w:val="32"/>
                <w:szCs w:val="32"/>
              </w:rPr>
              <w:br/>
              <w:t>9.–10. JUUNI 2021</w:t>
            </w:r>
            <w:r>
              <w:rPr>
                <w:b/>
                <w:sz w:val="32"/>
                <w:szCs w:val="32"/>
              </w:rPr>
              <w:br/>
            </w:r>
            <w:r>
              <w:rPr>
                <w:b/>
                <w:sz w:val="32"/>
                <w:szCs w:val="32"/>
              </w:rPr>
              <w:br/>
              <w:t>KOKKUVÕTE VASTUVÕETUD ARVAMUSTEST</w:t>
            </w:r>
          </w:p>
          <w:p w:rsidR="0081153B" w:rsidRDefault="0081153B">
            <w:pPr>
              <w:snapToGrid w:val="0"/>
            </w:pPr>
          </w:p>
        </w:tc>
      </w:tr>
      <w:tr w:rsidR="0081153B" w:rsidTr="00044561">
        <w:tc>
          <w:tcPr>
            <w:tcW w:w="9289" w:type="dxa"/>
            <w:tcBorders>
              <w:top w:val="double" w:color="auto" w:sz="4" w:space="0"/>
              <w:left w:val="double" w:color="auto" w:sz="4" w:space="0"/>
              <w:bottom w:val="double" w:color="auto" w:sz="4" w:space="0"/>
              <w:right w:val="double" w:color="auto" w:sz="4" w:space="0"/>
            </w:tcBorders>
          </w:tcPr>
          <w:p w:rsidRPr="0081153B" w:rsidR="0081153B" w:rsidP="0081153B" w:rsidRDefault="0081153B">
            <w:pPr>
              <w:snapToGrid w:val="0"/>
              <w:jc w:val="center"/>
              <w:rPr>
                <w:rFonts w:eastAsia="MS Mincho"/>
              </w:rPr>
            </w:pPr>
            <w:r>
              <w:t>Käesolev dokument on kättesaadav ELi ametlikes keeltes komitee kodulehel:</w:t>
            </w:r>
          </w:p>
          <w:p w:rsidRPr="0081153B" w:rsidR="0081153B" w:rsidP="0081153B" w:rsidRDefault="0081153B">
            <w:pPr>
              <w:snapToGrid w:val="0"/>
              <w:jc w:val="center"/>
            </w:pPr>
          </w:p>
          <w:p w:rsidRPr="0081153B" w:rsidR="0081153B" w:rsidP="0081153B" w:rsidRDefault="002E0832">
            <w:pPr>
              <w:jc w:val="center"/>
            </w:pPr>
            <w:hyperlink w:history="1" r:id="rId13">
              <w:r w:rsidR="008E7627">
                <w:rPr>
                  <w:rStyle w:val="Hyperlink"/>
                </w:rPr>
                <w:t>https://www.eesc.europa.eu/en/our-work/opinions-information-reports/plenary-session-summaries</w:t>
              </w:r>
            </w:hyperlink>
          </w:p>
          <w:p w:rsidRPr="0081153B" w:rsidR="0081153B" w:rsidP="0081153B" w:rsidRDefault="0081153B">
            <w:pPr>
              <w:snapToGrid w:val="0"/>
              <w:jc w:val="center"/>
            </w:pPr>
          </w:p>
          <w:p w:rsidRPr="0081153B" w:rsidR="0081153B" w:rsidP="0081153B" w:rsidRDefault="0081153B">
            <w:pPr>
              <w:snapToGrid w:val="0"/>
              <w:jc w:val="center"/>
              <w:rPr>
                <w:rFonts w:eastAsia="SimSun"/>
              </w:rPr>
            </w:pPr>
          </w:p>
          <w:p w:rsidRPr="0081153B" w:rsidR="0081153B" w:rsidP="0081153B" w:rsidRDefault="0081153B">
            <w:pPr>
              <w:snapToGrid w:val="0"/>
              <w:jc w:val="center"/>
              <w:rPr>
                <w:rFonts w:eastAsia="MS Mincho"/>
              </w:rPr>
            </w:pPr>
            <w:r>
              <w:t>Dokumendis nimetatud arvamustega saab tutvuda internetis, kasutades komitee otsingumootorit:</w:t>
            </w:r>
          </w:p>
          <w:p w:rsidRPr="0081153B" w:rsidR="0081153B" w:rsidP="0081153B" w:rsidRDefault="0081153B">
            <w:pPr>
              <w:snapToGrid w:val="0"/>
              <w:jc w:val="center"/>
            </w:pPr>
          </w:p>
          <w:p w:rsidRPr="00044561" w:rsidR="0081153B" w:rsidP="0081153B" w:rsidRDefault="002E0832">
            <w:pPr>
              <w:snapToGrid w:val="0"/>
              <w:jc w:val="center"/>
            </w:pPr>
            <w:hyperlink w:history="1" r:id="rId14">
              <w:r w:rsidR="008E7627">
                <w:rPr>
                  <w:rStyle w:val="Hyperlink"/>
                </w:rPr>
                <w:t>https://dmsearch.eesc.europa.eu/search/opinion</w:t>
              </w:r>
            </w:hyperlink>
          </w:p>
          <w:p w:rsidRPr="00044561" w:rsidR="00044561" w:rsidP="0081153B" w:rsidRDefault="00044561">
            <w:pPr>
              <w:snapToGrid w:val="0"/>
              <w:jc w:val="center"/>
            </w:pPr>
          </w:p>
        </w:tc>
      </w:tr>
    </w:tbl>
    <w:p w:rsidR="006819C8" w:rsidRDefault="006819C8">
      <w:pPr>
        <w:snapToGrid w:val="0"/>
      </w:pPr>
    </w:p>
    <w:p w:rsidR="00044561" w:rsidRDefault="00044561">
      <w:pPr>
        <w:snapToGrid w:val="0"/>
      </w:pPr>
    </w:p>
    <w:p w:rsidR="00044561" w:rsidRDefault="00044561">
      <w:pPr>
        <w:snapToGrid w:val="0"/>
      </w:pPr>
    </w:p>
    <w:p w:rsidRPr="0011681E" w:rsidR="00044561" w:rsidRDefault="00044561">
      <w:pPr>
        <w:snapToGrid w:val="0"/>
      </w:pPr>
    </w:p>
    <w:p w:rsidR="00044561" w:rsidRDefault="00044561">
      <w:pPr>
        <w:rPr>
          <w:rFonts w:eastAsia="SimSun"/>
        </w:rPr>
        <w:sectPr w:rsidR="00044561" w:rsidSect="00441C26">
          <w:footerReference w:type="default" r:id="rId15"/>
          <w:pgSz w:w="11907" w:h="16839" w:code="9"/>
          <w:pgMar w:top="1417" w:right="1417" w:bottom="1417" w:left="1417" w:header="709" w:footer="709" w:gutter="0"/>
          <w:cols w:space="708"/>
          <w:docGrid w:linePitch="360"/>
        </w:sectPr>
      </w:pPr>
    </w:p>
    <w:p w:rsidRPr="0011681E" w:rsidR="008F7791" w:rsidRDefault="008F7791">
      <w:pPr>
        <w:rPr>
          <w:rFonts w:eastAsia="SimSun"/>
        </w:rPr>
      </w:pPr>
    </w:p>
    <w:p w:rsidRPr="0011681E" w:rsidR="008405A0" w:rsidRDefault="00876D7B">
      <w:pPr>
        <w:snapToGrid w:val="0"/>
        <w:rPr>
          <w:b/>
        </w:rPr>
      </w:pPr>
      <w:r>
        <w:rPr>
          <w:b/>
        </w:rPr>
        <w:t>Sisukord</w:t>
      </w:r>
    </w:p>
    <w:p w:rsidR="002E0832" w:rsidRDefault="003353E8">
      <w:pPr>
        <w:tabs>
          <w:tab w:val="left" w:pos="440"/>
          <w:tab w:val="right" w:leader="dot" w:pos="9063"/>
        </w:tabs>
      </w:pPr>
      <w:r w:rsidRPr="0011681E">
        <w:fldChar w:fldCharType="begin"/>
      </w:r>
      <w:r w:rsidRPr="0011681E">
        <w:instrText xml:space="preserve"> TOC \o "1-1" \h \z \u </w:instrText>
      </w:r>
      <w:r w:rsidRPr="0011681E">
        <w:fldChar w:fldCharType="separate"/>
      </w:r>
    </w:p>
    <w:sdt>
      <w:sdtPr>
        <w:id w:val="-1562474264"/>
        <w:docPartObj>
          <w:docPartGallery w:val="Table of Contents"/>
          <w:docPartUnique/>
        </w:docPartObj>
      </w:sdtPr>
      <w:sdtEndPr>
        <w:rPr>
          <w:rFonts w:ascii="Times New Roman" w:hAnsi="Times New Roman" w:eastAsia="Times New Roman" w:cs="Times New Roman"/>
          <w:b/>
          <w:bCs/>
          <w:noProof/>
          <w:color w:val="auto"/>
          <w:sz w:val="22"/>
          <w:szCs w:val="20"/>
          <w:lang w:val="et-EE"/>
        </w:rPr>
      </w:sdtEndPr>
      <w:sdtContent>
        <w:p w:rsidR="002E0832" w:rsidRDefault="002E0832">
          <w:pPr>
            <w:pStyle w:val="TOCHeading"/>
          </w:pPr>
        </w:p>
        <w:p w:rsidR="002E0832" w:rsidRDefault="002E0832">
          <w:pPr>
            <w:pStyle w:val="TOC1"/>
            <w:tabs>
              <w:tab w:val="left" w:pos="440"/>
              <w:tab w:val="right" w:leader="dot" w:pos="9063"/>
            </w:tabs>
            <w:rPr>
              <w:noProof/>
            </w:rPr>
          </w:pPr>
          <w:r>
            <w:fldChar w:fldCharType="begin"/>
          </w:r>
          <w:r>
            <w:instrText xml:space="preserve"> TOC \o "1-3" \h \z \u </w:instrText>
          </w:r>
          <w:r>
            <w:fldChar w:fldCharType="separate"/>
          </w:r>
          <w:hyperlink w:history="1" w:anchor="_Toc76391755">
            <w:r w:rsidRPr="00F601A6">
              <w:rPr>
                <w:rStyle w:val="Hyperlink"/>
                <w:caps/>
                <w:noProof/>
              </w:rPr>
              <w:t>1.</w:t>
            </w:r>
            <w:r>
              <w:rPr>
                <w:noProof/>
              </w:rPr>
              <w:tab/>
            </w:r>
            <w:r w:rsidRPr="00F601A6">
              <w:rPr>
                <w:rStyle w:val="Hyperlink"/>
                <w:b/>
                <w:caps/>
                <w:noProof/>
              </w:rPr>
              <w:t xml:space="preserve">MAJANDUS- JA RAHALIIT NING MAJANDUSLIK JA SOTSIAALNE </w:t>
            </w:r>
            <w:r>
              <w:rPr>
                <w:rStyle w:val="Hyperlink"/>
                <w:b/>
                <w:caps/>
                <w:noProof/>
              </w:rPr>
              <w:tab/>
            </w:r>
            <w:bookmarkStart w:name="_GoBack" w:id="0"/>
            <w:bookmarkEnd w:id="0"/>
            <w:r w:rsidRPr="00F601A6">
              <w:rPr>
                <w:rStyle w:val="Hyperlink"/>
                <w:b/>
                <w:caps/>
                <w:noProof/>
              </w:rPr>
              <w:t>ÜHTEKUULUVUS</w:t>
            </w:r>
            <w:r>
              <w:rPr>
                <w:noProof/>
                <w:webHidden/>
              </w:rPr>
              <w:tab/>
            </w:r>
            <w:r>
              <w:rPr>
                <w:noProof/>
                <w:webHidden/>
              </w:rPr>
              <w:fldChar w:fldCharType="begin"/>
            </w:r>
            <w:r>
              <w:rPr>
                <w:noProof/>
                <w:webHidden/>
              </w:rPr>
              <w:instrText xml:space="preserve"> PAGEREF _Toc76391755 \h </w:instrText>
            </w:r>
            <w:r>
              <w:rPr>
                <w:noProof/>
                <w:webHidden/>
              </w:rPr>
            </w:r>
            <w:r>
              <w:rPr>
                <w:noProof/>
                <w:webHidden/>
              </w:rPr>
              <w:fldChar w:fldCharType="separate"/>
            </w:r>
            <w:r>
              <w:rPr>
                <w:noProof/>
                <w:webHidden/>
              </w:rPr>
              <w:t>3</w:t>
            </w:r>
            <w:r>
              <w:rPr>
                <w:noProof/>
                <w:webHidden/>
              </w:rPr>
              <w:fldChar w:fldCharType="end"/>
            </w:r>
          </w:hyperlink>
        </w:p>
        <w:p w:rsidR="002E0832" w:rsidRDefault="002E0832">
          <w:pPr>
            <w:pStyle w:val="TOC1"/>
            <w:tabs>
              <w:tab w:val="left" w:pos="440"/>
              <w:tab w:val="right" w:leader="dot" w:pos="9063"/>
            </w:tabs>
            <w:rPr>
              <w:noProof/>
            </w:rPr>
          </w:pPr>
          <w:hyperlink w:history="1" w:anchor="_Toc76391756">
            <w:r w:rsidRPr="00F601A6">
              <w:rPr>
                <w:rStyle w:val="Hyperlink"/>
                <w:noProof/>
              </w:rPr>
              <w:t>2.</w:t>
            </w:r>
            <w:r>
              <w:rPr>
                <w:noProof/>
              </w:rPr>
              <w:tab/>
            </w:r>
            <w:r w:rsidRPr="00F601A6">
              <w:rPr>
                <w:rStyle w:val="Hyperlink"/>
                <w:b/>
                <w:noProof/>
              </w:rPr>
              <w:t>TÖÖHÕIVE, SOTSIAALKÜSIMUSED JA KODAKONDSUS</w:t>
            </w:r>
            <w:r>
              <w:rPr>
                <w:noProof/>
                <w:webHidden/>
              </w:rPr>
              <w:tab/>
            </w:r>
            <w:r>
              <w:rPr>
                <w:noProof/>
                <w:webHidden/>
              </w:rPr>
              <w:fldChar w:fldCharType="begin"/>
            </w:r>
            <w:r>
              <w:rPr>
                <w:noProof/>
                <w:webHidden/>
              </w:rPr>
              <w:instrText xml:space="preserve"> PAGEREF _Toc76391756 \h </w:instrText>
            </w:r>
            <w:r>
              <w:rPr>
                <w:noProof/>
                <w:webHidden/>
              </w:rPr>
            </w:r>
            <w:r>
              <w:rPr>
                <w:noProof/>
                <w:webHidden/>
              </w:rPr>
              <w:fldChar w:fldCharType="separate"/>
            </w:r>
            <w:r>
              <w:rPr>
                <w:noProof/>
                <w:webHidden/>
              </w:rPr>
              <w:t>4</w:t>
            </w:r>
            <w:r>
              <w:rPr>
                <w:noProof/>
                <w:webHidden/>
              </w:rPr>
              <w:fldChar w:fldCharType="end"/>
            </w:r>
          </w:hyperlink>
        </w:p>
        <w:p w:rsidR="002E0832" w:rsidRDefault="002E0832">
          <w:pPr>
            <w:pStyle w:val="TOC1"/>
            <w:tabs>
              <w:tab w:val="left" w:pos="440"/>
              <w:tab w:val="right" w:leader="dot" w:pos="9063"/>
            </w:tabs>
            <w:rPr>
              <w:noProof/>
            </w:rPr>
          </w:pPr>
          <w:hyperlink w:history="1" w:anchor="_Toc76391757">
            <w:r w:rsidRPr="00F601A6">
              <w:rPr>
                <w:rStyle w:val="Hyperlink"/>
                <w:noProof/>
              </w:rPr>
              <w:t>3.</w:t>
            </w:r>
            <w:r>
              <w:rPr>
                <w:noProof/>
              </w:rPr>
              <w:tab/>
            </w:r>
            <w:r w:rsidRPr="00F601A6">
              <w:rPr>
                <w:rStyle w:val="Hyperlink"/>
                <w:b/>
                <w:noProof/>
              </w:rPr>
              <w:t>TRANSPORT, ENERGEETIKA, INFRASTRUKTUUR JA INFOÜHISKOND</w:t>
            </w:r>
            <w:r>
              <w:rPr>
                <w:noProof/>
                <w:webHidden/>
              </w:rPr>
              <w:tab/>
            </w:r>
            <w:r>
              <w:rPr>
                <w:noProof/>
                <w:webHidden/>
              </w:rPr>
              <w:fldChar w:fldCharType="begin"/>
            </w:r>
            <w:r>
              <w:rPr>
                <w:noProof/>
                <w:webHidden/>
              </w:rPr>
              <w:instrText xml:space="preserve"> PAGEREF _Toc76391757 \h </w:instrText>
            </w:r>
            <w:r>
              <w:rPr>
                <w:noProof/>
                <w:webHidden/>
              </w:rPr>
            </w:r>
            <w:r>
              <w:rPr>
                <w:noProof/>
                <w:webHidden/>
              </w:rPr>
              <w:fldChar w:fldCharType="separate"/>
            </w:r>
            <w:r>
              <w:rPr>
                <w:noProof/>
                <w:webHidden/>
              </w:rPr>
              <w:t>10</w:t>
            </w:r>
            <w:r>
              <w:rPr>
                <w:noProof/>
                <w:webHidden/>
              </w:rPr>
              <w:fldChar w:fldCharType="end"/>
            </w:r>
          </w:hyperlink>
        </w:p>
        <w:p w:rsidR="002E0832" w:rsidRDefault="002E0832">
          <w:pPr>
            <w:pStyle w:val="TOC1"/>
            <w:tabs>
              <w:tab w:val="left" w:pos="440"/>
              <w:tab w:val="right" w:leader="dot" w:pos="9063"/>
            </w:tabs>
            <w:rPr>
              <w:noProof/>
            </w:rPr>
          </w:pPr>
          <w:hyperlink w:history="1" w:anchor="_Toc76391758">
            <w:r w:rsidRPr="00F601A6">
              <w:rPr>
                <w:rStyle w:val="Hyperlink"/>
                <w:noProof/>
              </w:rPr>
              <w:t>4.</w:t>
            </w:r>
            <w:r>
              <w:rPr>
                <w:noProof/>
              </w:rPr>
              <w:tab/>
            </w:r>
            <w:r w:rsidRPr="00F601A6">
              <w:rPr>
                <w:rStyle w:val="Hyperlink"/>
                <w:b/>
                <w:noProof/>
              </w:rPr>
              <w:t>ÜHTNE TURG, TOOTMINE JA TARBIMINE</w:t>
            </w:r>
            <w:r>
              <w:rPr>
                <w:noProof/>
                <w:webHidden/>
              </w:rPr>
              <w:tab/>
            </w:r>
            <w:r>
              <w:rPr>
                <w:noProof/>
                <w:webHidden/>
              </w:rPr>
              <w:fldChar w:fldCharType="begin"/>
            </w:r>
            <w:r>
              <w:rPr>
                <w:noProof/>
                <w:webHidden/>
              </w:rPr>
              <w:instrText xml:space="preserve"> PAGEREF _Toc76391758 \h </w:instrText>
            </w:r>
            <w:r>
              <w:rPr>
                <w:noProof/>
                <w:webHidden/>
              </w:rPr>
            </w:r>
            <w:r>
              <w:rPr>
                <w:noProof/>
                <w:webHidden/>
              </w:rPr>
              <w:fldChar w:fldCharType="separate"/>
            </w:r>
            <w:r>
              <w:rPr>
                <w:noProof/>
                <w:webHidden/>
              </w:rPr>
              <w:t>11</w:t>
            </w:r>
            <w:r>
              <w:rPr>
                <w:noProof/>
                <w:webHidden/>
              </w:rPr>
              <w:fldChar w:fldCharType="end"/>
            </w:r>
          </w:hyperlink>
        </w:p>
        <w:p w:rsidR="002E0832" w:rsidRDefault="002E0832">
          <w:pPr>
            <w:pStyle w:val="TOC1"/>
            <w:tabs>
              <w:tab w:val="left" w:pos="440"/>
              <w:tab w:val="right" w:leader="dot" w:pos="9063"/>
            </w:tabs>
            <w:rPr>
              <w:noProof/>
            </w:rPr>
          </w:pPr>
          <w:hyperlink w:history="1" w:anchor="_Toc76391759">
            <w:r w:rsidRPr="00F601A6">
              <w:rPr>
                <w:rStyle w:val="Hyperlink"/>
                <w:noProof/>
              </w:rPr>
              <w:t>5.</w:t>
            </w:r>
            <w:r>
              <w:rPr>
                <w:noProof/>
              </w:rPr>
              <w:tab/>
            </w:r>
            <w:r w:rsidRPr="00F601A6">
              <w:rPr>
                <w:rStyle w:val="Hyperlink"/>
                <w:b/>
                <w:noProof/>
              </w:rPr>
              <w:t>PÕLLUMAJANDUSE, MAAELU ARENGU JA KESKKONNA SEKTSIOON</w:t>
            </w:r>
            <w:r>
              <w:rPr>
                <w:noProof/>
                <w:webHidden/>
              </w:rPr>
              <w:tab/>
            </w:r>
            <w:r>
              <w:rPr>
                <w:noProof/>
                <w:webHidden/>
              </w:rPr>
              <w:fldChar w:fldCharType="begin"/>
            </w:r>
            <w:r>
              <w:rPr>
                <w:noProof/>
                <w:webHidden/>
              </w:rPr>
              <w:instrText xml:space="preserve"> PAGEREF _Toc76391759 \h </w:instrText>
            </w:r>
            <w:r>
              <w:rPr>
                <w:noProof/>
                <w:webHidden/>
              </w:rPr>
            </w:r>
            <w:r>
              <w:rPr>
                <w:noProof/>
                <w:webHidden/>
              </w:rPr>
              <w:fldChar w:fldCharType="separate"/>
            </w:r>
            <w:r>
              <w:rPr>
                <w:noProof/>
                <w:webHidden/>
              </w:rPr>
              <w:t>14</w:t>
            </w:r>
            <w:r>
              <w:rPr>
                <w:noProof/>
                <w:webHidden/>
              </w:rPr>
              <w:fldChar w:fldCharType="end"/>
            </w:r>
          </w:hyperlink>
        </w:p>
        <w:p w:rsidR="002E0832" w:rsidRDefault="002E0832">
          <w:r>
            <w:rPr>
              <w:b/>
              <w:bCs/>
              <w:noProof/>
            </w:rPr>
            <w:fldChar w:fldCharType="end"/>
          </w:r>
        </w:p>
      </w:sdtContent>
    </w:sdt>
    <w:p w:rsidR="0081153B" w:rsidRDefault="0081153B">
      <w:pPr>
        <w:tabs>
          <w:tab w:val="left" w:pos="440"/>
          <w:tab w:val="right" w:leader="dot" w:pos="9063"/>
        </w:tabs>
      </w:pPr>
    </w:p>
    <w:p w:rsidRPr="00DD692F" w:rsidR="004203D2" w:rsidRDefault="003353E8">
      <w:pPr>
        <w:widowControl w:val="0"/>
      </w:pPr>
      <w:r w:rsidRPr="0011681E">
        <w:fldChar w:fldCharType="end"/>
      </w:r>
      <w:r>
        <w:br w:type="page"/>
      </w:r>
    </w:p>
    <w:p w:rsidR="006C4CA9" w:rsidP="00365D9E" w:rsidRDefault="004203D2">
      <w:pPr>
        <w:pStyle w:val="Heading1"/>
        <w:widowControl w:val="0"/>
        <w:numPr>
          <w:ilvl w:val="0"/>
          <w:numId w:val="1"/>
        </w:numPr>
        <w:ind w:left="567" w:hanging="567"/>
        <w:rPr>
          <w:b/>
          <w:caps/>
        </w:rPr>
      </w:pPr>
      <w:bookmarkStart w:name="_Toc2173204" w:id="1"/>
      <w:bookmarkStart w:name="_Toc21085069" w:id="2"/>
      <w:bookmarkStart w:name="_Toc75527080" w:id="3"/>
      <w:bookmarkStart w:name="_Toc76391755" w:id="4"/>
      <w:r>
        <w:rPr>
          <w:b/>
          <w:caps/>
        </w:rPr>
        <w:lastRenderedPageBreak/>
        <w:t>MAJANDUS- JA RAHALIIT NING MAJANDUSLIK JA SOTSIAALNE ÜHTEKUULUVUS</w:t>
      </w:r>
      <w:bookmarkStart w:name="_Toc21085070" w:id="5"/>
      <w:bookmarkEnd w:id="1"/>
      <w:bookmarkEnd w:id="2"/>
      <w:bookmarkEnd w:id="3"/>
      <w:bookmarkEnd w:id="4"/>
    </w:p>
    <w:p w:rsidRPr="007149D9" w:rsidR="007149D9" w:rsidRDefault="007149D9"/>
    <w:p w:rsidRPr="0011681E" w:rsidR="007149D9" w:rsidP="008328EE" w:rsidRDefault="002C4270">
      <w:pPr>
        <w:widowControl w:val="0"/>
        <w:numPr>
          <w:ilvl w:val="0"/>
          <w:numId w:val="2"/>
        </w:numPr>
        <w:rPr>
          <w:b/>
          <w:i/>
          <w:sz w:val="28"/>
          <w:szCs w:val="28"/>
        </w:rPr>
      </w:pPr>
      <w:r>
        <w:rPr>
          <w:b/>
          <w:i/>
          <w:sz w:val="28"/>
          <w:szCs w:val="28"/>
        </w:rPr>
        <w:t>„Euroopa majandus- ja finantssüsteem: avatuse, tugevuse ja vastupidavuse edendamine“</w:t>
      </w:r>
    </w:p>
    <w:p w:rsidRPr="0011681E" w:rsidR="007149D9" w:rsidP="00015482" w:rsidRDefault="007149D9">
      <w:pPr>
        <w:widowControl w:val="0"/>
        <w:ind w:left="-567" w:firstLine="17"/>
        <w:rPr>
          <w:highlight w:val="yellow"/>
        </w:rPr>
      </w:pPr>
    </w:p>
    <w:p w:rsidRPr="00386C02" w:rsidR="008328EE" w:rsidP="008328EE" w:rsidRDefault="007149D9">
      <w:pPr>
        <w:spacing w:line="240" w:lineRule="auto"/>
      </w:pPr>
      <w:r>
        <w:rPr>
          <w:b/>
        </w:rPr>
        <w:t>Raportöör:</w:t>
      </w:r>
      <w:r>
        <w:tab/>
        <w:t>Tomasz Andrzej Wróblewski (tööandjate rühm – PL)</w:t>
      </w:r>
    </w:p>
    <w:p w:rsidR="00EE5218" w:rsidP="00D769E3" w:rsidRDefault="00EE5218">
      <w:pPr>
        <w:spacing w:line="276" w:lineRule="auto"/>
        <w:rPr>
          <w:b/>
          <w:bCs/>
        </w:rPr>
      </w:pPr>
    </w:p>
    <w:p w:rsidR="00E27109" w:rsidP="00E27109" w:rsidRDefault="007149D9">
      <w:pPr>
        <w:tabs>
          <w:tab w:val="center" w:pos="284"/>
        </w:tabs>
        <w:spacing w:line="276" w:lineRule="auto"/>
        <w:ind w:left="266" w:hanging="266"/>
      </w:pPr>
      <w:r>
        <w:rPr>
          <w:b/>
          <w:bCs/>
        </w:rPr>
        <w:t>Viited:</w:t>
      </w:r>
      <w:r>
        <w:tab/>
        <w:t>COM(2021) 32 final</w:t>
      </w:r>
    </w:p>
    <w:p w:rsidR="00D769E3" w:rsidP="00205312" w:rsidRDefault="008328EE">
      <w:pPr>
        <w:spacing w:line="276" w:lineRule="auto"/>
        <w:ind w:left="1701"/>
      </w:pPr>
      <w:r>
        <w:t>EESC-2021-00692-00-00-AC</w:t>
      </w:r>
    </w:p>
    <w:p w:rsidRPr="0011681E" w:rsidR="008328EE" w:rsidP="008328EE" w:rsidRDefault="008328EE">
      <w:pPr>
        <w:tabs>
          <w:tab w:val="center" w:pos="284"/>
        </w:tabs>
        <w:spacing w:line="276" w:lineRule="auto"/>
        <w:ind w:left="266" w:hanging="266"/>
      </w:pPr>
    </w:p>
    <w:p w:rsidR="007149D9" w:rsidRDefault="007149D9">
      <w:pPr>
        <w:widowControl w:val="0"/>
        <w:rPr>
          <w:b/>
        </w:rPr>
      </w:pPr>
      <w:r>
        <w:rPr>
          <w:b/>
        </w:rPr>
        <w:t>Põhipunktid</w:t>
      </w:r>
    </w:p>
    <w:p w:rsidR="007149D9" w:rsidRDefault="007149D9">
      <w:pPr>
        <w:widowControl w:val="0"/>
        <w:rPr>
          <w:b/>
        </w:rPr>
      </w:pPr>
    </w:p>
    <w:p w:rsidR="007149D9" w:rsidRDefault="007149D9">
      <w:pPr>
        <w:widowControl w:val="0"/>
      </w:pPr>
      <w:r>
        <w:t>Euroopa Majandus- ja Sotsiaalkomitee:</w:t>
      </w:r>
    </w:p>
    <w:p w:rsidRPr="00044561" w:rsidR="00664B6D" w:rsidRDefault="00664B6D">
      <w:pPr>
        <w:widowControl w:val="0"/>
      </w:pPr>
    </w:p>
    <w:p w:rsidRPr="00044561" w:rsidR="008328EE" w:rsidP="0011095E" w:rsidRDefault="008328EE">
      <w:pPr>
        <w:numPr>
          <w:ilvl w:val="0"/>
          <w:numId w:val="4"/>
        </w:numPr>
      </w:pPr>
      <w:r>
        <w:t>tunneb heameel teatise üle ning on seisukohal, et kuna pandeemiajärgne ümberkujundamine muudab märkimisväärselt maailma majandusjõudude tasakaalu, peaks EL tegutsema kiiresti, et suurendada Euroopa majanduslikku vastupanuvõimet;</w:t>
      </w:r>
    </w:p>
    <w:p w:rsidRPr="00044561" w:rsidR="008328EE" w:rsidP="008328EE" w:rsidRDefault="008328EE">
      <w:pPr>
        <w:numPr>
          <w:ilvl w:val="0"/>
          <w:numId w:val="4"/>
        </w:numPr>
      </w:pPr>
      <w:r>
        <w:t>nõustub, et on vaja tugevdada euro kui Euroopa ülemaailmse positsiooni edendamise ühe põhivahendi rahvusvahelist rolli;</w:t>
      </w:r>
    </w:p>
    <w:p w:rsidRPr="00044561" w:rsidR="008328EE" w:rsidP="008328EE" w:rsidRDefault="008328EE">
      <w:pPr>
        <w:numPr>
          <w:ilvl w:val="0"/>
          <w:numId w:val="4"/>
        </w:numPr>
      </w:pPr>
      <w:r>
        <w:t>nõuab suurte majanduseesmärkide seadmist ühisraha tugevdamiseks, eriti arvestades maailmamajanduse muutumise kiirust ja ELi praegust positsiooni innovatsiooni, konkurentsivõime ja regulatiivkeskkonna soodsuse osas;</w:t>
      </w:r>
    </w:p>
    <w:p w:rsidRPr="00044561" w:rsidR="008328EE" w:rsidP="008328EE" w:rsidRDefault="008328EE">
      <w:pPr>
        <w:numPr>
          <w:ilvl w:val="0"/>
          <w:numId w:val="4"/>
        </w:numPr>
      </w:pPr>
      <w:r>
        <w:t>nõuab, et keskendutaks rohkem euro nõrgeneva rahvusvahelise rolli põhjustele ning et viidaks lõpule majandus- ja rahaliit;</w:t>
      </w:r>
    </w:p>
    <w:p w:rsidRPr="00044561" w:rsidR="008328EE" w:rsidP="008328EE" w:rsidRDefault="008328EE">
      <w:pPr>
        <w:numPr>
          <w:ilvl w:val="0"/>
          <w:numId w:val="4"/>
        </w:numPr>
      </w:pPr>
      <w:r>
        <w:t>soovitab pöörata rohkem tähelepanu Hiina kasvavale positsioonile;</w:t>
      </w:r>
    </w:p>
    <w:p w:rsidRPr="00044561" w:rsidR="008328EE" w:rsidP="008328EE" w:rsidRDefault="008328EE">
      <w:pPr>
        <w:numPr>
          <w:ilvl w:val="0"/>
          <w:numId w:val="4"/>
        </w:numPr>
      </w:pPr>
      <w:r>
        <w:t>nõuab, et viidaks lõpule pangandusliidu ja kapitaliturgude liidu väljakujundamine, mis on oluline ELi vastupanuvõime suurendamiseks;</w:t>
      </w:r>
    </w:p>
    <w:p w:rsidRPr="00044561" w:rsidR="008328EE" w:rsidP="008328EE" w:rsidRDefault="008328EE">
      <w:pPr>
        <w:numPr>
          <w:ilvl w:val="0"/>
          <w:numId w:val="4"/>
        </w:numPr>
      </w:pPr>
      <w:r>
        <w:t>kiidab heaks kõik komisjoni kavandatud meetmed ning teeb ettepaneku rakendada meetmeid struktuurimuutuste lõpuleviimiseks nii ELi kui ka liikmesriikide tasandil, näiteks vaadata läbi majanduse juhtimise raamistik, et muuta see heaolule orienteeritumaks ja investeerimist soodustavamaks;</w:t>
      </w:r>
    </w:p>
    <w:p w:rsidRPr="00044561" w:rsidR="008328EE" w:rsidP="008328EE" w:rsidRDefault="008328EE">
      <w:pPr>
        <w:numPr>
          <w:ilvl w:val="0"/>
          <w:numId w:val="4"/>
        </w:numPr>
      </w:pPr>
      <w:r>
        <w:t>nõuab, et pandaks rohkem rõhku õigusaktide läbivaatamisele, pidades silmas nende mõju Euroopa ettevõtete konkurentsivõimele. Rohkem tuleks tunnustada ülikoolide ja teadusasutuste rolli innovatsiooni edendamisel;</w:t>
      </w:r>
    </w:p>
    <w:p w:rsidRPr="00044561" w:rsidR="008328EE" w:rsidP="008328EE" w:rsidRDefault="008328EE">
      <w:pPr>
        <w:numPr>
          <w:ilvl w:val="0"/>
          <w:numId w:val="4"/>
        </w:numPr>
      </w:pPr>
      <w:r>
        <w:t>toetab ettepanekut luua digitaalne euro ning jätkata eurodes nomineeritud roheliste võlakirjade emiteerimist;</w:t>
      </w:r>
    </w:p>
    <w:p w:rsidRPr="00044561" w:rsidR="008328EE" w:rsidP="008328EE" w:rsidRDefault="008328EE">
      <w:pPr>
        <w:numPr>
          <w:ilvl w:val="0"/>
          <w:numId w:val="4"/>
        </w:numPr>
      </w:pPr>
      <w:r>
        <w:t>nõustub, et finantsturutaristute arendamine hoiab elutähtsate teenuste (sh andmeteenuste) osutamisel ära sõltuvuse kolmandate riikide jurisdiktsioonidest ja aitab suurendada ELi vastupanuvõimet;</w:t>
      </w:r>
    </w:p>
    <w:p w:rsidRPr="00044561" w:rsidR="008328EE" w:rsidP="008328EE" w:rsidRDefault="008328EE">
      <w:pPr>
        <w:numPr>
          <w:ilvl w:val="0"/>
          <w:numId w:val="4"/>
        </w:numPr>
      </w:pPr>
      <w:r>
        <w:t>soovitab kaaluda abinõusid, kuidas tulla toime ELi kasvava sõltuvusega ELi-välistest finants- ja muude andmete pakkujatest;</w:t>
      </w:r>
    </w:p>
    <w:p w:rsidRPr="00044561" w:rsidR="00E515B2" w:rsidP="008328EE" w:rsidRDefault="008328EE">
      <w:pPr>
        <w:numPr>
          <w:ilvl w:val="0"/>
          <w:numId w:val="4"/>
        </w:numPr>
      </w:pPr>
      <w:r>
        <w:t>toetab vahendite väljatöötamist, millega seista mõju vastu, mida avaldab ELi ettevõtjatele kolmanda riigi ühepoolsete meetmete ebaseaduslik eksterritoriaalne kohaldamine.</w:t>
      </w:r>
    </w:p>
    <w:p w:rsidRPr="006831B5" w:rsidR="00D769E3" w:rsidP="00D769E3" w:rsidRDefault="00D769E3">
      <w:pPr>
        <w:rPr>
          <w:sz w:val="16"/>
          <w:szCs w:val="16"/>
        </w:rPr>
      </w:pPr>
    </w:p>
    <w:p w:rsidR="00E515B2" w:rsidP="00E515B2" w:rsidRDefault="00D769E3">
      <w:pPr>
        <w:tabs>
          <w:tab w:val="left" w:pos="770"/>
        </w:tabs>
        <w:spacing w:line="276" w:lineRule="auto"/>
        <w:ind w:left="1430" w:hanging="1430"/>
        <w:rPr>
          <w:bCs/>
          <w:i/>
          <w:iCs/>
        </w:rPr>
      </w:pPr>
      <w:r>
        <w:rPr>
          <w:b/>
          <w:bCs/>
          <w:i/>
          <w:iCs/>
        </w:rPr>
        <w:t>Kontaktisik:</w:t>
      </w:r>
      <w:r>
        <w:rPr>
          <w:bCs/>
          <w:i/>
          <w:iCs/>
        </w:rPr>
        <w:t>Krisztina Perlaky-Tóth</w:t>
      </w:r>
    </w:p>
    <w:p w:rsidR="00E515B2" w:rsidP="00205312" w:rsidRDefault="008328EE">
      <w:pPr>
        <w:tabs>
          <w:tab w:val="left" w:pos="770"/>
        </w:tabs>
        <w:ind w:left="1430" w:hanging="12"/>
        <w:rPr>
          <w:i/>
          <w:iCs/>
        </w:rPr>
      </w:pPr>
      <w:r>
        <w:rPr>
          <w:i/>
          <w:iCs/>
        </w:rPr>
        <w:lastRenderedPageBreak/>
        <w:t xml:space="preserve">(Tel: 00 32 2 546 97 40 – e-post: </w:t>
      </w:r>
      <w:hyperlink w:history="1" r:id="rId16">
        <w:r w:rsidRPr="00FF5593" w:rsidR="007B3B8A">
          <w:rPr>
            <w:rStyle w:val="Hyperlink"/>
            <w:i/>
            <w:iCs/>
          </w:rPr>
          <w:t>Krisztina.PerlakyToth@eesc.europa.eu</w:t>
        </w:r>
      </w:hyperlink>
      <w:r>
        <w:rPr>
          <w:i/>
          <w:iCs/>
        </w:rPr>
        <w:t>)</w:t>
      </w:r>
    </w:p>
    <w:p w:rsidR="007B3B8A" w:rsidP="00205312" w:rsidRDefault="007B3B8A">
      <w:pPr>
        <w:tabs>
          <w:tab w:val="left" w:pos="770"/>
        </w:tabs>
        <w:ind w:left="1430" w:hanging="12"/>
        <w:rPr>
          <w:i/>
          <w:iCs/>
        </w:rPr>
      </w:pPr>
    </w:p>
    <w:p w:rsidR="004203D2" w:rsidRDefault="004203D2">
      <w:pPr>
        <w:pStyle w:val="Heading1"/>
        <w:widowControl w:val="0"/>
        <w:numPr>
          <w:ilvl w:val="0"/>
          <w:numId w:val="1"/>
        </w:numPr>
        <w:ind w:left="567" w:hanging="567"/>
        <w:rPr>
          <w:rFonts w:eastAsiaTheme="minorEastAsia"/>
          <w:b/>
        </w:rPr>
      </w:pPr>
      <w:bookmarkStart w:name="_Toc75527081" w:id="6"/>
      <w:bookmarkStart w:name="_Toc76391756" w:id="7"/>
      <w:r>
        <w:rPr>
          <w:b/>
        </w:rPr>
        <w:t>TÖÖHÕIVE, SOTSIAALKÜSIMUSED JA KODAKONDSUS</w:t>
      </w:r>
      <w:bookmarkEnd w:id="5"/>
      <w:bookmarkEnd w:id="6"/>
      <w:bookmarkEnd w:id="7"/>
    </w:p>
    <w:p w:rsidRPr="008421A8" w:rsidR="008B0944" w:rsidP="008B0944" w:rsidRDefault="008B0944">
      <w:pPr>
        <w:rPr>
          <w:sz w:val="16"/>
          <w:szCs w:val="16"/>
        </w:rPr>
      </w:pPr>
    </w:p>
    <w:p w:rsidRPr="007B3B8A" w:rsidR="007254A8" w:rsidP="00A87336" w:rsidRDefault="00A87336">
      <w:pPr>
        <w:numPr>
          <w:ilvl w:val="0"/>
          <w:numId w:val="2"/>
        </w:numPr>
        <w:rPr>
          <w:b/>
          <w:i/>
          <w:sz w:val="28"/>
          <w:szCs w:val="28"/>
        </w:rPr>
      </w:pPr>
      <w:r w:rsidRPr="007B3B8A">
        <w:rPr>
          <w:b/>
          <w:bCs/>
          <w:i/>
          <w:iCs/>
          <w:sz w:val="28"/>
          <w:szCs w:val="28"/>
        </w:rPr>
        <w:t>„Uus strateegia põhiõiguste harta kohaldamise tugevdamiseks ELis“</w:t>
      </w:r>
    </w:p>
    <w:p w:rsidRPr="008421A8" w:rsidR="00F22142" w:rsidP="00015482" w:rsidRDefault="00F22142">
      <w:pPr>
        <w:widowControl w:val="0"/>
        <w:ind w:left="-550"/>
        <w:rPr>
          <w:sz w:val="16"/>
          <w:szCs w:val="16"/>
          <w:highlight w:val="yellow"/>
        </w:rPr>
      </w:pPr>
    </w:p>
    <w:p w:rsidR="00027014" w:rsidP="00205312" w:rsidRDefault="00007438">
      <w:pPr>
        <w:widowControl w:val="0"/>
        <w:rPr>
          <w:b/>
          <w:bCs/>
        </w:rPr>
      </w:pPr>
      <w:r>
        <w:rPr>
          <w:b/>
        </w:rPr>
        <w:t>Raportöör:</w:t>
      </w:r>
      <w:r>
        <w:t>Cristian Pîrvulescu (Euroopa mitmekesisuse rühm – RO)</w:t>
      </w:r>
    </w:p>
    <w:p w:rsidR="00B8752F" w:rsidRDefault="00624030">
      <w:pPr>
        <w:widowControl w:val="0"/>
        <w:ind w:left="-5"/>
      </w:pPr>
      <w:r>
        <w:rPr>
          <w:b/>
        </w:rPr>
        <w:t>Kaasraportöör:</w:t>
      </w:r>
      <w:r>
        <w:t xml:space="preserve"> </w:t>
      </w:r>
      <w:r>
        <w:tab/>
        <w:t>Christian Bäumler (töötajate rühm – DE)</w:t>
      </w:r>
    </w:p>
    <w:p w:rsidRPr="008421A8" w:rsidR="00624030" w:rsidRDefault="00624030">
      <w:pPr>
        <w:widowControl w:val="0"/>
        <w:ind w:left="-5"/>
        <w:rPr>
          <w:b/>
          <w:bCs/>
          <w:sz w:val="16"/>
          <w:szCs w:val="16"/>
        </w:rPr>
      </w:pPr>
    </w:p>
    <w:p w:rsidR="009C124A" w:rsidRDefault="00F22142">
      <w:pPr>
        <w:widowControl w:val="0"/>
        <w:ind w:left="-5"/>
      </w:pPr>
      <w:r>
        <w:rPr>
          <w:b/>
          <w:bCs/>
        </w:rPr>
        <w:t>Viited:</w:t>
      </w:r>
      <w:r>
        <w:tab/>
        <w:t>COM(2020) 711 final</w:t>
      </w:r>
    </w:p>
    <w:p w:rsidRPr="0011681E" w:rsidR="00AE1723" w:rsidP="00205312" w:rsidRDefault="002C4270">
      <w:pPr>
        <w:widowControl w:val="0"/>
        <w:ind w:left="1701"/>
      </w:pPr>
      <w:r>
        <w:t>EESC-2021-00717-00-00-AC</w:t>
      </w:r>
    </w:p>
    <w:p w:rsidRPr="008421A8" w:rsidR="00F22142" w:rsidRDefault="00F22142">
      <w:pPr>
        <w:widowControl w:val="0"/>
        <w:tabs>
          <w:tab w:val="left" w:pos="0"/>
        </w:tabs>
        <w:ind w:left="-5"/>
        <w:rPr>
          <w:sz w:val="16"/>
          <w:szCs w:val="16"/>
        </w:rPr>
      </w:pPr>
    </w:p>
    <w:p w:rsidR="00F22142" w:rsidRDefault="00F22142">
      <w:pPr>
        <w:widowControl w:val="0"/>
        <w:rPr>
          <w:b/>
        </w:rPr>
      </w:pPr>
      <w:r>
        <w:rPr>
          <w:b/>
        </w:rPr>
        <w:t>Põhipunktid</w:t>
      </w:r>
    </w:p>
    <w:p w:rsidRPr="008421A8" w:rsidR="008421A8" w:rsidRDefault="008421A8">
      <w:pPr>
        <w:widowControl w:val="0"/>
        <w:rPr>
          <w:sz w:val="16"/>
          <w:szCs w:val="16"/>
        </w:rPr>
      </w:pPr>
    </w:p>
    <w:p w:rsidRPr="00044561" w:rsidR="008348E7" w:rsidRDefault="00B31513">
      <w:pPr>
        <w:widowControl w:val="0"/>
      </w:pPr>
      <w:r>
        <w:t>Euroopa Majandus- ja Sotsiaalkomitee:</w:t>
      </w:r>
    </w:p>
    <w:p w:rsidRPr="00044561" w:rsidR="00A87336" w:rsidP="00A87336" w:rsidRDefault="00A87336">
      <w:pPr>
        <w:numPr>
          <w:ilvl w:val="0"/>
          <w:numId w:val="5"/>
        </w:numPr>
      </w:pPr>
      <w:r>
        <w:t>kiidab heaks uue strateegia ning selle vastastikuse täiendavuse Euroopa demokraatia tegevuskava ja õigusriigi olukorda käsitleva aruandega ning soovitab kõikehõlmavasse planeerimisprotsessi lisada ELi rassismivastase tegevuskava, ELi puuetega inimeste strateegia ja LGBTIQ-inimeste võrdõiguslikkuse strateegia;</w:t>
      </w:r>
    </w:p>
    <w:p w:rsidRPr="00044561" w:rsidR="00A87336" w:rsidP="00A87336" w:rsidRDefault="00A87336">
      <w:pPr>
        <w:numPr>
          <w:ilvl w:val="0"/>
          <w:numId w:val="5"/>
        </w:numPr>
      </w:pPr>
      <w:r>
        <w:t>nõuab ulatuslikku Euroopa kodanikuühiskonna strateegiat, et tugevdada kodanikuühiskonna organisatsioonide ja inimõiguste kaitsjate suutlikkust koolituse ning organisatsioonilise ja rahalise toetuse kaudu ning pakkudes kaitset rünnakute ja negatiivsete kampaaniate eest. Tuleks luua mehhanism rünnakute ja ahistamise tuvastamiseks ja neist teatamiseks. Komitee on valmis sellise strateegia ja mehhanismi loomisse panustama;</w:t>
      </w:r>
    </w:p>
    <w:p w:rsidRPr="00044561" w:rsidR="00A87336" w:rsidP="00A87336" w:rsidRDefault="00A87336">
      <w:pPr>
        <w:numPr>
          <w:ilvl w:val="0"/>
          <w:numId w:val="5"/>
        </w:numPr>
      </w:pPr>
      <w:r>
        <w:t>rõhutab, et põhiõiguste harta hõlmab ka sotsiaalõigusi. Sotsiaaldialoogi tuleks tõhustada ja keskenduda tuleks hartas sätestatud põhiõigustele. Komitee kordab oma üleskutset, et tuleks suuremat rõhku panna harta III jaotisele „Võrdsus“ ja IV jaotisele „Solidaarsus“, mis on kesksel kohal ELi kui demokraatliku ja väärtuspõhise liidu jaoks;</w:t>
      </w:r>
    </w:p>
    <w:p w:rsidRPr="00044561" w:rsidR="00A87336" w:rsidP="00A87336" w:rsidRDefault="00A87336">
      <w:pPr>
        <w:numPr>
          <w:ilvl w:val="0"/>
          <w:numId w:val="5"/>
        </w:numPr>
      </w:pPr>
      <w:r>
        <w:t>märgib harta majanduslike õiguste tähtsust, näiteks ettevõtlusvabadus, omandiõigus ja nõuetekohaste õigusnormidega seotud õigused, ja kordab, et õigusriigi põhimõtete eiramine kahjustab tõenäoliselt vastastikust usaldust, millel ühtne turg põhineb, ja seega ka majanduskasvu ELis;</w:t>
      </w:r>
    </w:p>
    <w:p w:rsidRPr="00044561" w:rsidR="00A87336" w:rsidP="00A87336" w:rsidRDefault="00A87336">
      <w:pPr>
        <w:numPr>
          <w:ilvl w:val="0"/>
          <w:numId w:val="5"/>
        </w:numPr>
      </w:pPr>
      <w:r>
        <w:t>kutsub komisjoni üles keskenduma 2022. aasta aruandes pandeemia mõjule põhiõigustele, eriti sotsiaal-majandusliku heaoluga seotud küsimustele, ning rõhutama sel viisil kindlalt, et sotsiaalõigused on põhiõigused. Erilist tähelepanu tuleks pöörata laste ning hooldekodudes isolatsioonis elavate eakate ja puuetega inimeste õigustele, väärikusele ja heaolule;</w:t>
      </w:r>
    </w:p>
    <w:p w:rsidRPr="00044561" w:rsidR="00A87336" w:rsidP="00A87336" w:rsidRDefault="00A87336">
      <w:pPr>
        <w:numPr>
          <w:ilvl w:val="0"/>
          <w:numId w:val="5"/>
        </w:numPr>
      </w:pPr>
      <w:r>
        <w:t>soovitab komisjonil hoolikalt kontrollida, kas ELi rahalisi vahendeid kasutatakse kooskõlas hartaga, ning soovitab, et ühissätete määrusega hõlmatud fonde seiraksid komisjonid, kuhu kuuluvad sõltumatud kodanikuühiskonna organisatsioonid ja riiklikud inimõiguste institutsioonid;</w:t>
      </w:r>
    </w:p>
    <w:p w:rsidRPr="00044561" w:rsidR="00A87336" w:rsidP="00A87336" w:rsidRDefault="00A87336">
      <w:pPr>
        <w:numPr>
          <w:ilvl w:val="0"/>
          <w:numId w:val="5"/>
        </w:numPr>
      </w:pPr>
      <w:r>
        <w:t>julgustab liikmesriike ja komisjoni rakendama rahastamisprogramme kodanikuühiskonna ja inimõigusi kaitsvate kogukonnarühmade jaoks. Programmid tuleb koostada nii, et kaitsta rahastatavate üksuste autonoomsust ja iseseisvust;</w:t>
      </w:r>
    </w:p>
    <w:p w:rsidRPr="00044561" w:rsidR="00A87336" w:rsidP="00A87336" w:rsidRDefault="00A87336">
      <w:pPr>
        <w:numPr>
          <w:ilvl w:val="0"/>
          <w:numId w:val="5"/>
        </w:numPr>
      </w:pPr>
      <w:r>
        <w:t>soovitab liikmesriikidel luua riiklikud põhiõiguste foorumid, kus koos saaksid töötada inimõigustega tegelevad riiklikud asutused, võrdõiguslikkusega tegelevad asutused, ombudsmanid, harta kontaktpunktid ja muud avalik-õiguslikud asutused, samuti kodanikuühiskonna organisatsioonid ja inimõiguste kaitsjad;</w:t>
      </w:r>
    </w:p>
    <w:p w:rsidRPr="00044561" w:rsidR="00067D6A" w:rsidP="00A87336" w:rsidRDefault="00A87336">
      <w:pPr>
        <w:numPr>
          <w:ilvl w:val="0"/>
          <w:numId w:val="5"/>
        </w:numPr>
      </w:pPr>
      <w:r>
        <w:lastRenderedPageBreak/>
        <w:t>teeb komisjonile ettepaneku luua spetsiaalne abiprogramm, mille eesmärk on suurendada inimõigustega tegelevate riiklike asutuste institutsioonilist suutlikkust, kasutada ulatuslikumalt Euroopa Liidu Põhiõiguste Ameti eksperditeadmisi, korraldada oma Euroopa tuleviku konverentsi raames hartaga seotud tegevusi ning tuua põhiõiguste alased küsimused kodanikele ja avalikkusele lähemale.</w:t>
      </w:r>
    </w:p>
    <w:p w:rsidR="009C124A" w:rsidP="00067D6A" w:rsidRDefault="009C124A">
      <w:pPr>
        <w:spacing w:line="276" w:lineRule="auto"/>
        <w:ind w:left="567"/>
        <w:rPr>
          <w:b/>
          <w:i/>
        </w:rPr>
      </w:pPr>
    </w:p>
    <w:p w:rsidRPr="000509CD" w:rsidR="00067D6A" w:rsidP="005C4680" w:rsidRDefault="008B0944">
      <w:pPr>
        <w:spacing w:line="276" w:lineRule="auto"/>
        <w:rPr>
          <w:i/>
        </w:rPr>
      </w:pPr>
      <w:r>
        <w:rPr>
          <w:b/>
          <w:i/>
        </w:rPr>
        <w:t>Kontaktisik</w:t>
      </w:r>
      <w:r>
        <w:t>:</w:t>
      </w:r>
      <w:r>
        <w:rPr>
          <w:i/>
        </w:rPr>
        <w:t xml:space="preserve"> </w:t>
      </w:r>
      <w:r>
        <w:rPr>
          <w:i/>
        </w:rPr>
        <w:tab/>
        <w:t>June Bedaton</w:t>
      </w:r>
    </w:p>
    <w:p w:rsidR="00A87336" w:rsidP="005C4680" w:rsidRDefault="00A87336">
      <w:pPr>
        <w:spacing w:line="20" w:lineRule="atLeast"/>
        <w:ind w:left="1134"/>
        <w:rPr>
          <w:i/>
        </w:rPr>
      </w:pPr>
      <w:r>
        <w:rPr>
          <w:i/>
        </w:rPr>
        <w:t xml:space="preserve">(Tel: 00 32 2 546 81 34 – e-post: </w:t>
      </w:r>
      <w:hyperlink w:history="1" r:id="rId17">
        <w:r>
          <w:rPr>
            <w:rStyle w:val="Hyperlink"/>
            <w:i/>
          </w:rPr>
          <w:t>june.bedaton@eesc.europa.eu</w:t>
        </w:r>
      </w:hyperlink>
      <w:r>
        <w:rPr>
          <w:i/>
        </w:rPr>
        <w:t>)</w:t>
      </w:r>
    </w:p>
    <w:p w:rsidRPr="0056566F" w:rsidR="009C124A" w:rsidP="00A87336" w:rsidRDefault="009C124A">
      <w:pPr>
        <w:spacing w:line="20" w:lineRule="atLeast"/>
      </w:pPr>
    </w:p>
    <w:p w:rsidRPr="006B47BA" w:rsidR="00A87336" w:rsidP="00A87336" w:rsidRDefault="00A87336">
      <w:pPr>
        <w:widowControl w:val="0"/>
        <w:numPr>
          <w:ilvl w:val="0"/>
          <w:numId w:val="2"/>
        </w:numPr>
        <w:rPr>
          <w:b/>
          <w:i/>
          <w:sz w:val="28"/>
        </w:rPr>
      </w:pPr>
      <w:r>
        <w:rPr>
          <w:b/>
          <w:i/>
          <w:sz w:val="28"/>
          <w:szCs w:val="28"/>
        </w:rPr>
        <w:t>„Euroopa demokraatia tegevuskava“</w:t>
      </w:r>
    </w:p>
    <w:p w:rsidRPr="0011681E" w:rsidR="00A87336" w:rsidP="00A87336" w:rsidRDefault="00A87336">
      <w:pPr>
        <w:widowControl w:val="0"/>
        <w:ind w:left="-550"/>
        <w:rPr>
          <w:highlight w:val="yellow"/>
        </w:rPr>
      </w:pPr>
    </w:p>
    <w:p w:rsidR="00A87336" w:rsidP="005C4680" w:rsidRDefault="00A87336">
      <w:pPr>
        <w:widowControl w:val="0"/>
        <w:rPr>
          <w:b/>
          <w:bCs/>
        </w:rPr>
      </w:pPr>
      <w:r>
        <w:rPr>
          <w:b/>
        </w:rPr>
        <w:t>Raportöör:</w:t>
      </w:r>
      <w:r>
        <w:t>Carlos Manuel Trindade (töötajad – PT)</w:t>
      </w:r>
    </w:p>
    <w:p w:rsidR="00A87336" w:rsidP="00A87336" w:rsidRDefault="00A87336">
      <w:pPr>
        <w:widowControl w:val="0"/>
        <w:ind w:left="-5"/>
      </w:pPr>
      <w:r>
        <w:rPr>
          <w:b/>
        </w:rPr>
        <w:t>Kaasraportöör:</w:t>
      </w:r>
      <w:r>
        <w:t xml:space="preserve"> </w:t>
      </w:r>
      <w:r>
        <w:tab/>
        <w:t>Andris Gobiņš (Euroopa mitmekesisuse rühm – LV)</w:t>
      </w:r>
    </w:p>
    <w:p w:rsidR="00A87336" w:rsidP="00A87336" w:rsidRDefault="00A87336">
      <w:pPr>
        <w:widowControl w:val="0"/>
        <w:ind w:left="-5"/>
        <w:rPr>
          <w:b/>
          <w:bCs/>
        </w:rPr>
      </w:pPr>
    </w:p>
    <w:p w:rsidR="005C4680" w:rsidP="005C4680" w:rsidRDefault="00A87336">
      <w:pPr>
        <w:widowControl w:val="0"/>
        <w:ind w:left="-5"/>
      </w:pPr>
      <w:r>
        <w:rPr>
          <w:b/>
          <w:bCs/>
        </w:rPr>
        <w:t>Viited:</w:t>
      </w:r>
      <w:r>
        <w:tab/>
        <w:t>COM(2020) 790 final</w:t>
      </w:r>
    </w:p>
    <w:p w:rsidRPr="0011681E" w:rsidR="00A87336" w:rsidP="005C4680" w:rsidRDefault="005C4680">
      <w:pPr>
        <w:widowControl w:val="0"/>
        <w:ind w:left="1701"/>
      </w:pPr>
      <w:r>
        <w:t>EESC-2021-01173-00-00-AC</w:t>
      </w:r>
    </w:p>
    <w:p w:rsidRPr="0011681E" w:rsidR="00A87336" w:rsidP="00A87336" w:rsidRDefault="00A87336">
      <w:pPr>
        <w:widowControl w:val="0"/>
        <w:tabs>
          <w:tab w:val="left" w:pos="0"/>
        </w:tabs>
        <w:ind w:left="-5"/>
      </w:pPr>
    </w:p>
    <w:p w:rsidR="00A87336" w:rsidP="00A87336" w:rsidRDefault="00A87336">
      <w:pPr>
        <w:widowControl w:val="0"/>
        <w:rPr>
          <w:b/>
        </w:rPr>
      </w:pPr>
      <w:r>
        <w:rPr>
          <w:b/>
        </w:rPr>
        <w:t>Põhipunktid</w:t>
      </w:r>
    </w:p>
    <w:p w:rsidR="00A87336" w:rsidP="00A87336" w:rsidRDefault="00A87336">
      <w:pPr>
        <w:widowControl w:val="0"/>
        <w:rPr>
          <w:b/>
        </w:rPr>
      </w:pPr>
    </w:p>
    <w:p w:rsidRPr="00044561" w:rsidR="00A87336" w:rsidP="00A87336" w:rsidRDefault="00A87336">
      <w:r>
        <w:t>2020. aasta detsembris esitles Euroopa Komisjon Euroopa demokraatia tegevuskava, milles kehtestatakse meetmed kolmes valdkonnas: vabad ja õiglased valimised, meediavabadus ja desinformatsioon.</w:t>
      </w:r>
    </w:p>
    <w:p w:rsidRPr="00044561" w:rsidR="00A87336" w:rsidP="00A87336" w:rsidRDefault="00A87336">
      <w:pPr>
        <w:widowControl w:val="0"/>
      </w:pPr>
    </w:p>
    <w:p w:rsidRPr="00044561" w:rsidR="00A87336" w:rsidP="00A87336" w:rsidRDefault="00A87336">
      <w:pPr>
        <w:widowControl w:val="0"/>
      </w:pPr>
      <w:r>
        <w:t>Euroopa Majandus- ja Sotsiaalkomitee:</w:t>
      </w:r>
    </w:p>
    <w:p w:rsidRPr="00044561" w:rsidR="00A87336" w:rsidP="00A87336" w:rsidRDefault="00A87336">
      <w:pPr>
        <w:widowControl w:val="0"/>
      </w:pPr>
    </w:p>
    <w:p w:rsidRPr="00044561" w:rsidR="00A87336" w:rsidP="00A87336" w:rsidRDefault="00A87336">
      <w:pPr>
        <w:numPr>
          <w:ilvl w:val="0"/>
          <w:numId w:val="5"/>
        </w:numPr>
      </w:pPr>
      <w:r>
        <w:t>toetab Euroopa demokraatia tegevuskava, mida komitee peab nii positiivseks kui ka vajalikuks, ning toetab üldiselt selles kavandatud meetmeid;</w:t>
      </w:r>
    </w:p>
    <w:p w:rsidRPr="00044561" w:rsidR="00A87336" w:rsidP="00A87336" w:rsidRDefault="00A87336">
      <w:pPr>
        <w:numPr>
          <w:ilvl w:val="0"/>
          <w:numId w:val="5"/>
        </w:numPr>
      </w:pPr>
      <w:r>
        <w:t>tunneb muret mitmes liikmesriigis täheldatavate katsete pärast kasutada ära COVID-19 tekitatud keerulist olukorda, et nõrgestada õigusriiki;</w:t>
      </w:r>
    </w:p>
    <w:p w:rsidRPr="00044561" w:rsidR="00A87336" w:rsidP="00A87336" w:rsidRDefault="00A87336">
      <w:pPr>
        <w:numPr>
          <w:ilvl w:val="0"/>
          <w:numId w:val="5"/>
        </w:numPr>
      </w:pPr>
      <w:r>
        <w:t>soovitab Euroopa Komisjonil luua oma tegevuskavas töö valdkonnas eraldi lisasamba kodanikuühiskonna ja sotsiaalpartnerite kaasamiseks ning demokraatia edendamiseks. Arvamuse 6. jaotises tehakse ettepanek sellise samba kohta, milles käsitletaks aktiivse ja demokraatliku osalemise edendamist väljaspool valimisi;</w:t>
      </w:r>
    </w:p>
    <w:p w:rsidRPr="00044561" w:rsidR="00A87336" w:rsidP="00A87336" w:rsidRDefault="00A87336">
      <w:pPr>
        <w:numPr>
          <w:ilvl w:val="0"/>
          <w:numId w:val="5"/>
        </w:numPr>
      </w:pPr>
      <w:r>
        <w:t>on seisukohal, et demokraatia edendamine peaks hõlmama demokraatliku osalemise soodustamist ELi, riigi, piirkondlikul ja kohalikul tasandil, kodanikuühiskonna kaasamist ning demokraatiat kõigis selle tahkudes ja valdkondades, sisaldades muu hulgas demokraatiat töömaailmas;</w:t>
      </w:r>
    </w:p>
    <w:p w:rsidRPr="00044561" w:rsidR="00A87336" w:rsidP="00A87336" w:rsidRDefault="00A87336">
      <w:pPr>
        <w:numPr>
          <w:ilvl w:val="0"/>
          <w:numId w:val="5"/>
        </w:numPr>
      </w:pPr>
      <w:r>
        <w:t>väljendab kahetsust, et Euroopa demokraatia tegevuskava ei ole suutnud käsitleda ühiskondliku kokkuleppe, sotsiaaldialoogi ja kollektiivläbirääkimiste olulist rolli ebavõrdsuse vähendamisel ning eurooplaste julgustamisel, et võtta omaks demokraatlikke ideaale;</w:t>
      </w:r>
    </w:p>
    <w:p w:rsidRPr="00044561" w:rsidR="00A87336" w:rsidP="00A87336" w:rsidRDefault="00A87336">
      <w:pPr>
        <w:numPr>
          <w:ilvl w:val="0"/>
          <w:numId w:val="5"/>
        </w:numPr>
      </w:pPr>
      <w:r>
        <w:t>on veendunud, et kodanikuühiskonnaga peetavale dialoogile tuleks panna suuremat rõhku, ning kordab oma nõudmist, et loodaks iga-aastane kodanikuühiskonna foorum, kus käsitletakse põhiõiguseid ja õigusriiki (SOC/627);</w:t>
      </w:r>
    </w:p>
    <w:p w:rsidRPr="00044561" w:rsidR="00A87336" w:rsidP="00A87336" w:rsidRDefault="00A87336">
      <w:pPr>
        <w:numPr>
          <w:ilvl w:val="0"/>
          <w:numId w:val="5"/>
        </w:numPr>
      </w:pPr>
      <w:r>
        <w:t>leiab, et Euroopa demokraatia tegevuskava peaks sisaldama laiaulatuslikku algatust, et edendada demokraatia- ja põhiõigustealast haridust, eelkõige noorte puhul;</w:t>
      </w:r>
    </w:p>
    <w:p w:rsidRPr="00044561" w:rsidR="00A87336" w:rsidP="00A87336" w:rsidRDefault="00A87336">
      <w:pPr>
        <w:numPr>
          <w:ilvl w:val="0"/>
          <w:numId w:val="5"/>
        </w:numPr>
      </w:pPr>
      <w:r>
        <w:t>nõuab audiovisuaalteenuste direktiivi, digiteenuste õigusakti ja digiturgude õigusakti kiiret rakendamist;</w:t>
      </w:r>
    </w:p>
    <w:p w:rsidRPr="00044561" w:rsidR="00A87336" w:rsidP="00A87336" w:rsidRDefault="00A87336">
      <w:pPr>
        <w:numPr>
          <w:ilvl w:val="0"/>
          <w:numId w:val="5"/>
        </w:numPr>
      </w:pPr>
      <w:r>
        <w:lastRenderedPageBreak/>
        <w:t>palub Euroopa institutsioonidel tegutseda kiiresti ajakirjanike turvalisuse ja töötingimuste nimel, sh käsitledes üldsuse osalemise vastaste strateegiliste hagide teemat.</w:t>
      </w:r>
    </w:p>
    <w:p w:rsidRPr="00044561" w:rsidR="00A87336" w:rsidP="00A87336" w:rsidRDefault="00A87336">
      <w:pPr>
        <w:ind w:left="360"/>
      </w:pPr>
    </w:p>
    <w:p w:rsidRPr="000509CD" w:rsidR="00A87336" w:rsidP="005C4680" w:rsidRDefault="00A87336">
      <w:pPr>
        <w:spacing w:line="276" w:lineRule="auto"/>
        <w:rPr>
          <w:i/>
        </w:rPr>
      </w:pPr>
      <w:r>
        <w:rPr>
          <w:b/>
          <w:i/>
        </w:rPr>
        <w:t>Kontaktisik</w:t>
      </w:r>
      <w:r>
        <w:t>:</w:t>
      </w:r>
      <w:r>
        <w:rPr>
          <w:i/>
        </w:rPr>
        <w:t xml:space="preserve"> </w:t>
      </w:r>
      <w:r>
        <w:rPr>
          <w:i/>
        </w:rPr>
        <w:tab/>
        <w:t>Jean-Marie Rogue</w:t>
      </w:r>
    </w:p>
    <w:p w:rsidRPr="00BA4196" w:rsidR="00A87336" w:rsidP="005C4680" w:rsidRDefault="00A87336">
      <w:pPr>
        <w:spacing w:line="276" w:lineRule="auto"/>
        <w:ind w:left="1276" w:hanging="142"/>
      </w:pPr>
      <w:r>
        <w:rPr>
          <w:i/>
        </w:rPr>
        <w:t xml:space="preserve">(Tel 00 32 2 546 89 09 – e-post: </w:t>
      </w:r>
      <w:hyperlink w:history="1" r:id="rId18">
        <w:r>
          <w:rPr>
            <w:rStyle w:val="Hyperlink"/>
            <w:i/>
          </w:rPr>
          <w:t>jeanmarie.rogue@eesc.europa.eu</w:t>
        </w:r>
      </w:hyperlink>
      <w:r>
        <w:rPr>
          <w:i/>
        </w:rPr>
        <w:t>)</w:t>
      </w:r>
    </w:p>
    <w:p w:rsidR="0027067E" w:rsidRDefault="0027067E">
      <w:pPr>
        <w:spacing w:line="240" w:lineRule="auto"/>
        <w:jc w:val="left"/>
      </w:pPr>
    </w:p>
    <w:p w:rsidRPr="00863BEB" w:rsidR="008B0944" w:rsidP="00863BEB" w:rsidRDefault="00863BEB">
      <w:pPr>
        <w:widowControl w:val="0"/>
        <w:numPr>
          <w:ilvl w:val="0"/>
          <w:numId w:val="2"/>
        </w:numPr>
        <w:rPr>
          <w:b/>
          <w:i/>
          <w:sz w:val="28"/>
          <w:szCs w:val="28"/>
        </w:rPr>
      </w:pPr>
      <w:r>
        <w:rPr>
          <w:b/>
          <w:i/>
          <w:sz w:val="28"/>
          <w:szCs w:val="28"/>
        </w:rPr>
        <w:t>„Europoli volituste laiendamine“</w:t>
      </w:r>
    </w:p>
    <w:p w:rsidRPr="00863BEB" w:rsidR="008B0944" w:rsidP="008B0944" w:rsidRDefault="008B0944">
      <w:pPr>
        <w:widowControl w:val="0"/>
        <w:ind w:left="-550"/>
        <w:rPr>
          <w:b/>
          <w:i/>
          <w:sz w:val="28"/>
          <w:szCs w:val="28"/>
        </w:rPr>
      </w:pPr>
    </w:p>
    <w:p w:rsidRPr="009C1D20" w:rsidR="008B0944" w:rsidP="005C4680" w:rsidRDefault="008B0944">
      <w:pPr>
        <w:widowControl w:val="0"/>
        <w:rPr>
          <w:b/>
        </w:rPr>
      </w:pPr>
      <w:r>
        <w:rPr>
          <w:b/>
        </w:rPr>
        <w:t>Raportöör:</w:t>
      </w:r>
      <w:r>
        <w:t>Philip von Brockdorff (töötajate rühm – MT)</w:t>
      </w:r>
    </w:p>
    <w:p w:rsidR="008B0944" w:rsidP="008B0944" w:rsidRDefault="008B0944">
      <w:pPr>
        <w:widowControl w:val="0"/>
        <w:ind w:left="-5"/>
        <w:rPr>
          <w:b/>
          <w:bCs/>
        </w:rPr>
      </w:pPr>
    </w:p>
    <w:p w:rsidR="003D4A8D" w:rsidP="008B0944" w:rsidRDefault="008B0944">
      <w:pPr>
        <w:widowControl w:val="0"/>
        <w:ind w:left="-5"/>
      </w:pPr>
      <w:r>
        <w:rPr>
          <w:b/>
          <w:bCs/>
        </w:rPr>
        <w:t>Viited:</w:t>
      </w:r>
      <w:r>
        <w:tab/>
        <w:t>COM(2020) 796 final -2020/0349 COD</w:t>
      </w:r>
    </w:p>
    <w:p w:rsidRPr="0011681E" w:rsidR="008B0944" w:rsidP="005C4680" w:rsidRDefault="00863BEB">
      <w:pPr>
        <w:widowControl w:val="0"/>
        <w:ind w:left="1701"/>
      </w:pPr>
      <w:r>
        <w:t>EESC-2021-01154-00-00-AC</w:t>
      </w:r>
    </w:p>
    <w:p w:rsidRPr="0011681E" w:rsidR="008B0944" w:rsidP="008B0944" w:rsidRDefault="008B0944">
      <w:pPr>
        <w:widowControl w:val="0"/>
        <w:tabs>
          <w:tab w:val="left" w:pos="0"/>
        </w:tabs>
        <w:ind w:left="-5"/>
      </w:pPr>
    </w:p>
    <w:p w:rsidR="008B0944" w:rsidP="008B0944" w:rsidRDefault="008B0944">
      <w:pPr>
        <w:widowControl w:val="0"/>
        <w:rPr>
          <w:b/>
        </w:rPr>
      </w:pPr>
      <w:r>
        <w:rPr>
          <w:b/>
        </w:rPr>
        <w:t>Põhipunktid</w:t>
      </w:r>
    </w:p>
    <w:p w:rsidRPr="00044561" w:rsidR="00863BEB" w:rsidP="008B0944" w:rsidRDefault="00863BEB">
      <w:pPr>
        <w:widowControl w:val="0"/>
      </w:pPr>
    </w:p>
    <w:p w:rsidRPr="00044561" w:rsidR="00863BEB" w:rsidP="00863BEB" w:rsidRDefault="00863BEB">
      <w:pPr>
        <w:widowControl w:val="0"/>
      </w:pPr>
      <w:r>
        <w:t>Euroopa Majandus- ja Sotsiaalkomitee:</w:t>
      </w:r>
    </w:p>
    <w:p w:rsidRPr="00044561" w:rsidR="008B0944" w:rsidP="008B0944" w:rsidRDefault="008B0944">
      <w:pPr>
        <w:widowControl w:val="0"/>
      </w:pPr>
    </w:p>
    <w:p w:rsidRPr="00044561" w:rsidR="00863BEB" w:rsidP="00067D6A" w:rsidRDefault="00863BEB">
      <w:pPr>
        <w:numPr>
          <w:ilvl w:val="0"/>
          <w:numId w:val="5"/>
        </w:numPr>
      </w:pPr>
      <w:bookmarkStart w:name="_Hlk64469534" w:id="8"/>
      <w:r>
        <w:t>väljendab heameelt komisjoni ettepaneku üle laiendada Europoli volitusi, et täiustada andmekaitsemeetmeid ja Europoli teadussuutlikkust. See aitab hoogustada võitlust organiseeritud kuritegevuse ja terroristliku tegevuse vastu ning tugevdada politsei operatiivkoostööd liikmesriikides, et kaitsta meie kodanikke;</w:t>
      </w:r>
    </w:p>
    <w:bookmarkEnd w:id="8"/>
    <w:p w:rsidRPr="00044561" w:rsidR="00863BEB" w:rsidP="00863BEB" w:rsidRDefault="00863BEB">
      <w:pPr>
        <w:numPr>
          <w:ilvl w:val="0"/>
          <w:numId w:val="5"/>
        </w:numPr>
      </w:pPr>
      <w:r>
        <w:t>arvab, et eraettevõtjatel peaks olema ELi tasandil kontaktpunkt, kus nad saaksid esitada teavet, mis võib kriminaaluurimise jaoks asjakohane olla;</w:t>
      </w:r>
    </w:p>
    <w:p w:rsidRPr="00044561" w:rsidR="00863BEB" w:rsidP="00863BEB" w:rsidRDefault="00863BEB">
      <w:pPr>
        <w:numPr>
          <w:ilvl w:val="0"/>
          <w:numId w:val="5"/>
        </w:numPr>
      </w:pPr>
      <w:r>
        <w:t>väljendab heameelt selle üle, et komisjoni ettepanek aitab kuritegevuse ennetamise eest vastutavatel ametiasutustel leida innovaatilisi lahendusi rahvusvahelise kuritegevuse vastu võitlemiseks ja olla jätkuvalt kursis valdkonnas toimuva arenguga. Ettepanekuga arendatakse ka Europoli ja liikmesriikide õiguskaitseasutuste pädevust ja teadussuutlikkust;</w:t>
      </w:r>
    </w:p>
    <w:p w:rsidRPr="00044561" w:rsidR="00863BEB" w:rsidP="00863BEB" w:rsidRDefault="00863BEB">
      <w:pPr>
        <w:numPr>
          <w:ilvl w:val="0"/>
          <w:numId w:val="5"/>
        </w:numPr>
      </w:pPr>
      <w:r>
        <w:t>rõhutab, et Europoli suutlikkuse suurendamisel tuleks prioriteediks seada piiriülesed uurimised, eelkõige tõsiste rünnakute korral rikkumisest teatajate ja uurivate ajakirjanike vastu;</w:t>
      </w:r>
    </w:p>
    <w:p w:rsidRPr="00044561" w:rsidR="00863BEB" w:rsidP="00863BEB" w:rsidRDefault="00863BEB">
      <w:pPr>
        <w:numPr>
          <w:ilvl w:val="0"/>
          <w:numId w:val="5"/>
        </w:numPr>
      </w:pPr>
      <w:r>
        <w:t>leiab, et ajakohastatud ning ühtlustatud õigusaktid võimaldaksid andmekaitsega seotud küsimusi tõhusamalt uurida, saavutades samal ajal tasakaalu üksikute liikmesriikide ja ELi turvanõuete vahel;</w:t>
      </w:r>
    </w:p>
    <w:p w:rsidRPr="00044561" w:rsidR="00863BEB" w:rsidP="00863BEB" w:rsidRDefault="00863BEB">
      <w:pPr>
        <w:numPr>
          <w:ilvl w:val="0"/>
          <w:numId w:val="5"/>
        </w:numPr>
      </w:pPr>
      <w:r>
        <w:t>on rahul ka ettepanekuga luua Schengeni infosüsteemi (SIS) toetuseks uus hoiatusteadete kategooria;</w:t>
      </w:r>
    </w:p>
    <w:p w:rsidRPr="00044561" w:rsidR="00863BEB" w:rsidP="00863BEB" w:rsidRDefault="00863BEB">
      <w:pPr>
        <w:numPr>
          <w:ilvl w:val="0"/>
          <w:numId w:val="5"/>
        </w:numPr>
      </w:pPr>
      <w:r>
        <w:t>leiab, et Europoli eelarve kavandatav suurendamine on positiivne vastus nii ELi kodanike parema kaitse kui ka Europoli ja liikmesriikide õiguskaitseasutuste koostöö tõhustamise kontekstis. See suurenemine peaks kajastuma Europoli operatiivtöötajate arvus ja organisatsiooni suuremas tõhususes;</w:t>
      </w:r>
    </w:p>
    <w:p w:rsidRPr="00044561" w:rsidR="00863BEB" w:rsidP="00863BEB" w:rsidRDefault="00863BEB">
      <w:pPr>
        <w:numPr>
          <w:ilvl w:val="0"/>
          <w:numId w:val="5"/>
        </w:numPr>
      </w:pPr>
      <w:r>
        <w:t>leiab, et ettepanekud laiendavad Europoli rolli muutuvatele olukordadele reageerimisel. Kuna Europoli töö jääb siiski suuresti sõltuma liikmesriikide tegevusest ja liikmesriikide õiguskaitseasutuste kogutud andmetest, tõstatab siiski küsimuse, kas on aeg lubada Europolil tegutseda omal algatusel;</w:t>
      </w:r>
    </w:p>
    <w:p w:rsidRPr="00044561" w:rsidR="00863BEB" w:rsidP="00863BEB" w:rsidRDefault="00863BEB">
      <w:pPr>
        <w:numPr>
          <w:ilvl w:val="0"/>
          <w:numId w:val="5"/>
        </w:numPr>
      </w:pPr>
      <w:r>
        <w:t>on seisukohal, et kuna organiseeritud kuritegevus pidevalt areneb ja kuritegelikud võrgustikud on üha enam piiriülesed, tuleb aja jooksul Europoli volitusi kohandada;</w:t>
      </w:r>
    </w:p>
    <w:p w:rsidRPr="00044561" w:rsidR="00863BEB" w:rsidP="00863BEB" w:rsidRDefault="00863BEB">
      <w:pPr>
        <w:numPr>
          <w:ilvl w:val="0"/>
          <w:numId w:val="5"/>
        </w:numPr>
      </w:pPr>
      <w:r>
        <w:t>soovitab mingil hetkel Europoli rolli ja vastutusalade sõltumatut läbivaatamist ning et seejuures võetaks arvesse ka kodanikuühiskonna ja teiste asjaomaste sidusrühmade seisukohti.</w:t>
      </w:r>
    </w:p>
    <w:p w:rsidRPr="00044561" w:rsidR="006851A6" w:rsidP="006851A6" w:rsidRDefault="006851A6">
      <w:pPr>
        <w:ind w:left="360"/>
      </w:pPr>
    </w:p>
    <w:p w:rsidRPr="000509CD" w:rsidR="006851A6" w:rsidP="005C4680" w:rsidRDefault="008B0944">
      <w:pPr>
        <w:spacing w:line="276" w:lineRule="auto"/>
        <w:rPr>
          <w:i/>
        </w:rPr>
      </w:pPr>
      <w:r>
        <w:rPr>
          <w:b/>
          <w:i/>
        </w:rPr>
        <w:t>Kontaktisik</w:t>
      </w:r>
      <w:r>
        <w:t>:</w:t>
      </w:r>
      <w:r>
        <w:rPr>
          <w:i/>
        </w:rPr>
        <w:t xml:space="preserve"> </w:t>
      </w:r>
      <w:r>
        <w:rPr>
          <w:i/>
        </w:rPr>
        <w:tab/>
        <w:t>Triin Aasmaa</w:t>
      </w:r>
    </w:p>
    <w:p w:rsidR="006851A6" w:rsidP="005C4680" w:rsidRDefault="00863BEB">
      <w:pPr>
        <w:spacing w:line="276" w:lineRule="auto"/>
        <w:ind w:left="1134"/>
        <w:rPr>
          <w:i/>
        </w:rPr>
      </w:pPr>
      <w:r>
        <w:rPr>
          <w:i/>
        </w:rPr>
        <w:t xml:space="preserve">(Tel: 00 32 2 546 95 24 – e-post: </w:t>
      </w:r>
      <w:hyperlink w:history="1" r:id="rId19">
        <w:r>
          <w:rPr>
            <w:rStyle w:val="Hyperlink"/>
            <w:i/>
          </w:rPr>
          <w:t>triin.aasmaa@eesc.europa.eu</w:t>
        </w:r>
      </w:hyperlink>
      <w:r>
        <w:rPr>
          <w:i/>
        </w:rPr>
        <w:t>)</w:t>
      </w:r>
    </w:p>
    <w:p w:rsidRPr="00205312" w:rsidR="00863BEB" w:rsidP="00863BEB" w:rsidRDefault="00863BEB">
      <w:pPr>
        <w:spacing w:line="276" w:lineRule="auto"/>
        <w:ind w:left="567"/>
      </w:pPr>
    </w:p>
    <w:p w:rsidRPr="00725EAA" w:rsidR="005963DF" w:rsidP="005D5D6D" w:rsidRDefault="005D5D6D">
      <w:pPr>
        <w:widowControl w:val="0"/>
        <w:numPr>
          <w:ilvl w:val="0"/>
          <w:numId w:val="2"/>
        </w:numPr>
        <w:rPr>
          <w:b/>
          <w:bCs/>
          <w:i/>
          <w:iCs/>
          <w:sz w:val="28"/>
          <w:szCs w:val="28"/>
        </w:rPr>
      </w:pPr>
      <w:r>
        <w:rPr>
          <w:b/>
          <w:i/>
          <w:sz w:val="28"/>
          <w:szCs w:val="28"/>
        </w:rPr>
        <w:t>„Terrorismivastase võitluse direktiivi hindamine“</w:t>
      </w:r>
    </w:p>
    <w:p w:rsidRPr="00AB524F" w:rsidR="005963DF" w:rsidP="005963DF" w:rsidRDefault="005963DF">
      <w:pPr>
        <w:tabs>
          <w:tab w:val="center" w:pos="284"/>
        </w:tabs>
        <w:ind w:left="266" w:hanging="266"/>
        <w:rPr>
          <w:b/>
          <w:lang w:val="fr-FR"/>
        </w:rPr>
      </w:pPr>
    </w:p>
    <w:p w:rsidR="005963DF" w:rsidP="005963DF" w:rsidRDefault="005963DF">
      <w:pPr>
        <w:tabs>
          <w:tab w:val="center" w:pos="284"/>
          <w:tab w:val="left" w:pos="1985"/>
        </w:tabs>
        <w:ind w:left="266" w:hanging="266"/>
      </w:pPr>
      <w:r>
        <w:rPr>
          <w:b/>
        </w:rPr>
        <w:t>Raportöör:</w:t>
      </w:r>
      <w:r>
        <w:tab/>
        <w:t>Wautier Robyns (tööandjate rühm – BE)</w:t>
      </w:r>
    </w:p>
    <w:p w:rsidRPr="00AB524F" w:rsidR="005963DF" w:rsidP="005963DF" w:rsidRDefault="005963DF">
      <w:pPr>
        <w:tabs>
          <w:tab w:val="center" w:pos="284"/>
          <w:tab w:val="left" w:pos="1985"/>
        </w:tabs>
        <w:ind w:left="266" w:hanging="266"/>
        <w:rPr>
          <w:b/>
          <w:lang w:val="fr-FR"/>
        </w:rPr>
      </w:pPr>
    </w:p>
    <w:p w:rsidR="005C4680" w:rsidP="00B24B74" w:rsidRDefault="00B24B74">
      <w:pPr>
        <w:tabs>
          <w:tab w:val="center" w:pos="284"/>
          <w:tab w:val="left" w:pos="1985"/>
        </w:tabs>
        <w:ind w:left="266" w:hanging="266"/>
      </w:pPr>
      <w:r>
        <w:rPr>
          <w:b/>
        </w:rPr>
        <w:t>Viited:</w:t>
      </w:r>
      <w:r>
        <w:t>teabearuanne</w:t>
      </w:r>
    </w:p>
    <w:p w:rsidRPr="005C4680" w:rsidR="00B24B74" w:rsidP="005C4680" w:rsidRDefault="005D5D6D">
      <w:pPr>
        <w:tabs>
          <w:tab w:val="center" w:pos="284"/>
          <w:tab w:val="left" w:pos="1985"/>
        </w:tabs>
        <w:ind w:left="266" w:firstLine="1719"/>
      </w:pPr>
      <w:r>
        <w:t>EESC-2021-1156-00-00-RI</w:t>
      </w:r>
    </w:p>
    <w:p w:rsidR="00B24B74" w:rsidP="00B24B74" w:rsidRDefault="00B24B74">
      <w:pPr>
        <w:tabs>
          <w:tab w:val="center" w:pos="284"/>
          <w:tab w:val="left" w:pos="1985"/>
        </w:tabs>
        <w:ind w:left="266" w:hanging="266"/>
        <w:rPr>
          <w:b/>
          <w:lang w:val="fr-FR"/>
        </w:rPr>
      </w:pPr>
    </w:p>
    <w:p w:rsidR="00B24B74" w:rsidP="00B24B74" w:rsidRDefault="005963DF">
      <w:pPr>
        <w:tabs>
          <w:tab w:val="center" w:pos="284"/>
          <w:tab w:val="left" w:pos="1985"/>
        </w:tabs>
        <w:ind w:left="266" w:hanging="266"/>
        <w:rPr>
          <w:b/>
        </w:rPr>
      </w:pPr>
      <w:r>
        <w:rPr>
          <w:b/>
        </w:rPr>
        <w:t>Põhipunktid</w:t>
      </w:r>
    </w:p>
    <w:p w:rsidRPr="00044561" w:rsidR="00B24B74" w:rsidP="00B24B74" w:rsidRDefault="00B24B74">
      <w:pPr>
        <w:tabs>
          <w:tab w:val="center" w:pos="284"/>
          <w:tab w:val="left" w:pos="1985"/>
        </w:tabs>
        <w:ind w:left="266" w:hanging="266"/>
      </w:pPr>
    </w:p>
    <w:p w:rsidRPr="00044561" w:rsidR="00B24B74" w:rsidP="00B24B74" w:rsidRDefault="005963DF">
      <w:pPr>
        <w:tabs>
          <w:tab w:val="center" w:pos="284"/>
          <w:tab w:val="left" w:pos="1985"/>
        </w:tabs>
        <w:ind w:left="266" w:hanging="266"/>
      </w:pPr>
      <w:r>
        <w:t>Euroopa Majandus- ja Sotsiaalkomitee:</w:t>
      </w:r>
    </w:p>
    <w:p w:rsidRPr="00044561" w:rsidR="00B24B74" w:rsidP="00B24B74" w:rsidRDefault="00B24B74">
      <w:pPr>
        <w:tabs>
          <w:tab w:val="center" w:pos="284"/>
          <w:tab w:val="left" w:pos="1985"/>
        </w:tabs>
        <w:ind w:left="266" w:hanging="266"/>
      </w:pPr>
    </w:p>
    <w:p w:rsidRPr="00044561" w:rsidR="005D5D6D" w:rsidP="00B24B74" w:rsidRDefault="005D5D6D">
      <w:pPr>
        <w:numPr>
          <w:ilvl w:val="0"/>
          <w:numId w:val="5"/>
        </w:numPr>
      </w:pPr>
      <w:r>
        <w:t xml:space="preserve">võib direktiivi 2017/541 hindamise tulemusena järeldada, et kodanikuühiskonna organisatsioonid tunnistavad enamjaolt selle asjakohasust ja kasulikkust, </w:t>
      </w:r>
      <w:r>
        <w:tab/>
        <w:t>ning kutsub komisjoni üles oma strateegiaga jätkama ja seda täiustama;</w:t>
      </w:r>
    </w:p>
    <w:p w:rsidRPr="00044561" w:rsidR="005D5D6D" w:rsidP="005D5D6D" w:rsidRDefault="005D5D6D">
      <w:pPr>
        <w:numPr>
          <w:ilvl w:val="0"/>
          <w:numId w:val="5"/>
        </w:numPr>
      </w:pPr>
      <w:r>
        <w:t>kutsub komisjoni üles ennetama nii palju kui võimalik selliste uute rühmituste teket, mis võivad rakendada terroristlikke meetodeid ja uusi tehnikaid võimalike terrorikuritegude toimepanemiseks;</w:t>
      </w:r>
    </w:p>
    <w:p w:rsidRPr="00044561" w:rsidR="005D5D6D" w:rsidP="005D5D6D" w:rsidRDefault="005D5D6D">
      <w:pPr>
        <w:numPr>
          <w:ilvl w:val="0"/>
          <w:numId w:val="5"/>
        </w:numPr>
      </w:pPr>
      <w:r>
        <w:t>toetab soovi pühendada aega ja vajalikke vahendeid eesliinil tegutsevate töötajate ja vabatahtlike kvaliteetsele väljaõppele sellistes valdkondades nagu ennetamine, sekkumine terrorikuritegude toimepanemise kohtades, ohvriabi ja terrorirühmitustesse kuulunud inimeste jälgimine, hõlmates sellise väljaõppe puhul praktilisi harjutusi ja väärtustades selles osalejate rolli;</w:t>
      </w:r>
    </w:p>
    <w:p w:rsidRPr="00044561" w:rsidR="005D5D6D" w:rsidP="005D5D6D" w:rsidRDefault="005D5D6D">
      <w:pPr>
        <w:numPr>
          <w:ilvl w:val="0"/>
          <w:numId w:val="5"/>
        </w:numPr>
      </w:pPr>
      <w:r>
        <w:t>märgib, et kuigi ohvrite ühendused loovad Euroopa koostöövõrgustikke, tekitab muret välismaalastest ohvrite staatus, kuna liidu liikmesriikides on suuri erinevusi ohvriabi ja kohtumenetluse osas, eriti seoses vajaliku teabe kättesaadavusega nende emakeeles;</w:t>
      </w:r>
    </w:p>
    <w:p w:rsidRPr="00044561" w:rsidR="005D5D6D" w:rsidP="005D5D6D" w:rsidRDefault="005D5D6D">
      <w:pPr>
        <w:numPr>
          <w:ilvl w:val="0"/>
          <w:numId w:val="5"/>
        </w:numPr>
      </w:pPr>
      <w:r>
        <w:t>juhib tähelepanu vajadusele tunnustada terrorismiohvrite eriolukorda, sekkuda kiiresti, et rahuldada nende esmased vajadused teabe ja esmatarbekaupade järele, pakkuda asjakohast abi ohvrite psühholoogilise trauma ja võimaliku puude korral ning näha ette nende spetsiifilist olukorda arvesse võtvad kohtu- ja haldusmenetlused;</w:t>
      </w:r>
    </w:p>
    <w:p w:rsidRPr="00044561" w:rsidR="005D5D6D" w:rsidP="005D5D6D" w:rsidRDefault="005D5D6D">
      <w:pPr>
        <w:numPr>
          <w:ilvl w:val="0"/>
          <w:numId w:val="5"/>
        </w:numPr>
      </w:pPr>
      <w:r>
        <w:t>soovitab komisjonil ja liikmesriikidel korraldada korrapäraseid ametlikke kohtumisi terrorismivastasesse võitlusesse panuse andvate organisatsioonide, ettevõtete ja ühendustega, et aidata neil teadvustada oma rolli võitluses terrorismi vastu ja jõuda ühise strateegia osas konsensuseni.</w:t>
      </w:r>
    </w:p>
    <w:p w:rsidRPr="00044561" w:rsidR="005D5D6D" w:rsidP="005D5D6D" w:rsidRDefault="005D5D6D">
      <w:pPr>
        <w:ind w:left="360"/>
      </w:pPr>
    </w:p>
    <w:p w:rsidRPr="00AB524F" w:rsidR="005963DF" w:rsidP="005C4680" w:rsidRDefault="005963DF">
      <w:pPr>
        <w:rPr>
          <w:i/>
        </w:rPr>
      </w:pPr>
      <w:r>
        <w:rPr>
          <w:b/>
          <w:i/>
        </w:rPr>
        <w:t>Kontaktisik</w:t>
      </w:r>
      <w:r>
        <w:t>:</w:t>
      </w:r>
      <w:r>
        <w:rPr>
          <w:i/>
        </w:rPr>
        <w:t xml:space="preserve"> </w:t>
      </w:r>
      <w:r>
        <w:rPr>
          <w:i/>
        </w:rPr>
        <w:tab/>
        <w:t>Cinzia Sechi</w:t>
      </w:r>
    </w:p>
    <w:p w:rsidR="005D5D6D" w:rsidP="005C4680" w:rsidRDefault="005D5D6D">
      <w:pPr>
        <w:ind w:left="1134"/>
        <w:rPr>
          <w:i/>
        </w:rPr>
      </w:pPr>
      <w:r>
        <w:rPr>
          <w:i/>
        </w:rPr>
        <w:t xml:space="preserve">(Tel 00 32 2 546 97 88 – e-post: </w:t>
      </w:r>
      <w:hyperlink w:history="1" r:id="rId20">
        <w:r>
          <w:rPr>
            <w:rStyle w:val="Hyperlink"/>
            <w:i/>
          </w:rPr>
          <w:t>cinzia.sechi@eesc.europa.eu</w:t>
        </w:r>
      </w:hyperlink>
      <w:r>
        <w:rPr>
          <w:i/>
        </w:rPr>
        <w:t>)</w:t>
      </w:r>
    </w:p>
    <w:p w:rsidR="004F6592" w:rsidRDefault="004F6592">
      <w:pPr>
        <w:spacing w:line="240" w:lineRule="auto"/>
        <w:jc w:val="left"/>
      </w:pPr>
      <w:r>
        <w:br w:type="page"/>
      </w:r>
    </w:p>
    <w:p w:rsidRPr="00725EAA" w:rsidR="006851A6" w:rsidP="005D5D6D" w:rsidRDefault="005D5D6D">
      <w:pPr>
        <w:widowControl w:val="0"/>
        <w:numPr>
          <w:ilvl w:val="0"/>
          <w:numId w:val="2"/>
        </w:numPr>
        <w:rPr>
          <w:b/>
          <w:bCs/>
          <w:i/>
          <w:iCs/>
          <w:sz w:val="28"/>
          <w:szCs w:val="28"/>
        </w:rPr>
      </w:pPr>
      <w:r>
        <w:rPr>
          <w:b/>
          <w:i/>
          <w:sz w:val="28"/>
          <w:szCs w:val="28"/>
        </w:rPr>
        <w:lastRenderedPageBreak/>
        <w:t>„ELi terrorismivastase võitluse tegevuskava“</w:t>
      </w:r>
    </w:p>
    <w:p w:rsidRPr="00AB524F" w:rsidR="006851A6" w:rsidP="006851A6" w:rsidRDefault="006851A6">
      <w:pPr>
        <w:tabs>
          <w:tab w:val="center" w:pos="284"/>
        </w:tabs>
        <w:ind w:left="266" w:hanging="266"/>
        <w:rPr>
          <w:b/>
          <w:lang w:val="fr-FR"/>
        </w:rPr>
      </w:pPr>
    </w:p>
    <w:p w:rsidR="006851A6" w:rsidP="006851A6" w:rsidRDefault="006851A6">
      <w:pPr>
        <w:tabs>
          <w:tab w:val="center" w:pos="284"/>
          <w:tab w:val="left" w:pos="1985"/>
        </w:tabs>
        <w:ind w:left="266" w:hanging="266"/>
      </w:pPr>
      <w:r>
        <w:rPr>
          <w:b/>
        </w:rPr>
        <w:t>Raportöör:</w:t>
      </w:r>
      <w:r>
        <w:tab/>
        <w:t>Ákos Topolánszky (Euroopa mitmekesisuse rühm – HU)</w:t>
      </w:r>
    </w:p>
    <w:p w:rsidRPr="00AB524F" w:rsidR="005D5D6D" w:rsidP="006851A6" w:rsidRDefault="005D5D6D">
      <w:pPr>
        <w:tabs>
          <w:tab w:val="center" w:pos="284"/>
          <w:tab w:val="left" w:pos="1985"/>
        </w:tabs>
        <w:ind w:left="266" w:hanging="266"/>
        <w:rPr>
          <w:b/>
          <w:lang w:val="fr-FR"/>
        </w:rPr>
      </w:pPr>
    </w:p>
    <w:p w:rsidR="004F6592" w:rsidP="006851A6" w:rsidRDefault="006851A6">
      <w:pPr>
        <w:tabs>
          <w:tab w:val="center" w:pos="284"/>
          <w:tab w:val="left" w:pos="1985"/>
        </w:tabs>
        <w:ind w:left="266" w:hanging="266"/>
        <w:rPr>
          <w:b/>
        </w:rPr>
      </w:pPr>
      <w:r>
        <w:rPr>
          <w:b/>
        </w:rPr>
        <w:t>Viited:</w:t>
      </w:r>
      <w:r>
        <w:rPr>
          <w:color w:val="000000" w:themeColor="text1"/>
        </w:rPr>
        <w:t>COM(2020) 605 final</w:t>
      </w:r>
    </w:p>
    <w:p w:rsidR="004F6592" w:rsidP="00205312" w:rsidRDefault="004F6592">
      <w:pPr>
        <w:tabs>
          <w:tab w:val="center" w:pos="284"/>
          <w:tab w:val="left" w:pos="1985"/>
        </w:tabs>
        <w:ind w:left="266" w:firstLine="1719"/>
        <w:rPr>
          <w:b/>
        </w:rPr>
      </w:pPr>
      <w:r>
        <w:t>COM(2020) 795 final</w:t>
      </w:r>
    </w:p>
    <w:p w:rsidR="006851A6" w:rsidP="00205312" w:rsidRDefault="005D5D6D">
      <w:pPr>
        <w:tabs>
          <w:tab w:val="center" w:pos="284"/>
          <w:tab w:val="left" w:pos="1985"/>
        </w:tabs>
        <w:ind w:left="266" w:firstLine="1719"/>
      </w:pPr>
      <w:r>
        <w:t>EESC-2021-00879-00-00-AC</w:t>
      </w:r>
    </w:p>
    <w:p w:rsidR="006851A6" w:rsidP="006851A6" w:rsidRDefault="006851A6">
      <w:pPr>
        <w:tabs>
          <w:tab w:val="center" w:pos="284"/>
          <w:tab w:val="left" w:pos="1985"/>
        </w:tabs>
        <w:ind w:left="266" w:hanging="266"/>
        <w:rPr>
          <w:b/>
          <w:lang w:val="fr-FR"/>
        </w:rPr>
      </w:pPr>
    </w:p>
    <w:p w:rsidR="006851A6" w:rsidP="006851A6" w:rsidRDefault="006851A6">
      <w:pPr>
        <w:tabs>
          <w:tab w:val="center" w:pos="284"/>
          <w:tab w:val="left" w:pos="1985"/>
        </w:tabs>
        <w:ind w:left="266" w:hanging="266"/>
        <w:rPr>
          <w:b/>
        </w:rPr>
      </w:pPr>
      <w:r>
        <w:rPr>
          <w:b/>
        </w:rPr>
        <w:t>Põhipunktid</w:t>
      </w:r>
    </w:p>
    <w:p w:rsidRPr="00044561" w:rsidR="006851A6" w:rsidP="005D5D6D" w:rsidRDefault="006851A6">
      <w:pPr>
        <w:ind w:left="360"/>
      </w:pPr>
    </w:p>
    <w:p w:rsidRPr="00044561" w:rsidR="006851A6" w:rsidP="006851A6" w:rsidRDefault="006851A6">
      <w:pPr>
        <w:tabs>
          <w:tab w:val="center" w:pos="284"/>
          <w:tab w:val="left" w:pos="1985"/>
        </w:tabs>
        <w:ind w:left="266" w:hanging="266"/>
      </w:pPr>
      <w:r>
        <w:t>Euroopa Majandus- ja Sotsiaalkomitee:</w:t>
      </w:r>
    </w:p>
    <w:p w:rsidRPr="00044561" w:rsidR="006851A6" w:rsidP="006851A6" w:rsidRDefault="006851A6">
      <w:pPr>
        <w:tabs>
          <w:tab w:val="center" w:pos="284"/>
          <w:tab w:val="left" w:pos="1985"/>
        </w:tabs>
        <w:ind w:left="266" w:hanging="266"/>
      </w:pPr>
    </w:p>
    <w:p w:rsidRPr="00044561" w:rsidR="005D5D6D" w:rsidP="005D5D6D" w:rsidRDefault="005D5D6D">
      <w:pPr>
        <w:numPr>
          <w:ilvl w:val="0"/>
          <w:numId w:val="5"/>
        </w:numPr>
      </w:pPr>
      <w:r>
        <w:t>peab teretulnuks ja toetab strateegilist tegevuskava, mille eesmärk on kaitsta liidu kodanike turvalisust terrorismiohu eest ja mis on kavandatud ELi julgeolekuliidu strateegia osana, ning nõustub vajadusega tugeva ja ambitsioonika terrorismivastase poliitika järele. Selle eesmärgi taotlemisel tuleb tunnustada ja täielikult järgida rahvusvahelise ja Euroopa õiguse õiguslikke aluseid;</w:t>
      </w:r>
    </w:p>
    <w:p w:rsidRPr="00044561" w:rsidR="005D5D6D" w:rsidP="005D5D6D" w:rsidRDefault="005D5D6D">
      <w:pPr>
        <w:numPr>
          <w:ilvl w:val="0"/>
          <w:numId w:val="5"/>
        </w:numPr>
      </w:pPr>
      <w:r>
        <w:t>peab uut tegevuskava oluliseks ja õigeaegseks; kiidab põhimõtteliselt heaks tegevuskava struktuuri ja rõhuasetuse vastupidavusvõime mõistele. Selles rõhutatakse tänapäevaste tehnoloogiliste vahendite kasutamise tähtsust, kuid ka vajadust tagada nende kasutuse piiramine õigusriigi ja põhiõiguste vaatenurgast;</w:t>
      </w:r>
    </w:p>
    <w:p w:rsidRPr="00044561" w:rsidR="005D5D6D" w:rsidP="005D5D6D" w:rsidRDefault="005D5D6D">
      <w:pPr>
        <w:numPr>
          <w:ilvl w:val="0"/>
          <w:numId w:val="5"/>
        </w:numPr>
      </w:pPr>
      <w:r>
        <w:t>leiab, et tegevuskava loob ühtse tegevusraamistiku, mis on mõeldud peamiselt institutsioonidele ja ametiasutustele, kellel on konkreetsed ja olulised ülesanded terrorismiohu ärahoidmiseks ja selle vastu võitlemiseks, kuid kohalike kogukondade, kodanike- ja ohvrite ühenduste, kodanikuühiskonna organisatsioonide ja ametiühingute, usukogukondade, akadeemiliste ringkondade ja erasektori partnerite esindajad ei ole vaadeldavas dokumendis selle probleemi lahendamisse piisavalt kaasatud. Sellega seoses on komitee seisukohal, et eriti hea investeering julgeolekusse on kooskõlastatud tegevus, riskide vähendamise programmid ja kogukondade tasandil algatatud lepitusprotsessid;</w:t>
      </w:r>
    </w:p>
    <w:p w:rsidRPr="00044561" w:rsidR="005D5D6D" w:rsidP="005D5D6D" w:rsidRDefault="005D5D6D">
      <w:pPr>
        <w:numPr>
          <w:ilvl w:val="0"/>
          <w:numId w:val="5"/>
        </w:numPr>
      </w:pPr>
      <w:r>
        <w:t>on arvamusel, et ennekõike on vaja riske ja pingeid ära hoida ja need kõrvaldada, selle asemel, et tegeleda tagantjärele nende soovimatute tagajärgedega ning sellega kaasnevate konkreetsete sotsiaalkuludega. Rõhutatakse ohualaste teadusuuringute ja ohu hindamise tähtsust, et vältida selliste mehhanismide kehtestamist, mis võivad põhjendamatult rikkuda põhiõigusi;</w:t>
      </w:r>
    </w:p>
    <w:p w:rsidRPr="00044561" w:rsidR="005D5D6D" w:rsidP="005D5D6D" w:rsidRDefault="005D5D6D">
      <w:pPr>
        <w:numPr>
          <w:ilvl w:val="0"/>
          <w:numId w:val="5"/>
        </w:numPr>
      </w:pPr>
      <w:r>
        <w:t>leiab, et liikmesriigid peavad arendama koostoimet tegevuskava püsival rakendamisel;</w:t>
      </w:r>
    </w:p>
    <w:p w:rsidRPr="00044561" w:rsidR="005D5D6D" w:rsidP="005D5D6D" w:rsidRDefault="005D5D6D">
      <w:pPr>
        <w:numPr>
          <w:ilvl w:val="0"/>
          <w:numId w:val="5"/>
        </w:numPr>
      </w:pPr>
      <w:r>
        <w:t>on veendunud vajaduses võidelda tõhusalt ja järeleandmatult terrorismi vastu, kahjustamata seejuures euroopalikke väärtusi ja kodanike demokraatlikke õigusi. Nende olulise piiramise korral võiks tõepoolest arvata, et terroristid on oma eesmärgid saavutanud;</w:t>
      </w:r>
    </w:p>
    <w:p w:rsidRPr="00044561" w:rsidR="005D5D6D" w:rsidP="005D5D6D" w:rsidRDefault="005D5D6D">
      <w:pPr>
        <w:numPr>
          <w:ilvl w:val="0"/>
          <w:numId w:val="5"/>
        </w:numPr>
      </w:pPr>
      <w:r>
        <w:t>on seisukohal, et usujuhtidega tuleb pidada pidevat dialoogi, sest religioonid võivad suuresti aidata vähendada radikaliseerumist ja teatud ohte ning terrorismi põhjustatud pingeid kogukondade vahel;</w:t>
      </w:r>
    </w:p>
    <w:p w:rsidRPr="00044561" w:rsidR="005D5D6D" w:rsidP="005D5D6D" w:rsidRDefault="005D5D6D">
      <w:pPr>
        <w:numPr>
          <w:ilvl w:val="0"/>
          <w:numId w:val="5"/>
        </w:numPr>
      </w:pPr>
      <w:r>
        <w:t>rõhutab, et liidu õigusega on keelatud andmeid üldiselt ja diferentseerimata säilitada ning andmete säilitamist saab lubada ainult rangete ja eeskirjadega täpselt piiritletud garantiide alusel, mida toetab süsteemi pidev järelevalve.</w:t>
      </w:r>
    </w:p>
    <w:p w:rsidRPr="00044561" w:rsidR="006851A6" w:rsidP="00044561" w:rsidRDefault="006851A6">
      <w:pPr>
        <w:keepNext/>
        <w:keepLines/>
        <w:tabs>
          <w:tab w:val="center" w:pos="284"/>
        </w:tabs>
      </w:pPr>
    </w:p>
    <w:p w:rsidRPr="00AB524F" w:rsidR="006851A6" w:rsidP="006851A6" w:rsidRDefault="006851A6">
      <w:pPr>
        <w:rPr>
          <w:i/>
        </w:rPr>
      </w:pPr>
      <w:r>
        <w:rPr>
          <w:b/>
          <w:i/>
        </w:rPr>
        <w:t>Kontaktisik</w:t>
      </w:r>
      <w:r>
        <w:t>:</w:t>
      </w:r>
      <w:r>
        <w:rPr>
          <w:i/>
        </w:rPr>
        <w:t xml:space="preserve"> </w:t>
      </w:r>
      <w:r>
        <w:rPr>
          <w:i/>
        </w:rPr>
        <w:tab/>
        <w:t>Cinzia Sechi</w:t>
      </w:r>
    </w:p>
    <w:p w:rsidRPr="00056099" w:rsidR="00230BC8" w:rsidP="005C4680" w:rsidRDefault="00230BC8">
      <w:pPr>
        <w:spacing w:line="276" w:lineRule="auto"/>
        <w:ind w:left="1134"/>
        <w:rPr>
          <w:i/>
          <w:color w:val="0000FF"/>
          <w:u w:val="single"/>
        </w:rPr>
      </w:pPr>
      <w:r>
        <w:rPr>
          <w:i/>
        </w:rPr>
        <w:t xml:space="preserve">(Tel 00 32 2 546 86 9788 – e-post: </w:t>
      </w:r>
      <w:hyperlink w:history="1" r:id="rId21">
        <w:r>
          <w:rPr>
            <w:rStyle w:val="Hyperlink"/>
            <w:i/>
          </w:rPr>
          <w:t>cinzia.sechi@eesc.europa.eu</w:t>
        </w:r>
      </w:hyperlink>
      <w:r>
        <w:rPr>
          <w:i/>
        </w:rPr>
        <w:t>)</w:t>
      </w:r>
    </w:p>
    <w:p w:rsidRPr="00AB524F" w:rsidR="006851A6" w:rsidP="006851A6" w:rsidRDefault="006851A6">
      <w:pPr>
        <w:rPr>
          <w:lang w:val="fr-FR"/>
        </w:rPr>
      </w:pPr>
    </w:p>
    <w:p w:rsidRPr="00725EAA" w:rsidR="006851A6" w:rsidP="008328EE" w:rsidRDefault="005D5D6D">
      <w:pPr>
        <w:widowControl w:val="0"/>
        <w:numPr>
          <w:ilvl w:val="0"/>
          <w:numId w:val="2"/>
        </w:numPr>
        <w:rPr>
          <w:b/>
          <w:bCs/>
          <w:i/>
          <w:iCs/>
          <w:sz w:val="28"/>
          <w:szCs w:val="28"/>
        </w:rPr>
      </w:pPr>
      <w:r>
        <w:rPr>
          <w:b/>
          <w:i/>
          <w:sz w:val="28"/>
        </w:rPr>
        <w:lastRenderedPageBreak/>
        <w:t>„Siduvad tasustamise läbipaistvuse meetmed“</w:t>
      </w:r>
    </w:p>
    <w:p w:rsidRPr="00AB524F" w:rsidR="006851A6" w:rsidP="006851A6" w:rsidRDefault="006851A6">
      <w:pPr>
        <w:tabs>
          <w:tab w:val="center" w:pos="284"/>
        </w:tabs>
        <w:ind w:left="266" w:hanging="266"/>
        <w:rPr>
          <w:b/>
          <w:lang w:val="fr-FR"/>
        </w:rPr>
      </w:pPr>
    </w:p>
    <w:p w:rsidR="006851A6" w:rsidP="006851A6" w:rsidRDefault="006851A6">
      <w:pPr>
        <w:tabs>
          <w:tab w:val="center" w:pos="284"/>
          <w:tab w:val="left" w:pos="1985"/>
        </w:tabs>
        <w:ind w:left="266" w:hanging="266"/>
      </w:pPr>
      <w:r>
        <w:rPr>
          <w:b/>
        </w:rPr>
        <w:t>Raportöör:</w:t>
      </w:r>
      <w:r>
        <w:tab/>
        <w:t>Pekka Ristelä (tööandjate rühm – FI)</w:t>
      </w:r>
    </w:p>
    <w:p w:rsidRPr="00AB524F" w:rsidR="006851A6" w:rsidP="006851A6" w:rsidRDefault="006851A6">
      <w:pPr>
        <w:tabs>
          <w:tab w:val="center" w:pos="284"/>
          <w:tab w:val="left" w:pos="1985"/>
        </w:tabs>
        <w:ind w:left="266" w:hanging="266"/>
        <w:rPr>
          <w:b/>
          <w:lang w:val="fr-FR"/>
        </w:rPr>
      </w:pPr>
    </w:p>
    <w:p w:rsidR="00501A8A" w:rsidP="006851A6" w:rsidRDefault="006851A6">
      <w:pPr>
        <w:tabs>
          <w:tab w:val="center" w:pos="284"/>
          <w:tab w:val="left" w:pos="1985"/>
        </w:tabs>
        <w:ind w:left="266" w:hanging="266"/>
        <w:rPr>
          <w:b/>
        </w:rPr>
      </w:pPr>
      <w:r>
        <w:rPr>
          <w:b/>
        </w:rPr>
        <w:t>Viited:</w:t>
      </w:r>
      <w:r>
        <w:t>COM(2021) 93 final - 2021/0050 COD</w:t>
      </w:r>
    </w:p>
    <w:p w:rsidR="006851A6" w:rsidP="00205312" w:rsidRDefault="008328EE">
      <w:pPr>
        <w:tabs>
          <w:tab w:val="center" w:pos="284"/>
          <w:tab w:val="left" w:pos="1985"/>
        </w:tabs>
        <w:ind w:left="266" w:firstLine="1719"/>
      </w:pPr>
      <w:r>
        <w:t>EESC-2021-01493-00-00-AC</w:t>
      </w:r>
    </w:p>
    <w:p w:rsidR="006851A6" w:rsidP="006851A6" w:rsidRDefault="006851A6">
      <w:pPr>
        <w:tabs>
          <w:tab w:val="center" w:pos="284"/>
          <w:tab w:val="left" w:pos="1985"/>
        </w:tabs>
        <w:ind w:left="266" w:hanging="266"/>
        <w:rPr>
          <w:b/>
          <w:lang w:val="fr-FR"/>
        </w:rPr>
      </w:pPr>
    </w:p>
    <w:p w:rsidR="006851A6" w:rsidP="006851A6" w:rsidRDefault="006851A6">
      <w:pPr>
        <w:tabs>
          <w:tab w:val="center" w:pos="284"/>
          <w:tab w:val="left" w:pos="1985"/>
        </w:tabs>
        <w:ind w:left="266" w:hanging="266"/>
        <w:rPr>
          <w:b/>
        </w:rPr>
      </w:pPr>
      <w:r>
        <w:rPr>
          <w:b/>
        </w:rPr>
        <w:t>Põhipunktid</w:t>
      </w:r>
    </w:p>
    <w:p w:rsidRPr="00044561" w:rsidR="006851A6" w:rsidP="006851A6" w:rsidRDefault="006851A6">
      <w:pPr>
        <w:tabs>
          <w:tab w:val="center" w:pos="284"/>
          <w:tab w:val="left" w:pos="1985"/>
        </w:tabs>
        <w:ind w:left="266" w:hanging="266"/>
      </w:pPr>
    </w:p>
    <w:p w:rsidRPr="00044561" w:rsidR="006851A6" w:rsidP="006851A6" w:rsidRDefault="006851A6">
      <w:pPr>
        <w:tabs>
          <w:tab w:val="center" w:pos="284"/>
          <w:tab w:val="left" w:pos="1985"/>
        </w:tabs>
        <w:ind w:left="266" w:hanging="266"/>
      </w:pPr>
      <w:r>
        <w:t>Euroopa Majandus- ja Sotsiaalkomitee:</w:t>
      </w:r>
    </w:p>
    <w:p w:rsidRPr="00044561" w:rsidR="00230BC8" w:rsidP="00230BC8" w:rsidRDefault="00230BC8">
      <w:pPr>
        <w:ind w:left="360"/>
      </w:pPr>
    </w:p>
    <w:p w:rsidRPr="00044561" w:rsidR="008328EE" w:rsidP="008328EE" w:rsidRDefault="008328EE">
      <w:pPr>
        <w:numPr>
          <w:ilvl w:val="0"/>
          <w:numId w:val="5"/>
        </w:numPr>
      </w:pPr>
      <w:r>
        <w:t>tervitab komisjoni ettepanekut palkade läbipaistvuse siduvate meetmete kohta, kuid leiab, et ettepanekut tuleks mitmes valdkonnas rangemaks muuta, näiteks töö väärtuse määramisel kasutatavate kriteeriumide, mõnede peamiste läbipaistvuskohustuste hõlmamise ning sotsiaalpartnerite ja kollektiivläbirääkimiste rolli suhtes võrdse tasustamise põhimõtte rakendamisel;</w:t>
      </w:r>
    </w:p>
    <w:p w:rsidRPr="00044561" w:rsidR="00230BC8" w:rsidP="008328EE" w:rsidRDefault="008328EE">
      <w:pPr>
        <w:numPr>
          <w:ilvl w:val="0"/>
          <w:numId w:val="5"/>
        </w:numPr>
      </w:pPr>
      <w:r>
        <w:t>leiab, et objektiivsed kriteeriumid töö väärtuse kindlaksmääramiseks sooneutraalsel viisil tuleks välja töötada sotsiaalpartnerite osalusel või nende poolt. Sellised kriteeriumid peaksid hõlmama valdavalt naiste poolt tehtava töö omadusi ja selleks vajalikke oskusi, näiteks inimesekeskseid oskusi;</w:t>
      </w:r>
    </w:p>
    <w:p w:rsidRPr="00044561" w:rsidR="00230BC8" w:rsidP="008328EE" w:rsidRDefault="008328EE">
      <w:pPr>
        <w:numPr>
          <w:ilvl w:val="0"/>
          <w:numId w:val="5"/>
        </w:numPr>
      </w:pPr>
      <w:r>
        <w:t>ei pea kõigile vähem kui 250 töötajaga tööandjatele täieliku erandi loomist põhjendatuks, kuid võtab arvesse, et VKEde jaoks võiksid erieeskirjad olla asjakohased;</w:t>
      </w:r>
    </w:p>
    <w:p w:rsidRPr="00044561" w:rsidR="00230BC8" w:rsidP="008328EE" w:rsidRDefault="008328EE">
      <w:pPr>
        <w:numPr>
          <w:ilvl w:val="0"/>
          <w:numId w:val="5"/>
        </w:numPr>
      </w:pPr>
      <w:r>
        <w:t>leiab, et tuleks võtta meetmeid võrdse tasu teemaliste kollektiivläbirääkimiste edendamiseks ja muid meetmeid soolise palgalõhe kaotamiseks, ilma et see piiraks sotsiaalpartnerite autonoomiat;</w:t>
      </w:r>
    </w:p>
    <w:p w:rsidRPr="00044561" w:rsidR="00230BC8" w:rsidP="008328EE" w:rsidRDefault="008328EE">
      <w:pPr>
        <w:numPr>
          <w:ilvl w:val="0"/>
          <w:numId w:val="5"/>
        </w:numPr>
      </w:pPr>
      <w:r>
        <w:t>juhib tähelepanu sellele, et ettepanekus sisalduvad meetmed on vaid mõned sammud, mis on vajalikud soolise palgalõhe aluseks olevate struktuursete probleemide lahendamiseks. Võrdse tasu tegelikuks tagamiseks on vaja terviklikku lähenemisviisi.</w:t>
      </w:r>
    </w:p>
    <w:p w:rsidRPr="00044561" w:rsidR="006851A6" w:rsidP="00044561" w:rsidRDefault="006851A6">
      <w:pPr>
        <w:keepNext/>
        <w:keepLines/>
        <w:tabs>
          <w:tab w:val="center" w:pos="284"/>
        </w:tabs>
        <w:ind w:firstLine="142"/>
      </w:pPr>
    </w:p>
    <w:p w:rsidRPr="00AB524F" w:rsidR="006851A6" w:rsidP="006851A6" w:rsidRDefault="006851A6">
      <w:pPr>
        <w:rPr>
          <w:i/>
        </w:rPr>
      </w:pPr>
      <w:r>
        <w:rPr>
          <w:b/>
          <w:i/>
        </w:rPr>
        <w:t>Kontaktisik</w:t>
      </w:r>
      <w:r>
        <w:t>:</w:t>
      </w:r>
      <w:r>
        <w:rPr>
          <w:i/>
        </w:rPr>
        <w:t xml:space="preserve"> </w:t>
      </w:r>
      <w:r>
        <w:rPr>
          <w:i/>
        </w:rPr>
        <w:tab/>
        <w:t>Annemarie Wiersma</w:t>
      </w:r>
    </w:p>
    <w:p w:rsidRPr="00AB524F" w:rsidR="008328EE" w:rsidP="005C4680" w:rsidRDefault="008328EE">
      <w:pPr>
        <w:spacing w:line="20" w:lineRule="atLeast"/>
        <w:ind w:left="1134"/>
      </w:pPr>
      <w:r>
        <w:t xml:space="preserve">(Tel 00 32 2 546 93 76 – e-post: </w:t>
      </w:r>
      <w:hyperlink w:history="1" r:id="rId22">
        <w:r>
          <w:rPr>
            <w:rStyle w:val="Hyperlink"/>
            <w:i/>
          </w:rPr>
          <w:t>annemarie.wiersma@eesc.europa.eu</w:t>
        </w:r>
      </w:hyperlink>
      <w:r>
        <w:rPr>
          <w:i/>
        </w:rPr>
        <w:t>)</w:t>
      </w:r>
    </w:p>
    <w:p w:rsidRPr="00AB524F" w:rsidR="00230BC8" w:rsidP="008328EE" w:rsidRDefault="00230BC8">
      <w:pPr>
        <w:spacing w:line="276" w:lineRule="auto"/>
        <w:ind w:left="567"/>
        <w:rPr>
          <w:lang w:val="fr-FR"/>
        </w:rPr>
      </w:pPr>
    </w:p>
    <w:p w:rsidRPr="00725EAA" w:rsidR="006851A6" w:rsidP="00546CD0" w:rsidRDefault="00546CD0">
      <w:pPr>
        <w:widowControl w:val="0"/>
        <w:numPr>
          <w:ilvl w:val="0"/>
          <w:numId w:val="2"/>
        </w:numPr>
        <w:rPr>
          <w:b/>
          <w:bCs/>
          <w:i/>
          <w:iCs/>
          <w:sz w:val="28"/>
          <w:szCs w:val="28"/>
        </w:rPr>
      </w:pPr>
      <w:r>
        <w:rPr>
          <w:b/>
          <w:bCs/>
          <w:i/>
          <w:iCs/>
          <w:sz w:val="28"/>
          <w:szCs w:val="28"/>
        </w:rPr>
        <w:t>„Euroopa vähktõvevastase võitluse kava“</w:t>
      </w:r>
    </w:p>
    <w:p w:rsidRPr="00AB524F" w:rsidR="006851A6" w:rsidP="006851A6" w:rsidRDefault="006851A6">
      <w:pPr>
        <w:tabs>
          <w:tab w:val="center" w:pos="284"/>
        </w:tabs>
        <w:ind w:left="266" w:hanging="266"/>
        <w:rPr>
          <w:b/>
          <w:lang w:val="fr-FR"/>
        </w:rPr>
      </w:pPr>
    </w:p>
    <w:p w:rsidRPr="00282B11" w:rsidR="00546CD0" w:rsidP="00546CD0" w:rsidRDefault="00546CD0">
      <w:pPr>
        <w:tabs>
          <w:tab w:val="left" w:pos="1701"/>
        </w:tabs>
      </w:pPr>
      <w:r>
        <w:rPr>
          <w:b/>
        </w:rPr>
        <w:t>Raportöör:</w:t>
      </w:r>
      <w:r>
        <w:tab/>
      </w:r>
      <w:r>
        <w:tab/>
        <w:t>Małgorzata Bogusz (Euroopa mitmekesisuse rühm – PL)</w:t>
      </w:r>
    </w:p>
    <w:p w:rsidR="00546CD0" w:rsidP="00546CD0" w:rsidRDefault="00546CD0">
      <w:pPr>
        <w:tabs>
          <w:tab w:val="left" w:pos="1701"/>
        </w:tabs>
      </w:pPr>
      <w:r>
        <w:rPr>
          <w:b/>
        </w:rPr>
        <w:t>Kaasraportöör:</w:t>
      </w:r>
      <w:r>
        <w:t xml:space="preserve"> </w:t>
      </w:r>
      <w:r>
        <w:tab/>
      </w:r>
      <w:r>
        <w:tab/>
        <w:t>Milena Angelova (tööandjate rühm – BG)</w:t>
      </w:r>
    </w:p>
    <w:p w:rsidRPr="00AB524F" w:rsidR="006851A6" w:rsidP="006851A6" w:rsidRDefault="006851A6">
      <w:pPr>
        <w:tabs>
          <w:tab w:val="center" w:pos="284"/>
          <w:tab w:val="left" w:pos="1985"/>
        </w:tabs>
        <w:ind w:left="266" w:hanging="266"/>
        <w:rPr>
          <w:b/>
          <w:lang w:val="fr-FR"/>
        </w:rPr>
      </w:pPr>
    </w:p>
    <w:p w:rsidR="00A0056E" w:rsidP="006851A6" w:rsidRDefault="006851A6">
      <w:pPr>
        <w:tabs>
          <w:tab w:val="center" w:pos="284"/>
          <w:tab w:val="left" w:pos="1985"/>
        </w:tabs>
        <w:ind w:left="266" w:hanging="266"/>
        <w:rPr>
          <w:b/>
        </w:rPr>
      </w:pPr>
      <w:r>
        <w:rPr>
          <w:b/>
        </w:rPr>
        <w:t>Viited:</w:t>
      </w:r>
      <w:r>
        <w:t>COM(2021) 44  final</w:t>
      </w:r>
    </w:p>
    <w:p w:rsidR="006851A6" w:rsidP="00205312" w:rsidRDefault="00BF52EF">
      <w:pPr>
        <w:tabs>
          <w:tab w:val="center" w:pos="284"/>
          <w:tab w:val="left" w:pos="1985"/>
        </w:tabs>
        <w:ind w:left="266" w:firstLine="1719"/>
      </w:pPr>
      <w:r>
        <w:t>EESC-2021-00995-00-00-AC</w:t>
      </w:r>
    </w:p>
    <w:p w:rsidR="006851A6" w:rsidP="006851A6" w:rsidRDefault="006851A6">
      <w:pPr>
        <w:tabs>
          <w:tab w:val="center" w:pos="284"/>
          <w:tab w:val="left" w:pos="1985"/>
        </w:tabs>
        <w:ind w:left="266" w:hanging="266"/>
        <w:rPr>
          <w:b/>
          <w:lang w:val="fr-FR"/>
        </w:rPr>
      </w:pPr>
    </w:p>
    <w:p w:rsidR="006851A6" w:rsidP="006851A6" w:rsidRDefault="006851A6">
      <w:pPr>
        <w:tabs>
          <w:tab w:val="center" w:pos="284"/>
          <w:tab w:val="left" w:pos="1985"/>
        </w:tabs>
        <w:ind w:left="266" w:hanging="266"/>
        <w:rPr>
          <w:b/>
        </w:rPr>
      </w:pPr>
      <w:r>
        <w:rPr>
          <w:b/>
        </w:rPr>
        <w:t>Põhipunktid</w:t>
      </w:r>
    </w:p>
    <w:p w:rsidRPr="00044561" w:rsidR="006851A6" w:rsidP="006851A6" w:rsidRDefault="006851A6">
      <w:pPr>
        <w:tabs>
          <w:tab w:val="center" w:pos="284"/>
          <w:tab w:val="left" w:pos="1985"/>
        </w:tabs>
        <w:ind w:left="266" w:hanging="266"/>
      </w:pPr>
    </w:p>
    <w:p w:rsidRPr="00044561" w:rsidR="00B9596E" w:rsidP="00B9596E" w:rsidRDefault="006851A6">
      <w:pPr>
        <w:numPr>
          <w:ilvl w:val="0"/>
          <w:numId w:val="5"/>
        </w:numPr>
      </w:pPr>
      <w:r>
        <w:t>Euroopa Majandus- ja Sotsiaalkomitee tunneb heameelt Euroopa vähktõvevastase võitluse kava kui verstaposti üle võitluses vähktõvega, ja kutsub üles koostama selle rakendamiseks konkreetse, tulemusnäitajatega ja realistliku ajakavaga tegevuskava ning kaasama võitlusse sotsiaalpartnerid ja kodanikuühiskonna organisatsioonid;</w:t>
      </w:r>
    </w:p>
    <w:p w:rsidRPr="00044561" w:rsidR="00B9596E" w:rsidP="00B9596E" w:rsidRDefault="00B9596E">
      <w:pPr>
        <w:numPr>
          <w:ilvl w:val="0"/>
          <w:numId w:val="5"/>
        </w:numPr>
      </w:pPr>
      <w:r>
        <w:lastRenderedPageBreak/>
        <w:t>Euroopa Liit ja liikmesriigid peavad tagama kvaliteetse ja juurdepääsetava tervishoiutaristu ning patsientide füüsilise ja vaimse heaolu tõhusate tugisüsteemide kättesaadavuse;</w:t>
      </w:r>
    </w:p>
    <w:p w:rsidRPr="00044561" w:rsidR="00B9596E" w:rsidP="00B9596E" w:rsidRDefault="00B9596E">
      <w:pPr>
        <w:numPr>
          <w:ilvl w:val="0"/>
          <w:numId w:val="5"/>
        </w:numPr>
      </w:pPr>
      <w:r>
        <w:t>samuti tuleb kiiresti tegeleda COVID-19 pandeemia negatiivse mõjuga tervishoiuteenuste kättesaadavusele, tunnistades samuti, et sotsiaalpartnerid ja kodanikuühiskonna organisatsioonid võivad selles valdkonnas tuge pakkuda;</w:t>
      </w:r>
    </w:p>
    <w:p w:rsidRPr="00044561" w:rsidR="00B9596E" w:rsidP="00B9596E" w:rsidRDefault="00B9596E">
      <w:pPr>
        <w:numPr>
          <w:ilvl w:val="0"/>
          <w:numId w:val="5"/>
        </w:numPr>
      </w:pPr>
      <w:r>
        <w:t>vähktõve varajase avastamise parandamiseks toetab komitee sõeluuringute ja vähktõve ennetamise algatusi ning julgustab kasutama uusi tehnoloogiaid ja andmeid, sealhulgas analüüsimeetodeid. Teadusuuringuid ja innovatsiooni tuleks toetada piisava rahastusega nii riiklikul kui ELi tasandil;</w:t>
      </w:r>
    </w:p>
    <w:p w:rsidRPr="00044561" w:rsidR="00B9596E" w:rsidP="00B9596E" w:rsidRDefault="00B9596E">
      <w:pPr>
        <w:numPr>
          <w:ilvl w:val="0"/>
          <w:numId w:val="5"/>
        </w:numPr>
      </w:pPr>
      <w:r>
        <w:t>kavas tuleb arvestada ELi demograafilise olukorraga, keskendudes hea tervise säilitamisele kuni kõrge eani, kuid see peab sisaldama ka tähelepanu laste vähktõvele, mis nõuab erimeetmeid;</w:t>
      </w:r>
    </w:p>
    <w:p w:rsidRPr="00044561" w:rsidR="00B9596E" w:rsidP="00AF678B" w:rsidRDefault="00B9596E">
      <w:pPr>
        <w:numPr>
          <w:ilvl w:val="0"/>
          <w:numId w:val="5"/>
        </w:numPr>
      </w:pPr>
      <w:r>
        <w:t>riikliku, piirkondliku ja sotsiaalse ebavõrdsuse vähendamiseks vähktõvevastases võitluses ning kõigile kõrgetasemeliste lahenduste pakkumiseks on väga oluline, et EL kaasaks kava rakendamisse kõik liikmesriigid, ergutaks koostööd ning muudaks vähihaigete jaoks teises liikmesriigis raviteenuste saamise lihtsamaks ning kindlustaks hästi toimiva ühtse turu kaudu ravimite, meditsiiniseadmete ja muude meditsiinitoodete kättesaadavuse;</w:t>
      </w:r>
    </w:p>
    <w:p w:rsidRPr="00044561" w:rsidR="00AF678B" w:rsidP="00AF678B" w:rsidRDefault="00B9596E">
      <w:pPr>
        <w:numPr>
          <w:ilvl w:val="0"/>
          <w:numId w:val="5"/>
        </w:numPr>
      </w:pPr>
      <w:r>
        <w:t>rahvusvaheline koostöö ja kvaliteetne haridus on väga olulised vähktõvega seotud erialadel, sealhulgas liikmesriikide vaheline koostöö hariduse ja oskuste edendamise programmide raames, mida toetab EL ja mida rakendatakse ka sotsiaalpartnerite ühiste meetmete abil;</w:t>
      </w:r>
    </w:p>
    <w:p w:rsidRPr="00044561" w:rsidR="00AF678B" w:rsidP="00AF678B" w:rsidRDefault="00AF678B">
      <w:pPr>
        <w:numPr>
          <w:ilvl w:val="0"/>
          <w:numId w:val="5"/>
        </w:numPr>
      </w:pPr>
      <w:r>
        <w:t>tööst põhjustatud vähktõve tõhusale ennetamisele kaasaaitamiseks kutsub komitee üles uurima rohkem kantserogeenide, mutageenide ja endokriinfunktsiooni kahjustavate kemikaalidega kokkupuutumist töökohal ning tööst põhjustatud vähktõve põhjuseid, seda eriti naiste seas;</w:t>
      </w:r>
    </w:p>
    <w:p w:rsidRPr="00044561" w:rsidR="00AF678B" w:rsidP="00AF678B" w:rsidRDefault="00AF678B">
      <w:pPr>
        <w:numPr>
          <w:ilvl w:val="0"/>
          <w:numId w:val="5"/>
        </w:numPr>
      </w:pPr>
      <w:r>
        <w:t>komitee rõhutab samuti, et oluline on vähendada tubaka suitsetamist ning toetab suitsuheite sisalduse katsemeetodi täiendavat uurimist;</w:t>
      </w:r>
    </w:p>
    <w:p w:rsidRPr="00044561" w:rsidR="00B9596E" w:rsidP="00B9596E" w:rsidRDefault="00B9596E">
      <w:pPr>
        <w:numPr>
          <w:ilvl w:val="0"/>
          <w:numId w:val="5"/>
        </w:numPr>
      </w:pPr>
      <w:r>
        <w:t>ettevõtetel on keskne roll vähktõve ennetamise, sõeluuringute, diagnostika ja ravilahenduste väljatöötamisel. Positiivsete tavade toetamiseks peab EL looma soodsad tingimused innovatsioonile, investeeringutele ja ettevõtete juhtimisele;</w:t>
      </w:r>
    </w:p>
    <w:p w:rsidRPr="00044561" w:rsidR="006851A6" w:rsidP="00B9596E" w:rsidRDefault="00B9596E">
      <w:pPr>
        <w:numPr>
          <w:ilvl w:val="0"/>
          <w:numId w:val="5"/>
        </w:numPr>
      </w:pPr>
      <w:r>
        <w:t>komitee leiab, et kava õnnestumiseks on ülimalt oluline muuta selle meetmed Euroopa kodanike jaoks arusaadavaks ja usaldusväärseks. Selle eesmärgi saavutamiseks tuleks välja töötada kogu ELi hõlmavad kampaaniad, mille eesmärk on suurendada teadlikkust ja teadmisi tervislikest eluviisidest, puhta õhu ja vee tähtsusest ning vähktõvest töökohtades.</w:t>
      </w:r>
    </w:p>
    <w:p w:rsidRPr="00044561" w:rsidR="006851A6" w:rsidP="00044561" w:rsidRDefault="006851A6">
      <w:pPr>
        <w:keepNext/>
        <w:keepLines/>
        <w:tabs>
          <w:tab w:val="center" w:pos="284"/>
        </w:tabs>
      </w:pPr>
    </w:p>
    <w:p w:rsidRPr="00AB524F" w:rsidR="006851A6" w:rsidP="006851A6" w:rsidRDefault="006851A6">
      <w:pPr>
        <w:rPr>
          <w:i/>
        </w:rPr>
      </w:pPr>
      <w:r>
        <w:rPr>
          <w:b/>
          <w:i/>
        </w:rPr>
        <w:t>Kontaktisik</w:t>
      </w:r>
      <w:r>
        <w:t>:</w:t>
      </w:r>
      <w:r>
        <w:rPr>
          <w:i/>
        </w:rPr>
        <w:t xml:space="preserve"> </w:t>
      </w:r>
      <w:r>
        <w:rPr>
          <w:i/>
        </w:rPr>
        <w:tab/>
        <w:t>Triin Aasmaa</w:t>
      </w:r>
    </w:p>
    <w:p w:rsidR="008B0944" w:rsidP="00205312" w:rsidRDefault="00230BC8">
      <w:pPr>
        <w:ind w:left="1134"/>
        <w:rPr>
          <w:i/>
        </w:rPr>
      </w:pPr>
      <w:r>
        <w:rPr>
          <w:i/>
        </w:rPr>
        <w:t xml:space="preserve">(Tel: 00 32 2 546 95 24 – e-post: </w:t>
      </w:r>
      <w:hyperlink w:history="1" r:id="rId23">
        <w:r>
          <w:rPr>
            <w:rStyle w:val="Hyperlink"/>
            <w:i/>
          </w:rPr>
          <w:t>triin.aasmaa@eesc.europa.eu</w:t>
        </w:r>
      </w:hyperlink>
      <w:r>
        <w:rPr>
          <w:i/>
        </w:rPr>
        <w:t>)</w:t>
      </w:r>
    </w:p>
    <w:p w:rsidR="005627D2" w:rsidRDefault="005627D2">
      <w:pPr>
        <w:spacing w:line="240" w:lineRule="auto"/>
        <w:jc w:val="left"/>
        <w:rPr>
          <w:i/>
        </w:rPr>
      </w:pPr>
    </w:p>
    <w:p w:rsidRPr="008F0C17" w:rsidR="00BD3955" w:rsidRDefault="00BD3955">
      <w:pPr>
        <w:pStyle w:val="Heading1"/>
        <w:widowControl w:val="0"/>
        <w:numPr>
          <w:ilvl w:val="0"/>
          <w:numId w:val="1"/>
        </w:numPr>
        <w:ind w:left="567" w:hanging="567"/>
        <w:rPr>
          <w:b/>
        </w:rPr>
      </w:pPr>
      <w:bookmarkStart w:name="_Toc24617160" w:id="9"/>
      <w:bookmarkStart w:name="_Toc75527082" w:id="10"/>
      <w:bookmarkStart w:name="_Toc76391757" w:id="11"/>
      <w:r>
        <w:rPr>
          <w:b/>
        </w:rPr>
        <w:t>TRANSPORT, ENERGEETIKA, INFRASTRUKTUUR JA INFOÜHISKOND</w:t>
      </w:r>
      <w:bookmarkEnd w:id="9"/>
      <w:bookmarkEnd w:id="10"/>
      <w:bookmarkEnd w:id="11"/>
    </w:p>
    <w:p w:rsidRPr="00F638D7" w:rsidR="00086391" w:rsidRDefault="00086391">
      <w:pPr>
        <w:widowControl w:val="0"/>
        <w:rPr>
          <w:sz w:val="16"/>
          <w:szCs w:val="16"/>
        </w:rPr>
      </w:pPr>
    </w:p>
    <w:p w:rsidR="0021519C" w:rsidP="002B544D" w:rsidRDefault="003D765E">
      <w:pPr>
        <w:widowControl w:val="0"/>
        <w:ind w:left="360"/>
        <w:jc w:val="left"/>
        <w:rPr>
          <w:b/>
          <w:i/>
          <w:sz w:val="28"/>
          <w:szCs w:val="28"/>
        </w:rPr>
      </w:pPr>
      <w:r>
        <w:rPr>
          <w:b/>
          <w:i/>
          <w:sz w:val="28"/>
          <w:szCs w:val="28"/>
        </w:rPr>
        <w:t>•</w:t>
      </w:r>
      <w:r>
        <w:rPr>
          <w:b/>
          <w:i/>
          <w:sz w:val="28"/>
          <w:szCs w:val="28"/>
        </w:rPr>
        <w:tab/>
        <w:t>„2011. aasta transpordipoliitika valge raamatu hindamine“</w:t>
      </w:r>
    </w:p>
    <w:p w:rsidR="00A81EE3" w:rsidP="0021519C" w:rsidRDefault="00A81EE3">
      <w:pPr>
        <w:ind w:right="-283"/>
        <w:rPr>
          <w:b/>
        </w:rPr>
      </w:pPr>
    </w:p>
    <w:p w:rsidR="0021519C" w:rsidP="0021519C" w:rsidRDefault="0021519C">
      <w:pPr>
        <w:ind w:right="-283"/>
      </w:pPr>
      <w:r>
        <w:rPr>
          <w:b/>
        </w:rPr>
        <w:t>Raportöör:</w:t>
      </w:r>
      <w:r>
        <w:t>Pierre Jean Coulon (töötajate rühm – FR)</w:t>
      </w:r>
    </w:p>
    <w:p w:rsidR="002B544D" w:rsidP="0021519C" w:rsidRDefault="002B544D">
      <w:pPr>
        <w:ind w:right="-283"/>
      </w:pPr>
      <w:r>
        <w:rPr>
          <w:b/>
        </w:rPr>
        <w:t>Kaasraportöör:</w:t>
      </w:r>
      <w:r>
        <w:tab/>
        <w:t>Lidija Pavić-Rogošić ( Euroopa mitmekesisuse rühm – HR)</w:t>
      </w:r>
    </w:p>
    <w:p w:rsidR="0021519C" w:rsidP="0021519C" w:rsidRDefault="0021519C">
      <w:pPr>
        <w:ind w:right="-283"/>
        <w:rPr>
          <w:b/>
        </w:rPr>
      </w:pPr>
    </w:p>
    <w:p w:rsidR="002B544D" w:rsidP="00A81EE3" w:rsidRDefault="0021519C">
      <w:pPr>
        <w:ind w:right="-283"/>
      </w:pPr>
      <w:r>
        <w:rPr>
          <w:b/>
        </w:rPr>
        <w:t>Viited:</w:t>
      </w:r>
      <w:r>
        <w:t>SWD(2020) 410 final</w:t>
      </w:r>
    </w:p>
    <w:p w:rsidR="00A81EE3" w:rsidP="00205312" w:rsidRDefault="003D765E">
      <w:pPr>
        <w:ind w:left="1701" w:right="-283"/>
      </w:pPr>
      <w:r>
        <w:t>EESC-2021-00412-00-00-AC</w:t>
      </w:r>
    </w:p>
    <w:p w:rsidR="0021519C" w:rsidP="0021519C" w:rsidRDefault="0021519C">
      <w:pPr>
        <w:ind w:right="-283"/>
      </w:pPr>
    </w:p>
    <w:p w:rsidR="0021519C" w:rsidP="0021519C" w:rsidRDefault="0021519C">
      <w:pPr>
        <w:rPr>
          <w:b/>
        </w:rPr>
      </w:pPr>
      <w:r>
        <w:rPr>
          <w:b/>
        </w:rPr>
        <w:t>Põhipunktid</w:t>
      </w:r>
    </w:p>
    <w:p w:rsidRPr="00044561" w:rsidR="0021519C" w:rsidP="0021519C" w:rsidRDefault="0021519C"/>
    <w:p w:rsidRPr="00044561" w:rsidR="0021519C" w:rsidP="0021519C" w:rsidRDefault="0021519C">
      <w:r>
        <w:lastRenderedPageBreak/>
        <w:t>Euroopa Majandus- ja Sotsiaalkomitee:</w:t>
      </w:r>
    </w:p>
    <w:p w:rsidRPr="00044561" w:rsidR="00D63169" w:rsidP="0021519C" w:rsidRDefault="00D63169"/>
    <w:p w:rsidRPr="00044561" w:rsidR="00A81EE3" w:rsidP="00ED0EF5" w:rsidRDefault="000F31FA">
      <w:pPr>
        <w:widowControl w:val="0"/>
        <w:numPr>
          <w:ilvl w:val="0"/>
          <w:numId w:val="5"/>
        </w:numPr>
      </w:pPr>
      <w:r>
        <w:t>soovib saada transpordi valdkonnas regulaarseid teavitusi komisjoni strateegiate rakendamise edenemise kohta ning võimalust anda oma panus. Samuti soovitab komitee, et tulevikus kaasneks strateegiliste dokumentidega algusest peale selge järelevalvekava;</w:t>
      </w:r>
    </w:p>
    <w:p w:rsidRPr="00044561" w:rsidR="0021519C" w:rsidP="00ED0EF5" w:rsidRDefault="000F31FA">
      <w:pPr>
        <w:widowControl w:val="0"/>
        <w:numPr>
          <w:ilvl w:val="0"/>
          <w:numId w:val="5"/>
        </w:numPr>
      </w:pPr>
      <w:r>
        <w:t>soovib, et need hindamised toimuksid korrapäraste temaatiliste eduaruannete kujul selliste ajavahemike järel, mille jooksul on võimalik edusamme, viivitusi ja nende põhjuseid reaalselt hinnata ning vajaduse korral parandusi teha. Oluline on õigeaegselt hinnata, mida saavutati ja mida mitte ning miks, ning vastavalt tegutseda;</w:t>
      </w:r>
    </w:p>
    <w:p w:rsidRPr="00044561" w:rsidR="000F31FA" w:rsidP="00F20134" w:rsidRDefault="000F31FA">
      <w:pPr>
        <w:widowControl w:val="0"/>
        <w:numPr>
          <w:ilvl w:val="0"/>
          <w:numId w:val="5"/>
        </w:numPr>
      </w:pPr>
      <w:r>
        <w:t>toetab transpordisüsteemi keskkonnasõbralikumaks muutmist, ent rõhutab, et energiasüsteemi ümberkujundamine peab olema õiglane ning pakkuma eesmärke silmist kaotamata kasutuskõlblikke ja realistlikke alternatiive, võttes arvesse majanduslikku ja sotsiaalset piirkondlikku eripära ja kõigi Euroopa piirkondade, sealhulgas maapiirkondade vajadusi. Nagu komitee juba oma 2012. aasta arvamuses märkis, soovib ta edendada avatud, pidevat ja läbipaistvat arutelu valge raamatu rakendamise üle kodanikuühiskonna, Euroopa Komisjoni ja teiste asjaomaste sidusrühmade vahel, näiteks liikmesriikide eri tasandite ametiasutused. Nii kasvab kodanikuühiskonna heakskiit ja paraneb mõistmine, samuti saavad poliitikakujundajad ja rakendamise eest vastutajad kasulikku tagasisidet;</w:t>
      </w:r>
    </w:p>
    <w:p w:rsidRPr="00044561" w:rsidR="000F31FA" w:rsidP="000F31FA" w:rsidRDefault="000F31FA">
      <w:pPr>
        <w:widowControl w:val="0"/>
        <w:numPr>
          <w:ilvl w:val="0"/>
          <w:numId w:val="5"/>
        </w:numPr>
      </w:pPr>
      <w:r>
        <w:t>kordab oma 2011. aasta arvamuses „ELi transpordipoliitika sotsiaalsed aspektid” tehtud avaldust. Komitee kutsub komisjoni üles võtma vajalikke meetmeid, et tagada ELi-sisese liiklusega seotud sotsiaalsete standardite ühtlustamine, pidades silmas ka vajadust rahvusvaheliselt võrdsete tingimuste järele selles valdkonnas.</w:t>
      </w:r>
    </w:p>
    <w:p w:rsidRPr="00044561" w:rsidR="00A81EE3" w:rsidP="00A81EE3" w:rsidRDefault="00A81EE3">
      <w:pPr>
        <w:spacing w:line="276" w:lineRule="auto"/>
      </w:pPr>
    </w:p>
    <w:p w:rsidR="0021519C" w:rsidP="0021519C" w:rsidRDefault="0021519C">
      <w:pPr>
        <w:spacing w:line="240" w:lineRule="exact"/>
        <w:ind w:right="-425"/>
        <w:rPr>
          <w:i/>
        </w:rPr>
      </w:pPr>
      <w:r>
        <w:rPr>
          <w:b/>
          <w:i/>
        </w:rPr>
        <w:t>Kontaktisik</w:t>
      </w:r>
      <w:r>
        <w:rPr>
          <w:i/>
        </w:rPr>
        <w:t xml:space="preserve">: </w:t>
      </w:r>
      <w:r>
        <w:rPr>
          <w:i/>
        </w:rPr>
        <w:tab/>
        <w:t>António Ribeiro Pereira</w:t>
      </w:r>
    </w:p>
    <w:p w:rsidR="00A81EE3" w:rsidP="005C4680" w:rsidRDefault="00A81EE3">
      <w:pPr>
        <w:ind w:left="1134"/>
        <w:rPr>
          <w:i/>
        </w:rPr>
      </w:pPr>
      <w:r>
        <w:rPr>
          <w:i/>
        </w:rPr>
        <w:t xml:space="preserve">(Tel 00 32 2 546 9363 – e-post: </w:t>
      </w:r>
      <w:hyperlink w:history="1" r:id="rId24">
        <w:r>
          <w:rPr>
            <w:rStyle w:val="Hyperlink"/>
            <w:i/>
          </w:rPr>
          <w:t>Antonio.RibeiroPereira@eesc.europa.eu</w:t>
        </w:r>
      </w:hyperlink>
      <w:r>
        <w:rPr>
          <w:i/>
        </w:rPr>
        <w:t>)</w:t>
      </w:r>
    </w:p>
    <w:p w:rsidR="004265F7" w:rsidRDefault="004265F7">
      <w:pPr>
        <w:spacing w:line="240" w:lineRule="auto"/>
        <w:jc w:val="left"/>
        <w:rPr>
          <w:b/>
          <w:bCs/>
        </w:rPr>
      </w:pPr>
    </w:p>
    <w:p w:rsidR="002C3333" w:rsidP="00FB5E38" w:rsidRDefault="00FB5E38">
      <w:pPr>
        <w:pStyle w:val="Heading1"/>
        <w:widowControl w:val="0"/>
        <w:numPr>
          <w:ilvl w:val="0"/>
          <w:numId w:val="1"/>
        </w:numPr>
        <w:ind w:left="567" w:hanging="567"/>
        <w:rPr>
          <w:b/>
        </w:rPr>
      </w:pPr>
      <w:bookmarkStart w:name="_Toc75527083" w:id="12"/>
      <w:bookmarkStart w:name="_Toc76391758" w:id="13"/>
      <w:r>
        <w:rPr>
          <w:b/>
        </w:rPr>
        <w:t>ÜHTNE TURG, TOOTMINE JA TARBIMINE</w:t>
      </w:r>
      <w:bookmarkEnd w:id="12"/>
      <w:bookmarkEnd w:id="13"/>
    </w:p>
    <w:p w:rsidRPr="002C3333" w:rsidR="00FB5E38" w:rsidP="002C3333" w:rsidRDefault="00FB5E38"/>
    <w:p w:rsidRPr="002B2B74" w:rsidR="00287D07" w:rsidP="00960E83" w:rsidRDefault="00F20134">
      <w:pPr>
        <w:numPr>
          <w:ilvl w:val="0"/>
          <w:numId w:val="2"/>
        </w:numPr>
        <w:rPr>
          <w:b/>
          <w:bCs/>
          <w:i/>
          <w:iCs/>
          <w:sz w:val="28"/>
          <w:szCs w:val="28"/>
        </w:rPr>
      </w:pPr>
      <w:r>
        <w:rPr>
          <w:b/>
          <w:bCs/>
          <w:i/>
          <w:iCs/>
          <w:sz w:val="28"/>
          <w:szCs w:val="28"/>
        </w:rPr>
        <w:t>„Ringmajanduse põhimõtetest lähtuvate riigihangete poole“</w:t>
      </w:r>
    </w:p>
    <w:p w:rsidR="00291365" w:rsidP="00287D07" w:rsidRDefault="00291365">
      <w:pPr>
        <w:spacing w:line="240" w:lineRule="auto"/>
        <w:rPr>
          <w:color w:val="000000"/>
          <w:lang w:val="fr-BE" w:eastAsia="fr-FR"/>
        </w:rPr>
      </w:pPr>
    </w:p>
    <w:p w:rsidRPr="00287D07" w:rsidR="00287D07" w:rsidP="00287D07" w:rsidRDefault="00287D07">
      <w:pPr>
        <w:rPr>
          <w:b/>
          <w:i/>
          <w:sz w:val="28"/>
          <w:szCs w:val="28"/>
        </w:rPr>
      </w:pPr>
      <w:r>
        <w:rPr>
          <w:b/>
        </w:rPr>
        <w:t>Raportöör:</w:t>
      </w:r>
      <w:r>
        <w:t>Ferdinand Wyckmans (tööandjate rühm – BE)</w:t>
      </w:r>
    </w:p>
    <w:p w:rsidR="00F20134" w:rsidP="00F20134" w:rsidRDefault="00F20134">
      <w:pPr>
        <w:tabs>
          <w:tab w:val="left" w:pos="1701"/>
        </w:tabs>
      </w:pPr>
      <w:r>
        <w:rPr>
          <w:b/>
        </w:rPr>
        <w:t>Kaasraportöör:</w:t>
      </w:r>
      <w:r>
        <w:t xml:space="preserve"> </w:t>
      </w:r>
      <w:r>
        <w:tab/>
        <w:t>Gonçalo Lobo Xavier (tööandjate rühm – PT)</w:t>
      </w:r>
    </w:p>
    <w:p w:rsidR="002C6B26" w:rsidP="00287D07" w:rsidRDefault="002C6B26">
      <w:pPr>
        <w:ind w:left="360"/>
        <w:rPr>
          <w:b/>
          <w:i/>
          <w:sz w:val="28"/>
          <w:szCs w:val="28"/>
        </w:rPr>
      </w:pPr>
    </w:p>
    <w:p w:rsidR="00140F19" w:rsidP="00FD69B1" w:rsidRDefault="00291365">
      <w:pPr>
        <w:tabs>
          <w:tab w:val="center" w:pos="284"/>
        </w:tabs>
        <w:ind w:left="266" w:hanging="266"/>
        <w:rPr>
          <w:b/>
        </w:rPr>
      </w:pPr>
      <w:r>
        <w:rPr>
          <w:b/>
        </w:rPr>
        <w:t>Viited:</w:t>
      </w:r>
      <w:r>
        <w:t>omaalgatuslik arvamus</w:t>
      </w:r>
    </w:p>
    <w:p w:rsidR="00291365" w:rsidP="00044561" w:rsidRDefault="00F20134">
      <w:pPr>
        <w:tabs>
          <w:tab w:val="center" w:pos="284"/>
        </w:tabs>
        <w:ind w:left="266" w:firstLine="1435"/>
      </w:pPr>
      <w:r>
        <w:t>EESC-2021-00087-00-00-AC</w:t>
      </w:r>
    </w:p>
    <w:p w:rsidR="00291365" w:rsidP="00291365" w:rsidRDefault="00291365">
      <w:pPr>
        <w:ind w:right="-283"/>
        <w:rPr>
          <w:lang w:val="fr-BE"/>
        </w:rPr>
      </w:pPr>
    </w:p>
    <w:p w:rsidR="00C710B1" w:rsidP="00C710B1" w:rsidRDefault="00C710B1">
      <w:pPr>
        <w:rPr>
          <w:b/>
        </w:rPr>
      </w:pPr>
      <w:r>
        <w:rPr>
          <w:b/>
        </w:rPr>
        <w:t>Põhipunktid</w:t>
      </w:r>
    </w:p>
    <w:p w:rsidRPr="00044561" w:rsidR="00291365" w:rsidP="00291365" w:rsidRDefault="00291365"/>
    <w:p w:rsidRPr="00044561" w:rsidR="00291365" w:rsidP="00291365" w:rsidRDefault="00FD69B1">
      <w:r>
        <w:t>Euroopa Majandus- ja Sotsiaalkomitee:</w:t>
      </w:r>
    </w:p>
    <w:p w:rsidRPr="00044561" w:rsidR="009313DA" w:rsidP="00291365" w:rsidRDefault="009313DA"/>
    <w:p w:rsidRPr="00044561" w:rsidR="00F20134" w:rsidP="00291365" w:rsidRDefault="00F20134">
      <w:pPr>
        <w:widowControl w:val="0"/>
        <w:numPr>
          <w:ilvl w:val="0"/>
          <w:numId w:val="5"/>
        </w:numPr>
      </w:pPr>
      <w:r>
        <w:t>on veendunud, et läbipaistev, digitaalne ja konkurentsivõimeline ringmajanduse põhimõtetest lähtuv riigihangete õiguslik vahend koos keskkonnahoidlike hangetega, nagu on määratletud ELi õigusaktides, kuulub poliitikasse, mille kaudu edendatakse ühtse turu arendamist;</w:t>
      </w:r>
    </w:p>
    <w:p w:rsidRPr="00044561" w:rsidR="00F20134" w:rsidP="00F20134" w:rsidRDefault="00F20134">
      <w:pPr>
        <w:widowControl w:val="0"/>
        <w:numPr>
          <w:ilvl w:val="0"/>
          <w:numId w:val="5"/>
        </w:numPr>
      </w:pPr>
      <w:r>
        <w:t>rõhutab, et riigihangete haldamine on keskkonnasektorisse tehtavate investeeringute suurendamise, kliimaeesmärkide ja kestliku Euroopa investeerimiskava jaoks keskne ja otsustav tegur;</w:t>
      </w:r>
    </w:p>
    <w:p w:rsidRPr="00044561" w:rsidR="00F20134" w:rsidP="00F20134" w:rsidRDefault="00F20134">
      <w:pPr>
        <w:widowControl w:val="0"/>
        <w:numPr>
          <w:ilvl w:val="0"/>
          <w:numId w:val="5"/>
        </w:numPr>
      </w:pPr>
      <w:r>
        <w:t xml:space="preserve">märgib, et riigihanked, mis hõlmavad keskkonnahoidlike riigihangete kohustuslikke </w:t>
      </w:r>
      <w:r>
        <w:lastRenderedPageBreak/>
        <w:t>miinimumkriteeriume, kuuluvad ringmajanduse tegevuskavas esitatud ringmajanduspoliitika kohaldamisalasse;</w:t>
      </w:r>
    </w:p>
    <w:p w:rsidRPr="00044561" w:rsidR="00F20134" w:rsidP="00F20134" w:rsidRDefault="00F20134">
      <w:pPr>
        <w:widowControl w:val="0"/>
        <w:numPr>
          <w:ilvl w:val="0"/>
          <w:numId w:val="5"/>
        </w:numPr>
      </w:pPr>
      <w:r>
        <w:t>nõuab täiendavaid samme, et suurendada kohustuslike kokkulepete arvu, kuna paljud uued nõuded põhinevad praegu endiselt vabatahtlikul kohandamisel;</w:t>
      </w:r>
    </w:p>
    <w:p w:rsidRPr="00044561" w:rsidR="00F20134" w:rsidP="00F20134" w:rsidRDefault="00F20134">
      <w:pPr>
        <w:widowControl w:val="0"/>
        <w:numPr>
          <w:ilvl w:val="0"/>
          <w:numId w:val="5"/>
        </w:numPr>
      </w:pPr>
      <w:r>
        <w:t>märgib, et keskkonnahoidlike riigihangete kohustuslike miinimumkriteeriumide kasutuselevõtt võib parandada kestlike ja ringmajanduse põhimõtetest lähtuvate riigihangete lähteolukorda kogu Euroopas;</w:t>
      </w:r>
    </w:p>
    <w:p w:rsidRPr="00044561" w:rsidR="00F20134" w:rsidP="00F20134" w:rsidRDefault="00F20134">
      <w:pPr>
        <w:widowControl w:val="0"/>
        <w:numPr>
          <w:ilvl w:val="0"/>
          <w:numId w:val="5"/>
        </w:numPr>
      </w:pPr>
      <w:r>
        <w:t>peab tervitatavaks tasuta juurdepääsetavaid standardseid olelusringi kulu hindamisvahendeid, mille komisjon on juba välja töötanud;</w:t>
      </w:r>
    </w:p>
    <w:p w:rsidRPr="00044561" w:rsidR="00F20134" w:rsidP="00F20134" w:rsidRDefault="00F20134">
      <w:pPr>
        <w:numPr>
          <w:ilvl w:val="0"/>
          <w:numId w:val="5"/>
        </w:numPr>
      </w:pPr>
      <w:r>
        <w:t>leiab, et tööhõive kvaliteet, mis on üks Euroopa sotsiaalõiguste samba põhimõtetest, peab kajastuma kohustuses sõlmida riigihankelepinguid ettevõtetega, kes värbavad töötajaid kollektiivlepingute alusel või pakuvad kvaliteetseid töökohti siseriiklike õigusnormide alusel, mis lähtuvad riiklikest kokkulepetest sotsiaalpartneritega. Sellega välditakse sotsiaalset dumpingut ja tagatakse aus konkurents.</w:t>
      </w:r>
    </w:p>
    <w:p w:rsidRPr="008142AF" w:rsidR="00291365" w:rsidP="00291365" w:rsidRDefault="00291365">
      <w:pPr>
        <w:spacing w:line="240" w:lineRule="exact"/>
        <w:ind w:left="360" w:right="-425"/>
        <w:rPr>
          <w:b/>
          <w:i/>
        </w:rPr>
      </w:pPr>
    </w:p>
    <w:p w:rsidRPr="00554D34" w:rsidR="00291365" w:rsidP="00291365" w:rsidRDefault="00291365">
      <w:pPr>
        <w:rPr>
          <w:i/>
        </w:rPr>
      </w:pPr>
      <w:r>
        <w:rPr>
          <w:b/>
          <w:i/>
        </w:rPr>
        <w:t>Kontaktisik</w:t>
      </w:r>
      <w:r>
        <w:rPr>
          <w:i/>
        </w:rPr>
        <w:t xml:space="preserve">: </w:t>
      </w:r>
      <w:r>
        <w:rPr>
          <w:i/>
        </w:rPr>
        <w:tab/>
        <w:t>Janine Borg</w:t>
      </w:r>
    </w:p>
    <w:p w:rsidR="00291365" w:rsidP="00044561" w:rsidRDefault="00F20134">
      <w:pPr>
        <w:ind w:left="1134"/>
        <w:rPr>
          <w:i/>
        </w:rPr>
      </w:pPr>
      <w:r>
        <w:rPr>
          <w:i/>
        </w:rPr>
        <w:t xml:space="preserve">(Tel: 00 32 2 546 88 79 – e-post: </w:t>
      </w:r>
      <w:hyperlink w:history="1" r:id="rId25">
        <w:r>
          <w:rPr>
            <w:rStyle w:val="Hyperlink"/>
            <w:i/>
          </w:rPr>
          <w:t>janine.borg@eesc.europa.eu</w:t>
        </w:r>
      </w:hyperlink>
      <w:r>
        <w:rPr>
          <w:i/>
        </w:rPr>
        <w:t>)</w:t>
      </w:r>
    </w:p>
    <w:p w:rsidR="00D00A92" w:rsidRDefault="00D00A92">
      <w:pPr>
        <w:spacing w:line="240" w:lineRule="auto"/>
        <w:jc w:val="left"/>
        <w:rPr>
          <w:i/>
        </w:rPr>
      </w:pPr>
    </w:p>
    <w:p w:rsidRPr="00F20134" w:rsidR="00291365" w:rsidP="00A748C1" w:rsidRDefault="00F20134">
      <w:pPr>
        <w:numPr>
          <w:ilvl w:val="0"/>
          <w:numId w:val="2"/>
        </w:numPr>
        <w:rPr>
          <w:b/>
          <w:bCs/>
          <w:i/>
          <w:iCs/>
          <w:sz w:val="28"/>
          <w:szCs w:val="28"/>
        </w:rPr>
      </w:pPr>
      <w:r>
        <w:rPr>
          <w:b/>
          <w:bCs/>
          <w:i/>
          <w:iCs/>
          <w:sz w:val="28"/>
          <w:szCs w:val="28"/>
        </w:rPr>
        <w:t>„Rohelise kokkuleppeni ei saa jõuda ilma sotsiaalse kokkuleppeta“</w:t>
      </w:r>
    </w:p>
    <w:p w:rsidR="00291365" w:rsidP="00291365" w:rsidRDefault="00291365">
      <w:pPr>
        <w:spacing w:line="240" w:lineRule="auto"/>
        <w:rPr>
          <w:color w:val="000000"/>
          <w:lang w:val="fr-BE" w:eastAsia="fr-FR"/>
        </w:rPr>
      </w:pPr>
    </w:p>
    <w:p w:rsidRPr="00287D07" w:rsidR="00291365" w:rsidP="00291365" w:rsidRDefault="00291365">
      <w:pPr>
        <w:rPr>
          <w:b/>
          <w:i/>
          <w:sz w:val="28"/>
          <w:szCs w:val="28"/>
        </w:rPr>
      </w:pPr>
      <w:r>
        <w:rPr>
          <w:b/>
        </w:rPr>
        <w:t>Raportöör:</w:t>
      </w:r>
      <w:r>
        <w:t>Norbert Kluge (töötajate rühm – DE)</w:t>
      </w:r>
    </w:p>
    <w:p w:rsidR="00291365" w:rsidP="00291365" w:rsidRDefault="00291365">
      <w:pPr>
        <w:ind w:left="360"/>
        <w:rPr>
          <w:b/>
          <w:i/>
          <w:sz w:val="28"/>
          <w:szCs w:val="28"/>
        </w:rPr>
      </w:pPr>
    </w:p>
    <w:p w:rsidR="00D00A92" w:rsidP="00E00A04" w:rsidRDefault="00291365">
      <w:pPr>
        <w:tabs>
          <w:tab w:val="center" w:pos="284"/>
        </w:tabs>
        <w:ind w:left="266" w:hanging="266"/>
        <w:rPr>
          <w:b/>
        </w:rPr>
      </w:pPr>
      <w:r>
        <w:rPr>
          <w:b/>
        </w:rPr>
        <w:t>Viited:</w:t>
      </w:r>
      <w:r>
        <w:t>omaalgatuslik arvamus</w:t>
      </w:r>
    </w:p>
    <w:p w:rsidR="00E00A04" w:rsidP="00044561" w:rsidRDefault="00A748C1">
      <w:pPr>
        <w:tabs>
          <w:tab w:val="center" w:pos="284"/>
        </w:tabs>
        <w:ind w:left="266" w:firstLine="1435"/>
      </w:pPr>
      <w:r>
        <w:t>EESC-2020-01591-00-00-AC</w:t>
      </w:r>
    </w:p>
    <w:p w:rsidR="00E00A04" w:rsidP="00E00A04" w:rsidRDefault="00E00A04">
      <w:pPr>
        <w:tabs>
          <w:tab w:val="center" w:pos="284"/>
        </w:tabs>
        <w:ind w:left="266" w:hanging="266"/>
        <w:rPr>
          <w:lang w:val="fr-BE"/>
        </w:rPr>
      </w:pPr>
    </w:p>
    <w:p w:rsidR="00C710B1" w:rsidP="00E00A04" w:rsidRDefault="00C710B1">
      <w:pPr>
        <w:tabs>
          <w:tab w:val="center" w:pos="284"/>
        </w:tabs>
        <w:ind w:left="266" w:hanging="266"/>
        <w:rPr>
          <w:b/>
        </w:rPr>
      </w:pPr>
      <w:r>
        <w:rPr>
          <w:b/>
        </w:rPr>
        <w:t>Põhipunktid</w:t>
      </w:r>
    </w:p>
    <w:p w:rsidRPr="00044561" w:rsidR="00291365" w:rsidP="00291365" w:rsidRDefault="00291365"/>
    <w:p w:rsidRPr="00044561" w:rsidR="00291365" w:rsidP="00291365" w:rsidRDefault="00A748C1">
      <w:r>
        <w:t>Euroopa Majandus- ja Sotsiaalkomitee:</w:t>
      </w:r>
    </w:p>
    <w:p w:rsidRPr="00044561" w:rsidR="00C710B1" w:rsidP="00291365" w:rsidRDefault="00C710B1"/>
    <w:p w:rsidRPr="00044561" w:rsidR="00C710B1" w:rsidP="00A748C1" w:rsidRDefault="00A748C1">
      <w:pPr>
        <w:widowControl w:val="0"/>
        <w:numPr>
          <w:ilvl w:val="0"/>
          <w:numId w:val="5"/>
        </w:numPr>
      </w:pPr>
      <w:r>
        <w:t>leiab, et rohelise kokkuleppeni ei saa jõuda ilma integreeritud sotsiaalse kokkuleppeta;</w:t>
      </w:r>
    </w:p>
    <w:p w:rsidRPr="00044561" w:rsidR="00A748C1" w:rsidP="00A748C1" w:rsidRDefault="00A748C1">
      <w:pPr>
        <w:widowControl w:val="0"/>
        <w:numPr>
          <w:ilvl w:val="0"/>
          <w:numId w:val="5"/>
        </w:numPr>
      </w:pPr>
      <w:r>
        <w:t xml:space="preserve">on arvamusel, et Euroopa poolaasta ja riiklike vastupanuvõime kavade reformimisel tuleks arvesse võtta ka süstemaatilist arusaamist </w:t>
      </w:r>
      <w:r>
        <w:rPr>
          <w:i/>
          <w:iCs/>
        </w:rPr>
        <w:t>workers’ voice</w:t>
      </w:r>
      <w:r>
        <w:t>’ist ettevõtte otsustusprotsessis seoses ümberkorralduste ja innovatsiooniga töömaailmas. Euroopa Liidu kaubanduspoliitikas võiks seda ühise kaubanduspoliitika kujundamiseks rohkem kasutada;</w:t>
      </w:r>
    </w:p>
    <w:p w:rsidRPr="00044561" w:rsidR="00A748C1" w:rsidP="00A748C1" w:rsidRDefault="00A748C1">
      <w:pPr>
        <w:widowControl w:val="0"/>
        <w:numPr>
          <w:ilvl w:val="0"/>
          <w:numId w:val="5"/>
        </w:numPr>
      </w:pPr>
      <w:r>
        <w:t>on seisukohal, et kõigil tasanditel tuleks algatada poliitiline arutelu selle kohta, kuidas luua uus ELi sidusrühmade raamistik. Euroopa Parlament ja tulevased ELi eesistujariigid peavad juhtima arutelu selle üle, kuidas saaks poliitiliselt kavandada kõigi sidusrühmade mõttevahetust ja selle tulemusel kavandada ka parema õiguspärase ELi sidusrühmade raamistiku, mis on kliimasõbralike, vastupanuvõimeliste, majanduslikult edukate, pikaajaliselt kestlike ja samal ajal sotsiaalselt vastutustundlike ettevõtete üks peamisi eeltingimusi;</w:t>
      </w:r>
    </w:p>
    <w:p w:rsidRPr="00044561" w:rsidR="00A748C1" w:rsidP="00A748C1" w:rsidRDefault="00A748C1">
      <w:pPr>
        <w:widowControl w:val="0"/>
        <w:numPr>
          <w:ilvl w:val="0"/>
          <w:numId w:val="5"/>
        </w:numPr>
      </w:pPr>
      <w:r>
        <w:t>on seisukohal, et Euroopa Komisjon ja Euroopa Parlament peaksid jätkama arutelu ELi raamdirektiivi üle, milles käsitletakse teavitamise, konsulteerimise ja töötajate juhatuse tasandil kaasamise miinimumstandardeid juhul, kui ettevõtted võtavad kasutusele ELi äriühinguõiguse;</w:t>
      </w:r>
    </w:p>
    <w:p w:rsidRPr="00044561" w:rsidR="00A748C1" w:rsidP="00A748C1" w:rsidRDefault="00A748C1">
      <w:pPr>
        <w:widowControl w:val="0"/>
        <w:numPr>
          <w:ilvl w:val="0"/>
          <w:numId w:val="5"/>
        </w:numPr>
      </w:pPr>
      <w:r>
        <w:t xml:space="preserve">leiab, et sellises arutelus äriühingu üldjuhtimise ELi parema raamistiku teemal tuleb panna suurt rõhku järgmisele: seos aktiivse tööturupoliitika ja selle piirkondliku mõjuga, tõhusad avalikud tööturuasutused, tööturu muutuvate mudelitega kohandatud sotsiaalkindlustussüsteemid ja </w:t>
      </w:r>
      <w:r>
        <w:lastRenderedPageBreak/>
        <w:t>asjakohaste turvavõrkude kehtestamine, et tagada miinimumsissetulek ja sotsiaalteenused kõige haavatavamate ühiskonnarühmade jaoks.</w:t>
      </w:r>
    </w:p>
    <w:p w:rsidRPr="00044561" w:rsidR="00837DFE" w:rsidP="00837DFE" w:rsidRDefault="00837DFE">
      <w:pPr>
        <w:spacing w:line="240" w:lineRule="exact"/>
        <w:ind w:left="360" w:right="-425"/>
      </w:pPr>
    </w:p>
    <w:p w:rsidRPr="00554D34" w:rsidR="00291365" w:rsidP="00291365" w:rsidRDefault="00291365">
      <w:pPr>
        <w:rPr>
          <w:i/>
        </w:rPr>
      </w:pPr>
      <w:r>
        <w:rPr>
          <w:b/>
          <w:i/>
        </w:rPr>
        <w:t>Kontaktisik</w:t>
      </w:r>
      <w:r>
        <w:rPr>
          <w:i/>
        </w:rPr>
        <w:t xml:space="preserve">: </w:t>
      </w:r>
      <w:r>
        <w:rPr>
          <w:i/>
        </w:rPr>
        <w:tab/>
        <w:t>Marie-Laurence Drillon</w:t>
      </w:r>
    </w:p>
    <w:p w:rsidR="00291365" w:rsidP="00205312" w:rsidRDefault="00A748C1">
      <w:pPr>
        <w:ind w:left="1134"/>
        <w:rPr>
          <w:i/>
        </w:rPr>
      </w:pPr>
      <w:r>
        <w:rPr>
          <w:i/>
        </w:rPr>
        <w:t xml:space="preserve">(Tel: 00 32 2 546 83 20 – e-post: </w:t>
      </w:r>
      <w:hyperlink w:history="1" r:id="rId26">
        <w:r>
          <w:rPr>
            <w:rStyle w:val="Hyperlink"/>
            <w:i/>
          </w:rPr>
          <w:t>Marie-Laurence.Drillon@eesc.europa.eu</w:t>
        </w:r>
      </w:hyperlink>
      <w:r>
        <w:rPr>
          <w:i/>
        </w:rPr>
        <w:t>)</w:t>
      </w:r>
    </w:p>
    <w:p w:rsidR="00E20DBD" w:rsidRDefault="00E20DBD">
      <w:pPr>
        <w:spacing w:line="240" w:lineRule="auto"/>
        <w:jc w:val="left"/>
        <w:rPr>
          <w:b/>
          <w:i/>
          <w:sz w:val="28"/>
          <w:szCs w:val="28"/>
        </w:rPr>
      </w:pPr>
    </w:p>
    <w:p w:rsidR="00837DFE" w:rsidP="00A748C1" w:rsidRDefault="00A748C1">
      <w:pPr>
        <w:numPr>
          <w:ilvl w:val="0"/>
          <w:numId w:val="2"/>
        </w:numPr>
        <w:rPr>
          <w:b/>
          <w:i/>
          <w:sz w:val="28"/>
          <w:szCs w:val="28"/>
        </w:rPr>
      </w:pPr>
      <w:r>
        <w:rPr>
          <w:b/>
          <w:bCs/>
          <w:i/>
          <w:iCs/>
          <w:sz w:val="28"/>
          <w:szCs w:val="28"/>
        </w:rPr>
        <w:t>„Ühisettevõtete loomine programmi „Euroopa horisont“ raames“</w:t>
      </w:r>
    </w:p>
    <w:p w:rsidR="00837DFE" w:rsidP="00837DFE" w:rsidRDefault="00837DFE">
      <w:pPr>
        <w:spacing w:line="240" w:lineRule="auto"/>
        <w:rPr>
          <w:color w:val="000000"/>
          <w:lang w:val="fr-BE" w:eastAsia="fr-FR"/>
        </w:rPr>
      </w:pPr>
    </w:p>
    <w:p w:rsidRPr="00287D07" w:rsidR="00837DFE" w:rsidP="00837DFE" w:rsidRDefault="00837DFE">
      <w:pPr>
        <w:rPr>
          <w:b/>
          <w:i/>
          <w:sz w:val="28"/>
          <w:szCs w:val="28"/>
        </w:rPr>
      </w:pPr>
      <w:r>
        <w:rPr>
          <w:b/>
        </w:rPr>
        <w:t>Pearaportöör:</w:t>
      </w:r>
      <w:r>
        <w:t>Anastasis Yiapanis (Euroopa mitmekesisuse rühm – CY)</w:t>
      </w:r>
    </w:p>
    <w:p w:rsidR="00837DFE" w:rsidP="00837DFE" w:rsidRDefault="00837DFE">
      <w:pPr>
        <w:ind w:left="360"/>
        <w:rPr>
          <w:b/>
          <w:i/>
          <w:sz w:val="28"/>
          <w:szCs w:val="28"/>
        </w:rPr>
      </w:pPr>
    </w:p>
    <w:p w:rsidRPr="00206D2F" w:rsidR="00A748C1" w:rsidP="00A748C1" w:rsidRDefault="00837DFE">
      <w:pPr>
        <w:tabs>
          <w:tab w:val="center" w:pos="284"/>
        </w:tabs>
        <w:ind w:left="266" w:hanging="266"/>
      </w:pPr>
      <w:r>
        <w:rPr>
          <w:b/>
        </w:rPr>
        <w:t>Viited:</w:t>
      </w:r>
      <w:r>
        <w:t>COM(2021) 87 final – 2021/0048 (NLE)</w:t>
      </w:r>
    </w:p>
    <w:p w:rsidRPr="00206D2F" w:rsidR="00D9626D" w:rsidP="00205312" w:rsidRDefault="00A748C1">
      <w:pPr>
        <w:tabs>
          <w:tab w:val="center" w:pos="284"/>
        </w:tabs>
        <w:ind w:left="266" w:firstLine="2002"/>
      </w:pPr>
      <w:r>
        <w:t>EESC-2021-01861-00-00-AC</w:t>
      </w:r>
    </w:p>
    <w:p w:rsidR="00837DFE" w:rsidP="00D9626D" w:rsidRDefault="00837DFE">
      <w:pPr>
        <w:tabs>
          <w:tab w:val="center" w:pos="284"/>
        </w:tabs>
        <w:ind w:left="266" w:hanging="266"/>
        <w:rPr>
          <w:b/>
        </w:rPr>
      </w:pPr>
    </w:p>
    <w:p w:rsidR="00837DFE" w:rsidP="00837DFE" w:rsidRDefault="00837DFE">
      <w:pPr>
        <w:rPr>
          <w:b/>
        </w:rPr>
      </w:pPr>
      <w:r>
        <w:rPr>
          <w:b/>
        </w:rPr>
        <w:t>Põhipunktid</w:t>
      </w:r>
    </w:p>
    <w:p w:rsidRPr="00044561" w:rsidR="00837DFE" w:rsidP="00837DFE" w:rsidRDefault="00837DFE"/>
    <w:p w:rsidRPr="00044561" w:rsidR="00837DFE" w:rsidP="00837DFE" w:rsidRDefault="00A748C1">
      <w:r>
        <w:t>Euroopa Majandus- ja Sotsiaalkomitee:</w:t>
      </w:r>
    </w:p>
    <w:p w:rsidRPr="00044561" w:rsidR="00837DFE" w:rsidP="00F763A8" w:rsidRDefault="00837DFE">
      <w:pPr>
        <w:widowControl w:val="0"/>
        <w:ind w:left="360"/>
      </w:pPr>
    </w:p>
    <w:p w:rsidRPr="00044561" w:rsidR="00A748C1" w:rsidP="00A748C1" w:rsidRDefault="00A748C1">
      <w:pPr>
        <w:widowControl w:val="0"/>
        <w:numPr>
          <w:ilvl w:val="0"/>
          <w:numId w:val="5"/>
        </w:numPr>
      </w:pPr>
      <w:r>
        <w:t>kutsub üles pidama alalist kodanikuühiskonna dialoogi olemasolevates ühisettevõtte nõuanderühmades ning kaasama asjaomaseid sotsiaalpartnereid ja kodanikuühiskonna organisatsioone ühisettevõtete sidusrühmade rühmadesse;</w:t>
      </w:r>
    </w:p>
    <w:p w:rsidRPr="00044561" w:rsidR="00A748C1" w:rsidP="00A748C1" w:rsidRDefault="00A748C1">
      <w:pPr>
        <w:widowControl w:val="0"/>
        <w:numPr>
          <w:ilvl w:val="0"/>
          <w:numId w:val="5"/>
        </w:numPr>
      </w:pPr>
      <w:r>
        <w:t>on mures piiratud arvu organisatsioonide pärast, keda on erasektori osalejatena kutsutud looma mitmeid ettevõtteid, ning nõuab assotsieerunud liikmete valimisel avatust ja läbipaistvust;</w:t>
      </w:r>
    </w:p>
    <w:p w:rsidRPr="00044561" w:rsidR="00A748C1" w:rsidP="00A748C1" w:rsidRDefault="00A748C1">
      <w:pPr>
        <w:widowControl w:val="0"/>
        <w:numPr>
          <w:ilvl w:val="0"/>
          <w:numId w:val="5"/>
        </w:numPr>
      </w:pPr>
      <w:r>
        <w:t>toetab seda, et osa ühisettevõtete eelarvest eraldataks VKE-de tegevusele;</w:t>
      </w:r>
    </w:p>
    <w:p w:rsidRPr="00044561" w:rsidR="00837DFE" w:rsidP="00A748C1" w:rsidRDefault="00A748C1">
      <w:pPr>
        <w:widowControl w:val="0"/>
        <w:numPr>
          <w:ilvl w:val="0"/>
          <w:numId w:val="5"/>
        </w:numPr>
      </w:pPr>
      <w:r>
        <w:t>nõuab täpset selgitust iga ühisettevõtte tööprogrammi koostamise menetluse kohta.</w:t>
      </w:r>
    </w:p>
    <w:p w:rsidRPr="00044561" w:rsidR="00F763A8" w:rsidP="00F763A8" w:rsidRDefault="00F763A8">
      <w:pPr>
        <w:widowControl w:val="0"/>
        <w:ind w:left="360"/>
      </w:pPr>
    </w:p>
    <w:p w:rsidRPr="003A4DC6" w:rsidR="00837DFE" w:rsidP="00837DFE" w:rsidRDefault="00837DFE">
      <w:pPr>
        <w:rPr>
          <w:i/>
        </w:rPr>
      </w:pPr>
      <w:r>
        <w:rPr>
          <w:b/>
          <w:i/>
        </w:rPr>
        <w:t>Kontaktisik</w:t>
      </w:r>
      <w:r>
        <w:t>:</w:t>
      </w:r>
      <w:r>
        <w:tab/>
      </w:r>
      <w:r>
        <w:rPr>
          <w:i/>
        </w:rPr>
        <w:t>Marie-Laurence Drillon</w:t>
      </w:r>
    </w:p>
    <w:p w:rsidR="00F763A8" w:rsidP="005C4680" w:rsidRDefault="00F763A8">
      <w:pPr>
        <w:ind w:left="1134"/>
        <w:rPr>
          <w:i/>
        </w:rPr>
      </w:pPr>
      <w:r>
        <w:rPr>
          <w:i/>
        </w:rPr>
        <w:t xml:space="preserve">(Tel: 00 32 2 546 83 20 – e-post: </w:t>
      </w:r>
      <w:hyperlink w:history="1" r:id="rId27">
        <w:r>
          <w:rPr>
            <w:rStyle w:val="Hyperlink"/>
            <w:i/>
          </w:rPr>
          <w:t>Marie-Laurence.Drillon@eesc.europa.eu</w:t>
        </w:r>
      </w:hyperlink>
      <w:r>
        <w:rPr>
          <w:i/>
        </w:rPr>
        <w:t>)</w:t>
      </w:r>
    </w:p>
    <w:p w:rsidRPr="00837DFE" w:rsidR="00837DFE" w:rsidP="00837DFE" w:rsidRDefault="00837DFE">
      <w:pPr>
        <w:spacing w:line="240" w:lineRule="exact"/>
        <w:ind w:left="360" w:right="-425"/>
        <w:rPr>
          <w:bCs/>
          <w:iCs/>
          <w:lang w:val="fr-BE"/>
        </w:rPr>
      </w:pPr>
    </w:p>
    <w:p w:rsidR="00220473" w:rsidP="00A748C1" w:rsidRDefault="00A748C1">
      <w:pPr>
        <w:numPr>
          <w:ilvl w:val="0"/>
          <w:numId w:val="2"/>
        </w:numPr>
        <w:rPr>
          <w:b/>
          <w:i/>
          <w:sz w:val="28"/>
          <w:szCs w:val="28"/>
        </w:rPr>
      </w:pPr>
      <w:r>
        <w:rPr>
          <w:b/>
          <w:bCs/>
          <w:i/>
          <w:iCs/>
          <w:sz w:val="28"/>
          <w:szCs w:val="28"/>
        </w:rPr>
        <w:t>„Euroopa partnerlus / metroloogia“</w:t>
      </w:r>
    </w:p>
    <w:p w:rsidR="00220473" w:rsidP="00220473" w:rsidRDefault="00220473">
      <w:pPr>
        <w:spacing w:line="240" w:lineRule="auto"/>
        <w:rPr>
          <w:color w:val="000000"/>
          <w:lang w:val="fr-BE" w:eastAsia="fr-FR"/>
        </w:rPr>
      </w:pPr>
    </w:p>
    <w:p w:rsidR="00220473" w:rsidP="00220473" w:rsidRDefault="00220473">
      <w:r>
        <w:rPr>
          <w:b/>
        </w:rPr>
        <w:t>Raportöör:</w:t>
      </w:r>
      <w:r>
        <w:t>Philip von Brockdorff (töötajate rühm – MT)</w:t>
      </w:r>
    </w:p>
    <w:p w:rsidR="00220473" w:rsidP="00220473" w:rsidRDefault="00220473">
      <w:pPr>
        <w:ind w:left="360"/>
        <w:rPr>
          <w:b/>
          <w:i/>
          <w:sz w:val="28"/>
          <w:szCs w:val="28"/>
        </w:rPr>
      </w:pPr>
    </w:p>
    <w:p w:rsidR="00205312" w:rsidP="00A748C1" w:rsidRDefault="00220473">
      <w:pPr>
        <w:tabs>
          <w:tab w:val="center" w:pos="284"/>
        </w:tabs>
        <w:ind w:left="266" w:hanging="266"/>
      </w:pPr>
      <w:r>
        <w:rPr>
          <w:b/>
        </w:rPr>
        <w:t>Viited:</w:t>
      </w:r>
      <w:r>
        <w:t>COM(2021) 89 final – 2021/0049 (COD)</w:t>
      </w:r>
    </w:p>
    <w:p w:rsidR="00220473" w:rsidP="00205312" w:rsidRDefault="00A748C1">
      <w:pPr>
        <w:tabs>
          <w:tab w:val="center" w:pos="284"/>
        </w:tabs>
        <w:ind w:left="266" w:firstLine="1435"/>
      </w:pPr>
      <w:r>
        <w:t>EESC-2021-01796-00-00-AC</w:t>
      </w:r>
    </w:p>
    <w:p w:rsidR="00F763A8" w:rsidP="00F763A8" w:rsidRDefault="00F763A8">
      <w:pPr>
        <w:tabs>
          <w:tab w:val="center" w:pos="284"/>
        </w:tabs>
        <w:ind w:left="266" w:hanging="266"/>
        <w:rPr>
          <w:b/>
        </w:rPr>
      </w:pPr>
    </w:p>
    <w:p w:rsidR="00220473" w:rsidP="00220473" w:rsidRDefault="00220473">
      <w:pPr>
        <w:rPr>
          <w:b/>
        </w:rPr>
      </w:pPr>
      <w:r>
        <w:rPr>
          <w:b/>
        </w:rPr>
        <w:t>Põhipunktid</w:t>
      </w:r>
    </w:p>
    <w:p w:rsidRPr="00044561" w:rsidR="00220473" w:rsidP="00220473" w:rsidRDefault="00220473"/>
    <w:p w:rsidRPr="00044561" w:rsidR="00A748C1" w:rsidP="00A748C1" w:rsidRDefault="00A748C1">
      <w:r>
        <w:t>Euroopa Majandus- ja Sotsiaalkomitee:</w:t>
      </w:r>
    </w:p>
    <w:p w:rsidRPr="00044561" w:rsidR="00A748C1" w:rsidP="00A748C1" w:rsidRDefault="00A748C1">
      <w:pPr>
        <w:widowControl w:val="0"/>
        <w:ind w:left="360"/>
      </w:pPr>
    </w:p>
    <w:p w:rsidRPr="00044561" w:rsidR="00A748C1" w:rsidP="00A748C1" w:rsidRDefault="00A748C1">
      <w:pPr>
        <w:widowControl w:val="0"/>
        <w:numPr>
          <w:ilvl w:val="0"/>
          <w:numId w:val="5"/>
        </w:numPr>
      </w:pPr>
      <w:r>
        <w:t>leiab, et ettepanek on oluline samm edasi Euroopa majanduse jaoks ning selle eesmärk on olla tööstuse, tehnoloogia ja digiülemineku esirinnas;</w:t>
      </w:r>
    </w:p>
    <w:p w:rsidRPr="00044561" w:rsidR="00A748C1" w:rsidP="00A748C1" w:rsidRDefault="00A748C1">
      <w:pPr>
        <w:widowControl w:val="0"/>
        <w:numPr>
          <w:ilvl w:val="0"/>
          <w:numId w:val="5"/>
        </w:numPr>
      </w:pPr>
      <w:r>
        <w:t>leiab, et Euroopa metroloogiavõrgustikud, mis keskenduvad eelkõige sidusrühmadele ja nende vajadustele, aitavad tõhusamalt kaasa Euroopa metroloogiaalase partnerluse teadusuuringute ja innovatsiooni tegevuskavale;</w:t>
      </w:r>
    </w:p>
    <w:p w:rsidRPr="00044561" w:rsidR="00A748C1" w:rsidP="00A748C1" w:rsidRDefault="00A748C1">
      <w:pPr>
        <w:widowControl w:val="0"/>
        <w:numPr>
          <w:ilvl w:val="0"/>
          <w:numId w:val="5"/>
        </w:numPr>
      </w:pPr>
      <w:r>
        <w:t xml:space="preserve">on veendunud, et sidusrühmade kaasamine on oluline uudsete tehnoloogiate kasutuselevõtu </w:t>
      </w:r>
      <w:r>
        <w:lastRenderedPageBreak/>
        <w:t>maksimeerimiseks ja panustamiseks peamiste ühiskondlike probleemide lahendamisse kogu metroloogilise väärtusahela ulatuses;</w:t>
      </w:r>
    </w:p>
    <w:p w:rsidRPr="00044561" w:rsidR="00A748C1" w:rsidP="00A748C1" w:rsidRDefault="00A748C1">
      <w:pPr>
        <w:widowControl w:val="0"/>
        <w:numPr>
          <w:ilvl w:val="0"/>
          <w:numId w:val="5"/>
        </w:numPr>
      </w:pPr>
      <w:r>
        <w:t>rõhutab metroloogia tähtsust innovatsiooni lahutamatu osana, mis on vajalik kogu Euroopa Liidu majanduse taastumiseks;</w:t>
      </w:r>
    </w:p>
    <w:p w:rsidRPr="00044561" w:rsidR="00A748C1" w:rsidP="00A748C1" w:rsidRDefault="00A748C1">
      <w:pPr>
        <w:widowControl w:val="0"/>
        <w:numPr>
          <w:ilvl w:val="0"/>
          <w:numId w:val="5"/>
        </w:numPr>
      </w:pPr>
      <w:r>
        <w:t>tunnistab rolli, mida parem ja ühtlustatud mõõtmine ja standardid võiksid mängida ühtse turu tõhusal toimimisel;</w:t>
      </w:r>
    </w:p>
    <w:p w:rsidRPr="00044561" w:rsidR="00F763A8" w:rsidP="00A748C1" w:rsidRDefault="00A748C1">
      <w:pPr>
        <w:widowControl w:val="0"/>
        <w:numPr>
          <w:ilvl w:val="0"/>
          <w:numId w:val="5"/>
        </w:numPr>
      </w:pPr>
      <w:r>
        <w:t>leiab, et täpsed mõõtmisstandardid peavad olema kättesaadavad ja arusaadavad kõigile kaasatud sidusrühmadele, eelkõige väikeettevõtjatele ja tarbijatele.</w:t>
      </w:r>
    </w:p>
    <w:p w:rsidRPr="00044561" w:rsidR="00220473" w:rsidP="00220473" w:rsidRDefault="00220473"/>
    <w:p w:rsidRPr="00AA3C5A" w:rsidR="00220473" w:rsidP="00220473" w:rsidRDefault="00220473">
      <w:pPr>
        <w:rPr>
          <w:i/>
        </w:rPr>
      </w:pPr>
      <w:r>
        <w:rPr>
          <w:b/>
          <w:i/>
        </w:rPr>
        <w:t>Kontaktisik</w:t>
      </w:r>
      <w:r>
        <w:t>:</w:t>
      </w:r>
      <w:r>
        <w:tab/>
      </w:r>
      <w:r>
        <w:rPr>
          <w:i/>
        </w:rPr>
        <w:t>Janine Borg</w:t>
      </w:r>
    </w:p>
    <w:p w:rsidR="00F763A8" w:rsidP="005C4680" w:rsidRDefault="002B2B74">
      <w:pPr>
        <w:ind w:left="1134"/>
        <w:rPr>
          <w:i/>
        </w:rPr>
      </w:pPr>
      <w:r>
        <w:rPr>
          <w:i/>
        </w:rPr>
        <w:t xml:space="preserve">(Tel: 00 32 2 546 88 79 – e-post: </w:t>
      </w:r>
      <w:hyperlink w:history="1" r:id="rId28">
        <w:r>
          <w:rPr>
            <w:rStyle w:val="Hyperlink"/>
            <w:i/>
          </w:rPr>
          <w:t>janine.borg@eesc.europa.eu</w:t>
        </w:r>
      </w:hyperlink>
      <w:r>
        <w:rPr>
          <w:i/>
        </w:rPr>
        <w:t>)</w:t>
      </w:r>
    </w:p>
    <w:p w:rsidR="002B2B74" w:rsidP="00F763A8" w:rsidRDefault="002B2B74">
      <w:pPr>
        <w:rPr>
          <w:i/>
        </w:rPr>
      </w:pPr>
    </w:p>
    <w:p w:rsidR="00366C90" w:rsidP="00366C90" w:rsidRDefault="00366C90">
      <w:pPr>
        <w:numPr>
          <w:ilvl w:val="0"/>
          <w:numId w:val="2"/>
        </w:numPr>
        <w:rPr>
          <w:b/>
          <w:i/>
          <w:sz w:val="28"/>
          <w:szCs w:val="28"/>
        </w:rPr>
      </w:pPr>
      <w:r>
        <w:rPr>
          <w:b/>
          <w:bCs/>
          <w:i/>
          <w:iCs/>
          <w:sz w:val="28"/>
          <w:szCs w:val="28"/>
        </w:rPr>
        <w:t>„Väljaspool teid kasutatavate liikurmasinate heide / COVID-19 kriisi mõju“</w:t>
      </w:r>
    </w:p>
    <w:p w:rsidR="00366C90" w:rsidP="00366C90" w:rsidRDefault="00366C90">
      <w:pPr>
        <w:spacing w:line="240" w:lineRule="auto"/>
        <w:rPr>
          <w:color w:val="000000"/>
          <w:lang w:val="fr-BE" w:eastAsia="fr-FR"/>
        </w:rPr>
      </w:pPr>
    </w:p>
    <w:p w:rsidR="00366C90" w:rsidP="00366C90" w:rsidRDefault="00366C90">
      <w:r>
        <w:rPr>
          <w:b/>
        </w:rPr>
        <w:t>Pearaportöör:</w:t>
      </w:r>
      <w:r>
        <w:t>Christophe Lefèvre (töötajate rühm – FR)</w:t>
      </w:r>
    </w:p>
    <w:p w:rsidR="00366C90" w:rsidP="00366C90" w:rsidRDefault="00366C90">
      <w:pPr>
        <w:ind w:left="360"/>
        <w:rPr>
          <w:b/>
          <w:i/>
          <w:sz w:val="28"/>
          <w:szCs w:val="28"/>
        </w:rPr>
      </w:pPr>
    </w:p>
    <w:p w:rsidRPr="00206D2F" w:rsidR="00366C90" w:rsidP="00366C90" w:rsidRDefault="00366C90">
      <w:pPr>
        <w:tabs>
          <w:tab w:val="center" w:pos="284"/>
        </w:tabs>
        <w:ind w:left="266" w:hanging="266"/>
      </w:pPr>
      <w:r>
        <w:rPr>
          <w:b/>
        </w:rPr>
        <w:t>Viited:</w:t>
      </w:r>
      <w:r>
        <w:t>COM(2021) 254 final – 2021/0129 (COD)</w:t>
      </w:r>
    </w:p>
    <w:p w:rsidR="00366C90" w:rsidP="00205312" w:rsidRDefault="00366C90">
      <w:pPr>
        <w:tabs>
          <w:tab w:val="center" w:pos="284"/>
        </w:tabs>
        <w:ind w:left="266" w:firstLine="2002"/>
      </w:pPr>
      <w:r>
        <w:t>EESC-2021-02817-00-00-AC</w:t>
      </w:r>
    </w:p>
    <w:p w:rsidR="00366C90" w:rsidP="00366C90" w:rsidRDefault="00366C90">
      <w:pPr>
        <w:tabs>
          <w:tab w:val="center" w:pos="284"/>
        </w:tabs>
        <w:ind w:left="266" w:hanging="266"/>
        <w:rPr>
          <w:b/>
        </w:rPr>
      </w:pPr>
    </w:p>
    <w:p w:rsidR="00366C90" w:rsidP="00366C90" w:rsidRDefault="00366C90">
      <w:pPr>
        <w:rPr>
          <w:b/>
        </w:rPr>
      </w:pPr>
      <w:r>
        <w:rPr>
          <w:b/>
        </w:rPr>
        <w:t>Põhipunktid</w:t>
      </w:r>
    </w:p>
    <w:p w:rsidRPr="00044561" w:rsidR="00366C90" w:rsidP="00366C90" w:rsidRDefault="00366C90"/>
    <w:p w:rsidRPr="00044561" w:rsidR="00366C90" w:rsidP="008E7F61" w:rsidRDefault="00366C90">
      <w:r>
        <w:t>Komitee tunnustab uut määruse ettepanekut, pidades seda asjakohaseks ja proportsionaalseks vastuseks COVID-19 kriisi majanduslikele tagajärgedele.</w:t>
      </w:r>
    </w:p>
    <w:p w:rsidRPr="00044561" w:rsidR="00366C90" w:rsidP="00366C90" w:rsidRDefault="00366C90">
      <w:pPr>
        <w:widowControl w:val="0"/>
        <w:ind w:left="360"/>
      </w:pPr>
    </w:p>
    <w:p w:rsidRPr="00AA3C5A" w:rsidR="00366C90" w:rsidP="00366C90" w:rsidRDefault="00366C90">
      <w:pPr>
        <w:rPr>
          <w:i/>
        </w:rPr>
      </w:pPr>
      <w:r>
        <w:rPr>
          <w:b/>
          <w:i/>
        </w:rPr>
        <w:t>Kontaktisik</w:t>
      </w:r>
      <w:r>
        <w:t>:</w:t>
      </w:r>
      <w:r>
        <w:tab/>
      </w:r>
      <w:r>
        <w:rPr>
          <w:i/>
        </w:rPr>
        <w:t>Luís Lobo</w:t>
      </w:r>
    </w:p>
    <w:p w:rsidR="00366C90" w:rsidP="00205312" w:rsidRDefault="00366C90">
      <w:pPr>
        <w:ind w:left="1134"/>
        <w:rPr>
          <w:i/>
        </w:rPr>
      </w:pPr>
      <w:r>
        <w:rPr>
          <w:i/>
        </w:rPr>
        <w:t xml:space="preserve">(Tel 00 32 2 546 97 17 – e-post: </w:t>
      </w:r>
      <w:hyperlink w:history="1" r:id="rId29">
        <w:r>
          <w:rPr>
            <w:rStyle w:val="Hyperlink"/>
            <w:i/>
          </w:rPr>
          <w:t>luis.lobo@eesc.europa.eu</w:t>
        </w:r>
      </w:hyperlink>
      <w:r>
        <w:rPr>
          <w:i/>
        </w:rPr>
        <w:t>)</w:t>
      </w:r>
    </w:p>
    <w:p w:rsidR="00B25BAC" w:rsidRDefault="00B25BAC">
      <w:pPr>
        <w:spacing w:line="240" w:lineRule="auto"/>
        <w:jc w:val="left"/>
        <w:rPr>
          <w:i/>
        </w:rPr>
      </w:pPr>
    </w:p>
    <w:p w:rsidR="00DF33BB" w:rsidP="00DF33BB" w:rsidRDefault="00DF33BB">
      <w:pPr>
        <w:pStyle w:val="Heading1"/>
        <w:widowControl w:val="0"/>
        <w:numPr>
          <w:ilvl w:val="0"/>
          <w:numId w:val="1"/>
        </w:numPr>
        <w:ind w:left="567" w:hanging="567"/>
        <w:rPr>
          <w:b/>
        </w:rPr>
      </w:pPr>
      <w:bookmarkStart w:name="_Toc70322234" w:id="14"/>
      <w:bookmarkStart w:name="_Toc75527084" w:id="15"/>
      <w:bookmarkStart w:name="_Toc76391759" w:id="16"/>
      <w:r>
        <w:rPr>
          <w:b/>
        </w:rPr>
        <w:t>PÕLLUMAJANDUSE, MAAELU ARENGU JA KESKKONNA SEKTSIOON</w:t>
      </w:r>
      <w:bookmarkEnd w:id="14"/>
      <w:bookmarkEnd w:id="15"/>
      <w:bookmarkEnd w:id="16"/>
    </w:p>
    <w:p w:rsidR="00ED0EF5" w:rsidP="00F763A8" w:rsidRDefault="00ED0EF5">
      <w:pPr>
        <w:rPr>
          <w:i/>
        </w:rPr>
      </w:pPr>
    </w:p>
    <w:p w:rsidR="00DF33BB" w:rsidP="00DF33BB" w:rsidRDefault="00DF33BB">
      <w:pPr>
        <w:numPr>
          <w:ilvl w:val="0"/>
          <w:numId w:val="2"/>
        </w:numPr>
        <w:rPr>
          <w:b/>
          <w:bCs/>
          <w:i/>
          <w:iCs/>
          <w:sz w:val="28"/>
          <w:szCs w:val="28"/>
        </w:rPr>
      </w:pPr>
      <w:r>
        <w:rPr>
          <w:b/>
          <w:bCs/>
          <w:i/>
          <w:iCs/>
          <w:sz w:val="28"/>
          <w:szCs w:val="28"/>
        </w:rPr>
        <w:t>„India Ookeani Tuunikomisjoni pädevusalasse kuuluval alal kohaldatavate majandamis-, kaitse- ja kontrollimeetmete kehtestamine“</w:t>
      </w:r>
    </w:p>
    <w:p w:rsidRPr="00DF33BB" w:rsidR="00DF33BB" w:rsidP="00DF33BB" w:rsidRDefault="00DF33BB">
      <w:pPr>
        <w:ind w:left="360"/>
        <w:rPr>
          <w:b/>
          <w:bCs/>
          <w:i/>
          <w:iCs/>
          <w:sz w:val="28"/>
          <w:szCs w:val="28"/>
          <w:lang w:val="fr-BE"/>
        </w:rPr>
      </w:pPr>
    </w:p>
    <w:p w:rsidR="00205312" w:rsidP="00DF33BB" w:rsidRDefault="00DF33BB">
      <w:pPr>
        <w:spacing w:line="276" w:lineRule="auto"/>
        <w:rPr>
          <w:b/>
        </w:rPr>
      </w:pPr>
      <w:r>
        <w:rPr>
          <w:b/>
        </w:rPr>
        <w:t>Viited:</w:t>
      </w:r>
      <w:r>
        <w:t>C-kategooria</w:t>
      </w:r>
    </w:p>
    <w:p w:rsidRPr="00205312" w:rsidR="00DF33BB" w:rsidP="00205312" w:rsidRDefault="00DF33BB">
      <w:pPr>
        <w:spacing w:line="276" w:lineRule="auto"/>
        <w:ind w:left="2268"/>
        <w:rPr>
          <w:b/>
        </w:rPr>
      </w:pPr>
      <w:r>
        <w:t>COM(2021) 113 final -2021/0058 COD</w:t>
      </w:r>
    </w:p>
    <w:p w:rsidR="00DF33BB" w:rsidP="00205312" w:rsidRDefault="000875E0">
      <w:pPr>
        <w:tabs>
          <w:tab w:val="center" w:pos="284"/>
        </w:tabs>
        <w:ind w:left="2268"/>
      </w:pPr>
      <w:r>
        <w:t>EESC-2021-02818-00-00-AC</w:t>
      </w:r>
    </w:p>
    <w:p w:rsidRPr="00044561" w:rsidR="00DF33BB" w:rsidP="00DF33BB" w:rsidRDefault="00DF33BB">
      <w:pPr>
        <w:tabs>
          <w:tab w:val="center" w:pos="284"/>
        </w:tabs>
        <w:ind w:left="266" w:hanging="266"/>
      </w:pPr>
    </w:p>
    <w:p w:rsidRPr="00044561" w:rsidR="00DF33BB" w:rsidP="00DF33BB" w:rsidRDefault="00DF33BB">
      <w:r>
        <w:t>Kuna komitee nõustub ettepaneku sisuga, otsustas komitee esitada kõnealust ettepanekut pooldava arvamuse.</w:t>
      </w:r>
    </w:p>
    <w:p w:rsidRPr="00044561" w:rsidR="00DF33BB" w:rsidP="00DF33BB" w:rsidRDefault="00DF33BB"/>
    <w:p w:rsidR="00DF33BB" w:rsidP="00DF33BB" w:rsidRDefault="00DF33BB">
      <w:pPr>
        <w:numPr>
          <w:ilvl w:val="0"/>
          <w:numId w:val="2"/>
        </w:numPr>
        <w:rPr>
          <w:b/>
          <w:bCs/>
          <w:i/>
          <w:iCs/>
          <w:sz w:val="28"/>
          <w:szCs w:val="28"/>
        </w:rPr>
      </w:pPr>
      <w:r>
        <w:rPr>
          <w:b/>
          <w:bCs/>
          <w:i/>
          <w:iCs/>
          <w:sz w:val="28"/>
          <w:szCs w:val="28"/>
        </w:rPr>
        <w:t>„Kolmandatest riikidest liitu eksporditavate loomade ja loomsete saaduste kontroll“</w:t>
      </w:r>
    </w:p>
    <w:p w:rsidRPr="00DF33BB" w:rsidR="00DF33BB" w:rsidP="00DF33BB" w:rsidRDefault="00DF33BB">
      <w:pPr>
        <w:ind w:left="360"/>
        <w:rPr>
          <w:b/>
          <w:bCs/>
          <w:i/>
          <w:iCs/>
          <w:sz w:val="28"/>
          <w:szCs w:val="28"/>
          <w:lang w:val="fr-BE"/>
        </w:rPr>
      </w:pPr>
    </w:p>
    <w:p w:rsidR="000875E0" w:rsidP="00DF33BB" w:rsidRDefault="00DF33BB">
      <w:pPr>
        <w:spacing w:line="276" w:lineRule="auto"/>
        <w:rPr>
          <w:b/>
        </w:rPr>
      </w:pPr>
      <w:r>
        <w:rPr>
          <w:b/>
        </w:rPr>
        <w:t>Viited:</w:t>
      </w:r>
      <w:r>
        <w:t>C-kategooria</w:t>
      </w:r>
    </w:p>
    <w:p w:rsidR="00DF33BB" w:rsidP="00205312" w:rsidRDefault="00DF33BB">
      <w:pPr>
        <w:spacing w:line="276" w:lineRule="auto"/>
        <w:ind w:left="2268"/>
      </w:pPr>
      <w:r>
        <w:t>COM(2021) 108 final - 2021/0055 COD</w:t>
      </w:r>
    </w:p>
    <w:p w:rsidR="00DF33BB" w:rsidP="00205312" w:rsidRDefault="000875E0">
      <w:pPr>
        <w:tabs>
          <w:tab w:val="center" w:pos="284"/>
        </w:tabs>
        <w:ind w:left="2268"/>
      </w:pPr>
      <w:r>
        <w:lastRenderedPageBreak/>
        <w:t>EESC-2021-02654-00-00-AC</w:t>
      </w:r>
    </w:p>
    <w:p w:rsidRPr="00044561" w:rsidR="00DF33BB" w:rsidP="00DF33BB" w:rsidRDefault="00DF33BB">
      <w:pPr>
        <w:tabs>
          <w:tab w:val="center" w:pos="284"/>
        </w:tabs>
        <w:ind w:left="266" w:hanging="266"/>
      </w:pPr>
    </w:p>
    <w:p w:rsidRPr="00044561" w:rsidR="00DF33BB" w:rsidP="00DF33BB" w:rsidRDefault="00DF33BB">
      <w:r>
        <w:t>Kuna komitee nõustub ettepaneku sisuga, otsustas komitee esitada kõnealust ettepanekut pooldava arvamuse.</w:t>
      </w:r>
    </w:p>
    <w:p w:rsidRPr="00044561" w:rsidR="00DF33BB" w:rsidP="00DF33BB" w:rsidRDefault="00DF33BB"/>
    <w:p w:rsidR="00DF33BB" w:rsidP="00DF33BB" w:rsidRDefault="00DF33BB">
      <w:pPr>
        <w:numPr>
          <w:ilvl w:val="0"/>
          <w:numId w:val="2"/>
        </w:numPr>
        <w:rPr>
          <w:b/>
          <w:bCs/>
          <w:i/>
          <w:iCs/>
          <w:sz w:val="28"/>
          <w:szCs w:val="28"/>
        </w:rPr>
      </w:pPr>
      <w:r>
        <w:rPr>
          <w:b/>
          <w:bCs/>
          <w:i/>
          <w:iCs/>
          <w:sz w:val="28"/>
          <w:szCs w:val="28"/>
        </w:rPr>
        <w:t>„Vaikse ookeani lääne- ja keskosa kalanduskonventsioonide piirkonna kaitse- ja majandamismeetmete kehtestamine“</w:t>
      </w:r>
    </w:p>
    <w:p w:rsidRPr="00DF33BB" w:rsidR="00DF33BB" w:rsidP="00DF33BB" w:rsidRDefault="00DF33BB">
      <w:pPr>
        <w:ind w:left="360"/>
        <w:rPr>
          <w:b/>
          <w:bCs/>
          <w:i/>
          <w:iCs/>
          <w:sz w:val="28"/>
          <w:szCs w:val="28"/>
          <w:lang w:val="fr-BE"/>
        </w:rPr>
      </w:pPr>
    </w:p>
    <w:p w:rsidR="00205312" w:rsidP="00DF33BB" w:rsidRDefault="00DF33BB">
      <w:pPr>
        <w:spacing w:line="276" w:lineRule="auto"/>
        <w:rPr>
          <w:b/>
        </w:rPr>
      </w:pPr>
      <w:r>
        <w:rPr>
          <w:b/>
        </w:rPr>
        <w:t>Viited:</w:t>
      </w:r>
      <w:r>
        <w:t>C-kategooria</w:t>
      </w:r>
    </w:p>
    <w:p w:rsidRPr="00205312" w:rsidR="00DF33BB" w:rsidP="00205312" w:rsidRDefault="00DF33BB">
      <w:pPr>
        <w:spacing w:line="276" w:lineRule="auto"/>
        <w:ind w:left="2268"/>
        <w:rPr>
          <w:b/>
        </w:rPr>
      </w:pPr>
      <w:r>
        <w:t>COM(2021) 198 final -2021/0103 COD</w:t>
      </w:r>
    </w:p>
    <w:p w:rsidR="00DF33BB" w:rsidP="00205312" w:rsidRDefault="000875E0">
      <w:pPr>
        <w:tabs>
          <w:tab w:val="center" w:pos="284"/>
        </w:tabs>
        <w:ind w:left="2268"/>
      </w:pPr>
      <w:r>
        <w:t>EESC-2021-02656-00-00-AC</w:t>
      </w:r>
    </w:p>
    <w:p w:rsidRPr="00044561" w:rsidR="00DF33BB" w:rsidP="00DF33BB" w:rsidRDefault="00DF33BB">
      <w:pPr>
        <w:tabs>
          <w:tab w:val="center" w:pos="284"/>
        </w:tabs>
        <w:ind w:left="266" w:hanging="266"/>
      </w:pPr>
    </w:p>
    <w:p w:rsidRPr="00044561" w:rsidR="00DF33BB" w:rsidP="00DF33BB" w:rsidRDefault="00DF33BB">
      <w:r>
        <w:t>Kuna komitee nõustub ettepaneku sisuga, otsustas komitee esitada kõnealust ettepanekut pooldava arvamuse.</w:t>
      </w:r>
    </w:p>
    <w:sectPr w:rsidRPr="00044561" w:rsidR="00DF33BB" w:rsidSect="00441C2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03A" w:rsidRDefault="00F8503A" w:rsidP="003B283B">
      <w:pPr>
        <w:spacing w:line="240" w:lineRule="auto"/>
      </w:pPr>
      <w:r>
        <w:separator/>
      </w:r>
    </w:p>
  </w:endnote>
  <w:endnote w:type="continuationSeparator" w:id="0">
    <w:p w:rsidR="00F8503A" w:rsidRDefault="00F8503A" w:rsidP="003B283B">
      <w:pPr>
        <w:spacing w:line="240" w:lineRule="auto"/>
      </w:pPr>
      <w:r>
        <w:continuationSeparator/>
      </w:r>
    </w:p>
  </w:endnote>
  <w:endnote w:type="continuationNotice" w:id="1">
    <w:p w:rsidR="00F8503A" w:rsidRDefault="00F850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134" w:rsidRPr="00441C26" w:rsidRDefault="00441C26" w:rsidP="00441C26">
    <w:pPr>
      <w:pStyle w:val="Footer"/>
    </w:pPr>
    <w:r>
      <w:t xml:space="preserve">EESC-2021-02427-00-00-TCD-TRA (EN/FR) </w:t>
    </w:r>
    <w:r>
      <w:fldChar w:fldCharType="begin"/>
    </w:r>
    <w:r>
      <w:instrText xml:space="preserve"> PAGE  \* Arabic  \* MERGEFORMAT </w:instrText>
    </w:r>
    <w:r>
      <w:fldChar w:fldCharType="separate"/>
    </w:r>
    <w:r w:rsidR="002E0832">
      <w:rPr>
        <w:noProof/>
      </w:rPr>
      <w:t>2</w:t>
    </w:r>
    <w:r>
      <w:fldChar w:fldCharType="end"/>
    </w:r>
    <w:r>
      <w:t>/</w:t>
    </w:r>
    <w:r w:rsidR="002E0832">
      <w:fldChar w:fldCharType="begin"/>
    </w:r>
    <w:r w:rsidR="002E0832">
      <w:instrText xml:space="preserve"> NUMPAGES </w:instrText>
    </w:r>
    <w:r w:rsidR="002E0832">
      <w:fldChar w:fldCharType="separate"/>
    </w:r>
    <w:r w:rsidR="002E0832">
      <w:rPr>
        <w:noProof/>
      </w:rPr>
      <w:t>15</w:t>
    </w:r>
    <w:r w:rsidR="002E083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03A" w:rsidRDefault="00F8503A" w:rsidP="003B283B">
      <w:pPr>
        <w:spacing w:line="240" w:lineRule="auto"/>
      </w:pPr>
      <w:r>
        <w:separator/>
      </w:r>
    </w:p>
  </w:footnote>
  <w:footnote w:type="continuationSeparator" w:id="0">
    <w:p w:rsidR="00F8503A" w:rsidRDefault="00F8503A" w:rsidP="003B283B">
      <w:pPr>
        <w:spacing w:line="240" w:lineRule="auto"/>
      </w:pPr>
      <w:r>
        <w:continuationSeparator/>
      </w:r>
    </w:p>
  </w:footnote>
  <w:footnote w:type="continuationNotice" w:id="1">
    <w:p w:rsidR="00F8503A" w:rsidRPr="00377A77" w:rsidRDefault="00F8503A">
      <w:pPr>
        <w:spacing w:line="240" w:lineRule="auto"/>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012359"/>
    <w:multiLevelType w:val="hybridMultilevel"/>
    <w:tmpl w:val="6A248580"/>
    <w:lvl w:ilvl="0" w:tplc="A63AA6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6270B"/>
    <w:multiLevelType w:val="hybridMultilevel"/>
    <w:tmpl w:val="31CCEA76"/>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0D5A6484"/>
    <w:multiLevelType w:val="hybridMultilevel"/>
    <w:tmpl w:val="94F855B0"/>
    <w:lvl w:ilvl="0" w:tplc="B8981ECC">
      <w:start w:val="1"/>
      <w:numFmt w:val="decimal"/>
      <w:lvlText w:val="%1."/>
      <w:lvlJc w:val="left"/>
      <w:pPr>
        <w:ind w:left="720" w:hanging="360"/>
      </w:pPr>
      <w:rPr>
        <w:b w:val="0"/>
      </w:rPr>
    </w:lvl>
    <w:lvl w:ilvl="1" w:tplc="A63AA6BE">
      <w:numFmt w:val="bullet"/>
      <w:lvlText w:val="–"/>
      <w:lvlJc w:val="left"/>
      <w:pPr>
        <w:ind w:left="2780" w:hanging="1700"/>
      </w:pPr>
      <w:rPr>
        <w:rFonts w:ascii="Times New Roman" w:eastAsia="Times New Roman" w:hAnsi="Times New Roman" w:cs="Times New Roman" w:hint="default"/>
      </w:rPr>
    </w:lvl>
    <w:lvl w:ilvl="2" w:tplc="C84E0626">
      <w:start w:val="1"/>
      <w:numFmt w:val="decimal"/>
      <w:lvlText w:val="%3)"/>
      <w:lvlJc w:val="left"/>
      <w:pPr>
        <w:ind w:left="2850" w:hanging="87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F2E7A29"/>
    <w:multiLevelType w:val="hybridMultilevel"/>
    <w:tmpl w:val="9252B7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E10F2D"/>
    <w:multiLevelType w:val="hybridMultilevel"/>
    <w:tmpl w:val="6102EBAA"/>
    <w:lvl w:ilvl="0" w:tplc="A63AA6BE">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513" w:hanging="360"/>
      </w:pPr>
      <w:rPr>
        <w:rFonts w:ascii="Courier New" w:hAnsi="Courier New" w:cs="Courier New" w:hint="default"/>
      </w:rPr>
    </w:lvl>
    <w:lvl w:ilvl="2" w:tplc="080C0005" w:tentative="1">
      <w:start w:val="1"/>
      <w:numFmt w:val="bullet"/>
      <w:lvlText w:val=""/>
      <w:lvlJc w:val="left"/>
      <w:pPr>
        <w:ind w:left="1233" w:hanging="360"/>
      </w:pPr>
      <w:rPr>
        <w:rFonts w:ascii="Wingdings" w:hAnsi="Wingdings" w:hint="default"/>
      </w:rPr>
    </w:lvl>
    <w:lvl w:ilvl="3" w:tplc="080C0001" w:tentative="1">
      <w:start w:val="1"/>
      <w:numFmt w:val="bullet"/>
      <w:lvlText w:val=""/>
      <w:lvlJc w:val="left"/>
      <w:pPr>
        <w:ind w:left="1953" w:hanging="360"/>
      </w:pPr>
      <w:rPr>
        <w:rFonts w:ascii="Symbol" w:hAnsi="Symbol" w:hint="default"/>
      </w:rPr>
    </w:lvl>
    <w:lvl w:ilvl="4" w:tplc="080C0003" w:tentative="1">
      <w:start w:val="1"/>
      <w:numFmt w:val="bullet"/>
      <w:lvlText w:val="o"/>
      <w:lvlJc w:val="left"/>
      <w:pPr>
        <w:ind w:left="2673" w:hanging="360"/>
      </w:pPr>
      <w:rPr>
        <w:rFonts w:ascii="Courier New" w:hAnsi="Courier New" w:cs="Courier New" w:hint="default"/>
      </w:rPr>
    </w:lvl>
    <w:lvl w:ilvl="5" w:tplc="080C0005" w:tentative="1">
      <w:start w:val="1"/>
      <w:numFmt w:val="bullet"/>
      <w:lvlText w:val=""/>
      <w:lvlJc w:val="left"/>
      <w:pPr>
        <w:ind w:left="3393" w:hanging="360"/>
      </w:pPr>
      <w:rPr>
        <w:rFonts w:ascii="Wingdings" w:hAnsi="Wingdings" w:hint="default"/>
      </w:rPr>
    </w:lvl>
    <w:lvl w:ilvl="6" w:tplc="080C0001" w:tentative="1">
      <w:start w:val="1"/>
      <w:numFmt w:val="bullet"/>
      <w:lvlText w:val=""/>
      <w:lvlJc w:val="left"/>
      <w:pPr>
        <w:ind w:left="4113" w:hanging="360"/>
      </w:pPr>
      <w:rPr>
        <w:rFonts w:ascii="Symbol" w:hAnsi="Symbol" w:hint="default"/>
      </w:rPr>
    </w:lvl>
    <w:lvl w:ilvl="7" w:tplc="080C0003" w:tentative="1">
      <w:start w:val="1"/>
      <w:numFmt w:val="bullet"/>
      <w:lvlText w:val="o"/>
      <w:lvlJc w:val="left"/>
      <w:pPr>
        <w:ind w:left="4833" w:hanging="360"/>
      </w:pPr>
      <w:rPr>
        <w:rFonts w:ascii="Courier New" w:hAnsi="Courier New" w:cs="Courier New" w:hint="default"/>
      </w:rPr>
    </w:lvl>
    <w:lvl w:ilvl="8" w:tplc="080C0005" w:tentative="1">
      <w:start w:val="1"/>
      <w:numFmt w:val="bullet"/>
      <w:lvlText w:val=""/>
      <w:lvlJc w:val="left"/>
      <w:pPr>
        <w:ind w:left="5553" w:hanging="360"/>
      </w:pPr>
      <w:rPr>
        <w:rFonts w:ascii="Wingdings" w:hAnsi="Wingdings" w:hint="default"/>
      </w:rPr>
    </w:lvl>
  </w:abstractNum>
  <w:abstractNum w:abstractNumId="7" w15:restartNumberingAfterBreak="0">
    <w:nsid w:val="1C510318"/>
    <w:multiLevelType w:val="hybridMultilevel"/>
    <w:tmpl w:val="BA749852"/>
    <w:lvl w:ilvl="0" w:tplc="A63AA6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A3EC6"/>
    <w:multiLevelType w:val="hybridMultilevel"/>
    <w:tmpl w:val="8424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A3AE9"/>
    <w:multiLevelType w:val="hybridMultilevel"/>
    <w:tmpl w:val="97181E50"/>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263452E8"/>
    <w:multiLevelType w:val="hybridMultilevel"/>
    <w:tmpl w:val="863C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F6A37"/>
    <w:multiLevelType w:val="hybridMultilevel"/>
    <w:tmpl w:val="3BC2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62CA8"/>
    <w:multiLevelType w:val="hybridMultilevel"/>
    <w:tmpl w:val="D6BC70FE"/>
    <w:lvl w:ilvl="0" w:tplc="A63AA6B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D140248"/>
    <w:multiLevelType w:val="hybridMultilevel"/>
    <w:tmpl w:val="F56E27FA"/>
    <w:lvl w:ilvl="0" w:tplc="79005B6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1095671"/>
    <w:multiLevelType w:val="hybridMultilevel"/>
    <w:tmpl w:val="B3BA680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32B6204C"/>
    <w:multiLevelType w:val="hybridMultilevel"/>
    <w:tmpl w:val="55AADFFC"/>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513" w:hanging="360"/>
      </w:pPr>
      <w:rPr>
        <w:rFonts w:ascii="Courier New" w:hAnsi="Courier New" w:cs="Courier New" w:hint="default"/>
      </w:rPr>
    </w:lvl>
    <w:lvl w:ilvl="2" w:tplc="080C0005" w:tentative="1">
      <w:start w:val="1"/>
      <w:numFmt w:val="bullet"/>
      <w:lvlText w:val=""/>
      <w:lvlJc w:val="left"/>
      <w:pPr>
        <w:ind w:left="1233" w:hanging="360"/>
      </w:pPr>
      <w:rPr>
        <w:rFonts w:ascii="Wingdings" w:hAnsi="Wingdings" w:hint="default"/>
      </w:rPr>
    </w:lvl>
    <w:lvl w:ilvl="3" w:tplc="080C0001" w:tentative="1">
      <w:start w:val="1"/>
      <w:numFmt w:val="bullet"/>
      <w:lvlText w:val=""/>
      <w:lvlJc w:val="left"/>
      <w:pPr>
        <w:ind w:left="1953" w:hanging="360"/>
      </w:pPr>
      <w:rPr>
        <w:rFonts w:ascii="Symbol" w:hAnsi="Symbol" w:hint="default"/>
      </w:rPr>
    </w:lvl>
    <w:lvl w:ilvl="4" w:tplc="080C0003" w:tentative="1">
      <w:start w:val="1"/>
      <w:numFmt w:val="bullet"/>
      <w:lvlText w:val="o"/>
      <w:lvlJc w:val="left"/>
      <w:pPr>
        <w:ind w:left="2673" w:hanging="360"/>
      </w:pPr>
      <w:rPr>
        <w:rFonts w:ascii="Courier New" w:hAnsi="Courier New" w:cs="Courier New" w:hint="default"/>
      </w:rPr>
    </w:lvl>
    <w:lvl w:ilvl="5" w:tplc="080C0005" w:tentative="1">
      <w:start w:val="1"/>
      <w:numFmt w:val="bullet"/>
      <w:lvlText w:val=""/>
      <w:lvlJc w:val="left"/>
      <w:pPr>
        <w:ind w:left="3393" w:hanging="360"/>
      </w:pPr>
      <w:rPr>
        <w:rFonts w:ascii="Wingdings" w:hAnsi="Wingdings" w:hint="default"/>
      </w:rPr>
    </w:lvl>
    <w:lvl w:ilvl="6" w:tplc="080C0001" w:tentative="1">
      <w:start w:val="1"/>
      <w:numFmt w:val="bullet"/>
      <w:lvlText w:val=""/>
      <w:lvlJc w:val="left"/>
      <w:pPr>
        <w:ind w:left="4113" w:hanging="360"/>
      </w:pPr>
      <w:rPr>
        <w:rFonts w:ascii="Symbol" w:hAnsi="Symbol" w:hint="default"/>
      </w:rPr>
    </w:lvl>
    <w:lvl w:ilvl="7" w:tplc="080C0003" w:tentative="1">
      <w:start w:val="1"/>
      <w:numFmt w:val="bullet"/>
      <w:lvlText w:val="o"/>
      <w:lvlJc w:val="left"/>
      <w:pPr>
        <w:ind w:left="4833" w:hanging="360"/>
      </w:pPr>
      <w:rPr>
        <w:rFonts w:ascii="Courier New" w:hAnsi="Courier New" w:cs="Courier New" w:hint="default"/>
      </w:rPr>
    </w:lvl>
    <w:lvl w:ilvl="8" w:tplc="080C0005" w:tentative="1">
      <w:start w:val="1"/>
      <w:numFmt w:val="bullet"/>
      <w:lvlText w:val=""/>
      <w:lvlJc w:val="left"/>
      <w:pPr>
        <w:ind w:left="5553" w:hanging="360"/>
      </w:pPr>
      <w:rPr>
        <w:rFonts w:ascii="Wingdings" w:hAnsi="Wingdings" w:hint="default"/>
      </w:rPr>
    </w:lvl>
  </w:abstractNum>
  <w:abstractNum w:abstractNumId="16" w15:restartNumberingAfterBreak="0">
    <w:nsid w:val="36A17E9D"/>
    <w:multiLevelType w:val="hybridMultilevel"/>
    <w:tmpl w:val="38BE477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15:restartNumberingAfterBreak="0">
    <w:nsid w:val="3E0C0E63"/>
    <w:multiLevelType w:val="hybridMultilevel"/>
    <w:tmpl w:val="B2D8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72AFD"/>
    <w:multiLevelType w:val="hybridMultilevel"/>
    <w:tmpl w:val="EA7641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43EF5FCA"/>
    <w:multiLevelType w:val="hybridMultilevel"/>
    <w:tmpl w:val="08808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9E74D3"/>
    <w:multiLevelType w:val="hybridMultilevel"/>
    <w:tmpl w:val="811A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2B28FF"/>
    <w:multiLevelType w:val="hybridMultilevel"/>
    <w:tmpl w:val="CDA49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550211"/>
    <w:multiLevelType w:val="hybridMultilevel"/>
    <w:tmpl w:val="05608C1A"/>
    <w:lvl w:ilvl="0" w:tplc="79005B6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4" w15:restartNumberingAfterBreak="0">
    <w:nsid w:val="57D72AF9"/>
    <w:multiLevelType w:val="hybridMultilevel"/>
    <w:tmpl w:val="A6DC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583E7B25"/>
    <w:multiLevelType w:val="hybridMultilevel"/>
    <w:tmpl w:val="F148E5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97F1B29"/>
    <w:multiLevelType w:val="hybridMultilevel"/>
    <w:tmpl w:val="6166DE54"/>
    <w:lvl w:ilvl="0" w:tplc="A63AA6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7F5B45"/>
    <w:multiLevelType w:val="hybridMultilevel"/>
    <w:tmpl w:val="592A211A"/>
    <w:lvl w:ilvl="0" w:tplc="04090001">
      <w:start w:val="1"/>
      <w:numFmt w:val="bullet"/>
      <w:lvlText w:val=""/>
      <w:lvlJc w:val="left"/>
      <w:pPr>
        <w:ind w:left="-54" w:hanging="360"/>
      </w:pPr>
      <w:rPr>
        <w:rFonts w:ascii="Symbol" w:hAnsi="Symbol"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28" w15:restartNumberingAfterBreak="0">
    <w:nsid w:val="641F58A0"/>
    <w:multiLevelType w:val="hybridMultilevel"/>
    <w:tmpl w:val="EAECED1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5D60BC3"/>
    <w:multiLevelType w:val="hybridMultilevel"/>
    <w:tmpl w:val="BF1ABA68"/>
    <w:lvl w:ilvl="0" w:tplc="A63AA6BE">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513" w:hanging="360"/>
      </w:pPr>
      <w:rPr>
        <w:rFonts w:ascii="Courier New" w:hAnsi="Courier New" w:cs="Courier New" w:hint="default"/>
      </w:rPr>
    </w:lvl>
    <w:lvl w:ilvl="2" w:tplc="080C0005" w:tentative="1">
      <w:start w:val="1"/>
      <w:numFmt w:val="bullet"/>
      <w:lvlText w:val=""/>
      <w:lvlJc w:val="left"/>
      <w:pPr>
        <w:ind w:left="1233" w:hanging="360"/>
      </w:pPr>
      <w:rPr>
        <w:rFonts w:ascii="Wingdings" w:hAnsi="Wingdings" w:hint="default"/>
      </w:rPr>
    </w:lvl>
    <w:lvl w:ilvl="3" w:tplc="080C0001" w:tentative="1">
      <w:start w:val="1"/>
      <w:numFmt w:val="bullet"/>
      <w:lvlText w:val=""/>
      <w:lvlJc w:val="left"/>
      <w:pPr>
        <w:ind w:left="1953" w:hanging="360"/>
      </w:pPr>
      <w:rPr>
        <w:rFonts w:ascii="Symbol" w:hAnsi="Symbol" w:hint="default"/>
      </w:rPr>
    </w:lvl>
    <w:lvl w:ilvl="4" w:tplc="080C0003" w:tentative="1">
      <w:start w:val="1"/>
      <w:numFmt w:val="bullet"/>
      <w:lvlText w:val="o"/>
      <w:lvlJc w:val="left"/>
      <w:pPr>
        <w:ind w:left="2673" w:hanging="360"/>
      </w:pPr>
      <w:rPr>
        <w:rFonts w:ascii="Courier New" w:hAnsi="Courier New" w:cs="Courier New" w:hint="default"/>
      </w:rPr>
    </w:lvl>
    <w:lvl w:ilvl="5" w:tplc="080C0005" w:tentative="1">
      <w:start w:val="1"/>
      <w:numFmt w:val="bullet"/>
      <w:lvlText w:val=""/>
      <w:lvlJc w:val="left"/>
      <w:pPr>
        <w:ind w:left="3393" w:hanging="360"/>
      </w:pPr>
      <w:rPr>
        <w:rFonts w:ascii="Wingdings" w:hAnsi="Wingdings" w:hint="default"/>
      </w:rPr>
    </w:lvl>
    <w:lvl w:ilvl="6" w:tplc="080C0001" w:tentative="1">
      <w:start w:val="1"/>
      <w:numFmt w:val="bullet"/>
      <w:lvlText w:val=""/>
      <w:lvlJc w:val="left"/>
      <w:pPr>
        <w:ind w:left="4113" w:hanging="360"/>
      </w:pPr>
      <w:rPr>
        <w:rFonts w:ascii="Symbol" w:hAnsi="Symbol" w:hint="default"/>
      </w:rPr>
    </w:lvl>
    <w:lvl w:ilvl="7" w:tplc="080C0003" w:tentative="1">
      <w:start w:val="1"/>
      <w:numFmt w:val="bullet"/>
      <w:lvlText w:val="o"/>
      <w:lvlJc w:val="left"/>
      <w:pPr>
        <w:ind w:left="4833" w:hanging="360"/>
      </w:pPr>
      <w:rPr>
        <w:rFonts w:ascii="Courier New" w:hAnsi="Courier New" w:cs="Courier New" w:hint="default"/>
      </w:rPr>
    </w:lvl>
    <w:lvl w:ilvl="8" w:tplc="080C0005" w:tentative="1">
      <w:start w:val="1"/>
      <w:numFmt w:val="bullet"/>
      <w:lvlText w:val=""/>
      <w:lvlJc w:val="left"/>
      <w:pPr>
        <w:ind w:left="5553" w:hanging="360"/>
      </w:pPr>
      <w:rPr>
        <w:rFonts w:ascii="Wingdings" w:hAnsi="Wingdings" w:hint="default"/>
      </w:rPr>
    </w:lvl>
  </w:abstractNum>
  <w:abstractNum w:abstractNumId="30" w15:restartNumberingAfterBreak="0">
    <w:nsid w:val="6C717C75"/>
    <w:multiLevelType w:val="hybridMultilevel"/>
    <w:tmpl w:val="EB9C5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14141"/>
    <w:multiLevelType w:val="hybridMultilevel"/>
    <w:tmpl w:val="2D149EC2"/>
    <w:lvl w:ilvl="0" w:tplc="A63AA6B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0873983"/>
    <w:multiLevelType w:val="hybridMultilevel"/>
    <w:tmpl w:val="59244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0006E5"/>
    <w:multiLevelType w:val="hybridMultilevel"/>
    <w:tmpl w:val="6576E5E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67D7729"/>
    <w:multiLevelType w:val="hybridMultilevel"/>
    <w:tmpl w:val="DCC4FB8C"/>
    <w:lvl w:ilvl="0" w:tplc="080C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CF511A1"/>
    <w:multiLevelType w:val="hybridMultilevel"/>
    <w:tmpl w:val="E06291BA"/>
    <w:lvl w:ilvl="0" w:tplc="79005B60">
      <w:start w:val="1"/>
      <w:numFmt w:val="bullet"/>
      <w:lvlText w:val=""/>
      <w:lvlJc w:val="left"/>
      <w:pPr>
        <w:ind w:left="360" w:hanging="360"/>
      </w:pPr>
      <w:rPr>
        <w:rFonts w:ascii="Symbol" w:hAnsi="Symbol" w:hint="default"/>
      </w:rPr>
    </w:lvl>
    <w:lvl w:ilvl="1" w:tplc="080C0003" w:tentative="1">
      <w:start w:val="1"/>
      <w:numFmt w:val="bullet"/>
      <w:lvlText w:val="o"/>
      <w:lvlJc w:val="left"/>
      <w:pPr>
        <w:ind w:left="513" w:hanging="360"/>
      </w:pPr>
      <w:rPr>
        <w:rFonts w:ascii="Courier New" w:hAnsi="Courier New" w:cs="Courier New" w:hint="default"/>
      </w:rPr>
    </w:lvl>
    <w:lvl w:ilvl="2" w:tplc="080C0005" w:tentative="1">
      <w:start w:val="1"/>
      <w:numFmt w:val="bullet"/>
      <w:lvlText w:val=""/>
      <w:lvlJc w:val="left"/>
      <w:pPr>
        <w:ind w:left="1233" w:hanging="360"/>
      </w:pPr>
      <w:rPr>
        <w:rFonts w:ascii="Wingdings" w:hAnsi="Wingdings" w:hint="default"/>
      </w:rPr>
    </w:lvl>
    <w:lvl w:ilvl="3" w:tplc="080C0001" w:tentative="1">
      <w:start w:val="1"/>
      <w:numFmt w:val="bullet"/>
      <w:lvlText w:val=""/>
      <w:lvlJc w:val="left"/>
      <w:pPr>
        <w:ind w:left="1953" w:hanging="360"/>
      </w:pPr>
      <w:rPr>
        <w:rFonts w:ascii="Symbol" w:hAnsi="Symbol" w:hint="default"/>
      </w:rPr>
    </w:lvl>
    <w:lvl w:ilvl="4" w:tplc="080C0003" w:tentative="1">
      <w:start w:val="1"/>
      <w:numFmt w:val="bullet"/>
      <w:lvlText w:val="o"/>
      <w:lvlJc w:val="left"/>
      <w:pPr>
        <w:ind w:left="2673" w:hanging="360"/>
      </w:pPr>
      <w:rPr>
        <w:rFonts w:ascii="Courier New" w:hAnsi="Courier New" w:cs="Courier New" w:hint="default"/>
      </w:rPr>
    </w:lvl>
    <w:lvl w:ilvl="5" w:tplc="080C0005" w:tentative="1">
      <w:start w:val="1"/>
      <w:numFmt w:val="bullet"/>
      <w:lvlText w:val=""/>
      <w:lvlJc w:val="left"/>
      <w:pPr>
        <w:ind w:left="3393" w:hanging="360"/>
      </w:pPr>
      <w:rPr>
        <w:rFonts w:ascii="Wingdings" w:hAnsi="Wingdings" w:hint="default"/>
      </w:rPr>
    </w:lvl>
    <w:lvl w:ilvl="6" w:tplc="080C0001" w:tentative="1">
      <w:start w:val="1"/>
      <w:numFmt w:val="bullet"/>
      <w:lvlText w:val=""/>
      <w:lvlJc w:val="left"/>
      <w:pPr>
        <w:ind w:left="4113" w:hanging="360"/>
      </w:pPr>
      <w:rPr>
        <w:rFonts w:ascii="Symbol" w:hAnsi="Symbol" w:hint="default"/>
      </w:rPr>
    </w:lvl>
    <w:lvl w:ilvl="7" w:tplc="080C0003" w:tentative="1">
      <w:start w:val="1"/>
      <w:numFmt w:val="bullet"/>
      <w:lvlText w:val="o"/>
      <w:lvlJc w:val="left"/>
      <w:pPr>
        <w:ind w:left="4833" w:hanging="360"/>
      </w:pPr>
      <w:rPr>
        <w:rFonts w:ascii="Courier New" w:hAnsi="Courier New" w:cs="Courier New" w:hint="default"/>
      </w:rPr>
    </w:lvl>
    <w:lvl w:ilvl="8" w:tplc="080C0005" w:tentative="1">
      <w:start w:val="1"/>
      <w:numFmt w:val="bullet"/>
      <w:lvlText w:val=""/>
      <w:lvlJc w:val="left"/>
      <w:pPr>
        <w:ind w:left="5553" w:hanging="360"/>
      </w:pPr>
      <w:rPr>
        <w:rFonts w:ascii="Wingdings" w:hAnsi="Wingdings" w:hint="default"/>
      </w:rPr>
    </w:lvl>
  </w:abstractNum>
  <w:abstractNum w:abstractNumId="36" w15:restartNumberingAfterBreak="0">
    <w:nsid w:val="7D377836"/>
    <w:multiLevelType w:val="hybridMultilevel"/>
    <w:tmpl w:val="B0A2A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4"/>
  </w:num>
  <w:num w:numId="2">
    <w:abstractNumId w:val="36"/>
  </w:num>
  <w:num w:numId="3">
    <w:abstractNumId w:val="0"/>
  </w:num>
  <w:num w:numId="4">
    <w:abstractNumId w:val="35"/>
  </w:num>
  <w:num w:numId="5">
    <w:abstractNumId w:val="6"/>
  </w:num>
  <w:num w:numId="6">
    <w:abstractNumId w:val="12"/>
  </w:num>
  <w:num w:numId="7">
    <w:abstractNumId w:val="31"/>
  </w:num>
  <w:num w:numId="8">
    <w:abstractNumId w:val="22"/>
  </w:num>
  <w:num w:numId="9">
    <w:abstractNumId w:val="13"/>
  </w:num>
  <w:num w:numId="10">
    <w:abstractNumId w:val="17"/>
  </w:num>
  <w:num w:numId="11">
    <w:abstractNumId w:val="11"/>
  </w:num>
  <w:num w:numId="12">
    <w:abstractNumId w:val="0"/>
  </w:num>
  <w:num w:numId="1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4">
    <w:abstractNumId w:val="3"/>
  </w:num>
  <w:num w:numId="15">
    <w:abstractNumId w:val="9"/>
  </w:num>
  <w:num w:numId="16">
    <w:abstractNumId w:val="16"/>
  </w:num>
  <w:num w:numId="17">
    <w:abstractNumId w:val="25"/>
  </w:num>
  <w:num w:numId="18">
    <w:abstractNumId w:val="8"/>
  </w:num>
  <w:num w:numId="19">
    <w:abstractNumId w:val="20"/>
  </w:num>
  <w:num w:numId="20">
    <w:abstractNumId w:val="0"/>
  </w:num>
  <w:num w:numId="21">
    <w:abstractNumId w:val="0"/>
  </w:num>
  <w:num w:numId="22">
    <w:abstractNumId w:val="0"/>
  </w:num>
  <w:num w:numId="23">
    <w:abstractNumId w:val="18"/>
  </w:num>
  <w:num w:numId="24">
    <w:abstractNumId w:val="0"/>
  </w:num>
  <w:num w:numId="25">
    <w:abstractNumId w:val="27"/>
  </w:num>
  <w:num w:numId="26">
    <w:abstractNumId w:val="5"/>
  </w:num>
  <w:num w:numId="27">
    <w:abstractNumId w:val="28"/>
  </w:num>
  <w:num w:numId="28">
    <w:abstractNumId w:val="10"/>
  </w:num>
  <w:num w:numId="29">
    <w:abstractNumId w:val="33"/>
  </w:num>
  <w:num w:numId="30">
    <w:abstractNumId w:val="19"/>
  </w:num>
  <w:num w:numId="31">
    <w:abstractNumId w:val="24"/>
  </w:num>
  <w:num w:numId="32">
    <w:abstractNumId w:val="34"/>
  </w:num>
  <w:num w:numId="33">
    <w:abstractNumId w:val="14"/>
  </w:num>
  <w:num w:numId="34">
    <w:abstractNumId w:val="15"/>
  </w:num>
  <w:num w:numId="35">
    <w:abstractNumId w:val="29"/>
  </w:num>
  <w:num w:numId="36">
    <w:abstractNumId w:val="26"/>
  </w:num>
  <w:num w:numId="37">
    <w:abstractNumId w:val="7"/>
  </w:num>
  <w:num w:numId="38">
    <w:abstractNumId w:val="2"/>
  </w:num>
  <w:num w:numId="39">
    <w:abstractNumId w:val="32"/>
  </w:num>
  <w:num w:numId="40">
    <w:abstractNumId w:val="30"/>
  </w:num>
  <w:num w:numId="41">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133"/>
    <w:rsid w:val="00004D0F"/>
    <w:rsid w:val="00005800"/>
    <w:rsid w:val="00005B0A"/>
    <w:rsid w:val="0000685F"/>
    <w:rsid w:val="00007438"/>
    <w:rsid w:val="00007617"/>
    <w:rsid w:val="00007B94"/>
    <w:rsid w:val="000102A1"/>
    <w:rsid w:val="000104CB"/>
    <w:rsid w:val="000115A9"/>
    <w:rsid w:val="000116A7"/>
    <w:rsid w:val="00011E48"/>
    <w:rsid w:val="00012842"/>
    <w:rsid w:val="00012B39"/>
    <w:rsid w:val="00013610"/>
    <w:rsid w:val="000138A1"/>
    <w:rsid w:val="000142E8"/>
    <w:rsid w:val="000147A4"/>
    <w:rsid w:val="00015482"/>
    <w:rsid w:val="00015BEE"/>
    <w:rsid w:val="0001686B"/>
    <w:rsid w:val="00017703"/>
    <w:rsid w:val="000201DF"/>
    <w:rsid w:val="00020A28"/>
    <w:rsid w:val="00020D86"/>
    <w:rsid w:val="00021286"/>
    <w:rsid w:val="000215A9"/>
    <w:rsid w:val="00022AA4"/>
    <w:rsid w:val="00022B6C"/>
    <w:rsid w:val="0002406A"/>
    <w:rsid w:val="000240FE"/>
    <w:rsid w:val="000244F9"/>
    <w:rsid w:val="0002476C"/>
    <w:rsid w:val="00024FEF"/>
    <w:rsid w:val="0002595E"/>
    <w:rsid w:val="00025D27"/>
    <w:rsid w:val="00026116"/>
    <w:rsid w:val="00026BD2"/>
    <w:rsid w:val="00026FDD"/>
    <w:rsid w:val="00027014"/>
    <w:rsid w:val="00027A22"/>
    <w:rsid w:val="00030B04"/>
    <w:rsid w:val="0003128F"/>
    <w:rsid w:val="000316FF"/>
    <w:rsid w:val="00031C70"/>
    <w:rsid w:val="00031D28"/>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561"/>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675A"/>
    <w:rsid w:val="0005683A"/>
    <w:rsid w:val="00056AAF"/>
    <w:rsid w:val="000571C2"/>
    <w:rsid w:val="000606BF"/>
    <w:rsid w:val="00060853"/>
    <w:rsid w:val="00060E5C"/>
    <w:rsid w:val="00061952"/>
    <w:rsid w:val="000619E5"/>
    <w:rsid w:val="00062214"/>
    <w:rsid w:val="000630D1"/>
    <w:rsid w:val="0006398A"/>
    <w:rsid w:val="00064C0B"/>
    <w:rsid w:val="00065751"/>
    <w:rsid w:val="00066490"/>
    <w:rsid w:val="0006652B"/>
    <w:rsid w:val="00067189"/>
    <w:rsid w:val="000672D0"/>
    <w:rsid w:val="00067BC4"/>
    <w:rsid w:val="00067D6A"/>
    <w:rsid w:val="00067E1E"/>
    <w:rsid w:val="0007026C"/>
    <w:rsid w:val="000702DC"/>
    <w:rsid w:val="000703DF"/>
    <w:rsid w:val="00070402"/>
    <w:rsid w:val="00070C28"/>
    <w:rsid w:val="00070DC9"/>
    <w:rsid w:val="000714D6"/>
    <w:rsid w:val="00071E53"/>
    <w:rsid w:val="00072772"/>
    <w:rsid w:val="0007293F"/>
    <w:rsid w:val="0007365D"/>
    <w:rsid w:val="00073A46"/>
    <w:rsid w:val="000742C2"/>
    <w:rsid w:val="000747E4"/>
    <w:rsid w:val="00074A88"/>
    <w:rsid w:val="00074CD8"/>
    <w:rsid w:val="00074E9E"/>
    <w:rsid w:val="00075E4E"/>
    <w:rsid w:val="00076077"/>
    <w:rsid w:val="00076839"/>
    <w:rsid w:val="00076AD3"/>
    <w:rsid w:val="000776E3"/>
    <w:rsid w:val="000807B6"/>
    <w:rsid w:val="00080B66"/>
    <w:rsid w:val="000814F6"/>
    <w:rsid w:val="00081813"/>
    <w:rsid w:val="000818D4"/>
    <w:rsid w:val="000821ED"/>
    <w:rsid w:val="00082546"/>
    <w:rsid w:val="0008333F"/>
    <w:rsid w:val="000836FE"/>
    <w:rsid w:val="00083F57"/>
    <w:rsid w:val="00085624"/>
    <w:rsid w:val="0008631C"/>
    <w:rsid w:val="00086391"/>
    <w:rsid w:val="000868DE"/>
    <w:rsid w:val="00086D04"/>
    <w:rsid w:val="00086D55"/>
    <w:rsid w:val="00086E67"/>
    <w:rsid w:val="000875E0"/>
    <w:rsid w:val="00087AE9"/>
    <w:rsid w:val="00087F38"/>
    <w:rsid w:val="000905D5"/>
    <w:rsid w:val="00092CB2"/>
    <w:rsid w:val="00092FC0"/>
    <w:rsid w:val="00093786"/>
    <w:rsid w:val="00093A3A"/>
    <w:rsid w:val="00093AD0"/>
    <w:rsid w:val="000945BA"/>
    <w:rsid w:val="00094645"/>
    <w:rsid w:val="00094E18"/>
    <w:rsid w:val="000950FC"/>
    <w:rsid w:val="00095A1C"/>
    <w:rsid w:val="000967CA"/>
    <w:rsid w:val="00096999"/>
    <w:rsid w:val="000972D7"/>
    <w:rsid w:val="000974BF"/>
    <w:rsid w:val="00097F0D"/>
    <w:rsid w:val="000A0881"/>
    <w:rsid w:val="000A2809"/>
    <w:rsid w:val="000A4202"/>
    <w:rsid w:val="000A4DE7"/>
    <w:rsid w:val="000A5497"/>
    <w:rsid w:val="000A5BC9"/>
    <w:rsid w:val="000A62E2"/>
    <w:rsid w:val="000A63F9"/>
    <w:rsid w:val="000A6565"/>
    <w:rsid w:val="000A7A22"/>
    <w:rsid w:val="000B0103"/>
    <w:rsid w:val="000B06DA"/>
    <w:rsid w:val="000B1EEE"/>
    <w:rsid w:val="000B243F"/>
    <w:rsid w:val="000B298B"/>
    <w:rsid w:val="000B34D5"/>
    <w:rsid w:val="000B3AF7"/>
    <w:rsid w:val="000B4924"/>
    <w:rsid w:val="000B570C"/>
    <w:rsid w:val="000B5B18"/>
    <w:rsid w:val="000B6861"/>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2EF8"/>
    <w:rsid w:val="000D32F1"/>
    <w:rsid w:val="000D3F88"/>
    <w:rsid w:val="000D50A8"/>
    <w:rsid w:val="000D59D3"/>
    <w:rsid w:val="000D602F"/>
    <w:rsid w:val="000D6031"/>
    <w:rsid w:val="000D61F6"/>
    <w:rsid w:val="000D6865"/>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2309"/>
    <w:rsid w:val="000F3021"/>
    <w:rsid w:val="000F3050"/>
    <w:rsid w:val="000F31FA"/>
    <w:rsid w:val="000F3316"/>
    <w:rsid w:val="000F42C4"/>
    <w:rsid w:val="000F4A9A"/>
    <w:rsid w:val="000F50D3"/>
    <w:rsid w:val="000F5381"/>
    <w:rsid w:val="000F558D"/>
    <w:rsid w:val="000F55B5"/>
    <w:rsid w:val="000F5C3B"/>
    <w:rsid w:val="000F5ED9"/>
    <w:rsid w:val="000F77C3"/>
    <w:rsid w:val="000F7B4B"/>
    <w:rsid w:val="00100C1F"/>
    <w:rsid w:val="00101551"/>
    <w:rsid w:val="00101C08"/>
    <w:rsid w:val="00102C55"/>
    <w:rsid w:val="0010339F"/>
    <w:rsid w:val="001036E0"/>
    <w:rsid w:val="00103838"/>
    <w:rsid w:val="0010391E"/>
    <w:rsid w:val="00103CC0"/>
    <w:rsid w:val="001047C6"/>
    <w:rsid w:val="00104975"/>
    <w:rsid w:val="001052AF"/>
    <w:rsid w:val="001053BA"/>
    <w:rsid w:val="001055E6"/>
    <w:rsid w:val="00105ACC"/>
    <w:rsid w:val="001063E3"/>
    <w:rsid w:val="0010654D"/>
    <w:rsid w:val="00106677"/>
    <w:rsid w:val="0010786D"/>
    <w:rsid w:val="0011021C"/>
    <w:rsid w:val="00110233"/>
    <w:rsid w:val="00110344"/>
    <w:rsid w:val="0011095E"/>
    <w:rsid w:val="00111024"/>
    <w:rsid w:val="001110FF"/>
    <w:rsid w:val="001126F6"/>
    <w:rsid w:val="001127C6"/>
    <w:rsid w:val="00113882"/>
    <w:rsid w:val="001138AF"/>
    <w:rsid w:val="001138B0"/>
    <w:rsid w:val="001139B3"/>
    <w:rsid w:val="00114829"/>
    <w:rsid w:val="00114E69"/>
    <w:rsid w:val="00115082"/>
    <w:rsid w:val="001158DF"/>
    <w:rsid w:val="00115FAB"/>
    <w:rsid w:val="0011681E"/>
    <w:rsid w:val="00116CFB"/>
    <w:rsid w:val="00117CAA"/>
    <w:rsid w:val="0012027A"/>
    <w:rsid w:val="00120CC5"/>
    <w:rsid w:val="0012165E"/>
    <w:rsid w:val="00122BBC"/>
    <w:rsid w:val="0012370B"/>
    <w:rsid w:val="00124F88"/>
    <w:rsid w:val="001252AF"/>
    <w:rsid w:val="00125DFA"/>
    <w:rsid w:val="0012647C"/>
    <w:rsid w:val="00126A7F"/>
    <w:rsid w:val="00126F7D"/>
    <w:rsid w:val="00127660"/>
    <w:rsid w:val="00130B18"/>
    <w:rsid w:val="00131042"/>
    <w:rsid w:val="0013146D"/>
    <w:rsid w:val="001316E1"/>
    <w:rsid w:val="00132AD0"/>
    <w:rsid w:val="00134B0D"/>
    <w:rsid w:val="001355B2"/>
    <w:rsid w:val="00135611"/>
    <w:rsid w:val="00135E41"/>
    <w:rsid w:val="001361AB"/>
    <w:rsid w:val="00136F53"/>
    <w:rsid w:val="00136FA8"/>
    <w:rsid w:val="001376AC"/>
    <w:rsid w:val="001400DB"/>
    <w:rsid w:val="001401DF"/>
    <w:rsid w:val="00140399"/>
    <w:rsid w:val="00140B31"/>
    <w:rsid w:val="00140F19"/>
    <w:rsid w:val="0014104C"/>
    <w:rsid w:val="00141052"/>
    <w:rsid w:val="0014175F"/>
    <w:rsid w:val="00141D4F"/>
    <w:rsid w:val="00142A4E"/>
    <w:rsid w:val="0014464E"/>
    <w:rsid w:val="00144A1D"/>
    <w:rsid w:val="00144DCE"/>
    <w:rsid w:val="00144E69"/>
    <w:rsid w:val="00145081"/>
    <w:rsid w:val="00145167"/>
    <w:rsid w:val="0014522D"/>
    <w:rsid w:val="00145AFE"/>
    <w:rsid w:val="00146875"/>
    <w:rsid w:val="00146F91"/>
    <w:rsid w:val="001479A6"/>
    <w:rsid w:val="001509A7"/>
    <w:rsid w:val="00151B86"/>
    <w:rsid w:val="00153199"/>
    <w:rsid w:val="001540D3"/>
    <w:rsid w:val="001545B6"/>
    <w:rsid w:val="00154B90"/>
    <w:rsid w:val="00155138"/>
    <w:rsid w:val="00155FD0"/>
    <w:rsid w:val="001562FC"/>
    <w:rsid w:val="0015678C"/>
    <w:rsid w:val="00156950"/>
    <w:rsid w:val="00157649"/>
    <w:rsid w:val="0015773A"/>
    <w:rsid w:val="001603AD"/>
    <w:rsid w:val="00160DCC"/>
    <w:rsid w:val="00160DD6"/>
    <w:rsid w:val="001636EC"/>
    <w:rsid w:val="001637F3"/>
    <w:rsid w:val="001657F4"/>
    <w:rsid w:val="00165D90"/>
    <w:rsid w:val="00166045"/>
    <w:rsid w:val="00166FCB"/>
    <w:rsid w:val="0017001D"/>
    <w:rsid w:val="0017241F"/>
    <w:rsid w:val="0017333F"/>
    <w:rsid w:val="001737B7"/>
    <w:rsid w:val="00174675"/>
    <w:rsid w:val="0017469D"/>
    <w:rsid w:val="00175D41"/>
    <w:rsid w:val="00175FF8"/>
    <w:rsid w:val="001762F4"/>
    <w:rsid w:val="001764F7"/>
    <w:rsid w:val="001768E2"/>
    <w:rsid w:val="0017694A"/>
    <w:rsid w:val="001801FD"/>
    <w:rsid w:val="0018061D"/>
    <w:rsid w:val="00180A82"/>
    <w:rsid w:val="001811FF"/>
    <w:rsid w:val="00181C5F"/>
    <w:rsid w:val="00182B42"/>
    <w:rsid w:val="00182D03"/>
    <w:rsid w:val="00182F75"/>
    <w:rsid w:val="00183FC7"/>
    <w:rsid w:val="00184AE4"/>
    <w:rsid w:val="00184C46"/>
    <w:rsid w:val="00186325"/>
    <w:rsid w:val="00186D96"/>
    <w:rsid w:val="001901B3"/>
    <w:rsid w:val="00190F2E"/>
    <w:rsid w:val="00191C0B"/>
    <w:rsid w:val="00192485"/>
    <w:rsid w:val="00192F9E"/>
    <w:rsid w:val="0019312C"/>
    <w:rsid w:val="001940FA"/>
    <w:rsid w:val="00194447"/>
    <w:rsid w:val="0019516A"/>
    <w:rsid w:val="00195479"/>
    <w:rsid w:val="001956D0"/>
    <w:rsid w:val="001970B2"/>
    <w:rsid w:val="001979F8"/>
    <w:rsid w:val="001A1064"/>
    <w:rsid w:val="001A11C9"/>
    <w:rsid w:val="001A141E"/>
    <w:rsid w:val="001A2DAB"/>
    <w:rsid w:val="001A35F9"/>
    <w:rsid w:val="001A3828"/>
    <w:rsid w:val="001A3D0C"/>
    <w:rsid w:val="001A3E55"/>
    <w:rsid w:val="001A461B"/>
    <w:rsid w:val="001A56E8"/>
    <w:rsid w:val="001B01AC"/>
    <w:rsid w:val="001B0D26"/>
    <w:rsid w:val="001B10E9"/>
    <w:rsid w:val="001B1460"/>
    <w:rsid w:val="001B14D5"/>
    <w:rsid w:val="001B1504"/>
    <w:rsid w:val="001B15BB"/>
    <w:rsid w:val="001B18C2"/>
    <w:rsid w:val="001B232C"/>
    <w:rsid w:val="001B28BC"/>
    <w:rsid w:val="001B2E87"/>
    <w:rsid w:val="001B2FDB"/>
    <w:rsid w:val="001B3D6A"/>
    <w:rsid w:val="001B424E"/>
    <w:rsid w:val="001B4CC9"/>
    <w:rsid w:val="001B5DF7"/>
    <w:rsid w:val="001B5EDA"/>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0A5"/>
    <w:rsid w:val="001C754A"/>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D786A"/>
    <w:rsid w:val="001E0C2F"/>
    <w:rsid w:val="001E0E97"/>
    <w:rsid w:val="001E17D8"/>
    <w:rsid w:val="001E2338"/>
    <w:rsid w:val="001E247F"/>
    <w:rsid w:val="001E2817"/>
    <w:rsid w:val="001E558F"/>
    <w:rsid w:val="001E5961"/>
    <w:rsid w:val="001E5FEE"/>
    <w:rsid w:val="001E717B"/>
    <w:rsid w:val="001E74A2"/>
    <w:rsid w:val="001E7515"/>
    <w:rsid w:val="001E76FC"/>
    <w:rsid w:val="001F0BC4"/>
    <w:rsid w:val="001F117F"/>
    <w:rsid w:val="001F1232"/>
    <w:rsid w:val="001F1D17"/>
    <w:rsid w:val="001F1F3D"/>
    <w:rsid w:val="001F3A47"/>
    <w:rsid w:val="001F436F"/>
    <w:rsid w:val="001F445D"/>
    <w:rsid w:val="001F4D66"/>
    <w:rsid w:val="001F4DA7"/>
    <w:rsid w:val="001F4EFF"/>
    <w:rsid w:val="001F50B6"/>
    <w:rsid w:val="001F5414"/>
    <w:rsid w:val="001F59A5"/>
    <w:rsid w:val="001F689E"/>
    <w:rsid w:val="0020089C"/>
    <w:rsid w:val="00200F03"/>
    <w:rsid w:val="0020100D"/>
    <w:rsid w:val="002013C3"/>
    <w:rsid w:val="002022AD"/>
    <w:rsid w:val="00202634"/>
    <w:rsid w:val="002026FB"/>
    <w:rsid w:val="00203A8F"/>
    <w:rsid w:val="00203B47"/>
    <w:rsid w:val="00203D01"/>
    <w:rsid w:val="00204864"/>
    <w:rsid w:val="0020498A"/>
    <w:rsid w:val="002052D8"/>
    <w:rsid w:val="00205312"/>
    <w:rsid w:val="002059A2"/>
    <w:rsid w:val="00205EFC"/>
    <w:rsid w:val="00206949"/>
    <w:rsid w:val="00210810"/>
    <w:rsid w:val="00211043"/>
    <w:rsid w:val="00211393"/>
    <w:rsid w:val="00211FAE"/>
    <w:rsid w:val="00211FF4"/>
    <w:rsid w:val="002123D7"/>
    <w:rsid w:val="00212787"/>
    <w:rsid w:val="00212C0D"/>
    <w:rsid w:val="002138A9"/>
    <w:rsid w:val="00214077"/>
    <w:rsid w:val="00214451"/>
    <w:rsid w:val="0021519C"/>
    <w:rsid w:val="00215200"/>
    <w:rsid w:val="002156FD"/>
    <w:rsid w:val="002159C5"/>
    <w:rsid w:val="00215DFB"/>
    <w:rsid w:val="0021639E"/>
    <w:rsid w:val="00216861"/>
    <w:rsid w:val="00217A33"/>
    <w:rsid w:val="00220473"/>
    <w:rsid w:val="00221123"/>
    <w:rsid w:val="00223339"/>
    <w:rsid w:val="002236A6"/>
    <w:rsid w:val="00224DE6"/>
    <w:rsid w:val="00224E75"/>
    <w:rsid w:val="002259C0"/>
    <w:rsid w:val="00226823"/>
    <w:rsid w:val="002276DD"/>
    <w:rsid w:val="0023002B"/>
    <w:rsid w:val="002300D9"/>
    <w:rsid w:val="00230BC8"/>
    <w:rsid w:val="00230EC2"/>
    <w:rsid w:val="00231FBA"/>
    <w:rsid w:val="0023272A"/>
    <w:rsid w:val="002327D5"/>
    <w:rsid w:val="002327E9"/>
    <w:rsid w:val="00232F54"/>
    <w:rsid w:val="00233285"/>
    <w:rsid w:val="00233364"/>
    <w:rsid w:val="00233CAC"/>
    <w:rsid w:val="00234CD4"/>
    <w:rsid w:val="00234D89"/>
    <w:rsid w:val="0023548F"/>
    <w:rsid w:val="002355DE"/>
    <w:rsid w:val="002358E8"/>
    <w:rsid w:val="00236FB9"/>
    <w:rsid w:val="002375A0"/>
    <w:rsid w:val="00237A97"/>
    <w:rsid w:val="00237E23"/>
    <w:rsid w:val="002407AA"/>
    <w:rsid w:val="002411E0"/>
    <w:rsid w:val="00241C29"/>
    <w:rsid w:val="00242408"/>
    <w:rsid w:val="00242759"/>
    <w:rsid w:val="00242890"/>
    <w:rsid w:val="00242A4C"/>
    <w:rsid w:val="00242B03"/>
    <w:rsid w:val="00242D59"/>
    <w:rsid w:val="00243514"/>
    <w:rsid w:val="0024470D"/>
    <w:rsid w:val="00244ABF"/>
    <w:rsid w:val="00244C35"/>
    <w:rsid w:val="0024607B"/>
    <w:rsid w:val="002469F7"/>
    <w:rsid w:val="00247505"/>
    <w:rsid w:val="00247F50"/>
    <w:rsid w:val="00250267"/>
    <w:rsid w:val="00252542"/>
    <w:rsid w:val="0025260B"/>
    <w:rsid w:val="00252A2D"/>
    <w:rsid w:val="002532B5"/>
    <w:rsid w:val="0025395D"/>
    <w:rsid w:val="002539A1"/>
    <w:rsid w:val="00253B72"/>
    <w:rsid w:val="002542CC"/>
    <w:rsid w:val="002558D8"/>
    <w:rsid w:val="002559A2"/>
    <w:rsid w:val="002563ED"/>
    <w:rsid w:val="00256406"/>
    <w:rsid w:val="00257C87"/>
    <w:rsid w:val="0026049D"/>
    <w:rsid w:val="00260D4A"/>
    <w:rsid w:val="00260E92"/>
    <w:rsid w:val="002626A7"/>
    <w:rsid w:val="002628DA"/>
    <w:rsid w:val="00263B55"/>
    <w:rsid w:val="00264AE7"/>
    <w:rsid w:val="002653BB"/>
    <w:rsid w:val="0026557C"/>
    <w:rsid w:val="002659B2"/>
    <w:rsid w:val="0026612C"/>
    <w:rsid w:val="00266729"/>
    <w:rsid w:val="00266BC6"/>
    <w:rsid w:val="00266F4F"/>
    <w:rsid w:val="0026753C"/>
    <w:rsid w:val="00267947"/>
    <w:rsid w:val="00267AB2"/>
    <w:rsid w:val="00267EB8"/>
    <w:rsid w:val="00270313"/>
    <w:rsid w:val="0027067E"/>
    <w:rsid w:val="00270FF0"/>
    <w:rsid w:val="0027137C"/>
    <w:rsid w:val="002715CC"/>
    <w:rsid w:val="00272976"/>
    <w:rsid w:val="0027413E"/>
    <w:rsid w:val="0027418E"/>
    <w:rsid w:val="0027451C"/>
    <w:rsid w:val="00274585"/>
    <w:rsid w:val="00274E55"/>
    <w:rsid w:val="00275122"/>
    <w:rsid w:val="002751DD"/>
    <w:rsid w:val="002753A5"/>
    <w:rsid w:val="00275FFD"/>
    <w:rsid w:val="00276777"/>
    <w:rsid w:val="00276ED9"/>
    <w:rsid w:val="002770CE"/>
    <w:rsid w:val="0028043D"/>
    <w:rsid w:val="00280FDA"/>
    <w:rsid w:val="00281027"/>
    <w:rsid w:val="00281365"/>
    <w:rsid w:val="002817B5"/>
    <w:rsid w:val="0028188E"/>
    <w:rsid w:val="00282C78"/>
    <w:rsid w:val="00282D55"/>
    <w:rsid w:val="00282E34"/>
    <w:rsid w:val="00282F8D"/>
    <w:rsid w:val="002831ED"/>
    <w:rsid w:val="002840ED"/>
    <w:rsid w:val="002843D9"/>
    <w:rsid w:val="00286C2C"/>
    <w:rsid w:val="002874D7"/>
    <w:rsid w:val="00287D07"/>
    <w:rsid w:val="002903CB"/>
    <w:rsid w:val="002904FA"/>
    <w:rsid w:val="00290CFF"/>
    <w:rsid w:val="00291033"/>
    <w:rsid w:val="00291252"/>
    <w:rsid w:val="00291365"/>
    <w:rsid w:val="002915A8"/>
    <w:rsid w:val="0029165B"/>
    <w:rsid w:val="00291981"/>
    <w:rsid w:val="00291F64"/>
    <w:rsid w:val="002920E3"/>
    <w:rsid w:val="00292CF3"/>
    <w:rsid w:val="00293159"/>
    <w:rsid w:val="0029435D"/>
    <w:rsid w:val="0029683B"/>
    <w:rsid w:val="0029701D"/>
    <w:rsid w:val="00297AF8"/>
    <w:rsid w:val="002A0707"/>
    <w:rsid w:val="002A0C8C"/>
    <w:rsid w:val="002A17C4"/>
    <w:rsid w:val="002A2B5D"/>
    <w:rsid w:val="002A349B"/>
    <w:rsid w:val="002A3665"/>
    <w:rsid w:val="002A3BAB"/>
    <w:rsid w:val="002A48AF"/>
    <w:rsid w:val="002A4A76"/>
    <w:rsid w:val="002A5E72"/>
    <w:rsid w:val="002A5F58"/>
    <w:rsid w:val="002A62D5"/>
    <w:rsid w:val="002A695A"/>
    <w:rsid w:val="002B0640"/>
    <w:rsid w:val="002B0854"/>
    <w:rsid w:val="002B10EE"/>
    <w:rsid w:val="002B2798"/>
    <w:rsid w:val="002B2A14"/>
    <w:rsid w:val="002B2B74"/>
    <w:rsid w:val="002B35D6"/>
    <w:rsid w:val="002B3DFB"/>
    <w:rsid w:val="002B4372"/>
    <w:rsid w:val="002B445D"/>
    <w:rsid w:val="002B4C96"/>
    <w:rsid w:val="002B544D"/>
    <w:rsid w:val="002B5973"/>
    <w:rsid w:val="002B5D3F"/>
    <w:rsid w:val="002B73D3"/>
    <w:rsid w:val="002B797B"/>
    <w:rsid w:val="002C0F1F"/>
    <w:rsid w:val="002C1811"/>
    <w:rsid w:val="002C1999"/>
    <w:rsid w:val="002C2380"/>
    <w:rsid w:val="002C289C"/>
    <w:rsid w:val="002C3333"/>
    <w:rsid w:val="002C3DCC"/>
    <w:rsid w:val="002C41FF"/>
    <w:rsid w:val="002C4270"/>
    <w:rsid w:val="002C43DB"/>
    <w:rsid w:val="002C4E24"/>
    <w:rsid w:val="002C5D72"/>
    <w:rsid w:val="002C6439"/>
    <w:rsid w:val="002C6B26"/>
    <w:rsid w:val="002C78B6"/>
    <w:rsid w:val="002C7ECD"/>
    <w:rsid w:val="002D09CC"/>
    <w:rsid w:val="002D0B1A"/>
    <w:rsid w:val="002D0F32"/>
    <w:rsid w:val="002D0F3B"/>
    <w:rsid w:val="002D1B76"/>
    <w:rsid w:val="002D2543"/>
    <w:rsid w:val="002D2A79"/>
    <w:rsid w:val="002D41A2"/>
    <w:rsid w:val="002D41B7"/>
    <w:rsid w:val="002D46DF"/>
    <w:rsid w:val="002D537A"/>
    <w:rsid w:val="002D6E86"/>
    <w:rsid w:val="002D73EF"/>
    <w:rsid w:val="002D750B"/>
    <w:rsid w:val="002D7CE0"/>
    <w:rsid w:val="002E0832"/>
    <w:rsid w:val="002E1006"/>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6156"/>
    <w:rsid w:val="002F6579"/>
    <w:rsid w:val="002F7D23"/>
    <w:rsid w:val="003002D3"/>
    <w:rsid w:val="00300C7E"/>
    <w:rsid w:val="00301B43"/>
    <w:rsid w:val="003029D8"/>
    <w:rsid w:val="00302FF6"/>
    <w:rsid w:val="003033EF"/>
    <w:rsid w:val="00303C59"/>
    <w:rsid w:val="00303F2B"/>
    <w:rsid w:val="003048E7"/>
    <w:rsid w:val="00304E98"/>
    <w:rsid w:val="003052BA"/>
    <w:rsid w:val="00305700"/>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1C4"/>
    <w:rsid w:val="00313641"/>
    <w:rsid w:val="00313967"/>
    <w:rsid w:val="00314C5F"/>
    <w:rsid w:val="00314E4E"/>
    <w:rsid w:val="00314E67"/>
    <w:rsid w:val="003154F6"/>
    <w:rsid w:val="003160F4"/>
    <w:rsid w:val="00316841"/>
    <w:rsid w:val="0031799E"/>
    <w:rsid w:val="003179EF"/>
    <w:rsid w:val="00317EAA"/>
    <w:rsid w:val="00322BCE"/>
    <w:rsid w:val="003246EF"/>
    <w:rsid w:val="00325453"/>
    <w:rsid w:val="003256F1"/>
    <w:rsid w:val="00325A3E"/>
    <w:rsid w:val="0032640E"/>
    <w:rsid w:val="00326AA5"/>
    <w:rsid w:val="00326CCB"/>
    <w:rsid w:val="00326F48"/>
    <w:rsid w:val="0032747F"/>
    <w:rsid w:val="00327A6E"/>
    <w:rsid w:val="00327A80"/>
    <w:rsid w:val="00330566"/>
    <w:rsid w:val="00330A73"/>
    <w:rsid w:val="00331247"/>
    <w:rsid w:val="00331316"/>
    <w:rsid w:val="00331403"/>
    <w:rsid w:val="00331515"/>
    <w:rsid w:val="00332F52"/>
    <w:rsid w:val="00333F18"/>
    <w:rsid w:val="00334557"/>
    <w:rsid w:val="0033456C"/>
    <w:rsid w:val="00335367"/>
    <w:rsid w:val="003353E8"/>
    <w:rsid w:val="0033575D"/>
    <w:rsid w:val="00335FB2"/>
    <w:rsid w:val="00336DB2"/>
    <w:rsid w:val="00337458"/>
    <w:rsid w:val="00337799"/>
    <w:rsid w:val="0033797E"/>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06ED"/>
    <w:rsid w:val="00351081"/>
    <w:rsid w:val="00352678"/>
    <w:rsid w:val="00353680"/>
    <w:rsid w:val="003542D4"/>
    <w:rsid w:val="003543F0"/>
    <w:rsid w:val="003552B8"/>
    <w:rsid w:val="003555A1"/>
    <w:rsid w:val="0035587B"/>
    <w:rsid w:val="00356226"/>
    <w:rsid w:val="0035631F"/>
    <w:rsid w:val="00357171"/>
    <w:rsid w:val="00357667"/>
    <w:rsid w:val="00360270"/>
    <w:rsid w:val="00360D02"/>
    <w:rsid w:val="00361007"/>
    <w:rsid w:val="00361CF3"/>
    <w:rsid w:val="00361F75"/>
    <w:rsid w:val="00362259"/>
    <w:rsid w:val="003627DD"/>
    <w:rsid w:val="00362B7F"/>
    <w:rsid w:val="00363067"/>
    <w:rsid w:val="00363EFA"/>
    <w:rsid w:val="00364083"/>
    <w:rsid w:val="00364BAB"/>
    <w:rsid w:val="00364C54"/>
    <w:rsid w:val="00364D74"/>
    <w:rsid w:val="00364D95"/>
    <w:rsid w:val="00365049"/>
    <w:rsid w:val="0036522E"/>
    <w:rsid w:val="003656EC"/>
    <w:rsid w:val="0036599F"/>
    <w:rsid w:val="00365D9E"/>
    <w:rsid w:val="00366C90"/>
    <w:rsid w:val="00367133"/>
    <w:rsid w:val="00367A90"/>
    <w:rsid w:val="00370F56"/>
    <w:rsid w:val="00371609"/>
    <w:rsid w:val="00371671"/>
    <w:rsid w:val="0037202C"/>
    <w:rsid w:val="00372D96"/>
    <w:rsid w:val="00374124"/>
    <w:rsid w:val="003749A0"/>
    <w:rsid w:val="00374C3D"/>
    <w:rsid w:val="003751D1"/>
    <w:rsid w:val="003759AE"/>
    <w:rsid w:val="00376C0C"/>
    <w:rsid w:val="003774C7"/>
    <w:rsid w:val="00377A77"/>
    <w:rsid w:val="003803A1"/>
    <w:rsid w:val="00380A9A"/>
    <w:rsid w:val="00381694"/>
    <w:rsid w:val="003819D7"/>
    <w:rsid w:val="0038274D"/>
    <w:rsid w:val="00382847"/>
    <w:rsid w:val="00382DBC"/>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3EF8"/>
    <w:rsid w:val="00394196"/>
    <w:rsid w:val="0039485C"/>
    <w:rsid w:val="00394D69"/>
    <w:rsid w:val="00394DFA"/>
    <w:rsid w:val="00395392"/>
    <w:rsid w:val="003954D3"/>
    <w:rsid w:val="00395564"/>
    <w:rsid w:val="0039583D"/>
    <w:rsid w:val="00395C7C"/>
    <w:rsid w:val="00396057"/>
    <w:rsid w:val="0039620F"/>
    <w:rsid w:val="00396C91"/>
    <w:rsid w:val="00396F6E"/>
    <w:rsid w:val="00397835"/>
    <w:rsid w:val="0039797F"/>
    <w:rsid w:val="0039799E"/>
    <w:rsid w:val="003979EC"/>
    <w:rsid w:val="00397A66"/>
    <w:rsid w:val="00397C0A"/>
    <w:rsid w:val="00397E73"/>
    <w:rsid w:val="003A05AF"/>
    <w:rsid w:val="003A122E"/>
    <w:rsid w:val="003A1642"/>
    <w:rsid w:val="003A165A"/>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2C58"/>
    <w:rsid w:val="003B38AA"/>
    <w:rsid w:val="003B3B06"/>
    <w:rsid w:val="003B4060"/>
    <w:rsid w:val="003B4824"/>
    <w:rsid w:val="003B48BF"/>
    <w:rsid w:val="003B5313"/>
    <w:rsid w:val="003B5456"/>
    <w:rsid w:val="003B59B3"/>
    <w:rsid w:val="003B5A54"/>
    <w:rsid w:val="003B60AB"/>
    <w:rsid w:val="003B6610"/>
    <w:rsid w:val="003B7C07"/>
    <w:rsid w:val="003C1187"/>
    <w:rsid w:val="003C13F9"/>
    <w:rsid w:val="003C195A"/>
    <w:rsid w:val="003C1D70"/>
    <w:rsid w:val="003C2DB1"/>
    <w:rsid w:val="003C3707"/>
    <w:rsid w:val="003C3C64"/>
    <w:rsid w:val="003C472D"/>
    <w:rsid w:val="003C4AF5"/>
    <w:rsid w:val="003C4E8F"/>
    <w:rsid w:val="003C4EF8"/>
    <w:rsid w:val="003C5357"/>
    <w:rsid w:val="003C75A0"/>
    <w:rsid w:val="003D05FE"/>
    <w:rsid w:val="003D210F"/>
    <w:rsid w:val="003D35EF"/>
    <w:rsid w:val="003D3B49"/>
    <w:rsid w:val="003D3D9E"/>
    <w:rsid w:val="003D4A8D"/>
    <w:rsid w:val="003D55BE"/>
    <w:rsid w:val="003D5DE9"/>
    <w:rsid w:val="003D5F81"/>
    <w:rsid w:val="003D6EEB"/>
    <w:rsid w:val="003D760E"/>
    <w:rsid w:val="003D765E"/>
    <w:rsid w:val="003D7FAF"/>
    <w:rsid w:val="003E003F"/>
    <w:rsid w:val="003E0485"/>
    <w:rsid w:val="003E0B8C"/>
    <w:rsid w:val="003E22E0"/>
    <w:rsid w:val="003E24BB"/>
    <w:rsid w:val="003E387D"/>
    <w:rsid w:val="003E44F6"/>
    <w:rsid w:val="003E5833"/>
    <w:rsid w:val="003E6010"/>
    <w:rsid w:val="003E64A6"/>
    <w:rsid w:val="003E6515"/>
    <w:rsid w:val="003E693F"/>
    <w:rsid w:val="003E6E9E"/>
    <w:rsid w:val="003E75FE"/>
    <w:rsid w:val="003E77C6"/>
    <w:rsid w:val="003E7C25"/>
    <w:rsid w:val="003E7D0F"/>
    <w:rsid w:val="003F0686"/>
    <w:rsid w:val="003F09BC"/>
    <w:rsid w:val="003F10F3"/>
    <w:rsid w:val="003F1815"/>
    <w:rsid w:val="003F1CDD"/>
    <w:rsid w:val="003F1D4E"/>
    <w:rsid w:val="003F2CD5"/>
    <w:rsid w:val="003F2F97"/>
    <w:rsid w:val="003F444D"/>
    <w:rsid w:val="003F4E00"/>
    <w:rsid w:val="003F4FF6"/>
    <w:rsid w:val="003F55A3"/>
    <w:rsid w:val="003F59AD"/>
    <w:rsid w:val="003F65E2"/>
    <w:rsid w:val="004001BC"/>
    <w:rsid w:val="00400FC6"/>
    <w:rsid w:val="00402423"/>
    <w:rsid w:val="00402CA2"/>
    <w:rsid w:val="0040428D"/>
    <w:rsid w:val="0040578C"/>
    <w:rsid w:val="00405A3F"/>
    <w:rsid w:val="004069A1"/>
    <w:rsid w:val="004079A9"/>
    <w:rsid w:val="00407AA7"/>
    <w:rsid w:val="00410363"/>
    <w:rsid w:val="004107CD"/>
    <w:rsid w:val="004107E8"/>
    <w:rsid w:val="004114DB"/>
    <w:rsid w:val="00411755"/>
    <w:rsid w:val="00411F08"/>
    <w:rsid w:val="0041385B"/>
    <w:rsid w:val="00413CA9"/>
    <w:rsid w:val="00413EED"/>
    <w:rsid w:val="004142DE"/>
    <w:rsid w:val="00414642"/>
    <w:rsid w:val="00414A4C"/>
    <w:rsid w:val="00414CA3"/>
    <w:rsid w:val="004154C1"/>
    <w:rsid w:val="00415AAD"/>
    <w:rsid w:val="00415E98"/>
    <w:rsid w:val="0041623F"/>
    <w:rsid w:val="00416566"/>
    <w:rsid w:val="0041728F"/>
    <w:rsid w:val="00417421"/>
    <w:rsid w:val="004178C1"/>
    <w:rsid w:val="004203D2"/>
    <w:rsid w:val="00421682"/>
    <w:rsid w:val="0042187E"/>
    <w:rsid w:val="004221CC"/>
    <w:rsid w:val="004235E7"/>
    <w:rsid w:val="004242B7"/>
    <w:rsid w:val="00425124"/>
    <w:rsid w:val="00425526"/>
    <w:rsid w:val="004258F9"/>
    <w:rsid w:val="00426306"/>
    <w:rsid w:val="004265F7"/>
    <w:rsid w:val="00427096"/>
    <w:rsid w:val="004276C7"/>
    <w:rsid w:val="00427C97"/>
    <w:rsid w:val="00430418"/>
    <w:rsid w:val="00430705"/>
    <w:rsid w:val="0043072E"/>
    <w:rsid w:val="004307DC"/>
    <w:rsid w:val="00430FC6"/>
    <w:rsid w:val="004310BF"/>
    <w:rsid w:val="00431723"/>
    <w:rsid w:val="00431BCC"/>
    <w:rsid w:val="0043229E"/>
    <w:rsid w:val="004323C5"/>
    <w:rsid w:val="00432D94"/>
    <w:rsid w:val="004331FF"/>
    <w:rsid w:val="004335DE"/>
    <w:rsid w:val="00433EDC"/>
    <w:rsid w:val="004349BD"/>
    <w:rsid w:val="00434AB9"/>
    <w:rsid w:val="00434C77"/>
    <w:rsid w:val="0043535D"/>
    <w:rsid w:val="00435416"/>
    <w:rsid w:val="004366A9"/>
    <w:rsid w:val="00436B3D"/>
    <w:rsid w:val="00436F4F"/>
    <w:rsid w:val="0043704F"/>
    <w:rsid w:val="00440808"/>
    <w:rsid w:val="00440D22"/>
    <w:rsid w:val="00441005"/>
    <w:rsid w:val="00441BAD"/>
    <w:rsid w:val="00441C26"/>
    <w:rsid w:val="004421C7"/>
    <w:rsid w:val="0044310C"/>
    <w:rsid w:val="00443153"/>
    <w:rsid w:val="00443297"/>
    <w:rsid w:val="00443771"/>
    <w:rsid w:val="0044401F"/>
    <w:rsid w:val="004444F8"/>
    <w:rsid w:val="00444C4C"/>
    <w:rsid w:val="00444D44"/>
    <w:rsid w:val="00445275"/>
    <w:rsid w:val="004452E3"/>
    <w:rsid w:val="00445847"/>
    <w:rsid w:val="004460B4"/>
    <w:rsid w:val="00446146"/>
    <w:rsid w:val="00450993"/>
    <w:rsid w:val="004513D7"/>
    <w:rsid w:val="00451913"/>
    <w:rsid w:val="004520DF"/>
    <w:rsid w:val="00454004"/>
    <w:rsid w:val="0045436B"/>
    <w:rsid w:val="0045445F"/>
    <w:rsid w:val="00454D1F"/>
    <w:rsid w:val="00454D59"/>
    <w:rsid w:val="00455A5C"/>
    <w:rsid w:val="00456257"/>
    <w:rsid w:val="004569AF"/>
    <w:rsid w:val="00456D45"/>
    <w:rsid w:val="00457BFA"/>
    <w:rsid w:val="00460A6B"/>
    <w:rsid w:val="00460CCB"/>
    <w:rsid w:val="00460D3F"/>
    <w:rsid w:val="004617AC"/>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57E9"/>
    <w:rsid w:val="00466AC6"/>
    <w:rsid w:val="00466E21"/>
    <w:rsid w:val="004673A2"/>
    <w:rsid w:val="00467B6A"/>
    <w:rsid w:val="0047016B"/>
    <w:rsid w:val="00470409"/>
    <w:rsid w:val="004719F8"/>
    <w:rsid w:val="00471A72"/>
    <w:rsid w:val="0047306F"/>
    <w:rsid w:val="004733C2"/>
    <w:rsid w:val="0047355F"/>
    <w:rsid w:val="00473F9E"/>
    <w:rsid w:val="0047417A"/>
    <w:rsid w:val="00475489"/>
    <w:rsid w:val="00475B54"/>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0A1B"/>
    <w:rsid w:val="00491D54"/>
    <w:rsid w:val="004929C2"/>
    <w:rsid w:val="004929C8"/>
    <w:rsid w:val="00492EDB"/>
    <w:rsid w:val="004940BF"/>
    <w:rsid w:val="00494ABA"/>
    <w:rsid w:val="00494E1A"/>
    <w:rsid w:val="00495606"/>
    <w:rsid w:val="0049603B"/>
    <w:rsid w:val="00496EBA"/>
    <w:rsid w:val="00497493"/>
    <w:rsid w:val="00497BC6"/>
    <w:rsid w:val="00497E74"/>
    <w:rsid w:val="004A1166"/>
    <w:rsid w:val="004A21CE"/>
    <w:rsid w:val="004A5199"/>
    <w:rsid w:val="004A58D1"/>
    <w:rsid w:val="004A58E6"/>
    <w:rsid w:val="004A7356"/>
    <w:rsid w:val="004A737C"/>
    <w:rsid w:val="004A7405"/>
    <w:rsid w:val="004A7AEE"/>
    <w:rsid w:val="004A7C3A"/>
    <w:rsid w:val="004A7E85"/>
    <w:rsid w:val="004B03FA"/>
    <w:rsid w:val="004B05F5"/>
    <w:rsid w:val="004B0633"/>
    <w:rsid w:val="004B13AA"/>
    <w:rsid w:val="004B14C0"/>
    <w:rsid w:val="004B1667"/>
    <w:rsid w:val="004B1F93"/>
    <w:rsid w:val="004B2B81"/>
    <w:rsid w:val="004B2E56"/>
    <w:rsid w:val="004B41EE"/>
    <w:rsid w:val="004B4C64"/>
    <w:rsid w:val="004B5BBE"/>
    <w:rsid w:val="004B6415"/>
    <w:rsid w:val="004B6441"/>
    <w:rsid w:val="004B6B4A"/>
    <w:rsid w:val="004B6C25"/>
    <w:rsid w:val="004B6C77"/>
    <w:rsid w:val="004B73E7"/>
    <w:rsid w:val="004B7790"/>
    <w:rsid w:val="004C05A5"/>
    <w:rsid w:val="004C0FE5"/>
    <w:rsid w:val="004C272D"/>
    <w:rsid w:val="004C2DBC"/>
    <w:rsid w:val="004C339E"/>
    <w:rsid w:val="004C340A"/>
    <w:rsid w:val="004C3D00"/>
    <w:rsid w:val="004C4138"/>
    <w:rsid w:val="004C432B"/>
    <w:rsid w:val="004C447B"/>
    <w:rsid w:val="004C494C"/>
    <w:rsid w:val="004C4D7B"/>
    <w:rsid w:val="004C56A4"/>
    <w:rsid w:val="004C5C18"/>
    <w:rsid w:val="004C6E55"/>
    <w:rsid w:val="004C745C"/>
    <w:rsid w:val="004C77E3"/>
    <w:rsid w:val="004C7B95"/>
    <w:rsid w:val="004C7F93"/>
    <w:rsid w:val="004D1092"/>
    <w:rsid w:val="004D1C6E"/>
    <w:rsid w:val="004D1F3E"/>
    <w:rsid w:val="004D2B0D"/>
    <w:rsid w:val="004D5272"/>
    <w:rsid w:val="004D6922"/>
    <w:rsid w:val="004D6D5B"/>
    <w:rsid w:val="004E0268"/>
    <w:rsid w:val="004E0985"/>
    <w:rsid w:val="004E1536"/>
    <w:rsid w:val="004E16EC"/>
    <w:rsid w:val="004E1A80"/>
    <w:rsid w:val="004E1EDA"/>
    <w:rsid w:val="004E21A8"/>
    <w:rsid w:val="004E2505"/>
    <w:rsid w:val="004E2B3E"/>
    <w:rsid w:val="004E3528"/>
    <w:rsid w:val="004E3A5B"/>
    <w:rsid w:val="004E46A8"/>
    <w:rsid w:val="004E4A42"/>
    <w:rsid w:val="004E7037"/>
    <w:rsid w:val="004E7253"/>
    <w:rsid w:val="004E7950"/>
    <w:rsid w:val="004E7D6B"/>
    <w:rsid w:val="004F0B26"/>
    <w:rsid w:val="004F196E"/>
    <w:rsid w:val="004F1A47"/>
    <w:rsid w:val="004F1B3E"/>
    <w:rsid w:val="004F20BF"/>
    <w:rsid w:val="004F2115"/>
    <w:rsid w:val="004F2819"/>
    <w:rsid w:val="004F3783"/>
    <w:rsid w:val="004F4E76"/>
    <w:rsid w:val="004F5CF0"/>
    <w:rsid w:val="004F61B4"/>
    <w:rsid w:val="004F6592"/>
    <w:rsid w:val="004F694B"/>
    <w:rsid w:val="004F70F9"/>
    <w:rsid w:val="004F7A13"/>
    <w:rsid w:val="004F7F05"/>
    <w:rsid w:val="00500017"/>
    <w:rsid w:val="005003A6"/>
    <w:rsid w:val="00501A8A"/>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04B5"/>
    <w:rsid w:val="00511B8D"/>
    <w:rsid w:val="00511C40"/>
    <w:rsid w:val="005121FB"/>
    <w:rsid w:val="0051243D"/>
    <w:rsid w:val="0051246D"/>
    <w:rsid w:val="00512710"/>
    <w:rsid w:val="005127A0"/>
    <w:rsid w:val="00512B63"/>
    <w:rsid w:val="00514372"/>
    <w:rsid w:val="00514A9A"/>
    <w:rsid w:val="00514E2E"/>
    <w:rsid w:val="0051572F"/>
    <w:rsid w:val="00515A67"/>
    <w:rsid w:val="00515BC0"/>
    <w:rsid w:val="00516F22"/>
    <w:rsid w:val="005207E3"/>
    <w:rsid w:val="00520A8A"/>
    <w:rsid w:val="00522152"/>
    <w:rsid w:val="005222AC"/>
    <w:rsid w:val="00523686"/>
    <w:rsid w:val="00523996"/>
    <w:rsid w:val="00523E1D"/>
    <w:rsid w:val="005242A7"/>
    <w:rsid w:val="005242CF"/>
    <w:rsid w:val="00524D31"/>
    <w:rsid w:val="00525911"/>
    <w:rsid w:val="00527F54"/>
    <w:rsid w:val="00530AAB"/>
    <w:rsid w:val="005312EA"/>
    <w:rsid w:val="00531900"/>
    <w:rsid w:val="005328D3"/>
    <w:rsid w:val="005329D4"/>
    <w:rsid w:val="00532E20"/>
    <w:rsid w:val="005332AC"/>
    <w:rsid w:val="00533654"/>
    <w:rsid w:val="00534B66"/>
    <w:rsid w:val="00534CC2"/>
    <w:rsid w:val="005359C0"/>
    <w:rsid w:val="00535FFB"/>
    <w:rsid w:val="00537288"/>
    <w:rsid w:val="00537436"/>
    <w:rsid w:val="0054017F"/>
    <w:rsid w:val="0054168C"/>
    <w:rsid w:val="00541B87"/>
    <w:rsid w:val="0054252B"/>
    <w:rsid w:val="0054280D"/>
    <w:rsid w:val="005434EE"/>
    <w:rsid w:val="00543C6C"/>
    <w:rsid w:val="00543DD5"/>
    <w:rsid w:val="0054508A"/>
    <w:rsid w:val="005455BC"/>
    <w:rsid w:val="0054570A"/>
    <w:rsid w:val="00545A48"/>
    <w:rsid w:val="005461E4"/>
    <w:rsid w:val="00546556"/>
    <w:rsid w:val="00546C60"/>
    <w:rsid w:val="00546CD0"/>
    <w:rsid w:val="0055010F"/>
    <w:rsid w:val="005508F5"/>
    <w:rsid w:val="0055113A"/>
    <w:rsid w:val="005515D5"/>
    <w:rsid w:val="00551720"/>
    <w:rsid w:val="00551D38"/>
    <w:rsid w:val="00552629"/>
    <w:rsid w:val="005533A1"/>
    <w:rsid w:val="00553E31"/>
    <w:rsid w:val="00554222"/>
    <w:rsid w:val="00554364"/>
    <w:rsid w:val="00554B37"/>
    <w:rsid w:val="00556040"/>
    <w:rsid w:val="0055631F"/>
    <w:rsid w:val="005563AF"/>
    <w:rsid w:val="005564A3"/>
    <w:rsid w:val="00557587"/>
    <w:rsid w:val="005578B1"/>
    <w:rsid w:val="00557A1C"/>
    <w:rsid w:val="00560546"/>
    <w:rsid w:val="00560AD6"/>
    <w:rsid w:val="0056111B"/>
    <w:rsid w:val="00561C94"/>
    <w:rsid w:val="00561E5A"/>
    <w:rsid w:val="005627D2"/>
    <w:rsid w:val="00562ECA"/>
    <w:rsid w:val="005632D7"/>
    <w:rsid w:val="0056359E"/>
    <w:rsid w:val="00564431"/>
    <w:rsid w:val="00565200"/>
    <w:rsid w:val="005654FB"/>
    <w:rsid w:val="00565CD8"/>
    <w:rsid w:val="00565EF7"/>
    <w:rsid w:val="005661DF"/>
    <w:rsid w:val="00566858"/>
    <w:rsid w:val="005676DC"/>
    <w:rsid w:val="00567739"/>
    <w:rsid w:val="0056794F"/>
    <w:rsid w:val="00567A1B"/>
    <w:rsid w:val="0057117C"/>
    <w:rsid w:val="0057239E"/>
    <w:rsid w:val="005724ED"/>
    <w:rsid w:val="00575896"/>
    <w:rsid w:val="0057597E"/>
    <w:rsid w:val="00575EED"/>
    <w:rsid w:val="00575FD4"/>
    <w:rsid w:val="00576AC2"/>
    <w:rsid w:val="00576BFF"/>
    <w:rsid w:val="0057764D"/>
    <w:rsid w:val="00577829"/>
    <w:rsid w:val="005805C8"/>
    <w:rsid w:val="0058068C"/>
    <w:rsid w:val="00580A09"/>
    <w:rsid w:val="00581104"/>
    <w:rsid w:val="00581452"/>
    <w:rsid w:val="005815A0"/>
    <w:rsid w:val="00581A32"/>
    <w:rsid w:val="005828CD"/>
    <w:rsid w:val="00583D31"/>
    <w:rsid w:val="00584150"/>
    <w:rsid w:val="005842F9"/>
    <w:rsid w:val="00584D4C"/>
    <w:rsid w:val="00584ECF"/>
    <w:rsid w:val="00585A11"/>
    <w:rsid w:val="00586CCC"/>
    <w:rsid w:val="005870D9"/>
    <w:rsid w:val="00587329"/>
    <w:rsid w:val="005876F8"/>
    <w:rsid w:val="00590A97"/>
    <w:rsid w:val="00591427"/>
    <w:rsid w:val="005918AB"/>
    <w:rsid w:val="00591C0D"/>
    <w:rsid w:val="00592C99"/>
    <w:rsid w:val="00592EE3"/>
    <w:rsid w:val="00593D2E"/>
    <w:rsid w:val="005952DC"/>
    <w:rsid w:val="00595399"/>
    <w:rsid w:val="0059550E"/>
    <w:rsid w:val="00595E30"/>
    <w:rsid w:val="0059632E"/>
    <w:rsid w:val="005963DF"/>
    <w:rsid w:val="005966FE"/>
    <w:rsid w:val="00596BBD"/>
    <w:rsid w:val="00596BE7"/>
    <w:rsid w:val="00596CDE"/>
    <w:rsid w:val="00597449"/>
    <w:rsid w:val="00597801"/>
    <w:rsid w:val="005A07EF"/>
    <w:rsid w:val="005A151A"/>
    <w:rsid w:val="005A196D"/>
    <w:rsid w:val="005A22B5"/>
    <w:rsid w:val="005A2AD2"/>
    <w:rsid w:val="005A2BBC"/>
    <w:rsid w:val="005A3BAF"/>
    <w:rsid w:val="005A49CF"/>
    <w:rsid w:val="005A4D0E"/>
    <w:rsid w:val="005A5E50"/>
    <w:rsid w:val="005A67E9"/>
    <w:rsid w:val="005A68CF"/>
    <w:rsid w:val="005A6CB1"/>
    <w:rsid w:val="005A71E9"/>
    <w:rsid w:val="005A7585"/>
    <w:rsid w:val="005B04CB"/>
    <w:rsid w:val="005B0683"/>
    <w:rsid w:val="005B0D29"/>
    <w:rsid w:val="005B0DE3"/>
    <w:rsid w:val="005B10AD"/>
    <w:rsid w:val="005B1315"/>
    <w:rsid w:val="005B14DF"/>
    <w:rsid w:val="005B16D0"/>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3A9"/>
    <w:rsid w:val="005C1435"/>
    <w:rsid w:val="005C2810"/>
    <w:rsid w:val="005C2B25"/>
    <w:rsid w:val="005C2BCF"/>
    <w:rsid w:val="005C4680"/>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5D6D"/>
    <w:rsid w:val="005D6008"/>
    <w:rsid w:val="005D6252"/>
    <w:rsid w:val="005D652A"/>
    <w:rsid w:val="005D6D67"/>
    <w:rsid w:val="005E084C"/>
    <w:rsid w:val="005E17C3"/>
    <w:rsid w:val="005E1D4E"/>
    <w:rsid w:val="005E26CF"/>
    <w:rsid w:val="005E27A6"/>
    <w:rsid w:val="005E32A3"/>
    <w:rsid w:val="005E33D1"/>
    <w:rsid w:val="005E3865"/>
    <w:rsid w:val="005E531B"/>
    <w:rsid w:val="005E5C72"/>
    <w:rsid w:val="005E7386"/>
    <w:rsid w:val="005E74AE"/>
    <w:rsid w:val="005E7516"/>
    <w:rsid w:val="005E75FA"/>
    <w:rsid w:val="005F0470"/>
    <w:rsid w:val="005F26F2"/>
    <w:rsid w:val="005F3AFA"/>
    <w:rsid w:val="005F3E11"/>
    <w:rsid w:val="005F43F8"/>
    <w:rsid w:val="005F54A5"/>
    <w:rsid w:val="005F5722"/>
    <w:rsid w:val="005F5D74"/>
    <w:rsid w:val="005F704D"/>
    <w:rsid w:val="005F7803"/>
    <w:rsid w:val="005F7907"/>
    <w:rsid w:val="005F7FD3"/>
    <w:rsid w:val="00600093"/>
    <w:rsid w:val="00600787"/>
    <w:rsid w:val="00600B60"/>
    <w:rsid w:val="006028AC"/>
    <w:rsid w:val="00603D56"/>
    <w:rsid w:val="006043AA"/>
    <w:rsid w:val="00606054"/>
    <w:rsid w:val="00607C32"/>
    <w:rsid w:val="00607F1C"/>
    <w:rsid w:val="00610BB8"/>
    <w:rsid w:val="00610CDE"/>
    <w:rsid w:val="0061108D"/>
    <w:rsid w:val="0061195A"/>
    <w:rsid w:val="006122A8"/>
    <w:rsid w:val="006139AA"/>
    <w:rsid w:val="00613AE4"/>
    <w:rsid w:val="006140BB"/>
    <w:rsid w:val="0061565F"/>
    <w:rsid w:val="006168EB"/>
    <w:rsid w:val="00616E48"/>
    <w:rsid w:val="006210CA"/>
    <w:rsid w:val="0062160F"/>
    <w:rsid w:val="00621A10"/>
    <w:rsid w:val="0062209E"/>
    <w:rsid w:val="0062238D"/>
    <w:rsid w:val="00622A2D"/>
    <w:rsid w:val="0062300F"/>
    <w:rsid w:val="00623026"/>
    <w:rsid w:val="0062302E"/>
    <w:rsid w:val="0062309A"/>
    <w:rsid w:val="00623893"/>
    <w:rsid w:val="00623940"/>
    <w:rsid w:val="00624030"/>
    <w:rsid w:val="00626B1D"/>
    <w:rsid w:val="006304CA"/>
    <w:rsid w:val="00630BE1"/>
    <w:rsid w:val="00630FCB"/>
    <w:rsid w:val="00632738"/>
    <w:rsid w:val="00633E90"/>
    <w:rsid w:val="0063400F"/>
    <w:rsid w:val="00635200"/>
    <w:rsid w:val="0063546A"/>
    <w:rsid w:val="00635D71"/>
    <w:rsid w:val="0063636E"/>
    <w:rsid w:val="00637052"/>
    <w:rsid w:val="00637DD7"/>
    <w:rsid w:val="006402C6"/>
    <w:rsid w:val="00640931"/>
    <w:rsid w:val="00640A24"/>
    <w:rsid w:val="0064336B"/>
    <w:rsid w:val="00643DC8"/>
    <w:rsid w:val="00643E56"/>
    <w:rsid w:val="00643EFF"/>
    <w:rsid w:val="00644020"/>
    <w:rsid w:val="0064421A"/>
    <w:rsid w:val="00644B34"/>
    <w:rsid w:val="006452AC"/>
    <w:rsid w:val="0064571A"/>
    <w:rsid w:val="00646338"/>
    <w:rsid w:val="00646EEC"/>
    <w:rsid w:val="00647030"/>
    <w:rsid w:val="00647038"/>
    <w:rsid w:val="006472A6"/>
    <w:rsid w:val="006501DC"/>
    <w:rsid w:val="00651487"/>
    <w:rsid w:val="006522A0"/>
    <w:rsid w:val="00653919"/>
    <w:rsid w:val="00654258"/>
    <w:rsid w:val="00654F28"/>
    <w:rsid w:val="0065504C"/>
    <w:rsid w:val="006552FD"/>
    <w:rsid w:val="0065609C"/>
    <w:rsid w:val="0065713F"/>
    <w:rsid w:val="00657204"/>
    <w:rsid w:val="006579F9"/>
    <w:rsid w:val="00657F8D"/>
    <w:rsid w:val="006600DC"/>
    <w:rsid w:val="00660B1B"/>
    <w:rsid w:val="00661D0F"/>
    <w:rsid w:val="00661E13"/>
    <w:rsid w:val="00662B40"/>
    <w:rsid w:val="00662B64"/>
    <w:rsid w:val="0066316C"/>
    <w:rsid w:val="0066437E"/>
    <w:rsid w:val="00664675"/>
    <w:rsid w:val="00664B6D"/>
    <w:rsid w:val="00664CC5"/>
    <w:rsid w:val="00664E83"/>
    <w:rsid w:val="00666847"/>
    <w:rsid w:val="006703C8"/>
    <w:rsid w:val="006705FA"/>
    <w:rsid w:val="00671031"/>
    <w:rsid w:val="006716F2"/>
    <w:rsid w:val="00671997"/>
    <w:rsid w:val="00673A39"/>
    <w:rsid w:val="00674490"/>
    <w:rsid w:val="006763EC"/>
    <w:rsid w:val="00676E35"/>
    <w:rsid w:val="0067717C"/>
    <w:rsid w:val="0068003C"/>
    <w:rsid w:val="00680159"/>
    <w:rsid w:val="0068074F"/>
    <w:rsid w:val="006808D7"/>
    <w:rsid w:val="00680AA8"/>
    <w:rsid w:val="006811D6"/>
    <w:rsid w:val="0068174F"/>
    <w:rsid w:val="00681787"/>
    <w:rsid w:val="006818E7"/>
    <w:rsid w:val="006819C8"/>
    <w:rsid w:val="00683BD1"/>
    <w:rsid w:val="00683D6A"/>
    <w:rsid w:val="00683FED"/>
    <w:rsid w:val="0068455E"/>
    <w:rsid w:val="006851A6"/>
    <w:rsid w:val="006853AF"/>
    <w:rsid w:val="00685D27"/>
    <w:rsid w:val="00686B1B"/>
    <w:rsid w:val="00690AFD"/>
    <w:rsid w:val="00690EF6"/>
    <w:rsid w:val="00690F0E"/>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97ADC"/>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C2B"/>
    <w:rsid w:val="006A6F27"/>
    <w:rsid w:val="006A70F0"/>
    <w:rsid w:val="006A7210"/>
    <w:rsid w:val="006B02D0"/>
    <w:rsid w:val="006B15C0"/>
    <w:rsid w:val="006B1734"/>
    <w:rsid w:val="006B1950"/>
    <w:rsid w:val="006B1DFC"/>
    <w:rsid w:val="006B1EE7"/>
    <w:rsid w:val="006B2B3F"/>
    <w:rsid w:val="006B422C"/>
    <w:rsid w:val="006B47BA"/>
    <w:rsid w:val="006B4FD1"/>
    <w:rsid w:val="006B5013"/>
    <w:rsid w:val="006B5E7F"/>
    <w:rsid w:val="006B6362"/>
    <w:rsid w:val="006B65B3"/>
    <w:rsid w:val="006B7240"/>
    <w:rsid w:val="006B7B1B"/>
    <w:rsid w:val="006C15CE"/>
    <w:rsid w:val="006C1861"/>
    <w:rsid w:val="006C1926"/>
    <w:rsid w:val="006C28DC"/>
    <w:rsid w:val="006C29F2"/>
    <w:rsid w:val="006C2B5A"/>
    <w:rsid w:val="006C3E4F"/>
    <w:rsid w:val="006C4634"/>
    <w:rsid w:val="006C4809"/>
    <w:rsid w:val="006C4CA9"/>
    <w:rsid w:val="006C4F95"/>
    <w:rsid w:val="006C5C2F"/>
    <w:rsid w:val="006C7E77"/>
    <w:rsid w:val="006D03D8"/>
    <w:rsid w:val="006D0DD1"/>
    <w:rsid w:val="006D1BB9"/>
    <w:rsid w:val="006D1C2B"/>
    <w:rsid w:val="006D1FFF"/>
    <w:rsid w:val="006D2114"/>
    <w:rsid w:val="006D23AB"/>
    <w:rsid w:val="006D2D8D"/>
    <w:rsid w:val="006D30A4"/>
    <w:rsid w:val="006D311D"/>
    <w:rsid w:val="006D3206"/>
    <w:rsid w:val="006D4052"/>
    <w:rsid w:val="006D4380"/>
    <w:rsid w:val="006D4815"/>
    <w:rsid w:val="006D4CBF"/>
    <w:rsid w:val="006D5DF2"/>
    <w:rsid w:val="006D698D"/>
    <w:rsid w:val="006D78FF"/>
    <w:rsid w:val="006D7AAE"/>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182F"/>
    <w:rsid w:val="006F289E"/>
    <w:rsid w:val="006F2C58"/>
    <w:rsid w:val="006F2CA5"/>
    <w:rsid w:val="006F396D"/>
    <w:rsid w:val="006F4009"/>
    <w:rsid w:val="006F58AC"/>
    <w:rsid w:val="006F5B7B"/>
    <w:rsid w:val="006F6558"/>
    <w:rsid w:val="0070007A"/>
    <w:rsid w:val="007008B5"/>
    <w:rsid w:val="00701383"/>
    <w:rsid w:val="00701551"/>
    <w:rsid w:val="00701FE4"/>
    <w:rsid w:val="00703845"/>
    <w:rsid w:val="00704BB2"/>
    <w:rsid w:val="007056EF"/>
    <w:rsid w:val="00705B24"/>
    <w:rsid w:val="00706F9F"/>
    <w:rsid w:val="007074EA"/>
    <w:rsid w:val="007074EE"/>
    <w:rsid w:val="007078F0"/>
    <w:rsid w:val="0070796B"/>
    <w:rsid w:val="0070798F"/>
    <w:rsid w:val="00711014"/>
    <w:rsid w:val="0071116B"/>
    <w:rsid w:val="007112FB"/>
    <w:rsid w:val="007120EF"/>
    <w:rsid w:val="00712E5C"/>
    <w:rsid w:val="007149D9"/>
    <w:rsid w:val="007149F9"/>
    <w:rsid w:val="0071714D"/>
    <w:rsid w:val="007200A7"/>
    <w:rsid w:val="00720A63"/>
    <w:rsid w:val="00720E82"/>
    <w:rsid w:val="00721659"/>
    <w:rsid w:val="00721879"/>
    <w:rsid w:val="00721D96"/>
    <w:rsid w:val="00722923"/>
    <w:rsid w:val="0072400C"/>
    <w:rsid w:val="00724012"/>
    <w:rsid w:val="00724EE3"/>
    <w:rsid w:val="007254A8"/>
    <w:rsid w:val="0072636A"/>
    <w:rsid w:val="007267B9"/>
    <w:rsid w:val="00727242"/>
    <w:rsid w:val="007272E6"/>
    <w:rsid w:val="007274A7"/>
    <w:rsid w:val="00730B8E"/>
    <w:rsid w:val="00731308"/>
    <w:rsid w:val="00731C77"/>
    <w:rsid w:val="00732A09"/>
    <w:rsid w:val="00732E96"/>
    <w:rsid w:val="00736415"/>
    <w:rsid w:val="00736AD9"/>
    <w:rsid w:val="0073735F"/>
    <w:rsid w:val="00737DE8"/>
    <w:rsid w:val="007402B1"/>
    <w:rsid w:val="00740EA8"/>
    <w:rsid w:val="00741C6B"/>
    <w:rsid w:val="00742468"/>
    <w:rsid w:val="007424AC"/>
    <w:rsid w:val="00742957"/>
    <w:rsid w:val="00742995"/>
    <w:rsid w:val="00742ADD"/>
    <w:rsid w:val="00742CC7"/>
    <w:rsid w:val="0074489D"/>
    <w:rsid w:val="0074514B"/>
    <w:rsid w:val="007456DC"/>
    <w:rsid w:val="0074594B"/>
    <w:rsid w:val="00745F83"/>
    <w:rsid w:val="007460DB"/>
    <w:rsid w:val="0074642F"/>
    <w:rsid w:val="00746722"/>
    <w:rsid w:val="00746810"/>
    <w:rsid w:val="00746BC1"/>
    <w:rsid w:val="00747252"/>
    <w:rsid w:val="0074791C"/>
    <w:rsid w:val="00747CA5"/>
    <w:rsid w:val="0075085B"/>
    <w:rsid w:val="00750AF6"/>
    <w:rsid w:val="0075179F"/>
    <w:rsid w:val="00751A86"/>
    <w:rsid w:val="00752800"/>
    <w:rsid w:val="007528CE"/>
    <w:rsid w:val="00752D36"/>
    <w:rsid w:val="00753427"/>
    <w:rsid w:val="00753B6A"/>
    <w:rsid w:val="0075416B"/>
    <w:rsid w:val="00754261"/>
    <w:rsid w:val="00754C05"/>
    <w:rsid w:val="00754C10"/>
    <w:rsid w:val="007551F4"/>
    <w:rsid w:val="007562AD"/>
    <w:rsid w:val="00757028"/>
    <w:rsid w:val="007578F7"/>
    <w:rsid w:val="00757CF0"/>
    <w:rsid w:val="0076029C"/>
    <w:rsid w:val="007605C0"/>
    <w:rsid w:val="007608EA"/>
    <w:rsid w:val="00760E25"/>
    <w:rsid w:val="007611F0"/>
    <w:rsid w:val="00761F77"/>
    <w:rsid w:val="00763B53"/>
    <w:rsid w:val="007646F8"/>
    <w:rsid w:val="007647C3"/>
    <w:rsid w:val="00765C42"/>
    <w:rsid w:val="00765F1B"/>
    <w:rsid w:val="00766201"/>
    <w:rsid w:val="0076772E"/>
    <w:rsid w:val="007700AF"/>
    <w:rsid w:val="0077094B"/>
    <w:rsid w:val="00770D5C"/>
    <w:rsid w:val="00771B7B"/>
    <w:rsid w:val="00771F1C"/>
    <w:rsid w:val="007720EE"/>
    <w:rsid w:val="007727B7"/>
    <w:rsid w:val="00772D4D"/>
    <w:rsid w:val="007731F1"/>
    <w:rsid w:val="0077368F"/>
    <w:rsid w:val="007738AC"/>
    <w:rsid w:val="00773CCB"/>
    <w:rsid w:val="0077423A"/>
    <w:rsid w:val="00774A10"/>
    <w:rsid w:val="00774ED8"/>
    <w:rsid w:val="00776E35"/>
    <w:rsid w:val="0077760B"/>
    <w:rsid w:val="00777C8D"/>
    <w:rsid w:val="00780D2B"/>
    <w:rsid w:val="00780E20"/>
    <w:rsid w:val="0078178B"/>
    <w:rsid w:val="0078187B"/>
    <w:rsid w:val="007818AB"/>
    <w:rsid w:val="00781CA3"/>
    <w:rsid w:val="00782A79"/>
    <w:rsid w:val="00782FDA"/>
    <w:rsid w:val="007848AC"/>
    <w:rsid w:val="00785232"/>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401"/>
    <w:rsid w:val="00795A2F"/>
    <w:rsid w:val="00795DA3"/>
    <w:rsid w:val="0079638E"/>
    <w:rsid w:val="00796A4D"/>
    <w:rsid w:val="00796D74"/>
    <w:rsid w:val="00797036"/>
    <w:rsid w:val="00797F04"/>
    <w:rsid w:val="007A0167"/>
    <w:rsid w:val="007A1E14"/>
    <w:rsid w:val="007A36B5"/>
    <w:rsid w:val="007A3904"/>
    <w:rsid w:val="007A3E1B"/>
    <w:rsid w:val="007A52BE"/>
    <w:rsid w:val="007A57F4"/>
    <w:rsid w:val="007A62F8"/>
    <w:rsid w:val="007A6870"/>
    <w:rsid w:val="007A701C"/>
    <w:rsid w:val="007A7FE9"/>
    <w:rsid w:val="007B1DE3"/>
    <w:rsid w:val="007B28CF"/>
    <w:rsid w:val="007B2D71"/>
    <w:rsid w:val="007B31B6"/>
    <w:rsid w:val="007B3529"/>
    <w:rsid w:val="007B3B8A"/>
    <w:rsid w:val="007B5211"/>
    <w:rsid w:val="007B5C57"/>
    <w:rsid w:val="007C0787"/>
    <w:rsid w:val="007C07C5"/>
    <w:rsid w:val="007C11C5"/>
    <w:rsid w:val="007C2CBF"/>
    <w:rsid w:val="007C2D6B"/>
    <w:rsid w:val="007C3321"/>
    <w:rsid w:val="007C3593"/>
    <w:rsid w:val="007C3B0A"/>
    <w:rsid w:val="007C4447"/>
    <w:rsid w:val="007C5754"/>
    <w:rsid w:val="007C7E90"/>
    <w:rsid w:val="007D03DC"/>
    <w:rsid w:val="007D077A"/>
    <w:rsid w:val="007D0DD1"/>
    <w:rsid w:val="007D114B"/>
    <w:rsid w:val="007D135C"/>
    <w:rsid w:val="007D2670"/>
    <w:rsid w:val="007D291E"/>
    <w:rsid w:val="007D2AA2"/>
    <w:rsid w:val="007D2D5F"/>
    <w:rsid w:val="007D31F4"/>
    <w:rsid w:val="007D4275"/>
    <w:rsid w:val="007D4396"/>
    <w:rsid w:val="007D4457"/>
    <w:rsid w:val="007D459C"/>
    <w:rsid w:val="007D47F3"/>
    <w:rsid w:val="007D48A1"/>
    <w:rsid w:val="007D4B5F"/>
    <w:rsid w:val="007D5306"/>
    <w:rsid w:val="007D5D0A"/>
    <w:rsid w:val="007D64BB"/>
    <w:rsid w:val="007D71F1"/>
    <w:rsid w:val="007D73F9"/>
    <w:rsid w:val="007D75EB"/>
    <w:rsid w:val="007D78A9"/>
    <w:rsid w:val="007E06C0"/>
    <w:rsid w:val="007E0816"/>
    <w:rsid w:val="007E0BBB"/>
    <w:rsid w:val="007E0F60"/>
    <w:rsid w:val="007E134F"/>
    <w:rsid w:val="007E170F"/>
    <w:rsid w:val="007E2573"/>
    <w:rsid w:val="007E3168"/>
    <w:rsid w:val="007E39D7"/>
    <w:rsid w:val="007E3E7F"/>
    <w:rsid w:val="007E47DD"/>
    <w:rsid w:val="007E53F3"/>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5F7C"/>
    <w:rsid w:val="00806324"/>
    <w:rsid w:val="00806DD0"/>
    <w:rsid w:val="00807BBA"/>
    <w:rsid w:val="00810910"/>
    <w:rsid w:val="00810E69"/>
    <w:rsid w:val="00811390"/>
    <w:rsid w:val="0081153B"/>
    <w:rsid w:val="0081158D"/>
    <w:rsid w:val="00811934"/>
    <w:rsid w:val="00811B34"/>
    <w:rsid w:val="00811B49"/>
    <w:rsid w:val="00811CDA"/>
    <w:rsid w:val="00812D06"/>
    <w:rsid w:val="0081310F"/>
    <w:rsid w:val="00813D3C"/>
    <w:rsid w:val="008140C2"/>
    <w:rsid w:val="008142AF"/>
    <w:rsid w:val="00814D3F"/>
    <w:rsid w:val="00815415"/>
    <w:rsid w:val="008157C9"/>
    <w:rsid w:val="0081656D"/>
    <w:rsid w:val="008169EC"/>
    <w:rsid w:val="0082010F"/>
    <w:rsid w:val="00820D44"/>
    <w:rsid w:val="008212B0"/>
    <w:rsid w:val="0082184B"/>
    <w:rsid w:val="00821A37"/>
    <w:rsid w:val="00821A9F"/>
    <w:rsid w:val="00821C94"/>
    <w:rsid w:val="0082245E"/>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0F2"/>
    <w:rsid w:val="00832654"/>
    <w:rsid w:val="00832685"/>
    <w:rsid w:val="008328EE"/>
    <w:rsid w:val="00832D0D"/>
    <w:rsid w:val="008331AD"/>
    <w:rsid w:val="008338B9"/>
    <w:rsid w:val="008348E7"/>
    <w:rsid w:val="008350EE"/>
    <w:rsid w:val="00835A8F"/>
    <w:rsid w:val="0083618B"/>
    <w:rsid w:val="008367AC"/>
    <w:rsid w:val="00837133"/>
    <w:rsid w:val="00837629"/>
    <w:rsid w:val="00837647"/>
    <w:rsid w:val="00837DFE"/>
    <w:rsid w:val="008405A0"/>
    <w:rsid w:val="00840A6E"/>
    <w:rsid w:val="008410B2"/>
    <w:rsid w:val="00841454"/>
    <w:rsid w:val="00841D17"/>
    <w:rsid w:val="008421A8"/>
    <w:rsid w:val="00842653"/>
    <w:rsid w:val="008429E8"/>
    <w:rsid w:val="00843690"/>
    <w:rsid w:val="00843DF6"/>
    <w:rsid w:val="00844536"/>
    <w:rsid w:val="00845BBE"/>
    <w:rsid w:val="008469C3"/>
    <w:rsid w:val="00847378"/>
    <w:rsid w:val="00847AAF"/>
    <w:rsid w:val="00847EFB"/>
    <w:rsid w:val="00850E12"/>
    <w:rsid w:val="00851487"/>
    <w:rsid w:val="008524D0"/>
    <w:rsid w:val="00852878"/>
    <w:rsid w:val="00853046"/>
    <w:rsid w:val="008535EF"/>
    <w:rsid w:val="00853E5B"/>
    <w:rsid w:val="008549CE"/>
    <w:rsid w:val="00854C6E"/>
    <w:rsid w:val="00855A35"/>
    <w:rsid w:val="0085624B"/>
    <w:rsid w:val="0085647C"/>
    <w:rsid w:val="00860B63"/>
    <w:rsid w:val="00860B99"/>
    <w:rsid w:val="00860DE8"/>
    <w:rsid w:val="008615C4"/>
    <w:rsid w:val="008620C5"/>
    <w:rsid w:val="008634DC"/>
    <w:rsid w:val="00863940"/>
    <w:rsid w:val="00863BEB"/>
    <w:rsid w:val="00864BA0"/>
    <w:rsid w:val="00864DC6"/>
    <w:rsid w:val="008651F5"/>
    <w:rsid w:val="008655DD"/>
    <w:rsid w:val="00867B02"/>
    <w:rsid w:val="00870187"/>
    <w:rsid w:val="008708A1"/>
    <w:rsid w:val="008715B0"/>
    <w:rsid w:val="00871D26"/>
    <w:rsid w:val="008731E1"/>
    <w:rsid w:val="008736DF"/>
    <w:rsid w:val="00873B43"/>
    <w:rsid w:val="008741DB"/>
    <w:rsid w:val="00874B7D"/>
    <w:rsid w:val="00874D0D"/>
    <w:rsid w:val="00875CD1"/>
    <w:rsid w:val="00875D0B"/>
    <w:rsid w:val="00875E52"/>
    <w:rsid w:val="00875F60"/>
    <w:rsid w:val="008762A0"/>
    <w:rsid w:val="008768E1"/>
    <w:rsid w:val="00876D7B"/>
    <w:rsid w:val="00876FE6"/>
    <w:rsid w:val="0087711E"/>
    <w:rsid w:val="008778D3"/>
    <w:rsid w:val="0088091A"/>
    <w:rsid w:val="00880B4D"/>
    <w:rsid w:val="0088128E"/>
    <w:rsid w:val="008813F4"/>
    <w:rsid w:val="008819CB"/>
    <w:rsid w:val="00881DC7"/>
    <w:rsid w:val="00881E5F"/>
    <w:rsid w:val="008829A4"/>
    <w:rsid w:val="008836DC"/>
    <w:rsid w:val="00883D5B"/>
    <w:rsid w:val="00883E90"/>
    <w:rsid w:val="00883FCB"/>
    <w:rsid w:val="0088441C"/>
    <w:rsid w:val="0088450B"/>
    <w:rsid w:val="00884728"/>
    <w:rsid w:val="008859A3"/>
    <w:rsid w:val="008860BD"/>
    <w:rsid w:val="008865C2"/>
    <w:rsid w:val="00886AB3"/>
    <w:rsid w:val="00886F6C"/>
    <w:rsid w:val="00887278"/>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4127"/>
    <w:rsid w:val="008A628A"/>
    <w:rsid w:val="008A6A63"/>
    <w:rsid w:val="008A6D95"/>
    <w:rsid w:val="008A6EC0"/>
    <w:rsid w:val="008A752B"/>
    <w:rsid w:val="008A767A"/>
    <w:rsid w:val="008B0290"/>
    <w:rsid w:val="008B0944"/>
    <w:rsid w:val="008B09D3"/>
    <w:rsid w:val="008B1171"/>
    <w:rsid w:val="008B2A81"/>
    <w:rsid w:val="008B3BFA"/>
    <w:rsid w:val="008B48E2"/>
    <w:rsid w:val="008B5152"/>
    <w:rsid w:val="008B5632"/>
    <w:rsid w:val="008B5EA0"/>
    <w:rsid w:val="008B6EE1"/>
    <w:rsid w:val="008B7356"/>
    <w:rsid w:val="008B7E27"/>
    <w:rsid w:val="008C036E"/>
    <w:rsid w:val="008C0796"/>
    <w:rsid w:val="008C0AEC"/>
    <w:rsid w:val="008C0CA5"/>
    <w:rsid w:val="008C0CB4"/>
    <w:rsid w:val="008C116F"/>
    <w:rsid w:val="008C11BE"/>
    <w:rsid w:val="008C12A2"/>
    <w:rsid w:val="008C18C1"/>
    <w:rsid w:val="008C1CF5"/>
    <w:rsid w:val="008C3AA3"/>
    <w:rsid w:val="008C3BD0"/>
    <w:rsid w:val="008C3CE8"/>
    <w:rsid w:val="008C3DC9"/>
    <w:rsid w:val="008C4B38"/>
    <w:rsid w:val="008C4D49"/>
    <w:rsid w:val="008C6470"/>
    <w:rsid w:val="008C670E"/>
    <w:rsid w:val="008C7465"/>
    <w:rsid w:val="008D00A6"/>
    <w:rsid w:val="008D10DE"/>
    <w:rsid w:val="008D1812"/>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6FD"/>
    <w:rsid w:val="008E4FDD"/>
    <w:rsid w:val="008E4FE2"/>
    <w:rsid w:val="008E5190"/>
    <w:rsid w:val="008E5BF0"/>
    <w:rsid w:val="008E5F4E"/>
    <w:rsid w:val="008E5F8B"/>
    <w:rsid w:val="008E7627"/>
    <w:rsid w:val="008E79DB"/>
    <w:rsid w:val="008E7F61"/>
    <w:rsid w:val="008F0C17"/>
    <w:rsid w:val="008F1975"/>
    <w:rsid w:val="008F199D"/>
    <w:rsid w:val="008F1A9D"/>
    <w:rsid w:val="008F1CB0"/>
    <w:rsid w:val="008F1D0A"/>
    <w:rsid w:val="008F1EF7"/>
    <w:rsid w:val="008F25E8"/>
    <w:rsid w:val="008F2C1C"/>
    <w:rsid w:val="008F3933"/>
    <w:rsid w:val="008F405E"/>
    <w:rsid w:val="008F663E"/>
    <w:rsid w:val="008F6AB1"/>
    <w:rsid w:val="008F7791"/>
    <w:rsid w:val="008F7991"/>
    <w:rsid w:val="00900EA0"/>
    <w:rsid w:val="0090170C"/>
    <w:rsid w:val="00901B7F"/>
    <w:rsid w:val="009022ED"/>
    <w:rsid w:val="00902891"/>
    <w:rsid w:val="00902EEB"/>
    <w:rsid w:val="00902F5B"/>
    <w:rsid w:val="00903118"/>
    <w:rsid w:val="009031A2"/>
    <w:rsid w:val="0090367E"/>
    <w:rsid w:val="00903B07"/>
    <w:rsid w:val="00903E49"/>
    <w:rsid w:val="00903EBB"/>
    <w:rsid w:val="009046F9"/>
    <w:rsid w:val="009048C5"/>
    <w:rsid w:val="00904EB4"/>
    <w:rsid w:val="00904EBC"/>
    <w:rsid w:val="0090578F"/>
    <w:rsid w:val="00906027"/>
    <w:rsid w:val="0090615A"/>
    <w:rsid w:val="009066D0"/>
    <w:rsid w:val="00906AFE"/>
    <w:rsid w:val="009110F8"/>
    <w:rsid w:val="009114AF"/>
    <w:rsid w:val="00911883"/>
    <w:rsid w:val="0091399B"/>
    <w:rsid w:val="0091453E"/>
    <w:rsid w:val="00915485"/>
    <w:rsid w:val="009159A0"/>
    <w:rsid w:val="00915C4E"/>
    <w:rsid w:val="00915EB8"/>
    <w:rsid w:val="00916A2C"/>
    <w:rsid w:val="00916ADD"/>
    <w:rsid w:val="009177C9"/>
    <w:rsid w:val="00917932"/>
    <w:rsid w:val="00920316"/>
    <w:rsid w:val="009207D3"/>
    <w:rsid w:val="00921023"/>
    <w:rsid w:val="00921ACF"/>
    <w:rsid w:val="00921C9B"/>
    <w:rsid w:val="00921E9F"/>
    <w:rsid w:val="0092229A"/>
    <w:rsid w:val="00923DCD"/>
    <w:rsid w:val="00923ECA"/>
    <w:rsid w:val="009241D3"/>
    <w:rsid w:val="009249E5"/>
    <w:rsid w:val="00924DDF"/>
    <w:rsid w:val="009258FB"/>
    <w:rsid w:val="00925D18"/>
    <w:rsid w:val="00927AA9"/>
    <w:rsid w:val="00927B5B"/>
    <w:rsid w:val="00930D55"/>
    <w:rsid w:val="00931395"/>
    <w:rsid w:val="009313DA"/>
    <w:rsid w:val="00932EA5"/>
    <w:rsid w:val="00932F5A"/>
    <w:rsid w:val="00933610"/>
    <w:rsid w:val="00933B07"/>
    <w:rsid w:val="00933E29"/>
    <w:rsid w:val="00934561"/>
    <w:rsid w:val="009356B8"/>
    <w:rsid w:val="00935826"/>
    <w:rsid w:val="009358CE"/>
    <w:rsid w:val="0093621F"/>
    <w:rsid w:val="00937F8E"/>
    <w:rsid w:val="00941C63"/>
    <w:rsid w:val="0094223D"/>
    <w:rsid w:val="0094406C"/>
    <w:rsid w:val="00944F28"/>
    <w:rsid w:val="009459A6"/>
    <w:rsid w:val="00945FB7"/>
    <w:rsid w:val="00946CC3"/>
    <w:rsid w:val="00947A7A"/>
    <w:rsid w:val="00951108"/>
    <w:rsid w:val="009518A6"/>
    <w:rsid w:val="009523E9"/>
    <w:rsid w:val="009535BE"/>
    <w:rsid w:val="009539C8"/>
    <w:rsid w:val="00953BD4"/>
    <w:rsid w:val="00953DE1"/>
    <w:rsid w:val="00954447"/>
    <w:rsid w:val="009548A5"/>
    <w:rsid w:val="00954C4D"/>
    <w:rsid w:val="00954C6C"/>
    <w:rsid w:val="00955259"/>
    <w:rsid w:val="00955D18"/>
    <w:rsid w:val="00956AC9"/>
    <w:rsid w:val="00960E83"/>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9B2"/>
    <w:rsid w:val="009679EE"/>
    <w:rsid w:val="00967A30"/>
    <w:rsid w:val="00967E69"/>
    <w:rsid w:val="009719C3"/>
    <w:rsid w:val="00973A8E"/>
    <w:rsid w:val="00974757"/>
    <w:rsid w:val="00974AD2"/>
    <w:rsid w:val="00974C87"/>
    <w:rsid w:val="00974EA5"/>
    <w:rsid w:val="00974ED0"/>
    <w:rsid w:val="00975DEF"/>
    <w:rsid w:val="00976875"/>
    <w:rsid w:val="00976928"/>
    <w:rsid w:val="00977579"/>
    <w:rsid w:val="00977961"/>
    <w:rsid w:val="00977C46"/>
    <w:rsid w:val="009804DC"/>
    <w:rsid w:val="0098083A"/>
    <w:rsid w:val="009814EC"/>
    <w:rsid w:val="0098230F"/>
    <w:rsid w:val="00982EDD"/>
    <w:rsid w:val="00983AF9"/>
    <w:rsid w:val="00983C32"/>
    <w:rsid w:val="0098578D"/>
    <w:rsid w:val="0098597A"/>
    <w:rsid w:val="00985DF1"/>
    <w:rsid w:val="00985E4A"/>
    <w:rsid w:val="009860AD"/>
    <w:rsid w:val="009867C1"/>
    <w:rsid w:val="00986A63"/>
    <w:rsid w:val="009871E1"/>
    <w:rsid w:val="0098772A"/>
    <w:rsid w:val="00987EAE"/>
    <w:rsid w:val="0099016F"/>
    <w:rsid w:val="00990F40"/>
    <w:rsid w:val="00991B1C"/>
    <w:rsid w:val="00992591"/>
    <w:rsid w:val="00992739"/>
    <w:rsid w:val="00992E9E"/>
    <w:rsid w:val="00993678"/>
    <w:rsid w:val="00993A83"/>
    <w:rsid w:val="0099413E"/>
    <w:rsid w:val="009941C8"/>
    <w:rsid w:val="0099424C"/>
    <w:rsid w:val="00994BA0"/>
    <w:rsid w:val="00994BD8"/>
    <w:rsid w:val="009952B6"/>
    <w:rsid w:val="009952BF"/>
    <w:rsid w:val="0099587F"/>
    <w:rsid w:val="00995B30"/>
    <w:rsid w:val="009967CB"/>
    <w:rsid w:val="009967EB"/>
    <w:rsid w:val="0099712D"/>
    <w:rsid w:val="00997DFF"/>
    <w:rsid w:val="009A0B29"/>
    <w:rsid w:val="009A0DEA"/>
    <w:rsid w:val="009A1A95"/>
    <w:rsid w:val="009A1F1D"/>
    <w:rsid w:val="009A24AD"/>
    <w:rsid w:val="009A253D"/>
    <w:rsid w:val="009A26C1"/>
    <w:rsid w:val="009A288E"/>
    <w:rsid w:val="009A40E3"/>
    <w:rsid w:val="009A495E"/>
    <w:rsid w:val="009A51F0"/>
    <w:rsid w:val="009A5369"/>
    <w:rsid w:val="009A6DB2"/>
    <w:rsid w:val="009A791D"/>
    <w:rsid w:val="009A7FA8"/>
    <w:rsid w:val="009B0597"/>
    <w:rsid w:val="009B081B"/>
    <w:rsid w:val="009B0BC4"/>
    <w:rsid w:val="009B0BC8"/>
    <w:rsid w:val="009B10FF"/>
    <w:rsid w:val="009B3504"/>
    <w:rsid w:val="009B4402"/>
    <w:rsid w:val="009B4D0B"/>
    <w:rsid w:val="009B5536"/>
    <w:rsid w:val="009B5A72"/>
    <w:rsid w:val="009B5C76"/>
    <w:rsid w:val="009B79A1"/>
    <w:rsid w:val="009C124A"/>
    <w:rsid w:val="009C1289"/>
    <w:rsid w:val="009C1E47"/>
    <w:rsid w:val="009C24ED"/>
    <w:rsid w:val="009C3C3E"/>
    <w:rsid w:val="009C48A3"/>
    <w:rsid w:val="009C49B5"/>
    <w:rsid w:val="009C4B4E"/>
    <w:rsid w:val="009C6421"/>
    <w:rsid w:val="009C6C65"/>
    <w:rsid w:val="009C6F8B"/>
    <w:rsid w:val="009C7116"/>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2B9F"/>
    <w:rsid w:val="009F4091"/>
    <w:rsid w:val="009F40CA"/>
    <w:rsid w:val="009F40D9"/>
    <w:rsid w:val="009F4178"/>
    <w:rsid w:val="009F4267"/>
    <w:rsid w:val="009F475D"/>
    <w:rsid w:val="009F4BE9"/>
    <w:rsid w:val="009F538D"/>
    <w:rsid w:val="009F58A3"/>
    <w:rsid w:val="009F6C6B"/>
    <w:rsid w:val="009F6E07"/>
    <w:rsid w:val="009F7736"/>
    <w:rsid w:val="009F7EDF"/>
    <w:rsid w:val="00A000B4"/>
    <w:rsid w:val="00A0056E"/>
    <w:rsid w:val="00A0080F"/>
    <w:rsid w:val="00A01674"/>
    <w:rsid w:val="00A0181D"/>
    <w:rsid w:val="00A019FB"/>
    <w:rsid w:val="00A02081"/>
    <w:rsid w:val="00A02258"/>
    <w:rsid w:val="00A02AB3"/>
    <w:rsid w:val="00A04281"/>
    <w:rsid w:val="00A0447D"/>
    <w:rsid w:val="00A04E10"/>
    <w:rsid w:val="00A05234"/>
    <w:rsid w:val="00A05870"/>
    <w:rsid w:val="00A06390"/>
    <w:rsid w:val="00A0670F"/>
    <w:rsid w:val="00A07437"/>
    <w:rsid w:val="00A07E52"/>
    <w:rsid w:val="00A100FF"/>
    <w:rsid w:val="00A108CC"/>
    <w:rsid w:val="00A1092B"/>
    <w:rsid w:val="00A11345"/>
    <w:rsid w:val="00A11D42"/>
    <w:rsid w:val="00A12393"/>
    <w:rsid w:val="00A12A28"/>
    <w:rsid w:val="00A134D8"/>
    <w:rsid w:val="00A135ED"/>
    <w:rsid w:val="00A140D9"/>
    <w:rsid w:val="00A14950"/>
    <w:rsid w:val="00A15385"/>
    <w:rsid w:val="00A166A9"/>
    <w:rsid w:val="00A16EE4"/>
    <w:rsid w:val="00A173F0"/>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0E2"/>
    <w:rsid w:val="00A26386"/>
    <w:rsid w:val="00A26AC8"/>
    <w:rsid w:val="00A31462"/>
    <w:rsid w:val="00A31921"/>
    <w:rsid w:val="00A32152"/>
    <w:rsid w:val="00A321AB"/>
    <w:rsid w:val="00A33248"/>
    <w:rsid w:val="00A33BB9"/>
    <w:rsid w:val="00A34A61"/>
    <w:rsid w:val="00A34ED8"/>
    <w:rsid w:val="00A35017"/>
    <w:rsid w:val="00A35333"/>
    <w:rsid w:val="00A353BC"/>
    <w:rsid w:val="00A355C7"/>
    <w:rsid w:val="00A35A58"/>
    <w:rsid w:val="00A36171"/>
    <w:rsid w:val="00A363DE"/>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469CD"/>
    <w:rsid w:val="00A51CAA"/>
    <w:rsid w:val="00A53343"/>
    <w:rsid w:val="00A54259"/>
    <w:rsid w:val="00A54ACB"/>
    <w:rsid w:val="00A55ABB"/>
    <w:rsid w:val="00A55FF8"/>
    <w:rsid w:val="00A56055"/>
    <w:rsid w:val="00A567AD"/>
    <w:rsid w:val="00A56B6D"/>
    <w:rsid w:val="00A57F27"/>
    <w:rsid w:val="00A60027"/>
    <w:rsid w:val="00A60CEA"/>
    <w:rsid w:val="00A61E8F"/>
    <w:rsid w:val="00A62004"/>
    <w:rsid w:val="00A6266F"/>
    <w:rsid w:val="00A636D8"/>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48C1"/>
    <w:rsid w:val="00A74BDD"/>
    <w:rsid w:val="00A75573"/>
    <w:rsid w:val="00A76812"/>
    <w:rsid w:val="00A76B23"/>
    <w:rsid w:val="00A7752A"/>
    <w:rsid w:val="00A80AAC"/>
    <w:rsid w:val="00A81584"/>
    <w:rsid w:val="00A81894"/>
    <w:rsid w:val="00A819EC"/>
    <w:rsid w:val="00A81EE3"/>
    <w:rsid w:val="00A82A64"/>
    <w:rsid w:val="00A8341A"/>
    <w:rsid w:val="00A83B69"/>
    <w:rsid w:val="00A84237"/>
    <w:rsid w:val="00A84BEB"/>
    <w:rsid w:val="00A8626B"/>
    <w:rsid w:val="00A86405"/>
    <w:rsid w:val="00A86A1B"/>
    <w:rsid w:val="00A86D47"/>
    <w:rsid w:val="00A87336"/>
    <w:rsid w:val="00A87EDD"/>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2BCE"/>
    <w:rsid w:val="00AA3306"/>
    <w:rsid w:val="00AA4125"/>
    <w:rsid w:val="00AA4AA6"/>
    <w:rsid w:val="00AA5268"/>
    <w:rsid w:val="00AA527B"/>
    <w:rsid w:val="00AA57F0"/>
    <w:rsid w:val="00AA5DB4"/>
    <w:rsid w:val="00AA6326"/>
    <w:rsid w:val="00AB0BCE"/>
    <w:rsid w:val="00AB0C84"/>
    <w:rsid w:val="00AB16BF"/>
    <w:rsid w:val="00AB1FBE"/>
    <w:rsid w:val="00AB24C8"/>
    <w:rsid w:val="00AB2B5F"/>
    <w:rsid w:val="00AB39F6"/>
    <w:rsid w:val="00AB4252"/>
    <w:rsid w:val="00AB508B"/>
    <w:rsid w:val="00AB6734"/>
    <w:rsid w:val="00AB6BE1"/>
    <w:rsid w:val="00AC00CE"/>
    <w:rsid w:val="00AC03B4"/>
    <w:rsid w:val="00AC10D2"/>
    <w:rsid w:val="00AC16E1"/>
    <w:rsid w:val="00AC18F5"/>
    <w:rsid w:val="00AC2599"/>
    <w:rsid w:val="00AC26C3"/>
    <w:rsid w:val="00AC27AB"/>
    <w:rsid w:val="00AC3FF9"/>
    <w:rsid w:val="00AC5086"/>
    <w:rsid w:val="00AC5496"/>
    <w:rsid w:val="00AC6019"/>
    <w:rsid w:val="00AC6B54"/>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723"/>
    <w:rsid w:val="00AE1A46"/>
    <w:rsid w:val="00AE1DAD"/>
    <w:rsid w:val="00AE20D3"/>
    <w:rsid w:val="00AE22F2"/>
    <w:rsid w:val="00AE2392"/>
    <w:rsid w:val="00AE24DF"/>
    <w:rsid w:val="00AE2FEE"/>
    <w:rsid w:val="00AE3428"/>
    <w:rsid w:val="00AE43C6"/>
    <w:rsid w:val="00AE46CA"/>
    <w:rsid w:val="00AE52EA"/>
    <w:rsid w:val="00AE56D2"/>
    <w:rsid w:val="00AE5B1E"/>
    <w:rsid w:val="00AE6E00"/>
    <w:rsid w:val="00AE79CA"/>
    <w:rsid w:val="00AF1968"/>
    <w:rsid w:val="00AF310D"/>
    <w:rsid w:val="00AF328F"/>
    <w:rsid w:val="00AF4582"/>
    <w:rsid w:val="00AF497D"/>
    <w:rsid w:val="00AF4D79"/>
    <w:rsid w:val="00AF4F04"/>
    <w:rsid w:val="00AF5293"/>
    <w:rsid w:val="00AF678B"/>
    <w:rsid w:val="00AF6B3D"/>
    <w:rsid w:val="00AF6F3E"/>
    <w:rsid w:val="00AF7639"/>
    <w:rsid w:val="00AF7876"/>
    <w:rsid w:val="00AF7B0E"/>
    <w:rsid w:val="00AF7B73"/>
    <w:rsid w:val="00AF7DE5"/>
    <w:rsid w:val="00B01399"/>
    <w:rsid w:val="00B01C44"/>
    <w:rsid w:val="00B0277E"/>
    <w:rsid w:val="00B02B07"/>
    <w:rsid w:val="00B03922"/>
    <w:rsid w:val="00B04ACF"/>
    <w:rsid w:val="00B04D0C"/>
    <w:rsid w:val="00B053C6"/>
    <w:rsid w:val="00B05746"/>
    <w:rsid w:val="00B05A59"/>
    <w:rsid w:val="00B062B6"/>
    <w:rsid w:val="00B07386"/>
    <w:rsid w:val="00B10030"/>
    <w:rsid w:val="00B104E7"/>
    <w:rsid w:val="00B108E3"/>
    <w:rsid w:val="00B10DE9"/>
    <w:rsid w:val="00B1175C"/>
    <w:rsid w:val="00B131D1"/>
    <w:rsid w:val="00B13393"/>
    <w:rsid w:val="00B14173"/>
    <w:rsid w:val="00B14DAA"/>
    <w:rsid w:val="00B15573"/>
    <w:rsid w:val="00B158FE"/>
    <w:rsid w:val="00B163C8"/>
    <w:rsid w:val="00B16E28"/>
    <w:rsid w:val="00B16E80"/>
    <w:rsid w:val="00B1749D"/>
    <w:rsid w:val="00B17D6B"/>
    <w:rsid w:val="00B209D1"/>
    <w:rsid w:val="00B20B28"/>
    <w:rsid w:val="00B21B92"/>
    <w:rsid w:val="00B227CB"/>
    <w:rsid w:val="00B234E3"/>
    <w:rsid w:val="00B23945"/>
    <w:rsid w:val="00B24A09"/>
    <w:rsid w:val="00B24A6E"/>
    <w:rsid w:val="00B24B74"/>
    <w:rsid w:val="00B256F0"/>
    <w:rsid w:val="00B259FE"/>
    <w:rsid w:val="00B25BAC"/>
    <w:rsid w:val="00B26A6C"/>
    <w:rsid w:val="00B274CC"/>
    <w:rsid w:val="00B27D22"/>
    <w:rsid w:val="00B31513"/>
    <w:rsid w:val="00B31E79"/>
    <w:rsid w:val="00B32641"/>
    <w:rsid w:val="00B3325A"/>
    <w:rsid w:val="00B33A06"/>
    <w:rsid w:val="00B33E46"/>
    <w:rsid w:val="00B34AF2"/>
    <w:rsid w:val="00B35253"/>
    <w:rsid w:val="00B36427"/>
    <w:rsid w:val="00B40107"/>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66E"/>
    <w:rsid w:val="00B53927"/>
    <w:rsid w:val="00B54D58"/>
    <w:rsid w:val="00B54DB3"/>
    <w:rsid w:val="00B55D48"/>
    <w:rsid w:val="00B561BF"/>
    <w:rsid w:val="00B56BCA"/>
    <w:rsid w:val="00B577E9"/>
    <w:rsid w:val="00B57DB2"/>
    <w:rsid w:val="00B6036E"/>
    <w:rsid w:val="00B607BF"/>
    <w:rsid w:val="00B60D9B"/>
    <w:rsid w:val="00B6122B"/>
    <w:rsid w:val="00B61251"/>
    <w:rsid w:val="00B614E6"/>
    <w:rsid w:val="00B6214E"/>
    <w:rsid w:val="00B622FD"/>
    <w:rsid w:val="00B6342A"/>
    <w:rsid w:val="00B65239"/>
    <w:rsid w:val="00B65A19"/>
    <w:rsid w:val="00B65AF4"/>
    <w:rsid w:val="00B65F77"/>
    <w:rsid w:val="00B71A2B"/>
    <w:rsid w:val="00B722B1"/>
    <w:rsid w:val="00B72929"/>
    <w:rsid w:val="00B72A61"/>
    <w:rsid w:val="00B7390A"/>
    <w:rsid w:val="00B73A91"/>
    <w:rsid w:val="00B73F92"/>
    <w:rsid w:val="00B749E5"/>
    <w:rsid w:val="00B750B4"/>
    <w:rsid w:val="00B758A2"/>
    <w:rsid w:val="00B75A56"/>
    <w:rsid w:val="00B75A7B"/>
    <w:rsid w:val="00B77130"/>
    <w:rsid w:val="00B77B0A"/>
    <w:rsid w:val="00B77E9D"/>
    <w:rsid w:val="00B77EB1"/>
    <w:rsid w:val="00B80223"/>
    <w:rsid w:val="00B811E0"/>
    <w:rsid w:val="00B811EC"/>
    <w:rsid w:val="00B8183A"/>
    <w:rsid w:val="00B81840"/>
    <w:rsid w:val="00B81ED2"/>
    <w:rsid w:val="00B820D4"/>
    <w:rsid w:val="00B822F3"/>
    <w:rsid w:val="00B82F3D"/>
    <w:rsid w:val="00B83060"/>
    <w:rsid w:val="00B832BA"/>
    <w:rsid w:val="00B83530"/>
    <w:rsid w:val="00B8364A"/>
    <w:rsid w:val="00B84123"/>
    <w:rsid w:val="00B857C0"/>
    <w:rsid w:val="00B85972"/>
    <w:rsid w:val="00B87120"/>
    <w:rsid w:val="00B8752F"/>
    <w:rsid w:val="00B901EB"/>
    <w:rsid w:val="00B91C2A"/>
    <w:rsid w:val="00B920F7"/>
    <w:rsid w:val="00B92369"/>
    <w:rsid w:val="00B9266F"/>
    <w:rsid w:val="00B92979"/>
    <w:rsid w:val="00B929A5"/>
    <w:rsid w:val="00B92F59"/>
    <w:rsid w:val="00B939A6"/>
    <w:rsid w:val="00B93E80"/>
    <w:rsid w:val="00B94083"/>
    <w:rsid w:val="00B94955"/>
    <w:rsid w:val="00B9596E"/>
    <w:rsid w:val="00B95DD5"/>
    <w:rsid w:val="00B97A60"/>
    <w:rsid w:val="00B97C33"/>
    <w:rsid w:val="00B97F73"/>
    <w:rsid w:val="00BA020D"/>
    <w:rsid w:val="00BA0A81"/>
    <w:rsid w:val="00BA0C8A"/>
    <w:rsid w:val="00BA14FC"/>
    <w:rsid w:val="00BA1E37"/>
    <w:rsid w:val="00BA4901"/>
    <w:rsid w:val="00BA49CA"/>
    <w:rsid w:val="00BA4B13"/>
    <w:rsid w:val="00BA4C14"/>
    <w:rsid w:val="00BA50A4"/>
    <w:rsid w:val="00BA534E"/>
    <w:rsid w:val="00BA5987"/>
    <w:rsid w:val="00BA5F2A"/>
    <w:rsid w:val="00BA6C29"/>
    <w:rsid w:val="00BA72BD"/>
    <w:rsid w:val="00BA7559"/>
    <w:rsid w:val="00BB018A"/>
    <w:rsid w:val="00BB018D"/>
    <w:rsid w:val="00BB026F"/>
    <w:rsid w:val="00BB087C"/>
    <w:rsid w:val="00BB234D"/>
    <w:rsid w:val="00BB3FB2"/>
    <w:rsid w:val="00BB43D3"/>
    <w:rsid w:val="00BB4A59"/>
    <w:rsid w:val="00BB4D94"/>
    <w:rsid w:val="00BB5370"/>
    <w:rsid w:val="00BB5E33"/>
    <w:rsid w:val="00BB6031"/>
    <w:rsid w:val="00BB64B0"/>
    <w:rsid w:val="00BB65C4"/>
    <w:rsid w:val="00BB6F7D"/>
    <w:rsid w:val="00BB7B9D"/>
    <w:rsid w:val="00BC0CD7"/>
    <w:rsid w:val="00BC1694"/>
    <w:rsid w:val="00BC1B61"/>
    <w:rsid w:val="00BC1E07"/>
    <w:rsid w:val="00BC2362"/>
    <w:rsid w:val="00BC2853"/>
    <w:rsid w:val="00BC33D4"/>
    <w:rsid w:val="00BC41AC"/>
    <w:rsid w:val="00BC4431"/>
    <w:rsid w:val="00BC4B7F"/>
    <w:rsid w:val="00BC5473"/>
    <w:rsid w:val="00BC579E"/>
    <w:rsid w:val="00BC6E2E"/>
    <w:rsid w:val="00BC75C1"/>
    <w:rsid w:val="00BC7DE7"/>
    <w:rsid w:val="00BD097C"/>
    <w:rsid w:val="00BD0BD7"/>
    <w:rsid w:val="00BD210E"/>
    <w:rsid w:val="00BD2639"/>
    <w:rsid w:val="00BD37E2"/>
    <w:rsid w:val="00BD3955"/>
    <w:rsid w:val="00BD4CC9"/>
    <w:rsid w:val="00BD4EB5"/>
    <w:rsid w:val="00BD5B6F"/>
    <w:rsid w:val="00BD620F"/>
    <w:rsid w:val="00BD7B35"/>
    <w:rsid w:val="00BD7BF0"/>
    <w:rsid w:val="00BE0350"/>
    <w:rsid w:val="00BE1287"/>
    <w:rsid w:val="00BE197A"/>
    <w:rsid w:val="00BE1AF0"/>
    <w:rsid w:val="00BE2D3C"/>
    <w:rsid w:val="00BE364C"/>
    <w:rsid w:val="00BE37BA"/>
    <w:rsid w:val="00BE37D2"/>
    <w:rsid w:val="00BE4425"/>
    <w:rsid w:val="00BE4580"/>
    <w:rsid w:val="00BE50AC"/>
    <w:rsid w:val="00BE6483"/>
    <w:rsid w:val="00BE6F98"/>
    <w:rsid w:val="00BE79A8"/>
    <w:rsid w:val="00BF00D9"/>
    <w:rsid w:val="00BF11FB"/>
    <w:rsid w:val="00BF15FD"/>
    <w:rsid w:val="00BF1785"/>
    <w:rsid w:val="00BF1CFD"/>
    <w:rsid w:val="00BF1DCE"/>
    <w:rsid w:val="00BF2010"/>
    <w:rsid w:val="00BF2365"/>
    <w:rsid w:val="00BF27A1"/>
    <w:rsid w:val="00BF2E5D"/>
    <w:rsid w:val="00BF30E5"/>
    <w:rsid w:val="00BF384C"/>
    <w:rsid w:val="00BF3F74"/>
    <w:rsid w:val="00BF4496"/>
    <w:rsid w:val="00BF47BF"/>
    <w:rsid w:val="00BF4A86"/>
    <w:rsid w:val="00BF4BCD"/>
    <w:rsid w:val="00BF4D84"/>
    <w:rsid w:val="00BF4FED"/>
    <w:rsid w:val="00BF52EF"/>
    <w:rsid w:val="00BF683B"/>
    <w:rsid w:val="00BF688B"/>
    <w:rsid w:val="00BF69EB"/>
    <w:rsid w:val="00BF7129"/>
    <w:rsid w:val="00BF754F"/>
    <w:rsid w:val="00C00203"/>
    <w:rsid w:val="00C00B72"/>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12D"/>
    <w:rsid w:val="00C152A6"/>
    <w:rsid w:val="00C15982"/>
    <w:rsid w:val="00C160D0"/>
    <w:rsid w:val="00C1686A"/>
    <w:rsid w:val="00C16E14"/>
    <w:rsid w:val="00C1761A"/>
    <w:rsid w:val="00C201CA"/>
    <w:rsid w:val="00C203E7"/>
    <w:rsid w:val="00C20A6F"/>
    <w:rsid w:val="00C20F69"/>
    <w:rsid w:val="00C21ED1"/>
    <w:rsid w:val="00C21EFF"/>
    <w:rsid w:val="00C22360"/>
    <w:rsid w:val="00C227AD"/>
    <w:rsid w:val="00C22825"/>
    <w:rsid w:val="00C23BA1"/>
    <w:rsid w:val="00C23DF7"/>
    <w:rsid w:val="00C2459D"/>
    <w:rsid w:val="00C253D7"/>
    <w:rsid w:val="00C25B4D"/>
    <w:rsid w:val="00C25EDE"/>
    <w:rsid w:val="00C26DEE"/>
    <w:rsid w:val="00C274F6"/>
    <w:rsid w:val="00C27692"/>
    <w:rsid w:val="00C27846"/>
    <w:rsid w:val="00C27BFD"/>
    <w:rsid w:val="00C30252"/>
    <w:rsid w:val="00C303D0"/>
    <w:rsid w:val="00C30474"/>
    <w:rsid w:val="00C3053E"/>
    <w:rsid w:val="00C31597"/>
    <w:rsid w:val="00C3190C"/>
    <w:rsid w:val="00C32F4F"/>
    <w:rsid w:val="00C34991"/>
    <w:rsid w:val="00C363DF"/>
    <w:rsid w:val="00C37185"/>
    <w:rsid w:val="00C373A2"/>
    <w:rsid w:val="00C37F29"/>
    <w:rsid w:val="00C37FC8"/>
    <w:rsid w:val="00C4067A"/>
    <w:rsid w:val="00C41BC5"/>
    <w:rsid w:val="00C42095"/>
    <w:rsid w:val="00C42BD3"/>
    <w:rsid w:val="00C449D8"/>
    <w:rsid w:val="00C44FB9"/>
    <w:rsid w:val="00C454C8"/>
    <w:rsid w:val="00C45A67"/>
    <w:rsid w:val="00C460EE"/>
    <w:rsid w:val="00C46454"/>
    <w:rsid w:val="00C4652C"/>
    <w:rsid w:val="00C47D1A"/>
    <w:rsid w:val="00C47D9F"/>
    <w:rsid w:val="00C5077D"/>
    <w:rsid w:val="00C5106A"/>
    <w:rsid w:val="00C515E0"/>
    <w:rsid w:val="00C5183B"/>
    <w:rsid w:val="00C522C9"/>
    <w:rsid w:val="00C540BC"/>
    <w:rsid w:val="00C546D9"/>
    <w:rsid w:val="00C55204"/>
    <w:rsid w:val="00C561AD"/>
    <w:rsid w:val="00C57333"/>
    <w:rsid w:val="00C57A19"/>
    <w:rsid w:val="00C604EE"/>
    <w:rsid w:val="00C609C3"/>
    <w:rsid w:val="00C61462"/>
    <w:rsid w:val="00C61760"/>
    <w:rsid w:val="00C61790"/>
    <w:rsid w:val="00C624F8"/>
    <w:rsid w:val="00C626CD"/>
    <w:rsid w:val="00C62955"/>
    <w:rsid w:val="00C63261"/>
    <w:rsid w:val="00C63E96"/>
    <w:rsid w:val="00C64256"/>
    <w:rsid w:val="00C64815"/>
    <w:rsid w:val="00C64A18"/>
    <w:rsid w:val="00C64C12"/>
    <w:rsid w:val="00C64DB4"/>
    <w:rsid w:val="00C66738"/>
    <w:rsid w:val="00C66947"/>
    <w:rsid w:val="00C669CC"/>
    <w:rsid w:val="00C66EC2"/>
    <w:rsid w:val="00C67814"/>
    <w:rsid w:val="00C67DF9"/>
    <w:rsid w:val="00C67E59"/>
    <w:rsid w:val="00C7023C"/>
    <w:rsid w:val="00C703D4"/>
    <w:rsid w:val="00C7096C"/>
    <w:rsid w:val="00C70A83"/>
    <w:rsid w:val="00C710B1"/>
    <w:rsid w:val="00C71E29"/>
    <w:rsid w:val="00C71FF0"/>
    <w:rsid w:val="00C725E7"/>
    <w:rsid w:val="00C726AA"/>
    <w:rsid w:val="00C72F05"/>
    <w:rsid w:val="00C732DD"/>
    <w:rsid w:val="00C736A2"/>
    <w:rsid w:val="00C73A82"/>
    <w:rsid w:val="00C73B44"/>
    <w:rsid w:val="00C73BEF"/>
    <w:rsid w:val="00C74590"/>
    <w:rsid w:val="00C746F0"/>
    <w:rsid w:val="00C74BBA"/>
    <w:rsid w:val="00C74EB7"/>
    <w:rsid w:val="00C7512A"/>
    <w:rsid w:val="00C760B6"/>
    <w:rsid w:val="00C761B3"/>
    <w:rsid w:val="00C7654D"/>
    <w:rsid w:val="00C80F0D"/>
    <w:rsid w:val="00C8222D"/>
    <w:rsid w:val="00C82730"/>
    <w:rsid w:val="00C83322"/>
    <w:rsid w:val="00C835B2"/>
    <w:rsid w:val="00C83E94"/>
    <w:rsid w:val="00C83F1B"/>
    <w:rsid w:val="00C8461F"/>
    <w:rsid w:val="00C85AC8"/>
    <w:rsid w:val="00C8749F"/>
    <w:rsid w:val="00C87EFC"/>
    <w:rsid w:val="00C90593"/>
    <w:rsid w:val="00C90ACF"/>
    <w:rsid w:val="00C90C12"/>
    <w:rsid w:val="00C91381"/>
    <w:rsid w:val="00C92ED9"/>
    <w:rsid w:val="00C93613"/>
    <w:rsid w:val="00C937E3"/>
    <w:rsid w:val="00C938A2"/>
    <w:rsid w:val="00C93D87"/>
    <w:rsid w:val="00C940DC"/>
    <w:rsid w:val="00C94BED"/>
    <w:rsid w:val="00C9511E"/>
    <w:rsid w:val="00C9647E"/>
    <w:rsid w:val="00C9666D"/>
    <w:rsid w:val="00C96A23"/>
    <w:rsid w:val="00C9711D"/>
    <w:rsid w:val="00C97143"/>
    <w:rsid w:val="00C97377"/>
    <w:rsid w:val="00C97587"/>
    <w:rsid w:val="00C97992"/>
    <w:rsid w:val="00C97B34"/>
    <w:rsid w:val="00CA1211"/>
    <w:rsid w:val="00CA1241"/>
    <w:rsid w:val="00CA18F8"/>
    <w:rsid w:val="00CA1941"/>
    <w:rsid w:val="00CA3114"/>
    <w:rsid w:val="00CA3753"/>
    <w:rsid w:val="00CA3D9A"/>
    <w:rsid w:val="00CA4B9B"/>
    <w:rsid w:val="00CA4CE9"/>
    <w:rsid w:val="00CA77C7"/>
    <w:rsid w:val="00CB01DA"/>
    <w:rsid w:val="00CB0A7E"/>
    <w:rsid w:val="00CB0AD7"/>
    <w:rsid w:val="00CB10E5"/>
    <w:rsid w:val="00CB1363"/>
    <w:rsid w:val="00CB1D32"/>
    <w:rsid w:val="00CB40EE"/>
    <w:rsid w:val="00CB4EF9"/>
    <w:rsid w:val="00CB4F00"/>
    <w:rsid w:val="00CB5797"/>
    <w:rsid w:val="00CB5CC4"/>
    <w:rsid w:val="00CB5E48"/>
    <w:rsid w:val="00CB6A8A"/>
    <w:rsid w:val="00CB7A79"/>
    <w:rsid w:val="00CC0559"/>
    <w:rsid w:val="00CC0E6A"/>
    <w:rsid w:val="00CC2BF3"/>
    <w:rsid w:val="00CC3544"/>
    <w:rsid w:val="00CC3E39"/>
    <w:rsid w:val="00CC4171"/>
    <w:rsid w:val="00CC4385"/>
    <w:rsid w:val="00CC49A2"/>
    <w:rsid w:val="00CC567F"/>
    <w:rsid w:val="00CC57DC"/>
    <w:rsid w:val="00CC675A"/>
    <w:rsid w:val="00CC6783"/>
    <w:rsid w:val="00CC6A15"/>
    <w:rsid w:val="00CC6AD3"/>
    <w:rsid w:val="00CC734B"/>
    <w:rsid w:val="00CC7C86"/>
    <w:rsid w:val="00CD06D2"/>
    <w:rsid w:val="00CD0AEF"/>
    <w:rsid w:val="00CD1811"/>
    <w:rsid w:val="00CD273E"/>
    <w:rsid w:val="00CD2E7B"/>
    <w:rsid w:val="00CD4639"/>
    <w:rsid w:val="00CD5C1B"/>
    <w:rsid w:val="00CD5F76"/>
    <w:rsid w:val="00CD6411"/>
    <w:rsid w:val="00CD6564"/>
    <w:rsid w:val="00CD785A"/>
    <w:rsid w:val="00CE06AD"/>
    <w:rsid w:val="00CE24C9"/>
    <w:rsid w:val="00CE2679"/>
    <w:rsid w:val="00CE27BF"/>
    <w:rsid w:val="00CE2C06"/>
    <w:rsid w:val="00CE3826"/>
    <w:rsid w:val="00CE3E7C"/>
    <w:rsid w:val="00CE4507"/>
    <w:rsid w:val="00CE4BFB"/>
    <w:rsid w:val="00CE5331"/>
    <w:rsid w:val="00CE569C"/>
    <w:rsid w:val="00CE56C5"/>
    <w:rsid w:val="00CE5779"/>
    <w:rsid w:val="00CE5991"/>
    <w:rsid w:val="00CE5FE3"/>
    <w:rsid w:val="00CE63B6"/>
    <w:rsid w:val="00CE653A"/>
    <w:rsid w:val="00CE713D"/>
    <w:rsid w:val="00CE78F3"/>
    <w:rsid w:val="00CF1680"/>
    <w:rsid w:val="00CF2663"/>
    <w:rsid w:val="00CF35FC"/>
    <w:rsid w:val="00CF3BBF"/>
    <w:rsid w:val="00CF4DC9"/>
    <w:rsid w:val="00CF53C8"/>
    <w:rsid w:val="00CF56FB"/>
    <w:rsid w:val="00CF5E85"/>
    <w:rsid w:val="00CF5F66"/>
    <w:rsid w:val="00CF635C"/>
    <w:rsid w:val="00CF63CB"/>
    <w:rsid w:val="00CF79ED"/>
    <w:rsid w:val="00CF7A15"/>
    <w:rsid w:val="00D00275"/>
    <w:rsid w:val="00D00A92"/>
    <w:rsid w:val="00D00B99"/>
    <w:rsid w:val="00D0129A"/>
    <w:rsid w:val="00D0261A"/>
    <w:rsid w:val="00D02A84"/>
    <w:rsid w:val="00D02C24"/>
    <w:rsid w:val="00D03123"/>
    <w:rsid w:val="00D033AB"/>
    <w:rsid w:val="00D0410B"/>
    <w:rsid w:val="00D0422F"/>
    <w:rsid w:val="00D046A8"/>
    <w:rsid w:val="00D054D9"/>
    <w:rsid w:val="00D057E1"/>
    <w:rsid w:val="00D05BB8"/>
    <w:rsid w:val="00D05EB9"/>
    <w:rsid w:val="00D06776"/>
    <w:rsid w:val="00D06A85"/>
    <w:rsid w:val="00D06D08"/>
    <w:rsid w:val="00D070F2"/>
    <w:rsid w:val="00D07459"/>
    <w:rsid w:val="00D079B5"/>
    <w:rsid w:val="00D07A8B"/>
    <w:rsid w:val="00D11707"/>
    <w:rsid w:val="00D12778"/>
    <w:rsid w:val="00D13369"/>
    <w:rsid w:val="00D13F17"/>
    <w:rsid w:val="00D14053"/>
    <w:rsid w:val="00D1411D"/>
    <w:rsid w:val="00D14D46"/>
    <w:rsid w:val="00D15180"/>
    <w:rsid w:val="00D1518A"/>
    <w:rsid w:val="00D1546E"/>
    <w:rsid w:val="00D155F5"/>
    <w:rsid w:val="00D15664"/>
    <w:rsid w:val="00D158AD"/>
    <w:rsid w:val="00D15E5F"/>
    <w:rsid w:val="00D160F1"/>
    <w:rsid w:val="00D16179"/>
    <w:rsid w:val="00D16203"/>
    <w:rsid w:val="00D167F7"/>
    <w:rsid w:val="00D16847"/>
    <w:rsid w:val="00D16D76"/>
    <w:rsid w:val="00D171DE"/>
    <w:rsid w:val="00D17D86"/>
    <w:rsid w:val="00D20AB2"/>
    <w:rsid w:val="00D210FE"/>
    <w:rsid w:val="00D215F3"/>
    <w:rsid w:val="00D21BCE"/>
    <w:rsid w:val="00D2288D"/>
    <w:rsid w:val="00D229C6"/>
    <w:rsid w:val="00D23740"/>
    <w:rsid w:val="00D238B9"/>
    <w:rsid w:val="00D23A7D"/>
    <w:rsid w:val="00D23D94"/>
    <w:rsid w:val="00D23E3E"/>
    <w:rsid w:val="00D24CC0"/>
    <w:rsid w:val="00D24F48"/>
    <w:rsid w:val="00D25AF4"/>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2BAB"/>
    <w:rsid w:val="00D4404D"/>
    <w:rsid w:val="00D45821"/>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3169"/>
    <w:rsid w:val="00D639B9"/>
    <w:rsid w:val="00D6430D"/>
    <w:rsid w:val="00D645C2"/>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769E3"/>
    <w:rsid w:val="00D805CE"/>
    <w:rsid w:val="00D80E32"/>
    <w:rsid w:val="00D81307"/>
    <w:rsid w:val="00D81C22"/>
    <w:rsid w:val="00D81C7A"/>
    <w:rsid w:val="00D81CB1"/>
    <w:rsid w:val="00D82C94"/>
    <w:rsid w:val="00D82F00"/>
    <w:rsid w:val="00D830A4"/>
    <w:rsid w:val="00D83969"/>
    <w:rsid w:val="00D84D1C"/>
    <w:rsid w:val="00D85439"/>
    <w:rsid w:val="00D85A37"/>
    <w:rsid w:val="00D85B0D"/>
    <w:rsid w:val="00D86311"/>
    <w:rsid w:val="00D86C77"/>
    <w:rsid w:val="00D87BF1"/>
    <w:rsid w:val="00D90188"/>
    <w:rsid w:val="00D90700"/>
    <w:rsid w:val="00D90FB6"/>
    <w:rsid w:val="00D916E0"/>
    <w:rsid w:val="00D92D5B"/>
    <w:rsid w:val="00D93206"/>
    <w:rsid w:val="00D94B63"/>
    <w:rsid w:val="00D94BBB"/>
    <w:rsid w:val="00D94EB7"/>
    <w:rsid w:val="00D95007"/>
    <w:rsid w:val="00D954ED"/>
    <w:rsid w:val="00D95EAB"/>
    <w:rsid w:val="00D9626D"/>
    <w:rsid w:val="00D96879"/>
    <w:rsid w:val="00D97E9B"/>
    <w:rsid w:val="00D97EA9"/>
    <w:rsid w:val="00DA0BA0"/>
    <w:rsid w:val="00DA161B"/>
    <w:rsid w:val="00DA21B4"/>
    <w:rsid w:val="00DA2918"/>
    <w:rsid w:val="00DA2D91"/>
    <w:rsid w:val="00DA2ECD"/>
    <w:rsid w:val="00DA3474"/>
    <w:rsid w:val="00DA6571"/>
    <w:rsid w:val="00DA6FA1"/>
    <w:rsid w:val="00DB0D67"/>
    <w:rsid w:val="00DB25B9"/>
    <w:rsid w:val="00DB2CC6"/>
    <w:rsid w:val="00DB3936"/>
    <w:rsid w:val="00DB3D9B"/>
    <w:rsid w:val="00DB4472"/>
    <w:rsid w:val="00DB4A7C"/>
    <w:rsid w:val="00DB4B5E"/>
    <w:rsid w:val="00DB564E"/>
    <w:rsid w:val="00DB5CC5"/>
    <w:rsid w:val="00DB5CCF"/>
    <w:rsid w:val="00DB69D2"/>
    <w:rsid w:val="00DB6DF3"/>
    <w:rsid w:val="00DB6F6A"/>
    <w:rsid w:val="00DB73A9"/>
    <w:rsid w:val="00DC1FF9"/>
    <w:rsid w:val="00DC21B2"/>
    <w:rsid w:val="00DC2440"/>
    <w:rsid w:val="00DC27C5"/>
    <w:rsid w:val="00DC33F8"/>
    <w:rsid w:val="00DC3B90"/>
    <w:rsid w:val="00DC470C"/>
    <w:rsid w:val="00DC543D"/>
    <w:rsid w:val="00DC5602"/>
    <w:rsid w:val="00DC7A11"/>
    <w:rsid w:val="00DC7ED7"/>
    <w:rsid w:val="00DC7FAC"/>
    <w:rsid w:val="00DD0491"/>
    <w:rsid w:val="00DD05C4"/>
    <w:rsid w:val="00DD05FE"/>
    <w:rsid w:val="00DD06C6"/>
    <w:rsid w:val="00DD07C9"/>
    <w:rsid w:val="00DD0A86"/>
    <w:rsid w:val="00DD0C2E"/>
    <w:rsid w:val="00DD198E"/>
    <w:rsid w:val="00DD37A6"/>
    <w:rsid w:val="00DD3B4F"/>
    <w:rsid w:val="00DD3CE5"/>
    <w:rsid w:val="00DD4687"/>
    <w:rsid w:val="00DD4A63"/>
    <w:rsid w:val="00DD5011"/>
    <w:rsid w:val="00DD5204"/>
    <w:rsid w:val="00DD5589"/>
    <w:rsid w:val="00DD58FF"/>
    <w:rsid w:val="00DD647C"/>
    <w:rsid w:val="00DD64AF"/>
    <w:rsid w:val="00DD655B"/>
    <w:rsid w:val="00DD692F"/>
    <w:rsid w:val="00DD6AE4"/>
    <w:rsid w:val="00DD6D5D"/>
    <w:rsid w:val="00DD7879"/>
    <w:rsid w:val="00DD7B37"/>
    <w:rsid w:val="00DD7D2B"/>
    <w:rsid w:val="00DE0979"/>
    <w:rsid w:val="00DE149F"/>
    <w:rsid w:val="00DE1AF3"/>
    <w:rsid w:val="00DE1B14"/>
    <w:rsid w:val="00DE25EF"/>
    <w:rsid w:val="00DE2903"/>
    <w:rsid w:val="00DE478E"/>
    <w:rsid w:val="00DE47E9"/>
    <w:rsid w:val="00DE4C44"/>
    <w:rsid w:val="00DE4F63"/>
    <w:rsid w:val="00DE59B3"/>
    <w:rsid w:val="00DE623E"/>
    <w:rsid w:val="00DE6866"/>
    <w:rsid w:val="00DE7B2F"/>
    <w:rsid w:val="00DF0FA1"/>
    <w:rsid w:val="00DF2441"/>
    <w:rsid w:val="00DF2927"/>
    <w:rsid w:val="00DF29AB"/>
    <w:rsid w:val="00DF2ED9"/>
    <w:rsid w:val="00DF33BB"/>
    <w:rsid w:val="00DF3D79"/>
    <w:rsid w:val="00DF4971"/>
    <w:rsid w:val="00DF4AFC"/>
    <w:rsid w:val="00DF54F5"/>
    <w:rsid w:val="00DF6481"/>
    <w:rsid w:val="00DF76D7"/>
    <w:rsid w:val="00DF776E"/>
    <w:rsid w:val="00DF7C95"/>
    <w:rsid w:val="00E00A04"/>
    <w:rsid w:val="00E013C8"/>
    <w:rsid w:val="00E01B2D"/>
    <w:rsid w:val="00E03063"/>
    <w:rsid w:val="00E0334F"/>
    <w:rsid w:val="00E03C2F"/>
    <w:rsid w:val="00E04420"/>
    <w:rsid w:val="00E04459"/>
    <w:rsid w:val="00E0455F"/>
    <w:rsid w:val="00E0490E"/>
    <w:rsid w:val="00E05095"/>
    <w:rsid w:val="00E052DD"/>
    <w:rsid w:val="00E06AC7"/>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8DC"/>
    <w:rsid w:val="00E17B8F"/>
    <w:rsid w:val="00E205BE"/>
    <w:rsid w:val="00E209D8"/>
    <w:rsid w:val="00E20DBD"/>
    <w:rsid w:val="00E2126D"/>
    <w:rsid w:val="00E21B91"/>
    <w:rsid w:val="00E21BCC"/>
    <w:rsid w:val="00E2242A"/>
    <w:rsid w:val="00E2261E"/>
    <w:rsid w:val="00E226E9"/>
    <w:rsid w:val="00E24D04"/>
    <w:rsid w:val="00E24E8C"/>
    <w:rsid w:val="00E25EA2"/>
    <w:rsid w:val="00E26199"/>
    <w:rsid w:val="00E26CE4"/>
    <w:rsid w:val="00E27109"/>
    <w:rsid w:val="00E30A3C"/>
    <w:rsid w:val="00E30C86"/>
    <w:rsid w:val="00E316EF"/>
    <w:rsid w:val="00E324DA"/>
    <w:rsid w:val="00E32722"/>
    <w:rsid w:val="00E3374E"/>
    <w:rsid w:val="00E33B33"/>
    <w:rsid w:val="00E34658"/>
    <w:rsid w:val="00E349D8"/>
    <w:rsid w:val="00E34C1F"/>
    <w:rsid w:val="00E34FEF"/>
    <w:rsid w:val="00E3526B"/>
    <w:rsid w:val="00E3579A"/>
    <w:rsid w:val="00E35AA3"/>
    <w:rsid w:val="00E35EA9"/>
    <w:rsid w:val="00E37047"/>
    <w:rsid w:val="00E370DE"/>
    <w:rsid w:val="00E37661"/>
    <w:rsid w:val="00E407DD"/>
    <w:rsid w:val="00E41308"/>
    <w:rsid w:val="00E41633"/>
    <w:rsid w:val="00E417E3"/>
    <w:rsid w:val="00E41D58"/>
    <w:rsid w:val="00E42309"/>
    <w:rsid w:val="00E42454"/>
    <w:rsid w:val="00E4346B"/>
    <w:rsid w:val="00E4347A"/>
    <w:rsid w:val="00E435F2"/>
    <w:rsid w:val="00E4366B"/>
    <w:rsid w:val="00E44AB4"/>
    <w:rsid w:val="00E44B09"/>
    <w:rsid w:val="00E44C79"/>
    <w:rsid w:val="00E45A5E"/>
    <w:rsid w:val="00E45BEF"/>
    <w:rsid w:val="00E46012"/>
    <w:rsid w:val="00E461F2"/>
    <w:rsid w:val="00E4661C"/>
    <w:rsid w:val="00E46ADC"/>
    <w:rsid w:val="00E46EC4"/>
    <w:rsid w:val="00E50405"/>
    <w:rsid w:val="00E515B2"/>
    <w:rsid w:val="00E516C1"/>
    <w:rsid w:val="00E51A34"/>
    <w:rsid w:val="00E5224F"/>
    <w:rsid w:val="00E52870"/>
    <w:rsid w:val="00E53230"/>
    <w:rsid w:val="00E53332"/>
    <w:rsid w:val="00E5375C"/>
    <w:rsid w:val="00E53AE5"/>
    <w:rsid w:val="00E53BC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C86"/>
    <w:rsid w:val="00E70DF7"/>
    <w:rsid w:val="00E713E2"/>
    <w:rsid w:val="00E718EF"/>
    <w:rsid w:val="00E71C7E"/>
    <w:rsid w:val="00E72430"/>
    <w:rsid w:val="00E752BD"/>
    <w:rsid w:val="00E75D87"/>
    <w:rsid w:val="00E76102"/>
    <w:rsid w:val="00E76B6B"/>
    <w:rsid w:val="00E77354"/>
    <w:rsid w:val="00E80D97"/>
    <w:rsid w:val="00E81A13"/>
    <w:rsid w:val="00E82F78"/>
    <w:rsid w:val="00E83647"/>
    <w:rsid w:val="00E83C53"/>
    <w:rsid w:val="00E83F3B"/>
    <w:rsid w:val="00E84AF3"/>
    <w:rsid w:val="00E850CE"/>
    <w:rsid w:val="00E850FE"/>
    <w:rsid w:val="00E855C2"/>
    <w:rsid w:val="00E86746"/>
    <w:rsid w:val="00E918FA"/>
    <w:rsid w:val="00E91973"/>
    <w:rsid w:val="00E91BD8"/>
    <w:rsid w:val="00E92596"/>
    <w:rsid w:val="00E94287"/>
    <w:rsid w:val="00E9433F"/>
    <w:rsid w:val="00E9483D"/>
    <w:rsid w:val="00E94FDF"/>
    <w:rsid w:val="00E9527E"/>
    <w:rsid w:val="00E97693"/>
    <w:rsid w:val="00E97DE3"/>
    <w:rsid w:val="00E97ECB"/>
    <w:rsid w:val="00EA005D"/>
    <w:rsid w:val="00EA04E4"/>
    <w:rsid w:val="00EA0C94"/>
    <w:rsid w:val="00EA0FAF"/>
    <w:rsid w:val="00EA112D"/>
    <w:rsid w:val="00EA275B"/>
    <w:rsid w:val="00EA2B80"/>
    <w:rsid w:val="00EA33A4"/>
    <w:rsid w:val="00EA3B47"/>
    <w:rsid w:val="00EA3BB2"/>
    <w:rsid w:val="00EA4509"/>
    <w:rsid w:val="00EA45D8"/>
    <w:rsid w:val="00EA4889"/>
    <w:rsid w:val="00EA48F0"/>
    <w:rsid w:val="00EA5358"/>
    <w:rsid w:val="00EA5520"/>
    <w:rsid w:val="00EA56A8"/>
    <w:rsid w:val="00EA5C24"/>
    <w:rsid w:val="00EA5F81"/>
    <w:rsid w:val="00EA6E1D"/>
    <w:rsid w:val="00EA7311"/>
    <w:rsid w:val="00EA7B88"/>
    <w:rsid w:val="00EB0E66"/>
    <w:rsid w:val="00EB0EB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6FCC"/>
    <w:rsid w:val="00EC713A"/>
    <w:rsid w:val="00EC7796"/>
    <w:rsid w:val="00EC78E4"/>
    <w:rsid w:val="00EC7FB1"/>
    <w:rsid w:val="00ED0D2F"/>
    <w:rsid w:val="00ED0EF5"/>
    <w:rsid w:val="00ED0F60"/>
    <w:rsid w:val="00ED143E"/>
    <w:rsid w:val="00ED21E4"/>
    <w:rsid w:val="00ED254B"/>
    <w:rsid w:val="00ED2941"/>
    <w:rsid w:val="00ED57C4"/>
    <w:rsid w:val="00ED5AC8"/>
    <w:rsid w:val="00ED65ED"/>
    <w:rsid w:val="00ED6A60"/>
    <w:rsid w:val="00ED6FD4"/>
    <w:rsid w:val="00ED70E2"/>
    <w:rsid w:val="00ED7F77"/>
    <w:rsid w:val="00EE0891"/>
    <w:rsid w:val="00EE0F3C"/>
    <w:rsid w:val="00EE140B"/>
    <w:rsid w:val="00EE1ABD"/>
    <w:rsid w:val="00EE1D81"/>
    <w:rsid w:val="00EE1F7D"/>
    <w:rsid w:val="00EE25F5"/>
    <w:rsid w:val="00EE278E"/>
    <w:rsid w:val="00EE3651"/>
    <w:rsid w:val="00EE3AEB"/>
    <w:rsid w:val="00EE4363"/>
    <w:rsid w:val="00EE4976"/>
    <w:rsid w:val="00EE5218"/>
    <w:rsid w:val="00EE5CC0"/>
    <w:rsid w:val="00EE5E88"/>
    <w:rsid w:val="00EE6742"/>
    <w:rsid w:val="00EE74E4"/>
    <w:rsid w:val="00EF0733"/>
    <w:rsid w:val="00EF0FE0"/>
    <w:rsid w:val="00EF1FF3"/>
    <w:rsid w:val="00EF22C6"/>
    <w:rsid w:val="00EF2BED"/>
    <w:rsid w:val="00EF2D7C"/>
    <w:rsid w:val="00EF532E"/>
    <w:rsid w:val="00EF53DD"/>
    <w:rsid w:val="00EF5751"/>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6FCA"/>
    <w:rsid w:val="00F07D69"/>
    <w:rsid w:val="00F1063D"/>
    <w:rsid w:val="00F11602"/>
    <w:rsid w:val="00F139A5"/>
    <w:rsid w:val="00F13AE7"/>
    <w:rsid w:val="00F153E0"/>
    <w:rsid w:val="00F15BB9"/>
    <w:rsid w:val="00F16262"/>
    <w:rsid w:val="00F1658B"/>
    <w:rsid w:val="00F17107"/>
    <w:rsid w:val="00F20134"/>
    <w:rsid w:val="00F2049E"/>
    <w:rsid w:val="00F215A9"/>
    <w:rsid w:val="00F21A6E"/>
    <w:rsid w:val="00F22142"/>
    <w:rsid w:val="00F2226F"/>
    <w:rsid w:val="00F2269F"/>
    <w:rsid w:val="00F226CE"/>
    <w:rsid w:val="00F2381C"/>
    <w:rsid w:val="00F23BB1"/>
    <w:rsid w:val="00F24CCC"/>
    <w:rsid w:val="00F25C93"/>
    <w:rsid w:val="00F26500"/>
    <w:rsid w:val="00F265DF"/>
    <w:rsid w:val="00F27DB8"/>
    <w:rsid w:val="00F3080D"/>
    <w:rsid w:val="00F31520"/>
    <w:rsid w:val="00F31ACB"/>
    <w:rsid w:val="00F327D7"/>
    <w:rsid w:val="00F327DB"/>
    <w:rsid w:val="00F32D1A"/>
    <w:rsid w:val="00F32EE8"/>
    <w:rsid w:val="00F331B8"/>
    <w:rsid w:val="00F33BFD"/>
    <w:rsid w:val="00F33ECA"/>
    <w:rsid w:val="00F36F50"/>
    <w:rsid w:val="00F37CCC"/>
    <w:rsid w:val="00F400A9"/>
    <w:rsid w:val="00F410EA"/>
    <w:rsid w:val="00F413C3"/>
    <w:rsid w:val="00F41D42"/>
    <w:rsid w:val="00F42FBF"/>
    <w:rsid w:val="00F433FF"/>
    <w:rsid w:val="00F43CDE"/>
    <w:rsid w:val="00F44F7C"/>
    <w:rsid w:val="00F4567B"/>
    <w:rsid w:val="00F47577"/>
    <w:rsid w:val="00F513F7"/>
    <w:rsid w:val="00F522DA"/>
    <w:rsid w:val="00F5237A"/>
    <w:rsid w:val="00F5294A"/>
    <w:rsid w:val="00F52DC5"/>
    <w:rsid w:val="00F52F91"/>
    <w:rsid w:val="00F533AD"/>
    <w:rsid w:val="00F533C5"/>
    <w:rsid w:val="00F534B9"/>
    <w:rsid w:val="00F56EEB"/>
    <w:rsid w:val="00F56FC3"/>
    <w:rsid w:val="00F5728B"/>
    <w:rsid w:val="00F600F8"/>
    <w:rsid w:val="00F60E3D"/>
    <w:rsid w:val="00F61B63"/>
    <w:rsid w:val="00F61E0A"/>
    <w:rsid w:val="00F62030"/>
    <w:rsid w:val="00F62033"/>
    <w:rsid w:val="00F622A7"/>
    <w:rsid w:val="00F638D7"/>
    <w:rsid w:val="00F63E1A"/>
    <w:rsid w:val="00F6430A"/>
    <w:rsid w:val="00F649C3"/>
    <w:rsid w:val="00F65881"/>
    <w:rsid w:val="00F671B2"/>
    <w:rsid w:val="00F672FE"/>
    <w:rsid w:val="00F673C4"/>
    <w:rsid w:val="00F7022D"/>
    <w:rsid w:val="00F705D5"/>
    <w:rsid w:val="00F70FF1"/>
    <w:rsid w:val="00F70FFA"/>
    <w:rsid w:val="00F71A9C"/>
    <w:rsid w:val="00F728F6"/>
    <w:rsid w:val="00F7310B"/>
    <w:rsid w:val="00F73740"/>
    <w:rsid w:val="00F73B1E"/>
    <w:rsid w:val="00F74BB3"/>
    <w:rsid w:val="00F754F9"/>
    <w:rsid w:val="00F75B41"/>
    <w:rsid w:val="00F75E35"/>
    <w:rsid w:val="00F763A8"/>
    <w:rsid w:val="00F76AEE"/>
    <w:rsid w:val="00F76EFE"/>
    <w:rsid w:val="00F77554"/>
    <w:rsid w:val="00F77C43"/>
    <w:rsid w:val="00F80706"/>
    <w:rsid w:val="00F8102D"/>
    <w:rsid w:val="00F81B41"/>
    <w:rsid w:val="00F81E32"/>
    <w:rsid w:val="00F82F52"/>
    <w:rsid w:val="00F83F52"/>
    <w:rsid w:val="00F845D5"/>
    <w:rsid w:val="00F84C0F"/>
    <w:rsid w:val="00F84E5C"/>
    <w:rsid w:val="00F8503A"/>
    <w:rsid w:val="00F8523F"/>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590C"/>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E38"/>
    <w:rsid w:val="00FB5F92"/>
    <w:rsid w:val="00FB6FDF"/>
    <w:rsid w:val="00FB6FED"/>
    <w:rsid w:val="00FB72FC"/>
    <w:rsid w:val="00FB7915"/>
    <w:rsid w:val="00FB7E0C"/>
    <w:rsid w:val="00FB7F26"/>
    <w:rsid w:val="00FC04F3"/>
    <w:rsid w:val="00FC0B2C"/>
    <w:rsid w:val="00FC1390"/>
    <w:rsid w:val="00FC3238"/>
    <w:rsid w:val="00FC3325"/>
    <w:rsid w:val="00FC34A6"/>
    <w:rsid w:val="00FC3E18"/>
    <w:rsid w:val="00FC4239"/>
    <w:rsid w:val="00FC45F0"/>
    <w:rsid w:val="00FC4F4E"/>
    <w:rsid w:val="00FC5610"/>
    <w:rsid w:val="00FC57E9"/>
    <w:rsid w:val="00FC76A3"/>
    <w:rsid w:val="00FD067E"/>
    <w:rsid w:val="00FD126B"/>
    <w:rsid w:val="00FD183E"/>
    <w:rsid w:val="00FD1A59"/>
    <w:rsid w:val="00FD1EF9"/>
    <w:rsid w:val="00FD2974"/>
    <w:rsid w:val="00FD3802"/>
    <w:rsid w:val="00FD4269"/>
    <w:rsid w:val="00FD46AC"/>
    <w:rsid w:val="00FD595E"/>
    <w:rsid w:val="00FD5998"/>
    <w:rsid w:val="00FD5BD5"/>
    <w:rsid w:val="00FD6793"/>
    <w:rsid w:val="00FD69B1"/>
    <w:rsid w:val="00FD7243"/>
    <w:rsid w:val="00FD75DA"/>
    <w:rsid w:val="00FD7BBD"/>
    <w:rsid w:val="00FD7DA4"/>
    <w:rsid w:val="00FD7E01"/>
    <w:rsid w:val="00FE0106"/>
    <w:rsid w:val="00FE0210"/>
    <w:rsid w:val="00FE0E95"/>
    <w:rsid w:val="00FE140C"/>
    <w:rsid w:val="00FE15E3"/>
    <w:rsid w:val="00FE16FC"/>
    <w:rsid w:val="00FE21A5"/>
    <w:rsid w:val="00FE2954"/>
    <w:rsid w:val="00FE2B7E"/>
    <w:rsid w:val="00FE33DE"/>
    <w:rsid w:val="00FE37D4"/>
    <w:rsid w:val="00FE3C85"/>
    <w:rsid w:val="00FE5651"/>
    <w:rsid w:val="00FE57C9"/>
    <w:rsid w:val="00FE59F9"/>
    <w:rsid w:val="00FE629F"/>
    <w:rsid w:val="00FE64BB"/>
    <w:rsid w:val="00FE6B66"/>
    <w:rsid w:val="00FE7485"/>
    <w:rsid w:val="00FE754F"/>
    <w:rsid w:val="00FF0753"/>
    <w:rsid w:val="00FF15DA"/>
    <w:rsid w:val="00FF1B46"/>
    <w:rsid w:val="00FF2067"/>
    <w:rsid w:val="00FF2154"/>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56B6DB17"/>
  <w14:defaultImageDpi w14:val="96"/>
  <w15:docId w15:val="{6F76A61C-D558-4550-9E6A-7319C7E16A3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t-EE"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316"/>
    <w:pPr>
      <w:overflowPunct w:val="0"/>
      <w:autoSpaceDE w:val="0"/>
      <w:autoSpaceDN w:val="0"/>
      <w:adjustRightInd w:val="0"/>
      <w:spacing w:line="288" w:lineRule="auto"/>
      <w:jc w:val="both"/>
      <w:textAlignment w:val="baseline"/>
    </w:pPr>
    <w:rPr>
      <w:rFonts w:ascii="Times New Roman" w:hAnsi="Times New Roman"/>
      <w:sz w:val="22"/>
      <w:lang w:eastAsia="en-US" w:bidi="ar-SA"/>
    </w:rPr>
  </w:style>
  <w:style w:type="paragraph" w:styleId="Heading1">
    <w:name w:val="heading 1"/>
    <w:basedOn w:val="Normal"/>
    <w:next w:val="Normal"/>
    <w:link w:val="Heading1Char"/>
    <w:qFormat/>
    <w:rsid w:val="00920316"/>
    <w:pPr>
      <w:numPr>
        <w:numId w:val="3"/>
      </w:numPr>
      <w:ind w:left="720" w:hanging="720"/>
      <w:outlineLvl w:val="0"/>
    </w:pPr>
    <w:rPr>
      <w:kern w:val="28"/>
    </w:rPr>
  </w:style>
  <w:style w:type="paragraph" w:styleId="Heading2">
    <w:name w:val="heading 2"/>
    <w:aliases w:val=" Char"/>
    <w:basedOn w:val="Normal"/>
    <w:next w:val="Normal"/>
    <w:link w:val="Heading2Char"/>
    <w:qFormat/>
    <w:rsid w:val="00920316"/>
    <w:pPr>
      <w:numPr>
        <w:ilvl w:val="1"/>
        <w:numId w:val="3"/>
      </w:numPr>
      <w:ind w:left="720" w:hanging="720"/>
      <w:outlineLvl w:val="1"/>
    </w:pPr>
  </w:style>
  <w:style w:type="paragraph" w:styleId="Heading3">
    <w:name w:val="heading 3"/>
    <w:basedOn w:val="Normal"/>
    <w:next w:val="Normal"/>
    <w:link w:val="Heading3Char"/>
    <w:qFormat/>
    <w:rsid w:val="00920316"/>
    <w:pPr>
      <w:numPr>
        <w:ilvl w:val="2"/>
        <w:numId w:val="3"/>
      </w:numPr>
      <w:ind w:left="720" w:hanging="720"/>
      <w:outlineLvl w:val="2"/>
    </w:pPr>
  </w:style>
  <w:style w:type="paragraph" w:styleId="Heading4">
    <w:name w:val="heading 4"/>
    <w:basedOn w:val="Normal"/>
    <w:next w:val="Normal"/>
    <w:link w:val="Heading4Char"/>
    <w:qFormat/>
    <w:rsid w:val="00920316"/>
    <w:pPr>
      <w:numPr>
        <w:ilvl w:val="3"/>
        <w:numId w:val="3"/>
      </w:numPr>
      <w:ind w:left="720" w:hanging="720"/>
      <w:outlineLvl w:val="3"/>
    </w:pPr>
  </w:style>
  <w:style w:type="paragraph" w:styleId="Heading5">
    <w:name w:val="heading 5"/>
    <w:basedOn w:val="Normal"/>
    <w:next w:val="Normal"/>
    <w:link w:val="Heading5Char"/>
    <w:qFormat/>
    <w:rsid w:val="00920316"/>
    <w:pPr>
      <w:numPr>
        <w:ilvl w:val="4"/>
        <w:numId w:val="3"/>
      </w:numPr>
      <w:ind w:left="720" w:hanging="720"/>
      <w:outlineLvl w:val="4"/>
    </w:pPr>
  </w:style>
  <w:style w:type="paragraph" w:styleId="Heading6">
    <w:name w:val="heading 6"/>
    <w:basedOn w:val="Normal"/>
    <w:next w:val="Normal"/>
    <w:link w:val="Heading6Char"/>
    <w:qFormat/>
    <w:rsid w:val="00920316"/>
    <w:pPr>
      <w:numPr>
        <w:ilvl w:val="5"/>
        <w:numId w:val="3"/>
      </w:numPr>
      <w:ind w:left="720" w:hanging="720"/>
      <w:outlineLvl w:val="5"/>
    </w:pPr>
  </w:style>
  <w:style w:type="paragraph" w:styleId="Heading7">
    <w:name w:val="heading 7"/>
    <w:basedOn w:val="Normal"/>
    <w:next w:val="Normal"/>
    <w:link w:val="Heading7Char"/>
    <w:qFormat/>
    <w:rsid w:val="00920316"/>
    <w:pPr>
      <w:numPr>
        <w:ilvl w:val="6"/>
        <w:numId w:val="3"/>
      </w:numPr>
      <w:ind w:left="720" w:hanging="720"/>
      <w:outlineLvl w:val="6"/>
    </w:pPr>
  </w:style>
  <w:style w:type="paragraph" w:styleId="Heading8">
    <w:name w:val="heading 8"/>
    <w:basedOn w:val="Normal"/>
    <w:next w:val="Normal"/>
    <w:link w:val="Heading8Char"/>
    <w:qFormat/>
    <w:rsid w:val="00920316"/>
    <w:pPr>
      <w:numPr>
        <w:ilvl w:val="7"/>
        <w:numId w:val="3"/>
      </w:numPr>
      <w:ind w:left="720" w:hanging="720"/>
      <w:outlineLvl w:val="7"/>
    </w:pPr>
  </w:style>
  <w:style w:type="paragraph" w:styleId="Heading9">
    <w:name w:val="heading 9"/>
    <w:basedOn w:val="Normal"/>
    <w:next w:val="Normal"/>
    <w:link w:val="Heading9Char"/>
    <w:qFormat/>
    <w:rsid w:val="00920316"/>
    <w:pPr>
      <w:numPr>
        <w:ilvl w:val="8"/>
        <w:numId w:val="3"/>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lang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lang w:eastAsia="en-US" w:bidi="ar-SA"/>
    </w:rPr>
  </w:style>
  <w:style w:type="character" w:customStyle="1" w:styleId="Heading3Char">
    <w:name w:val="Heading 3 Char"/>
    <w:basedOn w:val="DefaultParagraphFont"/>
    <w:link w:val="Heading3"/>
    <w:locked/>
    <w:rsid w:val="003B283B"/>
    <w:rPr>
      <w:rFonts w:ascii="Times New Roman" w:hAnsi="Times New Roman"/>
      <w:sz w:val="22"/>
      <w:lang w:eastAsia="en-US" w:bidi="ar-SA"/>
    </w:rPr>
  </w:style>
  <w:style w:type="character" w:customStyle="1" w:styleId="Heading4Char">
    <w:name w:val="Heading 4 Char"/>
    <w:basedOn w:val="DefaultParagraphFont"/>
    <w:link w:val="Heading4"/>
    <w:locked/>
    <w:rsid w:val="003B283B"/>
    <w:rPr>
      <w:rFonts w:ascii="Times New Roman" w:hAnsi="Times New Roman"/>
      <w:sz w:val="22"/>
      <w:lang w:eastAsia="en-US" w:bidi="ar-SA"/>
    </w:rPr>
  </w:style>
  <w:style w:type="character" w:customStyle="1" w:styleId="Heading5Char">
    <w:name w:val="Heading 5 Char"/>
    <w:basedOn w:val="DefaultParagraphFont"/>
    <w:link w:val="Heading5"/>
    <w:locked/>
    <w:rsid w:val="003B283B"/>
    <w:rPr>
      <w:rFonts w:ascii="Times New Roman" w:hAnsi="Times New Roman"/>
      <w:sz w:val="22"/>
      <w:lang w:eastAsia="en-US" w:bidi="ar-SA"/>
    </w:rPr>
  </w:style>
  <w:style w:type="character" w:customStyle="1" w:styleId="Heading6Char">
    <w:name w:val="Heading 6 Char"/>
    <w:basedOn w:val="DefaultParagraphFont"/>
    <w:link w:val="Heading6"/>
    <w:locked/>
    <w:rsid w:val="003B283B"/>
    <w:rPr>
      <w:rFonts w:ascii="Times New Roman" w:hAnsi="Times New Roman"/>
      <w:sz w:val="22"/>
      <w:lang w:eastAsia="en-US" w:bidi="ar-SA"/>
    </w:rPr>
  </w:style>
  <w:style w:type="character" w:customStyle="1" w:styleId="Heading7Char">
    <w:name w:val="Heading 7 Char"/>
    <w:basedOn w:val="DefaultParagraphFont"/>
    <w:link w:val="Heading7"/>
    <w:locked/>
    <w:rsid w:val="003B283B"/>
    <w:rPr>
      <w:rFonts w:ascii="Times New Roman" w:hAnsi="Times New Roman"/>
      <w:sz w:val="22"/>
      <w:lang w:eastAsia="en-US" w:bidi="ar-SA"/>
    </w:rPr>
  </w:style>
  <w:style w:type="character" w:customStyle="1" w:styleId="Heading8Char">
    <w:name w:val="Heading 8 Char"/>
    <w:basedOn w:val="DefaultParagraphFont"/>
    <w:link w:val="Heading8"/>
    <w:locked/>
    <w:rsid w:val="003B283B"/>
    <w:rPr>
      <w:rFonts w:ascii="Times New Roman" w:hAnsi="Times New Roman"/>
      <w:sz w:val="22"/>
      <w:lang w:eastAsia="en-US" w:bidi="ar-SA"/>
    </w:rPr>
  </w:style>
  <w:style w:type="character" w:customStyle="1" w:styleId="Heading9Char">
    <w:name w:val="Heading 9 Char"/>
    <w:basedOn w:val="DefaultParagraphFont"/>
    <w:link w:val="Heading9"/>
    <w:locked/>
    <w:rsid w:val="003B283B"/>
    <w:rPr>
      <w:rFonts w:ascii="Times New Roman" w:hAnsi="Times New Roman"/>
      <w:sz w:val="22"/>
      <w:lang w:eastAsia="en-US" w:bidi="ar-SA"/>
    </w:rPr>
  </w:style>
  <w:style w:type="paragraph" w:styleId="Header">
    <w:name w:val="header"/>
    <w:basedOn w:val="Normal"/>
    <w:link w:val="HeaderChar"/>
    <w:rsid w:val="00920316"/>
  </w:style>
  <w:style w:type="character" w:customStyle="1" w:styleId="HeaderChar">
    <w:name w:val="Header Char"/>
    <w:basedOn w:val="DefaultParagraphFont"/>
    <w:link w:val="Header"/>
    <w:locked/>
    <w:rsid w:val="003B283B"/>
    <w:rPr>
      <w:rFonts w:ascii="Times New Roman" w:hAnsi="Times New Roman"/>
      <w:sz w:val="22"/>
      <w:lang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locked/>
    <w:rsid w:val="00920316"/>
  </w:style>
  <w:style w:type="character" w:customStyle="1" w:styleId="FooterChar">
    <w:name w:val="Footer Char"/>
    <w:basedOn w:val="DefaultParagraphFont"/>
    <w:link w:val="Footer"/>
    <w:rsid w:val="0036522E"/>
    <w:rPr>
      <w:rFonts w:ascii="Times New Roman" w:hAnsi="Times New Roman"/>
      <w:sz w:val="22"/>
      <w:lang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fr,o,stylish"/>
    <w:basedOn w:val="DefaultParagraphFont"/>
    <w:locked/>
    <w:rsid w:val="00920316"/>
    <w:rPr>
      <w:sz w:val="24"/>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paragraph" w:customStyle="1" w:styleId="Default">
    <w:name w:val="Default"/>
    <w:rsid w:val="00287D07"/>
    <w:pPr>
      <w:autoSpaceDE w:val="0"/>
      <w:autoSpaceDN w:val="0"/>
      <w:adjustRightInd w:val="0"/>
    </w:pPr>
    <w:rPr>
      <w:rFonts w:ascii="Times New Roman" w:hAnsi="Times New Roman"/>
      <w:color w:val="000000"/>
      <w:sz w:val="24"/>
      <w:szCs w:val="24"/>
      <w:lang w:bidi="ar-SA"/>
    </w:rPr>
  </w:style>
  <w:style w:type="paragraph" w:styleId="FootnoteText">
    <w:name w:val="footnote text"/>
    <w:basedOn w:val="Normal"/>
    <w:link w:val="FootnoteTextChar"/>
    <w:locked/>
    <w:rsid w:val="00920316"/>
    <w:pPr>
      <w:keepLines/>
      <w:spacing w:after="60" w:line="240" w:lineRule="auto"/>
      <w:ind w:left="720" w:hanging="720"/>
    </w:pPr>
    <w:rPr>
      <w:sz w:val="16"/>
    </w:rPr>
  </w:style>
  <w:style w:type="character" w:customStyle="1" w:styleId="FootnoteTextChar">
    <w:name w:val="Footnote Text Char"/>
    <w:basedOn w:val="DefaultParagraphFont"/>
    <w:link w:val="FootnoteText"/>
    <w:rsid w:val="00D23A7D"/>
    <w:rPr>
      <w:rFonts w:ascii="Times New Roman" w:hAnsi="Times New Roman"/>
      <w:sz w:val="16"/>
      <w:lang w:eastAsia="en-US" w:bidi="ar-SA"/>
    </w:rPr>
  </w:style>
  <w:style w:type="paragraph" w:styleId="TOCHeading">
    <w:name w:val="TOC Heading"/>
    <w:basedOn w:val="Heading1"/>
    <w:next w:val="Normal"/>
    <w:uiPriority w:val="39"/>
    <w:unhideWhenUsed/>
    <w:qFormat/>
    <w:rsid w:val="002E0832"/>
    <w:pPr>
      <w:keepNext/>
      <w:keepLines/>
      <w:numPr>
        <w:numId w:val="0"/>
      </w:numPr>
      <w:overflowPunct/>
      <w:autoSpaceDE/>
      <w:autoSpaceDN/>
      <w:adjustRightInd/>
      <w:spacing w:before="240" w:line="259" w:lineRule="auto"/>
      <w:jc w:val="left"/>
      <w:textAlignment w:val="auto"/>
      <w:outlineLvl w:val="9"/>
    </w:pPr>
    <w:rPr>
      <w:rFonts w:asciiTheme="majorHAnsi" w:eastAsiaTheme="majorEastAsia" w:hAnsiTheme="majorHAnsi" w:cstheme="majorBidi"/>
      <w:color w:val="365F91" w:themeColor="accent1" w:themeShade="BF"/>
      <w:kern w:val="0"/>
      <w:sz w:val="32"/>
      <w:szCs w:val="32"/>
      <w:lang w:val="en-US"/>
    </w:rPr>
  </w:style>
  <w:style w:type="paragraph" w:styleId="TOC1">
    <w:name w:val="toc 1"/>
    <w:basedOn w:val="Normal"/>
    <w:next w:val="Normal"/>
    <w:autoRedefine/>
    <w:uiPriority w:val="39"/>
    <w:unhideWhenUsed/>
    <w:locked/>
    <w:rsid w:val="002E083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397170205">
      <w:bodyDiv w:val="1"/>
      <w:marLeft w:val="0"/>
      <w:marRight w:val="0"/>
      <w:marTop w:val="0"/>
      <w:marBottom w:val="0"/>
      <w:divBdr>
        <w:top w:val="none" w:sz="0" w:space="0" w:color="auto"/>
        <w:left w:val="none" w:sz="0" w:space="0" w:color="auto"/>
        <w:bottom w:val="none" w:sz="0" w:space="0" w:color="auto"/>
        <w:right w:val="none" w:sz="0" w:space="0" w:color="auto"/>
      </w:divBdr>
    </w:div>
    <w:div w:id="44901464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14998399">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0534133">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21507293">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878325472">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28855676">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6103348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27561886">
      <w:bodyDiv w:val="1"/>
      <w:marLeft w:val="0"/>
      <w:marRight w:val="0"/>
      <w:marTop w:val="0"/>
      <w:marBottom w:val="0"/>
      <w:divBdr>
        <w:top w:val="none" w:sz="0" w:space="0" w:color="auto"/>
        <w:left w:val="none" w:sz="0" w:space="0" w:color="auto"/>
        <w:bottom w:val="none" w:sz="0" w:space="0" w:color="auto"/>
        <w:right w:val="none" w:sz="0" w:space="0" w:color="auto"/>
      </w:divBdr>
    </w:div>
    <w:div w:id="1028064923">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2336151">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24869925">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3669096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34553504">
      <w:bodyDiv w:val="1"/>
      <w:marLeft w:val="0"/>
      <w:marRight w:val="0"/>
      <w:marTop w:val="0"/>
      <w:marBottom w:val="0"/>
      <w:divBdr>
        <w:top w:val="none" w:sz="0" w:space="0" w:color="auto"/>
        <w:left w:val="none" w:sz="0" w:space="0" w:color="auto"/>
        <w:bottom w:val="none" w:sz="0" w:space="0" w:color="auto"/>
        <w:right w:val="none" w:sz="0" w:space="0" w:color="auto"/>
      </w:divBdr>
    </w:div>
    <w:div w:id="1645350313">
      <w:bodyDiv w:val="1"/>
      <w:marLeft w:val="0"/>
      <w:marRight w:val="0"/>
      <w:marTop w:val="0"/>
      <w:marBottom w:val="0"/>
      <w:divBdr>
        <w:top w:val="none" w:sz="0" w:space="0" w:color="auto"/>
        <w:left w:val="none" w:sz="0" w:space="0" w:color="auto"/>
        <w:bottom w:val="none" w:sz="0" w:space="0" w:color="auto"/>
        <w:right w:val="none" w:sz="0" w:space="0" w:color="auto"/>
      </w:divBdr>
    </w:div>
    <w:div w:id="167117488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4331725">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31225956">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esc.europa.eu/en/our-work/opinions-information-reports/plenary-session-summaries" TargetMode="External"/><Relationship Id="rId18" Type="http://schemas.openxmlformats.org/officeDocument/2006/relationships/hyperlink" Target="mailto:jeanmarie.rogue@eesc.europa.eu" TargetMode="External"/><Relationship Id="rId26" Type="http://schemas.openxmlformats.org/officeDocument/2006/relationships/hyperlink" Target="mailto:marie-laurence.drillon@eesc.europa.eu" TargetMode="External"/><Relationship Id="rId21" Type="http://schemas.openxmlformats.org/officeDocument/2006/relationships/hyperlink" Target="mailto:cinzia.sechi@eesc.europa.eu" TargetMode="External"/><Relationship Id="rId34"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june.bedaton@eesc.europa.eu" TargetMode="External"/><Relationship Id="rId25" Type="http://schemas.openxmlformats.org/officeDocument/2006/relationships/hyperlink" Target="mailto:janine.borg@eesc.europa.eu" TargetMode="External"/><Relationship Id="rId33" Type="http://schemas.openxmlformats.org/officeDocument/2006/relationships/customXml" Target="../customXml/item2.xml"/><Relationship Id="rId16" Type="http://schemas.openxmlformats.org/officeDocument/2006/relationships/hyperlink" Target="mailto:Krisztina.PerlakyToth@eesc.europa.eu" TargetMode="External"/><Relationship Id="rId20" Type="http://schemas.openxmlformats.org/officeDocument/2006/relationships/hyperlink" Target="mailto:cinzia.sechi@eesc.europa.eu" TargetMode="External"/><Relationship Id="rId29" Type="http://schemas.openxmlformats.org/officeDocument/2006/relationships/hyperlink" Target="mailto:luis.lobo@eesc.europa.eu" TargetMode="Externa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ntonio.RibeiroPereira@eesc.europa.eu" TargetMode="External"/><Relationship Id="rId32" Type="http://schemas.openxmlformats.org/officeDocument/2006/relationships/customXml" Target="../customXml/item1.xml"/><Relationship Id="rId15" Type="http://schemas.openxmlformats.org/officeDocument/2006/relationships/footer" Target="footer1.xml"/><Relationship Id="rId23" Type="http://schemas.openxmlformats.org/officeDocument/2006/relationships/hyperlink" Target="mailto:Triin.Aasmaa@eesc.europa.eu" TargetMode="External"/><Relationship Id="rId28" Type="http://schemas.openxmlformats.org/officeDocument/2006/relationships/hyperlink" Target="mailto:janine.borg@eesc.europa.eu" TargetMode="External"/><Relationship Id="rId10" Type="http://schemas.openxmlformats.org/officeDocument/2006/relationships/footnotes" Target="footnotes.xml"/><Relationship Id="rId19" Type="http://schemas.openxmlformats.org/officeDocument/2006/relationships/hyperlink" Target="mailto:triin.aasmaa@eesc.europa.eu" TargetMode="External"/><Relationship Id="rId31"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annemarie.wiersma@eesc.europa.eu" TargetMode="External"/><Relationship Id="rId27" Type="http://schemas.openxmlformats.org/officeDocument/2006/relationships/hyperlink" Target="mailto:marie-laurence.drillon@eesc.europa.eu" TargetMode="External"/><Relationship Id="rId30" Type="http://schemas.openxmlformats.org/officeDocument/2006/relationships/fontTable" Target="fontTable.xml"/><Relationship Id="rId35" Type="http://schemas.openxmlformats.org/officeDocument/2006/relationships/customXml" Target="../customXml/item4.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5" ma:contentTypeDescription="Defines the documents for Document Manager V2" ma:contentTypeScope="" ma:versionID="2c1675cbfad389376508666cec3e5d68">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6cc54c2c6583edefe17763e92adeb4e6"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V63NAVDT5PV3-197900780-5915</_dlc_DocId>
    <_dlc_DocIdUrl xmlns="01cfe264-354f-4f3f-acd0-cf26eb309336">
      <Url>http://dm2016/eesc/2021/_layouts/15/DocIdRedir.aspx?ID=V63NAVDT5PV3-197900780-5915</Url>
      <Description>V63NAVDT5PV3-197900780-5915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2021-07-05T12:00:00+00:00</ProductionDate>
    <DocumentNumber xmlns="1bc4b14f-a4b5-43b1-8863-417d54b6b72f">2427</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2021-07-07T12:00:00+00:00</MeetingDate>
    <TaxCatchAll xmlns="01cfe264-354f-4f3f-acd0-cf26eb309336">
      <Value>50</Value>
      <Value>45</Value>
      <Value>42</Value>
      <Value>41</Value>
      <Value>40</Value>
      <Value>39</Value>
      <Value>38</Value>
      <Value>37</Value>
      <Value>35</Value>
      <Value>28</Value>
      <Value>25</Value>
      <Value>21</Value>
      <Value>19</Value>
      <Value>18</Value>
      <Value>17</Value>
      <Value>16</Value>
      <Value>15</Value>
      <Value>14</Value>
      <Value>13</Value>
      <Value>12</Value>
      <Value>11</Value>
      <Value>9</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8841</FicheNumber>
    <OriginalSender xmlns="01cfe264-354f-4f3f-acd0-cf26eb309336">
      <UserInfo>
        <DisplayName>Rosenberg Aili</DisplayName>
        <AccountId>1818</AccountId>
        <AccountType/>
      </UserInfo>
    </OriginalSender>
    <DocumentPart xmlns="01cfe264-354f-4f3f-acd0-cf26eb309336">0</DocumentPart>
    <AdoptionDate xmlns="01cfe264-354f-4f3f-acd0-cf26eb309336" xsi:nil="true"/>
    <RequestingService xmlns="01cfe264-354f-4f3f-acd0-cf26eb309336">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1bc4b14f-a4b5-43b1-8863-417d54b6b72f">562</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F67E8B24-6087-4A5D-B158-DF56FDEA16C0}"/>
</file>

<file path=customXml/itemProps2.xml><?xml version="1.0" encoding="utf-8"?>
<ds:datastoreItem xmlns:ds="http://schemas.openxmlformats.org/officeDocument/2006/customXml" ds:itemID="{A1CA32E4-E9D7-484A-A34A-7478A22B40CA}"/>
</file>

<file path=customXml/itemProps3.xml><?xml version="1.0" encoding="utf-8"?>
<ds:datastoreItem xmlns:ds="http://schemas.openxmlformats.org/officeDocument/2006/customXml" ds:itemID="{1F7D300A-1249-42EE-B199-F581AFD05532}"/>
</file>

<file path=customXml/itemProps4.xml><?xml version="1.0" encoding="utf-8"?>
<ds:datastoreItem xmlns:ds="http://schemas.openxmlformats.org/officeDocument/2006/customXml" ds:itemID="{B8F3CC01-7796-422A-9C40-56BC7BDF8FDC}"/>
</file>

<file path=docProps/app.xml><?xml version="1.0" encoding="utf-8"?>
<Properties xmlns="http://schemas.openxmlformats.org/officeDocument/2006/extended-properties" xmlns:vt="http://schemas.openxmlformats.org/officeDocument/2006/docPropsVTypes">
  <Template>Styles</Template>
  <TotalTime>4</TotalTime>
  <Pages>15</Pages>
  <Words>4752</Words>
  <Characters>27091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Summary of opinions adopted in September 2020</vt:lpstr>
    </vt:vector>
  </TitlesOfParts>
  <Company>CESE-CdR</Company>
  <LinksUpToDate>false</LinksUpToDate>
  <CharactersWithSpaces>31780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KOKKUVÕTE VASTUVÕETUD ARVAMUSTEST - TÄISKOGU 561.ISTUNGJÄRK - 9.-10.JUUNI2021 </dc:title>
  <dc:subject>TCD</dc:subject>
  <dc:creator>Marcos Jaime Tornin</dc:creator>
  <cp:keywords>EESC-2021-02427-00-00-TCD-TRA-EN, FR</cp:keywords>
  <dc:description>Rapporteur:  - Original language: EN, FR - Date of document: 05/07/2021 - Date of meeting: 30/07/2021 14:30 - External documents:  - Administrator:  DEGIORGIO Reuben</dc:description>
  <cp:lastModifiedBy>Rosenberg Aili</cp:lastModifiedBy>
  <cp:revision>6</cp:revision>
  <cp:lastPrinted>2021-03-22T14:04:00Z</cp:lastPrinted>
  <dcterms:created xsi:type="dcterms:W3CDTF">2021-06-25T13:49:00Z</dcterms:created>
  <dcterms:modified xsi:type="dcterms:W3CDTF">2021-07-05T13:35:00Z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25/06/2021, 25/06/2021, 25/06/2021, 25/06/2021, 10/02/2021, 17/12/2020, 27/11/2020, 04/11/2020, 02/10/2020, 31/07/2020, 10/07/2020, 05/06/2020, 17/12/2019, 23/07/2019, 19/07/2019, 27/06/2019, 05/06/2019, 03/05/2019, 13/12/2018, 09/11/2018, 12/07/2018, 23/</vt:lpwstr>
  </property>
  <property fmtid="{D5CDD505-2E9C-101B-9397-08002B2CF9AE}" pid="4" name="Pref_Time">
    <vt:lpwstr>15:31:00, 15:29:41, 15:24:42, 12:48:35, 11:26:46, 09:27:11, 16:11:50, 14:44:22, 08:37:38, 09:41:41, 09:57:56, 16:00:49, 12:32:46, 14:11:10, 11:32:00, 12:00:39, 16:39:54, 14:43:22, 11:27:48, 09:10:15, 14:45:38, 09:50:08, 13:54:15, 10:33:11, 11:57:02, 15:31</vt:lpwstr>
  </property>
  <property fmtid="{D5CDD505-2E9C-101B-9397-08002B2CF9AE}" pid="5" name="Pref_User">
    <vt:lpwstr>amett, amett, amett, jhvi, amett, enied, amett, enied, hnic, hnic, hnic, hnic, amett, enied, enied, amett, amett, enied, enied, amett, enied, hnic, mreg, jhvi, mkop, hnic, mkop, amett, jhvi, amett, tvoc, tvoc, tvoc, amett, hnic, mreg, mreg, enied, mreg, j</vt:lpwstr>
  </property>
  <property fmtid="{D5CDD505-2E9C-101B-9397-08002B2CF9AE}" pid="6" name="Pref_FileName">
    <vt:lpwstr>EESC-2021-02427-00-00-TCD-ORI_original_newtemp_original_newtemp_original.docx, EESC-2021-02427-00-00-TCD-ORI_original_newtemp_original_newtemp.docx, EESC-2021-02427-00-00-TCD-ORI_original_newtemp.docx, EESC-2021-02427-00-00-TCD-ORI.docx, EESC-2020-05647-0</vt:lpwstr>
  </property>
  <property fmtid="{D5CDD505-2E9C-101B-9397-08002B2CF9AE}" pid="7" name="ContentTypeId">
    <vt:lpwstr>0x010100EA97B91038054C99906057A708A1480A009690440AC106F944B6F22BE813F1E9BC</vt:lpwstr>
  </property>
  <property fmtid="{D5CDD505-2E9C-101B-9397-08002B2CF9AE}" pid="8" name="_dlc_DocIdItemGuid">
    <vt:lpwstr>1f6ad381-7617-499d-bdcb-12e5f8736a02</vt:lpwstr>
  </property>
  <property fmtid="{D5CDD505-2E9C-101B-9397-08002B2CF9AE}" pid="9" name="AvailableTranslations">
    <vt:lpwstr>19;#SK|46d9fce0-ef79-4f71-b89b-cd6aa82426b8;#13;#PT|50ccc04a-eadd-42ae-a0cb-acaf45f812ba;#14;#ET|ff6c3f4c-b02c-4c3c-ab07-2c37995a7a0a;#25;#CS|72f9705b-0217-4fd3-bea2-cbc7ed80e26e;#35;#PL|1e03da61-4678-4e07-b136-b5024ca9197b;#45;#RO|feb747a2-64cd-4299-af12-4833ddc30497;#15;#LT|a7ff5ce7-6123-4f68-865a-a57c31810414;#11;#DE|f6b31e5a-26fa-4935-b661-318e46daf27e;#39;#SL|98a412ae-eb01-49e9-ae3d-585a81724cfc;#28;#ES|e7a6b05b-ae16-40c8-add9-68b64b03aeba;#42;#FI|87606a43-d45f-42d6-b8c9-e1a3457db5b7;#12;#DA|5d49c027-8956-412b-aa16-e85a0f96ad0e;#37;#EL|6d4f4d51-af9b-4650-94b4-4276bee85c91;#41;#BG|1a1b3951-7821-4e6a-85f5-5673fc08bd2c;#4;#FR|d2afafd3-4c81-4f60-8f52-ee33f2f54ff3;#16;#IT|0774613c-01ed-4e5d-a25d-11d2388de825;#38;#HR|2f555653-ed1a-4fe6-8362-9082d95989e5;#9;#EN|f2175f21-25d7-44a3-96da-d6a61b075e1b;#17;#NL|55c6556c-b4f4-441d-9acf-c498d4f838bd;#40;#SV|c2ed69e7-a339-43d7-8f22-d93680a92aa0;#18;#LV|46f7e311-5d9f-4663-b433-18aeccb7ace7;#21;#HU|6b229040-c589-4408-b4c1-4285663d20a8</vt:lpwstr>
  </property>
  <property fmtid="{D5CDD505-2E9C-101B-9397-08002B2CF9AE}" pid="10" name="DocumentType_0">
    <vt:lpwstr>TCD|cd9d6eb6-3f4f-424a-b2d1-57c9d450eaaf</vt:lpwstr>
  </property>
  <property fmtid="{D5CDD505-2E9C-101B-9397-08002B2CF9AE}" pid="11" name="MeetingNumber">
    <vt:i4>562</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2427</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9;#EN|f2175f21-25d7-44a3-96da-d6a61b075e1b;#4;#FR|d2afafd3-4c81-4f60-8f52-ee33f2f54ff3</vt:lpwstr>
  </property>
  <property fmtid="{D5CDD505-2E9C-101B-9397-08002B2CF9AE}" pid="27" name="MeetingName">
    <vt:lpwstr>50;#SPL-CES|32d8cb1f-c9ec-4365-95c7-8385a18618ac</vt:lpwstr>
  </property>
  <property fmtid="{D5CDD505-2E9C-101B-9397-08002B2CF9AE}" pid="28" name="MeetingDate">
    <vt:filetime>2021-07-07T12:00:00Z</vt:filetime>
  </property>
  <property fmtid="{D5CDD505-2E9C-101B-9397-08002B2CF9AE}" pid="29" name="AvailableTranslations_0">
    <vt:lpwstr>SK|46d9fce0-ef79-4f71-b89b-cd6aa82426b8;CS|72f9705b-0217-4fd3-bea2-cbc7ed80e26e;PL|1e03da61-4678-4e07-b136-b5024ca9197b;LT|a7ff5ce7-6123-4f68-865a-a57c31810414;DE|f6b31e5a-26fa-4935-b661-318e46daf27e;ES|e7a6b05b-ae16-40c8-add9-68b64b03aeba;FI|87606a43-d45f-42d6-b8c9-e1a3457db5b7;DA|5d49c027-8956-412b-aa16-e85a0f96ad0e;EL|6d4f4d51-af9b-4650-94b4-4276bee85c91;FR|d2afafd3-4c81-4f60-8f52-ee33f2f54ff3;IT|0774613c-01ed-4e5d-a25d-11d2388de825;HR|2f555653-ed1a-4fe6-8362-9082d95989e5;EN|f2175f21-25d7-44a3-96da-d6a61b075e1b;NL|55c6556c-b4f4-441d-9acf-c498d4f838bd;HU|6b229040-c589-4408-b4c1-4285663d20a8</vt:lpwstr>
  </property>
  <property fmtid="{D5CDD505-2E9C-101B-9397-08002B2CF9AE}" pid="30" name="DocumentStatus_0">
    <vt:lpwstr>TRA|150d2a88-1431-44e6-a8ca-0bb753ab8672</vt:lpwstr>
  </property>
  <property fmtid="{D5CDD505-2E9C-101B-9397-08002B2CF9AE}" pid="31" name="OriginalLanguage_0">
    <vt:lpwstr>EN|f2175f21-25d7-44a3-96da-d6a61b075e1b;FR|d2afafd3-4c81-4f60-8f52-ee33f2f54ff3</vt:lpwstr>
  </property>
  <property fmtid="{D5CDD505-2E9C-101B-9397-08002B2CF9AE}" pid="32" name="TaxCatchAll">
    <vt:lpwstr>42;#FI|87606a43-d45f-42d6-b8c9-e1a3457db5b7;#35;#PL|1e03da61-4678-4e07-b136-b5024ca9197b;#28;#ES|e7a6b05b-ae16-40c8-add9-68b64b03aeba;#25;#CS|72f9705b-0217-4fd3-bea2-cbc7ed80e26e;#38;#HR|2f555653-ed1a-4fe6-8362-9082d95989e5;#21;#HU|6b229040-c589-4408-b4c1-4285663d20a8;#19;#SK|46d9fce0-ef79-4f71-b89b-cd6aa82426b8;#17;#NL|55c6556c-b4f4-441d-9acf-c498d4f838bd;#16;#IT|0774613c-01ed-4e5d-a25d-11d2388de825;#15;#LT|a7ff5ce7-6123-4f68-865a-a57c31810414;#50;#SPL-CES|32d8cb1f-c9ec-4365-95c7-8385a18618ac;#12;#DA|5d49c027-8956-412b-aa16-e85a0f96ad0e;#11;#DE|f6b31e5a-26fa-4935-b661-318e46daf27e;#9;#EN|f2175f21-25d7-44a3-96da-d6a61b075e1b;#8;#TCD|cd9d6eb6-3f4f-424a-b2d1-57c9d450eaaf;#7;#TRA|150d2a88-1431-44e6-a8ca-0bb753ab8672;#6;#Final|ea5e6674-7b27-4bac-b091-73adbb394efe;#5;#Unrestricted|826e22d7-d029-4ec0-a450-0c28ff673572;#4;#FR|d2afafd3-4c81-4f60-8f52-ee33f2f54ff3;#1;#EESC|422833ec-8d7e-4e65-8e4e-8bed07ffb729;#37;#EL|6d4f4d51-af9b-4650-94b4-4276bee85c91</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8841</vt:i4>
  </property>
  <property fmtid="{D5CDD505-2E9C-101B-9397-08002B2CF9AE}" pid="37" name="DocumentLanguage">
    <vt:lpwstr>14;#ET|ff6c3f4c-b02c-4c3c-ab07-2c37995a7a0a</vt:lpwstr>
  </property>
</Properties>
</file>