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681E" w:rsidR="008405A0" w:rsidP="00C66EC2" w:rsidRDefault="00F7594D">
      <w:pPr>
        <w:snapToGrid w:val="0"/>
        <w:jc w:val="center"/>
      </w:pPr>
      <w:bookmarkStart w:name="_GoBack" w:id="0"/>
      <w:bookmarkEnd w:id="0"/>
      <w:r>
        <w:rPr>
          <w:noProof/>
          <w:lang w:val="en-US"/>
        </w:rPr>
        <w:drawing>
          <wp:inline distT="0" distB="0" distL="0" distR="0">
            <wp:extent cx="1792605" cy="1239520"/>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11681E" w:rsidR="006A08D5">
        <w:fldChar w:fldCharType="begin"/>
      </w:r>
      <w:r w:rsidRPr="0011681E" w:rsidR="006A08D5">
        <w:instrText xml:space="preserve">  </w:instrText>
      </w:r>
      <w:r w:rsidRPr="0011681E" w:rsidR="006A08D5">
        <w:fldChar w:fldCharType="end"/>
      </w:r>
      <w:r w:rsidR="004569AF">
        <w:rPr>
          <w:noProof/>
          <w:sz w:val="20"/>
          <w:lang w:val="en-US"/>
        </w:rPr>
        <mc:AlternateContent>
          <mc:Choice Requires="wps">
            <w:drawing>
              <wp:anchor distT="0" distB="0" distL="114300" distR="114300" simplePos="0" relativeHeight="251658240" behindDoc="1" locked="0" layoutInCell="0" allowOverlap="1" wp14:editId="191DBEA4" wp14:anchorId="0D65E56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F20134" w:rsidRDefault="00F20134">
                            <w:pPr>
                              <w:jc w:val="center"/>
                              <w:rPr>
                                <w:rFonts w:ascii="Arial" w:hAnsi="Arial" w:cs="Arial"/>
                                <w:b/>
                                <w:bCs/>
                                <w:sz w:val="48"/>
                              </w:rPr>
                            </w:pPr>
                            <w:r>
                              <w:rPr>
                                <w:rFonts w:ascii="Arial" w:hAnsi="Arial"/>
                                <w:b/>
                                <w:bCs/>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65E563">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F20134" w:rsidRDefault="00F20134">
                      <w:pPr>
                        <w:jc w:val="center"/>
                        <w:rPr>
                          <w:rFonts w:ascii="Arial" w:hAnsi="Arial" w:cs="Arial"/>
                          <w:b/>
                          <w:bCs/>
                          <w:sz w:val="48"/>
                        </w:rPr>
                      </w:pPr>
                      <w:r>
                        <w:rPr>
                          <w:rFonts w:ascii="Arial" w:hAnsi="Arial"/>
                          <w:b/>
                          <w:bCs/>
                          <w:sz w:val="48"/>
                        </w:rPr>
                        <w:t>EL</w:t>
                      </w:r>
                    </w:p>
                  </w:txbxContent>
                </v:textbox>
                <w10:wrap anchorx="page" anchory="page"/>
              </v:shape>
            </w:pict>
          </mc:Fallback>
        </mc:AlternateContent>
      </w:r>
    </w:p>
    <w:p w:rsidRPr="0011681E" w:rsidR="008405A0" w:rsidP="00C66EC2" w:rsidRDefault="008405A0">
      <w:pPr>
        <w:snapToGrid w:val="0"/>
      </w:pPr>
    </w:p>
    <w:p w:rsidRPr="0011681E" w:rsidR="008405A0" w:rsidP="00C66EC2" w:rsidRDefault="008405A0">
      <w:pPr>
        <w:snapToGrid w:val="0"/>
      </w:pPr>
    </w:p>
    <w:p w:rsidRPr="0011681E" w:rsidR="008405A0" w:rsidP="00C66EC2" w:rsidRDefault="00FC0B2C">
      <w:pPr>
        <w:snapToGrid w:val="0"/>
        <w:jc w:val="right"/>
        <w:rPr>
          <w:rFonts w:eastAsia="MS Mincho"/>
        </w:rPr>
      </w:pPr>
      <w:r>
        <w:t>Βρυξέλλες, 25 Ιουνίου 2021</w:t>
      </w:r>
    </w:p>
    <w:p w:rsidRPr="0011681E" w:rsidR="008405A0" w:rsidRDefault="008405A0">
      <w:pPr>
        <w:snapToGrid w:val="0"/>
      </w:pPr>
    </w:p>
    <w:p w:rsidRPr="0011681E" w:rsidR="008405A0" w:rsidRDefault="008405A0">
      <w:pPr>
        <w:snapToGrid w:val="0"/>
      </w:pPr>
    </w:p>
    <w:p w:rsidRPr="0011681E" w:rsidR="00AF6F3E" w:rsidRDefault="00AF6F3E">
      <w:pPr>
        <w:snapToGrid w:val="0"/>
      </w:pPr>
    </w:p>
    <w:tbl>
      <w:tblPr>
        <w:tblW w:w="0" w:type="auto"/>
        <w:tblLook w:val="04A0" w:firstRow="1" w:lastRow="0" w:firstColumn="1" w:lastColumn="0" w:noHBand="0" w:noVBand="1"/>
      </w:tblPr>
      <w:tblGrid>
        <w:gridCol w:w="9073"/>
      </w:tblGrid>
      <w:tr w:rsidR="0081153B" w:rsidTr="00044561">
        <w:tc>
          <w:tcPr>
            <w:tcW w:w="9289" w:type="dxa"/>
            <w:tcBorders>
              <w:bottom w:val="double" w:color="auto" w:sz="4" w:space="0"/>
            </w:tcBorders>
          </w:tcPr>
          <w:p w:rsidRPr="0081153B" w:rsidR="0081153B" w:rsidP="0081153B" w:rsidRDefault="0081153B">
            <w:pPr>
              <w:snapToGrid w:val="0"/>
              <w:jc w:val="center"/>
              <w:rPr>
                <w:rFonts w:eastAsia="MS Mincho"/>
                <w:b/>
                <w:sz w:val="32"/>
                <w:szCs w:val="32"/>
              </w:rPr>
            </w:pPr>
            <w:r>
              <w:rPr>
                <w:b/>
                <w:sz w:val="32"/>
                <w:szCs w:val="32"/>
              </w:rPr>
              <w:t>561η ΣΥΝΟΔΟΣ ΟΛΟΜΕΛΕΙΑΣ</w:t>
            </w:r>
            <w:r>
              <w:rPr>
                <w:b/>
                <w:sz w:val="32"/>
                <w:szCs w:val="32"/>
              </w:rPr>
              <w:br/>
            </w:r>
            <w:r>
              <w:rPr>
                <w:b/>
                <w:sz w:val="32"/>
                <w:szCs w:val="32"/>
              </w:rPr>
              <w:br/>
              <w:t>9 ΚΑΙ 10 ΙΟΥΝΙΟΥ 2021</w:t>
            </w:r>
            <w:r>
              <w:rPr>
                <w:b/>
                <w:sz w:val="32"/>
                <w:szCs w:val="32"/>
              </w:rPr>
              <w:br/>
            </w:r>
            <w:r>
              <w:rPr>
                <w:b/>
                <w:sz w:val="32"/>
                <w:szCs w:val="32"/>
              </w:rPr>
              <w:br/>
              <w:t>ΣΥΝΟΨΗ ΤΩΝ ΓΝΩΜΟΔΟΤΗΣΕΩΝ ΠΟΥ ΕΓΚΡΙΘΗΚΑΝ</w:t>
            </w:r>
          </w:p>
          <w:p w:rsidR="0081153B" w:rsidRDefault="0081153B">
            <w:pPr>
              <w:snapToGrid w:val="0"/>
            </w:pPr>
          </w:p>
        </w:tc>
      </w:tr>
      <w:tr w:rsidR="0081153B" w:rsidTr="00044561">
        <w:tc>
          <w:tcPr>
            <w:tcW w:w="9289" w:type="dxa"/>
            <w:tcBorders>
              <w:top w:val="double" w:color="auto" w:sz="4" w:space="0"/>
              <w:left w:val="double" w:color="auto" w:sz="4" w:space="0"/>
              <w:bottom w:val="double" w:color="auto" w:sz="4" w:space="0"/>
              <w:right w:val="double" w:color="auto" w:sz="4" w:space="0"/>
            </w:tcBorders>
          </w:tcPr>
          <w:p w:rsidRPr="0081153B" w:rsidR="0081153B" w:rsidP="0081153B" w:rsidRDefault="0081153B">
            <w:pPr>
              <w:snapToGrid w:val="0"/>
              <w:jc w:val="center"/>
              <w:rPr>
                <w:rFonts w:eastAsia="MS Mincho"/>
              </w:rPr>
            </w:pPr>
            <w:r>
              <w:t xml:space="preserve">Το παρόν έγγραφο είναι διαθέσιμο στις επίσημες γλώσσες στον </w:t>
            </w:r>
            <w:proofErr w:type="spellStart"/>
            <w:r>
              <w:t>ιστότοπο</w:t>
            </w:r>
            <w:proofErr w:type="spellEnd"/>
            <w:r>
              <w:t xml:space="preserve"> της ΕΟΚΕ, στην ακόλουθη διεύθυνση:</w:t>
            </w:r>
          </w:p>
          <w:p w:rsidRPr="0081153B" w:rsidR="0081153B" w:rsidP="0081153B" w:rsidRDefault="0081153B">
            <w:pPr>
              <w:snapToGrid w:val="0"/>
              <w:jc w:val="center"/>
            </w:pPr>
          </w:p>
          <w:p w:rsidRPr="0081153B" w:rsidR="0081153B" w:rsidP="0081153B" w:rsidRDefault="00231E4A">
            <w:pPr>
              <w:jc w:val="center"/>
            </w:pPr>
            <w:hyperlink w:history="1" r:id="rId13">
              <w:r w:rsidR="008E7627">
                <w:rPr>
                  <w:rStyle w:val="Hyperlink"/>
                </w:rPr>
                <w:t>https://www.eesc.europa.eu/el/our-work/opinions-information-reports/plenary-session-summaries</w:t>
              </w:r>
            </w:hyperlink>
          </w:p>
          <w:p w:rsidRPr="0081153B" w:rsidR="0081153B" w:rsidP="0081153B" w:rsidRDefault="0081153B">
            <w:pPr>
              <w:snapToGrid w:val="0"/>
              <w:jc w:val="center"/>
            </w:pPr>
          </w:p>
          <w:p w:rsidRPr="0081153B" w:rsidR="0081153B" w:rsidP="0081153B" w:rsidRDefault="0081153B">
            <w:pPr>
              <w:snapToGrid w:val="0"/>
              <w:jc w:val="center"/>
              <w:rPr>
                <w:rFonts w:eastAsia="SimSun"/>
              </w:rPr>
            </w:pPr>
          </w:p>
          <w:p w:rsidRPr="0081153B" w:rsidR="0081153B" w:rsidP="0081153B" w:rsidRDefault="0081153B">
            <w:pPr>
              <w:snapToGrid w:val="0"/>
              <w:jc w:val="center"/>
              <w:rPr>
                <w:rFonts w:eastAsia="MS Mincho"/>
              </w:rPr>
            </w:pPr>
            <w:r>
              <w:t>Μπορείτε να συμβουλευτείτε τις εν λόγω γνωμοδοτήσεις μέσω της μηχανής αναζήτησης της ΕΟΚΕ:</w:t>
            </w:r>
          </w:p>
          <w:p w:rsidRPr="0081153B" w:rsidR="0081153B" w:rsidP="0081153B" w:rsidRDefault="0081153B">
            <w:pPr>
              <w:snapToGrid w:val="0"/>
              <w:jc w:val="center"/>
            </w:pPr>
          </w:p>
          <w:p w:rsidRPr="00044561" w:rsidR="0081153B" w:rsidP="0081153B" w:rsidRDefault="00231E4A">
            <w:pPr>
              <w:snapToGrid w:val="0"/>
              <w:jc w:val="center"/>
            </w:pPr>
            <w:hyperlink w:history="1" r:id="rId14">
              <w:r w:rsidR="008E7627">
                <w:rPr>
                  <w:rStyle w:val="Hyperlink"/>
                </w:rPr>
                <w:t>https://dmsearch.eesc.europa.eu/search/opinion</w:t>
              </w:r>
            </w:hyperlink>
          </w:p>
          <w:p w:rsidRPr="00044561" w:rsidR="00044561" w:rsidP="0081153B" w:rsidRDefault="00044561">
            <w:pPr>
              <w:snapToGrid w:val="0"/>
              <w:jc w:val="center"/>
            </w:pPr>
          </w:p>
        </w:tc>
      </w:tr>
    </w:tbl>
    <w:p w:rsidR="006819C8" w:rsidRDefault="006819C8">
      <w:pPr>
        <w:snapToGrid w:val="0"/>
      </w:pPr>
    </w:p>
    <w:p w:rsidR="00044561" w:rsidRDefault="00044561">
      <w:pPr>
        <w:snapToGrid w:val="0"/>
      </w:pPr>
    </w:p>
    <w:p w:rsidR="00044561" w:rsidRDefault="00044561">
      <w:pPr>
        <w:snapToGrid w:val="0"/>
      </w:pPr>
    </w:p>
    <w:p w:rsidRPr="0011681E" w:rsidR="00044561" w:rsidRDefault="00044561">
      <w:pPr>
        <w:snapToGrid w:val="0"/>
      </w:pPr>
    </w:p>
    <w:p w:rsidR="00044561" w:rsidRDefault="00044561">
      <w:pPr>
        <w:rPr>
          <w:rFonts w:eastAsia="SimSun"/>
        </w:rPr>
        <w:sectPr w:rsidR="00044561" w:rsidSect="00231E4A">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pgNumType w:start="1"/>
          <w:cols w:space="708"/>
          <w:docGrid w:linePitch="360"/>
        </w:sectPr>
      </w:pPr>
    </w:p>
    <w:p w:rsidRPr="0011681E" w:rsidR="008F7791" w:rsidRDefault="008F7791">
      <w:pPr>
        <w:rPr>
          <w:rFonts w:eastAsia="SimSun"/>
        </w:rPr>
      </w:pPr>
    </w:p>
    <w:p w:rsidR="008405A0" w:rsidRDefault="00876D7B">
      <w:pPr>
        <w:snapToGrid w:val="0"/>
        <w:rPr>
          <w:b/>
        </w:rPr>
      </w:pPr>
      <w:r>
        <w:rPr>
          <w:b/>
        </w:rPr>
        <w:t>Περιεχόμενα:</w:t>
      </w:r>
    </w:p>
    <w:p w:rsidRPr="0011681E" w:rsidR="00E23BCA" w:rsidRDefault="00E23BCA">
      <w:pPr>
        <w:snapToGrid w:val="0"/>
        <w:rPr>
          <w:b/>
        </w:rPr>
      </w:pPr>
    </w:p>
    <w:p w:rsidR="00E23BCA" w:rsidP="00E23BCA" w:rsidRDefault="003353E8">
      <w:pPr>
        <w:pStyle w:val="TOC1"/>
        <w:tabs>
          <w:tab w:val="left" w:pos="440"/>
          <w:tab w:val="right" w:leader="dot" w:pos="9063"/>
        </w:tabs>
        <w:ind w:left="440" w:hanging="440"/>
        <w:rPr>
          <w:noProof/>
        </w:rPr>
      </w:pPr>
      <w:r w:rsidRPr="0011681E">
        <w:fldChar w:fldCharType="begin"/>
      </w:r>
      <w:r w:rsidRPr="0011681E">
        <w:instrText xml:space="preserve"> TOC \o "1-1" \h \z \u </w:instrText>
      </w:r>
      <w:r w:rsidRPr="0011681E">
        <w:fldChar w:fldCharType="separate"/>
      </w:r>
      <w:hyperlink w:history="1" w:anchor="_Toc76372989">
        <w:r w:rsidRPr="006763B9" w:rsidR="00E23BCA">
          <w:rPr>
            <w:rStyle w:val="Hyperlink"/>
            <w:caps/>
            <w:noProof/>
          </w:rPr>
          <w:t>1.</w:t>
        </w:r>
        <w:r w:rsidR="00E23BCA">
          <w:rPr>
            <w:noProof/>
          </w:rPr>
          <w:tab/>
        </w:r>
        <w:r w:rsidRPr="006763B9" w:rsidR="00E23BCA">
          <w:rPr>
            <w:rStyle w:val="Hyperlink"/>
            <w:b/>
            <w:caps/>
            <w:noProof/>
          </w:rPr>
          <w:t>Οικονομική και Νομισματική Ένωση, οικονομική και κοινωνική συνοχή</w:t>
        </w:r>
        <w:r w:rsidR="00E23BCA">
          <w:rPr>
            <w:noProof/>
            <w:webHidden/>
          </w:rPr>
          <w:tab/>
        </w:r>
        <w:r w:rsidR="00E23BCA">
          <w:rPr>
            <w:noProof/>
            <w:webHidden/>
          </w:rPr>
          <w:fldChar w:fldCharType="begin"/>
        </w:r>
        <w:r w:rsidR="00E23BCA">
          <w:rPr>
            <w:noProof/>
            <w:webHidden/>
          </w:rPr>
          <w:instrText xml:space="preserve"> PAGEREF _Toc76372989 \h </w:instrText>
        </w:r>
        <w:r w:rsidR="00E23BCA">
          <w:rPr>
            <w:noProof/>
            <w:webHidden/>
          </w:rPr>
        </w:r>
        <w:r w:rsidR="00E23BCA">
          <w:rPr>
            <w:noProof/>
            <w:webHidden/>
          </w:rPr>
          <w:fldChar w:fldCharType="separate"/>
        </w:r>
        <w:r w:rsidR="00E23BCA">
          <w:rPr>
            <w:noProof/>
            <w:webHidden/>
          </w:rPr>
          <w:t>3</w:t>
        </w:r>
        <w:r w:rsidR="00E23BCA">
          <w:rPr>
            <w:noProof/>
            <w:webHidden/>
          </w:rPr>
          <w:fldChar w:fldCharType="end"/>
        </w:r>
      </w:hyperlink>
    </w:p>
    <w:p w:rsidR="00E23BCA" w:rsidRDefault="00E23BCA">
      <w:pPr>
        <w:pStyle w:val="TOC1"/>
        <w:tabs>
          <w:tab w:val="left" w:pos="440"/>
          <w:tab w:val="right" w:leader="dot" w:pos="9063"/>
        </w:tabs>
        <w:rPr>
          <w:noProof/>
        </w:rPr>
      </w:pPr>
      <w:hyperlink w:history="1" w:anchor="_Toc76372990">
        <w:r w:rsidRPr="006763B9">
          <w:rPr>
            <w:rStyle w:val="Hyperlink"/>
            <w:noProof/>
          </w:rPr>
          <w:t>2.</w:t>
        </w:r>
        <w:r>
          <w:rPr>
            <w:noProof/>
          </w:rPr>
          <w:tab/>
        </w:r>
        <w:r w:rsidRPr="006763B9">
          <w:rPr>
            <w:rStyle w:val="Hyperlink"/>
            <w:b/>
            <w:noProof/>
          </w:rPr>
          <w:t>ΑΠΑΣΧΟΛΗΣΗ, ΚΟΙΝΩΝΙΚΕΣ ΥΠΟΘΕΣΕΙΣ, ΔΙΚΑΙΩΜΑΤΑ ΤΟΥ ΠΟΛΙΤΗ</w:t>
        </w:r>
        <w:r>
          <w:rPr>
            <w:noProof/>
            <w:webHidden/>
          </w:rPr>
          <w:tab/>
        </w:r>
        <w:r>
          <w:rPr>
            <w:noProof/>
            <w:webHidden/>
          </w:rPr>
          <w:fldChar w:fldCharType="begin"/>
        </w:r>
        <w:r>
          <w:rPr>
            <w:noProof/>
            <w:webHidden/>
          </w:rPr>
          <w:instrText xml:space="preserve"> PAGEREF _Toc76372990 \h </w:instrText>
        </w:r>
        <w:r>
          <w:rPr>
            <w:noProof/>
            <w:webHidden/>
          </w:rPr>
        </w:r>
        <w:r>
          <w:rPr>
            <w:noProof/>
            <w:webHidden/>
          </w:rPr>
          <w:fldChar w:fldCharType="separate"/>
        </w:r>
        <w:r>
          <w:rPr>
            <w:noProof/>
            <w:webHidden/>
          </w:rPr>
          <w:t>4</w:t>
        </w:r>
        <w:r>
          <w:rPr>
            <w:noProof/>
            <w:webHidden/>
          </w:rPr>
          <w:fldChar w:fldCharType="end"/>
        </w:r>
      </w:hyperlink>
    </w:p>
    <w:p w:rsidR="00E23BCA" w:rsidRDefault="00E23BCA">
      <w:pPr>
        <w:pStyle w:val="TOC1"/>
        <w:tabs>
          <w:tab w:val="left" w:pos="440"/>
          <w:tab w:val="right" w:leader="dot" w:pos="9063"/>
        </w:tabs>
        <w:rPr>
          <w:noProof/>
        </w:rPr>
      </w:pPr>
      <w:hyperlink w:history="1" w:anchor="_Toc76372991">
        <w:r w:rsidRPr="006763B9">
          <w:rPr>
            <w:rStyle w:val="Hyperlink"/>
            <w:noProof/>
          </w:rPr>
          <w:t>3.</w:t>
        </w:r>
        <w:r>
          <w:rPr>
            <w:noProof/>
          </w:rPr>
          <w:tab/>
        </w:r>
        <w:r w:rsidRPr="006763B9">
          <w:rPr>
            <w:rStyle w:val="Hyperlink"/>
            <w:b/>
            <w:noProof/>
          </w:rPr>
          <w:t>ΜΕΤΑΦΟΡΕΣ, ΕΝΕΡΓΕΙΑ, ΥΠΟΔΟΜΕΣ, ΚΟΙΝΩΝΙΑ ΤΩΝ ΠΛΗΡΟΦΟΡΙΩΝ</w:t>
        </w:r>
        <w:r>
          <w:rPr>
            <w:noProof/>
            <w:webHidden/>
          </w:rPr>
          <w:tab/>
        </w:r>
        <w:r>
          <w:rPr>
            <w:noProof/>
            <w:webHidden/>
          </w:rPr>
          <w:fldChar w:fldCharType="begin"/>
        </w:r>
        <w:r>
          <w:rPr>
            <w:noProof/>
            <w:webHidden/>
          </w:rPr>
          <w:instrText xml:space="preserve"> PAGEREF _Toc76372991 \h </w:instrText>
        </w:r>
        <w:r>
          <w:rPr>
            <w:noProof/>
            <w:webHidden/>
          </w:rPr>
        </w:r>
        <w:r>
          <w:rPr>
            <w:noProof/>
            <w:webHidden/>
          </w:rPr>
          <w:fldChar w:fldCharType="separate"/>
        </w:r>
        <w:r>
          <w:rPr>
            <w:noProof/>
            <w:webHidden/>
          </w:rPr>
          <w:t>14</w:t>
        </w:r>
        <w:r>
          <w:rPr>
            <w:noProof/>
            <w:webHidden/>
          </w:rPr>
          <w:fldChar w:fldCharType="end"/>
        </w:r>
      </w:hyperlink>
    </w:p>
    <w:p w:rsidR="00E23BCA" w:rsidRDefault="00E23BCA">
      <w:pPr>
        <w:pStyle w:val="TOC1"/>
        <w:tabs>
          <w:tab w:val="left" w:pos="440"/>
          <w:tab w:val="right" w:leader="dot" w:pos="9063"/>
        </w:tabs>
        <w:rPr>
          <w:noProof/>
        </w:rPr>
      </w:pPr>
      <w:hyperlink w:history="1" w:anchor="_Toc76372992">
        <w:r w:rsidRPr="006763B9">
          <w:rPr>
            <w:rStyle w:val="Hyperlink"/>
            <w:noProof/>
          </w:rPr>
          <w:t>4.</w:t>
        </w:r>
        <w:r>
          <w:rPr>
            <w:noProof/>
          </w:rPr>
          <w:tab/>
        </w:r>
        <w:r w:rsidRPr="006763B9">
          <w:rPr>
            <w:rStyle w:val="Hyperlink"/>
            <w:b/>
            <w:noProof/>
          </w:rPr>
          <w:t>ΕΝΙΑΙΑ ΑΓΟΡΑ, ΠΑΡΑΓΩΓΗ ΚΑΙ ΚΑΤΑΝΑΛΩΣΗ</w:t>
        </w:r>
        <w:r>
          <w:rPr>
            <w:noProof/>
            <w:webHidden/>
          </w:rPr>
          <w:tab/>
        </w:r>
        <w:r>
          <w:rPr>
            <w:noProof/>
            <w:webHidden/>
          </w:rPr>
          <w:fldChar w:fldCharType="begin"/>
        </w:r>
        <w:r>
          <w:rPr>
            <w:noProof/>
            <w:webHidden/>
          </w:rPr>
          <w:instrText xml:space="preserve"> PAGEREF _Toc76372992 \h </w:instrText>
        </w:r>
        <w:r>
          <w:rPr>
            <w:noProof/>
            <w:webHidden/>
          </w:rPr>
        </w:r>
        <w:r>
          <w:rPr>
            <w:noProof/>
            <w:webHidden/>
          </w:rPr>
          <w:fldChar w:fldCharType="separate"/>
        </w:r>
        <w:r>
          <w:rPr>
            <w:noProof/>
            <w:webHidden/>
          </w:rPr>
          <w:t>15</w:t>
        </w:r>
        <w:r>
          <w:rPr>
            <w:noProof/>
            <w:webHidden/>
          </w:rPr>
          <w:fldChar w:fldCharType="end"/>
        </w:r>
      </w:hyperlink>
    </w:p>
    <w:p w:rsidR="00E23BCA" w:rsidRDefault="00E23BCA">
      <w:pPr>
        <w:pStyle w:val="TOC1"/>
        <w:tabs>
          <w:tab w:val="left" w:pos="440"/>
          <w:tab w:val="right" w:leader="dot" w:pos="9063"/>
        </w:tabs>
        <w:rPr>
          <w:noProof/>
        </w:rPr>
      </w:pPr>
      <w:hyperlink w:history="1" w:anchor="_Toc76372993">
        <w:r w:rsidRPr="006763B9">
          <w:rPr>
            <w:rStyle w:val="Hyperlink"/>
            <w:noProof/>
          </w:rPr>
          <w:t>5.</w:t>
        </w:r>
        <w:r>
          <w:rPr>
            <w:noProof/>
          </w:rPr>
          <w:tab/>
        </w:r>
        <w:r w:rsidRPr="006763B9">
          <w:rPr>
            <w:rStyle w:val="Hyperlink"/>
            <w:b/>
            <w:noProof/>
          </w:rPr>
          <w:t>ΓΕΩΡΓΙΑ, ΑΓΡΟΤΙΚΗ ΑΝΑΠΤΥΞΗ, ΠΕΡΙΒΑΛΛΟΝ</w:t>
        </w:r>
        <w:r>
          <w:rPr>
            <w:noProof/>
            <w:webHidden/>
          </w:rPr>
          <w:tab/>
        </w:r>
        <w:r>
          <w:rPr>
            <w:noProof/>
            <w:webHidden/>
          </w:rPr>
          <w:fldChar w:fldCharType="begin"/>
        </w:r>
        <w:r>
          <w:rPr>
            <w:noProof/>
            <w:webHidden/>
          </w:rPr>
          <w:instrText xml:space="preserve"> PAGEREF _Toc76372993 \h </w:instrText>
        </w:r>
        <w:r>
          <w:rPr>
            <w:noProof/>
            <w:webHidden/>
          </w:rPr>
        </w:r>
        <w:r>
          <w:rPr>
            <w:noProof/>
            <w:webHidden/>
          </w:rPr>
          <w:fldChar w:fldCharType="separate"/>
        </w:r>
        <w:r>
          <w:rPr>
            <w:noProof/>
            <w:webHidden/>
          </w:rPr>
          <w:t>19</w:t>
        </w:r>
        <w:r>
          <w:rPr>
            <w:noProof/>
            <w:webHidden/>
          </w:rPr>
          <w:fldChar w:fldCharType="end"/>
        </w:r>
      </w:hyperlink>
    </w:p>
    <w:p w:rsidRPr="00DD692F" w:rsidR="004203D2" w:rsidRDefault="003353E8">
      <w:pPr>
        <w:widowControl w:val="0"/>
      </w:pPr>
      <w:r w:rsidRPr="0011681E">
        <w:fldChar w:fldCharType="end"/>
      </w:r>
      <w:r>
        <w:br w:type="page"/>
      </w:r>
    </w:p>
    <w:p w:rsidR="006C4CA9" w:rsidP="00365D9E" w:rsidRDefault="004203D2">
      <w:pPr>
        <w:pStyle w:val="Heading1"/>
        <w:widowControl w:val="0"/>
        <w:numPr>
          <w:ilvl w:val="0"/>
          <w:numId w:val="1"/>
        </w:numPr>
        <w:ind w:left="567" w:hanging="567"/>
        <w:rPr>
          <w:b/>
          <w:caps/>
        </w:rPr>
      </w:pPr>
      <w:bookmarkStart w:name="_Toc2173204" w:id="1"/>
      <w:bookmarkStart w:name="_Toc21085069" w:id="2"/>
      <w:bookmarkStart w:name="_Toc75527080" w:id="3"/>
      <w:bookmarkStart w:name="_Toc76372989" w:id="4"/>
      <w:r>
        <w:rPr>
          <w:b/>
          <w:caps/>
        </w:rPr>
        <w:lastRenderedPageBreak/>
        <w:t>Οικονομική και Νομισματική Ένωση, οικονομική και κοινωνική συνοχή</w:t>
      </w:r>
      <w:bookmarkStart w:name="_Toc21085070" w:id="5"/>
      <w:bookmarkEnd w:id="1"/>
      <w:bookmarkEnd w:id="2"/>
      <w:bookmarkEnd w:id="3"/>
      <w:bookmarkEnd w:id="4"/>
    </w:p>
    <w:p w:rsidRPr="007149D9" w:rsidR="007149D9" w:rsidRDefault="007149D9"/>
    <w:p w:rsidRPr="0011681E" w:rsidR="007149D9" w:rsidP="008328EE" w:rsidRDefault="002C4270">
      <w:pPr>
        <w:widowControl w:val="0"/>
        <w:numPr>
          <w:ilvl w:val="0"/>
          <w:numId w:val="2"/>
        </w:numPr>
        <w:rPr>
          <w:b/>
          <w:i/>
          <w:sz w:val="28"/>
          <w:szCs w:val="28"/>
        </w:rPr>
      </w:pPr>
      <w:r>
        <w:rPr>
          <w:b/>
          <w:i/>
          <w:sz w:val="28"/>
          <w:szCs w:val="28"/>
        </w:rPr>
        <w:t>Το ευρωπαϊκό οικονομικό και χρηματοπιστωτικό σύστημα: προώθηση του ανοικτού χαρακτήρα, της ισχύος και της ανθεκτικότητας</w:t>
      </w:r>
    </w:p>
    <w:p w:rsidRPr="0011681E" w:rsidR="007149D9" w:rsidP="00015482" w:rsidRDefault="007149D9">
      <w:pPr>
        <w:widowControl w:val="0"/>
        <w:ind w:left="-567" w:firstLine="17"/>
        <w:rPr>
          <w:highlight w:val="yellow"/>
        </w:rPr>
      </w:pPr>
    </w:p>
    <w:p w:rsidRPr="00386C02" w:rsidR="008328EE" w:rsidP="008328EE" w:rsidRDefault="007149D9">
      <w:pPr>
        <w:spacing w:line="240" w:lineRule="auto"/>
      </w:pPr>
      <w:r>
        <w:rPr>
          <w:b/>
        </w:rPr>
        <w:t>Εισηγητής:</w:t>
      </w:r>
      <w:r>
        <w:tab/>
      </w:r>
      <w:r w:rsidR="00E23BCA">
        <w:tab/>
      </w:r>
      <w:r w:rsidR="00E23BCA">
        <w:tab/>
      </w:r>
      <w:proofErr w:type="spellStart"/>
      <w:r>
        <w:t>Tomasz</w:t>
      </w:r>
      <w:proofErr w:type="spellEnd"/>
      <w:r>
        <w:t xml:space="preserve"> </w:t>
      </w:r>
      <w:proofErr w:type="spellStart"/>
      <w:r>
        <w:t>Andrzej</w:t>
      </w:r>
      <w:proofErr w:type="spellEnd"/>
      <w:r>
        <w:t xml:space="preserve"> WRÓBLEWSKI (Ομάδα των Εργοδοτών — PL)</w:t>
      </w:r>
    </w:p>
    <w:p w:rsidR="00EE5218" w:rsidP="00D769E3" w:rsidRDefault="00EE5218">
      <w:pPr>
        <w:spacing w:line="276" w:lineRule="auto"/>
        <w:rPr>
          <w:b/>
          <w:bCs/>
        </w:rPr>
      </w:pPr>
    </w:p>
    <w:p w:rsidR="00E27109" w:rsidP="00E27109" w:rsidRDefault="007149D9">
      <w:pPr>
        <w:tabs>
          <w:tab w:val="center" w:pos="284"/>
        </w:tabs>
        <w:spacing w:line="276" w:lineRule="auto"/>
        <w:ind w:left="266" w:hanging="266"/>
      </w:pPr>
      <w:r>
        <w:rPr>
          <w:b/>
          <w:bCs/>
        </w:rPr>
        <w:t>Έγγραφα αναφοράς:</w:t>
      </w:r>
      <w:r>
        <w:tab/>
        <w:t xml:space="preserve">COM(2021) 32 </w:t>
      </w:r>
      <w:proofErr w:type="spellStart"/>
      <w:r>
        <w:t>final</w:t>
      </w:r>
      <w:proofErr w:type="spellEnd"/>
    </w:p>
    <w:p w:rsidR="00D769E3" w:rsidP="00205312" w:rsidRDefault="00E23BCA">
      <w:pPr>
        <w:spacing w:line="276" w:lineRule="auto"/>
        <w:ind w:left="1701"/>
      </w:pPr>
      <w:r>
        <w:tab/>
      </w:r>
      <w:r>
        <w:tab/>
      </w:r>
      <w:r w:rsidR="008328EE">
        <w:t>EESC-2021-00692-00-00-AC</w:t>
      </w:r>
    </w:p>
    <w:p w:rsidRPr="0011681E" w:rsidR="008328EE" w:rsidP="008328EE" w:rsidRDefault="008328EE">
      <w:pPr>
        <w:tabs>
          <w:tab w:val="center" w:pos="284"/>
        </w:tabs>
        <w:spacing w:line="276" w:lineRule="auto"/>
        <w:ind w:left="266" w:hanging="266"/>
      </w:pPr>
    </w:p>
    <w:p w:rsidR="007149D9" w:rsidRDefault="007149D9">
      <w:pPr>
        <w:widowControl w:val="0"/>
        <w:rPr>
          <w:b/>
        </w:rPr>
      </w:pPr>
      <w:r>
        <w:rPr>
          <w:b/>
        </w:rPr>
        <w:t>Κύρια σημεία:</w:t>
      </w:r>
    </w:p>
    <w:p w:rsidR="007149D9" w:rsidRDefault="007149D9">
      <w:pPr>
        <w:widowControl w:val="0"/>
        <w:rPr>
          <w:b/>
        </w:rPr>
      </w:pPr>
    </w:p>
    <w:p w:rsidR="007149D9" w:rsidRDefault="007149D9">
      <w:pPr>
        <w:widowControl w:val="0"/>
      </w:pPr>
      <w:r>
        <w:t>Η ΕΟΚΕ:</w:t>
      </w:r>
    </w:p>
    <w:p w:rsidRPr="00044561" w:rsidR="00664B6D" w:rsidRDefault="00664B6D">
      <w:pPr>
        <w:widowControl w:val="0"/>
      </w:pPr>
    </w:p>
    <w:p w:rsidRPr="00044561" w:rsidR="008328EE" w:rsidP="0011095E" w:rsidRDefault="008328EE">
      <w:pPr>
        <w:numPr>
          <w:ilvl w:val="0"/>
          <w:numId w:val="4"/>
        </w:numPr>
      </w:pPr>
      <w:r>
        <w:t>επικροτεί την ανακοίνωση και θεωρεί ότι επειδή ο μετασχηματισμός μετά την πανδημία προκαλεί σημαντικές αλλαγές στην παγκόσμια ισορροπία οικονομικής ισχύος, η ΕΕ θα πρέπει να δράσει γρήγορα για να ενισχύσει την οικονομική ανθεκτικότητα της Ευρώπης·</w:t>
      </w:r>
    </w:p>
    <w:p w:rsidRPr="00044561" w:rsidR="008328EE" w:rsidP="008328EE" w:rsidRDefault="008328EE">
      <w:pPr>
        <w:numPr>
          <w:ilvl w:val="0"/>
          <w:numId w:val="4"/>
        </w:numPr>
      </w:pPr>
      <w:r>
        <w:t>συμμερίζεται την ανάγκη ενίσχυσης της διεθνούς σημασίας του ευρώ ως βασικού μέσου αναβάθμισης της Ευρώπης παγκοσμίως·</w:t>
      </w:r>
    </w:p>
    <w:p w:rsidRPr="00044561" w:rsidR="008328EE" w:rsidP="008328EE" w:rsidRDefault="008328EE">
      <w:pPr>
        <w:numPr>
          <w:ilvl w:val="0"/>
          <w:numId w:val="4"/>
        </w:numPr>
      </w:pPr>
      <w:r>
        <w:t>ζητεί τον καθορισμό φιλόδοξων οικονομικών στόχων για την ενίσχυση του ενιαίου νομίσματος, δεδομένου ιδίως του ρυθμού των αλλαγών στην παγκόσμια οικονομία και της υφιστάμενης θέσης της ΕΕ όσον αφορά την καινοτομία, την ανταγωνιστικότητα και ένα φιλικό ρυθμιστικό περιβάλλον·</w:t>
      </w:r>
    </w:p>
    <w:p w:rsidRPr="00044561" w:rsidR="008328EE" w:rsidP="008328EE" w:rsidRDefault="008328EE">
      <w:pPr>
        <w:numPr>
          <w:ilvl w:val="0"/>
          <w:numId w:val="4"/>
        </w:numPr>
      </w:pPr>
      <w:r>
        <w:t>ζητεί να δοθεί μεγαλύτερη έμφαση στους λόγους στους οποίους οφείλεται η εξασθένηση του διεθνούς ρόλου του ευρώ, καθώς και στην ολοκλήρωση της Οικονομικής και Νομισματικής Ένωσης·</w:t>
      </w:r>
    </w:p>
    <w:p w:rsidRPr="00044561" w:rsidR="008328EE" w:rsidP="008328EE" w:rsidRDefault="008328EE">
      <w:pPr>
        <w:numPr>
          <w:ilvl w:val="0"/>
          <w:numId w:val="4"/>
        </w:numPr>
      </w:pPr>
      <w:r>
        <w:t>σημειώνει ότι πρέπει να δοθεί μεγαλύτερη προσοχή στην ενισχυόμενη θέση της Κίνας·</w:t>
      </w:r>
    </w:p>
    <w:p w:rsidRPr="00044561" w:rsidR="008328EE" w:rsidP="008328EE" w:rsidRDefault="008328EE">
      <w:pPr>
        <w:numPr>
          <w:ilvl w:val="0"/>
          <w:numId w:val="4"/>
        </w:numPr>
      </w:pPr>
      <w:r>
        <w:t>ζητεί την ολοκλήρωση της Τραπεζικής Ένωσης και της Ένωσης Κεφαλαιαγορών, η οποία είναι μείζονος σημασίας για την ενίσχυση της ανθεκτικότητας της ΕΕ·</w:t>
      </w:r>
    </w:p>
    <w:p w:rsidRPr="00044561" w:rsidR="008328EE" w:rsidP="008328EE" w:rsidRDefault="008328EE">
      <w:pPr>
        <w:numPr>
          <w:ilvl w:val="0"/>
          <w:numId w:val="4"/>
        </w:numPr>
      </w:pPr>
      <w:r>
        <w:t xml:space="preserve">επικροτεί όλες τις δράσεις που προτείνονται από την Επιτροπή και προκρίνει τη θέσπιση μέτρων για την ολοκλήρωση των διαρθρωτικών αλλαγών τόσο σε </w:t>
      </w:r>
      <w:proofErr w:type="spellStart"/>
      <w:r>
        <w:t>ενωσιακό</w:t>
      </w:r>
      <w:proofErr w:type="spellEnd"/>
      <w:r>
        <w:t xml:space="preserve"> όσο και σε εθνικό επίπεδο, όπως η αναθεώρηση του πλαισίου οικονομικής διακυβέρνησης προκειμένου να προσανατολιστεί περισσότερο στην ευημερία και να καταστεί φιλικότερο προς τις επενδύσεις·</w:t>
      </w:r>
    </w:p>
    <w:p w:rsidRPr="00044561" w:rsidR="008328EE" w:rsidP="008328EE" w:rsidRDefault="008328EE">
      <w:pPr>
        <w:numPr>
          <w:ilvl w:val="0"/>
          <w:numId w:val="4"/>
        </w:numPr>
      </w:pPr>
      <w:r>
        <w:t>ζητεί να δοθεί μεγαλύτερη έμφαση στην αναθεώρηση των κανονισμών, όσον αφορά τον αντίκτυπό τους στην ανταγωνιστικότητα των ευρωπαϊκών εταιρειών. Θα πρέπει να αναγνωριστεί περισσότερο ο ρόλος των πανεπιστημίων και των ερευνητικών ιδρυμάτων όσον αφορά την ανάπτυξη της καινοτομίας·</w:t>
      </w:r>
    </w:p>
    <w:p w:rsidRPr="00044561" w:rsidR="008328EE" w:rsidP="008328EE" w:rsidRDefault="008328EE">
      <w:pPr>
        <w:numPr>
          <w:ilvl w:val="0"/>
          <w:numId w:val="4"/>
        </w:numPr>
      </w:pPr>
      <w:r>
        <w:t>υποστηρίζει την πρόταση για τη δημιουργία ενός ψηφιακού ευρώ και τη συνέχιση της έκδοσης πράσινων ομολόγων σε ευρώ·</w:t>
      </w:r>
    </w:p>
    <w:p w:rsidRPr="00044561" w:rsidR="008328EE" w:rsidP="008328EE" w:rsidRDefault="008328EE">
      <w:pPr>
        <w:numPr>
          <w:ilvl w:val="0"/>
          <w:numId w:val="4"/>
        </w:numPr>
      </w:pPr>
      <w:r>
        <w:t xml:space="preserve">συμφωνεί ότι η ανάπτυξη υποδομών χρηματοπιστωτικών αγορών θα αποτρέψει την εξάρτηση από την παροχή κρίσιμων υπηρεσιών (συμπεριλαμβανομένων των </w:t>
      </w:r>
      <w:proofErr w:type="spellStart"/>
      <w:r>
        <w:t>παρόχων</w:t>
      </w:r>
      <w:proofErr w:type="spellEnd"/>
      <w:r>
        <w:t xml:space="preserve"> δεδομένων) από δικαιοδοσίες τρίτων χωρών και θα συμβάλει στη βελτίωση της ανθεκτικότητας της ΕΕ·</w:t>
      </w:r>
    </w:p>
    <w:p w:rsidRPr="00044561" w:rsidR="008328EE" w:rsidP="008328EE" w:rsidRDefault="008328EE">
      <w:pPr>
        <w:numPr>
          <w:ilvl w:val="0"/>
          <w:numId w:val="4"/>
        </w:numPr>
      </w:pPr>
      <w:r>
        <w:t xml:space="preserve">προτείνει να εξεταστούν τρόποι αντιμετώπισης της αυξανόμενης εξάρτησης της ΕΕ από </w:t>
      </w:r>
      <w:proofErr w:type="spellStart"/>
      <w:r>
        <w:t>παρόχους</w:t>
      </w:r>
      <w:proofErr w:type="spellEnd"/>
      <w:r>
        <w:t xml:space="preserve"> ―χρηματοοικονομικών και μη χρηματοοικονομικών― δεδομένων εκτός ΕΕ.</w:t>
      </w:r>
    </w:p>
    <w:p w:rsidRPr="00044561" w:rsidR="00E515B2" w:rsidP="008328EE" w:rsidRDefault="008328EE">
      <w:pPr>
        <w:numPr>
          <w:ilvl w:val="0"/>
          <w:numId w:val="4"/>
        </w:numPr>
      </w:pPr>
      <w:r>
        <w:lastRenderedPageBreak/>
        <w:t xml:space="preserve">υποστηρίζει τις προσπάθειες ανάπτυξης εργαλείων για την αντιμετώπιση των επιπτώσεων της παράνομης, </w:t>
      </w:r>
      <w:proofErr w:type="spellStart"/>
      <w:r>
        <w:t>εξωεδαφικής</w:t>
      </w:r>
      <w:proofErr w:type="spellEnd"/>
      <w:r>
        <w:t xml:space="preserve"> εφαρμογής μονομερών μέτρων από τρίτες χώρες στους οικονομικούς φορείς της ΕΕ.</w:t>
      </w:r>
    </w:p>
    <w:p w:rsidRPr="006831B5" w:rsidR="00D769E3" w:rsidP="00D769E3" w:rsidRDefault="00D769E3">
      <w:pPr>
        <w:rPr>
          <w:sz w:val="16"/>
          <w:szCs w:val="16"/>
        </w:rPr>
      </w:pPr>
    </w:p>
    <w:p w:rsidR="00E515B2" w:rsidP="00E515B2" w:rsidRDefault="00D769E3">
      <w:pPr>
        <w:tabs>
          <w:tab w:val="left" w:pos="770"/>
        </w:tabs>
        <w:spacing w:line="276" w:lineRule="auto"/>
        <w:ind w:left="1430" w:hanging="1430"/>
        <w:rPr>
          <w:bCs/>
          <w:i/>
          <w:iCs/>
        </w:rPr>
      </w:pPr>
      <w:r>
        <w:rPr>
          <w:b/>
          <w:bCs/>
          <w:i/>
          <w:iCs/>
        </w:rPr>
        <w:t>Επικοινωνία:</w:t>
      </w:r>
      <w:r w:rsidR="00E23BCA">
        <w:rPr>
          <w:b/>
          <w:bCs/>
          <w:i/>
          <w:iCs/>
        </w:rPr>
        <w:tab/>
      </w:r>
      <w:proofErr w:type="spellStart"/>
      <w:r>
        <w:rPr>
          <w:bCs/>
          <w:i/>
          <w:iCs/>
        </w:rPr>
        <w:t>Krisztina</w:t>
      </w:r>
      <w:proofErr w:type="spellEnd"/>
      <w:r>
        <w:rPr>
          <w:bCs/>
          <w:i/>
          <w:iCs/>
        </w:rPr>
        <w:t xml:space="preserve"> </w:t>
      </w:r>
      <w:proofErr w:type="spellStart"/>
      <w:r>
        <w:rPr>
          <w:bCs/>
          <w:i/>
          <w:iCs/>
        </w:rPr>
        <w:t>Perlaky-Tóth</w:t>
      </w:r>
      <w:proofErr w:type="spellEnd"/>
    </w:p>
    <w:p w:rsidR="00E515B2" w:rsidP="00205312" w:rsidRDefault="008328EE">
      <w:pPr>
        <w:tabs>
          <w:tab w:val="left" w:pos="770"/>
        </w:tabs>
        <w:ind w:left="1430" w:hanging="12"/>
        <w:rPr>
          <w:i/>
          <w:iCs/>
        </w:rPr>
      </w:pPr>
      <w:r>
        <w:rPr>
          <w:i/>
          <w:iCs/>
        </w:rPr>
        <w:t>(</w:t>
      </w:r>
      <w:proofErr w:type="spellStart"/>
      <w:r>
        <w:rPr>
          <w:i/>
          <w:iCs/>
        </w:rPr>
        <w:t>Τηλ</w:t>
      </w:r>
      <w:proofErr w:type="spellEnd"/>
      <w:r>
        <w:rPr>
          <w:i/>
          <w:iCs/>
        </w:rPr>
        <w:t xml:space="preserve">.: 00 32 2 546 97 40 – </w:t>
      </w:r>
      <w:proofErr w:type="spellStart"/>
      <w:r>
        <w:rPr>
          <w:i/>
          <w:iCs/>
        </w:rPr>
        <w:t>ηλ</w:t>
      </w:r>
      <w:proofErr w:type="spellEnd"/>
      <w:r>
        <w:rPr>
          <w:i/>
          <w:iCs/>
        </w:rPr>
        <w:t>. δ/</w:t>
      </w:r>
      <w:proofErr w:type="spellStart"/>
      <w:r>
        <w:rPr>
          <w:i/>
          <w:iCs/>
        </w:rPr>
        <w:t>νση</w:t>
      </w:r>
      <w:proofErr w:type="spellEnd"/>
      <w:r>
        <w:rPr>
          <w:i/>
          <w:iCs/>
        </w:rPr>
        <w:t xml:space="preserve">: </w:t>
      </w:r>
      <w:hyperlink w:history="1" r:id="rId21">
        <w:r w:rsidRPr="001C5F60" w:rsidR="00E23BCA">
          <w:rPr>
            <w:rStyle w:val="Hyperlink"/>
            <w:i/>
            <w:iCs/>
          </w:rPr>
          <w:t>Krisztina.PerlakyToth@eesc.europa.eu</w:t>
        </w:r>
      </w:hyperlink>
      <w:r>
        <w:rPr>
          <w:i/>
          <w:iCs/>
        </w:rPr>
        <w:t>)</w:t>
      </w:r>
    </w:p>
    <w:p w:rsidR="00E23BCA" w:rsidP="00205312" w:rsidRDefault="00E23BCA">
      <w:pPr>
        <w:tabs>
          <w:tab w:val="left" w:pos="770"/>
        </w:tabs>
        <w:ind w:left="1430" w:hanging="12"/>
        <w:rPr>
          <w:i/>
          <w:iCs/>
        </w:rPr>
      </w:pPr>
    </w:p>
    <w:p w:rsidR="004203D2" w:rsidRDefault="004203D2">
      <w:pPr>
        <w:pStyle w:val="Heading1"/>
        <w:widowControl w:val="0"/>
        <w:numPr>
          <w:ilvl w:val="0"/>
          <w:numId w:val="1"/>
        </w:numPr>
        <w:ind w:left="567" w:hanging="567"/>
        <w:rPr>
          <w:rFonts w:eastAsiaTheme="minorEastAsia"/>
          <w:b/>
        </w:rPr>
      </w:pPr>
      <w:bookmarkStart w:name="_Toc75527081" w:id="6"/>
      <w:bookmarkStart w:name="_Toc76372990" w:id="7"/>
      <w:r>
        <w:rPr>
          <w:b/>
        </w:rPr>
        <w:t>ΑΠΑΣΧΟΛΗΣΗ, ΚΟΙΝΩΝΙΚΕΣ ΥΠΟΘΕΣΕΙΣ, ΔΙΚΑΙΩΜΑΤΑ ΤΟΥ ΠΟΛΙΤΗ</w:t>
      </w:r>
      <w:bookmarkEnd w:id="5"/>
      <w:bookmarkEnd w:id="6"/>
      <w:bookmarkEnd w:id="7"/>
    </w:p>
    <w:p w:rsidRPr="008421A8" w:rsidR="008B0944" w:rsidP="008B0944" w:rsidRDefault="008B0944">
      <w:pPr>
        <w:rPr>
          <w:sz w:val="16"/>
          <w:szCs w:val="16"/>
        </w:rPr>
      </w:pPr>
    </w:p>
    <w:p w:rsidRPr="00A87336" w:rsidR="007254A8" w:rsidP="00A87336" w:rsidRDefault="00A87336">
      <w:pPr>
        <w:numPr>
          <w:ilvl w:val="0"/>
          <w:numId w:val="2"/>
        </w:numPr>
        <w:rPr>
          <w:b/>
          <w:i/>
          <w:sz w:val="28"/>
          <w:szCs w:val="28"/>
        </w:rPr>
      </w:pPr>
      <w:r>
        <w:rPr>
          <w:b/>
          <w:i/>
          <w:sz w:val="28"/>
          <w:szCs w:val="28"/>
        </w:rPr>
        <w:t>Νέα στρατηγική για την εφαρμογή του Χάρτη των Θεμελιωδών Δικαιωμάτων</w:t>
      </w:r>
    </w:p>
    <w:p w:rsidRPr="008421A8" w:rsidR="00F22142" w:rsidP="00015482" w:rsidRDefault="00F22142">
      <w:pPr>
        <w:widowControl w:val="0"/>
        <w:ind w:left="-550"/>
        <w:rPr>
          <w:sz w:val="16"/>
          <w:szCs w:val="16"/>
          <w:highlight w:val="yellow"/>
        </w:rPr>
      </w:pPr>
    </w:p>
    <w:p w:rsidR="00027014" w:rsidP="00205312" w:rsidRDefault="00007438">
      <w:pPr>
        <w:widowControl w:val="0"/>
        <w:rPr>
          <w:b/>
          <w:bCs/>
        </w:rPr>
      </w:pPr>
      <w:r>
        <w:rPr>
          <w:b/>
        </w:rPr>
        <w:t>Εισηγητής:</w:t>
      </w:r>
      <w:r w:rsidR="00E23BCA">
        <w:rPr>
          <w:b/>
        </w:rPr>
        <w:tab/>
      </w:r>
      <w:r w:rsidR="00E23BCA">
        <w:rPr>
          <w:b/>
        </w:rPr>
        <w:tab/>
      </w:r>
      <w:r w:rsidR="00E23BCA">
        <w:rPr>
          <w:b/>
        </w:rPr>
        <w:tab/>
      </w:r>
      <w:proofErr w:type="spellStart"/>
      <w:r>
        <w:t>Cristian</w:t>
      </w:r>
      <w:proofErr w:type="spellEnd"/>
      <w:r>
        <w:t xml:space="preserve"> PÎRVULESCU (Ομάδα «Ευρώπη της πολυμορφίας» – RO)</w:t>
      </w:r>
    </w:p>
    <w:p w:rsidR="00B8752F" w:rsidRDefault="00624030">
      <w:pPr>
        <w:widowControl w:val="0"/>
        <w:ind w:left="-5"/>
      </w:pPr>
      <w:proofErr w:type="spellStart"/>
      <w:r>
        <w:rPr>
          <w:b/>
        </w:rPr>
        <w:t>Συνεισηγητής</w:t>
      </w:r>
      <w:proofErr w:type="spellEnd"/>
      <w:r>
        <w:rPr>
          <w:b/>
        </w:rPr>
        <w:t>:</w:t>
      </w:r>
      <w:r>
        <w:t xml:space="preserve"> </w:t>
      </w:r>
      <w:r>
        <w:tab/>
      </w:r>
      <w:r w:rsidR="00E23BCA">
        <w:tab/>
      </w:r>
      <w:proofErr w:type="spellStart"/>
      <w:r>
        <w:t>Christian</w:t>
      </w:r>
      <w:proofErr w:type="spellEnd"/>
      <w:r>
        <w:t xml:space="preserve"> BÄUMLER (Ομάδα Εργαζομένων – DE)</w:t>
      </w:r>
    </w:p>
    <w:p w:rsidRPr="008421A8" w:rsidR="00624030" w:rsidRDefault="00624030">
      <w:pPr>
        <w:widowControl w:val="0"/>
        <w:ind w:left="-5"/>
        <w:rPr>
          <w:b/>
          <w:bCs/>
          <w:sz w:val="16"/>
          <w:szCs w:val="16"/>
        </w:rPr>
      </w:pPr>
    </w:p>
    <w:p w:rsidR="009C124A" w:rsidRDefault="00F22142">
      <w:pPr>
        <w:widowControl w:val="0"/>
        <w:ind w:left="-5"/>
      </w:pPr>
      <w:r>
        <w:rPr>
          <w:b/>
          <w:bCs/>
        </w:rPr>
        <w:t>Έγγραφα αναφοράς:</w:t>
      </w:r>
      <w:r>
        <w:tab/>
        <w:t xml:space="preserve">COM(2020) 711 </w:t>
      </w:r>
      <w:proofErr w:type="spellStart"/>
      <w:r>
        <w:t>final</w:t>
      </w:r>
      <w:proofErr w:type="spellEnd"/>
    </w:p>
    <w:p w:rsidRPr="0011681E" w:rsidR="00AE1723" w:rsidP="00205312" w:rsidRDefault="00E23BCA">
      <w:pPr>
        <w:widowControl w:val="0"/>
        <w:ind w:left="1701"/>
      </w:pPr>
      <w:r>
        <w:tab/>
      </w:r>
      <w:r>
        <w:tab/>
      </w:r>
      <w:r w:rsidR="002C4270">
        <w:t>EESC-2021-00717-00-00-AC</w:t>
      </w:r>
    </w:p>
    <w:p w:rsidRPr="008421A8" w:rsidR="00F22142" w:rsidRDefault="00F22142">
      <w:pPr>
        <w:widowControl w:val="0"/>
        <w:tabs>
          <w:tab w:val="left" w:pos="0"/>
        </w:tabs>
        <w:ind w:left="-5"/>
        <w:rPr>
          <w:sz w:val="16"/>
          <w:szCs w:val="16"/>
        </w:rPr>
      </w:pPr>
    </w:p>
    <w:p w:rsidR="00F22142" w:rsidRDefault="00F22142">
      <w:pPr>
        <w:widowControl w:val="0"/>
        <w:rPr>
          <w:b/>
        </w:rPr>
      </w:pPr>
      <w:r>
        <w:rPr>
          <w:b/>
        </w:rPr>
        <w:t>Κύρια σημεία:</w:t>
      </w:r>
    </w:p>
    <w:p w:rsidRPr="008421A8" w:rsidR="008421A8" w:rsidRDefault="008421A8">
      <w:pPr>
        <w:widowControl w:val="0"/>
        <w:rPr>
          <w:sz w:val="16"/>
          <w:szCs w:val="16"/>
        </w:rPr>
      </w:pPr>
    </w:p>
    <w:p w:rsidRPr="00044561" w:rsidR="008348E7" w:rsidRDefault="00B31513">
      <w:pPr>
        <w:widowControl w:val="0"/>
      </w:pPr>
      <w:r>
        <w:t>Η ΕΟΚΕ:</w:t>
      </w:r>
    </w:p>
    <w:p w:rsidRPr="00044561" w:rsidR="00A87336" w:rsidP="00A87336" w:rsidRDefault="00A87336">
      <w:pPr>
        <w:numPr>
          <w:ilvl w:val="0"/>
          <w:numId w:val="5"/>
        </w:numPr>
      </w:pPr>
      <w:r>
        <w:t>χαιρετίζει τη νέα στρατηγική και τη συμπληρωματικότητά της με το ευρωπαϊκό σχέδιο δράσης για τη δημοκρατία, καθώς και την έκθεση για το κράτος δικαίου. Συνιστά δε να συμπεριληφθεί το σχέδιο δράσης για την καταπολέμηση του ρατσισμού στην ολοκληρωμένη διαδικασία σχεδιασμού, όπως και οι στρατηγικές της ΕΕ για την αναπηρία και την ισότητα των ΛΟΑΤΚΙ·</w:t>
      </w:r>
    </w:p>
    <w:p w:rsidRPr="00044561" w:rsidR="00A87336" w:rsidP="00A87336" w:rsidRDefault="00A87336">
      <w:pPr>
        <w:numPr>
          <w:ilvl w:val="0"/>
          <w:numId w:val="5"/>
        </w:numPr>
      </w:pPr>
      <w:r>
        <w:t>ζητεί επειγόντως μια ολοκληρωμένη ευρωπαϊκή στρατηγική για την κοινωνία των πολιτών για την ενίσχυση των ικανοτήτων των οργανώσεων της κοινωνίας των πολιτών και των υπερασπιστών των ανθρωπίνων δικαιωμάτων, μέσω της κατάρτισης, της οργανωτικής και οικονομικής στήριξης, και της προστασίας από επιθέσεις και εκστρατείες δυσφήμισης. Θα πρέπει να δημιουργηθεί μηχανισμός για τον εντοπισμό και την αναφορά επιθέσεων και παρενόχλησης. Η ΕΟΚΕ είναι πρόθυμη να βοηθήσει στην ανάπτυξη μιας τέτοιας στρατηγικής και ενός μηχανισμού·</w:t>
      </w:r>
    </w:p>
    <w:p w:rsidRPr="00044561" w:rsidR="00A87336" w:rsidP="00A87336" w:rsidRDefault="00A87336">
      <w:pPr>
        <w:numPr>
          <w:ilvl w:val="0"/>
          <w:numId w:val="5"/>
        </w:numPr>
      </w:pPr>
      <w:r>
        <w:t xml:space="preserve">τονίζει ότι ο Χάρτης των Θεμελιωδών Δικαιωμάτων περιλαμβάνει επίσης κοινωνικά δικαιώματα. Ο κοινωνικός διάλογος θα πρέπει να ενισχυθεί και να </w:t>
      </w:r>
      <w:proofErr w:type="spellStart"/>
      <w:r>
        <w:t>επαναπροσανατολιστεί</w:t>
      </w:r>
      <w:proofErr w:type="spellEnd"/>
      <w:r>
        <w:t xml:space="preserve"> στα θεμελιώδη δικαιώματα που καθορίζονται στον Χάρτη. Επαναλαμβάνει την έκκλησή της να δοθεί μεγαλύτερη έμφαση στον Τίτλο ΙΙΙ-Ισότητα και στον Τίτλο IV-Αλληλεγγύη, καθώς αυτές οι δύο αρχές βρίσκονται στον πυρήνα μιας δημοκρατικής και βασισμένης σε αξίες Ένωσης·</w:t>
      </w:r>
    </w:p>
    <w:p w:rsidRPr="00044561" w:rsidR="00A87336" w:rsidP="00A87336" w:rsidRDefault="00A87336">
      <w:pPr>
        <w:numPr>
          <w:ilvl w:val="0"/>
          <w:numId w:val="5"/>
        </w:numPr>
      </w:pPr>
      <w:r>
        <w:t>επισημαίνει τη σημασία του Χάρτη των οικονομικών δικαιωμάτων, όπως η επιχειρηματική ελευθερία, το δικαίωμα ιδιοκτησίας και εκείνα που συνδέονται με το κράτος δικαίου. Επαναλαμβάνει ότι η έλλειψη κράτος δικαίου είναι πιθανό να επηρεάσει αρνητικά την αμοιβαία εμπιστοσύνη στην οποία στηρίζεται η εσωτερική αγορά και, κατά συνέπεια, την οικονομική ανάπτυξη στην ΕΕ.</w:t>
      </w:r>
    </w:p>
    <w:p w:rsidRPr="00044561" w:rsidR="00A87336" w:rsidP="00A87336" w:rsidRDefault="00A87336">
      <w:pPr>
        <w:numPr>
          <w:ilvl w:val="0"/>
          <w:numId w:val="5"/>
        </w:numPr>
      </w:pPr>
      <w:r>
        <w:t>παροτρύνει την Επιτροπή να εστιάσει την έκθεσή της για το 2022 στον αντίκτυπό της πανδημίας στα θεμελιώδη δικαιώματα, και ιδίως στα δικαιώματα που αφορούν την κοινωνικοοικονομική ευημερία, τονίζοντας έτσι σθεναρά ότι τα κοινωνικά δικαιώματα είναι θεμελιώδη δικαιώματα. Ιδιαίτερη προσοχή θα πρέπει να δοθεί στα δικαιώματα, την αξιοπρέπεια και την ευημερία των παιδιών, των ηλικιωμένων ατόμων και των ατόμων με αναπηρία που διαβιούν απομονωμένοι σε κέντρα φροντίδας·</w:t>
      </w:r>
    </w:p>
    <w:p w:rsidRPr="00044561" w:rsidR="00A87336" w:rsidP="00A87336" w:rsidRDefault="00A87336">
      <w:pPr>
        <w:numPr>
          <w:ilvl w:val="0"/>
          <w:numId w:val="5"/>
        </w:numPr>
      </w:pPr>
      <w:r>
        <w:lastRenderedPageBreak/>
        <w:t>παροτρύνει την Επιτροπή να παρακολουθεί στενά εάν τα κονδύλια της ΕΕ χρησιμοποιούνται σύμφωνα με τον Χάρτη και προτείνει τα ταμεία που καλύπτονται από τον κανονισμό περί κοινών διατάξεων να παρακολουθούνται από επιτροπές στις οποίες συμμετέχουν ανεξάρτητες οργανώσεις της κοινωνίας των πολιτών και από εθνικούς οργανισμούς ανθρωπίνων δικαιωμάτων·</w:t>
      </w:r>
    </w:p>
    <w:p w:rsidRPr="00044561" w:rsidR="00A87336" w:rsidP="00A87336" w:rsidRDefault="00A87336">
      <w:pPr>
        <w:numPr>
          <w:ilvl w:val="0"/>
          <w:numId w:val="5"/>
        </w:numPr>
      </w:pPr>
      <w:r>
        <w:t>ενθαρρύνει τα κράτη μέλη και την Επιτροπή να θέσουν σε εφαρμογή χρηματοδοτικά προγράμματα για την κοινωνία των πολιτών και τις ομάδες πολιτών που υπερασπίζονται τα ανθρώπινα δικαιώματα. Ο σχεδιασμός των προγραμμάτων αυτών θα πρέπει να προστατεύει την αυτονομία και την ανεξαρτησία των χρηματοδοτούμενων οντοτήτων·</w:t>
      </w:r>
    </w:p>
    <w:p w:rsidRPr="00044561" w:rsidR="00A87336" w:rsidP="00A87336" w:rsidRDefault="00A87336">
      <w:pPr>
        <w:numPr>
          <w:ilvl w:val="0"/>
          <w:numId w:val="5"/>
        </w:numPr>
      </w:pPr>
      <w:r>
        <w:t>προτείνει να δημιουργήσουν τα κράτη μέλη φόρουμ θεμελιωδών δικαιωμάτων στο πλαίσιο των οποίων θα μπορούν να συνεργαστούν οι εθνικοί οργανισμοί ανθρωπίνων δικαιωμάτων, εθνικοί φορείς ισότητας, διαμεσολαβητές, νέα σημεία επαφής για τον Χάρτη και λοιποί δημόσιοι φορείς, καθώς και οι οργανώσεις της κοινωνίας των πολιτών και υπερασπιστές των ανθρωπίνων δικαιωμάτων·</w:t>
      </w:r>
    </w:p>
    <w:p w:rsidRPr="00044561" w:rsidR="00067D6A" w:rsidP="00A87336" w:rsidRDefault="00A87336">
      <w:pPr>
        <w:numPr>
          <w:ilvl w:val="0"/>
          <w:numId w:val="5"/>
        </w:numPr>
      </w:pPr>
      <w:r>
        <w:t>συνιστά στην Επιτροπή να δημιουργήσει ένα ειδικό πρόγραμμα βοήθειας που θα έχει ως στόχο τη βελτίωση της ικανότητας των ΕΟΑΔ, την καλύτερη αξιοποίηση της εμπειρογνωμοσύνης του Οργανισμού Θεμελιωδών Δικαιωμάτων της Ευρωπαϊκής Ένωσης (FRA) και τη διοργάνωση δραστηριοτήτων σχετικές με τον Χάρτη στο πλαίσιο της Διάσκεψης για το Μέλλον της Ευρώπης, και να φέρει τα ζητήματα των θεμελιωδών δικαιωμάτων πιο κοντά στους πολίτες και στο ευρύ κοινό.</w:t>
      </w:r>
    </w:p>
    <w:p w:rsidR="009C124A" w:rsidP="00067D6A" w:rsidRDefault="009C124A">
      <w:pPr>
        <w:spacing w:line="276" w:lineRule="auto"/>
        <w:ind w:left="567"/>
        <w:rPr>
          <w:b/>
          <w:i/>
        </w:rPr>
      </w:pPr>
    </w:p>
    <w:p w:rsidRPr="000509CD" w:rsidR="00067D6A" w:rsidP="005C4680" w:rsidRDefault="008B0944">
      <w:pPr>
        <w:spacing w:line="276" w:lineRule="auto"/>
        <w:rPr>
          <w:i/>
        </w:rPr>
      </w:pPr>
      <w:r>
        <w:t>Επικοινωνία:</w:t>
      </w:r>
      <w:r>
        <w:rPr>
          <w:i/>
        </w:rPr>
        <w:t xml:space="preserve"> </w:t>
      </w:r>
      <w:r>
        <w:rPr>
          <w:i/>
        </w:rPr>
        <w:tab/>
      </w:r>
      <w:proofErr w:type="spellStart"/>
      <w:r>
        <w:rPr>
          <w:i/>
        </w:rPr>
        <w:t>June</w:t>
      </w:r>
      <w:proofErr w:type="spellEnd"/>
      <w:r>
        <w:rPr>
          <w:i/>
        </w:rPr>
        <w:t xml:space="preserve"> BEDATON</w:t>
      </w:r>
    </w:p>
    <w:p w:rsidR="00A87336" w:rsidP="005C4680" w:rsidRDefault="00E23BCA">
      <w:pPr>
        <w:spacing w:line="20" w:lineRule="atLeast"/>
        <w:ind w:left="1134"/>
        <w:rPr>
          <w:i/>
        </w:rPr>
      </w:pPr>
      <w:r>
        <w:tab/>
      </w:r>
      <w:r>
        <w:tab/>
      </w:r>
      <w:r w:rsidR="00A87336">
        <w:t>(</w:t>
      </w:r>
      <w:proofErr w:type="spellStart"/>
      <w:r w:rsidR="00A87336">
        <w:t>Τηλ</w:t>
      </w:r>
      <w:proofErr w:type="spellEnd"/>
      <w:r w:rsidR="00A87336">
        <w:t xml:space="preserve">.: 00 32 2 546 81 34 – </w:t>
      </w:r>
      <w:proofErr w:type="spellStart"/>
      <w:r w:rsidR="00A87336">
        <w:t>ηλ</w:t>
      </w:r>
      <w:proofErr w:type="spellEnd"/>
      <w:r w:rsidR="00A87336">
        <w:t>. δ/</w:t>
      </w:r>
      <w:proofErr w:type="spellStart"/>
      <w:r w:rsidR="00A87336">
        <w:t>νση</w:t>
      </w:r>
      <w:proofErr w:type="spellEnd"/>
      <w:r w:rsidR="00A87336">
        <w:rPr>
          <w:i/>
        </w:rPr>
        <w:t xml:space="preserve">: </w:t>
      </w:r>
      <w:hyperlink w:history="1" r:id="rId22">
        <w:r w:rsidR="00A87336">
          <w:rPr>
            <w:rStyle w:val="Hyperlink"/>
            <w:i/>
          </w:rPr>
          <w:t>june.bedaton@eesc.europa.eu</w:t>
        </w:r>
      </w:hyperlink>
      <w:r w:rsidR="00A87336">
        <w:rPr>
          <w:i/>
        </w:rPr>
        <w:t>)</w:t>
      </w:r>
    </w:p>
    <w:p w:rsidRPr="0056566F" w:rsidR="009C124A" w:rsidP="00A87336" w:rsidRDefault="009C124A">
      <w:pPr>
        <w:spacing w:line="20" w:lineRule="atLeast"/>
      </w:pPr>
    </w:p>
    <w:p w:rsidRPr="006B47BA" w:rsidR="00A87336" w:rsidP="00A87336" w:rsidRDefault="00A87336">
      <w:pPr>
        <w:widowControl w:val="0"/>
        <w:numPr>
          <w:ilvl w:val="0"/>
          <w:numId w:val="2"/>
        </w:numPr>
        <w:rPr>
          <w:b/>
          <w:i/>
          <w:sz w:val="28"/>
        </w:rPr>
      </w:pPr>
      <w:r>
        <w:rPr>
          <w:b/>
          <w:i/>
          <w:sz w:val="28"/>
          <w:szCs w:val="28"/>
        </w:rPr>
        <w:t>Ευρωπαϊκό σχέδιο δράσης για τη δημοκρατία</w:t>
      </w:r>
    </w:p>
    <w:p w:rsidRPr="0011681E" w:rsidR="00A87336" w:rsidP="00A87336" w:rsidRDefault="00A87336">
      <w:pPr>
        <w:widowControl w:val="0"/>
        <w:ind w:left="-550"/>
        <w:rPr>
          <w:highlight w:val="yellow"/>
        </w:rPr>
      </w:pPr>
    </w:p>
    <w:p w:rsidR="00A87336" w:rsidP="005C4680" w:rsidRDefault="00A87336">
      <w:pPr>
        <w:widowControl w:val="0"/>
        <w:rPr>
          <w:b/>
          <w:bCs/>
        </w:rPr>
      </w:pPr>
      <w:r>
        <w:rPr>
          <w:b/>
        </w:rPr>
        <w:t>Εισηγητής:</w:t>
      </w:r>
      <w:r w:rsidR="00E23BCA">
        <w:rPr>
          <w:b/>
        </w:rPr>
        <w:tab/>
      </w:r>
      <w:r w:rsidR="00E23BCA">
        <w:rPr>
          <w:b/>
        </w:rPr>
        <w:tab/>
      </w:r>
      <w:r w:rsidR="00E23BCA">
        <w:rPr>
          <w:b/>
        </w:rPr>
        <w:tab/>
      </w:r>
      <w:proofErr w:type="spellStart"/>
      <w:r>
        <w:t>Carlos</w:t>
      </w:r>
      <w:proofErr w:type="spellEnd"/>
      <w:r>
        <w:t xml:space="preserve"> </w:t>
      </w:r>
      <w:proofErr w:type="spellStart"/>
      <w:r>
        <w:t>Manuel</w:t>
      </w:r>
      <w:proofErr w:type="spellEnd"/>
      <w:r>
        <w:t xml:space="preserve"> TRINDADE (Ομάδα Εργαζόμενων – PT)</w:t>
      </w:r>
    </w:p>
    <w:p w:rsidR="00A87336" w:rsidP="00A87336" w:rsidRDefault="00A87336">
      <w:pPr>
        <w:widowControl w:val="0"/>
        <w:ind w:left="-5"/>
      </w:pPr>
      <w:proofErr w:type="spellStart"/>
      <w:r>
        <w:rPr>
          <w:b/>
        </w:rPr>
        <w:t>Συνεισηγητής</w:t>
      </w:r>
      <w:proofErr w:type="spellEnd"/>
      <w:r>
        <w:rPr>
          <w:b/>
        </w:rPr>
        <w:t>:</w:t>
      </w:r>
      <w:r>
        <w:t xml:space="preserve"> </w:t>
      </w:r>
      <w:r>
        <w:tab/>
      </w:r>
      <w:r w:rsidR="00E23BCA">
        <w:tab/>
      </w:r>
      <w:proofErr w:type="spellStart"/>
      <w:r>
        <w:t>Andris</w:t>
      </w:r>
      <w:proofErr w:type="spellEnd"/>
      <w:r>
        <w:t xml:space="preserve"> GOBIŅŠ (Ομάδα «Ευρώπη της πολυμορφίας» — LV)</w:t>
      </w:r>
    </w:p>
    <w:p w:rsidR="00A87336" w:rsidP="00A87336" w:rsidRDefault="00A87336">
      <w:pPr>
        <w:widowControl w:val="0"/>
        <w:ind w:left="-5"/>
        <w:rPr>
          <w:b/>
          <w:bCs/>
        </w:rPr>
      </w:pPr>
    </w:p>
    <w:p w:rsidR="005C4680" w:rsidP="005C4680" w:rsidRDefault="00A87336">
      <w:pPr>
        <w:widowControl w:val="0"/>
        <w:ind w:left="-5"/>
      </w:pPr>
      <w:r>
        <w:rPr>
          <w:b/>
          <w:bCs/>
        </w:rPr>
        <w:t>Έγγραφα αναφοράς:</w:t>
      </w:r>
      <w:r>
        <w:tab/>
        <w:t xml:space="preserve">COM(2020) 790 </w:t>
      </w:r>
      <w:proofErr w:type="spellStart"/>
      <w:r>
        <w:t>final</w:t>
      </w:r>
      <w:proofErr w:type="spellEnd"/>
    </w:p>
    <w:p w:rsidRPr="0011681E" w:rsidR="00A87336" w:rsidP="005C4680" w:rsidRDefault="00E23BCA">
      <w:pPr>
        <w:widowControl w:val="0"/>
        <w:ind w:left="1701"/>
      </w:pPr>
      <w:r>
        <w:tab/>
      </w:r>
      <w:r>
        <w:tab/>
      </w:r>
      <w:r w:rsidR="005C4680">
        <w:t>EESC-2021-01173-00-00-AC</w:t>
      </w:r>
    </w:p>
    <w:p w:rsidRPr="0011681E" w:rsidR="00A87336" w:rsidP="00A87336" w:rsidRDefault="00A87336">
      <w:pPr>
        <w:widowControl w:val="0"/>
        <w:tabs>
          <w:tab w:val="left" w:pos="0"/>
        </w:tabs>
        <w:ind w:left="-5"/>
      </w:pPr>
    </w:p>
    <w:p w:rsidR="00A87336" w:rsidP="00A87336" w:rsidRDefault="00A87336">
      <w:pPr>
        <w:widowControl w:val="0"/>
        <w:rPr>
          <w:b/>
        </w:rPr>
      </w:pPr>
      <w:r>
        <w:rPr>
          <w:b/>
        </w:rPr>
        <w:t>Κύρια σημεία:</w:t>
      </w:r>
    </w:p>
    <w:p w:rsidR="00A87336" w:rsidP="00A87336" w:rsidRDefault="00A87336">
      <w:pPr>
        <w:widowControl w:val="0"/>
        <w:rPr>
          <w:b/>
        </w:rPr>
      </w:pPr>
    </w:p>
    <w:p w:rsidRPr="00044561" w:rsidR="00A87336" w:rsidP="00A87336" w:rsidRDefault="00A87336">
      <w:r>
        <w:t>Τον Δεκέμβριο του 2020, η Ευρωπαϊκή Επιτροπή παρουσίασε το ευρωπαϊκό σχέδιο δράσης για τη δημοκρατία, ορίζοντας μέτρα σε τρεις τομείς: ελεύθερες και δίκαιες εκλογές. ελευθερία των μέσων ενημέρωσης; και παραπληροφόρηση.</w:t>
      </w:r>
    </w:p>
    <w:p w:rsidRPr="00044561" w:rsidR="00A87336" w:rsidP="00A87336" w:rsidRDefault="00A87336">
      <w:pPr>
        <w:widowControl w:val="0"/>
      </w:pPr>
    </w:p>
    <w:p w:rsidRPr="00044561" w:rsidR="00A87336" w:rsidP="00A87336" w:rsidRDefault="00A87336">
      <w:pPr>
        <w:widowControl w:val="0"/>
      </w:pPr>
      <w:r>
        <w:t>Η ΕΟΚΕ:</w:t>
      </w:r>
    </w:p>
    <w:p w:rsidRPr="00044561" w:rsidR="00A87336" w:rsidP="00A87336" w:rsidRDefault="00A87336">
      <w:pPr>
        <w:widowControl w:val="0"/>
      </w:pPr>
    </w:p>
    <w:p w:rsidRPr="00044561" w:rsidR="00A87336" w:rsidP="00A87336" w:rsidRDefault="00A87336">
      <w:pPr>
        <w:numPr>
          <w:ilvl w:val="0"/>
          <w:numId w:val="5"/>
        </w:numPr>
      </w:pPr>
      <w:r>
        <w:t>επικροτεί το ευρωπαϊκό σχέδιο δράσης για τη δημοκρατία (EDAP), το οποίο θεωρεί τόσο θετικό όσο και απαραίτητο και υποστηρίζει ευρέως τα μέτρα που προτείνει·</w:t>
      </w:r>
    </w:p>
    <w:p w:rsidRPr="00044561" w:rsidR="00A87336" w:rsidP="00A87336" w:rsidRDefault="00A87336">
      <w:pPr>
        <w:numPr>
          <w:ilvl w:val="0"/>
          <w:numId w:val="5"/>
        </w:numPr>
      </w:pPr>
      <w:r>
        <w:t>εκφράζει την ανησυχία της όσον αφορά τις προσπάθειες που καταβάλλονται σε διάφορα κράτη μέλη για την εκμετάλλευση της δύσκολης κατάστασης που δημιούργησε η νόσος COVID-19 με στόχο να αποδυναμωθεί το κράτος δικαίου·</w:t>
      </w:r>
    </w:p>
    <w:p w:rsidRPr="00044561" w:rsidR="00A87336" w:rsidP="00A87336" w:rsidRDefault="00A87336">
      <w:pPr>
        <w:numPr>
          <w:ilvl w:val="0"/>
          <w:numId w:val="5"/>
        </w:numPr>
      </w:pPr>
      <w:r>
        <w:t xml:space="preserve">συνιστά στην Επιτροπή να δημιουργήσει έναν ειδικό πυλώνα στο ευρωπαϊκό σχέδιο δράσης για τη δημοκρατία, ο οποίος να αφορά τη συμμετοχή της κοινωνίας των πολιτών και των κοινωνικών </w:t>
      </w:r>
      <w:r>
        <w:lastRenderedPageBreak/>
        <w:t>εταίρων, καθώς και την προώθηση της εργασιακής δημοκρατίας. Στο μέρος 6 της γνωμοδότησης προτείνεται ένα μοντέλο για έναν τέτοιο πυλώνα με τίτλο «Προώθηση της ενεργού και δημοκρατικής συμμετοχής πέραν των εκλογών»·</w:t>
      </w:r>
    </w:p>
    <w:p w:rsidRPr="00044561" w:rsidR="00A87336" w:rsidP="00A87336" w:rsidRDefault="00A87336">
      <w:pPr>
        <w:numPr>
          <w:ilvl w:val="0"/>
          <w:numId w:val="5"/>
        </w:numPr>
      </w:pPr>
      <w:r>
        <w:t xml:space="preserve">θεωρεί ότι η προώθηση της δημοκρατίας θα πρέπει να περιλαμβάνει την ενδυνάμωση της δημοκρατικής συμμετοχής σε </w:t>
      </w:r>
      <w:proofErr w:type="spellStart"/>
      <w:r>
        <w:t>ενωσιακό</w:t>
      </w:r>
      <w:proofErr w:type="spellEnd"/>
      <w:r>
        <w:t>, εθνικό, περιφερειακό και τοπικό επίπεδο, τη συμμετοχή της κοινωνίας των πολιτών και τη δημοκρατία σε όλες τις πτυχές και τις εκφάνσεις της, συμπεριλαμβανομένης, μεταξύ άλλων, και της δημοκρατίας στην εργασία·</w:t>
      </w:r>
    </w:p>
    <w:p w:rsidRPr="00044561" w:rsidR="00A87336" w:rsidP="00A87336" w:rsidRDefault="00A87336">
      <w:pPr>
        <w:numPr>
          <w:ilvl w:val="0"/>
          <w:numId w:val="5"/>
        </w:numPr>
      </w:pPr>
      <w:r>
        <w:t>εκφράζει τη λύπη της για το γεγονός ότι το Σχέδιο δράσης δεν αναδεικνύει τον σημαντικό ρόλο που διαδραματίζουν το κοινωνικό συμβόλαιο, ο κοινωνικός διάλογος και οι συλλογικές διαπραγματεύσεις για τη μείωση των ανισοτήτων και την ενθάρρυνση των Ευρωπαίων να υιοθετήσουν τα δημοκρατικά ιδεώδη·</w:t>
      </w:r>
    </w:p>
    <w:p w:rsidRPr="00044561" w:rsidR="00A87336" w:rsidP="00A87336" w:rsidRDefault="00A87336">
      <w:pPr>
        <w:numPr>
          <w:ilvl w:val="0"/>
          <w:numId w:val="5"/>
        </w:numPr>
      </w:pPr>
      <w:r>
        <w:t>πιστεύει ότι πρέπει να δοθεί μεγαλύτερη έμφαση στον διάλογο με την κοινωνία των πολιτών και επαναλαμβάνει την έκκλησή της για ένα ετήσιο φόρουμ της κοινωνίας των πολιτών για τα θεμελιώδη δικαιώματα και το κράτος δικαίου (SOC/627)·</w:t>
      </w:r>
    </w:p>
    <w:p w:rsidRPr="00044561" w:rsidR="00A87336" w:rsidP="00A87336" w:rsidRDefault="00A87336">
      <w:pPr>
        <w:numPr>
          <w:ilvl w:val="0"/>
          <w:numId w:val="5"/>
        </w:numPr>
      </w:pPr>
      <w:r>
        <w:t>πιστεύει ότι το ευρωπαϊκό σχέδιο δράσης για τη δημοκρατία θα πρέπει να περιλαμβάνει μια ευρείας κλίμακας πρωτοβουλία για την προώθηση της διαπαιδαγώγησης σχετικά με τη δημοκρατία και τα θεμελιώδη δικαιώματα, ιδίως όσον αφορά τους νέους·</w:t>
      </w:r>
    </w:p>
    <w:p w:rsidRPr="00044561" w:rsidR="00A87336" w:rsidP="00A87336" w:rsidRDefault="00A87336">
      <w:pPr>
        <w:numPr>
          <w:ilvl w:val="0"/>
          <w:numId w:val="5"/>
        </w:numPr>
      </w:pPr>
      <w:r>
        <w:t>ζητεί την ταχεία εφαρμογή της οδηγίας για τις υπηρεσίες οπτικοακουστικών μέσων, της πράξης για τις ψηφιακές υπηρεσίες και της πράξης για τις ψηφιακές αγορές·</w:t>
      </w:r>
    </w:p>
    <w:p w:rsidRPr="00044561" w:rsidR="00A87336" w:rsidP="00A87336" w:rsidRDefault="00A87336">
      <w:pPr>
        <w:numPr>
          <w:ilvl w:val="0"/>
          <w:numId w:val="5"/>
        </w:numPr>
      </w:pPr>
      <w:r>
        <w:t>καλεί τα ευρωπαϊκά θεσμικά όργανα να λάβουν επειγόντως τα προτεινόμενα μέτρα για την ασφάλεια και τις συνθήκες εργασίας των δημοσιογράφων, καθώς και για τις στρατηγικές αγωγές προς αποθάρρυνση της συμμετοχής του κοινού.</w:t>
      </w:r>
    </w:p>
    <w:p w:rsidRPr="00044561" w:rsidR="00A87336" w:rsidP="00A87336" w:rsidRDefault="00A87336">
      <w:pPr>
        <w:ind w:left="360"/>
      </w:pPr>
    </w:p>
    <w:p w:rsidRPr="000509CD" w:rsidR="00A87336" w:rsidP="005C4680" w:rsidRDefault="00A87336">
      <w:pPr>
        <w:spacing w:line="276" w:lineRule="auto"/>
        <w:rPr>
          <w:i/>
        </w:rPr>
      </w:pPr>
      <w:r>
        <w:t>Επικοινωνία:</w:t>
      </w:r>
      <w:r>
        <w:rPr>
          <w:i/>
        </w:rPr>
        <w:t xml:space="preserve"> </w:t>
      </w:r>
      <w:r>
        <w:rPr>
          <w:i/>
        </w:rPr>
        <w:tab/>
      </w:r>
      <w:proofErr w:type="spellStart"/>
      <w:r>
        <w:rPr>
          <w:i/>
        </w:rPr>
        <w:t>Jean-Marie</w:t>
      </w:r>
      <w:proofErr w:type="spellEnd"/>
      <w:r>
        <w:rPr>
          <w:i/>
        </w:rPr>
        <w:t xml:space="preserve"> </w:t>
      </w:r>
      <w:proofErr w:type="spellStart"/>
      <w:r>
        <w:rPr>
          <w:i/>
        </w:rPr>
        <w:t>Rogue</w:t>
      </w:r>
      <w:proofErr w:type="spellEnd"/>
    </w:p>
    <w:p w:rsidRPr="00BA4196" w:rsidR="00A87336" w:rsidP="005C4680" w:rsidRDefault="00E23BCA">
      <w:pPr>
        <w:spacing w:line="276" w:lineRule="auto"/>
        <w:ind w:left="1276" w:hanging="142"/>
      </w:pPr>
      <w:r>
        <w:rPr>
          <w:i/>
        </w:rPr>
        <w:tab/>
      </w:r>
      <w:r>
        <w:rPr>
          <w:i/>
        </w:rPr>
        <w:tab/>
      </w:r>
      <w:r w:rsidR="00A87336">
        <w:rPr>
          <w:i/>
        </w:rPr>
        <w:t>(</w:t>
      </w:r>
      <w:proofErr w:type="spellStart"/>
      <w:r w:rsidR="00A87336">
        <w:rPr>
          <w:i/>
        </w:rPr>
        <w:t>Τηλ</w:t>
      </w:r>
      <w:proofErr w:type="spellEnd"/>
      <w:r w:rsidR="00A87336">
        <w:rPr>
          <w:i/>
        </w:rPr>
        <w:t xml:space="preserve">.: 32 2 546 8909 - </w:t>
      </w:r>
      <w:proofErr w:type="spellStart"/>
      <w:r w:rsidR="00A87336">
        <w:rPr>
          <w:i/>
        </w:rPr>
        <w:t>ηλ.διευθ</w:t>
      </w:r>
      <w:proofErr w:type="spellEnd"/>
      <w:r w:rsidR="00A87336">
        <w:rPr>
          <w:i/>
        </w:rPr>
        <w:t xml:space="preserve">.: </w:t>
      </w:r>
      <w:hyperlink w:history="1" r:id="rId23">
        <w:r w:rsidR="00A87336">
          <w:rPr>
            <w:rStyle w:val="Hyperlink"/>
            <w:i/>
          </w:rPr>
          <w:t>jeanmarie.rogue@eesc.europa.eu</w:t>
        </w:r>
      </w:hyperlink>
      <w:r w:rsidR="00A87336">
        <w:rPr>
          <w:i/>
        </w:rPr>
        <w:t>)</w:t>
      </w:r>
    </w:p>
    <w:p w:rsidR="00E23BCA" w:rsidRDefault="00E23BCA">
      <w:pPr>
        <w:spacing w:line="240" w:lineRule="auto"/>
        <w:jc w:val="left"/>
      </w:pPr>
    </w:p>
    <w:p w:rsidRPr="00863BEB" w:rsidR="008B0944" w:rsidP="00863BEB" w:rsidRDefault="00863BEB">
      <w:pPr>
        <w:widowControl w:val="0"/>
        <w:numPr>
          <w:ilvl w:val="0"/>
          <w:numId w:val="2"/>
        </w:numPr>
        <w:rPr>
          <w:b/>
          <w:i/>
          <w:sz w:val="28"/>
          <w:szCs w:val="28"/>
        </w:rPr>
      </w:pPr>
      <w:r>
        <w:rPr>
          <w:b/>
          <w:i/>
          <w:sz w:val="28"/>
          <w:szCs w:val="28"/>
        </w:rPr>
        <w:t xml:space="preserve">Η ενίσχυση της εντολής της </w:t>
      </w:r>
      <w:proofErr w:type="spellStart"/>
      <w:r>
        <w:rPr>
          <w:b/>
          <w:i/>
          <w:sz w:val="28"/>
          <w:szCs w:val="28"/>
        </w:rPr>
        <w:t>Ευρωπόλ</w:t>
      </w:r>
      <w:proofErr w:type="spellEnd"/>
    </w:p>
    <w:p w:rsidRPr="00863BEB" w:rsidR="008B0944" w:rsidP="008B0944" w:rsidRDefault="008B0944">
      <w:pPr>
        <w:widowControl w:val="0"/>
        <w:ind w:left="-550"/>
        <w:rPr>
          <w:b/>
          <w:i/>
          <w:sz w:val="28"/>
          <w:szCs w:val="28"/>
        </w:rPr>
      </w:pPr>
    </w:p>
    <w:p w:rsidRPr="009C1D20" w:rsidR="008B0944" w:rsidP="005C4680" w:rsidRDefault="008B0944">
      <w:pPr>
        <w:widowControl w:val="0"/>
        <w:rPr>
          <w:b/>
        </w:rPr>
      </w:pPr>
      <w:r>
        <w:rPr>
          <w:b/>
        </w:rPr>
        <w:t>Εισηγητής:</w:t>
      </w:r>
      <w:r w:rsidR="00E23BCA">
        <w:rPr>
          <w:b/>
        </w:rPr>
        <w:tab/>
      </w:r>
      <w:r w:rsidR="00E23BCA">
        <w:rPr>
          <w:b/>
        </w:rPr>
        <w:tab/>
      </w:r>
      <w:r w:rsidR="00E23BCA">
        <w:rPr>
          <w:b/>
        </w:rPr>
        <w:tab/>
      </w:r>
      <w:proofErr w:type="spellStart"/>
      <w:r>
        <w:t>Philip</w:t>
      </w:r>
      <w:proofErr w:type="spellEnd"/>
      <w:r>
        <w:t xml:space="preserve"> </w:t>
      </w:r>
      <w:proofErr w:type="spellStart"/>
      <w:r>
        <w:t>von</w:t>
      </w:r>
      <w:proofErr w:type="spellEnd"/>
      <w:r>
        <w:t xml:space="preserve"> </w:t>
      </w:r>
      <w:proofErr w:type="spellStart"/>
      <w:r>
        <w:t>Brockdorff</w:t>
      </w:r>
      <w:proofErr w:type="spellEnd"/>
      <w:r>
        <w:t xml:space="preserve"> (Ομάδα Εργαζομένων –ΜΤ)</w:t>
      </w:r>
    </w:p>
    <w:p w:rsidR="008B0944" w:rsidP="008B0944" w:rsidRDefault="008B0944">
      <w:pPr>
        <w:widowControl w:val="0"/>
        <w:ind w:left="-5"/>
        <w:rPr>
          <w:b/>
          <w:bCs/>
        </w:rPr>
      </w:pPr>
    </w:p>
    <w:p w:rsidR="003D4A8D" w:rsidP="008B0944" w:rsidRDefault="008B0944">
      <w:pPr>
        <w:widowControl w:val="0"/>
        <w:ind w:left="-5"/>
      </w:pPr>
      <w:r>
        <w:rPr>
          <w:b/>
          <w:bCs/>
        </w:rPr>
        <w:t>Έγγραφα αναφοράς:</w:t>
      </w:r>
      <w:r>
        <w:tab/>
        <w:t xml:space="preserve">COM(2020) 796 </w:t>
      </w:r>
      <w:proofErr w:type="spellStart"/>
      <w:r>
        <w:t>final</w:t>
      </w:r>
      <w:proofErr w:type="spellEnd"/>
      <w:r>
        <w:t xml:space="preserve"> -2020/0349 COD</w:t>
      </w:r>
    </w:p>
    <w:p w:rsidRPr="0011681E" w:rsidR="008B0944" w:rsidP="005C4680" w:rsidRDefault="00E23BCA">
      <w:pPr>
        <w:widowControl w:val="0"/>
        <w:ind w:left="1701"/>
      </w:pPr>
      <w:r>
        <w:tab/>
      </w:r>
      <w:r>
        <w:tab/>
      </w:r>
      <w:r w:rsidR="00863BEB">
        <w:t>EESC-2021-01154-00-00-AC</w:t>
      </w:r>
    </w:p>
    <w:p w:rsidRPr="0011681E" w:rsidR="008B0944" w:rsidP="008B0944" w:rsidRDefault="008B0944">
      <w:pPr>
        <w:widowControl w:val="0"/>
        <w:tabs>
          <w:tab w:val="left" w:pos="0"/>
        </w:tabs>
        <w:ind w:left="-5"/>
      </w:pPr>
    </w:p>
    <w:p w:rsidR="008B0944" w:rsidP="008B0944" w:rsidRDefault="008B0944">
      <w:pPr>
        <w:widowControl w:val="0"/>
        <w:rPr>
          <w:b/>
        </w:rPr>
      </w:pPr>
      <w:r>
        <w:rPr>
          <w:b/>
        </w:rPr>
        <w:t>Κύρια σημεία:</w:t>
      </w:r>
    </w:p>
    <w:p w:rsidRPr="00044561" w:rsidR="00863BEB" w:rsidP="008B0944" w:rsidRDefault="00863BEB">
      <w:pPr>
        <w:widowControl w:val="0"/>
      </w:pPr>
    </w:p>
    <w:p w:rsidRPr="00044561" w:rsidR="00863BEB" w:rsidP="00863BEB" w:rsidRDefault="00863BEB">
      <w:pPr>
        <w:widowControl w:val="0"/>
      </w:pPr>
      <w:r>
        <w:t>Η ΕΟΚΕ:</w:t>
      </w:r>
    </w:p>
    <w:p w:rsidRPr="00044561" w:rsidR="008B0944" w:rsidP="008B0944" w:rsidRDefault="008B0944">
      <w:pPr>
        <w:widowControl w:val="0"/>
      </w:pPr>
    </w:p>
    <w:p w:rsidRPr="00044561" w:rsidR="00863BEB" w:rsidP="00067D6A" w:rsidRDefault="00863BEB">
      <w:pPr>
        <w:numPr>
          <w:ilvl w:val="0"/>
          <w:numId w:val="5"/>
        </w:numPr>
      </w:pPr>
      <w:bookmarkStart w:name="_Hlk64469534" w:id="8"/>
      <w:r>
        <w:t xml:space="preserve">επικροτεί την πρόταση της Επιτροπής για ενίσχυση της εντολής της </w:t>
      </w:r>
      <w:proofErr w:type="spellStart"/>
      <w:r>
        <w:t>Ευρωπόλ</w:t>
      </w:r>
      <w:proofErr w:type="spellEnd"/>
      <w:r>
        <w:t>, στον βαθμό που βελτιώνει τις διασφαλίσεις για την προστασία των δεδομένων και τις ερευνητικές ικανότητες. Αυτό θα ενισχύσει την καταπολέμηση του οργανωμένου εγκλήματος και της τρομοκρατικής δραστηριότητας και θα ενισχύσει την επιχειρησιακή αστυνομική συνεργασία στα κράτη μέλη της ΕΕ για την προστασία των πολιτών μας·</w:t>
      </w:r>
    </w:p>
    <w:bookmarkEnd w:id="8"/>
    <w:p w:rsidRPr="00044561" w:rsidR="00863BEB" w:rsidP="00863BEB" w:rsidRDefault="00863BEB">
      <w:pPr>
        <w:numPr>
          <w:ilvl w:val="0"/>
          <w:numId w:val="5"/>
        </w:numPr>
      </w:pPr>
      <w:r>
        <w:t>εκτιμά ότι οι ιδιωτικοί φορείς θα πρέπει να διαθέτουν σημείο επαφής σε επίπεδο ΕΕ, όπου θα μπορούσαν να αναφέρουν πληροφορίες που ενδέχεται να είναι χρήσιμες για τις ποινικές έρευνες·</w:t>
      </w:r>
    </w:p>
    <w:p w:rsidRPr="00044561" w:rsidR="00863BEB" w:rsidP="00863BEB" w:rsidRDefault="00863BEB">
      <w:pPr>
        <w:numPr>
          <w:ilvl w:val="0"/>
          <w:numId w:val="5"/>
        </w:numPr>
      </w:pPr>
      <w:r>
        <w:lastRenderedPageBreak/>
        <w:t xml:space="preserve">επικροτεί επίσης το γεγονός ότι η πρόταση αποσκοπεί στην υποστήριξη των αρχών πρόληψης του εγκλήματος ώστε να βρουν καινοτόμες λύσεις για την αντιμετώπιση του διεθνούς εγκλήματος και να συμβαδίζουν με το εξελισσόμενο τοπίο και ότι θα αναπτύξει επίσης τις αρμοδιότητες και τις ερευνητικές ικανότητες της </w:t>
      </w:r>
      <w:proofErr w:type="spellStart"/>
      <w:r>
        <w:t>Ευρωπόλ</w:t>
      </w:r>
      <w:proofErr w:type="spellEnd"/>
      <w:r>
        <w:t xml:space="preserve"> και των εθνικών υπηρεσιών επιβολής του νόμου·</w:t>
      </w:r>
    </w:p>
    <w:p w:rsidRPr="00044561" w:rsidR="00863BEB" w:rsidP="00863BEB" w:rsidRDefault="00863BEB">
      <w:pPr>
        <w:numPr>
          <w:ilvl w:val="0"/>
          <w:numId w:val="5"/>
        </w:numPr>
      </w:pPr>
      <w:r>
        <w:t xml:space="preserve">τονίζει ότι η ενίσχυση της ικανότητας της </w:t>
      </w:r>
      <w:proofErr w:type="spellStart"/>
      <w:r>
        <w:t>Ευρωπόλ</w:t>
      </w:r>
      <w:proofErr w:type="spellEnd"/>
      <w:r>
        <w:t xml:space="preserve"> πρέπει να περιλαμβάνει την ιεράρχηση των διασυνοριακών ερευνών, ιδίως όσον αφορά τις σοβαρές επιθέσεις κατά μαρτύρων δημοσίου συμφέροντος και ερευνητών δημοσιογράφων·</w:t>
      </w:r>
    </w:p>
    <w:p w:rsidRPr="00044561" w:rsidR="00863BEB" w:rsidP="00863BEB" w:rsidRDefault="00863BEB">
      <w:pPr>
        <w:numPr>
          <w:ilvl w:val="0"/>
          <w:numId w:val="5"/>
        </w:numPr>
      </w:pPr>
      <w:r>
        <w:t xml:space="preserve">θεωρεί ότι η </w:t>
      </w:r>
      <w:proofErr w:type="spellStart"/>
      <w:r>
        <w:t>επικαιροποιημένη</w:t>
      </w:r>
      <w:proofErr w:type="spellEnd"/>
      <w:r>
        <w:t xml:space="preserve"> και εναρμονισμένη νομοθεσία θα καταστήσει δυνατή την αποτελεσματικότερη εξέταση των θεμάτων που σχετίζονται με την προστασία των δεδομένων, επιτυγχάνοντας παράλληλα ισορροπία μεταξύ των απαιτήσεων ασφάλειας των επιμέρους κρατών μελών και των απαιτήσεων της ΕΕ·</w:t>
      </w:r>
    </w:p>
    <w:p w:rsidRPr="00044561" w:rsidR="00863BEB" w:rsidP="00863BEB" w:rsidRDefault="00863BEB">
      <w:pPr>
        <w:numPr>
          <w:ilvl w:val="0"/>
          <w:numId w:val="5"/>
        </w:numPr>
      </w:pPr>
      <w:r>
        <w:t xml:space="preserve">επικροτεί τη δημιουργία μιας νέας κατηγορίας καταχωρίσεων στο Σύστημα Πληροφοριών </w:t>
      </w:r>
      <w:proofErr w:type="spellStart"/>
      <w:r>
        <w:t>Σένγκεν</w:t>
      </w:r>
      <w:proofErr w:type="spellEnd"/>
      <w:r>
        <w:t>·</w:t>
      </w:r>
    </w:p>
    <w:p w:rsidRPr="00044561" w:rsidR="00863BEB" w:rsidP="00863BEB" w:rsidRDefault="00863BEB">
      <w:pPr>
        <w:numPr>
          <w:ilvl w:val="0"/>
          <w:numId w:val="5"/>
        </w:numPr>
      </w:pPr>
      <w:r>
        <w:t xml:space="preserve">θεωρεί ότι η προτεινόμενη αύξηση του προϋπολογισμού της </w:t>
      </w:r>
      <w:proofErr w:type="spellStart"/>
      <w:r>
        <w:t>Ευρωπόλ</w:t>
      </w:r>
      <w:proofErr w:type="spellEnd"/>
      <w:r>
        <w:t xml:space="preserve"> αποτελεί θετικό βήμα στην περαιτέρω προστασία των πολιτών της ΕΕ, καθώς και μέσο για την ενίσχυση της συνεργασίας μεταξύ της </w:t>
      </w:r>
      <w:proofErr w:type="spellStart"/>
      <w:r>
        <w:t>Ευρωπόλ</w:t>
      </w:r>
      <w:proofErr w:type="spellEnd"/>
      <w:r>
        <w:t xml:space="preserve"> και των εθνικών υπηρεσιών επιβολής του νόμου. Ωστόσο, αναμένει ότι η αύξηση αυτή θα αντικατοπτρίζεται στον αριθμό του επιχειρησιακού προσωπικού της </w:t>
      </w:r>
      <w:proofErr w:type="spellStart"/>
      <w:r>
        <w:t>Ευρωπόλ</w:t>
      </w:r>
      <w:proofErr w:type="spellEnd"/>
      <w:r>
        <w:t xml:space="preserve"> και στην αυξημένη οργανωτική αποτελεσματικότητα·</w:t>
      </w:r>
    </w:p>
    <w:p w:rsidRPr="00044561" w:rsidR="00863BEB" w:rsidP="00863BEB" w:rsidRDefault="00863BEB">
      <w:pPr>
        <w:numPr>
          <w:ilvl w:val="0"/>
          <w:numId w:val="5"/>
        </w:numPr>
      </w:pPr>
      <w:r>
        <w:t xml:space="preserve">θεωρεί ότι οι προτάσεις διευρύνουν τον ρόλο της </w:t>
      </w:r>
      <w:proofErr w:type="spellStart"/>
      <w:r>
        <w:t>Ευρωπόλ</w:t>
      </w:r>
      <w:proofErr w:type="spellEnd"/>
      <w:r>
        <w:t xml:space="preserve"> όσον αφορά την αντιμετώπιση μεταβαλλόμενων καταστάσεων· διερωτάται, ωστόσο, κατά πόσον έχει έρθει η στιγμή να μπορέσει η </w:t>
      </w:r>
      <w:proofErr w:type="spellStart"/>
      <w:r>
        <w:t>Ευρωπόλ</w:t>
      </w:r>
      <w:proofErr w:type="spellEnd"/>
      <w:r>
        <w:t xml:space="preserve"> να ενεργήσει με δική της πρωτοβουλία, δεδομένου ότι το έργο της θα εξακολουθήσει να βασίζεται σε μεγάλο βαθμό στις δράσεις και στις ενέργειες των κρατών μελών και στα δεδομένα που συγκεντρώνονται από τις εθνικές υπηρεσίες επιβολής του νόμου·</w:t>
      </w:r>
    </w:p>
    <w:p w:rsidRPr="00044561" w:rsidR="00863BEB" w:rsidP="00863BEB" w:rsidRDefault="00863BEB">
      <w:pPr>
        <w:numPr>
          <w:ilvl w:val="0"/>
          <w:numId w:val="5"/>
        </w:numPr>
      </w:pPr>
      <w:r>
        <w:t xml:space="preserve">θεωρεί ότι καθώς το οργανωμένο έγκλημα γίνεται όλο και πιο πολύπλοκο και τα εγκληματικά δίκτυα όλο και περισσότερο διακρατικά, ενδέχεται να χρειαστεί να αναληφθούν στο μέλλον περισσότερες δράσεις για τη διεύρυνση της εντολής και του πεδίου δράσης της </w:t>
      </w:r>
      <w:proofErr w:type="spellStart"/>
      <w:r>
        <w:t>Ευρωπόλ</w:t>
      </w:r>
      <w:proofErr w:type="spellEnd"/>
      <w:r>
        <w:t>·</w:t>
      </w:r>
    </w:p>
    <w:p w:rsidRPr="00044561" w:rsidR="00863BEB" w:rsidP="00863BEB" w:rsidRDefault="00863BEB">
      <w:pPr>
        <w:numPr>
          <w:ilvl w:val="0"/>
          <w:numId w:val="5"/>
        </w:numPr>
      </w:pPr>
      <w:r>
        <w:t xml:space="preserve">συνιστά, σε κάποιο σημείο, μια ανεξάρτητη αναθεώρηση του ρόλου και των αρμοδιοτήτων της </w:t>
      </w:r>
      <w:proofErr w:type="spellStart"/>
      <w:r>
        <w:t>Ευρωπόλ</w:t>
      </w:r>
      <w:proofErr w:type="spellEnd"/>
      <w:r>
        <w:t>, και η επανεξέταση αυτή θα πρέπει επίσης να συνεκτιμήσει τις απόψεις της κοινωνίας των πολιτών και των κοινωνικών εταίρων, καθώς και άλλων σχετικών ενδιαφερόμενων φορέων.</w:t>
      </w:r>
    </w:p>
    <w:p w:rsidRPr="00044561" w:rsidR="006851A6" w:rsidP="006851A6" w:rsidRDefault="006851A6">
      <w:pPr>
        <w:ind w:left="360"/>
      </w:pPr>
    </w:p>
    <w:p w:rsidRPr="000509CD" w:rsidR="006851A6" w:rsidP="005C4680" w:rsidRDefault="008B0944">
      <w:pPr>
        <w:spacing w:line="276" w:lineRule="auto"/>
        <w:rPr>
          <w:i/>
        </w:rPr>
      </w:pPr>
      <w:r>
        <w:t>Επικοινωνία:</w:t>
      </w:r>
      <w:r>
        <w:rPr>
          <w:i/>
        </w:rPr>
        <w:t xml:space="preserve"> </w:t>
      </w:r>
      <w:r>
        <w:rPr>
          <w:i/>
        </w:rPr>
        <w:tab/>
      </w:r>
      <w:proofErr w:type="spellStart"/>
      <w:r>
        <w:rPr>
          <w:i/>
        </w:rPr>
        <w:t>Triin</w:t>
      </w:r>
      <w:proofErr w:type="spellEnd"/>
      <w:r>
        <w:rPr>
          <w:i/>
        </w:rPr>
        <w:t xml:space="preserve"> </w:t>
      </w:r>
      <w:proofErr w:type="spellStart"/>
      <w:r>
        <w:rPr>
          <w:i/>
        </w:rPr>
        <w:t>Aasmaa</w:t>
      </w:r>
      <w:proofErr w:type="spellEnd"/>
    </w:p>
    <w:p w:rsidR="006851A6" w:rsidP="005C4680" w:rsidRDefault="00E23BCA">
      <w:pPr>
        <w:spacing w:line="276" w:lineRule="auto"/>
        <w:ind w:left="1134"/>
        <w:rPr>
          <w:i/>
        </w:rPr>
      </w:pPr>
      <w:r>
        <w:rPr>
          <w:i/>
        </w:rPr>
        <w:tab/>
      </w:r>
      <w:r>
        <w:rPr>
          <w:i/>
        </w:rPr>
        <w:tab/>
      </w:r>
      <w:r w:rsidR="00863BEB">
        <w:rPr>
          <w:i/>
        </w:rPr>
        <w:t>(</w:t>
      </w:r>
      <w:proofErr w:type="spellStart"/>
      <w:r w:rsidR="00863BEB">
        <w:rPr>
          <w:i/>
        </w:rPr>
        <w:t>Τηλ</w:t>
      </w:r>
      <w:proofErr w:type="spellEnd"/>
      <w:r w:rsidR="00863BEB">
        <w:rPr>
          <w:i/>
        </w:rPr>
        <w:t xml:space="preserve">.: 00 32 2 546 95 24 – </w:t>
      </w:r>
      <w:proofErr w:type="spellStart"/>
      <w:r w:rsidR="00863BEB">
        <w:rPr>
          <w:i/>
        </w:rPr>
        <w:t>ηλ.διεύθ</w:t>
      </w:r>
      <w:proofErr w:type="spellEnd"/>
      <w:r w:rsidR="00863BEB">
        <w:rPr>
          <w:i/>
        </w:rPr>
        <w:t xml:space="preserve">.: </w:t>
      </w:r>
      <w:hyperlink w:history="1" r:id="rId24">
        <w:r w:rsidR="00863BEB">
          <w:rPr>
            <w:rStyle w:val="Hyperlink"/>
            <w:i/>
          </w:rPr>
          <w:t>triin.aasmaa@eesc.europa.eu</w:t>
        </w:r>
      </w:hyperlink>
      <w:r w:rsidR="00863BEB">
        <w:rPr>
          <w:i/>
        </w:rPr>
        <w:t>)</w:t>
      </w:r>
    </w:p>
    <w:p w:rsidRPr="00205312" w:rsidR="00863BEB" w:rsidP="00863BEB" w:rsidRDefault="00863BEB">
      <w:pPr>
        <w:spacing w:line="276" w:lineRule="auto"/>
        <w:ind w:left="567"/>
      </w:pPr>
    </w:p>
    <w:p w:rsidRPr="00205312" w:rsidR="00960E83" w:rsidP="00863BEB" w:rsidRDefault="00960E83">
      <w:pPr>
        <w:spacing w:line="276" w:lineRule="auto"/>
        <w:ind w:left="567"/>
      </w:pPr>
    </w:p>
    <w:p w:rsidRPr="00725EAA" w:rsidR="005963DF" w:rsidP="005D5D6D" w:rsidRDefault="005D5D6D">
      <w:pPr>
        <w:widowControl w:val="0"/>
        <w:numPr>
          <w:ilvl w:val="0"/>
          <w:numId w:val="2"/>
        </w:numPr>
        <w:rPr>
          <w:b/>
          <w:bCs/>
          <w:i/>
          <w:iCs/>
          <w:sz w:val="28"/>
          <w:szCs w:val="28"/>
        </w:rPr>
      </w:pPr>
      <w:r>
        <w:rPr>
          <w:b/>
          <w:i/>
          <w:sz w:val="28"/>
          <w:szCs w:val="28"/>
        </w:rPr>
        <w:t>Αξιολόγηση της οδηγίας για την καταπολέμηση της τρομοκρατίας</w:t>
      </w:r>
    </w:p>
    <w:p w:rsidRPr="00AB524F" w:rsidR="005963DF" w:rsidP="005963DF" w:rsidRDefault="005963DF">
      <w:pPr>
        <w:tabs>
          <w:tab w:val="center" w:pos="284"/>
        </w:tabs>
        <w:ind w:left="266" w:hanging="266"/>
        <w:rPr>
          <w:b/>
          <w:lang w:val="fr-FR"/>
        </w:rPr>
      </w:pPr>
    </w:p>
    <w:p w:rsidR="005963DF" w:rsidP="005963DF" w:rsidRDefault="005963DF">
      <w:pPr>
        <w:tabs>
          <w:tab w:val="center" w:pos="284"/>
          <w:tab w:val="left" w:pos="1985"/>
        </w:tabs>
        <w:ind w:left="266" w:hanging="266"/>
      </w:pPr>
      <w:r>
        <w:rPr>
          <w:b/>
        </w:rPr>
        <w:t>Εισηγητής:</w:t>
      </w:r>
      <w:r>
        <w:tab/>
      </w:r>
      <w:r w:rsidR="00E23BCA">
        <w:tab/>
      </w:r>
      <w:proofErr w:type="spellStart"/>
      <w:r>
        <w:t>Wautier</w:t>
      </w:r>
      <w:proofErr w:type="spellEnd"/>
      <w:r>
        <w:t xml:space="preserve"> ROBYNS (Ομάδα των Εργοδοτών — BE)</w:t>
      </w:r>
    </w:p>
    <w:p w:rsidRPr="00AB524F" w:rsidR="005963DF" w:rsidP="005963DF" w:rsidRDefault="005963DF">
      <w:pPr>
        <w:tabs>
          <w:tab w:val="center" w:pos="284"/>
          <w:tab w:val="left" w:pos="1985"/>
        </w:tabs>
        <w:ind w:left="266" w:hanging="266"/>
        <w:rPr>
          <w:b/>
          <w:lang w:val="fr-FR"/>
        </w:rPr>
      </w:pPr>
    </w:p>
    <w:p w:rsidR="005C4680" w:rsidP="00B24B74" w:rsidRDefault="00B24B74">
      <w:pPr>
        <w:tabs>
          <w:tab w:val="center" w:pos="284"/>
          <w:tab w:val="left" w:pos="1985"/>
        </w:tabs>
        <w:ind w:left="266" w:hanging="266"/>
      </w:pPr>
      <w:r>
        <w:rPr>
          <w:b/>
        </w:rPr>
        <w:t>Έγγραφα αναφοράς:</w:t>
      </w:r>
      <w:r w:rsidR="00E23BCA">
        <w:rPr>
          <w:b/>
        </w:rPr>
        <w:tab/>
      </w:r>
      <w:r w:rsidR="00E23BCA">
        <w:rPr>
          <w:b/>
        </w:rPr>
        <w:tab/>
      </w:r>
      <w:r>
        <w:t>Ενημερωτική έκθεση</w:t>
      </w:r>
    </w:p>
    <w:p w:rsidRPr="005C4680" w:rsidR="00B24B74" w:rsidP="005C4680" w:rsidRDefault="00E23BCA">
      <w:pPr>
        <w:tabs>
          <w:tab w:val="center" w:pos="284"/>
          <w:tab w:val="left" w:pos="1985"/>
        </w:tabs>
        <w:ind w:left="266" w:firstLine="1719"/>
      </w:pPr>
      <w:r>
        <w:tab/>
      </w:r>
      <w:r w:rsidR="005D5D6D">
        <w:t>EESC-2021-1156-00-00-RI</w:t>
      </w:r>
    </w:p>
    <w:p w:rsidR="00B24B74" w:rsidP="00B24B74" w:rsidRDefault="00B24B74">
      <w:pPr>
        <w:tabs>
          <w:tab w:val="center" w:pos="284"/>
          <w:tab w:val="left" w:pos="1985"/>
        </w:tabs>
        <w:ind w:left="266" w:hanging="266"/>
        <w:rPr>
          <w:b/>
          <w:lang w:val="fr-FR"/>
        </w:rPr>
      </w:pPr>
    </w:p>
    <w:p w:rsidR="00B24B74" w:rsidP="00B24B74" w:rsidRDefault="005963DF">
      <w:pPr>
        <w:tabs>
          <w:tab w:val="center" w:pos="284"/>
          <w:tab w:val="left" w:pos="1985"/>
        </w:tabs>
        <w:ind w:left="266" w:hanging="266"/>
        <w:rPr>
          <w:b/>
        </w:rPr>
      </w:pPr>
      <w:r>
        <w:rPr>
          <w:b/>
        </w:rPr>
        <w:t>Κύρια σημεία:</w:t>
      </w:r>
    </w:p>
    <w:p w:rsidRPr="00044561" w:rsidR="00B24B74" w:rsidP="00B24B74" w:rsidRDefault="00B24B74">
      <w:pPr>
        <w:tabs>
          <w:tab w:val="center" w:pos="284"/>
          <w:tab w:val="left" w:pos="1985"/>
        </w:tabs>
        <w:ind w:left="266" w:hanging="266"/>
      </w:pPr>
    </w:p>
    <w:p w:rsidRPr="00044561" w:rsidR="00B24B74" w:rsidP="00B24B74" w:rsidRDefault="005963DF">
      <w:pPr>
        <w:tabs>
          <w:tab w:val="center" w:pos="284"/>
          <w:tab w:val="left" w:pos="1985"/>
        </w:tabs>
        <w:ind w:left="266" w:hanging="266"/>
      </w:pPr>
      <w:r>
        <w:t>Η ΕΟΚΕ:</w:t>
      </w:r>
    </w:p>
    <w:p w:rsidRPr="00044561" w:rsidR="00B24B74" w:rsidP="00B24B74" w:rsidRDefault="00B24B74">
      <w:pPr>
        <w:tabs>
          <w:tab w:val="center" w:pos="284"/>
          <w:tab w:val="left" w:pos="1985"/>
        </w:tabs>
        <w:ind w:left="266" w:hanging="266"/>
      </w:pPr>
    </w:p>
    <w:p w:rsidRPr="00044561" w:rsidR="005D5D6D" w:rsidP="00B24B74" w:rsidRDefault="005D5D6D">
      <w:pPr>
        <w:numPr>
          <w:ilvl w:val="0"/>
          <w:numId w:val="5"/>
        </w:numPr>
      </w:pPr>
      <w:r>
        <w:t xml:space="preserve">συμπεραίνει από την αξιολόγηση της οδηγίας (ΕΕ) 2017/541 ότι η σημασία και η χρησιμότητά της αναγνωρίζονται ευρέως από τις οργανώσεις της κοινωνίας των πολιτών και τις δημόσιες αρχές των </w:t>
      </w:r>
      <w:r>
        <w:lastRenderedPageBreak/>
        <w:t xml:space="preserve">οποίων ζητήθηκε η γνώμη, </w:t>
      </w:r>
      <w:r>
        <w:tab/>
        <w:t>και καλεί την Επιτροπή να συνεχίσει και να τελειοποιήσει τη στρατηγική της·</w:t>
      </w:r>
    </w:p>
    <w:p w:rsidRPr="00044561" w:rsidR="005D5D6D" w:rsidP="005D5D6D" w:rsidRDefault="005D5D6D">
      <w:pPr>
        <w:numPr>
          <w:ilvl w:val="0"/>
          <w:numId w:val="5"/>
        </w:numPr>
      </w:pPr>
      <w:r>
        <w:t>καλεί την Επιτροπή να προβλέψει και να προλάβει, στο μέτρο του δυνατού, τυχόν νέα κινήματα που θα μπορούσαν να προσφύγουν σε τρομοκρατικές μεθόδους και νέες τεχνικές που ενδέχεται να χρησιμοποιηθούν για τη διάπραξη τρομοκρατικών ενεργειών·</w:t>
      </w:r>
    </w:p>
    <w:p w:rsidRPr="00044561" w:rsidR="005D5D6D" w:rsidP="005D5D6D" w:rsidRDefault="005D5D6D">
      <w:pPr>
        <w:numPr>
          <w:ilvl w:val="0"/>
          <w:numId w:val="5"/>
        </w:numPr>
      </w:pPr>
      <w:r>
        <w:t>συμμερίζεται την επιθυμία να διατεθεί ο χρόνος και τα μέσα που απαιτούνται για την εξασφάλιση υψηλής ποιότητας κατάρτισης των εργαζομένων και των εθελοντών που βρίσκονται στην πρώτη γραμμή στον τομέα της πρόληψης, της παρέμβασης στους τόπους όπου διαπράττονται τρομοκρατικές ενέργειες, της παροχής βοήθειας στα θύματα και της παρακολούθησης ατόμων που έχουν συμμετάσχει σε τρομοκρατικά κινήματα, με συμπερίληψη πρακτικών ασκήσεων σε αυτά τα προγράμματα κατάρτισης και με αξιοποίηση του ρόλου τους·</w:t>
      </w:r>
    </w:p>
    <w:p w:rsidRPr="00044561" w:rsidR="005D5D6D" w:rsidP="005D5D6D" w:rsidRDefault="005D5D6D">
      <w:pPr>
        <w:numPr>
          <w:ilvl w:val="0"/>
          <w:numId w:val="5"/>
        </w:numPr>
      </w:pPr>
      <w:r>
        <w:t>διαπιστώνει ότι, ενώ οι ενώσεις θυμάτων αναπτύσσουν ευρωπαϊκά δίκτυα συνεργασίας, η τύχη των αλλοδαπών θυμάτων αποτελεί πηγή πραγματικής ανησυχίας, δεδομένων των σημαντικών διαφορών μεταξύ των συστημάτων περίθαλψης και των δικαστικών διαδικασιών στην ΕΕ, ιδίως ως προς τη δυνατότητα των θυμάτων αυτών να έχουν πρόσβαση στις απαραίτητες πληροφορίες στη γλώσσα τους·</w:t>
      </w:r>
    </w:p>
    <w:p w:rsidRPr="00044561" w:rsidR="005D5D6D" w:rsidP="005D5D6D" w:rsidRDefault="005D5D6D">
      <w:pPr>
        <w:numPr>
          <w:ilvl w:val="0"/>
          <w:numId w:val="5"/>
        </w:numPr>
      </w:pPr>
      <w:proofErr w:type="spellStart"/>
      <w:r>
        <w:t>εφιστά</w:t>
      </w:r>
      <w:proofErr w:type="spellEnd"/>
      <w:r>
        <w:t xml:space="preserve"> την προσοχή στην ανάγκη να διασφαλιστεί η ειδική αναγνώριση των θυμάτων της τρομοκρατίας, η γρήγορη παρέμβαση για την κάλυψη των άμεσων αναγκών τους σε πληροφορίες και απαραίτητους πόρους, η ενδεδειγμένη αντιμετώπιση των ψυχολογικών τραυμάτων και των ενδεχόμενων αναπηριών τους και η πρόβλεψη δικαστικών και διοικητικών διαδικασιών που να σέβονται την ιδιαιτερότητα της κατάστασής τους·</w:t>
      </w:r>
    </w:p>
    <w:p w:rsidRPr="00044561" w:rsidR="005D5D6D" w:rsidP="005D5D6D" w:rsidRDefault="005D5D6D">
      <w:pPr>
        <w:numPr>
          <w:ilvl w:val="0"/>
          <w:numId w:val="5"/>
        </w:numPr>
      </w:pPr>
      <w:r>
        <w:t>προτείνει στην Επιτροπή και τα κράτη μέλη να διοργανώνουν τακτικές επίσημες συνεδριάσεις με τις οργανώσεις, τις επιχειρήσεις και τις ενώσεις που καλούνται να συμβάλουν στην καταπολέμηση της τρομοκρατίας, προκειμένου να τις βοηθήσουν να συνειδητοποιήσουν τον ρόλο τους στην καταπολέμηση της τρομοκρατίας και να οικοδομήσουν συναίνεση όσον αφορά τη συνολική στρατηγική.</w:t>
      </w:r>
    </w:p>
    <w:p w:rsidRPr="00044561" w:rsidR="005D5D6D" w:rsidP="005D5D6D" w:rsidRDefault="005D5D6D">
      <w:pPr>
        <w:ind w:left="360"/>
      </w:pPr>
    </w:p>
    <w:p w:rsidRPr="00AB524F" w:rsidR="005963DF" w:rsidP="005C4680" w:rsidRDefault="005963DF">
      <w:pPr>
        <w:rPr>
          <w:i/>
        </w:rPr>
      </w:pPr>
      <w:r>
        <w:t>Επικοινωνία:</w:t>
      </w:r>
      <w:r>
        <w:rPr>
          <w:i/>
        </w:rPr>
        <w:t xml:space="preserve"> </w:t>
      </w:r>
      <w:r>
        <w:rPr>
          <w:i/>
        </w:rPr>
        <w:tab/>
      </w:r>
      <w:proofErr w:type="spellStart"/>
      <w:r>
        <w:rPr>
          <w:i/>
        </w:rPr>
        <w:t>Cinzia</w:t>
      </w:r>
      <w:proofErr w:type="spellEnd"/>
      <w:r>
        <w:rPr>
          <w:i/>
        </w:rPr>
        <w:t xml:space="preserve"> </w:t>
      </w:r>
      <w:proofErr w:type="spellStart"/>
      <w:r>
        <w:rPr>
          <w:i/>
        </w:rPr>
        <w:t>Sechi</w:t>
      </w:r>
      <w:proofErr w:type="spellEnd"/>
    </w:p>
    <w:p w:rsidR="005D5D6D" w:rsidP="005C4680" w:rsidRDefault="00E23BCA">
      <w:pPr>
        <w:ind w:left="1134"/>
        <w:rPr>
          <w:i/>
        </w:rPr>
      </w:pPr>
      <w:r>
        <w:rPr>
          <w:i/>
        </w:rPr>
        <w:tab/>
      </w:r>
      <w:r>
        <w:rPr>
          <w:i/>
        </w:rPr>
        <w:tab/>
      </w:r>
      <w:r w:rsidR="005D5D6D">
        <w:rPr>
          <w:i/>
        </w:rPr>
        <w:t>(</w:t>
      </w:r>
      <w:proofErr w:type="spellStart"/>
      <w:r w:rsidR="005D5D6D">
        <w:rPr>
          <w:i/>
        </w:rPr>
        <w:t>Τηλ</w:t>
      </w:r>
      <w:proofErr w:type="spellEnd"/>
      <w:r w:rsidR="005D5D6D">
        <w:rPr>
          <w:i/>
        </w:rPr>
        <w:t xml:space="preserve">.: 00 32 2 546 97 88 – </w:t>
      </w:r>
      <w:proofErr w:type="spellStart"/>
      <w:r w:rsidR="005D5D6D">
        <w:rPr>
          <w:i/>
        </w:rPr>
        <w:t>ηλ.διευθ</w:t>
      </w:r>
      <w:proofErr w:type="spellEnd"/>
      <w:r w:rsidR="005D5D6D">
        <w:rPr>
          <w:i/>
        </w:rPr>
        <w:t xml:space="preserve">.: </w:t>
      </w:r>
      <w:hyperlink w:history="1" r:id="rId25">
        <w:r w:rsidR="005D5D6D">
          <w:rPr>
            <w:rStyle w:val="Hyperlink"/>
            <w:i/>
          </w:rPr>
          <w:t>cinzia.sechi@eesc.europa.eu</w:t>
        </w:r>
      </w:hyperlink>
      <w:r w:rsidR="005D5D6D">
        <w:rPr>
          <w:i/>
        </w:rPr>
        <w:t>)</w:t>
      </w:r>
    </w:p>
    <w:p w:rsidR="00E23BCA" w:rsidRDefault="00E23BCA">
      <w:pPr>
        <w:spacing w:line="240" w:lineRule="auto"/>
        <w:jc w:val="left"/>
      </w:pPr>
    </w:p>
    <w:p w:rsidRPr="00725EAA" w:rsidR="006851A6" w:rsidP="005D5D6D" w:rsidRDefault="005D5D6D">
      <w:pPr>
        <w:widowControl w:val="0"/>
        <w:numPr>
          <w:ilvl w:val="0"/>
          <w:numId w:val="2"/>
        </w:numPr>
        <w:rPr>
          <w:b/>
          <w:bCs/>
          <w:i/>
          <w:iCs/>
          <w:sz w:val="28"/>
          <w:szCs w:val="28"/>
        </w:rPr>
      </w:pPr>
      <w:r>
        <w:rPr>
          <w:b/>
          <w:i/>
          <w:sz w:val="28"/>
          <w:szCs w:val="28"/>
        </w:rPr>
        <w:t>Θεματολόγιο της ΕΕ για την καταπολέμηση της τρομοκρατίας</w:t>
      </w:r>
    </w:p>
    <w:p w:rsidRPr="00AB524F" w:rsidR="006851A6" w:rsidP="006851A6" w:rsidRDefault="006851A6">
      <w:pPr>
        <w:tabs>
          <w:tab w:val="center" w:pos="284"/>
        </w:tabs>
        <w:ind w:left="266" w:hanging="266"/>
        <w:rPr>
          <w:b/>
          <w:lang w:val="fr-FR"/>
        </w:rPr>
      </w:pPr>
    </w:p>
    <w:p w:rsidR="006851A6" w:rsidP="006851A6" w:rsidRDefault="006851A6">
      <w:pPr>
        <w:tabs>
          <w:tab w:val="center" w:pos="284"/>
          <w:tab w:val="left" w:pos="1985"/>
        </w:tabs>
        <w:ind w:left="266" w:hanging="266"/>
      </w:pPr>
      <w:r>
        <w:rPr>
          <w:b/>
        </w:rPr>
        <w:t>Εισηγητής:</w:t>
      </w:r>
      <w:r>
        <w:tab/>
      </w:r>
      <w:r w:rsidR="00E23BCA">
        <w:tab/>
      </w:r>
      <w:proofErr w:type="spellStart"/>
      <w:r>
        <w:t>Ákos</w:t>
      </w:r>
      <w:proofErr w:type="spellEnd"/>
      <w:r>
        <w:t xml:space="preserve"> </w:t>
      </w:r>
      <w:proofErr w:type="spellStart"/>
      <w:r>
        <w:t>Topolánszky</w:t>
      </w:r>
      <w:proofErr w:type="spellEnd"/>
      <w:r>
        <w:t xml:space="preserve"> (Ομάδα «Ευρώπη της πολυμορφίας» – HU)</w:t>
      </w:r>
    </w:p>
    <w:p w:rsidRPr="00AB524F" w:rsidR="005D5D6D" w:rsidP="006851A6" w:rsidRDefault="005D5D6D">
      <w:pPr>
        <w:tabs>
          <w:tab w:val="center" w:pos="284"/>
          <w:tab w:val="left" w:pos="1985"/>
        </w:tabs>
        <w:ind w:left="266" w:hanging="266"/>
        <w:rPr>
          <w:b/>
          <w:lang w:val="fr-FR"/>
        </w:rPr>
      </w:pPr>
    </w:p>
    <w:p w:rsidR="004F6592" w:rsidP="006851A6" w:rsidRDefault="006851A6">
      <w:pPr>
        <w:tabs>
          <w:tab w:val="center" w:pos="284"/>
          <w:tab w:val="left" w:pos="1985"/>
        </w:tabs>
        <w:ind w:left="266" w:hanging="266"/>
        <w:rPr>
          <w:b/>
        </w:rPr>
      </w:pPr>
      <w:r>
        <w:rPr>
          <w:b/>
        </w:rPr>
        <w:t>Έγγραφα αναφοράς:</w:t>
      </w:r>
      <w:r w:rsidR="00E23BCA">
        <w:rPr>
          <w:b/>
        </w:rPr>
        <w:tab/>
      </w:r>
      <w:r w:rsidR="00E23BCA">
        <w:rPr>
          <w:b/>
        </w:rPr>
        <w:tab/>
      </w:r>
      <w:r>
        <w:rPr>
          <w:color w:val="000000" w:themeColor="text1"/>
        </w:rPr>
        <w:t xml:space="preserve">COM(2020) 605 </w:t>
      </w:r>
      <w:proofErr w:type="spellStart"/>
      <w:r>
        <w:rPr>
          <w:color w:val="000000" w:themeColor="text1"/>
        </w:rPr>
        <w:t>final</w:t>
      </w:r>
      <w:proofErr w:type="spellEnd"/>
    </w:p>
    <w:p w:rsidR="004F6592" w:rsidP="00205312" w:rsidRDefault="00E23BCA">
      <w:pPr>
        <w:tabs>
          <w:tab w:val="center" w:pos="284"/>
          <w:tab w:val="left" w:pos="1985"/>
        </w:tabs>
        <w:ind w:left="266" w:firstLine="1719"/>
        <w:rPr>
          <w:b/>
        </w:rPr>
      </w:pPr>
      <w:r>
        <w:tab/>
      </w:r>
      <w:r w:rsidR="004F6592">
        <w:t xml:space="preserve">COM(2020) 795 </w:t>
      </w:r>
      <w:proofErr w:type="spellStart"/>
      <w:r w:rsidR="004F6592">
        <w:t>final</w:t>
      </w:r>
      <w:proofErr w:type="spellEnd"/>
    </w:p>
    <w:p w:rsidR="006851A6" w:rsidP="00205312" w:rsidRDefault="00E23BCA">
      <w:pPr>
        <w:tabs>
          <w:tab w:val="center" w:pos="284"/>
          <w:tab w:val="left" w:pos="1985"/>
        </w:tabs>
        <w:ind w:left="266" w:firstLine="1719"/>
      </w:pPr>
      <w:r>
        <w:tab/>
      </w:r>
      <w:r w:rsidR="005D5D6D">
        <w:t>EESC-2021-00879-00-00-AC</w:t>
      </w:r>
    </w:p>
    <w:p w:rsidR="006851A6" w:rsidP="006851A6" w:rsidRDefault="006851A6">
      <w:pPr>
        <w:tabs>
          <w:tab w:val="center" w:pos="284"/>
          <w:tab w:val="left" w:pos="1985"/>
        </w:tabs>
        <w:ind w:left="266" w:hanging="266"/>
        <w:rPr>
          <w:b/>
          <w:lang w:val="fr-FR"/>
        </w:rPr>
      </w:pPr>
    </w:p>
    <w:p w:rsidR="006851A6" w:rsidP="006851A6" w:rsidRDefault="006851A6">
      <w:pPr>
        <w:tabs>
          <w:tab w:val="center" w:pos="284"/>
          <w:tab w:val="left" w:pos="1985"/>
        </w:tabs>
        <w:ind w:left="266" w:hanging="266"/>
        <w:rPr>
          <w:b/>
        </w:rPr>
      </w:pPr>
      <w:r>
        <w:rPr>
          <w:b/>
        </w:rPr>
        <w:t>Κύρια σημεία:</w:t>
      </w:r>
    </w:p>
    <w:p w:rsidRPr="00044561" w:rsidR="006851A6" w:rsidP="005D5D6D" w:rsidRDefault="006851A6">
      <w:pPr>
        <w:ind w:left="360"/>
      </w:pPr>
    </w:p>
    <w:p w:rsidRPr="00044561" w:rsidR="006851A6" w:rsidP="006851A6" w:rsidRDefault="006851A6">
      <w:pPr>
        <w:tabs>
          <w:tab w:val="center" w:pos="284"/>
          <w:tab w:val="left" w:pos="1985"/>
        </w:tabs>
        <w:ind w:left="266" w:hanging="266"/>
      </w:pPr>
      <w:r>
        <w:t>Η ΕΟΚΕ:</w:t>
      </w:r>
    </w:p>
    <w:p w:rsidRPr="00044561" w:rsidR="006851A6" w:rsidP="006851A6" w:rsidRDefault="006851A6">
      <w:pPr>
        <w:tabs>
          <w:tab w:val="center" w:pos="284"/>
          <w:tab w:val="left" w:pos="1985"/>
        </w:tabs>
        <w:ind w:left="266" w:hanging="266"/>
      </w:pPr>
    </w:p>
    <w:p w:rsidRPr="00044561" w:rsidR="005D5D6D" w:rsidP="005D5D6D" w:rsidRDefault="005D5D6D">
      <w:pPr>
        <w:numPr>
          <w:ilvl w:val="0"/>
          <w:numId w:val="5"/>
        </w:numPr>
      </w:pPr>
      <w:r>
        <w:t xml:space="preserve">επιδοκιμάζει και υποστηρίζει το στρατηγικό θεματολόγιο για την προστασία της ασφάλειας των πολιτών της Ένωσης έναντι των τρομοκρατικών κινδύνων, το οποίο προτείνεται στο πλαίσιο της στρατηγικής της Ευρωπαϊκής Ένωσης (ΕΕ) για την Ένωση Ασφάλειας, συμφωνεί δε ότι απαιτείται μια ισχυρή και φιλόδοξη αντιτρομοκρατική πολιτική. Οι προσπάθειες για την υλοποίηση του </w:t>
      </w:r>
      <w:r>
        <w:lastRenderedPageBreak/>
        <w:t>στόχου αυτού πρέπει να βασίζονται στην αναγνώριση και την πλήρη τήρηση των νομικών βάσεων του διεθνούς και του ευρωπαϊκού δικαίου·</w:t>
      </w:r>
    </w:p>
    <w:p w:rsidRPr="00044561" w:rsidR="005D5D6D" w:rsidP="005D5D6D" w:rsidRDefault="005D5D6D">
      <w:pPr>
        <w:numPr>
          <w:ilvl w:val="0"/>
          <w:numId w:val="5"/>
        </w:numPr>
      </w:pPr>
      <w:r>
        <w:t>εκτιμά ότι το νέο θεματολόγιο είναι σημαντικό και προτείνεται την κατάλληλη στιγμή. Επικροτεί, σε γενικές γραμμές, τους προτεινόμενους μηχανισμούς και την έμφαση στην έννοια της ανθεκτικότητας. Είναι σημαντική η προσφυγή στη σύγχρονη τεχνολογία, αλλά παράλληλα χρειάζεται η εξασφάλιση της οριοθέτησης της χρήσης τους, για λόγους διαφύλαξης του κράτους δικαίου και των θεμελιωδών δικαιωμάτων·</w:t>
      </w:r>
    </w:p>
    <w:p w:rsidRPr="00044561" w:rsidR="005D5D6D" w:rsidP="005D5D6D" w:rsidRDefault="005D5D6D">
      <w:pPr>
        <w:numPr>
          <w:ilvl w:val="0"/>
          <w:numId w:val="5"/>
        </w:numPr>
      </w:pPr>
      <w:r>
        <w:t xml:space="preserve">τονίζει ότι, κατά την άποψή της, το θεματολόγιο θεσπίζει ένα συνεκτικό πλαίσιο δράσης, που απευθύνεται κατά κύριο λόγο στους θεσμούς και τις αρχές που υπέχουν ειδικά και ουσιώδη καθήκοντα για την πρόληψη και την καταπολέμηση της τρομοκρατικής απειλής. Ωστόσο, στο υπό εξέταση έγγραφο, οι εκπρόσωποι των τοπικών κοινοτήτων, των ενώσεων πολιτών και θυμάτων, των οργανώσεων της κοινωνίας των πολιτών και των συνδικαλιστικών οργανώσεων, οι θρησκευτικές κοινότητες, οι ακαδημαϊκοί κύκλοι και οι ιδιωτικοί εταίροι δεν καλούνται να συμμετάσχουν ως </w:t>
      </w:r>
      <w:proofErr w:type="spellStart"/>
      <w:r>
        <w:t>έδει</w:t>
      </w:r>
      <w:proofErr w:type="spellEnd"/>
      <w:r>
        <w:t xml:space="preserve"> στην επίλυση του προβλήματος αυτού. Από την άποψη αυτή, εκτιμά ότι μια ιδιαίτερα ενδιαφέρουσα επένδυση για την ασφάλεια συνίσταται στην αξιοποίηση των συντονισμένων δράσεων, των προγραμμάτων μείωσης των κινδύνων και των διαδικασιών συμφιλίωσης που αναπτύσσονται σε επίπεδο κοινοτήτων·</w:t>
      </w:r>
    </w:p>
    <w:p w:rsidRPr="00044561" w:rsidR="005D5D6D" w:rsidP="005D5D6D" w:rsidRDefault="005D5D6D">
      <w:pPr>
        <w:numPr>
          <w:ilvl w:val="0"/>
          <w:numId w:val="5"/>
        </w:numPr>
      </w:pPr>
      <w:r>
        <w:t>πιστεύει ότι πρέπει κυρίως να προλαμβάνονται και να εξουδετερώνονται οι κίνδυνοι και οι εντάσεις, αντί να αντιμετωπίζονται εκ των υστέρων οι ανεπιθύμητες συνέπειές τους, με το υψηλό ειδικό κοινωνικό κόστος που αυτό συνεπάγεται. Τονίζει ότι είναι σημαντική η έρευνα και η αξιολόγηση της απειλής, προκειμένου να αποτρέπεται η θέσπιση μηχανισμών που ενδέχεται να παραβιάζουν αδικαιολόγητα τα θεμελιώδη δικαιώματα·</w:t>
      </w:r>
    </w:p>
    <w:p w:rsidRPr="00044561" w:rsidR="005D5D6D" w:rsidP="005D5D6D" w:rsidRDefault="005D5D6D">
      <w:pPr>
        <w:numPr>
          <w:ilvl w:val="0"/>
          <w:numId w:val="5"/>
        </w:numPr>
      </w:pPr>
      <w:r>
        <w:t>πιστεύει ότι τα κράτη μέλη πρέπει να αναπτύξουν συνέργειες για τη βιώσιμη εφαρμογή του προγράμματος·</w:t>
      </w:r>
    </w:p>
    <w:p w:rsidRPr="00044561" w:rsidR="005D5D6D" w:rsidP="005D5D6D" w:rsidRDefault="005D5D6D">
      <w:pPr>
        <w:numPr>
          <w:ilvl w:val="0"/>
          <w:numId w:val="5"/>
        </w:numPr>
      </w:pPr>
      <w:r>
        <w:t>είναι πεπεισμένη για την ανάγκη αποτελεσματικής και άοκνης καταπολέμησης της τρομοκρατίας, χωρίς όμως να θίγονται οι ευρωπαϊκές αξίες και τα δημοκρατικά δικαιώματα των πολιτών. Εάν οι ευρωπαϊκές αξίες και τα δημοκρατικά δικαιώματα περιοριστούν σημαντικά, θα μπορούσαμε να θεωρήσουμε ότι οι τρομοκράτες πέτυχαν τον σκοπό τους·</w:t>
      </w:r>
    </w:p>
    <w:p w:rsidRPr="00044561" w:rsidR="005D5D6D" w:rsidP="005D5D6D" w:rsidRDefault="005D5D6D">
      <w:pPr>
        <w:numPr>
          <w:ilvl w:val="0"/>
          <w:numId w:val="5"/>
        </w:numPr>
      </w:pPr>
      <w:r>
        <w:t>εκτιμά ότι πρέπει να θεσπιστεί μόνιμος διάλογος με τους θρησκευτικούς ηγέτες, δεδομένου ότι οι θρησκείες μπορούν να προσφέρουν μεγάλη συμβολή στη μείωση της ριζοσπαστικοποίησης και ορισμένων μορφών απειλής, όπως οι εντάσεις μεταξύ κοινοτήτων που προκαλεί η τρομοκρατία·</w:t>
      </w:r>
    </w:p>
    <w:p w:rsidRPr="00044561" w:rsidR="005D5D6D" w:rsidP="005D5D6D" w:rsidRDefault="005D5D6D">
      <w:pPr>
        <w:numPr>
          <w:ilvl w:val="0"/>
          <w:numId w:val="5"/>
        </w:numPr>
      </w:pPr>
      <w:r>
        <w:t xml:space="preserve">τονίζει ότι το </w:t>
      </w:r>
      <w:proofErr w:type="spellStart"/>
      <w:r>
        <w:t>ενωσιακό</w:t>
      </w:r>
      <w:proofErr w:type="spellEnd"/>
      <w:r>
        <w:t xml:space="preserve"> δίκαιο απαγορεύει τη γενικευμένη και χωρίς διάκριση διατήρηση δεδομένων και ότι αυτή μπορεί να επιτραπεί μόνο με την επιφύλαξη αυστηρών και σαφώς οριοθετημένων από τη νομοθεσία εγγυήσεων, και με διαρκή έλεγχο του συστήματος.</w:t>
      </w:r>
    </w:p>
    <w:p w:rsidRPr="00044561" w:rsidR="006851A6" w:rsidP="00044561" w:rsidRDefault="006851A6">
      <w:pPr>
        <w:keepNext/>
        <w:keepLines/>
        <w:tabs>
          <w:tab w:val="center" w:pos="284"/>
        </w:tabs>
      </w:pPr>
    </w:p>
    <w:p w:rsidRPr="00AB524F" w:rsidR="006851A6" w:rsidP="006851A6" w:rsidRDefault="006851A6">
      <w:pPr>
        <w:rPr>
          <w:i/>
        </w:rPr>
      </w:pPr>
      <w:r>
        <w:t>Επικοινωνία:</w:t>
      </w:r>
      <w:r>
        <w:rPr>
          <w:i/>
        </w:rPr>
        <w:t xml:space="preserve"> </w:t>
      </w:r>
      <w:r>
        <w:rPr>
          <w:i/>
        </w:rPr>
        <w:tab/>
      </w:r>
      <w:proofErr w:type="spellStart"/>
      <w:r>
        <w:rPr>
          <w:i/>
        </w:rPr>
        <w:t>Cinzia</w:t>
      </w:r>
      <w:proofErr w:type="spellEnd"/>
      <w:r>
        <w:rPr>
          <w:i/>
        </w:rPr>
        <w:t xml:space="preserve"> </w:t>
      </w:r>
      <w:proofErr w:type="spellStart"/>
      <w:r>
        <w:rPr>
          <w:i/>
        </w:rPr>
        <w:t>Sechi</w:t>
      </w:r>
      <w:proofErr w:type="spellEnd"/>
    </w:p>
    <w:p w:rsidRPr="00056099" w:rsidR="00230BC8" w:rsidP="005C4680" w:rsidRDefault="00E23BCA">
      <w:pPr>
        <w:spacing w:line="276" w:lineRule="auto"/>
        <w:ind w:left="1134"/>
        <w:rPr>
          <w:i/>
          <w:color w:val="0000FF"/>
          <w:u w:val="single"/>
        </w:rPr>
      </w:pPr>
      <w:r>
        <w:rPr>
          <w:i/>
        </w:rPr>
        <w:tab/>
      </w:r>
      <w:r>
        <w:rPr>
          <w:i/>
        </w:rPr>
        <w:tab/>
      </w:r>
      <w:r w:rsidR="00230BC8">
        <w:rPr>
          <w:i/>
        </w:rPr>
        <w:t>(</w:t>
      </w:r>
      <w:proofErr w:type="spellStart"/>
      <w:r w:rsidR="00230BC8">
        <w:rPr>
          <w:i/>
        </w:rPr>
        <w:t>Τηλ</w:t>
      </w:r>
      <w:proofErr w:type="spellEnd"/>
      <w:r w:rsidR="00230BC8">
        <w:rPr>
          <w:i/>
        </w:rPr>
        <w:t xml:space="preserve">.: 0032 2 546 97 88 – </w:t>
      </w:r>
      <w:proofErr w:type="spellStart"/>
      <w:r w:rsidR="00230BC8">
        <w:rPr>
          <w:i/>
        </w:rPr>
        <w:t>ηλ.διευθ</w:t>
      </w:r>
      <w:proofErr w:type="spellEnd"/>
      <w:r w:rsidR="00230BC8">
        <w:rPr>
          <w:i/>
        </w:rPr>
        <w:t xml:space="preserve">.: </w:t>
      </w:r>
      <w:hyperlink w:history="1" r:id="rId26">
        <w:r w:rsidR="00230BC8">
          <w:rPr>
            <w:rStyle w:val="Hyperlink"/>
            <w:i/>
          </w:rPr>
          <w:t>cinzia.sechi@eesc.europa.eu</w:t>
        </w:r>
      </w:hyperlink>
      <w:r w:rsidR="00230BC8">
        <w:rPr>
          <w:i/>
        </w:rPr>
        <w:t>)</w:t>
      </w:r>
    </w:p>
    <w:p w:rsidRPr="00AB524F" w:rsidR="006851A6" w:rsidP="006851A6" w:rsidRDefault="006851A6">
      <w:pPr>
        <w:rPr>
          <w:lang w:val="fr-FR"/>
        </w:rPr>
      </w:pPr>
    </w:p>
    <w:p w:rsidRPr="00725EAA" w:rsidR="006851A6" w:rsidP="008328EE" w:rsidRDefault="005D5D6D">
      <w:pPr>
        <w:widowControl w:val="0"/>
        <w:numPr>
          <w:ilvl w:val="0"/>
          <w:numId w:val="2"/>
        </w:numPr>
        <w:rPr>
          <w:b/>
          <w:bCs/>
          <w:i/>
          <w:iCs/>
          <w:sz w:val="28"/>
          <w:szCs w:val="28"/>
        </w:rPr>
      </w:pPr>
      <w:r>
        <w:rPr>
          <w:b/>
          <w:i/>
          <w:sz w:val="28"/>
        </w:rPr>
        <w:t>Δεσμευτικά μέτρα για τη μισθολογική διαφάνεια</w:t>
      </w:r>
    </w:p>
    <w:p w:rsidRPr="00AB524F" w:rsidR="006851A6" w:rsidP="006851A6" w:rsidRDefault="006851A6">
      <w:pPr>
        <w:tabs>
          <w:tab w:val="center" w:pos="284"/>
        </w:tabs>
        <w:ind w:left="266" w:hanging="266"/>
        <w:rPr>
          <w:b/>
          <w:lang w:val="fr-FR"/>
        </w:rPr>
      </w:pPr>
    </w:p>
    <w:p w:rsidR="006851A6" w:rsidP="006851A6" w:rsidRDefault="006851A6">
      <w:pPr>
        <w:tabs>
          <w:tab w:val="center" w:pos="284"/>
          <w:tab w:val="left" w:pos="1985"/>
        </w:tabs>
        <w:ind w:left="266" w:hanging="266"/>
      </w:pPr>
      <w:r>
        <w:rPr>
          <w:b/>
        </w:rPr>
        <w:t>Εισηγητής:</w:t>
      </w:r>
      <w:r>
        <w:tab/>
      </w:r>
      <w:r w:rsidR="00E23BCA">
        <w:tab/>
      </w:r>
      <w:proofErr w:type="spellStart"/>
      <w:r>
        <w:t>Pekka</w:t>
      </w:r>
      <w:proofErr w:type="spellEnd"/>
      <w:r>
        <w:t xml:space="preserve"> RISTELÄ (Ομάδα των Εργαζομένων — FI)</w:t>
      </w:r>
    </w:p>
    <w:p w:rsidRPr="00AB524F" w:rsidR="006851A6" w:rsidP="006851A6" w:rsidRDefault="006851A6">
      <w:pPr>
        <w:tabs>
          <w:tab w:val="center" w:pos="284"/>
          <w:tab w:val="left" w:pos="1985"/>
        </w:tabs>
        <w:ind w:left="266" w:hanging="266"/>
        <w:rPr>
          <w:b/>
          <w:lang w:val="fr-FR"/>
        </w:rPr>
      </w:pPr>
    </w:p>
    <w:p w:rsidR="00501A8A" w:rsidP="006851A6" w:rsidRDefault="006851A6">
      <w:pPr>
        <w:tabs>
          <w:tab w:val="center" w:pos="284"/>
          <w:tab w:val="left" w:pos="1985"/>
        </w:tabs>
        <w:ind w:left="266" w:hanging="266"/>
        <w:rPr>
          <w:b/>
        </w:rPr>
      </w:pPr>
      <w:r>
        <w:rPr>
          <w:b/>
        </w:rPr>
        <w:t>Έγγραφα αναφοράς:</w:t>
      </w:r>
      <w:r w:rsidR="00E23BCA">
        <w:rPr>
          <w:b/>
        </w:rPr>
        <w:tab/>
      </w:r>
      <w:r w:rsidR="00E23BCA">
        <w:rPr>
          <w:b/>
        </w:rPr>
        <w:tab/>
      </w:r>
      <w:r>
        <w:t xml:space="preserve">COM(2021) 93 </w:t>
      </w:r>
      <w:proofErr w:type="spellStart"/>
      <w:r>
        <w:t>final</w:t>
      </w:r>
      <w:proofErr w:type="spellEnd"/>
      <w:r>
        <w:t xml:space="preserve"> - 2021/0050 COD</w:t>
      </w:r>
    </w:p>
    <w:p w:rsidR="006851A6" w:rsidP="00205312" w:rsidRDefault="00E23BCA">
      <w:pPr>
        <w:tabs>
          <w:tab w:val="center" w:pos="284"/>
          <w:tab w:val="left" w:pos="1985"/>
        </w:tabs>
        <w:ind w:left="266" w:firstLine="1719"/>
      </w:pPr>
      <w:r>
        <w:tab/>
      </w:r>
      <w:r w:rsidR="008328EE">
        <w:t>EESC-2021-01493-00-00-AC</w:t>
      </w:r>
    </w:p>
    <w:p w:rsidR="006851A6" w:rsidP="006851A6" w:rsidRDefault="006851A6">
      <w:pPr>
        <w:tabs>
          <w:tab w:val="center" w:pos="284"/>
          <w:tab w:val="left" w:pos="1985"/>
        </w:tabs>
        <w:ind w:left="266" w:hanging="266"/>
        <w:rPr>
          <w:b/>
          <w:lang w:val="fr-FR"/>
        </w:rPr>
      </w:pPr>
    </w:p>
    <w:p w:rsidR="00E23BCA" w:rsidRDefault="00E23BCA">
      <w:pPr>
        <w:overflowPunct/>
        <w:autoSpaceDE/>
        <w:autoSpaceDN/>
        <w:adjustRightInd/>
        <w:spacing w:line="240" w:lineRule="auto"/>
        <w:jc w:val="left"/>
        <w:textAlignment w:val="auto"/>
        <w:rPr>
          <w:b/>
        </w:rPr>
      </w:pPr>
      <w:r>
        <w:rPr>
          <w:b/>
        </w:rPr>
        <w:br w:type="page"/>
      </w:r>
    </w:p>
    <w:p w:rsidR="006851A6" w:rsidP="006851A6" w:rsidRDefault="006851A6">
      <w:pPr>
        <w:tabs>
          <w:tab w:val="center" w:pos="284"/>
          <w:tab w:val="left" w:pos="1985"/>
        </w:tabs>
        <w:ind w:left="266" w:hanging="266"/>
        <w:rPr>
          <w:b/>
        </w:rPr>
      </w:pPr>
      <w:r>
        <w:rPr>
          <w:b/>
        </w:rPr>
        <w:t>Κύρια σημεία:</w:t>
      </w:r>
    </w:p>
    <w:p w:rsidRPr="00044561" w:rsidR="006851A6" w:rsidP="006851A6" w:rsidRDefault="006851A6">
      <w:pPr>
        <w:tabs>
          <w:tab w:val="center" w:pos="284"/>
          <w:tab w:val="left" w:pos="1985"/>
        </w:tabs>
        <w:ind w:left="266" w:hanging="266"/>
      </w:pPr>
    </w:p>
    <w:p w:rsidRPr="00044561" w:rsidR="006851A6" w:rsidP="006851A6" w:rsidRDefault="006851A6">
      <w:pPr>
        <w:tabs>
          <w:tab w:val="center" w:pos="284"/>
          <w:tab w:val="left" w:pos="1985"/>
        </w:tabs>
        <w:ind w:left="266" w:hanging="266"/>
      </w:pPr>
      <w:r>
        <w:t>Η ΕΟΚΕ:</w:t>
      </w:r>
    </w:p>
    <w:p w:rsidRPr="00044561" w:rsidR="00230BC8" w:rsidP="00230BC8" w:rsidRDefault="00230BC8">
      <w:pPr>
        <w:ind w:left="360"/>
      </w:pPr>
    </w:p>
    <w:p w:rsidRPr="00044561" w:rsidR="008328EE" w:rsidP="008328EE" w:rsidRDefault="008328EE">
      <w:pPr>
        <w:numPr>
          <w:ilvl w:val="0"/>
          <w:numId w:val="5"/>
        </w:numPr>
      </w:pPr>
      <w:r>
        <w:t>επικροτεί την πρόταση της Επιτροπής σχετικά με δεσμευτικά μέτρα για τη μισθολογική διαφάνεια, αλλά θεωρεί ότι η πρόταση πρέπει να ενισχυθεί από διάφορες απόψεις, ιδίως όσον αφορά τα κριτήρια που πρέπει να χρησιμοποιηθούν για τον προσδιορισμό της αξίας της εργασίας, την κάλυψη ορισμένων από τις βασικές υποχρεώσεις διαφάνειας και τον ρόλο των κοινωνικών εταίρων και των συλλογικών διαπραγματεύσεων στην εφαρμογή της αρχής της ίσης αμοιβής·</w:t>
      </w:r>
    </w:p>
    <w:p w:rsidRPr="00044561" w:rsidR="00230BC8" w:rsidP="008328EE" w:rsidRDefault="008328EE">
      <w:pPr>
        <w:numPr>
          <w:ilvl w:val="0"/>
          <w:numId w:val="5"/>
        </w:numPr>
      </w:pPr>
      <w:r>
        <w:t>θεωρεί ότι τα αντικειμενικά κριτήρια που θα χρησιμοποιηθούν για τον καθορισμό της αξίας της εργασίας, με ουδέτερο ως προς το φύλο τρόπο θα πρέπει να αναπτυχθούν με τη συμμετοχή των κοινωνικών εταίρων ή από αυτούς. Τα κριτήρια αυτά θα πρέπει να περιλαμβάνουν δεξιότητες και χαρακτηριστικά των εργασιών που εκτελούνται συνήθως από γυναίκες, όπως οι δεξιότητες με επίκεντρο τους ανθρώπους·</w:t>
      </w:r>
    </w:p>
    <w:p w:rsidRPr="00044561" w:rsidR="00230BC8" w:rsidP="008328EE" w:rsidRDefault="008328EE">
      <w:pPr>
        <w:numPr>
          <w:ilvl w:val="0"/>
          <w:numId w:val="5"/>
        </w:numPr>
      </w:pPr>
      <w:r>
        <w:t>δεν θεωρεί δικαιολογημένη την πλήρη εξαίρεση όλων των εργοδοτών με λιγότερους από 250 εργαζόμενους, αλλά θεωρεί σκόπιμο να θεσπιστούν ειδικοί κανόνες για τις MME·</w:t>
      </w:r>
    </w:p>
    <w:p w:rsidRPr="00044561" w:rsidR="00230BC8" w:rsidP="008328EE" w:rsidRDefault="008328EE">
      <w:pPr>
        <w:numPr>
          <w:ilvl w:val="0"/>
          <w:numId w:val="5"/>
        </w:numPr>
      </w:pPr>
      <w:r>
        <w:t>θεωρεί ότι πρέπει να ληφθούν μέτρα για την προώθηση των συλλογικών διαπραγματεύσεων για την ισότητα της αμοιβής και άλλων μέτρων που αποσκοπούν στη μείωση του μισθολογικού χάσματος μεταξύ των φύλων, με την επιφύλαξη της αυτονομίας των κοινωνικών εταίρων·</w:t>
      </w:r>
    </w:p>
    <w:p w:rsidRPr="00044561" w:rsidR="00230BC8" w:rsidP="008328EE" w:rsidRDefault="008328EE">
      <w:pPr>
        <w:numPr>
          <w:ilvl w:val="0"/>
          <w:numId w:val="5"/>
        </w:numPr>
      </w:pPr>
      <w:r>
        <w:t>υπογραμμίζει ότι τα μέτρα που περιλαμβάνονται στην πρόταση αποτελούν ορισμένα από τα αναγκαία μέτρα για την αντιμετώπιση των διαρθρωτικών προβλημάτων που θεμελιώνουν το μισθολογικό χάσμα μεταξύ των φύλων. Μια ολιστική προσέγγιση θα είναι αναγκαία για την εξασφάλιση της ισότητας των αμοιβών στην πράξη.</w:t>
      </w:r>
    </w:p>
    <w:p w:rsidRPr="00044561" w:rsidR="006851A6" w:rsidP="00044561" w:rsidRDefault="006851A6">
      <w:pPr>
        <w:keepNext/>
        <w:keepLines/>
        <w:tabs>
          <w:tab w:val="center" w:pos="284"/>
        </w:tabs>
        <w:ind w:firstLine="142"/>
      </w:pPr>
    </w:p>
    <w:p w:rsidRPr="00AB524F" w:rsidR="006851A6" w:rsidP="006851A6" w:rsidRDefault="006851A6">
      <w:pPr>
        <w:rPr>
          <w:i/>
        </w:rPr>
      </w:pPr>
      <w:r>
        <w:t>Επικοινωνία:</w:t>
      </w:r>
      <w:r>
        <w:rPr>
          <w:i/>
        </w:rPr>
        <w:t xml:space="preserve"> </w:t>
      </w:r>
      <w:r>
        <w:rPr>
          <w:i/>
        </w:rPr>
        <w:tab/>
      </w:r>
      <w:proofErr w:type="spellStart"/>
      <w:r>
        <w:rPr>
          <w:i/>
        </w:rPr>
        <w:t>Annemarie</w:t>
      </w:r>
      <w:proofErr w:type="spellEnd"/>
      <w:r>
        <w:rPr>
          <w:i/>
        </w:rPr>
        <w:t xml:space="preserve"> </w:t>
      </w:r>
      <w:proofErr w:type="spellStart"/>
      <w:r>
        <w:rPr>
          <w:i/>
        </w:rPr>
        <w:t>Wiersma</w:t>
      </w:r>
      <w:proofErr w:type="spellEnd"/>
    </w:p>
    <w:p w:rsidRPr="00AB524F" w:rsidR="008328EE" w:rsidP="005C4680" w:rsidRDefault="00E23BCA">
      <w:pPr>
        <w:spacing w:line="20" w:lineRule="atLeast"/>
        <w:ind w:left="1134"/>
      </w:pPr>
      <w:r>
        <w:rPr>
          <w:i/>
        </w:rPr>
        <w:tab/>
      </w:r>
      <w:r>
        <w:rPr>
          <w:i/>
        </w:rPr>
        <w:tab/>
      </w:r>
      <w:r w:rsidR="008328EE">
        <w:rPr>
          <w:i/>
        </w:rPr>
        <w:t>(</w:t>
      </w:r>
      <w:proofErr w:type="spellStart"/>
      <w:r w:rsidR="008328EE">
        <w:rPr>
          <w:i/>
        </w:rPr>
        <w:t>Τηλ</w:t>
      </w:r>
      <w:proofErr w:type="spellEnd"/>
      <w:r w:rsidR="008328EE">
        <w:rPr>
          <w:i/>
        </w:rPr>
        <w:t xml:space="preserve">.: 00 32 2 546 93 76 – </w:t>
      </w:r>
      <w:proofErr w:type="spellStart"/>
      <w:r w:rsidR="008328EE">
        <w:rPr>
          <w:i/>
        </w:rPr>
        <w:t>ηλ</w:t>
      </w:r>
      <w:proofErr w:type="spellEnd"/>
      <w:r w:rsidR="008328EE">
        <w:rPr>
          <w:i/>
        </w:rPr>
        <w:t xml:space="preserve">. </w:t>
      </w:r>
      <w:proofErr w:type="spellStart"/>
      <w:r w:rsidR="008328EE">
        <w:rPr>
          <w:i/>
        </w:rPr>
        <w:t>διευθ</w:t>
      </w:r>
      <w:proofErr w:type="spellEnd"/>
      <w:r w:rsidR="008328EE">
        <w:rPr>
          <w:i/>
        </w:rPr>
        <w:t xml:space="preserve">.: </w:t>
      </w:r>
      <w:hyperlink w:history="1" r:id="rId27">
        <w:r w:rsidR="008328EE">
          <w:rPr>
            <w:rStyle w:val="Hyperlink"/>
            <w:i/>
          </w:rPr>
          <w:t>annemarie.wiersma@eesc.europa.eu</w:t>
        </w:r>
      </w:hyperlink>
      <w:r w:rsidR="008328EE">
        <w:rPr>
          <w:i/>
        </w:rPr>
        <w:t>)</w:t>
      </w:r>
    </w:p>
    <w:p w:rsidRPr="00AB524F" w:rsidR="00230BC8" w:rsidP="008328EE" w:rsidRDefault="00230BC8">
      <w:pPr>
        <w:spacing w:line="276" w:lineRule="auto"/>
        <w:ind w:left="567"/>
        <w:rPr>
          <w:lang w:val="fr-FR"/>
        </w:rPr>
      </w:pPr>
    </w:p>
    <w:p w:rsidRPr="00725EAA" w:rsidR="006851A6" w:rsidP="00546CD0" w:rsidRDefault="00546CD0">
      <w:pPr>
        <w:widowControl w:val="0"/>
        <w:numPr>
          <w:ilvl w:val="0"/>
          <w:numId w:val="2"/>
        </w:numPr>
        <w:rPr>
          <w:b/>
          <w:bCs/>
          <w:i/>
          <w:iCs/>
          <w:sz w:val="28"/>
          <w:szCs w:val="28"/>
        </w:rPr>
      </w:pPr>
      <w:r>
        <w:rPr>
          <w:b/>
          <w:bCs/>
          <w:i/>
          <w:iCs/>
          <w:sz w:val="28"/>
          <w:szCs w:val="28"/>
        </w:rPr>
        <w:t>Ευρωπαϊκό σχέδιο για την καταπολέμηση του καρκίνου</w:t>
      </w:r>
    </w:p>
    <w:p w:rsidRPr="00AB524F" w:rsidR="006851A6" w:rsidP="006851A6" w:rsidRDefault="006851A6">
      <w:pPr>
        <w:tabs>
          <w:tab w:val="center" w:pos="284"/>
        </w:tabs>
        <w:ind w:left="266" w:hanging="266"/>
        <w:rPr>
          <w:b/>
          <w:lang w:val="fr-FR"/>
        </w:rPr>
      </w:pPr>
    </w:p>
    <w:p w:rsidRPr="00282B11" w:rsidR="00546CD0" w:rsidP="00546CD0" w:rsidRDefault="00546CD0">
      <w:pPr>
        <w:tabs>
          <w:tab w:val="left" w:pos="1701"/>
        </w:tabs>
      </w:pPr>
      <w:r>
        <w:rPr>
          <w:b/>
        </w:rPr>
        <w:t>Εισηγήτρια:</w:t>
      </w:r>
      <w:r>
        <w:tab/>
      </w:r>
      <w:r>
        <w:tab/>
      </w:r>
      <w:r w:rsidR="00E23BCA">
        <w:tab/>
      </w:r>
      <w:proofErr w:type="spellStart"/>
      <w:r>
        <w:t>Małgorzata</w:t>
      </w:r>
      <w:proofErr w:type="spellEnd"/>
      <w:r>
        <w:t xml:space="preserve"> BOGUSZ (Ομάδα «Ευρώπη της Πολυμορφίας» - PL)</w:t>
      </w:r>
    </w:p>
    <w:p w:rsidR="00546CD0" w:rsidP="00546CD0" w:rsidRDefault="00546CD0">
      <w:pPr>
        <w:tabs>
          <w:tab w:val="left" w:pos="1701"/>
        </w:tabs>
      </w:pPr>
      <w:proofErr w:type="spellStart"/>
      <w:r>
        <w:rPr>
          <w:b/>
        </w:rPr>
        <w:t>Συνεισηγήτρια</w:t>
      </w:r>
      <w:proofErr w:type="spellEnd"/>
      <w:r>
        <w:rPr>
          <w:b/>
        </w:rPr>
        <w:t>:</w:t>
      </w:r>
      <w:r>
        <w:t xml:space="preserve"> </w:t>
      </w:r>
      <w:r>
        <w:tab/>
      </w:r>
      <w:r>
        <w:tab/>
      </w:r>
      <w:r w:rsidR="00E23BCA">
        <w:tab/>
      </w:r>
      <w:proofErr w:type="spellStart"/>
      <w:r>
        <w:t>Milena</w:t>
      </w:r>
      <w:proofErr w:type="spellEnd"/>
      <w:r>
        <w:t xml:space="preserve"> </w:t>
      </w:r>
      <w:proofErr w:type="spellStart"/>
      <w:r>
        <w:t>Angelova</w:t>
      </w:r>
      <w:proofErr w:type="spellEnd"/>
      <w:r>
        <w:t xml:space="preserve"> (Ομάδα των Εργοδοτών – BG)</w:t>
      </w:r>
    </w:p>
    <w:p w:rsidRPr="00AB524F" w:rsidR="006851A6" w:rsidP="006851A6" w:rsidRDefault="006851A6">
      <w:pPr>
        <w:tabs>
          <w:tab w:val="center" w:pos="284"/>
          <w:tab w:val="left" w:pos="1985"/>
        </w:tabs>
        <w:ind w:left="266" w:hanging="266"/>
        <w:rPr>
          <w:b/>
          <w:lang w:val="fr-FR"/>
        </w:rPr>
      </w:pPr>
    </w:p>
    <w:p w:rsidR="00A0056E" w:rsidP="006851A6" w:rsidRDefault="006851A6">
      <w:pPr>
        <w:tabs>
          <w:tab w:val="center" w:pos="284"/>
          <w:tab w:val="left" w:pos="1985"/>
        </w:tabs>
        <w:ind w:left="266" w:hanging="266"/>
        <w:rPr>
          <w:b/>
        </w:rPr>
      </w:pPr>
      <w:r>
        <w:rPr>
          <w:b/>
        </w:rPr>
        <w:t>Έγγραφα αναφοράς:</w:t>
      </w:r>
      <w:r w:rsidR="00E23BCA">
        <w:rPr>
          <w:b/>
        </w:rPr>
        <w:tab/>
      </w:r>
      <w:r w:rsidR="00E23BCA">
        <w:rPr>
          <w:b/>
        </w:rPr>
        <w:tab/>
      </w:r>
      <w:r>
        <w:t xml:space="preserve">COM(2021) 44  </w:t>
      </w:r>
      <w:proofErr w:type="spellStart"/>
      <w:r>
        <w:t>final</w:t>
      </w:r>
      <w:proofErr w:type="spellEnd"/>
    </w:p>
    <w:p w:rsidR="006851A6" w:rsidP="00205312" w:rsidRDefault="00E23BCA">
      <w:pPr>
        <w:tabs>
          <w:tab w:val="center" w:pos="284"/>
          <w:tab w:val="left" w:pos="1985"/>
        </w:tabs>
        <w:ind w:left="266" w:firstLine="1719"/>
      </w:pPr>
      <w:r>
        <w:tab/>
      </w:r>
      <w:r w:rsidR="00BF52EF">
        <w:t>EESC-2021-00995-00-00-AC</w:t>
      </w:r>
    </w:p>
    <w:p w:rsidR="006851A6" w:rsidP="006851A6" w:rsidRDefault="006851A6">
      <w:pPr>
        <w:tabs>
          <w:tab w:val="center" w:pos="284"/>
          <w:tab w:val="left" w:pos="1985"/>
        </w:tabs>
        <w:ind w:left="266" w:hanging="266"/>
        <w:rPr>
          <w:b/>
          <w:lang w:val="fr-FR"/>
        </w:rPr>
      </w:pPr>
    </w:p>
    <w:p w:rsidR="006851A6" w:rsidP="006851A6" w:rsidRDefault="006851A6">
      <w:pPr>
        <w:tabs>
          <w:tab w:val="center" w:pos="284"/>
          <w:tab w:val="left" w:pos="1985"/>
        </w:tabs>
        <w:ind w:left="266" w:hanging="266"/>
        <w:rPr>
          <w:b/>
        </w:rPr>
      </w:pPr>
      <w:r>
        <w:rPr>
          <w:b/>
        </w:rPr>
        <w:t>Κύρια σημεία:</w:t>
      </w:r>
    </w:p>
    <w:p w:rsidRPr="00044561" w:rsidR="006851A6" w:rsidP="006851A6" w:rsidRDefault="006851A6">
      <w:pPr>
        <w:tabs>
          <w:tab w:val="center" w:pos="284"/>
          <w:tab w:val="left" w:pos="1985"/>
        </w:tabs>
        <w:ind w:left="266" w:hanging="266"/>
      </w:pPr>
    </w:p>
    <w:p w:rsidRPr="00044561" w:rsidR="00B9596E" w:rsidP="00B9596E" w:rsidRDefault="006851A6">
      <w:pPr>
        <w:numPr>
          <w:ilvl w:val="0"/>
          <w:numId w:val="5"/>
        </w:numPr>
      </w:pPr>
      <w:r>
        <w:t>Η ΕΟΚΕ επικροτεί το ευρωπαϊκό σχέδιο για την καταπολέμηση του καρκίνου ως ορόσημο στην καταπολέμηση του καρκίνου και ζητά έναν συγκεκριμένο χάρτη πορείας για την εφαρμογή του σχεδίου, ο οποίος θα συνοδεύεται από δείκτες επιδόσεων και ρεαλιστικά χρονοδιαγράμματα και στενή συμμετοχή των κοινωνικών εταίρων και των οργανώσεων της κοινωνίας των πολιτών (ΟΚΠ).</w:t>
      </w:r>
    </w:p>
    <w:p w:rsidRPr="00044561" w:rsidR="00B9596E" w:rsidP="00B9596E" w:rsidRDefault="00B9596E">
      <w:pPr>
        <w:numPr>
          <w:ilvl w:val="0"/>
          <w:numId w:val="5"/>
        </w:numPr>
      </w:pPr>
      <w:r>
        <w:t xml:space="preserve">Η Ευρωπαϊκή Ένωση (ΕΕ) και τα κράτη μέλη πρέπει να διασφαλίσουν τη διαθεσιμότητα </w:t>
      </w:r>
      <w:proofErr w:type="spellStart"/>
      <w:r>
        <w:t>προσβάσιμων</w:t>
      </w:r>
      <w:proofErr w:type="spellEnd"/>
      <w:r>
        <w:t xml:space="preserve"> υποδομών ιατροφαρμακευτικής περίθαλψης υψηλής ποιότητας, καθώς και αποτελεσματικά συστήματα στήριξης για την σωματική και ψυχική ευεξία των ασθενών.</w:t>
      </w:r>
    </w:p>
    <w:p w:rsidRPr="00044561" w:rsidR="00B9596E" w:rsidP="00B9596E" w:rsidRDefault="00B9596E">
      <w:pPr>
        <w:numPr>
          <w:ilvl w:val="0"/>
          <w:numId w:val="5"/>
        </w:numPr>
      </w:pPr>
      <w:r>
        <w:t xml:space="preserve">Οι αρνητικές συνέπειες που προκαλεί η πανδημία COVID-19 όσον αφορά την πρόσβαση σε υπηρεσίες υγείας πρέπει επίσης να αντιμετωπιστούν επειγόντως, αναγνωρίζοντας επίσης τον </w:t>
      </w:r>
      <w:r>
        <w:lastRenderedPageBreak/>
        <w:t>υποστηρικτικό ρόλο των κοινωνικών εταίρων και των οργανώσεων της κοινωνίας των πολιτών  σε αυτόν τον τομέα.</w:t>
      </w:r>
    </w:p>
    <w:p w:rsidRPr="00044561" w:rsidR="00B9596E" w:rsidP="00B9596E" w:rsidRDefault="00B9596E">
      <w:pPr>
        <w:numPr>
          <w:ilvl w:val="0"/>
          <w:numId w:val="5"/>
        </w:numPr>
      </w:pPr>
      <w:r>
        <w:t xml:space="preserve">Για την ενίσχυση της έγκαιρης ανίχνευσης του καρκίνου, η ΕΟΚΕ υποστηρίζει τις πρωτοβουλίες των προγραμμάτων προληπτικού ελέγχου και πρόληψης του καρκίνου και ενθαρρύνει τη χρήση νέων τεχνολογιών και δεδομένων, συμπεριλαμβανομένων των μεθόδων ανάλυσης. Η έρευνα και η καινοτομία θα πρέπει να υποστηρίζονται με επαρκή χρηματοδότηση τόσο σε εθνικό όσο και σε </w:t>
      </w:r>
      <w:proofErr w:type="spellStart"/>
      <w:r>
        <w:t>ενωσιακό</w:t>
      </w:r>
      <w:proofErr w:type="spellEnd"/>
      <w:r>
        <w:t xml:space="preserve"> επίπεδο.</w:t>
      </w:r>
    </w:p>
    <w:p w:rsidRPr="00044561" w:rsidR="00B9596E" w:rsidP="00B9596E" w:rsidRDefault="00B9596E">
      <w:pPr>
        <w:numPr>
          <w:ilvl w:val="0"/>
          <w:numId w:val="5"/>
        </w:numPr>
      </w:pPr>
      <w:r>
        <w:t>Το σχέδιο πρέπει να ανταποκρίνεται στη δημογραφική κατάσταση στην ΕΕ, με έμφαση στην καλή υγεία έως το γήρας, αλλά και να καλύπτει τους καρκίνους των παιδιών, οι οποίοι απαιτούν τη λήψη ειδικών μέτρων.</w:t>
      </w:r>
    </w:p>
    <w:p w:rsidRPr="00044561" w:rsidR="00B9596E" w:rsidP="00AF678B" w:rsidRDefault="00B9596E">
      <w:pPr>
        <w:numPr>
          <w:ilvl w:val="0"/>
          <w:numId w:val="5"/>
        </w:numPr>
      </w:pPr>
      <w:r>
        <w:t>Για τη μείωση των εθνικών, περιφερειακών και κοινωνικών ανισοτήτων όσον αφορά την καταπολέμηση του καρκίνου και την παροχή λύσεων υψηλού επιπέδου για όλους, είναι ζωτικής σημασίας για την ΕΕ να συμπεριλάβει όλα τα κράτη μέλη στην εφαρμογή του σχεδίου και να ενθαρρύνει τη συνεργασία, καθώς και να διευκολύνει τους καρκινοπαθείς να λαμβάνουν θεραπεία σε άλλο κράτος μέλος και να διασφαλίσει τη διαθεσιμότητα φαρμάκων, ιατρικού εξοπλισμού και άλλων ιατρικών προϊόντων που παρέχονται από μια εύρυθμα λειτουργούσα ενιαία αγορά.</w:t>
      </w:r>
    </w:p>
    <w:p w:rsidRPr="00044561" w:rsidR="00AF678B" w:rsidP="00AF678B" w:rsidRDefault="00B9596E">
      <w:pPr>
        <w:numPr>
          <w:ilvl w:val="0"/>
          <w:numId w:val="5"/>
        </w:numPr>
      </w:pPr>
      <w:r>
        <w:t>Η διεθνής συνεργασία και εκπαίδευση υψηλής ποιότητας είναι επίσης καίριας σημασίας σε τομείς σχετικούς με τον καρκίνο, συμπεριλαμβανομένης της συνεργασίας μεταξύ των κρατών μελών σε προγράμματα εκπαίδευσης και προώθησης δεξιοτήτων που υποστηρίζονται από την ΕΕ και υλοποιούνται επίσης με κοινές δράσεις των κοινωνικών εταίρων.</w:t>
      </w:r>
    </w:p>
    <w:p w:rsidRPr="00044561" w:rsidR="00AF678B" w:rsidP="00AF678B" w:rsidRDefault="00AF678B">
      <w:pPr>
        <w:numPr>
          <w:ilvl w:val="0"/>
          <w:numId w:val="5"/>
        </w:numPr>
      </w:pPr>
      <w:r>
        <w:t xml:space="preserve">Για να συμβάλει στην αποτελεσματική πρόληψη του καρκίνου στην εργασία, η ΕΟΚΕ ζητά περισσότερη έρευνα σχετικά με την έκθεση σε καρκινογόνους, </w:t>
      </w:r>
      <w:proofErr w:type="spellStart"/>
      <w:r>
        <w:t>μεταλλαξιογόνους</w:t>
      </w:r>
      <w:proofErr w:type="spellEnd"/>
      <w:r>
        <w:t xml:space="preserve"> παράγοντες και ενδοκρινικούς </w:t>
      </w:r>
      <w:proofErr w:type="spellStart"/>
      <w:r>
        <w:t>διαταράκτες</w:t>
      </w:r>
      <w:proofErr w:type="spellEnd"/>
      <w:r>
        <w:t xml:space="preserve"> στην εργασία και με τις αιτίες των καρκίνων που συνδέονται με την εργασία, ιδίως στις γυναίκες.</w:t>
      </w:r>
    </w:p>
    <w:p w:rsidRPr="00044561" w:rsidR="00AF678B" w:rsidP="00AF678B" w:rsidRDefault="00AF678B">
      <w:pPr>
        <w:numPr>
          <w:ilvl w:val="0"/>
          <w:numId w:val="5"/>
        </w:numPr>
      </w:pPr>
      <w:r>
        <w:t>Η ΕΟΚΕ τονίζει επίσης τη σημασία της μείωσης του καπνίσματος και τάσσεται επίσης υπέρ περαιτέρω έρευνας σχετικά με τη μέθοδο δοκιμών για το περιεχόμενο των εκπομπών καπνού.</w:t>
      </w:r>
    </w:p>
    <w:p w:rsidRPr="00044561" w:rsidR="00B9596E" w:rsidP="00B9596E" w:rsidRDefault="00B9596E">
      <w:pPr>
        <w:numPr>
          <w:ilvl w:val="0"/>
          <w:numId w:val="5"/>
        </w:numPr>
      </w:pPr>
      <w:r>
        <w:t>Οι επιχειρήσεις διαδραματίζουν κεντρικό ρόλο στην ανάπτυξη λύσεων για την πρόληψη, τον προληπτικό έλεγχο, τη διάγνωση και τη θεραπεία του καρκίνου. Για την ενθάρρυνση θετικών πρακτικών, η ΕΕ πρέπει να παράσχει ευνοϊκές συνθήκες για την καινοτομία, τις επενδύσεις και τη λειτουργία των επιχειρήσεων.</w:t>
      </w:r>
    </w:p>
    <w:p w:rsidRPr="00044561" w:rsidR="006851A6" w:rsidP="00B9596E" w:rsidRDefault="00B9596E">
      <w:pPr>
        <w:numPr>
          <w:ilvl w:val="0"/>
          <w:numId w:val="5"/>
        </w:numPr>
      </w:pPr>
      <w:r>
        <w:t>Η ΕΟΚΕ θεωρεί υψίστης σημασίας για την επιτυχία του σχεδίου τα μέτρα του να καταστούν κατανοητά και αξιόπιστα για τους Ευρωπαίους πολίτες. Για τον σκοπό αυτό, θα πρέπει να αναπτυχθούν πανευρωπαϊκές εκστρατείες ευαισθητοποίησης και ενημέρωσης σχετικά με τον υγιεινό τρόπο ζωής, τον ρόλο του καθαρού αέρα και νερού και τον καρκίνο στους χώρους εργασίας.</w:t>
      </w:r>
    </w:p>
    <w:p w:rsidRPr="00044561" w:rsidR="006851A6" w:rsidP="00044561" w:rsidRDefault="006851A6">
      <w:pPr>
        <w:keepNext/>
        <w:keepLines/>
        <w:tabs>
          <w:tab w:val="center" w:pos="284"/>
        </w:tabs>
      </w:pPr>
    </w:p>
    <w:p w:rsidRPr="00AB524F" w:rsidR="006851A6" w:rsidP="006851A6" w:rsidRDefault="006851A6">
      <w:pPr>
        <w:rPr>
          <w:i/>
        </w:rPr>
      </w:pPr>
      <w:r>
        <w:t>Επικοινωνία:</w:t>
      </w:r>
      <w:r>
        <w:rPr>
          <w:i/>
        </w:rPr>
        <w:t xml:space="preserve"> </w:t>
      </w:r>
      <w:r>
        <w:rPr>
          <w:i/>
        </w:rPr>
        <w:tab/>
      </w:r>
      <w:proofErr w:type="spellStart"/>
      <w:r>
        <w:rPr>
          <w:i/>
        </w:rPr>
        <w:t>Triin</w:t>
      </w:r>
      <w:proofErr w:type="spellEnd"/>
      <w:r>
        <w:rPr>
          <w:i/>
        </w:rPr>
        <w:t xml:space="preserve"> </w:t>
      </w:r>
      <w:proofErr w:type="spellStart"/>
      <w:r>
        <w:rPr>
          <w:i/>
        </w:rPr>
        <w:t>Aasmaa</w:t>
      </w:r>
      <w:proofErr w:type="spellEnd"/>
    </w:p>
    <w:p w:rsidR="008B0944" w:rsidP="00205312" w:rsidRDefault="00E23BCA">
      <w:pPr>
        <w:ind w:left="1134"/>
        <w:rPr>
          <w:i/>
        </w:rPr>
      </w:pPr>
      <w:r>
        <w:rPr>
          <w:i/>
        </w:rPr>
        <w:tab/>
      </w:r>
      <w:r>
        <w:rPr>
          <w:i/>
        </w:rPr>
        <w:tab/>
      </w:r>
      <w:r w:rsidR="00230BC8">
        <w:rPr>
          <w:i/>
        </w:rPr>
        <w:t>(</w:t>
      </w:r>
      <w:proofErr w:type="spellStart"/>
      <w:r w:rsidR="00230BC8">
        <w:rPr>
          <w:i/>
        </w:rPr>
        <w:t>Τηλ</w:t>
      </w:r>
      <w:proofErr w:type="spellEnd"/>
      <w:r w:rsidR="00230BC8">
        <w:rPr>
          <w:i/>
        </w:rPr>
        <w:t xml:space="preserve">.: 00 32 2 546 95 24 – </w:t>
      </w:r>
      <w:proofErr w:type="spellStart"/>
      <w:r w:rsidR="00230BC8">
        <w:rPr>
          <w:i/>
        </w:rPr>
        <w:t>ηλ</w:t>
      </w:r>
      <w:proofErr w:type="spellEnd"/>
      <w:r w:rsidR="00230BC8">
        <w:rPr>
          <w:i/>
        </w:rPr>
        <w:t xml:space="preserve">. </w:t>
      </w:r>
      <w:proofErr w:type="spellStart"/>
      <w:r w:rsidR="00230BC8">
        <w:rPr>
          <w:i/>
        </w:rPr>
        <w:t>διευθ</w:t>
      </w:r>
      <w:proofErr w:type="spellEnd"/>
      <w:r w:rsidR="00230BC8">
        <w:rPr>
          <w:i/>
        </w:rPr>
        <w:t xml:space="preserve">.: </w:t>
      </w:r>
      <w:hyperlink w:history="1" r:id="rId28">
        <w:r w:rsidR="00230BC8">
          <w:rPr>
            <w:rStyle w:val="Hyperlink"/>
            <w:i/>
          </w:rPr>
          <w:t>triin.aasmaa@eesc.europa.eu</w:t>
        </w:r>
      </w:hyperlink>
      <w:r w:rsidR="00230BC8">
        <w:rPr>
          <w:i/>
        </w:rPr>
        <w:t>)</w:t>
      </w:r>
    </w:p>
    <w:p w:rsidR="005627D2" w:rsidRDefault="005627D2">
      <w:pPr>
        <w:spacing w:line="240" w:lineRule="auto"/>
        <w:jc w:val="left"/>
        <w:rPr>
          <w:i/>
        </w:rPr>
      </w:pPr>
      <w:r>
        <w:br w:type="page"/>
      </w:r>
    </w:p>
    <w:p w:rsidRPr="008F0C17" w:rsidR="00BD3955" w:rsidRDefault="00BD3955">
      <w:pPr>
        <w:pStyle w:val="Heading1"/>
        <w:widowControl w:val="0"/>
        <w:numPr>
          <w:ilvl w:val="0"/>
          <w:numId w:val="1"/>
        </w:numPr>
        <w:ind w:left="567" w:hanging="567"/>
        <w:rPr>
          <w:b/>
        </w:rPr>
      </w:pPr>
      <w:bookmarkStart w:name="_Toc24617160" w:id="9"/>
      <w:bookmarkStart w:name="_Toc75527082" w:id="10"/>
      <w:bookmarkStart w:name="_Toc76372991" w:id="11"/>
      <w:r>
        <w:rPr>
          <w:b/>
        </w:rPr>
        <w:lastRenderedPageBreak/>
        <w:t>ΜΕΤΑΦΟΡΕΣ, ΕΝΕΡΓΕΙΑ, ΥΠΟΔΟΜΕΣ, ΚΟΙΝΩΝΙΑ ΤΩΝ ΠΛΗΡΟΦΟΡΙΩΝ</w:t>
      </w:r>
      <w:bookmarkEnd w:id="9"/>
      <w:bookmarkEnd w:id="10"/>
      <w:bookmarkEnd w:id="11"/>
    </w:p>
    <w:p w:rsidRPr="00F638D7" w:rsidR="00086391" w:rsidRDefault="00086391">
      <w:pPr>
        <w:widowControl w:val="0"/>
        <w:rPr>
          <w:sz w:val="16"/>
          <w:szCs w:val="16"/>
        </w:rPr>
      </w:pPr>
    </w:p>
    <w:p w:rsidR="0021519C" w:rsidP="002B544D" w:rsidRDefault="003D765E">
      <w:pPr>
        <w:widowControl w:val="0"/>
        <w:ind w:left="360"/>
        <w:jc w:val="left"/>
        <w:rPr>
          <w:b/>
          <w:i/>
          <w:sz w:val="28"/>
          <w:szCs w:val="28"/>
        </w:rPr>
      </w:pPr>
      <w:r>
        <w:rPr>
          <w:b/>
          <w:i/>
          <w:sz w:val="28"/>
          <w:szCs w:val="28"/>
        </w:rPr>
        <w:t>•</w:t>
      </w:r>
      <w:r>
        <w:rPr>
          <w:b/>
          <w:i/>
          <w:sz w:val="28"/>
          <w:szCs w:val="28"/>
        </w:rPr>
        <w:tab/>
        <w:t>Αξιολόγηση — Λευκή Βίβλος του 2011 για τις μεταφορές</w:t>
      </w:r>
    </w:p>
    <w:p w:rsidR="00A81EE3" w:rsidP="0021519C" w:rsidRDefault="00A81EE3">
      <w:pPr>
        <w:ind w:right="-283"/>
        <w:rPr>
          <w:b/>
        </w:rPr>
      </w:pPr>
    </w:p>
    <w:p w:rsidR="0021519C" w:rsidP="0021519C" w:rsidRDefault="0021519C">
      <w:pPr>
        <w:ind w:right="-283"/>
      </w:pPr>
      <w:r>
        <w:rPr>
          <w:b/>
        </w:rPr>
        <w:t>Εισηγητής:</w:t>
      </w:r>
      <w:r w:rsidR="00E23BCA">
        <w:rPr>
          <w:b/>
        </w:rPr>
        <w:tab/>
      </w:r>
      <w:r w:rsidR="00E23BCA">
        <w:rPr>
          <w:b/>
        </w:rPr>
        <w:tab/>
      </w:r>
      <w:r w:rsidR="00E23BCA">
        <w:rPr>
          <w:b/>
        </w:rPr>
        <w:tab/>
      </w:r>
      <w:proofErr w:type="spellStart"/>
      <w:r>
        <w:t>Pierre</w:t>
      </w:r>
      <w:proofErr w:type="spellEnd"/>
      <w:r>
        <w:t xml:space="preserve"> </w:t>
      </w:r>
      <w:proofErr w:type="spellStart"/>
      <w:r>
        <w:t>Jean</w:t>
      </w:r>
      <w:proofErr w:type="spellEnd"/>
      <w:r>
        <w:t xml:space="preserve"> COULON (Ομάδα των εργαζομένων– FR)</w:t>
      </w:r>
    </w:p>
    <w:p w:rsidR="002B544D" w:rsidP="0021519C" w:rsidRDefault="002B544D">
      <w:pPr>
        <w:ind w:right="-283"/>
      </w:pPr>
      <w:proofErr w:type="spellStart"/>
      <w:r>
        <w:rPr>
          <w:b/>
        </w:rPr>
        <w:t>Συνεισηγήτρια</w:t>
      </w:r>
      <w:proofErr w:type="spellEnd"/>
      <w:r>
        <w:rPr>
          <w:b/>
        </w:rPr>
        <w:t>:</w:t>
      </w:r>
      <w:r>
        <w:tab/>
      </w:r>
      <w:r w:rsidR="00E23BCA">
        <w:tab/>
      </w:r>
      <w:proofErr w:type="spellStart"/>
      <w:r>
        <w:t>Lidija</w:t>
      </w:r>
      <w:proofErr w:type="spellEnd"/>
      <w:r>
        <w:t xml:space="preserve"> PAVIĆ-ROGOŠIĆ (Ομάδα «Ευρώπη της πολυμορφίας» - HR)</w:t>
      </w:r>
    </w:p>
    <w:p w:rsidR="0021519C" w:rsidP="0021519C" w:rsidRDefault="0021519C">
      <w:pPr>
        <w:ind w:right="-283"/>
        <w:rPr>
          <w:b/>
        </w:rPr>
      </w:pPr>
    </w:p>
    <w:p w:rsidR="002B544D" w:rsidP="00A81EE3" w:rsidRDefault="0021519C">
      <w:pPr>
        <w:ind w:right="-283"/>
      </w:pPr>
      <w:r>
        <w:rPr>
          <w:b/>
        </w:rPr>
        <w:t>Έγγραφα αναφοράς:</w:t>
      </w:r>
      <w:r w:rsidR="00E23BCA">
        <w:rPr>
          <w:b/>
        </w:rPr>
        <w:tab/>
      </w:r>
      <w:r>
        <w:t xml:space="preserve">SWD(2020) 410 </w:t>
      </w:r>
      <w:proofErr w:type="spellStart"/>
      <w:r>
        <w:t>final</w:t>
      </w:r>
      <w:proofErr w:type="spellEnd"/>
    </w:p>
    <w:p w:rsidR="00A81EE3" w:rsidP="00205312" w:rsidRDefault="00E23BCA">
      <w:pPr>
        <w:ind w:left="1701" w:right="-283"/>
      </w:pPr>
      <w:r>
        <w:tab/>
      </w:r>
      <w:r>
        <w:tab/>
      </w:r>
      <w:r w:rsidR="003D765E">
        <w:t>EESC-2021-00412-00-00-AC</w:t>
      </w:r>
    </w:p>
    <w:p w:rsidR="0021519C" w:rsidP="0021519C" w:rsidRDefault="0021519C">
      <w:pPr>
        <w:ind w:right="-283"/>
      </w:pPr>
    </w:p>
    <w:p w:rsidR="0021519C" w:rsidP="0021519C" w:rsidRDefault="0021519C">
      <w:pPr>
        <w:rPr>
          <w:b/>
        </w:rPr>
      </w:pPr>
      <w:r>
        <w:rPr>
          <w:b/>
        </w:rPr>
        <w:t>Κύρια σημεία:</w:t>
      </w:r>
    </w:p>
    <w:p w:rsidRPr="00044561" w:rsidR="0021519C" w:rsidP="0021519C" w:rsidRDefault="0021519C"/>
    <w:p w:rsidRPr="00044561" w:rsidR="0021519C" w:rsidP="0021519C" w:rsidRDefault="0021519C">
      <w:r>
        <w:t>Η ΕΟΚΕ:</w:t>
      </w:r>
    </w:p>
    <w:p w:rsidRPr="00044561" w:rsidR="00D63169" w:rsidP="0021519C" w:rsidRDefault="00D63169"/>
    <w:p w:rsidRPr="00044561" w:rsidR="00A81EE3" w:rsidP="00ED0EF5" w:rsidRDefault="000F31FA">
      <w:pPr>
        <w:widowControl w:val="0"/>
        <w:numPr>
          <w:ilvl w:val="0"/>
          <w:numId w:val="5"/>
        </w:numPr>
      </w:pPr>
      <w:r>
        <w:t>επιθυμεί να έχει τη δυνατότητα, αφενός, να επωφελείται από τα βήματα προόδου που σημειώνονται ανά τακτά χρονικά διαστήματα ως προς την εφαρμογή των στρατηγικών της Επιτροπής και, αφετέρου, να παρέχει τη συμβολή της στον τομέα των μεταφορών. Επιπλέον, η ΕΟΚΕ συνιστά τα μελλοντικά στρατηγικά έγγραφα να περιλαμβάνουν σαφές σχέδιο παρακολούθησης, προβλεπόμενο εξ αρχής·</w:t>
      </w:r>
    </w:p>
    <w:p w:rsidRPr="00044561" w:rsidR="0021519C" w:rsidP="00ED0EF5" w:rsidRDefault="000F31FA">
      <w:pPr>
        <w:widowControl w:val="0"/>
        <w:numPr>
          <w:ilvl w:val="0"/>
          <w:numId w:val="5"/>
        </w:numPr>
      </w:pPr>
      <w:r>
        <w:t>ευελπιστεί ότι οι εν λόγω αξιολογήσεις θα συνίστανται σε τακτικές και θεματικές εκθέσεις προόδου, ανά διαστήματα που θα καθιστούν δυνατή την πραγματική αξιολόγηση της προόδου, των καθυστερήσεων και των αιτίων τους και, κατά περίπτωση, των δυνητικών διορθωτικών μέτρων. Είναι σημαντικό να αξιολογείται εγκαίρως τι έχει επιτευχθεί και τι όχι και για ποιόν λόγο και να αναλαμβάνεται ανάλογη δράση·</w:t>
      </w:r>
    </w:p>
    <w:p w:rsidRPr="00044561" w:rsidR="000F31FA" w:rsidP="00F20134" w:rsidRDefault="000F31FA">
      <w:pPr>
        <w:widowControl w:val="0"/>
        <w:numPr>
          <w:ilvl w:val="0"/>
          <w:numId w:val="5"/>
        </w:numPr>
      </w:pPr>
      <w:r>
        <w:t>επικροτεί τον οικολογικό προσανατολισμό των μεταφορών, αλλά τονίζει ότι η ενεργειακή μετάβαση πρέπει να είναι δίκαιη και να παρέχει βιώσιμες και ρεαλιστικές εναλλακτικές λύσεις, χωρίς αμφισβήτηση των στόχων της, συνεκτιμώντας παράλληλα τις συγκεκριμένες οικονομικές και κοινωνικές εδαφικές ιδιαιτερότητες και ανάγκες όλων των περιοχών της Ευρώπης, συμπεριλαμβανομένων των αγροτικών περιοχών. Η ΕΟΚΕ, όπως έχει ήδη επισημάνει στη γνωμοδότησή της του 2012, επιθυμεί να ενθαρρύνει την ανοικτή, αδιάλειπτη και διαφανή ανταλλαγή απόψεων σχετικά με την εφαρμογή της Λευκής Βίβλου μεταξύ της κοινωνίας των πολιτών, της Επιτροπής και άλλων ενδιαφερομένων φορέων, όπως οι εθνικές αρχές σε διάφορα επίπεδα. Κατ’ αυτόν τον τρόπο, θα βελτιωθεί τόσο η αποδοχή και η κατανόηση από την κοινωνία των πολιτών όσο και η παροχή χρήσιμης ανατροφοδότησης προς τους αρμόδιους φορείς λήψης και εφαρμογής αποφάσεων·</w:t>
      </w:r>
    </w:p>
    <w:p w:rsidRPr="00044561" w:rsidR="000F31FA" w:rsidP="000F31FA" w:rsidRDefault="000F31FA">
      <w:pPr>
        <w:widowControl w:val="0"/>
        <w:numPr>
          <w:ilvl w:val="0"/>
          <w:numId w:val="5"/>
        </w:numPr>
      </w:pPr>
      <w:r>
        <w:t>επαναλαμβάνει τη δήλωση στην οποία προέβη στη γνωμοδότησή της του 2011 με θέμα «Κοινωνικές πτυχές της πολιτικής μεταφορών της ΕΕ». Η ΕΟΚΕ καλεί την Ευρωπαϊκή Επιτροπή να λάβει τα αναγκαία μέτρα ώστε να επιτευχθεί η εναρμόνιση των κοινωνικών προτύπων όσον αφορά τις μεταφορές εντός της ΕΕ, χωρίς παράλληλα να παραγνωρίζει την ανάγκη εξασφάλισης διεθνώς ίσως όρων.</w:t>
      </w:r>
    </w:p>
    <w:p w:rsidRPr="00044561" w:rsidR="00A81EE3" w:rsidP="00A81EE3" w:rsidRDefault="00A81EE3">
      <w:pPr>
        <w:spacing w:line="276" w:lineRule="auto"/>
      </w:pPr>
    </w:p>
    <w:p w:rsidR="0021519C" w:rsidP="0021519C" w:rsidRDefault="0021519C">
      <w:pPr>
        <w:spacing w:line="240" w:lineRule="exact"/>
        <w:ind w:right="-425"/>
        <w:rPr>
          <w:i/>
        </w:rPr>
      </w:pPr>
      <w:r>
        <w:rPr>
          <w:i/>
        </w:rPr>
        <w:t xml:space="preserve">Επικοινωνία: </w:t>
      </w:r>
      <w:r>
        <w:rPr>
          <w:i/>
        </w:rPr>
        <w:tab/>
      </w:r>
      <w:proofErr w:type="spellStart"/>
      <w:r>
        <w:rPr>
          <w:i/>
        </w:rPr>
        <w:t>Antonio</w:t>
      </w:r>
      <w:proofErr w:type="spellEnd"/>
      <w:r>
        <w:rPr>
          <w:i/>
        </w:rPr>
        <w:t xml:space="preserve"> RIBEIRO PEREIRA</w:t>
      </w:r>
    </w:p>
    <w:p w:rsidR="00A81EE3" w:rsidP="005C4680" w:rsidRDefault="00E23BCA">
      <w:pPr>
        <w:ind w:left="1134"/>
        <w:rPr>
          <w:i/>
        </w:rPr>
      </w:pPr>
      <w:r>
        <w:rPr>
          <w:i/>
        </w:rPr>
        <w:tab/>
      </w:r>
      <w:r>
        <w:rPr>
          <w:i/>
        </w:rPr>
        <w:tab/>
      </w:r>
      <w:r w:rsidR="00A81EE3">
        <w:rPr>
          <w:i/>
        </w:rPr>
        <w:t>(</w:t>
      </w:r>
      <w:proofErr w:type="spellStart"/>
      <w:r w:rsidR="00A81EE3">
        <w:rPr>
          <w:i/>
        </w:rPr>
        <w:t>Τηλ</w:t>
      </w:r>
      <w:proofErr w:type="spellEnd"/>
      <w:r w:rsidR="00A81EE3">
        <w:rPr>
          <w:i/>
        </w:rPr>
        <w:t xml:space="preserve">.: 00 32 2 546 9363 - </w:t>
      </w:r>
      <w:proofErr w:type="spellStart"/>
      <w:r w:rsidR="00A81EE3">
        <w:rPr>
          <w:i/>
        </w:rPr>
        <w:t>ηλ.διευθ</w:t>
      </w:r>
      <w:proofErr w:type="spellEnd"/>
      <w:r w:rsidR="00A81EE3">
        <w:rPr>
          <w:i/>
        </w:rPr>
        <w:t xml:space="preserve">.: </w:t>
      </w:r>
      <w:hyperlink w:history="1" r:id="rId29">
        <w:r w:rsidR="00A81EE3">
          <w:rPr>
            <w:rStyle w:val="Hyperlink"/>
            <w:i/>
          </w:rPr>
          <w:t>Antonio.RibeiroPereira@eesc.europa.eu</w:t>
        </w:r>
      </w:hyperlink>
      <w:r w:rsidR="00A81EE3">
        <w:rPr>
          <w:i/>
        </w:rPr>
        <w:t>)</w:t>
      </w:r>
    </w:p>
    <w:p w:rsidR="004265F7" w:rsidRDefault="004265F7">
      <w:pPr>
        <w:spacing w:line="240" w:lineRule="auto"/>
        <w:jc w:val="left"/>
        <w:rPr>
          <w:b/>
          <w:bCs/>
        </w:rPr>
      </w:pPr>
      <w:r>
        <w:br w:type="page"/>
      </w:r>
    </w:p>
    <w:p w:rsidR="002C3333" w:rsidP="00FB5E38" w:rsidRDefault="00FB5E38">
      <w:pPr>
        <w:pStyle w:val="Heading1"/>
        <w:widowControl w:val="0"/>
        <w:numPr>
          <w:ilvl w:val="0"/>
          <w:numId w:val="1"/>
        </w:numPr>
        <w:ind w:left="567" w:hanging="567"/>
        <w:rPr>
          <w:b/>
        </w:rPr>
      </w:pPr>
      <w:bookmarkStart w:name="_Toc75527083" w:id="12"/>
      <w:bookmarkStart w:name="_Toc76372992" w:id="13"/>
      <w:r>
        <w:rPr>
          <w:b/>
        </w:rPr>
        <w:lastRenderedPageBreak/>
        <w:t>ΕΝΙΑΙΑ ΑΓΟΡΑ, ΠΑΡΑΓΩΓΗ ΚΑΙ ΚΑΤΑΝΑΛΩΣΗ</w:t>
      </w:r>
      <w:bookmarkEnd w:id="12"/>
      <w:bookmarkEnd w:id="13"/>
    </w:p>
    <w:p w:rsidRPr="002C3333" w:rsidR="00FB5E38" w:rsidP="002C3333" w:rsidRDefault="00FB5E38"/>
    <w:p w:rsidRPr="002B2B74" w:rsidR="00287D07" w:rsidP="00960E83" w:rsidRDefault="00F20134">
      <w:pPr>
        <w:numPr>
          <w:ilvl w:val="0"/>
          <w:numId w:val="2"/>
        </w:numPr>
        <w:rPr>
          <w:b/>
          <w:bCs/>
          <w:i/>
          <w:iCs/>
          <w:sz w:val="28"/>
          <w:szCs w:val="28"/>
        </w:rPr>
      </w:pPr>
      <w:r>
        <w:rPr>
          <w:b/>
          <w:bCs/>
          <w:i/>
          <w:iCs/>
          <w:sz w:val="28"/>
          <w:szCs w:val="28"/>
        </w:rPr>
        <w:t>Μετάβαση σε κυκλικές δημόσιες συμβάσεις</w:t>
      </w:r>
    </w:p>
    <w:p w:rsidR="00291365" w:rsidP="00287D07" w:rsidRDefault="00291365">
      <w:pPr>
        <w:spacing w:line="240" w:lineRule="auto"/>
        <w:rPr>
          <w:color w:val="000000"/>
          <w:lang w:val="fr-BE" w:eastAsia="fr-FR"/>
        </w:rPr>
      </w:pPr>
    </w:p>
    <w:p w:rsidRPr="00287D07" w:rsidR="00287D07" w:rsidP="00287D07" w:rsidRDefault="00287D07">
      <w:pPr>
        <w:rPr>
          <w:b/>
          <w:i/>
          <w:sz w:val="28"/>
          <w:szCs w:val="28"/>
        </w:rPr>
      </w:pPr>
      <w:r>
        <w:rPr>
          <w:b/>
        </w:rPr>
        <w:t>Εισηγητής:</w:t>
      </w:r>
      <w:r w:rsidR="00E23BCA">
        <w:rPr>
          <w:b/>
        </w:rPr>
        <w:tab/>
      </w:r>
      <w:r w:rsidR="00E23BCA">
        <w:rPr>
          <w:b/>
        </w:rPr>
        <w:tab/>
      </w:r>
      <w:r w:rsidR="00E23BCA">
        <w:rPr>
          <w:b/>
        </w:rPr>
        <w:tab/>
      </w:r>
      <w:proofErr w:type="spellStart"/>
      <w:r>
        <w:t>Ferdinand</w:t>
      </w:r>
      <w:proofErr w:type="spellEnd"/>
      <w:r>
        <w:t xml:space="preserve"> WYCKMANS (Ομάδα των Εργαζομένων — BE)</w:t>
      </w:r>
    </w:p>
    <w:p w:rsidR="00F20134" w:rsidP="00F20134" w:rsidRDefault="00F20134">
      <w:pPr>
        <w:tabs>
          <w:tab w:val="left" w:pos="1701"/>
        </w:tabs>
      </w:pPr>
      <w:proofErr w:type="spellStart"/>
      <w:r>
        <w:rPr>
          <w:b/>
        </w:rPr>
        <w:t>Συνεισηγητής</w:t>
      </w:r>
      <w:proofErr w:type="spellEnd"/>
      <w:r>
        <w:rPr>
          <w:b/>
        </w:rPr>
        <w:t>:</w:t>
      </w:r>
      <w:r>
        <w:t xml:space="preserve"> </w:t>
      </w:r>
      <w:r>
        <w:tab/>
      </w:r>
      <w:r w:rsidR="00E23BCA">
        <w:tab/>
      </w:r>
      <w:r w:rsidR="00E23BCA">
        <w:tab/>
      </w:r>
      <w:proofErr w:type="spellStart"/>
      <w:r>
        <w:t>Gonçalo</w:t>
      </w:r>
      <w:proofErr w:type="spellEnd"/>
      <w:r>
        <w:t xml:space="preserve"> </w:t>
      </w:r>
      <w:proofErr w:type="spellStart"/>
      <w:r>
        <w:t>Lobo</w:t>
      </w:r>
      <w:proofErr w:type="spellEnd"/>
      <w:r>
        <w:t xml:space="preserve"> </w:t>
      </w:r>
      <w:proofErr w:type="spellStart"/>
      <w:r>
        <w:t>Xavier</w:t>
      </w:r>
      <w:proofErr w:type="spellEnd"/>
      <w:r>
        <w:t xml:space="preserve"> (Ομάδα των Εργοδοτών - PT)</w:t>
      </w:r>
    </w:p>
    <w:p w:rsidR="002C6B26" w:rsidP="00287D07" w:rsidRDefault="002C6B26">
      <w:pPr>
        <w:ind w:left="360"/>
        <w:rPr>
          <w:b/>
          <w:i/>
          <w:sz w:val="28"/>
          <w:szCs w:val="28"/>
        </w:rPr>
      </w:pPr>
    </w:p>
    <w:p w:rsidR="00140F19" w:rsidP="00FD69B1" w:rsidRDefault="00291365">
      <w:pPr>
        <w:tabs>
          <w:tab w:val="center" w:pos="284"/>
        </w:tabs>
        <w:ind w:left="266" w:hanging="266"/>
        <w:rPr>
          <w:b/>
        </w:rPr>
      </w:pPr>
      <w:r>
        <w:rPr>
          <w:b/>
        </w:rPr>
        <w:t>Έγγραφο αναφοράς:</w:t>
      </w:r>
      <w:r w:rsidR="00E23BCA">
        <w:rPr>
          <w:b/>
        </w:rPr>
        <w:tab/>
      </w:r>
      <w:r>
        <w:t>Γνωμοδότηση πρωτοβουλίας</w:t>
      </w:r>
    </w:p>
    <w:p w:rsidR="00291365" w:rsidP="00044561" w:rsidRDefault="00E23BCA">
      <w:pPr>
        <w:tabs>
          <w:tab w:val="center" w:pos="284"/>
        </w:tabs>
        <w:ind w:left="266" w:firstLine="1435"/>
      </w:pPr>
      <w:r>
        <w:tab/>
      </w:r>
      <w:r>
        <w:tab/>
      </w:r>
      <w:r w:rsidR="00F20134">
        <w:t>EESC-2021-00087-00-00-AC</w:t>
      </w:r>
    </w:p>
    <w:p w:rsidR="00291365" w:rsidP="00291365" w:rsidRDefault="00291365">
      <w:pPr>
        <w:ind w:right="-283"/>
        <w:rPr>
          <w:lang w:val="fr-BE"/>
        </w:rPr>
      </w:pPr>
    </w:p>
    <w:p w:rsidR="00C710B1" w:rsidP="00C710B1" w:rsidRDefault="00C710B1">
      <w:pPr>
        <w:rPr>
          <w:b/>
        </w:rPr>
      </w:pPr>
      <w:r>
        <w:rPr>
          <w:b/>
        </w:rPr>
        <w:t>Κύρια σημεία:</w:t>
      </w:r>
    </w:p>
    <w:p w:rsidRPr="00044561" w:rsidR="00291365" w:rsidP="00291365" w:rsidRDefault="00291365"/>
    <w:p w:rsidRPr="00044561" w:rsidR="00291365" w:rsidP="00291365" w:rsidRDefault="00FD69B1">
      <w:r>
        <w:t>Η ΕΟΚΕ:</w:t>
      </w:r>
    </w:p>
    <w:p w:rsidRPr="00044561" w:rsidR="009313DA" w:rsidP="00291365" w:rsidRDefault="009313DA"/>
    <w:p w:rsidRPr="00044561" w:rsidR="00F20134" w:rsidP="00291365" w:rsidRDefault="00F20134">
      <w:pPr>
        <w:widowControl w:val="0"/>
        <w:numPr>
          <w:ilvl w:val="0"/>
          <w:numId w:val="5"/>
        </w:numPr>
      </w:pPr>
      <w:r>
        <w:t>πιστεύει ότι ένα διαφανές, ψηφιακό και ανταγωνιστικό μέσο για τις κυκλικές δημόσιες συμβάσεις (ΚΔΣ), με τις πράσινες δημόσιες συμβάσεις (ΠΔΣ) όπως ορίζονται από τη νομοθεσία της ΕΕ, εμπίπτει στο πεδίο εφαρμογής πολιτικών για την προώθηση της ανάπτυξης της ενιαίας αγοράς·</w:t>
      </w:r>
    </w:p>
    <w:p w:rsidRPr="00044561" w:rsidR="00F20134" w:rsidP="00F20134" w:rsidRDefault="00F20134">
      <w:pPr>
        <w:widowControl w:val="0"/>
        <w:numPr>
          <w:ilvl w:val="0"/>
          <w:numId w:val="5"/>
        </w:numPr>
      </w:pPr>
      <w:r>
        <w:t>τονίζει ότι η διαχείριση των δημόσιων συμβάσεων αποτελεί κεντρικό και αποφασιστικό παράγοντα για την αύξηση των επενδύσεων στον τομέα του περιβάλλοντος, για τους κλιματικούς στόχους καθώς και για το επενδυτικό σχέδιο «Βιώσιμη Ευρώπη»·</w:t>
      </w:r>
    </w:p>
    <w:p w:rsidRPr="00044561" w:rsidR="00F20134" w:rsidP="00F20134" w:rsidRDefault="00F20134">
      <w:pPr>
        <w:widowControl w:val="0"/>
        <w:numPr>
          <w:ilvl w:val="0"/>
          <w:numId w:val="5"/>
        </w:numPr>
      </w:pPr>
      <w:r>
        <w:t>επισημαίνει ότι οι δημόσιες συμβάσεις που περιλαμβάνουν ελάχιστα υποχρεωτικά κριτήρια για τις πράσινες δημόσιες συμβάσεις (κριτήρια ΠΔΣ της ΕΕ) εμπίπτουν στο πεδίο εφαρμογής των πολιτικών κυκλικής οικονομίας, όπως ορίζονται στο σχέδιο δράσης για την κυκλική οικονομία (CEAP)·</w:t>
      </w:r>
    </w:p>
    <w:p w:rsidRPr="00044561" w:rsidR="00F20134" w:rsidP="00F20134" w:rsidRDefault="00F20134">
      <w:pPr>
        <w:widowControl w:val="0"/>
        <w:numPr>
          <w:ilvl w:val="0"/>
          <w:numId w:val="5"/>
        </w:numPr>
      </w:pPr>
      <w:r>
        <w:t>ζητεί να ληφθούν περαιτέρω μέτρα για την αύξηση του αριθμού των υποχρεωτικών συμφωνιών, δεδομένου ότι πολλοί από τους νέους κανόνες εξακολουθούν να βασίζονται στην οικειοθελή προσαρμογή·</w:t>
      </w:r>
    </w:p>
    <w:p w:rsidRPr="00044561" w:rsidR="00F20134" w:rsidP="00F20134" w:rsidRDefault="00F20134">
      <w:pPr>
        <w:widowControl w:val="0"/>
        <w:numPr>
          <w:ilvl w:val="0"/>
          <w:numId w:val="5"/>
        </w:numPr>
      </w:pPr>
      <w:r>
        <w:t>κρίνει ότι η εισαγωγή ελάχιστων υποχρεωτικών κριτηρίων ΠΔΣ μπορεί να αυξήσει τη γραμμή βάσης για βιώσιμες και κυκλικές δημόσιες συμβάσεις ανά την Ευρώπη·</w:t>
      </w:r>
    </w:p>
    <w:p w:rsidRPr="00044561" w:rsidR="00F20134" w:rsidP="00F20134" w:rsidRDefault="00F20134">
      <w:pPr>
        <w:widowControl w:val="0"/>
        <w:numPr>
          <w:ilvl w:val="0"/>
          <w:numId w:val="5"/>
        </w:numPr>
      </w:pPr>
      <w:r>
        <w:t>επικροτεί τα τυποποιημένα, ελεύθερης πρόσβασης, εργαλεία μέτρησης του κόστους κύκλου ζωής (LCC) που έχουν ήδη αναπτυχθεί από την Ευρωπαϊκή Επιτροπή·</w:t>
      </w:r>
    </w:p>
    <w:p w:rsidRPr="00044561" w:rsidR="00F20134" w:rsidP="00F20134" w:rsidRDefault="00F20134">
      <w:pPr>
        <w:numPr>
          <w:ilvl w:val="0"/>
          <w:numId w:val="5"/>
        </w:numPr>
      </w:pPr>
      <w:r>
        <w:t>θεωρεί ότι η ποιότητα της απασχόλησης, μια από τις αρχές του ευρωπαϊκού πυλώνα κοινωνικών δικαιωμάτων, πρέπει να αντικατοπτρίζεται στην απαίτηση σύναψης δημόσιων συμβάσεων με εταιρείες που εφαρμόζουν συλλογικές συμβάσεις ή, ελλείψει αυτών, να ακολουθούν την ισχύουσα εθνική νομοθεσία και πρακτική που απορρέει από τις συμφωνίες μεταξύ των κοινωνικών εταίρων. Αυτό θα αποτρέψει το κοινωνικό ντάμπινγκ και θα διασφαλίσει τον θεμιτό ανταγωνισμό.</w:t>
      </w:r>
    </w:p>
    <w:p w:rsidRPr="008142AF" w:rsidR="00291365" w:rsidP="00291365" w:rsidRDefault="00291365">
      <w:pPr>
        <w:spacing w:line="240" w:lineRule="exact"/>
        <w:ind w:left="360" w:right="-425"/>
        <w:rPr>
          <w:b/>
          <w:i/>
        </w:rPr>
      </w:pPr>
    </w:p>
    <w:p w:rsidRPr="00554D34" w:rsidR="00291365" w:rsidP="00291365" w:rsidRDefault="00291365">
      <w:pPr>
        <w:rPr>
          <w:i/>
        </w:rPr>
      </w:pPr>
      <w:r>
        <w:rPr>
          <w:i/>
        </w:rPr>
        <w:t xml:space="preserve">Επικοινωνία: </w:t>
      </w:r>
      <w:r>
        <w:rPr>
          <w:i/>
        </w:rPr>
        <w:tab/>
      </w:r>
      <w:proofErr w:type="spellStart"/>
      <w:r>
        <w:rPr>
          <w:i/>
        </w:rPr>
        <w:t>Janine</w:t>
      </w:r>
      <w:proofErr w:type="spellEnd"/>
      <w:r>
        <w:rPr>
          <w:i/>
        </w:rPr>
        <w:t xml:space="preserve"> </w:t>
      </w:r>
      <w:proofErr w:type="spellStart"/>
      <w:r>
        <w:rPr>
          <w:i/>
        </w:rPr>
        <w:t>Borg</w:t>
      </w:r>
      <w:proofErr w:type="spellEnd"/>
    </w:p>
    <w:p w:rsidR="00291365" w:rsidP="00044561" w:rsidRDefault="00E23BCA">
      <w:pPr>
        <w:ind w:left="1134"/>
        <w:rPr>
          <w:i/>
        </w:rPr>
      </w:pPr>
      <w:r>
        <w:rPr>
          <w:i/>
        </w:rPr>
        <w:tab/>
      </w:r>
      <w:r>
        <w:rPr>
          <w:i/>
        </w:rPr>
        <w:tab/>
      </w:r>
      <w:r w:rsidR="00F20134">
        <w:rPr>
          <w:i/>
        </w:rPr>
        <w:t>(</w:t>
      </w:r>
      <w:proofErr w:type="spellStart"/>
      <w:r w:rsidR="00F20134">
        <w:rPr>
          <w:i/>
        </w:rPr>
        <w:t>Τηλ</w:t>
      </w:r>
      <w:proofErr w:type="spellEnd"/>
      <w:r w:rsidR="00F20134">
        <w:rPr>
          <w:i/>
        </w:rPr>
        <w:t xml:space="preserve">.: 00 32 2 546 88 79 – </w:t>
      </w:r>
      <w:proofErr w:type="spellStart"/>
      <w:r w:rsidR="00F20134">
        <w:rPr>
          <w:i/>
        </w:rPr>
        <w:t>ηλ</w:t>
      </w:r>
      <w:proofErr w:type="spellEnd"/>
      <w:r w:rsidR="00F20134">
        <w:rPr>
          <w:i/>
        </w:rPr>
        <w:t xml:space="preserve">. </w:t>
      </w:r>
      <w:proofErr w:type="spellStart"/>
      <w:r w:rsidR="00F20134">
        <w:rPr>
          <w:i/>
        </w:rPr>
        <w:t>διευθ</w:t>
      </w:r>
      <w:proofErr w:type="spellEnd"/>
      <w:r w:rsidR="00F20134">
        <w:rPr>
          <w:i/>
        </w:rPr>
        <w:t xml:space="preserve">.: </w:t>
      </w:r>
      <w:hyperlink w:history="1" r:id="rId30">
        <w:r w:rsidR="00F20134">
          <w:rPr>
            <w:rStyle w:val="Hyperlink"/>
            <w:i/>
          </w:rPr>
          <w:t>janine.Borg@eesc.europa.eu</w:t>
        </w:r>
      </w:hyperlink>
      <w:r w:rsidR="00F20134">
        <w:rPr>
          <w:i/>
        </w:rPr>
        <w:t>)</w:t>
      </w:r>
    </w:p>
    <w:p w:rsidR="00D00A92" w:rsidRDefault="00D00A92">
      <w:pPr>
        <w:spacing w:line="240" w:lineRule="auto"/>
        <w:jc w:val="left"/>
        <w:rPr>
          <w:i/>
        </w:rPr>
      </w:pPr>
      <w:r>
        <w:br w:type="page"/>
      </w:r>
    </w:p>
    <w:p w:rsidRPr="00F20134" w:rsidR="00291365" w:rsidP="00A748C1" w:rsidRDefault="00F20134">
      <w:pPr>
        <w:numPr>
          <w:ilvl w:val="0"/>
          <w:numId w:val="2"/>
        </w:numPr>
        <w:rPr>
          <w:b/>
          <w:bCs/>
          <w:i/>
          <w:iCs/>
          <w:sz w:val="28"/>
          <w:szCs w:val="28"/>
        </w:rPr>
      </w:pPr>
      <w:r>
        <w:rPr>
          <w:b/>
          <w:bCs/>
          <w:i/>
          <w:iCs/>
          <w:sz w:val="28"/>
          <w:szCs w:val="28"/>
        </w:rPr>
        <w:lastRenderedPageBreak/>
        <w:t>Καμία Πράσινη Συμφωνία χωρίς κοινωνική συμφωνία</w:t>
      </w:r>
    </w:p>
    <w:p w:rsidR="00291365" w:rsidP="00291365" w:rsidRDefault="00291365">
      <w:pPr>
        <w:spacing w:line="240" w:lineRule="auto"/>
        <w:rPr>
          <w:color w:val="000000"/>
          <w:lang w:val="fr-BE" w:eastAsia="fr-FR"/>
        </w:rPr>
      </w:pPr>
    </w:p>
    <w:p w:rsidRPr="00287D07" w:rsidR="00291365" w:rsidP="00291365" w:rsidRDefault="00291365">
      <w:pPr>
        <w:rPr>
          <w:b/>
          <w:i/>
          <w:sz w:val="28"/>
          <w:szCs w:val="28"/>
        </w:rPr>
      </w:pPr>
      <w:r>
        <w:rPr>
          <w:b/>
        </w:rPr>
        <w:t>Εισηγητής:</w:t>
      </w:r>
      <w:r w:rsidR="00E23BCA">
        <w:rPr>
          <w:b/>
        </w:rPr>
        <w:tab/>
      </w:r>
      <w:r w:rsidR="00E23BCA">
        <w:rPr>
          <w:b/>
        </w:rPr>
        <w:tab/>
      </w:r>
      <w:r w:rsidR="00E23BCA">
        <w:rPr>
          <w:b/>
        </w:rPr>
        <w:tab/>
      </w:r>
      <w:proofErr w:type="spellStart"/>
      <w:r>
        <w:t>Norbert</w:t>
      </w:r>
      <w:proofErr w:type="spellEnd"/>
      <w:r>
        <w:t xml:space="preserve"> KLUGE (Ομάδα των Εργαζομένων – DE)</w:t>
      </w:r>
    </w:p>
    <w:p w:rsidR="00291365" w:rsidP="00291365" w:rsidRDefault="00291365">
      <w:pPr>
        <w:ind w:left="360"/>
        <w:rPr>
          <w:b/>
          <w:i/>
          <w:sz w:val="28"/>
          <w:szCs w:val="28"/>
        </w:rPr>
      </w:pPr>
    </w:p>
    <w:p w:rsidR="00D00A92" w:rsidP="00E00A04" w:rsidRDefault="00291365">
      <w:pPr>
        <w:tabs>
          <w:tab w:val="center" w:pos="284"/>
        </w:tabs>
        <w:ind w:left="266" w:hanging="266"/>
        <w:rPr>
          <w:b/>
        </w:rPr>
      </w:pPr>
      <w:r>
        <w:rPr>
          <w:b/>
        </w:rPr>
        <w:t>Έγγραφο αναφοράς:</w:t>
      </w:r>
      <w:r w:rsidR="00E23BCA">
        <w:rPr>
          <w:b/>
        </w:rPr>
        <w:tab/>
      </w:r>
      <w:r>
        <w:t>Γνωμοδότηση πρωτοβουλίας</w:t>
      </w:r>
    </w:p>
    <w:p w:rsidR="00E00A04" w:rsidP="00044561" w:rsidRDefault="00E23BCA">
      <w:pPr>
        <w:tabs>
          <w:tab w:val="center" w:pos="284"/>
        </w:tabs>
        <w:ind w:left="266" w:firstLine="1435"/>
      </w:pPr>
      <w:r>
        <w:tab/>
      </w:r>
      <w:r>
        <w:tab/>
      </w:r>
      <w:r w:rsidR="00A748C1">
        <w:t>EESC-2020-01591-00-00-AC</w:t>
      </w:r>
    </w:p>
    <w:p w:rsidR="00E00A04" w:rsidP="00E00A04" w:rsidRDefault="00E00A04">
      <w:pPr>
        <w:tabs>
          <w:tab w:val="center" w:pos="284"/>
        </w:tabs>
        <w:ind w:left="266" w:hanging="266"/>
        <w:rPr>
          <w:lang w:val="fr-BE"/>
        </w:rPr>
      </w:pPr>
    </w:p>
    <w:p w:rsidR="00C710B1" w:rsidP="00E00A04" w:rsidRDefault="00C710B1">
      <w:pPr>
        <w:tabs>
          <w:tab w:val="center" w:pos="284"/>
        </w:tabs>
        <w:ind w:left="266" w:hanging="266"/>
        <w:rPr>
          <w:b/>
        </w:rPr>
      </w:pPr>
      <w:r>
        <w:rPr>
          <w:b/>
        </w:rPr>
        <w:t>Κύρια σημεία:</w:t>
      </w:r>
    </w:p>
    <w:p w:rsidRPr="00044561" w:rsidR="00291365" w:rsidP="00291365" w:rsidRDefault="00291365"/>
    <w:p w:rsidRPr="00044561" w:rsidR="00291365" w:rsidP="00291365" w:rsidRDefault="00A748C1">
      <w:r>
        <w:t>Η ΕΟΚΕ:</w:t>
      </w:r>
    </w:p>
    <w:p w:rsidRPr="00044561" w:rsidR="00C710B1" w:rsidP="00291365" w:rsidRDefault="00C710B1"/>
    <w:p w:rsidRPr="00044561" w:rsidR="00C710B1" w:rsidP="00A748C1" w:rsidRDefault="00A748C1">
      <w:pPr>
        <w:widowControl w:val="0"/>
        <w:numPr>
          <w:ilvl w:val="0"/>
          <w:numId w:val="5"/>
        </w:numPr>
      </w:pPr>
      <w:r>
        <w:t>Εκτιμά ότι δεν πρόκειται να υπάρξει «Πράσινη Συμφωνία» χωρίς ολοκληρωμένη «κοινωνική συμφωνία»·</w:t>
      </w:r>
    </w:p>
    <w:p w:rsidRPr="00044561" w:rsidR="00A748C1" w:rsidP="00A748C1" w:rsidRDefault="00A748C1">
      <w:pPr>
        <w:widowControl w:val="0"/>
        <w:numPr>
          <w:ilvl w:val="0"/>
          <w:numId w:val="5"/>
        </w:numPr>
      </w:pPr>
      <w:r>
        <w:t>είναι της γνώμης ότι η συστηματική αυτή κατανόηση της φωνής των εργαζομένων (</w:t>
      </w:r>
      <w:proofErr w:type="spellStart"/>
      <w:r>
        <w:t>workers</w:t>
      </w:r>
      <w:proofErr w:type="spellEnd"/>
      <w:r w:rsidR="00231E4A">
        <w:t>’</w:t>
      </w:r>
      <w:r>
        <w:t xml:space="preserve"> </w:t>
      </w:r>
      <w:proofErr w:type="spellStart"/>
      <w:r>
        <w:t>voice</w:t>
      </w:r>
      <w:proofErr w:type="spellEnd"/>
      <w:r>
        <w:t>) στη διαδικασία λήψης αποφάσεων των εταιρειών όσον αφορά την αναδιάρθρωση και την καινοτομία στον κόσμο της εργασίας θα πρέπει να λαμβάνεται επίσης υπόψη κατά τη μεταρρύθμιση του Ευρωπαϊκού Εξαμήνου και στα εθνικά σχέδια ανθεκτικότητας. Όσον αφορά την εμπορική πολιτική της, η Ευρωπαϊκή Ένωση θα μπορούσε να συμπεριλάβει την πτυχή αυτή περισσότερο στον σχεδιασμό της κοινής εμπορικής πολιτικής της·</w:t>
      </w:r>
    </w:p>
    <w:p w:rsidRPr="00044561" w:rsidR="00A748C1" w:rsidP="00A748C1" w:rsidRDefault="00A748C1">
      <w:pPr>
        <w:widowControl w:val="0"/>
        <w:numPr>
          <w:ilvl w:val="0"/>
          <w:numId w:val="5"/>
        </w:numPr>
      </w:pPr>
      <w:r>
        <w:t xml:space="preserve">θεωρεί ότι θα πρέπει να ξεκινήσει η πολιτική συζήτηση σε όλα τα επίπεδα σχετικά με τον τρόπο δημιουργίας ενός νέου </w:t>
      </w:r>
      <w:proofErr w:type="spellStart"/>
      <w:r>
        <w:t>ενωσιακού</w:t>
      </w:r>
      <w:proofErr w:type="spellEnd"/>
      <w:r>
        <w:t xml:space="preserve"> πλαισίου για τα ενδιαφερόμενα μέρη. Το Ευρωπαϊκό Κοινοβούλιο και οι επερχόμενες προεδρίες του Συμβουλίου της ΕΕ πρέπει να ηγηθούν αυτής της συζήτησης σχετικά με το πώς μπορεί να χαρτογραφηθεί πολιτικά η αλληλεπίδραση όλων των ομάδων συμφερόντων και, ενδεχομένως, σε ένα βελτιωμένο </w:t>
      </w:r>
      <w:proofErr w:type="spellStart"/>
      <w:r>
        <w:t>ενωσιακό</w:t>
      </w:r>
      <w:proofErr w:type="spellEnd"/>
      <w:r>
        <w:t xml:space="preserve"> νομικό πλαίσιο για τα ενδιαφερόμενα μέρη, ως μία από τις βασικές προϋποθέσεις για εταιρείες φιλικές προς το κλίμα, ανθεκτικές, οικονομικά επιτυχημένες, μακροπρόθεσμα βιώσιμες και, συγχρόνως, κοινωνικά υπεύθυνες·</w:t>
      </w:r>
    </w:p>
    <w:p w:rsidRPr="00044561" w:rsidR="00A748C1" w:rsidP="00A748C1" w:rsidRDefault="00A748C1">
      <w:pPr>
        <w:widowControl w:val="0"/>
        <w:numPr>
          <w:ilvl w:val="0"/>
          <w:numId w:val="5"/>
        </w:numPr>
      </w:pPr>
      <w:r>
        <w:t>θεωρεί ότι η Ευρωπαϊκή Επιτροπή και το Ευρωπαϊκό Κοινοβούλιο θα πρέπει να δώσουν συνέχεια στη συζήτηση αναφορικά με την οδηγία πλαίσιο της ΕΕ σχετικά με ελάχιστα πρότυπα στην ενημέρωση, διαβούλευση και συμμετοχή των εργαζομένων σε επίπεδο διοικητικού συμβουλίου, στις περιπτώσεις που οι εταιρείες υιοθετούν το εταιρικό δίκαιο της ΕΕ·</w:t>
      </w:r>
    </w:p>
    <w:p w:rsidRPr="00044561" w:rsidR="00A748C1" w:rsidP="00A748C1" w:rsidRDefault="00A748C1">
      <w:pPr>
        <w:widowControl w:val="0"/>
        <w:numPr>
          <w:ilvl w:val="0"/>
          <w:numId w:val="5"/>
        </w:numPr>
      </w:pPr>
      <w:r>
        <w:t xml:space="preserve">τάσσεται υπέρ του να δοθεί ιδιαίτερη έμφαση στη συζήτηση για ένα καλύτερο </w:t>
      </w:r>
      <w:proofErr w:type="spellStart"/>
      <w:r>
        <w:t>ενωσιακό</w:t>
      </w:r>
      <w:proofErr w:type="spellEnd"/>
      <w:r>
        <w:t xml:space="preserve"> πλαίσιο για τη χρηστή εταιρική διακυβέρνηση στις ακόλουθες πτυχές: σύνδεση με τις ενεργές πολιτικές για την αγορά εργασίας και τις περιφερειακές επιπτώσεις τους, αποτελεσματικές δημόσιες υπηρεσίες απασχόλησης, συστήματα κοινωνικής ασφάλισης προσαρμοσμένα στα μεταβαλλόμενα μοντέλα των αγορών εργασίας και δημιουργία κατάλληλων διχτυών ασφαλείας με τη μορφή ελάχιστου εισοδήματος και κοινωνικών υπηρεσιών για τις πλέον ευάλωτες ομάδες.</w:t>
      </w:r>
    </w:p>
    <w:p w:rsidRPr="00044561" w:rsidR="00837DFE" w:rsidP="00837DFE" w:rsidRDefault="00837DFE">
      <w:pPr>
        <w:spacing w:line="240" w:lineRule="exact"/>
        <w:ind w:left="360" w:right="-425"/>
      </w:pPr>
    </w:p>
    <w:p w:rsidRPr="00554D34" w:rsidR="00291365" w:rsidP="00291365" w:rsidRDefault="00291365">
      <w:pPr>
        <w:rPr>
          <w:i/>
        </w:rPr>
      </w:pPr>
      <w:r>
        <w:rPr>
          <w:i/>
        </w:rPr>
        <w:t xml:space="preserve">Επικοινωνία: </w:t>
      </w:r>
      <w:r>
        <w:rPr>
          <w:i/>
        </w:rPr>
        <w:tab/>
        <w:t>Marie-Laurence Drillon</w:t>
      </w:r>
    </w:p>
    <w:p w:rsidR="00291365" w:rsidP="00205312" w:rsidRDefault="00E23BCA">
      <w:pPr>
        <w:ind w:left="1134"/>
        <w:rPr>
          <w:i/>
        </w:rPr>
      </w:pPr>
      <w:r>
        <w:rPr>
          <w:i/>
        </w:rPr>
        <w:tab/>
      </w:r>
      <w:r>
        <w:rPr>
          <w:i/>
        </w:rPr>
        <w:tab/>
      </w:r>
      <w:r w:rsidR="00A748C1">
        <w:rPr>
          <w:i/>
        </w:rPr>
        <w:t>(</w:t>
      </w:r>
      <w:proofErr w:type="spellStart"/>
      <w:r w:rsidR="00A748C1">
        <w:rPr>
          <w:i/>
        </w:rPr>
        <w:t>Τηλ</w:t>
      </w:r>
      <w:proofErr w:type="spellEnd"/>
      <w:r w:rsidR="00A748C1">
        <w:rPr>
          <w:i/>
        </w:rPr>
        <w:t xml:space="preserve">.: 00 32 2 546 83 20 – </w:t>
      </w:r>
      <w:proofErr w:type="spellStart"/>
      <w:r w:rsidR="00A748C1">
        <w:rPr>
          <w:i/>
        </w:rPr>
        <w:t>ηλ</w:t>
      </w:r>
      <w:proofErr w:type="spellEnd"/>
      <w:r w:rsidR="00A748C1">
        <w:rPr>
          <w:i/>
        </w:rPr>
        <w:t xml:space="preserve">. </w:t>
      </w:r>
      <w:proofErr w:type="spellStart"/>
      <w:r w:rsidR="00A748C1">
        <w:rPr>
          <w:i/>
        </w:rPr>
        <w:t>διεύθ</w:t>
      </w:r>
      <w:proofErr w:type="spellEnd"/>
      <w:r w:rsidR="00A748C1">
        <w:rPr>
          <w:i/>
        </w:rPr>
        <w:t xml:space="preserve">.: </w:t>
      </w:r>
      <w:hyperlink w:history="1" r:id="rId31">
        <w:r w:rsidR="00A748C1">
          <w:rPr>
            <w:rStyle w:val="Hyperlink"/>
            <w:i/>
          </w:rPr>
          <w:t>Marie-Laurence.Drillon@eesc.europa.eu</w:t>
        </w:r>
      </w:hyperlink>
      <w:r w:rsidR="00A748C1">
        <w:rPr>
          <w:i/>
        </w:rPr>
        <w:t>)</w:t>
      </w:r>
    </w:p>
    <w:p w:rsidR="00E20DBD" w:rsidRDefault="00E20DBD">
      <w:pPr>
        <w:spacing w:line="240" w:lineRule="auto"/>
        <w:jc w:val="left"/>
        <w:rPr>
          <w:b/>
          <w:i/>
          <w:sz w:val="28"/>
          <w:szCs w:val="28"/>
        </w:rPr>
      </w:pPr>
      <w:r>
        <w:br w:type="page"/>
      </w:r>
    </w:p>
    <w:p w:rsidR="00837DFE" w:rsidP="00A748C1" w:rsidRDefault="00A748C1">
      <w:pPr>
        <w:numPr>
          <w:ilvl w:val="0"/>
          <w:numId w:val="2"/>
        </w:numPr>
        <w:rPr>
          <w:b/>
          <w:i/>
          <w:sz w:val="28"/>
          <w:szCs w:val="28"/>
        </w:rPr>
      </w:pPr>
      <w:r>
        <w:rPr>
          <w:b/>
          <w:bCs/>
          <w:i/>
          <w:iCs/>
          <w:sz w:val="28"/>
          <w:szCs w:val="28"/>
        </w:rPr>
        <w:lastRenderedPageBreak/>
        <w:t>Σύσταση των κοινών επιχειρήσεων στο πλαίσιο του προγράμματος «</w:t>
      </w:r>
      <w:proofErr w:type="spellStart"/>
      <w:r>
        <w:rPr>
          <w:b/>
          <w:bCs/>
          <w:i/>
          <w:iCs/>
          <w:sz w:val="28"/>
          <w:szCs w:val="28"/>
        </w:rPr>
        <w:t>Ορίζων</w:t>
      </w:r>
      <w:proofErr w:type="spellEnd"/>
      <w:r>
        <w:rPr>
          <w:b/>
          <w:bCs/>
          <w:i/>
          <w:iCs/>
          <w:sz w:val="28"/>
          <w:szCs w:val="28"/>
        </w:rPr>
        <w:t xml:space="preserve"> Ευρώπη»</w:t>
      </w:r>
    </w:p>
    <w:p w:rsidR="00837DFE" w:rsidP="00837DFE" w:rsidRDefault="00837DFE">
      <w:pPr>
        <w:spacing w:line="240" w:lineRule="auto"/>
        <w:rPr>
          <w:color w:val="000000"/>
          <w:lang w:val="fr-BE" w:eastAsia="fr-FR"/>
        </w:rPr>
      </w:pPr>
    </w:p>
    <w:p w:rsidRPr="00287D07" w:rsidR="00837DFE" w:rsidP="00837DFE" w:rsidRDefault="00837DFE">
      <w:pPr>
        <w:rPr>
          <w:b/>
          <w:i/>
          <w:sz w:val="28"/>
          <w:szCs w:val="28"/>
        </w:rPr>
      </w:pPr>
      <w:r>
        <w:rPr>
          <w:b/>
        </w:rPr>
        <w:t>Γενικός εισηγητής:</w:t>
      </w:r>
      <w:r w:rsidR="0053290B">
        <w:rPr>
          <w:b/>
        </w:rPr>
        <w:tab/>
      </w:r>
      <w:proofErr w:type="spellStart"/>
      <w:r>
        <w:t>Αναστάσης</w:t>
      </w:r>
      <w:proofErr w:type="spellEnd"/>
      <w:r>
        <w:t xml:space="preserve"> ΓΙΑΠΑΝΗΣ (Ομάδα «Ευρώπη της πολυμορφίας» — CY)</w:t>
      </w:r>
    </w:p>
    <w:p w:rsidR="00837DFE" w:rsidP="00837DFE" w:rsidRDefault="00837DFE">
      <w:pPr>
        <w:ind w:left="360"/>
        <w:rPr>
          <w:b/>
          <w:i/>
          <w:sz w:val="28"/>
          <w:szCs w:val="28"/>
        </w:rPr>
      </w:pPr>
    </w:p>
    <w:p w:rsidRPr="00206D2F" w:rsidR="00A748C1" w:rsidP="00A748C1" w:rsidRDefault="00837DFE">
      <w:pPr>
        <w:tabs>
          <w:tab w:val="center" w:pos="284"/>
        </w:tabs>
        <w:ind w:left="266" w:hanging="266"/>
      </w:pPr>
      <w:r>
        <w:rPr>
          <w:b/>
        </w:rPr>
        <w:t>Έγγραφα αναφοράς:</w:t>
      </w:r>
      <w:r w:rsidR="0053290B">
        <w:rPr>
          <w:b/>
        </w:rPr>
        <w:tab/>
      </w:r>
      <w:r>
        <w:t xml:space="preserve">COM(2021) 87 </w:t>
      </w:r>
      <w:proofErr w:type="spellStart"/>
      <w:r>
        <w:t>final</w:t>
      </w:r>
      <w:proofErr w:type="spellEnd"/>
      <w:r>
        <w:t xml:space="preserve"> – 2021/0048 (NLE)</w:t>
      </w:r>
    </w:p>
    <w:p w:rsidRPr="00206D2F" w:rsidR="00D9626D" w:rsidP="00205312" w:rsidRDefault="00A748C1">
      <w:pPr>
        <w:tabs>
          <w:tab w:val="center" w:pos="284"/>
        </w:tabs>
        <w:ind w:left="266" w:firstLine="2002"/>
      </w:pPr>
      <w:r>
        <w:t>EESC-2021-01861-00-00-AC</w:t>
      </w:r>
    </w:p>
    <w:p w:rsidR="00837DFE" w:rsidP="00D9626D" w:rsidRDefault="00837DFE">
      <w:pPr>
        <w:tabs>
          <w:tab w:val="center" w:pos="284"/>
        </w:tabs>
        <w:ind w:left="266" w:hanging="266"/>
        <w:rPr>
          <w:b/>
        </w:rPr>
      </w:pPr>
    </w:p>
    <w:p w:rsidR="00837DFE" w:rsidP="00837DFE" w:rsidRDefault="00837DFE">
      <w:pPr>
        <w:rPr>
          <w:b/>
        </w:rPr>
      </w:pPr>
      <w:r>
        <w:rPr>
          <w:b/>
        </w:rPr>
        <w:t>Κύρια σημεία:</w:t>
      </w:r>
    </w:p>
    <w:p w:rsidRPr="00044561" w:rsidR="00837DFE" w:rsidP="00837DFE" w:rsidRDefault="00837DFE"/>
    <w:p w:rsidRPr="00044561" w:rsidR="00837DFE" w:rsidP="00837DFE" w:rsidRDefault="00A748C1">
      <w:r>
        <w:t>Η ΕΟΚΕ:</w:t>
      </w:r>
    </w:p>
    <w:p w:rsidRPr="00044561" w:rsidR="00837DFE" w:rsidP="00F763A8" w:rsidRDefault="00837DFE">
      <w:pPr>
        <w:widowControl w:val="0"/>
        <w:ind w:left="360"/>
      </w:pPr>
    </w:p>
    <w:p w:rsidRPr="00044561" w:rsidR="00A748C1" w:rsidP="00A748C1" w:rsidRDefault="00A748C1">
      <w:pPr>
        <w:widowControl w:val="0"/>
        <w:numPr>
          <w:ilvl w:val="0"/>
          <w:numId w:val="5"/>
        </w:numPr>
      </w:pPr>
      <w:r>
        <w:t>ζητεί τη διενέργεια μόνιμου διαλόγου με την κοινωνία των πολιτών στο πλαίσιο των υφιστάμενων συμβουλευτικών ομάδων των κοινών επιχειρήσεων και τη συμπερίληψη των συναρμόδιων κοινωνικών εταίρων και των οργανώσεων της κοινωνίας των πολιτών στις ομάδες ενδιαφερόμενων μερών των κοινών επιχειρήσεων·</w:t>
      </w:r>
    </w:p>
    <w:p w:rsidRPr="00044561" w:rsidR="00A748C1" w:rsidP="00A748C1" w:rsidRDefault="00A748C1">
      <w:pPr>
        <w:widowControl w:val="0"/>
        <w:numPr>
          <w:ilvl w:val="0"/>
          <w:numId w:val="5"/>
        </w:numPr>
      </w:pPr>
      <w:r>
        <w:t xml:space="preserve">εκφράζει την ανησυχία της για τον περιορισμένο αριθμό των οργανισμών και οργανώσεων που κλήθηκαν ως ιδιώτες ιδρυτές διαφόρων επιχειρήσεων και ζητεί η διαδικασία επιλογής των συνδεδεμένων μελών να </w:t>
      </w:r>
      <w:proofErr w:type="spellStart"/>
      <w:r>
        <w:t>διέπεται</w:t>
      </w:r>
      <w:proofErr w:type="spellEnd"/>
      <w:r>
        <w:t xml:space="preserve"> από ανοικτό χαρακτήρα και διαφάνεια·</w:t>
      </w:r>
    </w:p>
    <w:p w:rsidRPr="00044561" w:rsidR="00A748C1" w:rsidP="00A748C1" w:rsidRDefault="00A748C1">
      <w:pPr>
        <w:widowControl w:val="0"/>
        <w:numPr>
          <w:ilvl w:val="0"/>
          <w:numId w:val="5"/>
        </w:numPr>
      </w:pPr>
      <w:r>
        <w:t>τάσσεται υπέρ της διάθεσης ενός τμήματος του προϋπολογισμού των κοινών επιχειρήσεων στις δραστηριότητες των ΜΜΕ·</w:t>
      </w:r>
    </w:p>
    <w:p w:rsidRPr="00044561" w:rsidR="00837DFE" w:rsidP="00A748C1" w:rsidRDefault="00A748C1">
      <w:pPr>
        <w:widowControl w:val="0"/>
        <w:numPr>
          <w:ilvl w:val="0"/>
          <w:numId w:val="5"/>
        </w:numPr>
      </w:pPr>
      <w:r>
        <w:t>ζητεί ακριβή εξήγηση της διαδικασίας που οδηγεί στην κατάρτιση του προγράμματος εργασίας για κάθε κοινή επιχείρηση.</w:t>
      </w:r>
    </w:p>
    <w:p w:rsidRPr="00044561" w:rsidR="00F763A8" w:rsidP="00F763A8" w:rsidRDefault="00F763A8">
      <w:pPr>
        <w:widowControl w:val="0"/>
        <w:ind w:left="360"/>
      </w:pPr>
    </w:p>
    <w:p w:rsidRPr="003A4DC6" w:rsidR="00837DFE" w:rsidP="00837DFE" w:rsidRDefault="00837DFE">
      <w:pPr>
        <w:rPr>
          <w:i/>
        </w:rPr>
      </w:pPr>
      <w:r>
        <w:t>Επικοινωνία:</w:t>
      </w:r>
      <w:r>
        <w:tab/>
      </w:r>
      <w:r>
        <w:rPr>
          <w:i/>
        </w:rPr>
        <w:t>Marie-Laurence Drillon</w:t>
      </w:r>
    </w:p>
    <w:p w:rsidR="00F763A8" w:rsidP="005C4680" w:rsidRDefault="0053290B">
      <w:pPr>
        <w:ind w:left="1134"/>
        <w:rPr>
          <w:i/>
        </w:rPr>
      </w:pPr>
      <w:r>
        <w:rPr>
          <w:i/>
        </w:rPr>
        <w:tab/>
      </w:r>
      <w:r>
        <w:rPr>
          <w:i/>
        </w:rPr>
        <w:tab/>
      </w:r>
      <w:r w:rsidR="00F763A8">
        <w:rPr>
          <w:i/>
        </w:rPr>
        <w:t>(</w:t>
      </w:r>
      <w:proofErr w:type="spellStart"/>
      <w:r w:rsidR="00F763A8">
        <w:rPr>
          <w:i/>
        </w:rPr>
        <w:t>Τηλ</w:t>
      </w:r>
      <w:proofErr w:type="spellEnd"/>
      <w:r w:rsidR="00F763A8">
        <w:rPr>
          <w:i/>
        </w:rPr>
        <w:t xml:space="preserve">.: 00 32 2 546 83 20 – </w:t>
      </w:r>
      <w:proofErr w:type="spellStart"/>
      <w:r w:rsidR="00F763A8">
        <w:rPr>
          <w:i/>
        </w:rPr>
        <w:t>ηλ</w:t>
      </w:r>
      <w:proofErr w:type="spellEnd"/>
      <w:r w:rsidR="00F763A8">
        <w:rPr>
          <w:i/>
        </w:rPr>
        <w:t xml:space="preserve">. </w:t>
      </w:r>
      <w:proofErr w:type="spellStart"/>
      <w:r w:rsidR="00F763A8">
        <w:rPr>
          <w:i/>
        </w:rPr>
        <w:t>διεύθ</w:t>
      </w:r>
      <w:proofErr w:type="spellEnd"/>
      <w:r w:rsidR="00F763A8">
        <w:rPr>
          <w:i/>
        </w:rPr>
        <w:t xml:space="preserve">.: </w:t>
      </w:r>
      <w:hyperlink w:history="1" r:id="rId32">
        <w:r w:rsidR="00F763A8">
          <w:rPr>
            <w:rStyle w:val="Hyperlink"/>
            <w:i/>
          </w:rPr>
          <w:t>Marie-Laurence.Drillon@eesc.europa.eu</w:t>
        </w:r>
      </w:hyperlink>
      <w:r w:rsidR="00F763A8">
        <w:rPr>
          <w:i/>
        </w:rPr>
        <w:t>)</w:t>
      </w:r>
    </w:p>
    <w:p w:rsidRPr="00837DFE" w:rsidR="00837DFE" w:rsidP="00837DFE" w:rsidRDefault="00837DFE">
      <w:pPr>
        <w:spacing w:line="240" w:lineRule="exact"/>
        <w:ind w:left="360" w:right="-425"/>
        <w:rPr>
          <w:bCs/>
          <w:iCs/>
          <w:lang w:val="fr-BE"/>
        </w:rPr>
      </w:pPr>
    </w:p>
    <w:p w:rsidR="00220473" w:rsidP="00A748C1" w:rsidRDefault="00A748C1">
      <w:pPr>
        <w:numPr>
          <w:ilvl w:val="0"/>
          <w:numId w:val="2"/>
        </w:numPr>
        <w:rPr>
          <w:b/>
          <w:i/>
          <w:sz w:val="28"/>
          <w:szCs w:val="28"/>
        </w:rPr>
      </w:pPr>
      <w:r>
        <w:rPr>
          <w:b/>
          <w:bCs/>
          <w:i/>
          <w:iCs/>
          <w:sz w:val="28"/>
          <w:szCs w:val="28"/>
        </w:rPr>
        <w:t>Ευρωπαϊκή εταιρική σχέση – Μετρολογία</w:t>
      </w:r>
    </w:p>
    <w:p w:rsidR="00220473" w:rsidP="00220473" w:rsidRDefault="00220473">
      <w:pPr>
        <w:spacing w:line="240" w:lineRule="auto"/>
        <w:rPr>
          <w:color w:val="000000"/>
          <w:lang w:val="fr-BE" w:eastAsia="fr-FR"/>
        </w:rPr>
      </w:pPr>
    </w:p>
    <w:p w:rsidR="00220473" w:rsidP="00220473" w:rsidRDefault="00220473">
      <w:r>
        <w:rPr>
          <w:b/>
        </w:rPr>
        <w:t>Εισηγητής:</w:t>
      </w:r>
      <w:r w:rsidR="0053290B">
        <w:rPr>
          <w:b/>
        </w:rPr>
        <w:tab/>
      </w:r>
      <w:r w:rsidR="0053290B">
        <w:rPr>
          <w:b/>
        </w:rPr>
        <w:tab/>
      </w:r>
      <w:r w:rsidR="0053290B">
        <w:rPr>
          <w:b/>
        </w:rPr>
        <w:tab/>
      </w:r>
      <w:proofErr w:type="spellStart"/>
      <w:r>
        <w:t>Philip</w:t>
      </w:r>
      <w:proofErr w:type="spellEnd"/>
      <w:r>
        <w:t xml:space="preserve"> </w:t>
      </w:r>
      <w:proofErr w:type="spellStart"/>
      <w:r>
        <w:t>von</w:t>
      </w:r>
      <w:proofErr w:type="spellEnd"/>
      <w:r>
        <w:t xml:space="preserve"> BROCKDORFF (Ομάδα των Εργαζομένων –ΜΤ)</w:t>
      </w:r>
    </w:p>
    <w:p w:rsidR="00220473" w:rsidP="00220473" w:rsidRDefault="00220473">
      <w:pPr>
        <w:ind w:left="360"/>
        <w:rPr>
          <w:b/>
          <w:i/>
          <w:sz w:val="28"/>
          <w:szCs w:val="28"/>
        </w:rPr>
      </w:pPr>
    </w:p>
    <w:p w:rsidR="00205312" w:rsidP="00A748C1" w:rsidRDefault="00220473">
      <w:pPr>
        <w:tabs>
          <w:tab w:val="center" w:pos="284"/>
        </w:tabs>
        <w:ind w:left="266" w:hanging="266"/>
      </w:pPr>
      <w:r>
        <w:rPr>
          <w:b/>
        </w:rPr>
        <w:t>Έγγραφα αναφοράς:</w:t>
      </w:r>
      <w:r w:rsidR="0053290B">
        <w:rPr>
          <w:b/>
        </w:rPr>
        <w:tab/>
      </w:r>
      <w:r>
        <w:t xml:space="preserve">COM(2021) 89 </w:t>
      </w:r>
      <w:proofErr w:type="spellStart"/>
      <w:r>
        <w:t>final</w:t>
      </w:r>
      <w:proofErr w:type="spellEnd"/>
      <w:r>
        <w:t xml:space="preserve"> – 2021/0049 (COD)</w:t>
      </w:r>
    </w:p>
    <w:p w:rsidR="00220473" w:rsidP="00205312" w:rsidRDefault="0053290B">
      <w:pPr>
        <w:tabs>
          <w:tab w:val="center" w:pos="284"/>
        </w:tabs>
        <w:ind w:left="266" w:firstLine="1435"/>
      </w:pPr>
      <w:r>
        <w:tab/>
      </w:r>
      <w:r>
        <w:tab/>
      </w:r>
      <w:r w:rsidR="00A748C1">
        <w:t>EESC-2021-01796-00-00-AC</w:t>
      </w:r>
    </w:p>
    <w:p w:rsidR="00F763A8" w:rsidP="00F763A8" w:rsidRDefault="00F763A8">
      <w:pPr>
        <w:tabs>
          <w:tab w:val="center" w:pos="284"/>
        </w:tabs>
        <w:ind w:left="266" w:hanging="266"/>
        <w:rPr>
          <w:b/>
        </w:rPr>
      </w:pPr>
    </w:p>
    <w:p w:rsidR="00220473" w:rsidP="00220473" w:rsidRDefault="00220473">
      <w:pPr>
        <w:rPr>
          <w:b/>
        </w:rPr>
      </w:pPr>
      <w:r>
        <w:rPr>
          <w:b/>
        </w:rPr>
        <w:t>Κύρια σημεία:</w:t>
      </w:r>
    </w:p>
    <w:p w:rsidRPr="00044561" w:rsidR="00220473" w:rsidP="00220473" w:rsidRDefault="00220473"/>
    <w:p w:rsidRPr="00044561" w:rsidR="00A748C1" w:rsidP="00A748C1" w:rsidRDefault="00A748C1">
      <w:r>
        <w:t>Η ΕΟΚΕ:</w:t>
      </w:r>
    </w:p>
    <w:p w:rsidRPr="00044561" w:rsidR="00A748C1" w:rsidP="00A748C1" w:rsidRDefault="00A748C1">
      <w:pPr>
        <w:widowControl w:val="0"/>
        <w:ind w:left="360"/>
      </w:pPr>
    </w:p>
    <w:p w:rsidRPr="00044561" w:rsidR="00A748C1" w:rsidP="00A748C1" w:rsidRDefault="00A748C1">
      <w:pPr>
        <w:widowControl w:val="0"/>
        <w:numPr>
          <w:ilvl w:val="0"/>
          <w:numId w:val="5"/>
        </w:numPr>
      </w:pPr>
      <w:r>
        <w:t xml:space="preserve">θεωρεί ότι η υπό εξέταση πρόταση αποτελεί σημαντικό βήμα προς μια ευρωπαϊκή οικονομία που έχει ως στόχο να βρίσκεται στην πρώτη γραμμή της βιομηχανίας, της τεχνολογίας και της </w:t>
      </w:r>
      <w:proofErr w:type="spellStart"/>
      <w:r>
        <w:t>ψηφιοποίησης</w:t>
      </w:r>
      <w:proofErr w:type="spellEnd"/>
      <w:r>
        <w:t>·</w:t>
      </w:r>
    </w:p>
    <w:p w:rsidRPr="00044561" w:rsidR="00A748C1" w:rsidP="00A748C1" w:rsidRDefault="00A748C1">
      <w:pPr>
        <w:widowControl w:val="0"/>
        <w:numPr>
          <w:ilvl w:val="0"/>
          <w:numId w:val="5"/>
        </w:numPr>
      </w:pPr>
      <w:r>
        <w:t>θεωρεί ότι τα ευρωπαϊκά δίκτυα μετρολογίας (ΕΔΜ), τα οποία αποδίδουν ιδιαίτερη έμφαση στους ενδιαφερόμενους φορείς και στις ανάγκες τους, θα συμβάλουν αποτελεσματικότερα στην υλοποίηση του θεματολογίου έρευνας και καινοτομίας της ευρωπαϊκής εταιρικής σχέσης για τη μετρολογία·</w:t>
      </w:r>
    </w:p>
    <w:p w:rsidRPr="00044561" w:rsidR="00A748C1" w:rsidP="00A748C1" w:rsidRDefault="00A748C1">
      <w:pPr>
        <w:widowControl w:val="0"/>
        <w:numPr>
          <w:ilvl w:val="0"/>
          <w:numId w:val="5"/>
        </w:numPr>
      </w:pPr>
      <w:r>
        <w:lastRenderedPageBreak/>
        <w:t>πιστεύει ότι είναι σημαντική η δέσμευση συνεργασίας με τους ενδιαφερόμενους φορείς σε όλη την αλυσίδα αξίας της μετρολογίας για τη μεγιστοποίηση της αφομοίωσης των αναδυόμενων τεχνολογιών και τη συμβολή στην αντιμετώπιση των μεγάλων κοινωνικών προκλήσεων·</w:t>
      </w:r>
    </w:p>
    <w:p w:rsidRPr="00044561" w:rsidR="00A748C1" w:rsidP="00A748C1" w:rsidRDefault="00A748C1">
      <w:pPr>
        <w:widowControl w:val="0"/>
        <w:numPr>
          <w:ilvl w:val="0"/>
          <w:numId w:val="5"/>
        </w:numPr>
      </w:pPr>
      <w:r>
        <w:t>τονίζει τη σημασία της μετρολογίας ως αναπόσπαστου μέρους της καινοτομίας που απαιτείται για τη στήριξη της οικονομικής ανάκαμψης σε ολόκληρη την ΕΕ·</w:t>
      </w:r>
    </w:p>
    <w:p w:rsidRPr="00044561" w:rsidR="00A748C1" w:rsidP="00A748C1" w:rsidRDefault="00A748C1">
      <w:pPr>
        <w:widowControl w:val="0"/>
        <w:numPr>
          <w:ilvl w:val="0"/>
          <w:numId w:val="5"/>
        </w:numPr>
      </w:pPr>
      <w:r>
        <w:t>αναγνωρίζει τον ρόλο που θα μπορούσαν να διαδραματίσουν οι βελτιωμένες και εναρμονισμένες μετρήσεις και τα πρότυπα στην αποτελεσματική λειτουργία της ενιαίας αγοράς·</w:t>
      </w:r>
    </w:p>
    <w:p w:rsidRPr="00044561" w:rsidR="00F763A8" w:rsidP="00A748C1" w:rsidRDefault="00A748C1">
      <w:pPr>
        <w:widowControl w:val="0"/>
        <w:numPr>
          <w:ilvl w:val="0"/>
          <w:numId w:val="5"/>
        </w:numPr>
      </w:pPr>
      <w:r>
        <w:t xml:space="preserve">πιστεύει ότι τα ακριβή πρότυπα μέτρησης πρέπει να είναι </w:t>
      </w:r>
      <w:proofErr w:type="spellStart"/>
      <w:r>
        <w:t>προσβάσιμα</w:t>
      </w:r>
      <w:proofErr w:type="spellEnd"/>
      <w:r>
        <w:t xml:space="preserve"> και κατανοητά από όλους τους ενδιαφερόμενους φορείς, ιδίως τις μικρές επιχειρήσεις και τους καταναλωτές.</w:t>
      </w:r>
    </w:p>
    <w:p w:rsidRPr="00044561" w:rsidR="00220473" w:rsidP="00220473" w:rsidRDefault="00220473"/>
    <w:p w:rsidRPr="00AA3C5A" w:rsidR="00220473" w:rsidP="00220473" w:rsidRDefault="00220473">
      <w:pPr>
        <w:rPr>
          <w:i/>
        </w:rPr>
      </w:pPr>
      <w:r>
        <w:t>Επικοινωνία:</w:t>
      </w:r>
      <w:r>
        <w:tab/>
      </w:r>
      <w:proofErr w:type="spellStart"/>
      <w:r>
        <w:rPr>
          <w:i/>
        </w:rPr>
        <w:t>Janine</w:t>
      </w:r>
      <w:proofErr w:type="spellEnd"/>
      <w:r>
        <w:rPr>
          <w:i/>
        </w:rPr>
        <w:t xml:space="preserve"> </w:t>
      </w:r>
      <w:proofErr w:type="spellStart"/>
      <w:r>
        <w:rPr>
          <w:i/>
        </w:rPr>
        <w:t>Borg</w:t>
      </w:r>
      <w:proofErr w:type="spellEnd"/>
    </w:p>
    <w:p w:rsidR="00F763A8" w:rsidP="005C4680" w:rsidRDefault="0053290B">
      <w:pPr>
        <w:ind w:left="1134"/>
        <w:rPr>
          <w:i/>
        </w:rPr>
      </w:pPr>
      <w:r>
        <w:rPr>
          <w:i/>
        </w:rPr>
        <w:tab/>
      </w:r>
      <w:r>
        <w:rPr>
          <w:i/>
        </w:rPr>
        <w:tab/>
      </w:r>
      <w:r w:rsidR="002B2B74">
        <w:rPr>
          <w:i/>
        </w:rPr>
        <w:t>(</w:t>
      </w:r>
      <w:proofErr w:type="spellStart"/>
      <w:r w:rsidR="002B2B74">
        <w:rPr>
          <w:i/>
        </w:rPr>
        <w:t>Τηλ</w:t>
      </w:r>
      <w:proofErr w:type="spellEnd"/>
      <w:r w:rsidR="002B2B74">
        <w:rPr>
          <w:i/>
        </w:rPr>
        <w:t xml:space="preserve">.: 00 32 2 546 88 79 – </w:t>
      </w:r>
      <w:proofErr w:type="spellStart"/>
      <w:r w:rsidR="002B2B74">
        <w:rPr>
          <w:i/>
        </w:rPr>
        <w:t>ηλ</w:t>
      </w:r>
      <w:proofErr w:type="spellEnd"/>
      <w:r w:rsidR="002B2B74">
        <w:rPr>
          <w:i/>
        </w:rPr>
        <w:t xml:space="preserve">. </w:t>
      </w:r>
      <w:proofErr w:type="spellStart"/>
      <w:r w:rsidR="002B2B74">
        <w:rPr>
          <w:i/>
        </w:rPr>
        <w:t>διεύθ</w:t>
      </w:r>
      <w:proofErr w:type="spellEnd"/>
      <w:r w:rsidR="002B2B74">
        <w:rPr>
          <w:i/>
        </w:rPr>
        <w:t xml:space="preserve">.: </w:t>
      </w:r>
      <w:hyperlink w:history="1" r:id="rId33">
        <w:r w:rsidR="002B2B74">
          <w:rPr>
            <w:rStyle w:val="Hyperlink"/>
            <w:i/>
          </w:rPr>
          <w:t>janine.Borg@eesc.europa.eu</w:t>
        </w:r>
      </w:hyperlink>
      <w:r w:rsidR="002B2B74">
        <w:rPr>
          <w:i/>
        </w:rPr>
        <w:t>)</w:t>
      </w:r>
    </w:p>
    <w:p w:rsidR="002B2B74" w:rsidP="00F763A8" w:rsidRDefault="002B2B74">
      <w:pPr>
        <w:rPr>
          <w:i/>
        </w:rPr>
      </w:pPr>
    </w:p>
    <w:p w:rsidR="00366C90" w:rsidP="00366C90" w:rsidRDefault="00366C90">
      <w:pPr>
        <w:numPr>
          <w:ilvl w:val="0"/>
          <w:numId w:val="2"/>
        </w:numPr>
        <w:rPr>
          <w:b/>
          <w:i/>
          <w:sz w:val="28"/>
          <w:szCs w:val="28"/>
        </w:rPr>
      </w:pPr>
      <w:r>
        <w:rPr>
          <w:b/>
          <w:bCs/>
          <w:i/>
          <w:iCs/>
          <w:sz w:val="28"/>
          <w:szCs w:val="28"/>
        </w:rPr>
        <w:t>Εκπομπές ΜΟΚΜ/Επιπτώσεις COVID-19</w:t>
      </w:r>
    </w:p>
    <w:p w:rsidR="00366C90" w:rsidP="00366C90" w:rsidRDefault="00366C90">
      <w:pPr>
        <w:spacing w:line="240" w:lineRule="auto"/>
        <w:rPr>
          <w:color w:val="000000"/>
          <w:lang w:val="fr-BE" w:eastAsia="fr-FR"/>
        </w:rPr>
      </w:pPr>
    </w:p>
    <w:p w:rsidR="00366C90" w:rsidP="00366C90" w:rsidRDefault="00366C90">
      <w:r>
        <w:rPr>
          <w:b/>
        </w:rPr>
        <w:t>Γενικός εισηγητής:</w:t>
      </w:r>
      <w:r w:rsidR="0053290B">
        <w:rPr>
          <w:b/>
        </w:rPr>
        <w:tab/>
      </w:r>
      <w:proofErr w:type="spellStart"/>
      <w:r>
        <w:t>Christophe</w:t>
      </w:r>
      <w:proofErr w:type="spellEnd"/>
      <w:r>
        <w:t xml:space="preserve"> LEFÈVRE (Ομάδα των Εργαζομένων – FR)</w:t>
      </w:r>
    </w:p>
    <w:p w:rsidR="00366C90" w:rsidP="00366C90" w:rsidRDefault="00366C90">
      <w:pPr>
        <w:ind w:left="360"/>
        <w:rPr>
          <w:b/>
          <w:i/>
          <w:sz w:val="28"/>
          <w:szCs w:val="28"/>
        </w:rPr>
      </w:pPr>
    </w:p>
    <w:p w:rsidRPr="00206D2F" w:rsidR="00366C90" w:rsidP="00366C90" w:rsidRDefault="00366C90">
      <w:pPr>
        <w:tabs>
          <w:tab w:val="center" w:pos="284"/>
        </w:tabs>
        <w:ind w:left="266" w:hanging="266"/>
      </w:pPr>
      <w:r>
        <w:rPr>
          <w:b/>
        </w:rPr>
        <w:t>Έγγραφα αναφοράς:</w:t>
      </w:r>
      <w:r w:rsidR="0053290B">
        <w:rPr>
          <w:b/>
        </w:rPr>
        <w:tab/>
      </w:r>
      <w:r>
        <w:t xml:space="preserve">COM(2021) 254 </w:t>
      </w:r>
      <w:proofErr w:type="spellStart"/>
      <w:r>
        <w:t>final</w:t>
      </w:r>
      <w:proofErr w:type="spellEnd"/>
      <w:r>
        <w:t xml:space="preserve"> – 2021/0129 (COD)</w:t>
      </w:r>
    </w:p>
    <w:p w:rsidR="00366C90" w:rsidP="00205312" w:rsidRDefault="00366C90">
      <w:pPr>
        <w:tabs>
          <w:tab w:val="center" w:pos="284"/>
        </w:tabs>
        <w:ind w:left="266" w:firstLine="2002"/>
      </w:pPr>
      <w:r>
        <w:t>EESC-2021-02817-00-00-AC</w:t>
      </w:r>
    </w:p>
    <w:p w:rsidR="00366C90" w:rsidP="00366C90" w:rsidRDefault="00366C90">
      <w:pPr>
        <w:tabs>
          <w:tab w:val="center" w:pos="284"/>
        </w:tabs>
        <w:ind w:left="266" w:hanging="266"/>
        <w:rPr>
          <w:b/>
        </w:rPr>
      </w:pPr>
    </w:p>
    <w:p w:rsidR="00366C90" w:rsidP="00366C90" w:rsidRDefault="00366C90">
      <w:pPr>
        <w:rPr>
          <w:b/>
        </w:rPr>
      </w:pPr>
      <w:r>
        <w:rPr>
          <w:b/>
        </w:rPr>
        <w:t>Κύρια σημεία:</w:t>
      </w:r>
    </w:p>
    <w:p w:rsidRPr="00044561" w:rsidR="00366C90" w:rsidP="00366C90" w:rsidRDefault="00366C90"/>
    <w:p w:rsidRPr="00044561" w:rsidR="00366C90" w:rsidP="008E7F61" w:rsidRDefault="00366C90">
      <w:r>
        <w:t>Η Ευρωπαϊκή Οικονομική και Κοινωνική Επιτροπή (ΕΟΚΕ) εκφράζει την ικανοποίησή της για τη νέα πρόταση κανονισμού, την οποία θεωρεί κατάλληλη και αναλογική απάντηση στις οικονομικές συνέπειες της κρίσης της νόσου COVID-19.</w:t>
      </w:r>
    </w:p>
    <w:p w:rsidRPr="00044561" w:rsidR="00366C90" w:rsidP="00366C90" w:rsidRDefault="00366C90">
      <w:pPr>
        <w:widowControl w:val="0"/>
        <w:ind w:left="360"/>
      </w:pPr>
    </w:p>
    <w:p w:rsidRPr="00AA3C5A" w:rsidR="00366C90" w:rsidP="00366C90" w:rsidRDefault="00366C90">
      <w:pPr>
        <w:rPr>
          <w:i/>
        </w:rPr>
      </w:pPr>
      <w:r>
        <w:t>Επικοινωνία:</w:t>
      </w:r>
      <w:r>
        <w:tab/>
      </w:r>
      <w:proofErr w:type="spellStart"/>
      <w:r>
        <w:rPr>
          <w:i/>
        </w:rPr>
        <w:t>Luís</w:t>
      </w:r>
      <w:proofErr w:type="spellEnd"/>
      <w:r>
        <w:rPr>
          <w:i/>
        </w:rPr>
        <w:t xml:space="preserve"> </w:t>
      </w:r>
      <w:proofErr w:type="spellStart"/>
      <w:r>
        <w:rPr>
          <w:i/>
        </w:rPr>
        <w:t>Lobo</w:t>
      </w:r>
      <w:proofErr w:type="spellEnd"/>
    </w:p>
    <w:p w:rsidR="00366C90" w:rsidP="00205312" w:rsidRDefault="0053290B">
      <w:pPr>
        <w:ind w:left="1134"/>
        <w:rPr>
          <w:i/>
        </w:rPr>
      </w:pPr>
      <w:r>
        <w:rPr>
          <w:i/>
        </w:rPr>
        <w:tab/>
      </w:r>
      <w:r>
        <w:rPr>
          <w:i/>
        </w:rPr>
        <w:tab/>
      </w:r>
      <w:r w:rsidR="00366C90">
        <w:rPr>
          <w:i/>
        </w:rPr>
        <w:t>(</w:t>
      </w:r>
      <w:proofErr w:type="spellStart"/>
      <w:r w:rsidR="00366C90">
        <w:rPr>
          <w:i/>
        </w:rPr>
        <w:t>τηλ</w:t>
      </w:r>
      <w:proofErr w:type="spellEnd"/>
      <w:r w:rsidR="00366C90">
        <w:rPr>
          <w:i/>
        </w:rPr>
        <w:t xml:space="preserve">.: 00 32 2 546 97 17 – </w:t>
      </w:r>
      <w:proofErr w:type="spellStart"/>
      <w:r w:rsidR="00366C90">
        <w:rPr>
          <w:i/>
        </w:rPr>
        <w:t>ηλ</w:t>
      </w:r>
      <w:proofErr w:type="spellEnd"/>
      <w:r w:rsidR="00366C90">
        <w:rPr>
          <w:i/>
        </w:rPr>
        <w:t>. δ/</w:t>
      </w:r>
      <w:proofErr w:type="spellStart"/>
      <w:r w:rsidR="00366C90">
        <w:rPr>
          <w:i/>
        </w:rPr>
        <w:t>νση</w:t>
      </w:r>
      <w:proofErr w:type="spellEnd"/>
      <w:r w:rsidR="00366C90">
        <w:rPr>
          <w:i/>
        </w:rPr>
        <w:t xml:space="preserve">: </w:t>
      </w:r>
      <w:hyperlink w:history="1" r:id="rId34">
        <w:r w:rsidR="00366C90">
          <w:rPr>
            <w:rStyle w:val="Hyperlink"/>
            <w:i/>
          </w:rPr>
          <w:t>Luis.Lobo@eesc.europa.eu</w:t>
        </w:r>
      </w:hyperlink>
      <w:r w:rsidR="00366C90">
        <w:rPr>
          <w:i/>
        </w:rPr>
        <w:t>)</w:t>
      </w:r>
    </w:p>
    <w:p w:rsidR="00B25BAC" w:rsidRDefault="00B25BAC">
      <w:pPr>
        <w:spacing w:line="240" w:lineRule="auto"/>
        <w:jc w:val="left"/>
        <w:rPr>
          <w:i/>
        </w:rPr>
      </w:pPr>
      <w:r>
        <w:br w:type="page"/>
      </w:r>
    </w:p>
    <w:p w:rsidR="00DF33BB" w:rsidP="00DF33BB" w:rsidRDefault="00DF33BB">
      <w:pPr>
        <w:pStyle w:val="Heading1"/>
        <w:widowControl w:val="0"/>
        <w:numPr>
          <w:ilvl w:val="0"/>
          <w:numId w:val="1"/>
        </w:numPr>
        <w:ind w:left="567" w:hanging="567"/>
        <w:rPr>
          <w:b/>
        </w:rPr>
      </w:pPr>
      <w:bookmarkStart w:name="_Toc70322234" w:id="14"/>
      <w:bookmarkStart w:name="_Toc75527084" w:id="15"/>
      <w:bookmarkStart w:name="_Toc76372993" w:id="16"/>
      <w:r>
        <w:rPr>
          <w:b/>
        </w:rPr>
        <w:lastRenderedPageBreak/>
        <w:t>ΓΕΩΡΓΙΑ, ΑΓΡΟΤΙΚΗ ΑΝΑΠΤΥΞΗ, ΠΕΡΙΒΑΛΛΟΝ</w:t>
      </w:r>
      <w:bookmarkEnd w:id="14"/>
      <w:bookmarkEnd w:id="15"/>
      <w:bookmarkEnd w:id="16"/>
    </w:p>
    <w:p w:rsidR="00ED0EF5" w:rsidP="00F763A8" w:rsidRDefault="00ED0EF5">
      <w:pPr>
        <w:rPr>
          <w:i/>
        </w:rPr>
      </w:pPr>
    </w:p>
    <w:p w:rsidR="00DF33BB" w:rsidP="00DF33BB" w:rsidRDefault="00DF33BB">
      <w:pPr>
        <w:numPr>
          <w:ilvl w:val="0"/>
          <w:numId w:val="2"/>
        </w:numPr>
        <w:rPr>
          <w:b/>
          <w:bCs/>
          <w:i/>
          <w:iCs/>
          <w:sz w:val="28"/>
          <w:szCs w:val="28"/>
        </w:rPr>
      </w:pPr>
      <w:r>
        <w:rPr>
          <w:b/>
          <w:bCs/>
          <w:i/>
          <w:iCs/>
          <w:sz w:val="28"/>
          <w:szCs w:val="28"/>
        </w:rPr>
        <w:t>Καθορισμός μέτρων διαχείρισης, διατήρησης και ελέγχου που εφαρμόζονται στην περιοχή αρμοδιότητας της επιτροπής διαχείρισης της αλιείας τόνου του Ινδικού Ωκεανού</w:t>
      </w:r>
    </w:p>
    <w:p w:rsidRPr="00DF33BB" w:rsidR="00DF33BB" w:rsidP="00DF33BB" w:rsidRDefault="00DF33BB">
      <w:pPr>
        <w:ind w:left="360"/>
        <w:rPr>
          <w:b/>
          <w:bCs/>
          <w:i/>
          <w:iCs/>
          <w:sz w:val="28"/>
          <w:szCs w:val="28"/>
          <w:lang w:val="fr-BE"/>
        </w:rPr>
      </w:pPr>
    </w:p>
    <w:p w:rsidR="00205312" w:rsidP="00DF33BB" w:rsidRDefault="00DF33BB">
      <w:pPr>
        <w:spacing w:line="276" w:lineRule="auto"/>
        <w:rPr>
          <w:b/>
        </w:rPr>
      </w:pPr>
      <w:r>
        <w:rPr>
          <w:b/>
        </w:rPr>
        <w:t>Έγγραφα αναφοράς:</w:t>
      </w:r>
      <w:r w:rsidR="0053290B">
        <w:rPr>
          <w:b/>
        </w:rPr>
        <w:tab/>
      </w:r>
      <w:r>
        <w:t>Κατηγορία Γ</w:t>
      </w:r>
    </w:p>
    <w:p w:rsidRPr="00205312" w:rsidR="00DF33BB" w:rsidP="00205312" w:rsidRDefault="00DF33BB">
      <w:pPr>
        <w:spacing w:line="276" w:lineRule="auto"/>
        <w:ind w:left="2268"/>
        <w:rPr>
          <w:b/>
        </w:rPr>
      </w:pPr>
      <w:r>
        <w:t xml:space="preserve">COM(2021) 113 </w:t>
      </w:r>
      <w:proofErr w:type="spellStart"/>
      <w:r>
        <w:t>final</w:t>
      </w:r>
      <w:proofErr w:type="spellEnd"/>
      <w:r>
        <w:t xml:space="preserve"> -2021/0058 COD</w:t>
      </w:r>
    </w:p>
    <w:p w:rsidR="00DF33BB" w:rsidP="00205312" w:rsidRDefault="000875E0">
      <w:pPr>
        <w:tabs>
          <w:tab w:val="center" w:pos="284"/>
        </w:tabs>
        <w:ind w:left="2268"/>
      </w:pPr>
      <w:r>
        <w:t>EESC-2021-02818-00-00-AC</w:t>
      </w:r>
    </w:p>
    <w:p w:rsidRPr="00044561" w:rsidR="00DF33BB" w:rsidP="00DF33BB" w:rsidRDefault="00DF33BB">
      <w:pPr>
        <w:tabs>
          <w:tab w:val="center" w:pos="284"/>
        </w:tabs>
        <w:ind w:left="266" w:hanging="266"/>
      </w:pPr>
    </w:p>
    <w:p w:rsidRPr="00044561" w:rsidR="00DF33BB" w:rsidP="00DF33BB" w:rsidRDefault="00DF33BB">
      <w:r>
        <w:t>Επειδή θεωρεί ότι η πρόταση είναι ικανοποιητική, η ΕΟΚΕ αποφάσισε να εκδώσει θετική γνωμοδότηση για το προτεινόμενο κείμενο.</w:t>
      </w:r>
    </w:p>
    <w:p w:rsidRPr="00044561" w:rsidR="00DF33BB" w:rsidP="00DF33BB" w:rsidRDefault="00DF33BB"/>
    <w:p w:rsidR="00DF33BB" w:rsidP="00DF33BB" w:rsidRDefault="00DF33BB">
      <w:pPr>
        <w:numPr>
          <w:ilvl w:val="0"/>
          <w:numId w:val="2"/>
        </w:numPr>
        <w:rPr>
          <w:b/>
          <w:bCs/>
          <w:i/>
          <w:iCs/>
          <w:sz w:val="28"/>
          <w:szCs w:val="28"/>
        </w:rPr>
      </w:pPr>
      <w:r>
        <w:rPr>
          <w:b/>
          <w:bCs/>
          <w:i/>
          <w:iCs/>
          <w:sz w:val="28"/>
          <w:szCs w:val="28"/>
        </w:rPr>
        <w:t>Έλεγχοι στα ζώα και στα προϊόντα ζωικής προέλευσης που εξάγονται στην Ένωση από τρίτες χώρες</w:t>
      </w:r>
    </w:p>
    <w:p w:rsidRPr="00DF33BB" w:rsidR="00DF33BB" w:rsidP="00DF33BB" w:rsidRDefault="00DF33BB">
      <w:pPr>
        <w:ind w:left="360"/>
        <w:rPr>
          <w:b/>
          <w:bCs/>
          <w:i/>
          <w:iCs/>
          <w:sz w:val="28"/>
          <w:szCs w:val="28"/>
          <w:lang w:val="fr-BE"/>
        </w:rPr>
      </w:pPr>
    </w:p>
    <w:p w:rsidR="000875E0" w:rsidP="00DF33BB" w:rsidRDefault="00DF33BB">
      <w:pPr>
        <w:spacing w:line="276" w:lineRule="auto"/>
        <w:rPr>
          <w:b/>
        </w:rPr>
      </w:pPr>
      <w:r>
        <w:rPr>
          <w:b/>
        </w:rPr>
        <w:t>Έγγραφα αναφοράς:</w:t>
      </w:r>
      <w:r w:rsidR="0053290B">
        <w:rPr>
          <w:b/>
        </w:rPr>
        <w:tab/>
      </w:r>
      <w:r>
        <w:t>Κατηγορία Γ</w:t>
      </w:r>
    </w:p>
    <w:p w:rsidR="00DF33BB" w:rsidP="00205312" w:rsidRDefault="00DF33BB">
      <w:pPr>
        <w:spacing w:line="276" w:lineRule="auto"/>
        <w:ind w:left="2268"/>
      </w:pPr>
      <w:r>
        <w:t xml:space="preserve">COM(2021) 108 </w:t>
      </w:r>
      <w:proofErr w:type="spellStart"/>
      <w:r>
        <w:t>final</w:t>
      </w:r>
      <w:proofErr w:type="spellEnd"/>
      <w:r>
        <w:t xml:space="preserve"> - 2021/0055 COD</w:t>
      </w:r>
    </w:p>
    <w:p w:rsidR="00DF33BB" w:rsidP="00205312" w:rsidRDefault="000875E0">
      <w:pPr>
        <w:tabs>
          <w:tab w:val="center" w:pos="284"/>
        </w:tabs>
        <w:ind w:left="2268"/>
      </w:pPr>
      <w:r>
        <w:t>EESC-2021-02654-00-00-AC</w:t>
      </w:r>
    </w:p>
    <w:p w:rsidRPr="00044561" w:rsidR="00DF33BB" w:rsidP="00DF33BB" w:rsidRDefault="00DF33BB">
      <w:pPr>
        <w:tabs>
          <w:tab w:val="center" w:pos="284"/>
        </w:tabs>
        <w:ind w:left="266" w:hanging="266"/>
      </w:pPr>
    </w:p>
    <w:p w:rsidRPr="00044561" w:rsidR="00DF33BB" w:rsidP="00DF33BB" w:rsidRDefault="00DF33BB">
      <w:r>
        <w:t>Επειδή θεωρεί ότι η πρόταση είναι ικανοποιητική, η ΕΟΚΕ αποφάσισε να εκδώσει θετική γνωμοδότηση για το προτεινόμενο κείμενο.</w:t>
      </w:r>
    </w:p>
    <w:p w:rsidRPr="00044561" w:rsidR="00DF33BB" w:rsidP="00DF33BB" w:rsidRDefault="00DF33BB"/>
    <w:p w:rsidR="00DF33BB" w:rsidP="00DF33BB" w:rsidRDefault="00DF33BB">
      <w:pPr>
        <w:numPr>
          <w:ilvl w:val="0"/>
          <w:numId w:val="2"/>
        </w:numPr>
        <w:rPr>
          <w:b/>
          <w:bCs/>
          <w:i/>
          <w:iCs/>
          <w:sz w:val="28"/>
          <w:szCs w:val="28"/>
        </w:rPr>
      </w:pPr>
      <w:r>
        <w:rPr>
          <w:b/>
          <w:bCs/>
          <w:i/>
          <w:iCs/>
          <w:sz w:val="28"/>
          <w:szCs w:val="28"/>
        </w:rPr>
        <w:t>Θέσπιση μέτρων διατήρησης και διαχείρισης για την περιοχή της σύμβασης αλιείας του Δυτικού και Κεντρικού Ειρηνικού</w:t>
      </w:r>
    </w:p>
    <w:p w:rsidRPr="00DF33BB" w:rsidR="00DF33BB" w:rsidP="00DF33BB" w:rsidRDefault="00DF33BB">
      <w:pPr>
        <w:ind w:left="360"/>
        <w:rPr>
          <w:b/>
          <w:bCs/>
          <w:i/>
          <w:iCs/>
          <w:sz w:val="28"/>
          <w:szCs w:val="28"/>
          <w:lang w:val="fr-BE"/>
        </w:rPr>
      </w:pPr>
    </w:p>
    <w:p w:rsidR="00205312" w:rsidP="00DF33BB" w:rsidRDefault="00DF33BB">
      <w:pPr>
        <w:spacing w:line="276" w:lineRule="auto"/>
        <w:rPr>
          <w:b/>
        </w:rPr>
      </w:pPr>
      <w:r>
        <w:rPr>
          <w:b/>
        </w:rPr>
        <w:t>Έγγραφα αναφοράς:</w:t>
      </w:r>
      <w:r w:rsidR="0053290B">
        <w:rPr>
          <w:b/>
        </w:rPr>
        <w:tab/>
      </w:r>
      <w:r>
        <w:t>Κατηγορία Γ</w:t>
      </w:r>
    </w:p>
    <w:p w:rsidRPr="00205312" w:rsidR="00DF33BB" w:rsidP="00205312" w:rsidRDefault="00DF33BB">
      <w:pPr>
        <w:spacing w:line="276" w:lineRule="auto"/>
        <w:ind w:left="2268"/>
        <w:rPr>
          <w:b/>
        </w:rPr>
      </w:pPr>
      <w:r>
        <w:t xml:space="preserve">COM(2021) 198 </w:t>
      </w:r>
      <w:proofErr w:type="spellStart"/>
      <w:r>
        <w:t>final</w:t>
      </w:r>
      <w:proofErr w:type="spellEnd"/>
      <w:r>
        <w:t xml:space="preserve"> -2021/0103 COD</w:t>
      </w:r>
    </w:p>
    <w:p w:rsidR="00DF33BB" w:rsidP="00205312" w:rsidRDefault="000875E0">
      <w:pPr>
        <w:tabs>
          <w:tab w:val="center" w:pos="284"/>
        </w:tabs>
        <w:ind w:left="2268"/>
      </w:pPr>
      <w:r>
        <w:t>EESC-2021-02656-00-00-AC</w:t>
      </w:r>
    </w:p>
    <w:p w:rsidRPr="00044561" w:rsidR="00DF33BB" w:rsidP="00DF33BB" w:rsidRDefault="00DF33BB">
      <w:pPr>
        <w:tabs>
          <w:tab w:val="center" w:pos="284"/>
        </w:tabs>
        <w:ind w:left="266" w:hanging="266"/>
      </w:pPr>
    </w:p>
    <w:p w:rsidR="00DF33BB" w:rsidP="00DF33BB" w:rsidRDefault="00DF33BB">
      <w:r>
        <w:t>Επειδή θεωρεί ότι η πρόταση είναι ικανοποιητική, η ΕΟΚΕ αποφάσισε να εκδώσει θετική γνωμοδότηση για το προτεινόμενο κείμενο.</w:t>
      </w:r>
    </w:p>
    <w:p w:rsidR="0053290B" w:rsidP="00DF33BB" w:rsidRDefault="0053290B"/>
    <w:p w:rsidRPr="0053290B" w:rsidR="0053290B" w:rsidP="0053290B" w:rsidRDefault="0053290B">
      <w:pPr>
        <w:jc w:val="center"/>
        <w:rPr>
          <w:lang w:val="en-US"/>
        </w:rPr>
      </w:pPr>
      <w:r>
        <w:rPr>
          <w:lang w:val="en-US"/>
        </w:rPr>
        <w:t>_________________</w:t>
      </w:r>
    </w:p>
    <w:sectPr w:rsidRPr="0053290B" w:rsidR="0053290B" w:rsidSect="00231E4A">
      <w:headerReference w:type="even" r:id="rId35"/>
      <w:headerReference w:type="default" r:id="rId36"/>
      <w:footerReference w:type="even" r:id="rId37"/>
      <w:footerReference w:type="default" r:id="rId38"/>
      <w:headerReference w:type="first" r:id="rId39"/>
      <w:footerReference w:type="first" r:id="rId4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03A" w:rsidRDefault="00F8503A" w:rsidP="003B283B">
      <w:pPr>
        <w:spacing w:line="240" w:lineRule="auto"/>
      </w:pPr>
      <w:r>
        <w:separator/>
      </w:r>
    </w:p>
  </w:endnote>
  <w:endnote w:type="continuationSeparator" w:id="0">
    <w:p w:rsidR="00F8503A" w:rsidRDefault="00F8503A" w:rsidP="003B283B">
      <w:pPr>
        <w:spacing w:line="240" w:lineRule="auto"/>
      </w:pPr>
      <w:r>
        <w:continuationSeparator/>
      </w:r>
    </w:p>
  </w:endnote>
  <w:endnote w:type="continuationNotice" w:id="1">
    <w:p w:rsidR="00F8503A" w:rsidRDefault="00F850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34" w:rsidRPr="00231E4A" w:rsidRDefault="00231E4A" w:rsidP="00231E4A">
    <w:pPr>
      <w:pStyle w:val="Footer"/>
    </w:pPr>
    <w:r>
      <w:t xml:space="preserve">EESC-2021-02427-00-00-TCD-TRA (EN/FR)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Pr>
          <w:noProof/>
        </w:rPr>
        <w:instrText>17</w:instrText>
      </w:r>
    </w:fldSimple>
    <w:r>
      <w:instrText xml:space="preserve"> -0 </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Footer"/>
    </w:pPr>
    <w:r>
      <w:t xml:space="preserve">EESC-2021-02427-00-00-TCD-TRA (EN/FR) </w:t>
    </w:r>
    <w:r>
      <w:fldChar w:fldCharType="begin"/>
    </w:r>
    <w:r>
      <w:instrText xml:space="preserve"> PAGE  \* Arabic  \* MERGEFORMAT </w:instrText>
    </w:r>
    <w:r>
      <w:fldChar w:fldCharType="separate"/>
    </w:r>
    <w:r>
      <w:rPr>
        <w:noProof/>
      </w:rPr>
      <w:t>17</w:t>
    </w:r>
    <w:r>
      <w:fldChar w:fldCharType="end"/>
    </w:r>
    <w:r>
      <w:t>/</w:t>
    </w:r>
    <w:r>
      <w:fldChar w:fldCharType="begin"/>
    </w:r>
    <w:r>
      <w:instrText xml:space="preserve"> = </w:instrText>
    </w:r>
    <w:fldSimple w:instr=" NUMPAGES ">
      <w:r>
        <w:rPr>
          <w:noProof/>
        </w:rPr>
        <w:instrText>17</w:instrText>
      </w:r>
    </w:fldSimple>
    <w:r>
      <w:instrText xml:space="preserve"> -0 </w:instrText>
    </w:r>
    <w:r>
      <w:fldChar w:fldCharType="separate"/>
    </w:r>
    <w:r>
      <w:rPr>
        <w:noProof/>
      </w:rP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03A" w:rsidRDefault="00F8503A" w:rsidP="003B283B">
      <w:pPr>
        <w:spacing w:line="240" w:lineRule="auto"/>
      </w:pPr>
      <w:r>
        <w:separator/>
      </w:r>
    </w:p>
  </w:footnote>
  <w:footnote w:type="continuationSeparator" w:id="0">
    <w:p w:rsidR="00F8503A" w:rsidRDefault="00F8503A" w:rsidP="003B283B">
      <w:pPr>
        <w:spacing w:line="240" w:lineRule="auto"/>
      </w:pPr>
      <w:r>
        <w:continuationSeparator/>
      </w:r>
    </w:p>
  </w:footnote>
  <w:footnote w:type="continuationNotice" w:id="1">
    <w:p w:rsidR="00F8503A" w:rsidRPr="00377A77" w:rsidRDefault="00F8503A">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4A" w:rsidRPr="00231E4A" w:rsidRDefault="00231E4A" w:rsidP="00231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012359"/>
    <w:multiLevelType w:val="hybridMultilevel"/>
    <w:tmpl w:val="6A248580"/>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6270B"/>
    <w:multiLevelType w:val="hybridMultilevel"/>
    <w:tmpl w:val="31CCEA76"/>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D5A6484"/>
    <w:multiLevelType w:val="hybridMultilevel"/>
    <w:tmpl w:val="19843FAE"/>
    <w:lvl w:ilvl="0" w:tplc="B8981ECC">
      <w:start w:val="1"/>
      <w:numFmt w:val="decimal"/>
      <w:lvlText w:val="%1."/>
      <w:lvlJc w:val="left"/>
      <w:pPr>
        <w:ind w:left="720" w:hanging="360"/>
      </w:pPr>
      <w:rPr>
        <w:b w:val="0"/>
      </w:rPr>
    </w:lvl>
    <w:lvl w:ilvl="1" w:tplc="A63AA6BE">
      <w:numFmt w:val="bullet"/>
      <w:lvlText w:val="–"/>
      <w:lvlJc w:val="left"/>
      <w:pPr>
        <w:ind w:left="2780" w:hanging="1700"/>
      </w:pPr>
      <w:rPr>
        <w:rFonts w:ascii="Times New Roman" w:eastAsia="Times New Roman" w:hAnsi="Times New Roman" w:cs="Times New Roman" w:hint="default"/>
      </w:rPr>
    </w:lvl>
    <w:lvl w:ilvl="2" w:tplc="C84E0626">
      <w:start w:val="1"/>
      <w:numFmt w:val="decimal"/>
      <w:lvlText w:val="%3)"/>
      <w:lvlJc w:val="left"/>
      <w:pPr>
        <w:ind w:left="2850" w:hanging="870"/>
      </w:pPr>
      <w:rPr>
        <w:rFonts w:hint="default"/>
      </w:rPr>
    </w:lvl>
    <w:lvl w:ilvl="3" w:tplc="080C000F" w:tentative="1">
      <w:start w:val="1"/>
      <w:numFmt w:val="decimal"/>
      <w:lvlText w:val="%4."/>
      <w:lvlJc w:val="left"/>
      <w:pPr>
        <w:ind w:left="2880" w:hanging="360"/>
      </w:pPr>
    </w:lvl>
    <w:lvl w:ilvl="4" w:tplc="F3DE194E" w:tentative="1">
      <w:start w:val="1"/>
      <mc:AlternateContent>
        <mc:Choice Requires="w14">
          <w:numFmt w:val="custom" w:format="α, β, γ, ..."/>
        </mc:Choice>
        <mc:Fallback>
          <w:numFmt w:val="decimal"/>
        </mc:Fallback>
      </mc:AlternateContent>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54BE551E" w:tentative="1">
      <w:start w:val="1"/>
      <mc:AlternateContent>
        <mc:Choice Requires="w14">
          <w:numFmt w:val="custom" w:format="α, β, γ, ..."/>
        </mc:Choice>
        <mc:Fallback>
          <w:numFmt w:val="decimal"/>
        </mc:Fallback>
      </mc:AlternateContent>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2E7A29"/>
    <w:multiLevelType w:val="hybridMultilevel"/>
    <w:tmpl w:val="9252B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10F2D"/>
    <w:multiLevelType w:val="hybridMultilevel"/>
    <w:tmpl w:val="6102EBAA"/>
    <w:lvl w:ilvl="0" w:tplc="A63AA6BE">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7" w15:restartNumberingAfterBreak="0">
    <w:nsid w:val="1C510318"/>
    <w:multiLevelType w:val="hybridMultilevel"/>
    <w:tmpl w:val="BA749852"/>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A3EC6"/>
    <w:multiLevelType w:val="hybridMultilevel"/>
    <w:tmpl w:val="8424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A3AE9"/>
    <w:multiLevelType w:val="hybridMultilevel"/>
    <w:tmpl w:val="97181E50"/>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3452E8"/>
    <w:multiLevelType w:val="hybridMultilevel"/>
    <w:tmpl w:val="863C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F6A37"/>
    <w:multiLevelType w:val="hybridMultilevel"/>
    <w:tmpl w:val="3BC2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62CA8"/>
    <w:multiLevelType w:val="hybridMultilevel"/>
    <w:tmpl w:val="D6BC70FE"/>
    <w:lvl w:ilvl="0" w:tplc="A63AA6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D140248"/>
    <w:multiLevelType w:val="hybridMultilevel"/>
    <w:tmpl w:val="F56E27FA"/>
    <w:lvl w:ilvl="0" w:tplc="79005B6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1095671"/>
    <w:multiLevelType w:val="hybridMultilevel"/>
    <w:tmpl w:val="B3BA680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2B6204C"/>
    <w:multiLevelType w:val="hybridMultilevel"/>
    <w:tmpl w:val="55AADFFC"/>
    <w:lvl w:ilvl="0" w:tplc="04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16" w15:restartNumberingAfterBreak="0">
    <w:nsid w:val="36A17E9D"/>
    <w:multiLevelType w:val="hybridMultilevel"/>
    <w:tmpl w:val="38BE477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E0C0E63"/>
    <w:multiLevelType w:val="hybridMultilevel"/>
    <w:tmpl w:val="B2D8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72AFD"/>
    <w:multiLevelType w:val="hybridMultilevel"/>
    <w:tmpl w:val="EA7641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3EF5FCA"/>
    <w:multiLevelType w:val="hybridMultilevel"/>
    <w:tmpl w:val="08808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D3"/>
    <w:multiLevelType w:val="hybridMultilevel"/>
    <w:tmpl w:val="811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B28FF"/>
    <w:multiLevelType w:val="hybridMultilevel"/>
    <w:tmpl w:val="CDA49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550211"/>
    <w:multiLevelType w:val="hybridMultilevel"/>
    <w:tmpl w:val="05608C1A"/>
    <w:lvl w:ilvl="0" w:tplc="79005B6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4" w15:restartNumberingAfterBreak="0">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583E7B25"/>
    <w:multiLevelType w:val="hybridMultilevel"/>
    <w:tmpl w:val="F148E5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97F1B29"/>
    <w:multiLevelType w:val="hybridMultilevel"/>
    <w:tmpl w:val="6166DE54"/>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F5B45"/>
    <w:multiLevelType w:val="hybridMultilevel"/>
    <w:tmpl w:val="592A211A"/>
    <w:lvl w:ilvl="0" w:tplc="04090001">
      <w:start w:val="1"/>
      <w:numFmt w:val="bullet"/>
      <w:lvlText w:val=""/>
      <w:lvlJc w:val="left"/>
      <w:pPr>
        <w:ind w:left="-54" w:hanging="360"/>
      </w:pPr>
      <w:rPr>
        <w:rFonts w:ascii="Symbol" w:hAnsi="Symbol" w:hint="default"/>
      </w:rPr>
    </w:lvl>
    <w:lvl w:ilvl="1" w:tplc="04090003" w:tentative="1">
      <w:start w:val="1"/>
      <w:numFmt w:val="bullet"/>
      <w:lvlText w:val="o"/>
      <w:lvlJc w:val="left"/>
      <w:pPr>
        <w:ind w:left="666" w:hanging="360"/>
      </w:pPr>
      <w:rPr>
        <w:rFonts w:ascii="Courier New" w:hAnsi="Courier New" w:cs="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cs="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cs="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8" w15:restartNumberingAfterBreak="0">
    <w:nsid w:val="641F58A0"/>
    <w:multiLevelType w:val="hybridMultilevel"/>
    <w:tmpl w:val="EAECED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5D60BC3"/>
    <w:multiLevelType w:val="hybridMultilevel"/>
    <w:tmpl w:val="BF1ABA68"/>
    <w:lvl w:ilvl="0" w:tplc="A63AA6BE">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30" w15:restartNumberingAfterBreak="0">
    <w:nsid w:val="6C717C75"/>
    <w:multiLevelType w:val="hybridMultilevel"/>
    <w:tmpl w:val="EB9C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14141"/>
    <w:multiLevelType w:val="hybridMultilevel"/>
    <w:tmpl w:val="2D149EC2"/>
    <w:lvl w:ilvl="0" w:tplc="A63AA6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0873983"/>
    <w:multiLevelType w:val="hybridMultilevel"/>
    <w:tmpl w:val="592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006E5"/>
    <w:multiLevelType w:val="hybridMultilevel"/>
    <w:tmpl w:val="6576E5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67D7729"/>
    <w:multiLevelType w:val="hybridMultilevel"/>
    <w:tmpl w:val="DCC4FB8C"/>
    <w:lvl w:ilvl="0" w:tplc="080C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CF511A1"/>
    <w:multiLevelType w:val="hybridMultilevel"/>
    <w:tmpl w:val="E06291BA"/>
    <w:lvl w:ilvl="0" w:tplc="79005B60">
      <w:start w:val="1"/>
      <w:numFmt w:val="bullet"/>
      <w:lvlText w:val=""/>
      <w:lvlJc w:val="left"/>
      <w:pPr>
        <w:ind w:left="360" w:hanging="360"/>
      </w:pPr>
      <w:rPr>
        <w:rFonts w:ascii="Symbol" w:hAnsi="Symbol"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36" w15:restartNumberingAfterBreak="0">
    <w:nsid w:val="7D377836"/>
    <w:multiLevelType w:val="hybridMultilevel"/>
    <w:tmpl w:val="B0A2A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4"/>
  </w:num>
  <w:num w:numId="2">
    <w:abstractNumId w:val="36"/>
  </w:num>
  <w:num w:numId="3">
    <w:abstractNumId w:val="0"/>
  </w:num>
  <w:num w:numId="4">
    <w:abstractNumId w:val="35"/>
  </w:num>
  <w:num w:numId="5">
    <w:abstractNumId w:val="6"/>
  </w:num>
  <w:num w:numId="6">
    <w:abstractNumId w:val="12"/>
  </w:num>
  <w:num w:numId="7">
    <w:abstractNumId w:val="31"/>
  </w:num>
  <w:num w:numId="8">
    <w:abstractNumId w:val="22"/>
  </w:num>
  <w:num w:numId="9">
    <w:abstractNumId w:val="13"/>
  </w:num>
  <w:num w:numId="10">
    <w:abstractNumId w:val="17"/>
  </w:num>
  <w:num w:numId="11">
    <w:abstractNumId w:val="11"/>
  </w:num>
  <w:num w:numId="12">
    <w:abstractNumId w:val="0"/>
  </w:num>
  <w:num w:numId="1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3"/>
  </w:num>
  <w:num w:numId="15">
    <w:abstractNumId w:val="9"/>
  </w:num>
  <w:num w:numId="16">
    <w:abstractNumId w:val="16"/>
  </w:num>
  <w:num w:numId="17">
    <w:abstractNumId w:val="25"/>
  </w:num>
  <w:num w:numId="18">
    <w:abstractNumId w:val="8"/>
  </w:num>
  <w:num w:numId="19">
    <w:abstractNumId w:val="20"/>
  </w:num>
  <w:num w:numId="20">
    <w:abstractNumId w:val="0"/>
  </w:num>
  <w:num w:numId="21">
    <w:abstractNumId w:val="0"/>
  </w:num>
  <w:num w:numId="22">
    <w:abstractNumId w:val="0"/>
  </w:num>
  <w:num w:numId="23">
    <w:abstractNumId w:val="18"/>
  </w:num>
  <w:num w:numId="24">
    <w:abstractNumId w:val="0"/>
  </w:num>
  <w:num w:numId="25">
    <w:abstractNumId w:val="27"/>
  </w:num>
  <w:num w:numId="26">
    <w:abstractNumId w:val="5"/>
  </w:num>
  <w:num w:numId="27">
    <w:abstractNumId w:val="28"/>
  </w:num>
  <w:num w:numId="28">
    <w:abstractNumId w:val="10"/>
  </w:num>
  <w:num w:numId="29">
    <w:abstractNumId w:val="33"/>
  </w:num>
  <w:num w:numId="30">
    <w:abstractNumId w:val="19"/>
  </w:num>
  <w:num w:numId="31">
    <w:abstractNumId w:val="24"/>
  </w:num>
  <w:num w:numId="32">
    <w:abstractNumId w:val="34"/>
  </w:num>
  <w:num w:numId="33">
    <w:abstractNumId w:val="14"/>
  </w:num>
  <w:num w:numId="34">
    <w:abstractNumId w:val="15"/>
  </w:num>
  <w:num w:numId="35">
    <w:abstractNumId w:val="29"/>
  </w:num>
  <w:num w:numId="36">
    <w:abstractNumId w:val="26"/>
  </w:num>
  <w:num w:numId="37">
    <w:abstractNumId w:val="7"/>
  </w:num>
  <w:num w:numId="38">
    <w:abstractNumId w:val="2"/>
  </w:num>
  <w:num w:numId="39">
    <w:abstractNumId w:val="32"/>
  </w:num>
  <w:num w:numId="40">
    <w:abstractNumId w:val="30"/>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133"/>
    <w:rsid w:val="00004D0F"/>
    <w:rsid w:val="00005800"/>
    <w:rsid w:val="00005B0A"/>
    <w:rsid w:val="0000685F"/>
    <w:rsid w:val="00007438"/>
    <w:rsid w:val="00007617"/>
    <w:rsid w:val="00007B94"/>
    <w:rsid w:val="000102A1"/>
    <w:rsid w:val="000104CB"/>
    <w:rsid w:val="000115A9"/>
    <w:rsid w:val="000116A7"/>
    <w:rsid w:val="00011E48"/>
    <w:rsid w:val="00012842"/>
    <w:rsid w:val="00012B39"/>
    <w:rsid w:val="00013610"/>
    <w:rsid w:val="000138A1"/>
    <w:rsid w:val="000142E8"/>
    <w:rsid w:val="000147A4"/>
    <w:rsid w:val="00015482"/>
    <w:rsid w:val="00015BEE"/>
    <w:rsid w:val="0001686B"/>
    <w:rsid w:val="00017703"/>
    <w:rsid w:val="000201DF"/>
    <w:rsid w:val="00020A28"/>
    <w:rsid w:val="00020D86"/>
    <w:rsid w:val="00021286"/>
    <w:rsid w:val="000215A9"/>
    <w:rsid w:val="00022AA4"/>
    <w:rsid w:val="00022B6C"/>
    <w:rsid w:val="0002406A"/>
    <w:rsid w:val="000240FE"/>
    <w:rsid w:val="000244F9"/>
    <w:rsid w:val="0002476C"/>
    <w:rsid w:val="00024FEF"/>
    <w:rsid w:val="0002595E"/>
    <w:rsid w:val="00025D27"/>
    <w:rsid w:val="00026116"/>
    <w:rsid w:val="00026BD2"/>
    <w:rsid w:val="00026FDD"/>
    <w:rsid w:val="00027014"/>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561"/>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675A"/>
    <w:rsid w:val="0005683A"/>
    <w:rsid w:val="00056AAF"/>
    <w:rsid w:val="000571C2"/>
    <w:rsid w:val="000606BF"/>
    <w:rsid w:val="00060853"/>
    <w:rsid w:val="00060E5C"/>
    <w:rsid w:val="00061952"/>
    <w:rsid w:val="000619E5"/>
    <w:rsid w:val="00062214"/>
    <w:rsid w:val="000630D1"/>
    <w:rsid w:val="0006398A"/>
    <w:rsid w:val="00064C0B"/>
    <w:rsid w:val="00065751"/>
    <w:rsid w:val="00066490"/>
    <w:rsid w:val="0006652B"/>
    <w:rsid w:val="00067189"/>
    <w:rsid w:val="000672D0"/>
    <w:rsid w:val="00067BC4"/>
    <w:rsid w:val="00067D6A"/>
    <w:rsid w:val="00067E1E"/>
    <w:rsid w:val="0007026C"/>
    <w:rsid w:val="000702DC"/>
    <w:rsid w:val="000703DF"/>
    <w:rsid w:val="00070402"/>
    <w:rsid w:val="00070C28"/>
    <w:rsid w:val="00070DC9"/>
    <w:rsid w:val="000714D6"/>
    <w:rsid w:val="00071E53"/>
    <w:rsid w:val="00072772"/>
    <w:rsid w:val="0007293F"/>
    <w:rsid w:val="0007365D"/>
    <w:rsid w:val="00073A46"/>
    <w:rsid w:val="000742C2"/>
    <w:rsid w:val="000747E4"/>
    <w:rsid w:val="00074A88"/>
    <w:rsid w:val="00074CD8"/>
    <w:rsid w:val="00074E9E"/>
    <w:rsid w:val="00075E4E"/>
    <w:rsid w:val="00076077"/>
    <w:rsid w:val="00076839"/>
    <w:rsid w:val="00076AD3"/>
    <w:rsid w:val="000776E3"/>
    <w:rsid w:val="000807B6"/>
    <w:rsid w:val="00080B66"/>
    <w:rsid w:val="000814F6"/>
    <w:rsid w:val="00081813"/>
    <w:rsid w:val="000818D4"/>
    <w:rsid w:val="000821ED"/>
    <w:rsid w:val="00082546"/>
    <w:rsid w:val="0008333F"/>
    <w:rsid w:val="000836FE"/>
    <w:rsid w:val="00083F57"/>
    <w:rsid w:val="00085624"/>
    <w:rsid w:val="0008631C"/>
    <w:rsid w:val="00086391"/>
    <w:rsid w:val="000868DE"/>
    <w:rsid w:val="00086D04"/>
    <w:rsid w:val="00086D55"/>
    <w:rsid w:val="00086E67"/>
    <w:rsid w:val="000875E0"/>
    <w:rsid w:val="00087AE9"/>
    <w:rsid w:val="00087F38"/>
    <w:rsid w:val="000905D5"/>
    <w:rsid w:val="00092CB2"/>
    <w:rsid w:val="00092FC0"/>
    <w:rsid w:val="00093786"/>
    <w:rsid w:val="00093A3A"/>
    <w:rsid w:val="00093AD0"/>
    <w:rsid w:val="000945BA"/>
    <w:rsid w:val="00094645"/>
    <w:rsid w:val="00094E18"/>
    <w:rsid w:val="000950FC"/>
    <w:rsid w:val="00095A1C"/>
    <w:rsid w:val="000967CA"/>
    <w:rsid w:val="00096999"/>
    <w:rsid w:val="000972D7"/>
    <w:rsid w:val="000974BF"/>
    <w:rsid w:val="00097F0D"/>
    <w:rsid w:val="000A0881"/>
    <w:rsid w:val="000A2809"/>
    <w:rsid w:val="000A4202"/>
    <w:rsid w:val="000A5497"/>
    <w:rsid w:val="000A5BC9"/>
    <w:rsid w:val="000A62E2"/>
    <w:rsid w:val="000A63F9"/>
    <w:rsid w:val="000A6565"/>
    <w:rsid w:val="000A7A22"/>
    <w:rsid w:val="000B0103"/>
    <w:rsid w:val="000B06DA"/>
    <w:rsid w:val="000B1EEE"/>
    <w:rsid w:val="000B243F"/>
    <w:rsid w:val="000B298B"/>
    <w:rsid w:val="000B34D5"/>
    <w:rsid w:val="000B3AF7"/>
    <w:rsid w:val="000B4924"/>
    <w:rsid w:val="000B570C"/>
    <w:rsid w:val="000B5B18"/>
    <w:rsid w:val="000B6861"/>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2EF8"/>
    <w:rsid w:val="000D32F1"/>
    <w:rsid w:val="000D3F88"/>
    <w:rsid w:val="000D50A8"/>
    <w:rsid w:val="000D59D3"/>
    <w:rsid w:val="000D602F"/>
    <w:rsid w:val="000D6031"/>
    <w:rsid w:val="000D61F6"/>
    <w:rsid w:val="000D6865"/>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2309"/>
    <w:rsid w:val="000F3021"/>
    <w:rsid w:val="000F3050"/>
    <w:rsid w:val="000F31FA"/>
    <w:rsid w:val="000F3316"/>
    <w:rsid w:val="000F42C4"/>
    <w:rsid w:val="000F4A9A"/>
    <w:rsid w:val="000F50D3"/>
    <w:rsid w:val="000F5381"/>
    <w:rsid w:val="000F558D"/>
    <w:rsid w:val="000F55B5"/>
    <w:rsid w:val="000F5C3B"/>
    <w:rsid w:val="000F5ED9"/>
    <w:rsid w:val="000F77C3"/>
    <w:rsid w:val="000F7B4B"/>
    <w:rsid w:val="00100C1F"/>
    <w:rsid w:val="00101551"/>
    <w:rsid w:val="00101C08"/>
    <w:rsid w:val="00102C55"/>
    <w:rsid w:val="0010339F"/>
    <w:rsid w:val="001036E0"/>
    <w:rsid w:val="00103838"/>
    <w:rsid w:val="0010391E"/>
    <w:rsid w:val="00103CC0"/>
    <w:rsid w:val="001047C6"/>
    <w:rsid w:val="00104975"/>
    <w:rsid w:val="001052AF"/>
    <w:rsid w:val="001053BA"/>
    <w:rsid w:val="001055E6"/>
    <w:rsid w:val="00105ACC"/>
    <w:rsid w:val="001063E3"/>
    <w:rsid w:val="0010654D"/>
    <w:rsid w:val="00106677"/>
    <w:rsid w:val="0010786D"/>
    <w:rsid w:val="0011021C"/>
    <w:rsid w:val="00110233"/>
    <w:rsid w:val="00110344"/>
    <w:rsid w:val="0011095E"/>
    <w:rsid w:val="00111024"/>
    <w:rsid w:val="001110FF"/>
    <w:rsid w:val="001126F6"/>
    <w:rsid w:val="001127C6"/>
    <w:rsid w:val="00113882"/>
    <w:rsid w:val="001138AF"/>
    <w:rsid w:val="001138B0"/>
    <w:rsid w:val="001139B3"/>
    <w:rsid w:val="00114829"/>
    <w:rsid w:val="00114E69"/>
    <w:rsid w:val="00115082"/>
    <w:rsid w:val="001158DF"/>
    <w:rsid w:val="00115FAB"/>
    <w:rsid w:val="0011681E"/>
    <w:rsid w:val="00116CFB"/>
    <w:rsid w:val="00117CAA"/>
    <w:rsid w:val="0012027A"/>
    <w:rsid w:val="00120CC5"/>
    <w:rsid w:val="0012165E"/>
    <w:rsid w:val="00122BBC"/>
    <w:rsid w:val="0012370B"/>
    <w:rsid w:val="00124F88"/>
    <w:rsid w:val="001252AF"/>
    <w:rsid w:val="00125DFA"/>
    <w:rsid w:val="0012647C"/>
    <w:rsid w:val="00126A7F"/>
    <w:rsid w:val="00126F7D"/>
    <w:rsid w:val="00127660"/>
    <w:rsid w:val="00130B18"/>
    <w:rsid w:val="00131042"/>
    <w:rsid w:val="0013146D"/>
    <w:rsid w:val="001316E1"/>
    <w:rsid w:val="00132AD0"/>
    <w:rsid w:val="00134B0D"/>
    <w:rsid w:val="001355B2"/>
    <w:rsid w:val="00135611"/>
    <w:rsid w:val="00135E41"/>
    <w:rsid w:val="001361AB"/>
    <w:rsid w:val="00136F53"/>
    <w:rsid w:val="00136FA8"/>
    <w:rsid w:val="001376AC"/>
    <w:rsid w:val="001400DB"/>
    <w:rsid w:val="001401DF"/>
    <w:rsid w:val="00140399"/>
    <w:rsid w:val="00140B31"/>
    <w:rsid w:val="00140F19"/>
    <w:rsid w:val="0014104C"/>
    <w:rsid w:val="00141052"/>
    <w:rsid w:val="0014175F"/>
    <w:rsid w:val="00141D4F"/>
    <w:rsid w:val="00142A4E"/>
    <w:rsid w:val="0014464E"/>
    <w:rsid w:val="00144A1D"/>
    <w:rsid w:val="00144DCE"/>
    <w:rsid w:val="00144E69"/>
    <w:rsid w:val="00145081"/>
    <w:rsid w:val="00145167"/>
    <w:rsid w:val="0014522D"/>
    <w:rsid w:val="00145AFE"/>
    <w:rsid w:val="00146875"/>
    <w:rsid w:val="00146F91"/>
    <w:rsid w:val="001479A6"/>
    <w:rsid w:val="001509A7"/>
    <w:rsid w:val="00151B86"/>
    <w:rsid w:val="00153199"/>
    <w:rsid w:val="001540D3"/>
    <w:rsid w:val="001545B6"/>
    <w:rsid w:val="00154B90"/>
    <w:rsid w:val="00155138"/>
    <w:rsid w:val="00155FD0"/>
    <w:rsid w:val="001562FC"/>
    <w:rsid w:val="0015678C"/>
    <w:rsid w:val="00156950"/>
    <w:rsid w:val="00157649"/>
    <w:rsid w:val="0015773A"/>
    <w:rsid w:val="001603AD"/>
    <w:rsid w:val="00160DCC"/>
    <w:rsid w:val="00160DD6"/>
    <w:rsid w:val="001636EC"/>
    <w:rsid w:val="001637F3"/>
    <w:rsid w:val="001657F4"/>
    <w:rsid w:val="00165D90"/>
    <w:rsid w:val="00166045"/>
    <w:rsid w:val="00166FCB"/>
    <w:rsid w:val="0017001D"/>
    <w:rsid w:val="0017241F"/>
    <w:rsid w:val="0017333F"/>
    <w:rsid w:val="001737B7"/>
    <w:rsid w:val="00174675"/>
    <w:rsid w:val="0017469D"/>
    <w:rsid w:val="00175D41"/>
    <w:rsid w:val="00175FF8"/>
    <w:rsid w:val="001762F4"/>
    <w:rsid w:val="001764F7"/>
    <w:rsid w:val="001768E2"/>
    <w:rsid w:val="0017694A"/>
    <w:rsid w:val="001801FD"/>
    <w:rsid w:val="0018061D"/>
    <w:rsid w:val="00180A82"/>
    <w:rsid w:val="001811FF"/>
    <w:rsid w:val="00181C5F"/>
    <w:rsid w:val="00182B42"/>
    <w:rsid w:val="00182D03"/>
    <w:rsid w:val="00182F75"/>
    <w:rsid w:val="00183FC7"/>
    <w:rsid w:val="00184AE4"/>
    <w:rsid w:val="00184C46"/>
    <w:rsid w:val="00186325"/>
    <w:rsid w:val="00186D96"/>
    <w:rsid w:val="001901B3"/>
    <w:rsid w:val="00190F2E"/>
    <w:rsid w:val="00191C0B"/>
    <w:rsid w:val="00192485"/>
    <w:rsid w:val="00192F9E"/>
    <w:rsid w:val="0019312C"/>
    <w:rsid w:val="001940FA"/>
    <w:rsid w:val="00194447"/>
    <w:rsid w:val="0019516A"/>
    <w:rsid w:val="00195479"/>
    <w:rsid w:val="001956D0"/>
    <w:rsid w:val="001970B2"/>
    <w:rsid w:val="001979F8"/>
    <w:rsid w:val="001A1064"/>
    <w:rsid w:val="001A11C9"/>
    <w:rsid w:val="001A141E"/>
    <w:rsid w:val="001A2DAB"/>
    <w:rsid w:val="001A35F9"/>
    <w:rsid w:val="001A3828"/>
    <w:rsid w:val="001A3D0C"/>
    <w:rsid w:val="001A3E55"/>
    <w:rsid w:val="001A461B"/>
    <w:rsid w:val="001A56E8"/>
    <w:rsid w:val="001B01AC"/>
    <w:rsid w:val="001B0D26"/>
    <w:rsid w:val="001B10E9"/>
    <w:rsid w:val="001B1460"/>
    <w:rsid w:val="001B14D5"/>
    <w:rsid w:val="001B1504"/>
    <w:rsid w:val="001B15BB"/>
    <w:rsid w:val="001B18C2"/>
    <w:rsid w:val="001B232C"/>
    <w:rsid w:val="001B28BC"/>
    <w:rsid w:val="001B2E87"/>
    <w:rsid w:val="001B2FDB"/>
    <w:rsid w:val="001B3D6A"/>
    <w:rsid w:val="001B424E"/>
    <w:rsid w:val="001B4CC9"/>
    <w:rsid w:val="001B5DF7"/>
    <w:rsid w:val="001B5EDA"/>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0A5"/>
    <w:rsid w:val="001C754A"/>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D786A"/>
    <w:rsid w:val="001E0C2F"/>
    <w:rsid w:val="001E0E97"/>
    <w:rsid w:val="001E17D8"/>
    <w:rsid w:val="001E2338"/>
    <w:rsid w:val="001E247F"/>
    <w:rsid w:val="001E2817"/>
    <w:rsid w:val="001E558F"/>
    <w:rsid w:val="001E5961"/>
    <w:rsid w:val="001E5FEE"/>
    <w:rsid w:val="001E717B"/>
    <w:rsid w:val="001E74A2"/>
    <w:rsid w:val="001E7515"/>
    <w:rsid w:val="001E76FC"/>
    <w:rsid w:val="001F0BC4"/>
    <w:rsid w:val="001F117F"/>
    <w:rsid w:val="001F1232"/>
    <w:rsid w:val="001F1D17"/>
    <w:rsid w:val="001F1F3D"/>
    <w:rsid w:val="001F3A47"/>
    <w:rsid w:val="001F436F"/>
    <w:rsid w:val="001F445D"/>
    <w:rsid w:val="001F4D66"/>
    <w:rsid w:val="001F4DA7"/>
    <w:rsid w:val="001F4EFF"/>
    <w:rsid w:val="001F50B6"/>
    <w:rsid w:val="001F5414"/>
    <w:rsid w:val="001F59A5"/>
    <w:rsid w:val="001F689E"/>
    <w:rsid w:val="0020089C"/>
    <w:rsid w:val="00200F03"/>
    <w:rsid w:val="0020100D"/>
    <w:rsid w:val="002013C3"/>
    <w:rsid w:val="002022AD"/>
    <w:rsid w:val="00202634"/>
    <w:rsid w:val="002026FB"/>
    <w:rsid w:val="00203A8F"/>
    <w:rsid w:val="00203B47"/>
    <w:rsid w:val="00203D01"/>
    <w:rsid w:val="00204864"/>
    <w:rsid w:val="0020498A"/>
    <w:rsid w:val="002052D8"/>
    <w:rsid w:val="00205312"/>
    <w:rsid w:val="002059A2"/>
    <w:rsid w:val="00205EFC"/>
    <w:rsid w:val="00206949"/>
    <w:rsid w:val="00210810"/>
    <w:rsid w:val="00211043"/>
    <w:rsid w:val="00211393"/>
    <w:rsid w:val="00211FAE"/>
    <w:rsid w:val="00211FF4"/>
    <w:rsid w:val="002123D7"/>
    <w:rsid w:val="00212787"/>
    <w:rsid w:val="00212C0D"/>
    <w:rsid w:val="002138A9"/>
    <w:rsid w:val="00214077"/>
    <w:rsid w:val="00214451"/>
    <w:rsid w:val="0021519C"/>
    <w:rsid w:val="00215200"/>
    <w:rsid w:val="002156FD"/>
    <w:rsid w:val="002159C5"/>
    <w:rsid w:val="00215DFB"/>
    <w:rsid w:val="0021639E"/>
    <w:rsid w:val="00216861"/>
    <w:rsid w:val="00217A33"/>
    <w:rsid w:val="00220473"/>
    <w:rsid w:val="00221123"/>
    <w:rsid w:val="00223339"/>
    <w:rsid w:val="002236A6"/>
    <w:rsid w:val="00224DE6"/>
    <w:rsid w:val="00224E75"/>
    <w:rsid w:val="002259C0"/>
    <w:rsid w:val="00226823"/>
    <w:rsid w:val="002276DD"/>
    <w:rsid w:val="0023002B"/>
    <w:rsid w:val="002300D9"/>
    <w:rsid w:val="00230BC8"/>
    <w:rsid w:val="00230EC2"/>
    <w:rsid w:val="00231E4A"/>
    <w:rsid w:val="00231FBA"/>
    <w:rsid w:val="0023272A"/>
    <w:rsid w:val="002327D5"/>
    <w:rsid w:val="002327E9"/>
    <w:rsid w:val="00232F54"/>
    <w:rsid w:val="00233285"/>
    <w:rsid w:val="00233364"/>
    <w:rsid w:val="00233CAC"/>
    <w:rsid w:val="00234CD4"/>
    <w:rsid w:val="00234D89"/>
    <w:rsid w:val="0023548F"/>
    <w:rsid w:val="002355DE"/>
    <w:rsid w:val="002358E8"/>
    <w:rsid w:val="00236FB9"/>
    <w:rsid w:val="002375A0"/>
    <w:rsid w:val="00237A97"/>
    <w:rsid w:val="00237E23"/>
    <w:rsid w:val="002407AA"/>
    <w:rsid w:val="002411E0"/>
    <w:rsid w:val="00241C29"/>
    <w:rsid w:val="00242408"/>
    <w:rsid w:val="00242759"/>
    <w:rsid w:val="00242890"/>
    <w:rsid w:val="00242A4C"/>
    <w:rsid w:val="00242B03"/>
    <w:rsid w:val="00242D59"/>
    <w:rsid w:val="00243514"/>
    <w:rsid w:val="0024470D"/>
    <w:rsid w:val="00244ABF"/>
    <w:rsid w:val="00244C35"/>
    <w:rsid w:val="0024607B"/>
    <w:rsid w:val="002469F7"/>
    <w:rsid w:val="00247505"/>
    <w:rsid w:val="00247F50"/>
    <w:rsid w:val="00250267"/>
    <w:rsid w:val="00252542"/>
    <w:rsid w:val="0025260B"/>
    <w:rsid w:val="00252A2D"/>
    <w:rsid w:val="002532B5"/>
    <w:rsid w:val="0025395D"/>
    <w:rsid w:val="002539A1"/>
    <w:rsid w:val="00253B72"/>
    <w:rsid w:val="002542CC"/>
    <w:rsid w:val="002558D8"/>
    <w:rsid w:val="002559A2"/>
    <w:rsid w:val="002563ED"/>
    <w:rsid w:val="00256406"/>
    <w:rsid w:val="00257C87"/>
    <w:rsid w:val="0026049D"/>
    <w:rsid w:val="00260D4A"/>
    <w:rsid w:val="00260E92"/>
    <w:rsid w:val="002626A7"/>
    <w:rsid w:val="002628DA"/>
    <w:rsid w:val="00263B55"/>
    <w:rsid w:val="00264AE7"/>
    <w:rsid w:val="002653BB"/>
    <w:rsid w:val="0026557C"/>
    <w:rsid w:val="002659B2"/>
    <w:rsid w:val="0026612C"/>
    <w:rsid w:val="00266729"/>
    <w:rsid w:val="00266BC6"/>
    <w:rsid w:val="00266F4F"/>
    <w:rsid w:val="0026753C"/>
    <w:rsid w:val="00267947"/>
    <w:rsid w:val="00267AB2"/>
    <w:rsid w:val="00267EB8"/>
    <w:rsid w:val="00270313"/>
    <w:rsid w:val="0027067E"/>
    <w:rsid w:val="00270FF0"/>
    <w:rsid w:val="0027137C"/>
    <w:rsid w:val="002715CC"/>
    <w:rsid w:val="00272976"/>
    <w:rsid w:val="0027413E"/>
    <w:rsid w:val="0027418E"/>
    <w:rsid w:val="0027451C"/>
    <w:rsid w:val="00274585"/>
    <w:rsid w:val="00274E55"/>
    <w:rsid w:val="00275122"/>
    <w:rsid w:val="002751DD"/>
    <w:rsid w:val="002753A5"/>
    <w:rsid w:val="00275FFD"/>
    <w:rsid w:val="00276777"/>
    <w:rsid w:val="00276ED9"/>
    <w:rsid w:val="002770CE"/>
    <w:rsid w:val="0028043D"/>
    <w:rsid w:val="00280FDA"/>
    <w:rsid w:val="00281027"/>
    <w:rsid w:val="00281365"/>
    <w:rsid w:val="002817B5"/>
    <w:rsid w:val="0028188E"/>
    <w:rsid w:val="00282C78"/>
    <w:rsid w:val="00282D55"/>
    <w:rsid w:val="00282E34"/>
    <w:rsid w:val="00282F8D"/>
    <w:rsid w:val="002831ED"/>
    <w:rsid w:val="002840ED"/>
    <w:rsid w:val="002843D9"/>
    <w:rsid w:val="00286C2C"/>
    <w:rsid w:val="002874D7"/>
    <w:rsid w:val="00287D07"/>
    <w:rsid w:val="002903CB"/>
    <w:rsid w:val="002904FA"/>
    <w:rsid w:val="00290CFF"/>
    <w:rsid w:val="00291033"/>
    <w:rsid w:val="00291252"/>
    <w:rsid w:val="00291365"/>
    <w:rsid w:val="002915A8"/>
    <w:rsid w:val="0029165B"/>
    <w:rsid w:val="00291981"/>
    <w:rsid w:val="00291F64"/>
    <w:rsid w:val="002920E3"/>
    <w:rsid w:val="00292CF3"/>
    <w:rsid w:val="00293159"/>
    <w:rsid w:val="0029435D"/>
    <w:rsid w:val="0029683B"/>
    <w:rsid w:val="0029701D"/>
    <w:rsid w:val="00297AF8"/>
    <w:rsid w:val="002A0707"/>
    <w:rsid w:val="002A0C8C"/>
    <w:rsid w:val="002A17C4"/>
    <w:rsid w:val="002A2B5D"/>
    <w:rsid w:val="002A349B"/>
    <w:rsid w:val="002A3665"/>
    <w:rsid w:val="002A3BAB"/>
    <w:rsid w:val="002A48AF"/>
    <w:rsid w:val="002A4A76"/>
    <w:rsid w:val="002A5E72"/>
    <w:rsid w:val="002A5F58"/>
    <w:rsid w:val="002A62D5"/>
    <w:rsid w:val="002A695A"/>
    <w:rsid w:val="002B0640"/>
    <w:rsid w:val="002B0854"/>
    <w:rsid w:val="002B10EE"/>
    <w:rsid w:val="002B2798"/>
    <w:rsid w:val="002B2A14"/>
    <w:rsid w:val="002B2B74"/>
    <w:rsid w:val="002B35D6"/>
    <w:rsid w:val="002B3DFB"/>
    <w:rsid w:val="002B4372"/>
    <w:rsid w:val="002B445D"/>
    <w:rsid w:val="002B4C96"/>
    <w:rsid w:val="002B544D"/>
    <w:rsid w:val="002B5973"/>
    <w:rsid w:val="002B5D3F"/>
    <w:rsid w:val="002B73D3"/>
    <w:rsid w:val="002B797B"/>
    <w:rsid w:val="002C0F1F"/>
    <w:rsid w:val="002C1811"/>
    <w:rsid w:val="002C1999"/>
    <w:rsid w:val="002C2380"/>
    <w:rsid w:val="002C289C"/>
    <w:rsid w:val="002C3333"/>
    <w:rsid w:val="002C3DCC"/>
    <w:rsid w:val="002C41FF"/>
    <w:rsid w:val="002C4270"/>
    <w:rsid w:val="002C43DB"/>
    <w:rsid w:val="002C4E24"/>
    <w:rsid w:val="002C5D72"/>
    <w:rsid w:val="002C6439"/>
    <w:rsid w:val="002C6B26"/>
    <w:rsid w:val="002C78B6"/>
    <w:rsid w:val="002C7ECD"/>
    <w:rsid w:val="002D09CC"/>
    <w:rsid w:val="002D0B1A"/>
    <w:rsid w:val="002D0F32"/>
    <w:rsid w:val="002D0F3B"/>
    <w:rsid w:val="002D1B76"/>
    <w:rsid w:val="002D2543"/>
    <w:rsid w:val="002D2A79"/>
    <w:rsid w:val="002D41A2"/>
    <w:rsid w:val="002D41B7"/>
    <w:rsid w:val="002D46DF"/>
    <w:rsid w:val="002D537A"/>
    <w:rsid w:val="002D6E86"/>
    <w:rsid w:val="002D73EF"/>
    <w:rsid w:val="002D750B"/>
    <w:rsid w:val="002D7CE0"/>
    <w:rsid w:val="002E1006"/>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6156"/>
    <w:rsid w:val="002F6579"/>
    <w:rsid w:val="002F7D23"/>
    <w:rsid w:val="003002D3"/>
    <w:rsid w:val="00300C7E"/>
    <w:rsid w:val="00301B43"/>
    <w:rsid w:val="003029D8"/>
    <w:rsid w:val="00302FF6"/>
    <w:rsid w:val="003033EF"/>
    <w:rsid w:val="00303C59"/>
    <w:rsid w:val="00303F2B"/>
    <w:rsid w:val="003048E7"/>
    <w:rsid w:val="00304E98"/>
    <w:rsid w:val="003052BA"/>
    <w:rsid w:val="00305700"/>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1C4"/>
    <w:rsid w:val="00313641"/>
    <w:rsid w:val="00313967"/>
    <w:rsid w:val="00314C5F"/>
    <w:rsid w:val="00314E4E"/>
    <w:rsid w:val="00314E67"/>
    <w:rsid w:val="003154F6"/>
    <w:rsid w:val="003160F4"/>
    <w:rsid w:val="00316841"/>
    <w:rsid w:val="0031799E"/>
    <w:rsid w:val="003179EF"/>
    <w:rsid w:val="00317EAA"/>
    <w:rsid w:val="00322BCE"/>
    <w:rsid w:val="003246EF"/>
    <w:rsid w:val="00325453"/>
    <w:rsid w:val="003256F1"/>
    <w:rsid w:val="00325A3E"/>
    <w:rsid w:val="0032640E"/>
    <w:rsid w:val="00326AA5"/>
    <w:rsid w:val="00326CCB"/>
    <w:rsid w:val="00326F48"/>
    <w:rsid w:val="0032747F"/>
    <w:rsid w:val="00327A6E"/>
    <w:rsid w:val="00327A80"/>
    <w:rsid w:val="00330566"/>
    <w:rsid w:val="00330A73"/>
    <w:rsid w:val="00331247"/>
    <w:rsid w:val="00331316"/>
    <w:rsid w:val="00331403"/>
    <w:rsid w:val="00331515"/>
    <w:rsid w:val="00332F52"/>
    <w:rsid w:val="00333F18"/>
    <w:rsid w:val="00334557"/>
    <w:rsid w:val="0033456C"/>
    <w:rsid w:val="00335367"/>
    <w:rsid w:val="003353E8"/>
    <w:rsid w:val="0033575D"/>
    <w:rsid w:val="00335FB2"/>
    <w:rsid w:val="00336DB2"/>
    <w:rsid w:val="00337458"/>
    <w:rsid w:val="00337799"/>
    <w:rsid w:val="0033797E"/>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06ED"/>
    <w:rsid w:val="00351081"/>
    <w:rsid w:val="00352678"/>
    <w:rsid w:val="00353680"/>
    <w:rsid w:val="003542D4"/>
    <w:rsid w:val="003543F0"/>
    <w:rsid w:val="003552B8"/>
    <w:rsid w:val="003555A1"/>
    <w:rsid w:val="0035587B"/>
    <w:rsid w:val="00356226"/>
    <w:rsid w:val="0035631F"/>
    <w:rsid w:val="00357171"/>
    <w:rsid w:val="00357667"/>
    <w:rsid w:val="00360270"/>
    <w:rsid w:val="00360D02"/>
    <w:rsid w:val="00361007"/>
    <w:rsid w:val="00361CF3"/>
    <w:rsid w:val="00361F75"/>
    <w:rsid w:val="00362259"/>
    <w:rsid w:val="003627DD"/>
    <w:rsid w:val="00362B7F"/>
    <w:rsid w:val="00363067"/>
    <w:rsid w:val="00363EFA"/>
    <w:rsid w:val="00364083"/>
    <w:rsid w:val="00364BAB"/>
    <w:rsid w:val="00364C54"/>
    <w:rsid w:val="00364D74"/>
    <w:rsid w:val="00364D95"/>
    <w:rsid w:val="00365049"/>
    <w:rsid w:val="0036522E"/>
    <w:rsid w:val="003656EC"/>
    <w:rsid w:val="0036599F"/>
    <w:rsid w:val="00365D9E"/>
    <w:rsid w:val="00366C90"/>
    <w:rsid w:val="00367133"/>
    <w:rsid w:val="00367A90"/>
    <w:rsid w:val="00370F56"/>
    <w:rsid w:val="00371609"/>
    <w:rsid w:val="00371671"/>
    <w:rsid w:val="0037202C"/>
    <w:rsid w:val="00372D96"/>
    <w:rsid w:val="00374124"/>
    <w:rsid w:val="003749A0"/>
    <w:rsid w:val="00374C3D"/>
    <w:rsid w:val="003751D1"/>
    <w:rsid w:val="003759AE"/>
    <w:rsid w:val="00376C0C"/>
    <w:rsid w:val="003774C7"/>
    <w:rsid w:val="00377A77"/>
    <w:rsid w:val="003803A1"/>
    <w:rsid w:val="00380A9A"/>
    <w:rsid w:val="00381694"/>
    <w:rsid w:val="003819D7"/>
    <w:rsid w:val="0038274D"/>
    <w:rsid w:val="00382847"/>
    <w:rsid w:val="00382DBC"/>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3EF8"/>
    <w:rsid w:val="00394196"/>
    <w:rsid w:val="0039485C"/>
    <w:rsid w:val="00394D69"/>
    <w:rsid w:val="00394DFA"/>
    <w:rsid w:val="00395392"/>
    <w:rsid w:val="003954D3"/>
    <w:rsid w:val="00395564"/>
    <w:rsid w:val="00395C7C"/>
    <w:rsid w:val="00396057"/>
    <w:rsid w:val="0039620F"/>
    <w:rsid w:val="00396C91"/>
    <w:rsid w:val="00396F6E"/>
    <w:rsid w:val="00397835"/>
    <w:rsid w:val="0039797F"/>
    <w:rsid w:val="0039799E"/>
    <w:rsid w:val="003979EC"/>
    <w:rsid w:val="00397A66"/>
    <w:rsid w:val="00397C0A"/>
    <w:rsid w:val="00397E73"/>
    <w:rsid w:val="003A05AF"/>
    <w:rsid w:val="003A122E"/>
    <w:rsid w:val="003A1642"/>
    <w:rsid w:val="003A165A"/>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2C58"/>
    <w:rsid w:val="003B38AA"/>
    <w:rsid w:val="003B3B06"/>
    <w:rsid w:val="003B4060"/>
    <w:rsid w:val="003B4824"/>
    <w:rsid w:val="003B48BF"/>
    <w:rsid w:val="003B5313"/>
    <w:rsid w:val="003B5456"/>
    <w:rsid w:val="003B59B3"/>
    <w:rsid w:val="003B5A54"/>
    <w:rsid w:val="003B60AB"/>
    <w:rsid w:val="003B6610"/>
    <w:rsid w:val="003B7C07"/>
    <w:rsid w:val="003C1187"/>
    <w:rsid w:val="003C13F9"/>
    <w:rsid w:val="003C195A"/>
    <w:rsid w:val="003C1D70"/>
    <w:rsid w:val="003C2DB1"/>
    <w:rsid w:val="003C3707"/>
    <w:rsid w:val="003C3C64"/>
    <w:rsid w:val="003C472D"/>
    <w:rsid w:val="003C4AF5"/>
    <w:rsid w:val="003C4E8F"/>
    <w:rsid w:val="003C4EF8"/>
    <w:rsid w:val="003C5357"/>
    <w:rsid w:val="003C75A0"/>
    <w:rsid w:val="003D05FE"/>
    <w:rsid w:val="003D210F"/>
    <w:rsid w:val="003D35EF"/>
    <w:rsid w:val="003D3B49"/>
    <w:rsid w:val="003D3D9E"/>
    <w:rsid w:val="003D4A8D"/>
    <w:rsid w:val="003D55BE"/>
    <w:rsid w:val="003D5DE9"/>
    <w:rsid w:val="003D5F81"/>
    <w:rsid w:val="003D6EEB"/>
    <w:rsid w:val="003D760E"/>
    <w:rsid w:val="003D765E"/>
    <w:rsid w:val="003D7FAF"/>
    <w:rsid w:val="003E003F"/>
    <w:rsid w:val="003E0485"/>
    <w:rsid w:val="003E0B8C"/>
    <w:rsid w:val="003E22E0"/>
    <w:rsid w:val="003E24BB"/>
    <w:rsid w:val="003E387D"/>
    <w:rsid w:val="003E44F6"/>
    <w:rsid w:val="003E5833"/>
    <w:rsid w:val="003E6010"/>
    <w:rsid w:val="003E64A6"/>
    <w:rsid w:val="003E6515"/>
    <w:rsid w:val="003E693F"/>
    <w:rsid w:val="003E6E9E"/>
    <w:rsid w:val="003E75FE"/>
    <w:rsid w:val="003E77C6"/>
    <w:rsid w:val="003E7C25"/>
    <w:rsid w:val="003E7D0F"/>
    <w:rsid w:val="003F0686"/>
    <w:rsid w:val="003F09BC"/>
    <w:rsid w:val="003F10F3"/>
    <w:rsid w:val="003F1815"/>
    <w:rsid w:val="003F1CDD"/>
    <w:rsid w:val="003F1D4E"/>
    <w:rsid w:val="003F2CD5"/>
    <w:rsid w:val="003F2F97"/>
    <w:rsid w:val="003F444D"/>
    <w:rsid w:val="003F4E00"/>
    <w:rsid w:val="003F4FF6"/>
    <w:rsid w:val="003F55A3"/>
    <w:rsid w:val="003F59AD"/>
    <w:rsid w:val="003F65E2"/>
    <w:rsid w:val="004001BC"/>
    <w:rsid w:val="00400FC6"/>
    <w:rsid w:val="00402423"/>
    <w:rsid w:val="00402CA2"/>
    <w:rsid w:val="0040428D"/>
    <w:rsid w:val="0040578C"/>
    <w:rsid w:val="00405A3F"/>
    <w:rsid w:val="004069A1"/>
    <w:rsid w:val="004079A9"/>
    <w:rsid w:val="00407AA7"/>
    <w:rsid w:val="00410363"/>
    <w:rsid w:val="004107CD"/>
    <w:rsid w:val="004107E8"/>
    <w:rsid w:val="004114DB"/>
    <w:rsid w:val="00411755"/>
    <w:rsid w:val="00411F08"/>
    <w:rsid w:val="0041385B"/>
    <w:rsid w:val="00413CA9"/>
    <w:rsid w:val="00413EED"/>
    <w:rsid w:val="004142DE"/>
    <w:rsid w:val="00414642"/>
    <w:rsid w:val="00414A4C"/>
    <w:rsid w:val="00414CA3"/>
    <w:rsid w:val="004154C1"/>
    <w:rsid w:val="00415AAD"/>
    <w:rsid w:val="00415E98"/>
    <w:rsid w:val="0041623F"/>
    <w:rsid w:val="00416566"/>
    <w:rsid w:val="0041728F"/>
    <w:rsid w:val="00417421"/>
    <w:rsid w:val="004178C1"/>
    <w:rsid w:val="004203D2"/>
    <w:rsid w:val="00421682"/>
    <w:rsid w:val="0042187E"/>
    <w:rsid w:val="004221CC"/>
    <w:rsid w:val="004235E7"/>
    <w:rsid w:val="004242B7"/>
    <w:rsid w:val="00425124"/>
    <w:rsid w:val="00425526"/>
    <w:rsid w:val="004258F9"/>
    <w:rsid w:val="00426306"/>
    <w:rsid w:val="004265F7"/>
    <w:rsid w:val="00427096"/>
    <w:rsid w:val="004276C7"/>
    <w:rsid w:val="00427C97"/>
    <w:rsid w:val="00430418"/>
    <w:rsid w:val="00430705"/>
    <w:rsid w:val="0043072E"/>
    <w:rsid w:val="004307DC"/>
    <w:rsid w:val="00430FC6"/>
    <w:rsid w:val="004310BF"/>
    <w:rsid w:val="00431723"/>
    <w:rsid w:val="00431BCC"/>
    <w:rsid w:val="0043229E"/>
    <w:rsid w:val="004323C5"/>
    <w:rsid w:val="00432D94"/>
    <w:rsid w:val="004331FF"/>
    <w:rsid w:val="004335DE"/>
    <w:rsid w:val="00433EDC"/>
    <w:rsid w:val="004349BD"/>
    <w:rsid w:val="00434AB9"/>
    <w:rsid w:val="00434C77"/>
    <w:rsid w:val="0043535D"/>
    <w:rsid w:val="00435416"/>
    <w:rsid w:val="004366A9"/>
    <w:rsid w:val="00436B3D"/>
    <w:rsid w:val="00436F4F"/>
    <w:rsid w:val="0043704F"/>
    <w:rsid w:val="00440808"/>
    <w:rsid w:val="00440D22"/>
    <w:rsid w:val="00441005"/>
    <w:rsid w:val="00441BAD"/>
    <w:rsid w:val="00441C26"/>
    <w:rsid w:val="004421C7"/>
    <w:rsid w:val="0044310C"/>
    <w:rsid w:val="00443153"/>
    <w:rsid w:val="00443297"/>
    <w:rsid w:val="00443771"/>
    <w:rsid w:val="0044401F"/>
    <w:rsid w:val="004444F8"/>
    <w:rsid w:val="00444C4C"/>
    <w:rsid w:val="00444D44"/>
    <w:rsid w:val="00445275"/>
    <w:rsid w:val="004452E3"/>
    <w:rsid w:val="00445847"/>
    <w:rsid w:val="004460B4"/>
    <w:rsid w:val="00446146"/>
    <w:rsid w:val="00450993"/>
    <w:rsid w:val="004513D7"/>
    <w:rsid w:val="00451913"/>
    <w:rsid w:val="004520DF"/>
    <w:rsid w:val="00454004"/>
    <w:rsid w:val="0045436B"/>
    <w:rsid w:val="0045445F"/>
    <w:rsid w:val="00454D1F"/>
    <w:rsid w:val="00454D59"/>
    <w:rsid w:val="00455A5C"/>
    <w:rsid w:val="00456257"/>
    <w:rsid w:val="004569AF"/>
    <w:rsid w:val="00456D45"/>
    <w:rsid w:val="00457BFA"/>
    <w:rsid w:val="00460A6B"/>
    <w:rsid w:val="00460CCB"/>
    <w:rsid w:val="00460D3F"/>
    <w:rsid w:val="004617AC"/>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57E9"/>
    <w:rsid w:val="00466AC6"/>
    <w:rsid w:val="00466E21"/>
    <w:rsid w:val="004673A2"/>
    <w:rsid w:val="00467B6A"/>
    <w:rsid w:val="0047016B"/>
    <w:rsid w:val="00470409"/>
    <w:rsid w:val="004719F8"/>
    <w:rsid w:val="00471A72"/>
    <w:rsid w:val="0047306F"/>
    <w:rsid w:val="004733C2"/>
    <w:rsid w:val="0047355F"/>
    <w:rsid w:val="00473F9E"/>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0A1B"/>
    <w:rsid w:val="00491D54"/>
    <w:rsid w:val="004929C2"/>
    <w:rsid w:val="004929C8"/>
    <w:rsid w:val="00492EDB"/>
    <w:rsid w:val="004940BF"/>
    <w:rsid w:val="00494ABA"/>
    <w:rsid w:val="00494E1A"/>
    <w:rsid w:val="00495606"/>
    <w:rsid w:val="0049603B"/>
    <w:rsid w:val="00496EBA"/>
    <w:rsid w:val="00497493"/>
    <w:rsid w:val="00497BC6"/>
    <w:rsid w:val="00497E74"/>
    <w:rsid w:val="004A1166"/>
    <w:rsid w:val="004A21CE"/>
    <w:rsid w:val="004A5199"/>
    <w:rsid w:val="004A58D1"/>
    <w:rsid w:val="004A58E6"/>
    <w:rsid w:val="004A7356"/>
    <w:rsid w:val="004A737C"/>
    <w:rsid w:val="004A7405"/>
    <w:rsid w:val="004A7AEE"/>
    <w:rsid w:val="004A7C3A"/>
    <w:rsid w:val="004A7E85"/>
    <w:rsid w:val="004B03FA"/>
    <w:rsid w:val="004B05F5"/>
    <w:rsid w:val="004B0633"/>
    <w:rsid w:val="004B13AA"/>
    <w:rsid w:val="004B14C0"/>
    <w:rsid w:val="004B1667"/>
    <w:rsid w:val="004B1F93"/>
    <w:rsid w:val="004B2B81"/>
    <w:rsid w:val="004B2E56"/>
    <w:rsid w:val="004B41EE"/>
    <w:rsid w:val="004B4C64"/>
    <w:rsid w:val="004B5BBE"/>
    <w:rsid w:val="004B6415"/>
    <w:rsid w:val="004B6441"/>
    <w:rsid w:val="004B6B4A"/>
    <w:rsid w:val="004B6C25"/>
    <w:rsid w:val="004B6C77"/>
    <w:rsid w:val="004B73E7"/>
    <w:rsid w:val="004B7790"/>
    <w:rsid w:val="004C05A5"/>
    <w:rsid w:val="004C0FE5"/>
    <w:rsid w:val="004C272D"/>
    <w:rsid w:val="004C2DBC"/>
    <w:rsid w:val="004C339E"/>
    <w:rsid w:val="004C340A"/>
    <w:rsid w:val="004C3D00"/>
    <w:rsid w:val="004C4138"/>
    <w:rsid w:val="004C432B"/>
    <w:rsid w:val="004C447B"/>
    <w:rsid w:val="004C494C"/>
    <w:rsid w:val="004C4D7B"/>
    <w:rsid w:val="004C56A4"/>
    <w:rsid w:val="004C5C18"/>
    <w:rsid w:val="004C6E55"/>
    <w:rsid w:val="004C745C"/>
    <w:rsid w:val="004C77E3"/>
    <w:rsid w:val="004C7B95"/>
    <w:rsid w:val="004C7F93"/>
    <w:rsid w:val="004D1092"/>
    <w:rsid w:val="004D1C6E"/>
    <w:rsid w:val="004D1F3E"/>
    <w:rsid w:val="004D2B0D"/>
    <w:rsid w:val="004D5272"/>
    <w:rsid w:val="004D6922"/>
    <w:rsid w:val="004D6D5B"/>
    <w:rsid w:val="004E0268"/>
    <w:rsid w:val="004E0985"/>
    <w:rsid w:val="004E1536"/>
    <w:rsid w:val="004E16EC"/>
    <w:rsid w:val="004E1A80"/>
    <w:rsid w:val="004E1EDA"/>
    <w:rsid w:val="004E21A8"/>
    <w:rsid w:val="004E2505"/>
    <w:rsid w:val="004E2B3E"/>
    <w:rsid w:val="004E3528"/>
    <w:rsid w:val="004E3A5B"/>
    <w:rsid w:val="004E46A8"/>
    <w:rsid w:val="004E4A42"/>
    <w:rsid w:val="004E7037"/>
    <w:rsid w:val="004E7253"/>
    <w:rsid w:val="004E7950"/>
    <w:rsid w:val="004E7D6B"/>
    <w:rsid w:val="004F0B26"/>
    <w:rsid w:val="004F196E"/>
    <w:rsid w:val="004F1A47"/>
    <w:rsid w:val="004F1B3E"/>
    <w:rsid w:val="004F20BF"/>
    <w:rsid w:val="004F2115"/>
    <w:rsid w:val="004F2819"/>
    <w:rsid w:val="004F3783"/>
    <w:rsid w:val="004F4E76"/>
    <w:rsid w:val="004F5CF0"/>
    <w:rsid w:val="004F61B4"/>
    <w:rsid w:val="004F6592"/>
    <w:rsid w:val="004F694B"/>
    <w:rsid w:val="004F70F9"/>
    <w:rsid w:val="004F7A13"/>
    <w:rsid w:val="004F7F05"/>
    <w:rsid w:val="00500017"/>
    <w:rsid w:val="005003A6"/>
    <w:rsid w:val="00501A8A"/>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04B5"/>
    <w:rsid w:val="00511B8D"/>
    <w:rsid w:val="00511C40"/>
    <w:rsid w:val="005121FB"/>
    <w:rsid w:val="0051243D"/>
    <w:rsid w:val="0051246D"/>
    <w:rsid w:val="00512710"/>
    <w:rsid w:val="005127A0"/>
    <w:rsid w:val="00512B63"/>
    <w:rsid w:val="00514372"/>
    <w:rsid w:val="00514A9A"/>
    <w:rsid w:val="00514E2E"/>
    <w:rsid w:val="0051572F"/>
    <w:rsid w:val="00515A67"/>
    <w:rsid w:val="00515BC0"/>
    <w:rsid w:val="00516F22"/>
    <w:rsid w:val="005207E3"/>
    <w:rsid w:val="00520A8A"/>
    <w:rsid w:val="00522152"/>
    <w:rsid w:val="005222AC"/>
    <w:rsid w:val="00523686"/>
    <w:rsid w:val="00523996"/>
    <w:rsid w:val="00523E1D"/>
    <w:rsid w:val="005242A7"/>
    <w:rsid w:val="005242CF"/>
    <w:rsid w:val="00524D31"/>
    <w:rsid w:val="00525911"/>
    <w:rsid w:val="00527F54"/>
    <w:rsid w:val="00530AAB"/>
    <w:rsid w:val="005312EA"/>
    <w:rsid w:val="00531900"/>
    <w:rsid w:val="005328D3"/>
    <w:rsid w:val="0053290B"/>
    <w:rsid w:val="005329D4"/>
    <w:rsid w:val="00532E20"/>
    <w:rsid w:val="005332AC"/>
    <w:rsid w:val="00533654"/>
    <w:rsid w:val="00534B66"/>
    <w:rsid w:val="00534CC2"/>
    <w:rsid w:val="005359C0"/>
    <w:rsid w:val="00535FFB"/>
    <w:rsid w:val="00537288"/>
    <w:rsid w:val="00537436"/>
    <w:rsid w:val="0054017F"/>
    <w:rsid w:val="0054168C"/>
    <w:rsid w:val="00541B87"/>
    <w:rsid w:val="0054252B"/>
    <w:rsid w:val="0054280D"/>
    <w:rsid w:val="005434EE"/>
    <w:rsid w:val="00543C6C"/>
    <w:rsid w:val="00543DD5"/>
    <w:rsid w:val="0054508A"/>
    <w:rsid w:val="005455BC"/>
    <w:rsid w:val="0054570A"/>
    <w:rsid w:val="00545A48"/>
    <w:rsid w:val="005461E4"/>
    <w:rsid w:val="00546556"/>
    <w:rsid w:val="00546C60"/>
    <w:rsid w:val="00546CD0"/>
    <w:rsid w:val="0055010F"/>
    <w:rsid w:val="005508F5"/>
    <w:rsid w:val="0055113A"/>
    <w:rsid w:val="005515D5"/>
    <w:rsid w:val="00551720"/>
    <w:rsid w:val="00551D38"/>
    <w:rsid w:val="00552629"/>
    <w:rsid w:val="005533A1"/>
    <w:rsid w:val="00553E31"/>
    <w:rsid w:val="00554222"/>
    <w:rsid w:val="00554364"/>
    <w:rsid w:val="00554B37"/>
    <w:rsid w:val="00556040"/>
    <w:rsid w:val="0055631F"/>
    <w:rsid w:val="005563AF"/>
    <w:rsid w:val="005564A3"/>
    <w:rsid w:val="00557587"/>
    <w:rsid w:val="005578B1"/>
    <w:rsid w:val="00557A1C"/>
    <w:rsid w:val="00560546"/>
    <w:rsid w:val="00560AD6"/>
    <w:rsid w:val="0056111B"/>
    <w:rsid w:val="00561C94"/>
    <w:rsid w:val="00561E5A"/>
    <w:rsid w:val="005627D2"/>
    <w:rsid w:val="00562ECA"/>
    <w:rsid w:val="005632D7"/>
    <w:rsid w:val="0056359E"/>
    <w:rsid w:val="00564431"/>
    <w:rsid w:val="00565200"/>
    <w:rsid w:val="005654FB"/>
    <w:rsid w:val="00565CD8"/>
    <w:rsid w:val="00565EF7"/>
    <w:rsid w:val="005661DF"/>
    <w:rsid w:val="00566858"/>
    <w:rsid w:val="005676DC"/>
    <w:rsid w:val="00567739"/>
    <w:rsid w:val="0056794F"/>
    <w:rsid w:val="00567A1B"/>
    <w:rsid w:val="0057117C"/>
    <w:rsid w:val="0057239E"/>
    <w:rsid w:val="005724ED"/>
    <w:rsid w:val="00575896"/>
    <w:rsid w:val="0057597E"/>
    <w:rsid w:val="00575EED"/>
    <w:rsid w:val="00575FD4"/>
    <w:rsid w:val="00576AC2"/>
    <w:rsid w:val="00576BFF"/>
    <w:rsid w:val="0057764D"/>
    <w:rsid w:val="00577829"/>
    <w:rsid w:val="005805C8"/>
    <w:rsid w:val="0058068C"/>
    <w:rsid w:val="00580A09"/>
    <w:rsid w:val="00581104"/>
    <w:rsid w:val="00581452"/>
    <w:rsid w:val="005815A0"/>
    <w:rsid w:val="00581A32"/>
    <w:rsid w:val="005828CD"/>
    <w:rsid w:val="00583D31"/>
    <w:rsid w:val="00584150"/>
    <w:rsid w:val="005842F9"/>
    <w:rsid w:val="00584D4C"/>
    <w:rsid w:val="00584ECF"/>
    <w:rsid w:val="00585A11"/>
    <w:rsid w:val="00586CCC"/>
    <w:rsid w:val="005870D9"/>
    <w:rsid w:val="00587329"/>
    <w:rsid w:val="005876F8"/>
    <w:rsid w:val="00590A97"/>
    <w:rsid w:val="00591427"/>
    <w:rsid w:val="005918AB"/>
    <w:rsid w:val="00591C0D"/>
    <w:rsid w:val="00592C99"/>
    <w:rsid w:val="00592EE3"/>
    <w:rsid w:val="00593D2E"/>
    <w:rsid w:val="005952DC"/>
    <w:rsid w:val="00595399"/>
    <w:rsid w:val="0059550E"/>
    <w:rsid w:val="00595E30"/>
    <w:rsid w:val="0059632E"/>
    <w:rsid w:val="005963DF"/>
    <w:rsid w:val="005966FE"/>
    <w:rsid w:val="00596BBD"/>
    <w:rsid w:val="00596BE7"/>
    <w:rsid w:val="00596CDE"/>
    <w:rsid w:val="00597449"/>
    <w:rsid w:val="00597801"/>
    <w:rsid w:val="005A07EF"/>
    <w:rsid w:val="005A151A"/>
    <w:rsid w:val="005A196D"/>
    <w:rsid w:val="005A22B5"/>
    <w:rsid w:val="005A2AD2"/>
    <w:rsid w:val="005A2BBC"/>
    <w:rsid w:val="005A3BAF"/>
    <w:rsid w:val="005A49CF"/>
    <w:rsid w:val="005A4D0E"/>
    <w:rsid w:val="005A5E50"/>
    <w:rsid w:val="005A67E9"/>
    <w:rsid w:val="005A68CF"/>
    <w:rsid w:val="005A6CB1"/>
    <w:rsid w:val="005A71E9"/>
    <w:rsid w:val="005A7585"/>
    <w:rsid w:val="005B04CB"/>
    <w:rsid w:val="005B0683"/>
    <w:rsid w:val="005B0D29"/>
    <w:rsid w:val="005B0DE3"/>
    <w:rsid w:val="005B10AD"/>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3A9"/>
    <w:rsid w:val="005C1435"/>
    <w:rsid w:val="005C2810"/>
    <w:rsid w:val="005C2B25"/>
    <w:rsid w:val="005C2BCF"/>
    <w:rsid w:val="005C4680"/>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5D6D"/>
    <w:rsid w:val="005D6008"/>
    <w:rsid w:val="005D6252"/>
    <w:rsid w:val="005D652A"/>
    <w:rsid w:val="005D6D67"/>
    <w:rsid w:val="005E084C"/>
    <w:rsid w:val="005E17C3"/>
    <w:rsid w:val="005E1D4E"/>
    <w:rsid w:val="005E26CF"/>
    <w:rsid w:val="005E27A6"/>
    <w:rsid w:val="005E32A3"/>
    <w:rsid w:val="005E33D1"/>
    <w:rsid w:val="005E3865"/>
    <w:rsid w:val="005E531B"/>
    <w:rsid w:val="005E5C72"/>
    <w:rsid w:val="005E7386"/>
    <w:rsid w:val="005E74AE"/>
    <w:rsid w:val="005E7516"/>
    <w:rsid w:val="005E75FA"/>
    <w:rsid w:val="005F0470"/>
    <w:rsid w:val="005F26F2"/>
    <w:rsid w:val="005F3AFA"/>
    <w:rsid w:val="005F3E11"/>
    <w:rsid w:val="005F43F8"/>
    <w:rsid w:val="005F54A5"/>
    <w:rsid w:val="005F5722"/>
    <w:rsid w:val="005F5D74"/>
    <w:rsid w:val="005F704D"/>
    <w:rsid w:val="005F7803"/>
    <w:rsid w:val="005F7907"/>
    <w:rsid w:val="005F7FD3"/>
    <w:rsid w:val="00600093"/>
    <w:rsid w:val="00600787"/>
    <w:rsid w:val="00600B60"/>
    <w:rsid w:val="006028AC"/>
    <w:rsid w:val="00603D56"/>
    <w:rsid w:val="006043AA"/>
    <w:rsid w:val="00606054"/>
    <w:rsid w:val="00607C32"/>
    <w:rsid w:val="00607F1C"/>
    <w:rsid w:val="00610BB8"/>
    <w:rsid w:val="00610CDE"/>
    <w:rsid w:val="0061108D"/>
    <w:rsid w:val="0061195A"/>
    <w:rsid w:val="006122A8"/>
    <w:rsid w:val="006139AA"/>
    <w:rsid w:val="00613AE4"/>
    <w:rsid w:val="006140BB"/>
    <w:rsid w:val="0061565F"/>
    <w:rsid w:val="006168EB"/>
    <w:rsid w:val="00616E48"/>
    <w:rsid w:val="006210CA"/>
    <w:rsid w:val="0062160F"/>
    <w:rsid w:val="00621A10"/>
    <w:rsid w:val="0062209E"/>
    <w:rsid w:val="0062238D"/>
    <w:rsid w:val="00622A2D"/>
    <w:rsid w:val="0062300F"/>
    <w:rsid w:val="00623026"/>
    <w:rsid w:val="0062302E"/>
    <w:rsid w:val="0062309A"/>
    <w:rsid w:val="00623893"/>
    <w:rsid w:val="00623940"/>
    <w:rsid w:val="00624030"/>
    <w:rsid w:val="00626B1D"/>
    <w:rsid w:val="006304CA"/>
    <w:rsid w:val="00630BE1"/>
    <w:rsid w:val="00630FCB"/>
    <w:rsid w:val="00632738"/>
    <w:rsid w:val="00633E90"/>
    <w:rsid w:val="0063400F"/>
    <w:rsid w:val="00635200"/>
    <w:rsid w:val="0063546A"/>
    <w:rsid w:val="00635D71"/>
    <w:rsid w:val="0063636E"/>
    <w:rsid w:val="00637052"/>
    <w:rsid w:val="00637DD7"/>
    <w:rsid w:val="006402C6"/>
    <w:rsid w:val="00640931"/>
    <w:rsid w:val="00640A24"/>
    <w:rsid w:val="0064336B"/>
    <w:rsid w:val="00643DC8"/>
    <w:rsid w:val="00643E56"/>
    <w:rsid w:val="00643EFF"/>
    <w:rsid w:val="00644020"/>
    <w:rsid w:val="0064421A"/>
    <w:rsid w:val="00644B34"/>
    <w:rsid w:val="006452AC"/>
    <w:rsid w:val="0064571A"/>
    <w:rsid w:val="00646338"/>
    <w:rsid w:val="00646EEC"/>
    <w:rsid w:val="00647030"/>
    <w:rsid w:val="00647038"/>
    <w:rsid w:val="006472A6"/>
    <w:rsid w:val="006501DC"/>
    <w:rsid w:val="00651487"/>
    <w:rsid w:val="006522A0"/>
    <w:rsid w:val="00653919"/>
    <w:rsid w:val="00654258"/>
    <w:rsid w:val="00654F28"/>
    <w:rsid w:val="0065504C"/>
    <w:rsid w:val="006552FD"/>
    <w:rsid w:val="0065609C"/>
    <w:rsid w:val="0065713F"/>
    <w:rsid w:val="00657204"/>
    <w:rsid w:val="006579F9"/>
    <w:rsid w:val="00657F8D"/>
    <w:rsid w:val="006600DC"/>
    <w:rsid w:val="00660B1B"/>
    <w:rsid w:val="00661D0F"/>
    <w:rsid w:val="00661E13"/>
    <w:rsid w:val="00662B40"/>
    <w:rsid w:val="00662B64"/>
    <w:rsid w:val="0066316C"/>
    <w:rsid w:val="0066437E"/>
    <w:rsid w:val="00664675"/>
    <w:rsid w:val="00664B6D"/>
    <w:rsid w:val="00664CC5"/>
    <w:rsid w:val="00664E83"/>
    <w:rsid w:val="00666847"/>
    <w:rsid w:val="006703C8"/>
    <w:rsid w:val="006705FA"/>
    <w:rsid w:val="00671031"/>
    <w:rsid w:val="006716F2"/>
    <w:rsid w:val="00671997"/>
    <w:rsid w:val="00673A39"/>
    <w:rsid w:val="0067449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D6A"/>
    <w:rsid w:val="00683FED"/>
    <w:rsid w:val="0068455E"/>
    <w:rsid w:val="006851A6"/>
    <w:rsid w:val="006853AF"/>
    <w:rsid w:val="00685D27"/>
    <w:rsid w:val="00686B1B"/>
    <w:rsid w:val="00690AFD"/>
    <w:rsid w:val="00690EF6"/>
    <w:rsid w:val="00690F0E"/>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97ADC"/>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C2B"/>
    <w:rsid w:val="006A6F27"/>
    <w:rsid w:val="006A70F0"/>
    <w:rsid w:val="006A7210"/>
    <w:rsid w:val="006B02D0"/>
    <w:rsid w:val="006B15C0"/>
    <w:rsid w:val="006B1734"/>
    <w:rsid w:val="006B1950"/>
    <w:rsid w:val="006B1DFC"/>
    <w:rsid w:val="006B1EE7"/>
    <w:rsid w:val="006B2B3F"/>
    <w:rsid w:val="006B422C"/>
    <w:rsid w:val="006B47BA"/>
    <w:rsid w:val="006B4FD1"/>
    <w:rsid w:val="006B5013"/>
    <w:rsid w:val="006B5E7F"/>
    <w:rsid w:val="006B6362"/>
    <w:rsid w:val="006B65B3"/>
    <w:rsid w:val="006B7240"/>
    <w:rsid w:val="006B7B1B"/>
    <w:rsid w:val="006C15CE"/>
    <w:rsid w:val="006C1861"/>
    <w:rsid w:val="006C1926"/>
    <w:rsid w:val="006C28DC"/>
    <w:rsid w:val="006C29F2"/>
    <w:rsid w:val="006C2B5A"/>
    <w:rsid w:val="006C3E4F"/>
    <w:rsid w:val="006C4634"/>
    <w:rsid w:val="006C4809"/>
    <w:rsid w:val="006C4CA9"/>
    <w:rsid w:val="006C4F95"/>
    <w:rsid w:val="006C5C2F"/>
    <w:rsid w:val="006C7E77"/>
    <w:rsid w:val="006D03D8"/>
    <w:rsid w:val="006D0DD1"/>
    <w:rsid w:val="006D1BB9"/>
    <w:rsid w:val="006D1C2B"/>
    <w:rsid w:val="006D1FFF"/>
    <w:rsid w:val="006D2114"/>
    <w:rsid w:val="006D23AB"/>
    <w:rsid w:val="006D2D8D"/>
    <w:rsid w:val="006D30A4"/>
    <w:rsid w:val="006D311D"/>
    <w:rsid w:val="006D3206"/>
    <w:rsid w:val="006D4052"/>
    <w:rsid w:val="006D4380"/>
    <w:rsid w:val="006D4815"/>
    <w:rsid w:val="006D4CBF"/>
    <w:rsid w:val="006D5DF2"/>
    <w:rsid w:val="006D698D"/>
    <w:rsid w:val="006D78FF"/>
    <w:rsid w:val="006D7AAE"/>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182F"/>
    <w:rsid w:val="006F289E"/>
    <w:rsid w:val="006F2C58"/>
    <w:rsid w:val="006F2CA5"/>
    <w:rsid w:val="006F396D"/>
    <w:rsid w:val="006F4009"/>
    <w:rsid w:val="006F58AC"/>
    <w:rsid w:val="006F5B7B"/>
    <w:rsid w:val="006F6558"/>
    <w:rsid w:val="0070007A"/>
    <w:rsid w:val="007008B5"/>
    <w:rsid w:val="00701383"/>
    <w:rsid w:val="00701551"/>
    <w:rsid w:val="00701FE4"/>
    <w:rsid w:val="00703845"/>
    <w:rsid w:val="00704BB2"/>
    <w:rsid w:val="007056EF"/>
    <w:rsid w:val="00705B24"/>
    <w:rsid w:val="00706F9F"/>
    <w:rsid w:val="007074EA"/>
    <w:rsid w:val="007074EE"/>
    <w:rsid w:val="007078F0"/>
    <w:rsid w:val="0070796B"/>
    <w:rsid w:val="0070798F"/>
    <w:rsid w:val="00711014"/>
    <w:rsid w:val="0071116B"/>
    <w:rsid w:val="007112FB"/>
    <w:rsid w:val="007120EF"/>
    <w:rsid w:val="00712E5C"/>
    <w:rsid w:val="007149D9"/>
    <w:rsid w:val="007149F9"/>
    <w:rsid w:val="0071714D"/>
    <w:rsid w:val="007200A7"/>
    <w:rsid w:val="00720A63"/>
    <w:rsid w:val="00720E82"/>
    <w:rsid w:val="00721659"/>
    <w:rsid w:val="00721879"/>
    <w:rsid w:val="00721D96"/>
    <w:rsid w:val="00722923"/>
    <w:rsid w:val="0072400C"/>
    <w:rsid w:val="00724012"/>
    <w:rsid w:val="00724EE3"/>
    <w:rsid w:val="007254A8"/>
    <w:rsid w:val="0072636A"/>
    <w:rsid w:val="007267B9"/>
    <w:rsid w:val="00727242"/>
    <w:rsid w:val="007272E6"/>
    <w:rsid w:val="007274A7"/>
    <w:rsid w:val="00730B8E"/>
    <w:rsid w:val="00731308"/>
    <w:rsid w:val="00731C77"/>
    <w:rsid w:val="00732A09"/>
    <w:rsid w:val="00732E96"/>
    <w:rsid w:val="00736415"/>
    <w:rsid w:val="00736AD9"/>
    <w:rsid w:val="0073735F"/>
    <w:rsid w:val="00737DE8"/>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800"/>
    <w:rsid w:val="007528CE"/>
    <w:rsid w:val="00752D36"/>
    <w:rsid w:val="00753427"/>
    <w:rsid w:val="00753B6A"/>
    <w:rsid w:val="0075416B"/>
    <w:rsid w:val="00754261"/>
    <w:rsid w:val="00754C05"/>
    <w:rsid w:val="00754C10"/>
    <w:rsid w:val="007551F4"/>
    <w:rsid w:val="007562AD"/>
    <w:rsid w:val="00757028"/>
    <w:rsid w:val="007578F7"/>
    <w:rsid w:val="00757CF0"/>
    <w:rsid w:val="0076029C"/>
    <w:rsid w:val="007605C0"/>
    <w:rsid w:val="007608EA"/>
    <w:rsid w:val="00760E25"/>
    <w:rsid w:val="007611F0"/>
    <w:rsid w:val="00761F77"/>
    <w:rsid w:val="00763B53"/>
    <w:rsid w:val="007646F8"/>
    <w:rsid w:val="007647C3"/>
    <w:rsid w:val="00765C42"/>
    <w:rsid w:val="00765F1B"/>
    <w:rsid w:val="00766201"/>
    <w:rsid w:val="0076772E"/>
    <w:rsid w:val="007700AF"/>
    <w:rsid w:val="0077094B"/>
    <w:rsid w:val="00770D5C"/>
    <w:rsid w:val="00771B7B"/>
    <w:rsid w:val="00771F1C"/>
    <w:rsid w:val="007720EE"/>
    <w:rsid w:val="007727B7"/>
    <w:rsid w:val="00772D4D"/>
    <w:rsid w:val="007731F1"/>
    <w:rsid w:val="0077368F"/>
    <w:rsid w:val="007738AC"/>
    <w:rsid w:val="00773CCB"/>
    <w:rsid w:val="0077423A"/>
    <w:rsid w:val="00774A10"/>
    <w:rsid w:val="00774ED8"/>
    <w:rsid w:val="00776E35"/>
    <w:rsid w:val="0077760B"/>
    <w:rsid w:val="00777C8D"/>
    <w:rsid w:val="00780D2B"/>
    <w:rsid w:val="00780E20"/>
    <w:rsid w:val="0078178B"/>
    <w:rsid w:val="0078187B"/>
    <w:rsid w:val="007818AB"/>
    <w:rsid w:val="00781CA3"/>
    <w:rsid w:val="00782A79"/>
    <w:rsid w:val="00782FDA"/>
    <w:rsid w:val="007848AC"/>
    <w:rsid w:val="00785232"/>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401"/>
    <w:rsid w:val="00795A2F"/>
    <w:rsid w:val="00795DA3"/>
    <w:rsid w:val="0079638E"/>
    <w:rsid w:val="00796A4D"/>
    <w:rsid w:val="00796D74"/>
    <w:rsid w:val="00797036"/>
    <w:rsid w:val="00797F04"/>
    <w:rsid w:val="007A0167"/>
    <w:rsid w:val="007A1E14"/>
    <w:rsid w:val="007A36B5"/>
    <w:rsid w:val="007A3904"/>
    <w:rsid w:val="007A3E1B"/>
    <w:rsid w:val="007A52BE"/>
    <w:rsid w:val="007A57F4"/>
    <w:rsid w:val="007A62F8"/>
    <w:rsid w:val="007A6870"/>
    <w:rsid w:val="007A701C"/>
    <w:rsid w:val="007A7FE9"/>
    <w:rsid w:val="007B1DE3"/>
    <w:rsid w:val="007B28CF"/>
    <w:rsid w:val="007B2D71"/>
    <w:rsid w:val="007B31B6"/>
    <w:rsid w:val="007B3529"/>
    <w:rsid w:val="007B5211"/>
    <w:rsid w:val="007B5C57"/>
    <w:rsid w:val="007C0787"/>
    <w:rsid w:val="007C07C5"/>
    <w:rsid w:val="007C11C5"/>
    <w:rsid w:val="007C2CBF"/>
    <w:rsid w:val="007C2D6B"/>
    <w:rsid w:val="007C3321"/>
    <w:rsid w:val="007C3593"/>
    <w:rsid w:val="007C3B0A"/>
    <w:rsid w:val="007C4447"/>
    <w:rsid w:val="007C5754"/>
    <w:rsid w:val="007C7E90"/>
    <w:rsid w:val="007D03DC"/>
    <w:rsid w:val="007D077A"/>
    <w:rsid w:val="007D0DD1"/>
    <w:rsid w:val="007D114B"/>
    <w:rsid w:val="007D135C"/>
    <w:rsid w:val="007D2670"/>
    <w:rsid w:val="007D291E"/>
    <w:rsid w:val="007D2AA2"/>
    <w:rsid w:val="007D2D5F"/>
    <w:rsid w:val="007D31F4"/>
    <w:rsid w:val="007D4275"/>
    <w:rsid w:val="007D4396"/>
    <w:rsid w:val="007D4457"/>
    <w:rsid w:val="007D459C"/>
    <w:rsid w:val="007D47F3"/>
    <w:rsid w:val="007D48A1"/>
    <w:rsid w:val="007D4B5F"/>
    <w:rsid w:val="007D5306"/>
    <w:rsid w:val="007D5D0A"/>
    <w:rsid w:val="007D64BB"/>
    <w:rsid w:val="007D71F1"/>
    <w:rsid w:val="007D73F9"/>
    <w:rsid w:val="007D75EB"/>
    <w:rsid w:val="007D78A9"/>
    <w:rsid w:val="007E06C0"/>
    <w:rsid w:val="007E0816"/>
    <w:rsid w:val="007E0BBB"/>
    <w:rsid w:val="007E0F60"/>
    <w:rsid w:val="007E134F"/>
    <w:rsid w:val="007E170F"/>
    <w:rsid w:val="007E2573"/>
    <w:rsid w:val="007E3168"/>
    <w:rsid w:val="007E39D7"/>
    <w:rsid w:val="007E3E7F"/>
    <w:rsid w:val="007E47DD"/>
    <w:rsid w:val="007E53F3"/>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E69"/>
    <w:rsid w:val="00811390"/>
    <w:rsid w:val="0081153B"/>
    <w:rsid w:val="0081158D"/>
    <w:rsid w:val="00811934"/>
    <w:rsid w:val="00811B34"/>
    <w:rsid w:val="00811B49"/>
    <w:rsid w:val="00811CDA"/>
    <w:rsid w:val="00812D06"/>
    <w:rsid w:val="0081310F"/>
    <w:rsid w:val="00813D3C"/>
    <w:rsid w:val="008140C2"/>
    <w:rsid w:val="008142AF"/>
    <w:rsid w:val="00814D3F"/>
    <w:rsid w:val="00815415"/>
    <w:rsid w:val="008157C9"/>
    <w:rsid w:val="0081656D"/>
    <w:rsid w:val="008169EC"/>
    <w:rsid w:val="0082010F"/>
    <w:rsid w:val="00820D44"/>
    <w:rsid w:val="008212B0"/>
    <w:rsid w:val="0082184B"/>
    <w:rsid w:val="00821A37"/>
    <w:rsid w:val="00821A9F"/>
    <w:rsid w:val="00821C94"/>
    <w:rsid w:val="0082245E"/>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0F2"/>
    <w:rsid w:val="00832654"/>
    <w:rsid w:val="00832685"/>
    <w:rsid w:val="008328EE"/>
    <w:rsid w:val="00832D0D"/>
    <w:rsid w:val="008331AD"/>
    <w:rsid w:val="008338B9"/>
    <w:rsid w:val="008348E7"/>
    <w:rsid w:val="008350EE"/>
    <w:rsid w:val="00835A8F"/>
    <w:rsid w:val="0083618B"/>
    <w:rsid w:val="008367AC"/>
    <w:rsid w:val="00837133"/>
    <w:rsid w:val="00837629"/>
    <w:rsid w:val="00837647"/>
    <w:rsid w:val="00837DFE"/>
    <w:rsid w:val="008405A0"/>
    <w:rsid w:val="00840A6E"/>
    <w:rsid w:val="008410B2"/>
    <w:rsid w:val="00841454"/>
    <w:rsid w:val="00841D17"/>
    <w:rsid w:val="008421A8"/>
    <w:rsid w:val="00842653"/>
    <w:rsid w:val="008429E8"/>
    <w:rsid w:val="00843690"/>
    <w:rsid w:val="00843DF6"/>
    <w:rsid w:val="00844536"/>
    <w:rsid w:val="00845BBE"/>
    <w:rsid w:val="008469C3"/>
    <w:rsid w:val="00847378"/>
    <w:rsid w:val="00847AAF"/>
    <w:rsid w:val="00847EFB"/>
    <w:rsid w:val="00850E12"/>
    <w:rsid w:val="00851487"/>
    <w:rsid w:val="008524D0"/>
    <w:rsid w:val="00852878"/>
    <w:rsid w:val="00853046"/>
    <w:rsid w:val="008535EF"/>
    <w:rsid w:val="00853E5B"/>
    <w:rsid w:val="008549CE"/>
    <w:rsid w:val="00854C6E"/>
    <w:rsid w:val="00855A35"/>
    <w:rsid w:val="0085624B"/>
    <w:rsid w:val="0085647C"/>
    <w:rsid w:val="00860B63"/>
    <w:rsid w:val="00860B99"/>
    <w:rsid w:val="00860DE8"/>
    <w:rsid w:val="008615C4"/>
    <w:rsid w:val="008620C5"/>
    <w:rsid w:val="008634DC"/>
    <w:rsid w:val="00863940"/>
    <w:rsid w:val="00863BEB"/>
    <w:rsid w:val="00864BA0"/>
    <w:rsid w:val="00864DC6"/>
    <w:rsid w:val="008651F5"/>
    <w:rsid w:val="008655DD"/>
    <w:rsid w:val="00867B02"/>
    <w:rsid w:val="00870187"/>
    <w:rsid w:val="008708A1"/>
    <w:rsid w:val="008715B0"/>
    <w:rsid w:val="00871D26"/>
    <w:rsid w:val="008731E1"/>
    <w:rsid w:val="008736DF"/>
    <w:rsid w:val="00873B43"/>
    <w:rsid w:val="008741DB"/>
    <w:rsid w:val="00874B7D"/>
    <w:rsid w:val="00874D0D"/>
    <w:rsid w:val="00875CD1"/>
    <w:rsid w:val="00875D0B"/>
    <w:rsid w:val="00875E52"/>
    <w:rsid w:val="00875F60"/>
    <w:rsid w:val="008762A0"/>
    <w:rsid w:val="008768E1"/>
    <w:rsid w:val="00876D7B"/>
    <w:rsid w:val="00876FE6"/>
    <w:rsid w:val="0087711E"/>
    <w:rsid w:val="008778D3"/>
    <w:rsid w:val="0088091A"/>
    <w:rsid w:val="00880B4D"/>
    <w:rsid w:val="0088128E"/>
    <w:rsid w:val="008813F4"/>
    <w:rsid w:val="008819CB"/>
    <w:rsid w:val="00881DC7"/>
    <w:rsid w:val="00881E5F"/>
    <w:rsid w:val="008829A4"/>
    <w:rsid w:val="008836DC"/>
    <w:rsid w:val="00883D5B"/>
    <w:rsid w:val="00883E90"/>
    <w:rsid w:val="00883FCB"/>
    <w:rsid w:val="0088441C"/>
    <w:rsid w:val="0088450B"/>
    <w:rsid w:val="00884728"/>
    <w:rsid w:val="008859A3"/>
    <w:rsid w:val="008860BD"/>
    <w:rsid w:val="008865C2"/>
    <w:rsid w:val="00886AB3"/>
    <w:rsid w:val="00886F6C"/>
    <w:rsid w:val="00887278"/>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4127"/>
    <w:rsid w:val="008A628A"/>
    <w:rsid w:val="008A6A63"/>
    <w:rsid w:val="008A6D95"/>
    <w:rsid w:val="008A6EC0"/>
    <w:rsid w:val="008A752B"/>
    <w:rsid w:val="008A767A"/>
    <w:rsid w:val="008B0290"/>
    <w:rsid w:val="008B0944"/>
    <w:rsid w:val="008B09D3"/>
    <w:rsid w:val="008B1171"/>
    <w:rsid w:val="008B2A81"/>
    <w:rsid w:val="008B3BFA"/>
    <w:rsid w:val="008B48E2"/>
    <w:rsid w:val="008B5152"/>
    <w:rsid w:val="008B5632"/>
    <w:rsid w:val="008B5EA0"/>
    <w:rsid w:val="008B6EE1"/>
    <w:rsid w:val="008B7356"/>
    <w:rsid w:val="008B7E27"/>
    <w:rsid w:val="008C036E"/>
    <w:rsid w:val="008C0796"/>
    <w:rsid w:val="008C0AEC"/>
    <w:rsid w:val="008C0CA5"/>
    <w:rsid w:val="008C0CB4"/>
    <w:rsid w:val="008C116F"/>
    <w:rsid w:val="008C11BE"/>
    <w:rsid w:val="008C12A2"/>
    <w:rsid w:val="008C18C1"/>
    <w:rsid w:val="008C1CF5"/>
    <w:rsid w:val="008C3AA3"/>
    <w:rsid w:val="008C3BD0"/>
    <w:rsid w:val="008C3CE8"/>
    <w:rsid w:val="008C3DC9"/>
    <w:rsid w:val="008C4B38"/>
    <w:rsid w:val="008C4D49"/>
    <w:rsid w:val="008C6470"/>
    <w:rsid w:val="008C670E"/>
    <w:rsid w:val="008C7465"/>
    <w:rsid w:val="008D00A6"/>
    <w:rsid w:val="008D10DE"/>
    <w:rsid w:val="008D1812"/>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6FD"/>
    <w:rsid w:val="008E4FDD"/>
    <w:rsid w:val="008E4FE2"/>
    <w:rsid w:val="008E5190"/>
    <w:rsid w:val="008E5BF0"/>
    <w:rsid w:val="008E5F4E"/>
    <w:rsid w:val="008E5F8B"/>
    <w:rsid w:val="008E7627"/>
    <w:rsid w:val="008E79DB"/>
    <w:rsid w:val="008E7F61"/>
    <w:rsid w:val="008F0C17"/>
    <w:rsid w:val="008F1975"/>
    <w:rsid w:val="008F199D"/>
    <w:rsid w:val="008F1A9D"/>
    <w:rsid w:val="008F1CB0"/>
    <w:rsid w:val="008F1D0A"/>
    <w:rsid w:val="008F1EF7"/>
    <w:rsid w:val="008F25E8"/>
    <w:rsid w:val="008F2C1C"/>
    <w:rsid w:val="008F3933"/>
    <w:rsid w:val="008F405E"/>
    <w:rsid w:val="008F663E"/>
    <w:rsid w:val="008F6AB1"/>
    <w:rsid w:val="008F7791"/>
    <w:rsid w:val="008F7991"/>
    <w:rsid w:val="00900EA0"/>
    <w:rsid w:val="0090170C"/>
    <w:rsid w:val="00901B7F"/>
    <w:rsid w:val="009022ED"/>
    <w:rsid w:val="00902891"/>
    <w:rsid w:val="00902EEB"/>
    <w:rsid w:val="00902F5B"/>
    <w:rsid w:val="00903118"/>
    <w:rsid w:val="009031A2"/>
    <w:rsid w:val="0090367E"/>
    <w:rsid w:val="00903B07"/>
    <w:rsid w:val="00903E49"/>
    <w:rsid w:val="00903EBB"/>
    <w:rsid w:val="009046F9"/>
    <w:rsid w:val="009048C5"/>
    <w:rsid w:val="00904EB4"/>
    <w:rsid w:val="00904EBC"/>
    <w:rsid w:val="0090578F"/>
    <w:rsid w:val="00906027"/>
    <w:rsid w:val="0090615A"/>
    <w:rsid w:val="009066D0"/>
    <w:rsid w:val="00906AFE"/>
    <w:rsid w:val="009110F8"/>
    <w:rsid w:val="009114AF"/>
    <w:rsid w:val="00911883"/>
    <w:rsid w:val="0091399B"/>
    <w:rsid w:val="0091453E"/>
    <w:rsid w:val="00915485"/>
    <w:rsid w:val="009159A0"/>
    <w:rsid w:val="00915C4E"/>
    <w:rsid w:val="00915EB8"/>
    <w:rsid w:val="00916A2C"/>
    <w:rsid w:val="00916ADD"/>
    <w:rsid w:val="009177C9"/>
    <w:rsid w:val="00917932"/>
    <w:rsid w:val="00920316"/>
    <w:rsid w:val="009207D3"/>
    <w:rsid w:val="00921023"/>
    <w:rsid w:val="00921ACF"/>
    <w:rsid w:val="00921C9B"/>
    <w:rsid w:val="00921E9F"/>
    <w:rsid w:val="0092229A"/>
    <w:rsid w:val="00923DCD"/>
    <w:rsid w:val="00923ECA"/>
    <w:rsid w:val="009241D3"/>
    <w:rsid w:val="009249E5"/>
    <w:rsid w:val="00924DDF"/>
    <w:rsid w:val="009258FB"/>
    <w:rsid w:val="00925D18"/>
    <w:rsid w:val="00927AA9"/>
    <w:rsid w:val="00927B5B"/>
    <w:rsid w:val="00930D55"/>
    <w:rsid w:val="00931395"/>
    <w:rsid w:val="009313DA"/>
    <w:rsid w:val="00932EA5"/>
    <w:rsid w:val="00932F5A"/>
    <w:rsid w:val="00933610"/>
    <w:rsid w:val="00933B07"/>
    <w:rsid w:val="00933E29"/>
    <w:rsid w:val="00934561"/>
    <w:rsid w:val="009356B8"/>
    <w:rsid w:val="00935826"/>
    <w:rsid w:val="009358CE"/>
    <w:rsid w:val="0093621F"/>
    <w:rsid w:val="00937F8E"/>
    <w:rsid w:val="00941C63"/>
    <w:rsid w:val="0094223D"/>
    <w:rsid w:val="0094406C"/>
    <w:rsid w:val="00944F28"/>
    <w:rsid w:val="009459A6"/>
    <w:rsid w:val="00945FB7"/>
    <w:rsid w:val="00946CC3"/>
    <w:rsid w:val="00947A7A"/>
    <w:rsid w:val="00951108"/>
    <w:rsid w:val="009518A6"/>
    <w:rsid w:val="009523E9"/>
    <w:rsid w:val="009535BE"/>
    <w:rsid w:val="009539C8"/>
    <w:rsid w:val="00953BD4"/>
    <w:rsid w:val="00953DE1"/>
    <w:rsid w:val="00954447"/>
    <w:rsid w:val="009548A5"/>
    <w:rsid w:val="00954C4D"/>
    <w:rsid w:val="00954C6C"/>
    <w:rsid w:val="00955259"/>
    <w:rsid w:val="00955D18"/>
    <w:rsid w:val="00956AC9"/>
    <w:rsid w:val="00960E83"/>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9B2"/>
    <w:rsid w:val="009679EE"/>
    <w:rsid w:val="00967A30"/>
    <w:rsid w:val="00967E69"/>
    <w:rsid w:val="009719C3"/>
    <w:rsid w:val="00973A8E"/>
    <w:rsid w:val="00974757"/>
    <w:rsid w:val="00974AD2"/>
    <w:rsid w:val="00974C87"/>
    <w:rsid w:val="00974EA5"/>
    <w:rsid w:val="00974ED0"/>
    <w:rsid w:val="00975DEF"/>
    <w:rsid w:val="00976875"/>
    <w:rsid w:val="00976928"/>
    <w:rsid w:val="00977579"/>
    <w:rsid w:val="00977961"/>
    <w:rsid w:val="00977C46"/>
    <w:rsid w:val="009804DC"/>
    <w:rsid w:val="0098083A"/>
    <w:rsid w:val="009814EC"/>
    <w:rsid w:val="0098230F"/>
    <w:rsid w:val="00982EDD"/>
    <w:rsid w:val="00983AF9"/>
    <w:rsid w:val="00983C32"/>
    <w:rsid w:val="0098578D"/>
    <w:rsid w:val="0098597A"/>
    <w:rsid w:val="00985DF1"/>
    <w:rsid w:val="00985E4A"/>
    <w:rsid w:val="009860AD"/>
    <w:rsid w:val="009867C1"/>
    <w:rsid w:val="00986A63"/>
    <w:rsid w:val="009871E1"/>
    <w:rsid w:val="0098772A"/>
    <w:rsid w:val="00987EAE"/>
    <w:rsid w:val="0099016F"/>
    <w:rsid w:val="00990F40"/>
    <w:rsid w:val="00991B1C"/>
    <w:rsid w:val="00992591"/>
    <w:rsid w:val="00992739"/>
    <w:rsid w:val="00992E9E"/>
    <w:rsid w:val="00993678"/>
    <w:rsid w:val="00993A83"/>
    <w:rsid w:val="0099413E"/>
    <w:rsid w:val="009941C8"/>
    <w:rsid w:val="0099424C"/>
    <w:rsid w:val="00994BA0"/>
    <w:rsid w:val="00994BD8"/>
    <w:rsid w:val="009952B6"/>
    <w:rsid w:val="009952BF"/>
    <w:rsid w:val="0099587F"/>
    <w:rsid w:val="00995B30"/>
    <w:rsid w:val="009967CB"/>
    <w:rsid w:val="009967EB"/>
    <w:rsid w:val="0099712D"/>
    <w:rsid w:val="00997DFF"/>
    <w:rsid w:val="009A0B29"/>
    <w:rsid w:val="009A0DEA"/>
    <w:rsid w:val="009A1A95"/>
    <w:rsid w:val="009A1F1D"/>
    <w:rsid w:val="009A24AD"/>
    <w:rsid w:val="009A253D"/>
    <w:rsid w:val="009A26C1"/>
    <w:rsid w:val="009A288E"/>
    <w:rsid w:val="009A40E3"/>
    <w:rsid w:val="009A495E"/>
    <w:rsid w:val="009A51F0"/>
    <w:rsid w:val="009A5369"/>
    <w:rsid w:val="009A6DB2"/>
    <w:rsid w:val="009A791D"/>
    <w:rsid w:val="009A7FA8"/>
    <w:rsid w:val="009B0597"/>
    <w:rsid w:val="009B081B"/>
    <w:rsid w:val="009B0BC4"/>
    <w:rsid w:val="009B0BC8"/>
    <w:rsid w:val="009B10FF"/>
    <w:rsid w:val="009B3504"/>
    <w:rsid w:val="009B4402"/>
    <w:rsid w:val="009B4D0B"/>
    <w:rsid w:val="009B5536"/>
    <w:rsid w:val="009B5A72"/>
    <w:rsid w:val="009B5C76"/>
    <w:rsid w:val="009B79A1"/>
    <w:rsid w:val="009C124A"/>
    <w:rsid w:val="009C1289"/>
    <w:rsid w:val="009C1E47"/>
    <w:rsid w:val="009C24ED"/>
    <w:rsid w:val="009C3C3E"/>
    <w:rsid w:val="009C48A3"/>
    <w:rsid w:val="009C49B5"/>
    <w:rsid w:val="009C4B4E"/>
    <w:rsid w:val="009C6421"/>
    <w:rsid w:val="009C6C65"/>
    <w:rsid w:val="009C6F8B"/>
    <w:rsid w:val="009C7116"/>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2B9F"/>
    <w:rsid w:val="009F4091"/>
    <w:rsid w:val="009F40CA"/>
    <w:rsid w:val="009F40D9"/>
    <w:rsid w:val="009F4178"/>
    <w:rsid w:val="009F4267"/>
    <w:rsid w:val="009F475D"/>
    <w:rsid w:val="009F4BE9"/>
    <w:rsid w:val="009F538D"/>
    <w:rsid w:val="009F58A3"/>
    <w:rsid w:val="009F6C6B"/>
    <w:rsid w:val="009F6E07"/>
    <w:rsid w:val="009F7736"/>
    <w:rsid w:val="009F7EDF"/>
    <w:rsid w:val="00A000B4"/>
    <w:rsid w:val="00A0056E"/>
    <w:rsid w:val="00A0080F"/>
    <w:rsid w:val="00A01674"/>
    <w:rsid w:val="00A0181D"/>
    <w:rsid w:val="00A019FB"/>
    <w:rsid w:val="00A02081"/>
    <w:rsid w:val="00A02258"/>
    <w:rsid w:val="00A02AB3"/>
    <w:rsid w:val="00A04281"/>
    <w:rsid w:val="00A0447D"/>
    <w:rsid w:val="00A04E10"/>
    <w:rsid w:val="00A05234"/>
    <w:rsid w:val="00A05870"/>
    <w:rsid w:val="00A06390"/>
    <w:rsid w:val="00A0670F"/>
    <w:rsid w:val="00A07437"/>
    <w:rsid w:val="00A07E52"/>
    <w:rsid w:val="00A100FF"/>
    <w:rsid w:val="00A108CC"/>
    <w:rsid w:val="00A1092B"/>
    <w:rsid w:val="00A11345"/>
    <w:rsid w:val="00A11D42"/>
    <w:rsid w:val="00A12393"/>
    <w:rsid w:val="00A12A28"/>
    <w:rsid w:val="00A134D8"/>
    <w:rsid w:val="00A135ED"/>
    <w:rsid w:val="00A140D9"/>
    <w:rsid w:val="00A14950"/>
    <w:rsid w:val="00A15385"/>
    <w:rsid w:val="00A166A9"/>
    <w:rsid w:val="00A16EE4"/>
    <w:rsid w:val="00A173F0"/>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0E2"/>
    <w:rsid w:val="00A26386"/>
    <w:rsid w:val="00A26AC8"/>
    <w:rsid w:val="00A31462"/>
    <w:rsid w:val="00A31921"/>
    <w:rsid w:val="00A32152"/>
    <w:rsid w:val="00A321AB"/>
    <w:rsid w:val="00A33248"/>
    <w:rsid w:val="00A33BB9"/>
    <w:rsid w:val="00A34A61"/>
    <w:rsid w:val="00A34ED8"/>
    <w:rsid w:val="00A35017"/>
    <w:rsid w:val="00A35333"/>
    <w:rsid w:val="00A353BC"/>
    <w:rsid w:val="00A355C7"/>
    <w:rsid w:val="00A35A58"/>
    <w:rsid w:val="00A36171"/>
    <w:rsid w:val="00A363DE"/>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469CD"/>
    <w:rsid w:val="00A51CAA"/>
    <w:rsid w:val="00A53343"/>
    <w:rsid w:val="00A54259"/>
    <w:rsid w:val="00A54ACB"/>
    <w:rsid w:val="00A55ABB"/>
    <w:rsid w:val="00A55FF8"/>
    <w:rsid w:val="00A56055"/>
    <w:rsid w:val="00A567AD"/>
    <w:rsid w:val="00A56B6D"/>
    <w:rsid w:val="00A57F27"/>
    <w:rsid w:val="00A60027"/>
    <w:rsid w:val="00A60CEA"/>
    <w:rsid w:val="00A61E8F"/>
    <w:rsid w:val="00A62004"/>
    <w:rsid w:val="00A6266F"/>
    <w:rsid w:val="00A636D8"/>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48C1"/>
    <w:rsid w:val="00A74BDD"/>
    <w:rsid w:val="00A75573"/>
    <w:rsid w:val="00A76812"/>
    <w:rsid w:val="00A76B23"/>
    <w:rsid w:val="00A7752A"/>
    <w:rsid w:val="00A80AAC"/>
    <w:rsid w:val="00A81584"/>
    <w:rsid w:val="00A81894"/>
    <w:rsid w:val="00A819EC"/>
    <w:rsid w:val="00A81EE3"/>
    <w:rsid w:val="00A82A64"/>
    <w:rsid w:val="00A8341A"/>
    <w:rsid w:val="00A83B69"/>
    <w:rsid w:val="00A84237"/>
    <w:rsid w:val="00A84BEB"/>
    <w:rsid w:val="00A8626B"/>
    <w:rsid w:val="00A86405"/>
    <w:rsid w:val="00A86A1B"/>
    <w:rsid w:val="00A86D47"/>
    <w:rsid w:val="00A87336"/>
    <w:rsid w:val="00A87EDD"/>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2BCE"/>
    <w:rsid w:val="00AA3306"/>
    <w:rsid w:val="00AA4125"/>
    <w:rsid w:val="00AA4AA6"/>
    <w:rsid w:val="00AA5268"/>
    <w:rsid w:val="00AA527B"/>
    <w:rsid w:val="00AA57F0"/>
    <w:rsid w:val="00AA5DB4"/>
    <w:rsid w:val="00AA6326"/>
    <w:rsid w:val="00AB0BCE"/>
    <w:rsid w:val="00AB0C84"/>
    <w:rsid w:val="00AB16BF"/>
    <w:rsid w:val="00AB1FBE"/>
    <w:rsid w:val="00AB24C8"/>
    <w:rsid w:val="00AB2B5F"/>
    <w:rsid w:val="00AB39F6"/>
    <w:rsid w:val="00AB4252"/>
    <w:rsid w:val="00AB508B"/>
    <w:rsid w:val="00AB6734"/>
    <w:rsid w:val="00AB6BE1"/>
    <w:rsid w:val="00AC00CE"/>
    <w:rsid w:val="00AC03B4"/>
    <w:rsid w:val="00AC10D2"/>
    <w:rsid w:val="00AC16E1"/>
    <w:rsid w:val="00AC18F5"/>
    <w:rsid w:val="00AC2599"/>
    <w:rsid w:val="00AC26C3"/>
    <w:rsid w:val="00AC27AB"/>
    <w:rsid w:val="00AC3FF9"/>
    <w:rsid w:val="00AC5086"/>
    <w:rsid w:val="00AC5496"/>
    <w:rsid w:val="00AC6019"/>
    <w:rsid w:val="00AC6B54"/>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723"/>
    <w:rsid w:val="00AE1A46"/>
    <w:rsid w:val="00AE1DAD"/>
    <w:rsid w:val="00AE20D3"/>
    <w:rsid w:val="00AE22F2"/>
    <w:rsid w:val="00AE2392"/>
    <w:rsid w:val="00AE24DF"/>
    <w:rsid w:val="00AE2FEE"/>
    <w:rsid w:val="00AE3428"/>
    <w:rsid w:val="00AE43C6"/>
    <w:rsid w:val="00AE46CA"/>
    <w:rsid w:val="00AE52EA"/>
    <w:rsid w:val="00AE56D2"/>
    <w:rsid w:val="00AE5B1E"/>
    <w:rsid w:val="00AE6E00"/>
    <w:rsid w:val="00AE79CA"/>
    <w:rsid w:val="00AF1968"/>
    <w:rsid w:val="00AF310D"/>
    <w:rsid w:val="00AF328F"/>
    <w:rsid w:val="00AF4582"/>
    <w:rsid w:val="00AF497D"/>
    <w:rsid w:val="00AF4D79"/>
    <w:rsid w:val="00AF4F04"/>
    <w:rsid w:val="00AF5293"/>
    <w:rsid w:val="00AF678B"/>
    <w:rsid w:val="00AF6B3D"/>
    <w:rsid w:val="00AF6F3E"/>
    <w:rsid w:val="00AF7639"/>
    <w:rsid w:val="00AF7876"/>
    <w:rsid w:val="00AF7B0E"/>
    <w:rsid w:val="00AF7B73"/>
    <w:rsid w:val="00AF7DE5"/>
    <w:rsid w:val="00B01399"/>
    <w:rsid w:val="00B01C44"/>
    <w:rsid w:val="00B0277E"/>
    <w:rsid w:val="00B02B07"/>
    <w:rsid w:val="00B03922"/>
    <w:rsid w:val="00B04ACF"/>
    <w:rsid w:val="00B04D0C"/>
    <w:rsid w:val="00B053C6"/>
    <w:rsid w:val="00B05746"/>
    <w:rsid w:val="00B05A59"/>
    <w:rsid w:val="00B062B6"/>
    <w:rsid w:val="00B07386"/>
    <w:rsid w:val="00B10030"/>
    <w:rsid w:val="00B104E7"/>
    <w:rsid w:val="00B108E3"/>
    <w:rsid w:val="00B10DE9"/>
    <w:rsid w:val="00B1175C"/>
    <w:rsid w:val="00B131D1"/>
    <w:rsid w:val="00B13393"/>
    <w:rsid w:val="00B14173"/>
    <w:rsid w:val="00B14DAA"/>
    <w:rsid w:val="00B15573"/>
    <w:rsid w:val="00B158FE"/>
    <w:rsid w:val="00B163C8"/>
    <w:rsid w:val="00B16E28"/>
    <w:rsid w:val="00B16E80"/>
    <w:rsid w:val="00B1749D"/>
    <w:rsid w:val="00B17D6B"/>
    <w:rsid w:val="00B209D1"/>
    <w:rsid w:val="00B20B28"/>
    <w:rsid w:val="00B21B92"/>
    <w:rsid w:val="00B227CB"/>
    <w:rsid w:val="00B234E3"/>
    <w:rsid w:val="00B23945"/>
    <w:rsid w:val="00B24A09"/>
    <w:rsid w:val="00B24A6E"/>
    <w:rsid w:val="00B24B74"/>
    <w:rsid w:val="00B256F0"/>
    <w:rsid w:val="00B259FE"/>
    <w:rsid w:val="00B25BAC"/>
    <w:rsid w:val="00B26A6C"/>
    <w:rsid w:val="00B274CC"/>
    <w:rsid w:val="00B27D22"/>
    <w:rsid w:val="00B31513"/>
    <w:rsid w:val="00B31E79"/>
    <w:rsid w:val="00B32641"/>
    <w:rsid w:val="00B3325A"/>
    <w:rsid w:val="00B33A06"/>
    <w:rsid w:val="00B33E46"/>
    <w:rsid w:val="00B34AF2"/>
    <w:rsid w:val="00B35253"/>
    <w:rsid w:val="00B36427"/>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66E"/>
    <w:rsid w:val="00B53927"/>
    <w:rsid w:val="00B54D58"/>
    <w:rsid w:val="00B54DB3"/>
    <w:rsid w:val="00B55D48"/>
    <w:rsid w:val="00B561BF"/>
    <w:rsid w:val="00B56BCA"/>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71A2B"/>
    <w:rsid w:val="00B722B1"/>
    <w:rsid w:val="00B72929"/>
    <w:rsid w:val="00B72A61"/>
    <w:rsid w:val="00B7390A"/>
    <w:rsid w:val="00B73A91"/>
    <w:rsid w:val="00B73F92"/>
    <w:rsid w:val="00B749E5"/>
    <w:rsid w:val="00B750B4"/>
    <w:rsid w:val="00B758A2"/>
    <w:rsid w:val="00B75A56"/>
    <w:rsid w:val="00B75A7B"/>
    <w:rsid w:val="00B77130"/>
    <w:rsid w:val="00B77B0A"/>
    <w:rsid w:val="00B77E9D"/>
    <w:rsid w:val="00B77EB1"/>
    <w:rsid w:val="00B80223"/>
    <w:rsid w:val="00B811E0"/>
    <w:rsid w:val="00B811EC"/>
    <w:rsid w:val="00B8183A"/>
    <w:rsid w:val="00B81840"/>
    <w:rsid w:val="00B81ED2"/>
    <w:rsid w:val="00B820D4"/>
    <w:rsid w:val="00B822F3"/>
    <w:rsid w:val="00B82F3D"/>
    <w:rsid w:val="00B83060"/>
    <w:rsid w:val="00B832BA"/>
    <w:rsid w:val="00B83530"/>
    <w:rsid w:val="00B8364A"/>
    <w:rsid w:val="00B84123"/>
    <w:rsid w:val="00B857C0"/>
    <w:rsid w:val="00B85972"/>
    <w:rsid w:val="00B87120"/>
    <w:rsid w:val="00B8752F"/>
    <w:rsid w:val="00B901EB"/>
    <w:rsid w:val="00B91C2A"/>
    <w:rsid w:val="00B920F7"/>
    <w:rsid w:val="00B92369"/>
    <w:rsid w:val="00B9266F"/>
    <w:rsid w:val="00B92979"/>
    <w:rsid w:val="00B929A5"/>
    <w:rsid w:val="00B92F59"/>
    <w:rsid w:val="00B939A6"/>
    <w:rsid w:val="00B93E80"/>
    <w:rsid w:val="00B94083"/>
    <w:rsid w:val="00B94955"/>
    <w:rsid w:val="00B9596E"/>
    <w:rsid w:val="00B95DD5"/>
    <w:rsid w:val="00B97A60"/>
    <w:rsid w:val="00B97C33"/>
    <w:rsid w:val="00B97F73"/>
    <w:rsid w:val="00BA020D"/>
    <w:rsid w:val="00BA0A81"/>
    <w:rsid w:val="00BA0C8A"/>
    <w:rsid w:val="00BA14FC"/>
    <w:rsid w:val="00BA1E37"/>
    <w:rsid w:val="00BA4901"/>
    <w:rsid w:val="00BA49CA"/>
    <w:rsid w:val="00BA4B13"/>
    <w:rsid w:val="00BA4C14"/>
    <w:rsid w:val="00BA50A4"/>
    <w:rsid w:val="00BA534E"/>
    <w:rsid w:val="00BA5987"/>
    <w:rsid w:val="00BA5F2A"/>
    <w:rsid w:val="00BA6C29"/>
    <w:rsid w:val="00BA72BD"/>
    <w:rsid w:val="00BA7559"/>
    <w:rsid w:val="00BB018A"/>
    <w:rsid w:val="00BB018D"/>
    <w:rsid w:val="00BB026F"/>
    <w:rsid w:val="00BB087C"/>
    <w:rsid w:val="00BB234D"/>
    <w:rsid w:val="00BB3FB2"/>
    <w:rsid w:val="00BB43D3"/>
    <w:rsid w:val="00BB4A59"/>
    <w:rsid w:val="00BB4D94"/>
    <w:rsid w:val="00BB5370"/>
    <w:rsid w:val="00BB5E33"/>
    <w:rsid w:val="00BB6031"/>
    <w:rsid w:val="00BB64B0"/>
    <w:rsid w:val="00BB65C4"/>
    <w:rsid w:val="00BB6F7D"/>
    <w:rsid w:val="00BB7B9D"/>
    <w:rsid w:val="00BC0CD7"/>
    <w:rsid w:val="00BC1694"/>
    <w:rsid w:val="00BC1B61"/>
    <w:rsid w:val="00BC1E07"/>
    <w:rsid w:val="00BC2362"/>
    <w:rsid w:val="00BC2853"/>
    <w:rsid w:val="00BC33D4"/>
    <w:rsid w:val="00BC41AC"/>
    <w:rsid w:val="00BC4431"/>
    <w:rsid w:val="00BC4B7F"/>
    <w:rsid w:val="00BC5473"/>
    <w:rsid w:val="00BC579E"/>
    <w:rsid w:val="00BC6E2E"/>
    <w:rsid w:val="00BC75C1"/>
    <w:rsid w:val="00BC7DE7"/>
    <w:rsid w:val="00BD097C"/>
    <w:rsid w:val="00BD0BD7"/>
    <w:rsid w:val="00BD210E"/>
    <w:rsid w:val="00BD2639"/>
    <w:rsid w:val="00BD37E2"/>
    <w:rsid w:val="00BD3955"/>
    <w:rsid w:val="00BD4CC9"/>
    <w:rsid w:val="00BD4EB5"/>
    <w:rsid w:val="00BD5B6F"/>
    <w:rsid w:val="00BD620F"/>
    <w:rsid w:val="00BD7B35"/>
    <w:rsid w:val="00BD7BF0"/>
    <w:rsid w:val="00BE0350"/>
    <w:rsid w:val="00BE1287"/>
    <w:rsid w:val="00BE197A"/>
    <w:rsid w:val="00BE1AF0"/>
    <w:rsid w:val="00BE2D3C"/>
    <w:rsid w:val="00BE364C"/>
    <w:rsid w:val="00BE37BA"/>
    <w:rsid w:val="00BE37D2"/>
    <w:rsid w:val="00BE4425"/>
    <w:rsid w:val="00BE4580"/>
    <w:rsid w:val="00BE50AC"/>
    <w:rsid w:val="00BE6483"/>
    <w:rsid w:val="00BE6F98"/>
    <w:rsid w:val="00BE79A8"/>
    <w:rsid w:val="00BF00D9"/>
    <w:rsid w:val="00BF11FB"/>
    <w:rsid w:val="00BF15FD"/>
    <w:rsid w:val="00BF1785"/>
    <w:rsid w:val="00BF1CFD"/>
    <w:rsid w:val="00BF1DCE"/>
    <w:rsid w:val="00BF2010"/>
    <w:rsid w:val="00BF2365"/>
    <w:rsid w:val="00BF27A1"/>
    <w:rsid w:val="00BF2E5D"/>
    <w:rsid w:val="00BF30E5"/>
    <w:rsid w:val="00BF384C"/>
    <w:rsid w:val="00BF3F74"/>
    <w:rsid w:val="00BF4496"/>
    <w:rsid w:val="00BF47BF"/>
    <w:rsid w:val="00BF4A86"/>
    <w:rsid w:val="00BF4BCD"/>
    <w:rsid w:val="00BF4D84"/>
    <w:rsid w:val="00BF4FED"/>
    <w:rsid w:val="00BF52EF"/>
    <w:rsid w:val="00BF683B"/>
    <w:rsid w:val="00BF688B"/>
    <w:rsid w:val="00BF69EB"/>
    <w:rsid w:val="00BF7129"/>
    <w:rsid w:val="00BF754F"/>
    <w:rsid w:val="00C00203"/>
    <w:rsid w:val="00C00B72"/>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12D"/>
    <w:rsid w:val="00C152A6"/>
    <w:rsid w:val="00C15982"/>
    <w:rsid w:val="00C160D0"/>
    <w:rsid w:val="00C1686A"/>
    <w:rsid w:val="00C16E14"/>
    <w:rsid w:val="00C1761A"/>
    <w:rsid w:val="00C201CA"/>
    <w:rsid w:val="00C203E7"/>
    <w:rsid w:val="00C20A6F"/>
    <w:rsid w:val="00C20F69"/>
    <w:rsid w:val="00C21ED1"/>
    <w:rsid w:val="00C21EFF"/>
    <w:rsid w:val="00C22360"/>
    <w:rsid w:val="00C227AD"/>
    <w:rsid w:val="00C22825"/>
    <w:rsid w:val="00C23BA1"/>
    <w:rsid w:val="00C23DF7"/>
    <w:rsid w:val="00C2459D"/>
    <w:rsid w:val="00C253D7"/>
    <w:rsid w:val="00C25B4D"/>
    <w:rsid w:val="00C25EDE"/>
    <w:rsid w:val="00C26DEE"/>
    <w:rsid w:val="00C274F6"/>
    <w:rsid w:val="00C27692"/>
    <w:rsid w:val="00C27846"/>
    <w:rsid w:val="00C27BFD"/>
    <w:rsid w:val="00C30252"/>
    <w:rsid w:val="00C303D0"/>
    <w:rsid w:val="00C30474"/>
    <w:rsid w:val="00C3053E"/>
    <w:rsid w:val="00C31597"/>
    <w:rsid w:val="00C3190C"/>
    <w:rsid w:val="00C32F4F"/>
    <w:rsid w:val="00C34991"/>
    <w:rsid w:val="00C363DF"/>
    <w:rsid w:val="00C37185"/>
    <w:rsid w:val="00C373A2"/>
    <w:rsid w:val="00C37F29"/>
    <w:rsid w:val="00C37FC8"/>
    <w:rsid w:val="00C4067A"/>
    <w:rsid w:val="00C41BC5"/>
    <w:rsid w:val="00C42095"/>
    <w:rsid w:val="00C42BD3"/>
    <w:rsid w:val="00C449D8"/>
    <w:rsid w:val="00C44FB9"/>
    <w:rsid w:val="00C454C8"/>
    <w:rsid w:val="00C45A67"/>
    <w:rsid w:val="00C460EE"/>
    <w:rsid w:val="00C46454"/>
    <w:rsid w:val="00C4652C"/>
    <w:rsid w:val="00C47D1A"/>
    <w:rsid w:val="00C47D9F"/>
    <w:rsid w:val="00C5077D"/>
    <w:rsid w:val="00C5106A"/>
    <w:rsid w:val="00C515E0"/>
    <w:rsid w:val="00C5183B"/>
    <w:rsid w:val="00C522C9"/>
    <w:rsid w:val="00C540BC"/>
    <w:rsid w:val="00C546D9"/>
    <w:rsid w:val="00C55204"/>
    <w:rsid w:val="00C561AD"/>
    <w:rsid w:val="00C57333"/>
    <w:rsid w:val="00C57A19"/>
    <w:rsid w:val="00C604EE"/>
    <w:rsid w:val="00C609C3"/>
    <w:rsid w:val="00C61462"/>
    <w:rsid w:val="00C61760"/>
    <w:rsid w:val="00C61790"/>
    <w:rsid w:val="00C624F8"/>
    <w:rsid w:val="00C626CD"/>
    <w:rsid w:val="00C62955"/>
    <w:rsid w:val="00C63261"/>
    <w:rsid w:val="00C63E96"/>
    <w:rsid w:val="00C64256"/>
    <w:rsid w:val="00C64815"/>
    <w:rsid w:val="00C64A18"/>
    <w:rsid w:val="00C64C12"/>
    <w:rsid w:val="00C64DB4"/>
    <w:rsid w:val="00C66738"/>
    <w:rsid w:val="00C66947"/>
    <w:rsid w:val="00C669CC"/>
    <w:rsid w:val="00C66EC2"/>
    <w:rsid w:val="00C67814"/>
    <w:rsid w:val="00C67DF9"/>
    <w:rsid w:val="00C67E59"/>
    <w:rsid w:val="00C7023C"/>
    <w:rsid w:val="00C703D4"/>
    <w:rsid w:val="00C7096C"/>
    <w:rsid w:val="00C70A83"/>
    <w:rsid w:val="00C710B1"/>
    <w:rsid w:val="00C71E29"/>
    <w:rsid w:val="00C71FF0"/>
    <w:rsid w:val="00C725E7"/>
    <w:rsid w:val="00C726AA"/>
    <w:rsid w:val="00C72F05"/>
    <w:rsid w:val="00C732DD"/>
    <w:rsid w:val="00C736A2"/>
    <w:rsid w:val="00C73A82"/>
    <w:rsid w:val="00C73B44"/>
    <w:rsid w:val="00C73BEF"/>
    <w:rsid w:val="00C74590"/>
    <w:rsid w:val="00C746F0"/>
    <w:rsid w:val="00C74BBA"/>
    <w:rsid w:val="00C74EB7"/>
    <w:rsid w:val="00C7512A"/>
    <w:rsid w:val="00C760B6"/>
    <w:rsid w:val="00C761B3"/>
    <w:rsid w:val="00C7654D"/>
    <w:rsid w:val="00C80F0D"/>
    <w:rsid w:val="00C8222D"/>
    <w:rsid w:val="00C82730"/>
    <w:rsid w:val="00C83322"/>
    <w:rsid w:val="00C835B2"/>
    <w:rsid w:val="00C83E94"/>
    <w:rsid w:val="00C83F1B"/>
    <w:rsid w:val="00C8461F"/>
    <w:rsid w:val="00C85AC8"/>
    <w:rsid w:val="00C8749F"/>
    <w:rsid w:val="00C87EFC"/>
    <w:rsid w:val="00C90593"/>
    <w:rsid w:val="00C90ACF"/>
    <w:rsid w:val="00C90C12"/>
    <w:rsid w:val="00C91381"/>
    <w:rsid w:val="00C92ED9"/>
    <w:rsid w:val="00C93613"/>
    <w:rsid w:val="00C937E3"/>
    <w:rsid w:val="00C938A2"/>
    <w:rsid w:val="00C93D87"/>
    <w:rsid w:val="00C940DC"/>
    <w:rsid w:val="00C94BED"/>
    <w:rsid w:val="00C9511E"/>
    <w:rsid w:val="00C9647E"/>
    <w:rsid w:val="00C9666D"/>
    <w:rsid w:val="00C96A23"/>
    <w:rsid w:val="00C9711D"/>
    <w:rsid w:val="00C97143"/>
    <w:rsid w:val="00C97377"/>
    <w:rsid w:val="00C97587"/>
    <w:rsid w:val="00C97992"/>
    <w:rsid w:val="00C97B34"/>
    <w:rsid w:val="00CA1211"/>
    <w:rsid w:val="00CA1241"/>
    <w:rsid w:val="00CA18F8"/>
    <w:rsid w:val="00CA1941"/>
    <w:rsid w:val="00CA3114"/>
    <w:rsid w:val="00CA3753"/>
    <w:rsid w:val="00CA3D9A"/>
    <w:rsid w:val="00CA4B9B"/>
    <w:rsid w:val="00CA4CE9"/>
    <w:rsid w:val="00CA77C7"/>
    <w:rsid w:val="00CB01DA"/>
    <w:rsid w:val="00CB0A7E"/>
    <w:rsid w:val="00CB0AD7"/>
    <w:rsid w:val="00CB10E5"/>
    <w:rsid w:val="00CB1363"/>
    <w:rsid w:val="00CB1D32"/>
    <w:rsid w:val="00CB40EE"/>
    <w:rsid w:val="00CB4EF9"/>
    <w:rsid w:val="00CB4F00"/>
    <w:rsid w:val="00CB5797"/>
    <w:rsid w:val="00CB5CC4"/>
    <w:rsid w:val="00CB5E48"/>
    <w:rsid w:val="00CB6A8A"/>
    <w:rsid w:val="00CB7A79"/>
    <w:rsid w:val="00CC0559"/>
    <w:rsid w:val="00CC0E6A"/>
    <w:rsid w:val="00CC2BF3"/>
    <w:rsid w:val="00CC3544"/>
    <w:rsid w:val="00CC3E39"/>
    <w:rsid w:val="00CC4171"/>
    <w:rsid w:val="00CC4385"/>
    <w:rsid w:val="00CC49A2"/>
    <w:rsid w:val="00CC567F"/>
    <w:rsid w:val="00CC57DC"/>
    <w:rsid w:val="00CC675A"/>
    <w:rsid w:val="00CC6783"/>
    <w:rsid w:val="00CC6A15"/>
    <w:rsid w:val="00CC6AD3"/>
    <w:rsid w:val="00CC734B"/>
    <w:rsid w:val="00CC7C86"/>
    <w:rsid w:val="00CD06D2"/>
    <w:rsid w:val="00CD0AEF"/>
    <w:rsid w:val="00CD1811"/>
    <w:rsid w:val="00CD273E"/>
    <w:rsid w:val="00CD2E7B"/>
    <w:rsid w:val="00CD4639"/>
    <w:rsid w:val="00CD5C1B"/>
    <w:rsid w:val="00CD5F76"/>
    <w:rsid w:val="00CD6411"/>
    <w:rsid w:val="00CD6564"/>
    <w:rsid w:val="00CD785A"/>
    <w:rsid w:val="00CE06AD"/>
    <w:rsid w:val="00CE24C9"/>
    <w:rsid w:val="00CE2679"/>
    <w:rsid w:val="00CE27BF"/>
    <w:rsid w:val="00CE2C06"/>
    <w:rsid w:val="00CE3826"/>
    <w:rsid w:val="00CE3E7C"/>
    <w:rsid w:val="00CE4507"/>
    <w:rsid w:val="00CE4BFB"/>
    <w:rsid w:val="00CE5331"/>
    <w:rsid w:val="00CE569C"/>
    <w:rsid w:val="00CE56C5"/>
    <w:rsid w:val="00CE5779"/>
    <w:rsid w:val="00CE5991"/>
    <w:rsid w:val="00CE5FE3"/>
    <w:rsid w:val="00CE63B6"/>
    <w:rsid w:val="00CE653A"/>
    <w:rsid w:val="00CE713D"/>
    <w:rsid w:val="00CE78F3"/>
    <w:rsid w:val="00CF1680"/>
    <w:rsid w:val="00CF2663"/>
    <w:rsid w:val="00CF35FC"/>
    <w:rsid w:val="00CF3BBF"/>
    <w:rsid w:val="00CF4DC9"/>
    <w:rsid w:val="00CF53C8"/>
    <w:rsid w:val="00CF56FB"/>
    <w:rsid w:val="00CF5E85"/>
    <w:rsid w:val="00CF5F66"/>
    <w:rsid w:val="00CF635C"/>
    <w:rsid w:val="00CF63CB"/>
    <w:rsid w:val="00CF79ED"/>
    <w:rsid w:val="00CF7A15"/>
    <w:rsid w:val="00D00275"/>
    <w:rsid w:val="00D00A92"/>
    <w:rsid w:val="00D00B99"/>
    <w:rsid w:val="00D0129A"/>
    <w:rsid w:val="00D0261A"/>
    <w:rsid w:val="00D02A84"/>
    <w:rsid w:val="00D02C24"/>
    <w:rsid w:val="00D03123"/>
    <w:rsid w:val="00D033AB"/>
    <w:rsid w:val="00D0410B"/>
    <w:rsid w:val="00D0422F"/>
    <w:rsid w:val="00D046A8"/>
    <w:rsid w:val="00D054D9"/>
    <w:rsid w:val="00D057E1"/>
    <w:rsid w:val="00D05BB8"/>
    <w:rsid w:val="00D05EB9"/>
    <w:rsid w:val="00D06776"/>
    <w:rsid w:val="00D06A85"/>
    <w:rsid w:val="00D06D08"/>
    <w:rsid w:val="00D070F2"/>
    <w:rsid w:val="00D07459"/>
    <w:rsid w:val="00D079B5"/>
    <w:rsid w:val="00D07A8B"/>
    <w:rsid w:val="00D11707"/>
    <w:rsid w:val="00D12778"/>
    <w:rsid w:val="00D13369"/>
    <w:rsid w:val="00D13F17"/>
    <w:rsid w:val="00D14053"/>
    <w:rsid w:val="00D1411D"/>
    <w:rsid w:val="00D14D46"/>
    <w:rsid w:val="00D15180"/>
    <w:rsid w:val="00D1518A"/>
    <w:rsid w:val="00D1546E"/>
    <w:rsid w:val="00D155F5"/>
    <w:rsid w:val="00D15664"/>
    <w:rsid w:val="00D158AD"/>
    <w:rsid w:val="00D15E5F"/>
    <w:rsid w:val="00D160F1"/>
    <w:rsid w:val="00D16179"/>
    <w:rsid w:val="00D16203"/>
    <w:rsid w:val="00D167F7"/>
    <w:rsid w:val="00D16847"/>
    <w:rsid w:val="00D16D76"/>
    <w:rsid w:val="00D171DE"/>
    <w:rsid w:val="00D17D86"/>
    <w:rsid w:val="00D20AB2"/>
    <w:rsid w:val="00D210FE"/>
    <w:rsid w:val="00D215F3"/>
    <w:rsid w:val="00D21BCE"/>
    <w:rsid w:val="00D2288D"/>
    <w:rsid w:val="00D229C6"/>
    <w:rsid w:val="00D23740"/>
    <w:rsid w:val="00D238B9"/>
    <w:rsid w:val="00D23A7D"/>
    <w:rsid w:val="00D23D94"/>
    <w:rsid w:val="00D23E3E"/>
    <w:rsid w:val="00D24CC0"/>
    <w:rsid w:val="00D24F48"/>
    <w:rsid w:val="00D25AF4"/>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2BAB"/>
    <w:rsid w:val="00D4404D"/>
    <w:rsid w:val="00D45821"/>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3169"/>
    <w:rsid w:val="00D639B9"/>
    <w:rsid w:val="00D6430D"/>
    <w:rsid w:val="00D645C2"/>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769E3"/>
    <w:rsid w:val="00D805CE"/>
    <w:rsid w:val="00D80E32"/>
    <w:rsid w:val="00D81307"/>
    <w:rsid w:val="00D81C22"/>
    <w:rsid w:val="00D81C7A"/>
    <w:rsid w:val="00D81CB1"/>
    <w:rsid w:val="00D82C94"/>
    <w:rsid w:val="00D82F00"/>
    <w:rsid w:val="00D830A4"/>
    <w:rsid w:val="00D83969"/>
    <w:rsid w:val="00D84D1C"/>
    <w:rsid w:val="00D85439"/>
    <w:rsid w:val="00D85A37"/>
    <w:rsid w:val="00D85B0D"/>
    <w:rsid w:val="00D86311"/>
    <w:rsid w:val="00D86C77"/>
    <w:rsid w:val="00D87BF1"/>
    <w:rsid w:val="00D90188"/>
    <w:rsid w:val="00D90700"/>
    <w:rsid w:val="00D90FB6"/>
    <w:rsid w:val="00D916E0"/>
    <w:rsid w:val="00D92D5B"/>
    <w:rsid w:val="00D93206"/>
    <w:rsid w:val="00D94B63"/>
    <w:rsid w:val="00D94BBB"/>
    <w:rsid w:val="00D94EB7"/>
    <w:rsid w:val="00D95007"/>
    <w:rsid w:val="00D954ED"/>
    <w:rsid w:val="00D95EAB"/>
    <w:rsid w:val="00D9626D"/>
    <w:rsid w:val="00D96879"/>
    <w:rsid w:val="00D97E9B"/>
    <w:rsid w:val="00D97EA9"/>
    <w:rsid w:val="00DA0BA0"/>
    <w:rsid w:val="00DA161B"/>
    <w:rsid w:val="00DA21B4"/>
    <w:rsid w:val="00DA2918"/>
    <w:rsid w:val="00DA2D91"/>
    <w:rsid w:val="00DA2ECD"/>
    <w:rsid w:val="00DA3474"/>
    <w:rsid w:val="00DA45C6"/>
    <w:rsid w:val="00DA6571"/>
    <w:rsid w:val="00DA6FA1"/>
    <w:rsid w:val="00DB0D67"/>
    <w:rsid w:val="00DB25B9"/>
    <w:rsid w:val="00DB2CC6"/>
    <w:rsid w:val="00DB3936"/>
    <w:rsid w:val="00DB3D9B"/>
    <w:rsid w:val="00DB4472"/>
    <w:rsid w:val="00DB4A7C"/>
    <w:rsid w:val="00DB4B5E"/>
    <w:rsid w:val="00DB564E"/>
    <w:rsid w:val="00DB5CC5"/>
    <w:rsid w:val="00DB5CCF"/>
    <w:rsid w:val="00DB69D2"/>
    <w:rsid w:val="00DB6DF3"/>
    <w:rsid w:val="00DB6F6A"/>
    <w:rsid w:val="00DB73A9"/>
    <w:rsid w:val="00DC1FF9"/>
    <w:rsid w:val="00DC21B2"/>
    <w:rsid w:val="00DC2440"/>
    <w:rsid w:val="00DC27C5"/>
    <w:rsid w:val="00DC33F8"/>
    <w:rsid w:val="00DC3B90"/>
    <w:rsid w:val="00DC470C"/>
    <w:rsid w:val="00DC543D"/>
    <w:rsid w:val="00DC5602"/>
    <w:rsid w:val="00DC7A11"/>
    <w:rsid w:val="00DC7ED7"/>
    <w:rsid w:val="00DC7FAC"/>
    <w:rsid w:val="00DD0491"/>
    <w:rsid w:val="00DD05C4"/>
    <w:rsid w:val="00DD05FE"/>
    <w:rsid w:val="00DD06C6"/>
    <w:rsid w:val="00DD07C9"/>
    <w:rsid w:val="00DD0A86"/>
    <w:rsid w:val="00DD0C2E"/>
    <w:rsid w:val="00DD198E"/>
    <w:rsid w:val="00DD37A6"/>
    <w:rsid w:val="00DD3B4F"/>
    <w:rsid w:val="00DD3CE5"/>
    <w:rsid w:val="00DD4687"/>
    <w:rsid w:val="00DD4A63"/>
    <w:rsid w:val="00DD5011"/>
    <w:rsid w:val="00DD5204"/>
    <w:rsid w:val="00DD5589"/>
    <w:rsid w:val="00DD58FF"/>
    <w:rsid w:val="00DD647C"/>
    <w:rsid w:val="00DD64AF"/>
    <w:rsid w:val="00DD655B"/>
    <w:rsid w:val="00DD692F"/>
    <w:rsid w:val="00DD6AE4"/>
    <w:rsid w:val="00DD6D5D"/>
    <w:rsid w:val="00DD7879"/>
    <w:rsid w:val="00DD7B37"/>
    <w:rsid w:val="00DD7D2B"/>
    <w:rsid w:val="00DE0979"/>
    <w:rsid w:val="00DE149F"/>
    <w:rsid w:val="00DE1AF3"/>
    <w:rsid w:val="00DE1B14"/>
    <w:rsid w:val="00DE25EF"/>
    <w:rsid w:val="00DE2903"/>
    <w:rsid w:val="00DE478E"/>
    <w:rsid w:val="00DE47E9"/>
    <w:rsid w:val="00DE4C44"/>
    <w:rsid w:val="00DE4F63"/>
    <w:rsid w:val="00DE59B3"/>
    <w:rsid w:val="00DE623E"/>
    <w:rsid w:val="00DE6866"/>
    <w:rsid w:val="00DE7B2F"/>
    <w:rsid w:val="00DF0FA1"/>
    <w:rsid w:val="00DF2441"/>
    <w:rsid w:val="00DF2927"/>
    <w:rsid w:val="00DF29AB"/>
    <w:rsid w:val="00DF2ED9"/>
    <w:rsid w:val="00DF33BB"/>
    <w:rsid w:val="00DF3D79"/>
    <w:rsid w:val="00DF4971"/>
    <w:rsid w:val="00DF4AFC"/>
    <w:rsid w:val="00DF54F5"/>
    <w:rsid w:val="00DF6481"/>
    <w:rsid w:val="00DF76D7"/>
    <w:rsid w:val="00DF776E"/>
    <w:rsid w:val="00DF7C95"/>
    <w:rsid w:val="00E00A04"/>
    <w:rsid w:val="00E013C8"/>
    <w:rsid w:val="00E01B2D"/>
    <w:rsid w:val="00E03063"/>
    <w:rsid w:val="00E0334F"/>
    <w:rsid w:val="00E03C2F"/>
    <w:rsid w:val="00E04420"/>
    <w:rsid w:val="00E04459"/>
    <w:rsid w:val="00E0455F"/>
    <w:rsid w:val="00E0490E"/>
    <w:rsid w:val="00E05095"/>
    <w:rsid w:val="00E052DD"/>
    <w:rsid w:val="00E06AC7"/>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8DC"/>
    <w:rsid w:val="00E17B8F"/>
    <w:rsid w:val="00E205BE"/>
    <w:rsid w:val="00E209D8"/>
    <w:rsid w:val="00E20DBD"/>
    <w:rsid w:val="00E2126D"/>
    <w:rsid w:val="00E21B91"/>
    <w:rsid w:val="00E21BCC"/>
    <w:rsid w:val="00E2242A"/>
    <w:rsid w:val="00E2261E"/>
    <w:rsid w:val="00E226E9"/>
    <w:rsid w:val="00E23BCA"/>
    <w:rsid w:val="00E24D04"/>
    <w:rsid w:val="00E24E8C"/>
    <w:rsid w:val="00E25EA2"/>
    <w:rsid w:val="00E26199"/>
    <w:rsid w:val="00E26CE4"/>
    <w:rsid w:val="00E27109"/>
    <w:rsid w:val="00E30A3C"/>
    <w:rsid w:val="00E30C86"/>
    <w:rsid w:val="00E316EF"/>
    <w:rsid w:val="00E324DA"/>
    <w:rsid w:val="00E32722"/>
    <w:rsid w:val="00E3374E"/>
    <w:rsid w:val="00E33B33"/>
    <w:rsid w:val="00E34658"/>
    <w:rsid w:val="00E349D8"/>
    <w:rsid w:val="00E34C1F"/>
    <w:rsid w:val="00E34FEF"/>
    <w:rsid w:val="00E3526B"/>
    <w:rsid w:val="00E3579A"/>
    <w:rsid w:val="00E35AA3"/>
    <w:rsid w:val="00E35EA9"/>
    <w:rsid w:val="00E37047"/>
    <w:rsid w:val="00E370DE"/>
    <w:rsid w:val="00E37661"/>
    <w:rsid w:val="00E407DD"/>
    <w:rsid w:val="00E41308"/>
    <w:rsid w:val="00E41633"/>
    <w:rsid w:val="00E417E3"/>
    <w:rsid w:val="00E41D58"/>
    <w:rsid w:val="00E42309"/>
    <w:rsid w:val="00E42454"/>
    <w:rsid w:val="00E4346B"/>
    <w:rsid w:val="00E4347A"/>
    <w:rsid w:val="00E435F2"/>
    <w:rsid w:val="00E4366B"/>
    <w:rsid w:val="00E44AB4"/>
    <w:rsid w:val="00E44B09"/>
    <w:rsid w:val="00E44C79"/>
    <w:rsid w:val="00E45A5E"/>
    <w:rsid w:val="00E45BEF"/>
    <w:rsid w:val="00E46012"/>
    <w:rsid w:val="00E461F2"/>
    <w:rsid w:val="00E4661C"/>
    <w:rsid w:val="00E46ADC"/>
    <w:rsid w:val="00E46EC4"/>
    <w:rsid w:val="00E50405"/>
    <w:rsid w:val="00E515B2"/>
    <w:rsid w:val="00E516C1"/>
    <w:rsid w:val="00E51A34"/>
    <w:rsid w:val="00E5224F"/>
    <w:rsid w:val="00E52870"/>
    <w:rsid w:val="00E53230"/>
    <w:rsid w:val="00E53332"/>
    <w:rsid w:val="00E5375C"/>
    <w:rsid w:val="00E53AE5"/>
    <w:rsid w:val="00E53BC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C86"/>
    <w:rsid w:val="00E70DF7"/>
    <w:rsid w:val="00E713E2"/>
    <w:rsid w:val="00E718EF"/>
    <w:rsid w:val="00E71C7E"/>
    <w:rsid w:val="00E72430"/>
    <w:rsid w:val="00E752BD"/>
    <w:rsid w:val="00E75D87"/>
    <w:rsid w:val="00E76102"/>
    <w:rsid w:val="00E76B6B"/>
    <w:rsid w:val="00E77354"/>
    <w:rsid w:val="00E80D97"/>
    <w:rsid w:val="00E81A13"/>
    <w:rsid w:val="00E82F78"/>
    <w:rsid w:val="00E83647"/>
    <w:rsid w:val="00E83C53"/>
    <w:rsid w:val="00E83F3B"/>
    <w:rsid w:val="00E84AF3"/>
    <w:rsid w:val="00E850CE"/>
    <w:rsid w:val="00E850FE"/>
    <w:rsid w:val="00E855C2"/>
    <w:rsid w:val="00E86746"/>
    <w:rsid w:val="00E918FA"/>
    <w:rsid w:val="00E91973"/>
    <w:rsid w:val="00E91BD8"/>
    <w:rsid w:val="00E92596"/>
    <w:rsid w:val="00E94287"/>
    <w:rsid w:val="00E9433F"/>
    <w:rsid w:val="00E9483D"/>
    <w:rsid w:val="00E94FDF"/>
    <w:rsid w:val="00E9527E"/>
    <w:rsid w:val="00E97693"/>
    <w:rsid w:val="00E97DE3"/>
    <w:rsid w:val="00E97ECB"/>
    <w:rsid w:val="00EA005D"/>
    <w:rsid w:val="00EA04E4"/>
    <w:rsid w:val="00EA0C94"/>
    <w:rsid w:val="00EA0FAF"/>
    <w:rsid w:val="00EA112D"/>
    <w:rsid w:val="00EA275B"/>
    <w:rsid w:val="00EA2B80"/>
    <w:rsid w:val="00EA33A4"/>
    <w:rsid w:val="00EA3B47"/>
    <w:rsid w:val="00EA3BB2"/>
    <w:rsid w:val="00EA4509"/>
    <w:rsid w:val="00EA45D8"/>
    <w:rsid w:val="00EA4889"/>
    <w:rsid w:val="00EA48F0"/>
    <w:rsid w:val="00EA5358"/>
    <w:rsid w:val="00EA5520"/>
    <w:rsid w:val="00EA56A8"/>
    <w:rsid w:val="00EA5C24"/>
    <w:rsid w:val="00EA5F81"/>
    <w:rsid w:val="00EA6E1D"/>
    <w:rsid w:val="00EA7311"/>
    <w:rsid w:val="00EA7B88"/>
    <w:rsid w:val="00EB0E66"/>
    <w:rsid w:val="00EB0EB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6FCC"/>
    <w:rsid w:val="00EC713A"/>
    <w:rsid w:val="00EC7796"/>
    <w:rsid w:val="00EC78E4"/>
    <w:rsid w:val="00EC7FB1"/>
    <w:rsid w:val="00ED0D2F"/>
    <w:rsid w:val="00ED0EF5"/>
    <w:rsid w:val="00ED0F60"/>
    <w:rsid w:val="00ED143E"/>
    <w:rsid w:val="00ED21E4"/>
    <w:rsid w:val="00ED254B"/>
    <w:rsid w:val="00ED2941"/>
    <w:rsid w:val="00ED57C4"/>
    <w:rsid w:val="00ED5AC8"/>
    <w:rsid w:val="00ED65ED"/>
    <w:rsid w:val="00ED6A60"/>
    <w:rsid w:val="00ED6FD4"/>
    <w:rsid w:val="00ED70E2"/>
    <w:rsid w:val="00ED7F77"/>
    <w:rsid w:val="00EE0891"/>
    <w:rsid w:val="00EE0F3C"/>
    <w:rsid w:val="00EE140B"/>
    <w:rsid w:val="00EE1ABD"/>
    <w:rsid w:val="00EE1D81"/>
    <w:rsid w:val="00EE1F7D"/>
    <w:rsid w:val="00EE25F5"/>
    <w:rsid w:val="00EE278E"/>
    <w:rsid w:val="00EE3651"/>
    <w:rsid w:val="00EE3AEB"/>
    <w:rsid w:val="00EE4363"/>
    <w:rsid w:val="00EE4976"/>
    <w:rsid w:val="00EE5218"/>
    <w:rsid w:val="00EE5CC0"/>
    <w:rsid w:val="00EE5E88"/>
    <w:rsid w:val="00EE6742"/>
    <w:rsid w:val="00EE74E4"/>
    <w:rsid w:val="00EF0733"/>
    <w:rsid w:val="00EF0FE0"/>
    <w:rsid w:val="00EF1FF3"/>
    <w:rsid w:val="00EF22C6"/>
    <w:rsid w:val="00EF2BED"/>
    <w:rsid w:val="00EF2D7C"/>
    <w:rsid w:val="00EF532E"/>
    <w:rsid w:val="00EF53DD"/>
    <w:rsid w:val="00EF5751"/>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6FCA"/>
    <w:rsid w:val="00F07D69"/>
    <w:rsid w:val="00F1063D"/>
    <w:rsid w:val="00F11602"/>
    <w:rsid w:val="00F139A5"/>
    <w:rsid w:val="00F13AE7"/>
    <w:rsid w:val="00F153E0"/>
    <w:rsid w:val="00F15BB9"/>
    <w:rsid w:val="00F16262"/>
    <w:rsid w:val="00F1658B"/>
    <w:rsid w:val="00F17107"/>
    <w:rsid w:val="00F20134"/>
    <w:rsid w:val="00F2049E"/>
    <w:rsid w:val="00F215A9"/>
    <w:rsid w:val="00F21A6E"/>
    <w:rsid w:val="00F22142"/>
    <w:rsid w:val="00F2226F"/>
    <w:rsid w:val="00F2269F"/>
    <w:rsid w:val="00F226CE"/>
    <w:rsid w:val="00F2381C"/>
    <w:rsid w:val="00F23BB1"/>
    <w:rsid w:val="00F24CCC"/>
    <w:rsid w:val="00F25C93"/>
    <w:rsid w:val="00F26500"/>
    <w:rsid w:val="00F265DF"/>
    <w:rsid w:val="00F27DB8"/>
    <w:rsid w:val="00F3080D"/>
    <w:rsid w:val="00F31520"/>
    <w:rsid w:val="00F31ACB"/>
    <w:rsid w:val="00F327D7"/>
    <w:rsid w:val="00F327DB"/>
    <w:rsid w:val="00F32D1A"/>
    <w:rsid w:val="00F32EE8"/>
    <w:rsid w:val="00F331B8"/>
    <w:rsid w:val="00F33BFD"/>
    <w:rsid w:val="00F33ECA"/>
    <w:rsid w:val="00F36F50"/>
    <w:rsid w:val="00F37CCC"/>
    <w:rsid w:val="00F400A9"/>
    <w:rsid w:val="00F410EA"/>
    <w:rsid w:val="00F413C3"/>
    <w:rsid w:val="00F41D42"/>
    <w:rsid w:val="00F42FBF"/>
    <w:rsid w:val="00F433FF"/>
    <w:rsid w:val="00F43CDE"/>
    <w:rsid w:val="00F44F7C"/>
    <w:rsid w:val="00F4567B"/>
    <w:rsid w:val="00F47577"/>
    <w:rsid w:val="00F513F7"/>
    <w:rsid w:val="00F522DA"/>
    <w:rsid w:val="00F5237A"/>
    <w:rsid w:val="00F5294A"/>
    <w:rsid w:val="00F52DC5"/>
    <w:rsid w:val="00F52F91"/>
    <w:rsid w:val="00F533AD"/>
    <w:rsid w:val="00F533C5"/>
    <w:rsid w:val="00F534B9"/>
    <w:rsid w:val="00F56EEB"/>
    <w:rsid w:val="00F56FC3"/>
    <w:rsid w:val="00F5728B"/>
    <w:rsid w:val="00F600F8"/>
    <w:rsid w:val="00F60E3D"/>
    <w:rsid w:val="00F61B63"/>
    <w:rsid w:val="00F61E0A"/>
    <w:rsid w:val="00F62030"/>
    <w:rsid w:val="00F62033"/>
    <w:rsid w:val="00F622A7"/>
    <w:rsid w:val="00F638D7"/>
    <w:rsid w:val="00F63E1A"/>
    <w:rsid w:val="00F6430A"/>
    <w:rsid w:val="00F649C3"/>
    <w:rsid w:val="00F65881"/>
    <w:rsid w:val="00F671B2"/>
    <w:rsid w:val="00F672FE"/>
    <w:rsid w:val="00F673C4"/>
    <w:rsid w:val="00F7022D"/>
    <w:rsid w:val="00F705D5"/>
    <w:rsid w:val="00F70FF1"/>
    <w:rsid w:val="00F70FFA"/>
    <w:rsid w:val="00F71A9C"/>
    <w:rsid w:val="00F728F6"/>
    <w:rsid w:val="00F7310B"/>
    <w:rsid w:val="00F73740"/>
    <w:rsid w:val="00F73B1E"/>
    <w:rsid w:val="00F74BB3"/>
    <w:rsid w:val="00F754F9"/>
    <w:rsid w:val="00F7594D"/>
    <w:rsid w:val="00F75B41"/>
    <w:rsid w:val="00F75E35"/>
    <w:rsid w:val="00F763A8"/>
    <w:rsid w:val="00F76AEE"/>
    <w:rsid w:val="00F76EFE"/>
    <w:rsid w:val="00F77554"/>
    <w:rsid w:val="00F77C43"/>
    <w:rsid w:val="00F80706"/>
    <w:rsid w:val="00F8102D"/>
    <w:rsid w:val="00F81B41"/>
    <w:rsid w:val="00F81E32"/>
    <w:rsid w:val="00F82F52"/>
    <w:rsid w:val="00F83F52"/>
    <w:rsid w:val="00F845D5"/>
    <w:rsid w:val="00F84C0F"/>
    <w:rsid w:val="00F84E5C"/>
    <w:rsid w:val="00F8503A"/>
    <w:rsid w:val="00F8523F"/>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590C"/>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E38"/>
    <w:rsid w:val="00FB5F92"/>
    <w:rsid w:val="00FB6FDF"/>
    <w:rsid w:val="00FB6FED"/>
    <w:rsid w:val="00FB72FC"/>
    <w:rsid w:val="00FB7915"/>
    <w:rsid w:val="00FB7E0C"/>
    <w:rsid w:val="00FB7F26"/>
    <w:rsid w:val="00FC04F3"/>
    <w:rsid w:val="00FC0B2C"/>
    <w:rsid w:val="00FC1390"/>
    <w:rsid w:val="00FC3238"/>
    <w:rsid w:val="00FC3325"/>
    <w:rsid w:val="00FC34A6"/>
    <w:rsid w:val="00FC3E18"/>
    <w:rsid w:val="00FC4239"/>
    <w:rsid w:val="00FC45F0"/>
    <w:rsid w:val="00FC4F4E"/>
    <w:rsid w:val="00FC5610"/>
    <w:rsid w:val="00FC57E9"/>
    <w:rsid w:val="00FC76A3"/>
    <w:rsid w:val="00FD067E"/>
    <w:rsid w:val="00FD126B"/>
    <w:rsid w:val="00FD183E"/>
    <w:rsid w:val="00FD1A59"/>
    <w:rsid w:val="00FD1EF9"/>
    <w:rsid w:val="00FD2974"/>
    <w:rsid w:val="00FD3802"/>
    <w:rsid w:val="00FD4269"/>
    <w:rsid w:val="00FD46AC"/>
    <w:rsid w:val="00FD595E"/>
    <w:rsid w:val="00FD5998"/>
    <w:rsid w:val="00FD5BD5"/>
    <w:rsid w:val="00FD6793"/>
    <w:rsid w:val="00FD69B1"/>
    <w:rsid w:val="00FD7243"/>
    <w:rsid w:val="00FD75DA"/>
    <w:rsid w:val="00FD7BBD"/>
    <w:rsid w:val="00FD7DA4"/>
    <w:rsid w:val="00FD7E01"/>
    <w:rsid w:val="00FE0106"/>
    <w:rsid w:val="00FE0210"/>
    <w:rsid w:val="00FE0E95"/>
    <w:rsid w:val="00FE140C"/>
    <w:rsid w:val="00FE15E3"/>
    <w:rsid w:val="00FE16FC"/>
    <w:rsid w:val="00FE21A5"/>
    <w:rsid w:val="00FE2954"/>
    <w:rsid w:val="00FE2B7E"/>
    <w:rsid w:val="00FE33DE"/>
    <w:rsid w:val="00FE37D4"/>
    <w:rsid w:val="00FE3C85"/>
    <w:rsid w:val="00FE5651"/>
    <w:rsid w:val="00FE57C9"/>
    <w:rsid w:val="00FE59F9"/>
    <w:rsid w:val="00FE629F"/>
    <w:rsid w:val="00FE64BB"/>
    <w:rsid w:val="00FE6B66"/>
    <w:rsid w:val="00FE7485"/>
    <w:rsid w:val="00FE754F"/>
    <w:rsid w:val="00FF0753"/>
    <w:rsid w:val="00FF15DA"/>
    <w:rsid w:val="00FF1B46"/>
    <w:rsid w:val="00FF2067"/>
    <w:rsid w:val="00FF2154"/>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CC6C26B"/>
  <w14:defaultImageDpi w14:val="96"/>
  <w15:docId w15:val="{6F76A61C-D558-4550-9E6A-7319C7E16A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316"/>
    <w:pPr>
      <w:overflowPunct w:val="0"/>
      <w:autoSpaceDE w:val="0"/>
      <w:autoSpaceDN w:val="0"/>
      <w:adjustRightInd w:val="0"/>
      <w:spacing w:line="288" w:lineRule="auto"/>
      <w:jc w:val="both"/>
      <w:textAlignment w:val="baseline"/>
    </w:pPr>
    <w:rPr>
      <w:rFonts w:ascii="Times New Roman" w:hAnsi="Times New Roman"/>
      <w:sz w:val="22"/>
      <w:lang w:eastAsia="en-US" w:bidi="ar-SA"/>
    </w:rPr>
  </w:style>
  <w:style w:type="paragraph" w:styleId="Heading1">
    <w:name w:val="heading 1"/>
    <w:basedOn w:val="Normal"/>
    <w:next w:val="Normal"/>
    <w:link w:val="Heading1Char"/>
    <w:qFormat/>
    <w:rsid w:val="00920316"/>
    <w:pPr>
      <w:numPr>
        <w:numId w:val="3"/>
      </w:numPr>
      <w:ind w:left="720" w:hanging="720"/>
      <w:outlineLvl w:val="0"/>
    </w:pPr>
    <w:rPr>
      <w:kern w:val="28"/>
    </w:rPr>
  </w:style>
  <w:style w:type="paragraph" w:styleId="Heading2">
    <w:name w:val="heading 2"/>
    <w:aliases w:val=" Char"/>
    <w:basedOn w:val="Normal"/>
    <w:next w:val="Normal"/>
    <w:link w:val="Heading2Char"/>
    <w:qFormat/>
    <w:rsid w:val="00920316"/>
    <w:pPr>
      <w:numPr>
        <w:ilvl w:val="1"/>
        <w:numId w:val="3"/>
      </w:numPr>
      <w:ind w:left="720" w:hanging="720"/>
      <w:outlineLvl w:val="1"/>
    </w:pPr>
  </w:style>
  <w:style w:type="paragraph" w:styleId="Heading3">
    <w:name w:val="heading 3"/>
    <w:basedOn w:val="Normal"/>
    <w:next w:val="Normal"/>
    <w:link w:val="Heading3Char"/>
    <w:qFormat/>
    <w:rsid w:val="00920316"/>
    <w:pPr>
      <w:numPr>
        <w:ilvl w:val="2"/>
        <w:numId w:val="3"/>
      </w:numPr>
      <w:ind w:left="720" w:hanging="720"/>
      <w:outlineLvl w:val="2"/>
    </w:pPr>
  </w:style>
  <w:style w:type="paragraph" w:styleId="Heading4">
    <w:name w:val="heading 4"/>
    <w:basedOn w:val="Normal"/>
    <w:next w:val="Normal"/>
    <w:link w:val="Heading4Char"/>
    <w:qFormat/>
    <w:rsid w:val="00920316"/>
    <w:pPr>
      <w:numPr>
        <w:ilvl w:val="3"/>
        <w:numId w:val="3"/>
      </w:numPr>
      <w:ind w:left="720" w:hanging="720"/>
      <w:outlineLvl w:val="3"/>
    </w:pPr>
  </w:style>
  <w:style w:type="paragraph" w:styleId="Heading5">
    <w:name w:val="heading 5"/>
    <w:basedOn w:val="Normal"/>
    <w:next w:val="Normal"/>
    <w:link w:val="Heading5Char"/>
    <w:qFormat/>
    <w:rsid w:val="00920316"/>
    <w:pPr>
      <w:numPr>
        <w:ilvl w:val="4"/>
        <w:numId w:val="3"/>
      </w:numPr>
      <w:ind w:left="720" w:hanging="720"/>
      <w:outlineLvl w:val="4"/>
    </w:pPr>
  </w:style>
  <w:style w:type="paragraph" w:styleId="Heading6">
    <w:name w:val="heading 6"/>
    <w:basedOn w:val="Normal"/>
    <w:next w:val="Normal"/>
    <w:link w:val="Heading6Char"/>
    <w:qFormat/>
    <w:rsid w:val="00920316"/>
    <w:pPr>
      <w:numPr>
        <w:ilvl w:val="5"/>
        <w:numId w:val="3"/>
      </w:numPr>
      <w:ind w:left="720" w:hanging="720"/>
      <w:outlineLvl w:val="5"/>
    </w:pPr>
  </w:style>
  <w:style w:type="paragraph" w:styleId="Heading7">
    <w:name w:val="heading 7"/>
    <w:basedOn w:val="Normal"/>
    <w:next w:val="Normal"/>
    <w:link w:val="Heading7Char"/>
    <w:qFormat/>
    <w:rsid w:val="00920316"/>
    <w:pPr>
      <w:numPr>
        <w:ilvl w:val="6"/>
        <w:numId w:val="3"/>
      </w:numPr>
      <w:ind w:left="720" w:hanging="720"/>
      <w:outlineLvl w:val="6"/>
    </w:pPr>
  </w:style>
  <w:style w:type="paragraph" w:styleId="Heading8">
    <w:name w:val="heading 8"/>
    <w:basedOn w:val="Normal"/>
    <w:next w:val="Normal"/>
    <w:link w:val="Heading8Char"/>
    <w:qFormat/>
    <w:rsid w:val="00920316"/>
    <w:pPr>
      <w:numPr>
        <w:ilvl w:val="7"/>
        <w:numId w:val="3"/>
      </w:numPr>
      <w:ind w:left="720" w:hanging="720"/>
      <w:outlineLvl w:val="7"/>
    </w:pPr>
  </w:style>
  <w:style w:type="paragraph" w:styleId="Heading9">
    <w:name w:val="heading 9"/>
    <w:basedOn w:val="Normal"/>
    <w:next w:val="Normal"/>
    <w:link w:val="Heading9Char"/>
    <w:qFormat/>
    <w:rsid w:val="00920316"/>
    <w:pPr>
      <w:numPr>
        <w:ilvl w:val="8"/>
        <w:numId w:val="3"/>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lang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lang w:eastAsia="en-US" w:bidi="ar-SA"/>
    </w:rPr>
  </w:style>
  <w:style w:type="character" w:customStyle="1" w:styleId="Heading3Char">
    <w:name w:val="Heading 3 Char"/>
    <w:basedOn w:val="DefaultParagraphFont"/>
    <w:link w:val="Heading3"/>
    <w:locked/>
    <w:rsid w:val="003B283B"/>
    <w:rPr>
      <w:rFonts w:ascii="Times New Roman" w:hAnsi="Times New Roman"/>
      <w:sz w:val="22"/>
      <w:lang w:eastAsia="en-US" w:bidi="ar-SA"/>
    </w:rPr>
  </w:style>
  <w:style w:type="character" w:customStyle="1" w:styleId="Heading4Char">
    <w:name w:val="Heading 4 Char"/>
    <w:basedOn w:val="DefaultParagraphFont"/>
    <w:link w:val="Heading4"/>
    <w:locked/>
    <w:rsid w:val="003B283B"/>
    <w:rPr>
      <w:rFonts w:ascii="Times New Roman" w:hAnsi="Times New Roman"/>
      <w:sz w:val="22"/>
      <w:lang w:eastAsia="en-US" w:bidi="ar-SA"/>
    </w:rPr>
  </w:style>
  <w:style w:type="character" w:customStyle="1" w:styleId="Heading5Char">
    <w:name w:val="Heading 5 Char"/>
    <w:basedOn w:val="DefaultParagraphFont"/>
    <w:link w:val="Heading5"/>
    <w:locked/>
    <w:rsid w:val="003B283B"/>
    <w:rPr>
      <w:rFonts w:ascii="Times New Roman" w:hAnsi="Times New Roman"/>
      <w:sz w:val="22"/>
      <w:lang w:eastAsia="en-US" w:bidi="ar-SA"/>
    </w:rPr>
  </w:style>
  <w:style w:type="character" w:customStyle="1" w:styleId="Heading6Char">
    <w:name w:val="Heading 6 Char"/>
    <w:basedOn w:val="DefaultParagraphFont"/>
    <w:link w:val="Heading6"/>
    <w:locked/>
    <w:rsid w:val="003B283B"/>
    <w:rPr>
      <w:rFonts w:ascii="Times New Roman" w:hAnsi="Times New Roman"/>
      <w:sz w:val="22"/>
      <w:lang w:eastAsia="en-US" w:bidi="ar-SA"/>
    </w:rPr>
  </w:style>
  <w:style w:type="character" w:customStyle="1" w:styleId="Heading7Char">
    <w:name w:val="Heading 7 Char"/>
    <w:basedOn w:val="DefaultParagraphFont"/>
    <w:link w:val="Heading7"/>
    <w:locked/>
    <w:rsid w:val="003B283B"/>
    <w:rPr>
      <w:rFonts w:ascii="Times New Roman" w:hAnsi="Times New Roman"/>
      <w:sz w:val="22"/>
      <w:lang w:eastAsia="en-US" w:bidi="ar-SA"/>
    </w:rPr>
  </w:style>
  <w:style w:type="character" w:customStyle="1" w:styleId="Heading8Char">
    <w:name w:val="Heading 8 Char"/>
    <w:basedOn w:val="DefaultParagraphFont"/>
    <w:link w:val="Heading8"/>
    <w:locked/>
    <w:rsid w:val="003B283B"/>
    <w:rPr>
      <w:rFonts w:ascii="Times New Roman" w:hAnsi="Times New Roman"/>
      <w:sz w:val="22"/>
      <w:lang w:eastAsia="en-US" w:bidi="ar-SA"/>
    </w:rPr>
  </w:style>
  <w:style w:type="character" w:customStyle="1" w:styleId="Heading9Char">
    <w:name w:val="Heading 9 Char"/>
    <w:basedOn w:val="DefaultParagraphFont"/>
    <w:link w:val="Heading9"/>
    <w:locked/>
    <w:rsid w:val="003B283B"/>
    <w:rPr>
      <w:rFonts w:ascii="Times New Roman" w:hAnsi="Times New Roman"/>
      <w:sz w:val="22"/>
      <w:lang w:eastAsia="en-US" w:bidi="ar-SA"/>
    </w:rPr>
  </w:style>
  <w:style w:type="paragraph" w:styleId="Header">
    <w:name w:val="header"/>
    <w:basedOn w:val="Normal"/>
    <w:link w:val="HeaderChar"/>
    <w:rsid w:val="00920316"/>
  </w:style>
  <w:style w:type="character" w:customStyle="1" w:styleId="HeaderChar">
    <w:name w:val="Header Char"/>
    <w:basedOn w:val="DefaultParagraphFont"/>
    <w:link w:val="Header"/>
    <w:locked/>
    <w:rsid w:val="003B283B"/>
    <w:rPr>
      <w:rFonts w:ascii="Times New Roman" w:hAnsi="Times New Roman"/>
      <w:sz w:val="22"/>
      <w:lang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Footer">
    <w:name w:val="footer"/>
    <w:basedOn w:val="Normal"/>
    <w:link w:val="FooterChar"/>
    <w:locked/>
    <w:rsid w:val="00920316"/>
  </w:style>
  <w:style w:type="character" w:customStyle="1" w:styleId="FooterChar">
    <w:name w:val="Footer Char"/>
    <w:basedOn w:val="DefaultParagraphFont"/>
    <w:link w:val="Footer"/>
    <w:rsid w:val="0036522E"/>
    <w:rPr>
      <w:rFonts w:ascii="Times New Roman" w:hAnsi="Times New Roman"/>
      <w:sz w:val="22"/>
      <w:lang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fr,o,stylish"/>
    <w:basedOn w:val="DefaultParagraphFont"/>
    <w:locked/>
    <w:rsid w:val="00920316"/>
    <w:rPr>
      <w:sz w:val="24"/>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paragraph" w:customStyle="1" w:styleId="Default">
    <w:name w:val="Default"/>
    <w:rsid w:val="00287D07"/>
    <w:pPr>
      <w:autoSpaceDE w:val="0"/>
      <w:autoSpaceDN w:val="0"/>
      <w:adjustRightInd w:val="0"/>
    </w:pPr>
    <w:rPr>
      <w:rFonts w:ascii="Times New Roman" w:hAnsi="Times New Roman"/>
      <w:color w:val="000000"/>
      <w:sz w:val="24"/>
      <w:szCs w:val="24"/>
      <w:lang w:bidi="ar-SA"/>
    </w:rPr>
  </w:style>
  <w:style w:type="paragraph" w:styleId="FootnoteText">
    <w:name w:val="footnote text"/>
    <w:basedOn w:val="Normal"/>
    <w:link w:val="FootnoteTextChar"/>
    <w:locked/>
    <w:rsid w:val="00920316"/>
    <w:pPr>
      <w:keepLines/>
      <w:spacing w:after="60" w:line="240" w:lineRule="auto"/>
      <w:ind w:left="720" w:hanging="720"/>
    </w:pPr>
    <w:rPr>
      <w:sz w:val="16"/>
    </w:rPr>
  </w:style>
  <w:style w:type="character" w:customStyle="1" w:styleId="FootnoteTextChar">
    <w:name w:val="Footnote Text Char"/>
    <w:basedOn w:val="DefaultParagraphFont"/>
    <w:link w:val="FootnoteText"/>
    <w:rsid w:val="00D23A7D"/>
    <w:rPr>
      <w:rFonts w:ascii="Times New Roman" w:hAnsi="Times New Roman"/>
      <w:sz w:val="16"/>
      <w:lang w:eastAsia="en-US" w:bidi="ar-SA"/>
    </w:rPr>
  </w:style>
  <w:style w:type="paragraph" w:styleId="TOC1">
    <w:name w:val="toc 1"/>
    <w:basedOn w:val="Normal"/>
    <w:next w:val="Normal"/>
    <w:autoRedefine/>
    <w:uiPriority w:val="39"/>
    <w:unhideWhenUsed/>
    <w:locked/>
    <w:rsid w:val="00E23BC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397170205">
      <w:bodyDiv w:val="1"/>
      <w:marLeft w:val="0"/>
      <w:marRight w:val="0"/>
      <w:marTop w:val="0"/>
      <w:marBottom w:val="0"/>
      <w:divBdr>
        <w:top w:val="none" w:sz="0" w:space="0" w:color="auto"/>
        <w:left w:val="none" w:sz="0" w:space="0" w:color="auto"/>
        <w:bottom w:val="none" w:sz="0" w:space="0" w:color="auto"/>
        <w:right w:val="none" w:sz="0" w:space="0" w:color="auto"/>
      </w:divBdr>
    </w:div>
    <w:div w:id="44901464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14998399">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0534133">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21507293">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28855676">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6103348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27561886">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2336151">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24869925">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3669096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34553504">
      <w:bodyDiv w:val="1"/>
      <w:marLeft w:val="0"/>
      <w:marRight w:val="0"/>
      <w:marTop w:val="0"/>
      <w:marBottom w:val="0"/>
      <w:divBdr>
        <w:top w:val="none" w:sz="0" w:space="0" w:color="auto"/>
        <w:left w:val="none" w:sz="0" w:space="0" w:color="auto"/>
        <w:bottom w:val="none" w:sz="0" w:space="0" w:color="auto"/>
        <w:right w:val="none" w:sz="0" w:space="0" w:color="auto"/>
      </w:divBdr>
    </w:div>
    <w:div w:id="1645350313">
      <w:bodyDiv w:val="1"/>
      <w:marLeft w:val="0"/>
      <w:marRight w:val="0"/>
      <w:marTop w:val="0"/>
      <w:marBottom w:val="0"/>
      <w:divBdr>
        <w:top w:val="none" w:sz="0" w:space="0" w:color="auto"/>
        <w:left w:val="none" w:sz="0" w:space="0" w:color="auto"/>
        <w:bottom w:val="none" w:sz="0" w:space="0" w:color="auto"/>
        <w:right w:val="none" w:sz="0" w:space="0" w:color="auto"/>
      </w:divBdr>
    </w:div>
    <w:div w:id="167117488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4331725">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31225956">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l/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cinzia.sechi@eesc.europa.eu" TargetMode="External"/><Relationship Id="rId39" Type="http://schemas.openxmlformats.org/officeDocument/2006/relationships/header" Target="header6.xml"/><Relationship Id="rId21" Type="http://schemas.openxmlformats.org/officeDocument/2006/relationships/hyperlink" Target="mailto:Krisztina.PerlakyToth@eesc.europa.eu" TargetMode="External"/><Relationship Id="rId34" Type="http://schemas.openxmlformats.org/officeDocument/2006/relationships/hyperlink" Target="mailto:luis.lobo@eesc.europa.eu" TargetMode="External"/><Relationship Id="rId42" Type="http://schemas.openxmlformats.org/officeDocument/2006/relationships/theme" Target="theme/theme1.xml"/><Relationship Id="rId7"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Antonio.RibeiroPereira@eesc.europa.eu" TargetMode="External"/><Relationship Id="rId41"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riin.aasmaa@eesc.europa.eu" TargetMode="External"/><Relationship Id="rId32" Type="http://schemas.openxmlformats.org/officeDocument/2006/relationships/hyperlink" Target="mailto:marie-laurence.drillon@eesc.europa.eu"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customXml" Target="../customXml/item3.xml"/><Relationship Id="rId15" Type="http://schemas.openxmlformats.org/officeDocument/2006/relationships/header" Target="header1.xml"/><Relationship Id="rId23" Type="http://schemas.openxmlformats.org/officeDocument/2006/relationships/hyperlink" Target="mailto:jeanmarie.rogue@eesc.europa.eu" TargetMode="External"/><Relationship Id="rId28" Type="http://schemas.openxmlformats.org/officeDocument/2006/relationships/hyperlink" Target="mailto:Triin.Aasmaa@eesc.europa.eu"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marie-laurence.drillon@eesc.europa.eu" TargetMode="External"/><Relationship Id="rId44" Type="http://schemas.openxmlformats.org/officeDocument/2006/relationships/customXml" Target="../customXml/item2.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ne.bedaton@eesc.europa.eu" TargetMode="External"/><Relationship Id="rId27" Type="http://schemas.openxmlformats.org/officeDocument/2006/relationships/hyperlink" Target="mailto:annemarie.wiersma@eesc.europa.eu" TargetMode="External"/><Relationship Id="rId30" Type="http://schemas.openxmlformats.org/officeDocument/2006/relationships/hyperlink" Target="mailto:janine.borg@eesc.europa.eu" TargetMode="External"/><Relationship Id="rId35" Type="http://schemas.openxmlformats.org/officeDocument/2006/relationships/header" Target="header4.xml"/><Relationship Id="rId43" Type="http://schemas.openxmlformats.org/officeDocument/2006/relationships/customXml" Target="../customXml/item1.xml"/><Relationship Id="rId8"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hyperlink" Target="mailto:cinzia.sechi@eesc.europa.eu" TargetMode="External"/><Relationship Id="rId33" Type="http://schemas.openxmlformats.org/officeDocument/2006/relationships/hyperlink" Target="mailto:janine.borg@eesc.europa.eu" TargetMode="External"/><Relationship Id="rId38" Type="http://schemas.openxmlformats.org/officeDocument/2006/relationships/footer" Target="footer5.xml"/><Relationship Id="rId46" Type="http://schemas.openxmlformats.org/officeDocument/2006/relationships/customXml" Target="../customXml/item4.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5" ma:contentTypeDescription="Defines the documents for Document Manager V2" ma:contentTypeScope="" ma:versionID="2c1675cbfad389376508666cec3e5d68">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6cc54c2c6583edefe17763e92adeb4e6"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V63NAVDT5PV3-197900780-5877</_dlc_DocId>
    <_dlc_DocIdUrl xmlns="01cfe264-354f-4f3f-acd0-cf26eb309336">
      <Url>http://dm2016/eesc/2021/_layouts/15/DocIdRedir.aspx?ID=V63NAVDT5PV3-197900780-5877</Url>
      <Description>V63NAVDT5PV3-197900780-5877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2021-07-05T12:00:00+00:00</ProductionDate>
    <DocumentNumber xmlns="1bc4b14f-a4b5-43b1-8863-417d54b6b72f">2427</DocumentNumber>
    <FicheYear xmlns="01cfe264-354f-4f3f-acd0-cf26eb309336" xsi:nil="true"/>
    <DocumentVersion xmlns="01cfe264-354f-4f3f-acd0-cf26eb309336">0</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2021-07-07T12:00:00+00:00</MeetingDate>
    <TaxCatchAll xmlns="01cfe264-354f-4f3f-acd0-cf26eb309336">
      <Value>50</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8841</FicheNumber>
    <OriginalSender xmlns="01cfe264-354f-4f3f-acd0-cf26eb309336">
      <UserInfo>
        <DisplayName>Skarpas Georges</DisplayName>
        <AccountId>2064</AccountId>
        <AccountType/>
      </UserInfo>
    </OriginalSender>
    <DocumentPart xmlns="01cfe264-354f-4f3f-acd0-cf26eb309336">0</DocumentPart>
    <AdoptionDate xmlns="01cfe264-354f-4f3f-acd0-cf26eb309336" xsi:nil="true"/>
    <RequestingService xmlns="01cfe264-354f-4f3f-acd0-cf26eb309336">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1bc4b14f-a4b5-43b1-8863-417d54b6b72f">562</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4D6E21DC-23EF-4834-B90D-2C9B9E26C228}"/>
</file>

<file path=customXml/itemProps2.xml><?xml version="1.0" encoding="utf-8"?>
<ds:datastoreItem xmlns:ds="http://schemas.openxmlformats.org/officeDocument/2006/customXml" ds:itemID="{B7F5B8C9-25F7-47EE-AF4D-DACC470719C8}"/>
</file>

<file path=customXml/itemProps3.xml><?xml version="1.0" encoding="utf-8"?>
<ds:datastoreItem xmlns:ds="http://schemas.openxmlformats.org/officeDocument/2006/customXml" ds:itemID="{AE2CE36C-A3EE-43C4-A08A-9AC4D5432EF2}"/>
</file>

<file path=customXml/itemProps4.xml><?xml version="1.0" encoding="utf-8"?>
<ds:datastoreItem xmlns:ds="http://schemas.openxmlformats.org/officeDocument/2006/customXml" ds:itemID="{ABDA544E-57F5-4673-862A-C086E0185555}"/>
</file>

<file path=docProps/app.xml><?xml version="1.0" encoding="utf-8"?>
<Properties xmlns="http://schemas.openxmlformats.org/officeDocument/2006/extended-properties" xmlns:vt="http://schemas.openxmlformats.org/officeDocument/2006/docPropsVTypes">
  <Template>Styles</Template>
  <TotalTime>6</TotalTime>
  <Pages>17</Pages>
  <Words>5046</Words>
  <Characters>32634</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Summary of opinions adopted in September 2020</vt:lpstr>
    </vt:vector>
  </TitlesOfParts>
  <Company>CESE-CdR</Company>
  <LinksUpToDate>false</LinksUpToDate>
  <CharactersWithSpaces>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των γνωμοδοτήσεων - 561η σύνοδος ολομέλειας - 9 &amp; 10 ΙΟυνίου 2021</dc:title>
  <dc:subject>TCD</dc:subject>
  <dc:creator>Marcos Jaime Tornin</dc:creator>
  <cp:keywords>EESC-2021-02427-00-00-TCD-TRA-EN, FR</cp:keywords>
  <dc:description>Rapporteur:  - Original language: EN, FR - Date of document: 05/07/2021 - Date of meeting: 30/07/2021 14:30 - External documents:  - Administrator:  DEGIORGIO Reuben</dc:description>
  <cp:lastModifiedBy>Skarpas Georges</cp:lastModifiedBy>
  <cp:revision>7</cp:revision>
  <cp:lastPrinted>2021-03-22T14:04:00Z</cp:lastPrinted>
  <dcterms:created xsi:type="dcterms:W3CDTF">2021-06-25T13:49:00Z</dcterms:created>
  <dcterms:modified xsi:type="dcterms:W3CDTF">2021-07-05T08:28:00Z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25/06/2021, 25/06/2021, 25/06/2021, 25/06/2021, 10/02/2021, 17/12/2020, 27/11/2020, 04/11/2020, 02/10/2020, 31/07/2020, 10/07/2020, 05/06/2020, 17/12/2019, 23/07/2019, 19/07/2019, 27/06/2019, 05/06/2019, 03/05/2019, 13/12/2018, 09/11/2018, 12/07/2018, 23/</vt:lpwstr>
  </property>
  <property fmtid="{D5CDD505-2E9C-101B-9397-08002B2CF9AE}" pid="4" name="Pref_Time">
    <vt:lpwstr>15:31:00, 15:29:41, 15:24:42, 12:48:35, 11:26:46, 09:27:11, 16:11:50, 14:44:22, 08:37:38, 09:41:41, 09:57:56, 16:00:49, 12:32:46, 14:11:10, 11:32:00, 12:00:39, 16:39:54, 14:43:22, 11:27:48, 09:10:15, 14:45:38, 09:50:08, 13:54:15, 10:33:11, 11:57:02, 15:31</vt:lpwstr>
  </property>
  <property fmtid="{D5CDD505-2E9C-101B-9397-08002B2CF9AE}" pid="5" name="Pref_User">
    <vt:lpwstr>amett, amett, amett, jhvi, amett, enied, amett, enied, hnic, hnic, hnic, hnic, amett, enied, enied, amett, amett, enied, enied, amett, enied, hnic, mreg, jhvi, mkop, hnic, mkop, amett, jhvi, amett, tvoc, tvoc, tvoc, amett, hnic, mreg, mreg, enied, mreg, j</vt:lpwstr>
  </property>
  <property fmtid="{D5CDD505-2E9C-101B-9397-08002B2CF9AE}" pid="6" name="Pref_FileName">
    <vt:lpwstr>EESC-2021-02427-00-00-TCD-ORI_original_newtemp_original_newtemp_original.docx, EESC-2021-02427-00-00-TCD-ORI_original_newtemp_original_newtemp.docx, EESC-2021-02427-00-00-TCD-ORI_original_newtemp.docx, EESC-2021-02427-00-00-TCD-ORI.docx, EESC-2020-05647-0</vt:lpwstr>
  </property>
  <property fmtid="{D5CDD505-2E9C-101B-9397-08002B2CF9AE}" pid="7" name="ContentTypeId">
    <vt:lpwstr>0x010100EA97B91038054C99906057A708A1480A009690440AC106F944B6F22BE813F1E9BC</vt:lpwstr>
  </property>
  <property fmtid="{D5CDD505-2E9C-101B-9397-08002B2CF9AE}" pid="8" name="_dlc_DocIdItemGuid">
    <vt:lpwstr>b931bbb3-9022-4730-9493-c87795da95c9</vt:lpwstr>
  </property>
  <property fmtid="{D5CDD505-2E9C-101B-9397-08002B2CF9AE}" pid="9" name="AvailableTranslations">
    <vt:lpwstr>19;#SK|46d9fce0-ef79-4f71-b89b-cd6aa82426b8;#13;#PT|50ccc04a-eadd-42ae-a0cb-acaf45f812ba;#14;#ET|ff6c3f4c-b02c-4c3c-ab07-2c37995a7a0a;#25;#CS|72f9705b-0217-4fd3-bea2-cbc7ed80e26e;#35;#PL|1e03da61-4678-4e07-b136-b5024ca9197b;#45;#RO|feb747a2-64cd-4299-af12-4833ddc30497;#15;#LT|a7ff5ce7-6123-4f68-865a-a57c31810414;#11;#DE|f6b31e5a-26fa-4935-b661-318e46daf27e;#39;#SL|98a412ae-eb01-49e9-ae3d-585a81724cfc;#28;#ES|e7a6b05b-ae16-40c8-add9-68b64b03aeba;#42;#FI|87606a43-d45f-42d6-b8c9-e1a3457db5b7;#12;#DA|5d49c027-8956-412b-aa16-e85a0f96ad0e;#37;#EL|6d4f4d51-af9b-4650-94b4-4276bee85c91;#41;#BG|1a1b3951-7821-4e6a-85f5-5673fc08bd2c;#4;#FR|d2afafd3-4c81-4f60-8f52-ee33f2f54ff3;#16;#IT|0774613c-01ed-4e5d-a25d-11d2388de825;#38;#HR|2f555653-ed1a-4fe6-8362-9082d95989e5;#9;#EN|f2175f21-25d7-44a3-96da-d6a61b075e1b;#17;#NL|55c6556c-b4f4-441d-9acf-c498d4f838bd;#40;#SV|c2ed69e7-a339-43d7-8f22-d93680a92aa0;#18;#LV|46f7e311-5d9f-4663-b433-18aeccb7ace7;#21;#HU|6b229040-c589-4408-b4c1-4285663d20a8</vt:lpwstr>
  </property>
  <property fmtid="{D5CDD505-2E9C-101B-9397-08002B2CF9AE}" pid="10" name="DocumentType_0">
    <vt:lpwstr>TCD|cd9d6eb6-3f4f-424a-b2d1-57c9d450eaaf</vt:lpwstr>
  </property>
  <property fmtid="{D5CDD505-2E9C-101B-9397-08002B2CF9AE}" pid="11" name="MeetingNumber">
    <vt:i4>562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2427</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9;#EN|f2175f21-25d7-44a3-96da-d6a61b075e1b;#4;#FR|d2afafd3-4c81-4f60-8f52-ee33f2f54ff3</vt:lpwstr>
  </property>
  <property fmtid="{D5CDD505-2E9C-101B-9397-08002B2CF9AE}" pid="27" name="MeetingName">
    <vt:lpwstr>50;#SPL-CES|32d8cb1f-c9ec-4365-95c7-8385a18618ac</vt:lpwstr>
  </property>
  <property fmtid="{D5CDD505-2E9C-101B-9397-08002B2CF9AE}" pid="28" name="MeetingDate">
    <vt:filetime>2021-07-07T12:00:00Z</vt:filetime>
  </property>
  <property fmtid="{D5CDD505-2E9C-101B-9397-08002B2CF9AE}" pid="29" name="AvailableTranslations_0">
    <vt:lpwstr>CS|72f9705b-0217-4fd3-bea2-cbc7ed80e26e;ES|e7a6b05b-ae16-40c8-add9-68b64b03aeba;FR|d2afafd3-4c81-4f60-8f52-ee33f2f54ff3;IT|0774613c-01ed-4e5d-a25d-11d2388de825;EN|f2175f21-25d7-44a3-96da-d6a61b075e1b;NL|55c6556c-b4f4-441d-9acf-c498d4f838bd</vt:lpwstr>
  </property>
  <property fmtid="{D5CDD505-2E9C-101B-9397-08002B2CF9AE}" pid="30" name="DocumentStatus_0">
    <vt:lpwstr>TRA|150d2a88-1431-44e6-a8ca-0bb753ab8672</vt:lpwstr>
  </property>
  <property fmtid="{D5CDD505-2E9C-101B-9397-08002B2CF9AE}" pid="31" name="OriginalLanguage_0">
    <vt:lpwstr>EN|f2175f21-25d7-44a3-96da-d6a61b075e1b;FR|d2afafd3-4c81-4f60-8f52-ee33f2f54ff3</vt:lpwstr>
  </property>
  <property fmtid="{D5CDD505-2E9C-101B-9397-08002B2CF9AE}" pid="32" name="TaxCatchAll">
    <vt:lpwstr>50;#SPL-CES|32d8cb1f-c9ec-4365-95c7-8385a18618ac;#17;#NL|55c6556c-b4f4-441d-9acf-c498d4f838bd;#28;#ES|e7a6b05b-ae16-40c8-add9-68b64b03aeba;#9;#EN|f2175f21-25d7-44a3-96da-d6a61b075e1b;#8;#TCD|cd9d6eb6-3f4f-424a-b2d1-57c9d450eaaf;#7;#TRA|150d2a88-1431-44e6-a8ca-0bb753ab8672;#6;#Final|ea5e6674-7b27-4bac-b091-73adbb394efe;#5;#Unrestricted|826e22d7-d029-4ec0-a450-0c28ff673572;#4;#FR|d2afafd3-4c81-4f60-8f52-ee33f2f54ff3;#25;#CS|72f9705b-0217-4fd3-bea2-cbc7ed80e26e;#1;#EESC|422833ec-8d7e-4e65-8e4e-8bed07ffb729;#16;#IT|0774613c-01ed-4e5d-a25d-11d2388de825</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8841</vt:i4>
  </property>
  <property fmtid="{D5CDD505-2E9C-101B-9397-08002B2CF9AE}" pid="37" name="DocumentLanguage">
    <vt:lpwstr>37;#EL|6d4f4d51-af9b-4650-94b4-4276bee85c91</vt:lpwstr>
  </property>
  <property fmtid="{D5CDD505-2E9C-101B-9397-08002B2CF9AE}" pid="38" name="_docset_NoMedatataSyncRequired">
    <vt:lpwstr>False</vt:lpwstr>
  </property>
</Properties>
</file>