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56" w:rsidRPr="00266356" w:rsidRDefault="00266356" w:rsidP="00266356">
      <w:pPr>
        <w:spacing w:line="240" w:lineRule="auto"/>
        <w:rPr>
          <w:rFonts w:ascii="Arial" w:hAnsi="Arial" w:cs="Arial"/>
          <w:color w:val="1F4E79" w:themeColor="accent1" w:themeShade="80"/>
          <w:sz w:val="16"/>
          <w:szCs w:val="16"/>
          <w:lang w:val="en-GB"/>
        </w:rPr>
      </w:pPr>
      <w:bookmarkStart w:id="0" w:name="_GoBack"/>
      <w:bookmarkEnd w:id="0"/>
      <w:r w:rsidRPr="00266356">
        <w:rPr>
          <w:rFonts w:ascii="Arial" w:hAnsi="Arial" w:cs="Arial"/>
          <w:noProof/>
          <w:color w:val="1F4E79" w:themeColor="accent1" w:themeShade="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356" w:rsidRPr="00260E65" w:rsidRDefault="002663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266356" w:rsidRPr="00260E65" w:rsidRDefault="0026635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6375" w:rsidRPr="00B960C8" w:rsidRDefault="007D2180">
      <w:pPr>
        <w:rPr>
          <w:rFonts w:ascii="Arial" w:hAnsi="Arial" w:cs="Arial"/>
          <w:color w:val="1F4E79" w:themeColor="accent1" w:themeShade="80"/>
          <w:sz w:val="28"/>
          <w:szCs w:val="28"/>
          <w:lang w:val="en-GB"/>
        </w:rPr>
      </w:pPr>
      <w:r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t xml:space="preserve">The </w:t>
      </w:r>
      <w:r w:rsidR="009F2250"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t xml:space="preserve">success of the </w:t>
      </w:r>
      <w:r w:rsidR="00882AEA"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t>new EU R</w:t>
      </w:r>
      <w:r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t>oma framework lies in the hands of the Member State</w:t>
      </w:r>
      <w:r w:rsidR="00882AEA"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t>s</w:t>
      </w:r>
    </w:p>
    <w:p w:rsidR="00882AEA" w:rsidRPr="00B960C8" w:rsidRDefault="00882AEA">
      <w:pPr>
        <w:rPr>
          <w:rFonts w:ascii="Arial" w:hAnsi="Arial" w:cs="Arial"/>
          <w:lang w:val="en-GB"/>
        </w:rPr>
      </w:pPr>
    </w:p>
    <w:p w:rsidR="00737FA9" w:rsidRPr="00B960C8" w:rsidRDefault="00882AEA">
      <w:pPr>
        <w:rPr>
          <w:rFonts w:ascii="Arial" w:hAnsi="Arial" w:cs="Arial"/>
          <w:b/>
          <w:lang w:val="en-GB"/>
        </w:rPr>
      </w:pPr>
      <w:r w:rsidRPr="00B960C8">
        <w:rPr>
          <w:rFonts w:ascii="Arial" w:hAnsi="Arial" w:cs="Arial"/>
          <w:b/>
          <w:lang w:val="en-GB"/>
        </w:rPr>
        <w:t xml:space="preserve">Having learnt from the </w:t>
      </w:r>
      <w:r w:rsidR="00F6215D" w:rsidRPr="00B960C8">
        <w:rPr>
          <w:rFonts w:ascii="Arial" w:hAnsi="Arial" w:cs="Arial"/>
          <w:b/>
          <w:lang w:val="en-GB"/>
        </w:rPr>
        <w:t xml:space="preserve">shortcomings </w:t>
      </w:r>
      <w:r w:rsidRPr="00B960C8">
        <w:rPr>
          <w:rFonts w:ascii="Arial" w:hAnsi="Arial" w:cs="Arial"/>
          <w:b/>
          <w:lang w:val="en-GB"/>
        </w:rPr>
        <w:t xml:space="preserve">of the </w:t>
      </w:r>
      <w:hyperlink r:id="rId11" w:history="1">
        <w:r w:rsidRPr="00B960C8">
          <w:rPr>
            <w:rStyle w:val="Hyperlink"/>
            <w:rFonts w:ascii="Arial" w:hAnsi="Arial" w:cs="Arial"/>
            <w:b/>
            <w:lang w:val="en-GB"/>
          </w:rPr>
          <w:t>previous EU Roma framework</w:t>
        </w:r>
      </w:hyperlink>
      <w:r w:rsidR="009F633D" w:rsidRPr="0094622D">
        <w:rPr>
          <w:rFonts w:ascii="Arial" w:hAnsi="Arial" w:cs="Arial"/>
          <w:b/>
        </w:rPr>
        <w:t xml:space="preserve"> </w:t>
      </w:r>
      <w:r w:rsidR="00F6215D" w:rsidRPr="00B960C8">
        <w:rPr>
          <w:rFonts w:ascii="Arial" w:hAnsi="Arial" w:cs="Arial"/>
          <w:b/>
          <w:lang w:val="en-GB"/>
        </w:rPr>
        <w:t xml:space="preserve">over </w:t>
      </w:r>
      <w:r w:rsidR="000C30A4" w:rsidRPr="00B960C8">
        <w:rPr>
          <w:rFonts w:ascii="Arial" w:hAnsi="Arial" w:cs="Arial"/>
          <w:b/>
          <w:lang w:val="en-GB"/>
        </w:rPr>
        <w:t>the past decade</w:t>
      </w:r>
      <w:r w:rsidRPr="00B960C8">
        <w:rPr>
          <w:rFonts w:ascii="Arial" w:hAnsi="Arial" w:cs="Arial"/>
          <w:b/>
          <w:lang w:val="en-GB"/>
        </w:rPr>
        <w:t>, the European Commission is determined to achieve the headline targets</w:t>
      </w:r>
      <w:r w:rsidR="00FE3BE1" w:rsidRPr="00B960C8">
        <w:rPr>
          <w:rFonts w:ascii="Arial" w:hAnsi="Arial" w:cs="Arial"/>
          <w:b/>
          <w:lang w:val="en-GB"/>
        </w:rPr>
        <w:t xml:space="preserve"> </w:t>
      </w:r>
      <w:r w:rsidRPr="00B960C8">
        <w:rPr>
          <w:rFonts w:ascii="Arial" w:hAnsi="Arial" w:cs="Arial"/>
          <w:b/>
          <w:lang w:val="en-GB"/>
        </w:rPr>
        <w:t>of the new Roma strategic framework</w:t>
      </w:r>
      <w:r w:rsidR="0072112B" w:rsidRPr="00B960C8">
        <w:rPr>
          <w:rFonts w:ascii="Arial" w:hAnsi="Arial" w:cs="Arial"/>
          <w:b/>
          <w:lang w:val="en-GB"/>
        </w:rPr>
        <w:t>,</w:t>
      </w:r>
      <w:r w:rsidR="00DF2539" w:rsidRPr="00B960C8">
        <w:rPr>
          <w:rFonts w:ascii="Arial" w:hAnsi="Arial" w:cs="Arial"/>
          <w:b/>
          <w:lang w:val="en-GB"/>
        </w:rPr>
        <w:t xml:space="preserve"> </w:t>
      </w:r>
      <w:r w:rsidR="00F6215D" w:rsidRPr="00B960C8">
        <w:rPr>
          <w:rFonts w:ascii="Arial" w:hAnsi="Arial" w:cs="Arial"/>
          <w:b/>
          <w:lang w:val="en-GB"/>
        </w:rPr>
        <w:t xml:space="preserve">closing </w:t>
      </w:r>
      <w:r w:rsidR="0072112B" w:rsidRPr="00B960C8">
        <w:rPr>
          <w:rFonts w:ascii="Arial" w:hAnsi="Arial" w:cs="Arial"/>
          <w:b/>
          <w:lang w:val="en-GB"/>
        </w:rPr>
        <w:t>the gap of discrimination and socio-economic exclusion</w:t>
      </w:r>
      <w:r w:rsidR="00FE3BE1" w:rsidRPr="00B960C8">
        <w:rPr>
          <w:rFonts w:ascii="Arial" w:hAnsi="Arial" w:cs="Arial"/>
          <w:b/>
          <w:lang w:val="en-GB"/>
        </w:rPr>
        <w:t xml:space="preserve"> </w:t>
      </w:r>
      <w:r w:rsidR="00737FA9" w:rsidRPr="00B960C8">
        <w:rPr>
          <w:rFonts w:ascii="Arial" w:hAnsi="Arial" w:cs="Arial"/>
          <w:b/>
          <w:lang w:val="en-GB"/>
        </w:rPr>
        <w:t>by at least half</w:t>
      </w:r>
      <w:r w:rsidR="00FE3BE1" w:rsidRPr="00B960C8">
        <w:rPr>
          <w:rFonts w:ascii="Arial" w:hAnsi="Arial" w:cs="Arial"/>
          <w:b/>
          <w:lang w:val="en-GB"/>
        </w:rPr>
        <w:t xml:space="preserve"> </w:t>
      </w:r>
      <w:r w:rsidR="00F6215D" w:rsidRPr="00B960C8">
        <w:rPr>
          <w:rFonts w:ascii="Arial" w:hAnsi="Arial" w:cs="Arial"/>
          <w:b/>
          <w:lang w:val="en-GB"/>
        </w:rPr>
        <w:t xml:space="preserve">by </w:t>
      </w:r>
      <w:r w:rsidRPr="00B960C8">
        <w:rPr>
          <w:rFonts w:ascii="Arial" w:hAnsi="Arial" w:cs="Arial"/>
          <w:b/>
          <w:lang w:val="en-GB"/>
        </w:rPr>
        <w:t xml:space="preserve">2030. However, the role of the Member States </w:t>
      </w:r>
      <w:r w:rsidR="00F6215D" w:rsidRPr="00B960C8">
        <w:rPr>
          <w:rFonts w:ascii="Arial" w:hAnsi="Arial" w:cs="Arial"/>
          <w:b/>
          <w:lang w:val="en-GB"/>
        </w:rPr>
        <w:t xml:space="preserve">in </w:t>
      </w:r>
      <w:r w:rsidRPr="00B960C8">
        <w:rPr>
          <w:rFonts w:ascii="Arial" w:hAnsi="Arial" w:cs="Arial"/>
          <w:b/>
          <w:lang w:val="en-GB"/>
        </w:rPr>
        <w:t>deliver</w:t>
      </w:r>
      <w:r w:rsidR="00F6215D" w:rsidRPr="00B960C8">
        <w:rPr>
          <w:rFonts w:ascii="Arial" w:hAnsi="Arial" w:cs="Arial"/>
          <w:b/>
          <w:lang w:val="en-GB"/>
        </w:rPr>
        <w:t>ing</w:t>
      </w:r>
      <w:r w:rsidRPr="00B960C8">
        <w:rPr>
          <w:rFonts w:ascii="Arial" w:hAnsi="Arial" w:cs="Arial"/>
          <w:b/>
          <w:lang w:val="en-GB"/>
        </w:rPr>
        <w:t xml:space="preserve"> tangible results </w:t>
      </w:r>
      <w:r w:rsidR="000C30A4" w:rsidRPr="00B960C8">
        <w:rPr>
          <w:rFonts w:ascii="Arial" w:hAnsi="Arial" w:cs="Arial"/>
          <w:b/>
          <w:lang w:val="en-GB"/>
        </w:rPr>
        <w:t>is pivotal</w:t>
      </w:r>
      <w:r w:rsidRPr="00B960C8">
        <w:rPr>
          <w:rFonts w:ascii="Arial" w:hAnsi="Arial" w:cs="Arial"/>
          <w:b/>
          <w:lang w:val="en-GB"/>
        </w:rPr>
        <w:t xml:space="preserve">. </w:t>
      </w:r>
      <w:r w:rsidR="00737FA9" w:rsidRPr="00B960C8">
        <w:rPr>
          <w:rFonts w:ascii="Arial" w:hAnsi="Arial" w:cs="Arial"/>
          <w:b/>
          <w:lang w:val="en-GB"/>
        </w:rPr>
        <w:t xml:space="preserve">Without effective national strategies and pragmatic measures, the new framework risks failing </w:t>
      </w:r>
      <w:r w:rsidR="00156C20" w:rsidRPr="00B960C8">
        <w:rPr>
          <w:rFonts w:ascii="Arial" w:hAnsi="Arial" w:cs="Arial"/>
          <w:b/>
          <w:lang w:val="en-GB"/>
        </w:rPr>
        <w:t>in the same manner as its predecessor</w:t>
      </w:r>
      <w:r w:rsidR="00737FA9" w:rsidRPr="00B960C8">
        <w:rPr>
          <w:rFonts w:ascii="Arial" w:hAnsi="Arial" w:cs="Arial"/>
          <w:b/>
          <w:lang w:val="en-GB"/>
        </w:rPr>
        <w:t xml:space="preserve">.  </w:t>
      </w:r>
    </w:p>
    <w:p w:rsidR="00737FA9" w:rsidRPr="00B960C8" w:rsidRDefault="00737FA9">
      <w:pPr>
        <w:rPr>
          <w:rFonts w:ascii="Arial" w:hAnsi="Arial" w:cs="Arial"/>
          <w:lang w:val="en-GB"/>
        </w:rPr>
      </w:pPr>
    </w:p>
    <w:p w:rsidR="009B5DDF" w:rsidRPr="00B960C8" w:rsidRDefault="009B5DDF" w:rsidP="009E3DFC">
      <w:pPr>
        <w:rPr>
          <w:rFonts w:ascii="Arial" w:hAnsi="Arial" w:cs="Arial"/>
          <w:lang w:val="en-GB"/>
        </w:rPr>
      </w:pPr>
    </w:p>
    <w:p w:rsidR="00765B27" w:rsidRPr="00B960C8" w:rsidRDefault="000E7159" w:rsidP="009E3DFC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>P</w:t>
      </w:r>
      <w:r w:rsidR="00857EB7" w:rsidRPr="00B960C8">
        <w:rPr>
          <w:rFonts w:ascii="Arial" w:hAnsi="Arial" w:cs="Arial"/>
          <w:lang w:val="en-GB"/>
        </w:rPr>
        <w:t xml:space="preserve">articipants </w:t>
      </w:r>
      <w:r w:rsidR="00F6215D" w:rsidRPr="00B960C8">
        <w:rPr>
          <w:rFonts w:ascii="Arial" w:hAnsi="Arial" w:cs="Arial"/>
          <w:lang w:val="en-GB"/>
        </w:rPr>
        <w:t xml:space="preserve">in </w:t>
      </w:r>
      <w:r w:rsidR="00857EB7" w:rsidRPr="00B960C8">
        <w:rPr>
          <w:rFonts w:ascii="Arial" w:hAnsi="Arial" w:cs="Arial"/>
          <w:lang w:val="en-GB"/>
        </w:rPr>
        <w:t>a</w:t>
      </w:r>
      <w:r w:rsidR="00351F5C" w:rsidRPr="00B960C8">
        <w:rPr>
          <w:rFonts w:ascii="Arial" w:hAnsi="Arial" w:cs="Arial"/>
          <w:lang w:val="en-GB"/>
        </w:rPr>
        <w:t>n online</w:t>
      </w:r>
      <w:r w:rsidR="00857EB7" w:rsidRPr="00B960C8">
        <w:rPr>
          <w:rFonts w:ascii="Arial" w:hAnsi="Arial" w:cs="Arial"/>
          <w:lang w:val="en-GB"/>
        </w:rPr>
        <w:t xml:space="preserve"> hearing </w:t>
      </w:r>
      <w:r w:rsidR="004E2684" w:rsidRPr="00B960C8">
        <w:rPr>
          <w:rFonts w:ascii="Arial" w:hAnsi="Arial" w:cs="Arial"/>
          <w:lang w:val="en-GB"/>
        </w:rPr>
        <w:t xml:space="preserve">on </w:t>
      </w:r>
      <w:r w:rsidR="004E2684" w:rsidRPr="00B960C8">
        <w:rPr>
          <w:rFonts w:ascii="Arial" w:hAnsi="Arial" w:cs="Arial"/>
          <w:i/>
          <w:lang w:val="en-GB"/>
        </w:rPr>
        <w:t>The new EU Roma framework: views and expectations for the future of the Roma communities</w:t>
      </w:r>
      <w:r w:rsidR="004E2684" w:rsidRPr="00B960C8">
        <w:rPr>
          <w:rFonts w:ascii="Arial" w:hAnsi="Arial" w:cs="Arial"/>
          <w:lang w:val="en-GB"/>
        </w:rPr>
        <w:t xml:space="preserve">, </w:t>
      </w:r>
      <w:r w:rsidR="00857EB7" w:rsidRPr="00B960C8">
        <w:rPr>
          <w:rFonts w:ascii="Arial" w:hAnsi="Arial" w:cs="Arial"/>
          <w:lang w:val="en-GB"/>
        </w:rPr>
        <w:t xml:space="preserve">pointed out that </w:t>
      </w:r>
      <w:r w:rsidR="00A3446C" w:rsidRPr="00B960C8">
        <w:rPr>
          <w:rFonts w:ascii="Arial" w:hAnsi="Arial" w:cs="Arial"/>
          <w:lang w:val="en-GB"/>
        </w:rPr>
        <w:t xml:space="preserve">the </w:t>
      </w:r>
      <w:r w:rsidR="00F6215D" w:rsidRPr="00B960C8">
        <w:rPr>
          <w:rFonts w:ascii="Arial" w:hAnsi="Arial" w:cs="Arial"/>
          <w:lang w:val="en-GB"/>
        </w:rPr>
        <w:t xml:space="preserve">reason the </w:t>
      </w:r>
      <w:r w:rsidR="00353DCF" w:rsidRPr="00B960C8">
        <w:rPr>
          <w:rFonts w:ascii="Arial" w:hAnsi="Arial" w:cs="Arial"/>
          <w:lang w:val="en-GB"/>
        </w:rPr>
        <w:t>previous</w:t>
      </w:r>
      <w:r w:rsidR="00A3446C" w:rsidRPr="00B960C8">
        <w:rPr>
          <w:rFonts w:ascii="Arial" w:hAnsi="Arial" w:cs="Arial"/>
          <w:lang w:val="en-GB"/>
        </w:rPr>
        <w:t xml:space="preserve"> strategy </w:t>
      </w:r>
      <w:r w:rsidR="002B08FD" w:rsidRPr="00B960C8">
        <w:rPr>
          <w:rFonts w:ascii="Arial" w:hAnsi="Arial" w:cs="Arial"/>
          <w:lang w:val="en-GB"/>
        </w:rPr>
        <w:t xml:space="preserve">had </w:t>
      </w:r>
      <w:r w:rsidR="00F6215D" w:rsidRPr="00B960C8">
        <w:rPr>
          <w:rFonts w:ascii="Arial" w:hAnsi="Arial" w:cs="Arial"/>
          <w:lang w:val="en-GB"/>
        </w:rPr>
        <w:t>failed to achieve good</w:t>
      </w:r>
      <w:r w:rsidR="00A3446C" w:rsidRPr="00B960C8">
        <w:rPr>
          <w:rFonts w:ascii="Arial" w:hAnsi="Arial" w:cs="Arial"/>
          <w:lang w:val="en-GB"/>
        </w:rPr>
        <w:t xml:space="preserve"> results </w:t>
      </w:r>
      <w:r w:rsidR="00F6215D" w:rsidRPr="00B960C8">
        <w:rPr>
          <w:rFonts w:ascii="Arial" w:hAnsi="Arial" w:cs="Arial"/>
          <w:lang w:val="en-GB"/>
        </w:rPr>
        <w:t xml:space="preserve">was </w:t>
      </w:r>
      <w:r w:rsidR="00A3446C" w:rsidRPr="00B960C8">
        <w:rPr>
          <w:rFonts w:ascii="Arial" w:hAnsi="Arial" w:cs="Arial"/>
          <w:lang w:val="en-GB"/>
        </w:rPr>
        <w:t>not its content but</w:t>
      </w:r>
      <w:r w:rsidR="00C24A23" w:rsidRPr="00B960C8">
        <w:rPr>
          <w:rFonts w:ascii="Arial" w:hAnsi="Arial" w:cs="Arial"/>
          <w:lang w:val="en-GB"/>
        </w:rPr>
        <w:t xml:space="preserve"> </w:t>
      </w:r>
      <w:r w:rsidR="002B08FD" w:rsidRPr="00B960C8">
        <w:rPr>
          <w:rFonts w:ascii="Arial" w:hAnsi="Arial" w:cs="Arial"/>
          <w:lang w:val="en-GB"/>
        </w:rPr>
        <w:t xml:space="preserve">was </w:t>
      </w:r>
      <w:r w:rsidR="00FE3BE1" w:rsidRPr="00B960C8">
        <w:rPr>
          <w:rFonts w:ascii="Arial" w:hAnsi="Arial" w:cs="Arial"/>
          <w:lang w:val="en-GB"/>
        </w:rPr>
        <w:t>mainly</w:t>
      </w:r>
      <w:r w:rsidR="00D31C8F" w:rsidRPr="00B960C8">
        <w:rPr>
          <w:rFonts w:ascii="Arial" w:hAnsi="Arial" w:cs="Arial"/>
          <w:lang w:val="en-GB"/>
        </w:rPr>
        <w:t xml:space="preserve"> </w:t>
      </w:r>
      <w:r w:rsidR="00FE3BE1" w:rsidRPr="00B960C8">
        <w:rPr>
          <w:rFonts w:ascii="Arial" w:hAnsi="Arial" w:cs="Arial"/>
          <w:lang w:val="en-GB"/>
        </w:rPr>
        <w:t>the</w:t>
      </w:r>
      <w:r w:rsidR="00A3446C" w:rsidRPr="00B960C8">
        <w:rPr>
          <w:rFonts w:ascii="Arial" w:hAnsi="Arial" w:cs="Arial"/>
          <w:lang w:val="en-GB"/>
        </w:rPr>
        <w:t xml:space="preserve"> political situation </w:t>
      </w:r>
      <w:r w:rsidR="009F48DD" w:rsidRPr="00B960C8">
        <w:rPr>
          <w:rFonts w:ascii="Arial" w:hAnsi="Arial" w:cs="Arial"/>
          <w:lang w:val="en-GB"/>
        </w:rPr>
        <w:t xml:space="preserve">in </w:t>
      </w:r>
      <w:r w:rsidR="00DF2539" w:rsidRPr="00B960C8">
        <w:rPr>
          <w:rFonts w:ascii="Arial" w:hAnsi="Arial" w:cs="Arial"/>
          <w:lang w:val="en-GB"/>
        </w:rPr>
        <w:t xml:space="preserve">and lack of support </w:t>
      </w:r>
      <w:r w:rsidR="009F48DD" w:rsidRPr="00B960C8">
        <w:rPr>
          <w:rFonts w:ascii="Arial" w:hAnsi="Arial" w:cs="Arial"/>
          <w:lang w:val="en-GB"/>
        </w:rPr>
        <w:t>from</w:t>
      </w:r>
      <w:r w:rsidR="00F6215D" w:rsidRPr="00B960C8">
        <w:rPr>
          <w:rFonts w:ascii="Arial" w:hAnsi="Arial" w:cs="Arial"/>
          <w:lang w:val="en-GB"/>
        </w:rPr>
        <w:t xml:space="preserve"> </w:t>
      </w:r>
      <w:r w:rsidR="00A3446C" w:rsidRPr="00B960C8">
        <w:rPr>
          <w:rFonts w:ascii="Arial" w:hAnsi="Arial" w:cs="Arial"/>
          <w:lang w:val="en-GB"/>
        </w:rPr>
        <w:t xml:space="preserve">some </w:t>
      </w:r>
      <w:r w:rsidR="00857EB7" w:rsidRPr="00B960C8">
        <w:rPr>
          <w:rFonts w:ascii="Arial" w:hAnsi="Arial" w:cs="Arial"/>
          <w:lang w:val="en-GB"/>
        </w:rPr>
        <w:t>Member States</w:t>
      </w:r>
      <w:r w:rsidR="00A3446C" w:rsidRPr="00B960C8">
        <w:rPr>
          <w:rFonts w:ascii="Arial" w:hAnsi="Arial" w:cs="Arial"/>
          <w:lang w:val="en-GB"/>
        </w:rPr>
        <w:t xml:space="preserve">. </w:t>
      </w:r>
      <w:r w:rsidR="004E2684" w:rsidRPr="00B960C8">
        <w:rPr>
          <w:rFonts w:ascii="Arial" w:hAnsi="Arial" w:cs="Arial"/>
          <w:lang w:val="en-GB"/>
        </w:rPr>
        <w:t>Organised by the EESC's thematic study group on Roma inclusion, t</w:t>
      </w:r>
      <w:r w:rsidR="00765B27" w:rsidRPr="00B960C8">
        <w:rPr>
          <w:rFonts w:ascii="Arial" w:hAnsi="Arial" w:cs="Arial"/>
          <w:lang w:val="en-GB"/>
        </w:rPr>
        <w:t xml:space="preserve">he hearing aimed to discuss the new Roma framework and to gather the views and expectations of Roma organisations </w:t>
      </w:r>
      <w:r w:rsidR="002641D9" w:rsidRPr="00B960C8">
        <w:rPr>
          <w:rFonts w:ascii="Arial" w:hAnsi="Arial" w:cs="Arial"/>
          <w:lang w:val="en-GB"/>
        </w:rPr>
        <w:t>on its plans and proposals.</w:t>
      </w:r>
    </w:p>
    <w:p w:rsidR="00765B27" w:rsidRPr="00B960C8" w:rsidRDefault="00765B27" w:rsidP="009E3DFC">
      <w:pPr>
        <w:rPr>
          <w:rFonts w:ascii="Arial" w:hAnsi="Arial" w:cs="Arial"/>
          <w:lang w:val="en-GB"/>
        </w:rPr>
      </w:pPr>
    </w:p>
    <w:p w:rsidR="00BF1211" w:rsidRPr="00B960C8" w:rsidRDefault="00BF1211" w:rsidP="009E3DFC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>According to recent data from the Fundamental Rights Agency</w:t>
      </w:r>
      <w:r w:rsidR="00D31C8F" w:rsidRPr="00B960C8">
        <w:rPr>
          <w:rFonts w:ascii="Arial" w:hAnsi="Arial" w:cs="Arial"/>
          <w:lang w:val="en-GB"/>
        </w:rPr>
        <w:t xml:space="preserve"> (FRA)</w:t>
      </w:r>
      <w:r w:rsidR="00857EB7" w:rsidRPr="00B960C8">
        <w:rPr>
          <w:rFonts w:ascii="Arial" w:hAnsi="Arial" w:cs="Arial"/>
          <w:lang w:val="en-GB"/>
        </w:rPr>
        <w:t>,</w:t>
      </w:r>
      <w:r w:rsidRPr="00B960C8">
        <w:rPr>
          <w:rFonts w:ascii="Arial" w:hAnsi="Arial" w:cs="Arial"/>
          <w:lang w:val="en-GB"/>
        </w:rPr>
        <w:t xml:space="preserve"> </w:t>
      </w:r>
      <w:r w:rsidR="0037398C" w:rsidRPr="00B960C8">
        <w:rPr>
          <w:rFonts w:ascii="Arial" w:hAnsi="Arial" w:cs="Arial"/>
          <w:lang w:val="en-GB"/>
        </w:rPr>
        <w:t xml:space="preserve">the situation </w:t>
      </w:r>
      <w:r w:rsidRPr="00B960C8">
        <w:rPr>
          <w:rFonts w:ascii="Arial" w:hAnsi="Arial" w:cs="Arial"/>
          <w:lang w:val="en-GB"/>
        </w:rPr>
        <w:t xml:space="preserve">remains </w:t>
      </w:r>
      <w:r w:rsidR="0037398C" w:rsidRPr="00B960C8">
        <w:rPr>
          <w:rFonts w:ascii="Arial" w:hAnsi="Arial" w:cs="Arial"/>
          <w:lang w:val="en-GB"/>
        </w:rPr>
        <w:t>unchanged</w:t>
      </w:r>
      <w:r w:rsidRPr="00B960C8">
        <w:rPr>
          <w:rFonts w:ascii="Arial" w:hAnsi="Arial" w:cs="Arial"/>
          <w:lang w:val="en-GB"/>
        </w:rPr>
        <w:t xml:space="preserve"> for Roma minorities and travellers </w:t>
      </w:r>
      <w:r w:rsidR="0037398C" w:rsidRPr="00B960C8">
        <w:rPr>
          <w:rFonts w:ascii="Arial" w:hAnsi="Arial" w:cs="Arial"/>
          <w:lang w:val="en-GB"/>
        </w:rPr>
        <w:t xml:space="preserve">and has </w:t>
      </w:r>
      <w:r w:rsidRPr="00B960C8">
        <w:rPr>
          <w:rFonts w:ascii="Arial" w:hAnsi="Arial" w:cs="Arial"/>
          <w:lang w:val="en-GB"/>
        </w:rPr>
        <w:t>even worse</w:t>
      </w:r>
      <w:r w:rsidR="0037398C" w:rsidRPr="00B960C8">
        <w:rPr>
          <w:rFonts w:ascii="Arial" w:hAnsi="Arial" w:cs="Arial"/>
          <w:lang w:val="en-GB"/>
        </w:rPr>
        <w:t>ned</w:t>
      </w:r>
      <w:r w:rsidRPr="00B960C8">
        <w:rPr>
          <w:rFonts w:ascii="Arial" w:hAnsi="Arial" w:cs="Arial"/>
          <w:lang w:val="en-GB"/>
        </w:rPr>
        <w:t xml:space="preserve"> in some countries</w:t>
      </w:r>
      <w:r w:rsidR="0037398C" w:rsidRPr="00B960C8">
        <w:rPr>
          <w:rFonts w:ascii="Arial" w:hAnsi="Arial" w:cs="Arial"/>
          <w:lang w:val="en-GB"/>
        </w:rPr>
        <w:t xml:space="preserve"> with, for example,</w:t>
      </w:r>
      <w:r w:rsidR="00857EB7" w:rsidRPr="00B960C8">
        <w:rPr>
          <w:rFonts w:ascii="Arial" w:hAnsi="Arial" w:cs="Arial"/>
          <w:lang w:val="en-GB"/>
        </w:rPr>
        <w:t xml:space="preserve"> </w:t>
      </w:r>
      <w:r w:rsidRPr="00B960C8">
        <w:rPr>
          <w:rFonts w:ascii="Arial" w:hAnsi="Arial" w:cs="Arial"/>
          <w:lang w:val="en-GB"/>
        </w:rPr>
        <w:t xml:space="preserve">62% of children </w:t>
      </w:r>
      <w:r w:rsidR="0037398C" w:rsidRPr="00B960C8">
        <w:rPr>
          <w:rFonts w:ascii="Arial" w:hAnsi="Arial" w:cs="Arial"/>
          <w:lang w:val="en-GB"/>
        </w:rPr>
        <w:t xml:space="preserve">living in </w:t>
      </w:r>
      <w:r w:rsidRPr="00B960C8">
        <w:rPr>
          <w:rFonts w:ascii="Arial" w:hAnsi="Arial" w:cs="Arial"/>
          <w:lang w:val="en-GB"/>
        </w:rPr>
        <w:t>severe deprivation</w:t>
      </w:r>
      <w:r w:rsidR="0037398C" w:rsidRPr="00B960C8">
        <w:rPr>
          <w:rFonts w:ascii="Arial" w:hAnsi="Arial" w:cs="Arial"/>
          <w:lang w:val="en-GB"/>
        </w:rPr>
        <w:t>. T</w:t>
      </w:r>
      <w:r w:rsidRPr="00B960C8">
        <w:rPr>
          <w:rFonts w:ascii="Arial" w:hAnsi="Arial" w:cs="Arial"/>
          <w:lang w:val="en-GB"/>
        </w:rPr>
        <w:t>he question</w:t>
      </w:r>
      <w:r w:rsidR="0037398C" w:rsidRPr="00B960C8">
        <w:rPr>
          <w:rFonts w:ascii="Arial" w:hAnsi="Arial" w:cs="Arial"/>
          <w:lang w:val="en-GB"/>
        </w:rPr>
        <w:t xml:space="preserve">, therefore, </w:t>
      </w:r>
      <w:r w:rsidRPr="00B960C8">
        <w:rPr>
          <w:rFonts w:ascii="Arial" w:hAnsi="Arial" w:cs="Arial"/>
          <w:lang w:val="en-GB"/>
        </w:rPr>
        <w:t xml:space="preserve">is how the new strategy </w:t>
      </w:r>
      <w:r w:rsidR="0037398C" w:rsidRPr="00B960C8">
        <w:rPr>
          <w:rFonts w:ascii="Arial" w:hAnsi="Arial" w:cs="Arial"/>
          <w:lang w:val="en-GB"/>
        </w:rPr>
        <w:t xml:space="preserve">can </w:t>
      </w:r>
      <w:r w:rsidRPr="00B960C8">
        <w:rPr>
          <w:rFonts w:ascii="Arial" w:hAnsi="Arial" w:cs="Arial"/>
          <w:lang w:val="en-GB"/>
        </w:rPr>
        <w:t xml:space="preserve">overcome the difficulties of the past. </w:t>
      </w:r>
    </w:p>
    <w:p w:rsidR="00BF1211" w:rsidRPr="00B960C8" w:rsidRDefault="00BF1211" w:rsidP="009E3DFC">
      <w:pPr>
        <w:rPr>
          <w:rFonts w:ascii="Arial" w:hAnsi="Arial" w:cs="Arial"/>
          <w:lang w:val="en-GB"/>
        </w:rPr>
      </w:pPr>
    </w:p>
    <w:p w:rsidR="0034222D" w:rsidRPr="00B960C8" w:rsidRDefault="006A0D47" w:rsidP="009E3DFC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>In this regard</w:t>
      </w:r>
      <w:r w:rsidR="00C24A23" w:rsidRPr="00B960C8">
        <w:rPr>
          <w:rFonts w:ascii="Arial" w:hAnsi="Arial" w:cs="Arial"/>
          <w:lang w:val="en-GB"/>
        </w:rPr>
        <w:t xml:space="preserve">, </w:t>
      </w:r>
      <w:r w:rsidR="00AD144F" w:rsidRPr="00B960C8">
        <w:rPr>
          <w:rFonts w:ascii="Arial" w:hAnsi="Arial" w:cs="Arial"/>
          <w:lang w:val="en-GB"/>
        </w:rPr>
        <w:t>M</w:t>
      </w:r>
      <w:r w:rsidR="0025077A" w:rsidRPr="00B960C8">
        <w:rPr>
          <w:rFonts w:ascii="Arial" w:hAnsi="Arial" w:cs="Arial"/>
          <w:lang w:val="en-GB"/>
        </w:rPr>
        <w:t>arc</w:t>
      </w:r>
      <w:r w:rsidR="00AD144F" w:rsidRPr="00B960C8">
        <w:rPr>
          <w:rFonts w:ascii="Arial" w:hAnsi="Arial" w:cs="Arial"/>
          <w:lang w:val="en-GB"/>
        </w:rPr>
        <w:t xml:space="preserve"> Kiwitt</w:t>
      </w:r>
      <w:r w:rsidR="009B40F4" w:rsidRPr="00B960C8">
        <w:rPr>
          <w:rFonts w:ascii="Arial" w:hAnsi="Arial" w:cs="Arial"/>
          <w:lang w:val="en-GB"/>
        </w:rPr>
        <w:t xml:space="preserve"> </w:t>
      </w:r>
      <w:r w:rsidR="0025077A" w:rsidRPr="00B960C8">
        <w:rPr>
          <w:rFonts w:ascii="Arial" w:hAnsi="Arial" w:cs="Arial"/>
          <w:lang w:val="en-GB"/>
        </w:rPr>
        <w:t xml:space="preserve">from </w:t>
      </w:r>
      <w:r w:rsidR="00347ABC" w:rsidRPr="00B960C8">
        <w:rPr>
          <w:rFonts w:ascii="Arial" w:hAnsi="Arial" w:cs="Arial"/>
          <w:lang w:val="en-GB"/>
        </w:rPr>
        <w:t>the European Commission</w:t>
      </w:r>
      <w:r w:rsidR="00857EB7" w:rsidRPr="00B960C8">
        <w:rPr>
          <w:rFonts w:ascii="Arial" w:hAnsi="Arial" w:cs="Arial"/>
          <w:lang w:val="en-GB"/>
        </w:rPr>
        <w:t>'s Directorate-General for Justice</w:t>
      </w:r>
      <w:r w:rsidRPr="00B960C8">
        <w:rPr>
          <w:rFonts w:ascii="Arial" w:hAnsi="Arial" w:cs="Arial"/>
          <w:lang w:val="en-GB"/>
        </w:rPr>
        <w:t>,</w:t>
      </w:r>
      <w:r w:rsidR="00347ABC" w:rsidRPr="00B960C8">
        <w:rPr>
          <w:rFonts w:ascii="Arial" w:hAnsi="Arial" w:cs="Arial"/>
          <w:lang w:val="en-GB"/>
        </w:rPr>
        <w:t xml:space="preserve"> </w:t>
      </w:r>
      <w:r w:rsidR="00C24A23" w:rsidRPr="00B960C8">
        <w:rPr>
          <w:rFonts w:ascii="Arial" w:hAnsi="Arial" w:cs="Arial"/>
          <w:lang w:val="en-GB"/>
        </w:rPr>
        <w:t>said "</w:t>
      </w:r>
      <w:r w:rsidR="00027F06" w:rsidRPr="00B960C8">
        <w:rPr>
          <w:rFonts w:ascii="Arial" w:hAnsi="Arial" w:cs="Arial"/>
          <w:lang w:val="en-GB"/>
        </w:rPr>
        <w:t xml:space="preserve">first we have to recognise that political pressure, tackling discrimination and exclusion require long-term commitment. It is also encouraging to see that Member States have demonstrated their commitment </w:t>
      </w:r>
      <w:r w:rsidR="00E51164" w:rsidRPr="00B960C8">
        <w:rPr>
          <w:rFonts w:ascii="Arial" w:hAnsi="Arial" w:cs="Arial"/>
          <w:lang w:val="en-GB"/>
        </w:rPr>
        <w:t xml:space="preserve">to </w:t>
      </w:r>
      <w:r w:rsidR="00027F06" w:rsidRPr="00B960C8">
        <w:rPr>
          <w:rFonts w:ascii="Arial" w:hAnsi="Arial" w:cs="Arial"/>
          <w:lang w:val="en-GB"/>
        </w:rPr>
        <w:t xml:space="preserve">strengthening Roma equality by unanimously </w:t>
      </w:r>
      <w:r w:rsidR="00E51164" w:rsidRPr="00B960C8">
        <w:rPr>
          <w:rFonts w:ascii="Arial" w:hAnsi="Arial" w:cs="Arial"/>
          <w:lang w:val="en-GB"/>
        </w:rPr>
        <w:t xml:space="preserve">adopting </w:t>
      </w:r>
      <w:r w:rsidR="00027F06" w:rsidRPr="00B960C8">
        <w:rPr>
          <w:rFonts w:ascii="Arial" w:hAnsi="Arial" w:cs="Arial"/>
          <w:lang w:val="en-GB"/>
        </w:rPr>
        <w:t xml:space="preserve">the </w:t>
      </w:r>
      <w:r w:rsidR="00EB6BA0" w:rsidRPr="00B960C8">
        <w:rPr>
          <w:rFonts w:ascii="Arial" w:hAnsi="Arial" w:cs="Arial"/>
          <w:lang w:val="en-GB"/>
        </w:rPr>
        <w:t xml:space="preserve">Council Recommendation </w:t>
      </w:r>
      <w:r w:rsidR="00E51164" w:rsidRPr="00B960C8">
        <w:rPr>
          <w:rFonts w:ascii="Arial" w:hAnsi="Arial" w:cs="Arial"/>
          <w:lang w:val="en-GB"/>
        </w:rPr>
        <w:t xml:space="preserve">of </w:t>
      </w:r>
      <w:r w:rsidR="00027F06" w:rsidRPr="00B960C8">
        <w:rPr>
          <w:rFonts w:ascii="Arial" w:hAnsi="Arial" w:cs="Arial"/>
          <w:lang w:val="en-GB"/>
        </w:rPr>
        <w:t>12 March 2021</w:t>
      </w:r>
      <w:r w:rsidR="00D31C8F" w:rsidRPr="00B960C8">
        <w:rPr>
          <w:rFonts w:ascii="Arial" w:hAnsi="Arial" w:cs="Arial"/>
          <w:lang w:val="en-GB"/>
        </w:rPr>
        <w:t>"</w:t>
      </w:r>
      <w:r w:rsidR="00027F06" w:rsidRPr="00B960C8">
        <w:rPr>
          <w:rFonts w:ascii="Arial" w:hAnsi="Arial" w:cs="Arial"/>
          <w:lang w:val="en-GB"/>
        </w:rPr>
        <w:t xml:space="preserve">. </w:t>
      </w:r>
      <w:r w:rsidR="00EB6BA0" w:rsidRPr="00B960C8">
        <w:rPr>
          <w:rFonts w:ascii="Arial" w:hAnsi="Arial" w:cs="Arial"/>
          <w:lang w:val="en-GB"/>
        </w:rPr>
        <w:t xml:space="preserve">The Recommendation </w:t>
      </w:r>
      <w:r w:rsidR="00AF202C" w:rsidRPr="00B960C8">
        <w:rPr>
          <w:rFonts w:ascii="Arial" w:hAnsi="Arial" w:cs="Arial"/>
          <w:lang w:val="en-GB"/>
        </w:rPr>
        <w:t xml:space="preserve">commits the </w:t>
      </w:r>
      <w:r w:rsidR="00EB6BA0" w:rsidRPr="00B960C8">
        <w:rPr>
          <w:rFonts w:ascii="Arial" w:hAnsi="Arial" w:cs="Arial"/>
          <w:lang w:val="en-GB"/>
        </w:rPr>
        <w:t xml:space="preserve">Member States to put forward effective Roma integration measures. </w:t>
      </w:r>
    </w:p>
    <w:p w:rsidR="00B960C8" w:rsidRPr="00B960C8" w:rsidRDefault="00B960C8" w:rsidP="009E3DFC">
      <w:pPr>
        <w:rPr>
          <w:rFonts w:ascii="Arial" w:hAnsi="Arial" w:cs="Arial"/>
          <w:lang w:val="en-GB"/>
        </w:rPr>
      </w:pPr>
    </w:p>
    <w:p w:rsidR="00C24A23" w:rsidRPr="00B960C8" w:rsidRDefault="0034222D" w:rsidP="009E3DFC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 xml:space="preserve">The </w:t>
      </w:r>
      <w:hyperlink r:id="rId12" w:history="1">
        <w:r w:rsidRPr="00B960C8">
          <w:rPr>
            <w:rStyle w:val="Hyperlink"/>
            <w:rFonts w:ascii="Arial" w:hAnsi="Arial" w:cs="Arial"/>
            <w:lang w:val="en-GB"/>
          </w:rPr>
          <w:t>new Roma framework</w:t>
        </w:r>
      </w:hyperlink>
      <w:r w:rsidRPr="00B960C8">
        <w:rPr>
          <w:rFonts w:ascii="Arial" w:hAnsi="Arial" w:cs="Arial"/>
          <w:lang w:val="en-GB"/>
        </w:rPr>
        <w:t xml:space="preserve"> focuses on a three-pillar approach: equality, inclusion and participation, complementing the socio-economic integration of marginalised Roma in the </w:t>
      </w:r>
      <w:r w:rsidR="00AF202C" w:rsidRPr="00B960C8">
        <w:rPr>
          <w:rFonts w:ascii="Arial" w:hAnsi="Arial" w:cs="Arial"/>
          <w:lang w:val="en-GB"/>
        </w:rPr>
        <w:t xml:space="preserve">previous framework </w:t>
      </w:r>
      <w:r w:rsidRPr="00B960C8">
        <w:rPr>
          <w:rFonts w:ascii="Arial" w:hAnsi="Arial" w:cs="Arial"/>
          <w:lang w:val="en-GB"/>
        </w:rPr>
        <w:t xml:space="preserve">and reforming it considerably. </w:t>
      </w:r>
      <w:r w:rsidR="00027F06" w:rsidRPr="00B960C8">
        <w:rPr>
          <w:rFonts w:ascii="Arial" w:hAnsi="Arial" w:cs="Arial"/>
          <w:lang w:val="en-GB"/>
        </w:rPr>
        <w:t xml:space="preserve">Regarding legal instruments that could strengthen the new EU Roma framework, Mr Kiwitt </w:t>
      </w:r>
      <w:r w:rsidR="00857EB7" w:rsidRPr="00B960C8">
        <w:rPr>
          <w:rFonts w:ascii="Arial" w:hAnsi="Arial" w:cs="Arial"/>
          <w:lang w:val="en-GB"/>
        </w:rPr>
        <w:t xml:space="preserve">referred to </w:t>
      </w:r>
      <w:r w:rsidR="00D31C8F" w:rsidRPr="00B960C8">
        <w:rPr>
          <w:rFonts w:ascii="Arial" w:hAnsi="Arial" w:cs="Arial"/>
          <w:lang w:val="en-GB"/>
        </w:rPr>
        <w:t xml:space="preserve">a number of </w:t>
      </w:r>
      <w:r w:rsidR="007C02B7" w:rsidRPr="00B960C8">
        <w:rPr>
          <w:rFonts w:ascii="Arial" w:hAnsi="Arial" w:cs="Arial"/>
          <w:lang w:val="en-GB"/>
        </w:rPr>
        <w:t>d</w:t>
      </w:r>
      <w:r w:rsidR="00027F06" w:rsidRPr="00B960C8">
        <w:rPr>
          <w:rFonts w:ascii="Arial" w:hAnsi="Arial" w:cs="Arial"/>
          <w:lang w:val="en-GB"/>
        </w:rPr>
        <w:t xml:space="preserve">irectives already adopted by the </w:t>
      </w:r>
      <w:r w:rsidR="00FC5712" w:rsidRPr="00B960C8">
        <w:rPr>
          <w:rFonts w:ascii="Arial" w:hAnsi="Arial" w:cs="Arial"/>
          <w:lang w:val="en-GB"/>
        </w:rPr>
        <w:t>Commission</w:t>
      </w:r>
      <w:r w:rsidR="00D31C8F" w:rsidRPr="00B960C8">
        <w:rPr>
          <w:rFonts w:ascii="Arial" w:hAnsi="Arial" w:cs="Arial"/>
          <w:lang w:val="en-GB"/>
        </w:rPr>
        <w:t>,</w:t>
      </w:r>
      <w:r w:rsidR="00027F06" w:rsidRPr="00B960C8">
        <w:rPr>
          <w:rFonts w:ascii="Arial" w:hAnsi="Arial" w:cs="Arial"/>
          <w:lang w:val="en-GB"/>
        </w:rPr>
        <w:t xml:space="preserve"> such as the </w:t>
      </w:r>
      <w:r w:rsidR="00D31C8F" w:rsidRPr="00B960C8">
        <w:rPr>
          <w:rFonts w:ascii="Arial" w:hAnsi="Arial" w:cs="Arial"/>
          <w:lang w:val="en-GB"/>
        </w:rPr>
        <w:t>Race Equality Directive and the new EU anti-racism Action plan.</w:t>
      </w:r>
    </w:p>
    <w:p w:rsidR="007C6E66" w:rsidRPr="00B960C8" w:rsidRDefault="007C6E66" w:rsidP="009E3DFC">
      <w:pPr>
        <w:rPr>
          <w:rFonts w:ascii="Arial" w:hAnsi="Arial" w:cs="Arial"/>
          <w:lang w:val="en-GB"/>
        </w:rPr>
      </w:pPr>
    </w:p>
    <w:p w:rsidR="00A37225" w:rsidRPr="00B960C8" w:rsidRDefault="00DC2AA4" w:rsidP="009E3DFC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b/>
          <w:lang w:val="en-GB"/>
        </w:rPr>
        <w:t>Ursula Till-Tentschert</w:t>
      </w:r>
      <w:r w:rsidRPr="00B960C8">
        <w:rPr>
          <w:rFonts w:ascii="Arial" w:hAnsi="Arial" w:cs="Arial"/>
          <w:lang w:val="en-GB"/>
        </w:rPr>
        <w:t xml:space="preserve"> from the </w:t>
      </w:r>
      <w:r w:rsidR="00951C73" w:rsidRPr="00B960C8">
        <w:rPr>
          <w:rFonts w:ascii="Arial" w:hAnsi="Arial" w:cs="Arial"/>
          <w:lang w:val="en-GB"/>
        </w:rPr>
        <w:t>FRA</w:t>
      </w:r>
      <w:r w:rsidR="007C02B7" w:rsidRPr="00B960C8">
        <w:rPr>
          <w:rFonts w:ascii="Arial" w:hAnsi="Arial" w:cs="Arial"/>
          <w:lang w:val="en-GB"/>
        </w:rPr>
        <w:t>,</w:t>
      </w:r>
      <w:r w:rsidR="00951C73" w:rsidRPr="00B960C8">
        <w:rPr>
          <w:rFonts w:ascii="Arial" w:hAnsi="Arial" w:cs="Arial"/>
          <w:lang w:val="en-GB"/>
        </w:rPr>
        <w:t xml:space="preserve"> </w:t>
      </w:r>
      <w:r w:rsidR="002813EC" w:rsidRPr="00B960C8">
        <w:rPr>
          <w:rFonts w:ascii="Arial" w:hAnsi="Arial" w:cs="Arial"/>
          <w:lang w:val="en-GB"/>
        </w:rPr>
        <w:t xml:space="preserve">raised the importance of effective monitoring frameworks in every </w:t>
      </w:r>
      <w:r w:rsidR="007C02B7" w:rsidRPr="00B960C8">
        <w:rPr>
          <w:rFonts w:ascii="Arial" w:hAnsi="Arial" w:cs="Arial"/>
          <w:lang w:val="en-GB"/>
        </w:rPr>
        <w:t xml:space="preserve">Member State to ensure </w:t>
      </w:r>
      <w:r w:rsidR="002813EC" w:rsidRPr="00B960C8">
        <w:rPr>
          <w:rFonts w:ascii="Arial" w:hAnsi="Arial" w:cs="Arial"/>
          <w:lang w:val="en-GB"/>
        </w:rPr>
        <w:t>the equality, inclusion and participation of the Roma.</w:t>
      </w:r>
      <w:r w:rsidR="007020D0" w:rsidRPr="00B960C8">
        <w:rPr>
          <w:rFonts w:ascii="Arial" w:hAnsi="Arial" w:cs="Arial"/>
          <w:lang w:val="en-GB"/>
        </w:rPr>
        <w:t xml:space="preserve"> </w:t>
      </w:r>
      <w:r w:rsidR="00951C73" w:rsidRPr="00B960C8">
        <w:rPr>
          <w:rFonts w:ascii="Arial" w:hAnsi="Arial" w:cs="Arial"/>
          <w:lang w:val="en-GB"/>
        </w:rPr>
        <w:t>"</w:t>
      </w:r>
      <w:r w:rsidR="007C6E66" w:rsidRPr="00B960C8">
        <w:rPr>
          <w:rFonts w:ascii="Arial" w:hAnsi="Arial" w:cs="Arial"/>
          <w:lang w:val="en-GB"/>
        </w:rPr>
        <w:t>Effective policies require concrete targets and effective monitoring measure</w:t>
      </w:r>
      <w:r w:rsidR="00BA3C7E" w:rsidRPr="00B960C8">
        <w:rPr>
          <w:rFonts w:ascii="Arial" w:hAnsi="Arial" w:cs="Arial"/>
          <w:lang w:val="en-GB"/>
        </w:rPr>
        <w:t>s</w:t>
      </w:r>
      <w:r w:rsidR="007C6E66" w:rsidRPr="00B960C8">
        <w:rPr>
          <w:rFonts w:ascii="Arial" w:hAnsi="Arial" w:cs="Arial"/>
          <w:lang w:val="en-GB"/>
        </w:rPr>
        <w:t xml:space="preserve"> the progress of the</w:t>
      </w:r>
      <w:r w:rsidR="00951C73" w:rsidRPr="00B960C8">
        <w:rPr>
          <w:rFonts w:ascii="Arial" w:hAnsi="Arial" w:cs="Arial"/>
          <w:lang w:val="en-GB"/>
        </w:rPr>
        <w:t>se</w:t>
      </w:r>
      <w:r w:rsidR="007C6E66" w:rsidRPr="00B960C8">
        <w:rPr>
          <w:rFonts w:ascii="Arial" w:hAnsi="Arial" w:cs="Arial"/>
          <w:lang w:val="en-GB"/>
        </w:rPr>
        <w:t xml:space="preserve"> targets</w:t>
      </w:r>
      <w:r w:rsidR="00951C73" w:rsidRPr="00B960C8">
        <w:rPr>
          <w:rFonts w:ascii="Arial" w:hAnsi="Arial" w:cs="Arial"/>
          <w:lang w:val="en-GB"/>
        </w:rPr>
        <w:t>" said Ms Till-Tentschert.</w:t>
      </w:r>
      <w:r w:rsidR="002B704A" w:rsidRPr="00B960C8">
        <w:rPr>
          <w:rFonts w:ascii="Arial" w:hAnsi="Arial" w:cs="Arial"/>
          <w:lang w:val="en-GB"/>
        </w:rPr>
        <w:t xml:space="preserve"> </w:t>
      </w:r>
      <w:r w:rsidR="00235AA6" w:rsidRPr="00B960C8">
        <w:rPr>
          <w:rFonts w:ascii="Arial" w:hAnsi="Arial" w:cs="Arial"/>
          <w:lang w:val="en-GB"/>
        </w:rPr>
        <w:t xml:space="preserve">She also </w:t>
      </w:r>
      <w:r w:rsidR="007C02B7" w:rsidRPr="00B960C8">
        <w:rPr>
          <w:rFonts w:ascii="Arial" w:hAnsi="Arial" w:cs="Arial"/>
          <w:lang w:val="en-GB"/>
        </w:rPr>
        <w:t xml:space="preserve">stated </w:t>
      </w:r>
      <w:r w:rsidR="00235AA6" w:rsidRPr="00B960C8">
        <w:rPr>
          <w:rFonts w:ascii="Arial" w:hAnsi="Arial" w:cs="Arial"/>
          <w:lang w:val="en-GB"/>
        </w:rPr>
        <w:t xml:space="preserve">that </w:t>
      </w:r>
      <w:r w:rsidR="0003465C" w:rsidRPr="00B960C8">
        <w:rPr>
          <w:rFonts w:ascii="Arial" w:hAnsi="Arial" w:cs="Arial"/>
          <w:lang w:val="en-GB"/>
        </w:rPr>
        <w:t>countries</w:t>
      </w:r>
      <w:r w:rsidR="0042037C" w:rsidRPr="00B960C8">
        <w:rPr>
          <w:rFonts w:ascii="Arial" w:hAnsi="Arial" w:cs="Arial"/>
          <w:lang w:val="en-GB"/>
        </w:rPr>
        <w:t xml:space="preserve"> are</w:t>
      </w:r>
      <w:r w:rsidR="00BA3C7E" w:rsidRPr="00B960C8">
        <w:rPr>
          <w:rFonts w:ascii="Arial" w:hAnsi="Arial" w:cs="Arial"/>
          <w:lang w:val="en-GB"/>
        </w:rPr>
        <w:t xml:space="preserve"> </w:t>
      </w:r>
      <w:r w:rsidR="0042037C" w:rsidRPr="00B960C8">
        <w:rPr>
          <w:rFonts w:ascii="Arial" w:hAnsi="Arial" w:cs="Arial"/>
          <w:lang w:val="en-GB"/>
        </w:rPr>
        <w:t>strongly encouraged to develop their own national targets with indicators</w:t>
      </w:r>
      <w:r w:rsidR="007C02B7" w:rsidRPr="00B960C8">
        <w:rPr>
          <w:rFonts w:ascii="Arial" w:hAnsi="Arial" w:cs="Arial"/>
          <w:lang w:val="en-GB"/>
        </w:rPr>
        <w:t>,</w:t>
      </w:r>
      <w:r w:rsidR="0042037C" w:rsidRPr="00B960C8">
        <w:rPr>
          <w:rFonts w:ascii="Arial" w:hAnsi="Arial" w:cs="Arial"/>
          <w:lang w:val="en-GB"/>
        </w:rPr>
        <w:t xml:space="preserve"> in consultation with </w:t>
      </w:r>
      <w:r w:rsidR="0088161A" w:rsidRPr="00B960C8">
        <w:rPr>
          <w:rFonts w:ascii="Arial" w:hAnsi="Arial" w:cs="Arial"/>
          <w:lang w:val="en-GB"/>
        </w:rPr>
        <w:t>CSOs</w:t>
      </w:r>
      <w:r w:rsidR="007C02B7" w:rsidRPr="00B960C8">
        <w:rPr>
          <w:rFonts w:ascii="Arial" w:hAnsi="Arial" w:cs="Arial"/>
          <w:lang w:val="en-GB"/>
        </w:rPr>
        <w:t>,</w:t>
      </w:r>
      <w:r w:rsidR="0042037C" w:rsidRPr="00B960C8">
        <w:rPr>
          <w:rFonts w:ascii="Arial" w:hAnsi="Arial" w:cs="Arial"/>
          <w:lang w:val="en-GB"/>
        </w:rPr>
        <w:t xml:space="preserve"> and </w:t>
      </w:r>
      <w:r w:rsidR="007C02B7" w:rsidRPr="00B960C8">
        <w:rPr>
          <w:rFonts w:ascii="Arial" w:hAnsi="Arial" w:cs="Arial"/>
          <w:lang w:val="en-GB"/>
        </w:rPr>
        <w:t xml:space="preserve">to </w:t>
      </w:r>
      <w:r w:rsidR="0042037C" w:rsidRPr="00B960C8">
        <w:rPr>
          <w:rFonts w:ascii="Arial" w:hAnsi="Arial" w:cs="Arial"/>
          <w:lang w:val="en-GB"/>
        </w:rPr>
        <w:t>collect their own data. These practi</w:t>
      </w:r>
      <w:r w:rsidR="00857EB7" w:rsidRPr="00B960C8">
        <w:rPr>
          <w:rFonts w:ascii="Arial" w:hAnsi="Arial" w:cs="Arial"/>
          <w:lang w:val="en-GB"/>
        </w:rPr>
        <w:t>c</w:t>
      </w:r>
      <w:r w:rsidR="0042037C" w:rsidRPr="00B960C8">
        <w:rPr>
          <w:rFonts w:ascii="Arial" w:hAnsi="Arial" w:cs="Arial"/>
          <w:lang w:val="en-GB"/>
        </w:rPr>
        <w:t xml:space="preserve">es will help </w:t>
      </w:r>
      <w:r w:rsidR="00A37225" w:rsidRPr="00B960C8">
        <w:rPr>
          <w:rFonts w:ascii="Arial" w:hAnsi="Arial" w:cs="Arial"/>
          <w:lang w:val="en-GB"/>
        </w:rPr>
        <w:t xml:space="preserve">Member States adapt their national plans accordingly. </w:t>
      </w:r>
    </w:p>
    <w:p w:rsidR="00DF2539" w:rsidRPr="00B960C8" w:rsidRDefault="00DF2539" w:rsidP="009E3DFC">
      <w:pPr>
        <w:rPr>
          <w:rFonts w:ascii="Arial" w:hAnsi="Arial" w:cs="Arial"/>
          <w:lang w:val="en-GB"/>
        </w:rPr>
      </w:pPr>
    </w:p>
    <w:p w:rsidR="009F5FC9" w:rsidRPr="00B960C8" w:rsidRDefault="009F5FC9" w:rsidP="009E3DFC">
      <w:pPr>
        <w:rPr>
          <w:rFonts w:ascii="Arial" w:hAnsi="Arial" w:cs="Arial"/>
          <w:color w:val="1F4E79" w:themeColor="accent1" w:themeShade="80"/>
          <w:sz w:val="28"/>
          <w:szCs w:val="28"/>
          <w:lang w:val="en-GB"/>
        </w:rPr>
      </w:pPr>
      <w:r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lastRenderedPageBreak/>
        <w:t>T</w:t>
      </w:r>
      <w:r w:rsidR="00F709AD"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t xml:space="preserve">he </w:t>
      </w:r>
      <w:r w:rsidR="003A370F"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t xml:space="preserve">new Roma </w:t>
      </w:r>
      <w:r w:rsidRPr="00B960C8">
        <w:rPr>
          <w:rFonts w:ascii="Arial" w:hAnsi="Arial" w:cs="Arial"/>
          <w:color w:val="1F4E79" w:themeColor="accent1" w:themeShade="80"/>
          <w:sz w:val="28"/>
          <w:szCs w:val="28"/>
          <w:lang w:val="en-GB"/>
        </w:rPr>
        <w:t>framework contains much of merit but the problem of implementation remains the same</w:t>
      </w:r>
    </w:p>
    <w:p w:rsidR="0042037C" w:rsidRPr="00B960C8" w:rsidRDefault="0042037C" w:rsidP="009E3DFC">
      <w:pPr>
        <w:rPr>
          <w:rFonts w:ascii="Arial" w:hAnsi="Arial" w:cs="Arial"/>
          <w:lang w:val="en-GB"/>
        </w:rPr>
      </w:pPr>
    </w:p>
    <w:p w:rsidR="00100BAE" w:rsidRPr="00B960C8" w:rsidRDefault="00387196" w:rsidP="00771DC0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 xml:space="preserve">The representatives </w:t>
      </w:r>
      <w:r w:rsidR="00FC5712" w:rsidRPr="00B960C8">
        <w:rPr>
          <w:rFonts w:ascii="Arial" w:hAnsi="Arial" w:cs="Arial"/>
          <w:lang w:val="en-GB"/>
        </w:rPr>
        <w:t xml:space="preserve">of </w:t>
      </w:r>
      <w:r w:rsidRPr="00B960C8">
        <w:rPr>
          <w:rFonts w:ascii="Arial" w:hAnsi="Arial" w:cs="Arial"/>
          <w:lang w:val="en-GB"/>
        </w:rPr>
        <w:t>Roma communities and CSOs welcomed the new EU Roma framework</w:t>
      </w:r>
      <w:r w:rsidR="00100BAE" w:rsidRPr="00B960C8">
        <w:rPr>
          <w:rFonts w:ascii="Arial" w:hAnsi="Arial" w:cs="Arial"/>
          <w:lang w:val="en-GB"/>
        </w:rPr>
        <w:t xml:space="preserve"> and Council Recommendation. “It is important that this strategy shift to a more balanced approach between social inclusion, human rights and empowerment objectives</w:t>
      </w:r>
      <w:r w:rsidR="00F709AD" w:rsidRPr="00B960C8">
        <w:rPr>
          <w:rFonts w:ascii="Arial" w:hAnsi="Arial" w:cs="Arial"/>
          <w:lang w:val="en-GB"/>
        </w:rPr>
        <w:t>, but it still remains a soft mechanism for the Member States</w:t>
      </w:r>
      <w:r w:rsidR="00100BAE" w:rsidRPr="00B960C8">
        <w:rPr>
          <w:rFonts w:ascii="Arial" w:hAnsi="Arial" w:cs="Arial"/>
          <w:lang w:val="en-GB"/>
        </w:rPr>
        <w:t>”</w:t>
      </w:r>
      <w:r w:rsidR="00BA3C7E" w:rsidRPr="00B960C8">
        <w:rPr>
          <w:rFonts w:ascii="Arial" w:hAnsi="Arial" w:cs="Arial"/>
          <w:lang w:val="en-GB"/>
        </w:rPr>
        <w:t xml:space="preserve"> underlined </w:t>
      </w:r>
      <w:r w:rsidR="00BA3C7E" w:rsidRPr="00B960C8">
        <w:rPr>
          <w:rFonts w:ascii="Arial" w:hAnsi="Arial" w:cs="Arial"/>
          <w:b/>
          <w:lang w:val="en-GB"/>
        </w:rPr>
        <w:t>Isabela Mihalache</w:t>
      </w:r>
      <w:r w:rsidR="00BA3C7E" w:rsidRPr="00B960C8">
        <w:rPr>
          <w:rFonts w:ascii="Arial" w:hAnsi="Arial" w:cs="Arial"/>
          <w:lang w:val="en-GB"/>
        </w:rPr>
        <w:t xml:space="preserve">, from </w:t>
      </w:r>
      <w:r w:rsidR="007C02B7" w:rsidRPr="00B960C8">
        <w:rPr>
          <w:rFonts w:ascii="Arial" w:hAnsi="Arial" w:cs="Arial"/>
          <w:lang w:val="en-GB"/>
        </w:rPr>
        <w:t xml:space="preserve">the </w:t>
      </w:r>
      <w:r w:rsidR="00BA3C7E" w:rsidRPr="00B960C8">
        <w:rPr>
          <w:rFonts w:ascii="Arial" w:hAnsi="Arial" w:cs="Arial"/>
          <w:lang w:val="en-GB"/>
        </w:rPr>
        <w:t>ERGO Network</w:t>
      </w:r>
      <w:r w:rsidR="00100BAE" w:rsidRPr="00B960C8">
        <w:rPr>
          <w:rFonts w:ascii="Arial" w:hAnsi="Arial" w:cs="Arial"/>
          <w:lang w:val="en-GB"/>
        </w:rPr>
        <w:t xml:space="preserve">. </w:t>
      </w:r>
    </w:p>
    <w:p w:rsidR="00100BAE" w:rsidRPr="00B960C8" w:rsidRDefault="00100BAE" w:rsidP="00771DC0">
      <w:pPr>
        <w:rPr>
          <w:rFonts w:ascii="Arial" w:hAnsi="Arial" w:cs="Arial"/>
          <w:lang w:val="en-GB"/>
        </w:rPr>
      </w:pPr>
    </w:p>
    <w:p w:rsidR="00D63695" w:rsidRPr="00B960C8" w:rsidRDefault="00387196" w:rsidP="00771DC0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b/>
          <w:lang w:val="en-GB"/>
        </w:rPr>
        <w:t>Rafael Saavedra Rodriguez</w:t>
      </w:r>
      <w:r w:rsidRPr="00B960C8">
        <w:rPr>
          <w:rFonts w:ascii="Arial" w:hAnsi="Arial" w:cs="Arial"/>
          <w:lang w:val="en-GB"/>
        </w:rPr>
        <w:t xml:space="preserve"> from the </w:t>
      </w:r>
      <w:r w:rsidRPr="00B960C8">
        <w:rPr>
          <w:rFonts w:ascii="Arial" w:hAnsi="Arial" w:cs="Arial"/>
          <w:i/>
          <w:lang w:val="en-GB"/>
        </w:rPr>
        <w:t>Fundaci</w:t>
      </w:r>
      <w:r w:rsidR="007C02B7" w:rsidRPr="00B960C8">
        <w:rPr>
          <w:rFonts w:ascii="Arial" w:hAnsi="Arial" w:cs="Arial"/>
          <w:i/>
          <w:lang w:val="en-GB"/>
        </w:rPr>
        <w:t>ó</w:t>
      </w:r>
      <w:r w:rsidRPr="00B960C8">
        <w:rPr>
          <w:rFonts w:ascii="Arial" w:hAnsi="Arial" w:cs="Arial"/>
          <w:i/>
          <w:lang w:val="en-GB"/>
        </w:rPr>
        <w:t>n Secretariado Gitano</w:t>
      </w:r>
      <w:r w:rsidRPr="00B960C8">
        <w:rPr>
          <w:rFonts w:ascii="Arial" w:hAnsi="Arial" w:cs="Arial"/>
          <w:lang w:val="en-GB"/>
        </w:rPr>
        <w:t xml:space="preserve"> </w:t>
      </w:r>
      <w:r w:rsidR="006A3742" w:rsidRPr="00B960C8">
        <w:rPr>
          <w:rFonts w:ascii="Arial" w:hAnsi="Arial" w:cs="Arial"/>
          <w:lang w:val="en-GB"/>
        </w:rPr>
        <w:t xml:space="preserve">(FSG) </w:t>
      </w:r>
      <w:r w:rsidRPr="00B960C8">
        <w:rPr>
          <w:rFonts w:ascii="Arial" w:hAnsi="Arial" w:cs="Arial"/>
          <w:lang w:val="en-GB"/>
        </w:rPr>
        <w:t>recogni</w:t>
      </w:r>
      <w:r w:rsidR="007C02B7" w:rsidRPr="00B960C8">
        <w:rPr>
          <w:rFonts w:ascii="Arial" w:hAnsi="Arial" w:cs="Arial"/>
          <w:lang w:val="en-GB"/>
        </w:rPr>
        <w:t>s</w:t>
      </w:r>
      <w:r w:rsidRPr="00B960C8">
        <w:rPr>
          <w:rFonts w:ascii="Arial" w:hAnsi="Arial" w:cs="Arial"/>
          <w:lang w:val="en-GB"/>
        </w:rPr>
        <w:t xml:space="preserve">ed the key role of participation as one of the main rights for the Roma minority that should be promoted in the coming years. </w:t>
      </w:r>
      <w:r w:rsidR="00B06EA2" w:rsidRPr="00B960C8">
        <w:rPr>
          <w:rFonts w:ascii="Arial" w:hAnsi="Arial" w:cs="Arial"/>
          <w:lang w:val="en-GB"/>
        </w:rPr>
        <w:t>"</w:t>
      </w:r>
      <w:r w:rsidR="00771DC0" w:rsidRPr="00B960C8">
        <w:rPr>
          <w:rFonts w:ascii="Arial" w:hAnsi="Arial" w:cs="Arial"/>
          <w:lang w:val="en-GB"/>
        </w:rPr>
        <w:t>We have always supported this idea. The participation of the Roma people in building the</w:t>
      </w:r>
      <w:r w:rsidR="00FC5712" w:rsidRPr="00B960C8">
        <w:rPr>
          <w:rFonts w:ascii="Arial" w:hAnsi="Arial" w:cs="Arial"/>
          <w:lang w:val="en-GB"/>
        </w:rPr>
        <w:t>ir</w:t>
      </w:r>
      <w:r w:rsidR="00771DC0" w:rsidRPr="00B960C8">
        <w:rPr>
          <w:rFonts w:ascii="Arial" w:hAnsi="Arial" w:cs="Arial"/>
          <w:lang w:val="en-GB"/>
        </w:rPr>
        <w:t xml:space="preserve"> future is an indispensable element</w:t>
      </w:r>
      <w:r w:rsidR="00D63695" w:rsidRPr="00B960C8">
        <w:rPr>
          <w:rFonts w:ascii="Arial" w:hAnsi="Arial" w:cs="Arial"/>
          <w:lang w:val="en-GB"/>
        </w:rPr>
        <w:t xml:space="preserve"> in this process</w:t>
      </w:r>
      <w:r w:rsidR="00B06EA2" w:rsidRPr="00B960C8">
        <w:rPr>
          <w:rFonts w:ascii="Arial" w:hAnsi="Arial" w:cs="Arial"/>
          <w:lang w:val="en-GB"/>
        </w:rPr>
        <w:t>"</w:t>
      </w:r>
      <w:r w:rsidR="00771DC0" w:rsidRPr="00B960C8">
        <w:rPr>
          <w:rFonts w:ascii="Arial" w:hAnsi="Arial" w:cs="Arial"/>
          <w:lang w:val="en-GB"/>
        </w:rPr>
        <w:t xml:space="preserve"> he said</w:t>
      </w:r>
      <w:r w:rsidR="00D63695" w:rsidRPr="00B960C8">
        <w:rPr>
          <w:rFonts w:ascii="Arial" w:hAnsi="Arial" w:cs="Arial"/>
          <w:lang w:val="en-GB"/>
        </w:rPr>
        <w:t>.</w:t>
      </w:r>
    </w:p>
    <w:p w:rsidR="00CE62AC" w:rsidRPr="00B960C8" w:rsidRDefault="00CE62AC" w:rsidP="00CE62AC">
      <w:pPr>
        <w:rPr>
          <w:rFonts w:ascii="Arial" w:hAnsi="Arial" w:cs="Arial"/>
          <w:lang w:val="en-GB"/>
        </w:rPr>
      </w:pPr>
    </w:p>
    <w:p w:rsidR="006A3742" w:rsidRPr="00B960C8" w:rsidRDefault="00A14B77" w:rsidP="00771DC0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 xml:space="preserve">Mr Saavedra Rodriguez </w:t>
      </w:r>
      <w:r w:rsidR="009F633D" w:rsidRPr="00B960C8">
        <w:rPr>
          <w:rFonts w:ascii="Arial" w:hAnsi="Arial" w:cs="Arial"/>
          <w:lang w:val="en-GB"/>
        </w:rPr>
        <w:t>strongly emphasised that</w:t>
      </w:r>
      <w:r w:rsidRPr="00B960C8">
        <w:rPr>
          <w:rFonts w:ascii="Arial" w:hAnsi="Arial" w:cs="Arial"/>
          <w:lang w:val="en-GB"/>
        </w:rPr>
        <w:t xml:space="preserve"> </w:t>
      </w:r>
      <w:r w:rsidR="006A3742" w:rsidRPr="00B960C8">
        <w:rPr>
          <w:rFonts w:ascii="Arial" w:hAnsi="Arial" w:cs="Arial"/>
          <w:lang w:val="en-GB"/>
        </w:rPr>
        <w:t xml:space="preserve">the national strategies of each Member State </w:t>
      </w:r>
      <w:r w:rsidR="009F633D" w:rsidRPr="00B960C8">
        <w:rPr>
          <w:rFonts w:ascii="Arial" w:hAnsi="Arial" w:cs="Arial"/>
          <w:lang w:val="en-GB"/>
        </w:rPr>
        <w:t xml:space="preserve">should </w:t>
      </w:r>
      <w:r w:rsidRPr="00B960C8">
        <w:rPr>
          <w:rFonts w:ascii="Arial" w:hAnsi="Arial" w:cs="Arial"/>
          <w:lang w:val="en-GB"/>
        </w:rPr>
        <w:t>focus</w:t>
      </w:r>
      <w:r w:rsidR="006A3742" w:rsidRPr="00B960C8">
        <w:rPr>
          <w:rFonts w:ascii="Arial" w:hAnsi="Arial" w:cs="Arial"/>
          <w:lang w:val="en-GB"/>
        </w:rPr>
        <w:t xml:space="preserve"> on two specific objectives: </w:t>
      </w:r>
      <w:r w:rsidR="00B06EA2" w:rsidRPr="00B960C8">
        <w:rPr>
          <w:rFonts w:ascii="Arial" w:hAnsi="Arial" w:cs="Arial"/>
          <w:lang w:val="en-GB"/>
        </w:rPr>
        <w:t xml:space="preserve">"firstly, </w:t>
      </w:r>
      <w:r w:rsidR="006A3742" w:rsidRPr="00B960C8">
        <w:rPr>
          <w:rFonts w:ascii="Arial" w:hAnsi="Arial" w:cs="Arial"/>
          <w:lang w:val="en-GB"/>
        </w:rPr>
        <w:t>eliminate poverty and social exclusion and secondly</w:t>
      </w:r>
      <w:r w:rsidR="00FC49FB" w:rsidRPr="00B960C8">
        <w:rPr>
          <w:rFonts w:ascii="Arial" w:hAnsi="Arial" w:cs="Arial"/>
          <w:lang w:val="en-GB"/>
        </w:rPr>
        <w:t>,</w:t>
      </w:r>
      <w:r w:rsidR="006A3742" w:rsidRPr="00B960C8">
        <w:rPr>
          <w:rFonts w:ascii="Arial" w:hAnsi="Arial" w:cs="Arial"/>
          <w:lang w:val="en-GB"/>
        </w:rPr>
        <w:t xml:space="preserve"> guarantee the essence of civil and social right</w:t>
      </w:r>
      <w:r w:rsidR="003A370F" w:rsidRPr="00B960C8">
        <w:rPr>
          <w:rFonts w:ascii="Arial" w:hAnsi="Arial" w:cs="Arial"/>
          <w:lang w:val="en-GB"/>
        </w:rPr>
        <w:t>s</w:t>
      </w:r>
      <w:r w:rsidR="006A3742" w:rsidRPr="00B960C8">
        <w:rPr>
          <w:rFonts w:ascii="Arial" w:hAnsi="Arial" w:cs="Arial"/>
          <w:lang w:val="en-GB"/>
        </w:rPr>
        <w:t xml:space="preserve"> as a way to achieve full equality </w:t>
      </w:r>
      <w:r w:rsidR="00B06EA2" w:rsidRPr="00B960C8">
        <w:rPr>
          <w:rFonts w:ascii="Arial" w:hAnsi="Arial" w:cs="Arial"/>
          <w:lang w:val="en-GB"/>
        </w:rPr>
        <w:t xml:space="preserve">under </w:t>
      </w:r>
      <w:r w:rsidR="006A3742" w:rsidRPr="00B960C8">
        <w:rPr>
          <w:rFonts w:ascii="Arial" w:hAnsi="Arial" w:cs="Arial"/>
          <w:lang w:val="en-GB"/>
        </w:rPr>
        <w:t>the same condition</w:t>
      </w:r>
      <w:r w:rsidR="00B06EA2" w:rsidRPr="00B960C8">
        <w:rPr>
          <w:rFonts w:ascii="Arial" w:hAnsi="Arial" w:cs="Arial"/>
          <w:lang w:val="en-GB"/>
        </w:rPr>
        <w:t>s</w:t>
      </w:r>
      <w:r w:rsidR="006A3742" w:rsidRPr="00B960C8">
        <w:rPr>
          <w:rFonts w:ascii="Arial" w:hAnsi="Arial" w:cs="Arial"/>
          <w:lang w:val="en-GB"/>
        </w:rPr>
        <w:t xml:space="preserve"> as the general population</w:t>
      </w:r>
      <w:r w:rsidR="00B06EA2" w:rsidRPr="00B960C8">
        <w:rPr>
          <w:rFonts w:ascii="Arial" w:hAnsi="Arial" w:cs="Arial"/>
          <w:lang w:val="en-GB"/>
        </w:rPr>
        <w:t>"</w:t>
      </w:r>
      <w:r w:rsidR="006A3742" w:rsidRPr="00B960C8">
        <w:rPr>
          <w:rFonts w:ascii="Arial" w:hAnsi="Arial" w:cs="Arial"/>
          <w:lang w:val="en-GB"/>
        </w:rPr>
        <w:t>.</w:t>
      </w:r>
    </w:p>
    <w:p w:rsidR="00B55D34" w:rsidRPr="00B960C8" w:rsidRDefault="00B55D34" w:rsidP="00B55D34">
      <w:pPr>
        <w:rPr>
          <w:rFonts w:ascii="Arial" w:hAnsi="Arial" w:cs="Arial"/>
          <w:lang w:val="en-GB"/>
        </w:rPr>
      </w:pPr>
    </w:p>
    <w:p w:rsidR="00A14B77" w:rsidRPr="00B960C8" w:rsidRDefault="00B55D34" w:rsidP="00771DC0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 xml:space="preserve">Ms Mihalache praised the new framework for including a </w:t>
      </w:r>
      <w:r w:rsidR="00FC49FB" w:rsidRPr="00B960C8">
        <w:rPr>
          <w:rFonts w:ascii="Arial" w:hAnsi="Arial" w:cs="Arial"/>
          <w:lang w:val="en-GB"/>
        </w:rPr>
        <w:t xml:space="preserve">number </w:t>
      </w:r>
      <w:r w:rsidRPr="00B960C8">
        <w:rPr>
          <w:rFonts w:ascii="Arial" w:hAnsi="Arial" w:cs="Arial"/>
          <w:lang w:val="en-GB"/>
        </w:rPr>
        <w:t xml:space="preserve">of synergies and complementary EU policies, such as the </w:t>
      </w:r>
      <w:r w:rsidR="00FC5712" w:rsidRPr="00B960C8">
        <w:rPr>
          <w:rFonts w:ascii="Arial" w:hAnsi="Arial" w:cs="Arial"/>
          <w:lang w:val="en-GB"/>
        </w:rPr>
        <w:t xml:space="preserve">Anti-Racism </w:t>
      </w:r>
      <w:r w:rsidRPr="00B960C8">
        <w:rPr>
          <w:rFonts w:ascii="Arial" w:hAnsi="Arial" w:cs="Arial"/>
          <w:lang w:val="en-GB"/>
        </w:rPr>
        <w:t xml:space="preserve">Action </w:t>
      </w:r>
      <w:r w:rsidR="00FC5712" w:rsidRPr="00B960C8">
        <w:rPr>
          <w:rFonts w:ascii="Arial" w:hAnsi="Arial" w:cs="Arial"/>
          <w:lang w:val="en-GB"/>
        </w:rPr>
        <w:t>Plan</w:t>
      </w:r>
      <w:r w:rsidRPr="00B960C8">
        <w:rPr>
          <w:rFonts w:ascii="Arial" w:hAnsi="Arial" w:cs="Arial"/>
          <w:lang w:val="en-GB"/>
        </w:rPr>
        <w:t>, the Green Deal</w:t>
      </w:r>
      <w:r w:rsidR="00FC49FB" w:rsidRPr="00B960C8">
        <w:rPr>
          <w:rFonts w:ascii="Arial" w:hAnsi="Arial" w:cs="Arial"/>
          <w:lang w:val="en-GB"/>
        </w:rPr>
        <w:t xml:space="preserve"> and </w:t>
      </w:r>
      <w:r w:rsidRPr="00B960C8">
        <w:rPr>
          <w:rFonts w:ascii="Arial" w:hAnsi="Arial" w:cs="Arial"/>
          <w:lang w:val="en-GB"/>
        </w:rPr>
        <w:t xml:space="preserve">the European Pillar of Social </w:t>
      </w:r>
      <w:r w:rsidR="00765B27" w:rsidRPr="00B960C8">
        <w:rPr>
          <w:rFonts w:ascii="Arial" w:hAnsi="Arial" w:cs="Arial"/>
          <w:lang w:val="en-GB"/>
        </w:rPr>
        <w:t>R</w:t>
      </w:r>
      <w:r w:rsidRPr="00B960C8">
        <w:rPr>
          <w:rFonts w:ascii="Arial" w:hAnsi="Arial" w:cs="Arial"/>
          <w:lang w:val="en-GB"/>
        </w:rPr>
        <w:t>ights, but argued that when it comes to the common minimum commitment</w:t>
      </w:r>
      <w:r w:rsidR="00FE3BE1" w:rsidRPr="00B960C8">
        <w:rPr>
          <w:rFonts w:ascii="Arial" w:hAnsi="Arial" w:cs="Arial"/>
          <w:lang w:val="en-GB"/>
        </w:rPr>
        <w:t>s</w:t>
      </w:r>
      <w:r w:rsidRPr="00B960C8">
        <w:rPr>
          <w:rFonts w:ascii="Arial" w:hAnsi="Arial" w:cs="Arial"/>
          <w:lang w:val="en-GB"/>
        </w:rPr>
        <w:t xml:space="preserve"> of Member States</w:t>
      </w:r>
      <w:r w:rsidR="00FC49FB" w:rsidRPr="00B960C8">
        <w:rPr>
          <w:rFonts w:ascii="Arial" w:hAnsi="Arial" w:cs="Arial"/>
          <w:lang w:val="en-GB"/>
        </w:rPr>
        <w:t>,</w:t>
      </w:r>
      <w:r w:rsidRPr="00B960C8">
        <w:rPr>
          <w:rFonts w:ascii="Arial" w:hAnsi="Arial" w:cs="Arial"/>
          <w:lang w:val="en-GB"/>
        </w:rPr>
        <w:t xml:space="preserve"> they are still low and </w:t>
      </w:r>
      <w:r w:rsidR="00FC49FB" w:rsidRPr="00B960C8">
        <w:rPr>
          <w:rFonts w:ascii="Arial" w:hAnsi="Arial" w:cs="Arial"/>
          <w:lang w:val="en-GB"/>
        </w:rPr>
        <w:t>rather</w:t>
      </w:r>
      <w:r w:rsidRPr="00B960C8">
        <w:rPr>
          <w:rFonts w:ascii="Arial" w:hAnsi="Arial" w:cs="Arial"/>
          <w:lang w:val="en-GB"/>
        </w:rPr>
        <w:t xml:space="preserve"> general</w:t>
      </w:r>
      <w:r w:rsidR="00FC49FB" w:rsidRPr="00B960C8">
        <w:rPr>
          <w:rFonts w:ascii="Arial" w:hAnsi="Arial" w:cs="Arial"/>
          <w:lang w:val="en-GB"/>
        </w:rPr>
        <w:t xml:space="preserve"> in nature</w:t>
      </w:r>
      <w:r w:rsidRPr="00B960C8">
        <w:rPr>
          <w:rFonts w:ascii="Arial" w:hAnsi="Arial" w:cs="Arial"/>
          <w:lang w:val="en-GB"/>
        </w:rPr>
        <w:t xml:space="preserve">. </w:t>
      </w:r>
      <w:r w:rsidR="008C73FD" w:rsidRPr="00B960C8">
        <w:rPr>
          <w:rFonts w:ascii="Arial" w:hAnsi="Arial" w:cs="Arial"/>
          <w:lang w:val="en-GB"/>
        </w:rPr>
        <w:t>In fact, countries must go beyond the minimum targets and objectives set in the EU strategic framework.</w:t>
      </w:r>
      <w:r w:rsidR="002B704A" w:rsidRPr="00B960C8">
        <w:rPr>
          <w:rFonts w:ascii="Arial" w:hAnsi="Arial" w:cs="Arial"/>
          <w:lang w:val="en-GB"/>
        </w:rPr>
        <w:t xml:space="preserve"> </w:t>
      </w:r>
      <w:r w:rsidR="009F633D" w:rsidRPr="00B960C8">
        <w:rPr>
          <w:rFonts w:ascii="Arial" w:hAnsi="Arial" w:cs="Arial"/>
          <w:lang w:val="en-GB"/>
        </w:rPr>
        <w:t>To this end,</w:t>
      </w:r>
      <w:r w:rsidR="009B40F4" w:rsidRPr="00B960C8">
        <w:rPr>
          <w:rFonts w:ascii="Arial" w:hAnsi="Arial" w:cs="Arial"/>
          <w:lang w:val="en-GB"/>
        </w:rPr>
        <w:t xml:space="preserve"> </w:t>
      </w:r>
      <w:r w:rsidR="00FC49FB" w:rsidRPr="00B960C8">
        <w:rPr>
          <w:rFonts w:ascii="Arial" w:hAnsi="Arial" w:cs="Arial"/>
          <w:lang w:val="en-GB"/>
        </w:rPr>
        <w:t xml:space="preserve">the </w:t>
      </w:r>
      <w:r w:rsidR="009B40F4" w:rsidRPr="00B960C8">
        <w:rPr>
          <w:rFonts w:ascii="Arial" w:hAnsi="Arial" w:cs="Arial"/>
          <w:lang w:val="en-GB"/>
        </w:rPr>
        <w:t xml:space="preserve">ERGO Network, in </w:t>
      </w:r>
      <w:r w:rsidR="00284074" w:rsidRPr="00B960C8">
        <w:rPr>
          <w:rFonts w:ascii="Arial" w:hAnsi="Arial" w:cs="Arial"/>
          <w:lang w:val="en-GB"/>
        </w:rPr>
        <w:t>consultation</w:t>
      </w:r>
      <w:r w:rsidR="009B40F4" w:rsidRPr="00B960C8">
        <w:rPr>
          <w:rFonts w:ascii="Arial" w:hAnsi="Arial" w:cs="Arial"/>
          <w:lang w:val="en-GB"/>
        </w:rPr>
        <w:t xml:space="preserve"> with CSOs</w:t>
      </w:r>
      <w:r w:rsidR="00FC49FB" w:rsidRPr="00B960C8">
        <w:rPr>
          <w:rFonts w:ascii="Arial" w:hAnsi="Arial" w:cs="Arial"/>
          <w:lang w:val="en-GB"/>
        </w:rPr>
        <w:t>,</w:t>
      </w:r>
      <w:r w:rsidR="009B40F4" w:rsidRPr="00B960C8">
        <w:rPr>
          <w:rFonts w:ascii="Arial" w:hAnsi="Arial" w:cs="Arial"/>
          <w:lang w:val="en-GB"/>
        </w:rPr>
        <w:t xml:space="preserve"> has published recommendations </w:t>
      </w:r>
      <w:r w:rsidR="00A14B77" w:rsidRPr="00B960C8">
        <w:rPr>
          <w:rFonts w:ascii="Arial" w:hAnsi="Arial" w:cs="Arial"/>
          <w:lang w:val="en-GB"/>
        </w:rPr>
        <w:t xml:space="preserve">on the </w:t>
      </w:r>
      <w:r w:rsidR="009B40F4" w:rsidRPr="00B960C8">
        <w:rPr>
          <w:rFonts w:ascii="Arial" w:hAnsi="Arial" w:cs="Arial"/>
          <w:lang w:val="en-GB"/>
        </w:rPr>
        <w:t xml:space="preserve">design of the new Roma strategies </w:t>
      </w:r>
      <w:r w:rsidR="00FC49FB" w:rsidRPr="00B960C8">
        <w:rPr>
          <w:rFonts w:ascii="Arial" w:hAnsi="Arial" w:cs="Arial"/>
          <w:lang w:val="en-GB"/>
        </w:rPr>
        <w:t xml:space="preserve">for </w:t>
      </w:r>
      <w:r w:rsidR="009B40F4" w:rsidRPr="00B960C8">
        <w:rPr>
          <w:rFonts w:ascii="Arial" w:hAnsi="Arial" w:cs="Arial"/>
          <w:lang w:val="en-GB"/>
        </w:rPr>
        <w:t>September 2021</w:t>
      </w:r>
      <w:r w:rsidR="003A370F" w:rsidRPr="00B960C8">
        <w:rPr>
          <w:rFonts w:ascii="Arial" w:hAnsi="Arial" w:cs="Arial"/>
          <w:lang w:val="en-GB"/>
        </w:rPr>
        <w:t>.</w:t>
      </w:r>
      <w:r w:rsidR="00CE62AC" w:rsidRPr="00B960C8">
        <w:rPr>
          <w:rFonts w:ascii="Arial" w:hAnsi="Arial" w:cs="Arial"/>
          <w:lang w:val="en-GB"/>
        </w:rPr>
        <w:t xml:space="preserve"> </w:t>
      </w:r>
      <w:r w:rsidRPr="00B960C8">
        <w:rPr>
          <w:rFonts w:ascii="Arial" w:hAnsi="Arial" w:cs="Arial"/>
          <w:lang w:val="en-GB"/>
        </w:rPr>
        <w:t>K</w:t>
      </w:r>
      <w:r w:rsidR="00F709AD" w:rsidRPr="00B960C8">
        <w:rPr>
          <w:rFonts w:ascii="Arial" w:hAnsi="Arial" w:cs="Arial"/>
          <w:lang w:val="en-GB"/>
        </w:rPr>
        <w:t>ey recommendation</w:t>
      </w:r>
      <w:r w:rsidR="00765B27" w:rsidRPr="00B960C8">
        <w:rPr>
          <w:rFonts w:ascii="Arial" w:hAnsi="Arial" w:cs="Arial"/>
          <w:lang w:val="en-GB"/>
        </w:rPr>
        <w:t>s</w:t>
      </w:r>
      <w:r w:rsidR="00F709AD" w:rsidRPr="00B960C8">
        <w:rPr>
          <w:rFonts w:ascii="Arial" w:hAnsi="Arial" w:cs="Arial"/>
          <w:lang w:val="en-GB"/>
        </w:rPr>
        <w:t xml:space="preserve"> </w:t>
      </w:r>
      <w:r w:rsidR="00FC49FB" w:rsidRPr="00B960C8">
        <w:rPr>
          <w:rFonts w:ascii="Arial" w:hAnsi="Arial" w:cs="Arial"/>
          <w:lang w:val="en-GB"/>
        </w:rPr>
        <w:t>for</w:t>
      </w:r>
      <w:r w:rsidR="00F709AD" w:rsidRPr="00B960C8">
        <w:rPr>
          <w:rFonts w:ascii="Arial" w:hAnsi="Arial" w:cs="Arial"/>
          <w:lang w:val="en-GB"/>
        </w:rPr>
        <w:t xml:space="preserve"> all governments </w:t>
      </w:r>
      <w:r w:rsidR="00765B27" w:rsidRPr="00B960C8">
        <w:rPr>
          <w:rFonts w:ascii="Arial" w:hAnsi="Arial" w:cs="Arial"/>
          <w:lang w:val="en-GB"/>
        </w:rPr>
        <w:t xml:space="preserve">include </w:t>
      </w:r>
      <w:r w:rsidR="00F709AD" w:rsidRPr="00B960C8">
        <w:rPr>
          <w:rFonts w:ascii="Arial" w:hAnsi="Arial" w:cs="Arial"/>
          <w:lang w:val="en-GB"/>
        </w:rPr>
        <w:t>prioritis</w:t>
      </w:r>
      <w:r w:rsidR="00FC49FB" w:rsidRPr="00B960C8">
        <w:rPr>
          <w:rFonts w:ascii="Arial" w:hAnsi="Arial" w:cs="Arial"/>
          <w:lang w:val="en-GB"/>
        </w:rPr>
        <w:t>ing</w:t>
      </w:r>
      <w:r w:rsidR="00F709AD" w:rsidRPr="00B960C8">
        <w:rPr>
          <w:rFonts w:ascii="Arial" w:hAnsi="Arial" w:cs="Arial"/>
          <w:lang w:val="en-GB"/>
        </w:rPr>
        <w:t xml:space="preserve"> the fight against anti</w:t>
      </w:r>
      <w:r w:rsidR="00FC49FB" w:rsidRPr="00B960C8">
        <w:rPr>
          <w:rFonts w:ascii="Arial" w:hAnsi="Arial" w:cs="Arial"/>
          <w:lang w:val="en-GB"/>
        </w:rPr>
        <w:t>-</w:t>
      </w:r>
      <w:r w:rsidR="00F709AD" w:rsidRPr="00B960C8">
        <w:rPr>
          <w:rFonts w:ascii="Arial" w:hAnsi="Arial" w:cs="Arial"/>
          <w:lang w:val="en-GB"/>
        </w:rPr>
        <w:t>gypsyism and discrimination, eradicati</w:t>
      </w:r>
      <w:r w:rsidR="00FC49FB" w:rsidRPr="00B960C8">
        <w:rPr>
          <w:rFonts w:ascii="Arial" w:hAnsi="Arial" w:cs="Arial"/>
          <w:lang w:val="en-GB"/>
        </w:rPr>
        <w:t>ng</w:t>
      </w:r>
      <w:r w:rsidR="00F709AD" w:rsidRPr="00B960C8">
        <w:rPr>
          <w:rFonts w:ascii="Arial" w:hAnsi="Arial" w:cs="Arial"/>
          <w:lang w:val="en-GB"/>
        </w:rPr>
        <w:t xml:space="preserve"> segregation in education and housing and combat</w:t>
      </w:r>
      <w:r w:rsidR="00FC49FB" w:rsidRPr="00B960C8">
        <w:rPr>
          <w:rFonts w:ascii="Arial" w:hAnsi="Arial" w:cs="Arial"/>
          <w:lang w:val="en-GB"/>
        </w:rPr>
        <w:t>ing</w:t>
      </w:r>
      <w:r w:rsidR="00F709AD" w:rsidRPr="00B960C8">
        <w:rPr>
          <w:rFonts w:ascii="Arial" w:hAnsi="Arial" w:cs="Arial"/>
          <w:lang w:val="en-GB"/>
        </w:rPr>
        <w:t xml:space="preserve"> anti-Roma prejudice and stereotypes.</w:t>
      </w:r>
      <w:r w:rsidRPr="00B960C8">
        <w:rPr>
          <w:rFonts w:ascii="Arial" w:hAnsi="Arial" w:cs="Arial"/>
          <w:lang w:val="en-GB"/>
        </w:rPr>
        <w:t xml:space="preserve"> </w:t>
      </w:r>
    </w:p>
    <w:p w:rsidR="00A14B77" w:rsidRPr="00B960C8" w:rsidRDefault="00A14B77" w:rsidP="00771DC0">
      <w:pPr>
        <w:rPr>
          <w:rFonts w:ascii="Arial" w:hAnsi="Arial" w:cs="Arial"/>
          <w:lang w:val="en-GB"/>
        </w:rPr>
      </w:pPr>
    </w:p>
    <w:p w:rsidR="002418EE" w:rsidRPr="00B960C8" w:rsidRDefault="00A14B77" w:rsidP="002418EE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b/>
          <w:lang w:val="en-GB"/>
        </w:rPr>
        <w:t>Bernard Rorke</w:t>
      </w:r>
      <w:r w:rsidRPr="00B960C8">
        <w:rPr>
          <w:rFonts w:ascii="Arial" w:hAnsi="Arial" w:cs="Arial"/>
          <w:lang w:val="en-GB"/>
        </w:rPr>
        <w:t>, on behalf of the European Roma Rights Centre</w:t>
      </w:r>
      <w:r w:rsidR="00713D32" w:rsidRPr="00B960C8">
        <w:rPr>
          <w:rFonts w:ascii="Arial" w:hAnsi="Arial" w:cs="Arial"/>
          <w:lang w:val="en-GB"/>
        </w:rPr>
        <w:t xml:space="preserve"> (ERRC)</w:t>
      </w:r>
      <w:r w:rsidRPr="00B960C8">
        <w:rPr>
          <w:rFonts w:ascii="Arial" w:hAnsi="Arial" w:cs="Arial"/>
          <w:lang w:val="en-GB"/>
        </w:rPr>
        <w:t xml:space="preserve">, </w:t>
      </w:r>
      <w:r w:rsidR="009F5FC9" w:rsidRPr="00B960C8">
        <w:rPr>
          <w:rFonts w:ascii="Arial" w:hAnsi="Arial" w:cs="Arial"/>
          <w:lang w:val="en-GB"/>
        </w:rPr>
        <w:t xml:space="preserve">underscored that </w:t>
      </w:r>
      <w:r w:rsidR="00FC49FB" w:rsidRPr="00B960C8">
        <w:rPr>
          <w:rFonts w:ascii="Arial" w:hAnsi="Arial" w:cs="Arial"/>
          <w:lang w:val="en-GB"/>
        </w:rPr>
        <w:t>through</w:t>
      </w:r>
      <w:r w:rsidR="0088161A" w:rsidRPr="00B960C8">
        <w:rPr>
          <w:rFonts w:ascii="Arial" w:hAnsi="Arial" w:cs="Arial"/>
          <w:lang w:val="en-GB"/>
        </w:rPr>
        <w:t xml:space="preserve"> corruption, democratic backsliding and routine segregation, </w:t>
      </w:r>
      <w:r w:rsidR="00FC49FB" w:rsidRPr="00B960C8">
        <w:rPr>
          <w:rFonts w:ascii="Arial" w:hAnsi="Arial" w:cs="Arial"/>
          <w:lang w:val="en-GB"/>
        </w:rPr>
        <w:t xml:space="preserve">Member States </w:t>
      </w:r>
      <w:r w:rsidR="009F5FC9" w:rsidRPr="00B960C8">
        <w:rPr>
          <w:rFonts w:ascii="Arial" w:hAnsi="Arial" w:cs="Arial"/>
          <w:lang w:val="en-GB"/>
        </w:rPr>
        <w:t xml:space="preserve">with the largest Romani populations have </w:t>
      </w:r>
      <w:r w:rsidR="00FC49FB" w:rsidRPr="00B960C8">
        <w:rPr>
          <w:rFonts w:ascii="Arial" w:hAnsi="Arial" w:cs="Arial"/>
          <w:lang w:val="en-GB"/>
        </w:rPr>
        <w:t xml:space="preserve">engaged in </w:t>
      </w:r>
      <w:r w:rsidR="009F5FC9" w:rsidRPr="00B960C8">
        <w:rPr>
          <w:rFonts w:ascii="Arial" w:hAnsi="Arial" w:cs="Arial"/>
          <w:lang w:val="en-GB"/>
        </w:rPr>
        <w:t>anti-</w:t>
      </w:r>
      <w:r w:rsidR="00FC49FB" w:rsidRPr="00B960C8">
        <w:rPr>
          <w:rFonts w:ascii="Arial" w:hAnsi="Arial" w:cs="Arial"/>
          <w:lang w:val="en-GB"/>
        </w:rPr>
        <w:t xml:space="preserve">Romani </w:t>
      </w:r>
      <w:r w:rsidR="009F5FC9" w:rsidRPr="00B960C8">
        <w:rPr>
          <w:rFonts w:ascii="Arial" w:hAnsi="Arial" w:cs="Arial"/>
          <w:lang w:val="en-GB"/>
        </w:rPr>
        <w:t xml:space="preserve">racism from the highest public offices. </w:t>
      </w:r>
      <w:r w:rsidR="002418EE" w:rsidRPr="00B960C8">
        <w:rPr>
          <w:rFonts w:ascii="Arial" w:hAnsi="Arial" w:cs="Arial"/>
          <w:lang w:val="en-GB"/>
        </w:rPr>
        <w:t>“U</w:t>
      </w:r>
      <w:r w:rsidR="00284074" w:rsidRPr="00B960C8">
        <w:rPr>
          <w:rFonts w:ascii="Arial" w:hAnsi="Arial" w:cs="Arial"/>
          <w:lang w:val="en-GB"/>
        </w:rPr>
        <w:t xml:space="preserve">nless justice prevails without prejudice for Romani citizens in </w:t>
      </w:r>
      <w:r w:rsidR="00FC49FB" w:rsidRPr="00B960C8">
        <w:rPr>
          <w:rFonts w:ascii="Arial" w:hAnsi="Arial" w:cs="Arial"/>
          <w:lang w:val="en-GB"/>
        </w:rPr>
        <w:t xml:space="preserve">the </w:t>
      </w:r>
      <w:r w:rsidR="00284074" w:rsidRPr="00B960C8">
        <w:rPr>
          <w:rFonts w:ascii="Arial" w:hAnsi="Arial" w:cs="Arial"/>
          <w:lang w:val="en-GB"/>
        </w:rPr>
        <w:t>EU</w:t>
      </w:r>
      <w:r w:rsidR="002418EE" w:rsidRPr="00B960C8">
        <w:rPr>
          <w:rFonts w:ascii="Arial" w:hAnsi="Arial" w:cs="Arial"/>
          <w:lang w:val="en-GB"/>
        </w:rPr>
        <w:t>,</w:t>
      </w:r>
      <w:r w:rsidR="00284074" w:rsidRPr="00B960C8">
        <w:rPr>
          <w:rFonts w:ascii="Arial" w:hAnsi="Arial" w:cs="Arial"/>
          <w:lang w:val="en-GB"/>
        </w:rPr>
        <w:t xml:space="preserve"> this framework will fail in exactly the same manner as its predecessor</w:t>
      </w:r>
      <w:r w:rsidR="002418EE" w:rsidRPr="00B960C8">
        <w:rPr>
          <w:rFonts w:ascii="Arial" w:hAnsi="Arial" w:cs="Arial"/>
          <w:lang w:val="en-GB"/>
        </w:rPr>
        <w:t>” warned</w:t>
      </w:r>
      <w:r w:rsidR="00284074" w:rsidRPr="00B960C8">
        <w:rPr>
          <w:rFonts w:ascii="Arial" w:hAnsi="Arial" w:cs="Arial"/>
          <w:lang w:val="en-GB"/>
        </w:rPr>
        <w:t xml:space="preserve"> Mr Rorke </w:t>
      </w:r>
      <w:r w:rsidR="002418EE" w:rsidRPr="00B960C8">
        <w:rPr>
          <w:rFonts w:ascii="Arial" w:hAnsi="Arial" w:cs="Arial"/>
          <w:lang w:val="en-GB"/>
        </w:rPr>
        <w:t xml:space="preserve">and </w:t>
      </w:r>
      <w:r w:rsidR="00FC49FB" w:rsidRPr="00B960C8">
        <w:rPr>
          <w:rFonts w:ascii="Arial" w:hAnsi="Arial" w:cs="Arial"/>
          <w:lang w:val="en-GB"/>
        </w:rPr>
        <w:t xml:space="preserve">he </w:t>
      </w:r>
      <w:r w:rsidR="002418EE" w:rsidRPr="00B960C8">
        <w:rPr>
          <w:rFonts w:ascii="Arial" w:hAnsi="Arial" w:cs="Arial"/>
          <w:lang w:val="en-GB"/>
        </w:rPr>
        <w:t xml:space="preserve">added </w:t>
      </w:r>
      <w:r w:rsidR="00284074" w:rsidRPr="00B960C8">
        <w:rPr>
          <w:rFonts w:ascii="Arial" w:hAnsi="Arial" w:cs="Arial"/>
          <w:lang w:val="en-GB"/>
        </w:rPr>
        <w:t xml:space="preserve">that access to justice is indispensable to inclusive development. </w:t>
      </w:r>
    </w:p>
    <w:p w:rsidR="002418EE" w:rsidRPr="00B960C8" w:rsidRDefault="002418EE" w:rsidP="002418EE">
      <w:pPr>
        <w:rPr>
          <w:rFonts w:ascii="Arial" w:hAnsi="Arial" w:cs="Arial"/>
          <w:lang w:val="en-GB"/>
        </w:rPr>
      </w:pPr>
    </w:p>
    <w:p w:rsidR="00D14E29" w:rsidRPr="00B960C8" w:rsidRDefault="00D14E29" w:rsidP="00771DC0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>The decade</w:t>
      </w:r>
      <w:r w:rsidR="00FC49FB" w:rsidRPr="00B960C8">
        <w:rPr>
          <w:rFonts w:ascii="Arial" w:hAnsi="Arial" w:cs="Arial"/>
          <w:lang w:val="en-GB"/>
        </w:rPr>
        <w:t>-</w:t>
      </w:r>
      <w:r w:rsidRPr="00B960C8">
        <w:rPr>
          <w:rFonts w:ascii="Arial" w:hAnsi="Arial" w:cs="Arial"/>
          <w:lang w:val="en-GB"/>
        </w:rPr>
        <w:t xml:space="preserve">long </w:t>
      </w:r>
      <w:r w:rsidR="00FC49FB" w:rsidRPr="00B960C8">
        <w:rPr>
          <w:rFonts w:ascii="Arial" w:hAnsi="Arial" w:cs="Arial"/>
          <w:lang w:val="en-GB"/>
        </w:rPr>
        <w:t>c</w:t>
      </w:r>
      <w:r w:rsidRPr="00B960C8">
        <w:rPr>
          <w:rFonts w:ascii="Arial" w:hAnsi="Arial" w:cs="Arial"/>
          <w:lang w:val="en-GB"/>
        </w:rPr>
        <w:t>ommitment of the Commission to promote Roma inclusion is fully recogni</w:t>
      </w:r>
      <w:r w:rsidR="00FC49FB" w:rsidRPr="00B960C8">
        <w:rPr>
          <w:rFonts w:ascii="Arial" w:hAnsi="Arial" w:cs="Arial"/>
          <w:lang w:val="en-GB"/>
        </w:rPr>
        <w:t>s</w:t>
      </w:r>
      <w:r w:rsidRPr="00B960C8">
        <w:rPr>
          <w:rFonts w:ascii="Arial" w:hAnsi="Arial" w:cs="Arial"/>
          <w:lang w:val="en-GB"/>
        </w:rPr>
        <w:t xml:space="preserve">ed by Roma communities and </w:t>
      </w:r>
      <w:r w:rsidR="00FC49FB" w:rsidRPr="00B960C8">
        <w:rPr>
          <w:rFonts w:ascii="Arial" w:hAnsi="Arial" w:cs="Arial"/>
          <w:lang w:val="en-GB"/>
        </w:rPr>
        <w:t>o</w:t>
      </w:r>
      <w:r w:rsidRPr="00B960C8">
        <w:rPr>
          <w:rFonts w:ascii="Arial" w:hAnsi="Arial" w:cs="Arial"/>
          <w:lang w:val="en-GB"/>
        </w:rPr>
        <w:t>rganisations, but the primary obligation to combat anti-Roma racism lies</w:t>
      </w:r>
      <w:r w:rsidR="00FC49FB" w:rsidRPr="00B960C8">
        <w:rPr>
          <w:rFonts w:ascii="Arial" w:hAnsi="Arial" w:cs="Arial"/>
          <w:lang w:val="en-GB"/>
        </w:rPr>
        <w:t>,</w:t>
      </w:r>
      <w:r w:rsidRPr="00B960C8">
        <w:rPr>
          <w:rFonts w:ascii="Arial" w:hAnsi="Arial" w:cs="Arial"/>
          <w:lang w:val="en-GB"/>
        </w:rPr>
        <w:t xml:space="preserve"> as it always has</w:t>
      </w:r>
      <w:r w:rsidR="00FC49FB" w:rsidRPr="00B960C8">
        <w:rPr>
          <w:rFonts w:ascii="Arial" w:hAnsi="Arial" w:cs="Arial"/>
          <w:lang w:val="en-GB"/>
        </w:rPr>
        <w:t>,</w:t>
      </w:r>
      <w:r w:rsidRPr="00B960C8">
        <w:rPr>
          <w:rFonts w:ascii="Arial" w:hAnsi="Arial" w:cs="Arial"/>
          <w:lang w:val="en-GB"/>
        </w:rPr>
        <w:t xml:space="preserve"> with </w:t>
      </w:r>
      <w:r w:rsidR="000C61A3" w:rsidRPr="00B960C8">
        <w:rPr>
          <w:rFonts w:ascii="Arial" w:hAnsi="Arial" w:cs="Arial"/>
          <w:lang w:val="en-GB"/>
        </w:rPr>
        <w:t xml:space="preserve">the </w:t>
      </w:r>
      <w:r w:rsidRPr="00B960C8">
        <w:rPr>
          <w:rFonts w:ascii="Arial" w:hAnsi="Arial" w:cs="Arial"/>
          <w:lang w:val="en-GB"/>
        </w:rPr>
        <w:t>Member States</w:t>
      </w:r>
    </w:p>
    <w:p w:rsidR="00A14B77" w:rsidRPr="00B960C8" w:rsidRDefault="00A14B77" w:rsidP="00771DC0">
      <w:pPr>
        <w:rPr>
          <w:rFonts w:ascii="Arial" w:hAnsi="Arial" w:cs="Arial"/>
          <w:lang w:val="en-GB"/>
        </w:rPr>
      </w:pPr>
    </w:p>
    <w:p w:rsidR="00686BCD" w:rsidRPr="00B960C8" w:rsidRDefault="000C61A3" w:rsidP="00771DC0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t xml:space="preserve">Along </w:t>
      </w:r>
      <w:r w:rsidR="009F633D" w:rsidRPr="00B960C8">
        <w:rPr>
          <w:rFonts w:ascii="Arial" w:hAnsi="Arial" w:cs="Arial"/>
          <w:lang w:val="en-GB"/>
        </w:rPr>
        <w:t xml:space="preserve">the same </w:t>
      </w:r>
      <w:r w:rsidRPr="00B960C8">
        <w:rPr>
          <w:rFonts w:ascii="Arial" w:hAnsi="Arial" w:cs="Arial"/>
          <w:lang w:val="en-GB"/>
        </w:rPr>
        <w:t>lines</w:t>
      </w:r>
      <w:r w:rsidR="009F633D" w:rsidRPr="00B960C8">
        <w:rPr>
          <w:rFonts w:ascii="Arial" w:hAnsi="Arial" w:cs="Arial"/>
          <w:lang w:val="en-GB"/>
        </w:rPr>
        <w:t>,</w:t>
      </w:r>
      <w:r w:rsidR="009F633D" w:rsidRPr="00B960C8">
        <w:rPr>
          <w:rFonts w:ascii="Arial" w:hAnsi="Arial" w:cs="Arial"/>
          <w:b/>
          <w:lang w:val="en-GB"/>
        </w:rPr>
        <w:t xml:space="preserve"> </w:t>
      </w:r>
      <w:r w:rsidR="00E87CD8" w:rsidRPr="00B960C8">
        <w:rPr>
          <w:rFonts w:ascii="Arial" w:hAnsi="Arial" w:cs="Arial"/>
          <w:b/>
          <w:lang w:val="en-GB"/>
        </w:rPr>
        <w:t>Florin Botonogu</w:t>
      </w:r>
      <w:r w:rsidR="00E87CD8" w:rsidRPr="00B960C8">
        <w:rPr>
          <w:rFonts w:ascii="Arial" w:hAnsi="Arial" w:cs="Arial"/>
          <w:lang w:val="en-GB"/>
        </w:rPr>
        <w:t xml:space="preserve">, from the </w:t>
      </w:r>
      <w:r w:rsidRPr="00B960C8">
        <w:rPr>
          <w:rFonts w:ascii="Arial" w:hAnsi="Arial" w:cs="Arial"/>
          <w:lang w:val="en-GB"/>
        </w:rPr>
        <w:t xml:space="preserve">Bucharest-based </w:t>
      </w:r>
      <w:r w:rsidR="00E87CD8" w:rsidRPr="00B960C8">
        <w:rPr>
          <w:rFonts w:ascii="Arial" w:hAnsi="Arial" w:cs="Arial"/>
          <w:lang w:val="en-GB"/>
        </w:rPr>
        <w:t xml:space="preserve">Policy Centre for Roma and Minorities, </w:t>
      </w:r>
      <w:r w:rsidR="00686BCD" w:rsidRPr="00B960C8">
        <w:rPr>
          <w:rFonts w:ascii="Arial" w:hAnsi="Arial" w:cs="Arial"/>
          <w:lang w:val="en-GB"/>
        </w:rPr>
        <w:t xml:space="preserve">stressed "we have the </w:t>
      </w:r>
      <w:r w:rsidR="00E87CD8" w:rsidRPr="00B960C8">
        <w:rPr>
          <w:rFonts w:ascii="Arial" w:hAnsi="Arial" w:cs="Arial"/>
          <w:lang w:val="en-GB"/>
        </w:rPr>
        <w:t>documents,</w:t>
      </w:r>
      <w:r w:rsidR="00686BCD" w:rsidRPr="00B960C8">
        <w:rPr>
          <w:rFonts w:ascii="Arial" w:hAnsi="Arial" w:cs="Arial"/>
          <w:lang w:val="en-GB"/>
        </w:rPr>
        <w:t xml:space="preserve"> we have the targets </w:t>
      </w:r>
      <w:r w:rsidR="00E87CD8" w:rsidRPr="00B960C8">
        <w:rPr>
          <w:rFonts w:ascii="Arial" w:hAnsi="Arial" w:cs="Arial"/>
          <w:lang w:val="en-GB"/>
        </w:rPr>
        <w:t>to look at</w:t>
      </w:r>
      <w:r w:rsidR="00686BCD" w:rsidRPr="00B960C8">
        <w:rPr>
          <w:rFonts w:ascii="Arial" w:hAnsi="Arial" w:cs="Arial"/>
          <w:lang w:val="en-GB"/>
        </w:rPr>
        <w:t>,</w:t>
      </w:r>
      <w:r w:rsidR="00E87CD8" w:rsidRPr="00B960C8">
        <w:rPr>
          <w:rFonts w:ascii="Arial" w:hAnsi="Arial" w:cs="Arial"/>
          <w:lang w:val="en-GB"/>
        </w:rPr>
        <w:t xml:space="preserve"> but still we complain</w:t>
      </w:r>
      <w:r w:rsidRPr="00B960C8">
        <w:rPr>
          <w:rFonts w:ascii="Arial" w:hAnsi="Arial" w:cs="Arial"/>
          <w:lang w:val="en-GB"/>
        </w:rPr>
        <w:t xml:space="preserve"> that </w:t>
      </w:r>
      <w:r w:rsidR="00E87CD8" w:rsidRPr="00B960C8">
        <w:rPr>
          <w:rFonts w:ascii="Arial" w:hAnsi="Arial" w:cs="Arial"/>
          <w:lang w:val="en-GB"/>
        </w:rPr>
        <w:t xml:space="preserve">we barely see </w:t>
      </w:r>
      <w:r w:rsidRPr="00B960C8">
        <w:rPr>
          <w:rFonts w:ascii="Arial" w:hAnsi="Arial" w:cs="Arial"/>
          <w:lang w:val="en-GB"/>
        </w:rPr>
        <w:t xml:space="preserve">any </w:t>
      </w:r>
      <w:r w:rsidR="00E87CD8" w:rsidRPr="00B960C8">
        <w:rPr>
          <w:rFonts w:ascii="Arial" w:hAnsi="Arial" w:cs="Arial"/>
          <w:lang w:val="en-GB"/>
        </w:rPr>
        <w:t>results in this field. Why does this happen?</w:t>
      </w:r>
      <w:r w:rsidR="00D47D9B" w:rsidRPr="00B960C8">
        <w:rPr>
          <w:rFonts w:ascii="Arial" w:hAnsi="Arial" w:cs="Arial"/>
          <w:lang w:val="en-GB"/>
        </w:rPr>
        <w:t>"</w:t>
      </w:r>
    </w:p>
    <w:p w:rsidR="00686BCD" w:rsidRPr="00B960C8" w:rsidRDefault="00686BCD" w:rsidP="00771DC0">
      <w:pPr>
        <w:rPr>
          <w:rFonts w:ascii="Arial" w:hAnsi="Arial" w:cs="Arial"/>
          <w:lang w:val="en-GB"/>
        </w:rPr>
      </w:pPr>
    </w:p>
    <w:p w:rsidR="009302C5" w:rsidRPr="00B960C8" w:rsidRDefault="00686BCD" w:rsidP="00771DC0">
      <w:pPr>
        <w:rPr>
          <w:rFonts w:ascii="Arial" w:hAnsi="Arial" w:cs="Arial"/>
          <w:lang w:val="en-GB"/>
        </w:rPr>
      </w:pPr>
      <w:r w:rsidRPr="00B960C8">
        <w:rPr>
          <w:rFonts w:ascii="Arial" w:hAnsi="Arial" w:cs="Arial"/>
          <w:lang w:val="en-GB"/>
        </w:rPr>
        <w:lastRenderedPageBreak/>
        <w:t xml:space="preserve">Mr Botonogu emphatically explained that strategies have to look at the political and societal context, as </w:t>
      </w:r>
      <w:r w:rsidR="009302C5" w:rsidRPr="00B960C8">
        <w:rPr>
          <w:rFonts w:ascii="Arial" w:hAnsi="Arial" w:cs="Arial"/>
          <w:lang w:val="en-GB"/>
        </w:rPr>
        <w:t>each</w:t>
      </w:r>
      <w:r w:rsidRPr="00B960C8">
        <w:rPr>
          <w:rFonts w:ascii="Arial" w:hAnsi="Arial" w:cs="Arial"/>
          <w:lang w:val="en-GB"/>
        </w:rPr>
        <w:t xml:space="preserve"> country </w:t>
      </w:r>
      <w:r w:rsidR="00D47D9B" w:rsidRPr="00B960C8">
        <w:rPr>
          <w:rFonts w:ascii="Arial" w:hAnsi="Arial" w:cs="Arial"/>
          <w:lang w:val="en-GB"/>
        </w:rPr>
        <w:t xml:space="preserve">has </w:t>
      </w:r>
      <w:r w:rsidRPr="00B960C8">
        <w:rPr>
          <w:rFonts w:ascii="Arial" w:hAnsi="Arial" w:cs="Arial"/>
          <w:lang w:val="en-GB"/>
        </w:rPr>
        <w:t xml:space="preserve">its own political environment. </w:t>
      </w:r>
      <w:r w:rsidR="009302C5" w:rsidRPr="00B960C8">
        <w:rPr>
          <w:rFonts w:ascii="Arial" w:hAnsi="Arial" w:cs="Arial"/>
          <w:lang w:val="en-GB"/>
        </w:rPr>
        <w:t xml:space="preserve">He stressed that solutions need to be realistic, </w:t>
      </w:r>
      <w:r w:rsidR="005D0A64" w:rsidRPr="00B960C8">
        <w:rPr>
          <w:rFonts w:ascii="Arial" w:hAnsi="Arial" w:cs="Arial"/>
          <w:lang w:val="en-GB"/>
        </w:rPr>
        <w:t>saying that we</w:t>
      </w:r>
      <w:r w:rsidR="009302C5" w:rsidRPr="00B960C8">
        <w:rPr>
          <w:rFonts w:ascii="Arial" w:hAnsi="Arial" w:cs="Arial"/>
          <w:lang w:val="en-GB"/>
        </w:rPr>
        <w:t xml:space="preserve"> cannot turn Roma into entrepreneurs when they have no education </w:t>
      </w:r>
      <w:r w:rsidR="00DF78D2" w:rsidRPr="00B960C8">
        <w:rPr>
          <w:rFonts w:ascii="Arial" w:hAnsi="Arial" w:cs="Arial"/>
          <w:lang w:val="en-GB"/>
        </w:rPr>
        <w:t>due to</w:t>
      </w:r>
      <w:r w:rsidR="00D47D9B" w:rsidRPr="00B960C8">
        <w:rPr>
          <w:rFonts w:ascii="Arial" w:hAnsi="Arial" w:cs="Arial"/>
          <w:lang w:val="en-GB"/>
        </w:rPr>
        <w:t xml:space="preserve"> </w:t>
      </w:r>
      <w:r w:rsidR="00DF78D2" w:rsidRPr="00B960C8">
        <w:rPr>
          <w:rFonts w:ascii="Arial" w:hAnsi="Arial" w:cs="Arial"/>
          <w:lang w:val="en-GB"/>
        </w:rPr>
        <w:t xml:space="preserve">their </w:t>
      </w:r>
      <w:r w:rsidR="00D47D9B" w:rsidRPr="00B960C8">
        <w:rPr>
          <w:rFonts w:ascii="Arial" w:hAnsi="Arial" w:cs="Arial"/>
          <w:lang w:val="en-GB"/>
        </w:rPr>
        <w:t>poverty. The</w:t>
      </w:r>
      <w:r w:rsidR="009302C5" w:rsidRPr="00B960C8">
        <w:rPr>
          <w:rFonts w:ascii="Arial" w:hAnsi="Arial" w:cs="Arial"/>
          <w:lang w:val="en-GB"/>
        </w:rPr>
        <w:t xml:space="preserve"> social economy is the solution </w:t>
      </w:r>
      <w:r w:rsidR="00D47D9B" w:rsidRPr="00B960C8">
        <w:rPr>
          <w:rFonts w:ascii="Arial" w:hAnsi="Arial" w:cs="Arial"/>
          <w:lang w:val="en-GB"/>
        </w:rPr>
        <w:t xml:space="preserve">to </w:t>
      </w:r>
      <w:r w:rsidR="009302C5" w:rsidRPr="00B960C8">
        <w:rPr>
          <w:rFonts w:ascii="Arial" w:hAnsi="Arial" w:cs="Arial"/>
          <w:lang w:val="en-GB"/>
        </w:rPr>
        <w:t>the socio-economic integration of Roma.</w:t>
      </w:r>
    </w:p>
    <w:p w:rsidR="00C6460D" w:rsidRPr="00B960C8" w:rsidRDefault="00C6460D" w:rsidP="00771DC0">
      <w:pPr>
        <w:rPr>
          <w:rFonts w:ascii="Arial" w:hAnsi="Arial" w:cs="Arial"/>
          <w:lang w:val="en-GB"/>
        </w:rPr>
      </w:pPr>
    </w:p>
    <w:p w:rsidR="00027F06" w:rsidRPr="00B960C8" w:rsidRDefault="005D0A64" w:rsidP="009E3DFC">
      <w:pPr>
        <w:rPr>
          <w:rFonts w:ascii="Arial" w:hAnsi="Arial" w:cs="Arial"/>
          <w:bCs/>
          <w:lang w:val="en-GB" w:eastAsia="fr-FR"/>
        </w:rPr>
      </w:pPr>
      <w:r w:rsidRPr="00B960C8">
        <w:rPr>
          <w:rFonts w:ascii="Arial" w:hAnsi="Arial" w:cs="Arial"/>
          <w:lang w:val="en-GB"/>
        </w:rPr>
        <w:t xml:space="preserve">In his concluding remarks, the President of the EESC Thematic Study Group on the Inclusion of the Roma, </w:t>
      </w:r>
      <w:r w:rsidRPr="00B960C8">
        <w:rPr>
          <w:rFonts w:ascii="Arial" w:hAnsi="Arial" w:cs="Arial"/>
          <w:b/>
          <w:bCs/>
          <w:lang w:val="en-GB" w:eastAsia="fr-FR"/>
        </w:rPr>
        <w:t xml:space="preserve">Alfredas Jonuška </w:t>
      </w:r>
      <w:r w:rsidRPr="00B960C8">
        <w:rPr>
          <w:rFonts w:ascii="Arial" w:hAnsi="Arial" w:cs="Arial"/>
          <w:bCs/>
          <w:lang w:val="en-GB" w:eastAsia="fr-FR"/>
        </w:rPr>
        <w:t xml:space="preserve">encouraged CSOs and NGOs to speak louder </w:t>
      </w:r>
      <w:r w:rsidR="00A0710A" w:rsidRPr="00B960C8">
        <w:rPr>
          <w:rFonts w:ascii="Arial" w:hAnsi="Arial" w:cs="Arial"/>
          <w:bCs/>
          <w:lang w:val="en-GB" w:eastAsia="fr-FR"/>
        </w:rPr>
        <w:t>as</w:t>
      </w:r>
      <w:r w:rsidR="004D310C" w:rsidRPr="00B960C8">
        <w:rPr>
          <w:rFonts w:ascii="Arial" w:hAnsi="Arial" w:cs="Arial"/>
          <w:bCs/>
          <w:lang w:val="en-GB" w:eastAsia="fr-FR"/>
        </w:rPr>
        <w:t>,</w:t>
      </w:r>
      <w:r w:rsidR="00A0710A" w:rsidRPr="00B960C8">
        <w:rPr>
          <w:rFonts w:ascii="Arial" w:hAnsi="Arial" w:cs="Arial"/>
          <w:bCs/>
          <w:lang w:val="en-GB" w:eastAsia="fr-FR"/>
        </w:rPr>
        <w:t xml:space="preserve"> </w:t>
      </w:r>
      <w:r w:rsidR="004D310C" w:rsidRPr="00B960C8">
        <w:rPr>
          <w:rFonts w:ascii="Arial" w:hAnsi="Arial" w:cs="Arial"/>
          <w:bCs/>
          <w:lang w:val="en-GB" w:eastAsia="fr-FR"/>
        </w:rPr>
        <w:t xml:space="preserve">while </w:t>
      </w:r>
      <w:r w:rsidR="00A0710A" w:rsidRPr="00B960C8">
        <w:rPr>
          <w:rFonts w:ascii="Arial" w:hAnsi="Arial" w:cs="Arial"/>
          <w:bCs/>
          <w:lang w:val="en-GB" w:eastAsia="fr-FR"/>
        </w:rPr>
        <w:t>progress</w:t>
      </w:r>
      <w:r w:rsidR="004D310C" w:rsidRPr="00B960C8">
        <w:rPr>
          <w:rFonts w:ascii="Arial" w:hAnsi="Arial" w:cs="Arial"/>
          <w:bCs/>
          <w:lang w:val="en-GB" w:eastAsia="fr-FR"/>
        </w:rPr>
        <w:t xml:space="preserve"> has been made,</w:t>
      </w:r>
      <w:r w:rsidR="00A0710A" w:rsidRPr="00B960C8">
        <w:rPr>
          <w:rFonts w:ascii="Arial" w:hAnsi="Arial" w:cs="Arial"/>
          <w:bCs/>
          <w:lang w:val="en-GB" w:eastAsia="fr-FR"/>
        </w:rPr>
        <w:t xml:space="preserve"> there is still much more to achieve.</w:t>
      </w:r>
    </w:p>
    <w:p w:rsidR="00B960C8" w:rsidRPr="00B960C8" w:rsidRDefault="00B960C8" w:rsidP="009E3DFC">
      <w:pPr>
        <w:rPr>
          <w:rFonts w:ascii="Arial" w:hAnsi="Arial" w:cs="Arial"/>
          <w:bCs/>
          <w:lang w:val="en-GB" w:eastAsia="fr-FR"/>
        </w:rPr>
      </w:pPr>
    </w:p>
    <w:p w:rsidR="00B960C8" w:rsidRPr="00B960C8" w:rsidRDefault="00B960C8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GB"/>
        </w:rPr>
      </w:pPr>
      <w:r w:rsidRPr="00B960C8">
        <w:rPr>
          <w:lang w:val="en-GB"/>
        </w:rPr>
        <w:t>_____________</w:t>
      </w:r>
    </w:p>
    <w:p w:rsidR="00B960C8" w:rsidRPr="00B960C8" w:rsidRDefault="00B960C8" w:rsidP="009E3DFC">
      <w:pPr>
        <w:rPr>
          <w:rFonts w:ascii="Arial" w:hAnsi="Arial" w:cs="Arial"/>
          <w:lang w:val="en-GB"/>
        </w:rPr>
      </w:pPr>
    </w:p>
    <w:sectPr w:rsidR="00B960C8" w:rsidRPr="00B960C8" w:rsidSect="00B960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BA" w:rsidRDefault="009644BA" w:rsidP="00B960C8">
      <w:pPr>
        <w:spacing w:line="240" w:lineRule="auto"/>
      </w:pPr>
      <w:r>
        <w:separator/>
      </w:r>
    </w:p>
  </w:endnote>
  <w:endnote w:type="continuationSeparator" w:id="0">
    <w:p w:rsidR="009644BA" w:rsidRDefault="009644BA" w:rsidP="00B96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8" w:rsidRPr="00B960C8" w:rsidRDefault="00B960C8" w:rsidP="00B96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8" w:rsidRPr="00B960C8" w:rsidRDefault="00B960C8" w:rsidP="00B960C8">
    <w:pPr>
      <w:pStyle w:val="Footer"/>
    </w:pPr>
    <w:r>
      <w:t xml:space="preserve">EESC-2021-02410-00-00-CP-TRA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57B95">
      <w:rPr>
        <w:noProof/>
      </w:rPr>
      <w:t>1</w:t>
    </w:r>
    <w:r>
      <w:fldChar w:fldCharType="end"/>
    </w:r>
    <w:r>
      <w:t>/</w:t>
    </w:r>
    <w:r w:rsidR="009644BA">
      <w:fldChar w:fldCharType="begin"/>
    </w:r>
    <w:r w:rsidR="009644BA">
      <w:instrText xml:space="preserve"> NUMPAGES </w:instrText>
    </w:r>
    <w:r w:rsidR="009644BA">
      <w:fldChar w:fldCharType="separate"/>
    </w:r>
    <w:r w:rsidR="00A57B95">
      <w:rPr>
        <w:noProof/>
      </w:rPr>
      <w:t>3</w:t>
    </w:r>
    <w:r w:rsidR="009644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8" w:rsidRPr="00B960C8" w:rsidRDefault="00B960C8" w:rsidP="00B9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BA" w:rsidRDefault="009644BA" w:rsidP="00B960C8">
      <w:pPr>
        <w:spacing w:line="240" w:lineRule="auto"/>
      </w:pPr>
      <w:r>
        <w:separator/>
      </w:r>
    </w:p>
  </w:footnote>
  <w:footnote w:type="continuationSeparator" w:id="0">
    <w:p w:rsidR="009644BA" w:rsidRDefault="009644BA" w:rsidP="00B96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8" w:rsidRPr="00B960C8" w:rsidRDefault="00B960C8" w:rsidP="00B96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8" w:rsidRPr="00B960C8" w:rsidRDefault="00B960C8" w:rsidP="00B960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8" w:rsidRPr="00B960C8" w:rsidRDefault="00B960C8" w:rsidP="00B9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80"/>
    <w:rsid w:val="000119AA"/>
    <w:rsid w:val="00027F06"/>
    <w:rsid w:val="0003465C"/>
    <w:rsid w:val="000C30A4"/>
    <w:rsid w:val="000C61A3"/>
    <w:rsid w:val="000E7159"/>
    <w:rsid w:val="00100BAE"/>
    <w:rsid w:val="00156C20"/>
    <w:rsid w:val="001F4B83"/>
    <w:rsid w:val="00235AA6"/>
    <w:rsid w:val="002418EE"/>
    <w:rsid w:val="00250535"/>
    <w:rsid w:val="0025077A"/>
    <w:rsid w:val="002641D9"/>
    <w:rsid w:val="00266356"/>
    <w:rsid w:val="002813EC"/>
    <w:rsid w:val="00284074"/>
    <w:rsid w:val="002B08FD"/>
    <w:rsid w:val="002B105D"/>
    <w:rsid w:val="002B704A"/>
    <w:rsid w:val="002F5976"/>
    <w:rsid w:val="00314390"/>
    <w:rsid w:val="00324568"/>
    <w:rsid w:val="00341489"/>
    <w:rsid w:val="0034222D"/>
    <w:rsid w:val="00347ABC"/>
    <w:rsid w:val="00351F5C"/>
    <w:rsid w:val="00353DCF"/>
    <w:rsid w:val="0037398C"/>
    <w:rsid w:val="00387196"/>
    <w:rsid w:val="003954DD"/>
    <w:rsid w:val="003A370F"/>
    <w:rsid w:val="0042037C"/>
    <w:rsid w:val="004403A7"/>
    <w:rsid w:val="004D310C"/>
    <w:rsid w:val="004D4000"/>
    <w:rsid w:val="004E2684"/>
    <w:rsid w:val="00536D65"/>
    <w:rsid w:val="005442B0"/>
    <w:rsid w:val="005C5024"/>
    <w:rsid w:val="005C79B7"/>
    <w:rsid w:val="005D0A64"/>
    <w:rsid w:val="00686BCD"/>
    <w:rsid w:val="00692099"/>
    <w:rsid w:val="006A0D47"/>
    <w:rsid w:val="006A3742"/>
    <w:rsid w:val="007020D0"/>
    <w:rsid w:val="00713D32"/>
    <w:rsid w:val="0072112B"/>
    <w:rsid w:val="00737FA9"/>
    <w:rsid w:val="00765B27"/>
    <w:rsid w:val="00771DC0"/>
    <w:rsid w:val="007C02B7"/>
    <w:rsid w:val="007C6E66"/>
    <w:rsid w:val="007D2180"/>
    <w:rsid w:val="00814F3A"/>
    <w:rsid w:val="00843FA3"/>
    <w:rsid w:val="00857EB7"/>
    <w:rsid w:val="0086580A"/>
    <w:rsid w:val="0088161A"/>
    <w:rsid w:val="00882AEA"/>
    <w:rsid w:val="008C73FD"/>
    <w:rsid w:val="008E016E"/>
    <w:rsid w:val="009302C5"/>
    <w:rsid w:val="0094622D"/>
    <w:rsid w:val="00951C73"/>
    <w:rsid w:val="009644BA"/>
    <w:rsid w:val="009B40F4"/>
    <w:rsid w:val="009B5DDF"/>
    <w:rsid w:val="009E3DFC"/>
    <w:rsid w:val="009F2250"/>
    <w:rsid w:val="009F48DD"/>
    <w:rsid w:val="009F5FC9"/>
    <w:rsid w:val="009F633D"/>
    <w:rsid w:val="00A0710A"/>
    <w:rsid w:val="00A14B77"/>
    <w:rsid w:val="00A1740F"/>
    <w:rsid w:val="00A3446C"/>
    <w:rsid w:val="00A37225"/>
    <w:rsid w:val="00A53794"/>
    <w:rsid w:val="00A57B95"/>
    <w:rsid w:val="00AD144F"/>
    <w:rsid w:val="00AF202C"/>
    <w:rsid w:val="00B06EA2"/>
    <w:rsid w:val="00B55D34"/>
    <w:rsid w:val="00B960C8"/>
    <w:rsid w:val="00BA3C7E"/>
    <w:rsid w:val="00BF1211"/>
    <w:rsid w:val="00C1319C"/>
    <w:rsid w:val="00C24A23"/>
    <w:rsid w:val="00C6460D"/>
    <w:rsid w:val="00C95457"/>
    <w:rsid w:val="00CE62AC"/>
    <w:rsid w:val="00CE7DF8"/>
    <w:rsid w:val="00D14E29"/>
    <w:rsid w:val="00D31C8F"/>
    <w:rsid w:val="00D47D9B"/>
    <w:rsid w:val="00D63695"/>
    <w:rsid w:val="00DC2AA4"/>
    <w:rsid w:val="00DF2539"/>
    <w:rsid w:val="00DF78D2"/>
    <w:rsid w:val="00E51164"/>
    <w:rsid w:val="00E87CD8"/>
    <w:rsid w:val="00EA1F3C"/>
    <w:rsid w:val="00EB6BA0"/>
    <w:rsid w:val="00F4791D"/>
    <w:rsid w:val="00F6215D"/>
    <w:rsid w:val="00F709AD"/>
    <w:rsid w:val="00FC49FB"/>
    <w:rsid w:val="00FC5712"/>
    <w:rsid w:val="00FE3BE1"/>
    <w:rsid w:val="00FF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0EB8-7FE7-4BC7-8A4C-C5F4DF05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80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218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7D218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D218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D218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D218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D218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218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D218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D218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18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7D218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7D218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7D218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7D218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7D218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7D218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D218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7D21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7D2180"/>
  </w:style>
  <w:style w:type="character" w:customStyle="1" w:styleId="FooterChar">
    <w:name w:val="Footer Char"/>
    <w:basedOn w:val="DefaultParagraphFont"/>
    <w:link w:val="Footer"/>
    <w:rsid w:val="007D2180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7D218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D218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7D2180"/>
  </w:style>
  <w:style w:type="character" w:customStyle="1" w:styleId="HeaderChar">
    <w:name w:val="Header Char"/>
    <w:basedOn w:val="DefaultParagraphFont"/>
    <w:link w:val="Header"/>
    <w:rsid w:val="007D218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7D2180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7D2180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3414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B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3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commission/presscorner/detail/en/ip_20_181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policies/justice-and-fundamental-rights/combatting-discrimination/roma-eu/roma-equality-inclusion-and-participation-eu/roma-integration-strategies-2020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690440AC106F944B6F22BE813F1E9BC" ma:contentTypeVersion="5" ma:contentTypeDescription="Defines the documents for Document Manager V2" ma:contentTypeScope="" ma:versionID="2c1675cbfad389376508666cec3e5d68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bc4b14f-a4b5-43b1-8863-417d54b6b72f" targetNamespace="http://schemas.microsoft.com/office/2006/metadata/properties" ma:root="true" ma:fieldsID="6cc54c2c6583edefe17763e92adeb4e6" ns2:_="" ns3:_="" ns4:_="">
    <xsd:import namespace="01cfe264-354f-4f3f-acd0-cf26eb309336"/>
    <xsd:import namespace="http://schemas.microsoft.com/sharepoint/v3/fields"/>
    <xsd:import namespace="1bc4b14f-a4b5-43b1-8863-417d54b6b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b14f-a4b5-43b1-8863-417d54b6b72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V63NAVDT5PV3-197900780-883</_dlc_DocId>
    <_dlc_DocIdUrl xmlns="01cfe264-354f-4f3f-acd0-cf26eb309336">
      <Url>http://dm2016/eesc/2021/_layouts/15/DocIdRedir.aspx?ID=V63NAVDT5PV3-197900780-883</Url>
      <Description>V63NAVDT5PV3-197900780-883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2021-05-03T12:00:00+00:00</ProductionDate>
    <FicheYear xmlns="01cfe264-354f-4f3f-acd0-cf26eb309336" xsi:nil="true"/>
    <DocumentNumber xmlns="1bc4b14f-a4b5-43b1-8863-417d54b6b72f">2410</DocumentNumber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 xsi:nil="true"/>
    <TaxCatchAll xmlns="01cfe264-354f-4f3f-acd0-cf26eb309336">
      <Value>4</Value>
      <Value>46</Value>
      <Value>28</Value>
      <Value>9</Value>
      <Value>7</Value>
      <Value>6</Value>
      <Value>5</Value>
      <Value>41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6160</FicheNumber>
    <OriginalSender xmlns="01cfe264-354f-4f3f-acd0-cf26eb309336">
      <UserInfo>
        <DisplayName>TDriveSVCUserProd</DisplayName>
        <AccountId>1515</AccountId>
        <AccountType/>
      </UserInfo>
    </OriginalSender>
    <DocumentPart xmlns="01cfe264-354f-4f3f-acd0-cf26eb309336">0</DocumentPart>
    <AdoptionDate xmlns="01cfe264-354f-4f3f-acd0-cf26eb309336" xsi:nil="true"/>
    <RequestingService xmlns="01cfe264-354f-4f3f-acd0-cf26eb309336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bc4b14f-a4b5-43b1-8863-417d54b6b72f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803D9617-918A-47AD-992F-FB893C102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BB180-7324-4E71-9C7C-727C3AD856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79B667-6030-4460-B65F-C1E6C643F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1bc4b14f-a4b5-43b1-8863-417d54b6b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B9585-99B1-49D2-8293-CB5218A74C9B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1bc4b14f-a4b5-43b1-8863-417d54b6b7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new EU-Roma framework </vt:lpstr>
      <vt:lpstr/>
    </vt:vector>
  </TitlesOfParts>
  <Company>CESE-CdR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EU-Roma framework</dc:title>
  <dc:subject>Press release</dc:subject>
  <dc:creator>Tsoumani Amalia</dc:creator>
  <cp:keywords>EESC-2021-02410-00-00-CP-TRA-EN</cp:keywords>
  <dc:description>Rapporteur: -  Original language: - EN Date of document: - 03/05/2021 Date of meeting: -  External documents: -  Administrator responsible: -  TSOUMANI AMALIA</dc:description>
  <cp:lastModifiedBy>Tsoumani Amalia</cp:lastModifiedBy>
  <cp:revision>2</cp:revision>
  <dcterms:created xsi:type="dcterms:W3CDTF">2021-05-05T11:05:00Z</dcterms:created>
  <dcterms:modified xsi:type="dcterms:W3CDTF">2021-05-05T11:05:00Z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03/05/2021</vt:lpwstr>
  </property>
  <property fmtid="{D5CDD505-2E9C-101B-9397-08002B2CF9AE}" pid="4" name="Pref_Time">
    <vt:lpwstr>16:20:59</vt:lpwstr>
  </property>
  <property fmtid="{D5CDD505-2E9C-101B-9397-08002B2CF9AE}" pid="5" name="Pref_User">
    <vt:lpwstr>hnic</vt:lpwstr>
  </property>
  <property fmtid="{D5CDD505-2E9C-101B-9397-08002B2CF9AE}" pid="6" name="Pref_FileName">
    <vt:lpwstr>EESC-2021-02410-00-00-CP-ORI.docx</vt:lpwstr>
  </property>
  <property fmtid="{D5CDD505-2E9C-101B-9397-08002B2CF9AE}" pid="7" name="ContentTypeId">
    <vt:lpwstr>0x010100EA97B91038054C99906057A708A1480A009690440AC106F944B6F22BE813F1E9BC</vt:lpwstr>
  </property>
  <property fmtid="{D5CDD505-2E9C-101B-9397-08002B2CF9AE}" pid="8" name="_dlc_DocIdItemGuid">
    <vt:lpwstr>82368667-eff3-415d-9cda-df6bb2751551</vt:lpwstr>
  </property>
  <property fmtid="{D5CDD505-2E9C-101B-9397-08002B2CF9AE}" pid="9" name="AvailableTranslations">
    <vt:lpwstr>41;#BG|1a1b3951-7821-4e6a-85f5-5673fc08bd2c;#28;#ES|e7a6b05b-ae16-40c8-add9-68b64b03aeba;#4;#FR|d2afafd3-4c81-4f60-8f52-ee33f2f54ff3;#9;#EN|f2175f21-25d7-44a3-96da-d6a61b075e1b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2410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46;#CP|de8ad211-9e8d-408b-8324-674d21bb7d18</vt:lpwstr>
  </property>
  <property fmtid="{D5CDD505-2E9C-101B-9397-08002B2CF9AE}" pid="21" name="RequestingService">
    <vt:lpwstr>Presse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/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46;#CP|de8ad211-9e8d-408b-8324-674d21bb7d18;#9;#EN|f2175f21-25d7-44a3-96da-d6a61b075e1b;#7;#TRA|150d2a88-1431-44e6-a8ca-0bb753ab8672;#6;#Final|ea5e6674-7b27-4bac-b091-73adbb394efe;#5;#Unrestricted|826e22d7-d029-4ec0-a450-0c28ff673572;#1;#EESC|422833ec-8d7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2021</vt:i4>
  </property>
  <property fmtid="{D5CDD505-2E9C-101B-9397-08002B2CF9AE}" pid="34" name="FicheNumber">
    <vt:i4>6160</vt:i4>
  </property>
  <property fmtid="{D5CDD505-2E9C-101B-9397-08002B2CF9AE}" pid="35" name="DocumentLanguage">
    <vt:lpwstr>9;#EN|f2175f21-25d7-44a3-96da-d6a61b075e1b</vt:lpwstr>
  </property>
  <property fmtid="{D5CDD505-2E9C-101B-9397-08002B2CF9AE}" pid="36" name="_docset_NoMedatataSyncRequired">
    <vt:lpwstr>False</vt:lpwstr>
  </property>
</Properties>
</file>