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693" w:rsidR="00AD5AAC" w:rsidP="00AB5770" w:rsidRDefault="00BF3089" w14:paraId="71A1B63E" w14:textId="50F428CF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0ED5DF0C" wp14:editId="06ECFADC">
            <wp:extent cx="1792605" cy="1239520"/>
            <wp:effectExtent l="0" t="0" r="0" b="0"/>
            <wp:docPr id="1" name="Picture 1" title="EESCLogo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47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41CE60D2" wp14:anchorId="5FE9305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B15CE1" w:rsidP="00AD5AAC" w:rsidRDefault="00B15CE1" w14:paraId="7A4125E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E9305F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15CE1" w:rsidP="00AD5AAC" w:rsidRDefault="00B15CE1" w14:paraId="7A4125E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F7693" w:rsidR="00AD5AAC" w:rsidP="00AB5770" w:rsidRDefault="00AD5AAC" w14:paraId="63D95072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22F02339" w14:textId="77777777">
      <w:pPr>
        <w:spacing w:line="288" w:lineRule="auto"/>
        <w:jc w:val="right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761774" w:rsidRDefault="00761774" w14:paraId="7183F435" w14:textId="30E33A20">
      <w:pPr>
        <w:spacing w:line="288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Ad hoc</w:t>
      </w:r>
      <w:r>
        <w:rPr>
          <w:rFonts w:ascii="Times New Roman" w:hAnsi="Times New Roman"/>
          <w:b/>
          <w:sz w:val="22"/>
          <w:szCs w:val="22"/>
        </w:rPr>
        <w:t xml:space="preserve"> skupina</w:t>
      </w:r>
    </w:p>
    <w:p w:rsidRPr="004F7693" w:rsidR="00761774" w:rsidP="00761774" w:rsidRDefault="007142D0" w14:paraId="5D10BB5F" w14:textId="562F570B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Doprinos EGSO-a Socijalnom samitu u Portu</w:t>
      </w:r>
    </w:p>
    <w:p w:rsidRPr="004F7693" w:rsidR="00AD5AAC" w:rsidP="00AB5770" w:rsidRDefault="00AD5AAC" w14:paraId="6E3C7F6D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21F16146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442D8AD4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2233BD09" w14:textId="77777777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Pr="004F7693" w:rsidR="00AD5AAC" w:rsidP="00AB5770" w:rsidRDefault="00AD5AAC" w14:paraId="35E7C9D4" w14:textId="77777777">
      <w:pPr>
        <w:spacing w:line="288" w:lineRule="auto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AD5AAC" w:rsidP="00AB5770" w:rsidRDefault="00AD5AAC" w14:paraId="18368F67" w14:textId="57944B4B">
      <w:pPr>
        <w:spacing w:line="288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REZOLUCIJA</w:t>
      </w:r>
    </w:p>
    <w:p w:rsidRPr="004F7693" w:rsidR="00AD5AAC" w:rsidP="00AB5770" w:rsidRDefault="00AD5AAC" w14:paraId="00281D8A" w14:textId="0A79E048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761774" w:rsidP="00AB5770" w:rsidRDefault="00761774" w14:paraId="009DD625" w14:textId="1CA523BB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Europski gospodarski i socijalni odbor</w:t>
      </w:r>
    </w:p>
    <w:p w:rsidRPr="004F7693" w:rsidR="00761774" w:rsidP="00AB5770" w:rsidRDefault="00761774" w14:paraId="06586F11" w14:textId="77777777">
      <w:pPr>
        <w:spacing w:line="288" w:lineRule="auto"/>
        <w:jc w:val="center"/>
        <w:rPr>
          <w:rFonts w:ascii="Times New Roman" w:hAnsi="Times New Roman"/>
          <w:sz w:val="22"/>
          <w:szCs w:val="22"/>
          <w:lang w:val="en-GB"/>
        </w:rPr>
      </w:pPr>
    </w:p>
    <w:p w:rsidRPr="004F7693" w:rsidR="00F255D7" w:rsidP="00AB5770" w:rsidRDefault="007142D0" w14:paraId="23D4F9E8" w14:textId="30D63B6D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Europsko civilno društvo partnerski radi u interesu naše održive budućnosti</w:t>
      </w:r>
    </w:p>
    <w:p w:rsidRPr="004F7693" w:rsidR="002723A4" w:rsidP="00E13F84" w:rsidRDefault="002723A4" w14:paraId="58372886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2723A4" w:rsidP="002723A4" w:rsidRDefault="002723A4" w14:paraId="7BADDD06" w14:textId="580523B1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Doprinos EGSO-a Socijalnom samitu u Portu</w:t>
      </w:r>
    </w:p>
    <w:p w:rsidRPr="004F7693" w:rsidR="00F255D7" w:rsidP="00AB5770" w:rsidRDefault="00F255D7" w14:paraId="0B35CD18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F255D7" w:rsidP="00AB5770" w:rsidRDefault="00F255D7" w14:paraId="567C142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856067" w:rsidP="00AB5770" w:rsidRDefault="00856067" w14:paraId="016B93A5" w14:textId="34431626">
      <w:pPr>
        <w:spacing w:line="288" w:lineRule="auto"/>
        <w:jc w:val="center"/>
        <w:rPr>
          <w:rFonts w:ascii="Times New Roman" w:hAnsi="Times New Roman" w:eastAsia="Times New Roman"/>
          <w:b/>
          <w:sz w:val="22"/>
          <w:szCs w:val="22"/>
          <w:lang w:val="en-GB" w:eastAsia="en-US"/>
        </w:rPr>
      </w:pPr>
    </w:p>
    <w:p w:rsidRPr="004F7693" w:rsidR="0056313A" w:rsidP="00AB5770" w:rsidRDefault="0056313A" w14:paraId="170BCCA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Pr="004F7693" w:rsidR="0056313A" w:rsidP="00AB5770" w:rsidRDefault="0056313A" w14:paraId="3AB5EBF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</w:t>
      </w:r>
    </w:p>
    <w:p w:rsidRPr="004F7693" w:rsidR="0056313A" w:rsidP="00AB5770" w:rsidRDefault="0056313A" w14:paraId="702B5AC1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4A45A0CA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B8563A" w:rsidP="00AB5770" w:rsidRDefault="00B8563A" w14:paraId="6C3636D4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56313A" w:rsidP="00AB5770" w:rsidRDefault="0056313A" w14:paraId="76E24DDC" w14:textId="1089622F">
      <w:pPr>
        <w:spacing w:line="288" w:lineRule="auto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Izvjestitelji: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Stefano MALLIA (Gr. I)</w:t>
      </w:r>
    </w:p>
    <w:p w:rsidRPr="004F7693" w:rsidR="0056313A" w:rsidP="00AB5770" w:rsidRDefault="00D30E7E" w14:paraId="62D1F206" w14:textId="7BEADEE7">
      <w:pPr>
        <w:spacing w:line="288" w:lineRule="auto"/>
        <w:ind w:left="408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Oliver RÖPKE (Gr. II)</w:t>
      </w:r>
    </w:p>
    <w:p w:rsidRPr="004F7693" w:rsidR="0056313A" w:rsidP="00AB5770" w:rsidRDefault="00D30E7E" w14:paraId="2B3EA8D2" w14:textId="2FFED3E2">
      <w:pPr>
        <w:spacing w:line="288" w:lineRule="auto"/>
        <w:ind w:left="4082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Séamus BOLAND (Gr. III)</w:t>
      </w:r>
    </w:p>
    <w:p w:rsidRPr="004F7693" w:rsidR="0056313A" w:rsidP="00AB5770" w:rsidRDefault="0056313A" w14:paraId="1DDF558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</w:p>
    <w:p w:rsidRPr="004F7693" w:rsidR="00476BAC" w:rsidP="00AB5770" w:rsidRDefault="00476BAC" w14:paraId="0D6360BD" w14:textId="4A345C92">
      <w:pPr>
        <w:spacing w:line="288" w:lineRule="auto"/>
        <w:jc w:val="center"/>
        <w:rPr>
          <w:rFonts w:ascii="Times New Roman" w:hAnsi="Times New Roman"/>
          <w:b/>
          <w:i/>
          <w:sz w:val="22"/>
          <w:szCs w:val="22"/>
          <w:lang w:val="en-GB"/>
        </w:rPr>
        <w:sectPr w:rsidRPr="004F7693" w:rsidR="00476BAC" w:rsidSect="004F7693">
          <w:footerReference w:type="default" r:id="rId12"/>
          <w:pgSz w:w="11900" w:h="16840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27117A" w:rsidR="007E7203" w:rsidP="000027A2" w:rsidRDefault="007E7203" w14:paraId="40289C84" w14:textId="55387C24">
      <w:pPr>
        <w:pStyle w:val="Heading1"/>
        <w:numPr>
          <w:ilvl w:val="0"/>
          <w:numId w:val="0"/>
        </w:numPr>
      </w:pPr>
      <w:r>
        <w:lastRenderedPageBreak/>
        <w:t>Na plenarnom zasjedanju održanom 27. i 28. travnja 2021. (sjednica od 28. travnja) Europski gospodarski i socijalni odbor usvojio je sljedeću rezoluciju s 219 glasova za, 1 protiv i 6 suzdržanih.</w:t>
      </w:r>
    </w:p>
    <w:p w:rsidRPr="004F7693" w:rsidR="007E7203" w:rsidP="000027A2" w:rsidRDefault="007E7203" w14:paraId="45EF9265" w14:textId="77777777">
      <w:pPr>
        <w:pStyle w:val="Heading1"/>
        <w:numPr>
          <w:ilvl w:val="0"/>
          <w:numId w:val="0"/>
        </w:numPr>
        <w:rPr>
          <w:b/>
          <w:lang w:val="en-GB"/>
        </w:rPr>
      </w:pPr>
    </w:p>
    <w:p w:rsidRPr="004F7693" w:rsidR="00385E90" w:rsidP="000027A2" w:rsidRDefault="00385E90" w14:paraId="25232782" w14:textId="6CB063BF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Socijalni samit koji će se 7. svibnja 2021. održati u Portu jedinstvena je prilika za EU da građane jasno postavi u središte europskog projekta. To je prilika da se pokaže da EU i države članice djeluju u suradnji sa svojim građanima i u njihovom interesu i da nikoga zapostavljaju. To je i vrhunac europskih ambicija za održiva, inovativna, konkurentna i kohezivna društva, odnosno ambicija koje će EU voditi do 2030. i dalje i koje će Uniji omogućiti da se suoči s izazovima zelene i digitalne tranzicije i da iz njih izvuče korist. Usto se njime treba dati podrška našem gospodarstvu i društvu u postizanju održivosti, pri čemu se gospodarskoj, socijalnoj i okolišnoj dimenziji mora pridavati jednaka važnost.</w:t>
      </w:r>
    </w:p>
    <w:p w:rsidRPr="004F7693" w:rsidR="00385E90" w:rsidP="000027A2" w:rsidRDefault="00385E90" w14:paraId="2FC50DE4" w14:textId="57E8FE76">
      <w:pPr>
        <w:rPr>
          <w:b/>
          <w:lang w:val="en-GB" w:eastAsia="en-US"/>
        </w:rPr>
      </w:pPr>
    </w:p>
    <w:p w:rsidRPr="004F7693" w:rsidR="00385E90" w:rsidP="000027A2" w:rsidRDefault="00385E90" w14:paraId="146CA319" w14:textId="4117A750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 xml:space="preserve">Zbog pandemije COVID-a 19 još je hitnije potreban pristup u okviru kojeg se jednaka pažnja pridaje socijalnim i ekonomskim aspektima naših društava i gospodarstava. Građani su COVID-19 doživjeli kao pandemiju čija je glavna žrtva čovjek, pa dok se Europa polako kreće prema socioekonomskoj obnovi i provodi europski stup socijalnih prava, građani i zajednice moraju ostati u središtu pozornosti. U tom pogledu Akcijski plan za europski stup socijalnih prava nije mogao doći u boljem trenutku. </w:t>
      </w:r>
    </w:p>
    <w:p w:rsidRPr="004F7693" w:rsidR="00C82571" w:rsidP="000027A2" w:rsidRDefault="00C82571" w14:paraId="66FB1C47" w14:textId="77777777">
      <w:pPr>
        <w:rPr>
          <w:b/>
          <w:lang w:val="en-GB" w:eastAsia="en-US"/>
        </w:rPr>
      </w:pPr>
    </w:p>
    <w:p w:rsidRPr="004F7693" w:rsidR="00385E90" w:rsidP="000027A2" w:rsidRDefault="00385E90" w14:paraId="3EFA9E78" w14:textId="60BBF98F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Deklaracija iz Porta trebala bi, na temelju civilnog i socijalnog dijaloga, u provedbu Akcijskog plana uključiti sve institucionalne, gospodarske i društvene aktere. Ovo je sudbonosni trenutak za Europu u kojem treba poduzeti sljedeće ključne korake prema uspješnoj i održivoj uniji.</w:t>
      </w:r>
    </w:p>
    <w:p w:rsidRPr="004F7693" w:rsidR="00385E90" w:rsidP="000027A2" w:rsidRDefault="00385E90" w14:paraId="2F9E46E6" w14:textId="77777777">
      <w:pPr>
        <w:spacing w:line="288" w:lineRule="auto"/>
        <w:jc w:val="both"/>
        <w:rPr>
          <w:rFonts w:ascii="Times New Roman" w:hAnsi="Times New Roman"/>
          <w:b/>
          <w:bCs/>
          <w:lang w:val="en-GB"/>
        </w:rPr>
      </w:pPr>
    </w:p>
    <w:p w:rsidRPr="004F7693" w:rsidR="00385E90" w:rsidP="000027A2" w:rsidRDefault="00385E90" w14:paraId="2076E231" w14:textId="2C2A2CB7">
      <w:pPr>
        <w:pStyle w:val="Heading1"/>
        <w:numPr>
          <w:ilvl w:val="0"/>
          <w:numId w:val="0"/>
        </w:numPr>
      </w:pPr>
      <w:r>
        <w:rPr>
          <w:b/>
        </w:rPr>
        <w:t>Europski gospodarski i socijalni odbor (EGSO) poziva države članice i europske institucije da poduzmu mjere u vezi sa sljedećim pitanjima.</w:t>
      </w:r>
    </w:p>
    <w:p w:rsidRPr="004F7693" w:rsidR="00385E90" w:rsidP="00385E90" w:rsidRDefault="00385E90" w14:paraId="690233A2" w14:textId="7C968733">
      <w:pPr>
        <w:rPr>
          <w:lang w:val="en-GB" w:eastAsia="en-US"/>
        </w:rPr>
      </w:pPr>
    </w:p>
    <w:p w:rsidRPr="004F7693" w:rsidR="00385E90" w:rsidP="000027A2" w:rsidRDefault="00385E90" w14:paraId="1C35EF04" w14:textId="78F9D903">
      <w:pPr>
        <w:pStyle w:val="Heading1"/>
      </w:pPr>
      <w:r>
        <w:t>Akcijski plan za europski stup socijalnih prava mora postati djelotvoran alat koji će svim akterima omogućiti da partnerski rade i grade ravnopravnija, održivija, uključivija i otpornija europska društva. Sve sastavnice civilnog društva zastupljene u EGSO-u mogu dati važan doprinos uspjehu tog procesa. Kroz aktivni angažman europskog civilnog društva svi građani, uključujući osobe s invaliditetom, etničke i manjinske skupine te najugroženije i marginalizirane osobe, moraju imati mjesto u viziji europskog stupa socijalnih prava i njegovoj budućoj provedbi, identificirati se s njima i u njih polagati nade. Potrebno je odati priznanje i dati posebnu potporu socijalnoj ekonomiji, koja ima ključnu ulogu u ispunjavanju nezadovoljenih socijalnih potreba, ublažavanju siromaštva i smanjenju nejednakosti.</w:t>
      </w:r>
    </w:p>
    <w:p w:rsidRPr="004F7693" w:rsidR="00385E90" w:rsidP="00F67052" w:rsidRDefault="00385E90" w14:paraId="3CC8C5D2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5C1F3F19" w14:textId="39687B73">
      <w:pPr>
        <w:pStyle w:val="Heading1"/>
      </w:pPr>
      <w:r>
        <w:t>Ravnopravnija, održivija, uključivija i otpornija europska društva bit će moguće ostvariti samo kroz izvanredan angažman civilnog društva i djelotvoran dijalog sa socijalnim partnerima i civilnim društvom.</w:t>
      </w:r>
      <w:r>
        <w:rPr>
          <w:i/>
          <w:iCs/>
        </w:rPr>
        <w:t xml:space="preserve"> </w:t>
      </w:r>
      <w:r>
        <w:t>Od najveće su važnosti mjerenje učinka civilnog društva i izvješćivanje o njemu, podizanje svijesti o pozitivnom doprinosu civilnog društva i stvaranje poticajnog pravnog okruženja, kao i poticajne kombinacije politika.</w:t>
      </w:r>
    </w:p>
    <w:p w:rsidRPr="004F7693" w:rsidR="00385E90" w:rsidP="00F67052" w:rsidRDefault="00385E90" w14:paraId="7854B5B4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4C66AC" w:rsidRDefault="00385E90" w14:paraId="35C48956" w14:textId="38D0158B">
      <w:pPr>
        <w:pStyle w:val="Heading1"/>
        <w:keepNext/>
        <w:keepLines/>
      </w:pPr>
      <w:r>
        <w:lastRenderedPageBreak/>
        <w:t>Za osmišljavanje i stvaranje otpornih, uključivih, ravnopravnih i održivih društava bit će potrebne inicijative „odozdo prema gore” u kojima se prihvaćaju nove definicije dobrobiti i razvoja, koje se ne temelje samo na BDP-u, i kojima se ulaže u socijalne inovacije, a pritom se uvažavaju stavovi i prava građana. Osim toga, ograničenja prava uvedena tijekom pandemije nipošto se ne smiju zadržati nakon što ona prođe.</w:t>
      </w:r>
    </w:p>
    <w:p w:rsidRPr="004F7693" w:rsidR="00385E90" w:rsidP="00F67052" w:rsidRDefault="00385E90" w14:paraId="4FD56742" w14:textId="77777777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lang w:val="en-GB"/>
        </w:rPr>
      </w:pPr>
    </w:p>
    <w:p w:rsidRPr="004F7693" w:rsidR="00385E90" w:rsidP="000027A2" w:rsidRDefault="00385E90" w14:paraId="48E71F99" w14:textId="732584CC">
      <w:pPr>
        <w:pStyle w:val="Heading1"/>
      </w:pPr>
      <w:r>
        <w:t xml:space="preserve">Europa mora ostati ujedinjena i solidarna i oslanjati se na kulturu civilnog i socijalnog dijaloga, kao što je slučaj tijekom pandemije. Europskim stupom socijalnih prava podupire se socijalno tržišno gospodarstvo te se njegov socijalni model širi i prilagođava promjenama koje donosi budućnost. Kako bi se izgradila socijalna otpornost i održivost, Akcijskim planom za europski stup socijalnih prava mora se osigurati opće blagostanje i uključivo tržište rada na kojem je diskriminacija zabranjena, a radna su mjesta stabilna i dobro plaćena. </w:t>
      </w:r>
    </w:p>
    <w:p w:rsidRPr="004F7693" w:rsidR="00385E90" w:rsidP="00F67052" w:rsidRDefault="00385E90" w14:paraId="65B41B81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4990056B" w14:textId="77777777">
      <w:pPr>
        <w:pStyle w:val="Heading1"/>
      </w:pPr>
      <w:r>
        <w:t xml:space="preserve">Nakon pandemije institucije i socijalni partneri moraju putem socijalnog dijaloga osmisliti rješenja za povećanje socijalne otpornosti naših gospodarstava na temelju novog načina razmišljanja otvorenog promjenama te istodobno nastojati osigurati minimalne standarde zaštite i jednake mogućnosti, s posebnim naglaskom na primjerenosti plaća, rodno uvjetovanoj diskriminaciji, potpori mladim radnicima i zaštiti prekarnih radnika i migranata. </w:t>
      </w:r>
    </w:p>
    <w:p w:rsidRPr="004F7693" w:rsidR="00385E90" w:rsidP="00F67052" w:rsidRDefault="00385E90" w14:paraId="352CC6BE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11D13DF2" w14:textId="6C1B4389">
      <w:pPr>
        <w:pStyle w:val="Heading1"/>
      </w:pPr>
      <w:r>
        <w:t xml:space="preserve">Jedan od ključnih gospodarskih i socijalnih izazova u Europi jest poticanje gospodarskog rasta, otvaranje radnih mjesta i zapošljavanje (i kad su posrijedi starije i mlađe osobe, žene, osobe koje su udaljenije od tržišta rada i neaktivne osobe) te smanjenje nezaposlenosti, naročito mladih, i jačanje položaja žena na tržištu rada. Osiguravanje konkurentne osnove za ulaganja važan je element kako bi se sve to ostvarilo. </w:t>
      </w:r>
    </w:p>
    <w:p w:rsidRPr="004F7693" w:rsidR="00385E90" w:rsidP="00F67052" w:rsidRDefault="00385E90" w14:paraId="23421501" w14:textId="77777777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lang w:val="en-GB"/>
        </w:rPr>
      </w:pPr>
    </w:p>
    <w:p w:rsidRPr="004F7693" w:rsidR="00385E90" w:rsidP="000027A2" w:rsidRDefault="00385E90" w14:paraId="392C81A9" w14:textId="21D908AE">
      <w:pPr>
        <w:pStyle w:val="Heading1"/>
      </w:pPr>
      <w:r>
        <w:t>Konkurentnost i veća produktivnost temeljena na vještinama i znanju dobar su recept za održavanje dobrobiti europskih društava. Gospodarski rast i dobro funkcioniranje unutarnjeg tržišta važan su element za jačanje socijalne dimenzije EU-a. Moramo ojačati dobre strane našeg europskog sustava socijalnog tržišnog gospodarstva i istovremeno ukloniti njegove nedostatke te ga tako prilagoditi predstojećim izazovima.</w:t>
      </w:r>
    </w:p>
    <w:p w:rsidRPr="004F7693" w:rsidR="00385E90" w:rsidP="00F67052" w:rsidRDefault="00385E90" w14:paraId="7B76F001" w14:textId="77777777">
      <w:pPr>
        <w:pStyle w:val="ListParagraph"/>
        <w:spacing w:line="276" w:lineRule="auto"/>
        <w:ind w:left="567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1CE25EBC" w14:textId="7CEAB41A">
      <w:pPr>
        <w:pStyle w:val="Heading1"/>
      </w:pPr>
      <w:r>
        <w:t xml:space="preserve">Sve glavne sastavnice našeg gospodarstva i naših društava moraju biti pripravne kako bi iskoristile potencijal digitalizacije i tranzicije prema zelenom gospodarstvu. Preduvjet za to su spremnost i sposobnost za strukturne promjene: na tržištima rada, u socijalnoj zaštiti, obrazovanju i osposobljavanju ili oporezivanju. To podrazumijeva da države članice doista preuzmu odgovornost za reforme, što će koordinirati i olakšati okviri i mjere na razini EU-a, primjerice europski semestar. To je ključno da bi se poduzeća potaknula da ulažu u Europi. </w:t>
      </w:r>
    </w:p>
    <w:p w:rsidRPr="004F7693" w:rsidR="00C82571" w:rsidP="00F67052" w:rsidRDefault="00C82571" w14:paraId="530C424E" w14:textId="77777777">
      <w:pPr>
        <w:pStyle w:val="ListParagraph"/>
        <w:spacing w:after="160" w:line="276" w:lineRule="auto"/>
        <w:ind w:left="567"/>
        <w:jc w:val="both"/>
        <w:rPr>
          <w:rFonts w:ascii="Times New Roman" w:hAnsi="Times New Roman"/>
          <w:sz w:val="22"/>
          <w:lang w:val="en-GB"/>
        </w:rPr>
      </w:pPr>
    </w:p>
    <w:p w:rsidRPr="004F7693" w:rsidR="00385E90" w:rsidP="000027A2" w:rsidRDefault="00385E90" w14:paraId="7C9DA7CD" w14:textId="7BF4142E">
      <w:pPr>
        <w:pStyle w:val="Heading1"/>
      </w:pPr>
      <w:r>
        <w:t xml:space="preserve">Kombinacija sve starijeg stanovništva i radne snage koja se smanjuje znači da će sve veći broj starijih osoba biti ekonomski ovisan, osim ako ne uspijemo povećati broj radnika zahvaljujući uključivijim tržištima rada, što podrazumijeva i aktivaciju skupina koje su trenutačno isključene ili nedovoljno zastupljene na tržištu rada. Potrebno je poduzeti mjere za svladavanje izazova koji stoje pred sustavima socijalne sigurnosti i zdravstvene zaštite u državama članicama. Demografske promjene znače i da su nam potrebni prilagodljivi i fleksibilni nacionalni obrazovni sustavi, tržišta rada i sustavi socijalne skrbi. Ti izazovi nisu nužno problemi već i prilike koje mogu imati pozitivan ishod. </w:t>
      </w:r>
    </w:p>
    <w:p w:rsidRPr="004F7693" w:rsidR="00385E90" w:rsidP="000027A2" w:rsidRDefault="00385E90" w14:paraId="4B0D055F" w14:textId="20E67796">
      <w:pPr>
        <w:pStyle w:val="Heading1"/>
      </w:pPr>
      <w:bookmarkStart w:name="_GoBack" w:id="0"/>
      <w:bookmarkEnd w:id="0"/>
      <w:r>
        <w:lastRenderedPageBreak/>
        <w:t>Akcijski plan trebao bi se zasnivati na konkretnosti i opipljivosti, uz mjere koje su mjerljive i popraćene okvirima za praćenje koje su zajednički dogovorili relevantni dionici i koji obuhvaćaju socijalne, okolišne i gospodarske kriterije. EGSO pozdravlja glavne ciljeve koje je predložila Europska komisija i poziva države članice da budu ambiciozne u postavljanju vlastitih ciljeva kako bi sve države članice konkretno doprinijele postizanju europskih ciljeva.</w:t>
      </w:r>
    </w:p>
    <w:p w:rsidRPr="004F7693" w:rsidR="00002FE4" w:rsidP="000027A2" w:rsidRDefault="00002FE4" w14:paraId="44867CE6" w14:textId="77777777">
      <w:pPr>
        <w:rPr>
          <w:lang w:val="en-GB" w:eastAsia="en-US"/>
        </w:rPr>
      </w:pPr>
    </w:p>
    <w:p w:rsidRPr="004F7693" w:rsidR="00C82571" w:rsidP="000027A2" w:rsidRDefault="00C82571" w14:paraId="683ED549" w14:textId="0508635D">
      <w:pPr>
        <w:pStyle w:val="Heading1"/>
      </w:pPr>
      <w:r>
        <w:t>Dok Europa prelazi iz faze odgovora na krizu u fazu oporavka, socijalni dijalog, informiranje, savjetovanje i sudjelovanje radnika putem odgovarajućih kanala imaju važnu ulogu u oblikovanju ekonomske tranzicije i poticanju inovacija na radnom mjestu, naročito s obzirom na tekuću dvostruku tranziciju i promjene u svijetu rada.</w:t>
      </w:r>
    </w:p>
    <w:p w:rsidRPr="004F7693" w:rsidR="00002FE4" w:rsidP="000027A2" w:rsidRDefault="00002FE4" w14:paraId="2DD8A234" w14:textId="77777777">
      <w:pPr>
        <w:rPr>
          <w:lang w:val="en-GB" w:eastAsia="en-US"/>
        </w:rPr>
      </w:pPr>
    </w:p>
    <w:p w:rsidRPr="004F7693" w:rsidR="00385E90" w:rsidP="000027A2" w:rsidRDefault="00385E90" w14:paraId="1F053CF3" w14:textId="187D1470">
      <w:pPr>
        <w:pStyle w:val="Heading1"/>
      </w:pPr>
      <w:r>
        <w:t xml:space="preserve">U europskom stupu socijalnih prava nedovoljno se uzimaju u obzir srednjoročne i dugoročne posljedice krize uzrokovane COVID-om 19 na europske zdravstvene sustave. Pandemija je jasno pokazala da zdravlje može izravno utjecati na gospodarsku i socijalnu stabilnost, čak i u EU-u. Pri provedbi europskog stupa socijalnih prava države članice moraju provesti povećana i održiva ulaganja u unapređenje javnih zdravstvenih usluga i infrastrukture, kao i u poboljšanje koordinacije u području javnog zdravlja unutar država članica i među njima. </w:t>
      </w:r>
    </w:p>
    <w:p w:rsidRPr="004F7693" w:rsidR="00002FE4" w:rsidP="000027A2" w:rsidRDefault="00002FE4" w14:paraId="1185D7FE" w14:textId="77777777">
      <w:pPr>
        <w:rPr>
          <w:lang w:val="en-GB" w:eastAsia="en-US"/>
        </w:rPr>
      </w:pPr>
    </w:p>
    <w:p w:rsidRPr="004F7693" w:rsidR="00385E90" w:rsidP="00B25656" w:rsidRDefault="00385E90" w14:paraId="46AE1522" w14:textId="77777777">
      <w:pPr>
        <w:pStyle w:val="Heading1"/>
      </w:pPr>
      <w:r>
        <w:t>Postoje velika očekivanja da će se svi dionici na Socijalnom samitu odlučno založiti za održavanje i razvijanje europskog socijalnog modela koji se temelji na uravnoteženoj kombinaciji prava i odgovornosti. Apeliramo na države članice i europske institucije da pokažu ambicioznost i odlučnost.</w:t>
      </w:r>
    </w:p>
    <w:p w:rsidRPr="004F7693" w:rsidR="00A54666" w:rsidRDefault="00A54666" w14:paraId="506223D0" w14:textId="30C7E464">
      <w:pPr>
        <w:pStyle w:val="Heading3"/>
        <w:numPr>
          <w:ilvl w:val="0"/>
          <w:numId w:val="0"/>
        </w:numPr>
        <w:rPr>
          <w:lang w:val="en-GB"/>
        </w:rPr>
      </w:pPr>
    </w:p>
    <w:p w:rsidRPr="0027117A" w:rsidR="002269B8" w:rsidP="0027117A" w:rsidRDefault="002269B8" w14:paraId="2D292AE4" w14:textId="5472CC7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Bruxelles, 28. travnja 2021.</w:t>
      </w:r>
    </w:p>
    <w:p w:rsidRPr="004F7693" w:rsidR="002269B8" w:rsidP="0027117A" w:rsidRDefault="002269B8" w14:paraId="017F0042" w14:textId="642C8D28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4F7693" w:rsidR="004F7693" w:rsidP="0027117A" w:rsidRDefault="004F7693" w14:paraId="1C30133F" w14:textId="47877D0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4F7693" w:rsidP="0027117A" w:rsidRDefault="004F7693" w14:paraId="33D3CFEE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2269B8" w:rsidP="0027117A" w:rsidRDefault="002269B8" w14:paraId="3FD1048F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val="en-GB" w:eastAsia="en-US"/>
        </w:rPr>
      </w:pPr>
    </w:p>
    <w:p w:rsidRPr="0027117A" w:rsidR="002269B8" w:rsidP="0027117A" w:rsidRDefault="002269B8" w14:paraId="1F5F3044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Christa Schweng</w:t>
      </w:r>
    </w:p>
    <w:p w:rsidRPr="0027117A" w:rsidR="002269B8" w:rsidP="0027117A" w:rsidRDefault="002269B8" w14:paraId="2742AB85" w14:textId="21CB6677">
      <w:pPr>
        <w:spacing w:line="288" w:lineRule="auto"/>
        <w:rPr>
          <w:kern w:val="28"/>
        </w:rPr>
      </w:pPr>
      <w:r>
        <w:rPr>
          <w:rFonts w:ascii="Times New Roman" w:hAnsi="Times New Roman"/>
          <w:sz w:val="22"/>
          <w:szCs w:val="22"/>
        </w:rPr>
        <w:t>Predsjednica Europskog gospodarskog i socijalnog odbora</w:t>
      </w:r>
    </w:p>
    <w:p w:rsidRPr="004F7693" w:rsidR="00597B5F" w:rsidP="00AB5770" w:rsidRDefault="000F6156" w14:paraId="7C66C848" w14:textId="7C8E0A6C">
      <w:pPr>
        <w:overflowPunct w:val="0"/>
        <w:autoSpaceDE w:val="0"/>
        <w:autoSpaceDN w:val="0"/>
        <w:adjustRightInd w:val="0"/>
        <w:spacing w:line="288" w:lineRule="auto"/>
        <w:ind w:hanging="709"/>
        <w:jc w:val="center"/>
        <w:textAlignment w:val="baseline"/>
        <w:rPr>
          <w:rFonts w:ascii="Times New Roman" w:hAnsi="Times New Roman"/>
          <w:b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</w:t>
      </w:r>
    </w:p>
    <w:sectPr w:rsidRPr="004F7693" w:rsidR="00597B5F" w:rsidSect="004F76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47AD" w16cex:dateUtc="2021-04-22T17:06:00Z"/>
  <w16cex:commentExtensible w16cex:durableId="242C484C" w16cex:dateUtc="2021-04-22T17:09:00Z"/>
  <w16cex:commentExtensible w16cex:durableId="242C4885" w16cex:dateUtc="2021-04-2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742C6" w16cid:durableId="242C47AD"/>
  <w16cid:commentId w16cid:paraId="12093AAA" w16cid:durableId="242C484C"/>
  <w16cid:commentId w16cid:paraId="1BACAEDE" w16cid:durableId="242C4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2981" w14:textId="77777777" w:rsidR="0049450B" w:rsidRDefault="0049450B" w:rsidP="003F0290">
      <w:r>
        <w:separator/>
      </w:r>
    </w:p>
  </w:endnote>
  <w:endnote w:type="continuationSeparator" w:id="0">
    <w:p w14:paraId="58F5A597" w14:textId="77777777" w:rsidR="0049450B" w:rsidRDefault="0049450B" w:rsidP="003F0290">
      <w:r>
        <w:continuationSeparator/>
      </w:r>
    </w:p>
  </w:endnote>
  <w:endnote w:type="continuationNotice" w:id="1">
    <w:p w14:paraId="0B09EF80" w14:textId="77777777" w:rsidR="0049450B" w:rsidRDefault="0049450B" w:rsidP="00FD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5C72" w14:textId="5FC6BCF2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C7B13">
      <w:rPr>
        <w:noProof/>
      </w:rPr>
      <w:t>1</w:t>
    </w:r>
    <w:r>
      <w:fldChar w:fldCharType="end"/>
    </w:r>
    <w:r>
      <w:t>/</w:t>
    </w:r>
    <w:r w:rsidR="004C66AC">
      <w:fldChar w:fldCharType="begin"/>
    </w:r>
    <w:r w:rsidR="004C66AC">
      <w:instrText xml:space="preserve"> NUMPAGES </w:instrText>
    </w:r>
    <w:r w:rsidR="004C66AC">
      <w:fldChar w:fldCharType="separate"/>
    </w:r>
    <w:r w:rsidR="00CC7B13">
      <w:rPr>
        <w:noProof/>
      </w:rPr>
      <w:t>4</w:t>
    </w:r>
    <w:r w:rsidR="004C66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A5D9" w14:textId="77777777" w:rsidR="00B15CE1" w:rsidRPr="004F7693" w:rsidRDefault="00B15CE1" w:rsidP="004F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2F0D" w14:textId="3724DE2A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4C66AC">
      <w:rPr>
        <w:noProof/>
      </w:rPr>
      <w:t>4</w:t>
    </w:r>
    <w:r>
      <w:fldChar w:fldCharType="end"/>
    </w:r>
    <w:r>
      <w:t>/</w:t>
    </w:r>
    <w:r w:rsidR="004C66AC">
      <w:fldChar w:fldCharType="begin"/>
    </w:r>
    <w:r w:rsidR="004C66AC">
      <w:instrText xml:space="preserve"> NUMPAGES </w:instrText>
    </w:r>
    <w:r w:rsidR="004C66AC">
      <w:fldChar w:fldCharType="separate"/>
    </w:r>
    <w:r w:rsidR="004C66AC">
      <w:rPr>
        <w:noProof/>
      </w:rPr>
      <w:t>4</w:t>
    </w:r>
    <w:r w:rsidR="004C66AC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B14E" w14:textId="77777777" w:rsidR="00B15CE1" w:rsidRPr="004F7693" w:rsidRDefault="00B15CE1" w:rsidP="004F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FDB4" w14:textId="77777777" w:rsidR="0049450B" w:rsidRDefault="0049450B" w:rsidP="003F0290">
      <w:r>
        <w:separator/>
      </w:r>
    </w:p>
  </w:footnote>
  <w:footnote w:type="continuationSeparator" w:id="0">
    <w:p w14:paraId="41B326F0" w14:textId="77777777" w:rsidR="0049450B" w:rsidRDefault="0049450B" w:rsidP="003F0290">
      <w:r>
        <w:continuationSeparator/>
      </w:r>
    </w:p>
  </w:footnote>
  <w:footnote w:type="continuationNotice" w:id="1">
    <w:p w14:paraId="6B75B902" w14:textId="77777777" w:rsidR="0049450B" w:rsidRDefault="0049450B" w:rsidP="00FD4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805B" w14:textId="77777777" w:rsidR="00B15CE1" w:rsidRPr="004F7693" w:rsidRDefault="00B15CE1" w:rsidP="004F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E4CE" w14:textId="6A197354" w:rsidR="00B15CE1" w:rsidRPr="004F7693" w:rsidRDefault="00B15CE1" w:rsidP="004F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AF81" w14:textId="77777777" w:rsidR="00B15CE1" w:rsidRPr="004F7693" w:rsidRDefault="00B15CE1" w:rsidP="004F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BB8D6E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503E46"/>
    <w:multiLevelType w:val="hybridMultilevel"/>
    <w:tmpl w:val="6864454C"/>
    <w:lvl w:ilvl="0" w:tplc="4EB848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D6BA0"/>
    <w:multiLevelType w:val="hybridMultilevel"/>
    <w:tmpl w:val="353C8C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E7532F"/>
    <w:multiLevelType w:val="hybridMultilevel"/>
    <w:tmpl w:val="EAE84CC4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1FE4"/>
    <w:rsid w:val="000027A2"/>
    <w:rsid w:val="00002FE4"/>
    <w:rsid w:val="00003E48"/>
    <w:rsid w:val="0001239E"/>
    <w:rsid w:val="00012BBE"/>
    <w:rsid w:val="000137AA"/>
    <w:rsid w:val="00016172"/>
    <w:rsid w:val="00020E9D"/>
    <w:rsid w:val="000218C4"/>
    <w:rsid w:val="00024F99"/>
    <w:rsid w:val="000258B8"/>
    <w:rsid w:val="00026E67"/>
    <w:rsid w:val="000311F5"/>
    <w:rsid w:val="00032DFC"/>
    <w:rsid w:val="000345A5"/>
    <w:rsid w:val="00043029"/>
    <w:rsid w:val="00046F63"/>
    <w:rsid w:val="00047BD3"/>
    <w:rsid w:val="00056526"/>
    <w:rsid w:val="00057B0C"/>
    <w:rsid w:val="00060E2A"/>
    <w:rsid w:val="00061ACB"/>
    <w:rsid w:val="00061C46"/>
    <w:rsid w:val="00064A3F"/>
    <w:rsid w:val="00065415"/>
    <w:rsid w:val="000655AB"/>
    <w:rsid w:val="00071AFE"/>
    <w:rsid w:val="00072BFA"/>
    <w:rsid w:val="00074E6C"/>
    <w:rsid w:val="00076C7A"/>
    <w:rsid w:val="00080BB5"/>
    <w:rsid w:val="00080C0C"/>
    <w:rsid w:val="000838F4"/>
    <w:rsid w:val="000869E5"/>
    <w:rsid w:val="00091145"/>
    <w:rsid w:val="00093044"/>
    <w:rsid w:val="00093C8D"/>
    <w:rsid w:val="0009428E"/>
    <w:rsid w:val="00094642"/>
    <w:rsid w:val="00094C20"/>
    <w:rsid w:val="000C3059"/>
    <w:rsid w:val="000C5650"/>
    <w:rsid w:val="000D068E"/>
    <w:rsid w:val="000D2A7A"/>
    <w:rsid w:val="000D5191"/>
    <w:rsid w:val="000D60E7"/>
    <w:rsid w:val="000D6C6B"/>
    <w:rsid w:val="000E26F4"/>
    <w:rsid w:val="000E5F99"/>
    <w:rsid w:val="000E7B1E"/>
    <w:rsid w:val="000F38D2"/>
    <w:rsid w:val="000F528E"/>
    <w:rsid w:val="000F5630"/>
    <w:rsid w:val="000F6156"/>
    <w:rsid w:val="000F6BF7"/>
    <w:rsid w:val="000F765E"/>
    <w:rsid w:val="000F7D1D"/>
    <w:rsid w:val="001008D9"/>
    <w:rsid w:val="00101157"/>
    <w:rsid w:val="00101F73"/>
    <w:rsid w:val="00102BE7"/>
    <w:rsid w:val="0010399D"/>
    <w:rsid w:val="00107250"/>
    <w:rsid w:val="00107DE3"/>
    <w:rsid w:val="001106D6"/>
    <w:rsid w:val="00111EC2"/>
    <w:rsid w:val="0012012B"/>
    <w:rsid w:val="00121AF3"/>
    <w:rsid w:val="00121CF4"/>
    <w:rsid w:val="00123330"/>
    <w:rsid w:val="001258B8"/>
    <w:rsid w:val="00125F47"/>
    <w:rsid w:val="00130791"/>
    <w:rsid w:val="001335E8"/>
    <w:rsid w:val="00136CF3"/>
    <w:rsid w:val="00137691"/>
    <w:rsid w:val="00137A12"/>
    <w:rsid w:val="00145886"/>
    <w:rsid w:val="00146B04"/>
    <w:rsid w:val="00152FC2"/>
    <w:rsid w:val="00154DC6"/>
    <w:rsid w:val="0016253D"/>
    <w:rsid w:val="00162584"/>
    <w:rsid w:val="001640B1"/>
    <w:rsid w:val="00170221"/>
    <w:rsid w:val="00172C44"/>
    <w:rsid w:val="001746AD"/>
    <w:rsid w:val="00174E57"/>
    <w:rsid w:val="00177A6F"/>
    <w:rsid w:val="00180D5E"/>
    <w:rsid w:val="001812C7"/>
    <w:rsid w:val="001820C8"/>
    <w:rsid w:val="0018639E"/>
    <w:rsid w:val="00190E1F"/>
    <w:rsid w:val="0019290B"/>
    <w:rsid w:val="001A0D81"/>
    <w:rsid w:val="001B086E"/>
    <w:rsid w:val="001B0FD1"/>
    <w:rsid w:val="001B1B1F"/>
    <w:rsid w:val="001B7500"/>
    <w:rsid w:val="001C1203"/>
    <w:rsid w:val="001C495A"/>
    <w:rsid w:val="001C619C"/>
    <w:rsid w:val="001D438B"/>
    <w:rsid w:val="001D49E4"/>
    <w:rsid w:val="001E0A55"/>
    <w:rsid w:val="001E161C"/>
    <w:rsid w:val="001F16B9"/>
    <w:rsid w:val="001F2FB0"/>
    <w:rsid w:val="001F4A87"/>
    <w:rsid w:val="001F6BD7"/>
    <w:rsid w:val="001F713F"/>
    <w:rsid w:val="002003E4"/>
    <w:rsid w:val="00204BD3"/>
    <w:rsid w:val="00210375"/>
    <w:rsid w:val="00210D31"/>
    <w:rsid w:val="0021507D"/>
    <w:rsid w:val="00216655"/>
    <w:rsid w:val="0022172A"/>
    <w:rsid w:val="002269B8"/>
    <w:rsid w:val="00227435"/>
    <w:rsid w:val="002301EA"/>
    <w:rsid w:val="0023174C"/>
    <w:rsid w:val="00235B69"/>
    <w:rsid w:val="00240E4C"/>
    <w:rsid w:val="00243D4E"/>
    <w:rsid w:val="00244A81"/>
    <w:rsid w:val="00246491"/>
    <w:rsid w:val="00246F6C"/>
    <w:rsid w:val="00252343"/>
    <w:rsid w:val="00252FD0"/>
    <w:rsid w:val="0025540A"/>
    <w:rsid w:val="002555C7"/>
    <w:rsid w:val="00261579"/>
    <w:rsid w:val="0026230D"/>
    <w:rsid w:val="002635ED"/>
    <w:rsid w:val="00263CEC"/>
    <w:rsid w:val="00264654"/>
    <w:rsid w:val="0026509F"/>
    <w:rsid w:val="00266062"/>
    <w:rsid w:val="0027117A"/>
    <w:rsid w:val="002723A4"/>
    <w:rsid w:val="00272A42"/>
    <w:rsid w:val="00273B1D"/>
    <w:rsid w:val="002822D4"/>
    <w:rsid w:val="00284D64"/>
    <w:rsid w:val="00284DBE"/>
    <w:rsid w:val="002859B7"/>
    <w:rsid w:val="0028627B"/>
    <w:rsid w:val="00296685"/>
    <w:rsid w:val="002A0882"/>
    <w:rsid w:val="002A41D4"/>
    <w:rsid w:val="002A65C4"/>
    <w:rsid w:val="002C1A13"/>
    <w:rsid w:val="002C352C"/>
    <w:rsid w:val="002C4277"/>
    <w:rsid w:val="002C7F63"/>
    <w:rsid w:val="002D0690"/>
    <w:rsid w:val="002D2BD6"/>
    <w:rsid w:val="002D4F72"/>
    <w:rsid w:val="002D6BF6"/>
    <w:rsid w:val="002D74A0"/>
    <w:rsid w:val="002E00BE"/>
    <w:rsid w:val="002E1BF8"/>
    <w:rsid w:val="002E31E0"/>
    <w:rsid w:val="002E373F"/>
    <w:rsid w:val="002E5C56"/>
    <w:rsid w:val="002E7BFE"/>
    <w:rsid w:val="002F2B82"/>
    <w:rsid w:val="002F5D6D"/>
    <w:rsid w:val="002F78E0"/>
    <w:rsid w:val="0030320E"/>
    <w:rsid w:val="00304F95"/>
    <w:rsid w:val="00305CF3"/>
    <w:rsid w:val="00310C00"/>
    <w:rsid w:val="00310FBC"/>
    <w:rsid w:val="00311739"/>
    <w:rsid w:val="00311AEF"/>
    <w:rsid w:val="003128D5"/>
    <w:rsid w:val="00320610"/>
    <w:rsid w:val="00323DEA"/>
    <w:rsid w:val="00327467"/>
    <w:rsid w:val="00330120"/>
    <w:rsid w:val="003308B7"/>
    <w:rsid w:val="00330AAA"/>
    <w:rsid w:val="003329F9"/>
    <w:rsid w:val="003355B1"/>
    <w:rsid w:val="003422D1"/>
    <w:rsid w:val="00342E1E"/>
    <w:rsid w:val="003448D1"/>
    <w:rsid w:val="00344BD6"/>
    <w:rsid w:val="003467E2"/>
    <w:rsid w:val="00347693"/>
    <w:rsid w:val="00350859"/>
    <w:rsid w:val="00354B90"/>
    <w:rsid w:val="00357D11"/>
    <w:rsid w:val="003603BB"/>
    <w:rsid w:val="0036137C"/>
    <w:rsid w:val="00361618"/>
    <w:rsid w:val="00366789"/>
    <w:rsid w:val="003764A8"/>
    <w:rsid w:val="00376AAD"/>
    <w:rsid w:val="00380F6F"/>
    <w:rsid w:val="0038381F"/>
    <w:rsid w:val="00385E90"/>
    <w:rsid w:val="00387A24"/>
    <w:rsid w:val="003910A4"/>
    <w:rsid w:val="003928B1"/>
    <w:rsid w:val="0039478C"/>
    <w:rsid w:val="0039513A"/>
    <w:rsid w:val="003965D3"/>
    <w:rsid w:val="0039693B"/>
    <w:rsid w:val="003A666E"/>
    <w:rsid w:val="003B18D8"/>
    <w:rsid w:val="003B275B"/>
    <w:rsid w:val="003B4A44"/>
    <w:rsid w:val="003C005E"/>
    <w:rsid w:val="003C0F83"/>
    <w:rsid w:val="003C3D16"/>
    <w:rsid w:val="003C5442"/>
    <w:rsid w:val="003C694C"/>
    <w:rsid w:val="003C6BD0"/>
    <w:rsid w:val="003C6F2E"/>
    <w:rsid w:val="003D266E"/>
    <w:rsid w:val="003D2810"/>
    <w:rsid w:val="003D4B62"/>
    <w:rsid w:val="003D63A6"/>
    <w:rsid w:val="003D7B6E"/>
    <w:rsid w:val="003E2FCB"/>
    <w:rsid w:val="003E75A5"/>
    <w:rsid w:val="003F0290"/>
    <w:rsid w:val="003F62B4"/>
    <w:rsid w:val="003F7DCD"/>
    <w:rsid w:val="0040070F"/>
    <w:rsid w:val="00401F46"/>
    <w:rsid w:val="00402726"/>
    <w:rsid w:val="004027CE"/>
    <w:rsid w:val="0040311D"/>
    <w:rsid w:val="00403308"/>
    <w:rsid w:val="00405226"/>
    <w:rsid w:val="00411F51"/>
    <w:rsid w:val="004148C3"/>
    <w:rsid w:val="00417E0B"/>
    <w:rsid w:val="0042106B"/>
    <w:rsid w:val="00427CFC"/>
    <w:rsid w:val="00431635"/>
    <w:rsid w:val="00441046"/>
    <w:rsid w:val="004433AC"/>
    <w:rsid w:val="004456E0"/>
    <w:rsid w:val="00445BD7"/>
    <w:rsid w:val="004508F1"/>
    <w:rsid w:val="00453444"/>
    <w:rsid w:val="00454221"/>
    <w:rsid w:val="00461A73"/>
    <w:rsid w:val="004637C5"/>
    <w:rsid w:val="00467796"/>
    <w:rsid w:val="0047280A"/>
    <w:rsid w:val="00476939"/>
    <w:rsid w:val="00476BAC"/>
    <w:rsid w:val="00480F6A"/>
    <w:rsid w:val="004943B3"/>
    <w:rsid w:val="0049450B"/>
    <w:rsid w:val="00495E6B"/>
    <w:rsid w:val="004A3E7B"/>
    <w:rsid w:val="004A5401"/>
    <w:rsid w:val="004A5C2F"/>
    <w:rsid w:val="004B0171"/>
    <w:rsid w:val="004B4C2C"/>
    <w:rsid w:val="004B6F97"/>
    <w:rsid w:val="004C2A16"/>
    <w:rsid w:val="004C40CE"/>
    <w:rsid w:val="004C4D08"/>
    <w:rsid w:val="004C66AC"/>
    <w:rsid w:val="004D121D"/>
    <w:rsid w:val="004D1C79"/>
    <w:rsid w:val="004E2633"/>
    <w:rsid w:val="004E3745"/>
    <w:rsid w:val="004E5855"/>
    <w:rsid w:val="004E5EBD"/>
    <w:rsid w:val="004F076E"/>
    <w:rsid w:val="004F1AD8"/>
    <w:rsid w:val="004F7587"/>
    <w:rsid w:val="004F7693"/>
    <w:rsid w:val="00501C93"/>
    <w:rsid w:val="00505445"/>
    <w:rsid w:val="00505541"/>
    <w:rsid w:val="0051116E"/>
    <w:rsid w:val="0051304A"/>
    <w:rsid w:val="00515119"/>
    <w:rsid w:val="00520B83"/>
    <w:rsid w:val="00521FD6"/>
    <w:rsid w:val="00525CE6"/>
    <w:rsid w:val="00526A32"/>
    <w:rsid w:val="00527897"/>
    <w:rsid w:val="00532F29"/>
    <w:rsid w:val="0053443A"/>
    <w:rsid w:val="00535C4B"/>
    <w:rsid w:val="005406F5"/>
    <w:rsid w:val="00542EEE"/>
    <w:rsid w:val="0055660E"/>
    <w:rsid w:val="0056313A"/>
    <w:rsid w:val="00563F56"/>
    <w:rsid w:val="0056430B"/>
    <w:rsid w:val="00564DE5"/>
    <w:rsid w:val="0056565F"/>
    <w:rsid w:val="005675E8"/>
    <w:rsid w:val="00572014"/>
    <w:rsid w:val="0057480A"/>
    <w:rsid w:val="0057534D"/>
    <w:rsid w:val="005762BF"/>
    <w:rsid w:val="0059262E"/>
    <w:rsid w:val="0059332D"/>
    <w:rsid w:val="0059542A"/>
    <w:rsid w:val="00597B5F"/>
    <w:rsid w:val="005A0EE2"/>
    <w:rsid w:val="005A324F"/>
    <w:rsid w:val="005A723A"/>
    <w:rsid w:val="005B123E"/>
    <w:rsid w:val="005B15E3"/>
    <w:rsid w:val="005B20F6"/>
    <w:rsid w:val="005B5281"/>
    <w:rsid w:val="005B779D"/>
    <w:rsid w:val="005C1B5F"/>
    <w:rsid w:val="005C2677"/>
    <w:rsid w:val="005C5AD6"/>
    <w:rsid w:val="005D02FC"/>
    <w:rsid w:val="005D09DE"/>
    <w:rsid w:val="005D20D8"/>
    <w:rsid w:val="005D2BFC"/>
    <w:rsid w:val="005D63C6"/>
    <w:rsid w:val="005E0E6D"/>
    <w:rsid w:val="005E31FF"/>
    <w:rsid w:val="005E6B56"/>
    <w:rsid w:val="005E7FE9"/>
    <w:rsid w:val="005F6174"/>
    <w:rsid w:val="005F719F"/>
    <w:rsid w:val="00601D0F"/>
    <w:rsid w:val="006043A9"/>
    <w:rsid w:val="00610ECD"/>
    <w:rsid w:val="006125C4"/>
    <w:rsid w:val="006135DB"/>
    <w:rsid w:val="00615771"/>
    <w:rsid w:val="00616723"/>
    <w:rsid w:val="00616F5D"/>
    <w:rsid w:val="00621EE0"/>
    <w:rsid w:val="00622AEA"/>
    <w:rsid w:val="00623648"/>
    <w:rsid w:val="006246D0"/>
    <w:rsid w:val="00625724"/>
    <w:rsid w:val="00626A9C"/>
    <w:rsid w:val="00630291"/>
    <w:rsid w:val="00631335"/>
    <w:rsid w:val="006326B1"/>
    <w:rsid w:val="00635DB2"/>
    <w:rsid w:val="00642D83"/>
    <w:rsid w:val="00645F3F"/>
    <w:rsid w:val="0064757D"/>
    <w:rsid w:val="00651A25"/>
    <w:rsid w:val="00652575"/>
    <w:rsid w:val="006560EB"/>
    <w:rsid w:val="00656237"/>
    <w:rsid w:val="006626F2"/>
    <w:rsid w:val="006643EF"/>
    <w:rsid w:val="00664B21"/>
    <w:rsid w:val="0066645C"/>
    <w:rsid w:val="00666793"/>
    <w:rsid w:val="006703D9"/>
    <w:rsid w:val="00670E9B"/>
    <w:rsid w:val="00673F16"/>
    <w:rsid w:val="00674F21"/>
    <w:rsid w:val="00680805"/>
    <w:rsid w:val="00681958"/>
    <w:rsid w:val="00682F1E"/>
    <w:rsid w:val="00687C89"/>
    <w:rsid w:val="0069039C"/>
    <w:rsid w:val="006A0142"/>
    <w:rsid w:val="006A3784"/>
    <w:rsid w:val="006B219F"/>
    <w:rsid w:val="006B2391"/>
    <w:rsid w:val="006B558F"/>
    <w:rsid w:val="006C1076"/>
    <w:rsid w:val="006C1698"/>
    <w:rsid w:val="006C3B4C"/>
    <w:rsid w:val="006C5912"/>
    <w:rsid w:val="006D0AB4"/>
    <w:rsid w:val="006D1486"/>
    <w:rsid w:val="006D1949"/>
    <w:rsid w:val="006D23E4"/>
    <w:rsid w:val="006D2E5A"/>
    <w:rsid w:val="006D35C7"/>
    <w:rsid w:val="006D7AF7"/>
    <w:rsid w:val="006E3B11"/>
    <w:rsid w:val="006E63B2"/>
    <w:rsid w:val="006F0FF6"/>
    <w:rsid w:val="006F15FF"/>
    <w:rsid w:val="006F281C"/>
    <w:rsid w:val="006F46E8"/>
    <w:rsid w:val="00700541"/>
    <w:rsid w:val="00701E96"/>
    <w:rsid w:val="00704B87"/>
    <w:rsid w:val="0070522C"/>
    <w:rsid w:val="0071110F"/>
    <w:rsid w:val="0071112B"/>
    <w:rsid w:val="00711FDE"/>
    <w:rsid w:val="007142D0"/>
    <w:rsid w:val="00714403"/>
    <w:rsid w:val="00717F89"/>
    <w:rsid w:val="00720647"/>
    <w:rsid w:val="00721765"/>
    <w:rsid w:val="00721C42"/>
    <w:rsid w:val="00723F5B"/>
    <w:rsid w:val="007278B6"/>
    <w:rsid w:val="00730775"/>
    <w:rsid w:val="007337FB"/>
    <w:rsid w:val="00740235"/>
    <w:rsid w:val="007466BA"/>
    <w:rsid w:val="00756989"/>
    <w:rsid w:val="00761774"/>
    <w:rsid w:val="0076351E"/>
    <w:rsid w:val="00766C4D"/>
    <w:rsid w:val="00767932"/>
    <w:rsid w:val="0077218C"/>
    <w:rsid w:val="00781276"/>
    <w:rsid w:val="007815CB"/>
    <w:rsid w:val="00785C57"/>
    <w:rsid w:val="00796CC8"/>
    <w:rsid w:val="00797F8E"/>
    <w:rsid w:val="007A1F3D"/>
    <w:rsid w:val="007A2B55"/>
    <w:rsid w:val="007B1D5D"/>
    <w:rsid w:val="007B354B"/>
    <w:rsid w:val="007B53EF"/>
    <w:rsid w:val="007B67CC"/>
    <w:rsid w:val="007D28F1"/>
    <w:rsid w:val="007D6DC4"/>
    <w:rsid w:val="007E1E88"/>
    <w:rsid w:val="007E50F6"/>
    <w:rsid w:val="007E7203"/>
    <w:rsid w:val="007F1D9B"/>
    <w:rsid w:val="007F4165"/>
    <w:rsid w:val="007F574E"/>
    <w:rsid w:val="007F5D9C"/>
    <w:rsid w:val="007F63B9"/>
    <w:rsid w:val="00800385"/>
    <w:rsid w:val="00801B6B"/>
    <w:rsid w:val="00801D12"/>
    <w:rsid w:val="00804FFE"/>
    <w:rsid w:val="008061C4"/>
    <w:rsid w:val="008116CA"/>
    <w:rsid w:val="008118D4"/>
    <w:rsid w:val="00812462"/>
    <w:rsid w:val="008201B4"/>
    <w:rsid w:val="008221C9"/>
    <w:rsid w:val="00822F5F"/>
    <w:rsid w:val="008332A8"/>
    <w:rsid w:val="00834340"/>
    <w:rsid w:val="00835785"/>
    <w:rsid w:val="0084024B"/>
    <w:rsid w:val="008402F0"/>
    <w:rsid w:val="0084312E"/>
    <w:rsid w:val="00843655"/>
    <w:rsid w:val="00844AAF"/>
    <w:rsid w:val="00847189"/>
    <w:rsid w:val="008521B3"/>
    <w:rsid w:val="00856067"/>
    <w:rsid w:val="00856EB3"/>
    <w:rsid w:val="0086389F"/>
    <w:rsid w:val="008672DC"/>
    <w:rsid w:val="00871571"/>
    <w:rsid w:val="008729CC"/>
    <w:rsid w:val="00877D7C"/>
    <w:rsid w:val="00880812"/>
    <w:rsid w:val="008808E4"/>
    <w:rsid w:val="00882CDC"/>
    <w:rsid w:val="00887802"/>
    <w:rsid w:val="008929E4"/>
    <w:rsid w:val="008949AD"/>
    <w:rsid w:val="008965D6"/>
    <w:rsid w:val="0089753D"/>
    <w:rsid w:val="00897EB9"/>
    <w:rsid w:val="008A6BDB"/>
    <w:rsid w:val="008B1B06"/>
    <w:rsid w:val="008C08E0"/>
    <w:rsid w:val="008D0143"/>
    <w:rsid w:val="008D10C8"/>
    <w:rsid w:val="008E635E"/>
    <w:rsid w:val="008E6CA5"/>
    <w:rsid w:val="008F0978"/>
    <w:rsid w:val="008F5C0F"/>
    <w:rsid w:val="008F76DD"/>
    <w:rsid w:val="00903AAC"/>
    <w:rsid w:val="00907EBE"/>
    <w:rsid w:val="009114ED"/>
    <w:rsid w:val="0091379B"/>
    <w:rsid w:val="00913DAC"/>
    <w:rsid w:val="00914E53"/>
    <w:rsid w:val="009157F5"/>
    <w:rsid w:val="0091675E"/>
    <w:rsid w:val="009168F6"/>
    <w:rsid w:val="009171DB"/>
    <w:rsid w:val="0091734A"/>
    <w:rsid w:val="00920557"/>
    <w:rsid w:val="00924131"/>
    <w:rsid w:val="009249D5"/>
    <w:rsid w:val="00925FE9"/>
    <w:rsid w:val="00926AEF"/>
    <w:rsid w:val="009412DE"/>
    <w:rsid w:val="00941DBA"/>
    <w:rsid w:val="009453BA"/>
    <w:rsid w:val="00945836"/>
    <w:rsid w:val="00951F11"/>
    <w:rsid w:val="00952C63"/>
    <w:rsid w:val="00954F51"/>
    <w:rsid w:val="00956B45"/>
    <w:rsid w:val="0095737F"/>
    <w:rsid w:val="009710FC"/>
    <w:rsid w:val="0097153A"/>
    <w:rsid w:val="009808B8"/>
    <w:rsid w:val="00983AF9"/>
    <w:rsid w:val="00983C93"/>
    <w:rsid w:val="00987A96"/>
    <w:rsid w:val="009912F2"/>
    <w:rsid w:val="009976F8"/>
    <w:rsid w:val="009A0B23"/>
    <w:rsid w:val="009A4721"/>
    <w:rsid w:val="009C4BCA"/>
    <w:rsid w:val="009C6A02"/>
    <w:rsid w:val="009D2A5A"/>
    <w:rsid w:val="009D2AD9"/>
    <w:rsid w:val="009D7F26"/>
    <w:rsid w:val="009E3600"/>
    <w:rsid w:val="009E605E"/>
    <w:rsid w:val="009E6266"/>
    <w:rsid w:val="009F385B"/>
    <w:rsid w:val="009F420A"/>
    <w:rsid w:val="009F6107"/>
    <w:rsid w:val="009F64F0"/>
    <w:rsid w:val="009F6FB8"/>
    <w:rsid w:val="00A02AED"/>
    <w:rsid w:val="00A07379"/>
    <w:rsid w:val="00A10364"/>
    <w:rsid w:val="00A1121F"/>
    <w:rsid w:val="00A1298C"/>
    <w:rsid w:val="00A166CB"/>
    <w:rsid w:val="00A16729"/>
    <w:rsid w:val="00A17643"/>
    <w:rsid w:val="00A22A13"/>
    <w:rsid w:val="00A2306D"/>
    <w:rsid w:val="00A253AE"/>
    <w:rsid w:val="00A2709C"/>
    <w:rsid w:val="00A30CE2"/>
    <w:rsid w:val="00A3115A"/>
    <w:rsid w:val="00A31788"/>
    <w:rsid w:val="00A33296"/>
    <w:rsid w:val="00A35006"/>
    <w:rsid w:val="00A462DE"/>
    <w:rsid w:val="00A47B1F"/>
    <w:rsid w:val="00A51460"/>
    <w:rsid w:val="00A5346F"/>
    <w:rsid w:val="00A535E4"/>
    <w:rsid w:val="00A54666"/>
    <w:rsid w:val="00A561DE"/>
    <w:rsid w:val="00A56BD0"/>
    <w:rsid w:val="00A6210A"/>
    <w:rsid w:val="00A623C5"/>
    <w:rsid w:val="00A63392"/>
    <w:rsid w:val="00A64F9F"/>
    <w:rsid w:val="00A67265"/>
    <w:rsid w:val="00A714D0"/>
    <w:rsid w:val="00A7266C"/>
    <w:rsid w:val="00A76CB8"/>
    <w:rsid w:val="00A8095C"/>
    <w:rsid w:val="00A83605"/>
    <w:rsid w:val="00A83994"/>
    <w:rsid w:val="00A83FAC"/>
    <w:rsid w:val="00A85B12"/>
    <w:rsid w:val="00A86288"/>
    <w:rsid w:val="00A94CEA"/>
    <w:rsid w:val="00A97451"/>
    <w:rsid w:val="00A974A5"/>
    <w:rsid w:val="00AA1EDD"/>
    <w:rsid w:val="00AA6923"/>
    <w:rsid w:val="00AB0038"/>
    <w:rsid w:val="00AB118D"/>
    <w:rsid w:val="00AB1897"/>
    <w:rsid w:val="00AB1AFE"/>
    <w:rsid w:val="00AB400B"/>
    <w:rsid w:val="00AB5770"/>
    <w:rsid w:val="00AB6E8C"/>
    <w:rsid w:val="00AC0981"/>
    <w:rsid w:val="00AC2959"/>
    <w:rsid w:val="00AC2F52"/>
    <w:rsid w:val="00AD5335"/>
    <w:rsid w:val="00AD5AAC"/>
    <w:rsid w:val="00AE0849"/>
    <w:rsid w:val="00AE5240"/>
    <w:rsid w:val="00AF0A3A"/>
    <w:rsid w:val="00AF282B"/>
    <w:rsid w:val="00AF5F60"/>
    <w:rsid w:val="00AF6A36"/>
    <w:rsid w:val="00B00E15"/>
    <w:rsid w:val="00B01A97"/>
    <w:rsid w:val="00B02DC7"/>
    <w:rsid w:val="00B052D2"/>
    <w:rsid w:val="00B10BA1"/>
    <w:rsid w:val="00B11494"/>
    <w:rsid w:val="00B11638"/>
    <w:rsid w:val="00B15CE1"/>
    <w:rsid w:val="00B2122A"/>
    <w:rsid w:val="00B21687"/>
    <w:rsid w:val="00B2380D"/>
    <w:rsid w:val="00B24553"/>
    <w:rsid w:val="00B25656"/>
    <w:rsid w:val="00B30574"/>
    <w:rsid w:val="00B37115"/>
    <w:rsid w:val="00B44F26"/>
    <w:rsid w:val="00B452CF"/>
    <w:rsid w:val="00B463F5"/>
    <w:rsid w:val="00B5518F"/>
    <w:rsid w:val="00B55276"/>
    <w:rsid w:val="00B5605F"/>
    <w:rsid w:val="00B610BC"/>
    <w:rsid w:val="00B62232"/>
    <w:rsid w:val="00B62D63"/>
    <w:rsid w:val="00B630FC"/>
    <w:rsid w:val="00B66434"/>
    <w:rsid w:val="00B66E74"/>
    <w:rsid w:val="00B677D6"/>
    <w:rsid w:val="00B72F60"/>
    <w:rsid w:val="00B7665D"/>
    <w:rsid w:val="00B76E60"/>
    <w:rsid w:val="00B77828"/>
    <w:rsid w:val="00B84A74"/>
    <w:rsid w:val="00B84CC4"/>
    <w:rsid w:val="00B8563A"/>
    <w:rsid w:val="00B91836"/>
    <w:rsid w:val="00B94100"/>
    <w:rsid w:val="00B95777"/>
    <w:rsid w:val="00BA256C"/>
    <w:rsid w:val="00BA67B5"/>
    <w:rsid w:val="00BB0376"/>
    <w:rsid w:val="00BB32DE"/>
    <w:rsid w:val="00BB3687"/>
    <w:rsid w:val="00BB6A1D"/>
    <w:rsid w:val="00BB7766"/>
    <w:rsid w:val="00BC2EAA"/>
    <w:rsid w:val="00BC3423"/>
    <w:rsid w:val="00BC7066"/>
    <w:rsid w:val="00BC7303"/>
    <w:rsid w:val="00BD3AB3"/>
    <w:rsid w:val="00BD65C7"/>
    <w:rsid w:val="00BD7F22"/>
    <w:rsid w:val="00BE1C3E"/>
    <w:rsid w:val="00BE316B"/>
    <w:rsid w:val="00BE47F8"/>
    <w:rsid w:val="00BE7D18"/>
    <w:rsid w:val="00BF1667"/>
    <w:rsid w:val="00BF2165"/>
    <w:rsid w:val="00BF3089"/>
    <w:rsid w:val="00BF48B1"/>
    <w:rsid w:val="00BF494D"/>
    <w:rsid w:val="00BF5446"/>
    <w:rsid w:val="00BF644E"/>
    <w:rsid w:val="00C053BA"/>
    <w:rsid w:val="00C054CD"/>
    <w:rsid w:val="00C11C6C"/>
    <w:rsid w:val="00C13CA7"/>
    <w:rsid w:val="00C14EF6"/>
    <w:rsid w:val="00C17BEB"/>
    <w:rsid w:val="00C20B21"/>
    <w:rsid w:val="00C2515E"/>
    <w:rsid w:val="00C27803"/>
    <w:rsid w:val="00C3195F"/>
    <w:rsid w:val="00C32518"/>
    <w:rsid w:val="00C4785E"/>
    <w:rsid w:val="00C5371F"/>
    <w:rsid w:val="00C54039"/>
    <w:rsid w:val="00C5627F"/>
    <w:rsid w:val="00C70E66"/>
    <w:rsid w:val="00C712FD"/>
    <w:rsid w:val="00C81129"/>
    <w:rsid w:val="00C82571"/>
    <w:rsid w:val="00C8456F"/>
    <w:rsid w:val="00C910E1"/>
    <w:rsid w:val="00C93301"/>
    <w:rsid w:val="00C94EBD"/>
    <w:rsid w:val="00C961D7"/>
    <w:rsid w:val="00CA309A"/>
    <w:rsid w:val="00CA4F8A"/>
    <w:rsid w:val="00CB00A1"/>
    <w:rsid w:val="00CB358C"/>
    <w:rsid w:val="00CB3B52"/>
    <w:rsid w:val="00CB6065"/>
    <w:rsid w:val="00CB71A1"/>
    <w:rsid w:val="00CB75EF"/>
    <w:rsid w:val="00CC1B3E"/>
    <w:rsid w:val="00CC7B13"/>
    <w:rsid w:val="00CD15AC"/>
    <w:rsid w:val="00CD22A5"/>
    <w:rsid w:val="00CE0C0E"/>
    <w:rsid w:val="00CE669B"/>
    <w:rsid w:val="00CE7CC7"/>
    <w:rsid w:val="00CF13DD"/>
    <w:rsid w:val="00CF19B3"/>
    <w:rsid w:val="00CF208E"/>
    <w:rsid w:val="00CF2470"/>
    <w:rsid w:val="00CF4C4C"/>
    <w:rsid w:val="00CF7500"/>
    <w:rsid w:val="00D0660E"/>
    <w:rsid w:val="00D11E77"/>
    <w:rsid w:val="00D139C5"/>
    <w:rsid w:val="00D14957"/>
    <w:rsid w:val="00D15CC9"/>
    <w:rsid w:val="00D15E85"/>
    <w:rsid w:val="00D246AA"/>
    <w:rsid w:val="00D252D2"/>
    <w:rsid w:val="00D26584"/>
    <w:rsid w:val="00D30E7E"/>
    <w:rsid w:val="00D31597"/>
    <w:rsid w:val="00D33494"/>
    <w:rsid w:val="00D3349B"/>
    <w:rsid w:val="00D33A60"/>
    <w:rsid w:val="00D43001"/>
    <w:rsid w:val="00D4318B"/>
    <w:rsid w:val="00D50874"/>
    <w:rsid w:val="00D566EF"/>
    <w:rsid w:val="00D66016"/>
    <w:rsid w:val="00D804B3"/>
    <w:rsid w:val="00D81B9D"/>
    <w:rsid w:val="00D839D0"/>
    <w:rsid w:val="00D83E0F"/>
    <w:rsid w:val="00D85377"/>
    <w:rsid w:val="00D872BD"/>
    <w:rsid w:val="00D916CB"/>
    <w:rsid w:val="00D91C8D"/>
    <w:rsid w:val="00D940A3"/>
    <w:rsid w:val="00DA58BE"/>
    <w:rsid w:val="00DB105B"/>
    <w:rsid w:val="00DB3BB2"/>
    <w:rsid w:val="00DB45C1"/>
    <w:rsid w:val="00DC6334"/>
    <w:rsid w:val="00DD19BC"/>
    <w:rsid w:val="00DE0ADA"/>
    <w:rsid w:val="00DE19CB"/>
    <w:rsid w:val="00DF0BFC"/>
    <w:rsid w:val="00DF184E"/>
    <w:rsid w:val="00DF38EF"/>
    <w:rsid w:val="00DF3E0A"/>
    <w:rsid w:val="00DF7485"/>
    <w:rsid w:val="00E00170"/>
    <w:rsid w:val="00E01C8B"/>
    <w:rsid w:val="00E13F84"/>
    <w:rsid w:val="00E16135"/>
    <w:rsid w:val="00E17AAE"/>
    <w:rsid w:val="00E17ECD"/>
    <w:rsid w:val="00E27D19"/>
    <w:rsid w:val="00E41A8D"/>
    <w:rsid w:val="00E42416"/>
    <w:rsid w:val="00E44C17"/>
    <w:rsid w:val="00E46E74"/>
    <w:rsid w:val="00E520D5"/>
    <w:rsid w:val="00E523BA"/>
    <w:rsid w:val="00E524E5"/>
    <w:rsid w:val="00E55459"/>
    <w:rsid w:val="00E55EA1"/>
    <w:rsid w:val="00E60975"/>
    <w:rsid w:val="00E633D8"/>
    <w:rsid w:val="00E64637"/>
    <w:rsid w:val="00E7130D"/>
    <w:rsid w:val="00E76210"/>
    <w:rsid w:val="00E76AA5"/>
    <w:rsid w:val="00E7715D"/>
    <w:rsid w:val="00E80912"/>
    <w:rsid w:val="00E87393"/>
    <w:rsid w:val="00E878C7"/>
    <w:rsid w:val="00E9739B"/>
    <w:rsid w:val="00EA7D8B"/>
    <w:rsid w:val="00EB1DC5"/>
    <w:rsid w:val="00EB571D"/>
    <w:rsid w:val="00EB5BF9"/>
    <w:rsid w:val="00EC2BF8"/>
    <w:rsid w:val="00EC3E59"/>
    <w:rsid w:val="00ED4251"/>
    <w:rsid w:val="00ED5C5C"/>
    <w:rsid w:val="00ED7196"/>
    <w:rsid w:val="00EE01E9"/>
    <w:rsid w:val="00EE3BD5"/>
    <w:rsid w:val="00EE5DDB"/>
    <w:rsid w:val="00EE635E"/>
    <w:rsid w:val="00EF5EAD"/>
    <w:rsid w:val="00F0154A"/>
    <w:rsid w:val="00F124C4"/>
    <w:rsid w:val="00F22159"/>
    <w:rsid w:val="00F25289"/>
    <w:rsid w:val="00F255D7"/>
    <w:rsid w:val="00F30DB9"/>
    <w:rsid w:val="00F33034"/>
    <w:rsid w:val="00F4280A"/>
    <w:rsid w:val="00F466AB"/>
    <w:rsid w:val="00F466C8"/>
    <w:rsid w:val="00F47CBF"/>
    <w:rsid w:val="00F51641"/>
    <w:rsid w:val="00F51A44"/>
    <w:rsid w:val="00F539B2"/>
    <w:rsid w:val="00F54D66"/>
    <w:rsid w:val="00F61D36"/>
    <w:rsid w:val="00F622E4"/>
    <w:rsid w:val="00F668D7"/>
    <w:rsid w:val="00F67052"/>
    <w:rsid w:val="00F67585"/>
    <w:rsid w:val="00F7152D"/>
    <w:rsid w:val="00F71AA5"/>
    <w:rsid w:val="00F750C0"/>
    <w:rsid w:val="00F76C66"/>
    <w:rsid w:val="00F772FA"/>
    <w:rsid w:val="00F80613"/>
    <w:rsid w:val="00F80ACF"/>
    <w:rsid w:val="00F80FD8"/>
    <w:rsid w:val="00F8731D"/>
    <w:rsid w:val="00F906C7"/>
    <w:rsid w:val="00F921CA"/>
    <w:rsid w:val="00F9260A"/>
    <w:rsid w:val="00F9591B"/>
    <w:rsid w:val="00F95DB1"/>
    <w:rsid w:val="00FA03A1"/>
    <w:rsid w:val="00FA3C14"/>
    <w:rsid w:val="00FB0A10"/>
    <w:rsid w:val="00FC0192"/>
    <w:rsid w:val="00FC22B5"/>
    <w:rsid w:val="00FC348E"/>
    <w:rsid w:val="00FC4926"/>
    <w:rsid w:val="00FC559F"/>
    <w:rsid w:val="00FC6AEE"/>
    <w:rsid w:val="00FD1AE2"/>
    <w:rsid w:val="00FD4163"/>
    <w:rsid w:val="00FE30D7"/>
    <w:rsid w:val="00FE3A03"/>
    <w:rsid w:val="00FE7CD1"/>
    <w:rsid w:val="00FF1340"/>
    <w:rsid w:val="00FF42AF"/>
    <w:rsid w:val="00FF4786"/>
    <w:rsid w:val="00FF5516"/>
    <w:rsid w:val="00FF5761"/>
    <w:rsid w:val="00FF57F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DFC43E4"/>
  <w14:defaultImageDpi w14:val="330"/>
  <w15:docId w15:val="{83F30C7F-BA58-495D-8470-3B57EB950B7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63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02FE4"/>
    <w:pPr>
      <w:numPr>
        <w:numId w:val="1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99D"/>
    <w:pPr>
      <w:numPr>
        <w:ilvl w:val="1"/>
        <w:numId w:val="1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D4163"/>
    <w:pPr>
      <w:numPr>
        <w:ilvl w:val="2"/>
        <w:numId w:val="1"/>
      </w:numPr>
      <w:spacing w:line="288" w:lineRule="auto"/>
      <w:jc w:val="both"/>
      <w:outlineLvl w:val="2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4163"/>
    <w:pPr>
      <w:numPr>
        <w:ilvl w:val="3"/>
        <w:numId w:val="1"/>
      </w:numPr>
      <w:spacing w:line="288" w:lineRule="auto"/>
      <w:jc w:val="both"/>
      <w:outlineLvl w:val="3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D4163"/>
    <w:pPr>
      <w:numPr>
        <w:ilvl w:val="4"/>
        <w:numId w:val="1"/>
      </w:numPr>
      <w:spacing w:line="288" w:lineRule="auto"/>
      <w:jc w:val="both"/>
      <w:outlineLvl w:val="4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4163"/>
    <w:pPr>
      <w:numPr>
        <w:ilvl w:val="5"/>
        <w:numId w:val="1"/>
      </w:numPr>
      <w:spacing w:line="288" w:lineRule="auto"/>
      <w:jc w:val="both"/>
      <w:outlineLvl w:val="5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4163"/>
    <w:pPr>
      <w:numPr>
        <w:ilvl w:val="6"/>
        <w:numId w:val="1"/>
      </w:numPr>
      <w:spacing w:line="288" w:lineRule="auto"/>
      <w:jc w:val="both"/>
      <w:outlineLvl w:val="6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4163"/>
    <w:pPr>
      <w:numPr>
        <w:ilvl w:val="7"/>
        <w:numId w:val="1"/>
      </w:numPr>
      <w:spacing w:line="288" w:lineRule="auto"/>
      <w:jc w:val="both"/>
      <w:outlineLvl w:val="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4163"/>
    <w:pPr>
      <w:numPr>
        <w:ilvl w:val="8"/>
        <w:numId w:val="1"/>
      </w:numPr>
      <w:spacing w:line="288" w:lineRule="auto"/>
      <w:jc w:val="both"/>
      <w:outlineLvl w:val="8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D4163"/>
  </w:style>
  <w:style w:type="character" w:customStyle="1" w:styleId="FootnoteTextChar">
    <w:name w:val="Footnote Text Char"/>
    <w:link w:val="FootnoteText"/>
    <w:rsid w:val="003F0290"/>
    <w:rPr>
      <w:sz w:val="24"/>
      <w:szCs w:val="24"/>
      <w:lang w:val="hr-HR" w:eastAsia="it-IT"/>
    </w:rPr>
  </w:style>
  <w:style w:type="character" w:styleId="FootnoteReference">
    <w:name w:val="footnote reference"/>
    <w:unhideWhenUsed/>
    <w:qFormat/>
    <w:rsid w:val="00FD4163"/>
    <w:rPr>
      <w:vertAlign w:val="superscript"/>
    </w:rPr>
  </w:style>
  <w:style w:type="paragraph" w:styleId="Footer">
    <w:name w:val="footer"/>
    <w:basedOn w:val="Normal"/>
    <w:link w:val="Foot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C81129"/>
    <w:rPr>
      <w:rFonts w:ascii="Times New Roman" w:hAnsi="Times New Roman"/>
      <w:sz w:val="22"/>
      <w:szCs w:val="24"/>
      <w:lang w:val="hr-HR" w:eastAsia="it-IT"/>
    </w:rPr>
  </w:style>
  <w:style w:type="character" w:styleId="PageNumber">
    <w:name w:val="page number"/>
    <w:uiPriority w:val="99"/>
    <w:semiHidden/>
    <w:unhideWhenUsed/>
    <w:rsid w:val="00C81129"/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8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B9D"/>
    <w:rPr>
      <w:lang w:val="hr-HR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B9D"/>
    <w:rPr>
      <w:b/>
      <w:bCs/>
      <w:lang w:val="hr-HR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B9D"/>
    <w:rPr>
      <w:rFonts w:ascii="Segoe UI" w:hAnsi="Segoe UI" w:cs="Segoe UI"/>
      <w:sz w:val="18"/>
      <w:szCs w:val="18"/>
      <w:lang w:val="hr-HR" w:eastAsia="it-IT"/>
    </w:rPr>
  </w:style>
  <w:style w:type="paragraph" w:customStyle="1" w:styleId="Kleurrijkelijst-accent11">
    <w:name w:val="Kleurrijke lijst - accent 11"/>
    <w:basedOn w:val="Normal"/>
    <w:uiPriority w:val="34"/>
    <w:qFormat/>
    <w:rsid w:val="005E6B56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rsid w:val="00002FE4"/>
    <w:rPr>
      <w:rFonts w:ascii="Times New Roman" w:eastAsia="Times New Roman" w:hAnsi="Times New Roman"/>
      <w:kern w:val="28"/>
      <w:sz w:val="22"/>
      <w:szCs w:val="22"/>
      <w:lang w:val="hr-HR" w:eastAsia="en-US"/>
    </w:rPr>
  </w:style>
  <w:style w:type="character" w:customStyle="1" w:styleId="Heading2Char">
    <w:name w:val="Heading 2 Char"/>
    <w:link w:val="Heading2"/>
    <w:rsid w:val="0010399D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hr-HR" w:eastAsia="en-US"/>
    </w:rPr>
  </w:style>
  <w:style w:type="paragraph" w:styleId="ListParagraph">
    <w:name w:val="List Paragraph"/>
    <w:aliases w:val="Numbered paragraph"/>
    <w:basedOn w:val="Normal"/>
    <w:uiPriority w:val="34"/>
    <w:qFormat/>
    <w:rsid w:val="00FD4163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6BD7"/>
  </w:style>
  <w:style w:type="character" w:customStyle="1" w:styleId="DateChar">
    <w:name w:val="Date Char"/>
    <w:basedOn w:val="DefaultParagraphFont"/>
    <w:link w:val="Date"/>
    <w:uiPriority w:val="99"/>
    <w:semiHidden/>
    <w:rsid w:val="001F6BD7"/>
    <w:rPr>
      <w:sz w:val="24"/>
      <w:szCs w:val="24"/>
      <w:lang w:val="hr-HR" w:eastAsia="it-IT"/>
    </w:rPr>
  </w:style>
  <w:style w:type="paragraph" w:styleId="NormalWeb">
    <w:name w:val="Normal (Web)"/>
    <w:basedOn w:val="Normal"/>
    <w:uiPriority w:val="99"/>
    <w:semiHidden/>
    <w:unhideWhenUsed/>
    <w:rsid w:val="00B72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107DE3"/>
    <w:rPr>
      <w:rFonts w:ascii="Times New Roman" w:hAnsi="Times New Roman"/>
      <w:sz w:val="22"/>
      <w:szCs w:val="24"/>
      <w:lang w:val="hr-HR" w:eastAsia="it-IT"/>
    </w:rPr>
  </w:style>
  <w:style w:type="table" w:styleId="TableGrid">
    <w:name w:val="Table Grid"/>
    <w:basedOn w:val="TableNormal"/>
    <w:uiPriority w:val="59"/>
    <w:rsid w:val="000F38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semiHidden/>
    <w:unhideWhenUsed/>
    <w:rsid w:val="00304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12B"/>
    <w:rPr>
      <w:color w:val="954F72" w:themeColor="followedHyperlink"/>
      <w:u w:val="single"/>
    </w:rPr>
  </w:style>
  <w:style w:type="paragraph" w:customStyle="1" w:styleId="quotes">
    <w:name w:val="quotes"/>
    <w:basedOn w:val="Normal"/>
    <w:next w:val="Normal"/>
    <w:rsid w:val="00FD4163"/>
    <w:pPr>
      <w:spacing w:line="288" w:lineRule="auto"/>
      <w:ind w:left="720"/>
      <w:jc w:val="both"/>
    </w:pPr>
    <w:rPr>
      <w:rFonts w:ascii="Times New Roman" w:eastAsia="Times New Roman" w:hAnsi="Times New Roman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29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32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31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6/09/relationships/commentsIds" Target="commentsIds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V63NAVDT5PV3-197900780-629</_dlc_DocId>
    <_dlc_DocIdUrl xmlns="01cfe264-354f-4f3f-acd0-cf26eb309336">
      <Url>http://dm2016/eesc/2021/_layouts/15/DocIdRedir.aspx?ID=V63NAVDT5PV3-197900780-629</Url>
      <Description>V63NAVDT5PV3-197900780-629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2200</DocumentNumber>
    <FicheYear xmlns="01cfe264-354f-4f3f-acd0-cf26eb309336" xsi:nil="true"/>
    <DocumentVersion xmlns="01cfe264-354f-4f3f-acd0-cf26eb309336">0</DocumentVersion>
    <DossierNumber xmlns="01cfe264-354f-4f3f-acd0-cf26eb309336">681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51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Rapporteur xmlns="01cfe264-354f-4f3f-acd0-cf26eb309336">BOLAND &amp; MALLIA &amp; RÖPKE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01cfe264-354f-4f3f-acd0-cf26eb309336">2021</DocumentYear>
    <FicheNumber xmlns="01cfe264-354f-4f3f-acd0-cf26eb309336">5866</FicheNumber>
    <DocumentPart xmlns="01cfe264-354f-4f3f-acd0-cf26eb309336">0</DocumentPart>
    <AdoptionDate xmlns="01cfe264-354f-4f3f-acd0-cf26eb309336">2021-04-28T12:00:00+00:00</AdoptionDate>
    <RequestingService xmlns="01cfe264-354f-4f3f-acd0-cf26eb309336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7C1B2384-E800-47A6-BACB-18B2FAEE9FE7}"/>
</file>

<file path=customXml/itemProps2.xml><?xml version="1.0" encoding="utf-8"?>
<ds:datastoreItem xmlns:ds="http://schemas.openxmlformats.org/officeDocument/2006/customXml" ds:itemID="{850DDB0D-97A5-4964-A679-90B36BF704D0}"/>
</file>

<file path=customXml/itemProps3.xml><?xml version="1.0" encoding="utf-8"?>
<ds:datastoreItem xmlns:ds="http://schemas.openxmlformats.org/officeDocument/2006/customXml" ds:itemID="{A3D5177A-CF2B-4260-B6ED-66ED7C6F50FC}"/>
</file>

<file path=customXml/itemProps4.xml><?xml version="1.0" encoding="utf-8"?>
<ds:datastoreItem xmlns:ds="http://schemas.openxmlformats.org/officeDocument/2006/customXml" ds:itemID="{063647C6-6D98-4FF7-9E09-5B4B1F5BB0D5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Resolution on EESC contribution to the Social Summit in Porto</vt:lpstr>
      <vt:lpstr>EESC Proposals for Post-COVID crisis reconstruction and recovery</vt:lpstr>
      <vt:lpstr>EESC Proposals for Post-COVID crisis reconstruction and recovery</vt:lpstr>
      <vt:lpstr/>
    </vt:vector>
  </TitlesOfParts>
  <Company/>
  <LinksUpToDate>false</LinksUpToDate>
  <CharactersWithSpaces>8639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Rezolucija o doprinosu EGSO-a Socijalnom samitu u Portu</dc:title>
  <dc:subject>RES</dc:subject>
  <dc:creator>Stefano Palmieri</dc:creator>
  <cp:keywords>EESC-2021-02200-00-00-RES-TRA-EN</cp:keywords>
  <dc:description>Rapporteur: BOLAND &amp; MALLIA &amp; RÖPKE - Original language: EN - Date of document: 28.04.2021 - Date of meeting:  - External documents:  - Administrator: M. KIND Johannes Ernst</dc:description>
  <cp:lastModifiedBy>Briski Petra</cp:lastModifiedBy>
  <cp:revision>4</cp:revision>
  <cp:lastPrinted>2020-07-07T07:28:00Z</cp:lastPrinted>
  <dcterms:created xsi:type="dcterms:W3CDTF">2021-04-28T13:43:00Z</dcterms:created>
  <dcterms:modified xsi:type="dcterms:W3CDTF">2021-04-28T13:43:00Z</dcterms:modified>
  <cp:category>SOC/681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26/04/2021, 26/04/2021, 23/04/2021, 08/07/2020, 11/06/2020, 08/06/2020, 05/06/2020</vt:lpwstr>
  </property>
  <property fmtid="{D5CDD505-2E9C-101B-9397-08002B2CF9AE}" pid="4" name="Pref_Time">
    <vt:lpwstr>12:49:46, 16:33:22, 12:25:30, 09:53:54, 07:52:58, 09:56:31, 17:57:49, 16:51:19</vt:lpwstr>
  </property>
  <property fmtid="{D5CDD505-2E9C-101B-9397-08002B2CF9AE}" pid="5" name="Pref_User">
    <vt:lpwstr>hnic, hnic, hnic, hnic, enied, mkop, enied, enied</vt:lpwstr>
  </property>
  <property fmtid="{D5CDD505-2E9C-101B-9397-08002B2CF9AE}" pid="6" name="Pref_FileName">
    <vt:lpwstr>EESC-2021-02200-00-00-RES-ORI.docx, EESC-2021-02200-00-02-PRES-ORI.docx, EESC-2021-02200-00-01-PRES-ORI.docx, EESC-2021-02200-00-00-PRES-ORI.docx, EESC-2020-03155-00-01-PRES-ORI.docx, EESC-2020-02549-00-00-RES-ORI.docx, EESC-2020-02549-00-02-PRES-TRA-EN.d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1a7bbb85-3205-45b7-9e08-f650d3796437</vt:lpwstr>
  </property>
  <property fmtid="{D5CDD505-2E9C-101B-9397-08002B2CF9AE}" pid="9" name="AvailableTranslations">
    <vt:lpwstr>9;#EN|f2175f21-25d7-44a3-96da-d6a61b075e1b;#11;#DE|f6b31e5a-26fa-4935-b661-318e46daf27e;#39;#SL|98a412ae-eb01-49e9-ae3d-585a81724cfc;#40;#SV|c2ed69e7-a339-43d7-8f22-d93680a92aa0;#41;#BG|1a1b3951-7821-4e6a-85f5-5673fc08bd2c;#21;#HU|6b229040-c589-4408-b4c1-4285663d20a8;#12;#DA|5d49c027-8956-412b-aa16-e85a0f96ad0e;#17;#NL|55c6556c-b4f4-441d-9acf-c498d4f838bd;#19;#SK|46d9fce0-ef79-4f71-b89b-cd6aa82426b8;#35;#PL|1e03da61-4678-4e07-b136-b5024ca9197b;#18;#LV|46f7e311-5d9f-4663-b433-18aeccb7ace7;#16;#IT|0774613c-01ed-4e5d-a25d-11d2388de825;#14;#ET|ff6c3f4c-b02c-4c3c-ab07-2c37995a7a0a;#42;#FI|87606a43-d45f-42d6-b8c9-e1a3457db5b7;#4;#FR|d2afafd3-4c81-4f60-8f52-ee33f2f54ff3;#25;#CS|72f9705b-0217-4fd3-bea2-cbc7ed80e26e;#37;#EL|6d4f4d51-af9b-4650-94b4-4276bee85c91;#58;#MT|7df99101-6854-4a26-b53a-b88c0da02c26;#13;#PT|50ccc04a-eadd-42ae-a0cb-acaf45f812ba;#28;#ES|e7a6b05b-ae16-40c8-add9-68b64b03aeba;#38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SOC|13795804-ecbd-4ce5-9693-9b8be1981b20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2200</vt:i4>
  </property>
  <property fmtid="{D5CDD505-2E9C-101B-9397-08002B2CF9AE}" pid="14" name="DocumentVersion">
    <vt:i4>0</vt:i4>
  </property>
  <property fmtid="{D5CDD505-2E9C-101B-9397-08002B2CF9AE}" pid="15" name="DossierNumber">
    <vt:i4>681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51;#SOC|13795804-ecbd-4ce5-9693-9b8be1981b20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2021-04-28T12:00:00Z</vt:filetime>
  </property>
  <property fmtid="{D5CDD505-2E9C-101B-9397-08002B2CF9AE}" pid="21" name="DocumentType">
    <vt:lpwstr>125;#RES|9e3e62eb-6858-4bc7-8a50-3453e395fd01</vt:lpwstr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SL|98a412ae-eb01-49e9-ae3d-585a81724cfc;SV|c2ed69e7-a339-43d7-8f22-d93680a92aa0;BG|1a1b3951-7821-4e6a-85f5-5673fc08bd2c;HU|6b229040-c589-4408-b4c1-4285663d20a8;NL|55c6556c-b4f4-441d-9acf-c498d4f838bd;SK|46d9fce0-ef79-4f71-b89b-cd6aa82426b8;PL|1e03da61-4678-4e07-b136-b5024ca9197b;LV|46f7e311-5d9f-4663-b433-18aeccb7ace7;ET|ff6c3f4c-b02c-4c3c-ab07-2c37995a7a0a;FI|87606a43-d45f-42d6-b8c9-e1a3457db5b7;FR|d2afafd3-4c81-4f60-8f52-ee33f2f54ff3;EL|6d4f4d51-af9b-4650-94b4-4276bee85c91;MT|7df99101-6854-4a26-b53a-b88c0da02c26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35;#PL|1e03da61-4678-4e07-b136-b5024ca9197b;#28;#ES|e7a6b05b-ae16-40c8-add9-68b64b03aeba;#14;#ET|ff6c3f4c-b02c-4c3c-ab07-2c37995a7a0a;#21;#HU|6b229040-c589-4408-b4c1-4285663d20a8;#19;#SK|46d9fce0-ef79-4f71-b89b-cd6aa82426b8;#18;#LV|46f7e311-5d9f-4663-b433-18aeccb7ace7;#17;#NL|55c6556c-b4f4-441d-9acf-c498d4f838bd;#51;#SOC|13795804-ecbd-4ce5-9693-9b8be1981b20;#4;#FR|d2afafd3-4c81-4f60-8f52-ee33f2f54ff3;#40;#SV|c2ed69e7-a339-43d7-8f22-d93680a92aa0;#58;#MT|7df99101-6854-4a26-b53a-b88c0da02c26;#9;#EN|f2175f21-25d7-44a3-96da-d6a61b075e1b;#7;#TRA|150d2a88-1431-44e6-a8ca-0bb753ab8672;#6;#Final|ea5e6674-7b27-4bac-b091-73adbb394efe;#5;#Unrestricted|826e22d7-d029-4ec0-a450-0c28ff673572;#41;#BG|1a1b3951-7821-4e6a-85f5-5673fc08bd2c;#125;#RES|9e3e62eb-6858-4bc7-8a50-3453e395fd01;#39;#SL|98a412ae-eb01-49e9-ae3d-585a81724cfc;#1;#EESC|422833ec-8d7e-4e65-8e4e-8bed07ffb729;#37;#EL|6d4f4d51-af9b-4650-94b4-4276bee85c91</vt:lpwstr>
  </property>
  <property fmtid="{D5CDD505-2E9C-101B-9397-08002B2CF9AE}" pid="33" name="Rapporteur">
    <vt:lpwstr>BOLAND &amp; MALLIA &amp; RÖPKE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5866</vt:i4>
  </property>
  <property fmtid="{D5CDD505-2E9C-101B-9397-08002B2CF9AE}" pid="38" name="DocumentLanguage">
    <vt:lpwstr>38;#HR|2f555653-ed1a-4fe6-8362-9082d95989e5</vt:lpwstr>
  </property>
</Properties>
</file>