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590C36" w:rsidRDefault="00590C36" w:rsidP="006666E6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2771260C" wp14:editId="3ACD521B">
            <wp:extent cx="5757862" cy="1397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13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E1D1E">
        <w:trPr>
          <w:cantSplit/>
        </w:trPr>
        <w:tc>
          <w:tcPr>
            <w:tcW w:w="5168" w:type="dxa"/>
          </w:tcPr>
          <w:p w:rsidR="00590C36" w:rsidRPr="006666E6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1073CA" wp14:editId="4A36DBB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C36" w:rsidRPr="00260E65" w:rsidRDefault="00590C36" w:rsidP="00590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90C36" w:rsidRPr="00260E65" w:rsidRDefault="00590C36" w:rsidP="00590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Nr 14/2021</w:t>
            </w:r>
          </w:p>
        </w:tc>
        <w:tc>
          <w:tcPr>
            <w:tcW w:w="4119" w:type="dxa"/>
          </w:tcPr>
          <w:p w:rsidR="00590C36" w:rsidRPr="00590C36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19 marca 2021 r</w:t>
            </w:r>
          </w:p>
        </w:tc>
      </w:tr>
    </w:tbl>
    <w:p w:rsidR="003350EA" w:rsidRDefault="00E17CC9" w:rsidP="006666E6">
      <w:pPr>
        <w:rPr>
          <w:rFonts w:ascii="Verdana" w:hAnsi="Verdana"/>
          <w:sz w:val="20"/>
        </w:rPr>
        <w:sectPr w:rsidR="003350EA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4D22" id="Text Box 5" o:spid="_x0000_s1027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4uAIAAL8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7qH4cRstbyR1RMI&#10;WEkQGGgRph4sGql+YDTABMmw/r6jimHUfhDwCJKQgEyRcRsSzWewUZeWzaWFihKgMmwwmpYrM42p&#10;Xa/4toFI07MT8hYeTs2dqM+sDs8NpoTL7TDR7Bi63Duv89xd/gY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CVLnd4uAIA&#10;AL8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590C36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590C36" w:rsidRDefault="006931E8" w:rsidP="006666E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#YEYS2021: europejskie młode pokolenie podejmuje wyzwania i</w:t>
      </w:r>
      <w:r w:rsidR="00BD7424">
        <w:rPr>
          <w:rFonts w:ascii="Verdana" w:hAnsi="Verdana"/>
          <w:b/>
          <w:bCs/>
          <w:sz w:val="24"/>
          <w:szCs w:val="24"/>
        </w:rPr>
        <w:t> </w:t>
      </w:r>
      <w:r>
        <w:rPr>
          <w:rFonts w:ascii="Verdana" w:hAnsi="Verdana"/>
          <w:b/>
          <w:bCs/>
          <w:sz w:val="24"/>
          <w:szCs w:val="24"/>
        </w:rPr>
        <w:t>wypowiada się na temat zmiany klimatu</w:t>
      </w:r>
    </w:p>
    <w:p w:rsidR="006E5645" w:rsidRPr="00590C36" w:rsidRDefault="006E5645" w:rsidP="006666E6">
      <w:pPr>
        <w:rPr>
          <w:rFonts w:ascii="Verdana" w:hAnsi="Verdana"/>
        </w:rPr>
      </w:pPr>
    </w:p>
    <w:p w:rsidR="00BA5185" w:rsidRPr="00590C36" w:rsidRDefault="00B828BB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Wiceprzewodniczący wykonawczy Komisji Europejskiej Frans Timmermans otrzymał konkretne propozycje od uczennic i uczniów szkół średnich z całej Europy, którzy wzięli udział w wirtualnym młodzieżowym szczycie klimatycznym zorganizowanym przez Europejski Komitet Ekonomiczno-Społeczny (EKES) w dniach 18–19 marca 2021 r. </w:t>
      </w:r>
    </w:p>
    <w:p w:rsidR="00BA5185" w:rsidRPr="00590C36" w:rsidRDefault="00BA5185" w:rsidP="006666E6">
      <w:pPr>
        <w:rPr>
          <w:rFonts w:ascii="Verdana" w:hAnsi="Verdana"/>
          <w:b/>
          <w:bCs/>
          <w:sz w:val="18"/>
          <w:szCs w:val="18"/>
        </w:rPr>
      </w:pPr>
    </w:p>
    <w:p w:rsidR="00DC00A2" w:rsidRPr="00590C36" w:rsidRDefault="007D5A41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Młodzi Europejczycy mają wpływ na przyszłość UE: bez Waszych apeli o działanie </w:t>
      </w:r>
      <w:hyperlink r:id="rId15" w:history="1">
        <w:r>
          <w:rPr>
            <w:rStyle w:val="Hyperlink"/>
            <w:rFonts w:ascii="Verdana" w:hAnsi="Verdana"/>
            <w:bCs/>
            <w:i/>
            <w:sz w:val="18"/>
            <w:szCs w:val="18"/>
          </w:rPr>
          <w:t>Europejski Zielony Ład</w:t>
        </w:r>
      </w:hyperlink>
      <w:r>
        <w:rPr>
          <w:rFonts w:ascii="Verdana" w:hAnsi="Verdana"/>
          <w:bCs/>
          <w:i/>
          <w:sz w:val="18"/>
          <w:szCs w:val="18"/>
        </w:rPr>
        <w:t xml:space="preserve"> byłby niemożliwy –</w:t>
      </w:r>
      <w:r>
        <w:t xml:space="preserve"> </w:t>
      </w:r>
      <w:r>
        <w:rPr>
          <w:rFonts w:ascii="Verdana" w:hAnsi="Verdana"/>
          <w:bCs/>
          <w:sz w:val="18"/>
          <w:szCs w:val="18"/>
        </w:rPr>
        <w:t xml:space="preserve">stwierdził </w:t>
      </w:r>
      <w:r>
        <w:rPr>
          <w:rFonts w:ascii="Verdana" w:hAnsi="Verdana"/>
          <w:b/>
          <w:bCs/>
          <w:sz w:val="18"/>
          <w:szCs w:val="18"/>
        </w:rPr>
        <w:t>Frans Timmermans</w:t>
      </w:r>
      <w:r>
        <w:rPr>
          <w:rFonts w:ascii="Verdana" w:hAnsi="Verdana"/>
          <w:bCs/>
          <w:sz w:val="18"/>
          <w:szCs w:val="18"/>
        </w:rPr>
        <w:t xml:space="preserve">, otwierając wydarzenie </w:t>
      </w:r>
      <w:hyperlink r:id="rId16" w:history="1">
        <w:r>
          <w:rPr>
            <w:rStyle w:val="Hyperlink"/>
            <w:rFonts w:ascii="Verdana" w:hAnsi="Verdana"/>
            <w:bCs/>
            <w:sz w:val="18"/>
            <w:szCs w:val="18"/>
          </w:rPr>
          <w:t>Twoja Europa – Twoje Zdanie 2021</w:t>
        </w:r>
      </w:hyperlink>
      <w:r>
        <w:rPr>
          <w:rFonts w:ascii="Verdana" w:hAnsi="Verdana"/>
          <w:bCs/>
          <w:sz w:val="18"/>
          <w:szCs w:val="18"/>
        </w:rPr>
        <w:t xml:space="preserve">. „Jestem pod wrażeniem Waszego wnikliwego spojrzenia na problem zmiany klimatu oraz przedstawionych przez Was propozycji. Tak właśnie trzeba żyć i wzajemnie się rozumieć. Bardzo trudno jest nienawidzić kogoś, kogo się rozumie” – skonkludował. </w:t>
      </w:r>
    </w:p>
    <w:p w:rsidR="00974E75" w:rsidRPr="00590C36" w:rsidRDefault="00974E75" w:rsidP="006666E6">
      <w:pPr>
        <w:rPr>
          <w:rFonts w:ascii="Verdana" w:hAnsi="Verdana"/>
          <w:bCs/>
          <w:sz w:val="18"/>
          <w:szCs w:val="18"/>
        </w:rPr>
      </w:pPr>
    </w:p>
    <w:p w:rsidR="007D5A41" w:rsidRPr="00590C36" w:rsidRDefault="001347D4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 dwóch dniach ożywionych wirtualnych dyskusji i debat ponad 234 uczennic i uczniów w wieku 16–18 lat uczestniczących w #YEYS2021 opracowało konkretne zalecenia, które przedstawili podczas ostatniej sesji plenarnej.</w:t>
      </w:r>
    </w:p>
    <w:p w:rsidR="00181830" w:rsidRPr="00590C36" w:rsidRDefault="00181830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</w:p>
    <w:p w:rsidR="009D5A7C" w:rsidRPr="00590C36" w:rsidRDefault="007D5A41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Uczennice i uczniowie mieli na sobie kapelusze symbolizujące daną grupę zainteresowanych stron, co było symulacją </w:t>
      </w:r>
      <w:hyperlink r:id="rId17" w:history="1">
        <w:r>
          <w:rPr>
            <w:rStyle w:val="Hyperlink"/>
            <w:rFonts w:ascii="Verdana" w:hAnsi="Verdana"/>
            <w:bCs/>
            <w:sz w:val="18"/>
            <w:szCs w:val="18"/>
          </w:rPr>
          <w:t>konferencji klimatycznej Organizacji Narodów Zjednoczonych</w:t>
        </w:r>
      </w:hyperlink>
      <w:r>
        <w:rPr>
          <w:rFonts w:ascii="Verdana" w:hAnsi="Verdana"/>
          <w:bCs/>
          <w:sz w:val="18"/>
          <w:szCs w:val="18"/>
        </w:rPr>
        <w:t xml:space="preserve"> (COP), i</w:t>
      </w:r>
      <w:r w:rsidR="00BD74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współpracowali z innymi grupami nad planem ograniczenia do końca tego stulecia globalnego ocieplenia do bezpiecznego poziomu znacznie poniżej 1,5º C.</w:t>
      </w:r>
      <w:r>
        <w:rPr>
          <w:rFonts w:ascii="Verdana" w:hAnsi="Verdana"/>
          <w:sz w:val="18"/>
          <w:szCs w:val="18"/>
        </w:rPr>
        <w:t xml:space="preserve"> Grupy reprezentowały rzeczywiste sektory i gałęzie przemysłu, których działania i rzecznictwo wpływają na globalne ocieplenie. </w:t>
      </w:r>
    </w:p>
    <w:p w:rsidR="00167D89" w:rsidRPr="006666E6" w:rsidRDefault="00BD7424" w:rsidP="006666E6">
      <w:pPr>
        <w:pStyle w:val="ListParagraph"/>
        <w:spacing w:line="288" w:lineRule="auto"/>
        <w:ind w:left="0"/>
        <w:rPr>
          <w:rFonts w:ascii="Verdana" w:hAnsi="Verdana"/>
          <w:sz w:val="18"/>
          <w:szCs w:val="18"/>
        </w:rPr>
      </w:pPr>
      <w:hyperlink r:id="rId18" w:history="1">
        <w:r w:rsidR="00176318">
          <w:rPr>
            <w:rStyle w:val="Hyperlink"/>
            <w:rFonts w:ascii="Verdana" w:hAnsi="Verdana"/>
            <w:sz w:val="18"/>
            <w:szCs w:val="18"/>
          </w:rPr>
          <w:t>Propozycje</w:t>
        </w:r>
      </w:hyperlink>
      <w:r w:rsidR="00176318">
        <w:rPr>
          <w:rFonts w:ascii="Verdana" w:hAnsi="Verdana"/>
          <w:sz w:val="18"/>
          <w:szCs w:val="18"/>
        </w:rPr>
        <w:t xml:space="preserve"> obejmowały: </w:t>
      </w:r>
      <w:r w:rsidR="00176318">
        <w:rPr>
          <w:rFonts w:ascii="Verdana" w:hAnsi="Verdana"/>
          <w:sz w:val="18"/>
          <w:szCs w:val="18"/>
        </w:rPr>
        <w:br/>
      </w:r>
    </w:p>
    <w:p w:rsidR="00B828BB" w:rsidRPr="006666E6" w:rsidRDefault="00B828BB" w:rsidP="00BD7424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>
        <w:t>sadzenie drzew miejskich i zakładanie pionowych ogrodów</w:t>
      </w:r>
    </w:p>
    <w:p w:rsidR="00525AF5" w:rsidRPr="006666E6" w:rsidRDefault="00525AF5" w:rsidP="00BD7424">
      <w:pPr>
        <w:pStyle w:val="ListParagraph"/>
        <w:numPr>
          <w:ilvl w:val="0"/>
          <w:numId w:val="24"/>
        </w:numPr>
        <w:spacing w:line="288" w:lineRule="auto"/>
        <w:jc w:val="both"/>
        <w:rPr>
          <w:rFonts w:ascii="Verdana" w:hAnsi="Verdana"/>
          <w:sz w:val="18"/>
          <w:szCs w:val="18"/>
        </w:rPr>
      </w:pPr>
      <w:r>
        <w:t>projekt ekologiczny „Manhattan” dla UE, znaczne inwestycje w nowe technologie</w:t>
      </w:r>
    </w:p>
    <w:p w:rsidR="00B828BB" w:rsidRPr="006666E6" w:rsidRDefault="00B828BB" w:rsidP="00BD7424">
      <w:pPr>
        <w:pStyle w:val="ListParagraph"/>
        <w:numPr>
          <w:ilvl w:val="0"/>
          <w:numId w:val="24"/>
        </w:numPr>
        <w:spacing w:line="288" w:lineRule="auto"/>
        <w:jc w:val="both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t>inwestycje w kształcenie ogółu społeczeństwa</w:t>
      </w:r>
    </w:p>
    <w:p w:rsidR="00B828BB" w:rsidRPr="006666E6" w:rsidRDefault="00B828BB" w:rsidP="00BD7424">
      <w:pPr>
        <w:pStyle w:val="ListParagraph"/>
        <w:numPr>
          <w:ilvl w:val="0"/>
          <w:numId w:val="24"/>
        </w:numPr>
        <w:spacing w:after="240" w:line="288" w:lineRule="auto"/>
        <w:contextualSpacing/>
        <w:jc w:val="both"/>
        <w:rPr>
          <w:rFonts w:ascii="Verdana" w:hAnsi="Verdana"/>
          <w:sz w:val="18"/>
          <w:szCs w:val="18"/>
        </w:rPr>
      </w:pPr>
      <w:r>
        <w:t xml:space="preserve">realizacja polityki dostosowanej do szczególnej sytuacji danego kraju </w:t>
      </w:r>
    </w:p>
    <w:p w:rsidR="003C403B" w:rsidRPr="006666E6" w:rsidRDefault="00AF12B8" w:rsidP="00BD7424">
      <w:pPr>
        <w:pStyle w:val="ListParagraph"/>
        <w:numPr>
          <w:ilvl w:val="0"/>
          <w:numId w:val="24"/>
        </w:numPr>
        <w:spacing w:after="240" w:line="288" w:lineRule="auto"/>
        <w:contextualSpacing/>
        <w:jc w:val="both"/>
        <w:rPr>
          <w:rFonts w:ascii="Verdana" w:hAnsi="Verdana"/>
          <w:sz w:val="18"/>
          <w:szCs w:val="18"/>
        </w:rPr>
      </w:pPr>
      <w:r>
        <w:t>wspieranie zalesiania jako jednego z najskuteczniejszych długoterminowych sposobów usuwania dwutlenku węgla</w:t>
      </w:r>
    </w:p>
    <w:p w:rsidR="00B828BB" w:rsidRPr="006666E6" w:rsidRDefault="00B828BB" w:rsidP="00BD7424">
      <w:pPr>
        <w:pStyle w:val="ListParagraph"/>
        <w:numPr>
          <w:ilvl w:val="0"/>
          <w:numId w:val="24"/>
        </w:numPr>
        <w:spacing w:after="240" w:line="288" w:lineRule="auto"/>
        <w:contextualSpacing/>
        <w:jc w:val="both"/>
        <w:rPr>
          <w:rFonts w:ascii="Verdana" w:hAnsi="Verdana"/>
          <w:sz w:val="18"/>
          <w:szCs w:val="18"/>
        </w:rPr>
      </w:pPr>
      <w:r>
        <w:t>wprowadzenie wodoru i biogazu przy stopniowym wycofywaniu paliw kopalnych</w:t>
      </w:r>
    </w:p>
    <w:p w:rsidR="00B828BB" w:rsidRPr="006666E6" w:rsidRDefault="00B57680" w:rsidP="00BD7424">
      <w:pPr>
        <w:pStyle w:val="ListParagraph"/>
        <w:numPr>
          <w:ilvl w:val="0"/>
          <w:numId w:val="24"/>
        </w:numPr>
        <w:spacing w:after="240" w:line="288" w:lineRule="auto"/>
        <w:contextualSpacing/>
        <w:jc w:val="both"/>
        <w:rPr>
          <w:rFonts w:ascii="Verdana" w:hAnsi="Verdana"/>
          <w:sz w:val="18"/>
          <w:szCs w:val="18"/>
        </w:rPr>
      </w:pPr>
      <w:r>
        <w:t>zlikwidowanie przepaści między krajami rozwiniętymi a rozwijającymi się</w:t>
      </w:r>
    </w:p>
    <w:p w:rsidR="009D5A7C" w:rsidRPr="00590C36" w:rsidRDefault="009D5A7C" w:rsidP="006666E6">
      <w:pPr>
        <w:spacing w:after="24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Ostateczny plan opracowany przez młodych Europejczyków przewiduje wzrost temperatury o</w:t>
      </w:r>
      <w:r w:rsidR="00BD74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1,4</w:t>
      </w:r>
      <w:r w:rsidR="00BD7424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°C do 2100 r., co pozwoliłoby osiągnąć założony cel, i został przedstawiony przez ośmiu uczniów.</w:t>
      </w:r>
    </w:p>
    <w:p w:rsidR="00181830" w:rsidRPr="00590C36" w:rsidRDefault="00181830" w:rsidP="006666E6">
      <w:pPr>
        <w:rPr>
          <w:rFonts w:ascii="Verdana" w:hAnsi="Verdana"/>
          <w:bCs/>
          <w:sz w:val="18"/>
          <w:szCs w:val="18"/>
        </w:rPr>
      </w:pPr>
    </w:p>
    <w:p w:rsidR="003D26AC" w:rsidRPr="00590C36" w:rsidRDefault="003D72DB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Przewodnicząca EKES-u </w:t>
      </w:r>
      <w:r>
        <w:rPr>
          <w:rFonts w:ascii="Verdana" w:hAnsi="Verdana"/>
          <w:b/>
          <w:sz w:val="18"/>
          <w:szCs w:val="18"/>
        </w:rPr>
        <w:t>Christa Schweng</w:t>
      </w:r>
      <w:r>
        <w:rPr>
          <w:rFonts w:ascii="Verdana" w:hAnsi="Verdana"/>
          <w:sz w:val="18"/>
          <w:szCs w:val="18"/>
        </w:rPr>
        <w:t xml:space="preserve"> powitała uczennice i uczniów słowami: </w:t>
      </w:r>
      <w:r>
        <w:rPr>
          <w:rFonts w:ascii="Verdana" w:hAnsi="Verdana"/>
          <w:i/>
          <w:sz w:val="18"/>
          <w:szCs w:val="18"/>
        </w:rPr>
        <w:t>Wielkie nadzieje pokładam w przyszłości Europy i wierzę, że następne pokolenie Europejczyków jest w dobrych rękach.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Konieczna jest transformacja ekologiczna w kierunku gospodarki ekologicznej, która nie </w:t>
      </w:r>
      <w:r>
        <w:rPr>
          <w:rFonts w:ascii="Verdana" w:hAnsi="Verdana"/>
          <w:i/>
          <w:sz w:val="18"/>
          <w:szCs w:val="18"/>
        </w:rPr>
        <w:lastRenderedPageBreak/>
        <w:t>pozostawi nikogo w tyle. Aby to osiągnąć, potrzebujemy aktywnych obywatelek i obywateli. Punktem wyjścia musi być włączenie młodych ludzi.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Wiceprzewodniczący EKES-u odpowiedzialny za komunikację </w:t>
      </w:r>
      <w:r>
        <w:rPr>
          <w:rFonts w:ascii="Verdana" w:hAnsi="Verdana"/>
          <w:b/>
          <w:sz w:val="18"/>
          <w:szCs w:val="18"/>
        </w:rPr>
        <w:t>Cillian Lohan</w:t>
      </w:r>
      <w:r>
        <w:rPr>
          <w:rFonts w:ascii="Verdana" w:hAnsi="Verdana"/>
          <w:sz w:val="18"/>
          <w:szCs w:val="18"/>
        </w:rPr>
        <w:t xml:space="preserve"> zamknął wydarzenie następującymi słowami: </w:t>
      </w:r>
      <w:r>
        <w:rPr>
          <w:rFonts w:ascii="Verdana" w:hAnsi="Verdana"/>
          <w:i/>
          <w:sz w:val="18"/>
          <w:szCs w:val="18"/>
        </w:rPr>
        <w:t>Mam nadzieję, że przeżycia związane z udziałem w YEYS obudziły w Was pragnienie aktywności obywatelskiej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sz w:val="18"/>
          <w:szCs w:val="18"/>
        </w:rPr>
        <w:t>Potrzebujemy Waszego uczestnictwa, aby demokracja była silna.</w:t>
      </w:r>
      <w:r>
        <w:rPr>
          <w:i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Ruch młodzieżowy pokazał, że zmiany mogą nadejść ze szczebla oddolnego. </w:t>
      </w:r>
      <w:r>
        <w:rPr>
          <w:rFonts w:ascii="Verdana" w:hAnsi="Verdana"/>
          <w:i/>
          <w:iCs/>
          <w:sz w:val="18"/>
          <w:szCs w:val="18"/>
        </w:rPr>
        <w:t>Dziś przyczyniamy się do tego, by postulaty aktywniejszego działania wybrzmiały na szczytach władzy.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525AF5" w:rsidRPr="00590C36" w:rsidRDefault="00525AF5" w:rsidP="006666E6">
      <w:pPr>
        <w:rPr>
          <w:rFonts w:ascii="Verdana" w:hAnsi="Verdana"/>
          <w:bCs/>
          <w:sz w:val="18"/>
          <w:szCs w:val="18"/>
        </w:rPr>
      </w:pPr>
    </w:p>
    <w:p w:rsidR="00032599" w:rsidRDefault="003D26AC" w:rsidP="006666E6">
      <w:pPr>
        <w:rPr>
          <w:rFonts w:ascii="Verdana" w:eastAsia="Calibri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Podczas wydarzenia uczennice i uczniowie mieli okazję podzielić się pomysłami i poglądami z</w:t>
      </w:r>
      <w:r w:rsidR="00BD7424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różnymi gośćmi, takimi jak belgijskie działaczki na rzecz klimatu </w:t>
      </w:r>
      <w:r>
        <w:rPr>
          <w:rFonts w:ascii="Verdana" w:hAnsi="Verdana"/>
          <w:b/>
          <w:color w:val="000000"/>
          <w:sz w:val="18"/>
          <w:szCs w:val="18"/>
        </w:rPr>
        <w:t>Anuna de Wever</w:t>
      </w:r>
      <w:r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b/>
          <w:bCs/>
          <w:sz w:val="18"/>
          <w:szCs w:val="18"/>
        </w:rPr>
        <w:t>Adelaide Charlier</w:t>
      </w:r>
      <w:r>
        <w:rPr>
          <w:rFonts w:ascii="Verdana" w:hAnsi="Verdana"/>
          <w:sz w:val="18"/>
          <w:szCs w:val="18"/>
        </w:rPr>
        <w:t xml:space="preserve">, przewodniczący Europejskiej Rady Młodych Rolników </w:t>
      </w:r>
      <w:r>
        <w:rPr>
          <w:rFonts w:ascii="Verdana" w:hAnsi="Verdana"/>
          <w:b/>
          <w:sz w:val="18"/>
          <w:szCs w:val="18"/>
        </w:rPr>
        <w:t>Samuel Masse</w:t>
      </w:r>
      <w:r>
        <w:rPr>
          <w:rFonts w:ascii="Verdana" w:hAnsi="Verdana"/>
          <w:sz w:val="18"/>
          <w:szCs w:val="18"/>
        </w:rPr>
        <w:t xml:space="preserve"> oraz współprzewodnicząca Grupy Zielonych / Wolnego Przymierza Europejskiego w Parlamencie Europejskim </w:t>
      </w:r>
      <w:r>
        <w:rPr>
          <w:rFonts w:ascii="Verdana" w:hAnsi="Verdana"/>
          <w:b/>
          <w:color w:val="000000"/>
          <w:sz w:val="18"/>
          <w:szCs w:val="18"/>
        </w:rPr>
        <w:t>Ska Keller</w:t>
      </w:r>
      <w:r>
        <w:rPr>
          <w:rFonts w:ascii="Verdana" w:hAnsi="Verdana"/>
          <w:sz w:val="18"/>
          <w:szCs w:val="18"/>
        </w:rPr>
        <w:t xml:space="preserve">, która stwierdziła: </w:t>
      </w:r>
      <w:r>
        <w:rPr>
          <w:rFonts w:ascii="Verdana" w:hAnsi="Verdana"/>
          <w:i/>
          <w:sz w:val="18"/>
          <w:szCs w:val="18"/>
        </w:rPr>
        <w:t>Nie mówimy niczego odkrywczego. Jest wiele badań naukowych! Wiemy, jakie procedury przyjąć i wdrożyć na szczeblu krajowym! Bardzo ważnym krokiem jest prawo o klimacie! Zawdzięczamy je presji zewnętrznej i zaangażowaniu młodzieży.</w:t>
      </w:r>
      <w:r>
        <w:rPr>
          <w:rFonts w:ascii="Verdana" w:hAnsi="Verdana"/>
          <w:sz w:val="18"/>
          <w:szCs w:val="18"/>
        </w:rPr>
        <w:t xml:space="preserve"> </w:t>
      </w:r>
    </w:p>
    <w:p w:rsidR="00032599" w:rsidRDefault="00032599" w:rsidP="006666E6">
      <w:pPr>
        <w:rPr>
          <w:rFonts w:ascii="Verdana" w:hAnsi="Verdana"/>
          <w:b/>
          <w:bCs/>
          <w:sz w:val="18"/>
          <w:szCs w:val="18"/>
        </w:rPr>
      </w:pPr>
    </w:p>
    <w:p w:rsidR="003D72DB" w:rsidRPr="00590C36" w:rsidRDefault="002D5E44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Kontekst:</w:t>
      </w:r>
      <w:r>
        <w:rPr>
          <w:rFonts w:ascii="Verdana" w:hAnsi="Verdana"/>
          <w:sz w:val="18"/>
          <w:szCs w:val="18"/>
        </w:rPr>
        <w:t xml:space="preserve"> Wydarzenie przewodnie Komitetu zaplanowane w 2021 r. dla młodych ludzi zostało najpierw odwołane w marcu 2020 r. z powodu pandemii COVID-19, a następnie w jego ramach wybrano 33 szkoły: po jednej z każdego z 27 państw członkowskich UE i pięciu krajów kandydujących (Albanii, Macedonii Północnej, Czarnogóry, Serbii i Turcji) oraz jedną ze Zjednoczonego Królestwa.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020304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Dzięki tej inicjatywie EKES zamierza zadbać o to, by poglądy, doświadczenia i pomysły młodego pokolenia zostały uwzględnione w procesie kształtowania polityki UE.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3D72DB" w:rsidRPr="00590C36" w:rsidRDefault="003D72DB" w:rsidP="006666E6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 xml:space="preserve">Dalsze szczegóły dotyczące YEYS 2021 są dostępne na </w:t>
      </w:r>
      <w:hyperlink r:id="rId19" w:history="1">
        <w:r>
          <w:rPr>
            <w:rStyle w:val="Hyperlink"/>
            <w:rFonts w:ascii="Verdana" w:hAnsi="Verdana"/>
            <w:sz w:val="18"/>
            <w:szCs w:val="18"/>
          </w:rPr>
          <w:t>oficjalnej stronie poświęconej temu wydarzeniu</w:t>
        </w:r>
      </w:hyperlink>
      <w:r>
        <w:rPr>
          <w:rFonts w:ascii="Verdana" w:hAnsi="Verdana"/>
          <w:sz w:val="18"/>
          <w:szCs w:val="18"/>
        </w:rPr>
        <w:t>.</w:t>
      </w: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sz w:val="17"/>
          <w:szCs w:val="17"/>
        </w:rPr>
        <w:t>Szczegółowych informacji udziela:</w:t>
      </w:r>
    </w:p>
    <w:p w:rsidR="003D72DB" w:rsidRPr="00590C36" w:rsidRDefault="003D72DB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Dział Prasy EKES-u – </w:t>
      </w:r>
      <w:r>
        <w:rPr>
          <w:rFonts w:ascii="Verdana" w:hAnsi="Verdana"/>
          <w:bCs/>
          <w:sz w:val="18"/>
          <w:szCs w:val="18"/>
        </w:rPr>
        <w:t>Katerina Serifi</w:t>
      </w:r>
      <w:r>
        <w:rPr>
          <w:rFonts w:ascii="Verdana" w:hAnsi="Verdana"/>
          <w:sz w:val="18"/>
          <w:szCs w:val="18"/>
        </w:rPr>
        <w:br/>
        <w:t>+ 32 (0)2 546 9175</w:t>
      </w:r>
    </w:p>
    <w:p w:rsidR="003D72DB" w:rsidRPr="00590C36" w:rsidRDefault="00BD7424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590C36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@EESC_PRESS   </w:t>
      </w:r>
      <w:hyperlink r:id="rId21" w:history="1">
        <w:r>
          <w:rPr>
            <w:rFonts w:ascii="Verdana" w:hAnsi="Verdana"/>
            <w:b/>
            <w:bCs/>
            <w:sz w:val="16"/>
            <w:szCs w:val="16"/>
          </w:rPr>
          <w:t xml:space="preserve">@youreurope </w:t>
        </w:r>
      </w:hyperlink>
    </w:p>
    <w:p w:rsidR="003D72DB" w:rsidRPr="00590C36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590C36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6666E6" w:rsidRDefault="003D72D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Europejski Komitet Ekonomiczno-Społeczny (EKES) jest przedstawicielem różnych środowisk społeczno-gospodarczych zorganizowanego społeczeństwa obywatelskiego. Jest on instytucjonalnym organem doradczym utworzonym na mocy traktatu rzymskiego w roku 1957. Doradcza funkcja EKES-u umożliwia jego członkom, a</w:t>
      </w:r>
      <w:r w:rsidR="00BD7424">
        <w:rPr>
          <w:rFonts w:ascii="Verdana" w:hAnsi="Verdana"/>
          <w:i/>
          <w:sz w:val="16"/>
          <w:szCs w:val="16"/>
        </w:rPr>
        <w:t> </w:t>
      </w:r>
      <w:bookmarkStart w:id="0" w:name="_GoBack"/>
      <w:bookmarkEnd w:id="0"/>
      <w:r>
        <w:rPr>
          <w:rFonts w:ascii="Verdana" w:hAnsi="Verdana"/>
          <w:i/>
          <w:sz w:val="16"/>
          <w:szCs w:val="16"/>
        </w:rPr>
        <w:t>zatem i reprezentowanym przez nich organizacjom, uczestniczenie w unijnym procesie decyzyjnym. EKES liczy 329 członków z całej Europy, którzy są powoływani przez Radę UE.</w:t>
      </w: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590C36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Pr="00590C36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RPr="00590C36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230E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1D1E"/>
    <w:rsid w:val="008E5B09"/>
    <w:rsid w:val="008E7512"/>
    <w:rsid w:val="008F0C85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D7424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59C4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BEDE970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pl-PL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pl-PL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pl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pl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pl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pl/agenda/our-events/events/your-europe-your-say-2021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5757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YEYS2021: europejskie młode pokolenie podejmuje wyzwania i wypowiada się na temat zmiany klimatu</dc:title>
  <dc:creator>Agata Berdys</dc:creator>
  <cp:keywords>EESC-2021-01613-00-00-CP-TRA-EN</cp:keywords>
  <dc:description>Rapporteur:  - Original language: EN - Date of document: 23/03/2021 - Date of meeting:  - External documents:  - Administrator:  SERIFI Aikaterini</dc:description>
  <cp:lastModifiedBy>Kosim-Basimoglu Anna</cp:lastModifiedBy>
  <cp:revision>10</cp:revision>
  <cp:lastPrinted>2019-03-22T18:45:00Z</cp:lastPrinted>
  <dcterms:created xsi:type="dcterms:W3CDTF">2021-03-22T08:46:00Z</dcterms:created>
  <dcterms:modified xsi:type="dcterms:W3CDTF">2021-03-23T14:08:00Z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6609c64f-7c3f-460a-8dad-f842e1f6c26f</vt:lpwstr>
  </property>
  <property fmtid="{D5CDD505-2E9C-101B-9397-08002B2CF9AE}" pid="9" name="AvailableTranslations">
    <vt:lpwstr>15;#LT|a7ff5ce7-6123-4f68-865a-a57c31810414;#9;#EN|f2175f21-25d7-44a3-96da-d6a61b075e1b;#13;#PT|50ccc04a-eadd-42ae-a0cb-acaf45f812ba;#4;#FR|d2afafd3-4c81-4f60-8f52-ee33f2f54ff3;#37;#EL|6d4f4d51-af9b-4650-94b4-4276bee85c91;#41;#BG|1a1b3951-7821-4e6a-85f5-5673fc08bd2c;#11;#DE|f6b31e5a-26fa-4935-b661-318e46daf27e;#16;#IT|0774613c-01ed-4e5d-a25d-11d2388de825;#58;#MT|7df99101-6854-4a26-b53a-b88c0da02c26;#17;#NL|55c6556c-b4f4-441d-9acf-c498d4f838bd;#35;#PL|1e03da61-4678-4e07-b136-b5024ca9197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EN|f2175f21-25d7-44a3-96da-d6a61b075e1b;FR|d2afafd3-4c81-4f60-8f52-ee33f2f54ff3;EL|6d4f4d51-af9b-4650-94b4-4276bee85c91;BG|1a1b3951-7821-4e6a-85f5-5673fc08bd2c;DE|f6b31e5a-26fa-4935-b661-318e46daf27e;IT|0774613c-01ed-4e5d-a25d-11d2388de825;MT|7df99101-6854-4a26-b53a-b88c0da02c26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16;#IT|0774613c-01ed-4e5d-a25d-11d2388de825;#41;#BG|1a1b3951-7821-4e6a-85f5-5673fc08bd2c;#46;#CP|de8ad211-9e8d-408b-8324-674d21bb7d18;#11;#DE|f6b31e5a-26fa-4935-b661-318e46daf27e;#58;#MT|7df99101-6854-4a26-b53a-b88c0da02c26;#9;#EN|f2175f21-25d7-44a3-96da-d6a61b075e1b;#7;#TRA|150d2a88-1431-44e6-a8ca-0bb753ab8672;#6;#Final|ea5e6674-7b27-4bac-b091-73adbb394efe;#5;#Unrestricted|826e22d7-d029-4ec0-a450-0c28ff673572;#4;#FR|d2afafd3-4c81-4f60-8f52-ee33f2f54ff3;#37;#EL|6d4f4d51-af9b-4650-94b4-4276bee85c91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35;#PL|1e03da61-4678-4e07-b136-b5024ca9197b</vt:lpwstr>
  </property>
</Properties>
</file>