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229" w:rsidRPr="00F06F56" w:rsidRDefault="00837B82" w:rsidP="00686EC2">
      <w:pPr>
        <w:spacing w:line="240" w:lineRule="auto"/>
        <w:rPr>
          <w:rFonts w:ascii="Verdana" w:hAnsi="Verdana"/>
          <w:sz w:val="20"/>
        </w:rPr>
      </w:pPr>
      <w:r>
        <w:rPr>
          <w:rFonts w:ascii="Verdana" w:hAnsi="Verdana"/>
          <w:noProof/>
          <w:sz w:val="20"/>
          <w:lang w:val="en-US"/>
        </w:rPr>
        <w:drawing>
          <wp:inline distT="0" distB="0" distL="0" distR="0" wp14:anchorId="0DB62004" wp14:editId="1EF6F52C">
            <wp:extent cx="5760085" cy="13976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SC-PressRelease-EN-wordheader.jpg"/>
                    <pic:cNvPicPr/>
                  </pic:nvPicPr>
                  <pic:blipFill>
                    <a:blip r:embed="rId8">
                      <a:extLst>
                        <a:ext uri="{28A0092B-C50C-407E-A947-70E740481C1C}">
                          <a14:useLocalDpi xmlns:a14="http://schemas.microsoft.com/office/drawing/2010/main" val="0"/>
                        </a:ext>
                      </a:extLst>
                    </a:blip>
                    <a:stretch>
                      <a:fillRect/>
                    </a:stretch>
                  </pic:blipFill>
                  <pic:spPr>
                    <a:xfrm>
                      <a:off x="0" y="0"/>
                      <a:ext cx="5760085" cy="1397635"/>
                    </a:xfrm>
                    <a:prstGeom prst="rect">
                      <a:avLst/>
                    </a:prstGeom>
                  </pic:spPr>
                </pic:pic>
              </a:graphicData>
            </a:graphic>
          </wp:inline>
        </w:drawing>
      </w:r>
    </w:p>
    <w:tbl>
      <w:tblPr>
        <w:tblW w:w="0" w:type="auto"/>
        <w:tblLook w:val="0000" w:firstRow="0" w:lastRow="0" w:firstColumn="0" w:lastColumn="0" w:noHBand="0" w:noVBand="0"/>
      </w:tblPr>
      <w:tblGrid>
        <w:gridCol w:w="5168"/>
        <w:gridCol w:w="4119"/>
      </w:tblGrid>
      <w:tr w:rsidR="00C93E55" w:rsidRPr="00F06F56" w:rsidTr="00705C0F">
        <w:trPr>
          <w:cantSplit/>
        </w:trPr>
        <w:tc>
          <w:tcPr>
            <w:tcW w:w="5168" w:type="dxa"/>
          </w:tcPr>
          <w:p w:rsidR="00C93E55" w:rsidRPr="00F06F56" w:rsidRDefault="00321382" w:rsidP="001A2690">
            <w:pPr>
              <w:spacing w:before="120" w:after="120" w:line="240" w:lineRule="auto"/>
              <w:rPr>
                <w:rFonts w:ascii="Verdana" w:hAnsi="Verdana"/>
                <w:b/>
                <w:bCs/>
                <w:sz w:val="20"/>
              </w:rPr>
            </w:pPr>
            <w:r>
              <w:rPr>
                <w:rFonts w:ascii="Verdana" w:hAnsi="Verdana"/>
                <w:noProof/>
                <w:sz w:val="20"/>
                <w:lang w:val="en-US"/>
              </w:rPr>
              <mc:AlternateContent>
                <mc:Choice Requires="wps">
                  <w:drawing>
                    <wp:anchor distT="0" distB="0" distL="114300" distR="114300" simplePos="0" relativeHeight="251659264" behindDoc="1" locked="0" layoutInCell="0" allowOverlap="1" wp14:anchorId="032869E9" wp14:editId="4073C9B7">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1382" w:rsidRPr="00260E65" w:rsidRDefault="00321382">
                                  <w:pPr>
                                    <w:jc w:val="center"/>
                                    <w:rPr>
                                      <w:rFonts w:ascii="Arial" w:hAnsi="Arial" w:cs="Arial"/>
                                      <w:b/>
                                      <w:bCs/>
                                      <w:sz w:val="48"/>
                                    </w:rPr>
                                  </w:pPr>
                                  <w:r>
                                    <w:rPr>
                                      <w:rFonts w:ascii="Arial" w:hAnsi="Arial"/>
                                      <w:b/>
                                      <w:bCs/>
                                      <w:sz w:val="48"/>
                                    </w:rPr>
                                    <w:t>LT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2869E9"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321382" w:rsidRPr="00260E65" w:rsidRDefault="00321382">
                            <w:pPr>
                              <w:jc w:val="center"/>
                              <w:rPr>
                                <w:rFonts w:ascii="Arial" w:hAnsi="Arial" w:cs="Arial"/>
                                <w:b/>
                                <w:bCs/>
                                <w:sz w:val="48"/>
                              </w:rPr>
                            </w:pPr>
                            <w:r>
                              <w:rPr>
                                <w:rFonts w:ascii="Arial" w:hAnsi="Arial"/>
                                <w:b/>
                                <w:bCs/>
                                <w:sz w:val="48"/>
                              </w:rPr>
                              <w:t>LT</w:t>
                            </w:r>
                          </w:p>
                        </w:txbxContent>
                      </v:textbox>
                      <w10:wrap anchorx="page" anchory="page"/>
                    </v:shape>
                  </w:pict>
                </mc:Fallback>
              </mc:AlternateContent>
            </w:r>
            <w:r>
              <w:rPr>
                <w:rFonts w:ascii="Verdana" w:hAnsi="Verdana"/>
                <w:b/>
                <w:bCs/>
                <w:sz w:val="20"/>
              </w:rPr>
              <w:t>Nr. 10/2021</w:t>
            </w:r>
          </w:p>
        </w:tc>
        <w:tc>
          <w:tcPr>
            <w:tcW w:w="4119" w:type="dxa"/>
          </w:tcPr>
          <w:p w:rsidR="00C93E55" w:rsidRPr="00F06F56" w:rsidRDefault="001A2690" w:rsidP="001A2690">
            <w:pPr>
              <w:spacing w:before="120" w:after="120" w:line="240" w:lineRule="auto"/>
              <w:jc w:val="right"/>
              <w:rPr>
                <w:rFonts w:ascii="Verdana" w:hAnsi="Verdana"/>
                <w:b/>
                <w:bCs/>
                <w:sz w:val="20"/>
              </w:rPr>
            </w:pPr>
            <w:r>
              <w:rPr>
                <w:rFonts w:ascii="Verdana" w:hAnsi="Verdana"/>
                <w:b/>
                <w:bCs/>
                <w:sz w:val="20"/>
              </w:rPr>
              <w:t>2021 m. vasario 25 d.</w:t>
            </w:r>
          </w:p>
        </w:tc>
      </w:tr>
    </w:tbl>
    <w:p w:rsidR="00F83179" w:rsidRPr="00F06F56" w:rsidRDefault="00F83179" w:rsidP="00686EC2">
      <w:pPr>
        <w:spacing w:line="240" w:lineRule="auto"/>
        <w:rPr>
          <w:rFonts w:ascii="Verdana" w:hAnsi="Verdana"/>
          <w:sz w:val="28"/>
          <w:szCs w:val="28"/>
        </w:rPr>
      </w:pPr>
    </w:p>
    <w:p w:rsidR="00F83179" w:rsidRPr="00F06F56" w:rsidRDefault="00F83179" w:rsidP="00686EC2">
      <w:pPr>
        <w:spacing w:line="240" w:lineRule="auto"/>
        <w:rPr>
          <w:rFonts w:ascii="Verdana" w:hAnsi="Verdana"/>
          <w:sz w:val="20"/>
        </w:rPr>
        <w:sectPr w:rsidR="00F83179" w:rsidRPr="00F06F56" w:rsidSect="00837B82">
          <w:footerReference w:type="default" r:id="rId9"/>
          <w:pgSz w:w="11907" w:h="16839" w:code="9"/>
          <w:pgMar w:top="425" w:right="1418" w:bottom="1418" w:left="1418" w:header="709" w:footer="709" w:gutter="0"/>
          <w:cols w:space="720"/>
          <w:docGrid w:linePitch="299"/>
        </w:sectPr>
      </w:pPr>
    </w:p>
    <w:p w:rsidR="00F83179" w:rsidRPr="00F06F56" w:rsidRDefault="00F83179" w:rsidP="00DD7FCA">
      <w:pPr>
        <w:spacing w:line="240" w:lineRule="auto"/>
        <w:rPr>
          <w:rFonts w:ascii="Verdana" w:hAnsi="Verdana"/>
          <w:bCs/>
          <w:sz w:val="28"/>
        </w:rPr>
      </w:pPr>
    </w:p>
    <w:p w:rsidR="00F83179" w:rsidRPr="00F06F56" w:rsidRDefault="00AD7989" w:rsidP="00DD7FCA">
      <w:pPr>
        <w:jc w:val="center"/>
        <w:rPr>
          <w:rFonts w:ascii="Verdana" w:hAnsi="Verdana"/>
          <w:b/>
          <w:bCs/>
          <w:sz w:val="28"/>
        </w:rPr>
      </w:pPr>
      <w:bookmarkStart w:id="0" w:name="_GoBack"/>
      <w:r>
        <w:rPr>
          <w:rFonts w:ascii="Verdana" w:hAnsi="Verdana"/>
          <w:b/>
          <w:bCs/>
          <w:color w:val="0070C0"/>
          <w:sz w:val="28"/>
          <w:szCs w:val="24"/>
        </w:rPr>
        <w:t xml:space="preserve">ES ekonomikos gaivinimas. </w:t>
      </w:r>
      <w:r w:rsidR="00363310">
        <w:rPr>
          <w:rFonts w:ascii="Verdana" w:hAnsi="Verdana"/>
          <w:b/>
          <w:bCs/>
          <w:color w:val="0070C0"/>
          <w:sz w:val="28"/>
          <w:szCs w:val="24"/>
        </w:rPr>
        <w:br/>
      </w:r>
      <w:r>
        <w:rPr>
          <w:rFonts w:ascii="Verdana" w:hAnsi="Verdana"/>
          <w:b/>
          <w:bCs/>
          <w:color w:val="0070C0"/>
          <w:sz w:val="28"/>
          <w:szCs w:val="24"/>
        </w:rPr>
        <w:t>Svarbiausia – organizuotos pilietinės visuomenės dalyvavimas</w:t>
      </w:r>
      <w:bookmarkEnd w:id="0"/>
    </w:p>
    <w:p w:rsidR="00F83179" w:rsidRPr="00F06F56" w:rsidRDefault="00F83179" w:rsidP="00256E1F">
      <w:pPr>
        <w:rPr>
          <w:rFonts w:ascii="Verdana" w:hAnsi="Verdana"/>
          <w:bCs/>
          <w:sz w:val="20"/>
        </w:rPr>
      </w:pPr>
    </w:p>
    <w:p w:rsidR="001A2690" w:rsidRPr="00F06F56" w:rsidRDefault="001A2690" w:rsidP="00256E1F">
      <w:pPr>
        <w:rPr>
          <w:rFonts w:ascii="Verdana" w:hAnsi="Verdana"/>
          <w:bCs/>
          <w:sz w:val="20"/>
        </w:rPr>
      </w:pPr>
      <w:r>
        <w:rPr>
          <w:rFonts w:ascii="Verdana" w:hAnsi="Verdana"/>
          <w:b/>
          <w:bCs/>
          <w:sz w:val="20"/>
        </w:rPr>
        <w:t>Europos ekonomikos ir socialinių reikalų komitetas (EESRK) priėmė rezoliuciją, kurioje nurodė, kad organizuotos pilietinės visuomenės organizacijos gali įnešti neįkainojamą indėlį į nacionalinius ekonomikos gaivinimo ir atsparumo didinimo planus ir privalo turėti galimybę pareikšti savo nuomonę šiame procese.</w:t>
      </w:r>
    </w:p>
    <w:p w:rsidR="001A2690" w:rsidRPr="00F06F56" w:rsidRDefault="001A2690" w:rsidP="00256E1F">
      <w:pPr>
        <w:rPr>
          <w:rFonts w:ascii="Verdana" w:hAnsi="Verdana"/>
          <w:bCs/>
          <w:sz w:val="18"/>
          <w:szCs w:val="18"/>
        </w:rPr>
      </w:pPr>
    </w:p>
    <w:p w:rsidR="00135A34" w:rsidRPr="00F06F56" w:rsidRDefault="001A2690" w:rsidP="00256E1F">
      <w:pPr>
        <w:rPr>
          <w:rFonts w:ascii="Verdana" w:hAnsi="Verdana"/>
          <w:bCs/>
          <w:sz w:val="18"/>
          <w:szCs w:val="18"/>
        </w:rPr>
      </w:pPr>
      <w:r>
        <w:rPr>
          <w:rFonts w:ascii="Verdana" w:hAnsi="Verdana"/>
          <w:bCs/>
          <w:sz w:val="18"/>
          <w:szCs w:val="18"/>
        </w:rPr>
        <w:t xml:space="preserve">Nacionaliniai ekonomikos gaivinimo ir atsparumo didinimo planai būtų veiksmingesni ir efektyvesni, jei organizuotos pilietinės visuomenės organizacijos būtų įtraukiamos greičiau ir plačiau. Tai pagrindinė vasario mėn. EESRK plenarinėje sesijoje priimtos rezoliucijos </w:t>
      </w:r>
      <w:hyperlink r:id="rId10" w:history="1">
        <w:r>
          <w:rPr>
            <w:rStyle w:val="Hyperlink"/>
            <w:rFonts w:ascii="Verdana" w:hAnsi="Verdana"/>
            <w:bCs/>
            <w:sz w:val="18"/>
            <w:szCs w:val="18"/>
          </w:rPr>
          <w:t>Organizuotos pilietinės visuomenės dalyvavimas nacionalinių ekonomikos gaivinimo ir atsparumo didinimo planų procesuose. Kas veiksminga, o kas ne?</w:t>
        </w:r>
      </w:hyperlink>
      <w:r>
        <w:rPr>
          <w:rFonts w:ascii="Verdana" w:hAnsi="Verdana"/>
          <w:bCs/>
          <w:sz w:val="18"/>
          <w:szCs w:val="18"/>
        </w:rPr>
        <w:t xml:space="preserve">, pristatytos diskusijoje su EESRK pirmininke </w:t>
      </w:r>
      <w:r>
        <w:rPr>
          <w:rFonts w:ascii="Verdana" w:hAnsi="Verdana"/>
          <w:b/>
          <w:bCs/>
          <w:sz w:val="18"/>
          <w:szCs w:val="18"/>
        </w:rPr>
        <w:t>Christa</w:t>
      </w:r>
      <w:r w:rsidR="00DB3F26">
        <w:rPr>
          <w:rFonts w:ascii="Verdana" w:hAnsi="Verdana"/>
          <w:b/>
          <w:bCs/>
          <w:sz w:val="18"/>
          <w:szCs w:val="18"/>
        </w:rPr>
        <w:t> </w:t>
      </w:r>
      <w:r>
        <w:rPr>
          <w:rFonts w:ascii="Verdana" w:hAnsi="Verdana"/>
          <w:b/>
          <w:bCs/>
          <w:sz w:val="18"/>
          <w:szCs w:val="18"/>
        </w:rPr>
        <w:t>Schweng</w:t>
      </w:r>
      <w:r>
        <w:rPr>
          <w:rFonts w:ascii="Verdana" w:hAnsi="Verdana"/>
          <w:bCs/>
          <w:sz w:val="18"/>
          <w:szCs w:val="18"/>
        </w:rPr>
        <w:t xml:space="preserve"> ir už biudžetą ir administravimą atsakingu Europos Komisijos nariu </w:t>
      </w:r>
      <w:r>
        <w:rPr>
          <w:rFonts w:ascii="Verdana" w:hAnsi="Verdana"/>
          <w:b/>
          <w:bCs/>
          <w:sz w:val="18"/>
          <w:szCs w:val="18"/>
        </w:rPr>
        <w:t>Johannesu</w:t>
      </w:r>
      <w:r w:rsidR="00DB3F26">
        <w:rPr>
          <w:rFonts w:ascii="Verdana" w:hAnsi="Verdana"/>
          <w:b/>
          <w:bCs/>
          <w:sz w:val="18"/>
          <w:szCs w:val="18"/>
        </w:rPr>
        <w:t> </w:t>
      </w:r>
      <w:r>
        <w:rPr>
          <w:rFonts w:ascii="Verdana" w:hAnsi="Verdana"/>
          <w:b/>
          <w:bCs/>
          <w:sz w:val="18"/>
          <w:szCs w:val="18"/>
        </w:rPr>
        <w:t>Hahnu</w:t>
      </w:r>
      <w:r>
        <w:rPr>
          <w:rFonts w:ascii="Verdana" w:hAnsi="Verdana"/>
          <w:bCs/>
          <w:sz w:val="18"/>
          <w:szCs w:val="18"/>
        </w:rPr>
        <w:t>, mintis.</w:t>
      </w:r>
    </w:p>
    <w:p w:rsidR="00135A34" w:rsidRPr="00F06F56" w:rsidRDefault="00135A34" w:rsidP="00256E1F">
      <w:pPr>
        <w:rPr>
          <w:rFonts w:ascii="Verdana" w:hAnsi="Verdana"/>
          <w:bCs/>
          <w:sz w:val="18"/>
          <w:szCs w:val="18"/>
        </w:rPr>
      </w:pPr>
    </w:p>
    <w:p w:rsidR="00EB2C43" w:rsidRPr="00F06F56" w:rsidRDefault="00444DE6" w:rsidP="00256E1F">
      <w:pPr>
        <w:rPr>
          <w:rFonts w:ascii="Verdana" w:hAnsi="Verdana"/>
          <w:bCs/>
          <w:sz w:val="18"/>
          <w:szCs w:val="18"/>
        </w:rPr>
      </w:pPr>
      <w:r>
        <w:rPr>
          <w:rFonts w:ascii="Verdana" w:hAnsi="Verdana"/>
          <w:bCs/>
          <w:sz w:val="18"/>
          <w:szCs w:val="18"/>
        </w:rPr>
        <w:t xml:space="preserve">Komentuodama nuveiktą darbą, </w:t>
      </w:r>
      <w:r>
        <w:rPr>
          <w:rFonts w:ascii="Verdana" w:hAnsi="Verdana"/>
          <w:b/>
          <w:bCs/>
          <w:sz w:val="18"/>
          <w:szCs w:val="18"/>
        </w:rPr>
        <w:t>Christa Schweng</w:t>
      </w:r>
      <w:r>
        <w:rPr>
          <w:rFonts w:ascii="Verdana" w:hAnsi="Verdana"/>
          <w:bCs/>
          <w:sz w:val="18"/>
          <w:szCs w:val="18"/>
        </w:rPr>
        <w:t xml:space="preserve"> pasakė: „Ši rezoliucija, kurioje analizuojami įvairūs ekonominiai ir visuomeniniai aspektai, mums suteikia galimybę pasiųsti aiškią žinią dėl organizuotos pilietinės visuomenės dalyvavimo svarbos. Ekonomikos gaivinimo planai turi duoti rezultatų, kad būtų iš tikrųjų remiamas atsigavimas po dabartinės krizės, taip pat sąžininga ir teisinga žalioji ir skaitmeninė pertvarka. Antra, pradėjus naudoti lėšas, EESRK nariai gali labai gerai įvertinti, ar pinigai leidžiami veiksmingai ir ar jie pasiekia tas įmones, pilietinės visuomenės organizacijas ir tuos darbuotojus, kuriems jų reikia.“</w:t>
      </w:r>
    </w:p>
    <w:p w:rsidR="00EB2C43" w:rsidRPr="00F06F56" w:rsidRDefault="00EB2C43" w:rsidP="00256E1F">
      <w:pPr>
        <w:rPr>
          <w:rFonts w:ascii="Verdana" w:hAnsi="Verdana"/>
          <w:bCs/>
          <w:sz w:val="18"/>
          <w:szCs w:val="18"/>
        </w:rPr>
      </w:pPr>
    </w:p>
    <w:p w:rsidR="00CE525B" w:rsidRPr="00F06F56" w:rsidRDefault="00444DE6" w:rsidP="00256E1F">
      <w:pPr>
        <w:rPr>
          <w:rFonts w:ascii="Verdana" w:hAnsi="Verdana"/>
          <w:bCs/>
          <w:sz w:val="18"/>
          <w:szCs w:val="18"/>
        </w:rPr>
      </w:pPr>
      <w:r>
        <w:rPr>
          <w:rFonts w:ascii="Verdana" w:hAnsi="Verdana"/>
          <w:b/>
          <w:bCs/>
          <w:sz w:val="18"/>
          <w:szCs w:val="18"/>
        </w:rPr>
        <w:t xml:space="preserve">Johannes Hahn </w:t>
      </w:r>
      <w:r>
        <w:rPr>
          <w:rFonts w:ascii="Verdana" w:hAnsi="Verdana"/>
          <w:bCs/>
          <w:sz w:val="18"/>
          <w:szCs w:val="18"/>
        </w:rPr>
        <w:t>savo ruožtu teigė, kad taisyklės nustatytos ir kad Komisija toliau reikalaus suinteresuotųjų subjektų dalyvavimo šiuose reformų procesuose: „Ekonomikos gaivinimo ir atsparumo didinimo priemonės (EGADP) reglamentu skatinamos plataus masto konsultacijos, tvirta sąveika ir bendravimas su vietos ir regionų valdžios institucijomis visais įgyvendinimo etapais. Taip bus užtikrinta reali atsakomybė už planus ir sudarytos palankesnės sąlygos sėkmingam jų įgyvendinimui. Konkrečiau, valstybės narės turi mums pranešti, kaip plane atsižvelgta į jūsų, kaip pilietinės visuomenės atstovų, indėlį.“</w:t>
      </w:r>
    </w:p>
    <w:p w:rsidR="0092648A" w:rsidRPr="00F06F56" w:rsidRDefault="0092648A" w:rsidP="00256E1F">
      <w:pPr>
        <w:rPr>
          <w:rFonts w:ascii="Verdana" w:hAnsi="Verdana"/>
          <w:bCs/>
          <w:sz w:val="18"/>
          <w:szCs w:val="18"/>
        </w:rPr>
      </w:pPr>
    </w:p>
    <w:p w:rsidR="00135A34" w:rsidRPr="00F06F56" w:rsidRDefault="00A618E8" w:rsidP="00256E1F">
      <w:pPr>
        <w:rPr>
          <w:rFonts w:ascii="Verdana" w:hAnsi="Verdana"/>
          <w:b/>
          <w:bCs/>
          <w:sz w:val="18"/>
          <w:szCs w:val="18"/>
        </w:rPr>
      </w:pPr>
      <w:r>
        <w:rPr>
          <w:rFonts w:ascii="Verdana" w:hAnsi="Verdana"/>
          <w:b/>
          <w:sz w:val="18"/>
          <w:szCs w:val="18"/>
        </w:rPr>
        <w:t>Komiteto rezoliucija</w:t>
      </w:r>
    </w:p>
    <w:p w:rsidR="00444DE6" w:rsidRPr="00F06F56" w:rsidRDefault="00444DE6" w:rsidP="00256E1F">
      <w:pPr>
        <w:rPr>
          <w:rFonts w:ascii="Verdana" w:hAnsi="Verdana"/>
          <w:bCs/>
          <w:sz w:val="18"/>
          <w:szCs w:val="18"/>
        </w:rPr>
      </w:pPr>
    </w:p>
    <w:p w:rsidR="00135A34" w:rsidRPr="00F06F56" w:rsidRDefault="00E11EAD" w:rsidP="00256E1F">
      <w:pPr>
        <w:rPr>
          <w:rFonts w:ascii="Verdana" w:hAnsi="Verdana"/>
          <w:bCs/>
          <w:sz w:val="18"/>
          <w:szCs w:val="18"/>
        </w:rPr>
      </w:pPr>
      <w:r>
        <w:rPr>
          <w:rFonts w:ascii="Verdana" w:hAnsi="Verdana"/>
          <w:bCs/>
          <w:sz w:val="18"/>
          <w:szCs w:val="18"/>
        </w:rPr>
        <w:t xml:space="preserve">Rezoliuciją parengė EESRK nariai </w:t>
      </w:r>
      <w:r>
        <w:rPr>
          <w:rFonts w:ascii="Verdana" w:hAnsi="Verdana"/>
          <w:b/>
          <w:bCs/>
          <w:sz w:val="18"/>
          <w:szCs w:val="18"/>
        </w:rPr>
        <w:t>Gonçalo Lobo Xavier</w:t>
      </w:r>
      <w:r>
        <w:rPr>
          <w:rFonts w:ascii="Verdana" w:hAnsi="Verdana"/>
          <w:bCs/>
          <w:sz w:val="18"/>
          <w:szCs w:val="18"/>
        </w:rPr>
        <w:t xml:space="preserve"> (Darbdavių grupė), </w:t>
      </w:r>
      <w:r>
        <w:rPr>
          <w:rFonts w:ascii="Verdana" w:hAnsi="Verdana"/>
          <w:b/>
          <w:bCs/>
          <w:sz w:val="18"/>
          <w:szCs w:val="18"/>
        </w:rPr>
        <w:t>Javier Doz Orrit</w:t>
      </w:r>
      <w:r>
        <w:rPr>
          <w:rFonts w:ascii="Verdana" w:hAnsi="Verdana"/>
          <w:bCs/>
          <w:sz w:val="18"/>
          <w:szCs w:val="18"/>
        </w:rPr>
        <w:t xml:space="preserve"> (Darbuotojų grupė) ir </w:t>
      </w:r>
      <w:r>
        <w:rPr>
          <w:rFonts w:ascii="Verdana" w:hAnsi="Verdana"/>
          <w:b/>
          <w:bCs/>
          <w:sz w:val="18"/>
          <w:szCs w:val="18"/>
        </w:rPr>
        <w:t>Luca Jahier</w:t>
      </w:r>
      <w:r>
        <w:rPr>
          <w:rFonts w:ascii="Verdana" w:hAnsi="Verdana"/>
          <w:bCs/>
          <w:sz w:val="18"/>
          <w:szCs w:val="18"/>
        </w:rPr>
        <w:t xml:space="preserve"> (grupė „Įvairovė Europa“). Jie koordinavo 27 delegacijų, kurių kiekvieną sudarė po tris narius, stebėjusių organizuotos pilietinės visuomenės dalyvavimą rengiant, įgyvendinant ir vertinant nacionalinius ekonomikos gaivinimo ir atsparumo didinimo planus, darbą.</w:t>
      </w:r>
    </w:p>
    <w:p w:rsidR="00E11EAD" w:rsidRPr="00F06F56" w:rsidRDefault="00E11EAD" w:rsidP="00256E1F">
      <w:pPr>
        <w:rPr>
          <w:rFonts w:ascii="Verdana" w:hAnsi="Verdana"/>
          <w:bCs/>
          <w:sz w:val="18"/>
          <w:szCs w:val="18"/>
        </w:rPr>
      </w:pPr>
    </w:p>
    <w:p w:rsidR="00E11EAD" w:rsidRPr="00F06F56" w:rsidRDefault="00E11EAD" w:rsidP="00256E1F">
      <w:pPr>
        <w:rPr>
          <w:rFonts w:ascii="Verdana" w:hAnsi="Verdana"/>
          <w:bCs/>
          <w:sz w:val="18"/>
          <w:szCs w:val="18"/>
        </w:rPr>
      </w:pPr>
      <w:r>
        <w:rPr>
          <w:rFonts w:ascii="Verdana" w:hAnsi="Verdana"/>
          <w:bCs/>
          <w:sz w:val="18"/>
          <w:szCs w:val="18"/>
        </w:rPr>
        <w:lastRenderedPageBreak/>
        <w:t xml:space="preserve">Kalbėdamas diskusijų metu </w:t>
      </w:r>
      <w:r>
        <w:rPr>
          <w:rFonts w:ascii="Verdana" w:hAnsi="Verdana"/>
          <w:b/>
          <w:bCs/>
          <w:sz w:val="18"/>
          <w:szCs w:val="18"/>
        </w:rPr>
        <w:t>L. Jahier</w:t>
      </w:r>
      <w:r>
        <w:rPr>
          <w:rFonts w:ascii="Verdana" w:hAnsi="Verdana"/>
          <w:bCs/>
          <w:sz w:val="18"/>
          <w:szCs w:val="18"/>
        </w:rPr>
        <w:t xml:space="preserve"> įspėjo, kad „nepaisant Komisijos ir Europos Parlamento pastangų bei EGADP reglamento, daugelyje šalių pilietinės visuomenės dalyvavimas yra nepakankamas. EESRK ragina šią padėtį ištaisyti jau dabar, taip pat stebėsenos ir įgyvendinimo etapais“.</w:t>
      </w:r>
    </w:p>
    <w:p w:rsidR="00E11EAD" w:rsidRPr="00F06F56" w:rsidRDefault="00E11EAD" w:rsidP="00256E1F">
      <w:pPr>
        <w:rPr>
          <w:rFonts w:ascii="Verdana" w:hAnsi="Verdana"/>
          <w:bCs/>
          <w:sz w:val="18"/>
          <w:szCs w:val="18"/>
        </w:rPr>
      </w:pPr>
    </w:p>
    <w:p w:rsidR="00444DE6" w:rsidRPr="00F06F56" w:rsidRDefault="00E11EAD" w:rsidP="00256E1F">
      <w:pPr>
        <w:rPr>
          <w:rFonts w:ascii="Verdana" w:hAnsi="Verdana"/>
          <w:bCs/>
          <w:sz w:val="18"/>
          <w:szCs w:val="18"/>
        </w:rPr>
      </w:pPr>
      <w:r>
        <w:rPr>
          <w:rFonts w:ascii="Verdana" w:hAnsi="Verdana"/>
          <w:bCs/>
          <w:sz w:val="18"/>
          <w:szCs w:val="18"/>
        </w:rPr>
        <w:t xml:space="preserve">Jam pritarė ir </w:t>
      </w:r>
      <w:r>
        <w:rPr>
          <w:rFonts w:ascii="Verdana" w:hAnsi="Verdana"/>
          <w:b/>
          <w:bCs/>
          <w:sz w:val="18"/>
          <w:szCs w:val="18"/>
        </w:rPr>
        <w:t>G. Lobo Xavier</w:t>
      </w:r>
      <w:r>
        <w:rPr>
          <w:rFonts w:ascii="Verdana" w:hAnsi="Verdana"/>
          <w:bCs/>
          <w:sz w:val="18"/>
          <w:szCs w:val="18"/>
        </w:rPr>
        <w:t>, kuris teigė: „Tai, kad reikia pilietinę visuomenę įtraukti į ekonomikos gaivinimo planus, nėra EESRK retorika ar užsispyrimas. Būtina užtikrinti, kad priimant sprendimus dėl ekonomikos augimo ir vykdant politiką didžiausias dėmesys būtų skiriamas realiems visuomenės sveikatos ir ekonominio bei socialinio atsigavimo uždaviniams.“</w:t>
      </w:r>
    </w:p>
    <w:p w:rsidR="002E6032" w:rsidRPr="00F06F56" w:rsidRDefault="002E6032" w:rsidP="00256E1F">
      <w:pPr>
        <w:rPr>
          <w:rFonts w:ascii="Verdana" w:hAnsi="Verdana"/>
          <w:bCs/>
          <w:sz w:val="18"/>
          <w:szCs w:val="18"/>
        </w:rPr>
      </w:pPr>
    </w:p>
    <w:p w:rsidR="00444DE6" w:rsidRPr="00F06F56" w:rsidRDefault="00E11EAD" w:rsidP="00256E1F">
      <w:pPr>
        <w:rPr>
          <w:rFonts w:ascii="Verdana" w:hAnsi="Verdana"/>
          <w:bCs/>
          <w:sz w:val="18"/>
          <w:szCs w:val="18"/>
        </w:rPr>
      </w:pPr>
      <w:r>
        <w:rPr>
          <w:rFonts w:ascii="Verdana" w:hAnsi="Verdana"/>
          <w:b/>
          <w:bCs/>
          <w:sz w:val="18"/>
          <w:szCs w:val="18"/>
        </w:rPr>
        <w:t>J. Doz Orrit</w:t>
      </w:r>
      <w:r>
        <w:rPr>
          <w:rFonts w:ascii="Verdana" w:hAnsi="Verdana"/>
          <w:bCs/>
          <w:sz w:val="18"/>
          <w:szCs w:val="18"/>
        </w:rPr>
        <w:t xml:space="preserve"> pabrėžė: „Investicijos į žaliąją ekonomiką, skaitmeninimą ir teisingą pertvarką turi būti nukreiptos į gamybos modelio pokyčius, kuriant socialiai glaudesnę visuomenę, ir į valstybių konvergenciją.“</w:t>
      </w:r>
    </w:p>
    <w:p w:rsidR="00444DE6" w:rsidRPr="00F06F56" w:rsidRDefault="00444DE6" w:rsidP="00256E1F">
      <w:pPr>
        <w:rPr>
          <w:rFonts w:ascii="Verdana" w:hAnsi="Verdana"/>
          <w:bCs/>
          <w:sz w:val="18"/>
          <w:szCs w:val="18"/>
        </w:rPr>
      </w:pPr>
    </w:p>
    <w:p w:rsidR="00135A34" w:rsidRPr="00F06F56" w:rsidRDefault="00135A34" w:rsidP="00256E1F">
      <w:pPr>
        <w:rPr>
          <w:rFonts w:ascii="Verdana" w:hAnsi="Verdana"/>
          <w:b/>
          <w:bCs/>
          <w:sz w:val="18"/>
          <w:szCs w:val="18"/>
        </w:rPr>
      </w:pPr>
      <w:r>
        <w:rPr>
          <w:rFonts w:ascii="Verdana" w:hAnsi="Verdana"/>
          <w:b/>
          <w:bCs/>
          <w:sz w:val="18"/>
          <w:szCs w:val="18"/>
        </w:rPr>
        <w:t>Nacionalinių planų įgyvendinimas: pilietinės visuomenės organizacijų įtraukimas</w:t>
      </w:r>
    </w:p>
    <w:p w:rsidR="00135A34" w:rsidRPr="00F06F56" w:rsidRDefault="00135A34" w:rsidP="00256E1F">
      <w:pPr>
        <w:rPr>
          <w:rFonts w:ascii="Verdana" w:hAnsi="Verdana"/>
          <w:bCs/>
          <w:sz w:val="18"/>
          <w:szCs w:val="18"/>
        </w:rPr>
      </w:pPr>
    </w:p>
    <w:p w:rsidR="008F298F" w:rsidRPr="00F06F56" w:rsidRDefault="008F298F" w:rsidP="00256E1F">
      <w:pPr>
        <w:rPr>
          <w:rFonts w:ascii="Verdana" w:hAnsi="Verdana"/>
          <w:bCs/>
          <w:sz w:val="18"/>
          <w:szCs w:val="18"/>
        </w:rPr>
      </w:pPr>
      <w:r>
        <w:rPr>
          <w:rFonts w:ascii="Verdana" w:hAnsi="Verdana"/>
          <w:bCs/>
          <w:sz w:val="18"/>
          <w:szCs w:val="18"/>
        </w:rPr>
        <w:t>Priimdamas šią rezoliuciją, Komitetas siunčia aiškią žinią dėl organizuotos pilietinės visuomenės organizacijų dalyvavimo vykdant ekonomikos gaivinimo ir atsparumo didinimo veiklą svarbos ir rengiasi pateikti bendros informacijos pavasario Europos Vadovų Tarybos susitikimui, kuris vyks 2021 m. kovo 25–26 d.</w:t>
      </w:r>
    </w:p>
    <w:p w:rsidR="008F298F" w:rsidRPr="00F06F56" w:rsidRDefault="008F298F" w:rsidP="00256E1F">
      <w:pPr>
        <w:rPr>
          <w:rFonts w:ascii="Verdana" w:hAnsi="Verdana"/>
          <w:bCs/>
          <w:sz w:val="18"/>
          <w:szCs w:val="18"/>
        </w:rPr>
      </w:pPr>
    </w:p>
    <w:p w:rsidR="0092648A" w:rsidRPr="00F06F56" w:rsidRDefault="0092648A" w:rsidP="00256E1F">
      <w:pPr>
        <w:rPr>
          <w:rFonts w:ascii="Verdana" w:hAnsi="Verdana"/>
          <w:bCs/>
          <w:sz w:val="18"/>
          <w:szCs w:val="18"/>
        </w:rPr>
      </w:pPr>
      <w:r>
        <w:rPr>
          <w:rFonts w:ascii="Verdana" w:hAnsi="Verdana"/>
          <w:bCs/>
          <w:sz w:val="18"/>
          <w:szCs w:val="18"/>
        </w:rPr>
        <w:t>Ateityje, kituose programos „Next Generations EU“ etapuose, kai reikės įvertinti nacionalinių EGADP įgyvendinimą ir jų poveikį valstybių narių ekonomikai ir visuomenei, reikės dar kartą konsultuotis su pilietinės visuomenės organizacijomis.</w:t>
      </w:r>
    </w:p>
    <w:p w:rsidR="0092648A" w:rsidRPr="00F06F56" w:rsidRDefault="0092648A" w:rsidP="00256E1F">
      <w:pPr>
        <w:rPr>
          <w:rFonts w:ascii="Verdana" w:hAnsi="Verdana"/>
          <w:bCs/>
          <w:sz w:val="18"/>
          <w:szCs w:val="18"/>
        </w:rPr>
      </w:pPr>
    </w:p>
    <w:p w:rsidR="0092648A" w:rsidRPr="00F06F56" w:rsidRDefault="0092648A" w:rsidP="00256E1F">
      <w:pPr>
        <w:rPr>
          <w:rFonts w:ascii="Verdana" w:hAnsi="Verdana"/>
          <w:bCs/>
          <w:sz w:val="18"/>
          <w:szCs w:val="18"/>
        </w:rPr>
      </w:pPr>
      <w:r>
        <w:rPr>
          <w:rFonts w:ascii="Verdana" w:hAnsi="Verdana"/>
          <w:bCs/>
          <w:sz w:val="18"/>
          <w:szCs w:val="18"/>
        </w:rPr>
        <w:t>ES atsakas į COVID-19 krizę, gaivinimo plano mastas, jo finansavimo nuostatos, taip pat gebėjimas įtraukti pilietinę visuomenę į jo įgyvendinimą gali būti nauju puslapiu Europos projekto istorijoje. Akivaizdžiai politinei krizei pasibaigus tai galėtų tapti postūmiu esminiam ir teigiamam Europos integracijos procesui.</w:t>
      </w:r>
    </w:p>
    <w:p w:rsidR="0092648A" w:rsidRPr="00F06F56" w:rsidRDefault="0092648A" w:rsidP="00256E1F">
      <w:pPr>
        <w:rPr>
          <w:rFonts w:ascii="Verdana" w:hAnsi="Verdana"/>
          <w:bCs/>
          <w:sz w:val="18"/>
          <w:szCs w:val="18"/>
        </w:rPr>
      </w:pPr>
    </w:p>
    <w:p w:rsidR="0092648A" w:rsidRPr="00F06F56" w:rsidRDefault="0092648A" w:rsidP="00256E1F">
      <w:pPr>
        <w:rPr>
          <w:rFonts w:ascii="Verdana" w:hAnsi="Verdana"/>
          <w:bCs/>
          <w:sz w:val="18"/>
          <w:szCs w:val="18"/>
        </w:rPr>
      </w:pPr>
      <w:r>
        <w:rPr>
          <w:rFonts w:ascii="Verdana" w:hAnsi="Verdana"/>
          <w:bCs/>
          <w:sz w:val="18"/>
          <w:szCs w:val="18"/>
        </w:rPr>
        <w:t>Tačiau tam turi būti sėkmingai įgyvendinti plano tikslai. ES laukia dideli iššūkiai, o pilietinės visuomenės dalyvavimas gali padėti sėkmingai juos įveikti.</w:t>
      </w:r>
    </w:p>
    <w:p w:rsidR="0092648A" w:rsidRPr="00F06F56" w:rsidRDefault="0092648A" w:rsidP="00256E1F">
      <w:pPr>
        <w:rPr>
          <w:rFonts w:ascii="Verdana" w:hAnsi="Verdana"/>
          <w:bCs/>
          <w:sz w:val="18"/>
          <w:szCs w:val="18"/>
        </w:rPr>
      </w:pPr>
    </w:p>
    <w:p w:rsidR="00773E40" w:rsidRPr="00F06F56" w:rsidRDefault="00773E40" w:rsidP="00DD7FCA">
      <w:pPr>
        <w:rPr>
          <w:rFonts w:ascii="Verdana" w:hAnsi="Verdana"/>
          <w:sz w:val="18"/>
          <w:szCs w:val="18"/>
        </w:rPr>
      </w:pPr>
    </w:p>
    <w:p w:rsidR="00CB63E8" w:rsidRPr="00F06F56" w:rsidRDefault="00CB63E8" w:rsidP="00DD7FCA">
      <w:pPr>
        <w:rPr>
          <w:rFonts w:ascii="Verdana" w:hAnsi="Verdana"/>
          <w:sz w:val="18"/>
        </w:rPr>
      </w:pPr>
    </w:p>
    <w:p w:rsidR="00CB63E8" w:rsidRPr="00F06F56" w:rsidRDefault="00CB63E8" w:rsidP="00DD7FCA">
      <w:pPr>
        <w:rPr>
          <w:rFonts w:ascii="Verdana" w:hAnsi="Verdana"/>
          <w:sz w:val="18"/>
        </w:rPr>
      </w:pPr>
    </w:p>
    <w:p w:rsidR="00561B2C" w:rsidRPr="00F06F56" w:rsidRDefault="00561B2C" w:rsidP="005176E8">
      <w:pPr>
        <w:rPr>
          <w:rFonts w:ascii="Verdana" w:hAnsi="Verdana"/>
          <w:sz w:val="18"/>
        </w:rPr>
      </w:pPr>
    </w:p>
    <w:p w:rsidR="00561B2C" w:rsidRPr="00F06F56" w:rsidRDefault="00561B2C" w:rsidP="005176E8">
      <w:pPr>
        <w:rPr>
          <w:rFonts w:ascii="Verdana" w:hAnsi="Verdana"/>
          <w:sz w:val="18"/>
        </w:rPr>
      </w:pPr>
    </w:p>
    <w:p w:rsidR="00F83179" w:rsidRPr="00F06F56" w:rsidRDefault="00F92DAC" w:rsidP="005176E8">
      <w:pPr>
        <w:jc w:val="center"/>
        <w:rPr>
          <w:rFonts w:ascii="Verdana" w:hAnsi="Verdana"/>
          <w:sz w:val="18"/>
          <w:szCs w:val="18"/>
        </w:rPr>
      </w:pPr>
      <w:r>
        <w:rPr>
          <w:rFonts w:ascii="Verdana" w:hAnsi="Verdana"/>
          <w:b/>
          <w:sz w:val="18"/>
          <w:szCs w:val="18"/>
        </w:rPr>
        <w:t>Išsamesnės informacijos prašytume kreiptis į:</w:t>
      </w:r>
    </w:p>
    <w:p w:rsidR="00F843A3" w:rsidRPr="00F06F56" w:rsidRDefault="00F843A3" w:rsidP="005176E8">
      <w:pPr>
        <w:pStyle w:val="Heading1"/>
        <w:numPr>
          <w:ilvl w:val="0"/>
          <w:numId w:val="0"/>
        </w:numPr>
        <w:ind w:left="360"/>
        <w:jc w:val="center"/>
        <w:rPr>
          <w:rFonts w:ascii="Verdana" w:hAnsi="Verdana"/>
          <w:sz w:val="18"/>
          <w:szCs w:val="18"/>
        </w:rPr>
      </w:pPr>
      <w:r>
        <w:rPr>
          <w:rFonts w:ascii="Verdana" w:hAnsi="Verdana"/>
          <w:sz w:val="18"/>
          <w:szCs w:val="18"/>
        </w:rPr>
        <w:t>EESRK spaudos skyrių,</w:t>
      </w:r>
    </w:p>
    <w:p w:rsidR="00F843A3" w:rsidRPr="00F06F56" w:rsidRDefault="00F843A3" w:rsidP="005176E8">
      <w:pPr>
        <w:pStyle w:val="Heading1"/>
        <w:numPr>
          <w:ilvl w:val="0"/>
          <w:numId w:val="0"/>
        </w:numPr>
        <w:ind w:left="360"/>
        <w:jc w:val="center"/>
        <w:rPr>
          <w:rFonts w:ascii="Verdana" w:hAnsi="Verdana"/>
          <w:sz w:val="18"/>
          <w:szCs w:val="18"/>
        </w:rPr>
      </w:pPr>
    </w:p>
    <w:p w:rsidR="00F843A3" w:rsidRPr="00F06F56" w:rsidRDefault="005176E8" w:rsidP="005176E8">
      <w:pPr>
        <w:pStyle w:val="Heading1"/>
        <w:numPr>
          <w:ilvl w:val="0"/>
          <w:numId w:val="0"/>
        </w:numPr>
        <w:ind w:left="360"/>
        <w:jc w:val="center"/>
        <w:rPr>
          <w:rFonts w:ascii="Verdana" w:hAnsi="Verdana"/>
          <w:sz w:val="18"/>
          <w:szCs w:val="18"/>
        </w:rPr>
      </w:pPr>
      <w:r>
        <w:rPr>
          <w:rFonts w:ascii="Verdana" w:hAnsi="Verdana"/>
          <w:sz w:val="18"/>
          <w:szCs w:val="18"/>
        </w:rPr>
        <w:t>Marco Pezzani</w:t>
      </w:r>
    </w:p>
    <w:p w:rsidR="005176E8" w:rsidRPr="00F06F56" w:rsidRDefault="005176E8" w:rsidP="005176E8">
      <w:pPr>
        <w:pStyle w:val="Heading1"/>
        <w:numPr>
          <w:ilvl w:val="0"/>
          <w:numId w:val="0"/>
        </w:numPr>
        <w:ind w:left="360"/>
        <w:jc w:val="center"/>
        <w:rPr>
          <w:rFonts w:ascii="Verdana" w:hAnsi="Verdana"/>
          <w:sz w:val="18"/>
          <w:szCs w:val="18"/>
        </w:rPr>
      </w:pPr>
      <w:r>
        <w:rPr>
          <w:rFonts w:ascii="Verdana" w:hAnsi="Verdana"/>
          <w:sz w:val="18"/>
          <w:szCs w:val="18"/>
        </w:rPr>
        <w:t>+32 (0)2 546 97 93, mob. +32 470 88 19 03</w:t>
      </w:r>
    </w:p>
    <w:p w:rsidR="005176E8" w:rsidRPr="00F06F56" w:rsidRDefault="00363310" w:rsidP="005176E8">
      <w:pPr>
        <w:jc w:val="center"/>
        <w:rPr>
          <w:rStyle w:val="Hyperlink"/>
          <w:rFonts w:ascii="Verdana" w:eastAsiaTheme="majorEastAsia" w:hAnsi="Verdana"/>
          <w:sz w:val="18"/>
          <w:szCs w:val="18"/>
        </w:rPr>
      </w:pPr>
      <w:hyperlink r:id="rId11" w:history="1">
        <w:r w:rsidR="00F06F56">
          <w:rPr>
            <w:rStyle w:val="Hyperlink"/>
            <w:rFonts w:ascii="Verdana" w:hAnsi="Verdana"/>
            <w:sz w:val="18"/>
            <w:szCs w:val="18"/>
          </w:rPr>
          <w:t>marco.pezzani@eesc.europa.eu</w:t>
        </w:r>
      </w:hyperlink>
    </w:p>
    <w:p w:rsidR="001A2690" w:rsidRPr="00F06F56" w:rsidRDefault="001A2690" w:rsidP="005176E8">
      <w:pPr>
        <w:jc w:val="center"/>
        <w:rPr>
          <w:rFonts w:ascii="Verdana" w:hAnsi="Verdana"/>
          <w:sz w:val="18"/>
          <w:szCs w:val="18"/>
        </w:rPr>
      </w:pPr>
    </w:p>
    <w:p w:rsidR="001A2690" w:rsidRPr="00F06F56" w:rsidRDefault="001A2690" w:rsidP="005176E8">
      <w:pPr>
        <w:jc w:val="center"/>
        <w:rPr>
          <w:rFonts w:ascii="Verdana" w:hAnsi="Verdana"/>
          <w:sz w:val="18"/>
          <w:szCs w:val="18"/>
        </w:rPr>
      </w:pPr>
      <w:r>
        <w:rPr>
          <w:rFonts w:ascii="Verdana" w:hAnsi="Verdana"/>
          <w:sz w:val="18"/>
          <w:szCs w:val="18"/>
        </w:rPr>
        <w:t>Nicola Accardo</w:t>
      </w:r>
    </w:p>
    <w:p w:rsidR="001A2690" w:rsidRPr="00F06F56" w:rsidRDefault="00363310" w:rsidP="005176E8">
      <w:pPr>
        <w:jc w:val="center"/>
        <w:rPr>
          <w:rFonts w:ascii="Verdana" w:hAnsi="Verdana"/>
          <w:sz w:val="18"/>
          <w:szCs w:val="18"/>
        </w:rPr>
      </w:pPr>
      <w:hyperlink r:id="rId12" w:history="1">
        <w:r w:rsidR="00F06F56">
          <w:rPr>
            <w:rStyle w:val="Hyperlink"/>
            <w:rFonts w:ascii="Verdana" w:hAnsi="Verdana"/>
            <w:sz w:val="18"/>
            <w:szCs w:val="18"/>
          </w:rPr>
          <w:t>nicola.accardo@eesc.europa.eu</w:t>
        </w:r>
      </w:hyperlink>
    </w:p>
    <w:p w:rsidR="001A2690" w:rsidRPr="00F06F56" w:rsidRDefault="001A2690" w:rsidP="005176E8">
      <w:pPr>
        <w:jc w:val="center"/>
        <w:rPr>
          <w:rFonts w:ascii="Verdana" w:hAnsi="Verdana"/>
          <w:sz w:val="18"/>
          <w:szCs w:val="18"/>
        </w:rPr>
      </w:pPr>
    </w:p>
    <w:p w:rsidR="005176E8" w:rsidRPr="00F06F56" w:rsidRDefault="005176E8" w:rsidP="005176E8">
      <w:pPr>
        <w:pStyle w:val="Heading1"/>
        <w:numPr>
          <w:ilvl w:val="0"/>
          <w:numId w:val="0"/>
        </w:numPr>
        <w:jc w:val="center"/>
        <w:rPr>
          <w:rFonts w:ascii="Verdana" w:hAnsi="Verdana"/>
          <w:b/>
          <w:bCs/>
          <w:sz w:val="18"/>
          <w:szCs w:val="18"/>
        </w:rPr>
      </w:pPr>
      <w:r>
        <w:rPr>
          <w:rFonts w:ascii="Verdana" w:hAnsi="Verdana"/>
          <w:b/>
          <w:bCs/>
          <w:sz w:val="18"/>
          <w:szCs w:val="18"/>
        </w:rPr>
        <w:t>@EESC_PRESS</w:t>
      </w:r>
    </w:p>
    <w:p w:rsidR="005176E8" w:rsidRPr="00F06F56" w:rsidRDefault="00363310" w:rsidP="005176E8">
      <w:pPr>
        <w:jc w:val="center"/>
        <w:rPr>
          <w:rStyle w:val="Hyperlink"/>
          <w:rFonts w:ascii="Verdana" w:hAnsi="Verdana"/>
          <w:sz w:val="18"/>
          <w:szCs w:val="18"/>
        </w:rPr>
      </w:pPr>
      <w:hyperlink r:id="rId13" w:history="1">
        <w:r w:rsidR="00F06F56">
          <w:rPr>
            <w:rStyle w:val="Hyperlink"/>
            <w:rFonts w:ascii="Verdana" w:hAnsi="Verdana"/>
            <w:sz w:val="18"/>
            <w:szCs w:val="18"/>
          </w:rPr>
          <w:t>VAIZDO SIUŽETAS: Susipažinkite su EESRK veikla</w:t>
        </w:r>
      </w:hyperlink>
    </w:p>
    <w:p w:rsidR="00CB63E8" w:rsidRPr="00F06F56" w:rsidRDefault="00CB63E8" w:rsidP="00CB63E8">
      <w:pPr>
        <w:rPr>
          <w:rFonts w:ascii="Verdana" w:hAnsi="Verdana"/>
          <w:sz w:val="18"/>
        </w:rPr>
      </w:pPr>
    </w:p>
    <w:p w:rsidR="00CB63E8" w:rsidRPr="00F06F56" w:rsidRDefault="00CB63E8" w:rsidP="00CB63E8">
      <w:pPr>
        <w:rPr>
          <w:rFonts w:ascii="Verdana" w:hAnsi="Verdana"/>
          <w:sz w:val="18"/>
        </w:rPr>
      </w:pPr>
    </w:p>
    <w:p w:rsidR="00F83179" w:rsidRPr="00F06F56" w:rsidRDefault="00F83179" w:rsidP="00CE439D">
      <w:pPr>
        <w:rPr>
          <w:rFonts w:ascii="Verdana" w:hAnsi="Verdana"/>
          <w:b/>
          <w:bCs/>
          <w:i/>
          <w:sz w:val="16"/>
          <w:szCs w:val="16"/>
        </w:rPr>
      </w:pPr>
      <w:r>
        <w:rPr>
          <w:rFonts w:ascii="Verdana" w:hAnsi="Verdana"/>
          <w:b/>
          <w:bCs/>
          <w:i/>
          <w:sz w:val="16"/>
          <w:szCs w:val="16"/>
        </w:rPr>
        <w:t>_______________________________________________________________________________</w:t>
      </w:r>
    </w:p>
    <w:p w:rsidR="00F83179" w:rsidRPr="00F06F56" w:rsidRDefault="00F83179" w:rsidP="00CE439D">
      <w:pPr>
        <w:rPr>
          <w:rFonts w:ascii="Verdana" w:hAnsi="Verdana"/>
          <w:i/>
          <w:sz w:val="16"/>
          <w:szCs w:val="16"/>
        </w:rPr>
      </w:pPr>
      <w:r>
        <w:rPr>
          <w:rFonts w:ascii="Verdana" w:hAnsi="Verdana"/>
          <w:i/>
          <w:sz w:val="16"/>
          <w:szCs w:val="16"/>
        </w:rPr>
        <w:t>Europos ekonomikos ir socialinių reikalų komitetas atstovauja įvairioms organizuotos pilietinės visuomenės ekonominėms ir socialinėms grupėms. Komitetas yra patariamąsias funkcijas atliekanti institucija, įkurta 1957 m. Romos sutartimi. Patariamojo organo statusas suteikia Komiteto nariams, taigi ir jų atstovaujamoms organizacijoms, galimybę dalyvauti ES sprendimų priėmimo procese.</w:t>
      </w:r>
    </w:p>
    <w:p w:rsidR="00F83179" w:rsidRPr="00F06F56" w:rsidRDefault="00F83179" w:rsidP="00DC0404">
      <w:pPr>
        <w:rPr>
          <w:rFonts w:ascii="Verdana" w:hAnsi="Verdana"/>
          <w:sz w:val="18"/>
        </w:rPr>
      </w:pPr>
      <w:r>
        <w:rPr>
          <w:rFonts w:ascii="Verdana" w:hAnsi="Verdana"/>
          <w:b/>
          <w:bCs/>
          <w:i/>
          <w:sz w:val="16"/>
          <w:szCs w:val="16"/>
        </w:rPr>
        <w:lastRenderedPageBreak/>
        <w:t>_______________________________________________________________________________</w:t>
      </w:r>
    </w:p>
    <w:sectPr w:rsidR="00F83179" w:rsidRPr="00F06F56" w:rsidSect="00837B82">
      <w:type w:val="continuous"/>
      <w:pgSz w:w="11907" w:h="16839" w:code="9"/>
      <w:pgMar w:top="851" w:right="1418" w:bottom="992" w:left="1418" w:header="3062" w:footer="11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765" w:rsidRDefault="00AF2765">
      <w:r>
        <w:separator/>
      </w:r>
    </w:p>
  </w:endnote>
  <w:endnote w:type="continuationSeparator" w:id="0">
    <w:p w:rsidR="00AF2765" w:rsidRDefault="00AF2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179" w:rsidRPr="0004715C" w:rsidRDefault="00F83179" w:rsidP="0004715C">
    <w:pPr>
      <w:spacing w:line="240" w:lineRule="auto"/>
      <w:jc w:val="center"/>
      <w:rPr>
        <w:rFonts w:ascii="Verdana" w:hAnsi="Verdana"/>
        <w:sz w:val="16"/>
        <w:szCs w:val="16"/>
      </w:rPr>
    </w:pPr>
    <w:r>
      <w:rPr>
        <w:rFonts w:ascii="Verdana" w:hAnsi="Verdana"/>
        <w:sz w:val="16"/>
        <w:szCs w:val="16"/>
      </w:rPr>
      <w:t>Rue Belliard/Belliardstraat 99 – 1040 Bruxelles/Brussel – BELGIQUE/BELGIË</w:t>
    </w:r>
  </w:p>
  <w:p w:rsidR="00F83179" w:rsidRPr="0004715C" w:rsidRDefault="00F83179" w:rsidP="0004715C">
    <w:pPr>
      <w:spacing w:line="240" w:lineRule="auto"/>
      <w:jc w:val="center"/>
      <w:rPr>
        <w:rFonts w:ascii="Verdana" w:hAnsi="Verdana"/>
        <w:sz w:val="16"/>
        <w:szCs w:val="16"/>
      </w:rPr>
    </w:pPr>
    <w:r>
      <w:rPr>
        <w:rFonts w:ascii="Verdana" w:hAnsi="Verdana"/>
        <w:sz w:val="16"/>
        <w:szCs w:val="16"/>
      </w:rPr>
      <w:t>Tel. +32 25469406 – Faks. +32 25469764</w:t>
    </w:r>
  </w:p>
  <w:p w:rsidR="00F83179" w:rsidRDefault="00F83179" w:rsidP="0004715C">
    <w:pPr>
      <w:spacing w:line="240" w:lineRule="auto"/>
      <w:jc w:val="center"/>
      <w:rPr>
        <w:rFonts w:ascii="Verdana" w:hAnsi="Verdana"/>
        <w:sz w:val="16"/>
        <w:szCs w:val="16"/>
      </w:rPr>
    </w:pPr>
    <w:r>
      <w:rPr>
        <w:rFonts w:ascii="Verdana" w:hAnsi="Verdana"/>
        <w:sz w:val="16"/>
        <w:szCs w:val="16"/>
      </w:rPr>
      <w:t xml:space="preserve">El. paštas: </w:t>
    </w:r>
    <w:hyperlink r:id="rId1" w:history="1">
      <w:r>
        <w:rPr>
          <w:rStyle w:val="Hyperlink"/>
          <w:rFonts w:ascii="Verdana" w:hAnsi="Verdana"/>
          <w:sz w:val="16"/>
          <w:szCs w:val="16"/>
        </w:rPr>
        <w:t>press@eesc.europa.eu</w:t>
      </w:r>
    </w:hyperlink>
    <w:r>
      <w:rPr>
        <w:rFonts w:ascii="Verdana" w:hAnsi="Verdana"/>
        <w:sz w:val="16"/>
        <w:szCs w:val="16"/>
      </w:rPr>
      <w:t xml:space="preserve"> – Internetas: </w:t>
    </w:r>
    <w:hyperlink r:id="rId2" w:history="1">
      <w:r>
        <w:rPr>
          <w:rStyle w:val="Hyperlink"/>
          <w:rFonts w:ascii="Verdana" w:hAnsi="Verdana"/>
          <w:sz w:val="16"/>
          <w:szCs w:val="16"/>
        </w:rPr>
        <w:t>www.eesc.europa.eu</w:t>
      </w:r>
    </w:hyperlink>
  </w:p>
  <w:p w:rsidR="00F83179" w:rsidRPr="0004715C" w:rsidRDefault="00F83179" w:rsidP="00F61167">
    <w:pPr>
      <w:spacing w:line="240" w:lineRule="auto"/>
      <w:jc w:val="center"/>
      <w:rPr>
        <w:rFonts w:ascii="Verdana" w:hAnsi="Verdana"/>
        <w:sz w:val="16"/>
        <w:szCs w:val="16"/>
      </w:rPr>
    </w:pPr>
    <w:r>
      <w:rPr>
        <w:rFonts w:ascii="Verdana" w:hAnsi="Verdana"/>
        <w:sz w:val="16"/>
        <w:szCs w:val="16"/>
      </w:rPr>
      <w:t>EESRK įvykius sekite   </w:t>
    </w:r>
    <w:r>
      <w:rPr>
        <w:noProof/>
        <w:lang w:val="en-US"/>
      </w:rPr>
      <w:drawing>
        <wp:inline distT="0" distB="0" distL="0" distR="0" wp14:anchorId="66438248" wp14:editId="46E9FFDD">
          <wp:extent cx="222250" cy="222250"/>
          <wp:effectExtent l="0" t="0" r="6350" b="6350"/>
          <wp:docPr id="1" name="Picture 1" descr="http://www.eesc.europa.eu/resources/toolip/img/2011/08/23/ico-twitter.gif">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esc.europa.eu/resources/toolip/img/2011/08/23/ico-twitter.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r>
      <w:rPr>
        <w:rFonts w:ascii="Verdana" w:hAnsi="Verdana"/>
        <w:sz w:val="16"/>
      </w:rPr>
      <w:t>  </w:t>
    </w:r>
    <w:r>
      <w:rPr>
        <w:noProof/>
        <w:lang w:val="en-US"/>
      </w:rPr>
      <w:drawing>
        <wp:inline distT="0" distB="0" distL="0" distR="0" wp14:anchorId="1A0996DB" wp14:editId="7CED13AA">
          <wp:extent cx="222250" cy="222250"/>
          <wp:effectExtent l="0" t="0" r="6350" b="6350"/>
          <wp:docPr id="2" name="Picture 2" descr="http://www.eesc.europa.eu/resources/toolip/img/2011/08/23/ico-facebook.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esc.europa.eu/resources/toolip/img/2011/08/23/ico-facebook.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r>
      <w:t>  </w:t>
    </w:r>
    <w:r>
      <w:rPr>
        <w:noProof/>
        <w:lang w:val="en-US"/>
      </w:rPr>
      <w:drawing>
        <wp:inline distT="0" distB="0" distL="0" distR="0" wp14:anchorId="2E18653C" wp14:editId="78F067AA">
          <wp:extent cx="222250" cy="222250"/>
          <wp:effectExtent l="0" t="0" r="6350" b="6350"/>
          <wp:docPr id="3" name="Picture 3" descr="http://www.eesc.europa.eu/resources/toolip/img/2011/08/25/youtube-log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esc.europa.eu/resources/toolip/img/2011/08/25/youtube-logo.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765" w:rsidRDefault="00AF2765">
      <w:r>
        <w:separator/>
      </w:r>
    </w:p>
  </w:footnote>
  <w:footnote w:type="continuationSeparator" w:id="0">
    <w:p w:rsidR="00AF2765" w:rsidRDefault="00AF27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rPr>
        <w:rFonts w:cs="Times New Roman"/>
      </w:rPr>
    </w:lvl>
    <w:lvl w:ilvl="1">
      <w:start w:val="1"/>
      <w:numFmt w:val="decimal"/>
      <w:pStyle w:val="Heading2"/>
      <w:lvlText w:val="%1.%2"/>
      <w:legacy w:legacy="1" w:legacySpace="144" w:legacyIndent="0"/>
      <w:lvlJc w:val="left"/>
      <w:rPr>
        <w:rFonts w:cs="Times New Roman"/>
      </w:rPr>
    </w:lvl>
    <w:lvl w:ilvl="2">
      <w:start w:val="1"/>
      <w:numFmt w:val="decimal"/>
      <w:pStyle w:val="Heading3"/>
      <w:lvlText w:val="%1.%2.%3"/>
      <w:legacy w:legacy="1" w:legacySpace="144" w:legacyIndent="0"/>
      <w:lvlJc w:val="left"/>
      <w:rPr>
        <w:rFonts w:cs="Times New Roman"/>
      </w:rPr>
    </w:lvl>
    <w:lvl w:ilvl="3">
      <w:start w:val="1"/>
      <w:numFmt w:val="decimal"/>
      <w:pStyle w:val="Heading4"/>
      <w:lvlText w:val="%1.%2.%3.%4"/>
      <w:legacy w:legacy="1" w:legacySpace="144"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0DA5355D"/>
    <w:multiLevelType w:val="hybridMultilevel"/>
    <w:tmpl w:val="F4DAF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A81F12"/>
    <w:multiLevelType w:val="hybridMultilevel"/>
    <w:tmpl w:val="63A42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6F5"/>
    <w:rsid w:val="00000387"/>
    <w:rsid w:val="00013A1F"/>
    <w:rsid w:val="0002378E"/>
    <w:rsid w:val="00024190"/>
    <w:rsid w:val="00032709"/>
    <w:rsid w:val="000328E1"/>
    <w:rsid w:val="00033561"/>
    <w:rsid w:val="00033848"/>
    <w:rsid w:val="00036D83"/>
    <w:rsid w:val="0004029C"/>
    <w:rsid w:val="0004715C"/>
    <w:rsid w:val="00047729"/>
    <w:rsid w:val="0004781E"/>
    <w:rsid w:val="00054AF7"/>
    <w:rsid w:val="00067140"/>
    <w:rsid w:val="00067F21"/>
    <w:rsid w:val="00071F79"/>
    <w:rsid w:val="00073C6C"/>
    <w:rsid w:val="000973DF"/>
    <w:rsid w:val="000A557A"/>
    <w:rsid w:val="000B28CB"/>
    <w:rsid w:val="000C4216"/>
    <w:rsid w:val="000D17DD"/>
    <w:rsid w:val="000D3421"/>
    <w:rsid w:val="000D5EF0"/>
    <w:rsid w:val="000E4178"/>
    <w:rsid w:val="000E63D2"/>
    <w:rsid w:val="000E66CE"/>
    <w:rsid w:val="0010026A"/>
    <w:rsid w:val="00104DFA"/>
    <w:rsid w:val="00105E49"/>
    <w:rsid w:val="00106119"/>
    <w:rsid w:val="00135A34"/>
    <w:rsid w:val="00140E66"/>
    <w:rsid w:val="00142677"/>
    <w:rsid w:val="00145C5A"/>
    <w:rsid w:val="0018610F"/>
    <w:rsid w:val="0018613F"/>
    <w:rsid w:val="00191674"/>
    <w:rsid w:val="001A2690"/>
    <w:rsid w:val="001A276F"/>
    <w:rsid w:val="001B774C"/>
    <w:rsid w:val="001C6718"/>
    <w:rsid w:val="001C697F"/>
    <w:rsid w:val="001C71DF"/>
    <w:rsid w:val="001F1D34"/>
    <w:rsid w:val="001F308E"/>
    <w:rsid w:val="00201731"/>
    <w:rsid w:val="002131AE"/>
    <w:rsid w:val="00222F06"/>
    <w:rsid w:val="00227A31"/>
    <w:rsid w:val="00234219"/>
    <w:rsid w:val="00235F4E"/>
    <w:rsid w:val="0023703E"/>
    <w:rsid w:val="00242433"/>
    <w:rsid w:val="0024270E"/>
    <w:rsid w:val="002454A8"/>
    <w:rsid w:val="00252F26"/>
    <w:rsid w:val="0025545B"/>
    <w:rsid w:val="00256E1F"/>
    <w:rsid w:val="00260DF2"/>
    <w:rsid w:val="00262A7D"/>
    <w:rsid w:val="002734F3"/>
    <w:rsid w:val="0029768D"/>
    <w:rsid w:val="002A2B31"/>
    <w:rsid w:val="002A77FC"/>
    <w:rsid w:val="002B2F80"/>
    <w:rsid w:val="002B4130"/>
    <w:rsid w:val="002B4379"/>
    <w:rsid w:val="002B43E1"/>
    <w:rsid w:val="002B7FBD"/>
    <w:rsid w:val="002C4B6E"/>
    <w:rsid w:val="002D4090"/>
    <w:rsid w:val="002D56E6"/>
    <w:rsid w:val="002D5FCA"/>
    <w:rsid w:val="002E22EF"/>
    <w:rsid w:val="002E6032"/>
    <w:rsid w:val="002E60AE"/>
    <w:rsid w:val="002F4E46"/>
    <w:rsid w:val="002F7479"/>
    <w:rsid w:val="002F79FD"/>
    <w:rsid w:val="0030541F"/>
    <w:rsid w:val="00305F7D"/>
    <w:rsid w:val="00321382"/>
    <w:rsid w:val="00335A22"/>
    <w:rsid w:val="00337F0A"/>
    <w:rsid w:val="00357483"/>
    <w:rsid w:val="00360CC9"/>
    <w:rsid w:val="00363310"/>
    <w:rsid w:val="003761DC"/>
    <w:rsid w:val="003845B5"/>
    <w:rsid w:val="0038577F"/>
    <w:rsid w:val="00385823"/>
    <w:rsid w:val="00394D81"/>
    <w:rsid w:val="003B714A"/>
    <w:rsid w:val="003C2229"/>
    <w:rsid w:val="003C6D90"/>
    <w:rsid w:val="003E18BF"/>
    <w:rsid w:val="003E2399"/>
    <w:rsid w:val="003F3E3E"/>
    <w:rsid w:val="003F6E1D"/>
    <w:rsid w:val="00402755"/>
    <w:rsid w:val="00404303"/>
    <w:rsid w:val="00424928"/>
    <w:rsid w:val="00427BF2"/>
    <w:rsid w:val="0043261F"/>
    <w:rsid w:val="0043526F"/>
    <w:rsid w:val="0044234E"/>
    <w:rsid w:val="00444DE6"/>
    <w:rsid w:val="004605FD"/>
    <w:rsid w:val="004744F9"/>
    <w:rsid w:val="00474966"/>
    <w:rsid w:val="00494BBC"/>
    <w:rsid w:val="00494E57"/>
    <w:rsid w:val="004970F9"/>
    <w:rsid w:val="00497731"/>
    <w:rsid w:val="004979B7"/>
    <w:rsid w:val="004A028C"/>
    <w:rsid w:val="004B573A"/>
    <w:rsid w:val="004C042A"/>
    <w:rsid w:val="004C2C4A"/>
    <w:rsid w:val="004C38E1"/>
    <w:rsid w:val="004C3ADA"/>
    <w:rsid w:val="004C51BD"/>
    <w:rsid w:val="004D5298"/>
    <w:rsid w:val="004E1A46"/>
    <w:rsid w:val="004E6FB4"/>
    <w:rsid w:val="004F2160"/>
    <w:rsid w:val="004F7F25"/>
    <w:rsid w:val="0050143A"/>
    <w:rsid w:val="005061F2"/>
    <w:rsid w:val="005176E8"/>
    <w:rsid w:val="00525644"/>
    <w:rsid w:val="005270ED"/>
    <w:rsid w:val="00543896"/>
    <w:rsid w:val="00545319"/>
    <w:rsid w:val="005462C8"/>
    <w:rsid w:val="00553BC0"/>
    <w:rsid w:val="005549A1"/>
    <w:rsid w:val="00556CD0"/>
    <w:rsid w:val="00561B2C"/>
    <w:rsid w:val="00567B72"/>
    <w:rsid w:val="00570A42"/>
    <w:rsid w:val="005857D9"/>
    <w:rsid w:val="005934D8"/>
    <w:rsid w:val="005956FD"/>
    <w:rsid w:val="00597416"/>
    <w:rsid w:val="005A0E46"/>
    <w:rsid w:val="005A3197"/>
    <w:rsid w:val="005A5F91"/>
    <w:rsid w:val="005A6A12"/>
    <w:rsid w:val="005B3342"/>
    <w:rsid w:val="005B339D"/>
    <w:rsid w:val="005B40BF"/>
    <w:rsid w:val="005C08F4"/>
    <w:rsid w:val="005C2258"/>
    <w:rsid w:val="005C3684"/>
    <w:rsid w:val="005C46DB"/>
    <w:rsid w:val="005C4A46"/>
    <w:rsid w:val="005D1672"/>
    <w:rsid w:val="005F3FD3"/>
    <w:rsid w:val="00605602"/>
    <w:rsid w:val="00606A5F"/>
    <w:rsid w:val="00606A6C"/>
    <w:rsid w:val="00626C38"/>
    <w:rsid w:val="00633C46"/>
    <w:rsid w:val="00662336"/>
    <w:rsid w:val="00662EE3"/>
    <w:rsid w:val="00664712"/>
    <w:rsid w:val="00686EC2"/>
    <w:rsid w:val="006875B2"/>
    <w:rsid w:val="00687B18"/>
    <w:rsid w:val="006928C2"/>
    <w:rsid w:val="00692A41"/>
    <w:rsid w:val="006A4CDA"/>
    <w:rsid w:val="006A7493"/>
    <w:rsid w:val="006B4D96"/>
    <w:rsid w:val="006B4DBE"/>
    <w:rsid w:val="006C0005"/>
    <w:rsid w:val="006D5D1A"/>
    <w:rsid w:val="006F38BE"/>
    <w:rsid w:val="00701B43"/>
    <w:rsid w:val="00712EA3"/>
    <w:rsid w:val="0073323C"/>
    <w:rsid w:val="0074268A"/>
    <w:rsid w:val="00747231"/>
    <w:rsid w:val="00757DE5"/>
    <w:rsid w:val="00772B52"/>
    <w:rsid w:val="00773E40"/>
    <w:rsid w:val="0078002E"/>
    <w:rsid w:val="007872AB"/>
    <w:rsid w:val="00787BD5"/>
    <w:rsid w:val="007929D4"/>
    <w:rsid w:val="007A2D3E"/>
    <w:rsid w:val="007A5486"/>
    <w:rsid w:val="007B246A"/>
    <w:rsid w:val="007B46D3"/>
    <w:rsid w:val="007C79FC"/>
    <w:rsid w:val="007D0407"/>
    <w:rsid w:val="007E5801"/>
    <w:rsid w:val="007F5EB9"/>
    <w:rsid w:val="00800A4B"/>
    <w:rsid w:val="0080355B"/>
    <w:rsid w:val="00803DB0"/>
    <w:rsid w:val="008077CF"/>
    <w:rsid w:val="008133EA"/>
    <w:rsid w:val="0082043F"/>
    <w:rsid w:val="00832E44"/>
    <w:rsid w:val="00832FD5"/>
    <w:rsid w:val="0083368A"/>
    <w:rsid w:val="00833881"/>
    <w:rsid w:val="00834E7D"/>
    <w:rsid w:val="00837202"/>
    <w:rsid w:val="00837B82"/>
    <w:rsid w:val="00843DF3"/>
    <w:rsid w:val="0084627D"/>
    <w:rsid w:val="008466A3"/>
    <w:rsid w:val="00865124"/>
    <w:rsid w:val="008667F8"/>
    <w:rsid w:val="008820BE"/>
    <w:rsid w:val="008B05AB"/>
    <w:rsid w:val="008B1D9A"/>
    <w:rsid w:val="008C573E"/>
    <w:rsid w:val="008C5B22"/>
    <w:rsid w:val="008C5DB2"/>
    <w:rsid w:val="008D2BC6"/>
    <w:rsid w:val="008D2E9E"/>
    <w:rsid w:val="008F064D"/>
    <w:rsid w:val="008F1911"/>
    <w:rsid w:val="008F298F"/>
    <w:rsid w:val="008F4987"/>
    <w:rsid w:val="008F6DD2"/>
    <w:rsid w:val="00900E0D"/>
    <w:rsid w:val="0090349A"/>
    <w:rsid w:val="009149E6"/>
    <w:rsid w:val="00915159"/>
    <w:rsid w:val="00915936"/>
    <w:rsid w:val="009163E9"/>
    <w:rsid w:val="00917959"/>
    <w:rsid w:val="00917B36"/>
    <w:rsid w:val="00921F38"/>
    <w:rsid w:val="0092648A"/>
    <w:rsid w:val="00927C90"/>
    <w:rsid w:val="009357DE"/>
    <w:rsid w:val="00963DC3"/>
    <w:rsid w:val="00982DC3"/>
    <w:rsid w:val="00994958"/>
    <w:rsid w:val="00996D68"/>
    <w:rsid w:val="009C271F"/>
    <w:rsid w:val="009C2FCF"/>
    <w:rsid w:val="009D3245"/>
    <w:rsid w:val="009D7B87"/>
    <w:rsid w:val="009E796B"/>
    <w:rsid w:val="00A20D4C"/>
    <w:rsid w:val="00A25BDD"/>
    <w:rsid w:val="00A268A0"/>
    <w:rsid w:val="00A356E0"/>
    <w:rsid w:val="00A50FDE"/>
    <w:rsid w:val="00A56AD4"/>
    <w:rsid w:val="00A56DB8"/>
    <w:rsid w:val="00A60F58"/>
    <w:rsid w:val="00A610B9"/>
    <w:rsid w:val="00A618E8"/>
    <w:rsid w:val="00A64AA9"/>
    <w:rsid w:val="00A74687"/>
    <w:rsid w:val="00A766A8"/>
    <w:rsid w:val="00A84F0B"/>
    <w:rsid w:val="00A85118"/>
    <w:rsid w:val="00A85254"/>
    <w:rsid w:val="00A96CE7"/>
    <w:rsid w:val="00AA61D9"/>
    <w:rsid w:val="00AB1E3F"/>
    <w:rsid w:val="00AC0BB5"/>
    <w:rsid w:val="00AD3D31"/>
    <w:rsid w:val="00AD6AF1"/>
    <w:rsid w:val="00AD7989"/>
    <w:rsid w:val="00AE16AB"/>
    <w:rsid w:val="00AF2692"/>
    <w:rsid w:val="00AF2765"/>
    <w:rsid w:val="00AF5EF0"/>
    <w:rsid w:val="00AF7A9C"/>
    <w:rsid w:val="00B210AC"/>
    <w:rsid w:val="00B21E13"/>
    <w:rsid w:val="00B239E2"/>
    <w:rsid w:val="00B3145A"/>
    <w:rsid w:val="00B33A9B"/>
    <w:rsid w:val="00B662C7"/>
    <w:rsid w:val="00B710AF"/>
    <w:rsid w:val="00B7576B"/>
    <w:rsid w:val="00B8271B"/>
    <w:rsid w:val="00B9349D"/>
    <w:rsid w:val="00B96D77"/>
    <w:rsid w:val="00BA00AB"/>
    <w:rsid w:val="00BA6205"/>
    <w:rsid w:val="00BB36F5"/>
    <w:rsid w:val="00BB43EE"/>
    <w:rsid w:val="00BC6AF6"/>
    <w:rsid w:val="00BD2AA7"/>
    <w:rsid w:val="00BD7E3A"/>
    <w:rsid w:val="00BE5522"/>
    <w:rsid w:val="00BF622B"/>
    <w:rsid w:val="00C04197"/>
    <w:rsid w:val="00C121FA"/>
    <w:rsid w:val="00C3696E"/>
    <w:rsid w:val="00C673E2"/>
    <w:rsid w:val="00C93E55"/>
    <w:rsid w:val="00C97D1B"/>
    <w:rsid w:val="00CA224B"/>
    <w:rsid w:val="00CA520A"/>
    <w:rsid w:val="00CA5744"/>
    <w:rsid w:val="00CB5993"/>
    <w:rsid w:val="00CB63E8"/>
    <w:rsid w:val="00CC711C"/>
    <w:rsid w:val="00CD3AFE"/>
    <w:rsid w:val="00CD5C7C"/>
    <w:rsid w:val="00CE25B2"/>
    <w:rsid w:val="00CE439D"/>
    <w:rsid w:val="00CE525B"/>
    <w:rsid w:val="00CF4AAD"/>
    <w:rsid w:val="00D15833"/>
    <w:rsid w:val="00D23911"/>
    <w:rsid w:val="00D34BFE"/>
    <w:rsid w:val="00D440AC"/>
    <w:rsid w:val="00D44F59"/>
    <w:rsid w:val="00D7068A"/>
    <w:rsid w:val="00D7463D"/>
    <w:rsid w:val="00D800F4"/>
    <w:rsid w:val="00D845A7"/>
    <w:rsid w:val="00D84A16"/>
    <w:rsid w:val="00D9016E"/>
    <w:rsid w:val="00DA429A"/>
    <w:rsid w:val="00DA7F87"/>
    <w:rsid w:val="00DB3F26"/>
    <w:rsid w:val="00DB41B0"/>
    <w:rsid w:val="00DC0404"/>
    <w:rsid w:val="00DC24C7"/>
    <w:rsid w:val="00DC3449"/>
    <w:rsid w:val="00DC66B3"/>
    <w:rsid w:val="00DD79F3"/>
    <w:rsid w:val="00DD7FCA"/>
    <w:rsid w:val="00DE2B04"/>
    <w:rsid w:val="00DE67FB"/>
    <w:rsid w:val="00DE705E"/>
    <w:rsid w:val="00E0516A"/>
    <w:rsid w:val="00E05972"/>
    <w:rsid w:val="00E11EAD"/>
    <w:rsid w:val="00E13D74"/>
    <w:rsid w:val="00E21536"/>
    <w:rsid w:val="00E21B7A"/>
    <w:rsid w:val="00E2561C"/>
    <w:rsid w:val="00E321F4"/>
    <w:rsid w:val="00E41AEE"/>
    <w:rsid w:val="00E42E84"/>
    <w:rsid w:val="00E51FB6"/>
    <w:rsid w:val="00E6633C"/>
    <w:rsid w:val="00E739BB"/>
    <w:rsid w:val="00E860D7"/>
    <w:rsid w:val="00E91089"/>
    <w:rsid w:val="00E949B3"/>
    <w:rsid w:val="00E968B0"/>
    <w:rsid w:val="00E96988"/>
    <w:rsid w:val="00EB2C43"/>
    <w:rsid w:val="00EC55A1"/>
    <w:rsid w:val="00EE1382"/>
    <w:rsid w:val="00EE5055"/>
    <w:rsid w:val="00EE60C8"/>
    <w:rsid w:val="00EF2AAB"/>
    <w:rsid w:val="00EF4AE0"/>
    <w:rsid w:val="00F01042"/>
    <w:rsid w:val="00F06F56"/>
    <w:rsid w:val="00F12517"/>
    <w:rsid w:val="00F2683F"/>
    <w:rsid w:val="00F37276"/>
    <w:rsid w:val="00F4415A"/>
    <w:rsid w:val="00F44BAB"/>
    <w:rsid w:val="00F466DA"/>
    <w:rsid w:val="00F61167"/>
    <w:rsid w:val="00F660DC"/>
    <w:rsid w:val="00F75CA5"/>
    <w:rsid w:val="00F77C5F"/>
    <w:rsid w:val="00F83083"/>
    <w:rsid w:val="00F83179"/>
    <w:rsid w:val="00F843A3"/>
    <w:rsid w:val="00F92DAC"/>
    <w:rsid w:val="00F94639"/>
    <w:rsid w:val="00F94CB3"/>
    <w:rsid w:val="00FA152C"/>
    <w:rsid w:val="00FB23F9"/>
    <w:rsid w:val="00FC35C0"/>
    <w:rsid w:val="00FD13B6"/>
    <w:rsid w:val="00FD2448"/>
    <w:rsid w:val="00FF11D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589BE51F"/>
  <w15:docId w15:val="{7F206071-C15C-4DCE-8005-662878E21F44}"/>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167"/>
    <w:pPr>
      <w:overflowPunct w:val="0"/>
      <w:autoSpaceDE w:val="0"/>
      <w:autoSpaceDN w:val="0"/>
      <w:adjustRightInd w:val="0"/>
      <w:spacing w:line="288" w:lineRule="auto"/>
      <w:jc w:val="both"/>
      <w:textAlignment w:val="baseline"/>
    </w:pPr>
    <w:rPr>
      <w:sz w:val="22"/>
      <w:lang w:eastAsia="en-US"/>
    </w:rPr>
  </w:style>
  <w:style w:type="paragraph" w:styleId="Heading1">
    <w:name w:val="heading 1"/>
    <w:basedOn w:val="Normal"/>
    <w:next w:val="Normal"/>
    <w:link w:val="Heading1Char"/>
    <w:uiPriority w:val="9"/>
    <w:qFormat/>
    <w:rsid w:val="00F61167"/>
    <w:pPr>
      <w:numPr>
        <w:numId w:val="1"/>
      </w:numPr>
      <w:ind w:left="720" w:hanging="720"/>
      <w:outlineLvl w:val="0"/>
    </w:pPr>
    <w:rPr>
      <w:kern w:val="28"/>
    </w:rPr>
  </w:style>
  <w:style w:type="paragraph" w:styleId="Heading2">
    <w:name w:val="heading 2"/>
    <w:basedOn w:val="Normal"/>
    <w:next w:val="Normal"/>
    <w:link w:val="Heading2Char"/>
    <w:uiPriority w:val="9"/>
    <w:qFormat/>
    <w:rsid w:val="00F61167"/>
    <w:pPr>
      <w:numPr>
        <w:ilvl w:val="1"/>
        <w:numId w:val="1"/>
      </w:numPr>
      <w:ind w:left="720" w:hanging="720"/>
      <w:outlineLvl w:val="1"/>
    </w:pPr>
  </w:style>
  <w:style w:type="paragraph" w:styleId="Heading3">
    <w:name w:val="heading 3"/>
    <w:basedOn w:val="Normal"/>
    <w:next w:val="Normal"/>
    <w:link w:val="Heading3Char"/>
    <w:uiPriority w:val="9"/>
    <w:qFormat/>
    <w:rsid w:val="00F61167"/>
    <w:pPr>
      <w:numPr>
        <w:ilvl w:val="2"/>
        <w:numId w:val="1"/>
      </w:numPr>
      <w:ind w:left="720" w:hanging="720"/>
      <w:outlineLvl w:val="2"/>
    </w:pPr>
  </w:style>
  <w:style w:type="paragraph" w:styleId="Heading4">
    <w:name w:val="heading 4"/>
    <w:basedOn w:val="Normal"/>
    <w:next w:val="Normal"/>
    <w:link w:val="Heading4Char"/>
    <w:uiPriority w:val="9"/>
    <w:qFormat/>
    <w:rsid w:val="00F61167"/>
    <w:pPr>
      <w:numPr>
        <w:ilvl w:val="3"/>
        <w:numId w:val="1"/>
      </w:numPr>
      <w:ind w:left="720" w:hanging="720"/>
      <w:outlineLvl w:val="3"/>
    </w:pPr>
  </w:style>
  <w:style w:type="paragraph" w:styleId="Heading5">
    <w:name w:val="heading 5"/>
    <w:basedOn w:val="Normal"/>
    <w:next w:val="Normal"/>
    <w:link w:val="Heading5Char"/>
    <w:uiPriority w:val="9"/>
    <w:qFormat/>
    <w:rsid w:val="00F61167"/>
    <w:pPr>
      <w:numPr>
        <w:ilvl w:val="4"/>
        <w:numId w:val="1"/>
      </w:numPr>
      <w:ind w:left="720" w:hanging="720"/>
      <w:outlineLvl w:val="4"/>
    </w:pPr>
  </w:style>
  <w:style w:type="paragraph" w:styleId="Heading6">
    <w:name w:val="heading 6"/>
    <w:basedOn w:val="Normal"/>
    <w:next w:val="Normal"/>
    <w:link w:val="Heading6Char"/>
    <w:uiPriority w:val="9"/>
    <w:qFormat/>
    <w:rsid w:val="00F61167"/>
    <w:pPr>
      <w:numPr>
        <w:ilvl w:val="5"/>
        <w:numId w:val="1"/>
      </w:numPr>
      <w:ind w:left="720" w:hanging="720"/>
      <w:outlineLvl w:val="5"/>
    </w:pPr>
  </w:style>
  <w:style w:type="paragraph" w:styleId="Heading7">
    <w:name w:val="heading 7"/>
    <w:basedOn w:val="Normal"/>
    <w:next w:val="Normal"/>
    <w:link w:val="Heading7Char"/>
    <w:uiPriority w:val="9"/>
    <w:qFormat/>
    <w:rsid w:val="00F61167"/>
    <w:pPr>
      <w:numPr>
        <w:ilvl w:val="6"/>
        <w:numId w:val="1"/>
      </w:numPr>
      <w:ind w:left="720" w:hanging="720"/>
      <w:outlineLvl w:val="6"/>
    </w:pPr>
  </w:style>
  <w:style w:type="paragraph" w:styleId="Heading8">
    <w:name w:val="heading 8"/>
    <w:basedOn w:val="Normal"/>
    <w:next w:val="Normal"/>
    <w:link w:val="Heading8Char"/>
    <w:uiPriority w:val="9"/>
    <w:qFormat/>
    <w:rsid w:val="00F61167"/>
    <w:pPr>
      <w:numPr>
        <w:ilvl w:val="7"/>
        <w:numId w:val="1"/>
      </w:numPr>
      <w:ind w:left="720" w:hanging="720"/>
      <w:outlineLvl w:val="7"/>
    </w:pPr>
  </w:style>
  <w:style w:type="paragraph" w:styleId="Heading9">
    <w:name w:val="heading 9"/>
    <w:basedOn w:val="Normal"/>
    <w:next w:val="Normal"/>
    <w:link w:val="Heading9Char"/>
    <w:uiPriority w:val="9"/>
    <w:qFormat/>
    <w:rsid w:val="00F61167"/>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4F9"/>
    <w:rPr>
      <w:rFonts w:asciiTheme="majorHAnsi" w:eastAsiaTheme="majorEastAsia" w:hAnsiTheme="majorHAnsi" w:cstheme="majorBidi"/>
      <w:b/>
      <w:bCs/>
      <w:color w:val="365F91" w:themeColor="accent1" w:themeShade="BF"/>
      <w:sz w:val="28"/>
      <w:szCs w:val="28"/>
      <w:lang w:val="lt-LT" w:eastAsia="en-US"/>
    </w:rPr>
  </w:style>
  <w:style w:type="character" w:customStyle="1" w:styleId="Heading2Char">
    <w:name w:val="Heading 2 Char"/>
    <w:basedOn w:val="DefaultParagraphFont"/>
    <w:link w:val="Heading2"/>
    <w:uiPriority w:val="9"/>
    <w:semiHidden/>
    <w:rsid w:val="001374F9"/>
    <w:rPr>
      <w:rFonts w:asciiTheme="majorHAnsi" w:eastAsiaTheme="majorEastAsia" w:hAnsiTheme="majorHAnsi" w:cstheme="majorBidi"/>
      <w:b/>
      <w:bCs/>
      <w:color w:val="4F81BD" w:themeColor="accent1"/>
      <w:sz w:val="26"/>
      <w:szCs w:val="26"/>
      <w:lang w:val="lt-LT" w:eastAsia="en-US"/>
    </w:rPr>
  </w:style>
  <w:style w:type="character" w:customStyle="1" w:styleId="Heading3Char">
    <w:name w:val="Heading 3 Char"/>
    <w:basedOn w:val="DefaultParagraphFont"/>
    <w:link w:val="Heading3"/>
    <w:uiPriority w:val="9"/>
    <w:semiHidden/>
    <w:rsid w:val="001374F9"/>
    <w:rPr>
      <w:rFonts w:asciiTheme="majorHAnsi" w:eastAsiaTheme="majorEastAsia" w:hAnsiTheme="majorHAnsi" w:cstheme="majorBidi"/>
      <w:b/>
      <w:bCs/>
      <w:color w:val="4F81BD" w:themeColor="accent1"/>
      <w:sz w:val="22"/>
      <w:lang w:val="lt-LT" w:eastAsia="en-US"/>
    </w:rPr>
  </w:style>
  <w:style w:type="character" w:customStyle="1" w:styleId="Heading4Char">
    <w:name w:val="Heading 4 Char"/>
    <w:basedOn w:val="DefaultParagraphFont"/>
    <w:link w:val="Heading4"/>
    <w:uiPriority w:val="9"/>
    <w:semiHidden/>
    <w:rsid w:val="001374F9"/>
    <w:rPr>
      <w:rFonts w:asciiTheme="majorHAnsi" w:eastAsiaTheme="majorEastAsia" w:hAnsiTheme="majorHAnsi" w:cstheme="majorBidi"/>
      <w:b/>
      <w:bCs/>
      <w:i/>
      <w:iCs/>
      <w:color w:val="4F81BD" w:themeColor="accent1"/>
      <w:sz w:val="22"/>
      <w:lang w:val="lt-LT" w:eastAsia="en-US"/>
    </w:rPr>
  </w:style>
  <w:style w:type="character" w:customStyle="1" w:styleId="Heading5Char">
    <w:name w:val="Heading 5 Char"/>
    <w:basedOn w:val="DefaultParagraphFont"/>
    <w:link w:val="Heading5"/>
    <w:uiPriority w:val="9"/>
    <w:semiHidden/>
    <w:rsid w:val="001374F9"/>
    <w:rPr>
      <w:rFonts w:asciiTheme="majorHAnsi" w:eastAsiaTheme="majorEastAsia" w:hAnsiTheme="majorHAnsi" w:cstheme="majorBidi"/>
      <w:color w:val="243F60" w:themeColor="accent1" w:themeShade="7F"/>
      <w:sz w:val="22"/>
      <w:lang w:val="lt-LT" w:eastAsia="en-US"/>
    </w:rPr>
  </w:style>
  <w:style w:type="character" w:customStyle="1" w:styleId="Heading6Char">
    <w:name w:val="Heading 6 Char"/>
    <w:basedOn w:val="DefaultParagraphFont"/>
    <w:link w:val="Heading6"/>
    <w:uiPriority w:val="9"/>
    <w:semiHidden/>
    <w:rsid w:val="001374F9"/>
    <w:rPr>
      <w:rFonts w:asciiTheme="majorHAnsi" w:eastAsiaTheme="majorEastAsia" w:hAnsiTheme="majorHAnsi" w:cstheme="majorBidi"/>
      <w:i/>
      <w:iCs/>
      <w:color w:val="243F60" w:themeColor="accent1" w:themeShade="7F"/>
      <w:sz w:val="22"/>
      <w:lang w:val="lt-LT" w:eastAsia="en-US"/>
    </w:rPr>
  </w:style>
  <w:style w:type="character" w:customStyle="1" w:styleId="Heading7Char">
    <w:name w:val="Heading 7 Char"/>
    <w:basedOn w:val="DefaultParagraphFont"/>
    <w:link w:val="Heading7"/>
    <w:uiPriority w:val="9"/>
    <w:semiHidden/>
    <w:rsid w:val="001374F9"/>
    <w:rPr>
      <w:rFonts w:asciiTheme="majorHAnsi" w:eastAsiaTheme="majorEastAsia" w:hAnsiTheme="majorHAnsi" w:cstheme="majorBidi"/>
      <w:i/>
      <w:iCs/>
      <w:color w:val="404040" w:themeColor="text1" w:themeTint="BF"/>
      <w:sz w:val="22"/>
      <w:lang w:val="lt-LT" w:eastAsia="en-US"/>
    </w:rPr>
  </w:style>
  <w:style w:type="character" w:customStyle="1" w:styleId="Heading8Char">
    <w:name w:val="Heading 8 Char"/>
    <w:basedOn w:val="DefaultParagraphFont"/>
    <w:link w:val="Heading8"/>
    <w:uiPriority w:val="9"/>
    <w:semiHidden/>
    <w:rsid w:val="001374F9"/>
    <w:rPr>
      <w:rFonts w:asciiTheme="majorHAnsi" w:eastAsiaTheme="majorEastAsia" w:hAnsiTheme="majorHAnsi" w:cstheme="majorBidi"/>
      <w:color w:val="404040" w:themeColor="text1" w:themeTint="BF"/>
      <w:lang w:val="lt-LT" w:eastAsia="en-US"/>
    </w:rPr>
  </w:style>
  <w:style w:type="character" w:customStyle="1" w:styleId="Heading9Char">
    <w:name w:val="Heading 9 Char"/>
    <w:basedOn w:val="DefaultParagraphFont"/>
    <w:link w:val="Heading9"/>
    <w:uiPriority w:val="9"/>
    <w:semiHidden/>
    <w:rsid w:val="001374F9"/>
    <w:rPr>
      <w:rFonts w:asciiTheme="majorHAnsi" w:eastAsiaTheme="majorEastAsia" w:hAnsiTheme="majorHAnsi" w:cstheme="majorBidi"/>
      <w:i/>
      <w:iCs/>
      <w:color w:val="404040" w:themeColor="text1" w:themeTint="BF"/>
      <w:lang w:val="lt-LT" w:eastAsia="en-US"/>
    </w:rPr>
  </w:style>
  <w:style w:type="paragraph" w:styleId="Footer">
    <w:name w:val="footer"/>
    <w:basedOn w:val="Normal"/>
    <w:link w:val="FooterChar"/>
    <w:uiPriority w:val="99"/>
    <w:rsid w:val="00F61167"/>
  </w:style>
  <w:style w:type="character" w:customStyle="1" w:styleId="FooterChar">
    <w:name w:val="Footer Char"/>
    <w:basedOn w:val="DefaultParagraphFont"/>
    <w:link w:val="Footer"/>
    <w:uiPriority w:val="99"/>
    <w:semiHidden/>
    <w:rsid w:val="001374F9"/>
    <w:rPr>
      <w:sz w:val="22"/>
      <w:lang w:val="lt-LT" w:eastAsia="en-US"/>
    </w:rPr>
  </w:style>
  <w:style w:type="paragraph" w:styleId="FootnoteText">
    <w:name w:val="footnote text"/>
    <w:basedOn w:val="Normal"/>
    <w:link w:val="FootnoteTextChar"/>
    <w:uiPriority w:val="99"/>
    <w:rsid w:val="00F61167"/>
    <w:pPr>
      <w:keepLines/>
      <w:spacing w:after="60" w:line="240" w:lineRule="auto"/>
      <w:ind w:left="720" w:hanging="720"/>
    </w:pPr>
    <w:rPr>
      <w:sz w:val="16"/>
    </w:rPr>
  </w:style>
  <w:style w:type="character" w:customStyle="1" w:styleId="FootnoteTextChar">
    <w:name w:val="Footnote Text Char"/>
    <w:basedOn w:val="DefaultParagraphFont"/>
    <w:link w:val="FootnoteText"/>
    <w:uiPriority w:val="99"/>
    <w:semiHidden/>
    <w:rsid w:val="001374F9"/>
    <w:rPr>
      <w:lang w:val="lt-LT" w:eastAsia="en-US"/>
    </w:rPr>
  </w:style>
  <w:style w:type="paragraph" w:styleId="Header">
    <w:name w:val="header"/>
    <w:basedOn w:val="Normal"/>
    <w:link w:val="HeaderChar"/>
    <w:uiPriority w:val="99"/>
    <w:rsid w:val="00F61167"/>
  </w:style>
  <w:style w:type="character" w:customStyle="1" w:styleId="HeaderChar">
    <w:name w:val="Header Char"/>
    <w:basedOn w:val="DefaultParagraphFont"/>
    <w:link w:val="Header"/>
    <w:uiPriority w:val="99"/>
    <w:semiHidden/>
    <w:rsid w:val="001374F9"/>
    <w:rPr>
      <w:sz w:val="22"/>
      <w:lang w:val="lt-LT" w:eastAsia="en-US"/>
    </w:rPr>
  </w:style>
  <w:style w:type="paragraph" w:customStyle="1" w:styleId="quotes">
    <w:name w:val="quotes"/>
    <w:basedOn w:val="Normal"/>
    <w:next w:val="Normal"/>
    <w:rsid w:val="00F61167"/>
    <w:pPr>
      <w:ind w:left="720"/>
    </w:pPr>
    <w:rPr>
      <w:i/>
    </w:rPr>
  </w:style>
  <w:style w:type="character" w:styleId="FootnoteReference">
    <w:name w:val="footnote reference"/>
    <w:basedOn w:val="DefaultParagraphFont"/>
    <w:uiPriority w:val="99"/>
    <w:semiHidden/>
    <w:rsid w:val="00F61167"/>
    <w:rPr>
      <w:sz w:val="24"/>
      <w:vertAlign w:val="superscript"/>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uiPriority w:val="99"/>
    <w:rPr>
      <w:color w:val="800080"/>
      <w:u w:val="single"/>
    </w:rPr>
  </w:style>
  <w:style w:type="paragraph" w:styleId="BalloonText">
    <w:name w:val="Balloon Text"/>
    <w:basedOn w:val="Normal"/>
    <w:link w:val="BalloonTextChar"/>
    <w:rsid w:val="00B710A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710AF"/>
    <w:rPr>
      <w:rFonts w:ascii="Tahoma" w:hAnsi="Tahoma" w:cs="Tahoma"/>
      <w:sz w:val="16"/>
      <w:szCs w:val="16"/>
      <w:lang w:val="lt-LT" w:eastAsia="en-US"/>
    </w:rPr>
  </w:style>
  <w:style w:type="paragraph" w:styleId="ListParagraph">
    <w:name w:val="List Paragraph"/>
    <w:aliases w:val="Dot pt,F5 List Paragraph,List Paragraph1,No Spacing1,List Paragraph Char Char Char,Indicator Text,Colorful List - Accent 11,Numbered Para 1,Bullet 1,Bullet Points,MAIN CONTENT,List Paragraph11,List Paragraph12,List Paragraph2,OBC Bullet,L"/>
    <w:basedOn w:val="Normal"/>
    <w:link w:val="ListParagraphChar"/>
    <w:uiPriority w:val="34"/>
    <w:qFormat/>
    <w:rsid w:val="005176E8"/>
    <w:pPr>
      <w:overflowPunct/>
      <w:autoSpaceDE/>
      <w:autoSpaceDN/>
      <w:adjustRightInd/>
      <w:spacing w:line="240" w:lineRule="auto"/>
      <w:ind w:left="720"/>
      <w:jc w:val="left"/>
      <w:textAlignment w:val="auto"/>
    </w:pPr>
    <w:rPr>
      <w:rFonts w:ascii="Calibri" w:eastAsia="Calibri" w:hAnsi="Calibri"/>
      <w:szCs w:val="22"/>
      <w:lang w:eastAsia="fr-BE"/>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link w:val="ListParagraph"/>
    <w:uiPriority w:val="34"/>
    <w:qFormat/>
    <w:locked/>
    <w:rsid w:val="001F1D34"/>
    <w:rPr>
      <w:rFonts w:ascii="Calibri" w:eastAsia="Calibri" w:hAnsi="Calibri"/>
      <w:sz w:val="22"/>
      <w:szCs w:val="22"/>
    </w:rPr>
  </w:style>
  <w:style w:type="character" w:styleId="CommentReference">
    <w:name w:val="annotation reference"/>
    <w:basedOn w:val="DefaultParagraphFont"/>
    <w:semiHidden/>
    <w:unhideWhenUsed/>
    <w:rsid w:val="005A3197"/>
    <w:rPr>
      <w:sz w:val="16"/>
      <w:szCs w:val="16"/>
    </w:rPr>
  </w:style>
  <w:style w:type="paragraph" w:styleId="CommentText">
    <w:name w:val="annotation text"/>
    <w:basedOn w:val="Normal"/>
    <w:link w:val="CommentTextChar"/>
    <w:semiHidden/>
    <w:unhideWhenUsed/>
    <w:rsid w:val="005A3197"/>
    <w:pPr>
      <w:spacing w:line="240" w:lineRule="auto"/>
    </w:pPr>
    <w:rPr>
      <w:sz w:val="20"/>
    </w:rPr>
  </w:style>
  <w:style w:type="character" w:customStyle="1" w:styleId="CommentTextChar">
    <w:name w:val="Comment Text Char"/>
    <w:basedOn w:val="DefaultParagraphFont"/>
    <w:link w:val="CommentText"/>
    <w:semiHidden/>
    <w:rsid w:val="005A3197"/>
    <w:rPr>
      <w:lang w:val="lt-LT" w:eastAsia="en-US"/>
    </w:rPr>
  </w:style>
  <w:style w:type="paragraph" w:styleId="CommentSubject">
    <w:name w:val="annotation subject"/>
    <w:basedOn w:val="CommentText"/>
    <w:next w:val="CommentText"/>
    <w:link w:val="CommentSubjectChar"/>
    <w:semiHidden/>
    <w:unhideWhenUsed/>
    <w:rsid w:val="005A3197"/>
    <w:rPr>
      <w:b/>
      <w:bCs/>
    </w:rPr>
  </w:style>
  <w:style w:type="character" w:customStyle="1" w:styleId="CommentSubjectChar">
    <w:name w:val="Comment Subject Char"/>
    <w:basedOn w:val="CommentTextChar"/>
    <w:link w:val="CommentSubject"/>
    <w:semiHidden/>
    <w:rsid w:val="005A3197"/>
    <w:rPr>
      <w:b/>
      <w:bCs/>
      <w:lang w:val="lt-LT" w:eastAsia="en-US"/>
    </w:rPr>
  </w:style>
  <w:style w:type="paragraph" w:styleId="Revision">
    <w:name w:val="Revision"/>
    <w:hidden/>
    <w:uiPriority w:val="99"/>
    <w:semiHidden/>
    <w:rsid w:val="00F83083"/>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807838">
      <w:bodyDiv w:val="1"/>
      <w:marLeft w:val="0"/>
      <w:marRight w:val="0"/>
      <w:marTop w:val="0"/>
      <w:marBottom w:val="0"/>
      <w:divBdr>
        <w:top w:val="none" w:sz="0" w:space="0" w:color="auto"/>
        <w:left w:val="none" w:sz="0" w:space="0" w:color="auto"/>
        <w:bottom w:val="none" w:sz="0" w:space="0" w:color="auto"/>
        <w:right w:val="none" w:sz="0" w:space="0" w:color="auto"/>
      </w:divBdr>
    </w:div>
    <w:div w:id="752706283">
      <w:bodyDiv w:val="1"/>
      <w:marLeft w:val="0"/>
      <w:marRight w:val="0"/>
      <w:marTop w:val="0"/>
      <w:marBottom w:val="0"/>
      <w:divBdr>
        <w:top w:val="none" w:sz="0" w:space="0" w:color="auto"/>
        <w:left w:val="none" w:sz="0" w:space="0" w:color="auto"/>
        <w:bottom w:val="none" w:sz="0" w:space="0" w:color="auto"/>
        <w:right w:val="none" w:sz="0" w:space="0" w:color="auto"/>
      </w:divBdr>
      <w:divsChild>
        <w:div w:id="1594127602">
          <w:marLeft w:val="150"/>
          <w:marRight w:val="150"/>
          <w:marTop w:val="150"/>
          <w:marBottom w:val="0"/>
          <w:divBdr>
            <w:top w:val="single" w:sz="2" w:space="0" w:color="000000"/>
            <w:left w:val="single" w:sz="2" w:space="0" w:color="000000"/>
            <w:bottom w:val="single" w:sz="2" w:space="0" w:color="000000"/>
            <w:right w:val="single" w:sz="2" w:space="0" w:color="000000"/>
          </w:divBdr>
          <w:divsChild>
            <w:div w:id="1881941441">
              <w:marLeft w:val="0"/>
              <w:marRight w:val="0"/>
              <w:marTop w:val="0"/>
              <w:marBottom w:val="0"/>
              <w:divBdr>
                <w:top w:val="single" w:sz="2" w:space="0" w:color="000000"/>
                <w:left w:val="single" w:sz="2" w:space="0" w:color="000000"/>
                <w:bottom w:val="single" w:sz="2" w:space="0" w:color="000000"/>
                <w:right w:val="single" w:sz="2" w:space="0" w:color="000000"/>
              </w:divBdr>
              <w:divsChild>
                <w:div w:id="1954701378">
                  <w:marLeft w:val="0"/>
                  <w:marRight w:val="0"/>
                  <w:marTop w:val="0"/>
                  <w:marBottom w:val="0"/>
                  <w:divBdr>
                    <w:top w:val="single" w:sz="2" w:space="0" w:color="000000"/>
                    <w:left w:val="single" w:sz="2" w:space="0" w:color="000000"/>
                    <w:bottom w:val="single" w:sz="2" w:space="0" w:color="000000"/>
                    <w:right w:val="single" w:sz="2" w:space="0" w:color="000000"/>
                  </w:divBdr>
                  <w:divsChild>
                    <w:div w:id="295915278">
                      <w:marLeft w:val="0"/>
                      <w:marRight w:val="0"/>
                      <w:marTop w:val="0"/>
                      <w:marBottom w:val="0"/>
                      <w:divBdr>
                        <w:top w:val="single" w:sz="2" w:space="0" w:color="000000"/>
                        <w:left w:val="single" w:sz="2" w:space="0" w:color="000000"/>
                        <w:bottom w:val="single" w:sz="2" w:space="0" w:color="000000"/>
                        <w:right w:val="single" w:sz="2" w:space="0" w:color="000000"/>
                      </w:divBdr>
                      <w:divsChild>
                        <w:div w:id="1057128184">
                          <w:marLeft w:val="0"/>
                          <w:marRight w:val="0"/>
                          <w:marTop w:val="0"/>
                          <w:marBottom w:val="0"/>
                          <w:divBdr>
                            <w:top w:val="single" w:sz="2" w:space="0" w:color="000000"/>
                            <w:left w:val="single" w:sz="2" w:space="0" w:color="000000"/>
                            <w:bottom w:val="single" w:sz="2" w:space="0" w:color="000000"/>
                            <w:right w:val="single" w:sz="2" w:space="0" w:color="000000"/>
                          </w:divBdr>
                          <w:divsChild>
                            <w:div w:id="1360665984">
                              <w:marLeft w:val="0"/>
                              <w:marRight w:val="0"/>
                              <w:marTop w:val="0"/>
                              <w:marBottom w:val="0"/>
                              <w:divBdr>
                                <w:top w:val="single" w:sz="2" w:space="0" w:color="000000"/>
                                <w:left w:val="single" w:sz="2" w:space="0" w:color="000000"/>
                                <w:bottom w:val="single" w:sz="2" w:space="0" w:color="000000"/>
                                <w:right w:val="single" w:sz="2" w:space="0" w:color="000000"/>
                              </w:divBdr>
                              <w:divsChild>
                                <w:div w:id="839851453">
                                  <w:marLeft w:val="0"/>
                                  <w:marRight w:val="0"/>
                                  <w:marTop w:val="0"/>
                                  <w:marBottom w:val="0"/>
                                  <w:divBdr>
                                    <w:top w:val="single" w:sz="2" w:space="0" w:color="000000"/>
                                    <w:left w:val="single" w:sz="2" w:space="0" w:color="000000"/>
                                    <w:bottom w:val="single" w:sz="2" w:space="0" w:color="000000"/>
                                    <w:right w:val="single" w:sz="2" w:space="0" w:color="000000"/>
                                  </w:divBdr>
                                  <w:divsChild>
                                    <w:div w:id="128137352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037923856">
                                  <w:marLeft w:val="75"/>
                                  <w:marRight w:val="0"/>
                                  <w:marTop w:val="0"/>
                                  <w:marBottom w:val="0"/>
                                  <w:divBdr>
                                    <w:top w:val="single" w:sz="2" w:space="0" w:color="000000"/>
                                    <w:left w:val="single" w:sz="2" w:space="0" w:color="000000"/>
                                    <w:bottom w:val="single" w:sz="2" w:space="0" w:color="000000"/>
                                    <w:right w:val="single" w:sz="2" w:space="0" w:color="000000"/>
                                  </w:divBdr>
                                  <w:divsChild>
                                    <w:div w:id="211323700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167341287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12052078">
          <w:marLeft w:val="150"/>
          <w:marRight w:val="150"/>
          <w:marTop w:val="0"/>
          <w:marBottom w:val="150"/>
          <w:divBdr>
            <w:top w:val="single" w:sz="2" w:space="0" w:color="000000"/>
            <w:left w:val="single" w:sz="2" w:space="0" w:color="000000"/>
            <w:bottom w:val="single" w:sz="2" w:space="0" w:color="000000"/>
            <w:right w:val="single" w:sz="2" w:space="0" w:color="000000"/>
          </w:divBdr>
          <w:divsChild>
            <w:div w:id="27998563">
              <w:marLeft w:val="0"/>
              <w:marRight w:val="0"/>
              <w:marTop w:val="75"/>
              <w:marBottom w:val="0"/>
              <w:divBdr>
                <w:top w:val="single" w:sz="2" w:space="0" w:color="000000"/>
                <w:left w:val="single" w:sz="2" w:space="0" w:color="000000"/>
                <w:bottom w:val="single" w:sz="2" w:space="0" w:color="000000"/>
                <w:right w:val="single" w:sz="2" w:space="0" w:color="000000"/>
              </w:divBdr>
            </w:div>
          </w:divsChild>
        </w:div>
      </w:divsChild>
    </w:div>
    <w:div w:id="937757973">
      <w:marLeft w:val="0"/>
      <w:marRight w:val="0"/>
      <w:marTop w:val="0"/>
      <w:marBottom w:val="0"/>
      <w:divBdr>
        <w:top w:val="none" w:sz="0" w:space="0" w:color="auto"/>
        <w:left w:val="none" w:sz="0" w:space="0" w:color="auto"/>
        <w:bottom w:val="none" w:sz="0" w:space="0" w:color="auto"/>
        <w:right w:val="none" w:sz="0" w:space="0" w:color="auto"/>
      </w:divBdr>
    </w:div>
    <w:div w:id="9377579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image" Target="media/image1.jpg" Id="rId8" /><Relationship Type="http://schemas.openxmlformats.org/officeDocument/2006/relationships/hyperlink" Target="https://www.eesc.europa.eu/lt/avdb/video/eesc-inside" TargetMode="Externa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mailto:nicola.accardo@eesc.europa.eu" TargetMode="External" Id="rId12"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hyperlink" Target="mailto:marco.pezzani@eesc.europa.eu" TargetMode="Externa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hyperlink" Target="https://www.eesc.europa.eu/lt/documents/resolution/involvement-organised-civil-society-national-recovery-and-resilience-plans-what-works-and-what-does-not" TargetMode="Externa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fontTable" Target="fontTable.xml" Id="rId14" /></Relationships>
</file>

<file path=word/_rels/footer1.xml.rels><?xml version="1.0" encoding="UTF-8" standalone="yes"?>
<Relationships xmlns="http://schemas.openxmlformats.org/package/2006/relationships"><Relationship Id="rId8" Type="http://schemas.openxmlformats.org/officeDocument/2006/relationships/image" Target="http://www.eesc.europa.eu/resources/toolip/img/2011/08/25/youtube-logo.jpg" TargetMode="External"/><Relationship Id="rId3" Type="http://schemas.openxmlformats.org/officeDocument/2006/relationships/hyperlink" Target="https://twitter.com/EU_EESC" TargetMode="External"/><Relationship Id="rId7" Type="http://schemas.openxmlformats.org/officeDocument/2006/relationships/hyperlink" Target="http://www.youtube.com/user/EurEcoSocCommittee" TargetMode="External"/><Relationship Id="rId2" Type="http://schemas.openxmlformats.org/officeDocument/2006/relationships/hyperlink" Target="http://www.eesc.europa.eu" TargetMode="External"/><Relationship Id="rId1" Type="http://schemas.openxmlformats.org/officeDocument/2006/relationships/hyperlink" Target="mailto:press@eesc.europa.eu" TargetMode="External"/><Relationship Id="rId6" Type="http://schemas.openxmlformats.org/officeDocument/2006/relationships/image" Target="http://www.eesc.europa.eu/resources/toolip/img/2011/08/23/ico-facebook.gif" TargetMode="External"/><Relationship Id="rId5" Type="http://schemas.openxmlformats.org/officeDocument/2006/relationships/hyperlink" Target="http://www.facebook.com/pages/EESC-European-Economic-and-Social-Committee/144709575593854" TargetMode="External"/><Relationship Id="rId4" Type="http://schemas.openxmlformats.org/officeDocument/2006/relationships/image" Target="http://www.eesc.europa.eu/resources/toolip/img/2011/08/23/ico-twitter.gif" TargetMode="External"/></Relationships>
</file>

<file path=word/_rels/settings.xml.rels>&#65279;<?xml version="1.0" encoding="utf-8"?><Relationships xmlns="http://schemas.openxmlformats.org/package/2006/relationships"><Relationship Type="http://schemas.openxmlformats.org/officeDocument/2006/relationships/attachedTemplate" Target="file:///Y:\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0</TotalTime>
  <Pages>3</Pages>
  <Words>645</Words>
  <Characters>5136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New press release template</vt:lpstr>
    </vt:vector>
  </TitlesOfParts>
  <Company>CESE-CdR</Company>
  <LinksUpToDate>false</LinksUpToDate>
  <CharactersWithSpaces>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 ekonomikos gaivinimas. Svarbiausia - organizuotos pilietinės visuomenės dalyvavimas</dc:title>
  <dc:creator>Emma Nieddu</dc:creator>
  <cp:keywords>EESC-2021-01051-00-00-CP-TRA-EN</cp:keywords>
  <dc:description>Rapporteur:  - Original language: EN - Date of document: 02/03/2021 - Date of meeting:  - External documents:  - Administrator: M. PEZZANI Marco</dc:description>
  <cp:lastModifiedBy>Acaite Ugne</cp:lastModifiedBy>
  <cp:revision>2</cp:revision>
  <cp:lastPrinted>2021-02-11T15:21:00Z</cp:lastPrinted>
  <dcterms:created xsi:type="dcterms:W3CDTF">2021-03-02T13:53:00Z</dcterms:created>
  <dcterms:modified xsi:type="dcterms:W3CDTF">2021-03-02T13:53:00Z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25/02/2021</vt:lpwstr>
  </property>
  <property fmtid="{D5CDD505-2E9C-101B-9397-08002B2CF9AE}" pid="4" name="Pref_Time">
    <vt:lpwstr>16:15:00</vt:lpwstr>
  </property>
  <property fmtid="{D5CDD505-2E9C-101B-9397-08002B2CF9AE}" pid="5" name="Pref_User">
    <vt:lpwstr>hnic</vt:lpwstr>
  </property>
  <property fmtid="{D5CDD505-2E9C-101B-9397-08002B2CF9AE}" pid="6" name="Pref_FileName">
    <vt:lpwstr>EESC-2021-01051-00-00-CP-ORI.docx</vt:lpwstr>
  </property>
  <property fmtid="{D5CDD505-2E9C-101B-9397-08002B2CF9AE}" pid="7" name="ContentTypeId">
    <vt:lpwstr>0x010100EA97B91038054C99906057A708A1480A00BC3D2D1EF63C7B4BA734CC92C084744E</vt:lpwstr>
  </property>
  <property fmtid="{D5CDD505-2E9C-101B-9397-08002B2CF9AE}" pid="8" name="_dlc_DocIdItemGuid">
    <vt:lpwstr>dd55727e-0663-4b6e-8a10-1897212a615a</vt:lpwstr>
  </property>
  <property fmtid="{D5CDD505-2E9C-101B-9397-08002B2CF9AE}" pid="9" name="AvailableTranslations">
    <vt:lpwstr>9;#EN|f2175f21-25d7-44a3-96da-d6a61b075e1b;#40;#SV|c2ed69e7-a339-43d7-8f22-d93680a92aa0;#15;#LT|a7ff5ce7-6123-4f68-865a-a57c31810414;#37;#EL|6d4f4d51-af9b-4650-94b4-4276bee85c91;#38;#HR|2f555653-ed1a-4fe6-8362-9082d95989e5;#66;#GA|762d2456-c427-4ecb-b312-af3dad8e258c;#16;#IT|0774613c-01ed-4e5d-a25d-11d2388de825;#41;#BG|1a1b3951-7821-4e6a-85f5-5673fc08bd2c;#17;#NL|55c6556c-b4f4-441d-9acf-c498d4f838bd;#25;#CS|72f9705b-0217-4fd3-bea2-cbc7ed80e26e;#13;#PT|50ccc04a-eadd-42ae-a0cb-acaf45f812ba;#45;#RO|feb747a2-64cd-4299-af12-4833ddc30497;#18;#LV|46f7e311-5d9f-4663-b433-18aeccb7ace7;#42;#FI|87606a43-d45f-42d6-b8c9-e1a3457db5b7;#28;#ES|e7a6b05b-ae16-40c8-add9-68b64b03aeba;#19;#SK|46d9fce0-ef79-4f71-b89b-cd6aa82426b8;#11;#DE|f6b31e5a-26fa-4935-b661-318e46daf27e;#58;#MT|7df99101-6854-4a26-b53a-b88c0da02c26;#4;#FR|d2afafd3-4c81-4f60-8f52-ee33f2f54ff3;#12;#DA|5d49c027-8956-412b-aa16-e85a0f96ad0e;#21;#HU|6b229040-c589-4408-b4c1-4285663d20a8;#35;#PL|1e03da61-4678-4e07-b136-b5024ca9197b;#39;#SL|98a412ae-eb01-49e9-ae3d-585a81724cfc</vt:lpwstr>
  </property>
  <property fmtid="{D5CDD505-2E9C-101B-9397-08002B2CF9AE}" pid="10" name="DocumentType_0">
    <vt:lpwstr>CP|de8ad211-9e8d-408b-8324-674d21bb7d18</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1051</vt:i4>
  </property>
  <property fmtid="{D5CDD505-2E9C-101B-9397-08002B2CF9AE}" pid="14" name="FicheYear">
    <vt:i4>2021</vt:i4>
  </property>
  <property fmtid="{D5CDD505-2E9C-101B-9397-08002B2CF9AE}" pid="15" name="DocumentVersion">
    <vt:i4>0</vt:i4>
  </property>
  <property fmtid="{D5CDD505-2E9C-101B-9397-08002B2CF9AE}" pid="16" name="DocumentStatus">
    <vt:lpwstr>7;#TRA|150d2a88-1431-44e6-a8ca-0bb753ab8672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1" name="DocumentType">
    <vt:lpwstr>46;#CP|de8ad211-9e8d-408b-8324-674d21bb7d18</vt:lpwstr>
  </property>
  <property fmtid="{D5CDD505-2E9C-101B-9397-08002B2CF9AE}" pid="22" name="RequestingService">
    <vt:lpwstr>Presse</vt:lpwstr>
  </property>
  <property fmtid="{D5CDD505-2E9C-101B-9397-08002B2CF9AE}" pid="23" name="Confidentiality">
    <vt:lpwstr>5;#Unrestricted|826e22d7-d029-4ec0-a450-0c28ff673572</vt:lpwstr>
  </property>
  <property fmtid="{D5CDD505-2E9C-101B-9397-08002B2CF9AE}" pid="24" name="MeetingName_0">
    <vt:lpwstr/>
  </property>
  <property fmtid="{D5CDD505-2E9C-101B-9397-08002B2CF9AE}" pid="25" name="Confidentiality_0">
    <vt:lpwstr>Unrestricted|826e22d7-d029-4ec0-a450-0c28ff673572</vt:lpwstr>
  </property>
  <property fmtid="{D5CDD505-2E9C-101B-9397-08002B2CF9AE}" pid="26" name="OriginalLanguage">
    <vt:lpwstr>9;#EN|f2175f21-25d7-44a3-96da-d6a61b075e1b</vt:lpwstr>
  </property>
  <property fmtid="{D5CDD505-2E9C-101B-9397-08002B2CF9AE}" pid="27" name="MeetingName">
    <vt:lpwstr/>
  </property>
  <property fmtid="{D5CDD505-2E9C-101B-9397-08002B2CF9AE}" pid="29" name="AvailableTranslations_0">
    <vt:lpwstr>EN|f2175f21-25d7-44a3-96da-d6a61b075e1b;SV|c2ed69e7-a339-43d7-8f22-d93680a92aa0;EL|6d4f4d51-af9b-4650-94b4-4276bee85c91;HR|2f555653-ed1a-4fe6-8362-9082d95989e5;GA|762d2456-c427-4ecb-b312-af3dad8e258c;IT|0774613c-01ed-4e5d-a25d-11d2388de825;BG|1a1b3951-7821-4e6a-85f5-5673fc08bd2c;NL|55c6556c-b4f4-441d-9acf-c498d4f838bd;CS|72f9705b-0217-4fd3-bea2-cbc7ed80e26e;PT|50ccc04a-eadd-42ae-a0cb-acaf45f812ba;LV|46f7e311-5d9f-4663-b433-18aeccb7ace7;FI|87606a43-d45f-42d6-b8c9-e1a3457db5b7;ES|e7a6b05b-ae16-40c8-add9-68b64b03aeba;SK|46d9fce0-ef79-4f71-b89b-cd6aa82426b8;DE|f6b31e5a-26fa-4935-b661-318e46daf27e;MT|7df99101-6854-4a26-b53a-b88c0da02c26;FR|d2afafd3-4c81-4f60-8f52-ee33f2f54ff3;DA|5d49c027-8956-412b-aa16-e85a0f96ad0e;HU|6b229040-c589-4408-b4c1-4285663d20a8;PL|1e03da61-4678-4e07-b136-b5024ca9197b;SL|98a412ae-eb01-49e9-ae3d-585a81724cfc</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42;#FI|87606a43-d45f-42d6-b8c9-e1a3457db5b7;#35;#PL|1e03da61-4678-4e07-b136-b5024ca9197b;#66;#GA|762d2456-c427-4ecb-b312-af3dad8e258c;#28;#ES|e7a6b05b-ae16-40c8-add9-68b64b03aeba;#12;#DA|5d49c027-8956-412b-aa16-e85a0f96ad0e;#25;#CS|72f9705b-0217-4fd3-bea2-cbc7ed80e26e;#38;#HR|2f555653-ed1a-4fe6-8362-9082d95989e5;#4;#FR|d2afafd3-4c81-4f60-8f52-ee33f2f54ff3;#58;#MT|7df99101-6854-4a26-b53a-b88c0da02c26;#19;#SK|46d9fce0-ef79-4f71-b89b-cd6aa82426b8;#18;#LV|46f7e311-5d9f-4663-b433-18aeccb7ace7;#17;#NL|55c6556c-b4f4-441d-9acf-c498d4f838bd;#16;#IT|0774613c-01ed-4e5d-a25d-11d2388de825;#21;#HU|6b229040-c589-4408-b4c1-4285663d20a8;#13;#PT|50ccc04a-eadd-42ae-a0cb-acaf45f812ba;#46;#CP|de8ad211-9e8d-408b-8324-674d21bb7d18;#11;#DE|f6b31e5a-26fa-4935-b661-318e46daf27e;#9;#EN|f2175f21-25d7-44a3-96da-d6a61b075e1b;#7;#TRA|150d2a88-1431-44e6-a8ca-0bb753ab8672;#6;#Final|ea5e6674-7b27-4bac-b091-73adbb394efe;#5;#Unrestricted|826e22d7-d029-4ec0-a450-0c28ff673572;#41;#BG|1a1b3951-7821-4e6a-85f5-5673fc08bd2c;#40;#SV|c2ed69e7-a339-43d7-8f22-d93680a92aa0;#39;#SL|98a412ae-eb01-49e9-ae3d-585a81724cfc;#1;#EESC|422833ec-8d7e-4e65-8e4e-8bed07ffb729;#37;#EL|6d4f4d51-af9b-4650-94b4-4276bee85c91</vt:lpwstr>
  </property>
  <property fmtid="{D5CDD505-2E9C-101B-9397-08002B2CF9AE}" pid="33" name="VersionStatus_0">
    <vt:lpwstr>Final|ea5e6674-7b27-4bac-b091-73adbb394efe</vt:lpwstr>
  </property>
  <property fmtid="{D5CDD505-2E9C-101B-9397-08002B2CF9AE}" pid="34" name="VersionStatus">
    <vt:lpwstr>6;#Final|ea5e6674-7b27-4bac-b091-73adbb394efe</vt:lpwstr>
  </property>
  <property fmtid="{D5CDD505-2E9C-101B-9397-08002B2CF9AE}" pid="35" name="DocumentYear">
    <vt:i4>2021</vt:i4>
  </property>
  <property fmtid="{D5CDD505-2E9C-101B-9397-08002B2CF9AE}" pid="36" name="FicheNumber">
    <vt:i4>2630</vt:i4>
  </property>
  <property fmtid="{D5CDD505-2E9C-101B-9397-08002B2CF9AE}" pid="37" name="DocumentLanguage">
    <vt:lpwstr>15;#LT|a7ff5ce7-6123-4f68-865a-a57c31810414</vt:lpwstr>
  </property>
</Properties>
</file>