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9A1" w:rsidRPr="00920AD4" w:rsidRDefault="00CF633C" w:rsidP="001B3F5F">
      <w:pPr>
        <w:jc w:val="center"/>
      </w:pPr>
      <w:r>
        <w:rPr>
          <w:noProof/>
          <w:lang w:val="en-US"/>
        </w:rPr>
        <w:drawing>
          <wp:inline distT="0" distB="0" distL="0" distR="0">
            <wp:extent cx="1792605" cy="1239520"/>
            <wp:effectExtent l="0" t="0" r="0" b="0"/>
            <wp:docPr id="1" name="Picture 1" title="EESCLogo_M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123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88597D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089DF6DD" wp14:editId="3F640C0B">
                <wp:simplePos x="0" y="0"/>
                <wp:positionH relativeFrom="page">
                  <wp:posOffset>6769100</wp:posOffset>
                </wp:positionH>
                <wp:positionV relativeFrom="page">
                  <wp:posOffset>10081260</wp:posOffset>
                </wp:positionV>
                <wp:extent cx="647700" cy="396240"/>
                <wp:effectExtent l="0" t="0" r="0" b="0"/>
                <wp:wrapNone/>
                <wp:docPr id="2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669C" w:rsidRPr="00260E65" w:rsidRDefault="0077669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48"/>
                              </w:rPr>
                              <w:t>MT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9DF6DD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533pt;margin-top:793.8pt;width:51pt;height:31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" o:allowincell="f" filled="f" stroked="f">
                <v:textbox>
                  <w:txbxContent>
                    <w:p w:rsidR="0077669C" w:rsidRPr="00260E65" w:rsidRDefault="0077669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48"/>
                        </w:rPr>
                        <w:t>MT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88597D" w:rsidRPr="00920AD4" w:rsidRDefault="0088597D" w:rsidP="001B3F5F">
      <w:pPr>
        <w:jc w:val="left"/>
      </w:pPr>
    </w:p>
    <w:p w:rsidR="00AF2C2A" w:rsidRPr="00920AD4" w:rsidRDefault="00664C03" w:rsidP="001B3F5F">
      <w:pPr>
        <w:jc w:val="right"/>
      </w:pPr>
      <w:r>
        <w:rPr>
          <w:b/>
        </w:rPr>
        <w:t>ECO/GSE</w:t>
      </w:r>
    </w:p>
    <w:p w:rsidR="008A69A1" w:rsidRPr="00920AD4" w:rsidRDefault="008A69A1" w:rsidP="001B3F5F"/>
    <w:p w:rsidR="008A69A1" w:rsidRPr="00920AD4" w:rsidRDefault="008A69A1" w:rsidP="001B3F5F"/>
    <w:p w:rsidR="00510EA5" w:rsidRPr="00920AD4" w:rsidRDefault="00D01FB1" w:rsidP="001B3F5F">
      <w:pPr>
        <w:jc w:val="center"/>
      </w:pPr>
      <w:r>
        <w:rPr>
          <w:b/>
          <w:sz w:val="28"/>
          <w:szCs w:val="28"/>
        </w:rPr>
        <w:t>RIŻOLUZZJONI</w:t>
      </w:r>
      <w:r>
        <w:br/>
      </w:r>
      <w:r>
        <w:br/>
        <w:t>Kumitat Ekonomiku u Soċjali Ewropew</w:t>
      </w:r>
      <w:r>
        <w:br/>
      </w:r>
      <w:r>
        <w:br/>
      </w:r>
      <w:r>
        <w:rPr>
          <w:b/>
          <w:bCs/>
        </w:rPr>
        <w:t>L-involviment tas-soċjetà ċivili organizzata fil-Pjani Nazzjonali għall-Irkupru u r-</w:t>
      </w:r>
      <w:proofErr w:type="spellStart"/>
      <w:r>
        <w:rPr>
          <w:b/>
          <w:bCs/>
        </w:rPr>
        <w:t>Reżiljenza</w:t>
      </w:r>
      <w:proofErr w:type="spellEnd"/>
      <w:r>
        <w:rPr>
          <w:b/>
          <w:bCs/>
        </w:rPr>
        <w:t xml:space="preserve"> – X’jaħdem u x’ma jaħdimx?</w:t>
      </w:r>
    </w:p>
    <w:p w:rsidR="00E82F0B" w:rsidRPr="00920AD4" w:rsidRDefault="00E82F0B" w:rsidP="001B3F5F">
      <w:pPr>
        <w:jc w:val="center"/>
        <w:rPr>
          <w:iCs/>
        </w:rPr>
      </w:pPr>
    </w:p>
    <w:p w:rsidR="00617A70" w:rsidRPr="00920AD4" w:rsidRDefault="00617A70" w:rsidP="001B3F5F">
      <w:pPr>
        <w:jc w:val="center"/>
        <w:rPr>
          <w:iCs/>
        </w:rPr>
      </w:pPr>
    </w:p>
    <w:p w:rsidR="00617A70" w:rsidRPr="00920AD4" w:rsidRDefault="00617A70" w:rsidP="001B3F5F">
      <w:pPr>
        <w:jc w:val="center"/>
        <w:rPr>
          <w:iCs/>
        </w:rPr>
      </w:pPr>
      <w:r>
        <w:t>abbażi ta’ konsultazzjonijiet fis-27 Stat Membru</w:t>
      </w:r>
    </w:p>
    <w:p w:rsidR="00617A70" w:rsidRPr="00920AD4" w:rsidRDefault="00617A70" w:rsidP="001B3F5F">
      <w:pPr>
        <w:jc w:val="center"/>
        <w:rPr>
          <w:iCs/>
        </w:rPr>
      </w:pPr>
    </w:p>
    <w:p w:rsidR="00617A70" w:rsidRPr="00920AD4" w:rsidRDefault="00617A70" w:rsidP="001B3F5F">
      <w:pPr>
        <w:jc w:val="center"/>
        <w:rPr>
          <w:iCs/>
        </w:rPr>
      </w:pPr>
      <w:r>
        <w:t>_____________</w:t>
      </w:r>
    </w:p>
    <w:p w:rsidR="00617A70" w:rsidRPr="00920AD4" w:rsidRDefault="00617A70" w:rsidP="001B3F5F">
      <w:pPr>
        <w:jc w:val="center"/>
        <w:rPr>
          <w:iCs/>
        </w:rPr>
      </w:pPr>
    </w:p>
    <w:p w:rsidR="00A70AAC" w:rsidRPr="00920AD4" w:rsidRDefault="00A70AAC" w:rsidP="001B3F5F"/>
    <w:p w:rsidR="00617A70" w:rsidRPr="00920AD4" w:rsidRDefault="00617A70" w:rsidP="001B3F5F"/>
    <w:p w:rsidR="00E615D1" w:rsidRPr="00920AD4" w:rsidRDefault="00A70AAC" w:rsidP="001B3F5F">
      <w:pPr>
        <w:tabs>
          <w:tab w:val="left" w:pos="2835"/>
          <w:tab w:val="left" w:pos="4253"/>
        </w:tabs>
      </w:pPr>
      <w:r>
        <w:tab/>
      </w:r>
      <w:proofErr w:type="spellStart"/>
      <w:r>
        <w:t>Relaturi</w:t>
      </w:r>
      <w:proofErr w:type="spellEnd"/>
      <w:r>
        <w:t>:</w:t>
      </w:r>
      <w:r>
        <w:tab/>
      </w:r>
      <w:proofErr w:type="spellStart"/>
      <w:r>
        <w:rPr>
          <w:b/>
        </w:rPr>
        <w:t>Gonçalo</w:t>
      </w:r>
      <w:proofErr w:type="spellEnd"/>
      <w:r>
        <w:rPr>
          <w:b/>
        </w:rPr>
        <w:t xml:space="preserve"> LOBO XAVIER</w:t>
      </w:r>
      <w:r>
        <w:t xml:space="preserve"> (Grupp I)</w:t>
      </w:r>
    </w:p>
    <w:p w:rsidR="00A70AAC" w:rsidRPr="00920AD4" w:rsidRDefault="00E615D1" w:rsidP="001B3F5F">
      <w:pPr>
        <w:tabs>
          <w:tab w:val="left" w:pos="4253"/>
        </w:tabs>
        <w:rPr>
          <w:b/>
        </w:rPr>
      </w:pPr>
      <w:r>
        <w:rPr>
          <w:b/>
        </w:rPr>
        <w:tab/>
      </w:r>
      <w:proofErr w:type="spellStart"/>
      <w:r>
        <w:rPr>
          <w:b/>
        </w:rPr>
        <w:t>Javier</w:t>
      </w:r>
      <w:proofErr w:type="spellEnd"/>
      <w:r>
        <w:rPr>
          <w:b/>
        </w:rPr>
        <w:t xml:space="preserve"> DOZ ORRIT</w:t>
      </w:r>
      <w:r>
        <w:t xml:space="preserve"> (Grupp II)</w:t>
      </w:r>
    </w:p>
    <w:p w:rsidR="00A70AAC" w:rsidRPr="00920AD4" w:rsidRDefault="00A70AAC" w:rsidP="001B3F5F">
      <w:pPr>
        <w:tabs>
          <w:tab w:val="left" w:pos="4253"/>
        </w:tabs>
        <w:rPr>
          <w:b/>
        </w:rPr>
      </w:pPr>
      <w:r>
        <w:rPr>
          <w:b/>
          <w:color w:val="000000" w:themeColor="text1"/>
        </w:rPr>
        <w:tab/>
      </w:r>
      <w:r>
        <w:rPr>
          <w:b/>
        </w:rPr>
        <w:t xml:space="preserve">Luca JAHIER </w:t>
      </w:r>
      <w:r>
        <w:t>(Grupp III)</w:t>
      </w:r>
    </w:p>
    <w:p w:rsidR="008A69A1" w:rsidRPr="00920AD4" w:rsidRDefault="008A69A1" w:rsidP="001B3F5F"/>
    <w:p w:rsidR="00664C03" w:rsidRPr="00920AD4" w:rsidRDefault="00664C03" w:rsidP="001B3F5F"/>
    <w:p w:rsidR="00664C03" w:rsidRPr="00920AD4" w:rsidRDefault="00664C03" w:rsidP="001B3F5F"/>
    <w:p w:rsidR="00664C03" w:rsidRPr="00920AD4" w:rsidRDefault="00664C03" w:rsidP="001B3F5F"/>
    <w:p w:rsidR="00664C03" w:rsidRPr="00920AD4" w:rsidRDefault="00664C03" w:rsidP="001B3F5F"/>
    <w:p w:rsidR="00664C03" w:rsidRPr="00920AD4" w:rsidRDefault="00664C03" w:rsidP="001B3F5F">
      <w:pPr>
        <w:tabs>
          <w:tab w:val="left" w:pos="3796"/>
        </w:tabs>
      </w:pPr>
    </w:p>
    <w:p w:rsidR="00664C03" w:rsidRPr="00920AD4" w:rsidRDefault="00664C03" w:rsidP="001B3F5F"/>
    <w:p w:rsidR="00664C03" w:rsidRPr="00920AD4" w:rsidRDefault="00664C03" w:rsidP="001B3F5F"/>
    <w:p w:rsidR="00664C03" w:rsidRPr="00920AD4" w:rsidRDefault="00664C03" w:rsidP="001B3F5F"/>
    <w:p w:rsidR="009443A1" w:rsidRPr="00920AD4" w:rsidRDefault="009443A1" w:rsidP="001B3F5F"/>
    <w:p w:rsidR="005B032A" w:rsidRPr="00920AD4" w:rsidRDefault="005B032A" w:rsidP="001B3F5F">
      <w:pPr>
        <w:sectPr w:rsidR="005B032A" w:rsidRPr="00920AD4" w:rsidSect="00BF54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39" w:code="9"/>
          <w:pgMar w:top="1417" w:right="1417" w:bottom="1417" w:left="1417" w:header="709" w:footer="709" w:gutter="0"/>
          <w:pgNumType w:start="1"/>
          <w:cols w:space="720"/>
          <w:docGrid w:linePitch="299"/>
        </w:sectPr>
      </w:pPr>
    </w:p>
    <w:p w:rsidR="00FC5AA2" w:rsidRDefault="00FC5AA2" w:rsidP="00E40386">
      <w:pPr>
        <w:pStyle w:val="Heading1"/>
        <w:keepNext/>
        <w:numPr>
          <w:ilvl w:val="0"/>
          <w:numId w:val="0"/>
        </w:numPr>
        <w:rPr>
          <w:b/>
        </w:rPr>
      </w:pPr>
      <w:r>
        <w:lastRenderedPageBreak/>
        <w:t>Fis-sessjoni plenarja tiegħu tal-24 u l-25 ta’ Frar 2021 (laqgħa tal-25 ta’ Frar), il-Kumitat Ekonomiku u Soċjali Ewropew adotta r-Riżoluzzjoni li ġejja b’268 vot favur u 5 astensjonijiet.</w:t>
      </w:r>
    </w:p>
    <w:p w:rsidR="00FC5AA2" w:rsidRPr="00FC5AA2" w:rsidRDefault="00FC5AA2" w:rsidP="00FC5AA2"/>
    <w:p w:rsidR="00514191" w:rsidRPr="00920AD4" w:rsidRDefault="00A70AAC" w:rsidP="00B942D2">
      <w:pPr>
        <w:pStyle w:val="Heading1"/>
        <w:keepNext/>
        <w:rPr>
          <w:b/>
        </w:rPr>
      </w:pPr>
      <w:r>
        <w:rPr>
          <w:b/>
        </w:rPr>
        <w:t xml:space="preserve">Introduzzjoni </w:t>
      </w:r>
    </w:p>
    <w:p w:rsidR="00514191" w:rsidRPr="00920AD4" w:rsidRDefault="00514191" w:rsidP="00B942D2">
      <w:pPr>
        <w:keepNext/>
      </w:pPr>
    </w:p>
    <w:p w:rsidR="000A0B71" w:rsidRPr="00920AD4" w:rsidRDefault="000A0B71" w:rsidP="001B3F5F">
      <w:pPr>
        <w:pStyle w:val="Heading2"/>
      </w:pPr>
      <w:r>
        <w:t xml:space="preserve">Il-KESE adotta numru ta’ Opinjonijiet, riżoluzzjonijiet u dikjarazzjonijiet dwar il-Pjan ta’ Rkupru </w:t>
      </w:r>
      <w:proofErr w:type="spellStart"/>
      <w:r>
        <w:t>NextGenerationEU</w:t>
      </w:r>
      <w:proofErr w:type="spellEnd"/>
      <w:r>
        <w:t xml:space="preserve"> u d-diversi komponenti tiegħu, b’mod partikolari l-</w:t>
      </w:r>
      <w:proofErr w:type="spellStart"/>
      <w:r>
        <w:t>Faċilità</w:t>
      </w:r>
      <w:proofErr w:type="spellEnd"/>
      <w:r>
        <w:t xml:space="preserve"> għall-Irkupru u r-</w:t>
      </w:r>
      <w:proofErr w:type="spellStart"/>
      <w:r>
        <w:t>Reżiljenza</w:t>
      </w:r>
      <w:proofErr w:type="spellEnd"/>
      <w:r>
        <w:t xml:space="preserve">. Il-Kumitat esprima l-qbil tiegħu mal-kontenut tiegħu u d-direzzjoni tal-proposti ta’ riforma, li għandhom l-għan li jagħtu </w:t>
      </w:r>
      <w:proofErr w:type="spellStart"/>
      <w:r>
        <w:t>spinta</w:t>
      </w:r>
      <w:proofErr w:type="spellEnd"/>
      <w:r>
        <w:t xml:space="preserve"> lill-irkupru ekonomiku u soċjali u li jwasslu għal bidla fil-mudell ta’ produzzjoni. </w:t>
      </w:r>
    </w:p>
    <w:p w:rsidR="000A0B71" w:rsidRPr="00920AD4" w:rsidRDefault="000A0B71" w:rsidP="001B3F5F"/>
    <w:p w:rsidR="000A0B71" w:rsidRPr="00920AD4" w:rsidRDefault="000A0B71" w:rsidP="00E74D51">
      <w:pPr>
        <w:pStyle w:val="Heading2"/>
      </w:pPr>
      <w:r>
        <w:t xml:space="preserve">Il-KESE jqis li r-riformi kollha fil-proċess ta’ ristrutturar għandhom ikunu </w:t>
      </w:r>
      <w:proofErr w:type="spellStart"/>
      <w:r>
        <w:t>bbażati</w:t>
      </w:r>
      <w:proofErr w:type="spellEnd"/>
      <w:r>
        <w:t xml:space="preserve"> fuq il-prinċipji li fuqhom hija msejsa l-UE: il-protezzjoni tad-drittijiet tal-bniedem u dawk soċjali, il-valuri demokratiċi u l-istat tad-dritt. L-investimenti skont il-</w:t>
      </w:r>
      <w:proofErr w:type="spellStart"/>
      <w:r>
        <w:t>Faċilità</w:t>
      </w:r>
      <w:proofErr w:type="spellEnd"/>
      <w:r>
        <w:t xml:space="preserve"> għall-Irkupru u r-</w:t>
      </w:r>
      <w:proofErr w:type="spellStart"/>
      <w:r>
        <w:t>Reżiljenza</w:t>
      </w:r>
      <w:proofErr w:type="spellEnd"/>
      <w:r>
        <w:t xml:space="preserve"> għandhom jimmiraw li jilliberaw il-potenzjal sħiħ tas-suq uniku, isaħħu r-</w:t>
      </w:r>
      <w:proofErr w:type="spellStart"/>
      <w:r>
        <w:t>reżiljenza</w:t>
      </w:r>
      <w:proofErr w:type="spellEnd"/>
      <w:r>
        <w:t xml:space="preserve"> ekonomika tal-UE, jilħqu l-Għanijiet ta’ Żvilupp Sostenibbli tan-Nazzjonijiet Uniti (</w:t>
      </w:r>
      <w:proofErr w:type="spellStart"/>
      <w:r>
        <w:t>SDGs</w:t>
      </w:r>
      <w:proofErr w:type="spellEnd"/>
      <w:r>
        <w:t xml:space="preserve">), joħolqu ekonomija ċirkolari, jilħqu newtralità </w:t>
      </w:r>
      <w:proofErr w:type="spellStart"/>
      <w:r>
        <w:t>klimatika</w:t>
      </w:r>
      <w:proofErr w:type="spellEnd"/>
      <w:r>
        <w:t xml:space="preserve"> fl-UE sa mhux aktar tard mill-2050, </w:t>
      </w:r>
      <w:proofErr w:type="spellStart"/>
      <w:r>
        <w:t>iħeġġu</w:t>
      </w:r>
      <w:proofErr w:type="spellEnd"/>
      <w:r>
        <w:t xml:space="preserve"> l-innovazzjoni u l-</w:t>
      </w:r>
      <w:proofErr w:type="spellStart"/>
      <w:r>
        <w:t>modernizzazzjoni</w:t>
      </w:r>
      <w:proofErr w:type="spellEnd"/>
      <w:r>
        <w:t xml:space="preserve"> relatati </w:t>
      </w:r>
      <w:proofErr w:type="spellStart"/>
      <w:r>
        <w:t>mad-diġitalizzazzjoni</w:t>
      </w:r>
      <w:proofErr w:type="spellEnd"/>
      <w:r>
        <w:t xml:space="preserve"> tal-ekonomija u s-soċjetà, u jassiguraw implimentazzjoni effettiva tal-Pilastru Ewropew tad-Drittijiet Soċjali biex tiġi żgurata koeżjoni soċjali, jinqered il-faqar u jitnaqqsu l-</w:t>
      </w:r>
      <w:proofErr w:type="spellStart"/>
      <w:r>
        <w:t>inugwaljanzi</w:t>
      </w:r>
      <w:proofErr w:type="spellEnd"/>
      <w:r>
        <w:t>. Huma jridu jwieġbu għall-kriżi ekonomika u soċjali kkawżata mill-</w:t>
      </w:r>
      <w:proofErr w:type="spellStart"/>
      <w:r>
        <w:t>pandemija</w:t>
      </w:r>
      <w:proofErr w:type="spellEnd"/>
      <w:r>
        <w:t>, filwaqt li jqisu li l-</w:t>
      </w:r>
      <w:proofErr w:type="spellStart"/>
      <w:r>
        <w:t>impatti</w:t>
      </w:r>
      <w:proofErr w:type="spellEnd"/>
      <w:r>
        <w:t xml:space="preserve"> se jkunu akbar, </w:t>
      </w:r>
      <w:proofErr w:type="spellStart"/>
      <w:r>
        <w:t>itqal</w:t>
      </w:r>
      <w:proofErr w:type="spellEnd"/>
      <w:r>
        <w:t xml:space="preserve"> u aktar profondi milli kien antiċipat qabel, filwaqt li jiżguraw irkupru rapidu. L-użu tal-</w:t>
      </w:r>
      <w:proofErr w:type="spellStart"/>
      <w:r>
        <w:t>Faċilità</w:t>
      </w:r>
      <w:proofErr w:type="spellEnd"/>
      <w:r>
        <w:t xml:space="preserve"> għall-Irkupru u r-</w:t>
      </w:r>
      <w:proofErr w:type="spellStart"/>
      <w:r>
        <w:t>Reżiljenza</w:t>
      </w:r>
      <w:proofErr w:type="spellEnd"/>
      <w:r>
        <w:t xml:space="preserve"> għandu wkoll ikun kompletament konformi mal-konvenzjonijiet u t-trattati internazzjonali li għalihom l-UE u l-Istati Membri huma parti, bħall-Konvenzjoni tan-Nazzjonijiet Uniti dwar id-Drittijiet tal-Persuni </w:t>
      </w:r>
      <w:proofErr w:type="spellStart"/>
      <w:r>
        <w:t>b’Diżabilità</w:t>
      </w:r>
      <w:proofErr w:type="spellEnd"/>
      <w:r>
        <w:t xml:space="preserve">. Il-Kumitat iqis li huwa essenzjali li tiġi żgurata </w:t>
      </w:r>
      <w:proofErr w:type="spellStart"/>
      <w:r>
        <w:t>governanza</w:t>
      </w:r>
      <w:proofErr w:type="spellEnd"/>
      <w:r>
        <w:t xml:space="preserve"> tajba, viġilanza kontra l-korruzzjoni </w:t>
      </w:r>
      <w:proofErr w:type="spellStart"/>
      <w:r>
        <w:t>fil-ġestjoni</w:t>
      </w:r>
      <w:proofErr w:type="spellEnd"/>
      <w:r>
        <w:t xml:space="preserve"> tal-fondi u r-responsabbiltà demokratika.</w:t>
      </w:r>
    </w:p>
    <w:p w:rsidR="000A0B71" w:rsidRPr="00920AD4" w:rsidRDefault="000A0B71" w:rsidP="001B3F5F">
      <w:pPr>
        <w:pStyle w:val="ListParagraph"/>
        <w:ind w:left="567"/>
      </w:pPr>
    </w:p>
    <w:p w:rsidR="000A0B71" w:rsidRPr="00920AD4" w:rsidRDefault="000A0B71" w:rsidP="001B3F5F">
      <w:pPr>
        <w:pStyle w:val="Heading2"/>
      </w:pPr>
      <w:r>
        <w:t xml:space="preserve">Il-Kumitat iqis ukoll li huwa importanti ħafna li r-riformi jkunu </w:t>
      </w:r>
      <w:proofErr w:type="spellStart"/>
      <w:r>
        <w:t>mmirati</w:t>
      </w:r>
      <w:proofErr w:type="spellEnd"/>
      <w:r>
        <w:t xml:space="preserve"> kemm lejn it-titjib tal-</w:t>
      </w:r>
      <w:proofErr w:type="spellStart"/>
      <w:r>
        <w:t>produttività</w:t>
      </w:r>
      <w:proofErr w:type="spellEnd"/>
      <w:r>
        <w:t xml:space="preserve"> tal-ekonomija kif ukoll lejn it-tisħiħ tat-tessut </w:t>
      </w:r>
      <w:proofErr w:type="spellStart"/>
      <w:r>
        <w:t>innovattiv</w:t>
      </w:r>
      <w:proofErr w:type="spellEnd"/>
      <w:r>
        <w:t xml:space="preserve"> tal-qasam industrijali permezz tal-appoġġ </w:t>
      </w:r>
      <w:proofErr w:type="spellStart"/>
      <w:r>
        <w:t>għall-SMEs</w:t>
      </w:r>
      <w:proofErr w:type="spellEnd"/>
      <w:r>
        <w:t xml:space="preserve"> u intrapriżi tal-ekonomija soċjali. Huwa </w:t>
      </w:r>
      <w:proofErr w:type="spellStart"/>
      <w:r>
        <w:t>jissottolinja</w:t>
      </w:r>
      <w:proofErr w:type="spellEnd"/>
      <w:r>
        <w:t xml:space="preserve"> r-rwol tar-riċerka fil-livell Ewropew u r-rabtiet tagħha mal-proċess ta’ produzzjoni. Huwa jemmen ukoll li għandhom jiġu stabbiliti mekkaniżmi biex tiġi żgurata </w:t>
      </w:r>
      <w:proofErr w:type="spellStart"/>
      <w:r>
        <w:t>tranżizzjoni</w:t>
      </w:r>
      <w:proofErr w:type="spellEnd"/>
      <w:r>
        <w:t xml:space="preserve"> ekoloġika u diġitali ġusta fl-UE u fl-Istati Membri kollha, u biex tiġi </w:t>
      </w:r>
      <w:proofErr w:type="spellStart"/>
      <w:r>
        <w:t>appoġġjata</w:t>
      </w:r>
      <w:proofErr w:type="spellEnd"/>
      <w:r>
        <w:t xml:space="preserve"> r-</w:t>
      </w:r>
      <w:proofErr w:type="spellStart"/>
      <w:r>
        <w:t>reintegrazzjoni</w:t>
      </w:r>
      <w:proofErr w:type="spellEnd"/>
      <w:r>
        <w:t xml:space="preserve"> ekonomika ta’ dawk esklużi mis-suq tax-xogħol. F’dan ir-rigward, il-KESE jtenni t-tħassib tiegħu li l-fondi mwarrba għal </w:t>
      </w:r>
      <w:proofErr w:type="spellStart"/>
      <w:r>
        <w:t>tranżizzjoni</w:t>
      </w:r>
      <w:proofErr w:type="spellEnd"/>
      <w:r>
        <w:t xml:space="preserve"> ġusta fil-Qafas Finanzjarju </w:t>
      </w:r>
      <w:proofErr w:type="spellStart"/>
      <w:r>
        <w:t>Pluriennali</w:t>
      </w:r>
      <w:proofErr w:type="spellEnd"/>
      <w:r>
        <w:t xml:space="preserve"> 2021-2027 (QFP) mhumiex biżżejjed.</w:t>
      </w:r>
    </w:p>
    <w:p w:rsidR="000A0B71" w:rsidRPr="00920AD4" w:rsidRDefault="000A0B71" w:rsidP="001B3F5F">
      <w:pPr>
        <w:pStyle w:val="ListParagraph"/>
        <w:ind w:left="567"/>
      </w:pPr>
    </w:p>
    <w:p w:rsidR="000A0B71" w:rsidRPr="00920AD4" w:rsidRDefault="000A0B71" w:rsidP="001B3F5F">
      <w:pPr>
        <w:pStyle w:val="Heading2"/>
      </w:pPr>
      <w:r>
        <w:t xml:space="preserve">L-istituzzjonijiet tal-UE </w:t>
      </w:r>
      <w:proofErr w:type="spellStart"/>
      <w:r>
        <w:t>rreaġixxew</w:t>
      </w:r>
      <w:proofErr w:type="spellEnd"/>
      <w:r>
        <w:t xml:space="preserve"> differenti ħafna milli għamlu għall-kriżi tal-2008. Il-finanzjament tal-Pjan ta’ Rkupru permezz tal-ħruġ ta’ dejn komuni Ewropew huwa pass importanti fl-istorja tal-UE. Il-Kumitat huwa </w:t>
      </w:r>
      <w:proofErr w:type="spellStart"/>
      <w:r>
        <w:t>partikolarment</w:t>
      </w:r>
      <w:proofErr w:type="spellEnd"/>
      <w:r>
        <w:t xml:space="preserve"> imħasseb dwar l-appoġġ </w:t>
      </w:r>
      <w:proofErr w:type="spellStart"/>
      <w:r>
        <w:t>għall-approfondiment</w:t>
      </w:r>
      <w:proofErr w:type="spellEnd"/>
      <w:r>
        <w:t xml:space="preserve"> tal-Unjoni Ekonomika u Monetarja (UEM). Din il-kwistjoni għandha tiġi indirizzata fil-Konferenza dwar il-Ġejjieni tal-Ewropa li ġejja; hija </w:t>
      </w:r>
      <w:proofErr w:type="spellStart"/>
      <w:r>
        <w:t>apprezzata</w:t>
      </w:r>
      <w:proofErr w:type="spellEnd"/>
      <w:r>
        <w:t xml:space="preserve"> wkoll l-importanza </w:t>
      </w:r>
      <w:proofErr w:type="spellStart"/>
      <w:r>
        <w:t>tas-Summit</w:t>
      </w:r>
      <w:proofErr w:type="spellEnd"/>
      <w:r>
        <w:t xml:space="preserve"> ta’ </w:t>
      </w:r>
      <w:proofErr w:type="spellStart"/>
      <w:r>
        <w:t>Porto</w:t>
      </w:r>
      <w:proofErr w:type="spellEnd"/>
      <w:r>
        <w:t xml:space="preserve"> li se tissejjaħ mill-Presidenza Portugiża dwar l-implimentazzjoni effettiva tal-Pilastru Ewropew tad-Drittijiet Soċjali. Il-KESE jemmen li l-involviment tas-soċjetà ċivili għandu jmur lil hinn mill-</w:t>
      </w:r>
      <w:proofErr w:type="spellStart"/>
      <w:r>
        <w:t>isferi</w:t>
      </w:r>
      <w:proofErr w:type="spellEnd"/>
      <w:r>
        <w:t xml:space="preserve"> ekonomiċi, soċjali u ambjentali għal kwistjonijiet daqstant </w:t>
      </w:r>
      <w:r>
        <w:lastRenderedPageBreak/>
        <w:t>importanti bħall-Ġejjieni tal-Ewropa jew in-negozjati ta’ adeżjoni u ta’ qabel l-adeżjoni mal-pajjiżi kandidati tal-UE.</w:t>
      </w:r>
    </w:p>
    <w:p w:rsidR="0043364B" w:rsidRPr="00920AD4" w:rsidRDefault="0043364B" w:rsidP="00B942D2"/>
    <w:p w:rsidR="0043364B" w:rsidRPr="00920AD4" w:rsidRDefault="0043364B" w:rsidP="0043364B">
      <w:pPr>
        <w:pStyle w:val="Heading2"/>
      </w:pPr>
      <w:r>
        <w:t>Il-Kummissjoni għandha tqis l-impatt tal-</w:t>
      </w:r>
      <w:proofErr w:type="spellStart"/>
      <w:r>
        <w:t>pandemija</w:t>
      </w:r>
      <w:proofErr w:type="spellEnd"/>
      <w:r>
        <w:t xml:space="preserve"> fuq l-Istati Membri differenti u l-kapaċitajiet tagħhom meta </w:t>
      </w:r>
      <w:proofErr w:type="spellStart"/>
      <w:r>
        <w:t>tivvaluta</w:t>
      </w:r>
      <w:proofErr w:type="spellEnd"/>
      <w:r>
        <w:t xml:space="preserve"> l-Pjani Nazzjonali għall-Irkupru u r-</w:t>
      </w:r>
      <w:proofErr w:type="spellStart"/>
      <w:r>
        <w:t>Reżiljenza</w:t>
      </w:r>
      <w:proofErr w:type="spellEnd"/>
      <w:r>
        <w:t xml:space="preserve"> tagħhom.</w:t>
      </w:r>
    </w:p>
    <w:p w:rsidR="000A0B71" w:rsidRPr="00920AD4" w:rsidRDefault="000A0B71" w:rsidP="001B3F5F">
      <w:pPr>
        <w:pStyle w:val="ListParagraph"/>
        <w:ind w:left="567"/>
      </w:pPr>
    </w:p>
    <w:p w:rsidR="000A0B71" w:rsidRPr="00920AD4" w:rsidRDefault="000A0B71" w:rsidP="001B3F5F">
      <w:pPr>
        <w:pStyle w:val="Heading2"/>
      </w:pPr>
      <w:r>
        <w:t xml:space="preserve">F’din ir-riżoluzzjoni nixtiequ wkoll </w:t>
      </w:r>
      <w:proofErr w:type="spellStart"/>
      <w:r>
        <w:t>nesprimu</w:t>
      </w:r>
      <w:proofErr w:type="spellEnd"/>
      <w:r>
        <w:t xml:space="preserve"> s-sodisfazzjon tagħna bil-ftehim milħuq f’Diċembru li għadda bejn il-Parlament Ewropew u l-Kunsill, fil-qafas tat-</w:t>
      </w:r>
      <w:proofErr w:type="spellStart"/>
      <w:r>
        <w:t>trilogu</w:t>
      </w:r>
      <w:proofErr w:type="spellEnd"/>
      <w:r>
        <w:t>, li jinkludi l-approvazzjoni ta’ Regolament li jistabbilixxi (Artikolu 18) il-ħtieġa li l-imsieħba soċjali u organizzazzjonijiet tas-soċjetà ċivili jipparteċipaw, permezz ta’ konsultazzjoni, fl-abbozzar u l-implimentazzjoni ta’ Pjani Nazzjonali għall-Irkupru u r-</w:t>
      </w:r>
      <w:proofErr w:type="spellStart"/>
      <w:r>
        <w:t>Reżiljenza</w:t>
      </w:r>
      <w:proofErr w:type="spellEnd"/>
      <w:r>
        <w:t xml:space="preserve">. </w:t>
      </w:r>
    </w:p>
    <w:p w:rsidR="000A0B71" w:rsidRPr="00920AD4" w:rsidRDefault="000A0B71" w:rsidP="001B3F5F">
      <w:pPr>
        <w:pStyle w:val="ListParagraph"/>
        <w:ind w:left="567"/>
      </w:pPr>
    </w:p>
    <w:p w:rsidR="0005176F" w:rsidRPr="00920AD4" w:rsidRDefault="000A0B71" w:rsidP="001B3F5F">
      <w:pPr>
        <w:pStyle w:val="Heading2"/>
      </w:pPr>
      <w:r>
        <w:t>Il-parteċipazzjoni tas-soċjetà ċivili fil-Pjani Nazzjonali għall-Irkupru u r-</w:t>
      </w:r>
      <w:proofErr w:type="spellStart"/>
      <w:r>
        <w:t>Reżiljenza</w:t>
      </w:r>
      <w:proofErr w:type="spellEnd"/>
      <w:r>
        <w:t xml:space="preserve"> hija preċiżament is-suġġett ta’ din ir-riżoluzzjoni. Abbażi tar-rapporti mfassla </w:t>
      </w:r>
      <w:proofErr w:type="spellStart"/>
      <w:r>
        <w:t>mid-delegazzjonijiet</w:t>
      </w:r>
      <w:proofErr w:type="spellEnd"/>
      <w:r>
        <w:t xml:space="preserve"> nazzjonali tal-Grupp </w:t>
      </w:r>
      <w:proofErr w:type="spellStart"/>
      <w:r>
        <w:t>tas-Semestru</w:t>
      </w:r>
      <w:proofErr w:type="spellEnd"/>
      <w:r>
        <w:t xml:space="preserve"> Ewropew, nixtiequ nagħmlu valutazzjoni inizjali ta’ kif din il-parteċipazzjoni qed tiżviluppa u nkunu nistgħu </w:t>
      </w:r>
      <w:proofErr w:type="spellStart"/>
      <w:r>
        <w:t>ninfurmaw</w:t>
      </w:r>
      <w:proofErr w:type="spellEnd"/>
      <w:r>
        <w:t xml:space="preserve"> lill-istituzzjonijiet Ewropej u l-gvernijiet nazzjonali dwar in-nuqqasijiet li nsibu fiha. B’dan il-mod, il-Kumitat jista’ jgħin biex jiġi żgurat li l-gvernijiet nazzjonali u l-istituzzjonijiet Ewropej jieħdu miżuri korrettivi adatti qabel l-iskadenza għall-finalizzazzjoni tal-Pjani Nazzjonali għall-Irkupru u r-</w:t>
      </w:r>
      <w:proofErr w:type="spellStart"/>
      <w:r>
        <w:t>Reżiljenza</w:t>
      </w:r>
      <w:proofErr w:type="spellEnd"/>
      <w:r>
        <w:t xml:space="preserve"> mill-gvernijiet nazzjonali u l-approvazzjoni tagħhom mill-Kummissjoni Ewropea. Din il-valutazzjoni għandha tiżvela mhux biss il-firxa tal-parteċipazzjoni tas-soċjetà ċivili fit-tfassil tal-pjani, iżda wkoll il-kwalità tal-involviment tagħhom, u kemm kienu trasparenti l-Istati Membri differenti meta għamlu disponibbli għall-pubbliku l-abbozzi tal-Pjani Nazzjonali għall-Irkupru u r-</w:t>
      </w:r>
      <w:proofErr w:type="spellStart"/>
      <w:r>
        <w:t>Reżiljenza</w:t>
      </w:r>
      <w:proofErr w:type="spellEnd"/>
      <w:r>
        <w:t xml:space="preserve"> tagħhom.</w:t>
      </w:r>
    </w:p>
    <w:p w:rsidR="00C104D4" w:rsidRPr="00920AD4" w:rsidRDefault="00C104D4" w:rsidP="001B3F5F">
      <w:pPr>
        <w:ind w:left="567"/>
      </w:pPr>
    </w:p>
    <w:p w:rsidR="0005176F" w:rsidRPr="00920AD4" w:rsidRDefault="00740617" w:rsidP="001B3F5F">
      <w:pPr>
        <w:pStyle w:val="Heading2"/>
      </w:pPr>
      <w:r>
        <w:t xml:space="preserve">Fir-rigward tal-involviment tal-imsieħba soċjali </w:t>
      </w:r>
      <w:proofErr w:type="spellStart"/>
      <w:r>
        <w:t>pan</w:t>
      </w:r>
      <w:proofErr w:type="spellEnd"/>
      <w:r>
        <w:t xml:space="preserve">-Ewropej u l-organizzazzjonijiet tas-soċjetà ċivili fil-Pjan ta’ Rkupru </w:t>
      </w:r>
      <w:proofErr w:type="spellStart"/>
      <w:r>
        <w:t>NextGenerationEU</w:t>
      </w:r>
      <w:proofErr w:type="spellEnd"/>
      <w:r>
        <w:t xml:space="preserve">, huma </w:t>
      </w:r>
      <w:proofErr w:type="spellStart"/>
      <w:r>
        <w:t>rrikonoxxew</w:t>
      </w:r>
      <w:proofErr w:type="spellEnd"/>
      <w:r>
        <w:t xml:space="preserve"> li sar progress meta mqabbel mal-proċeduri </w:t>
      </w:r>
      <w:proofErr w:type="spellStart"/>
      <w:r>
        <w:t>tas-Semestru</w:t>
      </w:r>
      <w:proofErr w:type="spellEnd"/>
      <w:r>
        <w:t xml:space="preserve"> Ewropew tas-soltu. Huma jirrikonoxxu wkoll ir-rwol pożittiv li qed taqdi l-Kummissjoni Ewropea fil-promozzjoni tal-parteċipazzjoni tas-soċjetà ċivili fil-livell nazzjonali. Madankollu, il-biċċa l-kbira tagħhom iqisu li l-livell ta’ parteċipazzjoni attwali xorta waħda għadu ġeneralment insuffiċjenti u li l-proċessi ma jippermettux li l-fehmiet tal-organizzazzjonijiet tas-soċjetà ċivili jkollhom biżżejjed impatt. L-imsieħba soċjali u l-organizzazzjonijiet tas-soċjetà ċivili jitolbu li dawn in-nuqqasijiet jiġu </w:t>
      </w:r>
      <w:proofErr w:type="spellStart"/>
      <w:r>
        <w:t>kkoreġuti</w:t>
      </w:r>
      <w:proofErr w:type="spellEnd"/>
      <w:r>
        <w:t xml:space="preserve"> fil-fażijiet ta’ implimentazzjoni u evalwazzjoni tal-Pjani Nazzjonali għall-Irkupru u r-</w:t>
      </w:r>
      <w:proofErr w:type="spellStart"/>
      <w:r>
        <w:t>Reżiljenza</w:t>
      </w:r>
      <w:proofErr w:type="spellEnd"/>
      <w:r>
        <w:t xml:space="preserve"> billi jiġu stabbiliti proċeduri aktar formali li jiffaċilitaw skambji reali.</w:t>
      </w:r>
    </w:p>
    <w:p w:rsidR="000A0B71" w:rsidRPr="00920AD4" w:rsidRDefault="000A0B71" w:rsidP="001B3F5F">
      <w:pPr>
        <w:pStyle w:val="ListParagraph"/>
        <w:ind w:left="567"/>
      </w:pPr>
    </w:p>
    <w:p w:rsidR="00514191" w:rsidRPr="00920AD4" w:rsidRDefault="00664C03" w:rsidP="00B942D2">
      <w:pPr>
        <w:pStyle w:val="Heading1"/>
        <w:keepNext/>
        <w:rPr>
          <w:b/>
        </w:rPr>
      </w:pPr>
      <w:r>
        <w:rPr>
          <w:b/>
        </w:rPr>
        <w:t xml:space="preserve">Sfond </w:t>
      </w:r>
    </w:p>
    <w:p w:rsidR="00671CF9" w:rsidRPr="00920AD4" w:rsidRDefault="00671CF9" w:rsidP="00B942D2">
      <w:pPr>
        <w:keepNext/>
      </w:pPr>
    </w:p>
    <w:p w:rsidR="0003734A" w:rsidRPr="00920AD4" w:rsidRDefault="00FB61F1" w:rsidP="001B3F5F">
      <w:pPr>
        <w:pStyle w:val="Heading2"/>
        <w:rPr>
          <w:i/>
        </w:rPr>
      </w:pPr>
      <w:r>
        <w:t>Fit-18 ta’ Diċembru 2020, il-Kunsill tal-Unjoni Ewropea u l-Parlament Ewropew laħqu ftehim dwar il-</w:t>
      </w:r>
      <w:proofErr w:type="spellStart"/>
      <w:r>
        <w:t>Faċilità</w:t>
      </w:r>
      <w:proofErr w:type="spellEnd"/>
      <w:r>
        <w:t xml:space="preserve"> għall-Irkupru u r-</w:t>
      </w:r>
      <w:proofErr w:type="spellStart"/>
      <w:r>
        <w:t>Reżiljenza</w:t>
      </w:r>
      <w:proofErr w:type="spellEnd"/>
      <w:r>
        <w:t>. Sabiex ikollhom aċċess għall-finanzjament, l-Istati Membri għandhom iħejju Pjani Nazzjonali għall-Irkupru u r-</w:t>
      </w:r>
      <w:proofErr w:type="spellStart"/>
      <w:r>
        <w:t>Reżiljenza</w:t>
      </w:r>
      <w:proofErr w:type="spellEnd"/>
      <w:r>
        <w:t xml:space="preserve"> li jistabbilixxu pakkett ta’ investimenti u riformi, f’</w:t>
      </w:r>
      <w:proofErr w:type="spellStart"/>
      <w:r>
        <w:t>konformità</w:t>
      </w:r>
      <w:proofErr w:type="spellEnd"/>
      <w:r>
        <w:t xml:space="preserve"> mal-gwida mill-Unjoni Ewropea fir-rigward tal-proċess ta’ konsultazzjoni. L-ewwel nota ta’ gwida, ippubblikata f’Settembru, diġà qed titlob lill-Istati Membri biex jiddeskrivu kwalunkwe konsultazzjoni u kontribut tal-imsieħba soċjali, tas-soċjetà </w:t>
      </w:r>
      <w:r>
        <w:lastRenderedPageBreak/>
        <w:t>ċivili u ta’ partijiet interessati rilevanti oħra, fl-abbozzar u l-implimentazzjoni tal-pjan għall-irkupru u r-</w:t>
      </w:r>
      <w:proofErr w:type="spellStart"/>
      <w:r>
        <w:t>reżiljenza</w:t>
      </w:r>
      <w:proofErr w:type="spellEnd"/>
      <w:r w:rsidR="00254E77" w:rsidRPr="00920AD4">
        <w:rPr>
          <w:rStyle w:val="FootnoteReference"/>
        </w:rPr>
        <w:footnoteReference w:id="1"/>
      </w:r>
      <w:r>
        <w:t>.</w:t>
      </w:r>
    </w:p>
    <w:p w:rsidR="00FB61F1" w:rsidRPr="00920AD4" w:rsidRDefault="00FB61F1" w:rsidP="001B3F5F">
      <w:pPr>
        <w:rPr>
          <w:rFonts w:eastAsiaTheme="minorHAnsi"/>
        </w:rPr>
      </w:pPr>
    </w:p>
    <w:p w:rsidR="00FB61F1" w:rsidRPr="00920AD4" w:rsidRDefault="00FB61F1" w:rsidP="001B3F5F">
      <w:pPr>
        <w:pStyle w:val="Heading2"/>
        <w:rPr>
          <w:rFonts w:eastAsiaTheme="minorHAnsi"/>
        </w:rPr>
      </w:pPr>
      <w:r>
        <w:t>Il-ftehim milħuq mill-Parlament Ewropew u l-Kunsill f’Diċembru jinkludi paragrafu dwar l-involviment tal-imsieħba soċjali u s-soċjetà ċivili, fost oħrajn. L-Artikolu 18(4)(q) jirrikjedi li l-Pjani Nazzjonali għall-Irkupru u r-</w:t>
      </w:r>
      <w:proofErr w:type="spellStart"/>
      <w:r>
        <w:t>Reżiljenza</w:t>
      </w:r>
      <w:proofErr w:type="spellEnd"/>
      <w:r>
        <w:t xml:space="preserve"> jistabbilixxu “</w:t>
      </w:r>
      <w:proofErr w:type="spellStart"/>
      <w:r>
        <w:t>sommarju</w:t>
      </w:r>
      <w:proofErr w:type="spellEnd"/>
      <w:r>
        <w:t xml:space="preserve"> tal-proċess ta’ konsultazzjoni, imwettaq skont il-qafas legali nazzjonali, tal-awtoritajiet lokali u reġjonali, is-sħab soċjali, l-organizzazzjonijiet tas-soċjetà ċivili, l-organizzazzjonijiet taż-żgħażagħ u partijiet ikkonċernati rilevanti oħra, u kif l-</w:t>
      </w:r>
      <w:proofErr w:type="spellStart"/>
      <w:r>
        <w:t>input</w:t>
      </w:r>
      <w:proofErr w:type="spellEnd"/>
      <w:r>
        <w:t xml:space="preserve"> tal-partijiet ikkonċernati huwa rifless fil-pjan għall-irkupru u r-</w:t>
      </w:r>
      <w:proofErr w:type="spellStart"/>
      <w:r>
        <w:t>reżiljenza</w:t>
      </w:r>
      <w:proofErr w:type="spellEnd"/>
      <w:r>
        <w:t>”</w:t>
      </w:r>
      <w:r w:rsidRPr="00920AD4">
        <w:rPr>
          <w:rFonts w:eastAsiaTheme="minorHAnsi"/>
          <w:bCs/>
          <w:sz w:val="24"/>
          <w:szCs w:val="24"/>
          <w:vertAlign w:val="superscript"/>
        </w:rPr>
        <w:footnoteReference w:id="2"/>
      </w:r>
      <w:r>
        <w:t xml:space="preserve">. </w:t>
      </w:r>
    </w:p>
    <w:p w:rsidR="00DA4305" w:rsidRPr="00920AD4" w:rsidRDefault="00DA4305" w:rsidP="001B3F5F"/>
    <w:p w:rsidR="00961786" w:rsidRPr="00920AD4" w:rsidRDefault="00664C03" w:rsidP="001B3F5F">
      <w:pPr>
        <w:pStyle w:val="Heading2"/>
      </w:pPr>
      <w:r>
        <w:t xml:space="preserve">Il-Programm ta’ Ħidma 2020-2023 tal-Grupp </w:t>
      </w:r>
      <w:proofErr w:type="spellStart"/>
      <w:r>
        <w:t>tas-Semestru</w:t>
      </w:r>
      <w:proofErr w:type="spellEnd"/>
      <w:r>
        <w:t xml:space="preserve"> Ewropew ġie adottat matul l-ewwel laqgħa tal-grupp, fis-16 ta’ Diċembru 2020. Element importanti u ġdid fil-Programm ta’ Ħidma kien l-organizzazzjoni ta’ konsultazzjonijiet mill-bogħod mill-membri tal-KESE fl-Istati Membri f’Jannar 2021. L-għan ta’ dan l-eżerċizzju kien li tinġabar informazzjoni dwar l-involviment tas-soċjetà ċivili organizzata fil-Pjani Nazzjonali għall-Irkupru u r-</w:t>
      </w:r>
      <w:proofErr w:type="spellStart"/>
      <w:r>
        <w:t>Reżiljenza</w:t>
      </w:r>
      <w:proofErr w:type="spellEnd"/>
      <w:r>
        <w:t xml:space="preserve"> sabiex il-KESE jkun jista’ jadotta riżoluzzjoni fis-sessjoni plenarja ta’ Frar.</w:t>
      </w:r>
    </w:p>
    <w:p w:rsidR="00961786" w:rsidRPr="00920AD4" w:rsidRDefault="00961786" w:rsidP="001B3F5F"/>
    <w:p w:rsidR="00351620" w:rsidRPr="00920AD4" w:rsidRDefault="008A40FC" w:rsidP="001B3F5F">
      <w:pPr>
        <w:pStyle w:val="Heading1"/>
        <w:keepNext/>
        <w:keepLines/>
        <w:rPr>
          <w:b/>
        </w:rPr>
      </w:pPr>
      <w:r>
        <w:rPr>
          <w:b/>
        </w:rPr>
        <w:t>Metodu</w:t>
      </w:r>
    </w:p>
    <w:p w:rsidR="00A76465" w:rsidRPr="00920AD4" w:rsidRDefault="00A76465" w:rsidP="001B3F5F">
      <w:pPr>
        <w:keepNext/>
        <w:keepLines/>
      </w:pPr>
    </w:p>
    <w:p w:rsidR="00EE434D" w:rsidRPr="00920AD4" w:rsidRDefault="00F807F2" w:rsidP="001B3F5F">
      <w:pPr>
        <w:pStyle w:val="Heading2"/>
        <w:rPr>
          <w:bCs/>
        </w:rPr>
      </w:pPr>
      <w:r>
        <w:t xml:space="preserve">Id-data u l-informazzjoni meħtieġa għal dan ir-rapport kienu miġbura f’Jannar 2021. </w:t>
      </w:r>
    </w:p>
    <w:p w:rsidR="002D6D58" w:rsidRPr="00920AD4" w:rsidRDefault="002D6D58" w:rsidP="001B3F5F"/>
    <w:p w:rsidR="001E0AD9" w:rsidRPr="00920AD4" w:rsidRDefault="00336FA5" w:rsidP="001B3F5F">
      <w:pPr>
        <w:pStyle w:val="Heading2"/>
        <w:numPr>
          <w:ilvl w:val="0"/>
          <w:numId w:val="0"/>
        </w:numPr>
        <w:ind w:left="567"/>
        <w:rPr>
          <w:color w:val="000000" w:themeColor="text1"/>
        </w:rPr>
      </w:pPr>
      <w:r>
        <w:t xml:space="preserve">B’kollox waslu 26 kontribut nazzjonali. </w:t>
      </w:r>
      <w:r>
        <w:rPr>
          <w:color w:val="000000" w:themeColor="text1"/>
        </w:rPr>
        <w:t xml:space="preserve">Konsultazzjonijiet saru abbażi tal-għarfien tal-membri stess u involvew l-imsieħba soċjali u l-organizzazzjonijiet tas-soċjetà ċivili. F’xi pajjiżi, kienu involuti l-kunsilli ekonomiċi u soċjali jew korpi ekwivalenti, u f’oħrajn, ġew ikkonsultati wkoll rappreżentanti tal-gvern. </w:t>
      </w:r>
    </w:p>
    <w:p w:rsidR="00CD4575" w:rsidRPr="00920AD4" w:rsidRDefault="00CD4575" w:rsidP="001B3F5F"/>
    <w:p w:rsidR="00F807F2" w:rsidRPr="00920AD4" w:rsidRDefault="00F807F2" w:rsidP="001B3F5F">
      <w:pPr>
        <w:pStyle w:val="Heading2"/>
      </w:pPr>
      <w:r>
        <w:t>Il-ħames mistoqsijiet li ġejjin iffurmaw il-bażi għall-konsultazzjonijiet:</w:t>
      </w:r>
    </w:p>
    <w:p w:rsidR="00F807F2" w:rsidRPr="00920AD4" w:rsidRDefault="00F807F2" w:rsidP="001B3F5F"/>
    <w:p w:rsidR="00F807F2" w:rsidRPr="00920AD4" w:rsidRDefault="007762B9" w:rsidP="001B3F5F">
      <w:pPr>
        <w:pStyle w:val="ListParagraph"/>
        <w:numPr>
          <w:ilvl w:val="0"/>
          <w:numId w:val="10"/>
        </w:numPr>
        <w:ind w:left="1134" w:hanging="567"/>
      </w:pPr>
      <w:r>
        <w:t>Hemm mekkaniżmi għal konsultazzjoni dwar il-Pjani għall-Irkupru u r-</w:t>
      </w:r>
      <w:proofErr w:type="spellStart"/>
      <w:r>
        <w:t>Reżiljenza</w:t>
      </w:r>
      <w:proofErr w:type="spellEnd"/>
      <w:r>
        <w:t xml:space="preserve"> f’pajjiżek? Tqishom suffiċjenti u adegwati?</w:t>
      </w:r>
    </w:p>
    <w:p w:rsidR="00F807F2" w:rsidRPr="00920AD4" w:rsidRDefault="00F807F2" w:rsidP="001B3F5F">
      <w:pPr>
        <w:pStyle w:val="ListParagraph"/>
        <w:numPr>
          <w:ilvl w:val="0"/>
          <w:numId w:val="10"/>
        </w:numPr>
        <w:ind w:left="1134" w:hanging="567"/>
      </w:pPr>
      <w:r>
        <w:t>Hemm mekkaniżmi differenti ta’ konsultazzjoni għall-imsieħba soċjali u l-bqija tas-soċjetà ċivili f’pajjiżek?</w:t>
      </w:r>
    </w:p>
    <w:p w:rsidR="00F807F2" w:rsidRPr="00920AD4" w:rsidRDefault="007762B9" w:rsidP="001B3F5F">
      <w:pPr>
        <w:pStyle w:val="ListParagraph"/>
        <w:numPr>
          <w:ilvl w:val="0"/>
          <w:numId w:val="10"/>
        </w:numPr>
        <w:ind w:left="1134" w:hanging="567"/>
      </w:pPr>
      <w:r>
        <w:t>Pajjiżek irid jissottometti l-Pjan Nazzjonali għall-Irkupru u r-</w:t>
      </w:r>
      <w:proofErr w:type="spellStart"/>
      <w:r>
        <w:t>Reżiljenza</w:t>
      </w:r>
      <w:proofErr w:type="spellEnd"/>
      <w:r>
        <w:t xml:space="preserve"> tiegħu sa mhux aktar tard mit-30 ta’ April. Fejn jinsab pajjiżek fil-proċess?</w:t>
      </w:r>
    </w:p>
    <w:p w:rsidR="007762B9" w:rsidRPr="00920AD4" w:rsidRDefault="007762B9" w:rsidP="001B3F5F">
      <w:pPr>
        <w:pStyle w:val="ListParagraph"/>
        <w:numPr>
          <w:ilvl w:val="0"/>
          <w:numId w:val="10"/>
        </w:numPr>
        <w:ind w:left="1134" w:hanging="567"/>
      </w:pPr>
      <w:r>
        <w:t>Il-proċedura marbuta mal-irkupru u r-</w:t>
      </w:r>
      <w:proofErr w:type="spellStart"/>
      <w:r>
        <w:t>reżiljenza</w:t>
      </w:r>
      <w:proofErr w:type="spellEnd"/>
      <w:r>
        <w:t xml:space="preserve"> kif tvarja meta mqabbla mal-konsultazzjoni tal-organizzazzjonijiet tas-soċjetà ċivili matul il-proċedura normali </w:t>
      </w:r>
      <w:proofErr w:type="spellStart"/>
      <w:r>
        <w:t>tas-Semestru</w:t>
      </w:r>
      <w:proofErr w:type="spellEnd"/>
      <w:r>
        <w:t xml:space="preserve"> f’pajjiżek?</w:t>
      </w:r>
    </w:p>
    <w:p w:rsidR="00A6643E" w:rsidRPr="00920AD4" w:rsidRDefault="007762B9" w:rsidP="001B3F5F">
      <w:pPr>
        <w:pStyle w:val="ListParagraph"/>
        <w:numPr>
          <w:ilvl w:val="0"/>
          <w:numId w:val="10"/>
        </w:numPr>
        <w:ind w:left="1134" w:hanging="567"/>
      </w:pPr>
      <w:r>
        <w:t>Il-pjan għall-irkupru u r-</w:t>
      </w:r>
      <w:proofErr w:type="spellStart"/>
      <w:r>
        <w:t>reżiljenza</w:t>
      </w:r>
      <w:proofErr w:type="spellEnd"/>
      <w:r>
        <w:t xml:space="preserve"> ta’ pajjiżek sa liema punt jikkorrispondi mal-għanijiet ta’ politika tal-organizzazzjonijiet tas-soċjetà ċivili f’pajjiżek?</w:t>
      </w:r>
    </w:p>
    <w:p w:rsidR="0003553C" w:rsidRPr="00920AD4" w:rsidRDefault="0003553C" w:rsidP="001B3F5F"/>
    <w:p w:rsidR="0003553C" w:rsidRPr="00920AD4" w:rsidRDefault="007762B9" w:rsidP="001B3F5F">
      <w:pPr>
        <w:pStyle w:val="Heading1"/>
        <w:keepNext/>
        <w:keepLines/>
      </w:pPr>
      <w:r>
        <w:rPr>
          <w:b/>
        </w:rPr>
        <w:lastRenderedPageBreak/>
        <w:t xml:space="preserve">Osservazzjonijiet mir-riżultati tal-konsultazzjonijiet </w:t>
      </w:r>
    </w:p>
    <w:p w:rsidR="00740814" w:rsidRPr="00920AD4" w:rsidRDefault="00740814" w:rsidP="001B3F5F">
      <w:pPr>
        <w:keepNext/>
        <w:keepLines/>
      </w:pPr>
    </w:p>
    <w:p w:rsidR="0003553C" w:rsidRPr="00920AD4" w:rsidRDefault="007762B9" w:rsidP="001B3F5F">
      <w:pPr>
        <w:pStyle w:val="Heading2"/>
        <w:rPr>
          <w:i/>
        </w:rPr>
      </w:pPr>
      <w:r>
        <w:rPr>
          <w:bCs/>
          <w:i/>
        </w:rPr>
        <w:t>Mistoqsija 1: Hemm mekkaniżmi għal konsultazzjoni dwar il-Pjani għall-Irkupru u r-</w:t>
      </w:r>
      <w:proofErr w:type="spellStart"/>
      <w:r>
        <w:rPr>
          <w:bCs/>
          <w:i/>
        </w:rPr>
        <w:t>Reżiljenza</w:t>
      </w:r>
      <w:proofErr w:type="spellEnd"/>
      <w:r>
        <w:rPr>
          <w:bCs/>
          <w:i/>
        </w:rPr>
        <w:t xml:space="preserve"> f’pajjiżek? </w:t>
      </w:r>
    </w:p>
    <w:p w:rsidR="00DD0566" w:rsidRPr="00920AD4" w:rsidRDefault="00DD0566" w:rsidP="001B3F5F"/>
    <w:p w:rsidR="0003553C" w:rsidRPr="00920AD4" w:rsidRDefault="00B907D0" w:rsidP="001B3F5F">
      <w:pPr>
        <w:pStyle w:val="Heading3"/>
      </w:pPr>
      <w:r>
        <w:t xml:space="preserve">Il-maġġoranza l-kbira tat-tweġibiet </w:t>
      </w:r>
      <w:proofErr w:type="spellStart"/>
      <w:r>
        <w:t>irrapportaw</w:t>
      </w:r>
      <w:proofErr w:type="spellEnd"/>
      <w:r>
        <w:t xml:space="preserve"> li xi forma ta’ mekkaniżmu ta’ konsultazzjoni ġie stabbilit mill-gvern nazzjonali inkwistjoni għall-involviment tal-organizzazzjonijiet tas-soċjetà ċivili fl-abbozzar tal-pjan tagħhom ta’ rkupru u </w:t>
      </w:r>
      <w:proofErr w:type="spellStart"/>
      <w:r>
        <w:t>reżiljenza</w:t>
      </w:r>
      <w:proofErr w:type="spellEnd"/>
      <w:r>
        <w:t>. F’xi Stati Membri, diġà saru konsultazzjonijiet mas-soċjetà ċivili, filwaqt li f’oħrajn għadhom għaddejjin jew huma skedati li jsiru fi stadju aktar tard.</w:t>
      </w:r>
    </w:p>
    <w:p w:rsidR="0003553C" w:rsidRPr="00920AD4" w:rsidRDefault="0003553C" w:rsidP="001B3F5F"/>
    <w:p w:rsidR="0003553C" w:rsidRPr="00920AD4" w:rsidRDefault="007762B9" w:rsidP="001B3F5F">
      <w:pPr>
        <w:pStyle w:val="Heading3"/>
      </w:pPr>
      <w:r>
        <w:t xml:space="preserve">Il-mekkaniżmi użati huma varjati, fosthom is-sottomissjoni ta’ proposti bil-miktub, laqgħat ta’ livell għoli mal-ministri responsabbli, l-evalwazzjoni ta’ kwestjonarji mfassla apposta, mwieġba u </w:t>
      </w:r>
      <w:proofErr w:type="spellStart"/>
      <w:r>
        <w:t>ritornati</w:t>
      </w:r>
      <w:proofErr w:type="spellEnd"/>
      <w:r>
        <w:t xml:space="preserve">, u diskussjonijiet madwar mejda bejn ir-rappreżentanti tal-gvern u l-organizzazzjonijiet tas-soċjetà ċivili. Xi Stati Membri użaw u bnew ukoll fuq mekkaniżmi stabbiliti għall-konsultazzjoni fi ħdan il-proċedura ordinarja </w:t>
      </w:r>
      <w:proofErr w:type="spellStart"/>
      <w:r>
        <w:t>tas-Semestru</w:t>
      </w:r>
      <w:proofErr w:type="spellEnd"/>
      <w:r>
        <w:t xml:space="preserve"> Ewropew, </w:t>
      </w:r>
      <w:proofErr w:type="spellStart"/>
      <w:r>
        <w:rPr>
          <w:i/>
        </w:rPr>
        <w:t>mutatis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mutandis</w:t>
      </w:r>
      <w:proofErr w:type="spellEnd"/>
      <w:r>
        <w:t xml:space="preserve">, il-kalendarju ġdid speċjali tal-2021 u ċ-ċirkostanzi </w:t>
      </w:r>
      <w:proofErr w:type="spellStart"/>
      <w:r>
        <w:t>limitanti</w:t>
      </w:r>
      <w:proofErr w:type="spellEnd"/>
      <w:r>
        <w:t xml:space="preserve"> tal-</w:t>
      </w:r>
      <w:proofErr w:type="spellStart"/>
      <w:r>
        <w:t>pandemija</w:t>
      </w:r>
      <w:proofErr w:type="spellEnd"/>
      <w:r>
        <w:t xml:space="preserve"> tal-COVID-19.  </w:t>
      </w:r>
    </w:p>
    <w:p w:rsidR="0003553C" w:rsidRPr="00920AD4" w:rsidRDefault="0003553C" w:rsidP="001B3F5F"/>
    <w:p w:rsidR="0003553C" w:rsidRPr="00920AD4" w:rsidRDefault="007762B9" w:rsidP="001B3F5F">
      <w:pPr>
        <w:pStyle w:val="Heading3"/>
      </w:pPr>
      <w:r>
        <w:t>Madankollu, diversi tweġibiet indikaw nuqqas ta’ parteċipazzjoni ġenwina mis-soċjetà ċivili. Wieħed mill-ostakli identifikati għall-involviment kien in-nuqqas ta’ rieda min-naħa ta’ xi gvernijiet nazzjonali li jinkludu lis-soċjetà ċivili fit-tfassil tal-pjan tagħhom. Minflok ma l-gvern fittex li jinvolvi lis-soċjetà ċivili, ħafna drabi saru konsultazzjonijiet fuq l-inizjattiva u wara appelli mill-imsieħba soċjali u organizzazzjonijiet tas-soċjetà ċivili, oħrajn</w:t>
      </w:r>
    </w:p>
    <w:p w:rsidR="0003553C" w:rsidRPr="00920AD4" w:rsidRDefault="0003553C" w:rsidP="001B3F5F"/>
    <w:p w:rsidR="0003553C" w:rsidRPr="00920AD4" w:rsidRDefault="007762B9" w:rsidP="001B3F5F">
      <w:pPr>
        <w:pStyle w:val="Heading3"/>
      </w:pPr>
      <w:r>
        <w:t xml:space="preserve">Għalkemm is-soċjetà ċivili ġiet inkluża formalment, il-ħin insuffiċjenti riżervat għal konsultazzjoni mas-soċjetà ċivili ġie identifikat bħala ostaklu ieħor għal parteċipazzjoni ġenwina. Il-parteċipanti </w:t>
      </w:r>
      <w:proofErr w:type="spellStart"/>
      <w:r>
        <w:t>kkritikaw</w:t>
      </w:r>
      <w:proofErr w:type="spellEnd"/>
      <w:r>
        <w:t xml:space="preserve"> l-iskedi stretti adottati minn xi gvernijiet, peress li dawn x’aktarx ifixklu d-dibattitu </w:t>
      </w:r>
      <w:proofErr w:type="spellStart"/>
      <w:r>
        <w:t>sostantiv</w:t>
      </w:r>
      <w:proofErr w:type="spellEnd"/>
      <w:r>
        <w:t xml:space="preserve"> u </w:t>
      </w:r>
      <w:proofErr w:type="spellStart"/>
      <w:r>
        <w:t>jimpedixxu</w:t>
      </w:r>
      <w:proofErr w:type="spellEnd"/>
      <w:r>
        <w:t xml:space="preserve"> li jitqies il-kontribut tas-soċjetà ċivili fir-rigward tal-Pjani </w:t>
      </w:r>
      <w:proofErr w:type="spellStart"/>
      <w:r>
        <w:t>għall-Ikrupru</w:t>
      </w:r>
      <w:proofErr w:type="spellEnd"/>
      <w:r>
        <w:t xml:space="preserve"> u r-</w:t>
      </w:r>
      <w:proofErr w:type="spellStart"/>
      <w:r>
        <w:t>Reżiljenza</w:t>
      </w:r>
      <w:proofErr w:type="spellEnd"/>
      <w:r>
        <w:t>. Għalhekk, filwaqt li għadd kbir ta’ Stati Membri għandhom xi forma ta’ mekkaniżmu ta’ konsultazzjoni għall-organizzazzjonijiet tas-soċjetà ċivili, bħala parti mill-proċess ta’ abbozzar tal-Pjani għall-Irkupru u r-</w:t>
      </w:r>
      <w:proofErr w:type="spellStart"/>
      <w:r>
        <w:t>Reżiljenza</w:t>
      </w:r>
      <w:proofErr w:type="spellEnd"/>
      <w:r>
        <w:t xml:space="preserve"> tagħhom, numru ferm iżgħar fil-fatt jippermettu lis-soċjetà ċivili tkun involuta verament u li l-proposti li jirriżultaw ikollhom impatt reali. </w:t>
      </w:r>
    </w:p>
    <w:p w:rsidR="00175E2F" w:rsidRPr="00920AD4" w:rsidRDefault="00175E2F" w:rsidP="001B3F5F"/>
    <w:p w:rsidR="00B60DEB" w:rsidRPr="00920AD4" w:rsidRDefault="007762B9" w:rsidP="001B3F5F">
      <w:pPr>
        <w:pStyle w:val="Heading3"/>
      </w:pPr>
      <w:r>
        <w:t xml:space="preserve">Sfortunatament, għadd ta’ parteċipanti </w:t>
      </w:r>
      <w:proofErr w:type="spellStart"/>
      <w:r>
        <w:t>rrappurtaw</w:t>
      </w:r>
      <w:proofErr w:type="spellEnd"/>
      <w:r>
        <w:t xml:space="preserve"> li ma saret l-ebda konsultazzjoni jew li hija skedata li ssir fl-istadju ta’ abbozzar tal-pjan nazzjonali tagħhom. Barra minn hekk, xi wħud minn dawk li wieġbu </w:t>
      </w:r>
      <w:proofErr w:type="spellStart"/>
      <w:r>
        <w:t>rrapportaw</w:t>
      </w:r>
      <w:proofErr w:type="spellEnd"/>
      <w:r>
        <w:t xml:space="preserve"> li, għalkemm saru konsultazzjonijiet, s’issa dawn </w:t>
      </w:r>
      <w:proofErr w:type="spellStart"/>
      <w:r>
        <w:t>koprew</w:t>
      </w:r>
      <w:proofErr w:type="spellEnd"/>
      <w:r>
        <w:t xml:space="preserve"> biss l-imsieħba soċjali u mhux l-organizzazzjonijiet tas-soċjetà ċivili, </w:t>
      </w:r>
      <w:proofErr w:type="spellStart"/>
      <w:r>
        <w:t>usa</w:t>
      </w:r>
      <w:proofErr w:type="spellEnd"/>
      <w:r>
        <w:t xml:space="preserve">’. </w:t>
      </w:r>
    </w:p>
    <w:p w:rsidR="00D9309A" w:rsidRPr="00920AD4" w:rsidRDefault="00D9309A" w:rsidP="001B3F5F"/>
    <w:p w:rsidR="00B60DEB" w:rsidRPr="00920AD4" w:rsidRDefault="00A375FF" w:rsidP="001B3F5F">
      <w:pPr>
        <w:pStyle w:val="Heading3"/>
      </w:pPr>
      <w:r>
        <w:t>Abbażi tal-informazzjoni li ksibna</w:t>
      </w:r>
      <w:r w:rsidRPr="00920AD4">
        <w:rPr>
          <w:rStyle w:val="FootnoteReference"/>
        </w:rPr>
        <w:footnoteReference w:id="3"/>
      </w:r>
      <w:r>
        <w:t xml:space="preserve">, qsamna l-Istati Membri fi tliet kategoriji fir-rigward tas-suġġett ta’ din ir-riżoluzzjoni: dawk fejn prattikament ma kien hemm l-ebda involviment, tal-inqas s’issa (id-Danimarka, is-Slovakkja); dawk fejn kien hemm xi involviment formali jew informali iżda fejn ma ġiet identifikata l-ebda kapaċità ta’ influwenza (l-Awstrija, il-Belġju, </w:t>
      </w:r>
      <w:proofErr w:type="spellStart"/>
      <w:r>
        <w:t>iċ-</w:t>
      </w:r>
      <w:r>
        <w:lastRenderedPageBreak/>
        <w:t>Ċekja</w:t>
      </w:r>
      <w:proofErr w:type="spellEnd"/>
      <w:r>
        <w:t xml:space="preserve">, il-Ġermanja, il-Greċja, Spanja, l-Estonja, Franza, il-Kroazja, l-Ungerija, l-Irlanda, il-Litwanja, il-Latvja, il-Lussemburgu, </w:t>
      </w:r>
      <w:proofErr w:type="spellStart"/>
      <w:r>
        <w:t>in-Netherlands</w:t>
      </w:r>
      <w:proofErr w:type="spellEnd"/>
      <w:r>
        <w:t>, il-Polonja, il-Portugall, ir-Rumanija, l-Iżvezja, is-Slovenja); u, fl-aħħar nett, dawk fejn kien hemm involviment aktar strutturat, li f’xi każijiet kellu impatt fuq xi aspetti tal-pjani (il-Bulgarija, Ċipru, il-Finlandja, l-Italja, Malta).</w:t>
      </w:r>
    </w:p>
    <w:p w:rsidR="007359C2" w:rsidRPr="00920AD4" w:rsidRDefault="007359C2" w:rsidP="001B3F5F"/>
    <w:p w:rsidR="007359C2" w:rsidRPr="00920AD4" w:rsidRDefault="007762B9" w:rsidP="001B3F5F">
      <w:pPr>
        <w:pStyle w:val="Heading3"/>
      </w:pPr>
      <w:r>
        <w:t>B’mod ġenerali, it-tweġibiet jiżvelaw xewqa qawwija min-naħa tal-organizzazzjonijiet tas-soċjetà ċivili li jikkontribwixxu għall-abbozzar tal-Pjani Nazzjonali għall-Irkupru u r-</w:t>
      </w:r>
      <w:proofErr w:type="spellStart"/>
      <w:r>
        <w:t>Reżiljenza</w:t>
      </w:r>
      <w:proofErr w:type="spellEnd"/>
      <w:r>
        <w:t xml:space="preserve">. Dawk li wieġbu li jirrappreżentaw lill-imsieħba soċjali u lill-organizzazzjonijiet tas-soċjetà ċivili </w:t>
      </w:r>
      <w:proofErr w:type="spellStart"/>
      <w:r>
        <w:t>ddeskrivew</w:t>
      </w:r>
      <w:proofErr w:type="spellEnd"/>
      <w:r>
        <w:t xml:space="preserve"> tentattivi ta’ involviment, inkluż it-tfassil ta’ proposti u l-kuntatt li għamlu mar-rappreżentanti tal-gvern. F’xi Stati Membri, dawn l-inizjattivi wasslu sabiex is-soċjetà ċivili tkun aktar involuta fit-tfassil tal-pjani iżda, sfortunatament, f’oħrajn jidhru li sabu widnejn torox.  </w:t>
      </w:r>
    </w:p>
    <w:p w:rsidR="001C0A2D" w:rsidRPr="00920AD4" w:rsidRDefault="001C0A2D" w:rsidP="001B3F5F"/>
    <w:p w:rsidR="001C0A2D" w:rsidRPr="00920AD4" w:rsidRDefault="007762B9" w:rsidP="001B3F5F">
      <w:pPr>
        <w:pStyle w:val="Heading2"/>
        <w:rPr>
          <w:bCs/>
          <w:i/>
        </w:rPr>
      </w:pPr>
      <w:r>
        <w:rPr>
          <w:bCs/>
          <w:i/>
          <w:u w:val="single"/>
        </w:rPr>
        <w:t>Mistoqsija 2:</w:t>
      </w:r>
      <w:r>
        <w:rPr>
          <w:bCs/>
          <w:i/>
        </w:rPr>
        <w:t xml:space="preserve"> Jeżistu mekkaniżmi ta’ konsultazzjoni differenti għall-imsieħba soċjali u l-bqija tas-soċjetà ċivili organizzata f’pajjiżek?</w:t>
      </w:r>
    </w:p>
    <w:p w:rsidR="00175E2F" w:rsidRPr="00920AD4" w:rsidRDefault="00175E2F" w:rsidP="001B3F5F"/>
    <w:p w:rsidR="001F7AA0" w:rsidRPr="00920AD4" w:rsidRDefault="00175E2F" w:rsidP="001B3F5F">
      <w:pPr>
        <w:pStyle w:val="Heading3"/>
      </w:pPr>
      <w:r>
        <w:t xml:space="preserve">Il-maġġoranza tal-Istati Membri għandhom proċeduri differenti biex jikkonsultaw lill-imsieħba soċjali u lill-bqija tal-organizzazzjonijiet tas-soċjetà ċivili. Dawk li wieġbu </w:t>
      </w:r>
      <w:proofErr w:type="spellStart"/>
      <w:r>
        <w:t>rrappurtaw</w:t>
      </w:r>
      <w:proofErr w:type="spellEnd"/>
      <w:r>
        <w:t xml:space="preserve"> li l-imsieħba soċjali huma inklużi fuq bażi aktar </w:t>
      </w:r>
      <w:proofErr w:type="spellStart"/>
      <w:r>
        <w:t>strutturata</w:t>
      </w:r>
      <w:proofErr w:type="spellEnd"/>
      <w:r>
        <w:t xml:space="preserve">, </w:t>
      </w:r>
      <w:proofErr w:type="spellStart"/>
      <w:r>
        <w:t>istituzzjonalizzata</w:t>
      </w:r>
      <w:proofErr w:type="spellEnd"/>
      <w:r>
        <w:t xml:space="preserve"> u fuq bażi permanenti filwaqt li l-organizzazzjonijiet tas-soċjetà ċivili l-oħra minflok jiġu </w:t>
      </w:r>
      <w:proofErr w:type="spellStart"/>
      <w:r>
        <w:t>kkonsultati</w:t>
      </w:r>
      <w:proofErr w:type="spellEnd"/>
      <w:r>
        <w:t xml:space="preserve"> b’mod </w:t>
      </w:r>
      <w:proofErr w:type="spellStart"/>
      <w:r>
        <w:t>ad</w:t>
      </w:r>
      <w:proofErr w:type="spellEnd"/>
      <w:r>
        <w:t xml:space="preserve"> </w:t>
      </w:r>
      <w:proofErr w:type="spellStart"/>
      <w:r>
        <w:t>hoc</w:t>
      </w:r>
      <w:proofErr w:type="spellEnd"/>
      <w:r>
        <w:t xml:space="preserve"> u informali. Kif imsemmi hawn fuq, għadd ta’ Stati Membri </w:t>
      </w:r>
      <w:proofErr w:type="spellStart"/>
      <w:r>
        <w:t>kkonsultaw</w:t>
      </w:r>
      <w:proofErr w:type="spellEnd"/>
      <w:r>
        <w:t xml:space="preserve"> biss lill-imsieħba soċjali u mhux lis-soċjetà ċivili </w:t>
      </w:r>
      <w:proofErr w:type="spellStart"/>
      <w:r>
        <w:t>usa</w:t>
      </w:r>
      <w:proofErr w:type="spellEnd"/>
      <w:r>
        <w:t>’ bħala parti mill-proċess ta’ abbozzar tal-Pjani għall-Irkupru u r-</w:t>
      </w:r>
      <w:proofErr w:type="spellStart"/>
      <w:r>
        <w:t>Reżiljenza</w:t>
      </w:r>
      <w:proofErr w:type="spellEnd"/>
      <w:r>
        <w:t xml:space="preserve"> tagħhom. Fil-każ ta’ Stat Membru wieħed, is-sitwazzjoni hija partikolari: il-gvern jikkonsulta biss il-korp tas-soċjetà ċivili </w:t>
      </w:r>
      <w:proofErr w:type="spellStart"/>
      <w:r>
        <w:t>usa</w:t>
      </w:r>
      <w:proofErr w:type="spellEnd"/>
      <w:r>
        <w:t xml:space="preserve">’ inklużi wkoll l-imsieħba soċjali iżda mhux il-korp </w:t>
      </w:r>
      <w:proofErr w:type="spellStart"/>
      <w:r>
        <w:t>idjaq</w:t>
      </w:r>
      <w:proofErr w:type="spellEnd"/>
      <w:r>
        <w:t xml:space="preserve"> li jinkludi biss l-imsieħba soċjali. Numru iżgħar ta’ Stati Membri għażlu li jużaw proċedura komuni li tħaddan lill-partijiet interessati kollha.</w:t>
      </w:r>
    </w:p>
    <w:p w:rsidR="001F7AA0" w:rsidRPr="00920AD4" w:rsidRDefault="001F7AA0" w:rsidP="001B3F5F"/>
    <w:p w:rsidR="001F7AA0" w:rsidRPr="00920AD4" w:rsidRDefault="00E71CE3" w:rsidP="001B3F5F">
      <w:pPr>
        <w:pStyle w:val="Heading2"/>
        <w:rPr>
          <w:bCs/>
          <w:i/>
        </w:rPr>
      </w:pPr>
      <w:r>
        <w:rPr>
          <w:bCs/>
          <w:i/>
          <w:u w:val="single"/>
        </w:rPr>
        <w:t>Mistoqsija 3:</w:t>
      </w:r>
      <w:r>
        <w:rPr>
          <w:bCs/>
          <w:i/>
        </w:rPr>
        <w:t xml:space="preserve"> Pajjiżek irid jissottometti l-Pjan Nazzjonali għall-Irkupru u r-</w:t>
      </w:r>
      <w:proofErr w:type="spellStart"/>
      <w:r>
        <w:rPr>
          <w:bCs/>
          <w:i/>
        </w:rPr>
        <w:t>Reżiljenza</w:t>
      </w:r>
      <w:proofErr w:type="spellEnd"/>
      <w:r>
        <w:rPr>
          <w:bCs/>
          <w:i/>
        </w:rPr>
        <w:t xml:space="preserve"> tiegħu sa mhux aktar tard mit-30 ta’ April. Fejn jinsab pajjiżek fil-proċess?</w:t>
      </w:r>
    </w:p>
    <w:p w:rsidR="001F7AA0" w:rsidRPr="00920AD4" w:rsidRDefault="001F7AA0" w:rsidP="001B3F5F"/>
    <w:p w:rsidR="001F7AA0" w:rsidRPr="00920AD4" w:rsidRDefault="001F7AA0" w:rsidP="001B3F5F">
      <w:pPr>
        <w:pStyle w:val="Heading3"/>
      </w:pPr>
      <w:r>
        <w:t xml:space="preserve">F’termini ta’ sustanza, it-tweġibiet miġbura kienu mħallta. Filwaqt li l-parteċipanti kollha </w:t>
      </w:r>
      <w:proofErr w:type="spellStart"/>
      <w:r>
        <w:t>rrappurtaw</w:t>
      </w:r>
      <w:proofErr w:type="spellEnd"/>
      <w:r>
        <w:t xml:space="preserve"> li l-gvern nazzjonali tagħhom beda l-ħidma fuq il-pjan ta’ rkupru u </w:t>
      </w:r>
      <w:proofErr w:type="spellStart"/>
      <w:r>
        <w:t>reżiljenza</w:t>
      </w:r>
      <w:proofErr w:type="spellEnd"/>
      <w:r>
        <w:t xml:space="preserve"> tiegħu, l-Istati Membri jinsabu fi stadji differenti tal-proċess. </w:t>
      </w:r>
    </w:p>
    <w:p w:rsidR="00C314F2" w:rsidRPr="00920AD4" w:rsidRDefault="00C314F2" w:rsidP="001B3F5F"/>
    <w:p w:rsidR="001F7AA0" w:rsidRPr="00920AD4" w:rsidRDefault="001F7AA0" w:rsidP="001B3F5F">
      <w:pPr>
        <w:pStyle w:val="Heading3"/>
      </w:pPr>
      <w:r>
        <w:t>Fil-maġġoranza tal-Istati Membri, l-ewwel verżjoni tal-Pjan Nazzjonali għall-Irkupru u r-</w:t>
      </w:r>
      <w:proofErr w:type="spellStart"/>
      <w:r>
        <w:t>Reżiljenza</w:t>
      </w:r>
      <w:proofErr w:type="spellEnd"/>
      <w:r>
        <w:t xml:space="preserve"> qed tiġi </w:t>
      </w:r>
      <w:proofErr w:type="spellStart"/>
      <w:r>
        <w:t>abbozzata</w:t>
      </w:r>
      <w:proofErr w:type="spellEnd"/>
      <w:r>
        <w:t xml:space="preserve"> mill-ministeri responsabbli, ħafna drabi mill-Ministeru tal-Finanzi.</w:t>
      </w:r>
      <w:r>
        <w:rPr>
          <w:color w:val="000000" w:themeColor="text1"/>
        </w:rPr>
        <w:t xml:space="preserve"> </w:t>
      </w:r>
      <w:r>
        <w:t xml:space="preserve">Xi wħud </w:t>
      </w:r>
      <w:proofErr w:type="spellStart"/>
      <w:r>
        <w:t>ikkonkludew</w:t>
      </w:r>
      <w:proofErr w:type="spellEnd"/>
      <w:r>
        <w:t xml:space="preserve"> konsultazzjonijiet mas-soċjetà ċivili filwaqt li oħrajn għad iridu jikkonsultaw ma’ partijiet interessati esterni. Għadd ta’ dawk li wieġbu </w:t>
      </w:r>
      <w:proofErr w:type="spellStart"/>
      <w:r>
        <w:t>rrapportaw</w:t>
      </w:r>
      <w:proofErr w:type="spellEnd"/>
      <w:r>
        <w:t xml:space="preserve"> ukoll li l-gvern tagħhom qed jikkonsulta mill-qrib mal-Kummissjoni Ewropea jew qed jippjana li jibda l-konsultazzjoni fi żmien qasir.</w:t>
      </w:r>
    </w:p>
    <w:p w:rsidR="001F7AA0" w:rsidRPr="00920AD4" w:rsidRDefault="001F7AA0" w:rsidP="001B3F5F"/>
    <w:p w:rsidR="0041309E" w:rsidRPr="00920AD4" w:rsidRDefault="001F7AA0" w:rsidP="001B3F5F">
      <w:pPr>
        <w:pStyle w:val="Heading3"/>
      </w:pPr>
      <w:r>
        <w:t xml:space="preserve">Xi wħud mill-Istati Membri ġew </w:t>
      </w:r>
      <w:proofErr w:type="spellStart"/>
      <w:r>
        <w:t>irrappurtati</w:t>
      </w:r>
      <w:proofErr w:type="spellEnd"/>
      <w:r>
        <w:t xml:space="preserve"> li kienu qed jaħdmu fuq it-tieni verżjoni tal-pjan nazzjonali tagħhom, wara konsultazzjoni mal-Kummissjoni Ewropea fi stadju aktar bikri. </w:t>
      </w:r>
    </w:p>
    <w:p w:rsidR="0041309E" w:rsidRPr="00920AD4" w:rsidRDefault="0041309E" w:rsidP="001B3F5F"/>
    <w:p w:rsidR="001F7AA0" w:rsidRPr="00920AD4" w:rsidRDefault="001F7AA0" w:rsidP="001B3F5F">
      <w:pPr>
        <w:pStyle w:val="Heading2"/>
        <w:rPr>
          <w:i/>
        </w:rPr>
      </w:pPr>
      <w:r>
        <w:rPr>
          <w:i/>
          <w:u w:val="single"/>
        </w:rPr>
        <w:t>Mistoqsija 4:</w:t>
      </w:r>
      <w:r>
        <w:rPr>
          <w:i/>
        </w:rPr>
        <w:t xml:space="preserve"> Il-proċedura marbuta mal-irkupru u r-</w:t>
      </w:r>
      <w:proofErr w:type="spellStart"/>
      <w:r>
        <w:rPr>
          <w:i/>
        </w:rPr>
        <w:t>reżiljenza</w:t>
      </w:r>
      <w:proofErr w:type="spellEnd"/>
      <w:r>
        <w:rPr>
          <w:i/>
        </w:rPr>
        <w:t xml:space="preserve"> kif tvarja meta mqabbla mal-konsultazzjoni tal-organizzazzjonijiet tas-soċjetà ċivili matul il-proċedura normali </w:t>
      </w:r>
      <w:proofErr w:type="spellStart"/>
      <w:r>
        <w:rPr>
          <w:i/>
        </w:rPr>
        <w:t>tas-Semestru</w:t>
      </w:r>
      <w:proofErr w:type="spellEnd"/>
      <w:r>
        <w:rPr>
          <w:i/>
        </w:rPr>
        <w:t xml:space="preserve"> f’pajjiżek?</w:t>
      </w:r>
    </w:p>
    <w:p w:rsidR="001F7AA0" w:rsidRPr="00920AD4" w:rsidRDefault="001F7AA0" w:rsidP="001B3F5F"/>
    <w:p w:rsidR="001F7AA0" w:rsidRPr="00920AD4" w:rsidRDefault="006043B3" w:rsidP="001B3F5F">
      <w:pPr>
        <w:pStyle w:val="Heading3"/>
      </w:pPr>
      <w:r>
        <w:t xml:space="preserve">It-tweġibiet hawnhekk huma wkoll imħallta u kemxejn </w:t>
      </w:r>
      <w:proofErr w:type="spellStart"/>
      <w:r>
        <w:t>inkonklużivi</w:t>
      </w:r>
      <w:proofErr w:type="spellEnd"/>
      <w:r>
        <w:t xml:space="preserve">. Madankollu, uħud mill-istess xejriet jistgħu jiġu osservati bħal fit-tweġibiet għall-mistoqsijiet preċedenti: xi wħud minn dawk li wieġbu jgħidu li għadu kmieni wisq biex wieħed jgħid, xi wħud jgħidu li m’hemmx żmien biżżejjed għal konsultazzjoni adatta u xi wħud jgħidu li l-imsieħba soċjali huma aktar involuti mill-bqija tal-organizzazzjonijiet tas-soċjetà ċivili. Uħud </w:t>
      </w:r>
      <w:proofErr w:type="spellStart"/>
      <w:r>
        <w:t>jirrappurtaw</w:t>
      </w:r>
      <w:proofErr w:type="spellEnd"/>
      <w:r>
        <w:t xml:space="preserve"> li l-proċedura marbuta mal-irkupru u r-</w:t>
      </w:r>
      <w:proofErr w:type="spellStart"/>
      <w:r>
        <w:t>reżiljenza</w:t>
      </w:r>
      <w:proofErr w:type="spellEnd"/>
      <w:r>
        <w:t xml:space="preserve"> kienet aktar miftuħa jew adattata għall-organizzazzjonijiet tas-soċjetà ċivili mill-proċedura normali </w:t>
      </w:r>
      <w:proofErr w:type="spellStart"/>
      <w:r>
        <w:t>tas-Semestru</w:t>
      </w:r>
      <w:proofErr w:type="spellEnd"/>
      <w:r>
        <w:t xml:space="preserve">, iżda saħansitra għadd akbar ta’ kontributuri jiddikjaraw li l-qafas stabbilit għall-konsultazzjoni mal-organizzazzjonijiet tas-soċjetà ċivili matul il-proċedura normali </w:t>
      </w:r>
      <w:proofErr w:type="spellStart"/>
      <w:r>
        <w:t>tas-Semestru</w:t>
      </w:r>
      <w:proofErr w:type="spellEnd"/>
      <w:r>
        <w:t xml:space="preserve"> mhux qed jintuża għall-proċedura marbuta mal-irkupru u r-</w:t>
      </w:r>
      <w:proofErr w:type="spellStart"/>
      <w:r>
        <w:t>reżiljenza</w:t>
      </w:r>
      <w:proofErr w:type="spellEnd"/>
      <w:r>
        <w:t>.</w:t>
      </w:r>
    </w:p>
    <w:p w:rsidR="001F7AA0" w:rsidRPr="00920AD4" w:rsidRDefault="001F7AA0" w:rsidP="001B3F5F"/>
    <w:p w:rsidR="001F7AA0" w:rsidRPr="00920AD4" w:rsidRDefault="001F7AA0" w:rsidP="001B3F5F">
      <w:pPr>
        <w:pStyle w:val="Heading2"/>
        <w:rPr>
          <w:i/>
        </w:rPr>
      </w:pPr>
      <w:r>
        <w:rPr>
          <w:i/>
          <w:u w:val="single"/>
        </w:rPr>
        <w:t>Mistoqsija 5:</w:t>
      </w:r>
      <w:r>
        <w:rPr>
          <w:i/>
        </w:rPr>
        <w:t xml:space="preserve"> Il-pjan għall-irkupru u r-</w:t>
      </w:r>
      <w:proofErr w:type="spellStart"/>
      <w:r>
        <w:rPr>
          <w:i/>
        </w:rPr>
        <w:t>reżiljenza</w:t>
      </w:r>
      <w:proofErr w:type="spellEnd"/>
      <w:r>
        <w:rPr>
          <w:i/>
        </w:rPr>
        <w:t xml:space="preserve"> ta’ pajjiżek sa liema punt jikkorrispondi mal-għanijiet ta’ politika tal-organizzazzjonijiet tas-soċjetà ċivili f’pajjiżek?</w:t>
      </w:r>
    </w:p>
    <w:p w:rsidR="001F7AA0" w:rsidRPr="00920AD4" w:rsidRDefault="001F7AA0" w:rsidP="001B3F5F"/>
    <w:p w:rsidR="00E71CE3" w:rsidRPr="00920AD4" w:rsidRDefault="001F7AA0" w:rsidP="001B3F5F">
      <w:pPr>
        <w:pStyle w:val="Heading3"/>
      </w:pPr>
      <w:r>
        <w:t>It-tweġibiet għal din il-mistoqsija jaqgħu fi tliet kategoriji wesgħin, bejn wieħed u ieħor tal-istess daqs. Grupp wieħed jaħseb li l-għanijiet ġeneralment jikkorrispondu, jew bħala riżultat ta’ proċedura ta’ konsultazzjoni jew minħabba li l-interessi kienu diġà l-istess. Grupp ieħor jiddispjaċih li l-gvernijiet injoraw lill-pubbliku u interessi magħrufa sew tal-organizzazzjonijiet tas-soċjetà ċivili fit-tfassil tal-pjani, u t-tielet u l-aħħar grupp ma jistax iwieġeb, jew minħabba nuqqas ta’ għarfien sod, jew minħabba li għadu kmieni wisq fil-proċess.</w:t>
      </w:r>
      <w:r>
        <w:rPr>
          <w:rFonts w:asciiTheme="majorHAnsi" w:hAnsiTheme="majorHAnsi"/>
          <w:bCs/>
        </w:rPr>
        <w:t xml:space="preserve"> </w:t>
      </w:r>
    </w:p>
    <w:p w:rsidR="00B259E3" w:rsidRPr="00920AD4" w:rsidRDefault="00B259E3" w:rsidP="001B3F5F"/>
    <w:p w:rsidR="00904AF5" w:rsidRPr="00920AD4" w:rsidRDefault="00997CCB">
      <w:pPr>
        <w:pStyle w:val="Heading1"/>
        <w:keepNext/>
        <w:keepLines/>
        <w:rPr>
          <w:b/>
          <w:bCs/>
        </w:rPr>
      </w:pPr>
      <w:r>
        <w:rPr>
          <w:b/>
          <w:bCs/>
        </w:rPr>
        <w:t xml:space="preserve">Konklużjonijiet </w:t>
      </w:r>
    </w:p>
    <w:p w:rsidR="00904AF5" w:rsidRPr="00920AD4" w:rsidRDefault="00904AF5" w:rsidP="00B942D2">
      <w:pPr>
        <w:keepNext/>
        <w:keepLines/>
        <w:ind w:left="567"/>
      </w:pPr>
    </w:p>
    <w:p w:rsidR="001F6BE3" w:rsidRPr="00920AD4" w:rsidRDefault="001F6BE3" w:rsidP="001B3F5F">
      <w:pPr>
        <w:pStyle w:val="Heading2"/>
      </w:pPr>
      <w:r>
        <w:t>Għalkemm il-proċessi ta’ konsultazzjoni tal-Pjani Nazzjonali għall-Irkupru u r-</w:t>
      </w:r>
      <w:proofErr w:type="spellStart"/>
      <w:r>
        <w:t>Reżiljenza</w:t>
      </w:r>
      <w:proofErr w:type="spellEnd"/>
      <w:r>
        <w:t xml:space="preserve"> mal-imsieħba soċjali u l-organizzazzjonijiet tas-soċjetà ċivili ġeneralment tjiebu meta mqabbla ma’ dawk </w:t>
      </w:r>
      <w:proofErr w:type="spellStart"/>
      <w:r>
        <w:t>tas-Semestru</w:t>
      </w:r>
      <w:proofErr w:type="spellEnd"/>
      <w:r>
        <w:t xml:space="preserve"> Ewropew regolari mis-snin preċedenti, il-KESE jqis li, fil-biċċa l-kbira tal-Istati Membri, dawn għadhom ’il bogħod milli jkunu sodisfaċenti fir-rigward tat-talbiet ġustifikati tas-soċjetà ċivili u anke fir-rigward tat-termini stabbiliti fir-Regolament li jistabbilixxi l-</w:t>
      </w:r>
      <w:proofErr w:type="spellStart"/>
      <w:r>
        <w:t>Faċilità</w:t>
      </w:r>
      <w:proofErr w:type="spellEnd"/>
      <w:r>
        <w:t xml:space="preserve"> għall-Irkupru u r-</w:t>
      </w:r>
      <w:proofErr w:type="spellStart"/>
      <w:r>
        <w:t>Reżiljenza</w:t>
      </w:r>
      <w:proofErr w:type="spellEnd"/>
      <w:r>
        <w:t>. Filwaqt li l-imsieħba soċjali ġeneralment għandhom aktar opportunitajiet biex jipparteċipaw, jew permezz tad-djalogu soċjali jew permezz ta’ proċessi speċifiċi għall-Pjani Nazzjonali għall-Irkupru u r-</w:t>
      </w:r>
      <w:proofErr w:type="spellStart"/>
      <w:r>
        <w:t>Reżiljenza</w:t>
      </w:r>
      <w:proofErr w:type="spellEnd"/>
      <w:r>
        <w:t>, organizzazzjonijiet tas-soċjetà ċivili oħra għandhom għażliet aktar limitati.</w:t>
      </w:r>
    </w:p>
    <w:p w:rsidR="001F6BE3" w:rsidRPr="00920AD4" w:rsidRDefault="001F6BE3" w:rsidP="001B3F5F"/>
    <w:p w:rsidR="00613994" w:rsidRPr="00920AD4" w:rsidRDefault="00613994" w:rsidP="001B3F5F">
      <w:pPr>
        <w:pStyle w:val="Heading2"/>
      </w:pPr>
      <w:r>
        <w:t xml:space="preserve">Ir-riżultati tal-istħarriġ li fuqu hija </w:t>
      </w:r>
      <w:proofErr w:type="spellStart"/>
      <w:r>
        <w:t>bbażata</w:t>
      </w:r>
      <w:proofErr w:type="spellEnd"/>
      <w:r>
        <w:t xml:space="preserve"> din ir-riżoluzzjoni huma konsistenti ma’ dawk ta’ studji oħra</w:t>
      </w:r>
      <w:r w:rsidRPr="00920AD4">
        <w:rPr>
          <w:sz w:val="24"/>
          <w:szCs w:val="24"/>
          <w:vertAlign w:val="superscript"/>
        </w:rPr>
        <w:footnoteReference w:id="4"/>
      </w:r>
      <w:r>
        <w:t xml:space="preserve"> mwettqa minn organizzazzjonijiet tas-soċjetà ċivili </w:t>
      </w:r>
      <w:proofErr w:type="spellStart"/>
      <w:r>
        <w:t>pan</w:t>
      </w:r>
      <w:proofErr w:type="spellEnd"/>
      <w:r>
        <w:t>-Ewropej dwar il-parteċipazzjoni tal-organizzazzjonijiet tas-soċjetà ċivili tal-Istati Membri fil-Pjani Nazzjonali għall-Irkupru u r-</w:t>
      </w:r>
      <w:proofErr w:type="spellStart"/>
      <w:r>
        <w:t>Reżiljenza</w:t>
      </w:r>
      <w:proofErr w:type="spellEnd"/>
      <w:r>
        <w:t xml:space="preserve">. Skont dawn l-istudji, ftit li xejn kien hemm parteċipazzjoni ġenwina tal-organizzazzjonijiet tas-soċjetà ċivili fil-maġġoranza tal-pajjiżi. Id-data li ġbarna f’Jannar għall-istudju tagħna turi biss titjib żgħir f’dan ir-rigward. Livell simili ta’ nuqqas ta’ sodisfazzjon </w:t>
      </w:r>
      <w:r>
        <w:lastRenderedPageBreak/>
        <w:t>joħroġ mill-konsultazzjoni tal-Kumitat tar-Reġjuni</w:t>
      </w:r>
      <w:r w:rsidRPr="00920AD4">
        <w:rPr>
          <w:sz w:val="24"/>
          <w:szCs w:val="24"/>
          <w:vertAlign w:val="superscript"/>
        </w:rPr>
        <w:footnoteReference w:id="5"/>
      </w:r>
      <w:r>
        <w:t xml:space="preserve"> dwar l-involviment ta’ istituzzjonijiet politiċi reġjonali u lokali fil-Pjani Nazzjonali għall-Irkupru u r-</w:t>
      </w:r>
      <w:proofErr w:type="spellStart"/>
      <w:r>
        <w:t>Reżiljenza</w:t>
      </w:r>
      <w:proofErr w:type="spellEnd"/>
      <w:r>
        <w:t>.</w:t>
      </w:r>
    </w:p>
    <w:p w:rsidR="009657FF" w:rsidRPr="00920AD4" w:rsidRDefault="009657FF" w:rsidP="001B3F5F"/>
    <w:p w:rsidR="001F6BE3" w:rsidRPr="00920AD4" w:rsidRDefault="001F6BE3" w:rsidP="001B3F5F">
      <w:pPr>
        <w:pStyle w:val="Heading2"/>
      </w:pPr>
      <w:r>
        <w:t xml:space="preserve">Il-Kumitat iqis li l-parteċipazzjoni ġenwina sseħħ meta, fi proċessi ta’ konsultazzjoni formali </w:t>
      </w:r>
      <w:proofErr w:type="spellStart"/>
      <w:r>
        <w:t>bbażati</w:t>
      </w:r>
      <w:proofErr w:type="spellEnd"/>
      <w:r>
        <w:t xml:space="preserve"> fuq regoli legali u proċeduri pubbliċi u trasparenti, l-organizzazzjonijiet tas-soċjetà ċivili jiġu infurmati kif dovut permezz ta’ dokumentazzjoni bil-miktub, ikollhom biżżejjed żmien biex janalizzaw il-proposti tal-gvern u jfasslu l-proposti tagħhom, li jew jitqiesu jew jiġu rifjutati b’mod ġustifikabbli, u li fi kwalunkwe każ ikunu ppreżentati f’minuti jew f’dokumenti pubbliċi. Meta japplikaw kundizzjonijiet ta’ qafas ġodda, din il-konsultazzjoni għandha tiġi ripetuta. Il-parteċipazzjoni tas-soċjetà ċivili bl-ebda mod ma hi intenzjonata li tissostitwixxi jew tqajjem dubji dwar </w:t>
      </w:r>
      <w:proofErr w:type="spellStart"/>
      <w:r>
        <w:t>is-supremazija</w:t>
      </w:r>
      <w:proofErr w:type="spellEnd"/>
      <w:r>
        <w:t xml:space="preserve"> tal-istituzzjonijiet demokratiċi parlamentari, iżda biss li </w:t>
      </w:r>
      <w:proofErr w:type="spellStart"/>
      <w:r>
        <w:t>tikkomplementahom</w:t>
      </w:r>
      <w:proofErr w:type="spellEnd"/>
      <w:r>
        <w:t xml:space="preserve"> billi tikkollabora magħhom.</w:t>
      </w:r>
    </w:p>
    <w:p w:rsidR="00904AF5" w:rsidRPr="00920AD4" w:rsidRDefault="00904AF5" w:rsidP="001B3F5F">
      <w:pPr>
        <w:ind w:left="567"/>
      </w:pPr>
    </w:p>
    <w:p w:rsidR="00F30830" w:rsidRPr="00920AD4" w:rsidRDefault="00F30830" w:rsidP="001B3F5F">
      <w:pPr>
        <w:pStyle w:val="Heading2"/>
      </w:pPr>
      <w:r>
        <w:t xml:space="preserve">Il-KESE jappella lill-gvernijiet tal-Istati Membri li ma </w:t>
      </w:r>
      <w:proofErr w:type="spellStart"/>
      <w:r>
        <w:t>stabbilixxewx</w:t>
      </w:r>
      <w:proofErr w:type="spellEnd"/>
      <w:r>
        <w:t xml:space="preserve"> proċeduri adegwati għall-konsultazzjoni mal-imsieħba soċjali u l-organizzazzjonijiet tas-soċjetà ċivili biex dawn il-proċeduri jiġu implimentati b’mod urġenti u biex jikkonformaw mar-Regolament li jistabbilixxi </w:t>
      </w:r>
      <w:proofErr w:type="spellStart"/>
      <w:r>
        <w:t>Faċilità</w:t>
      </w:r>
      <w:proofErr w:type="spellEnd"/>
      <w:r>
        <w:t xml:space="preserve"> għall-Irkupru u r-</w:t>
      </w:r>
      <w:proofErr w:type="spellStart"/>
      <w:r>
        <w:t>Reżiljenza</w:t>
      </w:r>
      <w:proofErr w:type="spellEnd"/>
      <w:r>
        <w:t>. Il-Kumitat jappella lill-istituzzjonijiet Ewropej, b’mod partikolari lill-Kummissjoni, biex jużaw is-setgħat tagħhom biex jirrikjedu li gvernijiet nazzjonali li m’għamlux dan jissodisfaw l-obbligi tagħhom f’dan ir-rigward, Dan għadu possibbli sal-iskadenzi stabbiliti għall-adozzjoni tal-Pjani Nazzjonali għall-Irkupru u r-</w:t>
      </w:r>
      <w:proofErr w:type="spellStart"/>
      <w:r>
        <w:t>Reżiljenza</w:t>
      </w:r>
      <w:proofErr w:type="spellEnd"/>
      <w:r>
        <w:t>. Il-KESE jaqbel mal-atturi politiċi u soċjali l-oħra li r-riżorsi għall-finanzjament tal-investiment għall-irkupru u t-trasformazzjoni tal-ekonomiji u s-soċjetajiet Ewropej għandhom jaslu għand l-Istati Membri u s-soċjetajiet tagħhom mill-aktar fis possibbli.</w:t>
      </w:r>
    </w:p>
    <w:p w:rsidR="00920B20" w:rsidRPr="00920AD4" w:rsidRDefault="00920B20" w:rsidP="001B3F5F">
      <w:pPr>
        <w:pStyle w:val="Heading2"/>
        <w:numPr>
          <w:ilvl w:val="0"/>
          <w:numId w:val="0"/>
        </w:numPr>
        <w:ind w:left="567"/>
      </w:pPr>
    </w:p>
    <w:p w:rsidR="00F30830" w:rsidRPr="00920AD4" w:rsidRDefault="00F30830" w:rsidP="001B3F5F">
      <w:pPr>
        <w:pStyle w:val="Heading2"/>
      </w:pPr>
      <w:r>
        <w:t>L-esperjenza tal-parteċipazzjoni tas-soċjetà ċivili fil-fażi ta’ abbozzar tal-Pjani Nazzjonali għall-Irkupru u r-</w:t>
      </w:r>
      <w:proofErr w:type="spellStart"/>
      <w:r>
        <w:t>Reżiljenza</w:t>
      </w:r>
      <w:proofErr w:type="spellEnd"/>
      <w:r>
        <w:t xml:space="preserve"> u l-valutazzjoni tal-</w:t>
      </w:r>
      <w:proofErr w:type="spellStart"/>
      <w:r>
        <w:t>lakuni</w:t>
      </w:r>
      <w:proofErr w:type="spellEnd"/>
      <w:r>
        <w:t xml:space="preserve"> u n-nuqqasijiet f’dan ir-rigward għandhom jintużaw sabiex jiġi żgurat li, fil-futur, matul il-fażijiet ta’ implimentazzjoni tal-Pjani Nazzjonali għall-Irkupru u r-</w:t>
      </w:r>
      <w:proofErr w:type="spellStart"/>
      <w:r>
        <w:t>Reżiljenza</w:t>
      </w:r>
      <w:proofErr w:type="spellEnd"/>
      <w:r>
        <w:t xml:space="preserve"> u bl-għan li jitfasslu l-Pjani Nazzjonali għall-Irkupru u r-</w:t>
      </w:r>
      <w:proofErr w:type="spellStart"/>
      <w:r>
        <w:t>Reżiljenza</w:t>
      </w:r>
      <w:proofErr w:type="spellEnd"/>
      <w:r>
        <w:t xml:space="preserve"> 2022, dawn il-</w:t>
      </w:r>
      <w:proofErr w:type="spellStart"/>
      <w:r>
        <w:t>lakuni</w:t>
      </w:r>
      <w:proofErr w:type="spellEnd"/>
      <w:r>
        <w:t xml:space="preserve"> u nuqqasijiet jiġu </w:t>
      </w:r>
      <w:proofErr w:type="spellStart"/>
      <w:r>
        <w:t>kkoreġuti</w:t>
      </w:r>
      <w:proofErr w:type="spellEnd"/>
      <w:r>
        <w:t>. L-involviment qawwi tal-imsieħba soċjali u l-organizzazzjonijiet tas-soċjetà ċivili b’mod aktar ġenerali huwa garanzija għal bidliet xprunati minn isfel għal fuq li se jkunu sostenibbli u effettivi. L-organizzazzjonijiet tas-soċjetà ċivili għandhom jitqiesu wkoll fl-implimentazzjoni tal-pjani peress li ħafna servizzi soċjali huma pprovduti mill-organizzazzjonijiet tas-soċjetà ċivili.</w:t>
      </w:r>
    </w:p>
    <w:p w:rsidR="00F30830" w:rsidRPr="00920AD4" w:rsidRDefault="00F30830" w:rsidP="001B3F5F">
      <w:pPr>
        <w:pStyle w:val="Heading2"/>
        <w:numPr>
          <w:ilvl w:val="0"/>
          <w:numId w:val="0"/>
        </w:numPr>
        <w:ind w:left="567"/>
      </w:pPr>
    </w:p>
    <w:p w:rsidR="006C4C5F" w:rsidRPr="00920AD4" w:rsidRDefault="004736DC" w:rsidP="001B3F5F">
      <w:pPr>
        <w:pStyle w:val="Heading2"/>
      </w:pPr>
      <w:r>
        <w:t>Fost ir-riskji li jirriżultaw mill-ħtieġa li l-atturi pubbliċi u soċjali jinvestu riżorsi finanzjarji konsiderevoli fi żmien qasir huma l-</w:t>
      </w:r>
      <w:proofErr w:type="spellStart"/>
      <w:r>
        <w:t>inabbiltà</w:t>
      </w:r>
      <w:proofErr w:type="spellEnd"/>
      <w:r>
        <w:t xml:space="preserve"> li jassorbu u jeżegwixxu l-fondi fiż-żmien ippjanat u l-użu </w:t>
      </w:r>
      <w:proofErr w:type="spellStart"/>
      <w:r>
        <w:t>ineffiċjenti</w:t>
      </w:r>
      <w:proofErr w:type="spellEnd"/>
      <w:r>
        <w:t xml:space="preserve"> ta’ dawn ir-riżorsi. Riskju saħansitra aktar serju huwa dak tal-korruzzjoni. Filwaqt li l-Kumitat isejjaħ lill-gvernijiet nazzjonali biex jimplimentaw il-miżuri meħtieġa biex itejbu l-kapaċità maniġerjali u jippromovu t-trasparenza u l-kontroll amministrattiv u parlamentari biex jindirizzaw dawn ir-riskji, jenfasizza li l-involviment ta’ organizzazzjonijiet tas-soċjetà ċivili rappreżentattivi fil-</w:t>
      </w:r>
      <w:proofErr w:type="spellStart"/>
      <w:r>
        <w:t>monitoraġġ</w:t>
      </w:r>
      <w:proofErr w:type="spellEnd"/>
      <w:r>
        <w:t xml:space="preserve"> tal-implimentazzjoni tal-Pjani Nazzjonali għall-Irkupru u r-</w:t>
      </w:r>
      <w:proofErr w:type="spellStart"/>
      <w:r>
        <w:t>Reżiljenza</w:t>
      </w:r>
      <w:proofErr w:type="spellEnd"/>
      <w:r>
        <w:t xml:space="preserve"> huwa għodda b’saħħitha fil-ġlieda kontra l-korruzzjoni u l-</w:t>
      </w:r>
      <w:proofErr w:type="spellStart"/>
      <w:r>
        <w:t>ineffiċjenza</w:t>
      </w:r>
      <w:proofErr w:type="spellEnd"/>
      <w:r>
        <w:t xml:space="preserve">. </w:t>
      </w:r>
    </w:p>
    <w:p w:rsidR="006C4C5F" w:rsidRPr="00920AD4" w:rsidRDefault="006C4C5F" w:rsidP="001B3F5F">
      <w:pPr>
        <w:pStyle w:val="Heading2"/>
        <w:numPr>
          <w:ilvl w:val="0"/>
          <w:numId w:val="0"/>
        </w:numPr>
        <w:ind w:left="567"/>
      </w:pPr>
    </w:p>
    <w:p w:rsidR="00920B20" w:rsidRPr="00920AD4" w:rsidRDefault="00B60DEB" w:rsidP="001B3F5F">
      <w:pPr>
        <w:pStyle w:val="Heading2"/>
      </w:pPr>
      <w:r>
        <w:lastRenderedPageBreak/>
        <w:t xml:space="preserve">Il-KESE huwa mħasseb li fiż-żmien tal-abbozzar tar-rapporti nazzjonali li fuqhom hija </w:t>
      </w:r>
      <w:proofErr w:type="spellStart"/>
      <w:r>
        <w:t>bbażata</w:t>
      </w:r>
      <w:proofErr w:type="spellEnd"/>
      <w:r>
        <w:t xml:space="preserve"> din ir-riżoluzzjoni, fil-biċċa l-kbira tal-Istati Membri ma hemmx biżżejjed ċarezza dwar is-sistemi ta’ </w:t>
      </w:r>
      <w:proofErr w:type="spellStart"/>
      <w:r>
        <w:t>governanza</w:t>
      </w:r>
      <w:proofErr w:type="spellEnd"/>
      <w:r>
        <w:t xml:space="preserve"> tal-Pjani Nazzjonali għall-Irkupru u r-</w:t>
      </w:r>
      <w:proofErr w:type="spellStart"/>
      <w:r>
        <w:t>Reżiljenza</w:t>
      </w:r>
      <w:proofErr w:type="spellEnd"/>
      <w:r>
        <w:t xml:space="preserve"> u dwar it-tqassim tar-responsabbiltajiet bejn il-livelli ċentrali, reġjonali u lokali għall-implimentazzjoni tagħhom. Lanqas ma hemm ċarezza biżżejjed dwar il-mekkaniżmi adatti għall-involviment tal-organizzazzjonijiet tas-soċjetà ċivili u l-imsieħba soċjali fil-fażijiet tal-implimentazzjoni, il-</w:t>
      </w:r>
      <w:proofErr w:type="spellStart"/>
      <w:r>
        <w:t>monitoraġġ</w:t>
      </w:r>
      <w:proofErr w:type="spellEnd"/>
      <w:r>
        <w:t xml:space="preserve"> u l-aġġustament tal-Pjani Nazzjonali għall-Irkupru u r-</w:t>
      </w:r>
      <w:proofErr w:type="spellStart"/>
      <w:r>
        <w:t>Reżiljenza</w:t>
      </w:r>
      <w:proofErr w:type="spellEnd"/>
      <w:r>
        <w:t>.</w:t>
      </w:r>
    </w:p>
    <w:p w:rsidR="00680462" w:rsidRPr="00920AD4" w:rsidRDefault="00680462" w:rsidP="001B3F5F"/>
    <w:p w:rsidR="00DA214C" w:rsidRPr="00920AD4" w:rsidRDefault="00F30830" w:rsidP="001B3F5F">
      <w:pPr>
        <w:pStyle w:val="Heading2"/>
      </w:pPr>
      <w:r>
        <w:t>Din ir-riżoluzzjoni tiffoka fuq l-involviment tal-imsieħba soċjali u l-organizzazzjonijiet tas-soċjetà ċivili fil-Pjani Nazzjonali għall-Irkupru u r-</w:t>
      </w:r>
      <w:proofErr w:type="spellStart"/>
      <w:r>
        <w:t>Reżiljenza</w:t>
      </w:r>
      <w:proofErr w:type="spellEnd"/>
      <w:r>
        <w:t xml:space="preserve"> fi żmien meta l-proċess tat-tfassil tal-Pjani Nazzjonali għall-Irkupru u r-</w:t>
      </w:r>
      <w:proofErr w:type="spellStart"/>
      <w:r>
        <w:t>Reżiljenza</w:t>
      </w:r>
      <w:proofErr w:type="spellEnd"/>
      <w:r>
        <w:t xml:space="preserve"> għadu ma </w:t>
      </w:r>
      <w:proofErr w:type="spellStart"/>
      <w:r>
        <w:t>ntemmx</w:t>
      </w:r>
      <w:proofErr w:type="spellEnd"/>
      <w:r>
        <w:t>, bl-għan li dawn il-proċessi jkunu jistgħu jittejbu kif ukoll sabiex l-imsieħba soċjali u l-organizzazzjonijiet tas-soċjetà ċivili jkunu involuti kif imiss fl-implimentazzjoni, il-</w:t>
      </w:r>
      <w:proofErr w:type="spellStart"/>
      <w:r>
        <w:t>monitoraġġ</w:t>
      </w:r>
      <w:proofErr w:type="spellEnd"/>
      <w:r>
        <w:t xml:space="preserve"> u l-aġġustament tal-Pjani Nazzjonali għall-Irkupru u r-</w:t>
      </w:r>
      <w:proofErr w:type="spellStart"/>
      <w:r>
        <w:t>Reżiljenza</w:t>
      </w:r>
      <w:proofErr w:type="spellEnd"/>
      <w:r>
        <w:t>. Aħna konxji tal-kontenut tal-pjani kif espress fil-programmi qafas u fl-ewwel abbozzi tal-Pjani Nazzjonali għall-Irkupru u r-</w:t>
      </w:r>
      <w:proofErr w:type="spellStart"/>
      <w:r>
        <w:t>Reżiljenza</w:t>
      </w:r>
      <w:proofErr w:type="spellEnd"/>
      <w:r>
        <w:t xml:space="preserve"> ta’ ċerti Stati Membri. Madankollu, mit-tweġibiet għall-mistoqsija 5 tal-kwestjonarju, wieħed jista’ jikkonkludi li fost dawk li qed jgħidu tagħhom f’dan l-istadju tal-proċess, fil-biċċa l-kbira tal-pajjiżi – għaxra minn sittax – hemm allinjament wiesa’ jew parzjali bejn l-għanijiet tal-organizzazzjonijiet tas-soċjetà ċivili u dak li jissemma fil-programmi qafas u l-abbozzi ta’ Pjani Nazzjonali għall-Irkupru u r-</w:t>
      </w:r>
      <w:proofErr w:type="spellStart"/>
      <w:r>
        <w:t>Reżiljenza</w:t>
      </w:r>
      <w:proofErr w:type="spellEnd"/>
      <w:r>
        <w:t>, f’</w:t>
      </w:r>
      <w:proofErr w:type="spellStart"/>
      <w:r>
        <w:t>konformità</w:t>
      </w:r>
      <w:proofErr w:type="spellEnd"/>
      <w:r>
        <w:t xml:space="preserve"> mal-għanijiet u l-linji gwida stabbiliti mill-Kummissjoni u l-Parlament Ewropew għal </w:t>
      </w:r>
      <w:proofErr w:type="spellStart"/>
      <w:r>
        <w:t>NextGenerationEU</w:t>
      </w:r>
      <w:proofErr w:type="spellEnd"/>
      <w:r>
        <w:t xml:space="preserve"> u l-</w:t>
      </w:r>
      <w:proofErr w:type="spellStart"/>
      <w:r>
        <w:t>Faċilità</w:t>
      </w:r>
      <w:proofErr w:type="spellEnd"/>
      <w:r>
        <w:t xml:space="preserve"> għall-Irkupru u r-</w:t>
      </w:r>
      <w:proofErr w:type="spellStart"/>
      <w:r>
        <w:t>Reżiljenza</w:t>
      </w:r>
      <w:proofErr w:type="spellEnd"/>
      <w:r>
        <w:t xml:space="preserve"> tagħha. Fis-sitt pajjiżi l-oħra, l-organizzazzjonijiet tas-soċjetà ċivili huma kritiċi, u f’għaxra minnhom ma </w:t>
      </w:r>
      <w:proofErr w:type="spellStart"/>
      <w:r>
        <w:t>jwieġbux</w:t>
      </w:r>
      <w:proofErr w:type="spellEnd"/>
      <w:r>
        <w:t xml:space="preserve">, l-aktar minħabba li </w:t>
      </w:r>
      <w:proofErr w:type="spellStart"/>
      <w:r>
        <w:t>jqisuh</w:t>
      </w:r>
      <w:proofErr w:type="spellEnd"/>
      <w:r>
        <w:t xml:space="preserve"> </w:t>
      </w:r>
      <w:proofErr w:type="spellStart"/>
      <w:r>
        <w:t>prematur</w:t>
      </w:r>
      <w:proofErr w:type="spellEnd"/>
      <w:r>
        <w:t>.</w:t>
      </w:r>
    </w:p>
    <w:p w:rsidR="00E17D1D" w:rsidRPr="00920AD4" w:rsidRDefault="00E17D1D" w:rsidP="001B3F5F"/>
    <w:p w:rsidR="00F30830" w:rsidRPr="00920AD4" w:rsidRDefault="00DA214C" w:rsidP="001B3F5F">
      <w:pPr>
        <w:pStyle w:val="Heading2"/>
      </w:pPr>
      <w:r>
        <w:t>Madankollu, il-Kumitat jixtieq itenni xi tħassib u talbiet espressi mill-imsieħba soċjali u l-organizzazzjonijiet tas-soċjetà ċivili dwar il-kontenut tal-Pjani Nazzjonali għall-Irkupru u r-</w:t>
      </w:r>
      <w:proofErr w:type="spellStart"/>
      <w:r>
        <w:t>Reżiljenza</w:t>
      </w:r>
      <w:proofErr w:type="spellEnd"/>
      <w:r>
        <w:t>:</w:t>
      </w:r>
    </w:p>
    <w:p w:rsidR="003A2F6E" w:rsidRPr="00920AD4" w:rsidRDefault="003A2F6E" w:rsidP="001B3F5F"/>
    <w:p w:rsidR="003A2F6E" w:rsidRPr="00920AD4" w:rsidRDefault="003A2F6E" w:rsidP="001B3F5F">
      <w:pPr>
        <w:pStyle w:val="ListParagraph"/>
        <w:numPr>
          <w:ilvl w:val="0"/>
          <w:numId w:val="13"/>
        </w:numPr>
      </w:pPr>
      <w:r>
        <w:t>L-investimenti konsistenti mal-għanijiet tal-Patt Ekoloġiku u t-trasformazzjoni diġitali – u t-</w:t>
      </w:r>
      <w:proofErr w:type="spellStart"/>
      <w:r>
        <w:t>tranżizzjonijiet</w:t>
      </w:r>
      <w:proofErr w:type="spellEnd"/>
      <w:r>
        <w:t xml:space="preserve"> ġusti assoċjati – u dawk relatati ma’ </w:t>
      </w:r>
      <w:proofErr w:type="spellStart"/>
      <w:r>
        <w:t>vulnerabbiltajiet</w:t>
      </w:r>
      <w:proofErr w:type="spellEnd"/>
      <w:r>
        <w:t xml:space="preserve"> soċjali nazzjonali, l-impjieg, is-saħħa u l-protezzjoni soċjali, flimkien mal-implimentazzjoni tar-riformi strutturali meħtieġa indikati fir-rakkomandazzjonijiet speċifiċi għall-pajjiżi tal-2019 u l-2020, għandhom iwasslu għal bidla lejn mudell ekonomiku li jkun ambjentalment u </w:t>
      </w:r>
      <w:proofErr w:type="spellStart"/>
      <w:r>
        <w:t>soċjalment</w:t>
      </w:r>
      <w:proofErr w:type="spellEnd"/>
      <w:r>
        <w:t xml:space="preserve"> sostenibbli u li jsaħħaħ il-</w:t>
      </w:r>
      <w:proofErr w:type="spellStart"/>
      <w:r>
        <w:t>produttività</w:t>
      </w:r>
      <w:proofErr w:type="spellEnd"/>
      <w:r>
        <w:t>.</w:t>
      </w:r>
    </w:p>
    <w:p w:rsidR="003A2F6E" w:rsidRPr="00920AD4" w:rsidRDefault="003A2F6E" w:rsidP="001B3F5F"/>
    <w:p w:rsidR="003A2F6E" w:rsidRDefault="003A2F6E" w:rsidP="001B3F5F">
      <w:pPr>
        <w:pStyle w:val="ListParagraph"/>
        <w:numPr>
          <w:ilvl w:val="0"/>
          <w:numId w:val="13"/>
        </w:numPr>
      </w:pPr>
      <w:r>
        <w:t>Il-Pjani Nazzjonali għall-Irkupru u r-</w:t>
      </w:r>
      <w:proofErr w:type="spellStart"/>
      <w:r>
        <w:t>Reżiljenza</w:t>
      </w:r>
      <w:proofErr w:type="spellEnd"/>
      <w:r>
        <w:t xml:space="preserve"> għandhom jispeċifikaw b’mod espliċitu r-relazzjoni bejn il-proġetti ta’ investiment u l-aġenda ta’ riforma ta’ kull pajjiż, u jistabbilixxu indikaturi, skedi ta’ żmien u metodoloġija ta’ </w:t>
      </w:r>
      <w:proofErr w:type="spellStart"/>
      <w:r>
        <w:t>monitoraġġ</w:t>
      </w:r>
      <w:proofErr w:type="spellEnd"/>
      <w:r>
        <w:t xml:space="preserve"> adatti.</w:t>
      </w:r>
    </w:p>
    <w:p w:rsidR="00596B34" w:rsidRPr="00920AD4" w:rsidRDefault="00596B34" w:rsidP="00596B34">
      <w:pPr>
        <w:pStyle w:val="ListParagraph"/>
      </w:pPr>
    </w:p>
    <w:p w:rsidR="003A2F6E" w:rsidRPr="002A49F9" w:rsidRDefault="00CA2AB4" w:rsidP="0069606E">
      <w:pPr>
        <w:pStyle w:val="ListParagraph"/>
        <w:numPr>
          <w:ilvl w:val="0"/>
          <w:numId w:val="13"/>
        </w:numPr>
      </w:pPr>
      <w:r>
        <w:t xml:space="preserve">L-istrument </w:t>
      </w:r>
      <w:proofErr w:type="spellStart"/>
      <w:r>
        <w:t>NextGenerationEU</w:t>
      </w:r>
      <w:proofErr w:type="spellEnd"/>
      <w:r>
        <w:t xml:space="preserve"> joffri appoġġ finanzjarju mingħajr </w:t>
      </w:r>
      <w:proofErr w:type="spellStart"/>
      <w:r>
        <w:t>preċedent</w:t>
      </w:r>
      <w:proofErr w:type="spellEnd"/>
      <w:r>
        <w:t xml:space="preserve"> mill-UE lill-baġits nazzjonali. Meta tkun qed </w:t>
      </w:r>
      <w:proofErr w:type="spellStart"/>
      <w:r>
        <w:t>tivvaluta</w:t>
      </w:r>
      <w:proofErr w:type="spellEnd"/>
      <w:r>
        <w:t xml:space="preserve"> l-pjani nazzjonali, il-Kummissjoni għandha titlob li l-fondi Ewropej jintużaw ukoll biex jinħoloq valur miżjud Ewropew ġenwin billi jiġu </w:t>
      </w:r>
      <w:proofErr w:type="spellStart"/>
      <w:r>
        <w:t>appoġġjati</w:t>
      </w:r>
      <w:proofErr w:type="spellEnd"/>
      <w:r>
        <w:t xml:space="preserve"> l-investimenti u l-proġetti </w:t>
      </w:r>
      <w:proofErr w:type="spellStart"/>
      <w:r>
        <w:t>transfruntiera</w:t>
      </w:r>
      <w:proofErr w:type="spellEnd"/>
      <w:r>
        <w:t xml:space="preserve"> marbuta mal-infrastruttura. Hemm effetti sekondarji ekonomiċi u soċjali pożittivi ċari marbuta mal-investimenti </w:t>
      </w:r>
      <w:proofErr w:type="spellStart"/>
      <w:r>
        <w:t>transfruntiera</w:t>
      </w:r>
      <w:proofErr w:type="spellEnd"/>
      <w:r>
        <w:t>, li jeħtieġ li jiġu promossi b’mod aktar qawwi.</w:t>
      </w:r>
    </w:p>
    <w:p w:rsidR="005C3574" w:rsidRPr="00920AD4" w:rsidRDefault="005C3574" w:rsidP="001B3F5F"/>
    <w:p w:rsidR="006C4C5F" w:rsidRPr="00920AD4" w:rsidRDefault="00EF6E52" w:rsidP="001B3F5F">
      <w:pPr>
        <w:pStyle w:val="ListParagraph"/>
        <w:numPr>
          <w:ilvl w:val="0"/>
          <w:numId w:val="13"/>
        </w:numPr>
      </w:pPr>
      <w:r>
        <w:lastRenderedPageBreak/>
        <w:t>L-investimenti skont il-Pjani Nazzjonali għall-Irkupru u r-</w:t>
      </w:r>
      <w:proofErr w:type="spellStart"/>
      <w:r>
        <w:t>Reżiljenza</w:t>
      </w:r>
      <w:proofErr w:type="spellEnd"/>
      <w:r>
        <w:t xml:space="preserve"> għandhom iservu ta’ </w:t>
      </w:r>
      <w:proofErr w:type="spellStart"/>
      <w:r>
        <w:t>ingranaġġ</w:t>
      </w:r>
      <w:proofErr w:type="spellEnd"/>
      <w:r>
        <w:t xml:space="preserve"> għal investimenti privati oħra fis-setturi identifikati bħala prijoritajiet f’dawn il-pjani. Il-programmi ta’ investiment iridu jqisu b’mod suffiċjenti l-proġetti eliġibbli li ġejjin mill-</w:t>
      </w:r>
      <w:proofErr w:type="spellStart"/>
      <w:r>
        <w:t>SMEs</w:t>
      </w:r>
      <w:proofErr w:type="spellEnd"/>
      <w:r>
        <w:t xml:space="preserve"> u l-intrapriżi tal-ekonomija soċjali.</w:t>
      </w:r>
      <w:r>
        <w:rPr>
          <w:sz w:val="24"/>
          <w:szCs w:val="24"/>
        </w:rPr>
        <w:t xml:space="preserve"> </w:t>
      </w:r>
    </w:p>
    <w:p w:rsidR="006C4C5F" w:rsidRPr="00920AD4" w:rsidRDefault="006C4C5F" w:rsidP="001B3F5F">
      <w:pPr>
        <w:pStyle w:val="ListParagraph"/>
      </w:pPr>
    </w:p>
    <w:p w:rsidR="006C4C5F" w:rsidRPr="00920AD4" w:rsidRDefault="003A2F6E" w:rsidP="001B3F5F">
      <w:pPr>
        <w:pStyle w:val="ListParagraph"/>
        <w:numPr>
          <w:ilvl w:val="0"/>
          <w:numId w:val="13"/>
        </w:numPr>
      </w:pPr>
      <w:r>
        <w:t>Kif esprima r-</w:t>
      </w:r>
      <w:proofErr w:type="spellStart"/>
      <w:r>
        <w:t>Rapporteur</w:t>
      </w:r>
      <w:proofErr w:type="spellEnd"/>
      <w:r>
        <w:t xml:space="preserve"> Speċjali </w:t>
      </w:r>
      <w:proofErr w:type="spellStart"/>
      <w:r>
        <w:t>tan</w:t>
      </w:r>
      <w:proofErr w:type="spellEnd"/>
      <w:r>
        <w:t xml:space="preserve">-NU dwar il-faqar estrem u d-drittijiet tal-bniedem, Olivier De </w:t>
      </w:r>
      <w:proofErr w:type="spellStart"/>
      <w:r>
        <w:t>Schutter</w:t>
      </w:r>
      <w:proofErr w:type="spellEnd"/>
      <w:r>
        <w:t>, fid-diskors tiegħu waqt is-sessjoni plenarja tal-Kumitat tat-28 ta’ Jannar 2021, hemm ir-riskju li l-kwistjonijiet soċjali, inklużi l-istrumenti għall-ġlieda kontra l-faqar u l-</w:t>
      </w:r>
      <w:proofErr w:type="spellStart"/>
      <w:r>
        <w:t>inugwaljanza</w:t>
      </w:r>
      <w:proofErr w:type="spellEnd"/>
      <w:r>
        <w:t>, ma jingħatawx il-piż meħtieġ fil-Pjani Nazzjonali għall-Irkupru u r-</w:t>
      </w:r>
      <w:proofErr w:type="spellStart"/>
      <w:r>
        <w:t>Reżiljenza</w:t>
      </w:r>
      <w:proofErr w:type="spellEnd"/>
      <w:r>
        <w:t>. Huwa importanti li jiġi enfasizzat kemm hu għoli r-riskju li d-distakk diġitali ma jitnaqqasx, meta wieħed iqis li d-</w:t>
      </w:r>
      <w:proofErr w:type="spellStart"/>
      <w:r>
        <w:t>diġitalizzazzjoni</w:t>
      </w:r>
      <w:proofErr w:type="spellEnd"/>
      <w:r>
        <w:t xml:space="preserve"> tal-ekonomija u s-soċjetà hija waħda mill-punti </w:t>
      </w:r>
      <w:proofErr w:type="spellStart"/>
      <w:r>
        <w:t>fokali</w:t>
      </w:r>
      <w:proofErr w:type="spellEnd"/>
      <w:r>
        <w:t xml:space="preserve"> ta’ </w:t>
      </w:r>
      <w:proofErr w:type="spellStart"/>
      <w:r>
        <w:t>NextGenerationEU</w:t>
      </w:r>
      <w:proofErr w:type="spellEnd"/>
      <w:r>
        <w:t xml:space="preserve">. </w:t>
      </w:r>
    </w:p>
    <w:p w:rsidR="006C4C5F" w:rsidRPr="00920AD4" w:rsidRDefault="006C4C5F" w:rsidP="001B3F5F">
      <w:pPr>
        <w:pStyle w:val="ListParagraph"/>
      </w:pPr>
    </w:p>
    <w:p w:rsidR="003A2F6E" w:rsidRPr="00920AD4" w:rsidRDefault="00BD0179" w:rsidP="001B3F5F">
      <w:pPr>
        <w:pStyle w:val="ListParagraph"/>
        <w:numPr>
          <w:ilvl w:val="0"/>
          <w:numId w:val="13"/>
        </w:numPr>
      </w:pPr>
      <w:r>
        <w:t xml:space="preserve">Investimenti fl-edukazzjoni ta’ kwalità għolja, fit-tagħlim tul il-ħajja u </w:t>
      </w:r>
      <w:proofErr w:type="spellStart"/>
      <w:r>
        <w:t>fir</w:t>
      </w:r>
      <w:proofErr w:type="spellEnd"/>
      <w:r>
        <w:t xml:space="preserve">-R&amp;Ż huma essenzjali biex </w:t>
      </w:r>
      <w:proofErr w:type="spellStart"/>
      <w:r>
        <w:t>jixprunaw</w:t>
      </w:r>
      <w:proofErr w:type="spellEnd"/>
      <w:r>
        <w:t xml:space="preserve"> u </w:t>
      </w:r>
      <w:proofErr w:type="spellStart"/>
      <w:r>
        <w:t>jikkumplementaw</w:t>
      </w:r>
      <w:proofErr w:type="spellEnd"/>
      <w:r>
        <w:t xml:space="preserve"> il-bidliet ekonomiċi u soċjali promossi minn </w:t>
      </w:r>
      <w:proofErr w:type="spellStart"/>
      <w:r>
        <w:t>NextGenerationEU</w:t>
      </w:r>
      <w:proofErr w:type="spellEnd"/>
      <w:r>
        <w:t>, kif ukoll investimenti li jsaħħu s-sistemi tas-saħħa u l-politiki tas-saħħa pubblika tas-soċjetajiet li ntlaqtu ħażin mill-</w:t>
      </w:r>
      <w:proofErr w:type="spellStart"/>
      <w:r>
        <w:t>pandemija</w:t>
      </w:r>
      <w:proofErr w:type="spellEnd"/>
      <w:r>
        <w:t xml:space="preserve"> tal-COVID-19.</w:t>
      </w:r>
    </w:p>
    <w:p w:rsidR="00F30830" w:rsidRPr="00920AD4" w:rsidRDefault="00F30830" w:rsidP="001B3F5F">
      <w:pPr>
        <w:pStyle w:val="Heading2"/>
        <w:numPr>
          <w:ilvl w:val="0"/>
          <w:numId w:val="0"/>
        </w:numPr>
        <w:ind w:left="567"/>
      </w:pPr>
    </w:p>
    <w:p w:rsidR="00920B20" w:rsidRPr="00920AD4" w:rsidRDefault="00F30830" w:rsidP="001B3F5F">
      <w:pPr>
        <w:pStyle w:val="Heading2"/>
      </w:pPr>
      <w:r>
        <w:t>Il-KESE jsejjaħ lill-gvernijiet nazzjonali u lill-istituzzjonijiet tal-UE biex iqisu dan it-tħassib tas-soċjetà ċivili Ewropea fir-rigward tal-kontenut tal-Pjani Nazzjonali għall-Irkupru u r-</w:t>
      </w:r>
      <w:proofErr w:type="spellStart"/>
      <w:r>
        <w:t>Reżiljenza</w:t>
      </w:r>
      <w:proofErr w:type="spellEnd"/>
      <w:r>
        <w:t xml:space="preserve"> meta </w:t>
      </w:r>
      <w:proofErr w:type="spellStart"/>
      <w:r>
        <w:t>jadottawhom</w:t>
      </w:r>
      <w:proofErr w:type="spellEnd"/>
      <w:r>
        <w:t>.</w:t>
      </w:r>
    </w:p>
    <w:p w:rsidR="00F30830" w:rsidRPr="00920AD4" w:rsidRDefault="00F30830" w:rsidP="001B3F5F">
      <w:pPr>
        <w:pStyle w:val="Heading2"/>
        <w:numPr>
          <w:ilvl w:val="0"/>
          <w:numId w:val="0"/>
        </w:numPr>
        <w:ind w:left="567"/>
      </w:pPr>
    </w:p>
    <w:p w:rsidR="00680462" w:rsidRPr="00920AD4" w:rsidRDefault="00745E68" w:rsidP="001B3F5F">
      <w:r>
        <w:t>Brussell, 25 ta’ Frar 2021</w:t>
      </w:r>
    </w:p>
    <w:p w:rsidR="00541336" w:rsidRPr="00920AD4" w:rsidRDefault="00541336" w:rsidP="001B3F5F"/>
    <w:p w:rsidR="00745E68" w:rsidRDefault="00745E68" w:rsidP="001B3F5F">
      <w:pPr>
        <w:tabs>
          <w:tab w:val="left" w:pos="4618"/>
        </w:tabs>
      </w:pPr>
    </w:p>
    <w:p w:rsidR="001B3F5F" w:rsidRPr="00920AD4" w:rsidRDefault="00745E68" w:rsidP="001B3F5F">
      <w:pPr>
        <w:tabs>
          <w:tab w:val="left" w:pos="4618"/>
        </w:tabs>
      </w:pPr>
      <w:r>
        <w:t xml:space="preserve">Christa </w:t>
      </w:r>
      <w:proofErr w:type="spellStart"/>
      <w:r>
        <w:t>Schweng</w:t>
      </w:r>
      <w:proofErr w:type="spellEnd"/>
      <w:r>
        <w:rPr>
          <w:b/>
        </w:rPr>
        <w:t xml:space="preserve"> </w:t>
      </w:r>
    </w:p>
    <w:p w:rsidR="00680462" w:rsidRPr="00920AD4" w:rsidRDefault="00A70AAC" w:rsidP="001B3F5F">
      <w:pPr>
        <w:tabs>
          <w:tab w:val="left" w:pos="4618"/>
        </w:tabs>
        <w:rPr>
          <w:color w:val="000000" w:themeColor="text1"/>
        </w:rPr>
      </w:pPr>
      <w:r>
        <w:rPr>
          <w:color w:val="000000" w:themeColor="text1"/>
        </w:rPr>
        <w:t>Il-President tal-Kumitat Ekonomiku u Soċjali Ewropew</w:t>
      </w:r>
    </w:p>
    <w:p w:rsidR="00680462" w:rsidRPr="00920AD4" w:rsidRDefault="00680462" w:rsidP="001B3F5F">
      <w:pPr>
        <w:tabs>
          <w:tab w:val="left" w:pos="4618"/>
        </w:tabs>
      </w:pPr>
    </w:p>
    <w:p w:rsidR="008A69A1" w:rsidRPr="00920AD4" w:rsidRDefault="001245AF" w:rsidP="001B3F5F">
      <w:pPr>
        <w:tabs>
          <w:tab w:val="left" w:pos="4618"/>
        </w:tabs>
        <w:jc w:val="center"/>
      </w:pPr>
      <w:r>
        <w:t>_____________</w:t>
      </w:r>
    </w:p>
    <w:sectPr w:rsidR="008A69A1" w:rsidRPr="00920AD4" w:rsidSect="00BF54B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39" w:code="9"/>
      <w:pgMar w:top="1417" w:right="1417" w:bottom="1417" w:left="1417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5E7" w:rsidRDefault="007D75E7">
      <w:r>
        <w:separator/>
      </w:r>
    </w:p>
  </w:endnote>
  <w:endnote w:type="continuationSeparator" w:id="0">
    <w:p w:rsidR="007D75E7" w:rsidRDefault="007D7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4BA" w:rsidRPr="00BF54BA" w:rsidRDefault="00BF54BA" w:rsidP="00BF5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69C" w:rsidRPr="00BF54BA" w:rsidRDefault="00BF54BA" w:rsidP="00BF54BA">
    <w:pPr>
      <w:pStyle w:val="Footer"/>
    </w:pPr>
    <w:r>
      <w:t xml:space="preserve">ECO/545 – EESC-2021-00693-00-00-RES-TRA (EN)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fldChar w:fldCharType="begin"/>
    </w:r>
    <w:r>
      <w:instrText xml:space="preserve"> = </w:instrText>
    </w:r>
    <w:fldSimple w:instr=" NUMPAGES ">
      <w:r>
        <w:rPr>
          <w:noProof/>
        </w:rPr>
        <w:instrText>10</w:instrText>
      </w:r>
    </w:fldSimple>
    <w:r>
      <w:instrText xml:space="preserve"> -0 </w:instrText>
    </w:r>
    <w:r>
      <w:fldChar w:fldCharType="separate"/>
    </w:r>
    <w:r>
      <w:rPr>
        <w:noProof/>
      </w:rPr>
      <w:t>10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4BA" w:rsidRPr="00BF54BA" w:rsidRDefault="00BF54BA" w:rsidP="00BF54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4D4" w:rsidRPr="00BF54BA" w:rsidRDefault="00C104D4" w:rsidP="00BF54B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4D4" w:rsidRPr="00BF54BA" w:rsidRDefault="00BF54BA" w:rsidP="00BF54BA">
    <w:pPr>
      <w:pStyle w:val="Footer"/>
    </w:pPr>
    <w:r>
      <w:t xml:space="preserve">ECO/545 – EESC-2021-00693-00-00-RES-TRA (EN)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10</w:t>
    </w:r>
    <w:r>
      <w:fldChar w:fldCharType="end"/>
    </w:r>
    <w:r>
      <w:t>/</w:t>
    </w:r>
    <w:r>
      <w:fldChar w:fldCharType="begin"/>
    </w:r>
    <w:r>
      <w:instrText xml:space="preserve"> = </w:instrText>
    </w:r>
    <w:fldSimple w:instr=" NUMPAGES ">
      <w:r>
        <w:rPr>
          <w:noProof/>
        </w:rPr>
        <w:instrText>10</w:instrText>
      </w:r>
    </w:fldSimple>
    <w:r>
      <w:instrText xml:space="preserve"> -0 </w:instrText>
    </w:r>
    <w:r>
      <w:fldChar w:fldCharType="separate"/>
    </w:r>
    <w:r>
      <w:rPr>
        <w:noProof/>
      </w:rPr>
      <w:t>10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4D4" w:rsidRPr="00BF54BA" w:rsidRDefault="00C104D4" w:rsidP="00BF54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5E7" w:rsidRDefault="007D75E7">
      <w:r>
        <w:separator/>
      </w:r>
    </w:p>
  </w:footnote>
  <w:footnote w:type="continuationSeparator" w:id="0">
    <w:p w:rsidR="007D75E7" w:rsidRDefault="007D75E7">
      <w:r>
        <w:continuationSeparator/>
      </w:r>
    </w:p>
  </w:footnote>
  <w:footnote w:id="1">
    <w:p w:rsidR="00254E77" w:rsidRDefault="00254E77">
      <w:pPr>
        <w:pStyle w:val="FootnoteText"/>
      </w:pPr>
      <w:r>
        <w:rPr>
          <w:rStyle w:val="FootnoteReference"/>
        </w:rPr>
        <w:footnoteRef/>
      </w:r>
      <w:r>
        <w:tab/>
      </w:r>
      <w:hyperlink r:id="rId1" w:history="1">
        <w:r>
          <w:rPr>
            <w:rStyle w:val="Hyperlink"/>
          </w:rPr>
          <w:t>SWD(2020) 205 final</w:t>
        </w:r>
      </w:hyperlink>
      <w:r>
        <w:t xml:space="preserve"> [mhux disponibbli bil-Malti].</w:t>
      </w:r>
    </w:p>
  </w:footnote>
  <w:footnote w:id="2">
    <w:p w:rsidR="0077669C" w:rsidRDefault="0077669C" w:rsidP="00FB61F1">
      <w:pPr>
        <w:pStyle w:val="FootnoteText"/>
      </w:pPr>
      <w:r>
        <w:rPr>
          <w:rStyle w:val="FootnoteReference"/>
          <w:szCs w:val="24"/>
        </w:rPr>
        <w:footnoteRef/>
      </w:r>
      <w:r>
        <w:tab/>
      </w:r>
      <w:hyperlink r:id="rId2" w:history="1">
        <w:r>
          <w:rPr>
            <w:rStyle w:val="Hyperlink"/>
          </w:rPr>
          <w:t>ĠU L 57, 18.2.2021, p. 17</w:t>
        </w:r>
      </w:hyperlink>
    </w:p>
  </w:footnote>
  <w:footnote w:id="3">
    <w:p w:rsidR="0077669C" w:rsidRPr="009A0D3A" w:rsidRDefault="0077669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>Ir-rapporti mid-diversi Stati Membri huma analizzati fl-appendiċi għal din ir-riżoluzzjoni. Dan il-materjal kollu huwa disponibbli fis-</w:t>
      </w:r>
      <w:hyperlink r:id="rId3" w:history="1">
        <w:r>
          <w:rPr>
            <w:rStyle w:val="Hyperlink"/>
          </w:rPr>
          <w:t>sit tal-Kumitat</w:t>
        </w:r>
      </w:hyperlink>
      <w:r>
        <w:t xml:space="preserve"> </w:t>
      </w:r>
    </w:p>
  </w:footnote>
  <w:footnote w:id="4">
    <w:p w:rsidR="0077669C" w:rsidRPr="000219F3" w:rsidRDefault="0077669C" w:rsidP="00613994">
      <w:pPr>
        <w:pStyle w:val="FootnoteText"/>
        <w:rPr>
          <w:highlight w:val="cyan"/>
        </w:rPr>
      </w:pPr>
      <w:r>
        <w:rPr>
          <w:rStyle w:val="FootnoteReference"/>
          <w:szCs w:val="24"/>
        </w:rPr>
        <w:footnoteRef/>
      </w:r>
      <w:r>
        <w:tab/>
      </w:r>
      <w:proofErr w:type="spellStart"/>
      <w:r>
        <w:t>Civil</w:t>
      </w:r>
      <w:proofErr w:type="spellEnd"/>
      <w:r>
        <w:t xml:space="preserve"> </w:t>
      </w:r>
      <w:proofErr w:type="spellStart"/>
      <w:r>
        <w:t>Society</w:t>
      </w:r>
      <w:proofErr w:type="spellEnd"/>
      <w:r>
        <w:t xml:space="preserve"> </w:t>
      </w:r>
      <w:proofErr w:type="spellStart"/>
      <w:r>
        <w:t>Europe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Not-for-Profit</w:t>
      </w:r>
      <w:proofErr w:type="spellEnd"/>
      <w:r>
        <w:t xml:space="preserve"> Law: </w:t>
      </w:r>
      <w:hyperlink r:id="rId4" w:history="1">
        <w:proofErr w:type="spellStart"/>
        <w:r>
          <w:rPr>
            <w:rStyle w:val="Hyperlink"/>
          </w:rPr>
          <w:t>Participation</w:t>
        </w:r>
        <w:proofErr w:type="spellEnd"/>
        <w:r>
          <w:rPr>
            <w:rStyle w:val="Hyperlink"/>
          </w:rPr>
          <w:t xml:space="preserve"> of </w:t>
        </w:r>
        <w:proofErr w:type="spellStart"/>
        <w:r>
          <w:rPr>
            <w:rStyle w:val="Hyperlink"/>
          </w:rPr>
          <w:t>civil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society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organisations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in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the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preparation</w:t>
        </w:r>
        <w:proofErr w:type="spellEnd"/>
        <w:r>
          <w:rPr>
            <w:rStyle w:val="Hyperlink"/>
          </w:rPr>
          <w:t xml:space="preserve"> of </w:t>
        </w:r>
        <w:proofErr w:type="spellStart"/>
        <w:r>
          <w:rPr>
            <w:rStyle w:val="Hyperlink"/>
          </w:rPr>
          <w:t>the</w:t>
        </w:r>
        <w:proofErr w:type="spellEnd"/>
        <w:r>
          <w:rPr>
            <w:rStyle w:val="Hyperlink"/>
          </w:rPr>
          <w:t xml:space="preserve"> EU </w:t>
        </w:r>
        <w:proofErr w:type="spellStart"/>
        <w:r>
          <w:rPr>
            <w:rStyle w:val="Hyperlink"/>
          </w:rPr>
          <w:t>National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Recovery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and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Resilience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Plans</w:t>
        </w:r>
        <w:proofErr w:type="spellEnd"/>
      </w:hyperlink>
      <w:r>
        <w:t xml:space="preserve"> [Il-parteċipazzjoni tal-organizzazzjonijiet tas-soċjetà ċivili fit-tħejjija tal-Pjani Nazzjonali tal-UE għall-Irkupru u r-</w:t>
      </w:r>
      <w:proofErr w:type="spellStart"/>
      <w:r>
        <w:t>Reżiljenza</w:t>
      </w:r>
      <w:proofErr w:type="spellEnd"/>
      <w:r>
        <w:t>]; Diċembru 2020.</w:t>
      </w:r>
    </w:p>
  </w:footnote>
  <w:footnote w:id="5">
    <w:p w:rsidR="0077669C" w:rsidRPr="000219F3" w:rsidRDefault="0077669C" w:rsidP="00613994">
      <w:pPr>
        <w:pStyle w:val="FootnoteText"/>
      </w:pPr>
      <w:r>
        <w:rPr>
          <w:rStyle w:val="FootnoteReference"/>
          <w:szCs w:val="24"/>
        </w:rPr>
        <w:footnoteRef/>
      </w:r>
      <w:r>
        <w:tab/>
      </w:r>
      <w:proofErr w:type="spellStart"/>
      <w:r>
        <w:t>CoR</w:t>
      </w:r>
      <w:proofErr w:type="spellEnd"/>
      <w:r>
        <w:t xml:space="preserve">-CEMR: </w:t>
      </w:r>
      <w:hyperlink r:id="rId5" w:history="1">
        <w:r>
          <w:rPr>
            <w:rStyle w:val="Hyperlink"/>
          </w:rPr>
          <w:t>L-involviment tal-</w:t>
        </w:r>
        <w:proofErr w:type="spellStart"/>
        <w:r>
          <w:rPr>
            <w:rStyle w:val="Hyperlink"/>
          </w:rPr>
          <w:t>muniċipalitajiet</w:t>
        </w:r>
        <w:proofErr w:type="spellEnd"/>
        <w:r>
          <w:rPr>
            <w:rStyle w:val="Hyperlink"/>
          </w:rPr>
          <w:t>, il-bliet u r-reġjuni fit-tħejjija tal-Pjani nazzjonali għall-Irkupru u r-</w:t>
        </w:r>
        <w:proofErr w:type="spellStart"/>
        <w:r>
          <w:rPr>
            <w:rStyle w:val="Hyperlink"/>
          </w:rPr>
          <w:t>Reżiljenza</w:t>
        </w:r>
        <w:proofErr w:type="spellEnd"/>
      </w:hyperlink>
      <w:r>
        <w:t>; 20 ta’ Jannar 2021.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4BA" w:rsidRPr="00BF54BA" w:rsidRDefault="00BF54BA" w:rsidP="00BF5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4BA" w:rsidRPr="00BF54BA" w:rsidRDefault="00BF54BA" w:rsidP="00BF54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4BA" w:rsidRPr="00BF54BA" w:rsidRDefault="00BF54BA" w:rsidP="00BF54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4D4" w:rsidRPr="00BF54BA" w:rsidRDefault="00C104D4" w:rsidP="00BF54B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4D4" w:rsidRPr="00BF54BA" w:rsidRDefault="00C104D4" w:rsidP="00BF54B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04D4" w:rsidRPr="00BF54BA" w:rsidRDefault="00C104D4" w:rsidP="00BF54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DA1877CE"/>
    <w:lvl w:ilvl="0">
      <w:start w:val="1"/>
      <w:numFmt w:val="decimal"/>
      <w:pStyle w:val="Heading1"/>
      <w:lvlText w:val="%1."/>
      <w:legacy w:legacy="1" w:legacySpace="0" w:legacyIndent="0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rFonts w:ascii="Times New Roman" w:hAnsi="Times New Roman" w:cs="Times New Roman" w:hint="default"/>
        <w:i w:val="0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4E14247"/>
    <w:multiLevelType w:val="hybridMultilevel"/>
    <w:tmpl w:val="A52C1B0E"/>
    <w:lvl w:ilvl="0" w:tplc="04090011">
      <w:start w:val="1"/>
      <w:numFmt w:val="decimal"/>
      <w:lvlText w:val="%1)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AC0C0C"/>
    <w:multiLevelType w:val="hybridMultilevel"/>
    <w:tmpl w:val="B01A89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30BCF"/>
    <w:multiLevelType w:val="hybridMultilevel"/>
    <w:tmpl w:val="471A26EC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AC56566"/>
    <w:multiLevelType w:val="hybridMultilevel"/>
    <w:tmpl w:val="A50C394E"/>
    <w:lvl w:ilvl="0" w:tplc="87125F4E">
      <w:start w:val="1"/>
      <w:numFmt w:val="bullet"/>
      <w:lvlRestart w:val="0"/>
      <w:lvlText w:val=""/>
      <w:lvlJc w:val="left"/>
      <w:pPr>
        <w:tabs>
          <w:tab w:val="num" w:pos="720"/>
        </w:tabs>
        <w:ind w:left="1089" w:hanging="369"/>
      </w:pPr>
      <w:rPr>
        <w:rFonts w:ascii="Symbol" w:hAnsi="Symbol" w:hint="default"/>
        <w:b w:val="0"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684A9D"/>
    <w:multiLevelType w:val="hybridMultilevel"/>
    <w:tmpl w:val="E08042AE"/>
    <w:lvl w:ilvl="0" w:tplc="572218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036B6A"/>
    <w:multiLevelType w:val="hybridMultilevel"/>
    <w:tmpl w:val="3BE8C3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6017C"/>
    <w:multiLevelType w:val="hybridMultilevel"/>
    <w:tmpl w:val="18EA400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3D63E0"/>
    <w:multiLevelType w:val="hybridMultilevel"/>
    <w:tmpl w:val="ABC67B7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D83438"/>
    <w:multiLevelType w:val="hybridMultilevel"/>
    <w:tmpl w:val="89643C96"/>
    <w:lvl w:ilvl="0" w:tplc="040C0011">
      <w:start w:val="1"/>
      <w:numFmt w:val="decimal"/>
      <w:lvlText w:val="%1)"/>
      <w:lvlJc w:val="left"/>
      <w:pPr>
        <w:ind w:left="1026" w:hanging="360"/>
      </w:pPr>
    </w:lvl>
    <w:lvl w:ilvl="1" w:tplc="04090019" w:tentative="1">
      <w:start w:val="1"/>
      <w:numFmt w:val="lowerLetter"/>
      <w:lvlText w:val="%2."/>
      <w:lvlJc w:val="left"/>
      <w:pPr>
        <w:ind w:left="1746" w:hanging="360"/>
      </w:pPr>
    </w:lvl>
    <w:lvl w:ilvl="2" w:tplc="0409001B" w:tentative="1">
      <w:start w:val="1"/>
      <w:numFmt w:val="lowerRoman"/>
      <w:lvlText w:val="%3."/>
      <w:lvlJc w:val="right"/>
      <w:pPr>
        <w:ind w:left="2466" w:hanging="180"/>
      </w:pPr>
    </w:lvl>
    <w:lvl w:ilvl="3" w:tplc="0409000F" w:tentative="1">
      <w:start w:val="1"/>
      <w:numFmt w:val="decimal"/>
      <w:lvlText w:val="%4."/>
      <w:lvlJc w:val="left"/>
      <w:pPr>
        <w:ind w:left="3186" w:hanging="360"/>
      </w:pPr>
    </w:lvl>
    <w:lvl w:ilvl="4" w:tplc="04090019" w:tentative="1">
      <w:start w:val="1"/>
      <w:numFmt w:val="lowerLetter"/>
      <w:lvlText w:val="%5."/>
      <w:lvlJc w:val="left"/>
      <w:pPr>
        <w:ind w:left="3906" w:hanging="360"/>
      </w:pPr>
    </w:lvl>
    <w:lvl w:ilvl="5" w:tplc="0409001B" w:tentative="1">
      <w:start w:val="1"/>
      <w:numFmt w:val="lowerRoman"/>
      <w:lvlText w:val="%6."/>
      <w:lvlJc w:val="right"/>
      <w:pPr>
        <w:ind w:left="4626" w:hanging="180"/>
      </w:pPr>
    </w:lvl>
    <w:lvl w:ilvl="6" w:tplc="0409000F" w:tentative="1">
      <w:start w:val="1"/>
      <w:numFmt w:val="decimal"/>
      <w:lvlText w:val="%7."/>
      <w:lvlJc w:val="left"/>
      <w:pPr>
        <w:ind w:left="5346" w:hanging="360"/>
      </w:pPr>
    </w:lvl>
    <w:lvl w:ilvl="7" w:tplc="04090019" w:tentative="1">
      <w:start w:val="1"/>
      <w:numFmt w:val="lowerLetter"/>
      <w:lvlText w:val="%8."/>
      <w:lvlJc w:val="left"/>
      <w:pPr>
        <w:ind w:left="6066" w:hanging="360"/>
      </w:pPr>
    </w:lvl>
    <w:lvl w:ilvl="8" w:tplc="04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10" w15:restartNumberingAfterBreak="0">
    <w:nsid w:val="6E063133"/>
    <w:multiLevelType w:val="hybridMultilevel"/>
    <w:tmpl w:val="37BA42EA"/>
    <w:lvl w:ilvl="0" w:tplc="61429412">
      <w:start w:val="1"/>
      <w:numFmt w:val="bullet"/>
      <w:lvlRestart w:val="0"/>
      <w:lvlText w:val="–"/>
      <w:lvlJc w:val="left"/>
      <w:pPr>
        <w:tabs>
          <w:tab w:val="num" w:pos="1089"/>
        </w:tabs>
        <w:ind w:left="1089" w:hanging="369"/>
      </w:pPr>
      <w:rPr>
        <w:rFonts w:ascii="Times New Roman" w:hAnsi="Times New Roman" w:hint="default"/>
        <w:b w:val="0"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DC5442F"/>
    <w:multiLevelType w:val="hybridMultilevel"/>
    <w:tmpl w:val="11DC97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"/>
  </w:num>
  <w:num w:numId="7">
    <w:abstractNumId w:val="7"/>
  </w:num>
  <w:num w:numId="8">
    <w:abstractNumId w:val="9"/>
  </w:num>
  <w:num w:numId="9">
    <w:abstractNumId w:val="3"/>
  </w:num>
  <w:num w:numId="10">
    <w:abstractNumId w:val="6"/>
  </w:num>
  <w:num w:numId="11">
    <w:abstractNumId w:val="1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299"/>
  <w:displayHorizontalDrawingGridEvery w:val="2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16D"/>
    <w:rsid w:val="00001849"/>
    <w:rsid w:val="00020099"/>
    <w:rsid w:val="000225E8"/>
    <w:rsid w:val="00024957"/>
    <w:rsid w:val="00025D57"/>
    <w:rsid w:val="000262F4"/>
    <w:rsid w:val="000305B6"/>
    <w:rsid w:val="000346DC"/>
    <w:rsid w:val="0003553C"/>
    <w:rsid w:val="0003734A"/>
    <w:rsid w:val="00037673"/>
    <w:rsid w:val="00040521"/>
    <w:rsid w:val="00046A31"/>
    <w:rsid w:val="00050A3F"/>
    <w:rsid w:val="0005176F"/>
    <w:rsid w:val="00052467"/>
    <w:rsid w:val="00062D18"/>
    <w:rsid w:val="000644E0"/>
    <w:rsid w:val="00076A78"/>
    <w:rsid w:val="000A0B71"/>
    <w:rsid w:val="000A262A"/>
    <w:rsid w:val="000C5EE6"/>
    <w:rsid w:val="000D20BA"/>
    <w:rsid w:val="000D3A0F"/>
    <w:rsid w:val="000F2406"/>
    <w:rsid w:val="0010035A"/>
    <w:rsid w:val="00100B0C"/>
    <w:rsid w:val="001028CD"/>
    <w:rsid w:val="001071E5"/>
    <w:rsid w:val="001245AF"/>
    <w:rsid w:val="00130E38"/>
    <w:rsid w:val="00140D1F"/>
    <w:rsid w:val="00157DF6"/>
    <w:rsid w:val="00160640"/>
    <w:rsid w:val="00165218"/>
    <w:rsid w:val="0017198D"/>
    <w:rsid w:val="001734B4"/>
    <w:rsid w:val="00174D2A"/>
    <w:rsid w:val="00175E2F"/>
    <w:rsid w:val="0018677F"/>
    <w:rsid w:val="001A2DD5"/>
    <w:rsid w:val="001B3F5F"/>
    <w:rsid w:val="001B63AD"/>
    <w:rsid w:val="001C0A2D"/>
    <w:rsid w:val="001C3779"/>
    <w:rsid w:val="001C7D17"/>
    <w:rsid w:val="001D2328"/>
    <w:rsid w:val="001E0AD9"/>
    <w:rsid w:val="001E0F1C"/>
    <w:rsid w:val="001F1CC4"/>
    <w:rsid w:val="001F34A9"/>
    <w:rsid w:val="001F6BE3"/>
    <w:rsid w:val="001F7AA0"/>
    <w:rsid w:val="00212F03"/>
    <w:rsid w:val="0021333C"/>
    <w:rsid w:val="00224194"/>
    <w:rsid w:val="002457BE"/>
    <w:rsid w:val="0024593D"/>
    <w:rsid w:val="00247335"/>
    <w:rsid w:val="002514FA"/>
    <w:rsid w:val="00252A68"/>
    <w:rsid w:val="00254E77"/>
    <w:rsid w:val="00270F02"/>
    <w:rsid w:val="002718D9"/>
    <w:rsid w:val="00287B0E"/>
    <w:rsid w:val="002913DF"/>
    <w:rsid w:val="002A2E52"/>
    <w:rsid w:val="002A49F9"/>
    <w:rsid w:val="002B14F6"/>
    <w:rsid w:val="002B527F"/>
    <w:rsid w:val="002D162F"/>
    <w:rsid w:val="002D6D58"/>
    <w:rsid w:val="002E0180"/>
    <w:rsid w:val="002E093F"/>
    <w:rsid w:val="002E33EF"/>
    <w:rsid w:val="002E6E80"/>
    <w:rsid w:val="00301890"/>
    <w:rsid w:val="00301D9B"/>
    <w:rsid w:val="003207F2"/>
    <w:rsid w:val="00325015"/>
    <w:rsid w:val="00330127"/>
    <w:rsid w:val="003324F7"/>
    <w:rsid w:val="00336FA5"/>
    <w:rsid w:val="00340480"/>
    <w:rsid w:val="00341828"/>
    <w:rsid w:val="00351620"/>
    <w:rsid w:val="003545CA"/>
    <w:rsid w:val="00354886"/>
    <w:rsid w:val="00361534"/>
    <w:rsid w:val="00361719"/>
    <w:rsid w:val="00362A11"/>
    <w:rsid w:val="00364015"/>
    <w:rsid w:val="00364E7D"/>
    <w:rsid w:val="00383117"/>
    <w:rsid w:val="00385709"/>
    <w:rsid w:val="00395DFB"/>
    <w:rsid w:val="003A23C4"/>
    <w:rsid w:val="003A2F6E"/>
    <w:rsid w:val="003B157E"/>
    <w:rsid w:val="003B39AD"/>
    <w:rsid w:val="003D0B08"/>
    <w:rsid w:val="003D1D8F"/>
    <w:rsid w:val="003D790A"/>
    <w:rsid w:val="003F65CF"/>
    <w:rsid w:val="0040159D"/>
    <w:rsid w:val="00405DD9"/>
    <w:rsid w:val="0041309E"/>
    <w:rsid w:val="00432098"/>
    <w:rsid w:val="00432681"/>
    <w:rsid w:val="0043364B"/>
    <w:rsid w:val="00436DE7"/>
    <w:rsid w:val="00441E88"/>
    <w:rsid w:val="004458B9"/>
    <w:rsid w:val="00456659"/>
    <w:rsid w:val="0045745E"/>
    <w:rsid w:val="00461596"/>
    <w:rsid w:val="00465014"/>
    <w:rsid w:val="00465639"/>
    <w:rsid w:val="00467AD5"/>
    <w:rsid w:val="004736DC"/>
    <w:rsid w:val="004816F2"/>
    <w:rsid w:val="004869FE"/>
    <w:rsid w:val="00487C67"/>
    <w:rsid w:val="0049071A"/>
    <w:rsid w:val="004A6D23"/>
    <w:rsid w:val="004B4950"/>
    <w:rsid w:val="004B4C61"/>
    <w:rsid w:val="004C2EB0"/>
    <w:rsid w:val="004C32F5"/>
    <w:rsid w:val="004D0012"/>
    <w:rsid w:val="00510EA5"/>
    <w:rsid w:val="00514191"/>
    <w:rsid w:val="005235B2"/>
    <w:rsid w:val="00530B45"/>
    <w:rsid w:val="00534FE2"/>
    <w:rsid w:val="00540ACB"/>
    <w:rsid w:val="00541336"/>
    <w:rsid w:val="0054259F"/>
    <w:rsid w:val="0054798A"/>
    <w:rsid w:val="00551D5D"/>
    <w:rsid w:val="00556EEC"/>
    <w:rsid w:val="0055782B"/>
    <w:rsid w:val="00557F05"/>
    <w:rsid w:val="00577C74"/>
    <w:rsid w:val="00584041"/>
    <w:rsid w:val="00596519"/>
    <w:rsid w:val="00596B34"/>
    <w:rsid w:val="005A4579"/>
    <w:rsid w:val="005A5610"/>
    <w:rsid w:val="005B032A"/>
    <w:rsid w:val="005C3574"/>
    <w:rsid w:val="005D1012"/>
    <w:rsid w:val="005D23A1"/>
    <w:rsid w:val="005D412D"/>
    <w:rsid w:val="005D766B"/>
    <w:rsid w:val="005E3A77"/>
    <w:rsid w:val="00600F81"/>
    <w:rsid w:val="006036C6"/>
    <w:rsid w:val="006043B3"/>
    <w:rsid w:val="00606AEE"/>
    <w:rsid w:val="00610767"/>
    <w:rsid w:val="00613994"/>
    <w:rsid w:val="00617A70"/>
    <w:rsid w:val="0062375B"/>
    <w:rsid w:val="00630FE7"/>
    <w:rsid w:val="006378CB"/>
    <w:rsid w:val="00642C91"/>
    <w:rsid w:val="00650085"/>
    <w:rsid w:val="006570A1"/>
    <w:rsid w:val="00664C03"/>
    <w:rsid w:val="00671CF9"/>
    <w:rsid w:val="00680462"/>
    <w:rsid w:val="00684FBE"/>
    <w:rsid w:val="006869B2"/>
    <w:rsid w:val="0069606E"/>
    <w:rsid w:val="006A0481"/>
    <w:rsid w:val="006A31A4"/>
    <w:rsid w:val="006A7CEF"/>
    <w:rsid w:val="006B5097"/>
    <w:rsid w:val="006C2385"/>
    <w:rsid w:val="006C47B9"/>
    <w:rsid w:val="006C4C5F"/>
    <w:rsid w:val="006D57A5"/>
    <w:rsid w:val="006D7BBB"/>
    <w:rsid w:val="006E336E"/>
    <w:rsid w:val="006E6CAA"/>
    <w:rsid w:val="006E7C0A"/>
    <w:rsid w:val="00701BDF"/>
    <w:rsid w:val="00703830"/>
    <w:rsid w:val="00705D58"/>
    <w:rsid w:val="00706048"/>
    <w:rsid w:val="00707811"/>
    <w:rsid w:val="00714C8F"/>
    <w:rsid w:val="0071718F"/>
    <w:rsid w:val="00721435"/>
    <w:rsid w:val="0072602F"/>
    <w:rsid w:val="00730E6C"/>
    <w:rsid w:val="00735919"/>
    <w:rsid w:val="007359C2"/>
    <w:rsid w:val="00740617"/>
    <w:rsid w:val="00740620"/>
    <w:rsid w:val="00740814"/>
    <w:rsid w:val="00744E67"/>
    <w:rsid w:val="00745E68"/>
    <w:rsid w:val="00762C0A"/>
    <w:rsid w:val="007726AF"/>
    <w:rsid w:val="007762B9"/>
    <w:rsid w:val="0077669C"/>
    <w:rsid w:val="0078469E"/>
    <w:rsid w:val="00790CA3"/>
    <w:rsid w:val="007968FF"/>
    <w:rsid w:val="007A3557"/>
    <w:rsid w:val="007B42AF"/>
    <w:rsid w:val="007B6D8D"/>
    <w:rsid w:val="007C196A"/>
    <w:rsid w:val="007D48EE"/>
    <w:rsid w:val="007D75E7"/>
    <w:rsid w:val="007E1AE5"/>
    <w:rsid w:val="007E49B6"/>
    <w:rsid w:val="007E7286"/>
    <w:rsid w:val="007E7FF7"/>
    <w:rsid w:val="007F5D67"/>
    <w:rsid w:val="008024F9"/>
    <w:rsid w:val="00803399"/>
    <w:rsid w:val="008042F0"/>
    <w:rsid w:val="00807AD8"/>
    <w:rsid w:val="00816A91"/>
    <w:rsid w:val="0082334D"/>
    <w:rsid w:val="00823532"/>
    <w:rsid w:val="00824AF2"/>
    <w:rsid w:val="008328A3"/>
    <w:rsid w:val="008369D1"/>
    <w:rsid w:val="00840299"/>
    <w:rsid w:val="00841CB2"/>
    <w:rsid w:val="008434A5"/>
    <w:rsid w:val="00846186"/>
    <w:rsid w:val="00852444"/>
    <w:rsid w:val="00856B60"/>
    <w:rsid w:val="0086728B"/>
    <w:rsid w:val="00880348"/>
    <w:rsid w:val="0088322C"/>
    <w:rsid w:val="008843EE"/>
    <w:rsid w:val="0088597D"/>
    <w:rsid w:val="008940C4"/>
    <w:rsid w:val="0089557D"/>
    <w:rsid w:val="00897655"/>
    <w:rsid w:val="008A40FC"/>
    <w:rsid w:val="008A69A1"/>
    <w:rsid w:val="008B0B46"/>
    <w:rsid w:val="008B30F5"/>
    <w:rsid w:val="008B3B4D"/>
    <w:rsid w:val="008B65B8"/>
    <w:rsid w:val="008C4545"/>
    <w:rsid w:val="008D6501"/>
    <w:rsid w:val="008D7EB0"/>
    <w:rsid w:val="008E0884"/>
    <w:rsid w:val="008F097D"/>
    <w:rsid w:val="008F18E0"/>
    <w:rsid w:val="008F2722"/>
    <w:rsid w:val="00902B54"/>
    <w:rsid w:val="00904AF5"/>
    <w:rsid w:val="00906A37"/>
    <w:rsid w:val="0091386F"/>
    <w:rsid w:val="00914F18"/>
    <w:rsid w:val="00920AD4"/>
    <w:rsid w:val="00920B20"/>
    <w:rsid w:val="009213ED"/>
    <w:rsid w:val="0092796B"/>
    <w:rsid w:val="00931F90"/>
    <w:rsid w:val="0094082D"/>
    <w:rsid w:val="009443A1"/>
    <w:rsid w:val="00961786"/>
    <w:rsid w:val="00964FBF"/>
    <w:rsid w:val="009657FF"/>
    <w:rsid w:val="009704B9"/>
    <w:rsid w:val="00982760"/>
    <w:rsid w:val="00982761"/>
    <w:rsid w:val="00994A19"/>
    <w:rsid w:val="00997CCB"/>
    <w:rsid w:val="009A0D3A"/>
    <w:rsid w:val="009A6C2A"/>
    <w:rsid w:val="009A7362"/>
    <w:rsid w:val="009B4684"/>
    <w:rsid w:val="009C200B"/>
    <w:rsid w:val="009C26BD"/>
    <w:rsid w:val="009E3089"/>
    <w:rsid w:val="009E6A25"/>
    <w:rsid w:val="009F5F9E"/>
    <w:rsid w:val="009F6262"/>
    <w:rsid w:val="009F675E"/>
    <w:rsid w:val="00A007B1"/>
    <w:rsid w:val="00A07CFC"/>
    <w:rsid w:val="00A15B45"/>
    <w:rsid w:val="00A279CC"/>
    <w:rsid w:val="00A30241"/>
    <w:rsid w:val="00A345C8"/>
    <w:rsid w:val="00A353BF"/>
    <w:rsid w:val="00A375FF"/>
    <w:rsid w:val="00A4185D"/>
    <w:rsid w:val="00A41BAB"/>
    <w:rsid w:val="00A53031"/>
    <w:rsid w:val="00A601AE"/>
    <w:rsid w:val="00A6643E"/>
    <w:rsid w:val="00A66BDB"/>
    <w:rsid w:val="00A70AAC"/>
    <w:rsid w:val="00A75DBE"/>
    <w:rsid w:val="00A76465"/>
    <w:rsid w:val="00A814C0"/>
    <w:rsid w:val="00A90F03"/>
    <w:rsid w:val="00AA61C0"/>
    <w:rsid w:val="00AA713C"/>
    <w:rsid w:val="00AB088D"/>
    <w:rsid w:val="00AB402F"/>
    <w:rsid w:val="00AC26EA"/>
    <w:rsid w:val="00AC416D"/>
    <w:rsid w:val="00AC706D"/>
    <w:rsid w:val="00AD39AD"/>
    <w:rsid w:val="00AD6B9C"/>
    <w:rsid w:val="00AE01F6"/>
    <w:rsid w:val="00AF07A9"/>
    <w:rsid w:val="00AF2C2A"/>
    <w:rsid w:val="00AF5FB6"/>
    <w:rsid w:val="00AF6D92"/>
    <w:rsid w:val="00B00C38"/>
    <w:rsid w:val="00B06957"/>
    <w:rsid w:val="00B15D3C"/>
    <w:rsid w:val="00B259E3"/>
    <w:rsid w:val="00B26098"/>
    <w:rsid w:val="00B3334B"/>
    <w:rsid w:val="00B448A8"/>
    <w:rsid w:val="00B4545F"/>
    <w:rsid w:val="00B57E10"/>
    <w:rsid w:val="00B57FCE"/>
    <w:rsid w:val="00B60DEB"/>
    <w:rsid w:val="00B656FD"/>
    <w:rsid w:val="00B72686"/>
    <w:rsid w:val="00B8126C"/>
    <w:rsid w:val="00B907D0"/>
    <w:rsid w:val="00B91F26"/>
    <w:rsid w:val="00B942D2"/>
    <w:rsid w:val="00B976F8"/>
    <w:rsid w:val="00BA007A"/>
    <w:rsid w:val="00BA47A0"/>
    <w:rsid w:val="00BB0EB5"/>
    <w:rsid w:val="00BB14DB"/>
    <w:rsid w:val="00BB5F45"/>
    <w:rsid w:val="00BB668D"/>
    <w:rsid w:val="00BD0179"/>
    <w:rsid w:val="00BD1422"/>
    <w:rsid w:val="00BD1BB4"/>
    <w:rsid w:val="00BD6C67"/>
    <w:rsid w:val="00BD7FE5"/>
    <w:rsid w:val="00BE579A"/>
    <w:rsid w:val="00BF07EE"/>
    <w:rsid w:val="00BF54BA"/>
    <w:rsid w:val="00BF7F36"/>
    <w:rsid w:val="00C04717"/>
    <w:rsid w:val="00C04917"/>
    <w:rsid w:val="00C104D4"/>
    <w:rsid w:val="00C13E64"/>
    <w:rsid w:val="00C169F3"/>
    <w:rsid w:val="00C21AA9"/>
    <w:rsid w:val="00C241CB"/>
    <w:rsid w:val="00C314F2"/>
    <w:rsid w:val="00C34DB0"/>
    <w:rsid w:val="00C475AE"/>
    <w:rsid w:val="00C518A2"/>
    <w:rsid w:val="00C54246"/>
    <w:rsid w:val="00C70A4D"/>
    <w:rsid w:val="00C76303"/>
    <w:rsid w:val="00C77836"/>
    <w:rsid w:val="00C86400"/>
    <w:rsid w:val="00C90AD1"/>
    <w:rsid w:val="00C918C1"/>
    <w:rsid w:val="00C959B1"/>
    <w:rsid w:val="00CA2AB4"/>
    <w:rsid w:val="00CA5314"/>
    <w:rsid w:val="00CA5F9E"/>
    <w:rsid w:val="00CB42F3"/>
    <w:rsid w:val="00CC0DE8"/>
    <w:rsid w:val="00CC2443"/>
    <w:rsid w:val="00CC7FB0"/>
    <w:rsid w:val="00CD0BE2"/>
    <w:rsid w:val="00CD4575"/>
    <w:rsid w:val="00CD4A61"/>
    <w:rsid w:val="00CD6C1F"/>
    <w:rsid w:val="00CD7CEA"/>
    <w:rsid w:val="00CF16AC"/>
    <w:rsid w:val="00CF173E"/>
    <w:rsid w:val="00CF460E"/>
    <w:rsid w:val="00CF633C"/>
    <w:rsid w:val="00D01FB1"/>
    <w:rsid w:val="00D107EB"/>
    <w:rsid w:val="00D2016D"/>
    <w:rsid w:val="00D247D5"/>
    <w:rsid w:val="00D32408"/>
    <w:rsid w:val="00D404FF"/>
    <w:rsid w:val="00D464B2"/>
    <w:rsid w:val="00D530B2"/>
    <w:rsid w:val="00D644D6"/>
    <w:rsid w:val="00D729CB"/>
    <w:rsid w:val="00D73AB0"/>
    <w:rsid w:val="00D740EB"/>
    <w:rsid w:val="00D761B3"/>
    <w:rsid w:val="00D80A56"/>
    <w:rsid w:val="00D827D9"/>
    <w:rsid w:val="00D90B9E"/>
    <w:rsid w:val="00D9309A"/>
    <w:rsid w:val="00D941A3"/>
    <w:rsid w:val="00D95FA5"/>
    <w:rsid w:val="00D96111"/>
    <w:rsid w:val="00D96305"/>
    <w:rsid w:val="00D96D29"/>
    <w:rsid w:val="00DA214C"/>
    <w:rsid w:val="00DA2B81"/>
    <w:rsid w:val="00DA3F56"/>
    <w:rsid w:val="00DA4305"/>
    <w:rsid w:val="00DA5835"/>
    <w:rsid w:val="00DA6264"/>
    <w:rsid w:val="00DC5AAA"/>
    <w:rsid w:val="00DD0566"/>
    <w:rsid w:val="00DD5EEA"/>
    <w:rsid w:val="00DD7045"/>
    <w:rsid w:val="00DE05A1"/>
    <w:rsid w:val="00DE0C49"/>
    <w:rsid w:val="00DE1E50"/>
    <w:rsid w:val="00DE2EB6"/>
    <w:rsid w:val="00DE52B6"/>
    <w:rsid w:val="00DF1838"/>
    <w:rsid w:val="00DF36FA"/>
    <w:rsid w:val="00DF4A57"/>
    <w:rsid w:val="00E06476"/>
    <w:rsid w:val="00E06AE5"/>
    <w:rsid w:val="00E10212"/>
    <w:rsid w:val="00E17D1D"/>
    <w:rsid w:val="00E20F78"/>
    <w:rsid w:val="00E24886"/>
    <w:rsid w:val="00E25BD5"/>
    <w:rsid w:val="00E40386"/>
    <w:rsid w:val="00E50912"/>
    <w:rsid w:val="00E52AE5"/>
    <w:rsid w:val="00E535F3"/>
    <w:rsid w:val="00E615D1"/>
    <w:rsid w:val="00E65224"/>
    <w:rsid w:val="00E71CE3"/>
    <w:rsid w:val="00E726B2"/>
    <w:rsid w:val="00E74D51"/>
    <w:rsid w:val="00E7723A"/>
    <w:rsid w:val="00E77AC2"/>
    <w:rsid w:val="00E80E1B"/>
    <w:rsid w:val="00E82F0B"/>
    <w:rsid w:val="00E86638"/>
    <w:rsid w:val="00E914BB"/>
    <w:rsid w:val="00E935B2"/>
    <w:rsid w:val="00EA179B"/>
    <w:rsid w:val="00EB04CE"/>
    <w:rsid w:val="00EB4687"/>
    <w:rsid w:val="00EB4C99"/>
    <w:rsid w:val="00EC3F17"/>
    <w:rsid w:val="00EC6257"/>
    <w:rsid w:val="00EC74FC"/>
    <w:rsid w:val="00ED125E"/>
    <w:rsid w:val="00ED1407"/>
    <w:rsid w:val="00ED18BB"/>
    <w:rsid w:val="00ED3F62"/>
    <w:rsid w:val="00ED650D"/>
    <w:rsid w:val="00EE0843"/>
    <w:rsid w:val="00EE243B"/>
    <w:rsid w:val="00EE366E"/>
    <w:rsid w:val="00EE434D"/>
    <w:rsid w:val="00EF01E5"/>
    <w:rsid w:val="00EF5921"/>
    <w:rsid w:val="00EF6E52"/>
    <w:rsid w:val="00F0671D"/>
    <w:rsid w:val="00F11818"/>
    <w:rsid w:val="00F13A83"/>
    <w:rsid w:val="00F2114F"/>
    <w:rsid w:val="00F214DE"/>
    <w:rsid w:val="00F21C68"/>
    <w:rsid w:val="00F30830"/>
    <w:rsid w:val="00F35FE1"/>
    <w:rsid w:val="00F41873"/>
    <w:rsid w:val="00F535AE"/>
    <w:rsid w:val="00F54F44"/>
    <w:rsid w:val="00F672B1"/>
    <w:rsid w:val="00F67504"/>
    <w:rsid w:val="00F807F2"/>
    <w:rsid w:val="00F82AE0"/>
    <w:rsid w:val="00F86AD0"/>
    <w:rsid w:val="00F94227"/>
    <w:rsid w:val="00F958C6"/>
    <w:rsid w:val="00FA379B"/>
    <w:rsid w:val="00FA7C37"/>
    <w:rsid w:val="00FB39AC"/>
    <w:rsid w:val="00FB61F1"/>
    <w:rsid w:val="00FC4B37"/>
    <w:rsid w:val="00FC5AA2"/>
    <w:rsid w:val="00FD1D44"/>
    <w:rsid w:val="00FD5E37"/>
    <w:rsid w:val="00FE187B"/>
    <w:rsid w:val="00FE373F"/>
    <w:rsid w:val="00FF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,"/>
  <w15:docId w15:val="{8890151B-31A4-4AD9-94C7-170070B53718}"/>
  <w:attachedTemplate r:id="relationI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mt-MT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5AE"/>
    <w:pPr>
      <w:spacing w:line="288" w:lineRule="auto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535AE"/>
    <w:pPr>
      <w:numPr>
        <w:numId w:val="1"/>
      </w:numPr>
      <w:ind w:left="567" w:hanging="567"/>
      <w:outlineLvl w:val="0"/>
    </w:pPr>
    <w:rPr>
      <w:kern w:val="28"/>
    </w:rPr>
  </w:style>
  <w:style w:type="paragraph" w:styleId="Heading2">
    <w:name w:val="heading 2"/>
    <w:basedOn w:val="Normal"/>
    <w:next w:val="Normal"/>
    <w:link w:val="Heading2Char"/>
    <w:qFormat/>
    <w:rsid w:val="00F535AE"/>
    <w:pPr>
      <w:numPr>
        <w:ilvl w:val="1"/>
        <w:numId w:val="1"/>
      </w:numPr>
      <w:ind w:left="567" w:hanging="567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F535AE"/>
    <w:pPr>
      <w:numPr>
        <w:ilvl w:val="2"/>
        <w:numId w:val="1"/>
      </w:numPr>
      <w:ind w:left="567" w:hanging="567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F535AE"/>
    <w:pPr>
      <w:numPr>
        <w:ilvl w:val="3"/>
        <w:numId w:val="1"/>
      </w:numPr>
      <w:ind w:left="567" w:hanging="567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F535AE"/>
    <w:pPr>
      <w:numPr>
        <w:ilvl w:val="4"/>
        <w:numId w:val="1"/>
      </w:numPr>
      <w:ind w:left="567" w:hanging="567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F535AE"/>
    <w:pPr>
      <w:numPr>
        <w:ilvl w:val="5"/>
        <w:numId w:val="1"/>
      </w:numPr>
      <w:ind w:left="567" w:hanging="567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F535AE"/>
    <w:pPr>
      <w:numPr>
        <w:ilvl w:val="6"/>
        <w:numId w:val="1"/>
      </w:numPr>
      <w:ind w:left="567" w:hanging="567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F535AE"/>
    <w:pPr>
      <w:numPr>
        <w:ilvl w:val="7"/>
        <w:numId w:val="1"/>
      </w:numPr>
      <w:ind w:left="567" w:hanging="567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F535AE"/>
    <w:pPr>
      <w:numPr>
        <w:ilvl w:val="8"/>
        <w:numId w:val="1"/>
      </w:numPr>
      <w:ind w:left="567" w:hanging="567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F5363"/>
    <w:rPr>
      <w:kern w:val="28"/>
      <w:sz w:val="22"/>
      <w:szCs w:val="22"/>
      <w:lang w:val="mt-MT" w:eastAsia="en-US"/>
    </w:rPr>
  </w:style>
  <w:style w:type="character" w:customStyle="1" w:styleId="Heading2Char">
    <w:name w:val="Heading 2 Char"/>
    <w:basedOn w:val="DefaultParagraphFont"/>
    <w:link w:val="Heading2"/>
    <w:rsid w:val="004F5363"/>
    <w:rPr>
      <w:sz w:val="22"/>
      <w:szCs w:val="22"/>
      <w:lang w:val="mt-MT" w:eastAsia="en-US"/>
    </w:rPr>
  </w:style>
  <w:style w:type="character" w:customStyle="1" w:styleId="Heading3Char">
    <w:name w:val="Heading 3 Char"/>
    <w:basedOn w:val="DefaultParagraphFont"/>
    <w:link w:val="Heading3"/>
    <w:rsid w:val="004F5363"/>
    <w:rPr>
      <w:sz w:val="22"/>
      <w:szCs w:val="22"/>
      <w:lang w:val="mt-MT" w:eastAsia="en-US"/>
    </w:rPr>
  </w:style>
  <w:style w:type="character" w:customStyle="1" w:styleId="Heading4Char">
    <w:name w:val="Heading 4 Char"/>
    <w:basedOn w:val="DefaultParagraphFont"/>
    <w:link w:val="Heading4"/>
    <w:rsid w:val="004F5363"/>
    <w:rPr>
      <w:sz w:val="22"/>
      <w:szCs w:val="22"/>
      <w:lang w:val="mt-MT" w:eastAsia="en-US"/>
    </w:rPr>
  </w:style>
  <w:style w:type="character" w:customStyle="1" w:styleId="Heading5Char">
    <w:name w:val="Heading 5 Char"/>
    <w:basedOn w:val="DefaultParagraphFont"/>
    <w:link w:val="Heading5"/>
    <w:rsid w:val="004F5363"/>
    <w:rPr>
      <w:sz w:val="22"/>
      <w:szCs w:val="22"/>
      <w:lang w:val="mt-MT" w:eastAsia="en-US"/>
    </w:rPr>
  </w:style>
  <w:style w:type="character" w:customStyle="1" w:styleId="Heading6Char">
    <w:name w:val="Heading 6 Char"/>
    <w:basedOn w:val="DefaultParagraphFont"/>
    <w:link w:val="Heading6"/>
    <w:rsid w:val="004F5363"/>
    <w:rPr>
      <w:sz w:val="22"/>
      <w:szCs w:val="22"/>
      <w:lang w:val="mt-MT" w:eastAsia="en-US"/>
    </w:rPr>
  </w:style>
  <w:style w:type="character" w:customStyle="1" w:styleId="Heading7Char">
    <w:name w:val="Heading 7 Char"/>
    <w:basedOn w:val="DefaultParagraphFont"/>
    <w:link w:val="Heading7"/>
    <w:rsid w:val="004F5363"/>
    <w:rPr>
      <w:sz w:val="22"/>
      <w:szCs w:val="22"/>
      <w:lang w:val="mt-MT" w:eastAsia="en-US"/>
    </w:rPr>
  </w:style>
  <w:style w:type="character" w:customStyle="1" w:styleId="Heading8Char">
    <w:name w:val="Heading 8 Char"/>
    <w:basedOn w:val="DefaultParagraphFont"/>
    <w:link w:val="Heading8"/>
    <w:rsid w:val="004F5363"/>
    <w:rPr>
      <w:sz w:val="22"/>
      <w:szCs w:val="22"/>
      <w:lang w:val="mt-MT" w:eastAsia="en-US"/>
    </w:rPr>
  </w:style>
  <w:style w:type="character" w:customStyle="1" w:styleId="Heading9Char">
    <w:name w:val="Heading 9 Char"/>
    <w:basedOn w:val="DefaultParagraphFont"/>
    <w:link w:val="Heading9"/>
    <w:rsid w:val="004F5363"/>
    <w:rPr>
      <w:sz w:val="22"/>
      <w:szCs w:val="22"/>
      <w:lang w:val="mt-MT" w:eastAsia="en-US"/>
    </w:rPr>
  </w:style>
  <w:style w:type="paragraph" w:styleId="Footer">
    <w:name w:val="footer"/>
    <w:basedOn w:val="Normal"/>
    <w:link w:val="FooterChar"/>
    <w:qFormat/>
    <w:rsid w:val="00F535AE"/>
  </w:style>
  <w:style w:type="character" w:customStyle="1" w:styleId="FooterChar">
    <w:name w:val="Footer Char"/>
    <w:basedOn w:val="DefaultParagraphFont"/>
    <w:link w:val="Footer"/>
    <w:rsid w:val="004F5363"/>
    <w:rPr>
      <w:sz w:val="22"/>
      <w:szCs w:val="22"/>
      <w:lang w:val="mt-MT" w:eastAsia="en-US"/>
    </w:rPr>
  </w:style>
  <w:style w:type="paragraph" w:styleId="FootnoteText">
    <w:name w:val="footnote text"/>
    <w:basedOn w:val="Normal"/>
    <w:link w:val="FootnoteTextChar"/>
    <w:qFormat/>
    <w:rsid w:val="00F535AE"/>
    <w:pPr>
      <w:keepLines/>
      <w:spacing w:after="60" w:line="240" w:lineRule="auto"/>
      <w:ind w:left="567" w:hanging="567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F5363"/>
    <w:rPr>
      <w:sz w:val="16"/>
      <w:szCs w:val="22"/>
      <w:lang w:val="mt-MT" w:eastAsia="en-US"/>
    </w:rPr>
  </w:style>
  <w:style w:type="paragraph" w:styleId="Header">
    <w:name w:val="header"/>
    <w:basedOn w:val="Normal"/>
    <w:link w:val="HeaderChar"/>
    <w:qFormat/>
    <w:rsid w:val="00F535AE"/>
  </w:style>
  <w:style w:type="character" w:customStyle="1" w:styleId="HeaderChar">
    <w:name w:val="Header Char"/>
    <w:basedOn w:val="DefaultParagraphFont"/>
    <w:link w:val="Header"/>
    <w:rsid w:val="004F5363"/>
    <w:rPr>
      <w:sz w:val="22"/>
      <w:szCs w:val="22"/>
      <w:lang w:val="mt-MT" w:eastAsia="en-US"/>
    </w:rPr>
  </w:style>
  <w:style w:type="character" w:styleId="Hyperlink">
    <w:name w:val="Hyperlink"/>
    <w:basedOn w:val="DefaultParagraphFont"/>
    <w:uiPriority w:val="99"/>
    <w:rsid w:val="00D90B9E"/>
    <w:rPr>
      <w:rFonts w:cs="Times New Roman"/>
      <w:color w:val="0000FF"/>
      <w:u w:val="single"/>
    </w:rPr>
  </w:style>
  <w:style w:type="character" w:styleId="FootnoteReference">
    <w:name w:val="footnote reference"/>
    <w:basedOn w:val="DefaultParagraphFont"/>
    <w:unhideWhenUsed/>
    <w:qFormat/>
    <w:rsid w:val="00F535AE"/>
    <w:rPr>
      <w:sz w:val="24"/>
      <w:vertAlign w:val="superscript"/>
    </w:rPr>
  </w:style>
  <w:style w:type="character" w:styleId="FollowedHyperlink">
    <w:name w:val="FollowedHyperlink"/>
    <w:basedOn w:val="DefaultParagraphFont"/>
    <w:uiPriority w:val="99"/>
    <w:rsid w:val="00D90B9E"/>
    <w:rPr>
      <w:rFonts w:cs="Times New Roman"/>
      <w:color w:val="800080"/>
      <w:u w:val="single"/>
    </w:rPr>
  </w:style>
  <w:style w:type="paragraph" w:customStyle="1" w:styleId="LOGO">
    <w:name w:val="LOGO"/>
    <w:basedOn w:val="Normal"/>
    <w:rsid w:val="00D90B9E"/>
    <w:pPr>
      <w:jc w:val="center"/>
    </w:pPr>
    <w:rPr>
      <w:rFonts w:ascii="Arial" w:hAnsi="Arial"/>
      <w:b/>
      <w:i/>
      <w:sz w:val="20"/>
    </w:rPr>
  </w:style>
  <w:style w:type="paragraph" w:styleId="BalloonText">
    <w:name w:val="Balloon Text"/>
    <w:basedOn w:val="Normal"/>
    <w:link w:val="BalloonTextChar"/>
    <w:rsid w:val="00F535A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535AE"/>
    <w:rPr>
      <w:rFonts w:ascii="Tahoma" w:hAnsi="Tahoma" w:cs="Tahoma"/>
      <w:sz w:val="16"/>
      <w:szCs w:val="16"/>
      <w:lang w:val="mt-MT" w:eastAsia="en-US"/>
    </w:rPr>
  </w:style>
  <w:style w:type="paragraph" w:customStyle="1" w:styleId="quotes">
    <w:name w:val="quotes"/>
    <w:basedOn w:val="Normal"/>
    <w:next w:val="Normal"/>
    <w:rsid w:val="00F535AE"/>
    <w:pPr>
      <w:ind w:left="720"/>
    </w:pPr>
    <w:rPr>
      <w:i/>
    </w:rPr>
  </w:style>
  <w:style w:type="paragraph" w:styleId="ListParagraph">
    <w:name w:val="List Paragraph"/>
    <w:basedOn w:val="Normal"/>
    <w:uiPriority w:val="34"/>
    <w:qFormat/>
    <w:rsid w:val="00EC3F17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334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3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3334B"/>
    <w:rPr>
      <w:lang w:val="mt-MT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3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334B"/>
    <w:rPr>
      <w:b/>
      <w:bCs/>
      <w:lang w:val="mt-MT" w:eastAsia="en-US"/>
    </w:rPr>
  </w:style>
  <w:style w:type="paragraph" w:styleId="Revision">
    <w:name w:val="Revision"/>
    <w:hidden/>
    <w:uiPriority w:val="99"/>
    <w:semiHidden/>
    <w:rsid w:val="00B3334B"/>
    <w:rPr>
      <w:sz w:val="22"/>
      <w:szCs w:val="22"/>
      <w:lang w:eastAsia="en-US"/>
    </w:rPr>
  </w:style>
  <w:style w:type="table" w:styleId="TableGrid">
    <w:name w:val="Table Grid"/>
    <w:basedOn w:val="TableNormal"/>
    <w:rsid w:val="009E3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6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header" Target="header4.xml" Id="rId18" /><Relationship Type="http://schemas.openxmlformats.org/officeDocument/2006/relationships/footer" Target="footer5.xml" Id="rId21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theme" Target="theme/theme1.xml" Id="rId25" /><Relationship Type="http://schemas.openxmlformats.org/officeDocument/2006/relationships/header" Target="header3.xml" Id="rId16" /><Relationship Type="http://schemas.openxmlformats.org/officeDocument/2006/relationships/footer" Target="footer4.xml" Id="rId20" /><Relationship Type="http://schemas.openxmlformats.org/officeDocument/2006/relationships/styles" Target="styles.xml" Id="rId6" /><Relationship Type="http://schemas.openxmlformats.org/officeDocument/2006/relationships/image" Target="media/image1.jpg" Id="rId11" /><Relationship Type="http://schemas.openxmlformats.org/officeDocument/2006/relationships/fontTable" Target="fontTable.xml" Id="rId24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footer" Target="footer6.xml" Id="rId23" /><Relationship Type="http://schemas.openxmlformats.org/officeDocument/2006/relationships/endnotes" Target="endnotes.xml" Id="rId10" /><Relationship Type="http://schemas.openxmlformats.org/officeDocument/2006/relationships/header" Target="header5.xml" Id="rId19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header" Target="header6.xml" Id="rId22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eesc.europa.eu/mt/sections-other-bodies/other/ad-hoc-group-european-semester/civil-society-and-recovery-and-resilience-plans" TargetMode="External"/><Relationship Id="rId2" Type="http://schemas.openxmlformats.org/officeDocument/2006/relationships/hyperlink" Target="https://eur-lex.europa.eu/LexUriServ/LexUriServ.do?uri=OJ:L:2021:057:SOM:MT:HTML" TargetMode="External"/><Relationship Id="rId1" Type="http://schemas.openxmlformats.org/officeDocument/2006/relationships/hyperlink" Target="https://ec.europa.eu/info/sites/info/files/3_en_document_travail_service_part1_v3_en_0.pdf" TargetMode="External"/><Relationship Id="rId5" Type="http://schemas.openxmlformats.org/officeDocument/2006/relationships/hyperlink" Target="https://memportal.cor.europa.eu/Handlers/ViewDoc.ashx?pdf=true&amp;doc=COR-2021-00131-00-00-TCD-TRA-MT.docx" TargetMode="External"/><Relationship Id="rId4" Type="http://schemas.openxmlformats.org/officeDocument/2006/relationships/hyperlink" Target="https://civilsocietyeurope.eu/wp-content/uploads/2021/01/CSE-ECNL-Participation-of-CSOs-in-the-preparation-of-the-EU-NRRPs_spread.pdf" TargetMode="External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file:///Y:\word2016\Templates\Global\Styles.dotm" TargetMode="External" Id="rId1" /><Relationship Type="http://schemas.openxmlformats.org/officeDocument/2006/relationships/attachedTemplate" Target="Normal.dotm" TargetMode="External" Id="relationId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Styles.dotm</Template>
  <TotalTime>1</TotalTime>
  <Pages>10</Pages>
  <Words>3266</Words>
  <Characters>24600</Characters>
  <Application>Microsoft Office Word</Application>
  <DocSecurity>0</DocSecurity>
  <Lines>205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ATT DOC SD   ESG Draft Resolution on the Recovery and Resilience Facility</vt:lpstr>
      <vt:lpstr>Recovery and Resilience Facility and Technical Support Instrument - PAC</vt:lpstr>
    </vt:vector>
  </TitlesOfParts>
  <Company>CESE-CdR</Company>
  <LinksUpToDate>false</LinksUpToDate>
  <CharactersWithSpaces>27811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Riżoluzzjoni dwar l-Involviment tas-soċjetà ċivili organizzata fil-Pjani Nazzjonali għall-Irkupru u r-Reżiljenza</dc:title>
  <dc:creator>Emma Nieddu</dc:creator>
  <cp:keywords>EESC-2021-00693-00-00-RES-TRA-EN</cp:keywords>
  <dc:description>Rapporteur:  - Original language: EN - Date of document: 26/02/2021 - Date of meeting:  - External documents:  - Administrator: M. ANDERSEN Jakob Juhler</dc:description>
  <cp:lastModifiedBy>Zerafa Ramon</cp:lastModifiedBy>
  <cp:revision>6</cp:revision>
  <cp:lastPrinted>2004-02-16T15:16:00Z</cp:lastPrinted>
  <dcterms:created xsi:type="dcterms:W3CDTF">2021-02-26T13:28:00Z</dcterms:created>
  <dcterms:modified xsi:type="dcterms:W3CDTF">2021-02-26T14:37:00Z</dcterms:modified>
  <cp:category>ECO/545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f_formatted">
    <vt:bool>true</vt:bool>
  </property>
  <property fmtid="{D5CDD505-2E9C-101B-9397-08002B2CF9AE}" pid="3" name="Pref_Date">
    <vt:lpwstr>26/02/2021, 16/02/2021, 16/02/2021, 09/02/2021, 02/07/2020, 04/02/2016, 04/02/2016</vt:lpwstr>
  </property>
  <property fmtid="{D5CDD505-2E9C-101B-9397-08002B2CF9AE}" pid="4" name="Pref_Time">
    <vt:lpwstr>14:24:28, 15:05:07, 14:59:12, 09:05:28, 16:41:38, 14:06:24, 11:38:50</vt:lpwstr>
  </property>
  <property fmtid="{D5CDD505-2E9C-101B-9397-08002B2CF9AE}" pid="5" name="Pref_User">
    <vt:lpwstr>amett, hnic, YMUR, hnic, enied, jhvi, htoo</vt:lpwstr>
  </property>
  <property fmtid="{D5CDD505-2E9C-101B-9397-08002B2CF9AE}" pid="6" name="Pref_FileName">
    <vt:lpwstr>EESC-2021-00693-00-00-RES-TRA.docx, EESC-2021-00693-00-01-PRES-TRA-EN-CRR.docx, EESC-2021-00693-00-01-PRES-CRR-EN.docx, EESC-2021-00693-00-00-PRES-ORI.docx, EESC-2020-02808-00-00-PAC-ORI.docx, EESC-2016-00717-00-00-PAC-TRA-EN-CRR.docx, EESC-2016-00717-00-</vt:lpwstr>
  </property>
  <property fmtid="{D5CDD505-2E9C-101B-9397-08002B2CF9AE}" pid="7" name="ContentTypeId">
    <vt:lpwstr>0x010100EA97B91038054C99906057A708A1480A002737E0B42D236040B3344A682183C722</vt:lpwstr>
  </property>
  <property fmtid="{D5CDD505-2E9C-101B-9397-08002B2CF9AE}" pid="8" name="_dlc_DocIdItemGuid">
    <vt:lpwstr>245141da-83fe-42a8-a412-16362a12a933</vt:lpwstr>
  </property>
  <property fmtid="{D5CDD505-2E9C-101B-9397-08002B2CF9AE}" pid="9" name="AvailableTranslations">
    <vt:lpwstr>58;#MT|7df99101-6854-4a26-b53a-b88c0da02c26;#11;#DE|f6b31e5a-26fa-4935-b661-318e46daf27e;#13;#PT|50ccc04a-eadd-42ae-a0cb-acaf45f812ba;#41;#BG|1a1b3951-7821-4e6a-85f5-5673fc08bd2c;#35;#PL|1e03da61-4678-4e07-b136-b5024ca9197b;#9;#EN|f2175f21-25d7-44a3-96da-d6a61b075e1b;#16;#IT|0774613c-01ed-4e5d-a25d-11d2388de825;#21;#HU|6b229040-c589-4408-b4c1-4285663d20a8;#18;#LV|46f7e311-5d9f-4663-b433-18aeccb7ace7;#15;#LT|a7ff5ce7-6123-4f68-865a-a57c31810414;#39;#SL|98a412ae-eb01-49e9-ae3d-585a81724cfc;#42;#FI|87606a43-d45f-42d6-b8c9-e1a3457db5b7;#4;#FR|d2afafd3-4c81-4f60-8f52-ee33f2f54ff3;#38;#HR|2f555653-ed1a-4fe6-8362-9082d95989e5;#17;#NL|55c6556c-b4f4-441d-9acf-c498d4f838bd;#37;#EL|6d4f4d51-af9b-4650-94b4-4276bee85c91;#28;#ES|e7a6b05b-ae16-40c8-add9-68b64b03aeba;#19;#SK|46d9fce0-ef79-4f71-b89b-cd6aa82426b8;#12;#DA|5d49c027-8956-412b-aa16-e85a0f96ad0e;#45;#RO|feb747a2-64cd-4299-af12-4833ddc30497;#14;#ET|ff6c3f4c-b02c-4c3c-ab07-2c37995a7a0a;#40;#SV|c2ed69e7-a339-43d7-8f22-d93680a92aa0;#25;#CS|72f9705b-0217-4fd3-bea2-cbc7ed80e26e</vt:lpwstr>
  </property>
  <property fmtid="{D5CDD505-2E9C-101B-9397-08002B2CF9AE}" pid="10" name="DocumentType_0">
    <vt:lpwstr>RES|9e3e62eb-6858-4bc7-8a50-3453e395fd01</vt:lpwstr>
  </property>
  <property fmtid="{D5CDD505-2E9C-101B-9397-08002B2CF9AE}" pid="11" name="DossierName_0">
    <vt:lpwstr>ECO|8df351f5-c957-404c-8cf3-8ffb22c9cba2</vt:lpwstr>
  </property>
  <property fmtid="{D5CDD505-2E9C-101B-9397-08002B2CF9AE}" pid="12" name="DocumentSource_0">
    <vt:lpwstr>EESC|422833ec-8d7e-4e65-8e4e-8bed07ffb729</vt:lpwstr>
  </property>
  <property fmtid="{D5CDD505-2E9C-101B-9397-08002B2CF9AE}" pid="13" name="DocumentNumber">
    <vt:i4>693</vt:i4>
  </property>
  <property fmtid="{D5CDD505-2E9C-101B-9397-08002B2CF9AE}" pid="14" name="FicheYear">
    <vt:i4>2021</vt:i4>
  </property>
  <property fmtid="{D5CDD505-2E9C-101B-9397-08002B2CF9AE}" pid="15" name="DocumentVersion">
    <vt:i4>0</vt:i4>
  </property>
  <property fmtid="{D5CDD505-2E9C-101B-9397-08002B2CF9AE}" pid="16" name="DossierNumber">
    <vt:i4>545</vt:i4>
  </property>
  <property fmtid="{D5CDD505-2E9C-101B-9397-08002B2CF9AE}" pid="17" name="DocumentStatus">
    <vt:lpwstr>7;#TRA|150d2a88-1431-44e6-a8ca-0bb753ab8672</vt:lpwstr>
  </property>
  <property fmtid="{D5CDD505-2E9C-101B-9397-08002B2CF9AE}" pid="18" name="DocumentPart">
    <vt:i4>0</vt:i4>
  </property>
  <property fmtid="{D5CDD505-2E9C-101B-9397-08002B2CF9AE}" pid="19" name="DossierName">
    <vt:lpwstr>89;#ECO|8df351f5-c957-404c-8cf3-8ffb22c9cba2</vt:lpwstr>
  </property>
  <property fmtid="{D5CDD505-2E9C-101B-9397-08002B2CF9AE}" pid="20" name="DocumentSource">
    <vt:lpwstr>1;#EESC|422833ec-8d7e-4e65-8e4e-8bed07ffb729</vt:lpwstr>
  </property>
  <property fmtid="{D5CDD505-2E9C-101B-9397-08002B2CF9AE}" pid="21" name="AdoptionDate">
    <vt:filetime>2021-02-25T12:00:00Z</vt:filetime>
  </property>
  <property fmtid="{D5CDD505-2E9C-101B-9397-08002B2CF9AE}" pid="22" name="DocumentType">
    <vt:lpwstr>125;#RES|9e3e62eb-6858-4bc7-8a50-3453e395fd01</vt:lpwstr>
  </property>
  <property fmtid="{D5CDD505-2E9C-101B-9397-08002B2CF9AE}" pid="23" name="RequestingService">
    <vt:lpwstr>Union économique et monétaire et cohésion économique et sociale</vt:lpwstr>
  </property>
  <property fmtid="{D5CDD505-2E9C-101B-9397-08002B2CF9AE}" pid="24" name="Confidentiality">
    <vt:lpwstr>5;#Unrestricted|826e22d7-d029-4ec0-a450-0c28ff673572</vt:lpwstr>
  </property>
  <property fmtid="{D5CDD505-2E9C-101B-9397-08002B2CF9AE}" pid="25" name="MeetingName_0">
    <vt:lpwstr/>
  </property>
  <property fmtid="{D5CDD505-2E9C-101B-9397-08002B2CF9AE}" pid="26" name="Confidentiality_0">
    <vt:lpwstr>Unrestricted|826e22d7-d029-4ec0-a450-0c28ff673572</vt:lpwstr>
  </property>
  <property fmtid="{D5CDD505-2E9C-101B-9397-08002B2CF9AE}" pid="27" name="OriginalLanguage">
    <vt:lpwstr>9;#EN|f2175f21-25d7-44a3-96da-d6a61b075e1b</vt:lpwstr>
  </property>
  <property fmtid="{D5CDD505-2E9C-101B-9397-08002B2CF9AE}" pid="28" name="MeetingName">
    <vt:lpwstr/>
  </property>
  <property fmtid="{D5CDD505-2E9C-101B-9397-08002B2CF9AE}" pid="30" name="AvailableTranslations_0">
    <vt:lpwstr>EN|f2175f21-25d7-44a3-96da-d6a61b075e1b</vt:lpwstr>
  </property>
  <property fmtid="{D5CDD505-2E9C-101B-9397-08002B2CF9AE}" pid="31" name="DocumentStatus_0">
    <vt:lpwstr>TRA|150d2a88-1431-44e6-a8ca-0bb753ab8672</vt:lpwstr>
  </property>
  <property fmtid="{D5CDD505-2E9C-101B-9397-08002B2CF9AE}" pid="32" name="OriginalLanguage_0">
    <vt:lpwstr>EN|f2175f21-25d7-44a3-96da-d6a61b075e1b</vt:lpwstr>
  </property>
  <property fmtid="{D5CDD505-2E9C-101B-9397-08002B2CF9AE}" pid="33" name="TaxCatchAll">
    <vt:lpwstr>9;#EN|f2175f21-25d7-44a3-96da-d6a61b075e1b;#7;#TRA|150d2a88-1431-44e6-a8ca-0bb753ab8672;#125;#RES|9e3e62eb-6858-4bc7-8a50-3453e395fd01;#5;#Unrestricted|826e22d7-d029-4ec0-a450-0c28ff673572;#89;#ECO|8df351f5-c957-404c-8cf3-8ffb22c9cba2;#6;#Final|ea5e6674-7b27-4bac-b091-73adbb394efe;#1;#EESC|422833ec-8d7e-4e65-8e4e-8bed07ffb729</vt:lpwstr>
  </property>
  <property fmtid="{D5CDD505-2E9C-101B-9397-08002B2CF9AE}" pid="34" name="VersionStatus_0">
    <vt:lpwstr>Final|ea5e6674-7b27-4bac-b091-73adbb394efe</vt:lpwstr>
  </property>
  <property fmtid="{D5CDD505-2E9C-101B-9397-08002B2CF9AE}" pid="35" name="VersionStatus">
    <vt:lpwstr>6;#Final|ea5e6674-7b27-4bac-b091-73adbb394efe</vt:lpwstr>
  </property>
  <property fmtid="{D5CDD505-2E9C-101B-9397-08002B2CF9AE}" pid="36" name="DocumentYear">
    <vt:i4>2021</vt:i4>
  </property>
  <property fmtid="{D5CDD505-2E9C-101B-9397-08002B2CF9AE}" pid="37" name="FicheNumber">
    <vt:i4>1668</vt:i4>
  </property>
  <property fmtid="{D5CDD505-2E9C-101B-9397-08002B2CF9AE}" pid="38" name="DocumentLanguage">
    <vt:lpwstr>58;#MT|7df99101-6854-4a26-b53a-b88c0da02c26</vt:lpwstr>
  </property>
  <property fmtid="{D5CDD505-2E9C-101B-9397-08002B2CF9AE}" pid="39" name="_docset_NoMedatataSyncRequired">
    <vt:lpwstr>False</vt:lpwstr>
  </property>
</Properties>
</file>