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0CFA" w14:textId="05AAA848" w:rsidR="00544CE8" w:rsidRPr="007F41D1" w:rsidRDefault="001C3CFD" w:rsidP="009864B0">
      <w:pPr>
        <w:jc w:val="center"/>
        <w:rPr>
          <w:b/>
        </w:rPr>
      </w:pPr>
      <w:bookmarkStart w:id="0" w:name="_GoBack"/>
      <w:bookmarkEnd w:id="0"/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21E13A" wp14:editId="22CA332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66B2" w14:textId="77777777" w:rsidR="001C3CFD" w:rsidRPr="00260E65" w:rsidRDefault="001C3C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1E13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A6866B2" w14:textId="77777777" w:rsidR="001C3CFD" w:rsidRPr="00260E65" w:rsidRDefault="001C3C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CE8">
        <w:rPr>
          <w:b/>
        </w:rPr>
        <w:t>SÍNTESE</w:t>
      </w:r>
    </w:p>
    <w:p w14:paraId="34C3B6C7" w14:textId="755BE1FC" w:rsidR="00F147C4" w:rsidRPr="007F41D1" w:rsidRDefault="00544CE8" w:rsidP="001F3236">
      <w:pPr>
        <w:jc w:val="center"/>
        <w:rPr>
          <w:b/>
          <w:u w:val="single"/>
        </w:rPr>
      </w:pPr>
      <w:r>
        <w:rPr>
          <w:b/>
          <w:u w:val="single"/>
        </w:rPr>
        <w:t>Principais alterações introduzidas pelo Código de Conduta revisto</w:t>
      </w:r>
    </w:p>
    <w:p w14:paraId="5347AF9B" w14:textId="77777777" w:rsidR="00AB4DDB" w:rsidRPr="009864B0" w:rsidRDefault="00AB4DDB" w:rsidP="001C3CFD">
      <w:pPr>
        <w:spacing w:line="281" w:lineRule="auto"/>
        <w:rPr>
          <w:sz w:val="12"/>
          <w:szCs w:val="12"/>
          <w:lang w:val="en-GB"/>
        </w:rPr>
      </w:pPr>
    </w:p>
    <w:p w14:paraId="0028B9CF" w14:textId="354E326B" w:rsidR="00544CE8" w:rsidRPr="007F41D1" w:rsidRDefault="00BC23E0" w:rsidP="001C3CFD">
      <w:pPr>
        <w:spacing w:line="281" w:lineRule="auto"/>
      </w:pPr>
      <w:r>
        <w:t>Em 28 de janeiro de 2021, a Assembleia Plenária do CESE adotou um Código de Conduta revisto, que revoga e substitui o Código de Conduta adotado em março de 2019, e alterou várias disposições do Regimento do CR em conformidade.</w:t>
      </w:r>
    </w:p>
    <w:p w14:paraId="356CEE46" w14:textId="77777777" w:rsidR="00544CE8" w:rsidRPr="009864B0" w:rsidRDefault="00544CE8" w:rsidP="001C3CFD">
      <w:pPr>
        <w:spacing w:line="281" w:lineRule="auto"/>
        <w:rPr>
          <w:sz w:val="12"/>
          <w:szCs w:val="12"/>
          <w:lang w:val="en-GB"/>
        </w:rPr>
      </w:pPr>
    </w:p>
    <w:p w14:paraId="2EFDD67D" w14:textId="7408A502" w:rsidR="00471EE6" w:rsidRPr="007F41D1" w:rsidRDefault="00A46A1E" w:rsidP="001C3CFD">
      <w:pPr>
        <w:spacing w:line="281" w:lineRule="auto"/>
      </w:pPr>
      <w:r>
        <w:t>Inspirado nas boas práticas de outras instituições (em especial o Parlamento Europeu e o Comité das Regiões), o Código de Conduta revisto introduz várias mudanças significativas em termos de conteúdo e estrutura comparativamente ao anterior Código de Conduta. Tirando partido da experiência recente e das lições aprendidas com as deficiências do Código de Conduta em vigor, e com base nas recomendações do provedor de Justiça e nas observações do Parlamento Europeu no contexto da recusa de conceder quitação para o exercício de 2018, o CESE pretende consolidar o seu quadro e os seus procedimentos internos para lidar melhor com questões relacionadas com a fraude e a má conduta, como o assédio.</w:t>
      </w:r>
    </w:p>
    <w:p w14:paraId="5B1A4037" w14:textId="77777777" w:rsidR="00471EE6" w:rsidRPr="009864B0" w:rsidRDefault="00471EE6" w:rsidP="001C3CFD">
      <w:pPr>
        <w:spacing w:line="281" w:lineRule="auto"/>
        <w:rPr>
          <w:sz w:val="12"/>
          <w:szCs w:val="12"/>
          <w:lang w:val="en-GB"/>
        </w:rPr>
      </w:pPr>
    </w:p>
    <w:p w14:paraId="191E70C6" w14:textId="0AAF3072" w:rsidR="000E3CEF" w:rsidRPr="007F41D1" w:rsidRDefault="00643A04" w:rsidP="001C3CFD">
      <w:pPr>
        <w:spacing w:line="281" w:lineRule="auto"/>
      </w:pPr>
      <w:r>
        <w:t>O Código de Conduta revisto contém uma série de elementos inovadores, em especial:</w:t>
      </w:r>
    </w:p>
    <w:p w14:paraId="3FD919E5" w14:textId="77777777" w:rsidR="001C3CFD" w:rsidRPr="009864B0" w:rsidRDefault="001C3CFD" w:rsidP="001C3CFD">
      <w:pPr>
        <w:spacing w:line="281" w:lineRule="auto"/>
        <w:rPr>
          <w:sz w:val="12"/>
          <w:szCs w:val="12"/>
          <w:lang w:val="en-GB"/>
        </w:rPr>
      </w:pPr>
    </w:p>
    <w:p w14:paraId="06C3485A" w14:textId="77777777" w:rsidR="008F6FA6" w:rsidRPr="007F41D1" w:rsidRDefault="00A23D9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A tónica é claramente colocada na adequação do comportamento dos membros do CESE, com uma referência explícita à dignidade e à integridade e aos princípios correspondentes consagrados no direito da UE. Chama-se especialmente a atenção para a proibição de divulgar informações sensíveis e para a prevenção e interdição de práticas de assédio.</w:t>
      </w:r>
    </w:p>
    <w:p w14:paraId="0CBB563A" w14:textId="77777777" w:rsidR="00643A04" w:rsidRPr="007F41D1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As disposições relativas à declaração de interesses financeiros e aos conflitos de interesses foram melhoradas e tornadas mais explícitas. Foi igualmente inserido um novo artigo sobre a integridade e a transparência financeira, sobretudo no que diz respeito ao reembolso das deslocações em serviço e das atividades.</w:t>
      </w:r>
    </w:p>
    <w:p w14:paraId="09E7A506" w14:textId="77777777" w:rsidR="00643A04" w:rsidRPr="007F41D1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O Comité Consultivo para a Conduta dos Membros passa a designar-se «Comité de Ética». Há novas disposições relativas à nomeação de membros de reserva, assim como à possibilidade de os membros do Comité de Ética não participarem num procedimento ou de serem substituídos se tiverem violado o Código de Conduta.</w:t>
      </w:r>
    </w:p>
    <w:p w14:paraId="16B28244" w14:textId="77777777" w:rsidR="00643A04" w:rsidRPr="007F41D1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As competências do Comité de Ética foram alargadas para lhe permitir receber queixas dos membros e do pessoal. O Comité de Ética dispõe agora de poderes de investigação explícitos para desempenhar a sua missão e pode consultar peritos externos.</w:t>
      </w:r>
    </w:p>
    <w:p w14:paraId="593C2F30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O procedimento em caso de violação das disposições do Código de Conduta foi revisto, e prevê que o presidente tome uma decisão fundamentada. Foram acrescentadas disposições específicas relativas à proteção dos denunciantes e à obrigação de informar o OLAF de tais procedimentos.</w:t>
      </w:r>
    </w:p>
    <w:p w14:paraId="74EB1F06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Foi introduzido um procedimento interno de recurso junto da Mesa.</w:t>
      </w:r>
    </w:p>
    <w:p w14:paraId="7B121A2B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O regime de sanções foi consideravelmente revisto. A imposição de sanções passa a ser proporcional à gravidade da má conduta e à posição hierárquica do membro. As sanções incluem também a possibilidade de perda temporária do direito às ajudas de custo diárias, a suspensão temporária da participação em algumas ou todas as atividades ou missões do CESE, a proibição de representar o CESE em fóruns nacionais, interinstitucionais ou internacionais, a limitação do direito de acesso a informações confidenciais ou classificadas e a destituição de um ou mais cargos exercidos no Comité.</w:t>
      </w:r>
    </w:p>
    <w:p w14:paraId="0082E088" w14:textId="77777777" w:rsidR="00643A04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Foi previsto um procedimento especial para a cessação antecipada do mandato dos membros, que deve ser aprovada pela Mesa e pela Assembleia.</w:t>
      </w:r>
    </w:p>
    <w:p w14:paraId="37EC6D17" w14:textId="77777777" w:rsidR="001F3236" w:rsidRPr="007F41D1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>
        <w:t>São introduzidas disposições específicas para as situações em que um caso está igualmente a ser investigado pelo OLAF.</w:t>
      </w:r>
    </w:p>
    <w:sectPr w:rsidR="001F3236" w:rsidRPr="007F41D1" w:rsidSect="00827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EFF6" w14:textId="77777777" w:rsidR="000B6208" w:rsidRDefault="000B6208" w:rsidP="001F3236">
      <w:pPr>
        <w:spacing w:line="240" w:lineRule="auto"/>
      </w:pPr>
      <w:r>
        <w:separator/>
      </w:r>
    </w:p>
  </w:endnote>
  <w:endnote w:type="continuationSeparator" w:id="0">
    <w:p w14:paraId="7AA5A5B3" w14:textId="77777777" w:rsidR="000B6208" w:rsidRDefault="000B6208" w:rsidP="001F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177F" w14:textId="77777777" w:rsidR="004F5380" w:rsidRPr="00827464" w:rsidRDefault="004F5380" w:rsidP="0082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757F" w14:textId="1DD8215F" w:rsidR="001C3CFD" w:rsidRPr="00827464" w:rsidRDefault="00827464" w:rsidP="00827464">
    <w:pPr>
      <w:pStyle w:val="Footer"/>
    </w:pPr>
    <w:r>
      <w:t xml:space="preserve">EESC-2021-00391-01-02-INFO-TRA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659E9">
      <w:rPr>
        <w:noProof/>
      </w:rPr>
      <w:t>1</w:t>
    </w:r>
    <w:r>
      <w:fldChar w:fldCharType="end"/>
    </w:r>
    <w:r>
      <w:t>/</w:t>
    </w:r>
    <w:fldSimple w:instr=" NUMPAGES ">
      <w:r w:rsidR="00A659E9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4A23" w14:textId="77777777" w:rsidR="004F5380" w:rsidRPr="00827464" w:rsidRDefault="004F5380" w:rsidP="00827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B9B6" w14:textId="77777777" w:rsidR="000B6208" w:rsidRDefault="000B6208" w:rsidP="001F3236">
      <w:pPr>
        <w:spacing w:line="240" w:lineRule="auto"/>
      </w:pPr>
      <w:r>
        <w:separator/>
      </w:r>
    </w:p>
  </w:footnote>
  <w:footnote w:type="continuationSeparator" w:id="0">
    <w:p w14:paraId="469A7337" w14:textId="77777777" w:rsidR="000B6208" w:rsidRDefault="000B6208" w:rsidP="001F3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DA97" w14:textId="77777777" w:rsidR="004F5380" w:rsidRPr="00827464" w:rsidRDefault="004F5380" w:rsidP="00827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840D" w14:textId="26B8684F" w:rsidR="004F5380" w:rsidRPr="00827464" w:rsidRDefault="004F5380" w:rsidP="00827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54F0" w14:textId="77777777" w:rsidR="004F5380" w:rsidRPr="00827464" w:rsidRDefault="004F5380" w:rsidP="00827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5971D1"/>
    <w:multiLevelType w:val="hybridMultilevel"/>
    <w:tmpl w:val="3E7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1CC"/>
    <w:multiLevelType w:val="hybridMultilevel"/>
    <w:tmpl w:val="96A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49BB"/>
    <w:multiLevelType w:val="hybridMultilevel"/>
    <w:tmpl w:val="9972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B"/>
    <w:rsid w:val="000439C9"/>
    <w:rsid w:val="00047FBF"/>
    <w:rsid w:val="000B6208"/>
    <w:rsid w:val="000E3CEF"/>
    <w:rsid w:val="001C3CFD"/>
    <w:rsid w:val="001F3236"/>
    <w:rsid w:val="00261FD9"/>
    <w:rsid w:val="00290EF8"/>
    <w:rsid w:val="00296811"/>
    <w:rsid w:val="00311F56"/>
    <w:rsid w:val="003D145A"/>
    <w:rsid w:val="003E7DB3"/>
    <w:rsid w:val="00471EE6"/>
    <w:rsid w:val="00485078"/>
    <w:rsid w:val="004A20E2"/>
    <w:rsid w:val="004F5380"/>
    <w:rsid w:val="00544CE8"/>
    <w:rsid w:val="00550250"/>
    <w:rsid w:val="00585010"/>
    <w:rsid w:val="00592D39"/>
    <w:rsid w:val="005C2CB5"/>
    <w:rsid w:val="005C7618"/>
    <w:rsid w:val="005D38EA"/>
    <w:rsid w:val="005D4701"/>
    <w:rsid w:val="0061535D"/>
    <w:rsid w:val="00641813"/>
    <w:rsid w:val="00643A04"/>
    <w:rsid w:val="00654994"/>
    <w:rsid w:val="00657A0D"/>
    <w:rsid w:val="00664FCC"/>
    <w:rsid w:val="00696D9E"/>
    <w:rsid w:val="00705AD6"/>
    <w:rsid w:val="007620E5"/>
    <w:rsid w:val="00771238"/>
    <w:rsid w:val="007A6DC3"/>
    <w:rsid w:val="007F41D1"/>
    <w:rsid w:val="00827464"/>
    <w:rsid w:val="0083115D"/>
    <w:rsid w:val="00833A99"/>
    <w:rsid w:val="008C6969"/>
    <w:rsid w:val="008F6FA6"/>
    <w:rsid w:val="00945400"/>
    <w:rsid w:val="009831FF"/>
    <w:rsid w:val="009864B0"/>
    <w:rsid w:val="009C124E"/>
    <w:rsid w:val="00A120C1"/>
    <w:rsid w:val="00A23D9C"/>
    <w:rsid w:val="00A46A1E"/>
    <w:rsid w:val="00A659E9"/>
    <w:rsid w:val="00A710A2"/>
    <w:rsid w:val="00AB4DDB"/>
    <w:rsid w:val="00AE1841"/>
    <w:rsid w:val="00BC23E0"/>
    <w:rsid w:val="00C71A62"/>
    <w:rsid w:val="00C77E38"/>
    <w:rsid w:val="00C964FA"/>
    <w:rsid w:val="00D64F70"/>
    <w:rsid w:val="00D66915"/>
    <w:rsid w:val="00DB0B2C"/>
    <w:rsid w:val="00DD2496"/>
    <w:rsid w:val="00E450B9"/>
    <w:rsid w:val="00EB638E"/>
    <w:rsid w:val="00ED6DF1"/>
    <w:rsid w:val="00F147C4"/>
    <w:rsid w:val="00F45DEA"/>
    <w:rsid w:val="00F93C8F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A035"/>
  <w15:chartTrackingRefBased/>
  <w15:docId w15:val="{E5D9582E-55FD-4805-B9A5-E6AF1A0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69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B4DD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B4DD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4DD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B4DD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B4DD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B4DD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B4DD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B4DD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B4DD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8C69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6969"/>
  </w:style>
  <w:style w:type="character" w:customStyle="1" w:styleId="Heading1Char">
    <w:name w:val="Heading 1 Char"/>
    <w:basedOn w:val="DefaultParagraphFont"/>
    <w:link w:val="Heading1"/>
    <w:rsid w:val="00AB4DDB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AB4DD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AB4DDB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B4DDB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AB4DD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B4DD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AB4DD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B4DD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B4D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AB4DDB"/>
  </w:style>
  <w:style w:type="character" w:customStyle="1" w:styleId="FooterChar">
    <w:name w:val="Footer Char"/>
    <w:basedOn w:val="DefaultParagraphFont"/>
    <w:link w:val="Footer"/>
    <w:rsid w:val="00AB4DDB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AB4DD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B4DDB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AB4DDB"/>
  </w:style>
  <w:style w:type="character" w:customStyle="1" w:styleId="HeaderChar">
    <w:name w:val="Header Char"/>
    <w:basedOn w:val="DefaultParagraphFont"/>
    <w:link w:val="Header"/>
    <w:rsid w:val="00AB4DDB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AB4DD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B4DDB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4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E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3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3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737E0B42D236040B3344A682183C722" ma:contentTypeVersion="5" ma:contentTypeDescription="Defines the documents for Document Manager V2" ma:contentTypeScope="" ma:versionID="a49dfa9223646b4869d5b0aad117590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96ffe2b-9ed3-447e-a11d-182b366da4dc" targetNamespace="http://schemas.microsoft.com/office/2006/metadata/properties" ma:root="true" ma:fieldsID="a03460f8433ef602e5bc54e760c9ae9a" ns2:_="" ns3:_="" ns4:_="">
    <xsd:import namespace="01cfe264-354f-4f3f-acd0-cf26eb309336"/>
    <xsd:import namespace="http://schemas.microsoft.com/sharepoint/v3/fields"/>
    <xsd:import namespace="196ffe2b-9ed3-447e-a11d-182b366da4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ffe2b-9ed3-447e-a11d-182b366da4dc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V63NAVDT5PV3-1365199066-2024</_dlc_DocId>
    <_dlc_DocIdUrl xmlns="01cfe264-354f-4f3f-acd0-cf26eb309336">
      <Url>http://dm2016/eesc/2021/_layouts/15/DocIdRedir.aspx?ID=V63NAVDT5PV3-1365199066-2024</Url>
      <Description>V63NAVDT5PV3-1365199066-2024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2021-02-02T12:00:00+00:00</ProductionDate>
    <FicheYear xmlns="01cfe264-354f-4f3f-acd0-cf26eb309336">2021</FicheYear>
    <DocumentNumber xmlns="196ffe2b-9ed3-447e-a11d-182b366da4dc">391</DocumentNumber>
    <DocumentVersion xmlns="01cfe264-354f-4f3f-acd0-cf26eb309336">2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165</Value>
      <Value>58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1416</FicheNumber>
    <DocumentPart xmlns="01cfe264-354f-4f3f-acd0-cf26eb309336">1</DocumentPart>
    <AdoptionDate xmlns="01cfe264-354f-4f3f-acd0-cf26eb309336" xsi:nil="true"/>
    <RequestingService xmlns="01cfe264-354f-4f3f-acd0-cf26eb309336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96ffe2b-9ed3-447e-a11d-182b366da4dc" xsi:nil="true"/>
    <DossierName_0 xmlns="http://schemas.microsoft.com/sharepoint/v3/fields">
      <Terms xmlns="http://schemas.microsoft.com/office/infopath/2007/PartnerControls"/>
    </DossierName_0>
    <OriginalSender xmlns="01cfe264-354f-4f3f-acd0-cf26eb309336">
      <UserInfo>
        <DisplayName/>
        <AccountId xsi:nil="true"/>
        <AccountType/>
      </UserInfo>
    </OriginalSe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1C148-030D-4178-AC3D-DB9E4BC222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E8AFE3-9A75-407F-82C6-6D2D428A5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196ffe2b-9ed3-447e-a11d-182b366da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BAC12-E436-44CD-BE1E-1A7B572E7348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196ffe2b-9ed3-447e-a11d-182b366da4dc"/>
  </ds:schemaRefs>
</ds:datastoreItem>
</file>

<file path=customXml/itemProps4.xml><?xml version="1.0" encoding="utf-8"?>
<ds:datastoreItem xmlns:ds="http://schemas.openxmlformats.org/officeDocument/2006/customXml" ds:itemID="{B0F78EF3-93DE-490C-8CA6-B18F0731D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</vt:lpstr>
    </vt:vector>
  </TitlesOfParts>
  <Company>CESE-CdR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de Conduta</dc:title>
  <dc:subject>Documento de informação</dc:subject>
  <dc:creator>Iliopoulos Nikolaos-Ioannis</dc:creator>
  <cp:keywords>EESC-2021-00391-01-02-INFO-TRA-EN</cp:keywords>
  <dc:description>Rapporteur:  - Original language: EN - Date of document: 02/02/2021 - Date of meeting:  - External documents:  - Administrator:  ETTMAYER MARIE-THERESE</dc:description>
  <cp:lastModifiedBy>TDriveSVCUserAccpt</cp:lastModifiedBy>
  <cp:revision>9</cp:revision>
  <dcterms:created xsi:type="dcterms:W3CDTF">2021-02-01T18:30:00Z</dcterms:created>
  <dcterms:modified xsi:type="dcterms:W3CDTF">2022-03-13T12:16:00Z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01/02/2021, 27/01/2021, 22/01/2021</vt:lpwstr>
  </property>
  <property fmtid="{D5CDD505-2E9C-101B-9397-08002B2CF9AE}" pid="4" name="Pref_Time">
    <vt:lpwstr>19:30:10, 15:03:17, 10:47:03</vt:lpwstr>
  </property>
  <property fmtid="{D5CDD505-2E9C-101B-9397-08002B2CF9AE}" pid="5" name="Pref_User">
    <vt:lpwstr>enied, enied, hnic</vt:lpwstr>
  </property>
  <property fmtid="{D5CDD505-2E9C-101B-9397-08002B2CF9AE}" pid="6" name="Pref_FileName">
    <vt:lpwstr>EESC-2021-00391-01-02-INFO-ORI.docx, EESC-2021-00391-01-01-INFO-ORI.docx, EESC-2021-00391-01-00-INFO-ORI.docx</vt:lpwstr>
  </property>
  <property fmtid="{D5CDD505-2E9C-101B-9397-08002B2CF9AE}" pid="7" name="ContentTypeId">
    <vt:lpwstr>0x010100EA97B91038054C99906057A708A1480A002737E0B42D236040B3344A682183C722</vt:lpwstr>
  </property>
  <property fmtid="{D5CDD505-2E9C-101B-9397-08002B2CF9AE}" pid="8" name="_dlc_DocIdItemGuid">
    <vt:lpwstr>5f60a65e-ac35-4f9a-85d3-0e15f720b3b2</vt:lpwstr>
  </property>
  <property fmtid="{D5CDD505-2E9C-101B-9397-08002B2CF9AE}" pid="9" name="AvailableTranslations">
    <vt:lpwstr>25;#CS|72f9705b-0217-4fd3-bea2-cbc7ed80e26e;#13;#PT|50ccc04a-eadd-42ae-a0cb-acaf45f812ba;#12;#DA|5d49c027-8956-412b-aa16-e85a0f96ad0e;#35;#PL|1e03da61-4678-4e07-b136-b5024ca9197b;#17;#NL|55c6556c-b4f4-441d-9acf-c498d4f838bd;#45;#RO|feb747a2-64cd-4299-af12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391</vt:i4>
  </property>
  <property fmtid="{D5CDD505-2E9C-101B-9397-08002B2CF9AE}" pid="14" name="FicheYear">
    <vt:i4>2021</vt:i4>
  </property>
  <property fmtid="{D5CDD505-2E9C-101B-9397-08002B2CF9AE}" pid="15" name="DocumentVersion">
    <vt:i4>2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165;#Internal|2451815e-8241-4bbf-a22e-1ab710712bf2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PL|1e03da61-4678-4e07-b136-b5024ca9197b;IT|0774613c-01ed-4e5d-a25d-11d2388de825;EN|f2175f21-25d7-44a3-96da-d6a61b075e1b;MT|7df99101-6854-4a26-b53a-b88c0da02c26;HU|6b229040-c589-4408-b4c1-4285663d20a8;SL|98a412ae-eb01-49e9-ae3d-585a81724cfc;EL|6d4f4d51-af9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42;#FI|87606a43-d45f-42d6-b8c9-e1a3457db5b7;#35;#PL|1e03da61-4678-4e07-b136-b5024ca9197b;#21;#HU|6b229040-c589-4408-b4c1-4285663d20a8;#16;#IT|0774613c-01ed-4e5d-a25d-11d2388de825;#58;#MT|7df99101-6854-4a26-b53a-b88c0da02c26;#9;#EN|f2175f21-25d7-44a3-96da-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2021</vt:i4>
  </property>
  <property fmtid="{D5CDD505-2E9C-101B-9397-08002B2CF9AE}" pid="34" name="FicheNumber">
    <vt:i4>1416</vt:i4>
  </property>
  <property fmtid="{D5CDD505-2E9C-101B-9397-08002B2CF9AE}" pid="35" name="DocumentLanguage">
    <vt:lpwstr>13;#PT|50ccc04a-eadd-42ae-a0cb-acaf45f812ba</vt:lpwstr>
  </property>
</Properties>
</file>