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0CFA" w14:textId="6A6870E3" w:rsidR="00544CE8" w:rsidRPr="0011644E" w:rsidRDefault="001C3CFD" w:rsidP="000F1136">
      <w:pPr>
        <w:jc w:val="center"/>
        <w:rPr>
          <w:b/>
        </w:rPr>
      </w:pPr>
      <w:bookmarkStart w:id="0" w:name="_GoBack"/>
      <w:bookmarkEnd w:id="0"/>
      <w:r w:rsidRPr="0011644E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21E13A" wp14:editId="22CA332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866B2" w14:textId="77777777" w:rsidR="001C3CFD" w:rsidRPr="00260E65" w:rsidRDefault="001C3C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1E13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5A6866B2" w14:textId="77777777" w:rsidR="001C3CFD" w:rsidRPr="00260E65" w:rsidRDefault="001C3C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4CE8" w:rsidRPr="0011644E">
        <w:rPr>
          <w:b/>
        </w:rPr>
        <w:t>QUADRO D'INSIEME</w:t>
      </w:r>
    </w:p>
    <w:p w14:paraId="34C3B6C7" w14:textId="3636FFFF" w:rsidR="00F147C4" w:rsidRPr="0011644E" w:rsidRDefault="00544CE8" w:rsidP="001F3236">
      <w:pPr>
        <w:jc w:val="center"/>
        <w:rPr>
          <w:b/>
          <w:u w:val="single"/>
        </w:rPr>
      </w:pPr>
      <w:r w:rsidRPr="0011644E">
        <w:rPr>
          <w:b/>
          <w:u w:val="single"/>
        </w:rPr>
        <w:t>Principali modifiche introdotte dal Codice di condotta riveduto</w:t>
      </w:r>
    </w:p>
    <w:p w14:paraId="5347AF9B" w14:textId="60ACE1B6" w:rsidR="00AB4DDB" w:rsidRPr="0011644E" w:rsidRDefault="00AB4DDB" w:rsidP="001C3CFD">
      <w:pPr>
        <w:spacing w:line="281" w:lineRule="auto"/>
        <w:rPr>
          <w:sz w:val="20"/>
          <w:lang w:val="en-GB"/>
        </w:rPr>
      </w:pPr>
    </w:p>
    <w:p w14:paraId="0028B9CF" w14:textId="72EAFB0F" w:rsidR="00544CE8" w:rsidRPr="0011644E" w:rsidRDefault="00BC23E0" w:rsidP="001C3CFD">
      <w:pPr>
        <w:spacing w:line="281" w:lineRule="auto"/>
      </w:pPr>
      <w:r w:rsidRPr="0011644E">
        <w:t xml:space="preserve">Il 28 gennaio </w:t>
      </w:r>
      <w:r w:rsidR="000F1136" w:rsidRPr="0011644E">
        <w:t xml:space="preserve">2021 </w:t>
      </w:r>
      <w:r w:rsidRPr="0011644E">
        <w:t xml:space="preserve">l'Assemblea del CESE ha adottato un Codice di condotta (CdC) riveduto, che abroga e sostituisce quello adottato nel marzo 2019, e ha modificato di conseguenza alcune disposizioni del </w:t>
      </w:r>
      <w:r w:rsidR="0011644E" w:rsidRPr="0011644E">
        <w:t>Regolamento</w:t>
      </w:r>
      <w:r w:rsidRPr="0011644E">
        <w:t xml:space="preserve"> interno del CESE.</w:t>
      </w:r>
    </w:p>
    <w:p w14:paraId="356CEE46" w14:textId="77777777" w:rsidR="00544CE8" w:rsidRPr="0011644E" w:rsidRDefault="00544CE8" w:rsidP="001C3CFD">
      <w:pPr>
        <w:spacing w:line="281" w:lineRule="auto"/>
        <w:rPr>
          <w:sz w:val="10"/>
          <w:szCs w:val="10"/>
          <w:lang w:val="en-GB"/>
        </w:rPr>
      </w:pPr>
    </w:p>
    <w:p w14:paraId="2EFDD67D" w14:textId="6D93054A" w:rsidR="00471EE6" w:rsidRPr="0011644E" w:rsidRDefault="00A46A1E" w:rsidP="001C3CFD">
      <w:pPr>
        <w:spacing w:line="281" w:lineRule="auto"/>
      </w:pPr>
      <w:r w:rsidRPr="0011644E">
        <w:t>Ispirato alle buone pratiche di altre istituzioni europee, e in particolare del Parlamento europeo (PE) e del Comitato europeo delle regioni (CdR), il CdC riveduto introduce una serie di cambiamenti significativi, sia nel contenuto che nella struttura, rispetto al CdC previgente. Traendo insegnamento dalle recenti esperienze e dalle carenze riscontrate nel CdC previgente, e dando seguito alle raccomandazioni del Mediatore europeo e alle osservazioni del PE in relazione al rifiuto di concedere il discarico per l'esercizio 2018, il CESE ha inteso rafforzare il proprio quadro normativo e le proprie procedure interne al fine di affrontare meglio le situazioni attinenti alle frodi e ai comportamenti scorretti come le molestie.</w:t>
      </w:r>
    </w:p>
    <w:p w14:paraId="5B1A4037" w14:textId="77777777" w:rsidR="00471EE6" w:rsidRPr="0011644E" w:rsidRDefault="00471EE6" w:rsidP="001C3CFD">
      <w:pPr>
        <w:spacing w:line="281" w:lineRule="auto"/>
        <w:rPr>
          <w:sz w:val="10"/>
          <w:szCs w:val="10"/>
          <w:lang w:val="en-GB"/>
        </w:rPr>
      </w:pPr>
    </w:p>
    <w:p w14:paraId="191E70C6" w14:textId="3C3ECFF5" w:rsidR="000E3CEF" w:rsidRPr="0011644E" w:rsidRDefault="00643A04" w:rsidP="001C3CFD">
      <w:pPr>
        <w:spacing w:line="281" w:lineRule="auto"/>
      </w:pPr>
      <w:r w:rsidRPr="0011644E">
        <w:t>Il CdC riveduto contiene una serie di elementi innovativi. In particolare:</w:t>
      </w:r>
    </w:p>
    <w:p w14:paraId="3FD919E5" w14:textId="77777777" w:rsidR="001C3CFD" w:rsidRPr="0011644E" w:rsidRDefault="001C3CFD" w:rsidP="001C3CFD">
      <w:pPr>
        <w:spacing w:line="281" w:lineRule="auto"/>
        <w:rPr>
          <w:sz w:val="10"/>
          <w:szCs w:val="10"/>
          <w:lang w:val="en-GB"/>
        </w:rPr>
      </w:pPr>
    </w:p>
    <w:p w14:paraId="06C3485A" w14:textId="77777777" w:rsidR="008F6FA6" w:rsidRPr="0011644E" w:rsidRDefault="00A23D9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 w:rsidRPr="0011644E">
        <w:t>viene posto uno speciale accento sul dovere dei membri del CESE di tenere un comportamento appropriato, facendo espresso riferimento alla dignità, all'integrità e agli altri principi pertinenti sanciti dal diritto dell'UE, e si richiama l'attenzione in particolare sul divieto di divulgare informazioni sensibili e sulla prevenzione e il divieto dei comportamenti che configurino molestie;</w:t>
      </w:r>
    </w:p>
    <w:p w14:paraId="0CBB563A" w14:textId="77777777" w:rsidR="00643A04" w:rsidRPr="0011644E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 w:rsidRPr="0011644E">
        <w:t>le disposizioni in materia di dichiarazione di interessi finanziari e di conflitti di interessi vengono migliorate e rese più esplicite; viene inoltre inserito un nuovo articolo riguardante l'integrità e la trasparenza finanziaria, in particolare per quanto riguarda i rimborsi delle missioni e delle altre attività;</w:t>
      </w:r>
    </w:p>
    <w:p w14:paraId="09E7A506" w14:textId="77777777" w:rsidR="00643A04" w:rsidRPr="0011644E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 w:rsidRPr="0011644E">
        <w:t>il comitato consultivo sulla condotta dei membri diventa un "comitato etico", per il quale sono nominati anche membri di riserva e i cui membri possono dovere astenersi o essere esclusi da determinate procedure oppure decadere dalla relativa carica in caso di violazione del CdC;</w:t>
      </w:r>
    </w:p>
    <w:p w14:paraId="16B28244" w14:textId="77777777" w:rsidR="00643A04" w:rsidRPr="0011644E" w:rsidRDefault="00664FCC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 w:rsidRPr="0011644E">
        <w:t>affinché possa ricevere denunce da parte dei membri e del personale, il comitato etico viene dotato di un mandato più ampio di quello dell'attuale comitato consultivo, per adempiere il quale il nuovo organo è esplicitamente provvisto di poteri di indagine e può anche avvalersi della consulenza di esperti esterni;</w:t>
      </w:r>
    </w:p>
    <w:p w14:paraId="593C2F30" w14:textId="453F52C5" w:rsidR="00643A04" w:rsidRPr="0011644E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 w:rsidRPr="0011644E">
        <w:t xml:space="preserve">viene riveduta la procedura relativa alle violazioni del CdC, in esito alla quale il Presidente del CESE emette una decisione motivata; sono aggiunte disposizioni specifiche in materia di protezione degli informatori e di obbligo di informare l'OLAF </w:t>
      </w:r>
      <w:r w:rsidR="0011644E" w:rsidRPr="0011644E">
        <w:t>in merito al</w:t>
      </w:r>
      <w:r w:rsidRPr="0011644E">
        <w:t>le procedure pertinenti;</w:t>
      </w:r>
    </w:p>
    <w:p w14:paraId="74EB1F06" w14:textId="77777777" w:rsidR="00643A04" w:rsidRPr="0011644E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 w:rsidRPr="0011644E">
        <w:t>è introdotta una procedura interna di ricorso dinanzi all'Ufficio di presidenza;</w:t>
      </w:r>
    </w:p>
    <w:p w14:paraId="7B121A2B" w14:textId="77777777" w:rsidR="00643A04" w:rsidRPr="0011644E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 w:rsidRPr="0011644E">
        <w:t>viene in larga misura ridisegnato l'apparato sanzionatorio. La severità delle sanzioni inflitte è ora proporzionata alla gravità della violazione commessa e alla posizione gerarchica del membro. Tra le possibili sanzioni figurano adesso anche la perdita temporanea del diritto all'indennità di soggiorno giornaliera, la sospensione temporanea dalla partecipazione a tutte o alcune delle missioni o altre attività del CESE, il divieto di rappresentare il CESE in qualsiasi sede nazionale, interistituzionale o internazionale, la limitazione dei diritti di accesso a informazioni riservate o classificate e la revoca di uno o più incarichi ricoperti in seno al CESE;</w:t>
      </w:r>
    </w:p>
    <w:p w14:paraId="0082E088" w14:textId="77777777" w:rsidR="00643A04" w:rsidRPr="0011644E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 w:rsidRPr="0011644E">
        <w:t>è introdotta una procedura speciale per la cessazione anticipata dal mandato di membro del CESE, che dovrà essere approvata dall'Ufficio di presidenza e poi dall'Assemblea;</w:t>
      </w:r>
    </w:p>
    <w:p w14:paraId="37EC6D17" w14:textId="77777777" w:rsidR="001F3236" w:rsidRPr="0011644E" w:rsidRDefault="00643A04" w:rsidP="001C3CFD">
      <w:pPr>
        <w:pStyle w:val="ListParagraph"/>
        <w:numPr>
          <w:ilvl w:val="0"/>
          <w:numId w:val="4"/>
        </w:numPr>
        <w:spacing w:line="281" w:lineRule="auto"/>
        <w:ind w:left="357" w:hanging="357"/>
      </w:pPr>
      <w:r w:rsidRPr="0011644E">
        <w:t>sono introdotte disposizioni specifiche per i casi che siano oggetto di indagine anche da parte dell'OLAF.</w:t>
      </w:r>
    </w:p>
    <w:sectPr w:rsidR="001F3236" w:rsidRPr="0011644E" w:rsidSect="004F5380">
      <w:footerReference w:type="default" r:id="rId11"/>
      <w:pgSz w:w="11907" w:h="16839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EFF6" w14:textId="77777777" w:rsidR="000B6208" w:rsidRDefault="000B6208" w:rsidP="001F3236">
      <w:pPr>
        <w:spacing w:line="240" w:lineRule="auto"/>
      </w:pPr>
      <w:r>
        <w:separator/>
      </w:r>
    </w:p>
  </w:endnote>
  <w:endnote w:type="continuationSeparator" w:id="0">
    <w:p w14:paraId="7AA5A5B3" w14:textId="77777777" w:rsidR="000B6208" w:rsidRDefault="000B6208" w:rsidP="001F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2757F" w14:textId="4DC325A5" w:rsidR="001C3CFD" w:rsidRPr="004F5380" w:rsidRDefault="007D7554" w:rsidP="004F5380">
    <w:pPr>
      <w:pStyle w:val="Footer"/>
    </w:pPr>
    <w:r>
      <w:t>EESC-2021-00391-01-02</w:t>
    </w:r>
    <w:r w:rsidR="004F5380">
      <w:t xml:space="preserve">-INFO-TRA (EN) </w:t>
    </w:r>
    <w:r w:rsidR="004F5380">
      <w:fldChar w:fldCharType="begin"/>
    </w:r>
    <w:r w:rsidR="004F5380">
      <w:instrText xml:space="preserve"> PAGE  \* Arabic  \* MERGEFORMAT </w:instrText>
    </w:r>
    <w:r w:rsidR="004F5380">
      <w:fldChar w:fldCharType="separate"/>
    </w:r>
    <w:r w:rsidR="00E87C72">
      <w:rPr>
        <w:noProof/>
      </w:rPr>
      <w:t>1</w:t>
    </w:r>
    <w:r w:rsidR="004F5380">
      <w:fldChar w:fldCharType="end"/>
    </w:r>
    <w:r w:rsidR="004F5380">
      <w:t>/</w:t>
    </w:r>
    <w:r w:rsidR="008C77FE">
      <w:fldChar w:fldCharType="begin"/>
    </w:r>
    <w:r w:rsidR="008C77FE">
      <w:instrText xml:space="preserve"> NUMPAGES </w:instrText>
    </w:r>
    <w:r w:rsidR="008C77FE">
      <w:fldChar w:fldCharType="separate"/>
    </w:r>
    <w:r w:rsidR="00E87C72">
      <w:rPr>
        <w:noProof/>
      </w:rPr>
      <w:t>1</w:t>
    </w:r>
    <w:r w:rsidR="008C77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B9B6" w14:textId="77777777" w:rsidR="000B6208" w:rsidRDefault="000B6208" w:rsidP="001F3236">
      <w:pPr>
        <w:spacing w:line="240" w:lineRule="auto"/>
      </w:pPr>
      <w:r>
        <w:separator/>
      </w:r>
    </w:p>
  </w:footnote>
  <w:footnote w:type="continuationSeparator" w:id="0">
    <w:p w14:paraId="469A7337" w14:textId="77777777" w:rsidR="000B6208" w:rsidRDefault="000B6208" w:rsidP="001F3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5971D1"/>
    <w:multiLevelType w:val="hybridMultilevel"/>
    <w:tmpl w:val="3E7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51CC"/>
    <w:multiLevelType w:val="hybridMultilevel"/>
    <w:tmpl w:val="96A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249BB"/>
    <w:multiLevelType w:val="hybridMultilevel"/>
    <w:tmpl w:val="9972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DB"/>
    <w:rsid w:val="000439C9"/>
    <w:rsid w:val="00047FBF"/>
    <w:rsid w:val="000B6208"/>
    <w:rsid w:val="000E3CEF"/>
    <w:rsid w:val="000F1136"/>
    <w:rsid w:val="0011644E"/>
    <w:rsid w:val="001C3CFD"/>
    <w:rsid w:val="001F3236"/>
    <w:rsid w:val="00261FD9"/>
    <w:rsid w:val="00290EF8"/>
    <w:rsid w:val="00296811"/>
    <w:rsid w:val="003D145A"/>
    <w:rsid w:val="003E7DB3"/>
    <w:rsid w:val="00471EE6"/>
    <w:rsid w:val="004A20E2"/>
    <w:rsid w:val="004F5380"/>
    <w:rsid w:val="00512117"/>
    <w:rsid w:val="00544CE8"/>
    <w:rsid w:val="00550250"/>
    <w:rsid w:val="00585010"/>
    <w:rsid w:val="00592D39"/>
    <w:rsid w:val="005C7618"/>
    <w:rsid w:val="005D38EA"/>
    <w:rsid w:val="005D4701"/>
    <w:rsid w:val="0061535D"/>
    <w:rsid w:val="00641813"/>
    <w:rsid w:val="00643A04"/>
    <w:rsid w:val="00657A0D"/>
    <w:rsid w:val="00664FCC"/>
    <w:rsid w:val="00696D9E"/>
    <w:rsid w:val="00705AD6"/>
    <w:rsid w:val="007620E5"/>
    <w:rsid w:val="007D7554"/>
    <w:rsid w:val="007F41D1"/>
    <w:rsid w:val="0083115D"/>
    <w:rsid w:val="00833A99"/>
    <w:rsid w:val="0088284A"/>
    <w:rsid w:val="008C77FE"/>
    <w:rsid w:val="008F6FA6"/>
    <w:rsid w:val="00945400"/>
    <w:rsid w:val="009831FF"/>
    <w:rsid w:val="009C124E"/>
    <w:rsid w:val="00A120C1"/>
    <w:rsid w:val="00A23D9C"/>
    <w:rsid w:val="00A46A1E"/>
    <w:rsid w:val="00AB4DDB"/>
    <w:rsid w:val="00AE1841"/>
    <w:rsid w:val="00BC23E0"/>
    <w:rsid w:val="00C77E38"/>
    <w:rsid w:val="00C964FA"/>
    <w:rsid w:val="00D64F70"/>
    <w:rsid w:val="00DB0B2C"/>
    <w:rsid w:val="00DD2496"/>
    <w:rsid w:val="00E450B9"/>
    <w:rsid w:val="00E87C72"/>
    <w:rsid w:val="00EB638E"/>
    <w:rsid w:val="00F147C4"/>
    <w:rsid w:val="00F45DEA"/>
    <w:rsid w:val="00F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A035"/>
  <w15:chartTrackingRefBased/>
  <w15:docId w15:val="{E5D9582E-55FD-4805-B9A5-E6AF1A0D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FE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AB4DD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AB4DD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B4DD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B4DD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B4DD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B4DD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B4DD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B4DD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B4DD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8C77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77FE"/>
  </w:style>
  <w:style w:type="character" w:customStyle="1" w:styleId="Heading1Char">
    <w:name w:val="Heading 1 Char"/>
    <w:basedOn w:val="DefaultParagraphFont"/>
    <w:link w:val="Heading1"/>
    <w:rsid w:val="00AB4DDB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AB4DD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AB4DDB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B4DDB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AB4DD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AB4DDB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AB4DD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AB4DD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AB4D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AB4DDB"/>
  </w:style>
  <w:style w:type="character" w:customStyle="1" w:styleId="FooterChar">
    <w:name w:val="Footer Char"/>
    <w:basedOn w:val="DefaultParagraphFont"/>
    <w:link w:val="Footer"/>
    <w:rsid w:val="00AB4DDB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AB4DD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AB4DDB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AB4DDB"/>
  </w:style>
  <w:style w:type="character" w:customStyle="1" w:styleId="HeaderChar">
    <w:name w:val="Header Char"/>
    <w:basedOn w:val="DefaultParagraphFont"/>
    <w:link w:val="Header"/>
    <w:rsid w:val="00AB4DDB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AB4DD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AB4DDB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43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E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3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3E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V63NAVDT5PV3-1365199066-2008</_dlc_DocId>
    <_dlc_DocIdUrl xmlns="01cfe264-354f-4f3f-acd0-cf26eb309336">
      <Url>http://dm2016/eesc/2021/_layouts/15/DocIdRedir.aspx?ID=V63NAVDT5PV3-1365199066-2008</Url>
      <Description>V63NAVDT5PV3-1365199066-2008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2021-02-01T12:00:00+00:00</ProductionDate>
    <FicheYear xmlns="01cfe264-354f-4f3f-acd0-cf26eb309336">2021</FicheYear>
    <DocumentNumber xmlns="196ffe2b-9ed3-447e-a11d-182b366da4dc">391</DocumentNumber>
    <DocumentVersion xmlns="01cfe264-354f-4f3f-acd0-cf26eb309336">2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165</Value>
      <Value>58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9</Value>
      <Value>7</Value>
      <Value>6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1416</FicheNumber>
    <DocumentPart xmlns="01cfe264-354f-4f3f-acd0-cf26eb309336">1</DocumentPart>
    <AdoptionDate xmlns="01cfe264-354f-4f3f-acd0-cf26eb309336" xsi:nil="true"/>
    <RequestingService xmlns="01cfe264-354f-4f3f-acd0-cf26eb309336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196ffe2b-9ed3-447e-a11d-182b366da4dc" xsi:nil="true"/>
    <DossierName_0 xmlns="http://schemas.microsoft.com/sharepoint/v3/fields">
      <Terms xmlns="http://schemas.microsoft.com/office/infopath/2007/PartnerControls"/>
    </DossierName_0>
    <OriginalSender xmlns="01cfe264-354f-4f3f-acd0-cf26eb309336">
      <UserInfo>
        <DisplayName/>
        <AccountId xsi:nil="true"/>
        <AccountType/>
      </UserInfo>
    </OriginalSe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737E0B42D236040B3344A682183C722" ma:contentTypeVersion="5" ma:contentTypeDescription="Defines the documents for Document Manager V2" ma:contentTypeScope="" ma:versionID="a49dfa9223646b4869d5b0aad117590a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196ffe2b-9ed3-447e-a11d-182b366da4dc" targetNamespace="http://schemas.microsoft.com/office/2006/metadata/properties" ma:root="true" ma:fieldsID="a03460f8433ef602e5bc54e760c9ae9a" ns2:_="" ns3:_="" ns4:_="">
    <xsd:import namespace="01cfe264-354f-4f3f-acd0-cf26eb309336"/>
    <xsd:import namespace="http://schemas.microsoft.com/sharepoint/v3/fields"/>
    <xsd:import namespace="196ffe2b-9ed3-447e-a11d-182b366da4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ffe2b-9ed3-447e-a11d-182b366da4dc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D107D-B809-4468-8E04-91FA0025E9D9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196ffe2b-9ed3-447e-a11d-182b366da4dc"/>
  </ds:schemaRefs>
</ds:datastoreItem>
</file>

<file path=customXml/itemProps2.xml><?xml version="1.0" encoding="utf-8"?>
<ds:datastoreItem xmlns:ds="http://schemas.openxmlformats.org/officeDocument/2006/customXml" ds:itemID="{696459F6-2139-4654-A998-2118B1863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2B3B9-BF87-45AA-848F-2A7025FD17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8FBB2B-B920-4508-A3C9-2CA854875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196ffe2b-9ed3-447e-a11d-182b366da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conduct</vt:lpstr>
    </vt:vector>
  </TitlesOfParts>
  <Company>CESE-CdR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di condotta</dc:title>
  <dc:subject>Documento di informazione </dc:subject>
  <dc:creator>Iliopoulos Nikolaos-Ioannis</dc:creator>
  <cp:keywords>EESC-2021-00391-01-02-INFO-TRA-EN</cp:keywords>
  <dc:description>Rapporteur:  - Original language: EN - Date of document: 01/02/2021 - Date of meeting:  - External documents:  - Administrator:  ETTMAYER MARIE-THERESE</dc:description>
  <cp:lastModifiedBy>TDriveSVCUserAccpt</cp:lastModifiedBy>
  <cp:revision>5</cp:revision>
  <dcterms:created xsi:type="dcterms:W3CDTF">2021-02-01T19:19:00Z</dcterms:created>
  <dcterms:modified xsi:type="dcterms:W3CDTF">2022-03-13T11:09:00Z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27/01/2021, 22/01/2021</vt:lpwstr>
  </property>
  <property fmtid="{D5CDD505-2E9C-101B-9397-08002B2CF9AE}" pid="4" name="Pref_Time">
    <vt:lpwstr>15:03:17, 10:47:03</vt:lpwstr>
  </property>
  <property fmtid="{D5CDD505-2E9C-101B-9397-08002B2CF9AE}" pid="5" name="Pref_User">
    <vt:lpwstr>enied, hnic</vt:lpwstr>
  </property>
  <property fmtid="{D5CDD505-2E9C-101B-9397-08002B2CF9AE}" pid="6" name="Pref_FileName">
    <vt:lpwstr>EESC-2021-00391-01-01-INFO-ORI.docx, EESC-2021-00391-01-00-INFO-ORI.docx</vt:lpwstr>
  </property>
  <property fmtid="{D5CDD505-2E9C-101B-9397-08002B2CF9AE}" pid="7" name="ContentTypeId">
    <vt:lpwstr>0x010100EA97B91038054C99906057A708A1480A002737E0B42D236040B3344A682183C722</vt:lpwstr>
  </property>
  <property fmtid="{D5CDD505-2E9C-101B-9397-08002B2CF9AE}" pid="8" name="_dlc_DocIdItemGuid">
    <vt:lpwstr>e5d9a9c9-0c18-4100-8b14-4e1ef4495785</vt:lpwstr>
  </property>
  <property fmtid="{D5CDD505-2E9C-101B-9397-08002B2CF9AE}" pid="9" name="AvailableTranslations">
    <vt:lpwstr>25;#CS|72f9705b-0217-4fd3-bea2-cbc7ed80e26e;#13;#PT|50ccc04a-eadd-42ae-a0cb-acaf45f812ba;#12;#DA|5d49c027-8956-412b-aa16-e85a0f96ad0e;#35;#PL|1e03da61-4678-4e07-b136-b5024ca9197b;#17;#NL|55c6556c-b4f4-441d-9acf-c498d4f838bd;#45;#RO|feb747a2-64cd-4299-af12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391</vt:i4>
  </property>
  <property fmtid="{D5CDD505-2E9C-101B-9397-08002B2CF9AE}" pid="14" name="FicheYear">
    <vt:i4>2021</vt:i4>
  </property>
  <property fmtid="{D5CDD505-2E9C-101B-9397-08002B2CF9AE}" pid="15" name="DocumentVersion">
    <vt:i4>2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1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165;#Internal|2451815e-8241-4bbf-a22e-1ab710712bf2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EN|f2175f21-25d7-44a3-96da-d6a61b075e1b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9;#EN|f2175f21-25d7-44a3-96da-d6a61b075e1b;#7;#TRA|150d2a88-1431-44e6-a8ca-0bb753ab8672;#6;#Final|ea5e6674-7b27-4bac-b091-73adbb394efe;#5;#Unrestricted|826e22d7-d029-4ec0-a450-0c28ff673572;#3;#INFO|d9136e7c-93a9-4c42-9d28-92b61e85f80c;#1;#EESC|422833ec-8d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2021</vt:i4>
  </property>
  <property fmtid="{D5CDD505-2E9C-101B-9397-08002B2CF9AE}" pid="34" name="FicheNumber">
    <vt:i4>1416</vt:i4>
  </property>
  <property fmtid="{D5CDD505-2E9C-101B-9397-08002B2CF9AE}" pid="35" name="DocumentLanguage">
    <vt:lpwstr>16;#IT|0774613c-01ed-4e5d-a25d-11d2388de825</vt:lpwstr>
  </property>
  <property fmtid="{D5CDD505-2E9C-101B-9397-08002B2CF9AE}" pid="36" name="_docset_NoMedatataSyncRequired">
    <vt:lpwstr>False</vt:lpwstr>
  </property>
</Properties>
</file>