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5A0" w:rsidRPr="001378B7" w:rsidRDefault="00281F5B" w:rsidP="00641880">
      <w:pPr>
        <w:snapToGrid w:val="0"/>
        <w:jc w:val="center"/>
      </w:pPr>
      <w:r>
        <w:rPr>
          <w:noProof/>
          <w:lang w:val="en-GB" w:eastAsia="en-GB"/>
        </w:rPr>
        <w:drawing>
          <wp:inline distT="0" distB="0" distL="0" distR="0">
            <wp:extent cx="1792605" cy="1239520"/>
            <wp:effectExtent l="0" t="0" r="0" b="0"/>
            <wp:docPr id="1" name="Picture 1" title="EESCLogo_H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A08D5" w:rsidRPr="007522EA">
        <w:fldChar w:fldCharType="begin"/>
      </w:r>
      <w:r w:rsidR="006A08D5" w:rsidRPr="001378B7">
        <w:instrText xml:space="preserve">  </w:instrText>
      </w:r>
      <w:r w:rsidR="006A08D5" w:rsidRPr="007522EA">
        <w:fldChar w:fldCharType="end"/>
      </w:r>
      <w:r w:rsidR="004569AF">
        <w:rPr>
          <w:noProof/>
          <w:sz w:val="20"/>
          <w:lang w:val="en-GB" w:eastAsia="en-GB"/>
        </w:rPr>
        <mc:AlternateContent>
          <mc:Choice Requires="wps">
            <w:drawing>
              <wp:anchor distT="0" distB="0" distL="114300" distR="114300" simplePos="0" relativeHeight="251658240" behindDoc="1" locked="0" layoutInCell="0" allowOverlap="1" wp14:anchorId="0D65E563" wp14:editId="191DBEA4">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224" w:rsidRPr="00260E65" w:rsidRDefault="009A0224">
                            <w:pPr>
                              <w:jc w:val="center"/>
                              <w:rPr>
                                <w:rFonts w:ascii="Arial" w:hAnsi="Arial" w:cs="Arial"/>
                                <w:b/>
                                <w:bCs/>
                                <w:sz w:val="48"/>
                              </w:rPr>
                            </w:pPr>
                            <w:r>
                              <w:rPr>
                                <w:rFonts w:ascii="Arial" w:hAnsi="Arial"/>
                                <w:b/>
                                <w:bCs/>
                                <w:sz w:val="48"/>
                              </w:rPr>
                              <w:t>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5E563"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9A0224" w:rsidRPr="00260E65" w:rsidRDefault="009A0224">
                      <w:pPr>
                        <w:jc w:val="center"/>
                        <w:rPr>
                          <w:rFonts w:ascii="Arial" w:hAnsi="Arial" w:cs="Arial"/>
                          <w:b/>
                          <w:bCs/>
                          <w:sz w:val="48"/>
                        </w:rPr>
                      </w:pPr>
                      <w:r>
                        <w:rPr>
                          <w:rFonts w:ascii="Arial" w:hAnsi="Arial"/>
                          <w:b/>
                          <w:bCs/>
                          <w:sz w:val="48"/>
                        </w:rPr>
                        <w:t>HR</w:t>
                      </w:r>
                    </w:p>
                  </w:txbxContent>
                </v:textbox>
                <w10:wrap anchorx="page" anchory="page"/>
              </v:shape>
            </w:pict>
          </mc:Fallback>
        </mc:AlternateContent>
      </w:r>
    </w:p>
    <w:p w:rsidR="008405A0" w:rsidRPr="001378B7" w:rsidRDefault="008405A0" w:rsidP="00641880">
      <w:pPr>
        <w:snapToGrid w:val="0"/>
        <w:rPr>
          <w:lang w:val="en-GB"/>
        </w:rPr>
      </w:pPr>
    </w:p>
    <w:p w:rsidR="008405A0" w:rsidRPr="001378B7" w:rsidRDefault="008405A0" w:rsidP="00641880">
      <w:pPr>
        <w:snapToGrid w:val="0"/>
        <w:rPr>
          <w:lang w:val="en-GB"/>
        </w:rPr>
      </w:pPr>
    </w:p>
    <w:p w:rsidR="008405A0" w:rsidRPr="001378B7" w:rsidRDefault="00FC0B2C" w:rsidP="00641880">
      <w:pPr>
        <w:snapToGrid w:val="0"/>
        <w:jc w:val="right"/>
        <w:rPr>
          <w:rFonts w:eastAsia="MS Mincho"/>
        </w:rPr>
      </w:pPr>
      <w:r>
        <w:t>Bruxelles, 22. veljače 2021.</w:t>
      </w:r>
    </w:p>
    <w:p w:rsidR="008405A0" w:rsidRPr="001378B7" w:rsidRDefault="008405A0">
      <w:pPr>
        <w:snapToGrid w:val="0"/>
        <w:rPr>
          <w:lang w:val="en-GB"/>
        </w:rPr>
      </w:pPr>
    </w:p>
    <w:p w:rsidR="008405A0" w:rsidRPr="001378B7" w:rsidRDefault="008405A0">
      <w:pPr>
        <w:snapToGrid w:val="0"/>
        <w:rPr>
          <w:lang w:val="en-GB"/>
        </w:rPr>
      </w:pPr>
    </w:p>
    <w:p w:rsidR="00AF6F3E" w:rsidRPr="001378B7" w:rsidRDefault="00AF6F3E">
      <w:pPr>
        <w:snapToGrid w:val="0"/>
        <w:rPr>
          <w:lang w:val="en-GB"/>
        </w:rPr>
      </w:pPr>
    </w:p>
    <w:p w:rsidR="006819C8" w:rsidRPr="001378B7" w:rsidRDefault="006819C8">
      <w:pPr>
        <w:snapToGrid w:val="0"/>
        <w:rPr>
          <w:lang w:val="en-GB"/>
        </w:rPr>
      </w:pPr>
    </w:p>
    <w:tbl>
      <w:tblPr>
        <w:tblW w:w="0" w:type="auto"/>
        <w:tblLayout w:type="fixed"/>
        <w:tblLook w:val="0000" w:firstRow="0" w:lastRow="0" w:firstColumn="0" w:lastColumn="0" w:noHBand="0" w:noVBand="0"/>
      </w:tblPr>
      <w:tblGrid>
        <w:gridCol w:w="9289"/>
      </w:tblGrid>
      <w:tr w:rsidR="008405A0" w:rsidRPr="001378B7" w:rsidTr="00A72D7A">
        <w:tc>
          <w:tcPr>
            <w:tcW w:w="9289" w:type="dxa"/>
            <w:tcBorders>
              <w:top w:val="nil"/>
              <w:left w:val="nil"/>
              <w:bottom w:val="double" w:sz="4" w:space="0" w:color="auto"/>
              <w:right w:val="nil"/>
            </w:tcBorders>
          </w:tcPr>
          <w:p w:rsidR="008405A0" w:rsidRPr="001378B7" w:rsidRDefault="00A86405">
            <w:pPr>
              <w:snapToGrid w:val="0"/>
              <w:jc w:val="center"/>
              <w:rPr>
                <w:rFonts w:eastAsia="MS Mincho"/>
                <w:b/>
                <w:sz w:val="32"/>
              </w:rPr>
            </w:pPr>
            <w:r>
              <w:rPr>
                <w:b/>
                <w:sz w:val="32"/>
              </w:rPr>
              <w:t>557. PLENARNO ZASJEDANJE</w:t>
            </w:r>
            <w:r>
              <w:rPr>
                <w:b/>
                <w:sz w:val="32"/>
              </w:rPr>
              <w:br/>
            </w:r>
            <w:r>
              <w:rPr>
                <w:b/>
                <w:sz w:val="32"/>
              </w:rPr>
              <w:br/>
              <w:t>27. i 28. siječnja 2021.</w:t>
            </w:r>
            <w:r>
              <w:rPr>
                <w:b/>
                <w:sz w:val="32"/>
              </w:rPr>
              <w:br/>
            </w:r>
            <w:r>
              <w:rPr>
                <w:b/>
                <w:sz w:val="32"/>
              </w:rPr>
              <w:br/>
              <w:t>SAŽETAK USVOJENIH MIŠLJENJA</w:t>
            </w:r>
          </w:p>
          <w:p w:rsidR="008405A0" w:rsidRPr="001378B7" w:rsidRDefault="008405A0">
            <w:pPr>
              <w:rPr>
                <w:lang w:val="en-GB"/>
              </w:rPr>
            </w:pPr>
          </w:p>
          <w:p w:rsidR="008405A0" w:rsidRPr="001378B7" w:rsidRDefault="008405A0">
            <w:pPr>
              <w:rPr>
                <w:lang w:val="en-GB"/>
              </w:rPr>
            </w:pPr>
          </w:p>
        </w:tc>
      </w:tr>
      <w:tr w:rsidR="008405A0" w:rsidRPr="001378B7" w:rsidTr="00A72D7A">
        <w:tc>
          <w:tcPr>
            <w:tcW w:w="9289" w:type="dxa"/>
            <w:tcBorders>
              <w:top w:val="double" w:sz="4" w:space="0" w:color="auto"/>
              <w:left w:val="double" w:sz="4" w:space="0" w:color="auto"/>
              <w:bottom w:val="double" w:sz="4" w:space="0" w:color="auto"/>
              <w:right w:val="double" w:sz="4" w:space="0" w:color="auto"/>
            </w:tcBorders>
          </w:tcPr>
          <w:p w:rsidR="00FF15DA" w:rsidRPr="001378B7" w:rsidRDefault="00FF15DA">
            <w:pPr>
              <w:snapToGrid w:val="0"/>
              <w:jc w:val="center"/>
              <w:rPr>
                <w:b/>
                <w:lang w:val="en-GB"/>
              </w:rPr>
            </w:pPr>
          </w:p>
          <w:p w:rsidR="00FC0B2C" w:rsidRPr="001378B7" w:rsidRDefault="00FC0B2C">
            <w:pPr>
              <w:snapToGrid w:val="0"/>
              <w:jc w:val="center"/>
              <w:rPr>
                <w:rFonts w:eastAsia="MS Mincho"/>
                <w:b/>
              </w:rPr>
            </w:pPr>
            <w:r>
              <w:rPr>
                <w:b/>
              </w:rPr>
              <w:t>Ovaj dokument dostupan je na službenim jezicima na internetskim stranicama EGSO-a na sljedećoj adresi:</w:t>
            </w:r>
          </w:p>
          <w:p w:rsidR="00FC0B2C" w:rsidRPr="001378B7" w:rsidRDefault="00FC0B2C">
            <w:pPr>
              <w:snapToGrid w:val="0"/>
              <w:jc w:val="center"/>
              <w:rPr>
                <w:b/>
                <w:lang w:val="en-GB"/>
              </w:rPr>
            </w:pPr>
          </w:p>
          <w:p w:rsidR="00FC0B2C" w:rsidRPr="001378B7" w:rsidRDefault="007643A3">
            <w:pPr>
              <w:jc w:val="center"/>
              <w:rPr>
                <w:rStyle w:val="Hyperlink"/>
                <w:b/>
              </w:rPr>
            </w:pPr>
            <w:hyperlink r:id="rId12" w:history="1">
              <w:r w:rsidR="00B7640B">
                <w:rPr>
                  <w:rStyle w:val="Hyperlink"/>
                </w:rPr>
                <w:t>https://www.eesc.europa.eu/en/our-work/opinions-information-reports/plenary-session-summaries</w:t>
              </w:r>
            </w:hyperlink>
          </w:p>
          <w:p w:rsidR="00FC0B2C" w:rsidRPr="001378B7" w:rsidRDefault="00FC0B2C">
            <w:pPr>
              <w:snapToGrid w:val="0"/>
              <w:jc w:val="center"/>
              <w:rPr>
                <w:b/>
                <w:lang w:val="en-GB"/>
              </w:rPr>
            </w:pPr>
          </w:p>
          <w:p w:rsidR="00FC0B2C" w:rsidRPr="001378B7" w:rsidRDefault="00FC0B2C">
            <w:pPr>
              <w:snapToGrid w:val="0"/>
              <w:jc w:val="center"/>
              <w:rPr>
                <w:rFonts w:eastAsia="SimSun"/>
                <w:b/>
                <w:lang w:val="en-GB"/>
              </w:rPr>
            </w:pPr>
          </w:p>
          <w:p w:rsidR="00FC0B2C" w:rsidRPr="001378B7" w:rsidRDefault="00FC0B2C">
            <w:pPr>
              <w:snapToGrid w:val="0"/>
              <w:jc w:val="center"/>
              <w:rPr>
                <w:rFonts w:eastAsia="MS Mincho"/>
                <w:b/>
              </w:rPr>
            </w:pPr>
            <w:r>
              <w:rPr>
                <w:b/>
              </w:rPr>
              <w:t>Navedenim mišljenjima možete pristupiti na internetu putem tražilice EGSO-a:</w:t>
            </w:r>
          </w:p>
          <w:p w:rsidR="00FC0B2C" w:rsidRPr="001378B7" w:rsidRDefault="00FC0B2C">
            <w:pPr>
              <w:snapToGrid w:val="0"/>
              <w:jc w:val="center"/>
              <w:rPr>
                <w:b/>
                <w:lang w:val="en-GB"/>
              </w:rPr>
            </w:pPr>
          </w:p>
          <w:p w:rsidR="00FC0B2C" w:rsidRPr="001378B7" w:rsidRDefault="007643A3">
            <w:pPr>
              <w:jc w:val="center"/>
              <w:rPr>
                <w:rStyle w:val="Hyperlink"/>
                <w:b/>
              </w:rPr>
            </w:pPr>
            <w:hyperlink r:id="rId13" w:history="1">
              <w:r w:rsidR="00B7640B">
                <w:rPr>
                  <w:rStyle w:val="Hyperlink"/>
                </w:rPr>
                <w:t>https://dmsearch.eesc.europa.eu/search/opinion</w:t>
              </w:r>
            </w:hyperlink>
          </w:p>
          <w:p w:rsidR="008405A0" w:rsidRPr="001378B7" w:rsidRDefault="008405A0">
            <w:pPr>
              <w:snapToGrid w:val="0"/>
              <w:jc w:val="center"/>
              <w:rPr>
                <w:b/>
                <w:bCs/>
                <w:lang w:val="en-GB"/>
              </w:rPr>
            </w:pPr>
          </w:p>
        </w:tc>
      </w:tr>
    </w:tbl>
    <w:p w:rsidR="008F7791" w:rsidRPr="001378B7" w:rsidRDefault="008F7791">
      <w:pPr>
        <w:rPr>
          <w:rFonts w:eastAsia="SimSun"/>
          <w:lang w:val="en-GB"/>
        </w:rPr>
      </w:pPr>
    </w:p>
    <w:p w:rsidR="00636729" w:rsidRPr="001378B7" w:rsidRDefault="00636729">
      <w:pPr>
        <w:rPr>
          <w:rFonts w:eastAsia="SimSun"/>
          <w:lang w:val="en-GB"/>
        </w:rPr>
        <w:sectPr w:rsidR="00636729" w:rsidRPr="001378B7" w:rsidSect="001378B7">
          <w:footerReference w:type="default" r:id="rId14"/>
          <w:type w:val="continuous"/>
          <w:pgSz w:w="11907" w:h="16839"/>
          <w:pgMar w:top="1417" w:right="1417" w:bottom="1417" w:left="1417" w:header="709" w:footer="709" w:gutter="0"/>
          <w:pgNumType w:start="1"/>
          <w:cols w:space="708"/>
          <w:docGrid w:linePitch="299"/>
        </w:sectPr>
      </w:pPr>
    </w:p>
    <w:p w:rsidR="008405A0" w:rsidRPr="001378B7" w:rsidRDefault="00876D7B">
      <w:pPr>
        <w:snapToGrid w:val="0"/>
        <w:rPr>
          <w:b/>
        </w:rPr>
      </w:pPr>
      <w:r>
        <w:rPr>
          <w:b/>
        </w:rPr>
        <w:lastRenderedPageBreak/>
        <w:t>Sadržaj:</w:t>
      </w:r>
    </w:p>
    <w:p w:rsidR="00D16D76" w:rsidRPr="001378B7" w:rsidRDefault="00D16D76">
      <w:pPr>
        <w:rPr>
          <w:lang w:val="en-GB"/>
        </w:rPr>
      </w:pPr>
    </w:p>
    <w:p w:rsidR="007643A3" w:rsidRDefault="003353E8">
      <w:pPr>
        <w:pStyle w:val="TOC1"/>
        <w:rPr>
          <w:rFonts w:asciiTheme="minorHAnsi" w:eastAsiaTheme="minorEastAsia" w:hAnsiTheme="minorHAnsi" w:cstheme="minorBidi"/>
          <w:noProof/>
          <w:lang w:val="en-GB" w:eastAsia="en-GB"/>
        </w:rPr>
      </w:pPr>
      <w:r w:rsidRPr="007522EA">
        <w:fldChar w:fldCharType="begin"/>
      </w:r>
      <w:r w:rsidRPr="001378B7">
        <w:instrText xml:space="preserve"> TOC \o "1-1" \h \z \u </w:instrText>
      </w:r>
      <w:r w:rsidRPr="007522EA">
        <w:fldChar w:fldCharType="separate"/>
      </w:r>
      <w:hyperlink w:anchor="_Toc64900640" w:history="1">
        <w:r w:rsidR="007643A3" w:rsidRPr="004A46B5">
          <w:rPr>
            <w:rStyle w:val="Hyperlink"/>
            <w:noProof/>
          </w:rPr>
          <w:t>1.</w:t>
        </w:r>
        <w:r w:rsidR="007643A3">
          <w:rPr>
            <w:rFonts w:asciiTheme="minorHAnsi" w:eastAsiaTheme="minorEastAsia" w:hAnsiTheme="minorHAnsi" w:cstheme="minorBidi"/>
            <w:noProof/>
            <w:lang w:val="en-GB" w:eastAsia="en-GB"/>
          </w:rPr>
          <w:tab/>
        </w:r>
        <w:r w:rsidR="007643A3" w:rsidRPr="004A46B5">
          <w:rPr>
            <w:rStyle w:val="Hyperlink"/>
            <w:b/>
            <w:noProof/>
          </w:rPr>
          <w:t>STRUČNA SKUPINA ZA JEDINSTVENO TRŽIŠTE, PROIZVODNJU I POTROŠNJU</w:t>
        </w:r>
        <w:r w:rsidR="007643A3">
          <w:rPr>
            <w:noProof/>
            <w:webHidden/>
          </w:rPr>
          <w:tab/>
        </w:r>
        <w:r w:rsidR="007643A3">
          <w:rPr>
            <w:noProof/>
            <w:webHidden/>
          </w:rPr>
          <w:fldChar w:fldCharType="begin"/>
        </w:r>
        <w:r w:rsidR="007643A3">
          <w:rPr>
            <w:noProof/>
            <w:webHidden/>
          </w:rPr>
          <w:instrText xml:space="preserve"> PAGEREF _Toc64900640 \h </w:instrText>
        </w:r>
        <w:r w:rsidR="007643A3">
          <w:rPr>
            <w:noProof/>
            <w:webHidden/>
          </w:rPr>
        </w:r>
        <w:r w:rsidR="007643A3">
          <w:rPr>
            <w:noProof/>
            <w:webHidden/>
          </w:rPr>
          <w:fldChar w:fldCharType="separate"/>
        </w:r>
        <w:r w:rsidR="007643A3">
          <w:rPr>
            <w:noProof/>
            <w:webHidden/>
          </w:rPr>
          <w:t>3</w:t>
        </w:r>
        <w:r w:rsidR="007643A3">
          <w:rPr>
            <w:noProof/>
            <w:webHidden/>
          </w:rPr>
          <w:fldChar w:fldCharType="end"/>
        </w:r>
      </w:hyperlink>
    </w:p>
    <w:p w:rsidR="007643A3" w:rsidRDefault="007643A3">
      <w:pPr>
        <w:pStyle w:val="TOC1"/>
        <w:rPr>
          <w:rFonts w:asciiTheme="minorHAnsi" w:eastAsiaTheme="minorEastAsia" w:hAnsiTheme="minorHAnsi" w:cstheme="minorBidi"/>
          <w:noProof/>
          <w:lang w:val="en-GB" w:eastAsia="en-GB"/>
        </w:rPr>
      </w:pPr>
      <w:hyperlink w:anchor="_Toc64900641" w:history="1">
        <w:r w:rsidRPr="004A46B5">
          <w:rPr>
            <w:rStyle w:val="Hyperlink"/>
            <w:caps/>
            <w:noProof/>
          </w:rPr>
          <w:t>2.</w:t>
        </w:r>
        <w:r>
          <w:rPr>
            <w:rFonts w:asciiTheme="minorHAnsi" w:eastAsiaTheme="minorEastAsia" w:hAnsiTheme="minorHAnsi" w:cstheme="minorBidi"/>
            <w:noProof/>
            <w:lang w:val="en-GB" w:eastAsia="en-GB"/>
          </w:rPr>
          <w:tab/>
        </w:r>
        <w:r w:rsidRPr="004A46B5">
          <w:rPr>
            <w:rStyle w:val="Hyperlink"/>
            <w:b/>
            <w:caps/>
            <w:noProof/>
          </w:rPr>
          <w:t>Stručna skupina za ekonomsku i monetarnu uniju te ekonomsku i socijalnu koheziju</w:t>
        </w:r>
        <w:r>
          <w:rPr>
            <w:noProof/>
            <w:webHidden/>
          </w:rPr>
          <w:tab/>
        </w:r>
        <w:r>
          <w:rPr>
            <w:noProof/>
            <w:webHidden/>
          </w:rPr>
          <w:fldChar w:fldCharType="begin"/>
        </w:r>
        <w:r>
          <w:rPr>
            <w:noProof/>
            <w:webHidden/>
          </w:rPr>
          <w:instrText xml:space="preserve"> PAGEREF _Toc64900641 \h </w:instrText>
        </w:r>
        <w:r>
          <w:rPr>
            <w:noProof/>
            <w:webHidden/>
          </w:rPr>
        </w:r>
        <w:r>
          <w:rPr>
            <w:noProof/>
            <w:webHidden/>
          </w:rPr>
          <w:fldChar w:fldCharType="separate"/>
        </w:r>
        <w:r>
          <w:rPr>
            <w:noProof/>
            <w:webHidden/>
          </w:rPr>
          <w:t>5</w:t>
        </w:r>
        <w:r>
          <w:rPr>
            <w:noProof/>
            <w:webHidden/>
          </w:rPr>
          <w:fldChar w:fldCharType="end"/>
        </w:r>
      </w:hyperlink>
    </w:p>
    <w:p w:rsidR="007643A3" w:rsidRDefault="007643A3">
      <w:pPr>
        <w:pStyle w:val="TOC1"/>
        <w:rPr>
          <w:rFonts w:asciiTheme="minorHAnsi" w:eastAsiaTheme="minorEastAsia" w:hAnsiTheme="minorHAnsi" w:cstheme="minorBidi"/>
          <w:noProof/>
          <w:lang w:val="en-GB" w:eastAsia="en-GB"/>
        </w:rPr>
      </w:pPr>
      <w:hyperlink w:anchor="_Toc64900642" w:history="1">
        <w:r w:rsidRPr="004A46B5">
          <w:rPr>
            <w:rStyle w:val="Hyperlink"/>
            <w:caps/>
            <w:noProof/>
          </w:rPr>
          <w:t>3.</w:t>
        </w:r>
        <w:r>
          <w:rPr>
            <w:rFonts w:asciiTheme="minorHAnsi" w:eastAsiaTheme="minorEastAsia" w:hAnsiTheme="minorHAnsi" w:cstheme="minorBidi"/>
            <w:noProof/>
            <w:lang w:val="en-GB" w:eastAsia="en-GB"/>
          </w:rPr>
          <w:tab/>
        </w:r>
        <w:r w:rsidRPr="004A46B5">
          <w:rPr>
            <w:rStyle w:val="Hyperlink"/>
            <w:b/>
            <w:caps/>
            <w:noProof/>
          </w:rPr>
          <w:t>STRUČNA SKUPINA ZA ZAPOŠLJAVANJE, SOCIJALNA PITANJA I GRAĐANSTVO</w:t>
        </w:r>
        <w:r>
          <w:rPr>
            <w:noProof/>
            <w:webHidden/>
          </w:rPr>
          <w:tab/>
        </w:r>
        <w:r>
          <w:rPr>
            <w:noProof/>
            <w:webHidden/>
          </w:rPr>
          <w:fldChar w:fldCharType="begin"/>
        </w:r>
        <w:r>
          <w:rPr>
            <w:noProof/>
            <w:webHidden/>
          </w:rPr>
          <w:instrText xml:space="preserve"> PAGEREF _Toc64900642 \h </w:instrText>
        </w:r>
        <w:r>
          <w:rPr>
            <w:noProof/>
            <w:webHidden/>
          </w:rPr>
        </w:r>
        <w:r>
          <w:rPr>
            <w:noProof/>
            <w:webHidden/>
          </w:rPr>
          <w:fldChar w:fldCharType="separate"/>
        </w:r>
        <w:r>
          <w:rPr>
            <w:noProof/>
            <w:webHidden/>
          </w:rPr>
          <w:t>6</w:t>
        </w:r>
        <w:r>
          <w:rPr>
            <w:noProof/>
            <w:webHidden/>
          </w:rPr>
          <w:fldChar w:fldCharType="end"/>
        </w:r>
      </w:hyperlink>
    </w:p>
    <w:p w:rsidR="007643A3" w:rsidRDefault="007643A3">
      <w:pPr>
        <w:pStyle w:val="TOC1"/>
        <w:rPr>
          <w:rFonts w:asciiTheme="minorHAnsi" w:eastAsiaTheme="minorEastAsia" w:hAnsiTheme="minorHAnsi" w:cstheme="minorBidi"/>
          <w:noProof/>
          <w:lang w:val="en-GB" w:eastAsia="en-GB"/>
        </w:rPr>
      </w:pPr>
      <w:hyperlink w:anchor="_Toc64900643" w:history="1">
        <w:r w:rsidRPr="004A46B5">
          <w:rPr>
            <w:rStyle w:val="Hyperlink"/>
            <w:noProof/>
          </w:rPr>
          <w:t>4.</w:t>
        </w:r>
        <w:r>
          <w:rPr>
            <w:rFonts w:asciiTheme="minorHAnsi" w:eastAsiaTheme="minorEastAsia" w:hAnsiTheme="minorHAnsi" w:cstheme="minorBidi"/>
            <w:noProof/>
            <w:lang w:val="en-GB" w:eastAsia="en-GB"/>
          </w:rPr>
          <w:tab/>
        </w:r>
        <w:r w:rsidRPr="004A46B5">
          <w:rPr>
            <w:rStyle w:val="Hyperlink"/>
            <w:b/>
            <w:noProof/>
          </w:rPr>
          <w:t>STRUČNA SKUPINA ZA POLJOPRIVREDU, RURALNI RAZVOJ I OKOLIŠ</w:t>
        </w:r>
        <w:r>
          <w:rPr>
            <w:noProof/>
            <w:webHidden/>
          </w:rPr>
          <w:tab/>
        </w:r>
        <w:r>
          <w:rPr>
            <w:noProof/>
            <w:webHidden/>
          </w:rPr>
          <w:fldChar w:fldCharType="begin"/>
        </w:r>
        <w:r>
          <w:rPr>
            <w:noProof/>
            <w:webHidden/>
          </w:rPr>
          <w:instrText xml:space="preserve"> PAGEREF _Toc64900643 \h </w:instrText>
        </w:r>
        <w:r>
          <w:rPr>
            <w:noProof/>
            <w:webHidden/>
          </w:rPr>
        </w:r>
        <w:r>
          <w:rPr>
            <w:noProof/>
            <w:webHidden/>
          </w:rPr>
          <w:fldChar w:fldCharType="separate"/>
        </w:r>
        <w:r>
          <w:rPr>
            <w:noProof/>
            <w:webHidden/>
          </w:rPr>
          <w:t>8</w:t>
        </w:r>
        <w:r>
          <w:rPr>
            <w:noProof/>
            <w:webHidden/>
          </w:rPr>
          <w:fldChar w:fldCharType="end"/>
        </w:r>
      </w:hyperlink>
    </w:p>
    <w:p w:rsidR="007643A3" w:rsidRDefault="007643A3">
      <w:pPr>
        <w:pStyle w:val="TOC1"/>
        <w:rPr>
          <w:rFonts w:asciiTheme="minorHAnsi" w:eastAsiaTheme="minorEastAsia" w:hAnsiTheme="minorHAnsi" w:cstheme="minorBidi"/>
          <w:noProof/>
          <w:lang w:val="en-GB" w:eastAsia="en-GB"/>
        </w:rPr>
      </w:pPr>
      <w:hyperlink w:anchor="_Toc64900644" w:history="1">
        <w:r w:rsidRPr="004A46B5">
          <w:rPr>
            <w:rStyle w:val="Hyperlink"/>
            <w:noProof/>
          </w:rPr>
          <w:t>5.</w:t>
        </w:r>
        <w:r>
          <w:rPr>
            <w:rFonts w:asciiTheme="minorHAnsi" w:eastAsiaTheme="minorEastAsia" w:hAnsiTheme="minorHAnsi" w:cstheme="minorBidi"/>
            <w:noProof/>
            <w:lang w:val="en-GB" w:eastAsia="en-GB"/>
          </w:rPr>
          <w:tab/>
        </w:r>
        <w:r w:rsidRPr="004A46B5">
          <w:rPr>
            <w:rStyle w:val="Hyperlink"/>
            <w:b/>
            <w:noProof/>
          </w:rPr>
          <w:t>STRUČNA SKUPINA ZA PROMET, ENERGIJU, INFRASTRUKTURU I INFORMACIJSKO DRUŠTVO</w:t>
        </w:r>
        <w:r>
          <w:rPr>
            <w:noProof/>
            <w:webHidden/>
          </w:rPr>
          <w:tab/>
        </w:r>
        <w:r>
          <w:rPr>
            <w:noProof/>
            <w:webHidden/>
          </w:rPr>
          <w:fldChar w:fldCharType="begin"/>
        </w:r>
        <w:r>
          <w:rPr>
            <w:noProof/>
            <w:webHidden/>
          </w:rPr>
          <w:instrText xml:space="preserve"> PAGEREF _Toc64900644 \h </w:instrText>
        </w:r>
        <w:r>
          <w:rPr>
            <w:noProof/>
            <w:webHidden/>
          </w:rPr>
        </w:r>
        <w:r>
          <w:rPr>
            <w:noProof/>
            <w:webHidden/>
          </w:rPr>
          <w:fldChar w:fldCharType="separate"/>
        </w:r>
        <w:r>
          <w:rPr>
            <w:noProof/>
            <w:webHidden/>
          </w:rPr>
          <w:t>14</w:t>
        </w:r>
        <w:r>
          <w:rPr>
            <w:noProof/>
            <w:webHidden/>
          </w:rPr>
          <w:fldChar w:fldCharType="end"/>
        </w:r>
      </w:hyperlink>
    </w:p>
    <w:p w:rsidR="007643A3" w:rsidRDefault="007643A3">
      <w:pPr>
        <w:pStyle w:val="TOC1"/>
        <w:rPr>
          <w:rFonts w:asciiTheme="minorHAnsi" w:eastAsiaTheme="minorEastAsia" w:hAnsiTheme="minorHAnsi" w:cstheme="minorBidi"/>
          <w:noProof/>
          <w:lang w:val="en-GB" w:eastAsia="en-GB"/>
        </w:rPr>
      </w:pPr>
      <w:hyperlink w:anchor="_Toc64900645" w:history="1">
        <w:r w:rsidRPr="004A46B5">
          <w:rPr>
            <w:rStyle w:val="Hyperlink"/>
            <w:caps/>
            <w:noProof/>
          </w:rPr>
          <w:t>6.</w:t>
        </w:r>
        <w:r>
          <w:rPr>
            <w:rFonts w:asciiTheme="minorHAnsi" w:eastAsiaTheme="minorEastAsia" w:hAnsiTheme="minorHAnsi" w:cstheme="minorBidi"/>
            <w:noProof/>
            <w:lang w:val="en-GB" w:eastAsia="en-GB"/>
          </w:rPr>
          <w:tab/>
        </w:r>
        <w:r w:rsidRPr="004A46B5">
          <w:rPr>
            <w:rStyle w:val="Hyperlink"/>
            <w:b/>
            <w:caps/>
            <w:noProof/>
          </w:rPr>
          <w:t>VANJSKI ODNOSI</w:t>
        </w:r>
        <w:r>
          <w:rPr>
            <w:noProof/>
            <w:webHidden/>
          </w:rPr>
          <w:tab/>
        </w:r>
        <w:r>
          <w:rPr>
            <w:noProof/>
            <w:webHidden/>
          </w:rPr>
          <w:fldChar w:fldCharType="begin"/>
        </w:r>
        <w:r>
          <w:rPr>
            <w:noProof/>
            <w:webHidden/>
          </w:rPr>
          <w:instrText xml:space="preserve"> PAGEREF _Toc64900645 \h </w:instrText>
        </w:r>
        <w:r>
          <w:rPr>
            <w:noProof/>
            <w:webHidden/>
          </w:rPr>
        </w:r>
        <w:r>
          <w:rPr>
            <w:noProof/>
            <w:webHidden/>
          </w:rPr>
          <w:fldChar w:fldCharType="separate"/>
        </w:r>
        <w:r>
          <w:rPr>
            <w:noProof/>
            <w:webHidden/>
          </w:rPr>
          <w:t>18</w:t>
        </w:r>
        <w:r>
          <w:rPr>
            <w:noProof/>
            <w:webHidden/>
          </w:rPr>
          <w:fldChar w:fldCharType="end"/>
        </w:r>
      </w:hyperlink>
    </w:p>
    <w:p w:rsidR="00EE1ABD" w:rsidRPr="001378B7" w:rsidRDefault="003353E8" w:rsidP="000273E0">
      <w:r w:rsidRPr="007522EA">
        <w:fldChar w:fldCharType="end"/>
      </w:r>
      <w:r>
        <w:br w:type="page"/>
      </w:r>
      <w:r>
        <w:lastRenderedPageBreak/>
        <w:t xml:space="preserve">Na plenarnom zasjedanju 27. i 28. siječnja 2021. sudjelovali su putem interneta i riječ uzeli portugalski premijer </w:t>
      </w:r>
      <w:r>
        <w:rPr>
          <w:b/>
        </w:rPr>
        <w:t xml:space="preserve">Antonio </w:t>
      </w:r>
      <w:proofErr w:type="spellStart"/>
      <w:r>
        <w:rPr>
          <w:b/>
        </w:rPr>
        <w:t>Costa</w:t>
      </w:r>
      <w:proofErr w:type="spellEnd"/>
      <w:r>
        <w:t xml:space="preserve">, potpredsjednik Europske komisije zadužen za </w:t>
      </w:r>
      <w:proofErr w:type="spellStart"/>
      <w:r>
        <w:t>međuinstitucijske</w:t>
      </w:r>
      <w:proofErr w:type="spellEnd"/>
      <w:r>
        <w:t xml:space="preserve"> odnose i predviđanje </w:t>
      </w:r>
      <w:proofErr w:type="spellStart"/>
      <w:r>
        <w:rPr>
          <w:b/>
        </w:rPr>
        <w:t>Maroš</w:t>
      </w:r>
      <w:proofErr w:type="spellEnd"/>
      <w:r>
        <w:rPr>
          <w:b/>
        </w:rPr>
        <w:t xml:space="preserve"> </w:t>
      </w:r>
      <w:proofErr w:type="spellStart"/>
      <w:r>
        <w:rPr>
          <w:b/>
        </w:rPr>
        <w:t>Šefčovič</w:t>
      </w:r>
      <w:proofErr w:type="spellEnd"/>
      <w:r>
        <w:t xml:space="preserve">, povjerenica za unutarnje poslove </w:t>
      </w:r>
      <w:proofErr w:type="spellStart"/>
      <w:r>
        <w:rPr>
          <w:b/>
        </w:rPr>
        <w:t>Ylva</w:t>
      </w:r>
      <w:proofErr w:type="spellEnd"/>
      <w:r>
        <w:rPr>
          <w:b/>
        </w:rPr>
        <w:t xml:space="preserve"> </w:t>
      </w:r>
      <w:proofErr w:type="spellStart"/>
      <w:r>
        <w:rPr>
          <w:b/>
        </w:rPr>
        <w:t>Johansson</w:t>
      </w:r>
      <w:proofErr w:type="spellEnd"/>
      <w:r>
        <w:t xml:space="preserve">, posebni izvjestitelj UN-a za ekstremno siromaštvo i ljudska prava Olivier De </w:t>
      </w:r>
      <w:proofErr w:type="spellStart"/>
      <w:r>
        <w:t>Schutter</w:t>
      </w:r>
      <w:proofErr w:type="spellEnd"/>
      <w:r>
        <w:t xml:space="preserve"> i </w:t>
      </w:r>
      <w:proofErr w:type="spellStart"/>
      <w:r>
        <w:t>Michel</w:t>
      </w:r>
      <w:proofErr w:type="spellEnd"/>
      <w:r>
        <w:t xml:space="preserve"> </w:t>
      </w:r>
      <w:proofErr w:type="spellStart"/>
      <w:r>
        <w:t>Barnier</w:t>
      </w:r>
      <w:proofErr w:type="spellEnd"/>
      <w:r>
        <w:t>, voditelj Radne skupine Europske komisije za odnose s Ujedinjenom Kraljevinom.</w:t>
      </w:r>
    </w:p>
    <w:p w:rsidR="006D23AB" w:rsidRPr="001378B7" w:rsidRDefault="006D23AB" w:rsidP="009A0224">
      <w:pPr>
        <w:rPr>
          <w:lang w:val="en-GB"/>
        </w:rPr>
      </w:pPr>
    </w:p>
    <w:p w:rsidR="00421682" w:rsidRPr="001378B7" w:rsidRDefault="00AD7EE7" w:rsidP="009A0224">
      <w:r>
        <w:t>Tijekom plenarnog zasjedanja usvojena su sljedeća mišljenja:</w:t>
      </w:r>
    </w:p>
    <w:p w:rsidR="004203D2" w:rsidRPr="001378B7" w:rsidRDefault="004203D2" w:rsidP="009A0224">
      <w:pPr>
        <w:rPr>
          <w:lang w:val="en-GB"/>
        </w:rPr>
      </w:pPr>
    </w:p>
    <w:p w:rsidR="004203D2" w:rsidRPr="001378B7" w:rsidRDefault="004203D2" w:rsidP="009A0224">
      <w:pPr>
        <w:pStyle w:val="Heading1"/>
        <w:numPr>
          <w:ilvl w:val="0"/>
          <w:numId w:val="1"/>
        </w:numPr>
        <w:ind w:left="567" w:hanging="567"/>
        <w:rPr>
          <w:b/>
        </w:rPr>
      </w:pPr>
      <w:bookmarkStart w:id="0" w:name="_Toc21085068"/>
      <w:bookmarkStart w:id="1" w:name="_Toc64900640"/>
      <w:r>
        <w:rPr>
          <w:b/>
        </w:rPr>
        <w:t>STRUČNA SKUPINA ZA JEDINSTVENO TRŽIŠTE, PROIZVODNJU I POTROŠNJU</w:t>
      </w:r>
      <w:bookmarkEnd w:id="0"/>
      <w:bookmarkEnd w:id="1"/>
    </w:p>
    <w:p w:rsidR="002770CE" w:rsidRPr="001378B7" w:rsidRDefault="002770CE" w:rsidP="009A0224">
      <w:pPr>
        <w:jc w:val="left"/>
        <w:rPr>
          <w:lang w:val="en-GB"/>
        </w:rPr>
      </w:pPr>
    </w:p>
    <w:p w:rsidR="001F4EFF" w:rsidRPr="001378B7" w:rsidRDefault="00E76B6B" w:rsidP="009A0224">
      <w:pPr>
        <w:pStyle w:val="ListParagraph"/>
        <w:numPr>
          <w:ilvl w:val="0"/>
          <w:numId w:val="2"/>
        </w:numPr>
        <w:overflowPunct w:val="0"/>
        <w:autoSpaceDE w:val="0"/>
        <w:autoSpaceDN w:val="0"/>
        <w:adjustRightInd w:val="0"/>
        <w:rPr>
          <w:b/>
          <w:i/>
          <w:sz w:val="28"/>
          <w:szCs w:val="28"/>
        </w:rPr>
      </w:pPr>
      <w:r>
        <w:rPr>
          <w:b/>
          <w:bCs/>
          <w:i/>
          <w:sz w:val="28"/>
          <w:szCs w:val="28"/>
        </w:rPr>
        <w:t>Godišnje izvješće o politici tržišnog natjecanja za 2019.</w:t>
      </w:r>
    </w:p>
    <w:p w:rsidR="002770CE" w:rsidRPr="001378B7" w:rsidRDefault="002770CE" w:rsidP="009A0224">
      <w:pPr>
        <w:tabs>
          <w:tab w:val="center" w:pos="284"/>
        </w:tabs>
        <w:ind w:left="266" w:hanging="266"/>
        <w:rPr>
          <w:lang w:val="en-GB"/>
        </w:rPr>
      </w:pPr>
    </w:p>
    <w:p w:rsidR="00443297" w:rsidRPr="001378B7" w:rsidRDefault="00DB3D9B" w:rsidP="009A0224">
      <w:pPr>
        <w:tabs>
          <w:tab w:val="center" w:pos="284"/>
        </w:tabs>
        <w:ind w:left="266" w:hanging="266"/>
        <w:rPr>
          <w:b/>
        </w:rPr>
      </w:pPr>
      <w:r>
        <w:rPr>
          <w:b/>
        </w:rPr>
        <w:t>Izvjestitelj/</w:t>
      </w:r>
      <w:proofErr w:type="spellStart"/>
      <w:r>
        <w:rPr>
          <w:b/>
        </w:rPr>
        <w:t>ica</w:t>
      </w:r>
      <w:proofErr w:type="spellEnd"/>
      <w:r>
        <w:rPr>
          <w:b/>
        </w:rPr>
        <w:t>:</w:t>
      </w:r>
      <w:r>
        <w:rPr>
          <w:b/>
        </w:rPr>
        <w:tab/>
      </w:r>
      <w:proofErr w:type="spellStart"/>
      <w:r>
        <w:t>Gonçalo</w:t>
      </w:r>
      <w:proofErr w:type="spellEnd"/>
      <w:r>
        <w:t xml:space="preserve"> LOBO XAVIER (Skupina poslodavaca – PT)</w:t>
      </w:r>
    </w:p>
    <w:p w:rsidR="00DB3D9B" w:rsidRPr="001378B7" w:rsidRDefault="00DB3D9B" w:rsidP="009A0224">
      <w:pPr>
        <w:tabs>
          <w:tab w:val="center" w:pos="284"/>
        </w:tabs>
        <w:ind w:left="266" w:hanging="266"/>
        <w:rPr>
          <w:lang w:val="en-GB"/>
        </w:rPr>
      </w:pPr>
    </w:p>
    <w:p w:rsidR="00A06390" w:rsidRPr="001378B7" w:rsidRDefault="00443297" w:rsidP="009A0224">
      <w:pPr>
        <w:tabs>
          <w:tab w:val="center" w:pos="284"/>
          <w:tab w:val="left" w:pos="1701"/>
        </w:tabs>
        <w:ind w:left="266" w:hanging="266"/>
      </w:pPr>
      <w:r>
        <w:rPr>
          <w:b/>
        </w:rPr>
        <w:t>Referentni dokument/i:</w:t>
      </w:r>
      <w:r>
        <w:tab/>
        <w:t xml:space="preserve">COM(2020) 302 </w:t>
      </w:r>
      <w:proofErr w:type="spellStart"/>
      <w:r>
        <w:t>final</w:t>
      </w:r>
      <w:proofErr w:type="spellEnd"/>
    </w:p>
    <w:p w:rsidR="00443297" w:rsidRPr="001378B7" w:rsidRDefault="00A06390" w:rsidP="009A0224">
      <w:pPr>
        <w:tabs>
          <w:tab w:val="center" w:pos="284"/>
          <w:tab w:val="left" w:pos="1701"/>
        </w:tabs>
        <w:ind w:left="266" w:firstLine="1435"/>
      </w:pPr>
      <w:r>
        <w:t>EESC-2020-03598-00-00-AC-TRA</w:t>
      </w:r>
    </w:p>
    <w:p w:rsidR="00443297" w:rsidRPr="001378B7" w:rsidRDefault="00443297" w:rsidP="009A0224">
      <w:pPr>
        <w:tabs>
          <w:tab w:val="center" w:pos="284"/>
        </w:tabs>
        <w:ind w:left="266" w:hanging="266"/>
        <w:rPr>
          <w:lang w:val="en-GB"/>
        </w:rPr>
      </w:pPr>
    </w:p>
    <w:p w:rsidR="00443297" w:rsidRPr="001378B7" w:rsidRDefault="002770CE" w:rsidP="009A0224">
      <w:pPr>
        <w:tabs>
          <w:tab w:val="center" w:pos="284"/>
        </w:tabs>
        <w:ind w:left="266" w:hanging="266"/>
      </w:pPr>
      <w:r>
        <w:rPr>
          <w:b/>
        </w:rPr>
        <w:t>Ključne točke:</w:t>
      </w:r>
    </w:p>
    <w:p w:rsidR="00641880" w:rsidRPr="001378B7" w:rsidRDefault="00641880" w:rsidP="009A0224">
      <w:pPr>
        <w:rPr>
          <w:lang w:val="en-GB"/>
        </w:rPr>
      </w:pPr>
    </w:p>
    <w:p w:rsidR="0011681E" w:rsidRPr="001378B7" w:rsidRDefault="0011681E" w:rsidP="009A0224">
      <w:r>
        <w:t>EGSO:</w:t>
      </w:r>
    </w:p>
    <w:p w:rsidR="006218B7" w:rsidRPr="001378B7" w:rsidRDefault="006218B7" w:rsidP="009A0224">
      <w:pPr>
        <w:rPr>
          <w:lang w:val="en-GB"/>
        </w:rPr>
      </w:pPr>
    </w:p>
    <w:p w:rsidR="00A9528B" w:rsidRPr="007522EA" w:rsidRDefault="00A9528B" w:rsidP="00A9528B">
      <w:pPr>
        <w:pStyle w:val="ListParagraph"/>
        <w:widowControl w:val="0"/>
        <w:numPr>
          <w:ilvl w:val="0"/>
          <w:numId w:val="14"/>
        </w:numPr>
      </w:pPr>
      <w:r>
        <w:t>smatra da je djelotvorna i principijelna politika tržišnog natjecanja jedan od stupova Europske unije i nužan alat za ostvarivanje unutarnjeg tržišta;</w:t>
      </w:r>
    </w:p>
    <w:p w:rsidR="00A9528B" w:rsidRPr="007522EA" w:rsidRDefault="00A9528B" w:rsidP="00A9528B">
      <w:pPr>
        <w:pStyle w:val="ListParagraph"/>
        <w:widowControl w:val="0"/>
        <w:numPr>
          <w:ilvl w:val="0"/>
          <w:numId w:val="14"/>
        </w:numPr>
      </w:pPr>
      <w:r>
        <w:t>poziva Komisiju da poduzme mjere poticanja poštenog tržišnog natjecanja na tržištima koja su važna za građane i poduzeća EU-a, kao što su digitalni i telekomunikacijski sektor, energetika i okoliš, proizvodnja, financijske usluge, oporezivanje, poljoprivreda, hrana i promet. Tim bi se mjerama trebalo osigurati povjerenje potrošača i jasno definirati odgovarajući uvjeti poslovanja poduzeća;</w:t>
      </w:r>
    </w:p>
    <w:p w:rsidR="00A9528B" w:rsidRPr="007522EA" w:rsidRDefault="00A9528B" w:rsidP="00A9528B">
      <w:pPr>
        <w:pStyle w:val="ListParagraph"/>
        <w:widowControl w:val="0"/>
        <w:numPr>
          <w:ilvl w:val="0"/>
          <w:numId w:val="14"/>
        </w:numPr>
      </w:pPr>
      <w:r>
        <w:t xml:space="preserve">podupire koordinirane mjere koje je Komisija donijela za proizvodni sektor, no želio bi da EU učini još više i predloži trajno rješenje za poticanje ravnopravnih uvjeta u bliskoj suradnji s državama članicama; </w:t>
      </w:r>
    </w:p>
    <w:p w:rsidR="0011681E" w:rsidRPr="001378B7" w:rsidRDefault="00A9528B" w:rsidP="009A0224">
      <w:pPr>
        <w:pStyle w:val="Heading2"/>
        <w:numPr>
          <w:ilvl w:val="0"/>
          <w:numId w:val="14"/>
        </w:numPr>
        <w:tabs>
          <w:tab w:val="clear" w:pos="0"/>
        </w:tabs>
        <w:overflowPunct w:val="0"/>
        <w:autoSpaceDE w:val="0"/>
        <w:autoSpaceDN w:val="0"/>
        <w:adjustRightInd w:val="0"/>
        <w:ind w:left="357" w:hanging="357"/>
        <w:textAlignment w:val="baseline"/>
      </w:pPr>
      <w:r>
        <w:t>naglašava da je prijevoz i dalje jedan od uslužnih sektora u kojem postoji najveća neravnoteža u tržišnom natjecanju među državama članicama na unutarnjem tržištu. Jasna pravila i potreba za ravnotežom moraju biti stalni prioritet ne samo u interesu poduzeća nego i krajnjih korisnika.</w:t>
      </w:r>
    </w:p>
    <w:p w:rsidR="00443297" w:rsidRPr="001378B7" w:rsidRDefault="00443297" w:rsidP="009A0224">
      <w:pPr>
        <w:pStyle w:val="Heading2"/>
        <w:numPr>
          <w:ilvl w:val="0"/>
          <w:numId w:val="0"/>
        </w:numPr>
        <w:overflowPunct w:val="0"/>
        <w:autoSpaceDE w:val="0"/>
        <w:autoSpaceDN w:val="0"/>
        <w:adjustRightInd w:val="0"/>
        <w:textAlignment w:val="baseline"/>
        <w:rPr>
          <w:szCs w:val="24"/>
          <w:lang w:val="en-GB"/>
        </w:rPr>
      </w:pPr>
    </w:p>
    <w:p w:rsidR="00C609C3" w:rsidRPr="001378B7" w:rsidRDefault="00C609C3" w:rsidP="009A0224">
      <w:pPr>
        <w:tabs>
          <w:tab w:val="left" w:pos="1701"/>
        </w:tabs>
        <w:rPr>
          <w:i/>
        </w:rPr>
      </w:pPr>
      <w:r>
        <w:rPr>
          <w:b/>
          <w:i/>
        </w:rPr>
        <w:t>Kontakt</w:t>
      </w:r>
      <w:r>
        <w:t>:</w:t>
      </w:r>
      <w:r>
        <w:tab/>
      </w:r>
      <w:r>
        <w:rPr>
          <w:i/>
        </w:rPr>
        <w:t xml:space="preserve">Silvia </w:t>
      </w:r>
      <w:proofErr w:type="spellStart"/>
      <w:r>
        <w:rPr>
          <w:i/>
        </w:rPr>
        <w:t>Staffa</w:t>
      </w:r>
      <w:proofErr w:type="spellEnd"/>
    </w:p>
    <w:p w:rsidR="00C609C3" w:rsidRPr="001378B7" w:rsidRDefault="00992E9E" w:rsidP="009A0224">
      <w:pPr>
        <w:tabs>
          <w:tab w:val="left" w:pos="1701"/>
        </w:tabs>
        <w:ind w:left="1701"/>
        <w:jc w:val="left"/>
        <w:rPr>
          <w:i/>
        </w:rPr>
      </w:pPr>
      <w:r>
        <w:rPr>
          <w:i/>
        </w:rPr>
        <w:t>(Tel.: 00 32 2 546 83 78 – e-pošta:</w:t>
      </w:r>
      <w:r>
        <w:t xml:space="preserve"> </w:t>
      </w:r>
      <w:hyperlink r:id="rId15" w:history="1">
        <w:r>
          <w:rPr>
            <w:rStyle w:val="Hyperlink"/>
            <w:i/>
          </w:rPr>
          <w:t>Silvia.Staffa@eesc.europa.eu</w:t>
        </w:r>
      </w:hyperlink>
      <w:r>
        <w:rPr>
          <w:i/>
        </w:rPr>
        <w:t>)</w:t>
      </w:r>
    </w:p>
    <w:p w:rsidR="001F445D" w:rsidRPr="001378B7" w:rsidRDefault="001F445D" w:rsidP="009A0224">
      <w:pPr>
        <w:jc w:val="left"/>
        <w:rPr>
          <w:lang w:val="en-GB"/>
        </w:rPr>
      </w:pPr>
    </w:p>
    <w:p w:rsidR="001F445D" w:rsidRPr="001378B7" w:rsidRDefault="00E76B6B" w:rsidP="009A0224">
      <w:pPr>
        <w:pStyle w:val="ListParagraph"/>
        <w:keepNext/>
        <w:keepLines/>
        <w:numPr>
          <w:ilvl w:val="0"/>
          <w:numId w:val="2"/>
        </w:numPr>
        <w:overflowPunct w:val="0"/>
        <w:autoSpaceDE w:val="0"/>
        <w:autoSpaceDN w:val="0"/>
        <w:adjustRightInd w:val="0"/>
        <w:rPr>
          <w:b/>
          <w:i/>
          <w:sz w:val="28"/>
          <w:szCs w:val="28"/>
        </w:rPr>
      </w:pPr>
      <w:r>
        <w:rPr>
          <w:b/>
          <w:bCs/>
          <w:i/>
          <w:sz w:val="28"/>
          <w:szCs w:val="28"/>
        </w:rPr>
        <w:lastRenderedPageBreak/>
        <w:t>Osnivanje Zajedničkog poduzeća za europsko računalstvo visokih performansi</w:t>
      </w:r>
    </w:p>
    <w:p w:rsidR="001F445D" w:rsidRPr="001378B7" w:rsidRDefault="001F445D" w:rsidP="009A0224">
      <w:pPr>
        <w:keepNext/>
        <w:keepLines/>
        <w:tabs>
          <w:tab w:val="center" w:pos="284"/>
        </w:tabs>
        <w:ind w:left="266" w:hanging="266"/>
        <w:rPr>
          <w:lang w:val="en-GB"/>
        </w:rPr>
      </w:pPr>
    </w:p>
    <w:p w:rsidR="001F445D" w:rsidRPr="001378B7" w:rsidRDefault="00DB3D9B" w:rsidP="009A0224">
      <w:pPr>
        <w:keepNext/>
        <w:keepLines/>
        <w:tabs>
          <w:tab w:val="center" w:pos="284"/>
        </w:tabs>
        <w:ind w:left="266" w:hanging="266"/>
      </w:pPr>
      <w:r>
        <w:rPr>
          <w:b/>
        </w:rPr>
        <w:t>Izvjestitelj/</w:t>
      </w:r>
      <w:proofErr w:type="spellStart"/>
      <w:r>
        <w:rPr>
          <w:b/>
        </w:rPr>
        <w:t>ica</w:t>
      </w:r>
      <w:proofErr w:type="spellEnd"/>
      <w:r>
        <w:rPr>
          <w:b/>
        </w:rPr>
        <w:t>:</w:t>
      </w:r>
      <w:r>
        <w:rPr>
          <w:b/>
        </w:rPr>
        <w:tab/>
      </w:r>
      <w:r>
        <w:t>Louise GRABO (Raznolikost Europe – SE)</w:t>
      </w:r>
    </w:p>
    <w:p w:rsidR="00DB3D9B" w:rsidRPr="001378B7" w:rsidRDefault="00DB3D9B" w:rsidP="009A0224">
      <w:pPr>
        <w:keepNext/>
        <w:keepLines/>
        <w:tabs>
          <w:tab w:val="center" w:pos="284"/>
        </w:tabs>
        <w:ind w:left="266" w:hanging="266"/>
        <w:rPr>
          <w:lang w:val="en-GB"/>
        </w:rPr>
      </w:pPr>
    </w:p>
    <w:p w:rsidR="00DB3D9B" w:rsidRPr="001378B7" w:rsidRDefault="001F445D" w:rsidP="009A0224">
      <w:pPr>
        <w:keepNext/>
        <w:keepLines/>
        <w:tabs>
          <w:tab w:val="center" w:pos="284"/>
          <w:tab w:val="left" w:pos="1701"/>
        </w:tabs>
        <w:ind w:left="266" w:hanging="266"/>
      </w:pPr>
      <w:r>
        <w:rPr>
          <w:b/>
        </w:rPr>
        <w:t>Referentni dokument/i:</w:t>
      </w:r>
      <w:r>
        <w:tab/>
        <w:t xml:space="preserve">COM(2020) 323 </w:t>
      </w:r>
      <w:proofErr w:type="spellStart"/>
      <w:r>
        <w:t>final</w:t>
      </w:r>
      <w:proofErr w:type="spellEnd"/>
      <w:r>
        <w:t xml:space="preserve"> – 2020/0145 (COD)</w:t>
      </w:r>
    </w:p>
    <w:p w:rsidR="00DB3D9B" w:rsidRPr="001378B7" w:rsidRDefault="00DB3D9B" w:rsidP="009A0224">
      <w:pPr>
        <w:keepNext/>
        <w:keepLines/>
        <w:ind w:left="1701"/>
      </w:pPr>
      <w:r>
        <w:t>EESC-2020-004987-00-00-AC-TRA</w:t>
      </w:r>
    </w:p>
    <w:p w:rsidR="00DB3D9B" w:rsidRPr="001378B7" w:rsidRDefault="00DB3D9B" w:rsidP="009A0224">
      <w:pPr>
        <w:keepNext/>
        <w:keepLines/>
        <w:tabs>
          <w:tab w:val="center" w:pos="284"/>
          <w:tab w:val="left" w:pos="1701"/>
        </w:tabs>
        <w:ind w:left="266" w:hanging="266"/>
        <w:rPr>
          <w:lang w:val="en-GB"/>
        </w:rPr>
      </w:pPr>
    </w:p>
    <w:p w:rsidR="001F445D" w:rsidRPr="001378B7" w:rsidRDefault="001F445D" w:rsidP="009A0224">
      <w:pPr>
        <w:keepNext/>
        <w:keepLines/>
        <w:tabs>
          <w:tab w:val="center" w:pos="284"/>
          <w:tab w:val="left" w:pos="1701"/>
        </w:tabs>
        <w:ind w:left="266" w:hanging="266"/>
        <w:rPr>
          <w:b/>
        </w:rPr>
      </w:pPr>
      <w:r>
        <w:rPr>
          <w:b/>
        </w:rPr>
        <w:t>Ključne točke:</w:t>
      </w:r>
    </w:p>
    <w:p w:rsidR="00641880" w:rsidRPr="001378B7" w:rsidRDefault="00641880" w:rsidP="009A0224">
      <w:pPr>
        <w:keepNext/>
        <w:keepLines/>
        <w:tabs>
          <w:tab w:val="center" w:pos="284"/>
          <w:tab w:val="left" w:pos="1701"/>
        </w:tabs>
        <w:ind w:left="266" w:hanging="266"/>
        <w:rPr>
          <w:b/>
          <w:lang w:val="en-GB"/>
        </w:rPr>
      </w:pPr>
    </w:p>
    <w:p w:rsidR="008348E7" w:rsidRPr="001378B7" w:rsidRDefault="00DB3D9B" w:rsidP="009A0224">
      <w:pPr>
        <w:jc w:val="left"/>
      </w:pPr>
      <w:bookmarkStart w:id="2" w:name="_Toc2173204"/>
      <w:r>
        <w:t>EGSO:</w:t>
      </w:r>
    </w:p>
    <w:p w:rsidR="009A0224" w:rsidRPr="001378B7" w:rsidRDefault="009A0224" w:rsidP="009A0224">
      <w:pPr>
        <w:jc w:val="left"/>
        <w:rPr>
          <w:lang w:val="en-GB"/>
        </w:rPr>
      </w:pPr>
    </w:p>
    <w:p w:rsidR="00DB3D9B" w:rsidRPr="001378B7" w:rsidRDefault="00DB3D9B" w:rsidP="009A0224">
      <w:pPr>
        <w:pStyle w:val="ListParagraph"/>
        <w:numPr>
          <w:ilvl w:val="0"/>
          <w:numId w:val="15"/>
        </w:numPr>
        <w:tabs>
          <w:tab w:val="clear" w:pos="0"/>
        </w:tabs>
        <w:ind w:left="357" w:hanging="357"/>
      </w:pPr>
      <w:r>
        <w:t>podržava ovu stratešku inicijativu i ističe dodanu vrijednost Zajedničkog poduzeća za europsko računalstvo visokih performansi (</w:t>
      </w:r>
      <w:proofErr w:type="spellStart"/>
      <w:r>
        <w:t>EuroHPC</w:t>
      </w:r>
      <w:proofErr w:type="spellEnd"/>
      <w:r>
        <w:t>) kao konkretnog koraka u skladu sa strategijom Europske unije za računalstvo u oblaku te kao dijela šire strategije EU-a;</w:t>
      </w:r>
    </w:p>
    <w:p w:rsidR="00DB3D9B" w:rsidRPr="001378B7" w:rsidRDefault="00DB3D9B" w:rsidP="009A0224">
      <w:pPr>
        <w:pStyle w:val="ListParagraph"/>
        <w:numPr>
          <w:ilvl w:val="0"/>
          <w:numId w:val="15"/>
        </w:numPr>
        <w:tabs>
          <w:tab w:val="clear" w:pos="0"/>
        </w:tabs>
        <w:ind w:left="357" w:hanging="357"/>
      </w:pPr>
      <w:r>
        <w:t>smatra da financijska sredstva EU-a, koja se u posljednjih nekoliko godina ulažu u nabavu i rad vrhunskih superračunala, još nisu dosegla optimalnu razinu u usporedbi s razinom ulaganja konkurenata EU-a (SAD-om, Kinom i drugima); stoga poziva na dodatne resurse i ulaganja, pa i od strane država članica EU-a, a naročito onih koje su manje uznapredovale i/ili su manje uključene na tom području;</w:t>
      </w:r>
    </w:p>
    <w:p w:rsidR="00DB3D9B" w:rsidRPr="001378B7" w:rsidRDefault="00DB3D9B" w:rsidP="009A0224">
      <w:pPr>
        <w:pStyle w:val="ListParagraph"/>
        <w:numPr>
          <w:ilvl w:val="0"/>
          <w:numId w:val="15"/>
        </w:numPr>
        <w:tabs>
          <w:tab w:val="clear" w:pos="0"/>
        </w:tabs>
        <w:ind w:left="357" w:hanging="357"/>
      </w:pPr>
      <w:r>
        <w:t>poziva Komisiju da udvostruči napore koje ulaže u izradu „višegodišnjeg plana” kojim bi se zajamčilo da civilno društvo EU-a preuzme suodgovornost i na praktičan način doprinese odgovarajućim razinama upravljanja zajedničkim poduzećima u strateškim sektorima; u tom je kontekstu hitno osigurati trajan dijalog s civilnim društvom u okviru postojećih savjetodavnih</w:t>
      </w:r>
      <w:r w:rsidR="007643A3">
        <w:t xml:space="preserve"> skupina Zajedničkog poduzeća. </w:t>
      </w:r>
      <w:r>
        <w:t xml:space="preserve">EGSO bi po svojoj prirodi bio idealan partner za održavanje otvorenog godišnjeg foruma EU-a za dijalog </w:t>
      </w:r>
      <w:proofErr w:type="spellStart"/>
      <w:r>
        <w:t>EuroHPC</w:t>
      </w:r>
      <w:proofErr w:type="spellEnd"/>
      <w:r>
        <w:t>-a;</w:t>
      </w:r>
    </w:p>
    <w:p w:rsidR="00DB3D9B" w:rsidRPr="001378B7" w:rsidRDefault="00DB3D9B" w:rsidP="009A0224">
      <w:pPr>
        <w:pStyle w:val="ListParagraph"/>
        <w:numPr>
          <w:ilvl w:val="0"/>
          <w:numId w:val="15"/>
        </w:numPr>
        <w:tabs>
          <w:tab w:val="clear" w:pos="0"/>
        </w:tabs>
        <w:ind w:left="357" w:hanging="357"/>
      </w:pPr>
      <w:r>
        <w:t xml:space="preserve">smatra da je potrebno prikupiti povratne informacije od civilnog društva EU-a kako bi institucije EU-a i države članice bolje pratile, objašnjavale i promicale kratkoročnu i srednjoročnu dodanu vrijednost </w:t>
      </w:r>
      <w:proofErr w:type="spellStart"/>
      <w:r>
        <w:t>EuroHPC</w:t>
      </w:r>
      <w:proofErr w:type="spellEnd"/>
      <w:r>
        <w:t>-a te sektorske pogodnosti i prilike koje ono nudi kao pravni i strateški instrument;</w:t>
      </w:r>
    </w:p>
    <w:p w:rsidR="00DB3D9B" w:rsidRPr="001378B7" w:rsidRDefault="00DB3D9B" w:rsidP="009A0224">
      <w:pPr>
        <w:pStyle w:val="ListParagraph"/>
        <w:numPr>
          <w:ilvl w:val="0"/>
          <w:numId w:val="15"/>
        </w:numPr>
        <w:tabs>
          <w:tab w:val="clear" w:pos="0"/>
        </w:tabs>
        <w:ind w:left="357" w:hanging="357"/>
      </w:pPr>
      <w:r>
        <w:t xml:space="preserve">smatra da bi EU trebao maksimalno iskoristiti priliku koju predstavlja razvoj tehnologije </w:t>
      </w:r>
      <w:proofErr w:type="spellStart"/>
      <w:r>
        <w:t>EuroHPC</w:t>
      </w:r>
      <w:proofErr w:type="spellEnd"/>
      <w:r>
        <w:t>-a za izgradnju relevantnih europskih industrijskih sektora kako bi se njima obuhvatio cijeli proizvodni lanac (projektiranje, proizvodnja, uvođenje, primjena).</w:t>
      </w:r>
    </w:p>
    <w:p w:rsidR="00DB3D9B" w:rsidRPr="001378B7" w:rsidRDefault="00DB3D9B" w:rsidP="009A0224">
      <w:pPr>
        <w:jc w:val="left"/>
        <w:rPr>
          <w:lang w:val="en-GB"/>
        </w:rPr>
      </w:pPr>
    </w:p>
    <w:p w:rsidR="00DB3D9B" w:rsidRPr="001378B7" w:rsidRDefault="00DB3D9B" w:rsidP="009A0224">
      <w:pPr>
        <w:jc w:val="left"/>
        <w:rPr>
          <w:i/>
        </w:rPr>
      </w:pPr>
      <w:r>
        <w:rPr>
          <w:b/>
          <w:i/>
        </w:rPr>
        <w:t>Kontakt:</w:t>
      </w:r>
      <w:r>
        <w:rPr>
          <w:i/>
        </w:rPr>
        <w:tab/>
        <w:t>Dalila Bernard</w:t>
      </w:r>
    </w:p>
    <w:p w:rsidR="00DB3D9B" w:rsidRPr="001378B7" w:rsidRDefault="00DB3D9B" w:rsidP="009A0224">
      <w:pPr>
        <w:ind w:left="1134"/>
        <w:jc w:val="left"/>
        <w:rPr>
          <w:i/>
        </w:rPr>
      </w:pPr>
      <w:r>
        <w:rPr>
          <w:i/>
        </w:rPr>
        <w:t xml:space="preserve">(Tel.: 00 32 2 546 84 38 – e-pošta: </w:t>
      </w:r>
      <w:hyperlink r:id="rId16" w:history="1">
        <w:r>
          <w:rPr>
            <w:rStyle w:val="Hyperlink"/>
            <w:i/>
          </w:rPr>
          <w:t>dalila.bernard@eesc.europa.eu</w:t>
        </w:r>
      </w:hyperlink>
      <w:r>
        <w:rPr>
          <w:i/>
        </w:rPr>
        <w:t>)</w:t>
      </w:r>
    </w:p>
    <w:p w:rsidR="00FC34A6" w:rsidRPr="001378B7" w:rsidRDefault="00FC34A6" w:rsidP="009A0224">
      <w:pPr>
        <w:jc w:val="left"/>
        <w:rPr>
          <w:lang w:val="en-GB"/>
        </w:rPr>
      </w:pPr>
    </w:p>
    <w:p w:rsidR="00641880" w:rsidRPr="001378B7" w:rsidRDefault="00641880">
      <w:pPr>
        <w:spacing w:line="240" w:lineRule="auto"/>
        <w:jc w:val="left"/>
      </w:pPr>
      <w:r>
        <w:br w:type="page"/>
      </w:r>
    </w:p>
    <w:p w:rsidR="004203D2" w:rsidRPr="001378B7" w:rsidRDefault="004203D2" w:rsidP="009A0224">
      <w:pPr>
        <w:pStyle w:val="Heading1"/>
        <w:keepNext/>
        <w:numPr>
          <w:ilvl w:val="0"/>
          <w:numId w:val="1"/>
        </w:numPr>
        <w:ind w:left="567" w:hanging="567"/>
        <w:rPr>
          <w:b/>
          <w:caps/>
        </w:rPr>
      </w:pPr>
      <w:bookmarkStart w:id="3" w:name="_Toc21085069"/>
      <w:bookmarkStart w:id="4" w:name="_Toc64900641"/>
      <w:r>
        <w:rPr>
          <w:b/>
          <w:caps/>
        </w:rPr>
        <w:lastRenderedPageBreak/>
        <w:t>Stručna skupina za ekonomsku i monetarnu uniju te ekonomsku i socijalnu koheziju</w:t>
      </w:r>
      <w:bookmarkEnd w:id="2"/>
      <w:bookmarkEnd w:id="3"/>
      <w:bookmarkEnd w:id="4"/>
    </w:p>
    <w:p w:rsidR="00DF54F5" w:rsidRPr="001378B7" w:rsidRDefault="00DF54F5" w:rsidP="009A0224">
      <w:pPr>
        <w:keepNext/>
        <w:keepLines/>
        <w:rPr>
          <w:u w:val="single"/>
          <w:lang w:val="en-GB"/>
        </w:rPr>
      </w:pPr>
    </w:p>
    <w:p w:rsidR="00D070F2" w:rsidRPr="001378B7" w:rsidRDefault="00E205BE" w:rsidP="009A0224">
      <w:pPr>
        <w:pStyle w:val="ListParagraph"/>
        <w:keepNext/>
        <w:keepLines/>
        <w:numPr>
          <w:ilvl w:val="0"/>
          <w:numId w:val="2"/>
        </w:numPr>
        <w:overflowPunct w:val="0"/>
        <w:autoSpaceDE w:val="0"/>
        <w:autoSpaceDN w:val="0"/>
        <w:adjustRightInd w:val="0"/>
        <w:rPr>
          <w:b/>
          <w:i/>
          <w:sz w:val="28"/>
          <w:szCs w:val="28"/>
        </w:rPr>
      </w:pPr>
      <w:r>
        <w:rPr>
          <w:b/>
          <w:i/>
          <w:sz w:val="28"/>
          <w:szCs w:val="28"/>
        </w:rPr>
        <w:t xml:space="preserve">Ekonomska politika </w:t>
      </w:r>
      <w:proofErr w:type="spellStart"/>
      <w:r>
        <w:rPr>
          <w:b/>
          <w:i/>
          <w:sz w:val="28"/>
          <w:szCs w:val="28"/>
        </w:rPr>
        <w:t>europodručja</w:t>
      </w:r>
      <w:proofErr w:type="spellEnd"/>
      <w:r>
        <w:rPr>
          <w:b/>
          <w:i/>
          <w:sz w:val="28"/>
          <w:szCs w:val="28"/>
        </w:rPr>
        <w:t xml:space="preserve"> 2021.</w:t>
      </w:r>
    </w:p>
    <w:p w:rsidR="00F31520" w:rsidRPr="001378B7" w:rsidRDefault="00F31520" w:rsidP="009A0224">
      <w:pPr>
        <w:keepNext/>
        <w:keepLines/>
        <w:tabs>
          <w:tab w:val="center" w:pos="284"/>
        </w:tabs>
        <w:ind w:left="266" w:hanging="266"/>
        <w:rPr>
          <w:rFonts w:eastAsiaTheme="minorHAnsi"/>
          <w:lang w:val="en-GB"/>
        </w:rPr>
      </w:pPr>
    </w:p>
    <w:p w:rsidR="00E205BE" w:rsidRPr="001378B7" w:rsidRDefault="00E205BE" w:rsidP="009A0224">
      <w:pPr>
        <w:tabs>
          <w:tab w:val="center" w:pos="284"/>
          <w:tab w:val="left" w:pos="1701"/>
        </w:tabs>
        <w:ind w:left="266" w:hanging="266"/>
        <w:jc w:val="left"/>
        <w:rPr>
          <w:b/>
        </w:rPr>
      </w:pPr>
      <w:r>
        <w:rPr>
          <w:b/>
        </w:rPr>
        <w:t>Izvjestiteljica:</w:t>
      </w:r>
      <w:r>
        <w:rPr>
          <w:b/>
        </w:rPr>
        <w:tab/>
      </w:r>
      <w:proofErr w:type="spellStart"/>
      <w:r>
        <w:t>Judith</w:t>
      </w:r>
      <w:proofErr w:type="spellEnd"/>
      <w:r>
        <w:t xml:space="preserve"> VORBACH (Skupina radnika – AT)</w:t>
      </w:r>
    </w:p>
    <w:p w:rsidR="00E205BE" w:rsidRPr="001378B7" w:rsidRDefault="00E205BE" w:rsidP="009A0224">
      <w:pPr>
        <w:tabs>
          <w:tab w:val="center" w:pos="284"/>
        </w:tabs>
        <w:ind w:left="266" w:hanging="266"/>
        <w:jc w:val="left"/>
        <w:rPr>
          <w:b/>
          <w:lang w:val="en-GB"/>
        </w:rPr>
      </w:pPr>
    </w:p>
    <w:p w:rsidR="001F1232" w:rsidRPr="001378B7" w:rsidRDefault="00DF54F5" w:rsidP="009A0224">
      <w:pPr>
        <w:tabs>
          <w:tab w:val="left" w:pos="1701"/>
        </w:tabs>
        <w:jc w:val="left"/>
      </w:pPr>
      <w:r>
        <w:rPr>
          <w:b/>
        </w:rPr>
        <w:t>Referentni dokument/i:</w:t>
      </w:r>
      <w:r>
        <w:rPr>
          <w:b/>
        </w:rPr>
        <w:tab/>
      </w:r>
      <w:r>
        <w:t xml:space="preserve">COM(2020) 746 </w:t>
      </w:r>
      <w:proofErr w:type="spellStart"/>
      <w:r>
        <w:t>final</w:t>
      </w:r>
      <w:proofErr w:type="spellEnd"/>
      <w:r>
        <w:t xml:space="preserve"> – </w:t>
      </w:r>
    </w:p>
    <w:p w:rsidR="00F31520" w:rsidRPr="001378B7" w:rsidRDefault="001F1232" w:rsidP="009A0224">
      <w:pPr>
        <w:tabs>
          <w:tab w:val="left" w:pos="1701"/>
        </w:tabs>
        <w:jc w:val="left"/>
      </w:pPr>
      <w:r>
        <w:rPr>
          <w:b/>
        </w:rPr>
        <w:tab/>
      </w:r>
      <w:r>
        <w:t>EESC-2020-05237-00-00-AC-TRA</w:t>
      </w:r>
    </w:p>
    <w:p w:rsidR="008348E7" w:rsidRPr="001378B7" w:rsidRDefault="008348E7" w:rsidP="009A0224">
      <w:pPr>
        <w:tabs>
          <w:tab w:val="center" w:pos="284"/>
        </w:tabs>
        <w:ind w:left="266" w:hanging="266"/>
        <w:jc w:val="left"/>
        <w:rPr>
          <w:rFonts w:eastAsiaTheme="minorHAnsi"/>
          <w:lang w:val="en-GB"/>
        </w:rPr>
      </w:pPr>
    </w:p>
    <w:p w:rsidR="00DF54F5" w:rsidRPr="001378B7" w:rsidRDefault="00DF54F5" w:rsidP="009A0224">
      <w:pPr>
        <w:tabs>
          <w:tab w:val="center" w:pos="284"/>
        </w:tabs>
        <w:ind w:left="266" w:hanging="266"/>
        <w:rPr>
          <w:b/>
        </w:rPr>
      </w:pPr>
      <w:r>
        <w:rPr>
          <w:b/>
        </w:rPr>
        <w:t>Ključne točke:</w:t>
      </w:r>
    </w:p>
    <w:p w:rsidR="00641880" w:rsidRPr="001378B7" w:rsidRDefault="00641880">
      <w:pPr>
        <w:overflowPunct w:val="0"/>
        <w:autoSpaceDE w:val="0"/>
        <w:autoSpaceDN w:val="0"/>
        <w:adjustRightInd w:val="0"/>
        <w:textAlignment w:val="baseline"/>
        <w:outlineLvl w:val="1"/>
        <w:rPr>
          <w:szCs w:val="20"/>
          <w:lang w:val="en-GB"/>
        </w:rPr>
      </w:pPr>
    </w:p>
    <w:p w:rsidR="008348E7" w:rsidRPr="001378B7" w:rsidRDefault="00E205BE">
      <w:pPr>
        <w:overflowPunct w:val="0"/>
        <w:autoSpaceDE w:val="0"/>
        <w:autoSpaceDN w:val="0"/>
        <w:adjustRightInd w:val="0"/>
        <w:textAlignment w:val="baseline"/>
        <w:outlineLvl w:val="1"/>
        <w:rPr>
          <w:szCs w:val="20"/>
        </w:rPr>
      </w:pPr>
      <w:r>
        <w:t>EGSO:</w:t>
      </w:r>
    </w:p>
    <w:p w:rsidR="009A0224" w:rsidRPr="001378B7" w:rsidRDefault="009A0224">
      <w:pPr>
        <w:overflowPunct w:val="0"/>
        <w:autoSpaceDE w:val="0"/>
        <w:autoSpaceDN w:val="0"/>
        <w:adjustRightInd w:val="0"/>
        <w:textAlignment w:val="baseline"/>
        <w:outlineLvl w:val="1"/>
        <w:rPr>
          <w:szCs w:val="20"/>
          <w:lang w:val="en-GB"/>
        </w:rPr>
      </w:pPr>
    </w:p>
    <w:p w:rsidR="00E205BE" w:rsidRPr="001378B7" w:rsidRDefault="00E205BE" w:rsidP="009A0224">
      <w:pPr>
        <w:pStyle w:val="ListParagraph"/>
        <w:numPr>
          <w:ilvl w:val="0"/>
          <w:numId w:val="16"/>
        </w:numPr>
        <w:tabs>
          <w:tab w:val="clear" w:pos="0"/>
        </w:tabs>
        <w:ind w:left="357" w:hanging="357"/>
        <w:rPr>
          <w:szCs w:val="20"/>
        </w:rPr>
      </w:pPr>
      <w:r>
        <w:t xml:space="preserve">pozdravlja preporuku Komisije o ekonomskoj politici </w:t>
      </w:r>
      <w:proofErr w:type="spellStart"/>
      <w:r>
        <w:t>europodručja</w:t>
      </w:r>
      <w:proofErr w:type="spellEnd"/>
      <w:r>
        <w:t>;</w:t>
      </w:r>
    </w:p>
    <w:p w:rsidR="00E205BE" w:rsidRPr="001378B7" w:rsidRDefault="00E205BE" w:rsidP="009A0224">
      <w:pPr>
        <w:pStyle w:val="ListParagraph"/>
        <w:numPr>
          <w:ilvl w:val="0"/>
          <w:numId w:val="16"/>
        </w:numPr>
        <w:tabs>
          <w:tab w:val="clear" w:pos="0"/>
        </w:tabs>
        <w:ind w:left="357" w:hanging="357"/>
      </w:pPr>
      <w:r>
        <w:t>zalaže se za pristup ekonomskoj politici kojim bi se podržao oporavak, povećala ulaganja, dodatno integriralo jedinstveno tržište, osigurali pravedni radni uvjeti i produbila ekonomska i monetarna unija;</w:t>
      </w:r>
    </w:p>
    <w:p w:rsidR="00E205BE" w:rsidRPr="001378B7" w:rsidRDefault="00E205BE" w:rsidP="009A0224">
      <w:pPr>
        <w:pStyle w:val="ListParagraph"/>
        <w:numPr>
          <w:ilvl w:val="0"/>
          <w:numId w:val="16"/>
        </w:numPr>
        <w:tabs>
          <w:tab w:val="clear" w:pos="0"/>
        </w:tabs>
        <w:ind w:left="357" w:hanging="357"/>
      </w:pPr>
      <w:r>
        <w:t xml:space="preserve">odlučno podržava paket </w:t>
      </w:r>
      <w:proofErr w:type="spellStart"/>
      <w:r>
        <w:rPr>
          <w:i/>
          <w:iCs/>
        </w:rPr>
        <w:t>Next</w:t>
      </w:r>
      <w:proofErr w:type="spellEnd"/>
      <w:r>
        <w:rPr>
          <w:i/>
          <w:iCs/>
        </w:rPr>
        <w:t xml:space="preserve"> </w:t>
      </w:r>
      <w:proofErr w:type="spellStart"/>
      <w:r>
        <w:rPr>
          <w:i/>
          <w:iCs/>
        </w:rPr>
        <w:t>Generation</w:t>
      </w:r>
      <w:proofErr w:type="spellEnd"/>
      <w:r>
        <w:rPr>
          <w:i/>
          <w:iCs/>
        </w:rPr>
        <w:t xml:space="preserve"> EU</w:t>
      </w:r>
      <w:r>
        <w:t xml:space="preserve"> i poziva na to da se potrebni dogovori postignu što prije;</w:t>
      </w:r>
    </w:p>
    <w:p w:rsidR="00E205BE" w:rsidRPr="001378B7" w:rsidRDefault="00E205BE" w:rsidP="009A0224">
      <w:pPr>
        <w:pStyle w:val="ListParagraph"/>
        <w:numPr>
          <w:ilvl w:val="0"/>
          <w:numId w:val="16"/>
        </w:numPr>
        <w:tabs>
          <w:tab w:val="clear" w:pos="0"/>
        </w:tabs>
        <w:ind w:left="357" w:hanging="357"/>
        <w:rPr>
          <w:rFonts w:eastAsia="Arial Unicode MS"/>
        </w:rPr>
      </w:pPr>
      <w:r>
        <w:t>smatra da će oporavak biti uspješan samo ako bude popraćen restrukturiranjem našeg gospodarstva i društva i da je ponovna izgradnja povjerenja ključna za stabiliziranje potražnje;</w:t>
      </w:r>
    </w:p>
    <w:p w:rsidR="00E205BE" w:rsidRPr="001378B7" w:rsidRDefault="00E205BE" w:rsidP="009A0224">
      <w:pPr>
        <w:pStyle w:val="ListParagraph"/>
        <w:numPr>
          <w:ilvl w:val="0"/>
          <w:numId w:val="16"/>
        </w:numPr>
        <w:tabs>
          <w:tab w:val="clear" w:pos="0"/>
        </w:tabs>
        <w:ind w:left="357" w:hanging="357"/>
        <w:rPr>
          <w:rFonts w:eastAsia="Arial Unicode MS"/>
        </w:rPr>
      </w:pPr>
      <w:r>
        <w:t>poziva na to da se fiskalna pravila pomaknu prema gospodarskom upravljanju više okrenutom prosperitetu, uključujući „zlatno pravilo“;</w:t>
      </w:r>
    </w:p>
    <w:p w:rsidR="00E205BE" w:rsidRPr="001378B7" w:rsidRDefault="00E205BE" w:rsidP="009A0224">
      <w:pPr>
        <w:pStyle w:val="ListParagraph"/>
        <w:numPr>
          <w:ilvl w:val="0"/>
          <w:numId w:val="16"/>
        </w:numPr>
        <w:tabs>
          <w:tab w:val="clear" w:pos="0"/>
        </w:tabs>
        <w:ind w:left="357" w:hanging="357"/>
        <w:rPr>
          <w:rFonts w:eastAsia="Arial Unicode MS"/>
        </w:rPr>
      </w:pPr>
      <w:r>
        <w:t>smatra da treba pažljivije razmotriti utjecaj krize na nejednakost i socioekonomsku nesigurnost te poboljšati i poslovno i socijalno okruženje;</w:t>
      </w:r>
    </w:p>
    <w:p w:rsidR="00E205BE" w:rsidRPr="001378B7" w:rsidRDefault="00E205BE" w:rsidP="009A0224">
      <w:pPr>
        <w:pStyle w:val="ListParagraph"/>
        <w:numPr>
          <w:ilvl w:val="0"/>
          <w:numId w:val="16"/>
        </w:numPr>
        <w:tabs>
          <w:tab w:val="clear" w:pos="0"/>
        </w:tabs>
        <w:ind w:left="357" w:hanging="357"/>
        <w:rPr>
          <w:rFonts w:eastAsia="Arial Unicode MS"/>
        </w:rPr>
      </w:pPr>
      <w:r>
        <w:t>poziva na veću uključenost socijalnih partnera i civilnog društva u klimatsku politiku i nacionalne planove za oporavak i otpornost;</w:t>
      </w:r>
    </w:p>
    <w:p w:rsidR="00E205BE" w:rsidRPr="001378B7" w:rsidRDefault="00E205BE" w:rsidP="009A0224">
      <w:pPr>
        <w:pStyle w:val="ListParagraph"/>
        <w:numPr>
          <w:ilvl w:val="0"/>
          <w:numId w:val="16"/>
        </w:numPr>
        <w:tabs>
          <w:tab w:val="clear" w:pos="0"/>
        </w:tabs>
        <w:ind w:left="357" w:hanging="357"/>
        <w:rPr>
          <w:rFonts w:eastAsia="Arial Unicode MS"/>
        </w:rPr>
      </w:pPr>
      <w:r>
        <w:t>poziva na odlučnu reformu poreznih politika radi suočavanja s ekonomskim, socijalnim i ekološkim izazovima, pri čemu treba pažljivo postupati da ne dođe do regresivnog učinka;</w:t>
      </w:r>
    </w:p>
    <w:p w:rsidR="00E205BE" w:rsidRPr="001378B7" w:rsidRDefault="00E205BE" w:rsidP="009A0224">
      <w:pPr>
        <w:pStyle w:val="ListParagraph"/>
        <w:numPr>
          <w:ilvl w:val="0"/>
          <w:numId w:val="16"/>
        </w:numPr>
        <w:tabs>
          <w:tab w:val="clear" w:pos="0"/>
        </w:tabs>
        <w:ind w:left="357" w:hanging="357"/>
        <w:rPr>
          <w:rFonts w:eastAsia="Arial Unicode MS"/>
          <w:color w:val="000000" w:themeColor="text1"/>
        </w:rPr>
      </w:pPr>
      <w:r>
        <w:rPr>
          <w:color w:val="000000" w:themeColor="text1"/>
        </w:rPr>
        <w:t>Ističe da je potrebno dovršiti bankovnu uniju i uniju tržišta kapitala, uz davanje prednosti stabilnosti financijskog tržišta.</w:t>
      </w:r>
    </w:p>
    <w:p w:rsidR="00E205BE" w:rsidRPr="007522EA" w:rsidRDefault="00E205BE" w:rsidP="007522EA">
      <w:pPr>
        <w:outlineLvl w:val="0"/>
        <w:rPr>
          <w:lang w:val="en-GB"/>
        </w:rPr>
      </w:pPr>
    </w:p>
    <w:p w:rsidR="00E205BE" w:rsidRPr="001378B7" w:rsidRDefault="00E205BE">
      <w:pPr>
        <w:tabs>
          <w:tab w:val="left" w:pos="770"/>
        </w:tabs>
        <w:ind w:left="1430" w:hanging="1430"/>
        <w:rPr>
          <w:bCs/>
          <w:i/>
          <w:iCs/>
        </w:rPr>
      </w:pPr>
      <w:r>
        <w:rPr>
          <w:b/>
          <w:bCs/>
          <w:i/>
          <w:iCs/>
        </w:rPr>
        <w:t>Kontakt:</w:t>
      </w:r>
      <w:r>
        <w:rPr>
          <w:b/>
          <w:bCs/>
          <w:i/>
          <w:iCs/>
        </w:rPr>
        <w:tab/>
      </w:r>
      <w:proofErr w:type="spellStart"/>
      <w:r>
        <w:rPr>
          <w:bCs/>
          <w:i/>
          <w:iCs/>
        </w:rPr>
        <w:t>Alexander</w:t>
      </w:r>
      <w:proofErr w:type="spellEnd"/>
      <w:r>
        <w:rPr>
          <w:bCs/>
          <w:i/>
          <w:iCs/>
        </w:rPr>
        <w:t xml:space="preserve"> </w:t>
      </w:r>
      <w:proofErr w:type="spellStart"/>
      <w:r>
        <w:rPr>
          <w:bCs/>
          <w:i/>
          <w:iCs/>
        </w:rPr>
        <w:t>Alexandrov</w:t>
      </w:r>
      <w:proofErr w:type="spellEnd"/>
    </w:p>
    <w:p w:rsidR="00E205BE" w:rsidRPr="001378B7" w:rsidRDefault="00E205BE">
      <w:pPr>
        <w:ind w:left="1430" w:hanging="12"/>
        <w:rPr>
          <w:sz w:val="16"/>
          <w:szCs w:val="16"/>
        </w:rPr>
      </w:pPr>
      <w:r>
        <w:rPr>
          <w:bCs/>
          <w:i/>
          <w:iCs/>
        </w:rPr>
        <w:t xml:space="preserve">(Tel.: 00 32 2 546 98 05 – email: </w:t>
      </w:r>
      <w:hyperlink r:id="rId17" w:history="1">
        <w:r>
          <w:rPr>
            <w:rStyle w:val="Hyperlink"/>
            <w:i/>
            <w:iCs/>
          </w:rPr>
          <w:t>alexander.alexandrov@eesc.europa.eu</w:t>
        </w:r>
      </w:hyperlink>
      <w:r>
        <w:rPr>
          <w:bCs/>
          <w:i/>
          <w:iCs/>
        </w:rPr>
        <w:t>)</w:t>
      </w:r>
    </w:p>
    <w:p w:rsidR="00641880" w:rsidRPr="007522EA" w:rsidRDefault="00641880" w:rsidP="007522EA">
      <w:pPr>
        <w:pStyle w:val="Heading1"/>
        <w:numPr>
          <w:ilvl w:val="0"/>
          <w:numId w:val="0"/>
        </w:numPr>
        <w:tabs>
          <w:tab w:val="left" w:pos="567"/>
        </w:tabs>
        <w:rPr>
          <w:kern w:val="0"/>
        </w:rPr>
      </w:pPr>
      <w:bookmarkStart w:id="5" w:name="_Toc21085070"/>
    </w:p>
    <w:p w:rsidR="00641880" w:rsidRPr="001378B7" w:rsidRDefault="00641880">
      <w:pPr>
        <w:spacing w:line="240" w:lineRule="auto"/>
        <w:jc w:val="left"/>
      </w:pPr>
      <w:r>
        <w:br w:type="page"/>
      </w:r>
    </w:p>
    <w:p w:rsidR="004203D2" w:rsidRPr="001378B7" w:rsidRDefault="004203D2" w:rsidP="009A0224">
      <w:pPr>
        <w:pStyle w:val="Heading1"/>
        <w:keepNext/>
        <w:numPr>
          <w:ilvl w:val="0"/>
          <w:numId w:val="1"/>
        </w:numPr>
        <w:ind w:left="567" w:hanging="567"/>
        <w:rPr>
          <w:b/>
          <w:caps/>
        </w:rPr>
      </w:pPr>
      <w:bookmarkStart w:id="6" w:name="_Toc64900642"/>
      <w:r>
        <w:rPr>
          <w:b/>
          <w:caps/>
        </w:rPr>
        <w:lastRenderedPageBreak/>
        <w:t>STRUČNA SKUPINA ZA ZAPOŠLJAVANJE, SOCIJALNA PITANJA I GRAĐANSTVO</w:t>
      </w:r>
      <w:bookmarkEnd w:id="5"/>
      <w:bookmarkEnd w:id="6"/>
    </w:p>
    <w:p w:rsidR="004203D2" w:rsidRPr="001378B7" w:rsidRDefault="004203D2" w:rsidP="009A0224">
      <w:pPr>
        <w:keepNext/>
        <w:keepLines/>
        <w:rPr>
          <w:lang w:val="en-GB"/>
        </w:rPr>
      </w:pPr>
    </w:p>
    <w:p w:rsidR="007254A8" w:rsidRPr="001378B7" w:rsidRDefault="00E205BE" w:rsidP="009A0224">
      <w:pPr>
        <w:pStyle w:val="ListParagraph"/>
        <w:keepNext/>
        <w:keepLines/>
        <w:numPr>
          <w:ilvl w:val="0"/>
          <w:numId w:val="2"/>
        </w:numPr>
        <w:overflowPunct w:val="0"/>
        <w:autoSpaceDE w:val="0"/>
        <w:autoSpaceDN w:val="0"/>
        <w:adjustRightInd w:val="0"/>
        <w:rPr>
          <w:b/>
          <w:i/>
          <w:sz w:val="28"/>
          <w:szCs w:val="28"/>
        </w:rPr>
      </w:pPr>
      <w:r>
        <w:rPr>
          <w:b/>
          <w:i/>
          <w:sz w:val="28"/>
          <w:szCs w:val="28"/>
        </w:rPr>
        <w:t>Novi pakt o migracijama i azilu</w:t>
      </w:r>
    </w:p>
    <w:p w:rsidR="00F22142" w:rsidRPr="001378B7" w:rsidRDefault="00F22142" w:rsidP="007522EA">
      <w:pPr>
        <w:keepNext/>
        <w:keepLines/>
        <w:rPr>
          <w:highlight w:val="yellow"/>
          <w:lang w:val="en-GB"/>
        </w:rPr>
      </w:pPr>
    </w:p>
    <w:p w:rsidR="00007438" w:rsidRPr="001378B7" w:rsidRDefault="00007438" w:rsidP="007522EA">
      <w:pPr>
        <w:keepNext/>
        <w:keepLines/>
        <w:rPr>
          <w:b/>
        </w:rPr>
      </w:pPr>
      <w:r>
        <w:rPr>
          <w:b/>
        </w:rPr>
        <w:t>Izvjestitelj/</w:t>
      </w:r>
      <w:proofErr w:type="spellStart"/>
      <w:r>
        <w:rPr>
          <w:b/>
        </w:rPr>
        <w:t>ica</w:t>
      </w:r>
      <w:proofErr w:type="spellEnd"/>
      <w:r>
        <w:rPr>
          <w:b/>
        </w:rPr>
        <w:t>:</w:t>
      </w:r>
      <w:r>
        <w:rPr>
          <w:b/>
        </w:rPr>
        <w:tab/>
      </w:r>
      <w:r>
        <w:t>José Antonio MORENO DÍAZ (Skupina radnika – ES)</w:t>
      </w:r>
    </w:p>
    <w:p w:rsidR="00007438" w:rsidRPr="001378B7" w:rsidRDefault="00007438" w:rsidP="009A0224">
      <w:pPr>
        <w:ind w:left="-5"/>
        <w:rPr>
          <w:bCs/>
        </w:rPr>
      </w:pPr>
      <w:r>
        <w:rPr>
          <w:b/>
        </w:rPr>
        <w:t>Suizvjestitelj/</w:t>
      </w:r>
      <w:proofErr w:type="spellStart"/>
      <w:r>
        <w:rPr>
          <w:b/>
        </w:rPr>
        <w:t>ica</w:t>
      </w:r>
      <w:proofErr w:type="spellEnd"/>
      <w:r>
        <w:rPr>
          <w:b/>
        </w:rPr>
        <w:t>:</w:t>
      </w:r>
      <w:r>
        <w:rPr>
          <w:b/>
        </w:rPr>
        <w:tab/>
      </w:r>
      <w:proofErr w:type="spellStart"/>
      <w:r>
        <w:t>Cristian</w:t>
      </w:r>
      <w:proofErr w:type="spellEnd"/>
      <w:r>
        <w:t xml:space="preserve"> PÎRVULESCU (Skupina „Raznolikost Europe“ – RO)</w:t>
      </w:r>
    </w:p>
    <w:p w:rsidR="00027014" w:rsidRPr="001378B7" w:rsidRDefault="00027014" w:rsidP="006A4266">
      <w:pPr>
        <w:spacing w:line="240" w:lineRule="auto"/>
        <w:ind w:left="-5"/>
        <w:rPr>
          <w:b/>
          <w:bCs/>
          <w:lang w:val="en-GB"/>
        </w:rPr>
      </w:pPr>
    </w:p>
    <w:p w:rsidR="00AE1723" w:rsidRPr="001378B7" w:rsidRDefault="00F22142" w:rsidP="009A0224">
      <w:pPr>
        <w:ind w:left="-5"/>
      </w:pPr>
      <w:r>
        <w:rPr>
          <w:b/>
          <w:bCs/>
        </w:rPr>
        <w:t xml:space="preserve">Referentni dokument/i: </w:t>
      </w:r>
      <w:r>
        <w:rPr>
          <w:b/>
          <w:bCs/>
        </w:rPr>
        <w:tab/>
      </w:r>
      <w:r>
        <w:tab/>
        <w:t>EESC-2020-04226-00-00-AC-TRA</w:t>
      </w:r>
    </w:p>
    <w:p w:rsidR="00F22142" w:rsidRPr="001378B7" w:rsidRDefault="00F22142" w:rsidP="006A4266">
      <w:pPr>
        <w:tabs>
          <w:tab w:val="left" w:pos="0"/>
        </w:tabs>
        <w:spacing w:line="240" w:lineRule="auto"/>
        <w:ind w:left="364" w:hanging="369"/>
        <w:rPr>
          <w:lang w:val="en-GB"/>
        </w:rPr>
      </w:pPr>
    </w:p>
    <w:p w:rsidR="00F22142" w:rsidRPr="001378B7" w:rsidRDefault="00F22142" w:rsidP="009A0224">
      <w:pPr>
        <w:rPr>
          <w:b/>
        </w:rPr>
      </w:pPr>
      <w:r>
        <w:rPr>
          <w:b/>
        </w:rPr>
        <w:t>Ključne točke:</w:t>
      </w:r>
    </w:p>
    <w:p w:rsidR="00641880" w:rsidRPr="001378B7" w:rsidRDefault="00641880" w:rsidP="006A4266">
      <w:pPr>
        <w:spacing w:line="240" w:lineRule="auto"/>
        <w:rPr>
          <w:lang w:val="en-GB"/>
        </w:rPr>
      </w:pPr>
    </w:p>
    <w:p w:rsidR="008348E7" w:rsidRPr="001378B7" w:rsidRDefault="00B31513" w:rsidP="009A0224">
      <w:r>
        <w:t>EGSO:</w:t>
      </w:r>
    </w:p>
    <w:p w:rsidR="009A0224" w:rsidRPr="001378B7" w:rsidRDefault="009A0224" w:rsidP="006A4266">
      <w:pPr>
        <w:spacing w:line="240" w:lineRule="auto"/>
        <w:rPr>
          <w:lang w:val="en-GB"/>
        </w:rPr>
      </w:pPr>
    </w:p>
    <w:p w:rsidR="00E205BE" w:rsidRPr="001378B7" w:rsidRDefault="00E205BE" w:rsidP="007643A3">
      <w:pPr>
        <w:pStyle w:val="ListParagraph"/>
        <w:numPr>
          <w:ilvl w:val="0"/>
          <w:numId w:val="17"/>
        </w:numPr>
        <w:tabs>
          <w:tab w:val="clear" w:pos="0"/>
        </w:tabs>
        <w:spacing w:line="276" w:lineRule="auto"/>
        <w:ind w:left="357" w:hanging="357"/>
        <w:rPr>
          <w:shd w:val="clear" w:color="auto" w:fill="FFFFFF"/>
        </w:rPr>
      </w:pPr>
      <w:r>
        <w:rPr>
          <w:shd w:val="clear" w:color="auto" w:fill="FFFFFF"/>
        </w:rPr>
        <w:t>naglašava da EU treba postići pravu ravnotežu između djelotvornog i ostvarivog upravljanja migracijama koje je humano i održivo i istodobno zajamčiti sigurnost i kontrolu svojih vanjskih granica. Mora poslati jasnu poruku Europljanima da se migracijama može bolje upravljati zajednički;</w:t>
      </w:r>
    </w:p>
    <w:p w:rsidR="00E205BE" w:rsidRPr="001378B7" w:rsidRDefault="00E205BE" w:rsidP="007643A3">
      <w:pPr>
        <w:pStyle w:val="ListParagraph"/>
        <w:numPr>
          <w:ilvl w:val="0"/>
          <w:numId w:val="17"/>
        </w:numPr>
        <w:tabs>
          <w:tab w:val="clear" w:pos="0"/>
        </w:tabs>
        <w:spacing w:line="276" w:lineRule="auto"/>
        <w:ind w:left="357" w:hanging="357"/>
        <w:rPr>
          <w:shd w:val="clear" w:color="auto" w:fill="FFFFFF"/>
        </w:rPr>
      </w:pPr>
      <w:r>
        <w:rPr>
          <w:shd w:val="clear" w:color="auto" w:fill="FFFFFF"/>
        </w:rPr>
        <w:t>napominje da su prijedlozi koji su dio pakta o migracijama i azilu važni, ali nedovoljni za razvoj zajedničkog europskog okvira za upravljanje migracijama koji bi istovremeno bio djelotvoran i u skladu s vrijednostima i ciljevima EU-a;</w:t>
      </w:r>
    </w:p>
    <w:p w:rsidR="00E205BE" w:rsidRPr="001378B7" w:rsidRDefault="00E205BE" w:rsidP="007643A3">
      <w:pPr>
        <w:pStyle w:val="ListParagraph"/>
        <w:numPr>
          <w:ilvl w:val="0"/>
          <w:numId w:val="17"/>
        </w:numPr>
        <w:tabs>
          <w:tab w:val="clear" w:pos="0"/>
        </w:tabs>
        <w:spacing w:line="276" w:lineRule="auto"/>
        <w:ind w:left="357" w:hanging="357"/>
        <w:rPr>
          <w:shd w:val="clear" w:color="auto" w:fill="FFFFFF"/>
        </w:rPr>
      </w:pPr>
      <w:r>
        <w:rPr>
          <w:shd w:val="clear" w:color="auto" w:fill="FFFFFF"/>
        </w:rPr>
        <w:t>izražava žaljenje zbog toga što se većina prijedloga u paktu o migracijama i azilu odnosi na upravljanje vanjskim granicama i vraćanje, bez pridavanja potrebne pažnje zakonitim imigracijskim kanalima, sigurnim putovima za dobivanje azila ili uključivanju i integraciji državljana zemalja koje nisu članice EU-a;</w:t>
      </w:r>
    </w:p>
    <w:p w:rsidR="00E205BE" w:rsidRPr="001378B7" w:rsidRDefault="00E205BE" w:rsidP="007643A3">
      <w:pPr>
        <w:pStyle w:val="ListParagraph"/>
        <w:numPr>
          <w:ilvl w:val="0"/>
          <w:numId w:val="17"/>
        </w:numPr>
        <w:tabs>
          <w:tab w:val="clear" w:pos="0"/>
        </w:tabs>
        <w:spacing w:line="276" w:lineRule="auto"/>
        <w:ind w:left="357" w:hanging="357"/>
        <w:rPr>
          <w:shd w:val="clear" w:color="auto" w:fill="FFFFFF"/>
        </w:rPr>
      </w:pPr>
      <w:r>
        <w:rPr>
          <w:shd w:val="clear" w:color="auto" w:fill="FFFFFF"/>
        </w:rPr>
        <w:t>izražava žaljenje zbog toga što se u paktu o migracijama i azilu ne spominje Globalni sporazum UN-a za sigurne, propisne i zakonite migracije kao multilateralni preteča prijedloga o upravljanju međunarodnim migracijama;</w:t>
      </w:r>
    </w:p>
    <w:p w:rsidR="00E205BE" w:rsidRPr="001378B7" w:rsidRDefault="00E205BE" w:rsidP="007643A3">
      <w:pPr>
        <w:pStyle w:val="ListParagraph"/>
        <w:numPr>
          <w:ilvl w:val="0"/>
          <w:numId w:val="17"/>
        </w:numPr>
        <w:tabs>
          <w:tab w:val="clear" w:pos="0"/>
        </w:tabs>
        <w:spacing w:line="276" w:lineRule="auto"/>
        <w:ind w:left="357" w:hanging="357"/>
        <w:rPr>
          <w:shd w:val="clear" w:color="auto" w:fill="FFFFFF"/>
        </w:rPr>
      </w:pPr>
      <w:r>
        <w:rPr>
          <w:shd w:val="clear" w:color="auto" w:fill="FFFFFF"/>
        </w:rPr>
        <w:t xml:space="preserve">napominje da su u paktu o migracijama i azilu ispravno naglašene nedosljednosti među sustavima azila i vraćanja država članica te je istaknuta potreba za jačanjem solidarnosti. Međutim, nije jasno hoće li načelo dobrovoljne i selektivne solidarnosti pomoći u rješavanju glavnih izazova koji se odnose na koordinaciju. Nisu spomenuti poticaji državama članicama za sudjelovanje u tom mehanizmu, posebno nakon što su neke od njih odbile sudjelovati u prethodnom programu premještanja; </w:t>
      </w:r>
    </w:p>
    <w:p w:rsidR="00E205BE" w:rsidRPr="001378B7" w:rsidRDefault="00E205BE" w:rsidP="007643A3">
      <w:pPr>
        <w:pStyle w:val="ListParagraph"/>
        <w:numPr>
          <w:ilvl w:val="0"/>
          <w:numId w:val="17"/>
        </w:numPr>
        <w:tabs>
          <w:tab w:val="clear" w:pos="0"/>
        </w:tabs>
        <w:spacing w:line="276" w:lineRule="auto"/>
        <w:ind w:left="357" w:hanging="357"/>
        <w:rPr>
          <w:shd w:val="clear" w:color="auto" w:fill="FFFFFF"/>
        </w:rPr>
      </w:pPr>
      <w:r>
        <w:rPr>
          <w:shd w:val="clear" w:color="auto" w:fill="FFFFFF"/>
        </w:rPr>
        <w:t>pozdravlja inicijative spašavanja na moru kojima se istinski žele spasiti životi. Potrebni su stalni napori kako bi se spriječila kriminalizacija humanitarnih subjekata koji provode prijeko potrebne operacije traganja i spašavanja;</w:t>
      </w:r>
    </w:p>
    <w:p w:rsidR="00E205BE" w:rsidRPr="001378B7" w:rsidRDefault="00E205BE" w:rsidP="007643A3">
      <w:pPr>
        <w:pStyle w:val="ListParagraph"/>
        <w:numPr>
          <w:ilvl w:val="0"/>
          <w:numId w:val="17"/>
        </w:numPr>
        <w:tabs>
          <w:tab w:val="clear" w:pos="0"/>
        </w:tabs>
        <w:spacing w:line="276" w:lineRule="auto"/>
        <w:ind w:left="357" w:hanging="357"/>
        <w:rPr>
          <w:shd w:val="clear" w:color="auto" w:fill="FFFFFF"/>
        </w:rPr>
      </w:pPr>
      <w:r>
        <w:rPr>
          <w:shd w:val="clear" w:color="auto" w:fill="FFFFFF"/>
        </w:rPr>
        <w:t>pozdravlja razvoj sigurnih i zakonitih putova pristupa europskom teritoriju, posebno putem programa preseljenja i programa koje sponzorira zajednica, ali smatra da ti kanali zadovoljavaju samo potrebe pojedinaca s posebnim profilom i ne pružaju sveobuhvatne, djelotvorne i sigurne odgovore na potrebu za zakonitim kanalima za imigraciju u EU;</w:t>
      </w:r>
    </w:p>
    <w:p w:rsidR="00E205BE" w:rsidRPr="001378B7" w:rsidRDefault="00E205BE" w:rsidP="007643A3">
      <w:pPr>
        <w:pStyle w:val="ListParagraph"/>
        <w:numPr>
          <w:ilvl w:val="0"/>
          <w:numId w:val="17"/>
        </w:numPr>
        <w:tabs>
          <w:tab w:val="clear" w:pos="0"/>
        </w:tabs>
        <w:spacing w:line="276" w:lineRule="auto"/>
        <w:ind w:left="357" w:hanging="357"/>
        <w:rPr>
          <w:shd w:val="clear" w:color="auto" w:fill="FFFFFF"/>
        </w:rPr>
      </w:pPr>
      <w:r>
        <w:rPr>
          <w:shd w:val="clear" w:color="auto" w:fill="FFFFFF"/>
        </w:rPr>
        <w:t>sa zanimanjem iščekuje razvoj akcijskog plana za integraciju i uključivanje za razdoblje 2021. – 2027. EGSO je razočaran što se tom pitanju, tako bitnom za suživot u našim društvima, pridaje tako malo pozornosti u paktu o migracijama i azilu.</w:t>
      </w:r>
    </w:p>
    <w:p w:rsidR="00E205BE" w:rsidRPr="001378B7" w:rsidRDefault="00E205BE" w:rsidP="006A4266">
      <w:pPr>
        <w:spacing w:line="240" w:lineRule="auto"/>
        <w:rPr>
          <w:i/>
          <w:shd w:val="clear" w:color="auto" w:fill="FFFFFF"/>
          <w:lang w:val="en-GB"/>
        </w:rPr>
      </w:pPr>
    </w:p>
    <w:p w:rsidR="00E205BE" w:rsidRPr="001378B7" w:rsidRDefault="00E205BE" w:rsidP="009A0224">
      <w:pPr>
        <w:rPr>
          <w:i/>
          <w:shd w:val="clear" w:color="auto" w:fill="FFFFFF"/>
        </w:rPr>
      </w:pPr>
      <w:r>
        <w:rPr>
          <w:b/>
          <w:i/>
          <w:shd w:val="clear" w:color="auto" w:fill="FFFFFF"/>
        </w:rPr>
        <w:t>Kontakt:</w:t>
      </w:r>
      <w:r>
        <w:rPr>
          <w:i/>
          <w:shd w:val="clear" w:color="auto" w:fill="FFFFFF"/>
        </w:rPr>
        <w:tab/>
      </w:r>
      <w:proofErr w:type="spellStart"/>
      <w:r>
        <w:rPr>
          <w:i/>
          <w:shd w:val="clear" w:color="auto" w:fill="FFFFFF"/>
        </w:rPr>
        <w:t>Triin</w:t>
      </w:r>
      <w:proofErr w:type="spellEnd"/>
      <w:r>
        <w:rPr>
          <w:i/>
          <w:shd w:val="clear" w:color="auto" w:fill="FFFFFF"/>
        </w:rPr>
        <w:t xml:space="preserve"> </w:t>
      </w:r>
      <w:proofErr w:type="spellStart"/>
      <w:r>
        <w:rPr>
          <w:i/>
          <w:shd w:val="clear" w:color="auto" w:fill="FFFFFF"/>
        </w:rPr>
        <w:t>Aasmaa</w:t>
      </w:r>
      <w:proofErr w:type="spellEnd"/>
    </w:p>
    <w:p w:rsidR="00E205BE" w:rsidRPr="001378B7" w:rsidRDefault="00E205BE" w:rsidP="009A0224">
      <w:pPr>
        <w:ind w:left="1134"/>
        <w:rPr>
          <w:i/>
        </w:rPr>
      </w:pPr>
      <w:r>
        <w:rPr>
          <w:i/>
          <w:shd w:val="clear" w:color="auto" w:fill="FFFFFF"/>
        </w:rPr>
        <w:t xml:space="preserve">(Tel.: 00 32 2 546 95 24 – e-pošta: </w:t>
      </w:r>
      <w:hyperlink r:id="rId18" w:history="1">
        <w:r>
          <w:rPr>
            <w:rStyle w:val="Hyperlink"/>
            <w:i/>
            <w:shd w:val="clear" w:color="auto" w:fill="FFFFFF"/>
          </w:rPr>
          <w:t>triin.aasmaa@eesc.europa.eu</w:t>
        </w:r>
      </w:hyperlink>
      <w:r>
        <w:rPr>
          <w:i/>
        </w:rPr>
        <w:t>)</w:t>
      </w:r>
    </w:p>
    <w:p w:rsidR="00641880" w:rsidRPr="001378B7" w:rsidRDefault="00641880">
      <w:pPr>
        <w:spacing w:line="240" w:lineRule="auto"/>
        <w:jc w:val="left"/>
        <w:rPr>
          <w:shd w:val="clear" w:color="auto" w:fill="FFFFFF"/>
        </w:rPr>
      </w:pPr>
      <w:r>
        <w:br w:type="page"/>
      </w:r>
    </w:p>
    <w:p w:rsidR="008F0C17" w:rsidRPr="001378B7" w:rsidRDefault="008F0C17" w:rsidP="009A0224">
      <w:pPr>
        <w:pStyle w:val="Heading1"/>
        <w:numPr>
          <w:ilvl w:val="0"/>
          <w:numId w:val="1"/>
        </w:numPr>
        <w:ind w:left="567" w:hanging="567"/>
        <w:rPr>
          <w:rFonts w:eastAsiaTheme="minorEastAsia"/>
          <w:b/>
        </w:rPr>
      </w:pPr>
      <w:bookmarkStart w:id="7" w:name="_Toc24617160"/>
      <w:bookmarkStart w:id="8" w:name="_Toc64900643"/>
      <w:r>
        <w:rPr>
          <w:b/>
        </w:rPr>
        <w:lastRenderedPageBreak/>
        <w:t>STRUČNA SKUPINA ZA POLJOPRIVREDU, RURALNI RAZVOJ I OKOLIŠ</w:t>
      </w:r>
      <w:bookmarkEnd w:id="8"/>
    </w:p>
    <w:p w:rsidR="004349BD" w:rsidRPr="001378B7" w:rsidRDefault="004349BD" w:rsidP="009A0224">
      <w:pPr>
        <w:rPr>
          <w:lang w:val="en-GB"/>
        </w:rPr>
      </w:pPr>
    </w:p>
    <w:p w:rsidR="004349BD" w:rsidRPr="001378B7" w:rsidRDefault="004349BD" w:rsidP="009A0224">
      <w:pPr>
        <w:pStyle w:val="ListParagraph"/>
        <w:keepNext/>
        <w:keepLines/>
        <w:numPr>
          <w:ilvl w:val="0"/>
          <w:numId w:val="2"/>
        </w:numPr>
        <w:overflowPunct w:val="0"/>
        <w:autoSpaceDE w:val="0"/>
        <w:autoSpaceDN w:val="0"/>
        <w:adjustRightInd w:val="0"/>
        <w:rPr>
          <w:b/>
          <w:i/>
          <w:sz w:val="28"/>
          <w:szCs w:val="28"/>
        </w:rPr>
      </w:pPr>
      <w:r>
        <w:rPr>
          <w:b/>
          <w:sz w:val="28"/>
          <w:szCs w:val="28"/>
        </w:rPr>
        <w:t>Ažurirani akcijski plan za održivo, otporno i konkurentno plavo gospodarstvo u atlantskoj regiji Europske Unije“</w:t>
      </w:r>
    </w:p>
    <w:p w:rsidR="004349BD" w:rsidRPr="001378B7" w:rsidRDefault="004349BD">
      <w:pPr>
        <w:rPr>
          <w:b/>
          <w:lang w:val="en-GB"/>
        </w:rPr>
      </w:pPr>
    </w:p>
    <w:p w:rsidR="004349BD" w:rsidRPr="001378B7" w:rsidRDefault="004349BD">
      <w:pPr>
        <w:rPr>
          <w:highlight w:val="yellow"/>
        </w:rPr>
      </w:pPr>
      <w:r>
        <w:rPr>
          <w:b/>
        </w:rPr>
        <w:t>Izvjestitelj/</w:t>
      </w:r>
      <w:proofErr w:type="spellStart"/>
      <w:r>
        <w:rPr>
          <w:b/>
        </w:rPr>
        <w:t>ica</w:t>
      </w:r>
      <w:proofErr w:type="spellEnd"/>
      <w:r>
        <w:rPr>
          <w:b/>
        </w:rPr>
        <w:t xml:space="preserve">: </w:t>
      </w:r>
      <w:r>
        <w:rPr>
          <w:b/>
        </w:rPr>
        <w:tab/>
      </w:r>
      <w:proofErr w:type="spellStart"/>
      <w:r>
        <w:rPr>
          <w:color w:val="000000"/>
          <w:szCs w:val="21"/>
        </w:rPr>
        <w:t>Carlos</w:t>
      </w:r>
      <w:proofErr w:type="spellEnd"/>
      <w:r>
        <w:rPr>
          <w:color w:val="000000"/>
          <w:szCs w:val="21"/>
        </w:rPr>
        <w:t xml:space="preserve"> </w:t>
      </w:r>
      <w:proofErr w:type="spellStart"/>
      <w:r>
        <w:rPr>
          <w:color w:val="000000"/>
          <w:szCs w:val="21"/>
        </w:rPr>
        <w:t>Manuel</w:t>
      </w:r>
      <w:proofErr w:type="spellEnd"/>
      <w:r>
        <w:rPr>
          <w:color w:val="000000"/>
          <w:szCs w:val="21"/>
        </w:rPr>
        <w:t xml:space="preserve"> TRINDADE (Skupina radnika – PT)</w:t>
      </w:r>
    </w:p>
    <w:p w:rsidR="004349BD" w:rsidRPr="001378B7" w:rsidRDefault="004349BD">
      <w:pPr>
        <w:rPr>
          <w:b/>
          <w:lang w:val="en-GB"/>
        </w:rPr>
      </w:pPr>
    </w:p>
    <w:p w:rsidR="00F54FF5" w:rsidRPr="001378B7" w:rsidRDefault="004349BD" w:rsidP="009A0224">
      <w:pPr>
        <w:rPr>
          <w:iCs/>
        </w:rPr>
      </w:pPr>
      <w:r>
        <w:rPr>
          <w:b/>
        </w:rPr>
        <w:t xml:space="preserve">Referentni dokument/i: </w:t>
      </w:r>
      <w:r>
        <w:rPr>
          <w:b/>
        </w:rPr>
        <w:tab/>
      </w:r>
      <w:r>
        <w:rPr>
          <w:b/>
        </w:rPr>
        <w:tab/>
      </w:r>
      <w:r>
        <w:t xml:space="preserve">COM(2020) 329 </w:t>
      </w:r>
      <w:proofErr w:type="spellStart"/>
      <w:r>
        <w:t>final</w:t>
      </w:r>
      <w:proofErr w:type="spellEnd"/>
      <w:r>
        <w:t xml:space="preserve"> </w:t>
      </w:r>
    </w:p>
    <w:p w:rsidR="004349BD" w:rsidRPr="001378B7" w:rsidRDefault="00F54FF5" w:rsidP="009A0224">
      <w:pPr>
        <w:rPr>
          <w:i/>
          <w:iCs/>
        </w:rPr>
      </w:pPr>
      <w:r>
        <w:tab/>
      </w:r>
      <w:r>
        <w:tab/>
      </w:r>
      <w:r>
        <w:tab/>
        <w:t>EESC-2020-05152-00-00-AC-TRA</w:t>
      </w:r>
    </w:p>
    <w:p w:rsidR="004349BD" w:rsidRPr="001378B7" w:rsidRDefault="004349BD">
      <w:pPr>
        <w:rPr>
          <w:b/>
          <w:lang w:val="en-GB"/>
        </w:rPr>
      </w:pPr>
    </w:p>
    <w:p w:rsidR="004349BD" w:rsidRPr="001378B7" w:rsidRDefault="004349BD">
      <w:pPr>
        <w:rPr>
          <w:b/>
        </w:rPr>
      </w:pPr>
      <w:r>
        <w:rPr>
          <w:b/>
        </w:rPr>
        <w:t>Ključne točke:</w:t>
      </w:r>
    </w:p>
    <w:p w:rsidR="004349BD" w:rsidRPr="001378B7" w:rsidRDefault="004349BD">
      <w:pPr>
        <w:rPr>
          <w:lang w:val="en-GB"/>
        </w:rPr>
      </w:pPr>
    </w:p>
    <w:p w:rsidR="004349BD" w:rsidRPr="001378B7" w:rsidRDefault="004349BD" w:rsidP="009A0224">
      <w:pPr>
        <w:pStyle w:val="Heading2"/>
        <w:numPr>
          <w:ilvl w:val="0"/>
          <w:numId w:val="0"/>
        </w:numPr>
        <w:overflowPunct w:val="0"/>
        <w:autoSpaceDE w:val="0"/>
        <w:autoSpaceDN w:val="0"/>
        <w:adjustRightInd w:val="0"/>
        <w:textAlignment w:val="baseline"/>
      </w:pPr>
      <w:r>
        <w:t>EGSO:</w:t>
      </w:r>
    </w:p>
    <w:p w:rsidR="009A0224" w:rsidRPr="001378B7" w:rsidRDefault="009A0224" w:rsidP="000273E0">
      <w:pPr>
        <w:rPr>
          <w:lang w:val="en-GB"/>
        </w:rPr>
      </w:pPr>
    </w:p>
    <w:p w:rsidR="004349BD" w:rsidRPr="001378B7" w:rsidRDefault="004349BD" w:rsidP="009A0224">
      <w:pPr>
        <w:pStyle w:val="ListParagraph"/>
        <w:numPr>
          <w:ilvl w:val="0"/>
          <w:numId w:val="18"/>
        </w:numPr>
        <w:tabs>
          <w:tab w:val="clear" w:pos="0"/>
        </w:tabs>
        <w:ind w:left="357" w:hanging="357"/>
      </w:pPr>
      <w:r>
        <w:rPr>
          <w:shd w:val="clear" w:color="auto" w:fill="FFFFFF"/>
        </w:rPr>
        <w:t xml:space="preserve">se slaže s Komisijom da je pomorski prostor Atlantika koji je pod jurisdikcijom država članica EU-a ključan čimbenik gospodarskog i socijalnog razvoja tih država, ali i EU-a u cjelini; </w:t>
      </w:r>
    </w:p>
    <w:p w:rsidR="004349BD" w:rsidRPr="001378B7" w:rsidRDefault="004349BD" w:rsidP="009A0224">
      <w:pPr>
        <w:pStyle w:val="ListParagraph"/>
        <w:numPr>
          <w:ilvl w:val="0"/>
          <w:numId w:val="18"/>
        </w:numPr>
        <w:tabs>
          <w:tab w:val="clear" w:pos="0"/>
        </w:tabs>
        <w:ind w:left="357" w:hanging="357"/>
        <w:rPr>
          <w:shd w:val="clear" w:color="auto" w:fill="FFFFFF"/>
        </w:rPr>
      </w:pPr>
      <w:r>
        <w:rPr>
          <w:shd w:val="clear" w:color="auto" w:fill="FFFFFF"/>
        </w:rPr>
        <w:t xml:space="preserve">naglašava da je, kad je riječ o održivosti okoliša, ključna uloga oceana u </w:t>
      </w:r>
      <w:proofErr w:type="spellStart"/>
      <w:r>
        <w:rPr>
          <w:shd w:val="clear" w:color="auto" w:fill="FFFFFF"/>
        </w:rPr>
        <w:t>dekarbonizaciji</w:t>
      </w:r>
      <w:proofErr w:type="spellEnd"/>
      <w:r>
        <w:rPr>
          <w:shd w:val="clear" w:color="auto" w:fill="FFFFFF"/>
        </w:rPr>
        <w:t xml:space="preserve">, proizvodnji kisika, prehrani ljudi i borbi protiv klimatskih promjena i </w:t>
      </w:r>
      <w:proofErr w:type="spellStart"/>
      <w:r>
        <w:rPr>
          <w:shd w:val="clear" w:color="auto" w:fill="FFFFFF"/>
        </w:rPr>
        <w:t>acidifikacije</w:t>
      </w:r>
      <w:proofErr w:type="spellEnd"/>
      <w:r>
        <w:rPr>
          <w:shd w:val="clear" w:color="auto" w:fill="FFFFFF"/>
        </w:rPr>
        <w:t xml:space="preserve"> prepoznata na razini EU-a i UN-a; </w:t>
      </w:r>
    </w:p>
    <w:p w:rsidR="004349BD" w:rsidRPr="001378B7" w:rsidRDefault="004349BD" w:rsidP="009A0224">
      <w:pPr>
        <w:pStyle w:val="ListParagraph"/>
        <w:numPr>
          <w:ilvl w:val="0"/>
          <w:numId w:val="18"/>
        </w:numPr>
        <w:tabs>
          <w:tab w:val="clear" w:pos="0"/>
        </w:tabs>
        <w:ind w:left="357" w:hanging="357"/>
      </w:pPr>
      <w:r>
        <w:rPr>
          <w:shd w:val="clear" w:color="auto" w:fill="FFFFFF"/>
        </w:rPr>
        <w:t>u kontekstu krize uzrokovane COVID-om 19 prepoznaje povećanu važnost plavog gospodarstva u poticanju oporavka u Europi, otvaranju radnih mjesta i zaštiti onih postojećih;</w:t>
      </w:r>
    </w:p>
    <w:p w:rsidR="004349BD" w:rsidRPr="001378B7" w:rsidRDefault="004349BD" w:rsidP="009A0224">
      <w:pPr>
        <w:pStyle w:val="ListParagraph"/>
        <w:numPr>
          <w:ilvl w:val="0"/>
          <w:numId w:val="18"/>
        </w:numPr>
        <w:tabs>
          <w:tab w:val="clear" w:pos="0"/>
        </w:tabs>
        <w:ind w:left="357" w:hanging="357"/>
        <w:rPr>
          <w:shd w:val="clear" w:color="auto" w:fill="FFFFFF"/>
        </w:rPr>
      </w:pPr>
      <w:r>
        <w:rPr>
          <w:shd w:val="clear" w:color="auto" w:fill="FFFFFF"/>
        </w:rPr>
        <w:t>pozdravlja uspostavu Akcijskog plana za Atlantik 2.0 kao doprinosa gospodarskom oporavku te očuvanju i stvaranju radnih mjesta. Osim toga, on će istodobno doprinijeti jačanju očuvanja obalnih i morskih ekosustava, ublažavanju klimatskih promjena i prilagodbi njima;</w:t>
      </w:r>
    </w:p>
    <w:p w:rsidR="004349BD" w:rsidRPr="001378B7" w:rsidRDefault="004349BD" w:rsidP="009A0224">
      <w:pPr>
        <w:pStyle w:val="ListParagraph"/>
        <w:numPr>
          <w:ilvl w:val="0"/>
          <w:numId w:val="18"/>
        </w:numPr>
        <w:tabs>
          <w:tab w:val="clear" w:pos="0"/>
        </w:tabs>
        <w:ind w:left="357" w:hanging="357"/>
        <w:rPr>
          <w:shd w:val="clear" w:color="auto" w:fill="FFFFFF"/>
        </w:rPr>
      </w:pPr>
      <w:r>
        <w:rPr>
          <w:shd w:val="clear" w:color="auto" w:fill="FFFFFF"/>
        </w:rPr>
        <w:t>činjenica da je Akcijski plan 2.0 povezan s načelima europskog zelenog plana naglašava središnju ulogu plavog gospodarstva u ostvarivanju ciljeva održivosti;</w:t>
      </w:r>
    </w:p>
    <w:p w:rsidR="004349BD" w:rsidRPr="001378B7" w:rsidRDefault="004349BD" w:rsidP="009A0224">
      <w:pPr>
        <w:pStyle w:val="ListParagraph"/>
        <w:numPr>
          <w:ilvl w:val="0"/>
          <w:numId w:val="18"/>
        </w:numPr>
        <w:tabs>
          <w:tab w:val="clear" w:pos="0"/>
        </w:tabs>
        <w:ind w:left="357" w:hanging="357"/>
        <w:rPr>
          <w:shd w:val="clear" w:color="auto" w:fill="FFFFFF"/>
        </w:rPr>
      </w:pPr>
      <w:r>
        <w:rPr>
          <w:shd w:val="clear" w:color="auto" w:fill="FFFFFF"/>
        </w:rPr>
        <w:t>sa žaljenjem primjećuje nedostatak ciljeva i mjera u području ribarstva i turizma te Komisiji preporučuje da tim djelatnostima prida veću važnost;</w:t>
      </w:r>
    </w:p>
    <w:p w:rsidR="004349BD" w:rsidRPr="001378B7" w:rsidRDefault="004349BD" w:rsidP="009A0224">
      <w:pPr>
        <w:pStyle w:val="ListParagraph"/>
        <w:numPr>
          <w:ilvl w:val="0"/>
          <w:numId w:val="18"/>
        </w:numPr>
        <w:tabs>
          <w:tab w:val="clear" w:pos="0"/>
        </w:tabs>
        <w:ind w:left="357" w:hanging="357"/>
        <w:rPr>
          <w:shd w:val="clear" w:color="auto" w:fill="FFFFFF"/>
        </w:rPr>
      </w:pPr>
      <w:r>
        <w:rPr>
          <w:shd w:val="clear" w:color="auto" w:fill="FFFFFF"/>
        </w:rPr>
        <w:t>odlučno preporučuje da se za projekte koji se razvijaju u okviru Akcijskog plana 2.0 otvori posebna linija financiranja kakva postoji za druge sektore aktivnosti koji primaju europska javna sredstva jer će ti projekti inače biti potisnuti u drugi plan kad se budu podnosile prijave za programe financiranja u kojima nisu ključni element;</w:t>
      </w:r>
    </w:p>
    <w:p w:rsidR="004349BD" w:rsidRPr="001378B7" w:rsidRDefault="004349BD" w:rsidP="009A0224">
      <w:pPr>
        <w:pStyle w:val="ListParagraph"/>
        <w:numPr>
          <w:ilvl w:val="0"/>
          <w:numId w:val="18"/>
        </w:numPr>
        <w:tabs>
          <w:tab w:val="clear" w:pos="0"/>
        </w:tabs>
        <w:ind w:left="357" w:hanging="357"/>
        <w:rPr>
          <w:shd w:val="clear" w:color="auto" w:fill="FFFFFF"/>
        </w:rPr>
      </w:pPr>
      <w:r>
        <w:rPr>
          <w:shd w:val="clear" w:color="auto" w:fill="FFFFFF"/>
        </w:rPr>
        <w:t>smatra da će uzimanje u obzir preporuka iznesenih u ovom mišljenju u vezi s evaluacijom i financiranjem projekata te njihovim praćenjem i nadzorom pridonijeti povećanju kvalitete i opsega socijalnih, gospodarskih i ekoloških rezultata koje treba postići provedbom Akcijskog plana za Atlantik 2.0;</w:t>
      </w:r>
    </w:p>
    <w:p w:rsidR="004349BD" w:rsidRPr="001378B7" w:rsidRDefault="004349BD" w:rsidP="009A0224">
      <w:pPr>
        <w:pStyle w:val="ListParagraph"/>
        <w:numPr>
          <w:ilvl w:val="0"/>
          <w:numId w:val="18"/>
        </w:numPr>
        <w:tabs>
          <w:tab w:val="clear" w:pos="0"/>
        </w:tabs>
        <w:ind w:left="357" w:hanging="357"/>
        <w:rPr>
          <w:shd w:val="clear" w:color="auto" w:fill="FFFFFF"/>
        </w:rPr>
      </w:pPr>
      <w:r>
        <w:rPr>
          <w:shd w:val="clear" w:color="auto" w:fill="FFFFFF"/>
        </w:rPr>
        <w:t xml:space="preserve">smatra da se prihvaćanjem njegovih preporuka iznesenih u prethodnim mišljenjima, osobito u pogledu stvaranja atlantske </w:t>
      </w:r>
      <w:proofErr w:type="spellStart"/>
      <w:r>
        <w:rPr>
          <w:shd w:val="clear" w:color="auto" w:fill="FFFFFF"/>
        </w:rPr>
        <w:t>makroregije</w:t>
      </w:r>
      <w:proofErr w:type="spellEnd"/>
      <w:r>
        <w:rPr>
          <w:shd w:val="clear" w:color="auto" w:fill="FFFFFF"/>
        </w:rPr>
        <w:t xml:space="preserve"> i ponovne uspostave Atlantskog foruma, povećavaju izgledi za uspješnu provedbu plana.</w:t>
      </w:r>
    </w:p>
    <w:p w:rsidR="004349BD" w:rsidRPr="001378B7" w:rsidRDefault="004349BD">
      <w:pPr>
        <w:rPr>
          <w:color w:val="000000" w:themeColor="text1"/>
          <w:lang w:val="en-GB"/>
        </w:rPr>
      </w:pPr>
    </w:p>
    <w:p w:rsidR="004349BD" w:rsidRPr="001378B7" w:rsidRDefault="004349BD" w:rsidP="009A0224">
      <w:pPr>
        <w:pStyle w:val="NormalWeb"/>
        <w:spacing w:before="0" w:beforeAutospacing="0" w:after="0" w:afterAutospacing="0" w:line="288" w:lineRule="auto"/>
        <w:rPr>
          <w:color w:val="000000"/>
          <w:sz w:val="22"/>
          <w:szCs w:val="22"/>
        </w:rPr>
      </w:pPr>
      <w:r>
        <w:rPr>
          <w:b/>
          <w:bCs/>
          <w:i/>
          <w:iCs/>
          <w:color w:val="000000"/>
          <w:sz w:val="22"/>
          <w:szCs w:val="22"/>
        </w:rPr>
        <w:t>Kontakt:</w:t>
      </w:r>
      <w:r>
        <w:rPr>
          <w:b/>
          <w:bCs/>
          <w:i/>
          <w:iCs/>
          <w:color w:val="000000"/>
          <w:sz w:val="22"/>
          <w:szCs w:val="22"/>
        </w:rPr>
        <w:tab/>
      </w:r>
      <w:r>
        <w:rPr>
          <w:i/>
          <w:iCs/>
          <w:color w:val="000000"/>
          <w:sz w:val="22"/>
          <w:szCs w:val="22"/>
        </w:rPr>
        <w:t>Anna Cameron</w:t>
      </w:r>
    </w:p>
    <w:p w:rsidR="004349BD" w:rsidRPr="001378B7" w:rsidRDefault="004349BD">
      <w:pPr>
        <w:rPr>
          <w:b/>
        </w:rPr>
      </w:pPr>
      <w:r>
        <w:rPr>
          <w:i/>
          <w:iCs/>
          <w:color w:val="000000"/>
        </w:rPr>
        <w:tab/>
      </w:r>
      <w:r>
        <w:rPr>
          <w:i/>
          <w:iCs/>
          <w:color w:val="000000"/>
        </w:rPr>
        <w:tab/>
        <w:t xml:space="preserve">(Tel.: 00 32 2 546 82 28 – e-pošta: </w:t>
      </w:r>
      <w:hyperlink r:id="rId19" w:history="1">
        <w:r>
          <w:rPr>
            <w:rStyle w:val="Hyperlink"/>
            <w:i/>
            <w:iCs/>
          </w:rPr>
          <w:t>Anna.Cameron@eesc.europa.eu</w:t>
        </w:r>
      </w:hyperlink>
      <w:r>
        <w:rPr>
          <w:i/>
          <w:iCs/>
          <w:color w:val="000000"/>
        </w:rPr>
        <w:t>)</w:t>
      </w:r>
    </w:p>
    <w:p w:rsidR="004349BD" w:rsidRPr="001378B7" w:rsidRDefault="004349BD">
      <w:pPr>
        <w:rPr>
          <w:b/>
          <w:lang w:val="en-GB"/>
        </w:rPr>
      </w:pPr>
    </w:p>
    <w:p w:rsidR="004349BD" w:rsidRPr="001378B7" w:rsidRDefault="004349BD" w:rsidP="009A0224">
      <w:pPr>
        <w:pStyle w:val="ListParagraph"/>
        <w:keepNext/>
        <w:keepLines/>
        <w:numPr>
          <w:ilvl w:val="0"/>
          <w:numId w:val="2"/>
        </w:numPr>
        <w:overflowPunct w:val="0"/>
        <w:autoSpaceDE w:val="0"/>
        <w:autoSpaceDN w:val="0"/>
        <w:adjustRightInd w:val="0"/>
        <w:rPr>
          <w:b/>
          <w:i/>
          <w:sz w:val="28"/>
          <w:szCs w:val="28"/>
        </w:rPr>
      </w:pPr>
      <w:r>
        <w:rPr>
          <w:b/>
          <w:i/>
          <w:sz w:val="28"/>
          <w:szCs w:val="28"/>
        </w:rPr>
        <w:lastRenderedPageBreak/>
        <w:t>Povećanje klimatskih ambicija Europe</w:t>
      </w:r>
    </w:p>
    <w:p w:rsidR="004349BD" w:rsidRPr="001378B7" w:rsidRDefault="004349BD" w:rsidP="009A0224">
      <w:pPr>
        <w:keepNext/>
        <w:keepLines/>
        <w:rPr>
          <w:lang w:val="en-GB"/>
        </w:rPr>
      </w:pPr>
    </w:p>
    <w:p w:rsidR="004349BD" w:rsidRPr="001378B7" w:rsidRDefault="004349BD" w:rsidP="009A0224">
      <w:pPr>
        <w:keepNext/>
        <w:keepLines/>
      </w:pPr>
      <w:r>
        <w:rPr>
          <w:b/>
        </w:rPr>
        <w:t>Izvjestitelj/</w:t>
      </w:r>
      <w:proofErr w:type="spellStart"/>
      <w:r>
        <w:rPr>
          <w:b/>
        </w:rPr>
        <w:t>ica</w:t>
      </w:r>
      <w:proofErr w:type="spellEnd"/>
      <w:r>
        <w:rPr>
          <w:b/>
        </w:rPr>
        <w:t xml:space="preserve">: </w:t>
      </w:r>
      <w:r>
        <w:rPr>
          <w:b/>
        </w:rPr>
        <w:tab/>
      </w:r>
      <w:proofErr w:type="spellStart"/>
      <w:r>
        <w:t>Arnold</w:t>
      </w:r>
      <w:proofErr w:type="spellEnd"/>
      <w:r>
        <w:t xml:space="preserve"> PUECH D'ALISSAC (Skupina poslodavaca – FR)</w:t>
      </w:r>
    </w:p>
    <w:p w:rsidR="004349BD" w:rsidRPr="001378B7" w:rsidRDefault="004349BD">
      <w:pPr>
        <w:rPr>
          <w:b/>
          <w:lang w:val="en-GB"/>
        </w:rPr>
      </w:pPr>
    </w:p>
    <w:p w:rsidR="009A0224" w:rsidRPr="001378B7" w:rsidRDefault="004349BD" w:rsidP="006218B7">
      <w:pPr>
        <w:tabs>
          <w:tab w:val="left" w:pos="1701"/>
        </w:tabs>
        <w:rPr>
          <w:iCs/>
        </w:rPr>
      </w:pPr>
      <w:r>
        <w:rPr>
          <w:b/>
        </w:rPr>
        <w:t xml:space="preserve">Referentni dokument/i: </w:t>
      </w:r>
      <w:r>
        <w:rPr>
          <w:b/>
        </w:rPr>
        <w:tab/>
      </w:r>
      <w:r w:rsidR="007643A3">
        <w:t xml:space="preserve">COM(2020) 562 </w:t>
      </w:r>
      <w:proofErr w:type="spellStart"/>
      <w:r w:rsidR="007643A3">
        <w:t>final</w:t>
      </w:r>
      <w:proofErr w:type="spellEnd"/>
    </w:p>
    <w:p w:rsidR="004349BD" w:rsidRPr="001378B7" w:rsidRDefault="009A0224">
      <w:pPr>
        <w:tabs>
          <w:tab w:val="left" w:pos="1701"/>
        </w:tabs>
        <w:rPr>
          <w:i/>
          <w:iCs/>
        </w:rPr>
      </w:pPr>
      <w:r>
        <w:tab/>
        <w:t>EESC</w:t>
      </w:r>
      <w:r>
        <w:rPr>
          <w:b/>
          <w:bCs/>
        </w:rPr>
        <w:t>-</w:t>
      </w:r>
      <w:r>
        <w:t>2020</w:t>
      </w:r>
      <w:r>
        <w:rPr>
          <w:b/>
          <w:bCs/>
        </w:rPr>
        <w:t>-</w:t>
      </w:r>
      <w:r>
        <w:t>04180-00-00-AC-TRA</w:t>
      </w:r>
    </w:p>
    <w:p w:rsidR="004349BD" w:rsidRPr="001378B7" w:rsidRDefault="004349BD">
      <w:pPr>
        <w:rPr>
          <w:b/>
          <w:lang w:val="en-GB"/>
        </w:rPr>
      </w:pPr>
    </w:p>
    <w:p w:rsidR="004349BD" w:rsidRPr="001378B7" w:rsidRDefault="004349BD">
      <w:r>
        <w:rPr>
          <w:b/>
        </w:rPr>
        <w:t>Ključne točke:</w:t>
      </w:r>
    </w:p>
    <w:p w:rsidR="004349BD" w:rsidRPr="001378B7" w:rsidRDefault="004349BD">
      <w:pPr>
        <w:rPr>
          <w:lang w:val="en-GB"/>
        </w:rPr>
      </w:pPr>
    </w:p>
    <w:p w:rsidR="004349BD" w:rsidRPr="001378B7" w:rsidRDefault="004349BD">
      <w:r>
        <w:t xml:space="preserve">EGSO: </w:t>
      </w:r>
    </w:p>
    <w:p w:rsidR="009A0224" w:rsidRPr="001378B7" w:rsidRDefault="009A0224">
      <w:pPr>
        <w:rPr>
          <w:lang w:val="en-GB"/>
        </w:rPr>
      </w:pPr>
    </w:p>
    <w:p w:rsidR="004349BD" w:rsidRPr="001378B7" w:rsidRDefault="004349BD" w:rsidP="009A0224">
      <w:pPr>
        <w:pStyle w:val="ListParagraph"/>
        <w:numPr>
          <w:ilvl w:val="0"/>
          <w:numId w:val="2"/>
        </w:numPr>
        <w:ind w:left="357" w:hanging="357"/>
      </w:pPr>
      <w:r>
        <w:rPr>
          <w:shd w:val="clear" w:color="auto" w:fill="FFFFFF"/>
        </w:rPr>
        <w:t>sa zadovoljstvom pozdravlja komunikaciju Komisije „Povećanje klimatskih ambicija Europe za 2030. – Ulaganje u klimatski neutralnu budućnost za dobrobit naših građana“. Odluka Komisije da poveća cilj smanjenja emisija stakleničkih plinova za 2030. na 55 % uvelike je u skladu s ranijim mišljenjem Odbora o europskom propisu o klimi;</w:t>
      </w:r>
    </w:p>
    <w:p w:rsidR="004349BD" w:rsidRPr="001378B7" w:rsidRDefault="004349BD">
      <w:pPr>
        <w:pStyle w:val="ListParagraph"/>
        <w:numPr>
          <w:ilvl w:val="0"/>
          <w:numId w:val="2"/>
        </w:numPr>
      </w:pPr>
      <w:r>
        <w:t>postavljanje cilja nulte neto stope emisija u odnosu na prijelazne ciljne vrijednosti moguće je samo pod uvjetom da se zajamči integritet sustava, uključujući precizan izračun emisija i apsorpcije ugljika;</w:t>
      </w:r>
    </w:p>
    <w:p w:rsidR="004349BD" w:rsidRPr="001378B7" w:rsidRDefault="004349BD">
      <w:pPr>
        <w:pStyle w:val="ListParagraph"/>
        <w:numPr>
          <w:ilvl w:val="0"/>
          <w:numId w:val="2"/>
        </w:numPr>
      </w:pPr>
      <w:r>
        <w:t>smatra izrazito važnim da građani i socijalni partneri budu upoznati s načinima na koje se ciljevi emisija mogu ostvariti i što to znači za njihov posao i život. To je ključno za prihvaćanje poduzetih mjera, kojima bi se pak trebala jamčiti jednaka raspodjela rizika i mogućnosti radi osiguravanja sigurnosti i stabilnosti;</w:t>
      </w:r>
    </w:p>
    <w:p w:rsidR="004349BD" w:rsidRPr="001378B7" w:rsidRDefault="004349BD">
      <w:pPr>
        <w:pStyle w:val="ListParagraph"/>
        <w:numPr>
          <w:ilvl w:val="0"/>
          <w:numId w:val="2"/>
        </w:numPr>
      </w:pPr>
      <w:r>
        <w:t xml:space="preserve">slaže se s Komisijom da se potrošnja za oporavak nakon </w:t>
      </w:r>
      <w:proofErr w:type="spellStart"/>
      <w:r>
        <w:t>pandemije</w:t>
      </w:r>
      <w:proofErr w:type="spellEnd"/>
      <w:r>
        <w:t xml:space="preserve"> COVID-a 19 mora kombinirati s ambicioznim djelovanjem u području klime radi izbjegavanja rasipanja novca i nastanka neupotrebljive imovine, zbog čega bi kasnije bili potrebni dodatni resursi. Mora se osigurati da se ta ulaganja odista upotrebljavaju u duhu održive klimatske politike u čijem su središtu građani;</w:t>
      </w:r>
    </w:p>
    <w:p w:rsidR="004349BD" w:rsidRPr="001378B7" w:rsidRDefault="004349BD">
      <w:pPr>
        <w:pStyle w:val="ListParagraph"/>
        <w:numPr>
          <w:ilvl w:val="0"/>
          <w:numId w:val="2"/>
        </w:numPr>
      </w:pPr>
      <w:r>
        <w:t xml:space="preserve">Komisija do lipnja 2021. namjerava predstaviti neophodne detaljne zakonodavne prijedloge. EGSO poziva </w:t>
      </w:r>
      <w:proofErr w:type="spellStart"/>
      <w:r>
        <w:t>suzakonodavce</w:t>
      </w:r>
      <w:proofErr w:type="spellEnd"/>
      <w:r>
        <w:t xml:space="preserve"> da ne premašuju taj rok te da zakonodavni postupak dovrše do prosinca 2021. jer će u suprotnom rok za ostvarenje cilja za 2030. biti prekratak;</w:t>
      </w:r>
    </w:p>
    <w:p w:rsidR="004349BD" w:rsidRPr="001378B7" w:rsidRDefault="004349BD">
      <w:pPr>
        <w:pStyle w:val="ListParagraph"/>
        <w:numPr>
          <w:ilvl w:val="0"/>
          <w:numId w:val="2"/>
        </w:numPr>
      </w:pPr>
      <w:r>
        <w:t>preporučuje da Komisija dâ prednost ažuriranju europskog zakonodavstva o prelasku na obnovljiva goriva;</w:t>
      </w:r>
    </w:p>
    <w:p w:rsidR="004349BD" w:rsidRPr="001378B7" w:rsidRDefault="004349BD">
      <w:pPr>
        <w:pStyle w:val="ListParagraph"/>
        <w:numPr>
          <w:ilvl w:val="0"/>
          <w:numId w:val="2"/>
        </w:numPr>
      </w:pPr>
      <w:r>
        <w:t xml:space="preserve">predlaže da se novi klimatski ciljevi za poljoprivredu u okviru fonda za oporavak </w:t>
      </w:r>
      <w:proofErr w:type="spellStart"/>
      <w:r>
        <w:rPr>
          <w:i/>
          <w:iCs/>
        </w:rPr>
        <w:t>Next</w:t>
      </w:r>
      <w:proofErr w:type="spellEnd"/>
      <w:r>
        <w:rPr>
          <w:i/>
          <w:iCs/>
        </w:rPr>
        <w:t xml:space="preserve"> </w:t>
      </w:r>
      <w:proofErr w:type="spellStart"/>
      <w:r>
        <w:rPr>
          <w:i/>
          <w:iCs/>
        </w:rPr>
        <w:t>Generation</w:t>
      </w:r>
      <w:proofErr w:type="spellEnd"/>
      <w:r>
        <w:rPr>
          <w:i/>
          <w:iCs/>
        </w:rPr>
        <w:t xml:space="preserve"> EU</w:t>
      </w:r>
      <w:r>
        <w:t xml:space="preserve"> odražavaju u delegiranom aktu uz Uredbu o taksonomiji, kako bi se osigurala prilagodljiva tranzicija. U sadašnjem obliku tog delegiranog akta predviđeni su prijelazni alati isključivo za usko specijaliziranu proizvodnju. Samo potpuni prelazak na klimatski prihvatljivu poljoprivredu osigurat će održiv prehrambeni sektor u budućnosti. Potrebno je povećati održivo ulaganje i potporu prehrambenom lancu kako bi se potaknula tranzicija;</w:t>
      </w:r>
    </w:p>
    <w:p w:rsidR="004349BD" w:rsidRPr="001378B7" w:rsidRDefault="004349BD">
      <w:pPr>
        <w:pStyle w:val="ListParagraph"/>
        <w:numPr>
          <w:ilvl w:val="0"/>
          <w:numId w:val="2"/>
        </w:numPr>
      </w:pPr>
      <w:r>
        <w:t xml:space="preserve">poziva na namjenski program EU-a za </w:t>
      </w:r>
      <w:proofErr w:type="spellStart"/>
      <w:r>
        <w:t>biogospodarstvo</w:t>
      </w:r>
      <w:proofErr w:type="spellEnd"/>
      <w:r>
        <w:t xml:space="preserve"> kojim se omogućuju ulaganja i uspostavljaju lanci opskrbe u okviru zajednice i lanci opskrbe koji se temelje na poljoprivrednim gospodarstvima;</w:t>
      </w:r>
    </w:p>
    <w:p w:rsidR="004349BD" w:rsidRPr="001378B7" w:rsidRDefault="004349BD">
      <w:pPr>
        <w:pStyle w:val="ListParagraph"/>
        <w:numPr>
          <w:ilvl w:val="0"/>
          <w:numId w:val="2"/>
        </w:numPr>
      </w:pPr>
      <w:r>
        <w:t>ističe zaključak iz Procjene učinka prema kojemu ostvarenje 55 %-</w:t>
      </w:r>
      <w:proofErr w:type="spellStart"/>
      <w:r>
        <w:t>tnog</w:t>
      </w:r>
      <w:proofErr w:type="spellEnd"/>
      <w:r>
        <w:t xml:space="preserve"> smanjenja emisija stakleničkih plinova do 2030. ne bi samo vratilo EU suvereno na put prema ostvarenju klimatske neutralnosti nego bi i njegova poduzeća i industriju učinilo globalnim predvodnicima. EU time mora osigurati da njegova trgovinska politika i trgovinski sporazumi budu u skladu s njegovim klimatskim ambicijama. Također preporučujemo Komisiji da posebnu pozornost posveti mogućim posljedicama po građane s niskim primanjima iz trećih zemalja;</w:t>
      </w:r>
    </w:p>
    <w:p w:rsidR="004349BD" w:rsidRPr="001378B7" w:rsidRDefault="004349BD">
      <w:pPr>
        <w:rPr>
          <w:lang w:val="en-GB"/>
        </w:rPr>
      </w:pPr>
    </w:p>
    <w:p w:rsidR="004349BD" w:rsidRPr="001378B7" w:rsidRDefault="004349BD">
      <w:pPr>
        <w:pStyle w:val="ListParagraph"/>
        <w:numPr>
          <w:ilvl w:val="0"/>
          <w:numId w:val="2"/>
        </w:numPr>
      </w:pPr>
      <w:r>
        <w:t>snažno podržava izjavu Komisije da su građani „ključni partneri u borbi protiv klimatskih promjena” jer smatramo da je aktivno sudjelovanje „svih dijelova društva” neophodan preduvjet za uspjeh klimatske politike u EU-u. Stoga ponavljamo svoj prijedlog za uspostavu europske platforme dionika klimatskog pakta;</w:t>
      </w:r>
    </w:p>
    <w:p w:rsidR="004349BD" w:rsidRPr="001378B7" w:rsidRDefault="004349BD">
      <w:pPr>
        <w:pStyle w:val="ListParagraph"/>
        <w:numPr>
          <w:ilvl w:val="0"/>
          <w:numId w:val="2"/>
        </w:numPr>
      </w:pPr>
      <w:r>
        <w:t xml:space="preserve">također poziva države članice da kao prvi korak prema boljem mjerenju energetskog siromaštva rade na uvođenju zajedničkih kriterija i pokazatelja na europskoj razini, u skladu s Preporukom Komisije od 14. listopada 2020. o energetskom siromaštvu [C(2020) 9600 </w:t>
      </w:r>
      <w:proofErr w:type="spellStart"/>
      <w:r>
        <w:t>final</w:t>
      </w:r>
      <w:proofErr w:type="spellEnd"/>
      <w:r>
        <w:t>];</w:t>
      </w:r>
    </w:p>
    <w:p w:rsidR="004349BD" w:rsidRPr="001378B7" w:rsidRDefault="004349BD">
      <w:pPr>
        <w:pStyle w:val="ListParagraph"/>
        <w:numPr>
          <w:ilvl w:val="0"/>
          <w:numId w:val="2"/>
        </w:numPr>
      </w:pPr>
      <w:r>
        <w:t>čestita Komisiji koja s pravom ističe kako je važno da tranzicija našeg gospodarstva bude popraćena ulaganjem u prekvalifikaciju i dodatno usavršavanje te trajno obrazovanje u brojnim zanimanjima. Nadalje, potrebno je poduzeti mjere kojima bi se zajamčilo da nove mogućnosti zaposlenja potaknu otvaranje novih radnih mjesta s pristojnim plaćama i dobrim radnim uvjetima.</w:t>
      </w:r>
    </w:p>
    <w:p w:rsidR="004349BD" w:rsidRPr="001378B7" w:rsidRDefault="004349BD">
      <w:pPr>
        <w:rPr>
          <w:color w:val="000000" w:themeColor="text1"/>
          <w:lang w:val="en-GB"/>
        </w:rPr>
      </w:pPr>
    </w:p>
    <w:p w:rsidR="004349BD" w:rsidRPr="001378B7" w:rsidRDefault="004349BD" w:rsidP="009A0224">
      <w:pPr>
        <w:pStyle w:val="NormalWeb"/>
        <w:spacing w:before="0" w:beforeAutospacing="0" w:after="0" w:afterAutospacing="0" w:line="288" w:lineRule="auto"/>
        <w:rPr>
          <w:color w:val="000000"/>
          <w:sz w:val="22"/>
          <w:szCs w:val="22"/>
        </w:rPr>
      </w:pPr>
      <w:r>
        <w:rPr>
          <w:b/>
          <w:bCs/>
          <w:i/>
          <w:iCs/>
          <w:color w:val="000000"/>
          <w:sz w:val="22"/>
          <w:szCs w:val="22"/>
        </w:rPr>
        <w:t>Kontakt: </w:t>
      </w:r>
      <w:r>
        <w:rPr>
          <w:b/>
          <w:bCs/>
          <w:i/>
          <w:iCs/>
          <w:color w:val="000000"/>
          <w:sz w:val="22"/>
          <w:szCs w:val="22"/>
        </w:rPr>
        <w:tab/>
      </w:r>
      <w:r>
        <w:rPr>
          <w:i/>
          <w:iCs/>
          <w:color w:val="000000"/>
          <w:sz w:val="22"/>
          <w:szCs w:val="22"/>
        </w:rPr>
        <w:t xml:space="preserve">Stella </w:t>
      </w:r>
      <w:proofErr w:type="spellStart"/>
      <w:r>
        <w:rPr>
          <w:i/>
          <w:iCs/>
          <w:color w:val="000000"/>
          <w:sz w:val="22"/>
          <w:szCs w:val="22"/>
        </w:rPr>
        <w:t>Brożek-Everaert</w:t>
      </w:r>
      <w:proofErr w:type="spellEnd"/>
    </w:p>
    <w:p w:rsidR="004349BD" w:rsidRPr="001378B7" w:rsidRDefault="004349BD">
      <w:r>
        <w:rPr>
          <w:i/>
          <w:iCs/>
          <w:color w:val="000000"/>
        </w:rPr>
        <w:tab/>
      </w:r>
      <w:r>
        <w:rPr>
          <w:i/>
          <w:iCs/>
          <w:color w:val="000000"/>
        </w:rPr>
        <w:tab/>
        <w:t xml:space="preserve">(Tel.: 00 32 2 546 92 02 – e-pošta: </w:t>
      </w:r>
      <w:hyperlink r:id="rId20" w:history="1">
        <w:r>
          <w:rPr>
            <w:rStyle w:val="Hyperlink"/>
            <w:i/>
            <w:iCs/>
          </w:rPr>
          <w:t>Stella.BrozekEveraert@eesc.europa.eu</w:t>
        </w:r>
      </w:hyperlink>
      <w:r>
        <w:rPr>
          <w:i/>
          <w:iCs/>
          <w:color w:val="000000"/>
        </w:rPr>
        <w:t>)</w:t>
      </w:r>
    </w:p>
    <w:p w:rsidR="004349BD" w:rsidRPr="001378B7" w:rsidRDefault="004349BD">
      <w:pPr>
        <w:rPr>
          <w:lang w:val="en-GB"/>
        </w:rPr>
      </w:pPr>
    </w:p>
    <w:p w:rsidR="004349BD" w:rsidRPr="001378B7" w:rsidRDefault="004349BD">
      <w:pPr>
        <w:rPr>
          <w:lang w:val="en-GB"/>
        </w:rPr>
      </w:pPr>
    </w:p>
    <w:p w:rsidR="004349BD" w:rsidRPr="001378B7" w:rsidRDefault="004349BD" w:rsidP="009A0224">
      <w:pPr>
        <w:pStyle w:val="ListParagraph"/>
        <w:keepNext/>
        <w:keepLines/>
        <w:numPr>
          <w:ilvl w:val="0"/>
          <w:numId w:val="2"/>
        </w:numPr>
        <w:overflowPunct w:val="0"/>
        <w:autoSpaceDE w:val="0"/>
        <w:autoSpaceDN w:val="0"/>
        <w:adjustRightInd w:val="0"/>
        <w:rPr>
          <w:b/>
        </w:rPr>
      </w:pPr>
      <w:r>
        <w:rPr>
          <w:b/>
          <w:i/>
          <w:sz w:val="28"/>
          <w:szCs w:val="28"/>
        </w:rPr>
        <w:t xml:space="preserve">Primjena </w:t>
      </w:r>
      <w:proofErr w:type="spellStart"/>
      <w:r>
        <w:rPr>
          <w:b/>
          <w:i/>
          <w:sz w:val="28"/>
          <w:szCs w:val="28"/>
        </w:rPr>
        <w:t>Aarhuške</w:t>
      </w:r>
      <w:proofErr w:type="spellEnd"/>
      <w:r>
        <w:rPr>
          <w:b/>
          <w:i/>
          <w:sz w:val="28"/>
          <w:szCs w:val="28"/>
        </w:rPr>
        <w:t xml:space="preserve"> konvencije – Pristup pravosuđu u pitanjima okoliša</w:t>
      </w:r>
    </w:p>
    <w:p w:rsidR="004349BD" w:rsidRPr="001378B7" w:rsidRDefault="004349BD">
      <w:pPr>
        <w:rPr>
          <w:b/>
          <w:lang w:val="en-GB"/>
        </w:rPr>
      </w:pPr>
    </w:p>
    <w:p w:rsidR="004349BD" w:rsidRPr="001378B7" w:rsidRDefault="004349BD">
      <w:r>
        <w:rPr>
          <w:b/>
        </w:rPr>
        <w:t>Izvjestitelj/</w:t>
      </w:r>
      <w:proofErr w:type="spellStart"/>
      <w:r>
        <w:rPr>
          <w:b/>
        </w:rPr>
        <w:t>ica</w:t>
      </w:r>
      <w:proofErr w:type="spellEnd"/>
      <w:r>
        <w:rPr>
          <w:b/>
        </w:rPr>
        <w:t xml:space="preserve">: </w:t>
      </w:r>
      <w:r>
        <w:rPr>
          <w:b/>
        </w:rPr>
        <w:tab/>
      </w:r>
      <w:proofErr w:type="spellStart"/>
      <w:r>
        <w:t>Arnaud</w:t>
      </w:r>
      <w:proofErr w:type="spellEnd"/>
      <w:r>
        <w:t xml:space="preserve"> SCHWARTZ (Skupina „Raznolikost Europe“ – FR)</w:t>
      </w:r>
    </w:p>
    <w:p w:rsidR="004349BD" w:rsidRPr="001378B7" w:rsidRDefault="004349BD">
      <w:pPr>
        <w:rPr>
          <w:b/>
          <w:lang w:val="en-GB"/>
        </w:rPr>
      </w:pPr>
    </w:p>
    <w:p w:rsidR="00F54FF5" w:rsidRPr="001378B7" w:rsidRDefault="004349BD" w:rsidP="009A0224">
      <w:pPr>
        <w:rPr>
          <w:iCs/>
        </w:rPr>
      </w:pPr>
      <w:r>
        <w:rPr>
          <w:b/>
        </w:rPr>
        <w:t xml:space="preserve">Referentni dokument/i: </w:t>
      </w:r>
      <w:r>
        <w:rPr>
          <w:b/>
        </w:rPr>
        <w:tab/>
      </w:r>
      <w:r>
        <w:rPr>
          <w:b/>
        </w:rPr>
        <w:tab/>
      </w:r>
      <w:r>
        <w:t xml:space="preserve">COM(2020) 642 </w:t>
      </w:r>
      <w:proofErr w:type="spellStart"/>
      <w:r>
        <w:t>final</w:t>
      </w:r>
      <w:proofErr w:type="spellEnd"/>
      <w:r>
        <w:t xml:space="preserve"> – 0289 (COD) –</w:t>
      </w:r>
    </w:p>
    <w:p w:rsidR="004349BD" w:rsidRPr="001378B7" w:rsidRDefault="00F54FF5" w:rsidP="009A0224">
      <w:pPr>
        <w:rPr>
          <w:i/>
          <w:iCs/>
        </w:rPr>
      </w:pPr>
      <w:r>
        <w:tab/>
      </w:r>
      <w:r>
        <w:tab/>
      </w:r>
      <w:r>
        <w:tab/>
        <w:t>EESC-2020-04962-00-00-AC-TRA</w:t>
      </w:r>
    </w:p>
    <w:p w:rsidR="004349BD" w:rsidRPr="001378B7" w:rsidRDefault="004349BD">
      <w:pPr>
        <w:rPr>
          <w:b/>
          <w:lang w:val="en-GB"/>
        </w:rPr>
      </w:pPr>
    </w:p>
    <w:p w:rsidR="004349BD" w:rsidRPr="001378B7" w:rsidRDefault="004349BD">
      <w:pPr>
        <w:rPr>
          <w:b/>
        </w:rPr>
      </w:pPr>
      <w:r>
        <w:rPr>
          <w:b/>
        </w:rPr>
        <w:t>Ključne točke:</w:t>
      </w:r>
    </w:p>
    <w:p w:rsidR="004349BD" w:rsidRPr="001378B7" w:rsidRDefault="004349BD">
      <w:pPr>
        <w:rPr>
          <w:b/>
          <w:lang w:val="en-GB"/>
        </w:rPr>
      </w:pPr>
    </w:p>
    <w:p w:rsidR="004349BD" w:rsidRPr="001378B7" w:rsidRDefault="004349BD" w:rsidP="009A0224">
      <w:pPr>
        <w:rPr>
          <w:color w:val="000000" w:themeColor="text1"/>
        </w:rPr>
      </w:pPr>
      <w:r>
        <w:rPr>
          <w:color w:val="000000" w:themeColor="text1"/>
        </w:rPr>
        <w:t>EGSO:</w:t>
      </w:r>
    </w:p>
    <w:p w:rsidR="006218B7" w:rsidRPr="001378B7" w:rsidRDefault="006218B7" w:rsidP="009A0224">
      <w:pPr>
        <w:rPr>
          <w:color w:val="000000" w:themeColor="text1"/>
          <w:lang w:val="en-GB"/>
        </w:rPr>
      </w:pPr>
    </w:p>
    <w:p w:rsidR="004349BD" w:rsidRPr="001378B7" w:rsidRDefault="004349BD" w:rsidP="009A0224">
      <w:pPr>
        <w:pStyle w:val="ListParagraph"/>
        <w:numPr>
          <w:ilvl w:val="0"/>
          <w:numId w:val="2"/>
        </w:numPr>
        <w:ind w:left="357" w:hanging="357"/>
        <w:rPr>
          <w:color w:val="000000" w:themeColor="text1"/>
        </w:rPr>
      </w:pPr>
      <w:r>
        <w:rPr>
          <w:color w:val="000000" w:themeColor="text1"/>
        </w:rPr>
        <w:t xml:space="preserve">pozdravlja prijedlog Komisije da se ojača mehanizam internog preispitivanja iz </w:t>
      </w:r>
      <w:proofErr w:type="spellStart"/>
      <w:r>
        <w:rPr>
          <w:color w:val="000000" w:themeColor="text1"/>
        </w:rPr>
        <w:t>Aarhuške</w:t>
      </w:r>
      <w:proofErr w:type="spellEnd"/>
      <w:r>
        <w:rPr>
          <w:color w:val="000000" w:themeColor="text1"/>
        </w:rPr>
        <w:t xml:space="preserve"> uredbe i cijeni njegov potencijal;</w:t>
      </w:r>
    </w:p>
    <w:p w:rsidR="004349BD" w:rsidRPr="001378B7" w:rsidRDefault="004349BD" w:rsidP="009A0224">
      <w:pPr>
        <w:pStyle w:val="ListParagraph"/>
        <w:numPr>
          <w:ilvl w:val="0"/>
          <w:numId w:val="2"/>
        </w:numPr>
        <w:rPr>
          <w:color w:val="000000" w:themeColor="text1"/>
        </w:rPr>
      </w:pPr>
      <w:r>
        <w:rPr>
          <w:color w:val="000000" w:themeColor="text1"/>
        </w:rPr>
        <w:t xml:space="preserve">podržava četiri prioritetne mjere utvrđene u Komunikaciji Komisije, a to su obveza država članica da u potpunosti i ispravno prenesu zahtjeve za pristup pravosuđu koji proizlaze iz sekundarnog prava EU-a, potreba da </w:t>
      </w:r>
      <w:proofErr w:type="spellStart"/>
      <w:r>
        <w:rPr>
          <w:color w:val="000000" w:themeColor="text1"/>
        </w:rPr>
        <w:t>suzakonodavci</w:t>
      </w:r>
      <w:proofErr w:type="spellEnd"/>
      <w:r>
        <w:rPr>
          <w:color w:val="000000" w:themeColor="text1"/>
        </w:rPr>
        <w:t xml:space="preserve"> uključe odredbe o pristupu pravosuđu u novo i revidirano zakonodavstvo EU-a koje se odnosi na pitanja okoliša, preispitivanje, od strane država članica, nacionalnih zakonodavnih i regulatornih odredaba kojima se sprečava pristup pravosuđu i jamčenje prava na djelotvoran pravni lijek;</w:t>
      </w:r>
    </w:p>
    <w:p w:rsidR="004349BD" w:rsidRPr="001378B7" w:rsidRDefault="004349BD" w:rsidP="009A0224">
      <w:pPr>
        <w:pStyle w:val="ListParagraph"/>
        <w:numPr>
          <w:ilvl w:val="0"/>
          <w:numId w:val="2"/>
        </w:numPr>
        <w:rPr>
          <w:color w:val="000000" w:themeColor="text1"/>
        </w:rPr>
      </w:pPr>
      <w:r>
        <w:rPr>
          <w:color w:val="000000" w:themeColor="text1"/>
        </w:rPr>
        <w:t>međutim, upozorava Komisiju na činjenicu da u njezinu prijedlogu postoje nedostaci koje bi institucije mogle iskoristiti kako bi izbjegle preuzimanje odgovornosti;</w:t>
      </w:r>
    </w:p>
    <w:p w:rsidR="004349BD" w:rsidRPr="001378B7" w:rsidRDefault="004349BD" w:rsidP="009A0224">
      <w:pPr>
        <w:pStyle w:val="ListParagraph"/>
        <w:numPr>
          <w:ilvl w:val="0"/>
          <w:numId w:val="2"/>
        </w:numPr>
        <w:rPr>
          <w:color w:val="000000" w:themeColor="text1"/>
        </w:rPr>
      </w:pPr>
      <w:r>
        <w:rPr>
          <w:color w:val="000000" w:themeColor="text1"/>
        </w:rPr>
        <w:t>primjerice, ne slaže se s prijedlogom Komisije da se izuzmu akti EU-a koji podrazumijevaju „nacionalne provedbene mjere” jer postoji stvarna mogućnost da bi to isključivanje moglo dovesti do poništavanja prijedloga Komisije ili umanjivanja njegove vrijednosti;</w:t>
      </w:r>
    </w:p>
    <w:p w:rsidR="004349BD" w:rsidRPr="001378B7" w:rsidRDefault="004349BD" w:rsidP="009A0224">
      <w:pPr>
        <w:pStyle w:val="ListParagraph"/>
        <w:numPr>
          <w:ilvl w:val="0"/>
          <w:numId w:val="2"/>
        </w:numPr>
        <w:rPr>
          <w:color w:val="000000" w:themeColor="text1"/>
        </w:rPr>
      </w:pPr>
      <w:r>
        <w:rPr>
          <w:color w:val="000000" w:themeColor="text1"/>
        </w:rPr>
        <w:t>također je zabrinut da bi dopuštanje organizacijama civilnog društva da preispituju provedbene mjere tek nakon njihova usvajanja mnoge akte EU-a i propuste, ako ne i većinu njih, isključila iz internog preispitivanja;</w:t>
      </w:r>
    </w:p>
    <w:p w:rsidR="004349BD" w:rsidRPr="001378B7" w:rsidRDefault="004349BD" w:rsidP="009A0224">
      <w:pPr>
        <w:pStyle w:val="ListParagraph"/>
        <w:numPr>
          <w:ilvl w:val="0"/>
          <w:numId w:val="2"/>
        </w:numPr>
        <w:rPr>
          <w:color w:val="000000" w:themeColor="text1"/>
        </w:rPr>
      </w:pPr>
      <w:r>
        <w:rPr>
          <w:color w:val="000000" w:themeColor="text1"/>
        </w:rPr>
        <w:lastRenderedPageBreak/>
        <w:t>unatoč argumentima Komisije, napominje da pravno neobvezujući akti EU-a mogu imati znatan učinak i na provedbu zakonodavstva EU-a i na njegovo tumačenje na Sudu Europske unije;</w:t>
      </w:r>
    </w:p>
    <w:p w:rsidR="004349BD" w:rsidRPr="001378B7" w:rsidRDefault="004349BD" w:rsidP="000273E0">
      <w:pPr>
        <w:pStyle w:val="ListParagraph"/>
        <w:numPr>
          <w:ilvl w:val="0"/>
          <w:numId w:val="2"/>
        </w:numPr>
        <w:rPr>
          <w:color w:val="000000" w:themeColor="text1"/>
        </w:rPr>
      </w:pPr>
      <w:r>
        <w:rPr>
          <w:color w:val="000000" w:themeColor="text1"/>
        </w:rPr>
        <w:t>poziva na to da socijalni partneri, ključni akteri u pitanjima okoliša, budu izričito priznati kad je riječ o pristupu pravosuđu;</w:t>
      </w:r>
    </w:p>
    <w:p w:rsidR="004349BD" w:rsidRPr="001378B7" w:rsidRDefault="004349BD" w:rsidP="009A0224">
      <w:pPr>
        <w:pStyle w:val="ListParagraph"/>
        <w:numPr>
          <w:ilvl w:val="0"/>
          <w:numId w:val="2"/>
        </w:numPr>
        <w:rPr>
          <w:color w:val="000000" w:themeColor="text1"/>
        </w:rPr>
      </w:pPr>
      <w:r>
        <w:rPr>
          <w:color w:val="000000" w:themeColor="text1"/>
        </w:rPr>
        <w:t xml:space="preserve">naglašava da bi novom uredbom trebalo omogućiti i interno preispitivanje odluka Komisije o državnim potporama; </w:t>
      </w:r>
    </w:p>
    <w:p w:rsidR="004349BD" w:rsidRPr="001378B7" w:rsidRDefault="004349BD">
      <w:pPr>
        <w:pStyle w:val="ListParagraph"/>
        <w:numPr>
          <w:ilvl w:val="0"/>
          <w:numId w:val="2"/>
        </w:numPr>
        <w:rPr>
          <w:color w:val="000000" w:themeColor="text1"/>
        </w:rPr>
      </w:pPr>
      <w:r>
        <w:rPr>
          <w:color w:val="000000" w:themeColor="text1"/>
        </w:rPr>
        <w:t>smatra da je potrebno na odgovarajući način zaštititi organizacije civilnog društva od dodatnih opterećenja (kao što su dodatni troškovi i birokratske mjere) i na nacionalnoj razini i na razini EU-a kako bi sudsko preispitivanje bilo dostupno u praksi.</w:t>
      </w:r>
    </w:p>
    <w:p w:rsidR="004349BD" w:rsidRPr="001378B7" w:rsidRDefault="004349BD">
      <w:pPr>
        <w:rPr>
          <w:color w:val="000000" w:themeColor="text1"/>
          <w:lang w:val="en-GB"/>
        </w:rPr>
      </w:pPr>
    </w:p>
    <w:p w:rsidR="004349BD" w:rsidRPr="001378B7" w:rsidRDefault="004349BD" w:rsidP="009A0224">
      <w:pPr>
        <w:pStyle w:val="NormalWeb"/>
        <w:spacing w:before="0" w:beforeAutospacing="0" w:after="0" w:afterAutospacing="0" w:line="288" w:lineRule="auto"/>
        <w:rPr>
          <w:color w:val="000000"/>
          <w:sz w:val="22"/>
          <w:szCs w:val="22"/>
        </w:rPr>
      </w:pPr>
      <w:r>
        <w:rPr>
          <w:b/>
          <w:bCs/>
          <w:i/>
          <w:iCs/>
          <w:color w:val="000000"/>
          <w:sz w:val="22"/>
          <w:szCs w:val="22"/>
        </w:rPr>
        <w:t>Kontakt: </w:t>
      </w:r>
      <w:r>
        <w:rPr>
          <w:b/>
          <w:bCs/>
          <w:i/>
          <w:iCs/>
          <w:color w:val="000000"/>
          <w:sz w:val="22"/>
          <w:szCs w:val="22"/>
        </w:rPr>
        <w:tab/>
      </w:r>
      <w:proofErr w:type="spellStart"/>
      <w:r>
        <w:rPr>
          <w:i/>
          <w:iCs/>
          <w:color w:val="000000"/>
          <w:sz w:val="22"/>
          <w:szCs w:val="22"/>
        </w:rPr>
        <w:t>Monica</w:t>
      </w:r>
      <w:proofErr w:type="spellEnd"/>
      <w:r>
        <w:rPr>
          <w:i/>
          <w:iCs/>
          <w:color w:val="000000"/>
          <w:sz w:val="22"/>
          <w:szCs w:val="22"/>
        </w:rPr>
        <w:t xml:space="preserve"> </w:t>
      </w:r>
      <w:proofErr w:type="spellStart"/>
      <w:r>
        <w:rPr>
          <w:i/>
          <w:iCs/>
          <w:color w:val="000000"/>
          <w:sz w:val="22"/>
          <w:szCs w:val="22"/>
        </w:rPr>
        <w:t>Guarinoni</w:t>
      </w:r>
      <w:proofErr w:type="spellEnd"/>
    </w:p>
    <w:p w:rsidR="004349BD" w:rsidRPr="001378B7" w:rsidRDefault="004349BD">
      <w:pPr>
        <w:rPr>
          <w:color w:val="000000" w:themeColor="text1"/>
        </w:rPr>
      </w:pPr>
      <w:r>
        <w:rPr>
          <w:i/>
          <w:iCs/>
          <w:color w:val="000000"/>
        </w:rPr>
        <w:tab/>
      </w:r>
      <w:r>
        <w:rPr>
          <w:i/>
          <w:iCs/>
          <w:color w:val="000000"/>
        </w:rPr>
        <w:tab/>
        <w:t>(Tel.: 00 32 2 546 81 27 – e-pošta:</w:t>
      </w:r>
      <w:r>
        <w:t xml:space="preserve"> </w:t>
      </w:r>
      <w:hyperlink r:id="rId21" w:history="1">
        <w:r>
          <w:rPr>
            <w:rStyle w:val="Hyperlink"/>
            <w:i/>
            <w:iCs/>
          </w:rPr>
          <w:t>Monica.Guarinoni@eesc.europa.eu</w:t>
        </w:r>
      </w:hyperlink>
      <w:r>
        <w:rPr>
          <w:i/>
          <w:iCs/>
          <w:color w:val="000000"/>
        </w:rPr>
        <w:t xml:space="preserve"> )</w:t>
      </w:r>
    </w:p>
    <w:p w:rsidR="004349BD" w:rsidRPr="001378B7" w:rsidRDefault="004349BD">
      <w:pPr>
        <w:rPr>
          <w:color w:val="000000" w:themeColor="text1"/>
          <w:lang w:val="en-GB"/>
        </w:rPr>
      </w:pPr>
    </w:p>
    <w:p w:rsidR="004349BD" w:rsidRPr="001378B7" w:rsidRDefault="004349BD" w:rsidP="009A0224">
      <w:pPr>
        <w:pStyle w:val="ListParagraph"/>
        <w:keepNext/>
        <w:keepLines/>
        <w:numPr>
          <w:ilvl w:val="0"/>
          <w:numId w:val="2"/>
        </w:numPr>
        <w:overflowPunct w:val="0"/>
        <w:autoSpaceDE w:val="0"/>
        <w:autoSpaceDN w:val="0"/>
        <w:adjustRightInd w:val="0"/>
        <w:rPr>
          <w:b/>
          <w:i/>
          <w:sz w:val="28"/>
          <w:szCs w:val="28"/>
        </w:rPr>
      </w:pPr>
      <w:r>
        <w:rPr>
          <w:b/>
          <w:i/>
          <w:sz w:val="28"/>
          <w:szCs w:val="28"/>
        </w:rPr>
        <w:t xml:space="preserve">Dokumentiranje ulova </w:t>
      </w:r>
      <w:proofErr w:type="spellStart"/>
      <w:r>
        <w:rPr>
          <w:b/>
          <w:i/>
          <w:sz w:val="28"/>
          <w:szCs w:val="28"/>
        </w:rPr>
        <w:t>plavoperajne</w:t>
      </w:r>
      <w:proofErr w:type="spellEnd"/>
      <w:r>
        <w:rPr>
          <w:b/>
          <w:i/>
          <w:sz w:val="28"/>
          <w:szCs w:val="28"/>
        </w:rPr>
        <w:t xml:space="preserve"> tune</w:t>
      </w:r>
    </w:p>
    <w:p w:rsidR="004349BD" w:rsidRPr="001378B7" w:rsidRDefault="004349BD" w:rsidP="009E55CE">
      <w:pPr>
        <w:spacing w:line="240" w:lineRule="auto"/>
        <w:rPr>
          <w:lang w:val="en-GB"/>
        </w:rPr>
      </w:pPr>
    </w:p>
    <w:p w:rsidR="004349BD" w:rsidRPr="001378B7" w:rsidRDefault="004349BD">
      <w:pPr>
        <w:rPr>
          <w:b/>
        </w:rPr>
      </w:pPr>
      <w:r>
        <w:rPr>
          <w:b/>
        </w:rPr>
        <w:t>Izvjestitelj/</w:t>
      </w:r>
      <w:proofErr w:type="spellStart"/>
      <w:r>
        <w:rPr>
          <w:b/>
        </w:rPr>
        <w:t>ica</w:t>
      </w:r>
      <w:proofErr w:type="spellEnd"/>
      <w:r>
        <w:rPr>
          <w:b/>
        </w:rPr>
        <w:t xml:space="preserve">: </w:t>
      </w:r>
      <w:r>
        <w:rPr>
          <w:b/>
        </w:rPr>
        <w:tab/>
      </w:r>
      <w:proofErr w:type="spellStart"/>
      <w:r>
        <w:t>Florian</w:t>
      </w:r>
      <w:proofErr w:type="spellEnd"/>
      <w:r>
        <w:t xml:space="preserve"> MARIN (Skupina radnika – RO)</w:t>
      </w:r>
    </w:p>
    <w:p w:rsidR="004349BD" w:rsidRPr="001378B7" w:rsidRDefault="004349BD" w:rsidP="009E55CE">
      <w:pPr>
        <w:spacing w:line="240" w:lineRule="auto"/>
        <w:rPr>
          <w:lang w:val="en-GB"/>
        </w:rPr>
      </w:pPr>
    </w:p>
    <w:p w:rsidR="009A0224" w:rsidRPr="001378B7" w:rsidRDefault="006218B7" w:rsidP="006218B7">
      <w:pPr>
        <w:tabs>
          <w:tab w:val="left" w:pos="1701"/>
        </w:tabs>
      </w:pPr>
      <w:r>
        <w:rPr>
          <w:b/>
        </w:rPr>
        <w:t>Referentni dokument/i:</w:t>
      </w:r>
      <w:r>
        <w:rPr>
          <w:b/>
        </w:rPr>
        <w:tab/>
      </w:r>
      <w:r>
        <w:t xml:space="preserve">COM(2020) 670 </w:t>
      </w:r>
      <w:proofErr w:type="spellStart"/>
      <w:r>
        <w:t>final</w:t>
      </w:r>
      <w:proofErr w:type="spellEnd"/>
      <w:r>
        <w:t xml:space="preserve"> – 2020/0302 (COD) </w:t>
      </w:r>
    </w:p>
    <w:p w:rsidR="004349BD" w:rsidRPr="001378B7" w:rsidRDefault="009A0224" w:rsidP="006218B7">
      <w:pPr>
        <w:tabs>
          <w:tab w:val="left" w:pos="1701"/>
        </w:tabs>
        <w:rPr>
          <w:i/>
          <w:iCs/>
        </w:rPr>
      </w:pPr>
      <w:r>
        <w:tab/>
        <w:t>EESC-2020-05637-00-00-AS-TRA</w:t>
      </w:r>
    </w:p>
    <w:p w:rsidR="004349BD" w:rsidRPr="001378B7" w:rsidRDefault="004349BD" w:rsidP="009E55CE">
      <w:pPr>
        <w:pStyle w:val="Footer"/>
        <w:spacing w:line="240" w:lineRule="auto"/>
        <w:rPr>
          <w:lang w:val="en-GB"/>
        </w:rPr>
      </w:pPr>
    </w:p>
    <w:p w:rsidR="004349BD" w:rsidRPr="001378B7" w:rsidRDefault="004349BD">
      <w:pPr>
        <w:rPr>
          <w:b/>
        </w:rPr>
      </w:pPr>
      <w:r>
        <w:rPr>
          <w:b/>
        </w:rPr>
        <w:t>Ključne točke:</w:t>
      </w:r>
    </w:p>
    <w:p w:rsidR="004349BD" w:rsidRPr="001378B7" w:rsidRDefault="004349BD" w:rsidP="009E55CE">
      <w:pPr>
        <w:spacing w:line="240" w:lineRule="auto"/>
        <w:rPr>
          <w:lang w:val="en-GB"/>
        </w:rPr>
      </w:pPr>
    </w:p>
    <w:p w:rsidR="004349BD" w:rsidRPr="001378B7" w:rsidRDefault="004349BD" w:rsidP="009A0224">
      <w:pPr>
        <w:pStyle w:val="Heading2"/>
        <w:numPr>
          <w:ilvl w:val="0"/>
          <w:numId w:val="0"/>
        </w:numPr>
        <w:overflowPunct w:val="0"/>
        <w:autoSpaceDE w:val="0"/>
        <w:autoSpaceDN w:val="0"/>
        <w:adjustRightInd w:val="0"/>
        <w:textAlignment w:val="baseline"/>
      </w:pPr>
      <w:r>
        <w:t>EGSO:</w:t>
      </w:r>
    </w:p>
    <w:p w:rsidR="009A0224" w:rsidRPr="001378B7" w:rsidRDefault="009A0224" w:rsidP="000273E0">
      <w:pPr>
        <w:spacing w:line="240" w:lineRule="auto"/>
        <w:rPr>
          <w:lang w:val="en-GB"/>
        </w:rPr>
      </w:pPr>
    </w:p>
    <w:p w:rsidR="004349BD" w:rsidRPr="001378B7" w:rsidRDefault="004349BD" w:rsidP="009A0224">
      <w:pPr>
        <w:pStyle w:val="Heading2"/>
        <w:numPr>
          <w:ilvl w:val="0"/>
          <w:numId w:val="2"/>
        </w:numPr>
        <w:overflowPunct w:val="0"/>
        <w:autoSpaceDE w:val="0"/>
        <w:autoSpaceDN w:val="0"/>
        <w:adjustRightInd w:val="0"/>
        <w:textAlignment w:val="baseline"/>
      </w:pPr>
      <w:r>
        <w:t>smatra da je usvajanje preporuka Međunarodne komisije za očuvanje atlantskih tuna (ICCAT) važno i prikladno jer je EU ugovorna stranka Konvencije ICCAT-a od 1986. godine i mora u svojem zakonodavstvu osigurati poštovanje svih mjera koje ICCAT odobri;</w:t>
      </w:r>
    </w:p>
    <w:p w:rsidR="004349BD" w:rsidRPr="001378B7" w:rsidRDefault="004349BD" w:rsidP="009A0224">
      <w:pPr>
        <w:pStyle w:val="Heading2"/>
        <w:numPr>
          <w:ilvl w:val="0"/>
          <w:numId w:val="2"/>
        </w:numPr>
        <w:overflowPunct w:val="0"/>
        <w:autoSpaceDE w:val="0"/>
        <w:autoSpaceDN w:val="0"/>
        <w:adjustRightInd w:val="0"/>
        <w:textAlignment w:val="baseline"/>
      </w:pPr>
      <w:r>
        <w:t xml:space="preserve">Europskoj komisiji i državama članicama preporučuje da kao prioritet i dalje nastoje ribarima i subjektima u distribucijskom lancu olakšati i osigurati pristup informacijama i tehničkoj pomoći za upotrebu sustava koji se temelji na elektroničkom dokumentu o ulovu </w:t>
      </w:r>
      <w:proofErr w:type="spellStart"/>
      <w:r>
        <w:t>plavoperajne</w:t>
      </w:r>
      <w:proofErr w:type="spellEnd"/>
      <w:r>
        <w:t xml:space="preserve"> tune (</w:t>
      </w:r>
      <w:proofErr w:type="spellStart"/>
      <w:r>
        <w:t>eBCD</w:t>
      </w:r>
      <w:proofErr w:type="spellEnd"/>
      <w:r>
        <w:t>);</w:t>
      </w:r>
    </w:p>
    <w:p w:rsidR="004349BD" w:rsidRPr="001378B7" w:rsidRDefault="004349BD" w:rsidP="009A0224">
      <w:pPr>
        <w:pStyle w:val="Heading2"/>
        <w:numPr>
          <w:ilvl w:val="0"/>
          <w:numId w:val="2"/>
        </w:numPr>
        <w:overflowPunct w:val="0"/>
        <w:autoSpaceDE w:val="0"/>
        <w:autoSpaceDN w:val="0"/>
        <w:adjustRightInd w:val="0"/>
        <w:textAlignment w:val="baseline"/>
      </w:pPr>
      <w:r>
        <w:t xml:space="preserve">smatra da treba uložiti sve potrebne napore kako bi se osigurala usklađenost, točnost i sinergija između papirnatog dokumenta o ulovu </w:t>
      </w:r>
      <w:proofErr w:type="spellStart"/>
      <w:r>
        <w:t>plavoperajne</w:t>
      </w:r>
      <w:proofErr w:type="spellEnd"/>
      <w:r>
        <w:t xml:space="preserve"> tune (BCD) i </w:t>
      </w:r>
      <w:proofErr w:type="spellStart"/>
      <w:r>
        <w:t>eBCD</w:t>
      </w:r>
      <w:proofErr w:type="spellEnd"/>
      <w:r>
        <w:t xml:space="preserve">-a, kao i učinkovit postupak </w:t>
      </w:r>
      <w:proofErr w:type="spellStart"/>
      <w:r>
        <w:t>sljedivosti</w:t>
      </w:r>
      <w:proofErr w:type="spellEnd"/>
      <w:r>
        <w:t>, ovjeravanja i provjere;</w:t>
      </w:r>
    </w:p>
    <w:p w:rsidR="004349BD" w:rsidRPr="001378B7" w:rsidRDefault="004349BD">
      <w:pPr>
        <w:pStyle w:val="ListParagraph"/>
        <w:numPr>
          <w:ilvl w:val="0"/>
          <w:numId w:val="2"/>
        </w:numPr>
      </w:pPr>
      <w:r>
        <w:t>želio bi da Komisija i države članice razmotre registraciju i ovjeravanje ribljih dijelova, čak i bez ovjeravanja stavljanja u kaveze, kako bi se maksimalno povećala vrijednost i izbjegao otpad. Trenutačno se tuna koja ugine nakon dolaska u uzgajalište ne smije prodavati jer stavljanje u kaveze još nije ovjereno. Stavljanje u kaveze ovisi o procjeni koja se radi stereoskopskim kamerama, što je postupak koji traje oko dva mjeseca, tako da se ti primjerci moraju zamrznuti ili uništiti. To je u suprotnosti s inicijativama Komisije o gubitku i rasipanju hrane.</w:t>
      </w:r>
    </w:p>
    <w:p w:rsidR="004349BD" w:rsidRPr="001378B7" w:rsidRDefault="004349BD" w:rsidP="009E55CE">
      <w:pPr>
        <w:spacing w:line="240" w:lineRule="auto"/>
        <w:rPr>
          <w:lang w:val="en-GB"/>
        </w:rPr>
      </w:pPr>
    </w:p>
    <w:p w:rsidR="004349BD" w:rsidRPr="001378B7" w:rsidRDefault="004349BD" w:rsidP="009A0224">
      <w:pPr>
        <w:pStyle w:val="NormalWeb"/>
        <w:spacing w:before="0" w:beforeAutospacing="0" w:after="0" w:afterAutospacing="0" w:line="288" w:lineRule="auto"/>
        <w:rPr>
          <w:color w:val="000000"/>
          <w:sz w:val="22"/>
          <w:szCs w:val="22"/>
        </w:rPr>
      </w:pPr>
      <w:r>
        <w:rPr>
          <w:b/>
          <w:bCs/>
          <w:i/>
          <w:iCs/>
          <w:color w:val="000000"/>
          <w:sz w:val="22"/>
          <w:szCs w:val="22"/>
        </w:rPr>
        <w:t>Kontakt: </w:t>
      </w:r>
      <w:r>
        <w:rPr>
          <w:b/>
          <w:bCs/>
          <w:i/>
          <w:iCs/>
          <w:color w:val="000000"/>
          <w:sz w:val="22"/>
          <w:szCs w:val="22"/>
        </w:rPr>
        <w:tab/>
      </w:r>
      <w:r>
        <w:rPr>
          <w:i/>
          <w:iCs/>
          <w:color w:val="000000"/>
          <w:sz w:val="22"/>
          <w:szCs w:val="22"/>
        </w:rPr>
        <w:t>Anna Cameron</w:t>
      </w:r>
    </w:p>
    <w:p w:rsidR="004349BD" w:rsidRPr="001378B7" w:rsidRDefault="004349BD">
      <w:r>
        <w:rPr>
          <w:i/>
          <w:iCs/>
          <w:color w:val="000000"/>
        </w:rPr>
        <w:tab/>
      </w:r>
      <w:r>
        <w:rPr>
          <w:i/>
          <w:iCs/>
          <w:color w:val="000000"/>
        </w:rPr>
        <w:tab/>
        <w:t xml:space="preserve">(Tel.: 00 32 2 546 82 28 – e-pošta: </w:t>
      </w:r>
      <w:hyperlink r:id="rId22" w:history="1">
        <w:r>
          <w:rPr>
            <w:rStyle w:val="Hyperlink"/>
            <w:i/>
            <w:iCs/>
          </w:rPr>
          <w:t>Anna.Cameron@eesc.europa.eu</w:t>
        </w:r>
      </w:hyperlink>
      <w:r>
        <w:rPr>
          <w:i/>
          <w:iCs/>
          <w:color w:val="000000"/>
        </w:rPr>
        <w:t>)</w:t>
      </w:r>
    </w:p>
    <w:p w:rsidR="004349BD" w:rsidRPr="001378B7" w:rsidRDefault="004349BD">
      <w:pPr>
        <w:rPr>
          <w:lang w:val="en-GB"/>
        </w:rPr>
      </w:pPr>
    </w:p>
    <w:p w:rsidR="004349BD" w:rsidRPr="001378B7" w:rsidRDefault="004349BD" w:rsidP="009A0224">
      <w:pPr>
        <w:pStyle w:val="ListParagraph"/>
        <w:keepNext/>
        <w:keepLines/>
        <w:numPr>
          <w:ilvl w:val="0"/>
          <w:numId w:val="2"/>
        </w:numPr>
        <w:overflowPunct w:val="0"/>
        <w:autoSpaceDE w:val="0"/>
        <w:autoSpaceDN w:val="0"/>
        <w:adjustRightInd w:val="0"/>
        <w:rPr>
          <w:b/>
          <w:i/>
          <w:sz w:val="28"/>
          <w:szCs w:val="28"/>
        </w:rPr>
      </w:pPr>
      <w:r>
        <w:rPr>
          <w:b/>
          <w:i/>
          <w:sz w:val="28"/>
          <w:szCs w:val="28"/>
        </w:rPr>
        <w:t>Opći program djelovanja Unije za okoliš do 2030.</w:t>
      </w:r>
    </w:p>
    <w:p w:rsidR="004349BD" w:rsidRPr="001378B7" w:rsidRDefault="004349BD" w:rsidP="009A0224">
      <w:pPr>
        <w:spacing w:line="264" w:lineRule="auto"/>
        <w:rPr>
          <w:lang w:val="en-GB"/>
        </w:rPr>
      </w:pPr>
    </w:p>
    <w:p w:rsidR="004349BD" w:rsidRPr="001378B7" w:rsidRDefault="004349BD">
      <w:pPr>
        <w:rPr>
          <w:b/>
        </w:rPr>
      </w:pPr>
      <w:r>
        <w:rPr>
          <w:b/>
        </w:rPr>
        <w:t>Glavni/a izvjestitelj/</w:t>
      </w:r>
      <w:proofErr w:type="spellStart"/>
      <w:r>
        <w:rPr>
          <w:b/>
        </w:rPr>
        <w:t>ica</w:t>
      </w:r>
      <w:proofErr w:type="spellEnd"/>
      <w:r>
        <w:rPr>
          <w:b/>
        </w:rPr>
        <w:t xml:space="preserve">: </w:t>
      </w:r>
      <w:r>
        <w:rPr>
          <w:b/>
        </w:rPr>
        <w:tab/>
      </w:r>
      <w:proofErr w:type="spellStart"/>
      <w:r>
        <w:t>Lutz</w:t>
      </w:r>
      <w:proofErr w:type="spellEnd"/>
      <w:r>
        <w:t xml:space="preserve"> RIBBE (Skupina „Raznolikost Europe” – DE)</w:t>
      </w:r>
    </w:p>
    <w:p w:rsidR="004349BD" w:rsidRPr="001378B7" w:rsidRDefault="004349BD" w:rsidP="009A0224">
      <w:pPr>
        <w:spacing w:line="264" w:lineRule="auto"/>
        <w:rPr>
          <w:lang w:val="en-GB"/>
        </w:rPr>
      </w:pPr>
    </w:p>
    <w:p w:rsidR="009A0224" w:rsidRPr="001378B7" w:rsidRDefault="004349BD" w:rsidP="006218B7">
      <w:pPr>
        <w:tabs>
          <w:tab w:val="left" w:pos="1701"/>
        </w:tabs>
      </w:pPr>
      <w:r>
        <w:rPr>
          <w:b/>
        </w:rPr>
        <w:t>Referentni dokument/i:</w:t>
      </w:r>
      <w:r>
        <w:rPr>
          <w:b/>
        </w:rPr>
        <w:tab/>
      </w:r>
      <w:r>
        <w:rPr>
          <w:b/>
        </w:rPr>
        <w:tab/>
      </w:r>
      <w:r>
        <w:t xml:space="preserve">COM(2020) 652 </w:t>
      </w:r>
      <w:proofErr w:type="spellStart"/>
      <w:r>
        <w:t>final</w:t>
      </w:r>
      <w:proofErr w:type="spellEnd"/>
      <w:r>
        <w:t xml:space="preserve"> – 2020/0300 (COD)</w:t>
      </w:r>
    </w:p>
    <w:p w:rsidR="004349BD" w:rsidRPr="001378B7" w:rsidRDefault="009A0224" w:rsidP="006218B7">
      <w:pPr>
        <w:tabs>
          <w:tab w:val="left" w:pos="1701"/>
        </w:tabs>
        <w:rPr>
          <w:b/>
        </w:rPr>
      </w:pPr>
      <w:r>
        <w:tab/>
      </w:r>
      <w:r>
        <w:tab/>
        <w:t>EESC-2020-05657-00-00-AC-TRA</w:t>
      </w:r>
    </w:p>
    <w:p w:rsidR="004349BD" w:rsidRPr="001378B7" w:rsidRDefault="004349BD" w:rsidP="009A0224">
      <w:pPr>
        <w:spacing w:line="264" w:lineRule="auto"/>
        <w:rPr>
          <w:b/>
          <w:lang w:val="en-GB"/>
        </w:rPr>
      </w:pPr>
    </w:p>
    <w:p w:rsidR="004349BD" w:rsidRPr="001378B7" w:rsidRDefault="004349BD">
      <w:r>
        <w:rPr>
          <w:b/>
        </w:rPr>
        <w:t>Ključne točke:</w:t>
      </w:r>
    </w:p>
    <w:p w:rsidR="004349BD" w:rsidRPr="001378B7" w:rsidRDefault="004349BD" w:rsidP="009A0224">
      <w:pPr>
        <w:spacing w:line="264" w:lineRule="auto"/>
        <w:rPr>
          <w:noProof/>
          <w:color w:val="000000" w:themeColor="text1"/>
          <w:lang w:val="en-GB" w:eastAsia="en-GB"/>
        </w:rPr>
      </w:pPr>
    </w:p>
    <w:p w:rsidR="004349BD" w:rsidRPr="001378B7" w:rsidRDefault="004349BD" w:rsidP="009A0224">
      <w:pPr>
        <w:rPr>
          <w:noProof/>
          <w:color w:val="000000" w:themeColor="text1"/>
        </w:rPr>
      </w:pPr>
      <w:r>
        <w:t>Glavni izvjestitelj:</w:t>
      </w:r>
    </w:p>
    <w:p w:rsidR="009A0224" w:rsidRPr="001378B7" w:rsidRDefault="009A0224" w:rsidP="009A0224">
      <w:pPr>
        <w:rPr>
          <w:noProof/>
          <w:color w:val="000000" w:themeColor="text1"/>
          <w:lang w:val="en-GB" w:eastAsia="en-GB"/>
        </w:rPr>
      </w:pPr>
    </w:p>
    <w:p w:rsidR="004349BD" w:rsidRPr="001378B7" w:rsidRDefault="004349BD" w:rsidP="009A0224">
      <w:pPr>
        <w:pStyle w:val="ListParagraph"/>
        <w:numPr>
          <w:ilvl w:val="0"/>
          <w:numId w:val="2"/>
        </w:numPr>
        <w:rPr>
          <w:noProof/>
          <w:color w:val="000000" w:themeColor="text1"/>
        </w:rPr>
      </w:pPr>
      <w:r>
        <w:rPr>
          <w:color w:val="000000" w:themeColor="text1"/>
        </w:rPr>
        <w:t xml:space="preserve">zaključuje da do poboljšanja u području okoliša ne dolazi zahvaljujući najavama već konkretnim mjerama. EGSO je već u svojem </w:t>
      </w:r>
      <w:proofErr w:type="spellStart"/>
      <w:r>
        <w:rPr>
          <w:color w:val="000000" w:themeColor="text1"/>
        </w:rPr>
        <w:t>razmatračkom</w:t>
      </w:r>
      <w:proofErr w:type="spellEnd"/>
      <w:r>
        <w:rPr>
          <w:color w:val="000000" w:themeColor="text1"/>
        </w:rPr>
        <w:t xml:space="preserve"> mišljenju o Sedmom programu djelovanja za okoliš zaključio da „prethodnih šest programa djelovanja za okoliš nisu spriječili to da mnogi okolišni problemi u Europi ostanu neriješeni. Međutim, razlog za to nije nedostatak znanja o uzrocima problema ili nedostatak rješenja, već nedostatak političke volje za njihovu provedbu”;</w:t>
      </w:r>
    </w:p>
    <w:p w:rsidR="004349BD" w:rsidRPr="001378B7" w:rsidRDefault="004349BD" w:rsidP="009A0224">
      <w:pPr>
        <w:pStyle w:val="ListParagraph"/>
        <w:numPr>
          <w:ilvl w:val="0"/>
          <w:numId w:val="2"/>
        </w:numPr>
      </w:pPr>
      <w:r>
        <w:t>predlaže da se istakne vrlo marginalna korist Prijedloga Komisije o Osmom programu djelovanja za okoliš. Ta marginalna korist proizlazi iz najave poboljšanog modela praćenja i izvješćivanja. Međutim, za bolje upravljanje nije potreban „</w:t>
      </w:r>
      <w:r>
        <w:rPr>
          <w:u w:val="single"/>
        </w:rPr>
        <w:t>program</w:t>
      </w:r>
      <w:r>
        <w:t xml:space="preserve"> djelovanja”;</w:t>
      </w:r>
    </w:p>
    <w:p w:rsidR="004349BD" w:rsidRPr="001378B7" w:rsidRDefault="004349BD" w:rsidP="009A0224">
      <w:pPr>
        <w:pStyle w:val="ListParagraph"/>
        <w:numPr>
          <w:ilvl w:val="0"/>
          <w:numId w:val="2"/>
        </w:numPr>
      </w:pPr>
      <w:r>
        <w:t>kritizira Prijedlog Komisije jer se u njemu iznosi samo općenit opis situacije i memorandumi o razumijevanju. Utvrđeni su samo već dugo postavljeni ciljevi i opisani su uvjeti za postizanje ciljeva, ali se ne daje stvaran popis niti se odlučuje o instrumentima, djelovanjima, rokovima ili drugim mjerama koje se smatraju potrebnima kako bi se konačno stvorili uvjeti za postizanje ciljeva ili kako bi se postigli sami ciljevi;</w:t>
      </w:r>
    </w:p>
    <w:p w:rsidR="004349BD" w:rsidRPr="001378B7" w:rsidRDefault="004349BD">
      <w:pPr>
        <w:pStyle w:val="ListParagraph"/>
        <w:numPr>
          <w:ilvl w:val="0"/>
          <w:numId w:val="2"/>
        </w:numPr>
      </w:pPr>
      <w:r>
        <w:t>poziva na temeljitu raspravu o korisnosti programa djelovanja za okoliš i ponovno poziva na izradu zasebnog „Programa EU-a za održivi razvoj do 2050.”</w:t>
      </w:r>
      <w:r w:rsidRPr="001378B7">
        <w:rPr>
          <w:rStyle w:val="FootnoteReference"/>
          <w:lang w:val="en-GB"/>
        </w:rPr>
        <w:footnoteReference w:id="2"/>
      </w:r>
      <w:r>
        <w:t>.</w:t>
      </w:r>
    </w:p>
    <w:p w:rsidR="004349BD" w:rsidRPr="001378B7" w:rsidRDefault="004349BD" w:rsidP="009A0224">
      <w:pPr>
        <w:spacing w:line="264" w:lineRule="auto"/>
        <w:rPr>
          <w:lang w:val="en-GB"/>
        </w:rPr>
      </w:pPr>
    </w:p>
    <w:p w:rsidR="004349BD" w:rsidRPr="001378B7" w:rsidRDefault="004349BD" w:rsidP="009A0224">
      <w:pPr>
        <w:pStyle w:val="NormalWeb"/>
        <w:spacing w:before="0" w:beforeAutospacing="0" w:after="0" w:afterAutospacing="0" w:line="288" w:lineRule="auto"/>
        <w:rPr>
          <w:color w:val="000000"/>
          <w:sz w:val="22"/>
          <w:szCs w:val="22"/>
        </w:rPr>
      </w:pPr>
      <w:r>
        <w:rPr>
          <w:b/>
          <w:bCs/>
          <w:i/>
          <w:iCs/>
          <w:color w:val="000000"/>
          <w:sz w:val="22"/>
          <w:szCs w:val="22"/>
        </w:rPr>
        <w:t>Kontakt: </w:t>
      </w:r>
      <w:r>
        <w:rPr>
          <w:b/>
          <w:bCs/>
          <w:i/>
          <w:iCs/>
          <w:color w:val="000000"/>
          <w:sz w:val="22"/>
          <w:szCs w:val="22"/>
        </w:rPr>
        <w:tab/>
      </w:r>
      <w:r>
        <w:rPr>
          <w:i/>
          <w:iCs/>
          <w:color w:val="000000"/>
          <w:sz w:val="22"/>
          <w:szCs w:val="22"/>
        </w:rPr>
        <w:t xml:space="preserve">Conrad </w:t>
      </w:r>
      <w:proofErr w:type="spellStart"/>
      <w:r>
        <w:rPr>
          <w:i/>
          <w:iCs/>
          <w:color w:val="000000"/>
          <w:sz w:val="22"/>
          <w:szCs w:val="22"/>
        </w:rPr>
        <w:t>Ganslandt</w:t>
      </w:r>
      <w:proofErr w:type="spellEnd"/>
    </w:p>
    <w:p w:rsidR="004349BD" w:rsidRPr="001378B7" w:rsidRDefault="004349BD">
      <w:r>
        <w:rPr>
          <w:i/>
          <w:iCs/>
          <w:color w:val="000000"/>
        </w:rPr>
        <w:tab/>
      </w:r>
      <w:r>
        <w:rPr>
          <w:i/>
          <w:iCs/>
          <w:color w:val="000000"/>
        </w:rPr>
        <w:tab/>
        <w:t xml:space="preserve">(Tel.: 00 32 2 546 82 75 – e-pošta: </w:t>
      </w:r>
      <w:hyperlink r:id="rId23" w:history="1">
        <w:r>
          <w:rPr>
            <w:rStyle w:val="Hyperlink"/>
            <w:i/>
            <w:iCs/>
          </w:rPr>
          <w:t>Conrad.Ganslandt@eesc.europa.eu</w:t>
        </w:r>
      </w:hyperlink>
      <w:r>
        <w:rPr>
          <w:i/>
          <w:iCs/>
          <w:color w:val="000000"/>
        </w:rPr>
        <w:t>)</w:t>
      </w:r>
    </w:p>
    <w:p w:rsidR="004349BD" w:rsidRPr="001378B7" w:rsidRDefault="004349BD" w:rsidP="009A0224">
      <w:pPr>
        <w:spacing w:line="264" w:lineRule="auto"/>
        <w:rPr>
          <w:lang w:val="en-GB"/>
        </w:rPr>
      </w:pPr>
    </w:p>
    <w:p w:rsidR="004349BD" w:rsidRPr="001378B7" w:rsidRDefault="004349BD" w:rsidP="009A0224">
      <w:pPr>
        <w:spacing w:line="264" w:lineRule="auto"/>
        <w:rPr>
          <w:lang w:val="en-GB"/>
        </w:rPr>
      </w:pPr>
    </w:p>
    <w:p w:rsidR="004349BD" w:rsidRPr="001378B7" w:rsidRDefault="004349BD" w:rsidP="009A0224">
      <w:pPr>
        <w:pStyle w:val="ListParagraph"/>
        <w:keepNext/>
        <w:keepLines/>
        <w:numPr>
          <w:ilvl w:val="0"/>
          <w:numId w:val="2"/>
        </w:numPr>
        <w:overflowPunct w:val="0"/>
        <w:autoSpaceDE w:val="0"/>
        <w:autoSpaceDN w:val="0"/>
        <w:adjustRightInd w:val="0"/>
        <w:rPr>
          <w:b/>
          <w:i/>
          <w:sz w:val="28"/>
          <w:szCs w:val="28"/>
        </w:rPr>
      </w:pPr>
      <w:r>
        <w:rPr>
          <w:b/>
          <w:i/>
          <w:sz w:val="28"/>
          <w:szCs w:val="28"/>
        </w:rPr>
        <w:t>Odobrenja za ribolov za ribarska plovila Unije u vodama Ujedinjene Kraljevine i ribolovne operacije ribarskih plovila Ujedinjene Kraljevine u vodama Unije</w:t>
      </w:r>
    </w:p>
    <w:p w:rsidR="004349BD" w:rsidRPr="001378B7" w:rsidRDefault="004349BD" w:rsidP="009A0224">
      <w:pPr>
        <w:spacing w:line="240" w:lineRule="auto"/>
        <w:rPr>
          <w:lang w:val="en-GB"/>
        </w:rPr>
      </w:pPr>
    </w:p>
    <w:p w:rsidR="004349BD" w:rsidRPr="001378B7" w:rsidRDefault="004349BD">
      <w:r>
        <w:rPr>
          <w:b/>
        </w:rPr>
        <w:t xml:space="preserve">Referentni dokument/i: </w:t>
      </w:r>
      <w:r>
        <w:rPr>
          <w:b/>
        </w:rPr>
        <w:tab/>
      </w:r>
      <w:r>
        <w:rPr>
          <w:b/>
        </w:rPr>
        <w:tab/>
      </w:r>
      <w:r>
        <w:t xml:space="preserve">Mišljenje kategorije C </w:t>
      </w:r>
    </w:p>
    <w:p w:rsidR="009A0224" w:rsidRPr="001378B7" w:rsidRDefault="004349BD">
      <w:r>
        <w:tab/>
      </w:r>
      <w:r>
        <w:tab/>
      </w:r>
      <w:r>
        <w:tab/>
        <w:t xml:space="preserve">COM(2020) 830 </w:t>
      </w:r>
      <w:proofErr w:type="spellStart"/>
      <w:r>
        <w:t>final</w:t>
      </w:r>
      <w:proofErr w:type="spellEnd"/>
      <w:r>
        <w:t xml:space="preserve"> - 2020/0366 (COD) </w:t>
      </w:r>
    </w:p>
    <w:p w:rsidR="004349BD" w:rsidRPr="001378B7" w:rsidRDefault="009A0224">
      <w:pPr>
        <w:rPr>
          <w:b/>
        </w:rPr>
      </w:pPr>
      <w:r>
        <w:tab/>
      </w:r>
      <w:r>
        <w:tab/>
      </w:r>
      <w:r>
        <w:tab/>
        <w:t>EESC-2021-00191-00-00-AC-TRA</w:t>
      </w:r>
    </w:p>
    <w:p w:rsidR="004349BD" w:rsidRPr="001378B7" w:rsidRDefault="004349BD" w:rsidP="009A0224">
      <w:pPr>
        <w:spacing w:line="240" w:lineRule="auto"/>
        <w:rPr>
          <w:lang w:val="en-GB"/>
        </w:rPr>
      </w:pPr>
    </w:p>
    <w:p w:rsidR="004349BD" w:rsidRPr="001378B7" w:rsidRDefault="004349BD" w:rsidP="00FA73BD">
      <w:pPr>
        <w:keepNext/>
        <w:rPr>
          <w:b/>
        </w:rPr>
      </w:pPr>
      <w:r>
        <w:rPr>
          <w:b/>
        </w:rPr>
        <w:t>Ključne točke:</w:t>
      </w:r>
    </w:p>
    <w:p w:rsidR="004349BD" w:rsidRPr="001378B7" w:rsidRDefault="004349BD" w:rsidP="009A0224">
      <w:pPr>
        <w:spacing w:line="240" w:lineRule="auto"/>
        <w:rPr>
          <w:lang w:val="en-GB"/>
        </w:rPr>
      </w:pPr>
    </w:p>
    <w:p w:rsidR="004349BD" w:rsidRPr="001378B7" w:rsidRDefault="004349BD">
      <w:pPr>
        <w:rPr>
          <w:b/>
        </w:rPr>
      </w:pPr>
      <w:r>
        <w:t>EGSO je odlučio prihvatiti prijedlog.</w:t>
      </w:r>
    </w:p>
    <w:p w:rsidR="004349BD" w:rsidRPr="001378B7" w:rsidRDefault="004349BD">
      <w:pPr>
        <w:spacing w:line="240" w:lineRule="auto"/>
        <w:rPr>
          <w:lang w:val="en-GB"/>
        </w:rPr>
      </w:pPr>
    </w:p>
    <w:p w:rsidR="004349BD" w:rsidRPr="001378B7" w:rsidRDefault="004349BD" w:rsidP="009A0224">
      <w:pPr>
        <w:pStyle w:val="NormalWeb"/>
        <w:spacing w:before="0" w:beforeAutospacing="0" w:after="0" w:afterAutospacing="0" w:line="288" w:lineRule="auto"/>
        <w:rPr>
          <w:color w:val="000000"/>
          <w:sz w:val="22"/>
          <w:szCs w:val="22"/>
        </w:rPr>
      </w:pPr>
      <w:r>
        <w:rPr>
          <w:b/>
          <w:bCs/>
          <w:i/>
          <w:iCs/>
          <w:color w:val="000000"/>
          <w:sz w:val="22"/>
          <w:szCs w:val="22"/>
        </w:rPr>
        <w:t>Kontakt: </w:t>
      </w:r>
      <w:r>
        <w:rPr>
          <w:b/>
          <w:bCs/>
          <w:i/>
          <w:iCs/>
          <w:color w:val="000000"/>
          <w:sz w:val="22"/>
          <w:szCs w:val="22"/>
        </w:rPr>
        <w:tab/>
      </w:r>
      <w:r>
        <w:rPr>
          <w:i/>
          <w:iCs/>
          <w:color w:val="000000"/>
          <w:sz w:val="22"/>
          <w:szCs w:val="22"/>
        </w:rPr>
        <w:t xml:space="preserve">Conrad </w:t>
      </w:r>
      <w:proofErr w:type="spellStart"/>
      <w:r>
        <w:rPr>
          <w:i/>
          <w:iCs/>
          <w:color w:val="000000"/>
          <w:sz w:val="22"/>
          <w:szCs w:val="22"/>
        </w:rPr>
        <w:t>Ganslandt</w:t>
      </w:r>
      <w:proofErr w:type="spellEnd"/>
    </w:p>
    <w:p w:rsidR="004349BD" w:rsidRPr="001378B7" w:rsidRDefault="004349BD" w:rsidP="009A0224">
      <w:pPr>
        <w:pStyle w:val="NormalWeb"/>
        <w:spacing w:before="0" w:beforeAutospacing="0" w:after="0" w:afterAutospacing="0" w:line="288" w:lineRule="auto"/>
        <w:rPr>
          <w:color w:val="000000"/>
          <w:sz w:val="22"/>
          <w:szCs w:val="22"/>
        </w:rPr>
      </w:pPr>
      <w:r>
        <w:rPr>
          <w:i/>
          <w:iCs/>
          <w:color w:val="000000"/>
          <w:sz w:val="22"/>
          <w:szCs w:val="22"/>
        </w:rPr>
        <w:tab/>
      </w:r>
      <w:r>
        <w:rPr>
          <w:i/>
          <w:iCs/>
          <w:color w:val="000000"/>
          <w:sz w:val="22"/>
          <w:szCs w:val="22"/>
        </w:rPr>
        <w:tab/>
        <w:t xml:space="preserve">(Tel.: 00 32 2 546 82 75 – e-pošta: </w:t>
      </w:r>
      <w:hyperlink r:id="rId24" w:history="1">
        <w:r>
          <w:rPr>
            <w:rStyle w:val="Hyperlink"/>
            <w:i/>
            <w:iCs/>
            <w:sz w:val="22"/>
            <w:szCs w:val="22"/>
          </w:rPr>
          <w:t>Conrad.Ganslandt@eesc.europa.eu</w:t>
        </w:r>
      </w:hyperlink>
      <w:r>
        <w:rPr>
          <w:i/>
          <w:iCs/>
          <w:color w:val="000000"/>
          <w:sz w:val="22"/>
          <w:szCs w:val="22"/>
        </w:rPr>
        <w:t>)</w:t>
      </w:r>
    </w:p>
    <w:p w:rsidR="004349BD" w:rsidRPr="001378B7" w:rsidRDefault="004349BD">
      <w:pPr>
        <w:rPr>
          <w:lang w:val="en-GB"/>
        </w:rPr>
      </w:pPr>
    </w:p>
    <w:p w:rsidR="004349BD" w:rsidRPr="001378B7" w:rsidRDefault="004349BD">
      <w:pPr>
        <w:rPr>
          <w:lang w:val="en-GB"/>
        </w:rPr>
      </w:pPr>
    </w:p>
    <w:p w:rsidR="004349BD" w:rsidRPr="001378B7" w:rsidRDefault="004349BD" w:rsidP="009A0224">
      <w:pPr>
        <w:pStyle w:val="ListParagraph"/>
        <w:keepNext/>
        <w:keepLines/>
        <w:numPr>
          <w:ilvl w:val="0"/>
          <w:numId w:val="2"/>
        </w:numPr>
        <w:overflowPunct w:val="0"/>
        <w:autoSpaceDE w:val="0"/>
        <w:autoSpaceDN w:val="0"/>
        <w:adjustRightInd w:val="0"/>
        <w:rPr>
          <w:b/>
        </w:rPr>
      </w:pPr>
      <w:r>
        <w:rPr>
          <w:b/>
          <w:i/>
          <w:sz w:val="28"/>
          <w:szCs w:val="28"/>
        </w:rPr>
        <w:lastRenderedPageBreak/>
        <w:t>Jednakovrijednost pravila EU-a i Ujedinjene Kraljevine o šumskom reprodukcijskom materijalu</w:t>
      </w:r>
    </w:p>
    <w:p w:rsidR="004349BD" w:rsidRPr="001378B7" w:rsidRDefault="004349BD">
      <w:pPr>
        <w:rPr>
          <w:b/>
          <w:lang w:val="en-GB"/>
        </w:rPr>
      </w:pPr>
    </w:p>
    <w:p w:rsidR="004349BD" w:rsidRPr="001378B7" w:rsidRDefault="004349BD">
      <w:r>
        <w:rPr>
          <w:b/>
        </w:rPr>
        <w:t xml:space="preserve">Referentni dokument/i: </w:t>
      </w:r>
      <w:r>
        <w:rPr>
          <w:b/>
        </w:rPr>
        <w:tab/>
      </w:r>
      <w:r>
        <w:t>Mišljenje kategorije C</w:t>
      </w:r>
    </w:p>
    <w:p w:rsidR="009A0224" w:rsidRPr="001378B7" w:rsidRDefault="004349BD">
      <w:r>
        <w:rPr>
          <w:b/>
        </w:rPr>
        <w:t xml:space="preserve"> </w:t>
      </w:r>
      <w:r>
        <w:rPr>
          <w:b/>
        </w:rPr>
        <w:tab/>
      </w:r>
      <w:r>
        <w:rPr>
          <w:b/>
        </w:rPr>
        <w:tab/>
      </w:r>
      <w:r>
        <w:t xml:space="preserve">COM(2020) 852 </w:t>
      </w:r>
      <w:proofErr w:type="spellStart"/>
      <w:r>
        <w:t>final</w:t>
      </w:r>
      <w:proofErr w:type="spellEnd"/>
      <w:r>
        <w:t xml:space="preserve"> </w:t>
      </w:r>
      <w:r>
        <w:sym w:font="Symbol" w:char="F02D"/>
      </w:r>
      <w:r>
        <w:t xml:space="preserve"> 2020/0378 (COD) </w:t>
      </w:r>
    </w:p>
    <w:p w:rsidR="004349BD" w:rsidRPr="001378B7" w:rsidRDefault="009A0224">
      <w:pPr>
        <w:rPr>
          <w:b/>
        </w:rPr>
      </w:pPr>
      <w:r>
        <w:tab/>
      </w:r>
      <w:r>
        <w:tab/>
        <w:t>EESC-2021-00187-00-00-AC-TRA</w:t>
      </w:r>
    </w:p>
    <w:p w:rsidR="004349BD" w:rsidRPr="001378B7" w:rsidRDefault="004349BD">
      <w:pPr>
        <w:rPr>
          <w:b/>
          <w:lang w:val="en-GB"/>
        </w:rPr>
      </w:pPr>
    </w:p>
    <w:p w:rsidR="004349BD" w:rsidRPr="001378B7" w:rsidRDefault="004349BD">
      <w:pPr>
        <w:rPr>
          <w:b/>
        </w:rPr>
      </w:pPr>
      <w:r>
        <w:rPr>
          <w:b/>
        </w:rPr>
        <w:t>Ključne točke:</w:t>
      </w:r>
    </w:p>
    <w:p w:rsidR="005358AC" w:rsidRPr="001378B7" w:rsidRDefault="005358AC">
      <w:pPr>
        <w:rPr>
          <w:lang w:val="en-GB"/>
        </w:rPr>
      </w:pPr>
    </w:p>
    <w:p w:rsidR="004349BD" w:rsidRPr="001378B7" w:rsidRDefault="004349BD">
      <w:pPr>
        <w:rPr>
          <w:b/>
        </w:rPr>
      </w:pPr>
      <w:r>
        <w:t>EGSO je odlučio prihvatiti prijedlog.</w:t>
      </w:r>
    </w:p>
    <w:p w:rsidR="004349BD" w:rsidRPr="001378B7" w:rsidRDefault="004349BD" w:rsidP="009A0224">
      <w:pPr>
        <w:rPr>
          <w:lang w:val="en-GB"/>
        </w:rPr>
      </w:pPr>
    </w:p>
    <w:p w:rsidR="004349BD" w:rsidRPr="001378B7" w:rsidRDefault="004349BD" w:rsidP="009A0224">
      <w:pPr>
        <w:pStyle w:val="NormalWeb"/>
        <w:spacing w:before="0" w:beforeAutospacing="0" w:after="0" w:afterAutospacing="0" w:line="288" w:lineRule="auto"/>
        <w:rPr>
          <w:color w:val="000000"/>
          <w:sz w:val="22"/>
          <w:szCs w:val="22"/>
        </w:rPr>
      </w:pPr>
      <w:r>
        <w:rPr>
          <w:b/>
          <w:bCs/>
          <w:i/>
          <w:iCs/>
          <w:color w:val="000000"/>
          <w:sz w:val="22"/>
          <w:szCs w:val="22"/>
        </w:rPr>
        <w:t>Kontakt: </w:t>
      </w:r>
      <w:r>
        <w:rPr>
          <w:b/>
          <w:bCs/>
          <w:i/>
          <w:iCs/>
          <w:color w:val="000000"/>
          <w:sz w:val="22"/>
          <w:szCs w:val="22"/>
        </w:rPr>
        <w:tab/>
      </w:r>
      <w:r>
        <w:rPr>
          <w:i/>
          <w:iCs/>
          <w:color w:val="000000"/>
          <w:sz w:val="22"/>
          <w:szCs w:val="22"/>
        </w:rPr>
        <w:t xml:space="preserve">Conrad </w:t>
      </w:r>
      <w:proofErr w:type="spellStart"/>
      <w:r>
        <w:rPr>
          <w:i/>
          <w:iCs/>
          <w:color w:val="000000"/>
          <w:sz w:val="22"/>
          <w:szCs w:val="22"/>
        </w:rPr>
        <w:t>Ganslandt</w:t>
      </w:r>
      <w:proofErr w:type="spellEnd"/>
    </w:p>
    <w:p w:rsidR="004349BD" w:rsidRPr="001378B7" w:rsidRDefault="004349BD">
      <w:pPr>
        <w:rPr>
          <w:i/>
          <w:iCs/>
          <w:color w:val="000000"/>
        </w:rPr>
      </w:pPr>
      <w:r>
        <w:rPr>
          <w:i/>
          <w:iCs/>
          <w:color w:val="000000"/>
        </w:rPr>
        <w:tab/>
      </w:r>
      <w:r>
        <w:rPr>
          <w:i/>
          <w:iCs/>
          <w:color w:val="000000"/>
        </w:rPr>
        <w:tab/>
        <w:t xml:space="preserve">(Tel.: 00 32 2 546 82 75 – e-pošta: </w:t>
      </w:r>
      <w:hyperlink r:id="rId25" w:history="1">
        <w:r>
          <w:rPr>
            <w:rStyle w:val="Hyperlink"/>
            <w:i/>
            <w:iCs/>
          </w:rPr>
          <w:t>Conrad.Ganslandt@eesc.europa.eu</w:t>
        </w:r>
      </w:hyperlink>
      <w:r>
        <w:rPr>
          <w:i/>
          <w:iCs/>
          <w:color w:val="000000"/>
        </w:rPr>
        <w:t>)</w:t>
      </w:r>
    </w:p>
    <w:p w:rsidR="004349BD" w:rsidRPr="001378B7" w:rsidRDefault="004349BD">
      <w:pPr>
        <w:rPr>
          <w:iCs/>
          <w:color w:val="000000"/>
          <w:lang w:val="en-GB"/>
        </w:rPr>
      </w:pPr>
    </w:p>
    <w:p w:rsidR="004349BD" w:rsidRPr="001378B7" w:rsidRDefault="004349BD">
      <w:pPr>
        <w:rPr>
          <w:iCs/>
          <w:color w:val="000000"/>
          <w:lang w:val="en-GB"/>
        </w:rPr>
      </w:pPr>
    </w:p>
    <w:p w:rsidR="004349BD" w:rsidRPr="001378B7" w:rsidRDefault="004349BD" w:rsidP="009A0224">
      <w:pPr>
        <w:pStyle w:val="ListParagraph"/>
        <w:keepNext/>
        <w:keepLines/>
        <w:numPr>
          <w:ilvl w:val="0"/>
          <w:numId w:val="2"/>
        </w:numPr>
        <w:overflowPunct w:val="0"/>
        <w:autoSpaceDE w:val="0"/>
        <w:autoSpaceDN w:val="0"/>
        <w:adjustRightInd w:val="0"/>
        <w:rPr>
          <w:b/>
        </w:rPr>
      </w:pPr>
      <w:r>
        <w:rPr>
          <w:b/>
          <w:i/>
          <w:sz w:val="28"/>
          <w:szCs w:val="28"/>
        </w:rPr>
        <w:t>Jednakovrijednost pravila EU-a i Ujedinjene Kraljevine o pregledima na terenu i provjerama postupaka održavanja sorata poljoprivrednih biljnih vrsta</w:t>
      </w:r>
    </w:p>
    <w:p w:rsidR="004349BD" w:rsidRPr="001378B7" w:rsidRDefault="004349BD">
      <w:pPr>
        <w:rPr>
          <w:b/>
          <w:lang w:val="en-GB"/>
        </w:rPr>
      </w:pPr>
    </w:p>
    <w:p w:rsidR="004349BD" w:rsidRPr="001378B7" w:rsidRDefault="004349BD">
      <w:r>
        <w:rPr>
          <w:b/>
        </w:rPr>
        <w:t xml:space="preserve">Referentni dokument/i: </w:t>
      </w:r>
      <w:r>
        <w:rPr>
          <w:b/>
        </w:rPr>
        <w:tab/>
      </w:r>
      <w:r>
        <w:t xml:space="preserve">Mišljenje kategorije C </w:t>
      </w:r>
    </w:p>
    <w:p w:rsidR="009A0224" w:rsidRPr="001378B7" w:rsidRDefault="004349BD">
      <w:r>
        <w:tab/>
      </w:r>
      <w:r>
        <w:tab/>
        <w:t>COM(2020) 853</w:t>
      </w:r>
      <w:r>
        <w:rPr>
          <w:bCs/>
          <w:color w:val="000000"/>
        </w:rPr>
        <w:t xml:space="preserve"> -</w:t>
      </w:r>
      <w:r>
        <w:t xml:space="preserve"> 2020/0379 (COD) </w:t>
      </w:r>
    </w:p>
    <w:p w:rsidR="004349BD" w:rsidRPr="001378B7" w:rsidRDefault="009A0224">
      <w:pPr>
        <w:rPr>
          <w:b/>
        </w:rPr>
      </w:pPr>
      <w:r>
        <w:tab/>
      </w:r>
      <w:r>
        <w:tab/>
        <w:t>EESC-2021-00188-00-00-AC-TRA</w:t>
      </w:r>
    </w:p>
    <w:p w:rsidR="004349BD" w:rsidRPr="001378B7" w:rsidRDefault="004349BD">
      <w:pPr>
        <w:rPr>
          <w:b/>
          <w:lang w:val="en-GB"/>
        </w:rPr>
      </w:pPr>
    </w:p>
    <w:p w:rsidR="004349BD" w:rsidRPr="001378B7" w:rsidRDefault="004349BD">
      <w:pPr>
        <w:rPr>
          <w:b/>
        </w:rPr>
      </w:pPr>
      <w:r>
        <w:rPr>
          <w:b/>
        </w:rPr>
        <w:t>Ključne točke:</w:t>
      </w:r>
    </w:p>
    <w:p w:rsidR="004349BD" w:rsidRPr="001378B7" w:rsidRDefault="004349BD">
      <w:pPr>
        <w:rPr>
          <w:b/>
          <w:lang w:val="en-GB"/>
        </w:rPr>
      </w:pPr>
    </w:p>
    <w:p w:rsidR="004349BD" w:rsidRPr="001378B7" w:rsidRDefault="004349BD">
      <w:pPr>
        <w:rPr>
          <w:b/>
        </w:rPr>
      </w:pPr>
      <w:r>
        <w:t>EGSO je odlučio prihvatiti prijedlog.</w:t>
      </w:r>
    </w:p>
    <w:p w:rsidR="004349BD" w:rsidRPr="001378B7" w:rsidRDefault="004349BD" w:rsidP="009A0224">
      <w:pPr>
        <w:rPr>
          <w:lang w:val="en-GB"/>
        </w:rPr>
      </w:pPr>
    </w:p>
    <w:p w:rsidR="004349BD" w:rsidRPr="001378B7" w:rsidRDefault="004349BD" w:rsidP="009A0224">
      <w:pPr>
        <w:pStyle w:val="NormalWeb"/>
        <w:spacing w:before="0" w:beforeAutospacing="0" w:after="0" w:afterAutospacing="0" w:line="288" w:lineRule="auto"/>
        <w:rPr>
          <w:color w:val="000000"/>
          <w:sz w:val="22"/>
          <w:szCs w:val="22"/>
        </w:rPr>
      </w:pPr>
      <w:r>
        <w:rPr>
          <w:b/>
          <w:bCs/>
          <w:i/>
          <w:iCs/>
          <w:color w:val="000000"/>
          <w:sz w:val="22"/>
          <w:szCs w:val="22"/>
        </w:rPr>
        <w:t>Kontakt: </w:t>
      </w:r>
      <w:r>
        <w:rPr>
          <w:b/>
          <w:bCs/>
          <w:i/>
          <w:iCs/>
          <w:color w:val="000000"/>
          <w:sz w:val="22"/>
          <w:szCs w:val="22"/>
        </w:rPr>
        <w:tab/>
      </w:r>
      <w:r>
        <w:rPr>
          <w:i/>
          <w:iCs/>
          <w:color w:val="000000"/>
          <w:sz w:val="22"/>
          <w:szCs w:val="22"/>
        </w:rPr>
        <w:t xml:space="preserve">Conrad </w:t>
      </w:r>
      <w:proofErr w:type="spellStart"/>
      <w:r>
        <w:rPr>
          <w:i/>
          <w:iCs/>
          <w:color w:val="000000"/>
          <w:sz w:val="22"/>
          <w:szCs w:val="22"/>
        </w:rPr>
        <w:t>Ganslandt</w:t>
      </w:r>
      <w:proofErr w:type="spellEnd"/>
    </w:p>
    <w:p w:rsidR="004349BD" w:rsidRPr="001378B7" w:rsidRDefault="004349BD">
      <w:pPr>
        <w:rPr>
          <w:i/>
          <w:iCs/>
          <w:color w:val="000000"/>
        </w:rPr>
      </w:pPr>
      <w:r>
        <w:rPr>
          <w:i/>
          <w:iCs/>
          <w:color w:val="000000"/>
        </w:rPr>
        <w:tab/>
      </w:r>
      <w:r>
        <w:rPr>
          <w:i/>
          <w:iCs/>
          <w:color w:val="000000"/>
        </w:rPr>
        <w:tab/>
        <w:t xml:space="preserve">(Tel.: 00 32 2 546 82 75 – e-pošta: </w:t>
      </w:r>
      <w:hyperlink r:id="rId26" w:history="1">
        <w:r>
          <w:rPr>
            <w:rStyle w:val="Hyperlink"/>
            <w:i/>
            <w:iCs/>
          </w:rPr>
          <w:t>Conrad.Ganslandt@eesc.europa.eu</w:t>
        </w:r>
      </w:hyperlink>
      <w:r>
        <w:rPr>
          <w:i/>
          <w:iCs/>
          <w:color w:val="000000"/>
        </w:rPr>
        <w:t>)</w:t>
      </w:r>
    </w:p>
    <w:p w:rsidR="004349BD" w:rsidRPr="001378B7" w:rsidRDefault="004349BD" w:rsidP="009A0224">
      <w:pPr>
        <w:rPr>
          <w:lang w:val="en-GB"/>
        </w:rPr>
      </w:pPr>
    </w:p>
    <w:p w:rsidR="008F0C17" w:rsidRPr="001378B7" w:rsidRDefault="008F0C17" w:rsidP="009A0224">
      <w:pPr>
        <w:pStyle w:val="Heading1"/>
        <w:numPr>
          <w:ilvl w:val="0"/>
          <w:numId w:val="0"/>
        </w:numPr>
        <w:ind w:left="567"/>
        <w:rPr>
          <w:b/>
          <w:lang w:val="en-GB"/>
        </w:rPr>
      </w:pPr>
    </w:p>
    <w:p w:rsidR="008F0C17" w:rsidRPr="001378B7" w:rsidRDefault="008F0C17" w:rsidP="009A0224">
      <w:pPr>
        <w:pStyle w:val="Heading1"/>
        <w:numPr>
          <w:ilvl w:val="0"/>
          <w:numId w:val="0"/>
        </w:numPr>
        <w:ind w:left="567"/>
        <w:rPr>
          <w:b/>
          <w:lang w:val="en-GB"/>
        </w:rPr>
      </w:pPr>
    </w:p>
    <w:p w:rsidR="00641880" w:rsidRPr="001378B7" w:rsidRDefault="00641880" w:rsidP="009A0224">
      <w:pPr>
        <w:jc w:val="left"/>
      </w:pPr>
      <w:r>
        <w:br w:type="page"/>
      </w:r>
    </w:p>
    <w:p w:rsidR="00BD3955" w:rsidRPr="001378B7" w:rsidRDefault="00BD3955" w:rsidP="009A0224">
      <w:pPr>
        <w:pStyle w:val="Heading1"/>
        <w:numPr>
          <w:ilvl w:val="0"/>
          <w:numId w:val="1"/>
        </w:numPr>
        <w:ind w:left="567" w:hanging="567"/>
        <w:rPr>
          <w:b/>
        </w:rPr>
      </w:pPr>
      <w:bookmarkStart w:id="9" w:name="_Toc64900644"/>
      <w:r>
        <w:rPr>
          <w:b/>
        </w:rPr>
        <w:lastRenderedPageBreak/>
        <w:t>STRUČNA SKUPINA ZA PROMET, ENERGIJU, INFRASTRUKTURU I INFORMACIJSKO DRUŠTVO</w:t>
      </w:r>
      <w:bookmarkEnd w:id="7"/>
      <w:bookmarkEnd w:id="9"/>
    </w:p>
    <w:p w:rsidR="00086391" w:rsidRPr="001378B7" w:rsidRDefault="00086391" w:rsidP="009A0224">
      <w:pPr>
        <w:rPr>
          <w:sz w:val="16"/>
          <w:szCs w:val="16"/>
          <w:lang w:val="en-GB"/>
        </w:rPr>
      </w:pPr>
    </w:p>
    <w:p w:rsidR="00690F0E" w:rsidRPr="001378B7" w:rsidRDefault="00326CCB">
      <w:pPr>
        <w:pStyle w:val="ListParagraph"/>
        <w:numPr>
          <w:ilvl w:val="0"/>
          <w:numId w:val="2"/>
        </w:numPr>
        <w:rPr>
          <w:b/>
          <w:i/>
          <w:sz w:val="28"/>
          <w:szCs w:val="28"/>
        </w:rPr>
      </w:pPr>
      <w:r>
        <w:rPr>
          <w:b/>
          <w:sz w:val="28"/>
          <w:szCs w:val="28"/>
        </w:rPr>
        <w:t>Strategija EU-a za integraciju energetskog sustava</w:t>
      </w:r>
    </w:p>
    <w:p w:rsidR="00086391" w:rsidRPr="001378B7" w:rsidRDefault="00086391" w:rsidP="009A0224">
      <w:pPr>
        <w:rPr>
          <w:bCs/>
          <w:highlight w:val="cyan"/>
          <w:lang w:val="en-GB"/>
        </w:rPr>
      </w:pPr>
    </w:p>
    <w:p w:rsidR="00086391" w:rsidRPr="001378B7" w:rsidRDefault="00086391" w:rsidP="009A0224">
      <w:pPr>
        <w:tabs>
          <w:tab w:val="left" w:pos="1701"/>
        </w:tabs>
      </w:pPr>
      <w:r>
        <w:rPr>
          <w:b/>
        </w:rPr>
        <w:t>Izvjestitelj/</w:t>
      </w:r>
      <w:proofErr w:type="spellStart"/>
      <w:r>
        <w:rPr>
          <w:b/>
        </w:rPr>
        <w:t>ica</w:t>
      </w:r>
      <w:proofErr w:type="spellEnd"/>
      <w:r>
        <w:rPr>
          <w:b/>
        </w:rPr>
        <w:t xml:space="preserve">: </w:t>
      </w:r>
      <w:r>
        <w:rPr>
          <w:b/>
        </w:rPr>
        <w:tab/>
      </w:r>
      <w:proofErr w:type="spellStart"/>
      <w:r>
        <w:t>Lutz</w:t>
      </w:r>
      <w:proofErr w:type="spellEnd"/>
      <w:r>
        <w:t xml:space="preserve"> RIBBE (Skupina „Raznolikost Europe” – DE)</w:t>
      </w:r>
    </w:p>
    <w:p w:rsidR="00876FE6" w:rsidRPr="001378B7" w:rsidRDefault="00876FE6" w:rsidP="009A0224">
      <w:pPr>
        <w:tabs>
          <w:tab w:val="left" w:pos="1701"/>
        </w:tabs>
        <w:rPr>
          <w:lang w:val="en-GB"/>
        </w:rPr>
      </w:pPr>
    </w:p>
    <w:p w:rsidR="00ED254B" w:rsidRPr="001378B7" w:rsidRDefault="00086391" w:rsidP="009A0224">
      <w:pPr>
        <w:tabs>
          <w:tab w:val="left" w:pos="1701"/>
        </w:tabs>
      </w:pPr>
      <w:r>
        <w:rPr>
          <w:b/>
        </w:rPr>
        <w:t>Referentni dokument/i:</w:t>
      </w:r>
      <w:r>
        <w:t xml:space="preserve"> </w:t>
      </w:r>
      <w:r>
        <w:tab/>
        <w:t xml:space="preserve">COM(2020) 299 </w:t>
      </w:r>
      <w:proofErr w:type="spellStart"/>
      <w:r>
        <w:t>final</w:t>
      </w:r>
      <w:proofErr w:type="spellEnd"/>
      <w:r>
        <w:t xml:space="preserve"> </w:t>
      </w:r>
    </w:p>
    <w:p w:rsidR="00876FE6" w:rsidRPr="001378B7" w:rsidRDefault="00ED254B" w:rsidP="009A0224">
      <w:pPr>
        <w:tabs>
          <w:tab w:val="left" w:pos="1701"/>
        </w:tabs>
      </w:pPr>
      <w:r>
        <w:tab/>
        <w:t>EESC-2020-03534-00-00-AS-TRA</w:t>
      </w:r>
    </w:p>
    <w:p w:rsidR="00086391" w:rsidRPr="001378B7" w:rsidRDefault="00086391" w:rsidP="009A0224">
      <w:pPr>
        <w:tabs>
          <w:tab w:val="num" w:pos="550"/>
        </w:tabs>
        <w:rPr>
          <w:sz w:val="16"/>
          <w:szCs w:val="16"/>
          <w:highlight w:val="cyan"/>
          <w:lang w:val="en-GB"/>
        </w:rPr>
      </w:pPr>
    </w:p>
    <w:p w:rsidR="008348E7" w:rsidRPr="001378B7" w:rsidRDefault="00086391" w:rsidP="009A0224">
      <w:r>
        <w:rPr>
          <w:b/>
        </w:rPr>
        <w:t xml:space="preserve">Ključne točke: </w:t>
      </w:r>
    </w:p>
    <w:p w:rsidR="005358AC" w:rsidRPr="001378B7" w:rsidRDefault="005358AC" w:rsidP="009A0224">
      <w:pPr>
        <w:rPr>
          <w:lang w:val="en-GB"/>
        </w:rPr>
      </w:pPr>
    </w:p>
    <w:p w:rsidR="00AE2FEE" w:rsidRPr="001378B7" w:rsidRDefault="00326CCB" w:rsidP="009A0224">
      <w:r>
        <w:t>EGSO:</w:t>
      </w:r>
    </w:p>
    <w:p w:rsidR="009A0224" w:rsidRPr="001378B7" w:rsidRDefault="009A0224" w:rsidP="009A0224">
      <w:pPr>
        <w:rPr>
          <w:lang w:val="en-GB"/>
        </w:rPr>
      </w:pPr>
    </w:p>
    <w:p w:rsidR="00326CCB" w:rsidRPr="001378B7" w:rsidRDefault="00326CCB" w:rsidP="009A0224">
      <w:pPr>
        <w:pStyle w:val="ListParagraph"/>
        <w:numPr>
          <w:ilvl w:val="0"/>
          <w:numId w:val="2"/>
        </w:numPr>
      </w:pPr>
      <w:r>
        <w:t>podržava namjeru Komisije iznesenu u Komunikaciji. Integracija elektroenergetskog sustava sa sustavom toplinske energije i prometnim sustavom neophodna za postizanje cilja klimatske neutralnosti, cilja sigurnosti opskrbe energijom, koji podrazumijeva i smanjenje uvoza energije, i cilja prihvatljivih cijena za europske pot</w:t>
      </w:r>
      <w:r w:rsidR="007643A3">
        <w:t>rošače i europsko gospodarstvo.</w:t>
      </w:r>
      <w:bookmarkStart w:id="10" w:name="_GoBack"/>
      <w:bookmarkEnd w:id="10"/>
      <w:r>
        <w:t xml:space="preserve"> Komisija ne odgovara na pitanje kako namjerava postići sigurnost opskrbe na temelju izvora energije koji imaju nultu stopu emisija ugljika ili su </w:t>
      </w:r>
      <w:proofErr w:type="spellStart"/>
      <w:r>
        <w:t>niskougljični</w:t>
      </w:r>
      <w:proofErr w:type="spellEnd"/>
      <w:r>
        <w:t>;</w:t>
      </w:r>
    </w:p>
    <w:p w:rsidR="00326CCB" w:rsidRPr="001378B7" w:rsidRDefault="00326CCB" w:rsidP="009A0224">
      <w:pPr>
        <w:pStyle w:val="ListParagraph"/>
        <w:numPr>
          <w:ilvl w:val="0"/>
          <w:numId w:val="2"/>
        </w:numPr>
      </w:pPr>
      <w:r>
        <w:t>slaže se s Komisijom da nepostojeće ili manjkavo određivanje cijena emisija CO</w:t>
      </w:r>
      <w:r>
        <w:rPr>
          <w:vertAlign w:val="subscript"/>
        </w:rPr>
        <w:t>2</w:t>
      </w:r>
      <w:r>
        <w:t xml:space="preserve"> u sektorima toplinske energije i prijevoza predstavlja ozbiljan problem za integraciju sustava. Stoga su potrebni konkretni prijedlozi da bi se osmislila rješenja. Integracija energetskog sustava u određenim područjima iziskuje modernizaciju i nadogradnju, a u nekim slučajevima i izgradnju nove energetske infrastrukture. Važno je da se odluke o ulaganjima donose tako da se podupiru ciljevi energetskih i klimatskih politika;</w:t>
      </w:r>
    </w:p>
    <w:p w:rsidR="00326CCB" w:rsidRPr="001378B7" w:rsidRDefault="00326CCB" w:rsidP="009A0224">
      <w:pPr>
        <w:pStyle w:val="ListParagraph"/>
        <w:numPr>
          <w:ilvl w:val="0"/>
          <w:numId w:val="2"/>
        </w:numPr>
      </w:pPr>
      <w:r>
        <w:t xml:space="preserve">integracija sustava može potaknuti inovacije za europsko gospodarstvo, a time i povećati njegovu međunarodnu konkurentnost. Međutim, to će biti uspješno samo ako se iskoristi potencijal digitalizacije, posebno za integraciju sustava, dok se uvođenje umjetne inteligencije i strojnog učenja mora pažljivo uravnotežiti u odnosu na korisnost i moguće etičke probleme. Naposljetku, za integraciju sustava potrebna su potpuno </w:t>
      </w:r>
      <w:proofErr w:type="spellStart"/>
      <w:r>
        <w:t>rekonfigurirana</w:t>
      </w:r>
      <w:proofErr w:type="spellEnd"/>
      <w:r>
        <w:t xml:space="preserve"> energetska tržišta, koja treba usmjeriti tako da se potiče energija zajednice i da se osnažuju potrošači. Istodobno bi trebalo obratiti pozornost na ulogu javnih tijela u sigurnosti opskrbe.</w:t>
      </w:r>
    </w:p>
    <w:p w:rsidR="00326CCB" w:rsidRPr="001378B7" w:rsidRDefault="00326CCB" w:rsidP="009A0224">
      <w:pPr>
        <w:rPr>
          <w:lang w:val="en-GB"/>
        </w:rPr>
      </w:pPr>
    </w:p>
    <w:p w:rsidR="00841D17" w:rsidRPr="001378B7" w:rsidRDefault="00841D17">
      <w:pPr>
        <w:rPr>
          <w:i/>
        </w:rPr>
      </w:pPr>
      <w:r>
        <w:rPr>
          <w:b/>
          <w:i/>
        </w:rPr>
        <w:t>Kontakt:</w:t>
      </w:r>
      <w:r>
        <w:rPr>
          <w:i/>
        </w:rPr>
        <w:tab/>
      </w:r>
      <w:proofErr w:type="spellStart"/>
      <w:r>
        <w:rPr>
          <w:i/>
        </w:rPr>
        <w:t>Alessandro</w:t>
      </w:r>
      <w:proofErr w:type="spellEnd"/>
      <w:r>
        <w:rPr>
          <w:i/>
        </w:rPr>
        <w:t xml:space="preserve"> </w:t>
      </w:r>
      <w:proofErr w:type="spellStart"/>
      <w:r>
        <w:rPr>
          <w:i/>
        </w:rPr>
        <w:t>Rizzi</w:t>
      </w:r>
      <w:proofErr w:type="spellEnd"/>
    </w:p>
    <w:p w:rsidR="00841D17" w:rsidRPr="001378B7" w:rsidRDefault="00841D17">
      <w:pPr>
        <w:ind w:left="1134"/>
        <w:rPr>
          <w:i/>
        </w:rPr>
      </w:pPr>
      <w:r>
        <w:rPr>
          <w:i/>
        </w:rPr>
        <w:t xml:space="preserve">(Tel.: 00 32 2 546 79 – e-pošta: </w:t>
      </w:r>
      <w:hyperlink r:id="rId27" w:history="1">
        <w:r>
          <w:rPr>
            <w:rStyle w:val="Hyperlink"/>
            <w:i/>
          </w:rPr>
          <w:t>Alessandro.Rizzi@eesc.europa.eu</w:t>
        </w:r>
      </w:hyperlink>
      <w:r>
        <w:rPr>
          <w:i/>
        </w:rPr>
        <w:t>)</w:t>
      </w:r>
    </w:p>
    <w:p w:rsidR="00326CCB" w:rsidRPr="001378B7" w:rsidRDefault="00326CCB" w:rsidP="009A0224">
      <w:pPr>
        <w:pStyle w:val="ListParagraph"/>
        <w:overflowPunct w:val="0"/>
        <w:autoSpaceDE w:val="0"/>
        <w:autoSpaceDN w:val="0"/>
        <w:adjustRightInd w:val="0"/>
        <w:ind w:left="0"/>
        <w:rPr>
          <w:lang w:val="en-GB"/>
        </w:rPr>
      </w:pPr>
    </w:p>
    <w:p w:rsidR="00C8461F" w:rsidRPr="001378B7" w:rsidRDefault="00326CCB" w:rsidP="009A0224">
      <w:pPr>
        <w:pStyle w:val="ListParagraph"/>
        <w:keepNext/>
        <w:keepLines/>
        <w:numPr>
          <w:ilvl w:val="0"/>
          <w:numId w:val="2"/>
        </w:numPr>
        <w:overflowPunct w:val="0"/>
        <w:autoSpaceDE w:val="0"/>
        <w:autoSpaceDN w:val="0"/>
        <w:adjustRightInd w:val="0"/>
        <w:rPr>
          <w:b/>
          <w:i/>
          <w:sz w:val="28"/>
          <w:szCs w:val="28"/>
        </w:rPr>
      </w:pPr>
      <w:r>
        <w:rPr>
          <w:b/>
          <w:i/>
          <w:sz w:val="28"/>
          <w:szCs w:val="28"/>
        </w:rPr>
        <w:t>Strategija za vodik</w:t>
      </w:r>
    </w:p>
    <w:p w:rsidR="00C8461F" w:rsidRPr="001378B7" w:rsidRDefault="00C8461F" w:rsidP="009A0224">
      <w:pPr>
        <w:keepNext/>
        <w:keepLines/>
        <w:rPr>
          <w:lang w:val="en-GB"/>
        </w:rPr>
      </w:pPr>
    </w:p>
    <w:p w:rsidR="00326CCB" w:rsidRPr="001378B7" w:rsidRDefault="00326CCB" w:rsidP="009A0224">
      <w:pPr>
        <w:keepNext/>
        <w:keepLines/>
        <w:rPr>
          <w:b/>
        </w:rPr>
      </w:pPr>
      <w:r>
        <w:rPr>
          <w:b/>
        </w:rPr>
        <w:t>Izvjestitelj/</w:t>
      </w:r>
      <w:proofErr w:type="spellStart"/>
      <w:r>
        <w:rPr>
          <w:b/>
        </w:rPr>
        <w:t>ica</w:t>
      </w:r>
      <w:proofErr w:type="spellEnd"/>
      <w:r>
        <w:rPr>
          <w:b/>
        </w:rPr>
        <w:t>:</w:t>
      </w:r>
      <w:r>
        <w:rPr>
          <w:b/>
        </w:rPr>
        <w:tab/>
      </w:r>
      <w:r>
        <w:t>Pierre-Jean COULON (Skupina radnika – FR)</w:t>
      </w:r>
    </w:p>
    <w:p w:rsidR="00E76B6B" w:rsidRPr="001378B7" w:rsidRDefault="00C8461F">
      <w:pPr>
        <w:keepNext/>
        <w:keepLines/>
      </w:pPr>
      <w:r>
        <w:rPr>
          <w:b/>
        </w:rPr>
        <w:t>Referentni dokument/i:</w:t>
      </w:r>
      <w:r>
        <w:t xml:space="preserve"> </w:t>
      </w:r>
      <w:r>
        <w:tab/>
      </w:r>
      <w:r>
        <w:tab/>
        <w:t xml:space="preserve">COM(2020) 301 </w:t>
      </w:r>
      <w:proofErr w:type="spellStart"/>
      <w:r>
        <w:t>final</w:t>
      </w:r>
      <w:proofErr w:type="spellEnd"/>
      <w:r>
        <w:t xml:space="preserve"> </w:t>
      </w:r>
    </w:p>
    <w:p w:rsidR="00326CCB" w:rsidRPr="001378B7" w:rsidRDefault="00E76B6B">
      <w:pPr>
        <w:keepNext/>
        <w:keepLines/>
      </w:pPr>
      <w:r>
        <w:tab/>
      </w:r>
      <w:r>
        <w:tab/>
      </w:r>
      <w:r>
        <w:tab/>
        <w:t>EESC-2020-03535-00-00-AS-TRA</w:t>
      </w:r>
    </w:p>
    <w:p w:rsidR="00C8461F" w:rsidRPr="001378B7" w:rsidRDefault="00C8461F" w:rsidP="009A0224">
      <w:pPr>
        <w:keepNext/>
        <w:keepLines/>
        <w:rPr>
          <w:highlight w:val="cyan"/>
          <w:lang w:val="en-GB"/>
        </w:rPr>
      </w:pPr>
    </w:p>
    <w:p w:rsidR="00C8461F" w:rsidRPr="001378B7" w:rsidRDefault="00C8461F" w:rsidP="009A0224">
      <w:pPr>
        <w:keepNext/>
        <w:keepLines/>
      </w:pPr>
      <w:r>
        <w:rPr>
          <w:b/>
        </w:rPr>
        <w:t xml:space="preserve">Ključne točke: </w:t>
      </w:r>
    </w:p>
    <w:p w:rsidR="00C8461F" w:rsidRPr="001378B7" w:rsidRDefault="00C8461F" w:rsidP="009A0224">
      <w:pPr>
        <w:rPr>
          <w:bCs/>
          <w:lang w:val="en-GB"/>
        </w:rPr>
      </w:pPr>
    </w:p>
    <w:p w:rsidR="00AE2FEE" w:rsidRPr="001378B7" w:rsidRDefault="00326CCB">
      <w:pPr>
        <w:rPr>
          <w:bCs/>
        </w:rPr>
      </w:pPr>
      <w:r>
        <w:t>EGSO:</w:t>
      </w:r>
    </w:p>
    <w:p w:rsidR="00326CCB" w:rsidRPr="001378B7" w:rsidRDefault="00326CCB" w:rsidP="009A0224">
      <w:pPr>
        <w:pStyle w:val="ListParagraph"/>
        <w:numPr>
          <w:ilvl w:val="0"/>
          <w:numId w:val="2"/>
        </w:numPr>
        <w:rPr>
          <w:bCs/>
        </w:rPr>
      </w:pPr>
      <w:r>
        <w:lastRenderedPageBreak/>
        <w:t>podržava strategiju Europske komisije za stvaranje poticajnog okruženja za povećanje proizvodnje i potražnje vodika radi ostvarenja klimatski neutralnog gospodarstva. Naglašava da se čistom vodiku mora dati prioritet, i da to vrijedi i za Europski savez za vodik, jer je to jedina opcija kompatibilna s klimatskom neutralnošću;</w:t>
      </w:r>
    </w:p>
    <w:p w:rsidR="00AE2FEE" w:rsidRPr="001378B7" w:rsidRDefault="00326CCB" w:rsidP="009A0224">
      <w:pPr>
        <w:pStyle w:val="ListParagraph"/>
        <w:numPr>
          <w:ilvl w:val="0"/>
          <w:numId w:val="2"/>
        </w:numPr>
        <w:rPr>
          <w:bCs/>
        </w:rPr>
      </w:pPr>
      <w:r>
        <w:t>napominje da bi se zbog visokih troškova proizvodnje i prijevoza čisti vodik trebao koristiti samo onda kada nije moguće koristiti druge dekarbonizirane opcije, primjerice u sektorima u kojima je teško smanjiti emisije ugljika ili za neke vrlo specifične upotrebe u prometnom i građevinskom sektoru. Naglašava da se, želimo li da se počne koristiti čisti vodik, europskim sredstvima ne bi smjela subvencionirati fosilna goriva i poziva Komisiju da primjeni načelo „</w:t>
      </w:r>
      <w:proofErr w:type="spellStart"/>
      <w:r>
        <w:t>nenanošenja</w:t>
      </w:r>
      <w:proofErr w:type="spellEnd"/>
      <w:r>
        <w:t xml:space="preserve"> štete“ na sva javna sredstva u okviru VFO-a, programa </w:t>
      </w:r>
      <w:proofErr w:type="spellStart"/>
      <w:r>
        <w:t>InvestEU</w:t>
      </w:r>
      <w:proofErr w:type="spellEnd"/>
      <w:r>
        <w:t>, Europskog fonda za oporavak i državnih potpora;</w:t>
      </w:r>
    </w:p>
    <w:p w:rsidR="00326CCB" w:rsidRPr="001378B7" w:rsidRDefault="00326CCB" w:rsidP="009A0224">
      <w:pPr>
        <w:pStyle w:val="ListParagraph"/>
        <w:numPr>
          <w:ilvl w:val="0"/>
          <w:numId w:val="2"/>
        </w:numPr>
      </w:pPr>
      <w:r>
        <w:t>poziva na to da se Europljanima u tom procesu osigura veća uloga putem izravnih i reprezentativnih savjetovanja i sudjelovanja i naglašava da u okviru Obzora Europa i Europskog vijeća za inovacije treba osigurati dovoljna proračunska sredstva za čistu energiju.</w:t>
      </w:r>
    </w:p>
    <w:p w:rsidR="00326CCB" w:rsidRPr="001378B7" w:rsidRDefault="00326CCB">
      <w:pPr>
        <w:rPr>
          <w:i/>
          <w:lang w:val="en-GB"/>
        </w:rPr>
      </w:pPr>
    </w:p>
    <w:p w:rsidR="00326CCB" w:rsidRPr="001378B7" w:rsidRDefault="00326CCB">
      <w:pPr>
        <w:rPr>
          <w:i/>
        </w:rPr>
      </w:pPr>
      <w:r>
        <w:rPr>
          <w:b/>
          <w:i/>
        </w:rPr>
        <w:t>Kontakt:</w:t>
      </w:r>
      <w:r>
        <w:rPr>
          <w:i/>
        </w:rPr>
        <w:tab/>
      </w:r>
      <w:proofErr w:type="spellStart"/>
      <w:r>
        <w:rPr>
          <w:i/>
        </w:rPr>
        <w:t>Alessandro</w:t>
      </w:r>
      <w:proofErr w:type="spellEnd"/>
      <w:r>
        <w:rPr>
          <w:i/>
        </w:rPr>
        <w:t xml:space="preserve"> </w:t>
      </w:r>
      <w:proofErr w:type="spellStart"/>
      <w:r>
        <w:rPr>
          <w:i/>
        </w:rPr>
        <w:t>Rizzi</w:t>
      </w:r>
      <w:proofErr w:type="spellEnd"/>
    </w:p>
    <w:p w:rsidR="00326CCB" w:rsidRPr="001378B7" w:rsidRDefault="00326CCB">
      <w:pPr>
        <w:ind w:left="993"/>
        <w:rPr>
          <w:i/>
        </w:rPr>
      </w:pPr>
      <w:r>
        <w:rPr>
          <w:i/>
        </w:rPr>
        <w:t xml:space="preserve">(Tel.: 00 32 2 546 79 – e-pošta: </w:t>
      </w:r>
      <w:hyperlink r:id="rId28" w:history="1">
        <w:r>
          <w:rPr>
            <w:rStyle w:val="Hyperlink"/>
            <w:i/>
          </w:rPr>
          <w:t>Alessandro.Rizzi@eesc.europa.eu</w:t>
        </w:r>
      </w:hyperlink>
      <w:r>
        <w:rPr>
          <w:i/>
        </w:rPr>
        <w:t>)</w:t>
      </w:r>
    </w:p>
    <w:p w:rsidR="00326CCB" w:rsidRPr="001378B7" w:rsidRDefault="00326CCB" w:rsidP="009A0224">
      <w:pPr>
        <w:jc w:val="left"/>
        <w:rPr>
          <w:i/>
          <w:lang w:val="en-GB"/>
        </w:rPr>
      </w:pPr>
    </w:p>
    <w:p w:rsidR="00326CCB" w:rsidRPr="001378B7" w:rsidRDefault="00326CCB" w:rsidP="009A0224">
      <w:pPr>
        <w:pStyle w:val="ListParagraph"/>
        <w:numPr>
          <w:ilvl w:val="0"/>
          <w:numId w:val="2"/>
        </w:numPr>
        <w:overflowPunct w:val="0"/>
        <w:autoSpaceDE w:val="0"/>
        <w:autoSpaceDN w:val="0"/>
        <w:adjustRightInd w:val="0"/>
        <w:rPr>
          <w:bCs/>
        </w:rPr>
      </w:pPr>
      <w:r>
        <w:rPr>
          <w:b/>
          <w:i/>
          <w:sz w:val="28"/>
          <w:szCs w:val="28"/>
        </w:rPr>
        <w:t>Minimalna razina osposobljavanja pomoraca (kodificirani tekst)</w:t>
      </w:r>
    </w:p>
    <w:p w:rsidR="00326CCB" w:rsidRPr="001378B7" w:rsidRDefault="00326CCB">
      <w:pPr>
        <w:rPr>
          <w:b/>
          <w:lang w:val="en-GB"/>
        </w:rPr>
      </w:pPr>
    </w:p>
    <w:p w:rsidR="00ED254B" w:rsidRPr="001378B7" w:rsidRDefault="00841D17" w:rsidP="009A0224">
      <w:pPr>
        <w:tabs>
          <w:tab w:val="left" w:pos="1701"/>
        </w:tabs>
      </w:pPr>
      <w:r>
        <w:rPr>
          <w:b/>
        </w:rPr>
        <w:t>Referentni dokument/i:</w:t>
      </w:r>
      <w:r>
        <w:tab/>
        <w:t>Mišljenje kategorije C</w:t>
      </w:r>
    </w:p>
    <w:p w:rsidR="00ED254B" w:rsidRPr="001378B7" w:rsidRDefault="00ED254B" w:rsidP="009A0224">
      <w:pPr>
        <w:tabs>
          <w:tab w:val="left" w:pos="1701"/>
        </w:tabs>
      </w:pPr>
      <w:r>
        <w:tab/>
        <w:t xml:space="preserve">COM(2020) 739 </w:t>
      </w:r>
      <w:proofErr w:type="spellStart"/>
      <w:r>
        <w:t>final</w:t>
      </w:r>
      <w:proofErr w:type="spellEnd"/>
      <w:r>
        <w:t xml:space="preserve"> - 2020/0329 (COD)</w:t>
      </w:r>
    </w:p>
    <w:p w:rsidR="00326CCB" w:rsidRPr="001378B7" w:rsidRDefault="00ED254B" w:rsidP="009A0224">
      <w:pPr>
        <w:tabs>
          <w:tab w:val="left" w:pos="1701"/>
        </w:tabs>
      </w:pPr>
      <w:r>
        <w:tab/>
        <w:t>EESC-2020-05552-00-00-PAC-TRA</w:t>
      </w:r>
    </w:p>
    <w:p w:rsidR="00326CCB" w:rsidRPr="001378B7" w:rsidRDefault="00326CCB" w:rsidP="009A0224">
      <w:pPr>
        <w:rPr>
          <w:bCs/>
          <w:lang w:val="en-GB"/>
        </w:rPr>
      </w:pPr>
    </w:p>
    <w:p w:rsidR="001F1232" w:rsidRPr="001378B7" w:rsidRDefault="001F1232">
      <w:pPr>
        <w:rPr>
          <w:b/>
        </w:rPr>
      </w:pPr>
      <w:r>
        <w:rPr>
          <w:b/>
        </w:rPr>
        <w:t>Ključne točke:</w:t>
      </w:r>
    </w:p>
    <w:p w:rsidR="001F1232" w:rsidRPr="001378B7" w:rsidRDefault="001F1232">
      <w:pPr>
        <w:rPr>
          <w:b/>
          <w:bCs/>
          <w:lang w:val="en-GB"/>
        </w:rPr>
      </w:pPr>
    </w:p>
    <w:p w:rsidR="00326CCB" w:rsidRPr="001378B7" w:rsidRDefault="001F1232">
      <w:pPr>
        <w:rPr>
          <w:b/>
          <w:bCs/>
        </w:rPr>
      </w:pPr>
      <w:r>
        <w:t>EGSO je odlučio prihvatiti prijedlog.</w:t>
      </w:r>
    </w:p>
    <w:p w:rsidR="00326CCB" w:rsidRPr="001378B7" w:rsidRDefault="00326CCB">
      <w:pPr>
        <w:rPr>
          <w:i/>
          <w:lang w:val="en-GB"/>
        </w:rPr>
      </w:pPr>
    </w:p>
    <w:p w:rsidR="00326CCB" w:rsidRPr="001378B7" w:rsidRDefault="00326CCB">
      <w:pPr>
        <w:rPr>
          <w:i/>
        </w:rPr>
      </w:pPr>
      <w:r>
        <w:rPr>
          <w:b/>
          <w:i/>
        </w:rPr>
        <w:t>Kontakt:</w:t>
      </w:r>
      <w:r>
        <w:rPr>
          <w:i/>
        </w:rPr>
        <w:tab/>
      </w:r>
      <w:proofErr w:type="spellStart"/>
      <w:r>
        <w:rPr>
          <w:i/>
        </w:rPr>
        <w:t>Agota</w:t>
      </w:r>
      <w:proofErr w:type="spellEnd"/>
      <w:r>
        <w:rPr>
          <w:i/>
        </w:rPr>
        <w:t xml:space="preserve"> </w:t>
      </w:r>
      <w:proofErr w:type="spellStart"/>
      <w:r>
        <w:rPr>
          <w:i/>
        </w:rPr>
        <w:t>Bazsik</w:t>
      </w:r>
      <w:proofErr w:type="spellEnd"/>
    </w:p>
    <w:p w:rsidR="00326CCB" w:rsidRPr="001378B7" w:rsidRDefault="00326CCB">
      <w:pPr>
        <w:ind w:left="1134"/>
        <w:rPr>
          <w:i/>
        </w:rPr>
      </w:pPr>
      <w:r>
        <w:rPr>
          <w:i/>
        </w:rPr>
        <w:t xml:space="preserve">(Tel.: 00 32 2 546 86 58 – e-pošta: </w:t>
      </w:r>
      <w:hyperlink r:id="rId29" w:history="1">
        <w:r>
          <w:rPr>
            <w:rStyle w:val="Hyperlink"/>
            <w:i/>
          </w:rPr>
          <w:t>Agota.Bazsik@eesc.europa.eu</w:t>
        </w:r>
      </w:hyperlink>
      <w:r>
        <w:rPr>
          <w:i/>
        </w:rPr>
        <w:t>)</w:t>
      </w:r>
    </w:p>
    <w:p w:rsidR="00326CCB" w:rsidRPr="001378B7" w:rsidRDefault="00326CCB" w:rsidP="009A0224">
      <w:pPr>
        <w:overflowPunct w:val="0"/>
        <w:autoSpaceDE w:val="0"/>
        <w:autoSpaceDN w:val="0"/>
        <w:adjustRightInd w:val="0"/>
        <w:ind w:left="720"/>
        <w:textAlignment w:val="baseline"/>
        <w:rPr>
          <w:bCs/>
          <w:lang w:val="en-GB"/>
        </w:rPr>
      </w:pPr>
    </w:p>
    <w:p w:rsidR="00326CCB" w:rsidRPr="001378B7" w:rsidRDefault="00326CCB" w:rsidP="009A0224">
      <w:pPr>
        <w:overflowPunct w:val="0"/>
        <w:autoSpaceDE w:val="0"/>
        <w:autoSpaceDN w:val="0"/>
        <w:adjustRightInd w:val="0"/>
        <w:ind w:left="720"/>
        <w:textAlignment w:val="baseline"/>
        <w:rPr>
          <w:bCs/>
          <w:lang w:val="en-GB"/>
        </w:rPr>
      </w:pPr>
    </w:p>
    <w:p w:rsidR="00326CCB" w:rsidRPr="001378B7" w:rsidRDefault="00326CCB" w:rsidP="009A0224">
      <w:pPr>
        <w:pStyle w:val="ListParagraph"/>
        <w:keepNext/>
        <w:keepLines/>
        <w:numPr>
          <w:ilvl w:val="0"/>
          <w:numId w:val="2"/>
        </w:numPr>
        <w:overflowPunct w:val="0"/>
        <w:autoSpaceDE w:val="0"/>
        <w:autoSpaceDN w:val="0"/>
        <w:adjustRightInd w:val="0"/>
        <w:rPr>
          <w:b/>
          <w:i/>
          <w:sz w:val="28"/>
          <w:szCs w:val="28"/>
        </w:rPr>
      </w:pPr>
      <w:r>
        <w:rPr>
          <w:b/>
          <w:i/>
          <w:sz w:val="28"/>
          <w:szCs w:val="28"/>
        </w:rPr>
        <w:t>Osnovna povezanost u cestovnom prijevozu tereta i putnika s obzirom na istek prijelaznog razdoblja</w:t>
      </w:r>
    </w:p>
    <w:p w:rsidR="00326CCB" w:rsidRPr="001378B7" w:rsidRDefault="00326CCB" w:rsidP="009A0224">
      <w:pPr>
        <w:keepNext/>
        <w:keepLines/>
        <w:rPr>
          <w:bCs/>
          <w:lang w:val="en-GB"/>
        </w:rPr>
      </w:pPr>
    </w:p>
    <w:p w:rsidR="00ED254B" w:rsidRPr="001378B7" w:rsidRDefault="00841D17" w:rsidP="009A0224">
      <w:pPr>
        <w:tabs>
          <w:tab w:val="left" w:pos="1701"/>
        </w:tabs>
      </w:pPr>
      <w:r>
        <w:rPr>
          <w:b/>
        </w:rPr>
        <w:t>Referentni dokument/i:</w:t>
      </w:r>
      <w:r>
        <w:t xml:space="preserve"> </w:t>
      </w:r>
      <w:r>
        <w:tab/>
        <w:t>Mišljenje kategorije C</w:t>
      </w:r>
    </w:p>
    <w:p w:rsidR="00ED254B" w:rsidRPr="001378B7" w:rsidRDefault="00ED254B" w:rsidP="009A0224">
      <w:pPr>
        <w:tabs>
          <w:tab w:val="left" w:pos="1701"/>
        </w:tabs>
      </w:pPr>
      <w:r>
        <w:tab/>
        <w:t xml:space="preserve">COM(2020) 826 </w:t>
      </w:r>
      <w:proofErr w:type="spellStart"/>
      <w:r>
        <w:t>final</w:t>
      </w:r>
      <w:proofErr w:type="spellEnd"/>
      <w:r>
        <w:t xml:space="preserve"> </w:t>
      </w:r>
    </w:p>
    <w:p w:rsidR="00ED254B" w:rsidRPr="001378B7" w:rsidRDefault="00ED254B" w:rsidP="009A0224">
      <w:pPr>
        <w:tabs>
          <w:tab w:val="left" w:pos="1701"/>
        </w:tabs>
        <w:rPr>
          <w:b/>
          <w:bCs/>
        </w:rPr>
      </w:pPr>
      <w:r>
        <w:tab/>
        <w:t>EESC-2020-05837-00-00-PAC-TRA</w:t>
      </w:r>
    </w:p>
    <w:p w:rsidR="00ED254B" w:rsidRPr="001378B7" w:rsidRDefault="00ED254B">
      <w:pPr>
        <w:rPr>
          <w:b/>
          <w:bCs/>
          <w:lang w:val="en-GB"/>
        </w:rPr>
      </w:pPr>
    </w:p>
    <w:p w:rsidR="00ED254B" w:rsidRPr="001378B7" w:rsidRDefault="00ED254B">
      <w:pPr>
        <w:rPr>
          <w:b/>
        </w:rPr>
      </w:pPr>
      <w:r>
        <w:rPr>
          <w:b/>
        </w:rPr>
        <w:t>Ključne točke:</w:t>
      </w:r>
    </w:p>
    <w:p w:rsidR="00ED254B" w:rsidRPr="001378B7" w:rsidRDefault="00ED254B">
      <w:pPr>
        <w:rPr>
          <w:b/>
          <w:bCs/>
          <w:lang w:val="en-GB"/>
        </w:rPr>
      </w:pPr>
    </w:p>
    <w:p w:rsidR="00326CCB" w:rsidRPr="001378B7" w:rsidRDefault="00ED254B">
      <w:pPr>
        <w:rPr>
          <w:b/>
          <w:bCs/>
        </w:rPr>
      </w:pPr>
      <w:r>
        <w:t>EGSO je odlučio prihvatiti prijedlog.</w:t>
      </w:r>
    </w:p>
    <w:p w:rsidR="00326CCB" w:rsidRPr="001378B7" w:rsidRDefault="00326CCB">
      <w:pPr>
        <w:rPr>
          <w:b/>
          <w:bCs/>
          <w:lang w:val="en-GB"/>
        </w:rPr>
      </w:pPr>
    </w:p>
    <w:p w:rsidR="00326CCB" w:rsidRPr="001378B7" w:rsidRDefault="00326CCB">
      <w:pPr>
        <w:rPr>
          <w:i/>
        </w:rPr>
      </w:pPr>
      <w:r>
        <w:rPr>
          <w:b/>
          <w:i/>
        </w:rPr>
        <w:t>Kontakt:</w:t>
      </w:r>
      <w:r>
        <w:rPr>
          <w:i/>
        </w:rPr>
        <w:tab/>
      </w:r>
      <w:proofErr w:type="spellStart"/>
      <w:r>
        <w:rPr>
          <w:i/>
        </w:rPr>
        <w:t>Agota</w:t>
      </w:r>
      <w:proofErr w:type="spellEnd"/>
      <w:r>
        <w:rPr>
          <w:i/>
        </w:rPr>
        <w:t xml:space="preserve"> </w:t>
      </w:r>
      <w:proofErr w:type="spellStart"/>
      <w:r>
        <w:rPr>
          <w:i/>
        </w:rPr>
        <w:t>Bazsik</w:t>
      </w:r>
      <w:proofErr w:type="spellEnd"/>
    </w:p>
    <w:p w:rsidR="00326CCB" w:rsidRPr="001378B7" w:rsidRDefault="00326CCB">
      <w:pPr>
        <w:ind w:left="1134"/>
        <w:rPr>
          <w:i/>
        </w:rPr>
      </w:pPr>
      <w:r>
        <w:rPr>
          <w:i/>
        </w:rPr>
        <w:t xml:space="preserve">(Tel.: 00 32 2 546 86 58 – e-pošta: </w:t>
      </w:r>
      <w:hyperlink r:id="rId30" w:history="1">
        <w:r>
          <w:rPr>
            <w:rStyle w:val="Hyperlink"/>
            <w:i/>
          </w:rPr>
          <w:t>Agota.Bazsik@eesc.europa.eu</w:t>
        </w:r>
      </w:hyperlink>
      <w:r>
        <w:rPr>
          <w:i/>
        </w:rPr>
        <w:t>)</w:t>
      </w:r>
    </w:p>
    <w:p w:rsidR="00326CCB" w:rsidRPr="001378B7" w:rsidRDefault="00326CCB" w:rsidP="009A0224">
      <w:pPr>
        <w:pStyle w:val="ListParagraph"/>
        <w:overflowPunct w:val="0"/>
        <w:autoSpaceDE w:val="0"/>
        <w:autoSpaceDN w:val="0"/>
        <w:adjustRightInd w:val="0"/>
        <w:ind w:left="360"/>
        <w:rPr>
          <w:bCs/>
          <w:lang w:val="en-GB"/>
        </w:rPr>
      </w:pPr>
    </w:p>
    <w:p w:rsidR="00326CCB" w:rsidRPr="001378B7" w:rsidRDefault="00326CCB">
      <w:pPr>
        <w:rPr>
          <w:i/>
          <w:lang w:val="en-GB"/>
        </w:rPr>
      </w:pPr>
    </w:p>
    <w:p w:rsidR="002B3DFB" w:rsidRPr="001378B7" w:rsidRDefault="002B3DFB" w:rsidP="009A0224">
      <w:pPr>
        <w:pStyle w:val="ListParagraph"/>
        <w:keepNext/>
        <w:numPr>
          <w:ilvl w:val="0"/>
          <w:numId w:val="2"/>
        </w:numPr>
        <w:overflowPunct w:val="0"/>
        <w:autoSpaceDE w:val="0"/>
        <w:autoSpaceDN w:val="0"/>
        <w:adjustRightInd w:val="0"/>
        <w:rPr>
          <w:bCs/>
        </w:rPr>
      </w:pPr>
      <w:r>
        <w:rPr>
          <w:b/>
          <w:i/>
          <w:sz w:val="28"/>
          <w:szCs w:val="28"/>
        </w:rPr>
        <w:t>Osnovna povezanost zračnim prijevozom nakon isteka prijelaznog razdoblja</w:t>
      </w:r>
    </w:p>
    <w:p w:rsidR="002B3DFB" w:rsidRPr="001378B7" w:rsidRDefault="002B3DFB" w:rsidP="009A0224">
      <w:pPr>
        <w:keepNext/>
        <w:rPr>
          <w:i/>
          <w:lang w:val="en-GB"/>
        </w:rPr>
      </w:pPr>
    </w:p>
    <w:p w:rsidR="00ED254B" w:rsidRPr="001378B7" w:rsidRDefault="00841D17" w:rsidP="009A0224">
      <w:r>
        <w:rPr>
          <w:b/>
        </w:rPr>
        <w:t>Referentni dokument/i:</w:t>
      </w:r>
      <w:r>
        <w:t xml:space="preserve"> </w:t>
      </w:r>
      <w:r>
        <w:tab/>
      </w:r>
      <w:r>
        <w:tab/>
        <w:t xml:space="preserve">Mišljenje kategorije C </w:t>
      </w:r>
    </w:p>
    <w:p w:rsidR="00ED254B" w:rsidRPr="001378B7" w:rsidRDefault="00ED254B">
      <w:pPr>
        <w:tabs>
          <w:tab w:val="left" w:pos="1701"/>
        </w:tabs>
      </w:pPr>
      <w:r>
        <w:tab/>
        <w:t xml:space="preserve">COM(2020) 827 </w:t>
      </w:r>
      <w:proofErr w:type="spellStart"/>
      <w:r>
        <w:t>final</w:t>
      </w:r>
      <w:proofErr w:type="spellEnd"/>
      <w:r>
        <w:t xml:space="preserve"> - 2020/0363 (COD) </w:t>
      </w:r>
    </w:p>
    <w:p w:rsidR="002B3DFB" w:rsidRPr="001378B7" w:rsidRDefault="00ED254B">
      <w:pPr>
        <w:tabs>
          <w:tab w:val="left" w:pos="1701"/>
        </w:tabs>
      </w:pPr>
      <w:r>
        <w:tab/>
        <w:t>EESC-2020-05838-00-00-PAC-TRA</w:t>
      </w:r>
    </w:p>
    <w:p w:rsidR="00ED254B" w:rsidRPr="001378B7" w:rsidRDefault="00ED254B" w:rsidP="009A0224">
      <w:pPr>
        <w:rPr>
          <w:b/>
          <w:lang w:val="en-GB"/>
        </w:rPr>
      </w:pPr>
    </w:p>
    <w:p w:rsidR="00ED254B" w:rsidRPr="001378B7" w:rsidRDefault="00ED254B" w:rsidP="009A0224">
      <w:r>
        <w:rPr>
          <w:b/>
        </w:rPr>
        <w:t xml:space="preserve">Ključne točke: </w:t>
      </w:r>
    </w:p>
    <w:p w:rsidR="00ED254B" w:rsidRPr="001378B7" w:rsidRDefault="00ED254B" w:rsidP="009A0224">
      <w:pPr>
        <w:rPr>
          <w:bCs/>
          <w:lang w:val="en-GB"/>
        </w:rPr>
      </w:pPr>
    </w:p>
    <w:p w:rsidR="002B3DFB" w:rsidRPr="001378B7" w:rsidRDefault="00ED254B">
      <w:pPr>
        <w:rPr>
          <w:b/>
          <w:bCs/>
        </w:rPr>
      </w:pPr>
      <w:r>
        <w:t>EGSO je odlučio prihvatiti prijedlog.</w:t>
      </w:r>
    </w:p>
    <w:p w:rsidR="002B3DFB" w:rsidRPr="001378B7" w:rsidRDefault="002B3DFB">
      <w:pPr>
        <w:rPr>
          <w:b/>
          <w:bCs/>
          <w:lang w:val="en-GB"/>
        </w:rPr>
      </w:pPr>
    </w:p>
    <w:p w:rsidR="002B3DFB" w:rsidRPr="001378B7" w:rsidRDefault="002B3DFB">
      <w:pPr>
        <w:rPr>
          <w:i/>
        </w:rPr>
      </w:pPr>
      <w:r>
        <w:rPr>
          <w:b/>
          <w:i/>
        </w:rPr>
        <w:t>Kontakt:</w:t>
      </w:r>
      <w:r>
        <w:rPr>
          <w:i/>
        </w:rPr>
        <w:tab/>
      </w:r>
      <w:proofErr w:type="spellStart"/>
      <w:r>
        <w:rPr>
          <w:i/>
        </w:rPr>
        <w:t>Agota</w:t>
      </w:r>
      <w:proofErr w:type="spellEnd"/>
      <w:r>
        <w:rPr>
          <w:i/>
        </w:rPr>
        <w:t xml:space="preserve"> </w:t>
      </w:r>
      <w:proofErr w:type="spellStart"/>
      <w:r>
        <w:rPr>
          <w:i/>
        </w:rPr>
        <w:t>Bazsik</w:t>
      </w:r>
      <w:proofErr w:type="spellEnd"/>
    </w:p>
    <w:p w:rsidR="002B3DFB" w:rsidRPr="001378B7" w:rsidRDefault="002B3DFB">
      <w:pPr>
        <w:ind w:left="1134"/>
        <w:rPr>
          <w:i/>
        </w:rPr>
      </w:pPr>
      <w:r>
        <w:rPr>
          <w:i/>
        </w:rPr>
        <w:t xml:space="preserve">(Tel.: 00 32 2 546 86 58 – e-pošta: </w:t>
      </w:r>
      <w:hyperlink r:id="rId31" w:history="1">
        <w:r>
          <w:rPr>
            <w:rStyle w:val="Hyperlink"/>
            <w:i/>
          </w:rPr>
          <w:t>Agota.Bazsik@eesc.europa.eu</w:t>
        </w:r>
      </w:hyperlink>
      <w:r>
        <w:rPr>
          <w:i/>
        </w:rPr>
        <w:t>)</w:t>
      </w:r>
    </w:p>
    <w:p w:rsidR="002B3DFB" w:rsidRPr="001378B7" w:rsidRDefault="002B3DFB">
      <w:pPr>
        <w:rPr>
          <w:i/>
          <w:lang w:val="en-GB"/>
        </w:rPr>
      </w:pPr>
    </w:p>
    <w:p w:rsidR="002B3DFB" w:rsidRPr="001378B7" w:rsidRDefault="002B3DFB" w:rsidP="009A0224">
      <w:pPr>
        <w:pStyle w:val="ListParagraph"/>
        <w:numPr>
          <w:ilvl w:val="0"/>
          <w:numId w:val="2"/>
        </w:numPr>
        <w:overflowPunct w:val="0"/>
        <w:autoSpaceDE w:val="0"/>
        <w:autoSpaceDN w:val="0"/>
        <w:adjustRightInd w:val="0"/>
        <w:rPr>
          <w:bCs/>
        </w:rPr>
      </w:pPr>
      <w:r>
        <w:rPr>
          <w:b/>
          <w:i/>
          <w:sz w:val="28"/>
          <w:szCs w:val="28"/>
        </w:rPr>
        <w:t>Sigurnost zračnog prometa po isteku prijelaznog razdoblja</w:t>
      </w:r>
    </w:p>
    <w:p w:rsidR="002B3DFB" w:rsidRPr="001378B7" w:rsidRDefault="002B3DFB" w:rsidP="009A0224">
      <w:pPr>
        <w:rPr>
          <w:bCs/>
          <w:lang w:val="en-GB"/>
        </w:rPr>
      </w:pPr>
    </w:p>
    <w:p w:rsidR="00ED254B" w:rsidRPr="001378B7" w:rsidRDefault="00841D17" w:rsidP="009A0224">
      <w:pPr>
        <w:tabs>
          <w:tab w:val="left" w:pos="1701"/>
        </w:tabs>
      </w:pPr>
      <w:r>
        <w:rPr>
          <w:b/>
        </w:rPr>
        <w:t>Referentni dokument/i:</w:t>
      </w:r>
      <w:r>
        <w:t xml:space="preserve"> </w:t>
      </w:r>
      <w:r>
        <w:tab/>
        <w:t>Mišljenje kategorije C</w:t>
      </w:r>
    </w:p>
    <w:p w:rsidR="00ED254B" w:rsidRPr="001378B7" w:rsidRDefault="00ED254B" w:rsidP="009A0224">
      <w:pPr>
        <w:tabs>
          <w:tab w:val="left" w:pos="1701"/>
        </w:tabs>
      </w:pPr>
      <w:r>
        <w:tab/>
        <w:t xml:space="preserve">COM(2020) 828 </w:t>
      </w:r>
      <w:proofErr w:type="spellStart"/>
      <w:r>
        <w:t>final</w:t>
      </w:r>
      <w:proofErr w:type="spellEnd"/>
      <w:r>
        <w:t xml:space="preserve"> - 2020/0364 (COD) </w:t>
      </w:r>
    </w:p>
    <w:p w:rsidR="002B3DFB" w:rsidRPr="001378B7" w:rsidRDefault="00ED254B" w:rsidP="009A0224">
      <w:pPr>
        <w:tabs>
          <w:tab w:val="left" w:pos="1701"/>
        </w:tabs>
        <w:rPr>
          <w:b/>
          <w:bCs/>
        </w:rPr>
      </w:pPr>
      <w:r>
        <w:tab/>
        <w:t>EESC-2020-05839-00-00-PAC-TRA</w:t>
      </w:r>
    </w:p>
    <w:p w:rsidR="00ED254B" w:rsidRPr="001378B7" w:rsidRDefault="00ED254B" w:rsidP="009A0224">
      <w:pPr>
        <w:rPr>
          <w:b/>
          <w:lang w:val="en-GB"/>
        </w:rPr>
      </w:pPr>
    </w:p>
    <w:p w:rsidR="00ED254B" w:rsidRPr="001378B7" w:rsidRDefault="00ED254B" w:rsidP="009A0224">
      <w:r>
        <w:rPr>
          <w:b/>
        </w:rPr>
        <w:t xml:space="preserve">Ključne točke: </w:t>
      </w:r>
    </w:p>
    <w:p w:rsidR="00ED254B" w:rsidRPr="001378B7" w:rsidRDefault="00ED254B" w:rsidP="009A0224">
      <w:pPr>
        <w:rPr>
          <w:bCs/>
          <w:sz w:val="16"/>
          <w:szCs w:val="16"/>
          <w:lang w:val="en-GB"/>
        </w:rPr>
      </w:pPr>
    </w:p>
    <w:p w:rsidR="002B3DFB" w:rsidRPr="001378B7" w:rsidRDefault="00ED254B">
      <w:r>
        <w:t>EGSO je odlučio prihvatiti prijedlog.</w:t>
      </w:r>
    </w:p>
    <w:p w:rsidR="00ED254B" w:rsidRPr="001378B7" w:rsidRDefault="00ED254B">
      <w:pPr>
        <w:rPr>
          <w:b/>
          <w:bCs/>
          <w:sz w:val="16"/>
          <w:szCs w:val="16"/>
          <w:lang w:val="en-GB"/>
        </w:rPr>
      </w:pPr>
    </w:p>
    <w:p w:rsidR="002B3DFB" w:rsidRPr="001378B7" w:rsidRDefault="002B3DFB">
      <w:pPr>
        <w:rPr>
          <w:i/>
        </w:rPr>
      </w:pPr>
      <w:r>
        <w:rPr>
          <w:b/>
          <w:i/>
        </w:rPr>
        <w:t>Kontakt:</w:t>
      </w:r>
      <w:r>
        <w:rPr>
          <w:i/>
        </w:rPr>
        <w:tab/>
      </w:r>
      <w:proofErr w:type="spellStart"/>
      <w:r>
        <w:rPr>
          <w:i/>
        </w:rPr>
        <w:t>Agota</w:t>
      </w:r>
      <w:proofErr w:type="spellEnd"/>
      <w:r>
        <w:rPr>
          <w:i/>
        </w:rPr>
        <w:t xml:space="preserve"> </w:t>
      </w:r>
      <w:proofErr w:type="spellStart"/>
      <w:r>
        <w:rPr>
          <w:i/>
        </w:rPr>
        <w:t>Bazsik</w:t>
      </w:r>
      <w:proofErr w:type="spellEnd"/>
    </w:p>
    <w:p w:rsidR="002B3DFB" w:rsidRPr="001378B7" w:rsidRDefault="002B3DFB">
      <w:pPr>
        <w:ind w:left="1134"/>
        <w:rPr>
          <w:i/>
        </w:rPr>
      </w:pPr>
      <w:r>
        <w:rPr>
          <w:i/>
        </w:rPr>
        <w:t xml:space="preserve">(Tel.: 00 32 2 546 86 58 – e-pošta: </w:t>
      </w:r>
      <w:hyperlink r:id="rId32" w:history="1">
        <w:r>
          <w:rPr>
            <w:rStyle w:val="Hyperlink"/>
            <w:i/>
          </w:rPr>
          <w:t>Agota.Bazsik@eesc.europa.eu</w:t>
        </w:r>
      </w:hyperlink>
      <w:r>
        <w:rPr>
          <w:i/>
        </w:rPr>
        <w:t>)</w:t>
      </w:r>
    </w:p>
    <w:p w:rsidR="002B3DFB" w:rsidRPr="001378B7" w:rsidRDefault="002B3DFB">
      <w:pPr>
        <w:rPr>
          <w:i/>
          <w:lang w:val="en-GB"/>
        </w:rPr>
      </w:pPr>
    </w:p>
    <w:p w:rsidR="002B3DFB" w:rsidRPr="001378B7" w:rsidRDefault="002B3DFB" w:rsidP="009A0224">
      <w:pPr>
        <w:pStyle w:val="ListParagraph"/>
        <w:numPr>
          <w:ilvl w:val="0"/>
          <w:numId w:val="2"/>
        </w:numPr>
        <w:overflowPunct w:val="0"/>
        <w:autoSpaceDE w:val="0"/>
        <w:autoSpaceDN w:val="0"/>
        <w:adjustRightInd w:val="0"/>
        <w:rPr>
          <w:b/>
          <w:i/>
          <w:sz w:val="28"/>
          <w:szCs w:val="28"/>
        </w:rPr>
      </w:pPr>
      <w:r>
        <w:rPr>
          <w:b/>
          <w:i/>
          <w:sz w:val="28"/>
          <w:szCs w:val="28"/>
        </w:rPr>
        <w:t xml:space="preserve">Prijedlog o ublažavanju obveze iskorištenosti </w:t>
      </w:r>
      <w:proofErr w:type="spellStart"/>
      <w:r>
        <w:rPr>
          <w:b/>
          <w:i/>
          <w:sz w:val="28"/>
          <w:szCs w:val="28"/>
        </w:rPr>
        <w:t>slotova</w:t>
      </w:r>
      <w:proofErr w:type="spellEnd"/>
      <w:r>
        <w:rPr>
          <w:b/>
          <w:i/>
          <w:sz w:val="28"/>
          <w:szCs w:val="28"/>
        </w:rPr>
        <w:t xml:space="preserve"> u zračnim lukama zbog </w:t>
      </w:r>
      <w:proofErr w:type="spellStart"/>
      <w:r>
        <w:rPr>
          <w:b/>
          <w:i/>
          <w:sz w:val="28"/>
          <w:szCs w:val="28"/>
        </w:rPr>
        <w:t>pandemije</w:t>
      </w:r>
      <w:proofErr w:type="spellEnd"/>
      <w:r>
        <w:rPr>
          <w:b/>
          <w:i/>
          <w:sz w:val="28"/>
          <w:szCs w:val="28"/>
        </w:rPr>
        <w:t xml:space="preserve"> bolesti COVID-19</w:t>
      </w:r>
    </w:p>
    <w:p w:rsidR="002B3DFB" w:rsidRPr="001378B7" w:rsidRDefault="002B3DFB" w:rsidP="009A0224">
      <w:pPr>
        <w:rPr>
          <w:bCs/>
          <w:lang w:val="en-GB"/>
        </w:rPr>
      </w:pPr>
    </w:p>
    <w:p w:rsidR="002B3DFB" w:rsidRPr="001378B7" w:rsidRDefault="002B3DFB" w:rsidP="009A0224">
      <w:pPr>
        <w:rPr>
          <w:b/>
        </w:rPr>
      </w:pPr>
      <w:r>
        <w:rPr>
          <w:b/>
        </w:rPr>
        <w:t>Izvjestitelj/</w:t>
      </w:r>
      <w:proofErr w:type="spellStart"/>
      <w:r>
        <w:rPr>
          <w:b/>
        </w:rPr>
        <w:t>ica</w:t>
      </w:r>
      <w:proofErr w:type="spellEnd"/>
      <w:r>
        <w:rPr>
          <w:b/>
        </w:rPr>
        <w:t>:</w:t>
      </w:r>
      <w:r>
        <w:rPr>
          <w:b/>
        </w:rPr>
        <w:tab/>
      </w:r>
      <w:r>
        <w:t>Thomas KROPP (Skupina poslodavaca – DE)</w:t>
      </w:r>
    </w:p>
    <w:p w:rsidR="00ED254B" w:rsidRPr="001378B7" w:rsidRDefault="002B3DFB">
      <w:r>
        <w:rPr>
          <w:b/>
        </w:rPr>
        <w:t>Referentni dokument/i:</w:t>
      </w:r>
      <w:r>
        <w:t xml:space="preserve"> </w:t>
      </w:r>
      <w:r>
        <w:tab/>
      </w:r>
      <w:r>
        <w:tab/>
        <w:t xml:space="preserve">COM(2020) 818 </w:t>
      </w:r>
      <w:proofErr w:type="spellStart"/>
      <w:r>
        <w:t>final</w:t>
      </w:r>
      <w:proofErr w:type="spellEnd"/>
      <w:r>
        <w:t xml:space="preserve"> - 2020/0358 (COD) </w:t>
      </w:r>
    </w:p>
    <w:p w:rsidR="002B3DFB" w:rsidRPr="001378B7" w:rsidRDefault="00ED254B">
      <w:r>
        <w:tab/>
      </w:r>
      <w:r>
        <w:tab/>
      </w:r>
      <w:r>
        <w:tab/>
        <w:t>EESC-2020-00120-00-00-PAC-TRA</w:t>
      </w:r>
    </w:p>
    <w:p w:rsidR="002D41A2" w:rsidRPr="001378B7" w:rsidRDefault="002D41A2">
      <w:pPr>
        <w:rPr>
          <w:b/>
        </w:rPr>
      </w:pPr>
      <w:r>
        <w:rPr>
          <w:b/>
        </w:rPr>
        <w:t>Ključne točke:</w:t>
      </w:r>
    </w:p>
    <w:p w:rsidR="002D41A2" w:rsidRPr="001378B7" w:rsidRDefault="002D41A2">
      <w:pPr>
        <w:rPr>
          <w:b/>
          <w:lang w:val="en-GB"/>
        </w:rPr>
      </w:pPr>
    </w:p>
    <w:p w:rsidR="002D41A2" w:rsidRPr="001378B7" w:rsidRDefault="002D41A2">
      <w:pPr>
        <w:rPr>
          <w:rFonts w:eastAsia="Calibri"/>
        </w:rPr>
      </w:pPr>
      <w:r>
        <w:t>EGSO:</w:t>
      </w:r>
    </w:p>
    <w:p w:rsidR="009A0224" w:rsidRPr="001378B7" w:rsidRDefault="009A0224">
      <w:pPr>
        <w:rPr>
          <w:rFonts w:eastAsia="Calibri"/>
          <w:lang w:val="en-GB"/>
        </w:rPr>
      </w:pPr>
    </w:p>
    <w:p w:rsidR="002D41A2" w:rsidRPr="001378B7" w:rsidRDefault="002D41A2">
      <w:pPr>
        <w:pStyle w:val="ListParagraph"/>
        <w:numPr>
          <w:ilvl w:val="0"/>
          <w:numId w:val="2"/>
        </w:numPr>
        <w:rPr>
          <w:rFonts w:eastAsia="Calibri"/>
        </w:rPr>
      </w:pPr>
      <w:r>
        <w:t xml:space="preserve">odaje priznanje Europskoj komisiji zbog inicijative za produljenje privremenog ublažavanja pravila Europske zajednice o iskorištenosti </w:t>
      </w:r>
      <w:proofErr w:type="spellStart"/>
      <w:r>
        <w:t>slotova</w:t>
      </w:r>
      <w:proofErr w:type="spellEnd"/>
      <w:r>
        <w:t xml:space="preserve"> i podupire prijedlog da se Komisiju ovlasti za prilagodbu praga do zimske sezone 2024./2025. Međutim, u cilju stvaranja istinski fleksibilnog mehanizma za davanje odgovora, prijedlog bi trebao sadržavati i pravo zračnih prijevoznika na povratak na punu seriju </w:t>
      </w:r>
      <w:proofErr w:type="spellStart"/>
      <w:r>
        <w:t>slotova</w:t>
      </w:r>
      <w:proofErr w:type="spellEnd"/>
      <w:r>
        <w:t xml:space="preserve"> u kombinaciji s promjenjivim pragom iskorištenosti;</w:t>
      </w:r>
    </w:p>
    <w:p w:rsidR="002D41A2" w:rsidRPr="001378B7" w:rsidRDefault="002D41A2">
      <w:pPr>
        <w:pStyle w:val="ListParagraph"/>
        <w:numPr>
          <w:ilvl w:val="0"/>
          <w:numId w:val="2"/>
        </w:numPr>
        <w:rPr>
          <w:rFonts w:eastAsia="Calibri"/>
        </w:rPr>
      </w:pPr>
      <w:r>
        <w:t xml:space="preserve">potiče Europsku komisiju i </w:t>
      </w:r>
      <w:proofErr w:type="spellStart"/>
      <w:r>
        <w:t>suzakonodavce</w:t>
      </w:r>
      <w:proofErr w:type="spellEnd"/>
      <w:r>
        <w:t xml:space="preserve"> da ponovno razmotre Komisijin prijedlog s obzirom na preporuke Svjetskog odbora za </w:t>
      </w:r>
      <w:proofErr w:type="spellStart"/>
      <w:r>
        <w:t>slotove</w:t>
      </w:r>
      <w:proofErr w:type="spellEnd"/>
      <w:r>
        <w:t xml:space="preserve"> u zračnim lukama (WASB) koji čine zračni prijevoznici, </w:t>
      </w:r>
      <w:r>
        <w:lastRenderedPageBreak/>
        <w:t xml:space="preserve">zračne luke i koordinatori </w:t>
      </w:r>
      <w:proofErr w:type="spellStart"/>
      <w:r>
        <w:t>slotova</w:t>
      </w:r>
      <w:proofErr w:type="spellEnd"/>
      <w:r>
        <w:t xml:space="preserve"> i koji je 20. studenoga 2020. objavio svoje preporuke za ublažavanje obveze iskorištenosti </w:t>
      </w:r>
      <w:proofErr w:type="spellStart"/>
      <w:r>
        <w:t>slotova</w:t>
      </w:r>
      <w:proofErr w:type="spellEnd"/>
      <w:r>
        <w:t xml:space="preserve"> za plansko razdoblje ljeto 2021. Preporuke se sastoje od kombinacije (i) potpunog izuzeća od pravila „iskoristi ili izgubi” za punu seriju </w:t>
      </w:r>
      <w:proofErr w:type="spellStart"/>
      <w:r>
        <w:t>slotova</w:t>
      </w:r>
      <w:proofErr w:type="spellEnd"/>
      <w:r>
        <w:t xml:space="preserve"> koji su vraćeni u bazu prije početka sezone i (ii) praga iskorištenosti od 50 % za serije </w:t>
      </w:r>
      <w:proofErr w:type="spellStart"/>
      <w:r>
        <w:t>slotova</w:t>
      </w:r>
      <w:proofErr w:type="spellEnd"/>
      <w:r>
        <w:t xml:space="preserve"> koje zadržavaju zračni prijevoznici. Sadržavaju i određene uvjete i odredbe o opravdanoj neiskorištenosti </w:t>
      </w:r>
      <w:proofErr w:type="spellStart"/>
      <w:r>
        <w:t>slotova</w:t>
      </w:r>
      <w:proofErr w:type="spellEnd"/>
      <w:r>
        <w:t xml:space="preserve"> koja je specifična za situaciju povezanu s bolesti COVID-19;</w:t>
      </w:r>
    </w:p>
    <w:p w:rsidR="002D41A2" w:rsidRPr="001378B7" w:rsidRDefault="002D41A2">
      <w:pPr>
        <w:pStyle w:val="ListParagraph"/>
        <w:numPr>
          <w:ilvl w:val="0"/>
          <w:numId w:val="2"/>
        </w:numPr>
        <w:rPr>
          <w:rFonts w:eastAsia="Calibri"/>
        </w:rPr>
      </w:pPr>
      <w:r>
        <w:t xml:space="preserve">smatra da je nužno održati ravnotežu između potrebe za izbjegavanjem mjera koje imaju negativan učinak na sposobnost sektora zrakoplovstva za oporavak od te krize, dugoročnog cilja zračnih prijevoznika da zadrže skupe </w:t>
      </w:r>
      <w:proofErr w:type="spellStart"/>
      <w:r>
        <w:t>slotove</w:t>
      </w:r>
      <w:proofErr w:type="spellEnd"/>
      <w:r>
        <w:t xml:space="preserve"> u zračnim lukama i potrebe za osiguravanjem odgovarajuće razine tržišnog natjecanja za tako oskudne </w:t>
      </w:r>
      <w:proofErr w:type="spellStart"/>
      <w:r>
        <w:t>slotove</w:t>
      </w:r>
      <w:proofErr w:type="spellEnd"/>
      <w:r>
        <w:t>;</w:t>
      </w:r>
    </w:p>
    <w:p w:rsidR="002D41A2" w:rsidRPr="001378B7" w:rsidRDefault="002D41A2">
      <w:pPr>
        <w:pStyle w:val="ListParagraph"/>
        <w:numPr>
          <w:ilvl w:val="0"/>
          <w:numId w:val="2"/>
        </w:numPr>
        <w:rPr>
          <w:rFonts w:eastAsia="Calibri"/>
        </w:rPr>
      </w:pPr>
      <w:r>
        <w:t xml:space="preserve">konačno, izražava žaljenje zbog toga što se čini da je EK usredotočen na mjere ublažavanja pravila EU-a o dodjeli </w:t>
      </w:r>
      <w:proofErr w:type="spellStart"/>
      <w:r>
        <w:t>slotova</w:t>
      </w:r>
      <w:proofErr w:type="spellEnd"/>
      <w:r>
        <w:t>, ne uzimajući pritom u obzir da će se te mjere odraziti globalno na druge dijelove svijeta. Stoga je poželjno ustrajati na izmjenama koje su operativno izvedive i globalno usuglašene, kao što su preporuke WASB-a.</w:t>
      </w:r>
    </w:p>
    <w:p w:rsidR="002B3DFB" w:rsidRPr="001378B7" w:rsidRDefault="002B3DFB">
      <w:pPr>
        <w:rPr>
          <w:i/>
          <w:lang w:val="en-GB"/>
        </w:rPr>
      </w:pPr>
    </w:p>
    <w:p w:rsidR="002B3DFB" w:rsidRPr="001378B7" w:rsidRDefault="002B3DFB">
      <w:pPr>
        <w:rPr>
          <w:i/>
        </w:rPr>
      </w:pPr>
      <w:r>
        <w:rPr>
          <w:b/>
          <w:i/>
        </w:rPr>
        <w:t>Kontakt:</w:t>
      </w:r>
      <w:r>
        <w:rPr>
          <w:i/>
        </w:rPr>
        <w:tab/>
      </w:r>
      <w:proofErr w:type="spellStart"/>
      <w:r>
        <w:rPr>
          <w:i/>
        </w:rPr>
        <w:t>Agota</w:t>
      </w:r>
      <w:proofErr w:type="spellEnd"/>
      <w:r>
        <w:rPr>
          <w:i/>
        </w:rPr>
        <w:t xml:space="preserve"> </w:t>
      </w:r>
      <w:proofErr w:type="spellStart"/>
      <w:r>
        <w:rPr>
          <w:i/>
        </w:rPr>
        <w:t>Bazsik</w:t>
      </w:r>
      <w:proofErr w:type="spellEnd"/>
    </w:p>
    <w:p w:rsidR="002B3DFB" w:rsidRPr="001378B7" w:rsidRDefault="002B3DFB">
      <w:pPr>
        <w:ind w:left="1134"/>
        <w:rPr>
          <w:i/>
        </w:rPr>
      </w:pPr>
      <w:r>
        <w:rPr>
          <w:i/>
        </w:rPr>
        <w:t xml:space="preserve">(Tel.: 00 32 2 546 86 58 – e-pošta: </w:t>
      </w:r>
      <w:hyperlink r:id="rId33" w:history="1">
        <w:r>
          <w:rPr>
            <w:rStyle w:val="Hyperlink"/>
            <w:i/>
          </w:rPr>
          <w:t>Agota.Bazsik@eesc.europa.eu</w:t>
        </w:r>
      </w:hyperlink>
      <w:r>
        <w:rPr>
          <w:i/>
        </w:rPr>
        <w:t>)</w:t>
      </w:r>
    </w:p>
    <w:p w:rsidR="002D41A2" w:rsidRPr="001378B7" w:rsidRDefault="002D41A2" w:rsidP="009A0224">
      <w:pPr>
        <w:rPr>
          <w:i/>
          <w:lang w:val="en-GB"/>
        </w:rPr>
      </w:pPr>
    </w:p>
    <w:p w:rsidR="002B3DFB" w:rsidRPr="001378B7" w:rsidRDefault="002B3DFB" w:rsidP="005358AC">
      <w:pPr>
        <w:rPr>
          <w:i/>
          <w:lang w:val="en-GB"/>
        </w:rPr>
      </w:pPr>
    </w:p>
    <w:p w:rsidR="002B3DFB" w:rsidRPr="001378B7" w:rsidRDefault="002B3DFB">
      <w:pPr>
        <w:pStyle w:val="ListParagraph"/>
        <w:numPr>
          <w:ilvl w:val="0"/>
          <w:numId w:val="2"/>
        </w:numPr>
        <w:rPr>
          <w:b/>
          <w:i/>
          <w:sz w:val="28"/>
          <w:szCs w:val="28"/>
        </w:rPr>
      </w:pPr>
      <w:r>
        <w:rPr>
          <w:b/>
          <w:i/>
          <w:sz w:val="28"/>
          <w:szCs w:val="28"/>
        </w:rPr>
        <w:t>Posebne i privremene mjere u pogledu svjedodžbi, zapisnika, potvrda, rješenja, dozvola, licencija i uvjerenja te određenih periodičnih provjera i osposobljavanja u raznim prometnim sektorima</w:t>
      </w:r>
    </w:p>
    <w:p w:rsidR="002B3DFB" w:rsidRPr="001378B7" w:rsidRDefault="002B3DFB" w:rsidP="009A0224">
      <w:pPr>
        <w:rPr>
          <w:bCs/>
          <w:lang w:val="en-GB"/>
        </w:rPr>
      </w:pPr>
    </w:p>
    <w:p w:rsidR="00ED254B" w:rsidRPr="001378B7" w:rsidRDefault="00841D17" w:rsidP="009A0224">
      <w:pPr>
        <w:tabs>
          <w:tab w:val="left" w:pos="1701"/>
        </w:tabs>
      </w:pPr>
      <w:r>
        <w:rPr>
          <w:b/>
        </w:rPr>
        <w:t>Referentni dokument/i:</w:t>
      </w:r>
      <w:r>
        <w:t xml:space="preserve"> </w:t>
      </w:r>
      <w:r>
        <w:tab/>
        <w:t>Mišljenje kategorije C</w:t>
      </w:r>
    </w:p>
    <w:p w:rsidR="00ED254B" w:rsidRPr="001378B7" w:rsidRDefault="00ED254B" w:rsidP="009A0224">
      <w:pPr>
        <w:tabs>
          <w:tab w:val="left" w:pos="1701"/>
        </w:tabs>
      </w:pPr>
      <w:r>
        <w:tab/>
        <w:t xml:space="preserve">COM(2021) 25 </w:t>
      </w:r>
      <w:proofErr w:type="spellStart"/>
      <w:r>
        <w:t>final</w:t>
      </w:r>
      <w:proofErr w:type="spellEnd"/>
      <w:r>
        <w:t xml:space="preserve"> </w:t>
      </w:r>
    </w:p>
    <w:p w:rsidR="002B3DFB" w:rsidRPr="001378B7" w:rsidRDefault="00ED254B" w:rsidP="009A0224">
      <w:pPr>
        <w:tabs>
          <w:tab w:val="left" w:pos="1701"/>
        </w:tabs>
      </w:pPr>
      <w:r>
        <w:tab/>
        <w:t>EESC-2021-00354-00-00-PAC-TRA</w:t>
      </w:r>
    </w:p>
    <w:p w:rsidR="00ED254B" w:rsidRPr="001378B7" w:rsidRDefault="00ED254B">
      <w:pPr>
        <w:rPr>
          <w:lang w:val="en-GB"/>
        </w:rPr>
      </w:pPr>
    </w:p>
    <w:p w:rsidR="00ED254B" w:rsidRPr="001378B7" w:rsidRDefault="00ED254B" w:rsidP="009A0224">
      <w:r>
        <w:rPr>
          <w:b/>
        </w:rPr>
        <w:t xml:space="preserve">Ključne točke: </w:t>
      </w:r>
    </w:p>
    <w:p w:rsidR="00ED254B" w:rsidRPr="001378B7" w:rsidRDefault="00ED254B" w:rsidP="009A0224">
      <w:pPr>
        <w:rPr>
          <w:bCs/>
          <w:lang w:val="en-GB"/>
        </w:rPr>
      </w:pPr>
    </w:p>
    <w:p w:rsidR="002B3DFB" w:rsidRPr="001378B7" w:rsidRDefault="00ED254B">
      <w:pPr>
        <w:rPr>
          <w:bCs/>
        </w:rPr>
      </w:pPr>
      <w:r>
        <w:t>EGSO je odlučio prihvatiti prijedlog.</w:t>
      </w:r>
    </w:p>
    <w:p w:rsidR="002B3DFB" w:rsidRPr="001378B7" w:rsidRDefault="002B3DFB">
      <w:pPr>
        <w:rPr>
          <w:b/>
          <w:bCs/>
          <w:lang w:val="en-GB"/>
        </w:rPr>
      </w:pPr>
    </w:p>
    <w:p w:rsidR="002B3DFB" w:rsidRPr="001378B7" w:rsidRDefault="002B3DFB">
      <w:pPr>
        <w:rPr>
          <w:b/>
          <w:bCs/>
          <w:lang w:val="en-GB"/>
        </w:rPr>
      </w:pPr>
    </w:p>
    <w:p w:rsidR="002B3DFB" w:rsidRPr="001378B7" w:rsidRDefault="002B3DFB">
      <w:pPr>
        <w:rPr>
          <w:i/>
        </w:rPr>
      </w:pPr>
      <w:r>
        <w:rPr>
          <w:b/>
          <w:i/>
        </w:rPr>
        <w:t>Kontakt:</w:t>
      </w:r>
      <w:r>
        <w:rPr>
          <w:i/>
        </w:rPr>
        <w:tab/>
      </w:r>
      <w:proofErr w:type="spellStart"/>
      <w:r>
        <w:rPr>
          <w:i/>
        </w:rPr>
        <w:t>Agota</w:t>
      </w:r>
      <w:proofErr w:type="spellEnd"/>
      <w:r>
        <w:rPr>
          <w:i/>
        </w:rPr>
        <w:t xml:space="preserve"> </w:t>
      </w:r>
      <w:proofErr w:type="spellStart"/>
      <w:r>
        <w:rPr>
          <w:i/>
        </w:rPr>
        <w:t>Bazsik</w:t>
      </w:r>
      <w:proofErr w:type="spellEnd"/>
    </w:p>
    <w:p w:rsidR="002B3DFB" w:rsidRPr="001378B7" w:rsidRDefault="002B3DFB">
      <w:pPr>
        <w:ind w:left="1134"/>
        <w:rPr>
          <w:i/>
        </w:rPr>
      </w:pPr>
      <w:r>
        <w:rPr>
          <w:i/>
        </w:rPr>
        <w:t xml:space="preserve">(Tel.: 00 32 2 546 86 58 – e-pošta: </w:t>
      </w:r>
      <w:hyperlink r:id="rId34" w:history="1">
        <w:r>
          <w:rPr>
            <w:rStyle w:val="Hyperlink"/>
            <w:i/>
          </w:rPr>
          <w:t>Agota.Bazsik@eesc.europa.eu</w:t>
        </w:r>
      </w:hyperlink>
      <w:r>
        <w:rPr>
          <w:i/>
        </w:rPr>
        <w:t>)</w:t>
      </w:r>
    </w:p>
    <w:p w:rsidR="002D41A2" w:rsidRPr="001378B7" w:rsidRDefault="002D41A2" w:rsidP="009A0224">
      <w:pPr>
        <w:rPr>
          <w:bCs/>
          <w:lang w:val="en-GB"/>
        </w:rPr>
      </w:pPr>
    </w:p>
    <w:p w:rsidR="00641880" w:rsidRPr="001378B7" w:rsidRDefault="00641880" w:rsidP="009A0224">
      <w:pPr>
        <w:jc w:val="left"/>
        <w:rPr>
          <w:bCs/>
        </w:rPr>
      </w:pPr>
      <w:r>
        <w:br w:type="page"/>
      </w:r>
    </w:p>
    <w:p w:rsidR="002D41A2" w:rsidRPr="001378B7" w:rsidRDefault="002D41A2" w:rsidP="009A0224">
      <w:pPr>
        <w:pStyle w:val="Heading1"/>
        <w:keepNext/>
        <w:keepLines/>
        <w:numPr>
          <w:ilvl w:val="0"/>
          <w:numId w:val="1"/>
        </w:numPr>
        <w:ind w:left="567" w:hanging="567"/>
        <w:rPr>
          <w:b/>
          <w:caps/>
        </w:rPr>
      </w:pPr>
      <w:bookmarkStart w:id="11" w:name="_Toc64449239"/>
      <w:bookmarkStart w:id="12" w:name="_Toc64900645"/>
      <w:r>
        <w:rPr>
          <w:b/>
          <w:caps/>
        </w:rPr>
        <w:lastRenderedPageBreak/>
        <w:t>VANJSKI ODNOSI</w:t>
      </w:r>
      <w:bookmarkEnd w:id="11"/>
      <w:bookmarkEnd w:id="12"/>
    </w:p>
    <w:p w:rsidR="002D41A2" w:rsidRPr="001378B7" w:rsidRDefault="002D41A2" w:rsidP="009A0224">
      <w:pPr>
        <w:jc w:val="left"/>
        <w:rPr>
          <w:lang w:val="en-GB"/>
        </w:rPr>
      </w:pPr>
    </w:p>
    <w:p w:rsidR="002D41A2" w:rsidRPr="001378B7" w:rsidRDefault="002D41A2" w:rsidP="009A0224">
      <w:pPr>
        <w:pStyle w:val="ListParagraph"/>
        <w:keepNext/>
        <w:keepLines/>
        <w:numPr>
          <w:ilvl w:val="0"/>
          <w:numId w:val="2"/>
        </w:numPr>
        <w:overflowPunct w:val="0"/>
        <w:autoSpaceDE w:val="0"/>
        <w:autoSpaceDN w:val="0"/>
        <w:adjustRightInd w:val="0"/>
        <w:rPr>
          <w:b/>
          <w:i/>
          <w:sz w:val="28"/>
          <w:szCs w:val="28"/>
        </w:rPr>
      </w:pPr>
      <w:r>
        <w:rPr>
          <w:b/>
          <w:i/>
          <w:sz w:val="28"/>
          <w:szCs w:val="28"/>
        </w:rPr>
        <w:t>Održivi razvoj u mediteranskoj regiji (informativno izvješće)</w:t>
      </w:r>
    </w:p>
    <w:p w:rsidR="002D41A2" w:rsidRPr="001378B7" w:rsidRDefault="002D41A2">
      <w:pPr>
        <w:autoSpaceDE w:val="0"/>
        <w:autoSpaceDN w:val="0"/>
        <w:rPr>
          <w:color w:val="000000"/>
          <w:lang w:val="en-GB" w:eastAsia="fr-FR"/>
        </w:rPr>
      </w:pPr>
    </w:p>
    <w:p w:rsidR="002D41A2" w:rsidRPr="001378B7" w:rsidRDefault="002D41A2">
      <w:pPr>
        <w:rPr>
          <w:bCs/>
          <w:color w:val="000000"/>
        </w:rPr>
      </w:pPr>
      <w:r>
        <w:rPr>
          <w:b/>
          <w:bCs/>
          <w:color w:val="000000"/>
        </w:rPr>
        <w:t>Izvjestitelj/</w:t>
      </w:r>
      <w:proofErr w:type="spellStart"/>
      <w:r>
        <w:rPr>
          <w:b/>
          <w:bCs/>
          <w:color w:val="000000"/>
        </w:rPr>
        <w:t>ica</w:t>
      </w:r>
      <w:proofErr w:type="spellEnd"/>
      <w:r>
        <w:rPr>
          <w:b/>
          <w:bCs/>
          <w:color w:val="000000"/>
        </w:rPr>
        <w:t xml:space="preserve">: </w:t>
      </w:r>
      <w:r>
        <w:rPr>
          <w:b/>
          <w:bCs/>
          <w:color w:val="000000"/>
        </w:rPr>
        <w:tab/>
      </w:r>
      <w:r>
        <w:t>Lidija PAVIĆ-ROGOŠIĆ ( Skupina „Raznolikost Europe” – HR)</w:t>
      </w:r>
    </w:p>
    <w:p w:rsidR="002D41A2" w:rsidRPr="001378B7" w:rsidRDefault="002D41A2">
      <w:pPr>
        <w:autoSpaceDE w:val="0"/>
        <w:autoSpaceDN w:val="0"/>
        <w:rPr>
          <w:b/>
          <w:lang w:val="en-GB"/>
        </w:rPr>
      </w:pPr>
    </w:p>
    <w:p w:rsidR="002D41A2" w:rsidRPr="001378B7" w:rsidRDefault="002D41A2">
      <w:pPr>
        <w:autoSpaceDE w:val="0"/>
        <w:autoSpaceDN w:val="0"/>
        <w:rPr>
          <w:color w:val="000000"/>
        </w:rPr>
      </w:pPr>
      <w:r>
        <w:rPr>
          <w:b/>
        </w:rPr>
        <w:t xml:space="preserve">Referentni dokument/i: </w:t>
      </w:r>
      <w:r>
        <w:rPr>
          <w:b/>
        </w:rPr>
        <w:tab/>
      </w:r>
      <w:r>
        <w:rPr>
          <w:b/>
        </w:rPr>
        <w:tab/>
      </w:r>
      <w:r>
        <w:rPr>
          <w:color w:val="000000"/>
        </w:rPr>
        <w:t>EESC-2020-01279-00-01-RI-TRA</w:t>
      </w:r>
    </w:p>
    <w:p w:rsidR="002D41A2" w:rsidRPr="001378B7" w:rsidRDefault="002D41A2" w:rsidP="009A0224">
      <w:pPr>
        <w:jc w:val="left"/>
        <w:rPr>
          <w:i/>
          <w:lang w:val="en-GB"/>
        </w:rPr>
      </w:pPr>
    </w:p>
    <w:p w:rsidR="002D41A2" w:rsidRPr="001378B7" w:rsidRDefault="002D41A2" w:rsidP="009A0224">
      <w:pPr>
        <w:jc w:val="left"/>
        <w:rPr>
          <w:b/>
        </w:rPr>
      </w:pPr>
      <w:r>
        <w:rPr>
          <w:b/>
        </w:rPr>
        <w:t>Ključne točke:</w:t>
      </w:r>
    </w:p>
    <w:p w:rsidR="002D41A2" w:rsidRPr="001378B7" w:rsidRDefault="002D41A2" w:rsidP="009A0224">
      <w:pPr>
        <w:jc w:val="left"/>
        <w:rPr>
          <w:b/>
          <w:lang w:val="en-GB"/>
        </w:rPr>
      </w:pPr>
    </w:p>
    <w:p w:rsidR="002D41A2" w:rsidRPr="001378B7" w:rsidRDefault="002D41A2">
      <w:pPr>
        <w:pStyle w:val="ListParagraph"/>
        <w:numPr>
          <w:ilvl w:val="0"/>
          <w:numId w:val="2"/>
        </w:numPr>
        <w:spacing w:after="160"/>
        <w:rPr>
          <w:rFonts w:eastAsia="Calibri"/>
        </w:rPr>
      </w:pPr>
      <w:r>
        <w:t xml:space="preserve">Mediteranska regija vrlo je raznolika. Ulaganje u ljudski kapital ključno je za održivi razvoj zemalja. Takvim ulaganjem doprinosi se i stabilnosti, sigurnosti i miru, što su glavni preduvjeti za održivi razvoj, kako je utvrđeno u cilju održivog razvoja br. 16 (mir, pravda i snažne institucije). Obrazovanje i osposobljavanje mladih velik su izazov i snažan instrument za borbu protiv podjela i sprječavanje radikalizacije. Jednaka prava i mogućnosti žena trebali bi biti zajamčeni kao doprinos </w:t>
      </w:r>
      <w:proofErr w:type="spellStart"/>
      <w:r>
        <w:t>uključivom</w:t>
      </w:r>
      <w:proofErr w:type="spellEnd"/>
      <w:r>
        <w:t xml:space="preserve"> razvoju i jednakom pristupu svijetu rada. Siromaštvo potaknuto bolešću COVID-19 dodatno je opterećenje s još uvijek nejasnom razinom učinka na razvoj. </w:t>
      </w:r>
    </w:p>
    <w:p w:rsidR="002D41A2" w:rsidRPr="001378B7" w:rsidRDefault="002D41A2">
      <w:pPr>
        <w:pStyle w:val="ListParagraph"/>
        <w:numPr>
          <w:ilvl w:val="0"/>
          <w:numId w:val="2"/>
        </w:numPr>
        <w:spacing w:after="160"/>
        <w:rPr>
          <w:rFonts w:eastAsia="Calibri"/>
        </w:rPr>
      </w:pPr>
      <w:r>
        <w:t xml:space="preserve">Prelazak na </w:t>
      </w:r>
      <w:proofErr w:type="spellStart"/>
      <w:r>
        <w:t>niskougljičnu</w:t>
      </w:r>
      <w:proofErr w:type="spellEnd"/>
      <w:r>
        <w:t xml:space="preserve"> energiju i resursno učinkovito gospodarstvo mogao bi značajno utjecati na klimu, a bit će koristan i za zdravlje, obrazovanje, rodni aspekt i krčenje šuma. Stoga se javlja potreba za pravednom tranzicijom u kojoj se uzima u obzir socijalni utjecaj prelaska na </w:t>
      </w:r>
      <w:proofErr w:type="spellStart"/>
      <w:r>
        <w:t>niskougljično</w:t>
      </w:r>
      <w:proofErr w:type="spellEnd"/>
      <w:r>
        <w:t xml:space="preserve"> gospodarstvo na radnike i zajednice. EGSO ističe važnost poticanja poduzetničkog razmišljanja i digitalnih vještina. Trebalo bi uložiti zajedničke napore i uključiti poduzeća, nacionalne vlade te niz dionika. Gospodarska kriza prouzročena </w:t>
      </w:r>
      <w:proofErr w:type="spellStart"/>
      <w:r>
        <w:t>pandemijom</w:t>
      </w:r>
      <w:proofErr w:type="spellEnd"/>
      <w:r>
        <w:t xml:space="preserve"> bolesti COVID-19 pokazala je važnost lokalne proizvodnje na koju se društvo može osloniti.</w:t>
      </w:r>
    </w:p>
    <w:p w:rsidR="002D41A2" w:rsidRPr="001378B7" w:rsidRDefault="002D41A2">
      <w:pPr>
        <w:pStyle w:val="ListParagraph"/>
        <w:numPr>
          <w:ilvl w:val="0"/>
          <w:numId w:val="2"/>
        </w:numPr>
        <w:spacing w:after="160"/>
        <w:rPr>
          <w:rFonts w:eastAsia="Calibri"/>
        </w:rPr>
      </w:pPr>
      <w:r>
        <w:t>Važnu ulogu u ostvarenju brojnih ciljeva održivog razvoja imaju jačanje upravljanja relevantnim politikama, ali i jačanje njihova razvoja. Za provedbu Programa 2030. potreban je integriran pristup, a ne napori za ostvarenje jednog po jednog cilja.</w:t>
      </w:r>
    </w:p>
    <w:p w:rsidR="002D41A2" w:rsidRPr="001378B7" w:rsidRDefault="002D41A2">
      <w:pPr>
        <w:pStyle w:val="ListParagraph"/>
        <w:numPr>
          <w:ilvl w:val="0"/>
          <w:numId w:val="2"/>
        </w:numPr>
        <w:spacing w:after="160"/>
        <w:rPr>
          <w:rFonts w:eastAsia="Calibri"/>
        </w:rPr>
      </w:pPr>
      <w:r>
        <w:t xml:space="preserve">Program 2030. univerzalna je, zajednička odgovornost koja obuhvaća sve razine. U cilju rješavanja izazova politika u složenom i međuovisnom svijetu, dosljednost politika bit će važan element za usklađivanje i provedbu gospodarske, socijalne i okolišne transformacije koja je potrebna za ostvarenje ciljeva održivog razvoja. Integrirane i usklađene politike koje podupiru snažni institucijski mehanizmi mogu doprinijeti transformaciji prema održivim društvima. </w:t>
      </w:r>
    </w:p>
    <w:p w:rsidR="002D41A2" w:rsidRPr="001378B7" w:rsidRDefault="002D41A2" w:rsidP="009A0224">
      <w:pPr>
        <w:pStyle w:val="ListParagraph"/>
        <w:numPr>
          <w:ilvl w:val="0"/>
          <w:numId w:val="2"/>
        </w:numPr>
        <w:spacing w:after="160"/>
        <w:rPr>
          <w:rFonts w:eastAsia="Calibri"/>
        </w:rPr>
      </w:pPr>
      <w:r>
        <w:t xml:space="preserve">„Ne zaboravimo nikoga” temeljno je načelo ciljeva održivog razvoja – jednakost, ljudska prava i rodna ravnopravnost središnji su aspekti svih ciljeva. Vlade moraju osigurati poticajno okruženje u kojemu je moguć angažman civilnog društva i njegovo slobodno djelovanje. </w:t>
      </w:r>
    </w:p>
    <w:p w:rsidR="009A0224" w:rsidRPr="001378B7" w:rsidRDefault="009A0224" w:rsidP="000273E0">
      <w:pPr>
        <w:pStyle w:val="ListParagraph"/>
        <w:spacing w:after="160" w:line="276" w:lineRule="auto"/>
        <w:ind w:left="360"/>
        <w:rPr>
          <w:rFonts w:eastAsia="Calibri"/>
          <w:lang w:val="en-GB"/>
        </w:rPr>
      </w:pPr>
    </w:p>
    <w:p w:rsidR="009A0224" w:rsidRPr="001378B7" w:rsidRDefault="009A0224" w:rsidP="000273E0">
      <w:pPr>
        <w:pStyle w:val="ListParagraph"/>
        <w:spacing w:line="276" w:lineRule="auto"/>
        <w:ind w:left="360"/>
        <w:rPr>
          <w:i/>
        </w:rPr>
      </w:pPr>
      <w:r>
        <w:rPr>
          <w:b/>
          <w:i/>
        </w:rPr>
        <w:t>Kontakt</w:t>
      </w:r>
      <w:r>
        <w:rPr>
          <w:i/>
        </w:rPr>
        <w:t>:</w:t>
      </w:r>
      <w:r>
        <w:rPr>
          <w:i/>
        </w:rPr>
        <w:tab/>
      </w:r>
      <w:proofErr w:type="spellStart"/>
      <w:r>
        <w:rPr>
          <w:i/>
        </w:rPr>
        <w:t>Andreas</w:t>
      </w:r>
      <w:proofErr w:type="spellEnd"/>
      <w:r>
        <w:rPr>
          <w:i/>
        </w:rPr>
        <w:t xml:space="preserve"> </w:t>
      </w:r>
      <w:proofErr w:type="spellStart"/>
      <w:r>
        <w:rPr>
          <w:i/>
        </w:rPr>
        <w:t>Berger</w:t>
      </w:r>
      <w:proofErr w:type="spellEnd"/>
    </w:p>
    <w:p w:rsidR="009A0224" w:rsidRPr="001378B7" w:rsidRDefault="009A0224" w:rsidP="000273E0">
      <w:pPr>
        <w:pStyle w:val="ListParagraph"/>
        <w:spacing w:line="276" w:lineRule="auto"/>
        <w:ind w:left="360"/>
      </w:pPr>
      <w:r>
        <w:rPr>
          <w:i/>
        </w:rPr>
        <w:tab/>
      </w:r>
      <w:r>
        <w:rPr>
          <w:i/>
        </w:rPr>
        <w:tab/>
      </w:r>
      <w:r>
        <w:rPr>
          <w:i/>
        </w:rPr>
        <w:tab/>
        <w:t xml:space="preserve">(Tel.: 00 32 2 546 90 62 – e-pošta: </w:t>
      </w:r>
      <w:hyperlink r:id="rId35" w:history="1">
        <w:r>
          <w:rPr>
            <w:rStyle w:val="Hyperlink"/>
            <w:i/>
          </w:rPr>
          <w:t>Andreas.Berger@eesc.europa.eu</w:t>
        </w:r>
      </w:hyperlink>
      <w:r>
        <w:rPr>
          <w:i/>
        </w:rPr>
        <w:t>)</w:t>
      </w:r>
    </w:p>
    <w:p w:rsidR="009A0224" w:rsidRPr="001378B7" w:rsidRDefault="009A0224" w:rsidP="000273E0">
      <w:pPr>
        <w:spacing w:after="160"/>
        <w:rPr>
          <w:rFonts w:eastAsia="Calibri"/>
          <w:lang w:val="en-GB"/>
        </w:rPr>
      </w:pPr>
    </w:p>
    <w:p w:rsidR="005E17C3" w:rsidRPr="001378B7" w:rsidRDefault="004203D2" w:rsidP="009A0224">
      <w:pPr>
        <w:jc w:val="center"/>
        <w:rPr>
          <w:bCs/>
        </w:rPr>
      </w:pPr>
      <w:r>
        <w:t>____________</w:t>
      </w:r>
    </w:p>
    <w:sectPr w:rsidR="005E17C3" w:rsidRPr="001378B7" w:rsidSect="001378B7">
      <w:headerReference w:type="even" r:id="rId36"/>
      <w:headerReference w:type="default" r:id="rId37"/>
      <w:footerReference w:type="even" r:id="rId38"/>
      <w:footerReference w:type="default" r:id="rId39"/>
      <w:headerReference w:type="first" r:id="rId40"/>
      <w:footerReference w:type="first" r:id="rId41"/>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224" w:rsidRDefault="009A0224" w:rsidP="003B283B">
      <w:pPr>
        <w:spacing w:line="240" w:lineRule="auto"/>
      </w:pPr>
      <w:r>
        <w:separator/>
      </w:r>
    </w:p>
  </w:endnote>
  <w:endnote w:type="continuationSeparator" w:id="0">
    <w:p w:rsidR="009A0224" w:rsidRDefault="009A0224" w:rsidP="003B283B">
      <w:pPr>
        <w:spacing w:line="240" w:lineRule="auto"/>
      </w:pPr>
      <w:r>
        <w:continuationSeparator/>
      </w:r>
    </w:p>
  </w:endnote>
  <w:endnote w:type="continuationNotice" w:id="1">
    <w:p w:rsidR="009A0224" w:rsidRDefault="009A02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224" w:rsidRPr="001378B7" w:rsidRDefault="001378B7" w:rsidP="001378B7">
    <w:pPr>
      <w:pStyle w:val="Footer"/>
    </w:pPr>
    <w:r>
      <w:t xml:space="preserve">EESC-2020-05647-00-03-TCD-TRA (EN) </w:t>
    </w:r>
    <w:r>
      <w:fldChar w:fldCharType="begin"/>
    </w:r>
    <w:r>
      <w:instrText xml:space="preserve"> PAGE  \* Arabic  \* MERGEFORMAT </w:instrText>
    </w:r>
    <w:r>
      <w:fldChar w:fldCharType="separate"/>
    </w:r>
    <w:r w:rsidR="007643A3">
      <w:rPr>
        <w:noProof/>
      </w:rPr>
      <w:t>1</w:t>
    </w:r>
    <w:r>
      <w:fldChar w:fldCharType="end"/>
    </w:r>
    <w:r>
      <w:t>/</w:t>
    </w:r>
    <w:r w:rsidR="007643A3">
      <w:fldChar w:fldCharType="begin"/>
    </w:r>
    <w:r w:rsidR="007643A3">
      <w:instrText xml:space="preserve"> NUMPAGES </w:instrText>
    </w:r>
    <w:r w:rsidR="007643A3">
      <w:fldChar w:fldCharType="separate"/>
    </w:r>
    <w:r w:rsidR="007643A3">
      <w:rPr>
        <w:noProof/>
      </w:rPr>
      <w:t>17</w:t>
    </w:r>
    <w:r w:rsidR="007643A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224" w:rsidRPr="001378B7" w:rsidRDefault="009A0224" w:rsidP="00137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224" w:rsidRPr="001378B7" w:rsidRDefault="001378B7" w:rsidP="001378B7">
    <w:pPr>
      <w:pStyle w:val="Footer"/>
    </w:pPr>
    <w:r>
      <w:t xml:space="preserve">EESC-2020-05647-00-03-TCD-TRA (EN) </w:t>
    </w:r>
    <w:r>
      <w:fldChar w:fldCharType="begin"/>
    </w:r>
    <w:r>
      <w:instrText xml:space="preserve"> PAGE  \* Arabic  \* MERGEFORMAT </w:instrText>
    </w:r>
    <w:r>
      <w:fldChar w:fldCharType="separate"/>
    </w:r>
    <w:r w:rsidR="007643A3">
      <w:rPr>
        <w:noProof/>
      </w:rPr>
      <w:t>13</w:t>
    </w:r>
    <w:r>
      <w:fldChar w:fldCharType="end"/>
    </w:r>
    <w:r>
      <w:t>/</w:t>
    </w:r>
    <w:r w:rsidR="007643A3">
      <w:fldChar w:fldCharType="begin"/>
    </w:r>
    <w:r w:rsidR="007643A3">
      <w:instrText xml:space="preserve"> NUMPAGES </w:instrText>
    </w:r>
    <w:r w:rsidR="007643A3">
      <w:fldChar w:fldCharType="separate"/>
    </w:r>
    <w:r w:rsidR="007643A3">
      <w:rPr>
        <w:noProof/>
      </w:rPr>
      <w:t>17</w:t>
    </w:r>
    <w:r w:rsidR="007643A3">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224" w:rsidRPr="001378B7" w:rsidRDefault="009A0224" w:rsidP="00137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224" w:rsidRDefault="009A0224" w:rsidP="003B283B">
      <w:pPr>
        <w:spacing w:line="240" w:lineRule="auto"/>
      </w:pPr>
      <w:r>
        <w:separator/>
      </w:r>
    </w:p>
  </w:footnote>
  <w:footnote w:type="continuationSeparator" w:id="0">
    <w:p w:rsidR="009A0224" w:rsidRDefault="009A0224" w:rsidP="003B283B">
      <w:pPr>
        <w:spacing w:line="240" w:lineRule="auto"/>
      </w:pPr>
      <w:r>
        <w:continuationSeparator/>
      </w:r>
    </w:p>
  </w:footnote>
  <w:footnote w:type="continuationNotice" w:id="1">
    <w:p w:rsidR="009A0224" w:rsidRPr="00377A77" w:rsidRDefault="009A0224">
      <w:pPr>
        <w:spacing w:line="240" w:lineRule="auto"/>
        <w:rPr>
          <w:sz w:val="2"/>
          <w:szCs w:val="2"/>
        </w:rPr>
      </w:pPr>
    </w:p>
  </w:footnote>
  <w:footnote w:id="2">
    <w:p w:rsidR="009A0224" w:rsidRDefault="009A0224" w:rsidP="004349BD">
      <w:pPr>
        <w:pStyle w:val="FootnoteText"/>
      </w:pPr>
      <w:r>
        <w:rPr>
          <w:rStyle w:val="FootnoteReference"/>
        </w:rPr>
        <w:footnoteRef/>
      </w:r>
      <w:r>
        <w:t xml:space="preserve"> </w:t>
      </w:r>
      <w:r>
        <w:tab/>
        <w:t xml:space="preserve">Mišljenje EGSO-a „Prijelaz u održiviju europsku budućnost – strategija za 2050.”, </w:t>
      </w:r>
      <w:hyperlink r:id="rId1" w:history="1">
        <w:r>
          <w:rPr>
            <w:rStyle w:val="Hyperlink"/>
          </w:rPr>
          <w:t>SC/47-EESC-2016-06805</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224" w:rsidRPr="001378B7" w:rsidRDefault="009A0224" w:rsidP="00137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224" w:rsidRPr="001378B7" w:rsidRDefault="009A0224" w:rsidP="00137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224" w:rsidRPr="001378B7" w:rsidRDefault="009A0224" w:rsidP="00137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9035A8D"/>
    <w:multiLevelType w:val="hybridMultilevel"/>
    <w:tmpl w:val="44667B26"/>
    <w:lvl w:ilvl="0" w:tplc="CFEC289A">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A6484"/>
    <w:multiLevelType w:val="hybridMultilevel"/>
    <w:tmpl w:val="94F855B0"/>
    <w:lvl w:ilvl="0" w:tplc="B8981ECC">
      <w:start w:val="1"/>
      <w:numFmt w:val="decimal"/>
      <w:lvlText w:val="%1."/>
      <w:lvlJc w:val="left"/>
      <w:pPr>
        <w:ind w:left="720" w:hanging="360"/>
      </w:pPr>
      <w:rPr>
        <w:b w:val="0"/>
      </w:rPr>
    </w:lvl>
    <w:lvl w:ilvl="1" w:tplc="A63AA6BE">
      <w:numFmt w:val="bullet"/>
      <w:lvlText w:val="–"/>
      <w:lvlJc w:val="left"/>
      <w:pPr>
        <w:ind w:left="2780" w:hanging="1700"/>
      </w:pPr>
      <w:rPr>
        <w:rFonts w:ascii="Times New Roman" w:eastAsia="Times New Roman" w:hAnsi="Times New Roman" w:cs="Times New Roman" w:hint="default"/>
      </w:rPr>
    </w:lvl>
    <w:lvl w:ilvl="2" w:tplc="C84E0626">
      <w:start w:val="1"/>
      <w:numFmt w:val="decimal"/>
      <w:lvlText w:val="%3)"/>
      <w:lvlJc w:val="left"/>
      <w:pPr>
        <w:ind w:left="2850" w:hanging="870"/>
      </w:pPr>
      <w:rPr>
        <w:rFonts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DF74D4D"/>
    <w:multiLevelType w:val="hybridMultilevel"/>
    <w:tmpl w:val="93A6E398"/>
    <w:lvl w:ilvl="0" w:tplc="F52C58C0">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D26CC"/>
    <w:multiLevelType w:val="hybridMultilevel"/>
    <w:tmpl w:val="1788410C"/>
    <w:lvl w:ilvl="0" w:tplc="EEDCF9E4">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913D2"/>
    <w:multiLevelType w:val="hybridMultilevel"/>
    <w:tmpl w:val="8C3A3050"/>
    <w:lvl w:ilvl="0" w:tplc="1F7AFC0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23716"/>
    <w:multiLevelType w:val="hybridMultilevel"/>
    <w:tmpl w:val="6B5630C6"/>
    <w:lvl w:ilvl="0" w:tplc="1F7AFC06">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FBC6CE1"/>
    <w:multiLevelType w:val="hybridMultilevel"/>
    <w:tmpl w:val="9C3E7106"/>
    <w:lvl w:ilvl="0" w:tplc="AA68D8BC">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A797E"/>
    <w:multiLevelType w:val="hybridMultilevel"/>
    <w:tmpl w:val="53AA3B98"/>
    <w:lvl w:ilvl="0" w:tplc="C62AC9A6">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C962EB"/>
    <w:multiLevelType w:val="hybridMultilevel"/>
    <w:tmpl w:val="156C4EBE"/>
    <w:lvl w:ilvl="0" w:tplc="080C000F">
      <w:start w:val="1"/>
      <w:numFmt w:val="decimal"/>
      <w:lvlText w:val="%1."/>
      <w:lvlJc w:val="left"/>
      <w:pPr>
        <w:ind w:left="770" w:hanging="360"/>
      </w:pPr>
    </w:lvl>
    <w:lvl w:ilvl="1" w:tplc="080C0019" w:tentative="1">
      <w:start w:val="1"/>
      <w:numFmt w:val="lowerLetter"/>
      <w:lvlText w:val="%2."/>
      <w:lvlJc w:val="left"/>
      <w:pPr>
        <w:ind w:left="1490" w:hanging="360"/>
      </w:pPr>
    </w:lvl>
    <w:lvl w:ilvl="2" w:tplc="080C001B" w:tentative="1">
      <w:start w:val="1"/>
      <w:numFmt w:val="lowerRoman"/>
      <w:lvlText w:val="%3."/>
      <w:lvlJc w:val="right"/>
      <w:pPr>
        <w:ind w:left="2210" w:hanging="180"/>
      </w:pPr>
    </w:lvl>
    <w:lvl w:ilvl="3" w:tplc="080C000F" w:tentative="1">
      <w:start w:val="1"/>
      <w:numFmt w:val="decimal"/>
      <w:lvlText w:val="%4."/>
      <w:lvlJc w:val="left"/>
      <w:pPr>
        <w:ind w:left="2930" w:hanging="360"/>
      </w:pPr>
    </w:lvl>
    <w:lvl w:ilvl="4" w:tplc="080C0019" w:tentative="1">
      <w:start w:val="1"/>
      <w:numFmt w:val="lowerLetter"/>
      <w:lvlText w:val="%5."/>
      <w:lvlJc w:val="left"/>
      <w:pPr>
        <w:ind w:left="3650" w:hanging="360"/>
      </w:pPr>
    </w:lvl>
    <w:lvl w:ilvl="5" w:tplc="080C001B" w:tentative="1">
      <w:start w:val="1"/>
      <w:numFmt w:val="lowerRoman"/>
      <w:lvlText w:val="%6."/>
      <w:lvlJc w:val="right"/>
      <w:pPr>
        <w:ind w:left="4370" w:hanging="180"/>
      </w:pPr>
    </w:lvl>
    <w:lvl w:ilvl="6" w:tplc="080C000F" w:tentative="1">
      <w:start w:val="1"/>
      <w:numFmt w:val="decimal"/>
      <w:lvlText w:val="%7."/>
      <w:lvlJc w:val="left"/>
      <w:pPr>
        <w:ind w:left="5090" w:hanging="360"/>
      </w:pPr>
    </w:lvl>
    <w:lvl w:ilvl="7" w:tplc="080C0019" w:tentative="1">
      <w:start w:val="1"/>
      <w:numFmt w:val="lowerLetter"/>
      <w:lvlText w:val="%8."/>
      <w:lvlJc w:val="left"/>
      <w:pPr>
        <w:ind w:left="5810" w:hanging="360"/>
      </w:pPr>
    </w:lvl>
    <w:lvl w:ilvl="8" w:tplc="080C001B" w:tentative="1">
      <w:start w:val="1"/>
      <w:numFmt w:val="lowerRoman"/>
      <w:lvlText w:val="%9."/>
      <w:lvlJc w:val="right"/>
      <w:pPr>
        <w:ind w:left="6530" w:hanging="180"/>
      </w:pPr>
    </w:lvl>
  </w:abstractNum>
  <w:abstractNum w:abstractNumId="10" w15:restartNumberingAfterBreak="0">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11" w15:restartNumberingAfterBreak="0">
    <w:nsid w:val="5A3864F7"/>
    <w:multiLevelType w:val="hybridMultilevel"/>
    <w:tmpl w:val="0E9E099C"/>
    <w:lvl w:ilvl="0" w:tplc="1F7AFC06">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E3A2BFA"/>
    <w:multiLevelType w:val="hybridMultilevel"/>
    <w:tmpl w:val="C3148F48"/>
    <w:lvl w:ilvl="0" w:tplc="080C0001">
      <w:start w:val="1"/>
      <w:numFmt w:val="bullet"/>
      <w:lvlText w:val=""/>
      <w:lvlJc w:val="left"/>
      <w:pPr>
        <w:ind w:left="77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13" w15:restartNumberingAfterBreak="0">
    <w:nsid w:val="62FA6787"/>
    <w:multiLevelType w:val="hybridMultilevel"/>
    <w:tmpl w:val="C456D19E"/>
    <w:lvl w:ilvl="0" w:tplc="1F7AFC06">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47E4463"/>
    <w:multiLevelType w:val="hybridMultilevel"/>
    <w:tmpl w:val="9964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377836"/>
    <w:multiLevelType w:val="hybridMultilevel"/>
    <w:tmpl w:val="EED05AE2"/>
    <w:lvl w:ilvl="0" w:tplc="DF2AF006">
      <w:start w:val="1"/>
      <w:numFmt w:val="bullet"/>
      <w:lvlText w:val=""/>
      <w:lvlJc w:val="left"/>
      <w:pPr>
        <w:ind w:left="360"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
  </w:num>
  <w:num w:numId="2">
    <w:abstractNumId w:val="15"/>
  </w:num>
  <w:num w:numId="3">
    <w:abstractNumId w:val="13"/>
  </w:num>
  <w:num w:numId="4">
    <w:abstractNumId w:val="0"/>
  </w:num>
  <w:num w:numId="5">
    <w:abstractNumId w:val="6"/>
  </w:num>
  <w:num w:numId="6">
    <w:abstractNumId w:val="5"/>
  </w:num>
  <w:num w:numId="7">
    <w:abstractNumId w:val="11"/>
  </w:num>
  <w:num w:numId="8">
    <w:abstractNumId w:val="9"/>
  </w:num>
  <w:num w:numId="9">
    <w:abstractNumId w:val="0"/>
  </w:num>
  <w:num w:numId="10">
    <w:abstractNumId w:val="0"/>
  </w:num>
  <w:num w:numId="11">
    <w:abstractNumId w:val="0"/>
  </w:num>
  <w:num w:numId="12">
    <w:abstractNumId w:val="14"/>
  </w:num>
  <w:num w:numId="13">
    <w:abstractNumId w:val="12"/>
  </w:num>
  <w:num w:numId="14">
    <w:abstractNumId w:val="8"/>
  </w:num>
  <w:num w:numId="15">
    <w:abstractNumId w:val="3"/>
  </w:num>
  <w:num w:numId="16">
    <w:abstractNumId w:val="4"/>
  </w:num>
  <w:num w:numId="17">
    <w:abstractNumId w:val="1"/>
  </w:num>
  <w:num w:numId="1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STYLES"/>
  </w:docVars>
  <w:rsids>
    <w:rsidRoot w:val="003B283B"/>
    <w:rsid w:val="00000CE8"/>
    <w:rsid w:val="000017DC"/>
    <w:rsid w:val="00002B80"/>
    <w:rsid w:val="00002E4F"/>
    <w:rsid w:val="000035B6"/>
    <w:rsid w:val="00004133"/>
    <w:rsid w:val="00004D0F"/>
    <w:rsid w:val="00005800"/>
    <w:rsid w:val="00005B0A"/>
    <w:rsid w:val="0000685F"/>
    <w:rsid w:val="00007438"/>
    <w:rsid w:val="00007617"/>
    <w:rsid w:val="00007B94"/>
    <w:rsid w:val="000102A1"/>
    <w:rsid w:val="000104CB"/>
    <w:rsid w:val="00010B9C"/>
    <w:rsid w:val="000115A9"/>
    <w:rsid w:val="000116A7"/>
    <w:rsid w:val="00011E48"/>
    <w:rsid w:val="00012842"/>
    <w:rsid w:val="00012B39"/>
    <w:rsid w:val="00013610"/>
    <w:rsid w:val="000138A1"/>
    <w:rsid w:val="000142E8"/>
    <w:rsid w:val="000147A4"/>
    <w:rsid w:val="00015BEE"/>
    <w:rsid w:val="0001686B"/>
    <w:rsid w:val="00017703"/>
    <w:rsid w:val="000201DF"/>
    <w:rsid w:val="00020A28"/>
    <w:rsid w:val="00020D86"/>
    <w:rsid w:val="00021286"/>
    <w:rsid w:val="000215A9"/>
    <w:rsid w:val="00022AA4"/>
    <w:rsid w:val="00022B6C"/>
    <w:rsid w:val="0002406A"/>
    <w:rsid w:val="000240FE"/>
    <w:rsid w:val="000244F9"/>
    <w:rsid w:val="0002476C"/>
    <w:rsid w:val="00024FEF"/>
    <w:rsid w:val="0002595E"/>
    <w:rsid w:val="00025D27"/>
    <w:rsid w:val="00026116"/>
    <w:rsid w:val="00026BD2"/>
    <w:rsid w:val="00026FDD"/>
    <w:rsid w:val="00027014"/>
    <w:rsid w:val="000273E0"/>
    <w:rsid w:val="00027A22"/>
    <w:rsid w:val="00030B04"/>
    <w:rsid w:val="0003128F"/>
    <w:rsid w:val="000316FF"/>
    <w:rsid w:val="00031C70"/>
    <w:rsid w:val="00031D28"/>
    <w:rsid w:val="00032E3A"/>
    <w:rsid w:val="000338E8"/>
    <w:rsid w:val="00033C6E"/>
    <w:rsid w:val="00033DA8"/>
    <w:rsid w:val="00034832"/>
    <w:rsid w:val="000349EE"/>
    <w:rsid w:val="00034A75"/>
    <w:rsid w:val="00034F66"/>
    <w:rsid w:val="00035B58"/>
    <w:rsid w:val="00035D23"/>
    <w:rsid w:val="00035EF4"/>
    <w:rsid w:val="00036931"/>
    <w:rsid w:val="00036976"/>
    <w:rsid w:val="00036ED6"/>
    <w:rsid w:val="000378CC"/>
    <w:rsid w:val="00037B11"/>
    <w:rsid w:val="0004006B"/>
    <w:rsid w:val="0004042B"/>
    <w:rsid w:val="00040CCA"/>
    <w:rsid w:val="00041496"/>
    <w:rsid w:val="000419D4"/>
    <w:rsid w:val="00041C6C"/>
    <w:rsid w:val="00041EB7"/>
    <w:rsid w:val="00042751"/>
    <w:rsid w:val="00042D82"/>
    <w:rsid w:val="000432D1"/>
    <w:rsid w:val="000444BB"/>
    <w:rsid w:val="00044DCB"/>
    <w:rsid w:val="00044DF5"/>
    <w:rsid w:val="00045054"/>
    <w:rsid w:val="000451B3"/>
    <w:rsid w:val="00045B31"/>
    <w:rsid w:val="0005077B"/>
    <w:rsid w:val="00050B15"/>
    <w:rsid w:val="0005133F"/>
    <w:rsid w:val="00051C81"/>
    <w:rsid w:val="0005250A"/>
    <w:rsid w:val="000529F2"/>
    <w:rsid w:val="000538AF"/>
    <w:rsid w:val="00054BA6"/>
    <w:rsid w:val="00054BE0"/>
    <w:rsid w:val="00054E26"/>
    <w:rsid w:val="00055735"/>
    <w:rsid w:val="000557CE"/>
    <w:rsid w:val="000559BE"/>
    <w:rsid w:val="000562AF"/>
    <w:rsid w:val="00056AAF"/>
    <w:rsid w:val="000571C2"/>
    <w:rsid w:val="000606BF"/>
    <w:rsid w:val="00060853"/>
    <w:rsid w:val="00060E5C"/>
    <w:rsid w:val="00061952"/>
    <w:rsid w:val="000619E5"/>
    <w:rsid w:val="00062214"/>
    <w:rsid w:val="000630D1"/>
    <w:rsid w:val="0006398A"/>
    <w:rsid w:val="00064C0B"/>
    <w:rsid w:val="00065751"/>
    <w:rsid w:val="00066490"/>
    <w:rsid w:val="0006652B"/>
    <w:rsid w:val="00067189"/>
    <w:rsid w:val="000672D0"/>
    <w:rsid w:val="00067BC4"/>
    <w:rsid w:val="00067E1E"/>
    <w:rsid w:val="0007026C"/>
    <w:rsid w:val="000702DC"/>
    <w:rsid w:val="000703DF"/>
    <w:rsid w:val="00070402"/>
    <w:rsid w:val="00070C28"/>
    <w:rsid w:val="00070DC9"/>
    <w:rsid w:val="000714D6"/>
    <w:rsid w:val="00071E53"/>
    <w:rsid w:val="00072772"/>
    <w:rsid w:val="0007365D"/>
    <w:rsid w:val="00073A46"/>
    <w:rsid w:val="000742C2"/>
    <w:rsid w:val="000747E4"/>
    <w:rsid w:val="00074A88"/>
    <w:rsid w:val="00074CD8"/>
    <w:rsid w:val="00074E9E"/>
    <w:rsid w:val="00075E4E"/>
    <w:rsid w:val="00076077"/>
    <w:rsid w:val="00076839"/>
    <w:rsid w:val="00076AD3"/>
    <w:rsid w:val="000776E3"/>
    <w:rsid w:val="000807B6"/>
    <w:rsid w:val="00080B66"/>
    <w:rsid w:val="000814F6"/>
    <w:rsid w:val="00081813"/>
    <w:rsid w:val="000818D4"/>
    <w:rsid w:val="000821ED"/>
    <w:rsid w:val="00082546"/>
    <w:rsid w:val="000836FE"/>
    <w:rsid w:val="00083F57"/>
    <w:rsid w:val="00085624"/>
    <w:rsid w:val="0008631C"/>
    <w:rsid w:val="00086391"/>
    <w:rsid w:val="000868DE"/>
    <w:rsid w:val="00086D04"/>
    <w:rsid w:val="00086D55"/>
    <w:rsid w:val="00086E67"/>
    <w:rsid w:val="00087AE9"/>
    <w:rsid w:val="00087F38"/>
    <w:rsid w:val="000905D5"/>
    <w:rsid w:val="00092CB2"/>
    <w:rsid w:val="00092FC0"/>
    <w:rsid w:val="00093786"/>
    <w:rsid w:val="00093AD0"/>
    <w:rsid w:val="000945BA"/>
    <w:rsid w:val="00094645"/>
    <w:rsid w:val="00094E18"/>
    <w:rsid w:val="000950FC"/>
    <w:rsid w:val="00095A1C"/>
    <w:rsid w:val="000967CA"/>
    <w:rsid w:val="00096999"/>
    <w:rsid w:val="000972D7"/>
    <w:rsid w:val="000974BF"/>
    <w:rsid w:val="00097F0D"/>
    <w:rsid w:val="000A0881"/>
    <w:rsid w:val="000A153D"/>
    <w:rsid w:val="000A2809"/>
    <w:rsid w:val="000A4202"/>
    <w:rsid w:val="000A5497"/>
    <w:rsid w:val="000A5BC9"/>
    <w:rsid w:val="000A62E2"/>
    <w:rsid w:val="000A63F9"/>
    <w:rsid w:val="000A6565"/>
    <w:rsid w:val="000A7A22"/>
    <w:rsid w:val="000B0103"/>
    <w:rsid w:val="000B06DA"/>
    <w:rsid w:val="000B1EEE"/>
    <w:rsid w:val="000B243F"/>
    <w:rsid w:val="000B34D5"/>
    <w:rsid w:val="000B3AF7"/>
    <w:rsid w:val="000B4924"/>
    <w:rsid w:val="000B570C"/>
    <w:rsid w:val="000B5B18"/>
    <w:rsid w:val="000B6861"/>
    <w:rsid w:val="000C07F0"/>
    <w:rsid w:val="000C0946"/>
    <w:rsid w:val="000C0AA0"/>
    <w:rsid w:val="000C139C"/>
    <w:rsid w:val="000C2679"/>
    <w:rsid w:val="000C37E9"/>
    <w:rsid w:val="000C3BFD"/>
    <w:rsid w:val="000C3DF6"/>
    <w:rsid w:val="000C469F"/>
    <w:rsid w:val="000C491C"/>
    <w:rsid w:val="000C4C72"/>
    <w:rsid w:val="000C56D4"/>
    <w:rsid w:val="000C5AB2"/>
    <w:rsid w:val="000C65BE"/>
    <w:rsid w:val="000C6808"/>
    <w:rsid w:val="000C6F0E"/>
    <w:rsid w:val="000C7D79"/>
    <w:rsid w:val="000C7E7C"/>
    <w:rsid w:val="000D007F"/>
    <w:rsid w:val="000D1BFD"/>
    <w:rsid w:val="000D28F0"/>
    <w:rsid w:val="000D32F1"/>
    <w:rsid w:val="000D3F88"/>
    <w:rsid w:val="000D50A8"/>
    <w:rsid w:val="000D59D3"/>
    <w:rsid w:val="000D602F"/>
    <w:rsid w:val="000D6031"/>
    <w:rsid w:val="000D61F6"/>
    <w:rsid w:val="000D6B2F"/>
    <w:rsid w:val="000D77C2"/>
    <w:rsid w:val="000D7E59"/>
    <w:rsid w:val="000D7F5A"/>
    <w:rsid w:val="000E26A2"/>
    <w:rsid w:val="000E4005"/>
    <w:rsid w:val="000E4C16"/>
    <w:rsid w:val="000E6466"/>
    <w:rsid w:val="000E6F41"/>
    <w:rsid w:val="000E7D79"/>
    <w:rsid w:val="000F0112"/>
    <w:rsid w:val="000F035E"/>
    <w:rsid w:val="000F0AFF"/>
    <w:rsid w:val="000F16CE"/>
    <w:rsid w:val="000F181E"/>
    <w:rsid w:val="000F2309"/>
    <w:rsid w:val="000F3021"/>
    <w:rsid w:val="000F3050"/>
    <w:rsid w:val="000F3316"/>
    <w:rsid w:val="000F42C4"/>
    <w:rsid w:val="000F4A9A"/>
    <w:rsid w:val="000F50D3"/>
    <w:rsid w:val="000F5381"/>
    <w:rsid w:val="000F558D"/>
    <w:rsid w:val="000F55B5"/>
    <w:rsid w:val="000F5C3B"/>
    <w:rsid w:val="000F5ED9"/>
    <w:rsid w:val="000F77C3"/>
    <w:rsid w:val="000F7B4B"/>
    <w:rsid w:val="00100C1F"/>
    <w:rsid w:val="00101551"/>
    <w:rsid w:val="00101C08"/>
    <w:rsid w:val="00102C55"/>
    <w:rsid w:val="0010339F"/>
    <w:rsid w:val="001036E0"/>
    <w:rsid w:val="00103838"/>
    <w:rsid w:val="0010391E"/>
    <w:rsid w:val="00103CC0"/>
    <w:rsid w:val="00104975"/>
    <w:rsid w:val="001052AF"/>
    <w:rsid w:val="001053BA"/>
    <w:rsid w:val="001055E6"/>
    <w:rsid w:val="00105ACC"/>
    <w:rsid w:val="001063E3"/>
    <w:rsid w:val="0010654D"/>
    <w:rsid w:val="0010786D"/>
    <w:rsid w:val="0011021C"/>
    <w:rsid w:val="00110233"/>
    <w:rsid w:val="00110344"/>
    <w:rsid w:val="00111024"/>
    <w:rsid w:val="001126F6"/>
    <w:rsid w:val="001127C6"/>
    <w:rsid w:val="00113882"/>
    <w:rsid w:val="001138AF"/>
    <w:rsid w:val="001138B0"/>
    <w:rsid w:val="001139B3"/>
    <w:rsid w:val="001145FF"/>
    <w:rsid w:val="00114829"/>
    <w:rsid w:val="00114E69"/>
    <w:rsid w:val="00115082"/>
    <w:rsid w:val="001158DF"/>
    <w:rsid w:val="00115FAB"/>
    <w:rsid w:val="0011681E"/>
    <w:rsid w:val="00116CFB"/>
    <w:rsid w:val="00117CAA"/>
    <w:rsid w:val="00120CC5"/>
    <w:rsid w:val="0012165E"/>
    <w:rsid w:val="00122BBC"/>
    <w:rsid w:val="0012370B"/>
    <w:rsid w:val="001252AF"/>
    <w:rsid w:val="00125DFA"/>
    <w:rsid w:val="0012647C"/>
    <w:rsid w:val="00126A7F"/>
    <w:rsid w:val="00127660"/>
    <w:rsid w:val="00130B18"/>
    <w:rsid w:val="00131042"/>
    <w:rsid w:val="0013146D"/>
    <w:rsid w:val="001316E1"/>
    <w:rsid w:val="00132AD0"/>
    <w:rsid w:val="00134B0D"/>
    <w:rsid w:val="001355B2"/>
    <w:rsid w:val="00135611"/>
    <w:rsid w:val="00135E41"/>
    <w:rsid w:val="00136F53"/>
    <w:rsid w:val="00136FA8"/>
    <w:rsid w:val="001376AC"/>
    <w:rsid w:val="001378B7"/>
    <w:rsid w:val="001400DB"/>
    <w:rsid w:val="00140399"/>
    <w:rsid w:val="00140B31"/>
    <w:rsid w:val="0014104C"/>
    <w:rsid w:val="00141052"/>
    <w:rsid w:val="0014175F"/>
    <w:rsid w:val="00141D4F"/>
    <w:rsid w:val="00142A4E"/>
    <w:rsid w:val="0014464E"/>
    <w:rsid w:val="00144A1D"/>
    <w:rsid w:val="00144DCE"/>
    <w:rsid w:val="00144E69"/>
    <w:rsid w:val="00145081"/>
    <w:rsid w:val="00145167"/>
    <w:rsid w:val="0014522D"/>
    <w:rsid w:val="00145AFE"/>
    <w:rsid w:val="00146875"/>
    <w:rsid w:val="00146F91"/>
    <w:rsid w:val="001479A6"/>
    <w:rsid w:val="001509A7"/>
    <w:rsid w:val="00153199"/>
    <w:rsid w:val="001540D3"/>
    <w:rsid w:val="001545B6"/>
    <w:rsid w:val="00154B90"/>
    <w:rsid w:val="00155138"/>
    <w:rsid w:val="00155FD0"/>
    <w:rsid w:val="001562FC"/>
    <w:rsid w:val="0015678C"/>
    <w:rsid w:val="00156950"/>
    <w:rsid w:val="00157649"/>
    <w:rsid w:val="0015773A"/>
    <w:rsid w:val="001603AD"/>
    <w:rsid w:val="00160DCC"/>
    <w:rsid w:val="00160DD6"/>
    <w:rsid w:val="001636EC"/>
    <w:rsid w:val="001657F4"/>
    <w:rsid w:val="00165D90"/>
    <w:rsid w:val="00166045"/>
    <w:rsid w:val="00166FCB"/>
    <w:rsid w:val="0017001D"/>
    <w:rsid w:val="0017241F"/>
    <w:rsid w:val="0017333F"/>
    <w:rsid w:val="001737B7"/>
    <w:rsid w:val="00174675"/>
    <w:rsid w:val="0017469D"/>
    <w:rsid w:val="00175D41"/>
    <w:rsid w:val="00175FF8"/>
    <w:rsid w:val="001762F4"/>
    <w:rsid w:val="001764F7"/>
    <w:rsid w:val="001768E2"/>
    <w:rsid w:val="001801FD"/>
    <w:rsid w:val="0018061D"/>
    <w:rsid w:val="00180A82"/>
    <w:rsid w:val="001811FF"/>
    <w:rsid w:val="00181C5F"/>
    <w:rsid w:val="00182B42"/>
    <w:rsid w:val="00182D03"/>
    <w:rsid w:val="00182F75"/>
    <w:rsid w:val="00183FC7"/>
    <w:rsid w:val="00184AE4"/>
    <w:rsid w:val="00184C46"/>
    <w:rsid w:val="00186325"/>
    <w:rsid w:val="00186D96"/>
    <w:rsid w:val="001901B3"/>
    <w:rsid w:val="00191C0B"/>
    <w:rsid w:val="00192485"/>
    <w:rsid w:val="00192F9E"/>
    <w:rsid w:val="001940FA"/>
    <w:rsid w:val="00194447"/>
    <w:rsid w:val="0019516A"/>
    <w:rsid w:val="00195479"/>
    <w:rsid w:val="001956D0"/>
    <w:rsid w:val="001970B2"/>
    <w:rsid w:val="001979F8"/>
    <w:rsid w:val="001A1064"/>
    <w:rsid w:val="001A11C9"/>
    <w:rsid w:val="001A141E"/>
    <w:rsid w:val="001A2DAB"/>
    <w:rsid w:val="001A35F9"/>
    <w:rsid w:val="001A3828"/>
    <w:rsid w:val="001A3D0C"/>
    <w:rsid w:val="001A3E55"/>
    <w:rsid w:val="001A461B"/>
    <w:rsid w:val="001A47A9"/>
    <w:rsid w:val="001A56E8"/>
    <w:rsid w:val="001B01AC"/>
    <w:rsid w:val="001B0D26"/>
    <w:rsid w:val="001B10E9"/>
    <w:rsid w:val="001B1460"/>
    <w:rsid w:val="001B14D5"/>
    <w:rsid w:val="001B1504"/>
    <w:rsid w:val="001B15BB"/>
    <w:rsid w:val="001B18C2"/>
    <w:rsid w:val="001B232C"/>
    <w:rsid w:val="001B28BC"/>
    <w:rsid w:val="001B2E87"/>
    <w:rsid w:val="001B2FDB"/>
    <w:rsid w:val="001B3D6A"/>
    <w:rsid w:val="001B424E"/>
    <w:rsid w:val="001B4CC9"/>
    <w:rsid w:val="001B5DF7"/>
    <w:rsid w:val="001B65A1"/>
    <w:rsid w:val="001B6A12"/>
    <w:rsid w:val="001B783D"/>
    <w:rsid w:val="001C0535"/>
    <w:rsid w:val="001C05B2"/>
    <w:rsid w:val="001C07DD"/>
    <w:rsid w:val="001C0B67"/>
    <w:rsid w:val="001C12BE"/>
    <w:rsid w:val="001C17BE"/>
    <w:rsid w:val="001C1C9C"/>
    <w:rsid w:val="001C2E0C"/>
    <w:rsid w:val="001C365D"/>
    <w:rsid w:val="001C39EC"/>
    <w:rsid w:val="001C3A18"/>
    <w:rsid w:val="001C4264"/>
    <w:rsid w:val="001C52C8"/>
    <w:rsid w:val="001C6C93"/>
    <w:rsid w:val="001C76BE"/>
    <w:rsid w:val="001C782A"/>
    <w:rsid w:val="001D00DF"/>
    <w:rsid w:val="001D013F"/>
    <w:rsid w:val="001D026F"/>
    <w:rsid w:val="001D078A"/>
    <w:rsid w:val="001D1A28"/>
    <w:rsid w:val="001D326E"/>
    <w:rsid w:val="001D3778"/>
    <w:rsid w:val="001D4E3C"/>
    <w:rsid w:val="001D52CB"/>
    <w:rsid w:val="001D58E3"/>
    <w:rsid w:val="001D69DD"/>
    <w:rsid w:val="001D6C48"/>
    <w:rsid w:val="001D74DC"/>
    <w:rsid w:val="001D786A"/>
    <w:rsid w:val="001E0C2F"/>
    <w:rsid w:val="001E0E97"/>
    <w:rsid w:val="001E17D8"/>
    <w:rsid w:val="001E2338"/>
    <w:rsid w:val="001E247F"/>
    <w:rsid w:val="001E558F"/>
    <w:rsid w:val="001E5961"/>
    <w:rsid w:val="001E5FEE"/>
    <w:rsid w:val="001E717B"/>
    <w:rsid w:val="001E74A2"/>
    <w:rsid w:val="001E7515"/>
    <w:rsid w:val="001E76FC"/>
    <w:rsid w:val="001F0BC4"/>
    <w:rsid w:val="001F117F"/>
    <w:rsid w:val="001F1232"/>
    <w:rsid w:val="001F1D17"/>
    <w:rsid w:val="001F1F3D"/>
    <w:rsid w:val="001F3A47"/>
    <w:rsid w:val="001F436F"/>
    <w:rsid w:val="001F445D"/>
    <w:rsid w:val="001F4D66"/>
    <w:rsid w:val="001F4DA7"/>
    <w:rsid w:val="001F4EFF"/>
    <w:rsid w:val="001F50B6"/>
    <w:rsid w:val="001F5414"/>
    <w:rsid w:val="001F59A5"/>
    <w:rsid w:val="001F689E"/>
    <w:rsid w:val="0020089C"/>
    <w:rsid w:val="00200F03"/>
    <w:rsid w:val="0020100D"/>
    <w:rsid w:val="002013C3"/>
    <w:rsid w:val="002022AD"/>
    <w:rsid w:val="00202634"/>
    <w:rsid w:val="002026FB"/>
    <w:rsid w:val="00203A8F"/>
    <w:rsid w:val="00203B47"/>
    <w:rsid w:val="00203D01"/>
    <w:rsid w:val="00204864"/>
    <w:rsid w:val="0020498A"/>
    <w:rsid w:val="002052D8"/>
    <w:rsid w:val="002059A2"/>
    <w:rsid w:val="00205EFC"/>
    <w:rsid w:val="00206949"/>
    <w:rsid w:val="00210810"/>
    <w:rsid w:val="00211043"/>
    <w:rsid w:val="00211393"/>
    <w:rsid w:val="00211FAE"/>
    <w:rsid w:val="00211FF4"/>
    <w:rsid w:val="002123D7"/>
    <w:rsid w:val="00212787"/>
    <w:rsid w:val="00212C0D"/>
    <w:rsid w:val="002138A9"/>
    <w:rsid w:val="00214077"/>
    <w:rsid w:val="00214451"/>
    <w:rsid w:val="00215200"/>
    <w:rsid w:val="002156FD"/>
    <w:rsid w:val="002159C5"/>
    <w:rsid w:val="00215DFB"/>
    <w:rsid w:val="0021639E"/>
    <w:rsid w:val="00216861"/>
    <w:rsid w:val="00217A33"/>
    <w:rsid w:val="00221123"/>
    <w:rsid w:val="00223339"/>
    <w:rsid w:val="002236A6"/>
    <w:rsid w:val="00224DE6"/>
    <w:rsid w:val="00224E75"/>
    <w:rsid w:val="002259C0"/>
    <w:rsid w:val="00226823"/>
    <w:rsid w:val="002276DD"/>
    <w:rsid w:val="0023002B"/>
    <w:rsid w:val="002300D9"/>
    <w:rsid w:val="00230EC2"/>
    <w:rsid w:val="00231FBA"/>
    <w:rsid w:val="0023272A"/>
    <w:rsid w:val="002327D5"/>
    <w:rsid w:val="002327E9"/>
    <w:rsid w:val="00232F54"/>
    <w:rsid w:val="00233285"/>
    <w:rsid w:val="00233364"/>
    <w:rsid w:val="00233CAC"/>
    <w:rsid w:val="00234CD4"/>
    <w:rsid w:val="00234D89"/>
    <w:rsid w:val="0023548F"/>
    <w:rsid w:val="002358E8"/>
    <w:rsid w:val="00236FB9"/>
    <w:rsid w:val="002375A0"/>
    <w:rsid w:val="00237A97"/>
    <w:rsid w:val="00237E23"/>
    <w:rsid w:val="002407AA"/>
    <w:rsid w:val="002411E0"/>
    <w:rsid w:val="00241C29"/>
    <w:rsid w:val="00242408"/>
    <w:rsid w:val="00242759"/>
    <w:rsid w:val="00242890"/>
    <w:rsid w:val="00242A4C"/>
    <w:rsid w:val="00242B03"/>
    <w:rsid w:val="00243514"/>
    <w:rsid w:val="00244ABF"/>
    <w:rsid w:val="00244C35"/>
    <w:rsid w:val="0024607B"/>
    <w:rsid w:val="002469F7"/>
    <w:rsid w:val="00247505"/>
    <w:rsid w:val="00247F50"/>
    <w:rsid w:val="00250267"/>
    <w:rsid w:val="00252542"/>
    <w:rsid w:val="0025260B"/>
    <w:rsid w:val="00252A2D"/>
    <w:rsid w:val="002532B5"/>
    <w:rsid w:val="0025395D"/>
    <w:rsid w:val="002539A1"/>
    <w:rsid w:val="00253B72"/>
    <w:rsid w:val="002542CC"/>
    <w:rsid w:val="002558D8"/>
    <w:rsid w:val="002559A2"/>
    <w:rsid w:val="002563ED"/>
    <w:rsid w:val="00256406"/>
    <w:rsid w:val="00257C87"/>
    <w:rsid w:val="0026049D"/>
    <w:rsid w:val="00260D4A"/>
    <w:rsid w:val="00260E92"/>
    <w:rsid w:val="002626A7"/>
    <w:rsid w:val="002628DA"/>
    <w:rsid w:val="00263B55"/>
    <w:rsid w:val="00264AE7"/>
    <w:rsid w:val="002653BB"/>
    <w:rsid w:val="0026557C"/>
    <w:rsid w:val="002659B2"/>
    <w:rsid w:val="0026612C"/>
    <w:rsid w:val="00266729"/>
    <w:rsid w:val="00266BC6"/>
    <w:rsid w:val="00266F4F"/>
    <w:rsid w:val="0026753C"/>
    <w:rsid w:val="00267947"/>
    <w:rsid w:val="00267AB2"/>
    <w:rsid w:val="00267EB8"/>
    <w:rsid w:val="00270313"/>
    <w:rsid w:val="00270FF0"/>
    <w:rsid w:val="0027137C"/>
    <w:rsid w:val="002715CC"/>
    <w:rsid w:val="0027413E"/>
    <w:rsid w:val="0027418E"/>
    <w:rsid w:val="0027451C"/>
    <w:rsid w:val="00274585"/>
    <w:rsid w:val="00274E55"/>
    <w:rsid w:val="00275122"/>
    <w:rsid w:val="002751DD"/>
    <w:rsid w:val="002753A5"/>
    <w:rsid w:val="00275FFD"/>
    <w:rsid w:val="00276777"/>
    <w:rsid w:val="00276ED9"/>
    <w:rsid w:val="002770CE"/>
    <w:rsid w:val="0028043D"/>
    <w:rsid w:val="00280FDA"/>
    <w:rsid w:val="00281027"/>
    <w:rsid w:val="00281365"/>
    <w:rsid w:val="002817B5"/>
    <w:rsid w:val="0028188E"/>
    <w:rsid w:val="00281F5B"/>
    <w:rsid w:val="00282C78"/>
    <w:rsid w:val="00282D55"/>
    <w:rsid w:val="00282E34"/>
    <w:rsid w:val="002831ED"/>
    <w:rsid w:val="002840ED"/>
    <w:rsid w:val="002843D9"/>
    <w:rsid w:val="002874D7"/>
    <w:rsid w:val="002903CB"/>
    <w:rsid w:val="002904FA"/>
    <w:rsid w:val="00290CFF"/>
    <w:rsid w:val="00291033"/>
    <w:rsid w:val="00291252"/>
    <w:rsid w:val="002915A8"/>
    <w:rsid w:val="0029165B"/>
    <w:rsid w:val="00291981"/>
    <w:rsid w:val="00291F64"/>
    <w:rsid w:val="002920E3"/>
    <w:rsid w:val="00292CF3"/>
    <w:rsid w:val="00293159"/>
    <w:rsid w:val="0029435D"/>
    <w:rsid w:val="0029683B"/>
    <w:rsid w:val="0029701D"/>
    <w:rsid w:val="00297AF8"/>
    <w:rsid w:val="002A0707"/>
    <w:rsid w:val="002A0C8C"/>
    <w:rsid w:val="002A17C4"/>
    <w:rsid w:val="002A2B5D"/>
    <w:rsid w:val="002A349B"/>
    <w:rsid w:val="002A3665"/>
    <w:rsid w:val="002A3BAB"/>
    <w:rsid w:val="002A48AF"/>
    <w:rsid w:val="002A4A76"/>
    <w:rsid w:val="002A5E72"/>
    <w:rsid w:val="002A5F58"/>
    <w:rsid w:val="002A62D5"/>
    <w:rsid w:val="002B0640"/>
    <w:rsid w:val="002B10EE"/>
    <w:rsid w:val="002B2798"/>
    <w:rsid w:val="002B35D6"/>
    <w:rsid w:val="002B3DFB"/>
    <w:rsid w:val="002B4372"/>
    <w:rsid w:val="002B445D"/>
    <w:rsid w:val="002B4C96"/>
    <w:rsid w:val="002B5973"/>
    <w:rsid w:val="002B5D3F"/>
    <w:rsid w:val="002B73D3"/>
    <w:rsid w:val="002B797B"/>
    <w:rsid w:val="002C0F1F"/>
    <w:rsid w:val="002C1811"/>
    <w:rsid w:val="002C1999"/>
    <w:rsid w:val="002C2380"/>
    <w:rsid w:val="002C289C"/>
    <w:rsid w:val="002C3DCC"/>
    <w:rsid w:val="002C41FF"/>
    <w:rsid w:val="002C43DB"/>
    <w:rsid w:val="002C4E24"/>
    <w:rsid w:val="002C5D72"/>
    <w:rsid w:val="002C6439"/>
    <w:rsid w:val="002C78B6"/>
    <w:rsid w:val="002C7ECD"/>
    <w:rsid w:val="002D09CC"/>
    <w:rsid w:val="002D0B1A"/>
    <w:rsid w:val="002D0F32"/>
    <w:rsid w:val="002D0F3B"/>
    <w:rsid w:val="002D1B76"/>
    <w:rsid w:val="002D2543"/>
    <w:rsid w:val="002D2A79"/>
    <w:rsid w:val="002D41A2"/>
    <w:rsid w:val="002D41B7"/>
    <w:rsid w:val="002D46DF"/>
    <w:rsid w:val="002D537A"/>
    <w:rsid w:val="002D6E86"/>
    <w:rsid w:val="002D73EF"/>
    <w:rsid w:val="002D750B"/>
    <w:rsid w:val="002D7CE0"/>
    <w:rsid w:val="002E11B9"/>
    <w:rsid w:val="002E1245"/>
    <w:rsid w:val="002E5300"/>
    <w:rsid w:val="002E5965"/>
    <w:rsid w:val="002E5A78"/>
    <w:rsid w:val="002E64CB"/>
    <w:rsid w:val="002E717A"/>
    <w:rsid w:val="002E7DDB"/>
    <w:rsid w:val="002F0044"/>
    <w:rsid w:val="002F0199"/>
    <w:rsid w:val="002F0388"/>
    <w:rsid w:val="002F0A4D"/>
    <w:rsid w:val="002F1623"/>
    <w:rsid w:val="002F2C18"/>
    <w:rsid w:val="002F352C"/>
    <w:rsid w:val="002F3776"/>
    <w:rsid w:val="002F3FAF"/>
    <w:rsid w:val="002F6156"/>
    <w:rsid w:val="002F7D23"/>
    <w:rsid w:val="003002D3"/>
    <w:rsid w:val="00300C7E"/>
    <w:rsid w:val="0030110B"/>
    <w:rsid w:val="00301B43"/>
    <w:rsid w:val="003029D8"/>
    <w:rsid w:val="00302FF6"/>
    <w:rsid w:val="003033EF"/>
    <w:rsid w:val="00303C59"/>
    <w:rsid w:val="00303F2B"/>
    <w:rsid w:val="003048E7"/>
    <w:rsid w:val="00304E98"/>
    <w:rsid w:val="003052BA"/>
    <w:rsid w:val="003058FB"/>
    <w:rsid w:val="00305FBE"/>
    <w:rsid w:val="00306501"/>
    <w:rsid w:val="003075E1"/>
    <w:rsid w:val="0030760D"/>
    <w:rsid w:val="003079A2"/>
    <w:rsid w:val="00307A61"/>
    <w:rsid w:val="00310AC5"/>
    <w:rsid w:val="00310FF8"/>
    <w:rsid w:val="00311036"/>
    <w:rsid w:val="00311101"/>
    <w:rsid w:val="003111F0"/>
    <w:rsid w:val="0031261A"/>
    <w:rsid w:val="00312635"/>
    <w:rsid w:val="003127D4"/>
    <w:rsid w:val="003131C4"/>
    <w:rsid w:val="00313641"/>
    <w:rsid w:val="00313967"/>
    <w:rsid w:val="00314C5F"/>
    <w:rsid w:val="00314E4E"/>
    <w:rsid w:val="00314E67"/>
    <w:rsid w:val="003154F6"/>
    <w:rsid w:val="003160F4"/>
    <w:rsid w:val="00316841"/>
    <w:rsid w:val="0031799E"/>
    <w:rsid w:val="003179EF"/>
    <w:rsid w:val="00317EAA"/>
    <w:rsid w:val="00322BCE"/>
    <w:rsid w:val="003246EF"/>
    <w:rsid w:val="00325453"/>
    <w:rsid w:val="003256F1"/>
    <w:rsid w:val="00325A3E"/>
    <w:rsid w:val="0032640E"/>
    <w:rsid w:val="00326AA5"/>
    <w:rsid w:val="00326CCB"/>
    <w:rsid w:val="00326F48"/>
    <w:rsid w:val="0032747F"/>
    <w:rsid w:val="00327A6E"/>
    <w:rsid w:val="00327A80"/>
    <w:rsid w:val="00330566"/>
    <w:rsid w:val="00330A73"/>
    <w:rsid w:val="00331247"/>
    <w:rsid w:val="00331316"/>
    <w:rsid w:val="00331403"/>
    <w:rsid w:val="00331515"/>
    <w:rsid w:val="00332F52"/>
    <w:rsid w:val="00333F18"/>
    <w:rsid w:val="00334557"/>
    <w:rsid w:val="0033456C"/>
    <w:rsid w:val="00335367"/>
    <w:rsid w:val="003353E8"/>
    <w:rsid w:val="0033575D"/>
    <w:rsid w:val="00335FB2"/>
    <w:rsid w:val="00336DB2"/>
    <w:rsid w:val="00337458"/>
    <w:rsid w:val="00337799"/>
    <w:rsid w:val="0033797E"/>
    <w:rsid w:val="0034052F"/>
    <w:rsid w:val="003415D2"/>
    <w:rsid w:val="00342579"/>
    <w:rsid w:val="00342715"/>
    <w:rsid w:val="003439F8"/>
    <w:rsid w:val="003440A3"/>
    <w:rsid w:val="003445DE"/>
    <w:rsid w:val="003448C7"/>
    <w:rsid w:val="00345197"/>
    <w:rsid w:val="003451E8"/>
    <w:rsid w:val="0034601A"/>
    <w:rsid w:val="0034657E"/>
    <w:rsid w:val="00346BE1"/>
    <w:rsid w:val="00346C63"/>
    <w:rsid w:val="00350470"/>
    <w:rsid w:val="00351081"/>
    <w:rsid w:val="00352678"/>
    <w:rsid w:val="00353680"/>
    <w:rsid w:val="003542D4"/>
    <w:rsid w:val="003543F0"/>
    <w:rsid w:val="003552B8"/>
    <w:rsid w:val="003555A1"/>
    <w:rsid w:val="0035587B"/>
    <w:rsid w:val="00356226"/>
    <w:rsid w:val="0035631F"/>
    <w:rsid w:val="00357171"/>
    <w:rsid w:val="00357667"/>
    <w:rsid w:val="00360270"/>
    <w:rsid w:val="00360D02"/>
    <w:rsid w:val="00361007"/>
    <w:rsid w:val="00361CF3"/>
    <w:rsid w:val="00361F75"/>
    <w:rsid w:val="00362259"/>
    <w:rsid w:val="003627DD"/>
    <w:rsid w:val="00362B7F"/>
    <w:rsid w:val="00363067"/>
    <w:rsid w:val="00363EFA"/>
    <w:rsid w:val="00364083"/>
    <w:rsid w:val="00364BAB"/>
    <w:rsid w:val="00364C54"/>
    <w:rsid w:val="00364D74"/>
    <w:rsid w:val="00364D95"/>
    <w:rsid w:val="00365049"/>
    <w:rsid w:val="0036522E"/>
    <w:rsid w:val="003656EC"/>
    <w:rsid w:val="00367133"/>
    <w:rsid w:val="00367A90"/>
    <w:rsid w:val="00370F56"/>
    <w:rsid w:val="00371609"/>
    <w:rsid w:val="00371671"/>
    <w:rsid w:val="0037202C"/>
    <w:rsid w:val="00372D96"/>
    <w:rsid w:val="00374124"/>
    <w:rsid w:val="003749A0"/>
    <w:rsid w:val="00374C3D"/>
    <w:rsid w:val="003751D1"/>
    <w:rsid w:val="003759AE"/>
    <w:rsid w:val="00376C0C"/>
    <w:rsid w:val="00377A77"/>
    <w:rsid w:val="003803A1"/>
    <w:rsid w:val="00380A9A"/>
    <w:rsid w:val="00381694"/>
    <w:rsid w:val="003819D7"/>
    <w:rsid w:val="0038274D"/>
    <w:rsid w:val="00382847"/>
    <w:rsid w:val="00382DBC"/>
    <w:rsid w:val="003833E4"/>
    <w:rsid w:val="00383700"/>
    <w:rsid w:val="00383AB0"/>
    <w:rsid w:val="0038496B"/>
    <w:rsid w:val="00384BE1"/>
    <w:rsid w:val="00385CA9"/>
    <w:rsid w:val="00387229"/>
    <w:rsid w:val="0038799C"/>
    <w:rsid w:val="00387CFB"/>
    <w:rsid w:val="003909E1"/>
    <w:rsid w:val="003911A9"/>
    <w:rsid w:val="0039178A"/>
    <w:rsid w:val="00391A85"/>
    <w:rsid w:val="003921C5"/>
    <w:rsid w:val="00392559"/>
    <w:rsid w:val="003931A5"/>
    <w:rsid w:val="003939EE"/>
    <w:rsid w:val="00393A41"/>
    <w:rsid w:val="00393EF8"/>
    <w:rsid w:val="00394196"/>
    <w:rsid w:val="0039485C"/>
    <w:rsid w:val="00394D69"/>
    <w:rsid w:val="00394DFA"/>
    <w:rsid w:val="00395392"/>
    <w:rsid w:val="00395564"/>
    <w:rsid w:val="00395C7C"/>
    <w:rsid w:val="0039620F"/>
    <w:rsid w:val="00396C91"/>
    <w:rsid w:val="00396F6E"/>
    <w:rsid w:val="00397835"/>
    <w:rsid w:val="0039797F"/>
    <w:rsid w:val="0039799E"/>
    <w:rsid w:val="003979EC"/>
    <w:rsid w:val="00397A66"/>
    <w:rsid w:val="00397C0A"/>
    <w:rsid w:val="00397E73"/>
    <w:rsid w:val="003A05AF"/>
    <w:rsid w:val="003A122E"/>
    <w:rsid w:val="003A1642"/>
    <w:rsid w:val="003A165A"/>
    <w:rsid w:val="003A2297"/>
    <w:rsid w:val="003A29B6"/>
    <w:rsid w:val="003A3E01"/>
    <w:rsid w:val="003A4E0F"/>
    <w:rsid w:val="003A631F"/>
    <w:rsid w:val="003A63B9"/>
    <w:rsid w:val="003A667F"/>
    <w:rsid w:val="003A7683"/>
    <w:rsid w:val="003B0F39"/>
    <w:rsid w:val="003B1165"/>
    <w:rsid w:val="003B1E45"/>
    <w:rsid w:val="003B20F1"/>
    <w:rsid w:val="003B283B"/>
    <w:rsid w:val="003B2AB5"/>
    <w:rsid w:val="003B2BA2"/>
    <w:rsid w:val="003B38AA"/>
    <w:rsid w:val="003B4060"/>
    <w:rsid w:val="003B4824"/>
    <w:rsid w:val="003B48BF"/>
    <w:rsid w:val="003B5313"/>
    <w:rsid w:val="003B5456"/>
    <w:rsid w:val="003B59B3"/>
    <w:rsid w:val="003B5A54"/>
    <w:rsid w:val="003B60AB"/>
    <w:rsid w:val="003B6610"/>
    <w:rsid w:val="003B7C07"/>
    <w:rsid w:val="003C1187"/>
    <w:rsid w:val="003C195A"/>
    <w:rsid w:val="003C1D70"/>
    <w:rsid w:val="003C2DB1"/>
    <w:rsid w:val="003C3707"/>
    <w:rsid w:val="003C3C64"/>
    <w:rsid w:val="003C472D"/>
    <w:rsid w:val="003C4AF5"/>
    <w:rsid w:val="003C4E8F"/>
    <w:rsid w:val="003C4EF8"/>
    <w:rsid w:val="003C5357"/>
    <w:rsid w:val="003C75A0"/>
    <w:rsid w:val="003D05FE"/>
    <w:rsid w:val="003D210F"/>
    <w:rsid w:val="003D35EF"/>
    <w:rsid w:val="003D3B49"/>
    <w:rsid w:val="003D3D9E"/>
    <w:rsid w:val="003D55BE"/>
    <w:rsid w:val="003D5DE9"/>
    <w:rsid w:val="003D5F81"/>
    <w:rsid w:val="003D6EEB"/>
    <w:rsid w:val="003D760E"/>
    <w:rsid w:val="003D7FAF"/>
    <w:rsid w:val="003E003F"/>
    <w:rsid w:val="003E0485"/>
    <w:rsid w:val="003E0B8C"/>
    <w:rsid w:val="003E22E0"/>
    <w:rsid w:val="003E24BB"/>
    <w:rsid w:val="003E387D"/>
    <w:rsid w:val="003E44F6"/>
    <w:rsid w:val="003E5833"/>
    <w:rsid w:val="003E6010"/>
    <w:rsid w:val="003E64A6"/>
    <w:rsid w:val="003E693F"/>
    <w:rsid w:val="003E6E9E"/>
    <w:rsid w:val="003E75FE"/>
    <w:rsid w:val="003E7C25"/>
    <w:rsid w:val="003E7D0F"/>
    <w:rsid w:val="003F0686"/>
    <w:rsid w:val="003F09BC"/>
    <w:rsid w:val="003F10F3"/>
    <w:rsid w:val="003F1815"/>
    <w:rsid w:val="003F1D4E"/>
    <w:rsid w:val="003F2CD5"/>
    <w:rsid w:val="003F2F97"/>
    <w:rsid w:val="003F444D"/>
    <w:rsid w:val="003F4E00"/>
    <w:rsid w:val="003F4FF6"/>
    <w:rsid w:val="003F54C8"/>
    <w:rsid w:val="003F55A3"/>
    <w:rsid w:val="003F59AD"/>
    <w:rsid w:val="003F65E2"/>
    <w:rsid w:val="004001BC"/>
    <w:rsid w:val="00400FC6"/>
    <w:rsid w:val="00402423"/>
    <w:rsid w:val="00402CA2"/>
    <w:rsid w:val="0040428D"/>
    <w:rsid w:val="0040578C"/>
    <w:rsid w:val="00405A3F"/>
    <w:rsid w:val="004069A1"/>
    <w:rsid w:val="004079A9"/>
    <w:rsid w:val="00407AA7"/>
    <w:rsid w:val="00410363"/>
    <w:rsid w:val="004107CD"/>
    <w:rsid w:val="004107E8"/>
    <w:rsid w:val="004114DB"/>
    <w:rsid w:val="00411755"/>
    <w:rsid w:val="00411F08"/>
    <w:rsid w:val="0041385B"/>
    <w:rsid w:val="00413CA9"/>
    <w:rsid w:val="00413EED"/>
    <w:rsid w:val="004142DE"/>
    <w:rsid w:val="00414642"/>
    <w:rsid w:val="00414A4C"/>
    <w:rsid w:val="00414CA3"/>
    <w:rsid w:val="004154C1"/>
    <w:rsid w:val="00415AAD"/>
    <w:rsid w:val="0041623F"/>
    <w:rsid w:val="0041728F"/>
    <w:rsid w:val="00417421"/>
    <w:rsid w:val="004178C1"/>
    <w:rsid w:val="004203D2"/>
    <w:rsid w:val="00421682"/>
    <w:rsid w:val="0042187E"/>
    <w:rsid w:val="004221CC"/>
    <w:rsid w:val="004235E7"/>
    <w:rsid w:val="004242B7"/>
    <w:rsid w:val="00425124"/>
    <w:rsid w:val="00425526"/>
    <w:rsid w:val="004258F9"/>
    <w:rsid w:val="00426306"/>
    <w:rsid w:val="00427096"/>
    <w:rsid w:val="004276C7"/>
    <w:rsid w:val="00427C97"/>
    <w:rsid w:val="00430418"/>
    <w:rsid w:val="00430705"/>
    <w:rsid w:val="0043072E"/>
    <w:rsid w:val="004307DC"/>
    <w:rsid w:val="00430FC6"/>
    <w:rsid w:val="004310BF"/>
    <w:rsid w:val="00431723"/>
    <w:rsid w:val="00431BCC"/>
    <w:rsid w:val="0043229E"/>
    <w:rsid w:val="004323C5"/>
    <w:rsid w:val="00432D94"/>
    <w:rsid w:val="004331FF"/>
    <w:rsid w:val="004335DE"/>
    <w:rsid w:val="00433EDC"/>
    <w:rsid w:val="004349BD"/>
    <w:rsid w:val="00434AB9"/>
    <w:rsid w:val="00434C77"/>
    <w:rsid w:val="0043535D"/>
    <w:rsid w:val="004366A9"/>
    <w:rsid w:val="00436B3D"/>
    <w:rsid w:val="0043704F"/>
    <w:rsid w:val="00437933"/>
    <w:rsid w:val="00440808"/>
    <w:rsid w:val="00440D22"/>
    <w:rsid w:val="00441005"/>
    <w:rsid w:val="00441BAD"/>
    <w:rsid w:val="004421C7"/>
    <w:rsid w:val="0044310C"/>
    <w:rsid w:val="00443153"/>
    <w:rsid w:val="00443297"/>
    <w:rsid w:val="00443771"/>
    <w:rsid w:val="0044401F"/>
    <w:rsid w:val="004444F8"/>
    <w:rsid w:val="00444C4C"/>
    <w:rsid w:val="00444D44"/>
    <w:rsid w:val="00445275"/>
    <w:rsid w:val="004452E3"/>
    <w:rsid w:val="00445847"/>
    <w:rsid w:val="004460B4"/>
    <w:rsid w:val="00446146"/>
    <w:rsid w:val="00450993"/>
    <w:rsid w:val="004513D7"/>
    <w:rsid w:val="00451913"/>
    <w:rsid w:val="004520DF"/>
    <w:rsid w:val="00454004"/>
    <w:rsid w:val="0045436B"/>
    <w:rsid w:val="0045445F"/>
    <w:rsid w:val="00454D1F"/>
    <w:rsid w:val="00454D59"/>
    <w:rsid w:val="00455A5C"/>
    <w:rsid w:val="00456257"/>
    <w:rsid w:val="004569AF"/>
    <w:rsid w:val="00456D45"/>
    <w:rsid w:val="00457BFA"/>
    <w:rsid w:val="00460A6B"/>
    <w:rsid w:val="00460CCB"/>
    <w:rsid w:val="00460D3F"/>
    <w:rsid w:val="00461E3E"/>
    <w:rsid w:val="00461EB9"/>
    <w:rsid w:val="00463915"/>
    <w:rsid w:val="004639B7"/>
    <w:rsid w:val="00463DA5"/>
    <w:rsid w:val="004641D6"/>
    <w:rsid w:val="004647DD"/>
    <w:rsid w:val="00464A26"/>
    <w:rsid w:val="00464B19"/>
    <w:rsid w:val="00464C86"/>
    <w:rsid w:val="00464D3B"/>
    <w:rsid w:val="00464F6D"/>
    <w:rsid w:val="00464F78"/>
    <w:rsid w:val="004652C4"/>
    <w:rsid w:val="004657E9"/>
    <w:rsid w:val="00466AC6"/>
    <w:rsid w:val="00466E21"/>
    <w:rsid w:val="004673A2"/>
    <w:rsid w:val="00467B6A"/>
    <w:rsid w:val="0047016B"/>
    <w:rsid w:val="00470409"/>
    <w:rsid w:val="004719F8"/>
    <w:rsid w:val="00471A72"/>
    <w:rsid w:val="0047306F"/>
    <w:rsid w:val="004733C2"/>
    <w:rsid w:val="0047355F"/>
    <w:rsid w:val="0047417A"/>
    <w:rsid w:val="00475489"/>
    <w:rsid w:val="00475B54"/>
    <w:rsid w:val="004764CC"/>
    <w:rsid w:val="00477B4B"/>
    <w:rsid w:val="00477C1C"/>
    <w:rsid w:val="004802DF"/>
    <w:rsid w:val="0048090F"/>
    <w:rsid w:val="00480C50"/>
    <w:rsid w:val="00481E81"/>
    <w:rsid w:val="0048396C"/>
    <w:rsid w:val="00484993"/>
    <w:rsid w:val="00485368"/>
    <w:rsid w:val="00486144"/>
    <w:rsid w:val="0048623F"/>
    <w:rsid w:val="00486C20"/>
    <w:rsid w:val="00486F07"/>
    <w:rsid w:val="00490A1B"/>
    <w:rsid w:val="00491D54"/>
    <w:rsid w:val="004929C2"/>
    <w:rsid w:val="004929C8"/>
    <w:rsid w:val="00492EDB"/>
    <w:rsid w:val="004940BF"/>
    <w:rsid w:val="00494ABA"/>
    <w:rsid w:val="00494E1A"/>
    <w:rsid w:val="00495606"/>
    <w:rsid w:val="0049603B"/>
    <w:rsid w:val="00496EBA"/>
    <w:rsid w:val="00497493"/>
    <w:rsid w:val="00497BC6"/>
    <w:rsid w:val="00497E74"/>
    <w:rsid w:val="004A1166"/>
    <w:rsid w:val="004A58D1"/>
    <w:rsid w:val="004A58E6"/>
    <w:rsid w:val="004A7356"/>
    <w:rsid w:val="004A737C"/>
    <w:rsid w:val="004A7405"/>
    <w:rsid w:val="004A7AEE"/>
    <w:rsid w:val="004A7C3A"/>
    <w:rsid w:val="004A7E85"/>
    <w:rsid w:val="004B03FA"/>
    <w:rsid w:val="004B05F5"/>
    <w:rsid w:val="004B0633"/>
    <w:rsid w:val="004B13AA"/>
    <w:rsid w:val="004B14C0"/>
    <w:rsid w:val="004B1F93"/>
    <w:rsid w:val="004B2B81"/>
    <w:rsid w:val="004B2E56"/>
    <w:rsid w:val="004B41EE"/>
    <w:rsid w:val="004B4C64"/>
    <w:rsid w:val="004B5BBE"/>
    <w:rsid w:val="004B6415"/>
    <w:rsid w:val="004B6441"/>
    <w:rsid w:val="004B6B4A"/>
    <w:rsid w:val="004B6C25"/>
    <w:rsid w:val="004B6C77"/>
    <w:rsid w:val="004B73E7"/>
    <w:rsid w:val="004B7790"/>
    <w:rsid w:val="004C05A5"/>
    <w:rsid w:val="004C0FE5"/>
    <w:rsid w:val="004C272D"/>
    <w:rsid w:val="004C2DBC"/>
    <w:rsid w:val="004C339E"/>
    <w:rsid w:val="004C340A"/>
    <w:rsid w:val="004C3D00"/>
    <w:rsid w:val="004C4138"/>
    <w:rsid w:val="004C432B"/>
    <w:rsid w:val="004C447B"/>
    <w:rsid w:val="004C494C"/>
    <w:rsid w:val="004C4D7B"/>
    <w:rsid w:val="004C56A4"/>
    <w:rsid w:val="004C6E55"/>
    <w:rsid w:val="004C745C"/>
    <w:rsid w:val="004C7B95"/>
    <w:rsid w:val="004C7F93"/>
    <w:rsid w:val="004D1092"/>
    <w:rsid w:val="004D1C6E"/>
    <w:rsid w:val="004D1F3E"/>
    <w:rsid w:val="004D5272"/>
    <w:rsid w:val="004D6922"/>
    <w:rsid w:val="004D6D5B"/>
    <w:rsid w:val="004E0268"/>
    <w:rsid w:val="004E0985"/>
    <w:rsid w:val="004E1536"/>
    <w:rsid w:val="004E16EC"/>
    <w:rsid w:val="004E1A80"/>
    <w:rsid w:val="004E21A8"/>
    <w:rsid w:val="004E2505"/>
    <w:rsid w:val="004E2B3E"/>
    <w:rsid w:val="004E3528"/>
    <w:rsid w:val="004E3A5B"/>
    <w:rsid w:val="004E46A8"/>
    <w:rsid w:val="004E4A42"/>
    <w:rsid w:val="004E7037"/>
    <w:rsid w:val="004E7253"/>
    <w:rsid w:val="004E7950"/>
    <w:rsid w:val="004E7D6B"/>
    <w:rsid w:val="004F0B26"/>
    <w:rsid w:val="004F196E"/>
    <w:rsid w:val="004F1A47"/>
    <w:rsid w:val="004F1B3E"/>
    <w:rsid w:val="004F20BF"/>
    <w:rsid w:val="004F2115"/>
    <w:rsid w:val="004F2819"/>
    <w:rsid w:val="004F3783"/>
    <w:rsid w:val="004F4E76"/>
    <w:rsid w:val="004F5CF0"/>
    <w:rsid w:val="004F61B4"/>
    <w:rsid w:val="004F694B"/>
    <w:rsid w:val="004F70F9"/>
    <w:rsid w:val="004F7A13"/>
    <w:rsid w:val="004F7F05"/>
    <w:rsid w:val="00500017"/>
    <w:rsid w:val="005003A6"/>
    <w:rsid w:val="00501FA4"/>
    <w:rsid w:val="005021B6"/>
    <w:rsid w:val="005024F6"/>
    <w:rsid w:val="005029EB"/>
    <w:rsid w:val="00503E52"/>
    <w:rsid w:val="00503FE7"/>
    <w:rsid w:val="00504096"/>
    <w:rsid w:val="00504A01"/>
    <w:rsid w:val="00505516"/>
    <w:rsid w:val="00505DD7"/>
    <w:rsid w:val="00506054"/>
    <w:rsid w:val="00507398"/>
    <w:rsid w:val="005073C6"/>
    <w:rsid w:val="00507B8C"/>
    <w:rsid w:val="005100BB"/>
    <w:rsid w:val="005104B5"/>
    <w:rsid w:val="00511B8D"/>
    <w:rsid w:val="00511C40"/>
    <w:rsid w:val="005121FB"/>
    <w:rsid w:val="0051243D"/>
    <w:rsid w:val="0051246D"/>
    <w:rsid w:val="00512710"/>
    <w:rsid w:val="005127A0"/>
    <w:rsid w:val="00512B63"/>
    <w:rsid w:val="00514372"/>
    <w:rsid w:val="00514A9A"/>
    <w:rsid w:val="00514E2E"/>
    <w:rsid w:val="0051572F"/>
    <w:rsid w:val="00515A67"/>
    <w:rsid w:val="00515BC0"/>
    <w:rsid w:val="00516F22"/>
    <w:rsid w:val="005207E3"/>
    <w:rsid w:val="00520A8A"/>
    <w:rsid w:val="00522152"/>
    <w:rsid w:val="00523686"/>
    <w:rsid w:val="00523996"/>
    <w:rsid w:val="00523E1D"/>
    <w:rsid w:val="005242A7"/>
    <w:rsid w:val="00524D31"/>
    <w:rsid w:val="00525911"/>
    <w:rsid w:val="00527F54"/>
    <w:rsid w:val="00530AAB"/>
    <w:rsid w:val="005312EA"/>
    <w:rsid w:val="00531900"/>
    <w:rsid w:val="005328D3"/>
    <w:rsid w:val="005329D4"/>
    <w:rsid w:val="00532E20"/>
    <w:rsid w:val="005332AC"/>
    <w:rsid w:val="00533654"/>
    <w:rsid w:val="00534B66"/>
    <w:rsid w:val="00534CC2"/>
    <w:rsid w:val="005358AC"/>
    <w:rsid w:val="005359C0"/>
    <w:rsid w:val="00535FFB"/>
    <w:rsid w:val="00537288"/>
    <w:rsid w:val="00537436"/>
    <w:rsid w:val="0054017F"/>
    <w:rsid w:val="0054168C"/>
    <w:rsid w:val="00541B87"/>
    <w:rsid w:val="0054280D"/>
    <w:rsid w:val="005434EE"/>
    <w:rsid w:val="00543C6C"/>
    <w:rsid w:val="00543DD5"/>
    <w:rsid w:val="0054508A"/>
    <w:rsid w:val="005455BC"/>
    <w:rsid w:val="0054570A"/>
    <w:rsid w:val="00545A48"/>
    <w:rsid w:val="005461E4"/>
    <w:rsid w:val="00546556"/>
    <w:rsid w:val="00546C60"/>
    <w:rsid w:val="0055010F"/>
    <w:rsid w:val="005508F5"/>
    <w:rsid w:val="0055113A"/>
    <w:rsid w:val="005515D5"/>
    <w:rsid w:val="00551720"/>
    <w:rsid w:val="00551D38"/>
    <w:rsid w:val="00552629"/>
    <w:rsid w:val="005533A1"/>
    <w:rsid w:val="00553E31"/>
    <w:rsid w:val="00554222"/>
    <w:rsid w:val="00554364"/>
    <w:rsid w:val="00554B37"/>
    <w:rsid w:val="00556040"/>
    <w:rsid w:val="0055631F"/>
    <w:rsid w:val="005563AF"/>
    <w:rsid w:val="005564A3"/>
    <w:rsid w:val="00557587"/>
    <w:rsid w:val="005578B1"/>
    <w:rsid w:val="00557A1C"/>
    <w:rsid w:val="00560546"/>
    <w:rsid w:val="00560AD6"/>
    <w:rsid w:val="0056111B"/>
    <w:rsid w:val="00561C94"/>
    <w:rsid w:val="00561E5A"/>
    <w:rsid w:val="005632D7"/>
    <w:rsid w:val="0056359E"/>
    <w:rsid w:val="00564431"/>
    <w:rsid w:val="00565200"/>
    <w:rsid w:val="005654FB"/>
    <w:rsid w:val="00565EF7"/>
    <w:rsid w:val="005661DF"/>
    <w:rsid w:val="00566858"/>
    <w:rsid w:val="005676DC"/>
    <w:rsid w:val="00567739"/>
    <w:rsid w:val="0056794F"/>
    <w:rsid w:val="00567A1B"/>
    <w:rsid w:val="0057117C"/>
    <w:rsid w:val="0057239E"/>
    <w:rsid w:val="005724ED"/>
    <w:rsid w:val="00575896"/>
    <w:rsid w:val="0057597E"/>
    <w:rsid w:val="00575EED"/>
    <w:rsid w:val="00575FD4"/>
    <w:rsid w:val="00576AC2"/>
    <w:rsid w:val="00576BFF"/>
    <w:rsid w:val="00576D02"/>
    <w:rsid w:val="0057764D"/>
    <w:rsid w:val="00577829"/>
    <w:rsid w:val="005805C8"/>
    <w:rsid w:val="0058068C"/>
    <w:rsid w:val="00580A09"/>
    <w:rsid w:val="00581104"/>
    <w:rsid w:val="00581452"/>
    <w:rsid w:val="005815A0"/>
    <w:rsid w:val="005828CD"/>
    <w:rsid w:val="00583D31"/>
    <w:rsid w:val="00584150"/>
    <w:rsid w:val="005842F9"/>
    <w:rsid w:val="00584D4C"/>
    <w:rsid w:val="00584ECF"/>
    <w:rsid w:val="00585A11"/>
    <w:rsid w:val="00586CCC"/>
    <w:rsid w:val="005870D9"/>
    <w:rsid w:val="00587329"/>
    <w:rsid w:val="005876F8"/>
    <w:rsid w:val="00590A97"/>
    <w:rsid w:val="00591427"/>
    <w:rsid w:val="005918AB"/>
    <w:rsid w:val="00591C0D"/>
    <w:rsid w:val="00592C99"/>
    <w:rsid w:val="00592EE3"/>
    <w:rsid w:val="00593D2E"/>
    <w:rsid w:val="005952DC"/>
    <w:rsid w:val="00595399"/>
    <w:rsid w:val="0059550E"/>
    <w:rsid w:val="00595E30"/>
    <w:rsid w:val="0059632E"/>
    <w:rsid w:val="005966FE"/>
    <w:rsid w:val="00596BBD"/>
    <w:rsid w:val="00596BE7"/>
    <w:rsid w:val="00596CDE"/>
    <w:rsid w:val="00597449"/>
    <w:rsid w:val="00597801"/>
    <w:rsid w:val="005A07EF"/>
    <w:rsid w:val="005A151A"/>
    <w:rsid w:val="005A196D"/>
    <w:rsid w:val="005A22B5"/>
    <w:rsid w:val="005A2AD2"/>
    <w:rsid w:val="005A2BBC"/>
    <w:rsid w:val="005A3BAF"/>
    <w:rsid w:val="005A49CF"/>
    <w:rsid w:val="005A4D0E"/>
    <w:rsid w:val="005A5E50"/>
    <w:rsid w:val="005A68CF"/>
    <w:rsid w:val="005A6CB1"/>
    <w:rsid w:val="005A71E9"/>
    <w:rsid w:val="005A7585"/>
    <w:rsid w:val="005B04CB"/>
    <w:rsid w:val="005B0683"/>
    <w:rsid w:val="005B0D29"/>
    <w:rsid w:val="005B0DE3"/>
    <w:rsid w:val="005B10AD"/>
    <w:rsid w:val="005B1315"/>
    <w:rsid w:val="005B14DF"/>
    <w:rsid w:val="005B16D0"/>
    <w:rsid w:val="005B1B3B"/>
    <w:rsid w:val="005B36E1"/>
    <w:rsid w:val="005B4236"/>
    <w:rsid w:val="005B46EE"/>
    <w:rsid w:val="005B4883"/>
    <w:rsid w:val="005B4C4C"/>
    <w:rsid w:val="005B50A3"/>
    <w:rsid w:val="005B5D2D"/>
    <w:rsid w:val="005B6FAD"/>
    <w:rsid w:val="005B70E6"/>
    <w:rsid w:val="005B7ACA"/>
    <w:rsid w:val="005B7EAD"/>
    <w:rsid w:val="005C0D2A"/>
    <w:rsid w:val="005C119A"/>
    <w:rsid w:val="005C1435"/>
    <w:rsid w:val="005C2810"/>
    <w:rsid w:val="005C2BCF"/>
    <w:rsid w:val="005C4EEA"/>
    <w:rsid w:val="005C5CD7"/>
    <w:rsid w:val="005C6AF2"/>
    <w:rsid w:val="005C6C52"/>
    <w:rsid w:val="005C6CC7"/>
    <w:rsid w:val="005C6FD3"/>
    <w:rsid w:val="005C7155"/>
    <w:rsid w:val="005D060D"/>
    <w:rsid w:val="005D0ADC"/>
    <w:rsid w:val="005D1280"/>
    <w:rsid w:val="005D2896"/>
    <w:rsid w:val="005D40E1"/>
    <w:rsid w:val="005D460E"/>
    <w:rsid w:val="005D4846"/>
    <w:rsid w:val="005D4877"/>
    <w:rsid w:val="005D56C1"/>
    <w:rsid w:val="005D6008"/>
    <w:rsid w:val="005D6252"/>
    <w:rsid w:val="005D652A"/>
    <w:rsid w:val="005D6D67"/>
    <w:rsid w:val="005E084C"/>
    <w:rsid w:val="005E17C3"/>
    <w:rsid w:val="005E1D4E"/>
    <w:rsid w:val="005E26CF"/>
    <w:rsid w:val="005E27A6"/>
    <w:rsid w:val="005E32A3"/>
    <w:rsid w:val="005E3865"/>
    <w:rsid w:val="005E531B"/>
    <w:rsid w:val="005E5C72"/>
    <w:rsid w:val="005E6276"/>
    <w:rsid w:val="005E7386"/>
    <w:rsid w:val="005E74AE"/>
    <w:rsid w:val="005E7516"/>
    <w:rsid w:val="005E75FA"/>
    <w:rsid w:val="005F0470"/>
    <w:rsid w:val="005F26F2"/>
    <w:rsid w:val="005F3AFA"/>
    <w:rsid w:val="005F3E11"/>
    <w:rsid w:val="005F43F8"/>
    <w:rsid w:val="005F54A5"/>
    <w:rsid w:val="005F5722"/>
    <w:rsid w:val="005F5D74"/>
    <w:rsid w:val="005F704D"/>
    <w:rsid w:val="005F7803"/>
    <w:rsid w:val="005F7907"/>
    <w:rsid w:val="005F7FD3"/>
    <w:rsid w:val="00600093"/>
    <w:rsid w:val="00600787"/>
    <w:rsid w:val="00600B60"/>
    <w:rsid w:val="006028AC"/>
    <w:rsid w:val="00603D56"/>
    <w:rsid w:val="006043AA"/>
    <w:rsid w:val="00606054"/>
    <w:rsid w:val="00607C32"/>
    <w:rsid w:val="00607F1C"/>
    <w:rsid w:val="00610BB8"/>
    <w:rsid w:val="00610CDE"/>
    <w:rsid w:val="0061108D"/>
    <w:rsid w:val="0061195A"/>
    <w:rsid w:val="006139AA"/>
    <w:rsid w:val="00613AE4"/>
    <w:rsid w:val="006140BB"/>
    <w:rsid w:val="0061565F"/>
    <w:rsid w:val="006168EB"/>
    <w:rsid w:val="00616E48"/>
    <w:rsid w:val="006210CA"/>
    <w:rsid w:val="0062160F"/>
    <w:rsid w:val="006218B7"/>
    <w:rsid w:val="00621A10"/>
    <w:rsid w:val="0062238D"/>
    <w:rsid w:val="00622A2D"/>
    <w:rsid w:val="0062300F"/>
    <w:rsid w:val="00623026"/>
    <w:rsid w:val="0062302E"/>
    <w:rsid w:val="0062309A"/>
    <w:rsid w:val="00623893"/>
    <w:rsid w:val="00623940"/>
    <w:rsid w:val="00626B1D"/>
    <w:rsid w:val="006304CA"/>
    <w:rsid w:val="00630BE1"/>
    <w:rsid w:val="00630FCB"/>
    <w:rsid w:val="00632738"/>
    <w:rsid w:val="00633E90"/>
    <w:rsid w:val="0063400F"/>
    <w:rsid w:val="00635200"/>
    <w:rsid w:val="00635D71"/>
    <w:rsid w:val="0063636E"/>
    <w:rsid w:val="00636729"/>
    <w:rsid w:val="00637052"/>
    <w:rsid w:val="00637C45"/>
    <w:rsid w:val="00637DD7"/>
    <w:rsid w:val="006402C6"/>
    <w:rsid w:val="00640931"/>
    <w:rsid w:val="00640A24"/>
    <w:rsid w:val="00641880"/>
    <w:rsid w:val="0064336B"/>
    <w:rsid w:val="00643DC8"/>
    <w:rsid w:val="00643E56"/>
    <w:rsid w:val="00643EFF"/>
    <w:rsid w:val="00644020"/>
    <w:rsid w:val="0064421A"/>
    <w:rsid w:val="00644B34"/>
    <w:rsid w:val="006452AC"/>
    <w:rsid w:val="0064571A"/>
    <w:rsid w:val="00646338"/>
    <w:rsid w:val="00646EEC"/>
    <w:rsid w:val="00647030"/>
    <w:rsid w:val="00647038"/>
    <w:rsid w:val="006472A6"/>
    <w:rsid w:val="006501DC"/>
    <w:rsid w:val="00651487"/>
    <w:rsid w:val="006522A0"/>
    <w:rsid w:val="00653919"/>
    <w:rsid w:val="00654258"/>
    <w:rsid w:val="0065504C"/>
    <w:rsid w:val="006552FD"/>
    <w:rsid w:val="0065609C"/>
    <w:rsid w:val="0065713F"/>
    <w:rsid w:val="00657204"/>
    <w:rsid w:val="006579F9"/>
    <w:rsid w:val="00657F8D"/>
    <w:rsid w:val="006600DC"/>
    <w:rsid w:val="00660B1B"/>
    <w:rsid w:val="00661D0F"/>
    <w:rsid w:val="00661E13"/>
    <w:rsid w:val="00662B40"/>
    <w:rsid w:val="00662B64"/>
    <w:rsid w:val="0066437E"/>
    <w:rsid w:val="00664675"/>
    <w:rsid w:val="00664CC5"/>
    <w:rsid w:val="00664E83"/>
    <w:rsid w:val="00666847"/>
    <w:rsid w:val="006703C8"/>
    <w:rsid w:val="006705FA"/>
    <w:rsid w:val="00671031"/>
    <w:rsid w:val="006716F2"/>
    <w:rsid w:val="00671997"/>
    <w:rsid w:val="00673A39"/>
    <w:rsid w:val="00674490"/>
    <w:rsid w:val="006763EC"/>
    <w:rsid w:val="00676E35"/>
    <w:rsid w:val="0067717C"/>
    <w:rsid w:val="0068003C"/>
    <w:rsid w:val="00680159"/>
    <w:rsid w:val="0068074F"/>
    <w:rsid w:val="006808D7"/>
    <w:rsid w:val="00680AA8"/>
    <w:rsid w:val="006811D6"/>
    <w:rsid w:val="0068174F"/>
    <w:rsid w:val="00681787"/>
    <w:rsid w:val="006818E7"/>
    <w:rsid w:val="006819C8"/>
    <w:rsid w:val="00683BD1"/>
    <w:rsid w:val="00683D6A"/>
    <w:rsid w:val="00683FED"/>
    <w:rsid w:val="0068455E"/>
    <w:rsid w:val="006853AF"/>
    <w:rsid w:val="00685D27"/>
    <w:rsid w:val="00686B1B"/>
    <w:rsid w:val="00690AFD"/>
    <w:rsid w:val="00690EF6"/>
    <w:rsid w:val="00690F0E"/>
    <w:rsid w:val="0069185E"/>
    <w:rsid w:val="00691DBA"/>
    <w:rsid w:val="006927FA"/>
    <w:rsid w:val="00692AC9"/>
    <w:rsid w:val="00693333"/>
    <w:rsid w:val="00693379"/>
    <w:rsid w:val="00693C6A"/>
    <w:rsid w:val="00694CCC"/>
    <w:rsid w:val="00694CE4"/>
    <w:rsid w:val="006959B9"/>
    <w:rsid w:val="0069600A"/>
    <w:rsid w:val="00696031"/>
    <w:rsid w:val="00696261"/>
    <w:rsid w:val="0069688F"/>
    <w:rsid w:val="00697392"/>
    <w:rsid w:val="00697507"/>
    <w:rsid w:val="0069782A"/>
    <w:rsid w:val="00697ADC"/>
    <w:rsid w:val="006A083E"/>
    <w:rsid w:val="006A08D5"/>
    <w:rsid w:val="006A091D"/>
    <w:rsid w:val="006A0C8E"/>
    <w:rsid w:val="006A20CB"/>
    <w:rsid w:val="006A2764"/>
    <w:rsid w:val="006A31EB"/>
    <w:rsid w:val="006A416D"/>
    <w:rsid w:val="006A41F5"/>
    <w:rsid w:val="006A4266"/>
    <w:rsid w:val="006A4EAA"/>
    <w:rsid w:val="006A5519"/>
    <w:rsid w:val="006A5BE8"/>
    <w:rsid w:val="006A6090"/>
    <w:rsid w:val="006A645E"/>
    <w:rsid w:val="006A64C3"/>
    <w:rsid w:val="006A65F0"/>
    <w:rsid w:val="006A6C2B"/>
    <w:rsid w:val="006A6F27"/>
    <w:rsid w:val="006A70F0"/>
    <w:rsid w:val="006A7210"/>
    <w:rsid w:val="006B02D0"/>
    <w:rsid w:val="006B15C0"/>
    <w:rsid w:val="006B1734"/>
    <w:rsid w:val="006B1950"/>
    <w:rsid w:val="006B1DFC"/>
    <w:rsid w:val="006B1EE7"/>
    <w:rsid w:val="006B2B3F"/>
    <w:rsid w:val="006B422C"/>
    <w:rsid w:val="006B4FD1"/>
    <w:rsid w:val="006B5013"/>
    <w:rsid w:val="006B5E7F"/>
    <w:rsid w:val="006B6362"/>
    <w:rsid w:val="006B65B3"/>
    <w:rsid w:val="006B7240"/>
    <w:rsid w:val="006B754F"/>
    <w:rsid w:val="006B7B1B"/>
    <w:rsid w:val="006C15CE"/>
    <w:rsid w:val="006C1861"/>
    <w:rsid w:val="006C1926"/>
    <w:rsid w:val="006C28DC"/>
    <w:rsid w:val="006C29F2"/>
    <w:rsid w:val="006C2B5A"/>
    <w:rsid w:val="006C3E4F"/>
    <w:rsid w:val="006C4634"/>
    <w:rsid w:val="006C4809"/>
    <w:rsid w:val="006C4F95"/>
    <w:rsid w:val="006C5C2F"/>
    <w:rsid w:val="006C7E77"/>
    <w:rsid w:val="006D03D8"/>
    <w:rsid w:val="006D0DD1"/>
    <w:rsid w:val="006D1BB9"/>
    <w:rsid w:val="006D1C2B"/>
    <w:rsid w:val="006D1FFF"/>
    <w:rsid w:val="006D2114"/>
    <w:rsid w:val="006D23AB"/>
    <w:rsid w:val="006D2D8D"/>
    <w:rsid w:val="006D30A4"/>
    <w:rsid w:val="006D311D"/>
    <w:rsid w:val="006D3206"/>
    <w:rsid w:val="006D4052"/>
    <w:rsid w:val="006D4380"/>
    <w:rsid w:val="006D4815"/>
    <w:rsid w:val="006D5DF2"/>
    <w:rsid w:val="006D698D"/>
    <w:rsid w:val="006D78FF"/>
    <w:rsid w:val="006D7E2A"/>
    <w:rsid w:val="006E058E"/>
    <w:rsid w:val="006E07C3"/>
    <w:rsid w:val="006E1620"/>
    <w:rsid w:val="006E28A4"/>
    <w:rsid w:val="006E3C3D"/>
    <w:rsid w:val="006E4A32"/>
    <w:rsid w:val="006E4C0E"/>
    <w:rsid w:val="006E6132"/>
    <w:rsid w:val="006E77C1"/>
    <w:rsid w:val="006E78F4"/>
    <w:rsid w:val="006E7FEF"/>
    <w:rsid w:val="006F0D9E"/>
    <w:rsid w:val="006F170C"/>
    <w:rsid w:val="006F289E"/>
    <w:rsid w:val="006F2B65"/>
    <w:rsid w:val="006F2C58"/>
    <w:rsid w:val="006F2CA5"/>
    <w:rsid w:val="006F396D"/>
    <w:rsid w:val="006F4009"/>
    <w:rsid w:val="006F58AC"/>
    <w:rsid w:val="006F5B7B"/>
    <w:rsid w:val="006F6558"/>
    <w:rsid w:val="0070007A"/>
    <w:rsid w:val="007008B5"/>
    <w:rsid w:val="00701383"/>
    <w:rsid w:val="00701551"/>
    <w:rsid w:val="00701FE4"/>
    <w:rsid w:val="00703845"/>
    <w:rsid w:val="00704BB2"/>
    <w:rsid w:val="007056EF"/>
    <w:rsid w:val="00705B24"/>
    <w:rsid w:val="00706F9F"/>
    <w:rsid w:val="007074EA"/>
    <w:rsid w:val="007074EE"/>
    <w:rsid w:val="007078F0"/>
    <w:rsid w:val="0070796B"/>
    <w:rsid w:val="0070798F"/>
    <w:rsid w:val="00711014"/>
    <w:rsid w:val="0071116B"/>
    <w:rsid w:val="007112FB"/>
    <w:rsid w:val="007120EF"/>
    <w:rsid w:val="00712E5C"/>
    <w:rsid w:val="007149F9"/>
    <w:rsid w:val="0071714D"/>
    <w:rsid w:val="007200A7"/>
    <w:rsid w:val="00720A63"/>
    <w:rsid w:val="00720E82"/>
    <w:rsid w:val="00721659"/>
    <w:rsid w:val="00721879"/>
    <w:rsid w:val="00721D96"/>
    <w:rsid w:val="00722923"/>
    <w:rsid w:val="0072400C"/>
    <w:rsid w:val="00724012"/>
    <w:rsid w:val="00724EE3"/>
    <w:rsid w:val="007254A8"/>
    <w:rsid w:val="0072636A"/>
    <w:rsid w:val="007267B9"/>
    <w:rsid w:val="00727242"/>
    <w:rsid w:val="007272E6"/>
    <w:rsid w:val="007274A7"/>
    <w:rsid w:val="00730B8E"/>
    <w:rsid w:val="00731308"/>
    <w:rsid w:val="00731C77"/>
    <w:rsid w:val="00732A09"/>
    <w:rsid w:val="00732E96"/>
    <w:rsid w:val="00736415"/>
    <w:rsid w:val="00736AD9"/>
    <w:rsid w:val="0073735F"/>
    <w:rsid w:val="007402B1"/>
    <w:rsid w:val="00740EA8"/>
    <w:rsid w:val="00741C6B"/>
    <w:rsid w:val="00742468"/>
    <w:rsid w:val="007424AC"/>
    <w:rsid w:val="00742957"/>
    <w:rsid w:val="00742995"/>
    <w:rsid w:val="00742ADD"/>
    <w:rsid w:val="00742CC7"/>
    <w:rsid w:val="0074489D"/>
    <w:rsid w:val="0074514B"/>
    <w:rsid w:val="007456DC"/>
    <w:rsid w:val="0074594B"/>
    <w:rsid w:val="00745F83"/>
    <w:rsid w:val="007460DB"/>
    <w:rsid w:val="0074642F"/>
    <w:rsid w:val="00746722"/>
    <w:rsid w:val="00746810"/>
    <w:rsid w:val="00746BC1"/>
    <w:rsid w:val="00747252"/>
    <w:rsid w:val="0074791C"/>
    <w:rsid w:val="00747CA5"/>
    <w:rsid w:val="0075085B"/>
    <w:rsid w:val="00750AF6"/>
    <w:rsid w:val="0075179F"/>
    <w:rsid w:val="00751A86"/>
    <w:rsid w:val="007522EA"/>
    <w:rsid w:val="00752800"/>
    <w:rsid w:val="007528CE"/>
    <w:rsid w:val="00752D36"/>
    <w:rsid w:val="00753427"/>
    <w:rsid w:val="00753B6A"/>
    <w:rsid w:val="0075416B"/>
    <w:rsid w:val="00754261"/>
    <w:rsid w:val="00754C05"/>
    <w:rsid w:val="00754C10"/>
    <w:rsid w:val="007551F4"/>
    <w:rsid w:val="007562AD"/>
    <w:rsid w:val="00757028"/>
    <w:rsid w:val="007578F7"/>
    <w:rsid w:val="00757CF0"/>
    <w:rsid w:val="0076029C"/>
    <w:rsid w:val="007605C0"/>
    <w:rsid w:val="007608EA"/>
    <w:rsid w:val="00760E25"/>
    <w:rsid w:val="007611F0"/>
    <w:rsid w:val="00761F77"/>
    <w:rsid w:val="00763B53"/>
    <w:rsid w:val="007643A3"/>
    <w:rsid w:val="007646F8"/>
    <w:rsid w:val="007647C3"/>
    <w:rsid w:val="00765C42"/>
    <w:rsid w:val="00765F1B"/>
    <w:rsid w:val="00766201"/>
    <w:rsid w:val="0076772E"/>
    <w:rsid w:val="007700AF"/>
    <w:rsid w:val="0077094B"/>
    <w:rsid w:val="00770D5C"/>
    <w:rsid w:val="00771B7B"/>
    <w:rsid w:val="00771F1C"/>
    <w:rsid w:val="007720EE"/>
    <w:rsid w:val="007727B7"/>
    <w:rsid w:val="00772D4D"/>
    <w:rsid w:val="0077368F"/>
    <w:rsid w:val="007738AC"/>
    <w:rsid w:val="00773CCB"/>
    <w:rsid w:val="0077423A"/>
    <w:rsid w:val="00774A10"/>
    <w:rsid w:val="00774ED8"/>
    <w:rsid w:val="00776E35"/>
    <w:rsid w:val="0077760B"/>
    <w:rsid w:val="00777C8D"/>
    <w:rsid w:val="00780E20"/>
    <w:rsid w:val="0078178B"/>
    <w:rsid w:val="0078187B"/>
    <w:rsid w:val="007818AB"/>
    <w:rsid w:val="00781CA3"/>
    <w:rsid w:val="00782A79"/>
    <w:rsid w:val="00782FDA"/>
    <w:rsid w:val="00785232"/>
    <w:rsid w:val="00785399"/>
    <w:rsid w:val="00785B79"/>
    <w:rsid w:val="00785D32"/>
    <w:rsid w:val="00786406"/>
    <w:rsid w:val="00786F0E"/>
    <w:rsid w:val="00787B80"/>
    <w:rsid w:val="00790145"/>
    <w:rsid w:val="007902D6"/>
    <w:rsid w:val="00791C99"/>
    <w:rsid w:val="00791D95"/>
    <w:rsid w:val="00792440"/>
    <w:rsid w:val="00792AB5"/>
    <w:rsid w:val="00793B5F"/>
    <w:rsid w:val="00793CC7"/>
    <w:rsid w:val="0079472F"/>
    <w:rsid w:val="007948F2"/>
    <w:rsid w:val="007949E3"/>
    <w:rsid w:val="00794B5D"/>
    <w:rsid w:val="00794E1C"/>
    <w:rsid w:val="00795401"/>
    <w:rsid w:val="00795A2F"/>
    <w:rsid w:val="00795DA3"/>
    <w:rsid w:val="0079638E"/>
    <w:rsid w:val="00796A4D"/>
    <w:rsid w:val="00796D74"/>
    <w:rsid w:val="00797036"/>
    <w:rsid w:val="00797F04"/>
    <w:rsid w:val="007A0167"/>
    <w:rsid w:val="007A1E14"/>
    <w:rsid w:val="007A36B5"/>
    <w:rsid w:val="007A3904"/>
    <w:rsid w:val="007A52BE"/>
    <w:rsid w:val="007A57F4"/>
    <w:rsid w:val="007A62F8"/>
    <w:rsid w:val="007A6870"/>
    <w:rsid w:val="007A701C"/>
    <w:rsid w:val="007A7FE9"/>
    <w:rsid w:val="007B28CF"/>
    <w:rsid w:val="007B2D71"/>
    <w:rsid w:val="007B31B6"/>
    <w:rsid w:val="007B3529"/>
    <w:rsid w:val="007B5211"/>
    <w:rsid w:val="007B5C57"/>
    <w:rsid w:val="007C0787"/>
    <w:rsid w:val="007C07C5"/>
    <w:rsid w:val="007C11C5"/>
    <w:rsid w:val="007C2CBF"/>
    <w:rsid w:val="007C2D6B"/>
    <w:rsid w:val="007C3321"/>
    <w:rsid w:val="007C3593"/>
    <w:rsid w:val="007C3B0A"/>
    <w:rsid w:val="007C4447"/>
    <w:rsid w:val="007C5754"/>
    <w:rsid w:val="007C662F"/>
    <w:rsid w:val="007C7E90"/>
    <w:rsid w:val="007D03DC"/>
    <w:rsid w:val="007D077A"/>
    <w:rsid w:val="007D0DD1"/>
    <w:rsid w:val="007D114B"/>
    <w:rsid w:val="007D135C"/>
    <w:rsid w:val="007D2670"/>
    <w:rsid w:val="007D291E"/>
    <w:rsid w:val="007D2AA2"/>
    <w:rsid w:val="007D31F4"/>
    <w:rsid w:val="007D4275"/>
    <w:rsid w:val="007D4396"/>
    <w:rsid w:val="007D4457"/>
    <w:rsid w:val="007D459C"/>
    <w:rsid w:val="007D47F3"/>
    <w:rsid w:val="007D48A1"/>
    <w:rsid w:val="007D4B5F"/>
    <w:rsid w:val="007D5306"/>
    <w:rsid w:val="007D5D0A"/>
    <w:rsid w:val="007D64BB"/>
    <w:rsid w:val="007D71F1"/>
    <w:rsid w:val="007D73F9"/>
    <w:rsid w:val="007D75EB"/>
    <w:rsid w:val="007D78A9"/>
    <w:rsid w:val="007E06C0"/>
    <w:rsid w:val="007E0816"/>
    <w:rsid w:val="007E0BBB"/>
    <w:rsid w:val="007E0F60"/>
    <w:rsid w:val="007E134F"/>
    <w:rsid w:val="007E170F"/>
    <w:rsid w:val="007E2573"/>
    <w:rsid w:val="007E3168"/>
    <w:rsid w:val="007E39D7"/>
    <w:rsid w:val="007E3E7F"/>
    <w:rsid w:val="007E47DD"/>
    <w:rsid w:val="007E53F3"/>
    <w:rsid w:val="007E6BCE"/>
    <w:rsid w:val="007E6DF2"/>
    <w:rsid w:val="007E6F14"/>
    <w:rsid w:val="007E7B20"/>
    <w:rsid w:val="007F00D3"/>
    <w:rsid w:val="007F0D28"/>
    <w:rsid w:val="007F0D84"/>
    <w:rsid w:val="007F15F7"/>
    <w:rsid w:val="007F16A2"/>
    <w:rsid w:val="007F2174"/>
    <w:rsid w:val="007F2384"/>
    <w:rsid w:val="007F2A89"/>
    <w:rsid w:val="007F2E18"/>
    <w:rsid w:val="007F330A"/>
    <w:rsid w:val="007F435F"/>
    <w:rsid w:val="007F556F"/>
    <w:rsid w:val="007F58F1"/>
    <w:rsid w:val="007F67C6"/>
    <w:rsid w:val="007F76AD"/>
    <w:rsid w:val="007F7E76"/>
    <w:rsid w:val="00800AE3"/>
    <w:rsid w:val="00801B7A"/>
    <w:rsid w:val="0080209B"/>
    <w:rsid w:val="00802367"/>
    <w:rsid w:val="0080274C"/>
    <w:rsid w:val="00802AF7"/>
    <w:rsid w:val="008030CD"/>
    <w:rsid w:val="008031D6"/>
    <w:rsid w:val="008038C5"/>
    <w:rsid w:val="00805F7C"/>
    <w:rsid w:val="00806324"/>
    <w:rsid w:val="00806DD0"/>
    <w:rsid w:val="00807BBA"/>
    <w:rsid w:val="00810910"/>
    <w:rsid w:val="00810E69"/>
    <w:rsid w:val="00811390"/>
    <w:rsid w:val="0081158D"/>
    <w:rsid w:val="00811934"/>
    <w:rsid w:val="00811B34"/>
    <w:rsid w:val="00811B49"/>
    <w:rsid w:val="00811CDA"/>
    <w:rsid w:val="00812D06"/>
    <w:rsid w:val="0081310F"/>
    <w:rsid w:val="00813D3C"/>
    <w:rsid w:val="008140C2"/>
    <w:rsid w:val="00814D3F"/>
    <w:rsid w:val="00815415"/>
    <w:rsid w:val="008157C9"/>
    <w:rsid w:val="0081656D"/>
    <w:rsid w:val="008169EC"/>
    <w:rsid w:val="0082010F"/>
    <w:rsid w:val="00820D44"/>
    <w:rsid w:val="008212B0"/>
    <w:rsid w:val="0082184B"/>
    <w:rsid w:val="00821A37"/>
    <w:rsid w:val="00821A9F"/>
    <w:rsid w:val="00821C94"/>
    <w:rsid w:val="0082245E"/>
    <w:rsid w:val="00822E71"/>
    <w:rsid w:val="00822F86"/>
    <w:rsid w:val="0082399B"/>
    <w:rsid w:val="00824BEE"/>
    <w:rsid w:val="00824E5C"/>
    <w:rsid w:val="00825193"/>
    <w:rsid w:val="00825C09"/>
    <w:rsid w:val="00826076"/>
    <w:rsid w:val="00826273"/>
    <w:rsid w:val="008262D3"/>
    <w:rsid w:val="00826DBC"/>
    <w:rsid w:val="00826DF2"/>
    <w:rsid w:val="00826FD1"/>
    <w:rsid w:val="0082735B"/>
    <w:rsid w:val="008275E5"/>
    <w:rsid w:val="00827D46"/>
    <w:rsid w:val="0083038A"/>
    <w:rsid w:val="0083066E"/>
    <w:rsid w:val="00830E2A"/>
    <w:rsid w:val="008314D7"/>
    <w:rsid w:val="00831C5E"/>
    <w:rsid w:val="00832654"/>
    <w:rsid w:val="00832685"/>
    <w:rsid w:val="008331AD"/>
    <w:rsid w:val="008338B9"/>
    <w:rsid w:val="008348E7"/>
    <w:rsid w:val="008350EE"/>
    <w:rsid w:val="00835A8F"/>
    <w:rsid w:val="0083618B"/>
    <w:rsid w:val="008367AC"/>
    <w:rsid w:val="00837133"/>
    <w:rsid w:val="00837629"/>
    <w:rsid w:val="00837647"/>
    <w:rsid w:val="008405A0"/>
    <w:rsid w:val="00840A6E"/>
    <w:rsid w:val="00841454"/>
    <w:rsid w:val="00841D17"/>
    <w:rsid w:val="008421A1"/>
    <w:rsid w:val="00842653"/>
    <w:rsid w:val="008429E8"/>
    <w:rsid w:val="00843690"/>
    <w:rsid w:val="00843DF6"/>
    <w:rsid w:val="00844536"/>
    <w:rsid w:val="00845BBE"/>
    <w:rsid w:val="008469C3"/>
    <w:rsid w:val="00847378"/>
    <w:rsid w:val="00847AAF"/>
    <w:rsid w:val="00850E12"/>
    <w:rsid w:val="00851487"/>
    <w:rsid w:val="008524D0"/>
    <w:rsid w:val="00852878"/>
    <w:rsid w:val="00853046"/>
    <w:rsid w:val="008535EF"/>
    <w:rsid w:val="008549CE"/>
    <w:rsid w:val="00854C6E"/>
    <w:rsid w:val="0085624B"/>
    <w:rsid w:val="0085647C"/>
    <w:rsid w:val="00860B63"/>
    <w:rsid w:val="00860B99"/>
    <w:rsid w:val="00860DE8"/>
    <w:rsid w:val="008615C4"/>
    <w:rsid w:val="008620C5"/>
    <w:rsid w:val="008634DC"/>
    <w:rsid w:val="00863940"/>
    <w:rsid w:val="00864BA0"/>
    <w:rsid w:val="00864DC6"/>
    <w:rsid w:val="008651F5"/>
    <w:rsid w:val="008655DD"/>
    <w:rsid w:val="00867B02"/>
    <w:rsid w:val="00870187"/>
    <w:rsid w:val="008708A1"/>
    <w:rsid w:val="008715B0"/>
    <w:rsid w:val="00871D26"/>
    <w:rsid w:val="008731E1"/>
    <w:rsid w:val="008736DF"/>
    <w:rsid w:val="00873B43"/>
    <w:rsid w:val="008741DB"/>
    <w:rsid w:val="00874B7D"/>
    <w:rsid w:val="00874D0D"/>
    <w:rsid w:val="00875CD1"/>
    <w:rsid w:val="00875D0B"/>
    <w:rsid w:val="00875E52"/>
    <w:rsid w:val="00875F60"/>
    <w:rsid w:val="008762A0"/>
    <w:rsid w:val="008768E1"/>
    <w:rsid w:val="00876D7B"/>
    <w:rsid w:val="00876FE6"/>
    <w:rsid w:val="0087711E"/>
    <w:rsid w:val="0088091A"/>
    <w:rsid w:val="00880B4D"/>
    <w:rsid w:val="0088128E"/>
    <w:rsid w:val="008813F4"/>
    <w:rsid w:val="008819CB"/>
    <w:rsid w:val="00881DC7"/>
    <w:rsid w:val="00881E5F"/>
    <w:rsid w:val="008829A4"/>
    <w:rsid w:val="008836DC"/>
    <w:rsid w:val="00883D5B"/>
    <w:rsid w:val="00883E90"/>
    <w:rsid w:val="00883FCB"/>
    <w:rsid w:val="0088441C"/>
    <w:rsid w:val="0088450B"/>
    <w:rsid w:val="00884728"/>
    <w:rsid w:val="008859A3"/>
    <w:rsid w:val="008860BD"/>
    <w:rsid w:val="008865C2"/>
    <w:rsid w:val="00886AB3"/>
    <w:rsid w:val="00886F6C"/>
    <w:rsid w:val="00887278"/>
    <w:rsid w:val="008874F5"/>
    <w:rsid w:val="0088790E"/>
    <w:rsid w:val="00887B21"/>
    <w:rsid w:val="0089059E"/>
    <w:rsid w:val="00891B74"/>
    <w:rsid w:val="00892DE9"/>
    <w:rsid w:val="00893E28"/>
    <w:rsid w:val="00894064"/>
    <w:rsid w:val="00894DA5"/>
    <w:rsid w:val="0089503E"/>
    <w:rsid w:val="00895093"/>
    <w:rsid w:val="008959B9"/>
    <w:rsid w:val="00895F6F"/>
    <w:rsid w:val="00896BB6"/>
    <w:rsid w:val="008A0BF5"/>
    <w:rsid w:val="008A198C"/>
    <w:rsid w:val="008A2046"/>
    <w:rsid w:val="008A2455"/>
    <w:rsid w:val="008A2A2F"/>
    <w:rsid w:val="008A2BDE"/>
    <w:rsid w:val="008A3652"/>
    <w:rsid w:val="008A4127"/>
    <w:rsid w:val="008A628A"/>
    <w:rsid w:val="008A6A63"/>
    <w:rsid w:val="008A6D95"/>
    <w:rsid w:val="008A6EC0"/>
    <w:rsid w:val="008A752B"/>
    <w:rsid w:val="008A767A"/>
    <w:rsid w:val="008B0290"/>
    <w:rsid w:val="008B09D3"/>
    <w:rsid w:val="008B1171"/>
    <w:rsid w:val="008B2A81"/>
    <w:rsid w:val="008B3BFA"/>
    <w:rsid w:val="008B48E2"/>
    <w:rsid w:val="008B5152"/>
    <w:rsid w:val="008B5632"/>
    <w:rsid w:val="008B5EA0"/>
    <w:rsid w:val="008B6EE1"/>
    <w:rsid w:val="008B7356"/>
    <w:rsid w:val="008B7E27"/>
    <w:rsid w:val="008C036E"/>
    <w:rsid w:val="008C0796"/>
    <w:rsid w:val="008C0AEC"/>
    <w:rsid w:val="008C0CA5"/>
    <w:rsid w:val="008C0CB4"/>
    <w:rsid w:val="008C11BE"/>
    <w:rsid w:val="008C12A2"/>
    <w:rsid w:val="008C18C1"/>
    <w:rsid w:val="008C1CF5"/>
    <w:rsid w:val="008C3AA3"/>
    <w:rsid w:val="008C3BD0"/>
    <w:rsid w:val="008C3CE8"/>
    <w:rsid w:val="008C3DC9"/>
    <w:rsid w:val="008C4B38"/>
    <w:rsid w:val="008C4D49"/>
    <w:rsid w:val="008C6470"/>
    <w:rsid w:val="008C670E"/>
    <w:rsid w:val="008C7465"/>
    <w:rsid w:val="008D00A6"/>
    <w:rsid w:val="008D10DE"/>
    <w:rsid w:val="008D1812"/>
    <w:rsid w:val="008D2C9C"/>
    <w:rsid w:val="008D3DE9"/>
    <w:rsid w:val="008D4440"/>
    <w:rsid w:val="008D444C"/>
    <w:rsid w:val="008D54FE"/>
    <w:rsid w:val="008D5C22"/>
    <w:rsid w:val="008D639A"/>
    <w:rsid w:val="008D6ABD"/>
    <w:rsid w:val="008D6B9D"/>
    <w:rsid w:val="008D7826"/>
    <w:rsid w:val="008E0AC9"/>
    <w:rsid w:val="008E0E0E"/>
    <w:rsid w:val="008E10BE"/>
    <w:rsid w:val="008E1227"/>
    <w:rsid w:val="008E212A"/>
    <w:rsid w:val="008E23C2"/>
    <w:rsid w:val="008E2A16"/>
    <w:rsid w:val="008E3205"/>
    <w:rsid w:val="008E328D"/>
    <w:rsid w:val="008E383F"/>
    <w:rsid w:val="008E46FD"/>
    <w:rsid w:val="008E4FDD"/>
    <w:rsid w:val="008E4FE2"/>
    <w:rsid w:val="008E5190"/>
    <w:rsid w:val="008E5BF0"/>
    <w:rsid w:val="008E5F4E"/>
    <w:rsid w:val="008E5F8B"/>
    <w:rsid w:val="008E79DB"/>
    <w:rsid w:val="008F0C17"/>
    <w:rsid w:val="008F1975"/>
    <w:rsid w:val="008F199D"/>
    <w:rsid w:val="008F1A9D"/>
    <w:rsid w:val="008F1CB0"/>
    <w:rsid w:val="008F1D0A"/>
    <w:rsid w:val="008F1EF7"/>
    <w:rsid w:val="008F25E8"/>
    <w:rsid w:val="008F2C1C"/>
    <w:rsid w:val="008F3933"/>
    <w:rsid w:val="008F405E"/>
    <w:rsid w:val="008F663E"/>
    <w:rsid w:val="008F6AB1"/>
    <w:rsid w:val="008F7791"/>
    <w:rsid w:val="008F7991"/>
    <w:rsid w:val="00900EA0"/>
    <w:rsid w:val="0090170C"/>
    <w:rsid w:val="00901B7F"/>
    <w:rsid w:val="009022ED"/>
    <w:rsid w:val="00902891"/>
    <w:rsid w:val="00902EEB"/>
    <w:rsid w:val="00902F5B"/>
    <w:rsid w:val="00903118"/>
    <w:rsid w:val="009031A2"/>
    <w:rsid w:val="0090367E"/>
    <w:rsid w:val="00903E49"/>
    <w:rsid w:val="00903EBB"/>
    <w:rsid w:val="009046F9"/>
    <w:rsid w:val="009048C5"/>
    <w:rsid w:val="00904EB4"/>
    <w:rsid w:val="00904EBC"/>
    <w:rsid w:val="0090578F"/>
    <w:rsid w:val="00906027"/>
    <w:rsid w:val="0090615A"/>
    <w:rsid w:val="009066D0"/>
    <w:rsid w:val="00906AFE"/>
    <w:rsid w:val="009110F8"/>
    <w:rsid w:val="009114AF"/>
    <w:rsid w:val="00911883"/>
    <w:rsid w:val="0091399B"/>
    <w:rsid w:val="0091453E"/>
    <w:rsid w:val="00915485"/>
    <w:rsid w:val="009159A0"/>
    <w:rsid w:val="00915C4E"/>
    <w:rsid w:val="00915EB8"/>
    <w:rsid w:val="00916A2C"/>
    <w:rsid w:val="00916ADD"/>
    <w:rsid w:val="009177C9"/>
    <w:rsid w:val="00917932"/>
    <w:rsid w:val="009205D4"/>
    <w:rsid w:val="009207D3"/>
    <w:rsid w:val="00921023"/>
    <w:rsid w:val="00921ACF"/>
    <w:rsid w:val="00921C9B"/>
    <w:rsid w:val="00921E9F"/>
    <w:rsid w:val="0092229A"/>
    <w:rsid w:val="00923DCD"/>
    <w:rsid w:val="00923ECA"/>
    <w:rsid w:val="009241D3"/>
    <w:rsid w:val="009249E5"/>
    <w:rsid w:val="00924DDF"/>
    <w:rsid w:val="009258FB"/>
    <w:rsid w:val="00925D18"/>
    <w:rsid w:val="00927AA9"/>
    <w:rsid w:val="00927B5B"/>
    <w:rsid w:val="00930D55"/>
    <w:rsid w:val="00931395"/>
    <w:rsid w:val="00932EA5"/>
    <w:rsid w:val="00932F5A"/>
    <w:rsid w:val="00933610"/>
    <w:rsid w:val="00933B07"/>
    <w:rsid w:val="00933E29"/>
    <w:rsid w:val="00934561"/>
    <w:rsid w:val="009356B8"/>
    <w:rsid w:val="00935826"/>
    <w:rsid w:val="009358CE"/>
    <w:rsid w:val="0093621F"/>
    <w:rsid w:val="00937F8E"/>
    <w:rsid w:val="00941C63"/>
    <w:rsid w:val="0094223D"/>
    <w:rsid w:val="0094406C"/>
    <w:rsid w:val="00944F28"/>
    <w:rsid w:val="009459A6"/>
    <w:rsid w:val="00945FB7"/>
    <w:rsid w:val="00946CC3"/>
    <w:rsid w:val="00947A7A"/>
    <w:rsid w:val="00951108"/>
    <w:rsid w:val="009518A6"/>
    <w:rsid w:val="009523E9"/>
    <w:rsid w:val="009535BE"/>
    <w:rsid w:val="009539C8"/>
    <w:rsid w:val="00953BD4"/>
    <w:rsid w:val="00953DE1"/>
    <w:rsid w:val="00954447"/>
    <w:rsid w:val="009548A5"/>
    <w:rsid w:val="00954C4D"/>
    <w:rsid w:val="00954C6C"/>
    <w:rsid w:val="00955259"/>
    <w:rsid w:val="00955D18"/>
    <w:rsid w:val="00956AC9"/>
    <w:rsid w:val="00960E94"/>
    <w:rsid w:val="009619CC"/>
    <w:rsid w:val="00961E42"/>
    <w:rsid w:val="009628CB"/>
    <w:rsid w:val="00962AB9"/>
    <w:rsid w:val="00963089"/>
    <w:rsid w:val="0096362C"/>
    <w:rsid w:val="00963FE9"/>
    <w:rsid w:val="009650BD"/>
    <w:rsid w:val="00965DFD"/>
    <w:rsid w:val="00966084"/>
    <w:rsid w:val="009661A6"/>
    <w:rsid w:val="00966E9D"/>
    <w:rsid w:val="0096761F"/>
    <w:rsid w:val="009679EE"/>
    <w:rsid w:val="00967A30"/>
    <w:rsid w:val="00967E69"/>
    <w:rsid w:val="009719C3"/>
    <w:rsid w:val="00973A8E"/>
    <w:rsid w:val="00974757"/>
    <w:rsid w:val="00974AD2"/>
    <w:rsid w:val="00974C87"/>
    <w:rsid w:val="00974EA5"/>
    <w:rsid w:val="00974ED0"/>
    <w:rsid w:val="00975DEF"/>
    <w:rsid w:val="00976875"/>
    <w:rsid w:val="00976928"/>
    <w:rsid w:val="00977579"/>
    <w:rsid w:val="00977961"/>
    <w:rsid w:val="00977C46"/>
    <w:rsid w:val="009804DC"/>
    <w:rsid w:val="009814EC"/>
    <w:rsid w:val="0098230F"/>
    <w:rsid w:val="00982EDD"/>
    <w:rsid w:val="00983AF9"/>
    <w:rsid w:val="00983C32"/>
    <w:rsid w:val="009841D2"/>
    <w:rsid w:val="0098578D"/>
    <w:rsid w:val="0098597A"/>
    <w:rsid w:val="00985DF1"/>
    <w:rsid w:val="00985E4A"/>
    <w:rsid w:val="009860AD"/>
    <w:rsid w:val="009867C1"/>
    <w:rsid w:val="009871E1"/>
    <w:rsid w:val="0098772A"/>
    <w:rsid w:val="00987EAE"/>
    <w:rsid w:val="0099016F"/>
    <w:rsid w:val="00990F40"/>
    <w:rsid w:val="00991B1C"/>
    <w:rsid w:val="00992591"/>
    <w:rsid w:val="00992739"/>
    <w:rsid w:val="00992E9E"/>
    <w:rsid w:val="00993678"/>
    <w:rsid w:val="00993A83"/>
    <w:rsid w:val="0099413E"/>
    <w:rsid w:val="009941C8"/>
    <w:rsid w:val="0099424C"/>
    <w:rsid w:val="00994BA0"/>
    <w:rsid w:val="00994BD8"/>
    <w:rsid w:val="009952B6"/>
    <w:rsid w:val="009952BF"/>
    <w:rsid w:val="0099587F"/>
    <w:rsid w:val="00995B30"/>
    <w:rsid w:val="009967CB"/>
    <w:rsid w:val="009967EB"/>
    <w:rsid w:val="0099712D"/>
    <w:rsid w:val="00997DFF"/>
    <w:rsid w:val="009A0224"/>
    <w:rsid w:val="009A0B29"/>
    <w:rsid w:val="009A0DEA"/>
    <w:rsid w:val="009A1A95"/>
    <w:rsid w:val="009A1F1D"/>
    <w:rsid w:val="009A24AD"/>
    <w:rsid w:val="009A253D"/>
    <w:rsid w:val="009A26C1"/>
    <w:rsid w:val="009A288E"/>
    <w:rsid w:val="009A40E3"/>
    <w:rsid w:val="009A495E"/>
    <w:rsid w:val="009A51F0"/>
    <w:rsid w:val="009A5369"/>
    <w:rsid w:val="009A6DB2"/>
    <w:rsid w:val="009A791D"/>
    <w:rsid w:val="009A7FA8"/>
    <w:rsid w:val="009B0597"/>
    <w:rsid w:val="009B081B"/>
    <w:rsid w:val="009B0BC4"/>
    <w:rsid w:val="009B0BC8"/>
    <w:rsid w:val="009B10FF"/>
    <w:rsid w:val="009B3504"/>
    <w:rsid w:val="009B4402"/>
    <w:rsid w:val="009B4D0B"/>
    <w:rsid w:val="009B5536"/>
    <w:rsid w:val="009B5A72"/>
    <w:rsid w:val="009B5C76"/>
    <w:rsid w:val="009B79A1"/>
    <w:rsid w:val="009C0437"/>
    <w:rsid w:val="009C1289"/>
    <w:rsid w:val="009C1E47"/>
    <w:rsid w:val="009C3C3E"/>
    <w:rsid w:val="009C48A3"/>
    <w:rsid w:val="009C4B4E"/>
    <w:rsid w:val="009C6421"/>
    <w:rsid w:val="009C6C65"/>
    <w:rsid w:val="009C6F8B"/>
    <w:rsid w:val="009C7881"/>
    <w:rsid w:val="009D0DE4"/>
    <w:rsid w:val="009D18FF"/>
    <w:rsid w:val="009D234D"/>
    <w:rsid w:val="009D383A"/>
    <w:rsid w:val="009D3AE0"/>
    <w:rsid w:val="009D5BAA"/>
    <w:rsid w:val="009D6AF9"/>
    <w:rsid w:val="009D77ED"/>
    <w:rsid w:val="009E0B58"/>
    <w:rsid w:val="009E0DB0"/>
    <w:rsid w:val="009E15A0"/>
    <w:rsid w:val="009E1A1C"/>
    <w:rsid w:val="009E1DC8"/>
    <w:rsid w:val="009E27AE"/>
    <w:rsid w:val="009E3B87"/>
    <w:rsid w:val="009E3FEB"/>
    <w:rsid w:val="009E46E9"/>
    <w:rsid w:val="009E5563"/>
    <w:rsid w:val="009E5586"/>
    <w:rsid w:val="009E55CE"/>
    <w:rsid w:val="009E57E9"/>
    <w:rsid w:val="009E5C1F"/>
    <w:rsid w:val="009E6BE9"/>
    <w:rsid w:val="009E7175"/>
    <w:rsid w:val="009F01E3"/>
    <w:rsid w:val="009F02EC"/>
    <w:rsid w:val="009F036B"/>
    <w:rsid w:val="009F05CF"/>
    <w:rsid w:val="009F09F1"/>
    <w:rsid w:val="009F1077"/>
    <w:rsid w:val="009F1860"/>
    <w:rsid w:val="009F4091"/>
    <w:rsid w:val="009F40CA"/>
    <w:rsid w:val="009F40D9"/>
    <w:rsid w:val="009F4267"/>
    <w:rsid w:val="009F475D"/>
    <w:rsid w:val="009F4BE9"/>
    <w:rsid w:val="009F538D"/>
    <w:rsid w:val="009F58A3"/>
    <w:rsid w:val="009F6C6B"/>
    <w:rsid w:val="009F7736"/>
    <w:rsid w:val="009F7EDF"/>
    <w:rsid w:val="00A000B4"/>
    <w:rsid w:val="00A0080F"/>
    <w:rsid w:val="00A01674"/>
    <w:rsid w:val="00A0181D"/>
    <w:rsid w:val="00A019FB"/>
    <w:rsid w:val="00A02081"/>
    <w:rsid w:val="00A02258"/>
    <w:rsid w:val="00A02AB3"/>
    <w:rsid w:val="00A04281"/>
    <w:rsid w:val="00A0447D"/>
    <w:rsid w:val="00A04E10"/>
    <w:rsid w:val="00A05234"/>
    <w:rsid w:val="00A05870"/>
    <w:rsid w:val="00A06390"/>
    <w:rsid w:val="00A0670F"/>
    <w:rsid w:val="00A07437"/>
    <w:rsid w:val="00A07E52"/>
    <w:rsid w:val="00A100FF"/>
    <w:rsid w:val="00A108CC"/>
    <w:rsid w:val="00A1092B"/>
    <w:rsid w:val="00A11345"/>
    <w:rsid w:val="00A11D42"/>
    <w:rsid w:val="00A12393"/>
    <w:rsid w:val="00A12A28"/>
    <w:rsid w:val="00A134D8"/>
    <w:rsid w:val="00A135ED"/>
    <w:rsid w:val="00A140D9"/>
    <w:rsid w:val="00A14950"/>
    <w:rsid w:val="00A15385"/>
    <w:rsid w:val="00A166A9"/>
    <w:rsid w:val="00A16EE4"/>
    <w:rsid w:val="00A1766C"/>
    <w:rsid w:val="00A17F1A"/>
    <w:rsid w:val="00A2140A"/>
    <w:rsid w:val="00A219E7"/>
    <w:rsid w:val="00A21D98"/>
    <w:rsid w:val="00A22001"/>
    <w:rsid w:val="00A221D0"/>
    <w:rsid w:val="00A222A7"/>
    <w:rsid w:val="00A244AE"/>
    <w:rsid w:val="00A244B5"/>
    <w:rsid w:val="00A2465F"/>
    <w:rsid w:val="00A24AFA"/>
    <w:rsid w:val="00A25130"/>
    <w:rsid w:val="00A25446"/>
    <w:rsid w:val="00A25599"/>
    <w:rsid w:val="00A25D87"/>
    <w:rsid w:val="00A260E2"/>
    <w:rsid w:val="00A26386"/>
    <w:rsid w:val="00A26AC8"/>
    <w:rsid w:val="00A31462"/>
    <w:rsid w:val="00A31921"/>
    <w:rsid w:val="00A32152"/>
    <w:rsid w:val="00A321AB"/>
    <w:rsid w:val="00A33248"/>
    <w:rsid w:val="00A33BB9"/>
    <w:rsid w:val="00A34ED8"/>
    <w:rsid w:val="00A35017"/>
    <w:rsid w:val="00A35333"/>
    <w:rsid w:val="00A353BC"/>
    <w:rsid w:val="00A355C7"/>
    <w:rsid w:val="00A35A58"/>
    <w:rsid w:val="00A36171"/>
    <w:rsid w:val="00A363DE"/>
    <w:rsid w:val="00A36716"/>
    <w:rsid w:val="00A36A65"/>
    <w:rsid w:val="00A36BDD"/>
    <w:rsid w:val="00A372EE"/>
    <w:rsid w:val="00A37F3A"/>
    <w:rsid w:val="00A4018D"/>
    <w:rsid w:val="00A429DA"/>
    <w:rsid w:val="00A43163"/>
    <w:rsid w:val="00A43397"/>
    <w:rsid w:val="00A434D5"/>
    <w:rsid w:val="00A43CC2"/>
    <w:rsid w:val="00A4405B"/>
    <w:rsid w:val="00A44AE9"/>
    <w:rsid w:val="00A45CD8"/>
    <w:rsid w:val="00A45EE9"/>
    <w:rsid w:val="00A46863"/>
    <w:rsid w:val="00A4696A"/>
    <w:rsid w:val="00A469CD"/>
    <w:rsid w:val="00A51CAA"/>
    <w:rsid w:val="00A53343"/>
    <w:rsid w:val="00A54ACB"/>
    <w:rsid w:val="00A55ABB"/>
    <w:rsid w:val="00A55FF8"/>
    <w:rsid w:val="00A56055"/>
    <w:rsid w:val="00A567AD"/>
    <w:rsid w:val="00A56B6D"/>
    <w:rsid w:val="00A57F27"/>
    <w:rsid w:val="00A60027"/>
    <w:rsid w:val="00A60CEA"/>
    <w:rsid w:val="00A61E8F"/>
    <w:rsid w:val="00A62004"/>
    <w:rsid w:val="00A6266F"/>
    <w:rsid w:val="00A636D8"/>
    <w:rsid w:val="00A63F16"/>
    <w:rsid w:val="00A64A3B"/>
    <w:rsid w:val="00A65736"/>
    <w:rsid w:val="00A65DD2"/>
    <w:rsid w:val="00A66866"/>
    <w:rsid w:val="00A675E1"/>
    <w:rsid w:val="00A679BC"/>
    <w:rsid w:val="00A67A62"/>
    <w:rsid w:val="00A70063"/>
    <w:rsid w:val="00A7009D"/>
    <w:rsid w:val="00A7080D"/>
    <w:rsid w:val="00A71703"/>
    <w:rsid w:val="00A71A8D"/>
    <w:rsid w:val="00A71EF4"/>
    <w:rsid w:val="00A7232D"/>
    <w:rsid w:val="00A72D7A"/>
    <w:rsid w:val="00A72E3F"/>
    <w:rsid w:val="00A74327"/>
    <w:rsid w:val="00A7436E"/>
    <w:rsid w:val="00A74BDD"/>
    <w:rsid w:val="00A75573"/>
    <w:rsid w:val="00A75D34"/>
    <w:rsid w:val="00A75E87"/>
    <w:rsid w:val="00A76812"/>
    <w:rsid w:val="00A76B23"/>
    <w:rsid w:val="00A7752A"/>
    <w:rsid w:val="00A80AAC"/>
    <w:rsid w:val="00A81584"/>
    <w:rsid w:val="00A81894"/>
    <w:rsid w:val="00A82A64"/>
    <w:rsid w:val="00A8341A"/>
    <w:rsid w:val="00A83B69"/>
    <w:rsid w:val="00A84237"/>
    <w:rsid w:val="00A84BEB"/>
    <w:rsid w:val="00A8626B"/>
    <w:rsid w:val="00A86405"/>
    <w:rsid w:val="00A86A1B"/>
    <w:rsid w:val="00A86D47"/>
    <w:rsid w:val="00A91E1F"/>
    <w:rsid w:val="00A92296"/>
    <w:rsid w:val="00A9340A"/>
    <w:rsid w:val="00A9427C"/>
    <w:rsid w:val="00A944F3"/>
    <w:rsid w:val="00A9528B"/>
    <w:rsid w:val="00A966CE"/>
    <w:rsid w:val="00A96E05"/>
    <w:rsid w:val="00A97896"/>
    <w:rsid w:val="00A97E15"/>
    <w:rsid w:val="00AA08A0"/>
    <w:rsid w:val="00AA0BA5"/>
    <w:rsid w:val="00AA164C"/>
    <w:rsid w:val="00AA179C"/>
    <w:rsid w:val="00AA18AE"/>
    <w:rsid w:val="00AA19B0"/>
    <w:rsid w:val="00AA2776"/>
    <w:rsid w:val="00AA2BCE"/>
    <w:rsid w:val="00AA3306"/>
    <w:rsid w:val="00AA4125"/>
    <w:rsid w:val="00AA4AA6"/>
    <w:rsid w:val="00AA5268"/>
    <w:rsid w:val="00AA527B"/>
    <w:rsid w:val="00AA57F0"/>
    <w:rsid w:val="00AA5DB4"/>
    <w:rsid w:val="00AA6326"/>
    <w:rsid w:val="00AB0BCE"/>
    <w:rsid w:val="00AB0C84"/>
    <w:rsid w:val="00AB16BF"/>
    <w:rsid w:val="00AB1FBE"/>
    <w:rsid w:val="00AB24C8"/>
    <w:rsid w:val="00AB2B5F"/>
    <w:rsid w:val="00AB39F6"/>
    <w:rsid w:val="00AB4252"/>
    <w:rsid w:val="00AB508B"/>
    <w:rsid w:val="00AB5EC5"/>
    <w:rsid w:val="00AB6734"/>
    <w:rsid w:val="00AB6BE1"/>
    <w:rsid w:val="00AC00CE"/>
    <w:rsid w:val="00AC03B4"/>
    <w:rsid w:val="00AC10D2"/>
    <w:rsid w:val="00AC16E1"/>
    <w:rsid w:val="00AC18F5"/>
    <w:rsid w:val="00AC2599"/>
    <w:rsid w:val="00AC26C3"/>
    <w:rsid w:val="00AC27AB"/>
    <w:rsid w:val="00AC3FF9"/>
    <w:rsid w:val="00AC5086"/>
    <w:rsid w:val="00AC5496"/>
    <w:rsid w:val="00AC6019"/>
    <w:rsid w:val="00AC6B54"/>
    <w:rsid w:val="00AC6F72"/>
    <w:rsid w:val="00AC75D5"/>
    <w:rsid w:val="00AD0688"/>
    <w:rsid w:val="00AD0A70"/>
    <w:rsid w:val="00AD12EE"/>
    <w:rsid w:val="00AD173D"/>
    <w:rsid w:val="00AD2465"/>
    <w:rsid w:val="00AD442D"/>
    <w:rsid w:val="00AD6373"/>
    <w:rsid w:val="00AD6554"/>
    <w:rsid w:val="00AD7EE7"/>
    <w:rsid w:val="00AE0A04"/>
    <w:rsid w:val="00AE0E21"/>
    <w:rsid w:val="00AE14F3"/>
    <w:rsid w:val="00AE1723"/>
    <w:rsid w:val="00AE1A46"/>
    <w:rsid w:val="00AE1DAD"/>
    <w:rsid w:val="00AE20D3"/>
    <w:rsid w:val="00AE22F2"/>
    <w:rsid w:val="00AE2392"/>
    <w:rsid w:val="00AE24DF"/>
    <w:rsid w:val="00AE2FEE"/>
    <w:rsid w:val="00AE3428"/>
    <w:rsid w:val="00AE43C6"/>
    <w:rsid w:val="00AE46CA"/>
    <w:rsid w:val="00AE52EA"/>
    <w:rsid w:val="00AE56D2"/>
    <w:rsid w:val="00AE5B1E"/>
    <w:rsid w:val="00AE6E00"/>
    <w:rsid w:val="00AE79CA"/>
    <w:rsid w:val="00AF1968"/>
    <w:rsid w:val="00AF310D"/>
    <w:rsid w:val="00AF328F"/>
    <w:rsid w:val="00AF4582"/>
    <w:rsid w:val="00AF4F04"/>
    <w:rsid w:val="00AF5293"/>
    <w:rsid w:val="00AF6B3D"/>
    <w:rsid w:val="00AF6F3E"/>
    <w:rsid w:val="00AF7639"/>
    <w:rsid w:val="00AF7876"/>
    <w:rsid w:val="00AF7B0E"/>
    <w:rsid w:val="00AF7B73"/>
    <w:rsid w:val="00AF7DE5"/>
    <w:rsid w:val="00B01399"/>
    <w:rsid w:val="00B01C44"/>
    <w:rsid w:val="00B0277E"/>
    <w:rsid w:val="00B02B07"/>
    <w:rsid w:val="00B03922"/>
    <w:rsid w:val="00B04ACF"/>
    <w:rsid w:val="00B04D0C"/>
    <w:rsid w:val="00B053C6"/>
    <w:rsid w:val="00B05746"/>
    <w:rsid w:val="00B05A59"/>
    <w:rsid w:val="00B062B6"/>
    <w:rsid w:val="00B07386"/>
    <w:rsid w:val="00B10030"/>
    <w:rsid w:val="00B104E7"/>
    <w:rsid w:val="00B108E3"/>
    <w:rsid w:val="00B10DE9"/>
    <w:rsid w:val="00B1175C"/>
    <w:rsid w:val="00B13393"/>
    <w:rsid w:val="00B14173"/>
    <w:rsid w:val="00B14DAA"/>
    <w:rsid w:val="00B15573"/>
    <w:rsid w:val="00B158FE"/>
    <w:rsid w:val="00B163C8"/>
    <w:rsid w:val="00B16E28"/>
    <w:rsid w:val="00B16E80"/>
    <w:rsid w:val="00B1749D"/>
    <w:rsid w:val="00B17D6B"/>
    <w:rsid w:val="00B209D1"/>
    <w:rsid w:val="00B21B92"/>
    <w:rsid w:val="00B227CB"/>
    <w:rsid w:val="00B234E3"/>
    <w:rsid w:val="00B23945"/>
    <w:rsid w:val="00B24A09"/>
    <w:rsid w:val="00B24A6E"/>
    <w:rsid w:val="00B256F0"/>
    <w:rsid w:val="00B259FE"/>
    <w:rsid w:val="00B26A6C"/>
    <w:rsid w:val="00B274CC"/>
    <w:rsid w:val="00B27D22"/>
    <w:rsid w:val="00B31513"/>
    <w:rsid w:val="00B31E79"/>
    <w:rsid w:val="00B32641"/>
    <w:rsid w:val="00B3325A"/>
    <w:rsid w:val="00B33A06"/>
    <w:rsid w:val="00B33E46"/>
    <w:rsid w:val="00B34AF2"/>
    <w:rsid w:val="00B35253"/>
    <w:rsid w:val="00B36427"/>
    <w:rsid w:val="00B40107"/>
    <w:rsid w:val="00B4093A"/>
    <w:rsid w:val="00B40AB2"/>
    <w:rsid w:val="00B40D05"/>
    <w:rsid w:val="00B40DAA"/>
    <w:rsid w:val="00B419F8"/>
    <w:rsid w:val="00B41FBD"/>
    <w:rsid w:val="00B4246E"/>
    <w:rsid w:val="00B43411"/>
    <w:rsid w:val="00B43B74"/>
    <w:rsid w:val="00B43C8B"/>
    <w:rsid w:val="00B44286"/>
    <w:rsid w:val="00B44880"/>
    <w:rsid w:val="00B44DE2"/>
    <w:rsid w:val="00B45903"/>
    <w:rsid w:val="00B4594A"/>
    <w:rsid w:val="00B461DE"/>
    <w:rsid w:val="00B46A6D"/>
    <w:rsid w:val="00B4742A"/>
    <w:rsid w:val="00B47B47"/>
    <w:rsid w:val="00B50DEE"/>
    <w:rsid w:val="00B50F6E"/>
    <w:rsid w:val="00B51A8E"/>
    <w:rsid w:val="00B5252F"/>
    <w:rsid w:val="00B52FBD"/>
    <w:rsid w:val="00B5366E"/>
    <w:rsid w:val="00B53927"/>
    <w:rsid w:val="00B54D58"/>
    <w:rsid w:val="00B55D48"/>
    <w:rsid w:val="00B561BF"/>
    <w:rsid w:val="00B577E9"/>
    <w:rsid w:val="00B57DB2"/>
    <w:rsid w:val="00B6036E"/>
    <w:rsid w:val="00B607BF"/>
    <w:rsid w:val="00B60D9B"/>
    <w:rsid w:val="00B6122B"/>
    <w:rsid w:val="00B61251"/>
    <w:rsid w:val="00B614E6"/>
    <w:rsid w:val="00B6214E"/>
    <w:rsid w:val="00B622FD"/>
    <w:rsid w:val="00B6342A"/>
    <w:rsid w:val="00B65239"/>
    <w:rsid w:val="00B65A19"/>
    <w:rsid w:val="00B65AF4"/>
    <w:rsid w:val="00B65F77"/>
    <w:rsid w:val="00B71A2B"/>
    <w:rsid w:val="00B722B1"/>
    <w:rsid w:val="00B72929"/>
    <w:rsid w:val="00B72A61"/>
    <w:rsid w:val="00B7390A"/>
    <w:rsid w:val="00B73A91"/>
    <w:rsid w:val="00B73F92"/>
    <w:rsid w:val="00B750B4"/>
    <w:rsid w:val="00B758A2"/>
    <w:rsid w:val="00B75A56"/>
    <w:rsid w:val="00B75A7B"/>
    <w:rsid w:val="00B7640B"/>
    <w:rsid w:val="00B77130"/>
    <w:rsid w:val="00B77B0A"/>
    <w:rsid w:val="00B77E9D"/>
    <w:rsid w:val="00B77EB1"/>
    <w:rsid w:val="00B80223"/>
    <w:rsid w:val="00B811E0"/>
    <w:rsid w:val="00B811EC"/>
    <w:rsid w:val="00B8183A"/>
    <w:rsid w:val="00B81ED2"/>
    <w:rsid w:val="00B820D4"/>
    <w:rsid w:val="00B822F3"/>
    <w:rsid w:val="00B82F3D"/>
    <w:rsid w:val="00B83060"/>
    <w:rsid w:val="00B832BA"/>
    <w:rsid w:val="00B83530"/>
    <w:rsid w:val="00B8364A"/>
    <w:rsid w:val="00B84123"/>
    <w:rsid w:val="00B857C0"/>
    <w:rsid w:val="00B85972"/>
    <w:rsid w:val="00B87120"/>
    <w:rsid w:val="00B901EB"/>
    <w:rsid w:val="00B91C2A"/>
    <w:rsid w:val="00B920F7"/>
    <w:rsid w:val="00B9266F"/>
    <w:rsid w:val="00B92979"/>
    <w:rsid w:val="00B929A5"/>
    <w:rsid w:val="00B939A6"/>
    <w:rsid w:val="00B93E80"/>
    <w:rsid w:val="00B94083"/>
    <w:rsid w:val="00B94955"/>
    <w:rsid w:val="00B95DD5"/>
    <w:rsid w:val="00B97A60"/>
    <w:rsid w:val="00B97C33"/>
    <w:rsid w:val="00B97F73"/>
    <w:rsid w:val="00BA020D"/>
    <w:rsid w:val="00BA0A81"/>
    <w:rsid w:val="00BA0C8A"/>
    <w:rsid w:val="00BA14FC"/>
    <w:rsid w:val="00BA1E37"/>
    <w:rsid w:val="00BA4901"/>
    <w:rsid w:val="00BA49CA"/>
    <w:rsid w:val="00BA4B13"/>
    <w:rsid w:val="00BA4C14"/>
    <w:rsid w:val="00BA50A4"/>
    <w:rsid w:val="00BA534E"/>
    <w:rsid w:val="00BA5F2A"/>
    <w:rsid w:val="00BA6C29"/>
    <w:rsid w:val="00BA72BD"/>
    <w:rsid w:val="00BA7559"/>
    <w:rsid w:val="00BB018A"/>
    <w:rsid w:val="00BB026F"/>
    <w:rsid w:val="00BB087C"/>
    <w:rsid w:val="00BB234D"/>
    <w:rsid w:val="00BB3FB2"/>
    <w:rsid w:val="00BB43D3"/>
    <w:rsid w:val="00BB4A59"/>
    <w:rsid w:val="00BB4D94"/>
    <w:rsid w:val="00BB5370"/>
    <w:rsid w:val="00BB6031"/>
    <w:rsid w:val="00BB64B0"/>
    <w:rsid w:val="00BB65C4"/>
    <w:rsid w:val="00BB6F7D"/>
    <w:rsid w:val="00BB7B9D"/>
    <w:rsid w:val="00BC1694"/>
    <w:rsid w:val="00BC1B61"/>
    <w:rsid w:val="00BC1E07"/>
    <w:rsid w:val="00BC2362"/>
    <w:rsid w:val="00BC2853"/>
    <w:rsid w:val="00BC33D4"/>
    <w:rsid w:val="00BC41AC"/>
    <w:rsid w:val="00BC4431"/>
    <w:rsid w:val="00BC4B7F"/>
    <w:rsid w:val="00BC5473"/>
    <w:rsid w:val="00BC579E"/>
    <w:rsid w:val="00BC6E2E"/>
    <w:rsid w:val="00BC7DE7"/>
    <w:rsid w:val="00BD097C"/>
    <w:rsid w:val="00BD0BD7"/>
    <w:rsid w:val="00BD210E"/>
    <w:rsid w:val="00BD2639"/>
    <w:rsid w:val="00BD37E2"/>
    <w:rsid w:val="00BD3955"/>
    <w:rsid w:val="00BD4CC9"/>
    <w:rsid w:val="00BD4EB5"/>
    <w:rsid w:val="00BD5B6F"/>
    <w:rsid w:val="00BD620F"/>
    <w:rsid w:val="00BD7B35"/>
    <w:rsid w:val="00BD7BF0"/>
    <w:rsid w:val="00BE1287"/>
    <w:rsid w:val="00BE197A"/>
    <w:rsid w:val="00BE1AF0"/>
    <w:rsid w:val="00BE2D3C"/>
    <w:rsid w:val="00BE364C"/>
    <w:rsid w:val="00BE37BA"/>
    <w:rsid w:val="00BE37D2"/>
    <w:rsid w:val="00BE4425"/>
    <w:rsid w:val="00BE4580"/>
    <w:rsid w:val="00BE50AC"/>
    <w:rsid w:val="00BE6483"/>
    <w:rsid w:val="00BE6F98"/>
    <w:rsid w:val="00BE79A8"/>
    <w:rsid w:val="00BF00D9"/>
    <w:rsid w:val="00BF11FB"/>
    <w:rsid w:val="00BF15FD"/>
    <w:rsid w:val="00BF1785"/>
    <w:rsid w:val="00BF1CFD"/>
    <w:rsid w:val="00BF1DCE"/>
    <w:rsid w:val="00BF2010"/>
    <w:rsid w:val="00BF2365"/>
    <w:rsid w:val="00BF27A1"/>
    <w:rsid w:val="00BF2E5D"/>
    <w:rsid w:val="00BF30E5"/>
    <w:rsid w:val="00BF384C"/>
    <w:rsid w:val="00BF3F74"/>
    <w:rsid w:val="00BF4496"/>
    <w:rsid w:val="00BF47BF"/>
    <w:rsid w:val="00BF4A86"/>
    <w:rsid w:val="00BF4BCD"/>
    <w:rsid w:val="00BF4D84"/>
    <w:rsid w:val="00BF4FED"/>
    <w:rsid w:val="00BF683B"/>
    <w:rsid w:val="00BF688B"/>
    <w:rsid w:val="00BF69EB"/>
    <w:rsid w:val="00BF7129"/>
    <w:rsid w:val="00BF754F"/>
    <w:rsid w:val="00C00203"/>
    <w:rsid w:val="00C01120"/>
    <w:rsid w:val="00C01A8A"/>
    <w:rsid w:val="00C0229B"/>
    <w:rsid w:val="00C03049"/>
    <w:rsid w:val="00C035C7"/>
    <w:rsid w:val="00C0389C"/>
    <w:rsid w:val="00C04263"/>
    <w:rsid w:val="00C04273"/>
    <w:rsid w:val="00C044F5"/>
    <w:rsid w:val="00C04732"/>
    <w:rsid w:val="00C04F2D"/>
    <w:rsid w:val="00C05746"/>
    <w:rsid w:val="00C06017"/>
    <w:rsid w:val="00C06E2C"/>
    <w:rsid w:val="00C07032"/>
    <w:rsid w:val="00C077CE"/>
    <w:rsid w:val="00C07936"/>
    <w:rsid w:val="00C07E13"/>
    <w:rsid w:val="00C1115F"/>
    <w:rsid w:val="00C1160A"/>
    <w:rsid w:val="00C117FF"/>
    <w:rsid w:val="00C11D42"/>
    <w:rsid w:val="00C12328"/>
    <w:rsid w:val="00C12A12"/>
    <w:rsid w:val="00C12B67"/>
    <w:rsid w:val="00C13825"/>
    <w:rsid w:val="00C13832"/>
    <w:rsid w:val="00C1391E"/>
    <w:rsid w:val="00C13A7D"/>
    <w:rsid w:val="00C141C9"/>
    <w:rsid w:val="00C144F2"/>
    <w:rsid w:val="00C1512D"/>
    <w:rsid w:val="00C152A6"/>
    <w:rsid w:val="00C15982"/>
    <w:rsid w:val="00C160D0"/>
    <w:rsid w:val="00C1686A"/>
    <w:rsid w:val="00C16E14"/>
    <w:rsid w:val="00C1761A"/>
    <w:rsid w:val="00C201CA"/>
    <w:rsid w:val="00C203E7"/>
    <w:rsid w:val="00C20F69"/>
    <w:rsid w:val="00C21ED1"/>
    <w:rsid w:val="00C21EFF"/>
    <w:rsid w:val="00C22360"/>
    <w:rsid w:val="00C227AD"/>
    <w:rsid w:val="00C22825"/>
    <w:rsid w:val="00C23BA1"/>
    <w:rsid w:val="00C23DF7"/>
    <w:rsid w:val="00C2459D"/>
    <w:rsid w:val="00C253D7"/>
    <w:rsid w:val="00C25B4D"/>
    <w:rsid w:val="00C25EDE"/>
    <w:rsid w:val="00C26DEE"/>
    <w:rsid w:val="00C274F6"/>
    <w:rsid w:val="00C27692"/>
    <w:rsid w:val="00C27846"/>
    <w:rsid w:val="00C27BFD"/>
    <w:rsid w:val="00C30252"/>
    <w:rsid w:val="00C303D0"/>
    <w:rsid w:val="00C30474"/>
    <w:rsid w:val="00C3053E"/>
    <w:rsid w:val="00C31597"/>
    <w:rsid w:val="00C3190C"/>
    <w:rsid w:val="00C32F4F"/>
    <w:rsid w:val="00C34991"/>
    <w:rsid w:val="00C363DF"/>
    <w:rsid w:val="00C37185"/>
    <w:rsid w:val="00C373A2"/>
    <w:rsid w:val="00C37F29"/>
    <w:rsid w:val="00C37FC8"/>
    <w:rsid w:val="00C4067A"/>
    <w:rsid w:val="00C41BC5"/>
    <w:rsid w:val="00C42095"/>
    <w:rsid w:val="00C42BD3"/>
    <w:rsid w:val="00C449D8"/>
    <w:rsid w:val="00C44FB9"/>
    <w:rsid w:val="00C454C8"/>
    <w:rsid w:val="00C45A67"/>
    <w:rsid w:val="00C460EE"/>
    <w:rsid w:val="00C46454"/>
    <w:rsid w:val="00C4652C"/>
    <w:rsid w:val="00C47D1A"/>
    <w:rsid w:val="00C47D9F"/>
    <w:rsid w:val="00C5077D"/>
    <w:rsid w:val="00C5106A"/>
    <w:rsid w:val="00C515E0"/>
    <w:rsid w:val="00C5183B"/>
    <w:rsid w:val="00C522C9"/>
    <w:rsid w:val="00C540BC"/>
    <w:rsid w:val="00C546D9"/>
    <w:rsid w:val="00C55204"/>
    <w:rsid w:val="00C561AD"/>
    <w:rsid w:val="00C57333"/>
    <w:rsid w:val="00C57A19"/>
    <w:rsid w:val="00C604EE"/>
    <w:rsid w:val="00C609C3"/>
    <w:rsid w:val="00C61462"/>
    <w:rsid w:val="00C61760"/>
    <w:rsid w:val="00C61790"/>
    <w:rsid w:val="00C624F8"/>
    <w:rsid w:val="00C626CD"/>
    <w:rsid w:val="00C62955"/>
    <w:rsid w:val="00C63E96"/>
    <w:rsid w:val="00C64256"/>
    <w:rsid w:val="00C64815"/>
    <w:rsid w:val="00C64A18"/>
    <w:rsid w:val="00C64C12"/>
    <w:rsid w:val="00C64DB4"/>
    <w:rsid w:val="00C66738"/>
    <w:rsid w:val="00C66947"/>
    <w:rsid w:val="00C669CC"/>
    <w:rsid w:val="00C67814"/>
    <w:rsid w:val="00C67DF9"/>
    <w:rsid w:val="00C67E59"/>
    <w:rsid w:val="00C7023C"/>
    <w:rsid w:val="00C703D4"/>
    <w:rsid w:val="00C7096C"/>
    <w:rsid w:val="00C70A83"/>
    <w:rsid w:val="00C71FF0"/>
    <w:rsid w:val="00C725E7"/>
    <w:rsid w:val="00C726AA"/>
    <w:rsid w:val="00C72F05"/>
    <w:rsid w:val="00C732DD"/>
    <w:rsid w:val="00C736A2"/>
    <w:rsid w:val="00C73A82"/>
    <w:rsid w:val="00C73B44"/>
    <w:rsid w:val="00C73BEF"/>
    <w:rsid w:val="00C74590"/>
    <w:rsid w:val="00C746F0"/>
    <w:rsid w:val="00C74BBA"/>
    <w:rsid w:val="00C74EB7"/>
    <w:rsid w:val="00C7512A"/>
    <w:rsid w:val="00C760B6"/>
    <w:rsid w:val="00C761B3"/>
    <w:rsid w:val="00C7654D"/>
    <w:rsid w:val="00C80F0D"/>
    <w:rsid w:val="00C8222D"/>
    <w:rsid w:val="00C82730"/>
    <w:rsid w:val="00C83322"/>
    <w:rsid w:val="00C835B2"/>
    <w:rsid w:val="00C83E94"/>
    <w:rsid w:val="00C83F1B"/>
    <w:rsid w:val="00C8461F"/>
    <w:rsid w:val="00C85AC8"/>
    <w:rsid w:val="00C8749F"/>
    <w:rsid w:val="00C87EFC"/>
    <w:rsid w:val="00C90593"/>
    <w:rsid w:val="00C90ACF"/>
    <w:rsid w:val="00C90C12"/>
    <w:rsid w:val="00C91381"/>
    <w:rsid w:val="00C92ED9"/>
    <w:rsid w:val="00C93613"/>
    <w:rsid w:val="00C937E3"/>
    <w:rsid w:val="00C938A2"/>
    <w:rsid w:val="00C940DC"/>
    <w:rsid w:val="00C94BED"/>
    <w:rsid w:val="00C9511E"/>
    <w:rsid w:val="00C9647E"/>
    <w:rsid w:val="00C9666D"/>
    <w:rsid w:val="00C9711D"/>
    <w:rsid w:val="00C97143"/>
    <w:rsid w:val="00C97377"/>
    <w:rsid w:val="00C97587"/>
    <w:rsid w:val="00C97992"/>
    <w:rsid w:val="00C97B34"/>
    <w:rsid w:val="00CA1211"/>
    <w:rsid w:val="00CA1241"/>
    <w:rsid w:val="00CA18F8"/>
    <w:rsid w:val="00CA1941"/>
    <w:rsid w:val="00CA3114"/>
    <w:rsid w:val="00CA3753"/>
    <w:rsid w:val="00CA3D9A"/>
    <w:rsid w:val="00CA4CE9"/>
    <w:rsid w:val="00CA77C7"/>
    <w:rsid w:val="00CB01DA"/>
    <w:rsid w:val="00CB0A7E"/>
    <w:rsid w:val="00CB0AD7"/>
    <w:rsid w:val="00CB10E5"/>
    <w:rsid w:val="00CB1363"/>
    <w:rsid w:val="00CB1D32"/>
    <w:rsid w:val="00CB40EE"/>
    <w:rsid w:val="00CB4EF9"/>
    <w:rsid w:val="00CB4F00"/>
    <w:rsid w:val="00CB5797"/>
    <w:rsid w:val="00CB5CC4"/>
    <w:rsid w:val="00CB5E48"/>
    <w:rsid w:val="00CB6A8A"/>
    <w:rsid w:val="00CB7A79"/>
    <w:rsid w:val="00CC0E6A"/>
    <w:rsid w:val="00CC2BF3"/>
    <w:rsid w:val="00CC3544"/>
    <w:rsid w:val="00CC3E39"/>
    <w:rsid w:val="00CC4171"/>
    <w:rsid w:val="00CC4385"/>
    <w:rsid w:val="00CC49A2"/>
    <w:rsid w:val="00CC57DC"/>
    <w:rsid w:val="00CC675A"/>
    <w:rsid w:val="00CC6783"/>
    <w:rsid w:val="00CC6A15"/>
    <w:rsid w:val="00CC6AD3"/>
    <w:rsid w:val="00CC734B"/>
    <w:rsid w:val="00CC7C86"/>
    <w:rsid w:val="00CD06D2"/>
    <w:rsid w:val="00CD0AEF"/>
    <w:rsid w:val="00CD1811"/>
    <w:rsid w:val="00CD273E"/>
    <w:rsid w:val="00CD2E7B"/>
    <w:rsid w:val="00CD4639"/>
    <w:rsid w:val="00CD5F76"/>
    <w:rsid w:val="00CD6411"/>
    <w:rsid w:val="00CD6564"/>
    <w:rsid w:val="00CD785A"/>
    <w:rsid w:val="00CE06AD"/>
    <w:rsid w:val="00CE24C9"/>
    <w:rsid w:val="00CE2679"/>
    <w:rsid w:val="00CE27BF"/>
    <w:rsid w:val="00CE2C06"/>
    <w:rsid w:val="00CE3E7C"/>
    <w:rsid w:val="00CE4507"/>
    <w:rsid w:val="00CE4BFB"/>
    <w:rsid w:val="00CE5331"/>
    <w:rsid w:val="00CE569C"/>
    <w:rsid w:val="00CE56C5"/>
    <w:rsid w:val="00CE5779"/>
    <w:rsid w:val="00CE5991"/>
    <w:rsid w:val="00CE5FE3"/>
    <w:rsid w:val="00CE63B6"/>
    <w:rsid w:val="00CE653A"/>
    <w:rsid w:val="00CE713D"/>
    <w:rsid w:val="00CE78F3"/>
    <w:rsid w:val="00CF1680"/>
    <w:rsid w:val="00CF2663"/>
    <w:rsid w:val="00CF35FC"/>
    <w:rsid w:val="00CF3BBF"/>
    <w:rsid w:val="00CF4DC9"/>
    <w:rsid w:val="00CF53C8"/>
    <w:rsid w:val="00CF56FB"/>
    <w:rsid w:val="00CF5E85"/>
    <w:rsid w:val="00CF5F66"/>
    <w:rsid w:val="00CF635C"/>
    <w:rsid w:val="00CF63CB"/>
    <w:rsid w:val="00CF79ED"/>
    <w:rsid w:val="00CF7A15"/>
    <w:rsid w:val="00D00275"/>
    <w:rsid w:val="00D00B99"/>
    <w:rsid w:val="00D0129A"/>
    <w:rsid w:val="00D0261A"/>
    <w:rsid w:val="00D02A84"/>
    <w:rsid w:val="00D02C24"/>
    <w:rsid w:val="00D03123"/>
    <w:rsid w:val="00D033AB"/>
    <w:rsid w:val="00D0410B"/>
    <w:rsid w:val="00D0422F"/>
    <w:rsid w:val="00D046A8"/>
    <w:rsid w:val="00D054D9"/>
    <w:rsid w:val="00D057E1"/>
    <w:rsid w:val="00D05BB8"/>
    <w:rsid w:val="00D05EB9"/>
    <w:rsid w:val="00D06776"/>
    <w:rsid w:val="00D06A85"/>
    <w:rsid w:val="00D06D08"/>
    <w:rsid w:val="00D070F2"/>
    <w:rsid w:val="00D07459"/>
    <w:rsid w:val="00D079B5"/>
    <w:rsid w:val="00D07A8B"/>
    <w:rsid w:val="00D11707"/>
    <w:rsid w:val="00D12778"/>
    <w:rsid w:val="00D13369"/>
    <w:rsid w:val="00D13F17"/>
    <w:rsid w:val="00D14053"/>
    <w:rsid w:val="00D1411D"/>
    <w:rsid w:val="00D14D46"/>
    <w:rsid w:val="00D15180"/>
    <w:rsid w:val="00D1518A"/>
    <w:rsid w:val="00D1546E"/>
    <w:rsid w:val="00D155F5"/>
    <w:rsid w:val="00D15664"/>
    <w:rsid w:val="00D158AD"/>
    <w:rsid w:val="00D160F1"/>
    <w:rsid w:val="00D16179"/>
    <w:rsid w:val="00D16203"/>
    <w:rsid w:val="00D167F7"/>
    <w:rsid w:val="00D16847"/>
    <w:rsid w:val="00D16D76"/>
    <w:rsid w:val="00D171DE"/>
    <w:rsid w:val="00D17D86"/>
    <w:rsid w:val="00D20AB2"/>
    <w:rsid w:val="00D210FE"/>
    <w:rsid w:val="00D215F3"/>
    <w:rsid w:val="00D21BCE"/>
    <w:rsid w:val="00D2288D"/>
    <w:rsid w:val="00D229C6"/>
    <w:rsid w:val="00D23740"/>
    <w:rsid w:val="00D238B9"/>
    <w:rsid w:val="00D23D94"/>
    <w:rsid w:val="00D23E3E"/>
    <w:rsid w:val="00D24CC0"/>
    <w:rsid w:val="00D24F48"/>
    <w:rsid w:val="00D25AF4"/>
    <w:rsid w:val="00D27CCC"/>
    <w:rsid w:val="00D30D29"/>
    <w:rsid w:val="00D32E3B"/>
    <w:rsid w:val="00D33205"/>
    <w:rsid w:val="00D33B62"/>
    <w:rsid w:val="00D341AA"/>
    <w:rsid w:val="00D345E7"/>
    <w:rsid w:val="00D350C8"/>
    <w:rsid w:val="00D354D8"/>
    <w:rsid w:val="00D361A3"/>
    <w:rsid w:val="00D36EFC"/>
    <w:rsid w:val="00D40A15"/>
    <w:rsid w:val="00D40BA4"/>
    <w:rsid w:val="00D40C42"/>
    <w:rsid w:val="00D4141E"/>
    <w:rsid w:val="00D416D2"/>
    <w:rsid w:val="00D4227C"/>
    <w:rsid w:val="00D42293"/>
    <w:rsid w:val="00D42BAB"/>
    <w:rsid w:val="00D4404D"/>
    <w:rsid w:val="00D468AB"/>
    <w:rsid w:val="00D46C5E"/>
    <w:rsid w:val="00D478CF"/>
    <w:rsid w:val="00D502B8"/>
    <w:rsid w:val="00D504C3"/>
    <w:rsid w:val="00D508CE"/>
    <w:rsid w:val="00D51474"/>
    <w:rsid w:val="00D51A1E"/>
    <w:rsid w:val="00D51DCA"/>
    <w:rsid w:val="00D53714"/>
    <w:rsid w:val="00D538D3"/>
    <w:rsid w:val="00D55234"/>
    <w:rsid w:val="00D56136"/>
    <w:rsid w:val="00D56D1A"/>
    <w:rsid w:val="00D57B64"/>
    <w:rsid w:val="00D601FC"/>
    <w:rsid w:val="00D606E2"/>
    <w:rsid w:val="00D61533"/>
    <w:rsid w:val="00D621E6"/>
    <w:rsid w:val="00D62387"/>
    <w:rsid w:val="00D62A5F"/>
    <w:rsid w:val="00D639B9"/>
    <w:rsid w:val="00D6430D"/>
    <w:rsid w:val="00D64CA3"/>
    <w:rsid w:val="00D64FE0"/>
    <w:rsid w:val="00D650BF"/>
    <w:rsid w:val="00D668D4"/>
    <w:rsid w:val="00D67573"/>
    <w:rsid w:val="00D67A5D"/>
    <w:rsid w:val="00D67BBB"/>
    <w:rsid w:val="00D67C7B"/>
    <w:rsid w:val="00D71342"/>
    <w:rsid w:val="00D71803"/>
    <w:rsid w:val="00D71CD2"/>
    <w:rsid w:val="00D72920"/>
    <w:rsid w:val="00D72EB4"/>
    <w:rsid w:val="00D73110"/>
    <w:rsid w:val="00D73420"/>
    <w:rsid w:val="00D73B1E"/>
    <w:rsid w:val="00D7472A"/>
    <w:rsid w:val="00D74A5E"/>
    <w:rsid w:val="00D751B0"/>
    <w:rsid w:val="00D75EDA"/>
    <w:rsid w:val="00D805CE"/>
    <w:rsid w:val="00D80E32"/>
    <w:rsid w:val="00D81307"/>
    <w:rsid w:val="00D81C22"/>
    <w:rsid w:val="00D81C7A"/>
    <w:rsid w:val="00D81CB1"/>
    <w:rsid w:val="00D82C94"/>
    <w:rsid w:val="00D82F00"/>
    <w:rsid w:val="00D830A4"/>
    <w:rsid w:val="00D83969"/>
    <w:rsid w:val="00D84D1C"/>
    <w:rsid w:val="00D85439"/>
    <w:rsid w:val="00D85A37"/>
    <w:rsid w:val="00D85B0D"/>
    <w:rsid w:val="00D86311"/>
    <w:rsid w:val="00D86C77"/>
    <w:rsid w:val="00D87BF1"/>
    <w:rsid w:val="00D90188"/>
    <w:rsid w:val="00D90700"/>
    <w:rsid w:val="00D90FB6"/>
    <w:rsid w:val="00D916E0"/>
    <w:rsid w:val="00D92D5B"/>
    <w:rsid w:val="00D93206"/>
    <w:rsid w:val="00D94B63"/>
    <w:rsid w:val="00D94BBB"/>
    <w:rsid w:val="00D94EB7"/>
    <w:rsid w:val="00D95007"/>
    <w:rsid w:val="00D954ED"/>
    <w:rsid w:val="00D95EAB"/>
    <w:rsid w:val="00D96879"/>
    <w:rsid w:val="00D97E9B"/>
    <w:rsid w:val="00D97EA9"/>
    <w:rsid w:val="00DA0BA0"/>
    <w:rsid w:val="00DA161B"/>
    <w:rsid w:val="00DA21B4"/>
    <w:rsid w:val="00DA2918"/>
    <w:rsid w:val="00DA2D91"/>
    <w:rsid w:val="00DA3474"/>
    <w:rsid w:val="00DA6571"/>
    <w:rsid w:val="00DA6FA1"/>
    <w:rsid w:val="00DB0D67"/>
    <w:rsid w:val="00DB25B9"/>
    <w:rsid w:val="00DB2CC6"/>
    <w:rsid w:val="00DB3936"/>
    <w:rsid w:val="00DB3D9B"/>
    <w:rsid w:val="00DB4472"/>
    <w:rsid w:val="00DB4A7C"/>
    <w:rsid w:val="00DB4B5E"/>
    <w:rsid w:val="00DB564E"/>
    <w:rsid w:val="00DB5CC5"/>
    <w:rsid w:val="00DB5CCF"/>
    <w:rsid w:val="00DB69D2"/>
    <w:rsid w:val="00DB6DF3"/>
    <w:rsid w:val="00DB6F6A"/>
    <w:rsid w:val="00DB73A9"/>
    <w:rsid w:val="00DC21B2"/>
    <w:rsid w:val="00DC2440"/>
    <w:rsid w:val="00DC27C5"/>
    <w:rsid w:val="00DC3B90"/>
    <w:rsid w:val="00DC470C"/>
    <w:rsid w:val="00DC543D"/>
    <w:rsid w:val="00DC5602"/>
    <w:rsid w:val="00DC7A11"/>
    <w:rsid w:val="00DC7ED7"/>
    <w:rsid w:val="00DC7FAC"/>
    <w:rsid w:val="00DD0491"/>
    <w:rsid w:val="00DD05C4"/>
    <w:rsid w:val="00DD05FE"/>
    <w:rsid w:val="00DD06C6"/>
    <w:rsid w:val="00DD07C9"/>
    <w:rsid w:val="00DD0A86"/>
    <w:rsid w:val="00DD0C2E"/>
    <w:rsid w:val="00DD198E"/>
    <w:rsid w:val="00DD37A6"/>
    <w:rsid w:val="00DD3B4F"/>
    <w:rsid w:val="00DD3CE5"/>
    <w:rsid w:val="00DD4687"/>
    <w:rsid w:val="00DD4A63"/>
    <w:rsid w:val="00DD5011"/>
    <w:rsid w:val="00DD5204"/>
    <w:rsid w:val="00DD5589"/>
    <w:rsid w:val="00DD58FF"/>
    <w:rsid w:val="00DD647C"/>
    <w:rsid w:val="00DD64AF"/>
    <w:rsid w:val="00DD655B"/>
    <w:rsid w:val="00DD6AE4"/>
    <w:rsid w:val="00DD6D5D"/>
    <w:rsid w:val="00DD7879"/>
    <w:rsid w:val="00DD7B37"/>
    <w:rsid w:val="00DD7D2B"/>
    <w:rsid w:val="00DE0979"/>
    <w:rsid w:val="00DE149F"/>
    <w:rsid w:val="00DE1AF3"/>
    <w:rsid w:val="00DE1B14"/>
    <w:rsid w:val="00DE25EF"/>
    <w:rsid w:val="00DE2903"/>
    <w:rsid w:val="00DE478E"/>
    <w:rsid w:val="00DE47E9"/>
    <w:rsid w:val="00DE4C44"/>
    <w:rsid w:val="00DE4F63"/>
    <w:rsid w:val="00DE59B3"/>
    <w:rsid w:val="00DE623E"/>
    <w:rsid w:val="00DE6866"/>
    <w:rsid w:val="00DE7B2F"/>
    <w:rsid w:val="00DF0FA1"/>
    <w:rsid w:val="00DF2441"/>
    <w:rsid w:val="00DF2927"/>
    <w:rsid w:val="00DF29AB"/>
    <w:rsid w:val="00DF2ED9"/>
    <w:rsid w:val="00DF3D79"/>
    <w:rsid w:val="00DF4971"/>
    <w:rsid w:val="00DF4AFC"/>
    <w:rsid w:val="00DF54F5"/>
    <w:rsid w:val="00DF6481"/>
    <w:rsid w:val="00DF76D7"/>
    <w:rsid w:val="00DF776E"/>
    <w:rsid w:val="00DF7C95"/>
    <w:rsid w:val="00E013C8"/>
    <w:rsid w:val="00E01B2D"/>
    <w:rsid w:val="00E03063"/>
    <w:rsid w:val="00E0334F"/>
    <w:rsid w:val="00E03C2F"/>
    <w:rsid w:val="00E04420"/>
    <w:rsid w:val="00E04459"/>
    <w:rsid w:val="00E0455F"/>
    <w:rsid w:val="00E0490E"/>
    <w:rsid w:val="00E05095"/>
    <w:rsid w:val="00E052DD"/>
    <w:rsid w:val="00E06AC7"/>
    <w:rsid w:val="00E06D7D"/>
    <w:rsid w:val="00E07AE2"/>
    <w:rsid w:val="00E10010"/>
    <w:rsid w:val="00E1002C"/>
    <w:rsid w:val="00E1015B"/>
    <w:rsid w:val="00E112B9"/>
    <w:rsid w:val="00E12477"/>
    <w:rsid w:val="00E1288A"/>
    <w:rsid w:val="00E12B0C"/>
    <w:rsid w:val="00E12CA4"/>
    <w:rsid w:val="00E14BDE"/>
    <w:rsid w:val="00E165E5"/>
    <w:rsid w:val="00E16BDF"/>
    <w:rsid w:val="00E17510"/>
    <w:rsid w:val="00E17B8F"/>
    <w:rsid w:val="00E205BE"/>
    <w:rsid w:val="00E209D8"/>
    <w:rsid w:val="00E2126D"/>
    <w:rsid w:val="00E21B91"/>
    <w:rsid w:val="00E21BCC"/>
    <w:rsid w:val="00E2242A"/>
    <w:rsid w:val="00E2261E"/>
    <w:rsid w:val="00E226E9"/>
    <w:rsid w:val="00E24D04"/>
    <w:rsid w:val="00E24E8C"/>
    <w:rsid w:val="00E25EA2"/>
    <w:rsid w:val="00E26CE4"/>
    <w:rsid w:val="00E30A3C"/>
    <w:rsid w:val="00E30C86"/>
    <w:rsid w:val="00E316EF"/>
    <w:rsid w:val="00E324DA"/>
    <w:rsid w:val="00E32722"/>
    <w:rsid w:val="00E33B33"/>
    <w:rsid w:val="00E34658"/>
    <w:rsid w:val="00E349D8"/>
    <w:rsid w:val="00E34C1F"/>
    <w:rsid w:val="00E34FEF"/>
    <w:rsid w:val="00E3526B"/>
    <w:rsid w:val="00E35AA3"/>
    <w:rsid w:val="00E35EA9"/>
    <w:rsid w:val="00E37047"/>
    <w:rsid w:val="00E370DE"/>
    <w:rsid w:val="00E37661"/>
    <w:rsid w:val="00E407DD"/>
    <w:rsid w:val="00E41308"/>
    <w:rsid w:val="00E41633"/>
    <w:rsid w:val="00E417E3"/>
    <w:rsid w:val="00E41D58"/>
    <w:rsid w:val="00E42309"/>
    <w:rsid w:val="00E42454"/>
    <w:rsid w:val="00E4346B"/>
    <w:rsid w:val="00E4347A"/>
    <w:rsid w:val="00E435F2"/>
    <w:rsid w:val="00E4366B"/>
    <w:rsid w:val="00E44AB4"/>
    <w:rsid w:val="00E44B09"/>
    <w:rsid w:val="00E44C79"/>
    <w:rsid w:val="00E45A5E"/>
    <w:rsid w:val="00E45BEF"/>
    <w:rsid w:val="00E46012"/>
    <w:rsid w:val="00E461F2"/>
    <w:rsid w:val="00E4661C"/>
    <w:rsid w:val="00E46ADC"/>
    <w:rsid w:val="00E46EC4"/>
    <w:rsid w:val="00E50405"/>
    <w:rsid w:val="00E516C1"/>
    <w:rsid w:val="00E51A34"/>
    <w:rsid w:val="00E5224F"/>
    <w:rsid w:val="00E52870"/>
    <w:rsid w:val="00E53230"/>
    <w:rsid w:val="00E53332"/>
    <w:rsid w:val="00E5375C"/>
    <w:rsid w:val="00E53AE5"/>
    <w:rsid w:val="00E53C6B"/>
    <w:rsid w:val="00E54554"/>
    <w:rsid w:val="00E54FA7"/>
    <w:rsid w:val="00E55EF4"/>
    <w:rsid w:val="00E568E7"/>
    <w:rsid w:val="00E5739B"/>
    <w:rsid w:val="00E57F1B"/>
    <w:rsid w:val="00E602DF"/>
    <w:rsid w:val="00E602F0"/>
    <w:rsid w:val="00E6048D"/>
    <w:rsid w:val="00E61832"/>
    <w:rsid w:val="00E62608"/>
    <w:rsid w:val="00E631B5"/>
    <w:rsid w:val="00E63E28"/>
    <w:rsid w:val="00E643F2"/>
    <w:rsid w:val="00E6444F"/>
    <w:rsid w:val="00E6466A"/>
    <w:rsid w:val="00E65473"/>
    <w:rsid w:val="00E655A4"/>
    <w:rsid w:val="00E6566F"/>
    <w:rsid w:val="00E66140"/>
    <w:rsid w:val="00E66299"/>
    <w:rsid w:val="00E6694D"/>
    <w:rsid w:val="00E66BA2"/>
    <w:rsid w:val="00E67A8B"/>
    <w:rsid w:val="00E701B3"/>
    <w:rsid w:val="00E70827"/>
    <w:rsid w:val="00E70DF7"/>
    <w:rsid w:val="00E718EF"/>
    <w:rsid w:val="00E71C7E"/>
    <w:rsid w:val="00E72430"/>
    <w:rsid w:val="00E752BD"/>
    <w:rsid w:val="00E75D87"/>
    <w:rsid w:val="00E76B6B"/>
    <w:rsid w:val="00E77354"/>
    <w:rsid w:val="00E80D97"/>
    <w:rsid w:val="00E81A13"/>
    <w:rsid w:val="00E82F78"/>
    <w:rsid w:val="00E83647"/>
    <w:rsid w:val="00E83C53"/>
    <w:rsid w:val="00E83F3B"/>
    <w:rsid w:val="00E84AF3"/>
    <w:rsid w:val="00E850CE"/>
    <w:rsid w:val="00E850FE"/>
    <w:rsid w:val="00E855C2"/>
    <w:rsid w:val="00E86746"/>
    <w:rsid w:val="00E918FA"/>
    <w:rsid w:val="00E91973"/>
    <w:rsid w:val="00E91BD8"/>
    <w:rsid w:val="00E92596"/>
    <w:rsid w:val="00E94287"/>
    <w:rsid w:val="00E9433F"/>
    <w:rsid w:val="00E9483D"/>
    <w:rsid w:val="00E94FDF"/>
    <w:rsid w:val="00E9527E"/>
    <w:rsid w:val="00E97693"/>
    <w:rsid w:val="00E97DE3"/>
    <w:rsid w:val="00E97ECB"/>
    <w:rsid w:val="00EA005D"/>
    <w:rsid w:val="00EA04E4"/>
    <w:rsid w:val="00EA0C94"/>
    <w:rsid w:val="00EA0FAF"/>
    <w:rsid w:val="00EA275B"/>
    <w:rsid w:val="00EA2B80"/>
    <w:rsid w:val="00EA33A4"/>
    <w:rsid w:val="00EA3B47"/>
    <w:rsid w:val="00EA3BB2"/>
    <w:rsid w:val="00EA4509"/>
    <w:rsid w:val="00EA45D8"/>
    <w:rsid w:val="00EA4889"/>
    <w:rsid w:val="00EA48F0"/>
    <w:rsid w:val="00EA5358"/>
    <w:rsid w:val="00EA5520"/>
    <w:rsid w:val="00EA56A8"/>
    <w:rsid w:val="00EA5C24"/>
    <w:rsid w:val="00EA5F81"/>
    <w:rsid w:val="00EA6E1D"/>
    <w:rsid w:val="00EA7311"/>
    <w:rsid w:val="00EA7B88"/>
    <w:rsid w:val="00EB0E66"/>
    <w:rsid w:val="00EB0EB8"/>
    <w:rsid w:val="00EB44EE"/>
    <w:rsid w:val="00EB509D"/>
    <w:rsid w:val="00EB6E7A"/>
    <w:rsid w:val="00EC10E1"/>
    <w:rsid w:val="00EC13B7"/>
    <w:rsid w:val="00EC1BD8"/>
    <w:rsid w:val="00EC2AB1"/>
    <w:rsid w:val="00EC2B5A"/>
    <w:rsid w:val="00EC423F"/>
    <w:rsid w:val="00EC4C43"/>
    <w:rsid w:val="00EC5F04"/>
    <w:rsid w:val="00EC63E2"/>
    <w:rsid w:val="00EC69E1"/>
    <w:rsid w:val="00EC6A6B"/>
    <w:rsid w:val="00EC6D2D"/>
    <w:rsid w:val="00EC6FCC"/>
    <w:rsid w:val="00EC713A"/>
    <w:rsid w:val="00EC7796"/>
    <w:rsid w:val="00EC78E4"/>
    <w:rsid w:val="00EC7FB1"/>
    <w:rsid w:val="00ED0D2F"/>
    <w:rsid w:val="00ED0F60"/>
    <w:rsid w:val="00ED143E"/>
    <w:rsid w:val="00ED21E4"/>
    <w:rsid w:val="00ED254B"/>
    <w:rsid w:val="00ED2941"/>
    <w:rsid w:val="00ED57C4"/>
    <w:rsid w:val="00ED65ED"/>
    <w:rsid w:val="00ED6A60"/>
    <w:rsid w:val="00ED6FD4"/>
    <w:rsid w:val="00ED70E2"/>
    <w:rsid w:val="00ED7F77"/>
    <w:rsid w:val="00EE0891"/>
    <w:rsid w:val="00EE0F3C"/>
    <w:rsid w:val="00EE140B"/>
    <w:rsid w:val="00EE1ABD"/>
    <w:rsid w:val="00EE1D81"/>
    <w:rsid w:val="00EE1F7D"/>
    <w:rsid w:val="00EE25F5"/>
    <w:rsid w:val="00EE278E"/>
    <w:rsid w:val="00EE3651"/>
    <w:rsid w:val="00EE3AEB"/>
    <w:rsid w:val="00EE4363"/>
    <w:rsid w:val="00EE4976"/>
    <w:rsid w:val="00EE5CC0"/>
    <w:rsid w:val="00EE5E88"/>
    <w:rsid w:val="00EE6742"/>
    <w:rsid w:val="00EE74E4"/>
    <w:rsid w:val="00EF0733"/>
    <w:rsid w:val="00EF0FE0"/>
    <w:rsid w:val="00EF1FF3"/>
    <w:rsid w:val="00EF22C6"/>
    <w:rsid w:val="00EF2BED"/>
    <w:rsid w:val="00EF2D7C"/>
    <w:rsid w:val="00EF532E"/>
    <w:rsid w:val="00EF53DD"/>
    <w:rsid w:val="00EF5751"/>
    <w:rsid w:val="00EF5987"/>
    <w:rsid w:val="00EF5BA6"/>
    <w:rsid w:val="00EF64A8"/>
    <w:rsid w:val="00EF65C5"/>
    <w:rsid w:val="00EF6BEA"/>
    <w:rsid w:val="00F00D87"/>
    <w:rsid w:val="00F01448"/>
    <w:rsid w:val="00F01EBA"/>
    <w:rsid w:val="00F024B3"/>
    <w:rsid w:val="00F02CF8"/>
    <w:rsid w:val="00F03DDA"/>
    <w:rsid w:val="00F046C3"/>
    <w:rsid w:val="00F04B25"/>
    <w:rsid w:val="00F04D10"/>
    <w:rsid w:val="00F051B3"/>
    <w:rsid w:val="00F06136"/>
    <w:rsid w:val="00F06C78"/>
    <w:rsid w:val="00F06FCA"/>
    <w:rsid w:val="00F07D69"/>
    <w:rsid w:val="00F1063D"/>
    <w:rsid w:val="00F11602"/>
    <w:rsid w:val="00F139A5"/>
    <w:rsid w:val="00F13AE7"/>
    <w:rsid w:val="00F153E0"/>
    <w:rsid w:val="00F15BB9"/>
    <w:rsid w:val="00F16262"/>
    <w:rsid w:val="00F1658B"/>
    <w:rsid w:val="00F17107"/>
    <w:rsid w:val="00F1712B"/>
    <w:rsid w:val="00F2049E"/>
    <w:rsid w:val="00F215A9"/>
    <w:rsid w:val="00F21A6E"/>
    <w:rsid w:val="00F22142"/>
    <w:rsid w:val="00F2226F"/>
    <w:rsid w:val="00F2269F"/>
    <w:rsid w:val="00F226CE"/>
    <w:rsid w:val="00F2381C"/>
    <w:rsid w:val="00F23BB1"/>
    <w:rsid w:val="00F24CCC"/>
    <w:rsid w:val="00F25C93"/>
    <w:rsid w:val="00F26500"/>
    <w:rsid w:val="00F27DB8"/>
    <w:rsid w:val="00F3080D"/>
    <w:rsid w:val="00F31520"/>
    <w:rsid w:val="00F31ACB"/>
    <w:rsid w:val="00F327D7"/>
    <w:rsid w:val="00F327DB"/>
    <w:rsid w:val="00F32D1A"/>
    <w:rsid w:val="00F32EE8"/>
    <w:rsid w:val="00F331B8"/>
    <w:rsid w:val="00F33BFD"/>
    <w:rsid w:val="00F36F50"/>
    <w:rsid w:val="00F37CCC"/>
    <w:rsid w:val="00F400A9"/>
    <w:rsid w:val="00F410EA"/>
    <w:rsid w:val="00F413C3"/>
    <w:rsid w:val="00F41D42"/>
    <w:rsid w:val="00F42FBF"/>
    <w:rsid w:val="00F433FF"/>
    <w:rsid w:val="00F43CDE"/>
    <w:rsid w:val="00F44F7C"/>
    <w:rsid w:val="00F4567B"/>
    <w:rsid w:val="00F47577"/>
    <w:rsid w:val="00F513F7"/>
    <w:rsid w:val="00F522DA"/>
    <w:rsid w:val="00F5237A"/>
    <w:rsid w:val="00F5294A"/>
    <w:rsid w:val="00F52DC5"/>
    <w:rsid w:val="00F52F91"/>
    <w:rsid w:val="00F533AD"/>
    <w:rsid w:val="00F533C5"/>
    <w:rsid w:val="00F534B9"/>
    <w:rsid w:val="00F54FF5"/>
    <w:rsid w:val="00F56EEB"/>
    <w:rsid w:val="00F56FC3"/>
    <w:rsid w:val="00F5728B"/>
    <w:rsid w:val="00F600F8"/>
    <w:rsid w:val="00F60E3D"/>
    <w:rsid w:val="00F61B63"/>
    <w:rsid w:val="00F61E0A"/>
    <w:rsid w:val="00F62030"/>
    <w:rsid w:val="00F62033"/>
    <w:rsid w:val="00F622A7"/>
    <w:rsid w:val="00F638D7"/>
    <w:rsid w:val="00F6430A"/>
    <w:rsid w:val="00F649C3"/>
    <w:rsid w:val="00F671B2"/>
    <w:rsid w:val="00F672FE"/>
    <w:rsid w:val="00F673C4"/>
    <w:rsid w:val="00F7022D"/>
    <w:rsid w:val="00F705D5"/>
    <w:rsid w:val="00F70FF1"/>
    <w:rsid w:val="00F70FFA"/>
    <w:rsid w:val="00F71A9C"/>
    <w:rsid w:val="00F728F6"/>
    <w:rsid w:val="00F73740"/>
    <w:rsid w:val="00F73B1E"/>
    <w:rsid w:val="00F74BB3"/>
    <w:rsid w:val="00F754F9"/>
    <w:rsid w:val="00F75B41"/>
    <w:rsid w:val="00F75E35"/>
    <w:rsid w:val="00F76AEE"/>
    <w:rsid w:val="00F76EFE"/>
    <w:rsid w:val="00F77554"/>
    <w:rsid w:val="00F77C43"/>
    <w:rsid w:val="00F80706"/>
    <w:rsid w:val="00F8102D"/>
    <w:rsid w:val="00F81B41"/>
    <w:rsid w:val="00F81E32"/>
    <w:rsid w:val="00F82F52"/>
    <w:rsid w:val="00F83F52"/>
    <w:rsid w:val="00F845D5"/>
    <w:rsid w:val="00F84C0F"/>
    <w:rsid w:val="00F84E5C"/>
    <w:rsid w:val="00F852B3"/>
    <w:rsid w:val="00F86641"/>
    <w:rsid w:val="00F86CE7"/>
    <w:rsid w:val="00F86EB4"/>
    <w:rsid w:val="00F86ED1"/>
    <w:rsid w:val="00F87711"/>
    <w:rsid w:val="00F87901"/>
    <w:rsid w:val="00F90E75"/>
    <w:rsid w:val="00F913B9"/>
    <w:rsid w:val="00F91675"/>
    <w:rsid w:val="00F91945"/>
    <w:rsid w:val="00F91D6A"/>
    <w:rsid w:val="00F91FCF"/>
    <w:rsid w:val="00F928CB"/>
    <w:rsid w:val="00F92923"/>
    <w:rsid w:val="00F93161"/>
    <w:rsid w:val="00F93A92"/>
    <w:rsid w:val="00F94565"/>
    <w:rsid w:val="00F955CF"/>
    <w:rsid w:val="00F9590C"/>
    <w:rsid w:val="00F9673A"/>
    <w:rsid w:val="00F97A2D"/>
    <w:rsid w:val="00FA0840"/>
    <w:rsid w:val="00FA08A4"/>
    <w:rsid w:val="00FA0AD4"/>
    <w:rsid w:val="00FA27F5"/>
    <w:rsid w:val="00FA2E43"/>
    <w:rsid w:val="00FA4089"/>
    <w:rsid w:val="00FA63F1"/>
    <w:rsid w:val="00FA65B3"/>
    <w:rsid w:val="00FA681F"/>
    <w:rsid w:val="00FA73BD"/>
    <w:rsid w:val="00FA761D"/>
    <w:rsid w:val="00FA773F"/>
    <w:rsid w:val="00FA799B"/>
    <w:rsid w:val="00FA7B89"/>
    <w:rsid w:val="00FB0FA0"/>
    <w:rsid w:val="00FB1153"/>
    <w:rsid w:val="00FB1603"/>
    <w:rsid w:val="00FB19F4"/>
    <w:rsid w:val="00FB1DF5"/>
    <w:rsid w:val="00FB1F36"/>
    <w:rsid w:val="00FB2462"/>
    <w:rsid w:val="00FB29D6"/>
    <w:rsid w:val="00FB3229"/>
    <w:rsid w:val="00FB40C4"/>
    <w:rsid w:val="00FB4419"/>
    <w:rsid w:val="00FB4732"/>
    <w:rsid w:val="00FB5355"/>
    <w:rsid w:val="00FB5CC0"/>
    <w:rsid w:val="00FB5F92"/>
    <w:rsid w:val="00FB6FDF"/>
    <w:rsid w:val="00FB6FED"/>
    <w:rsid w:val="00FB72FC"/>
    <w:rsid w:val="00FB7915"/>
    <w:rsid w:val="00FB7E0C"/>
    <w:rsid w:val="00FB7F26"/>
    <w:rsid w:val="00FC04F3"/>
    <w:rsid w:val="00FC0B2C"/>
    <w:rsid w:val="00FC1390"/>
    <w:rsid w:val="00FC3238"/>
    <w:rsid w:val="00FC3325"/>
    <w:rsid w:val="00FC34A6"/>
    <w:rsid w:val="00FC3E18"/>
    <w:rsid w:val="00FC4239"/>
    <w:rsid w:val="00FC45F0"/>
    <w:rsid w:val="00FC4F4E"/>
    <w:rsid w:val="00FC5610"/>
    <w:rsid w:val="00FC76A3"/>
    <w:rsid w:val="00FD067E"/>
    <w:rsid w:val="00FD126B"/>
    <w:rsid w:val="00FD183E"/>
    <w:rsid w:val="00FD1A59"/>
    <w:rsid w:val="00FD1EF9"/>
    <w:rsid w:val="00FD2974"/>
    <w:rsid w:val="00FD3802"/>
    <w:rsid w:val="00FD4269"/>
    <w:rsid w:val="00FD46AC"/>
    <w:rsid w:val="00FD5998"/>
    <w:rsid w:val="00FD5BD5"/>
    <w:rsid w:val="00FD6793"/>
    <w:rsid w:val="00FD7243"/>
    <w:rsid w:val="00FD75DA"/>
    <w:rsid w:val="00FD7DA4"/>
    <w:rsid w:val="00FD7E01"/>
    <w:rsid w:val="00FE0106"/>
    <w:rsid w:val="00FE0210"/>
    <w:rsid w:val="00FE0E95"/>
    <w:rsid w:val="00FE140C"/>
    <w:rsid w:val="00FE15E3"/>
    <w:rsid w:val="00FE16FC"/>
    <w:rsid w:val="00FE21A5"/>
    <w:rsid w:val="00FE2954"/>
    <w:rsid w:val="00FE2B7E"/>
    <w:rsid w:val="00FE33DE"/>
    <w:rsid w:val="00FE37D4"/>
    <w:rsid w:val="00FE3C85"/>
    <w:rsid w:val="00FE5651"/>
    <w:rsid w:val="00FE57C9"/>
    <w:rsid w:val="00FE59F9"/>
    <w:rsid w:val="00FE629F"/>
    <w:rsid w:val="00FE64BB"/>
    <w:rsid w:val="00FE6B66"/>
    <w:rsid w:val="00FE7485"/>
    <w:rsid w:val="00FE754F"/>
    <w:rsid w:val="00FF0753"/>
    <w:rsid w:val="00FF15DA"/>
    <w:rsid w:val="00FF1B46"/>
    <w:rsid w:val="00FF2067"/>
    <w:rsid w:val="00FF27A9"/>
    <w:rsid w:val="00FF376A"/>
    <w:rsid w:val="00FF3A9F"/>
    <w:rsid w:val="00FF3F13"/>
    <w:rsid w:val="00FF5603"/>
    <w:rsid w:val="00FF573B"/>
    <w:rsid w:val="00FF5A93"/>
    <w:rsid w:val="00FF724D"/>
    <w:rsid w:val="00FF7940"/>
    <w:rsid w:val="00FF7D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33800ECA"/>
  <w14:defaultImageDpi w14:val="96"/>
  <w15:docId w15:val="{6F76A61C-D558-4550-9E6A-7319C7E16A3F}"/>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hr-HR" w:eastAsia="fr-FR" w:bidi="fr-FR"/>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qFormat="1"/>
    <w:lsdException w:name="annotation text" w:semiHidden="1" w:uiPriority="99" w:unhideWhenUsed="1"/>
    <w:lsdException w:name="header" w:locked="1" w:semiHidden="1" w:unhideWhenUsed="1" w:qFormat="1"/>
    <w:lsdException w:name="footer" w:locked="1"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9F9"/>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FE59F9"/>
    <w:pPr>
      <w:numPr>
        <w:numId w:val="4"/>
      </w:numPr>
      <w:outlineLvl w:val="0"/>
    </w:pPr>
    <w:rPr>
      <w:kern w:val="28"/>
    </w:rPr>
  </w:style>
  <w:style w:type="paragraph" w:styleId="Heading2">
    <w:name w:val="heading 2"/>
    <w:aliases w:val=" Char"/>
    <w:basedOn w:val="Normal"/>
    <w:next w:val="Normal"/>
    <w:link w:val="Heading2Char"/>
    <w:qFormat/>
    <w:rsid w:val="00FE59F9"/>
    <w:pPr>
      <w:numPr>
        <w:ilvl w:val="1"/>
        <w:numId w:val="4"/>
      </w:numPr>
      <w:outlineLvl w:val="1"/>
    </w:pPr>
  </w:style>
  <w:style w:type="paragraph" w:styleId="Heading3">
    <w:name w:val="heading 3"/>
    <w:basedOn w:val="Normal"/>
    <w:next w:val="Normal"/>
    <w:link w:val="Heading3Char"/>
    <w:qFormat/>
    <w:rsid w:val="00FE59F9"/>
    <w:pPr>
      <w:numPr>
        <w:ilvl w:val="2"/>
        <w:numId w:val="4"/>
      </w:numPr>
      <w:ind w:left="567" w:hanging="567"/>
      <w:outlineLvl w:val="2"/>
    </w:pPr>
  </w:style>
  <w:style w:type="paragraph" w:styleId="Heading4">
    <w:name w:val="heading 4"/>
    <w:basedOn w:val="Normal"/>
    <w:next w:val="Normal"/>
    <w:link w:val="Heading4Char"/>
    <w:qFormat/>
    <w:rsid w:val="00FE59F9"/>
    <w:pPr>
      <w:numPr>
        <w:ilvl w:val="3"/>
        <w:numId w:val="4"/>
      </w:numPr>
      <w:ind w:left="567" w:hanging="567"/>
      <w:outlineLvl w:val="3"/>
    </w:pPr>
  </w:style>
  <w:style w:type="paragraph" w:styleId="Heading5">
    <w:name w:val="heading 5"/>
    <w:basedOn w:val="Normal"/>
    <w:next w:val="Normal"/>
    <w:link w:val="Heading5Char"/>
    <w:qFormat/>
    <w:rsid w:val="00FE59F9"/>
    <w:pPr>
      <w:numPr>
        <w:ilvl w:val="4"/>
        <w:numId w:val="4"/>
      </w:numPr>
      <w:ind w:left="567" w:hanging="567"/>
      <w:outlineLvl w:val="4"/>
    </w:pPr>
  </w:style>
  <w:style w:type="paragraph" w:styleId="Heading6">
    <w:name w:val="heading 6"/>
    <w:basedOn w:val="Normal"/>
    <w:next w:val="Normal"/>
    <w:link w:val="Heading6Char"/>
    <w:qFormat/>
    <w:rsid w:val="00FE59F9"/>
    <w:pPr>
      <w:numPr>
        <w:ilvl w:val="5"/>
        <w:numId w:val="4"/>
      </w:numPr>
      <w:ind w:left="567" w:hanging="567"/>
      <w:outlineLvl w:val="5"/>
    </w:pPr>
  </w:style>
  <w:style w:type="paragraph" w:styleId="Heading7">
    <w:name w:val="heading 7"/>
    <w:basedOn w:val="Normal"/>
    <w:next w:val="Normal"/>
    <w:link w:val="Heading7Char"/>
    <w:qFormat/>
    <w:rsid w:val="00FE59F9"/>
    <w:pPr>
      <w:numPr>
        <w:ilvl w:val="6"/>
        <w:numId w:val="4"/>
      </w:numPr>
      <w:ind w:left="567" w:hanging="567"/>
      <w:outlineLvl w:val="6"/>
    </w:pPr>
  </w:style>
  <w:style w:type="paragraph" w:styleId="Heading8">
    <w:name w:val="heading 8"/>
    <w:basedOn w:val="Normal"/>
    <w:next w:val="Normal"/>
    <w:link w:val="Heading8Char"/>
    <w:qFormat/>
    <w:rsid w:val="00FE59F9"/>
    <w:pPr>
      <w:numPr>
        <w:ilvl w:val="7"/>
        <w:numId w:val="4"/>
      </w:numPr>
      <w:ind w:left="567" w:hanging="567"/>
      <w:outlineLvl w:val="7"/>
    </w:pPr>
  </w:style>
  <w:style w:type="paragraph" w:styleId="Heading9">
    <w:name w:val="heading 9"/>
    <w:basedOn w:val="Normal"/>
    <w:next w:val="Normal"/>
    <w:link w:val="Heading9Char"/>
    <w:qFormat/>
    <w:rsid w:val="00FE59F9"/>
    <w:pPr>
      <w:numPr>
        <w:ilvl w:val="8"/>
        <w:numId w:val="4"/>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szCs w:val="22"/>
      <w:lang w:val="hr-HR"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val="hr-HR"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val="hr-HR"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val="hr-HR"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val="hr-HR"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val="hr-HR"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val="hr-HR"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val="hr-HR"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val="hr-HR" w:eastAsia="en-US" w:bidi="ar-SA"/>
    </w:rPr>
  </w:style>
  <w:style w:type="paragraph" w:styleId="FootnoteText">
    <w:name w:val="footnote text"/>
    <w:aliases w:val="ALTS FOOTNOTE,fn Char Char Char,fn Char,fn,Footnote Text Char2 Char,Footnote Text Char Char Char1,Footnote Text Char1 Char Char Char,Footnote Text Char2 Char Char Char Char,Footnote Text Char1 Char1 Char Char Char Char,f"/>
    <w:basedOn w:val="Normal"/>
    <w:link w:val="FootnoteTextChar"/>
    <w:qFormat/>
    <w:rsid w:val="00FE59F9"/>
    <w:pPr>
      <w:keepLines/>
      <w:spacing w:after="60" w:line="240" w:lineRule="auto"/>
      <w:ind w:left="567" w:hanging="567"/>
    </w:pPr>
    <w:rPr>
      <w:sz w:val="16"/>
    </w:rPr>
  </w:style>
  <w:style w:type="character" w:customStyle="1" w:styleId="FootnoteTextChar">
    <w:name w:val="Footnote Text Char"/>
    <w:aliases w:val="ALTS FOOTNOTE Char,fn Char Char Char Char,fn Char Char,fn Char1,Footnote Text Char2 Char Char,Footnote Text Char Char Char1 Char,Footnote Text Char1 Char Char Char Char,Footnote Text Char2 Char Char Char Char Char,f Char"/>
    <w:basedOn w:val="DefaultParagraphFont"/>
    <w:link w:val="FootnoteText"/>
    <w:qFormat/>
    <w:locked/>
    <w:rsid w:val="003B283B"/>
    <w:rPr>
      <w:rFonts w:ascii="Times New Roman" w:hAnsi="Times New Roman"/>
      <w:sz w:val="16"/>
      <w:szCs w:val="22"/>
      <w:lang w:val="hr-HR" w:eastAsia="en-US" w:bidi="ar-SA"/>
    </w:rPr>
  </w:style>
  <w:style w:type="paragraph" w:styleId="Header">
    <w:name w:val="header"/>
    <w:basedOn w:val="Normal"/>
    <w:link w:val="HeaderChar"/>
    <w:qFormat/>
    <w:rsid w:val="00FE59F9"/>
  </w:style>
  <w:style w:type="character" w:customStyle="1" w:styleId="HeaderChar">
    <w:name w:val="Header Char"/>
    <w:basedOn w:val="DefaultParagraphFont"/>
    <w:link w:val="Header"/>
    <w:locked/>
    <w:rsid w:val="003B283B"/>
    <w:rPr>
      <w:rFonts w:ascii="Times New Roman" w:hAnsi="Times New Roman"/>
      <w:sz w:val="22"/>
      <w:szCs w:val="22"/>
      <w:lang w:val="hr-HR"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rsid w:val="0097692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76928"/>
    <w:rPr>
      <w:rFonts w:ascii="Tahoma" w:hAnsi="Tahoma" w:cs="Tahoma"/>
      <w:sz w:val="16"/>
      <w:szCs w:val="16"/>
      <w:lang w:val="hr-HR" w:eastAsia="en-US" w:bidi="ar-SA"/>
    </w:rPr>
  </w:style>
  <w:style w:type="paragraph" w:styleId="Footer">
    <w:name w:val="footer"/>
    <w:basedOn w:val="Normal"/>
    <w:link w:val="FooterChar"/>
    <w:qFormat/>
    <w:locked/>
    <w:rsid w:val="00FE59F9"/>
  </w:style>
  <w:style w:type="character" w:customStyle="1" w:styleId="FooterChar">
    <w:name w:val="Footer Char"/>
    <w:basedOn w:val="DefaultParagraphFont"/>
    <w:link w:val="Footer"/>
    <w:rsid w:val="0036522E"/>
    <w:rPr>
      <w:rFonts w:ascii="Times New Roman" w:hAnsi="Times New Roman"/>
      <w:sz w:val="22"/>
      <w:szCs w:val="22"/>
      <w:lang w:val="hr-HR" w:eastAsia="en-US" w:bidi="ar-SA"/>
    </w:rPr>
  </w:style>
  <w:style w:type="character" w:styleId="FootnoteReference">
    <w:name w:val="footnote reference"/>
    <w:aliases w:val="SUPERS,Footnote reference number,Footnote symbol,note TESI,-E Fußnotenzeichen,number,Footnote Reference Superscript,Times 10 Point,Exposant 3 Point,BVI fnr,(Footnote Reference),EN Footnote Reference,Voetnootverwijzing,No,fr,o,stylish"/>
    <w:basedOn w:val="DefaultParagraphFont"/>
    <w:unhideWhenUsed/>
    <w:qFormat/>
    <w:locked/>
    <w:rsid w:val="00FE59F9"/>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Fiche List Paragraph,Task Body,Viñetas (Inicio Parrafo),3 Txt tabla,Zerrenda-paragrafoa,Lista multicolor - Énfasis 11,Paragrafo elenco,Nad,Odstavec_muj"/>
    <w:basedOn w:val="Normal"/>
    <w:link w:val="ListParagraphChar"/>
    <w:uiPriority w:val="34"/>
    <w:qFormat/>
    <w:rsid w:val="008959B9"/>
    <w:pPr>
      <w:ind w:left="720"/>
      <w:contextualSpacing/>
    </w:pPr>
  </w:style>
  <w:style w:type="paragraph" w:styleId="NoSpacing">
    <w:name w:val="No Spacing"/>
    <w:uiPriority w:val="1"/>
    <w:qFormat/>
    <w:rsid w:val="00DB6DF3"/>
    <w:pPr>
      <w:jc w:val="both"/>
    </w:pPr>
    <w:rPr>
      <w:rFonts w:ascii="Times New Roman" w:hAnsi="Times New Roman"/>
      <w:sz w:val="22"/>
      <w:szCs w:val="22"/>
    </w:rPr>
  </w:style>
  <w:style w:type="paragraph" w:customStyle="1" w:styleId="quotes">
    <w:name w:val="quotes"/>
    <w:basedOn w:val="Normal"/>
    <w:next w:val="Normal"/>
    <w:rsid w:val="00FE59F9"/>
    <w:pPr>
      <w:ind w:left="720"/>
    </w:pPr>
    <w:rPr>
      <w:i/>
    </w:rPr>
  </w:style>
  <w:style w:type="character" w:customStyle="1" w:styleId="Caratterinotaapidipagina">
    <w:name w:val="Caratteri nota a piè di pagina"/>
    <w:qFormat/>
    <w:rsid w:val="00832654"/>
    <w:rPr>
      <w:vertAlign w:val="superscript"/>
    </w:rPr>
  </w:style>
  <w:style w:type="paragraph" w:customStyle="1" w:styleId="Footnote">
    <w:name w:val="Footnote"/>
    <w:qFormat/>
    <w:rsid w:val="00832654"/>
    <w:pPr>
      <w:widowControl w:val="0"/>
      <w:suppressAutoHyphens/>
    </w:pPr>
    <w:rPr>
      <w:rFonts w:eastAsia="TimesNewRomanPSMT"/>
      <w:color w:val="00000A"/>
      <w:lang w:eastAsia="zh-CN" w:bidi="hi-IN"/>
    </w:rPr>
  </w:style>
  <w:style w:type="character" w:customStyle="1" w:styleId="ListParagraphChar">
    <w:name w:val="List Paragraph Char"/>
    <w:aliases w:val="Number list Char,Fiche List Paragraph Char,Task Body Char,Viñetas (Inicio Parrafo) Char,3 Txt tabla Char,Zerrenda-paragrafoa Char,Lista multicolor - Énfasis 11 Char,Paragrafo elenco Char,Nad Char,Odstavec_muj Char"/>
    <w:basedOn w:val="DefaultParagraphFont"/>
    <w:link w:val="ListParagraph"/>
    <w:uiPriority w:val="34"/>
    <w:locked/>
    <w:rsid w:val="00414CA3"/>
    <w:rPr>
      <w:rFonts w:ascii="Times New Roman" w:hAnsi="Times New Roman"/>
      <w:sz w:val="22"/>
      <w:szCs w:val="22"/>
      <w:lang w:val="hr-HR" w:eastAsia="en-US" w:bidi="ar-SA"/>
    </w:rPr>
  </w:style>
  <w:style w:type="paragraph" w:customStyle="1" w:styleId="Bullet0">
    <w:name w:val="Bullet 0"/>
    <w:basedOn w:val="Normal"/>
    <w:rsid w:val="00027A22"/>
    <w:pPr>
      <w:tabs>
        <w:tab w:val="num" w:pos="850"/>
      </w:tabs>
      <w:spacing w:before="120" w:after="120" w:line="240" w:lineRule="auto"/>
      <w:ind w:left="850" w:hanging="850"/>
    </w:pPr>
    <w:rPr>
      <w:snapToGrid w:val="0"/>
      <w:sz w:val="24"/>
      <w:szCs w:val="24"/>
      <w:lang w:eastAsia="en-GB"/>
    </w:rPr>
  </w:style>
  <w:style w:type="character" w:styleId="CommentReference">
    <w:name w:val="annotation reference"/>
    <w:basedOn w:val="DefaultParagraphFont"/>
    <w:uiPriority w:val="99"/>
    <w:rsid w:val="00335FB2"/>
    <w:rPr>
      <w:sz w:val="16"/>
      <w:szCs w:val="16"/>
    </w:rPr>
  </w:style>
  <w:style w:type="paragraph" w:styleId="CommentText">
    <w:name w:val="annotation text"/>
    <w:basedOn w:val="Normal"/>
    <w:link w:val="CommentTextChar"/>
    <w:uiPriority w:val="99"/>
    <w:rsid w:val="00335FB2"/>
    <w:pPr>
      <w:spacing w:line="240" w:lineRule="auto"/>
    </w:pPr>
    <w:rPr>
      <w:sz w:val="20"/>
      <w:szCs w:val="20"/>
    </w:rPr>
  </w:style>
  <w:style w:type="character" w:customStyle="1" w:styleId="CommentTextChar">
    <w:name w:val="Comment Text Char"/>
    <w:basedOn w:val="DefaultParagraphFont"/>
    <w:link w:val="CommentText"/>
    <w:uiPriority w:val="99"/>
    <w:rsid w:val="00335FB2"/>
    <w:rPr>
      <w:rFonts w:ascii="Times New Roman" w:hAnsi="Times New Roman"/>
      <w:lang w:val="hr-HR" w:eastAsia="en-US" w:bidi="ar-SA"/>
    </w:rPr>
  </w:style>
  <w:style w:type="paragraph" w:styleId="CommentSubject">
    <w:name w:val="annotation subject"/>
    <w:basedOn w:val="CommentText"/>
    <w:next w:val="CommentText"/>
    <w:link w:val="CommentSubjectChar"/>
    <w:rsid w:val="00335FB2"/>
    <w:rPr>
      <w:b/>
      <w:bCs/>
    </w:rPr>
  </w:style>
  <w:style w:type="character" w:customStyle="1" w:styleId="CommentSubjectChar">
    <w:name w:val="Comment Subject Char"/>
    <w:basedOn w:val="CommentTextChar"/>
    <w:link w:val="CommentSubject"/>
    <w:rsid w:val="00335FB2"/>
    <w:rPr>
      <w:rFonts w:ascii="Times New Roman" w:hAnsi="Times New Roman"/>
      <w:b/>
      <w:bCs/>
      <w:lang w:val="hr-HR" w:eastAsia="en-US" w:bidi="ar-SA"/>
    </w:rPr>
  </w:style>
  <w:style w:type="table" w:styleId="TableGrid">
    <w:name w:val="Table Grid"/>
    <w:basedOn w:val="TableNormal"/>
    <w:uiPriority w:val="59"/>
    <w:locked/>
    <w:rsid w:val="0060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2CF8"/>
    <w:pPr>
      <w:spacing w:before="100" w:beforeAutospacing="1" w:after="100" w:afterAutospacing="1" w:line="240" w:lineRule="auto"/>
      <w:jc w:val="left"/>
    </w:pPr>
    <w:rPr>
      <w:sz w:val="24"/>
      <w:szCs w:val="24"/>
      <w:lang w:eastAsia="en-GB"/>
    </w:rPr>
  </w:style>
  <w:style w:type="paragraph" w:customStyle="1" w:styleId="ListHeader">
    <w:name w:val="List Header"/>
    <w:uiPriority w:val="99"/>
    <w:rsid w:val="0057597E"/>
    <w:pPr>
      <w:widowControl w:val="0"/>
      <w:autoSpaceDE w:val="0"/>
      <w:autoSpaceDN w:val="0"/>
      <w:adjustRightInd w:val="0"/>
    </w:pPr>
    <w:rPr>
      <w:rFonts w:ascii="Arial" w:eastAsiaTheme="minorEastAsia" w:hAnsi="Arial" w:cs="Arial"/>
      <w:b/>
      <w:bCs/>
      <w:color w:val="404040"/>
      <w:lang w:bidi="ar-SA"/>
    </w:rPr>
  </w:style>
  <w:style w:type="character" w:customStyle="1" w:styleId="FootnoteReference1">
    <w:name w:val="Footnote Reference1"/>
    <w:rsid w:val="001B2E87"/>
    <w:rPr>
      <w:sz w:val="24"/>
      <w:vertAlign w:val="superscript"/>
    </w:rPr>
  </w:style>
  <w:style w:type="character" w:customStyle="1" w:styleId="CharCharChar">
    <w:name w:val="Char Char Char"/>
    <w:rsid w:val="005F704D"/>
    <w:rPr>
      <w:sz w:val="22"/>
      <w:lang w:val="hr-HR" w:eastAsia="en-US" w:bidi="ar-SA"/>
    </w:rPr>
  </w:style>
  <w:style w:type="paragraph" w:styleId="Subtitle">
    <w:name w:val="Subtitle"/>
    <w:basedOn w:val="Normal"/>
    <w:next w:val="Normal"/>
    <w:link w:val="SubtitleChar"/>
    <w:qFormat/>
    <w:locked/>
    <w:rsid w:val="00443297"/>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SubtitleChar">
    <w:name w:val="Subtitle Char"/>
    <w:basedOn w:val="DefaultParagraphFont"/>
    <w:link w:val="Subtitle"/>
    <w:rsid w:val="00443297"/>
    <w:rPr>
      <w:rFonts w:ascii="Calibri Light" w:hAnsi="Calibri Light"/>
      <w:sz w:val="24"/>
      <w:szCs w:val="24"/>
      <w:lang w:val="hr-HR" w:eastAsia="en-US" w:bidi="ar-SA"/>
    </w:rPr>
  </w:style>
  <w:style w:type="paragraph" w:customStyle="1" w:styleId="TitleStyle">
    <w:name w:val="Title Style"/>
    <w:uiPriority w:val="99"/>
    <w:rsid w:val="00AB0BCE"/>
    <w:pPr>
      <w:widowControl w:val="0"/>
      <w:autoSpaceDE w:val="0"/>
      <w:autoSpaceDN w:val="0"/>
      <w:adjustRightInd w:val="0"/>
    </w:pPr>
    <w:rPr>
      <w:rFonts w:ascii="Arial" w:eastAsiaTheme="minorEastAsia" w:hAnsi="Arial" w:cs="Arial"/>
      <w:b/>
      <w:bCs/>
      <w:color w:val="404040"/>
      <w:lang w:bidi="ar-SA"/>
    </w:rPr>
  </w:style>
  <w:style w:type="character" w:customStyle="1" w:styleId="normal--char">
    <w:name w:val="normal--char"/>
    <w:basedOn w:val="DefaultParagraphFont"/>
    <w:rsid w:val="00533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4276">
      <w:bodyDiv w:val="1"/>
      <w:marLeft w:val="0"/>
      <w:marRight w:val="0"/>
      <w:marTop w:val="0"/>
      <w:marBottom w:val="0"/>
      <w:divBdr>
        <w:top w:val="none" w:sz="0" w:space="0" w:color="auto"/>
        <w:left w:val="none" w:sz="0" w:space="0" w:color="auto"/>
        <w:bottom w:val="none" w:sz="0" w:space="0" w:color="auto"/>
        <w:right w:val="none" w:sz="0" w:space="0" w:color="auto"/>
      </w:divBdr>
    </w:div>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38348426">
      <w:bodyDiv w:val="1"/>
      <w:marLeft w:val="0"/>
      <w:marRight w:val="0"/>
      <w:marTop w:val="0"/>
      <w:marBottom w:val="0"/>
      <w:divBdr>
        <w:top w:val="none" w:sz="0" w:space="0" w:color="auto"/>
        <w:left w:val="none" w:sz="0" w:space="0" w:color="auto"/>
        <w:bottom w:val="none" w:sz="0" w:space="0" w:color="auto"/>
        <w:right w:val="none" w:sz="0" w:space="0" w:color="auto"/>
      </w:divBdr>
    </w:div>
    <w:div w:id="171385634">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4947128">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44656119">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397170205">
      <w:bodyDiv w:val="1"/>
      <w:marLeft w:val="0"/>
      <w:marRight w:val="0"/>
      <w:marTop w:val="0"/>
      <w:marBottom w:val="0"/>
      <w:divBdr>
        <w:top w:val="none" w:sz="0" w:space="0" w:color="auto"/>
        <w:left w:val="none" w:sz="0" w:space="0" w:color="auto"/>
        <w:bottom w:val="none" w:sz="0" w:space="0" w:color="auto"/>
        <w:right w:val="none" w:sz="0" w:space="0" w:color="auto"/>
      </w:divBdr>
    </w:div>
    <w:div w:id="44901464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0534133">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42025027">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21507293">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878325472">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05147501">
      <w:bodyDiv w:val="1"/>
      <w:marLeft w:val="0"/>
      <w:marRight w:val="0"/>
      <w:marTop w:val="0"/>
      <w:marBottom w:val="0"/>
      <w:divBdr>
        <w:top w:val="none" w:sz="0" w:space="0" w:color="auto"/>
        <w:left w:val="none" w:sz="0" w:space="0" w:color="auto"/>
        <w:bottom w:val="none" w:sz="0" w:space="0" w:color="auto"/>
        <w:right w:val="none" w:sz="0" w:space="0" w:color="auto"/>
      </w:divBdr>
    </w:div>
    <w:div w:id="928855676">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47588567">
      <w:bodyDiv w:val="1"/>
      <w:marLeft w:val="0"/>
      <w:marRight w:val="0"/>
      <w:marTop w:val="0"/>
      <w:marBottom w:val="0"/>
      <w:divBdr>
        <w:top w:val="none" w:sz="0" w:space="0" w:color="auto"/>
        <w:left w:val="none" w:sz="0" w:space="0" w:color="auto"/>
        <w:bottom w:val="none" w:sz="0" w:space="0" w:color="auto"/>
        <w:right w:val="none" w:sz="0" w:space="0" w:color="auto"/>
      </w:divBdr>
    </w:div>
    <w:div w:id="961033487">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16813805">
      <w:bodyDiv w:val="1"/>
      <w:marLeft w:val="0"/>
      <w:marRight w:val="0"/>
      <w:marTop w:val="0"/>
      <w:marBottom w:val="0"/>
      <w:divBdr>
        <w:top w:val="none" w:sz="0" w:space="0" w:color="auto"/>
        <w:left w:val="none" w:sz="0" w:space="0" w:color="auto"/>
        <w:bottom w:val="none" w:sz="0" w:space="0" w:color="auto"/>
        <w:right w:val="none" w:sz="0" w:space="0" w:color="auto"/>
      </w:divBdr>
    </w:div>
    <w:div w:id="1027561886">
      <w:bodyDiv w:val="1"/>
      <w:marLeft w:val="0"/>
      <w:marRight w:val="0"/>
      <w:marTop w:val="0"/>
      <w:marBottom w:val="0"/>
      <w:divBdr>
        <w:top w:val="none" w:sz="0" w:space="0" w:color="auto"/>
        <w:left w:val="none" w:sz="0" w:space="0" w:color="auto"/>
        <w:bottom w:val="none" w:sz="0" w:space="0" w:color="auto"/>
        <w:right w:val="none" w:sz="0" w:space="0" w:color="auto"/>
      </w:divBdr>
    </w:div>
    <w:div w:id="1028064923">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02591521">
      <w:bodyDiv w:val="1"/>
      <w:marLeft w:val="0"/>
      <w:marRight w:val="0"/>
      <w:marTop w:val="0"/>
      <w:marBottom w:val="0"/>
      <w:divBdr>
        <w:top w:val="none" w:sz="0" w:space="0" w:color="auto"/>
        <w:left w:val="none" w:sz="0" w:space="0" w:color="auto"/>
        <w:bottom w:val="none" w:sz="0" w:space="0" w:color="auto"/>
        <w:right w:val="none" w:sz="0" w:space="0" w:color="auto"/>
      </w:divBdr>
    </w:div>
    <w:div w:id="1224869925">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21697150">
      <w:bodyDiv w:val="1"/>
      <w:marLeft w:val="0"/>
      <w:marRight w:val="0"/>
      <w:marTop w:val="0"/>
      <w:marBottom w:val="0"/>
      <w:divBdr>
        <w:top w:val="none" w:sz="0" w:space="0" w:color="auto"/>
        <w:left w:val="none" w:sz="0" w:space="0" w:color="auto"/>
        <w:bottom w:val="none" w:sz="0" w:space="0" w:color="auto"/>
        <w:right w:val="none" w:sz="0" w:space="0" w:color="auto"/>
      </w:divBdr>
    </w:div>
    <w:div w:id="1326516225">
      <w:bodyDiv w:val="1"/>
      <w:marLeft w:val="0"/>
      <w:marRight w:val="0"/>
      <w:marTop w:val="0"/>
      <w:marBottom w:val="0"/>
      <w:divBdr>
        <w:top w:val="none" w:sz="0" w:space="0" w:color="auto"/>
        <w:left w:val="none" w:sz="0" w:space="0" w:color="auto"/>
        <w:bottom w:val="none" w:sz="0" w:space="0" w:color="auto"/>
        <w:right w:val="none" w:sz="0" w:space="0" w:color="auto"/>
      </w:divBdr>
    </w:div>
    <w:div w:id="1331912031">
      <w:bodyDiv w:val="1"/>
      <w:marLeft w:val="0"/>
      <w:marRight w:val="0"/>
      <w:marTop w:val="0"/>
      <w:marBottom w:val="0"/>
      <w:divBdr>
        <w:top w:val="none" w:sz="0" w:space="0" w:color="auto"/>
        <w:left w:val="none" w:sz="0" w:space="0" w:color="auto"/>
        <w:bottom w:val="none" w:sz="0" w:space="0" w:color="auto"/>
        <w:right w:val="none" w:sz="0" w:space="0" w:color="auto"/>
      </w:divBdr>
    </w:div>
    <w:div w:id="1336690961">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0740011">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21915359">
      <w:bodyDiv w:val="1"/>
      <w:marLeft w:val="0"/>
      <w:marRight w:val="0"/>
      <w:marTop w:val="0"/>
      <w:marBottom w:val="0"/>
      <w:divBdr>
        <w:top w:val="none" w:sz="0" w:space="0" w:color="auto"/>
        <w:left w:val="none" w:sz="0" w:space="0" w:color="auto"/>
        <w:bottom w:val="none" w:sz="0" w:space="0" w:color="auto"/>
        <w:right w:val="none" w:sz="0" w:space="0" w:color="auto"/>
      </w:divBdr>
    </w:div>
    <w:div w:id="1645350313">
      <w:bodyDiv w:val="1"/>
      <w:marLeft w:val="0"/>
      <w:marRight w:val="0"/>
      <w:marTop w:val="0"/>
      <w:marBottom w:val="0"/>
      <w:divBdr>
        <w:top w:val="none" w:sz="0" w:space="0" w:color="auto"/>
        <w:left w:val="none" w:sz="0" w:space="0" w:color="auto"/>
        <w:bottom w:val="none" w:sz="0" w:space="0" w:color="auto"/>
        <w:right w:val="none" w:sz="0" w:space="0" w:color="auto"/>
      </w:divBdr>
    </w:div>
    <w:div w:id="167117488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683313469">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03325370">
      <w:bodyDiv w:val="1"/>
      <w:marLeft w:val="0"/>
      <w:marRight w:val="0"/>
      <w:marTop w:val="0"/>
      <w:marBottom w:val="0"/>
      <w:divBdr>
        <w:top w:val="none" w:sz="0" w:space="0" w:color="auto"/>
        <w:left w:val="none" w:sz="0" w:space="0" w:color="auto"/>
        <w:bottom w:val="none" w:sz="0" w:space="0" w:color="auto"/>
        <w:right w:val="none" w:sz="0" w:space="0" w:color="auto"/>
      </w:divBdr>
    </w:div>
    <w:div w:id="1906453500">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4331725">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 w:id="214415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yperlink" Target="mailto:triin.aasmaa@eesc.europa.eu" TargetMode="External"/><Relationship Id="rId26" Type="http://schemas.openxmlformats.org/officeDocument/2006/relationships/hyperlink" Target="mailto:Conrad.ganslandt@eesc.europa.eu" TargetMode="External"/><Relationship Id="rId39" Type="http://schemas.openxmlformats.org/officeDocument/2006/relationships/footer" Target="footer3.xml"/><Relationship Id="rId21" Type="http://schemas.openxmlformats.org/officeDocument/2006/relationships/hyperlink" Target="mailto:Monica.Guarinoni@eesc.europa.eu" TargetMode="External"/><Relationship Id="rId34" Type="http://schemas.openxmlformats.org/officeDocument/2006/relationships/hyperlink" Target="mailto:Agota.Bazsik@eesc.europa.eu" TargetMode="External"/><Relationship Id="rId42" Type="http://schemas.openxmlformats.org/officeDocument/2006/relationships/fontTable" Target="fontTable.xml"/><Relationship Id="rId47" Type="http://schemas.openxmlformats.org/officeDocument/2006/relationships/customXml" Target="../customXml/item4.xml"/><Relationship Id="rId7" Type="http://schemas.openxmlformats.org/officeDocument/2006/relationships/settings" Target="settings.xml"/><Relationship Id="rId16" Type="http://schemas.openxmlformats.org/officeDocument/2006/relationships/hyperlink" Target="mailto:dalila.bernard@eesc.europa.eu" TargetMode="External"/><Relationship Id="rId20" Type="http://schemas.openxmlformats.org/officeDocument/2006/relationships/hyperlink" Target="mailto:Stella.Bro&#380;ekEveraert@eesc.europa.eu" TargetMode="External"/><Relationship Id="rId29" Type="http://schemas.openxmlformats.org/officeDocument/2006/relationships/hyperlink" Target="mailto:Agota.Bazsik@eesc.europa.eu" TargetMode="External"/><Relationship Id="rId41" Type="http://schemas.openxmlformats.org/officeDocument/2006/relationships/footer" Target="footer4.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Conrad.Ganslandt@eesc.europa.eu" TargetMode="External"/><Relationship Id="rId32" Type="http://schemas.openxmlformats.org/officeDocument/2006/relationships/hyperlink" Target="mailto:Agota.Bazsik@eesc.europa.eu" TargetMode="Externa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customXml" Target="../customXml/item2.xml"/><Relationship Id="rId5" Type="http://schemas.openxmlformats.org/officeDocument/2006/relationships/numbering" Target="numbering.xml"/><Relationship Id="rId15" Type="http://schemas.openxmlformats.org/officeDocument/2006/relationships/hyperlink" Target="mailto:Silvia.Staffa@eesc.europa.eu" TargetMode="External"/><Relationship Id="rId23" Type="http://schemas.openxmlformats.org/officeDocument/2006/relationships/hyperlink" Target="mailto:Conrad.Ganslandt@eesc.europa.eu" TargetMode="External"/><Relationship Id="rId28" Type="http://schemas.openxmlformats.org/officeDocument/2006/relationships/hyperlink" Target="mailto:Alessandro.Rizzi@eesc.europa.eu"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Anna.Cameron@eesc.europa.eu" TargetMode="External"/><Relationship Id="rId31" Type="http://schemas.openxmlformats.org/officeDocument/2006/relationships/hyperlink" Target="mailto:Agota.Bazsik@eesc.europa.eu" TargetMode="External"/><Relationship Id="rId44"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Anna.Cameron@eesc.europa.eu" TargetMode="External"/><Relationship Id="rId27" Type="http://schemas.openxmlformats.org/officeDocument/2006/relationships/hyperlink" Target="mailto:Alessandro.Rizzi@eesc.europa.eu" TargetMode="External"/><Relationship Id="rId30" Type="http://schemas.openxmlformats.org/officeDocument/2006/relationships/hyperlink" Target="mailto:Agota.Bazsik@eesc.europa.eu" TargetMode="External"/><Relationship Id="rId35" Type="http://schemas.openxmlformats.org/officeDocument/2006/relationships/hyperlink" Target="mailto:Andreas.Berger@eesc.europa.eu" TargetMode="External"/><Relationship Id="rId43" Type="http://schemas.openxmlformats.org/officeDocument/2006/relationships/theme" Target="theme/theme1.xml"/><Relationship Id="rId8" Type="http://schemas.openxmlformats.org/officeDocument/2006/relationships/webSettings" Target="webSettings.xml"/><Relationship Id="rId12" Type="http://schemas.openxmlformats.org/officeDocument/2006/relationships/hyperlink" Target="https://www.eesc.europa.eu/en/our-work/opinions-information-reports/plenary-session-summaries" TargetMode="External"/><Relationship Id="rId17" Type="http://schemas.openxmlformats.org/officeDocument/2006/relationships/hyperlink" Target="mailto:alexander.alexandrov@eesc.europa.eu" TargetMode="External"/><Relationship Id="rId25" Type="http://schemas.openxmlformats.org/officeDocument/2006/relationships/hyperlink" Target="mailto:Conrad.Ganslandt@eesc.europa.eu" TargetMode="External"/><Relationship Id="rId33" Type="http://schemas.openxmlformats.org/officeDocument/2006/relationships/hyperlink" Target="mailto:Agota.Bazsik@eesc.europa.eu" TargetMode="External"/><Relationship Id="rId38" Type="http://schemas.openxmlformats.org/officeDocument/2006/relationships/footer" Target="footer2.xml"/><Relationship Id="rId46"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eesc.europa.eu/es/our-work/opinions-information-reports/opinions/transition-towards-more-sustainable-european-future-strategy-2050-own-initiative-opinion" TargetMode="External"/></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76B3A83997D445469E673E9B07871DA8" ma:contentTypeVersion="4" ma:contentTypeDescription="Defines the documents for Document Manager V2" ma:contentTypeScope="" ma:versionID="36e64be1a7d8d0aefd2d0207eaf7dcb2">
  <xsd:schema xmlns:xsd="http://www.w3.org/2001/XMLSchema" xmlns:xs="http://www.w3.org/2001/XMLSchema" xmlns:p="http://schemas.microsoft.com/office/2006/metadata/properties" xmlns:ns2="cda99570-6012-4083-bfeb-7d32ad1ce1a3" xmlns:ns3="http://schemas.microsoft.com/sharepoint/v3/fields" xmlns:ns4="de9c580c-2aa5-4762-938d-521e4861f44f" targetNamespace="http://schemas.microsoft.com/office/2006/metadata/properties" ma:root="true" ma:fieldsID="ae362fd9a150fca7250a3bc7b443d27b" ns2:_="" ns3:_="" ns4:_="">
    <xsd:import namespace="cda99570-6012-4083-bfeb-7d32ad1ce1a3"/>
    <xsd:import namespace="http://schemas.microsoft.com/sharepoint/v3/fields"/>
    <xsd:import namespace="de9c580c-2aa5-4762-938d-521e4861f44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9c580c-2aa5-4762-938d-521e4861f44f"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VV634QRNENMJ-2141480542-8976</_dlc_DocId>
    <_dlc_DocIdUrl xmlns="cda99570-6012-4083-bfeb-7d32ad1ce1a3">
      <Url>http://dm2016/eesc/2020/_layouts/15/DocIdRedir.aspx?ID=VV634QRNENMJ-2141480542-8976</Url>
      <Description>VV634QRNENMJ-2141480542-8976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2021-02-22T12:00:00+00:00</ProductionDate>
    <FicheYear xmlns="cda99570-6012-4083-bfeb-7d32ad1ce1a3">2020</FicheYear>
    <DocumentNumber xmlns="de9c580c-2aa5-4762-938d-521e4861f44f">5647</DocumentNumber>
    <DocumentVersion xmlns="cda99570-6012-4083-bfeb-7d32ad1ce1a3">3</DocumentVersion>
    <DossierNumber xmlns="cda99570-6012-4083-bfeb-7d32ad1ce1a3"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2021-02-24T12:00:00+00:00</MeetingDate>
    <TaxCatchAll xmlns="cda99570-6012-4083-bfeb-7d32ad1ce1a3">
      <Value>51</Value>
      <Value>48</Value>
      <Value>47</Value>
      <Value>46</Value>
      <Value>45</Value>
      <Value>44</Value>
      <Value>43</Value>
      <Value>41</Value>
      <Value>40</Value>
      <Value>39</Value>
      <Value>38</Value>
      <Value>34</Value>
      <Value>32</Value>
      <Value>31</Value>
      <Value>30</Value>
      <Value>29</Value>
      <Value>24</Value>
      <Value>16</Value>
      <Value>13</Value>
      <Value>11</Value>
      <Value>10</Value>
      <Value>9</Value>
      <Value>8</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cda99570-6012-4083-bfeb-7d32ad1ce1a3" xsi:nil="true"/>
    <DocumentYear xmlns="cda99570-6012-4083-bfeb-7d32ad1ce1a3">2020</DocumentYear>
    <FicheNumber xmlns="cda99570-6012-4083-bfeb-7d32ad1ce1a3">2518</FicheNumber>
    <DocumentPart xmlns="cda99570-6012-4083-bfeb-7d32ad1ce1a3">0</DocumentPart>
    <AdoptionDate xmlns="cda99570-6012-4083-bfeb-7d32ad1ce1a3" xsi:nil="true"/>
    <RequestingService xmlns="cda99570-6012-4083-bfeb-7d32ad1ce1a3">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de9c580c-2aa5-4762-938d-521e4861f44f"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D27E3731-76BE-4382-9565-B865EDB5B893}"/>
</file>

<file path=customXml/itemProps2.xml><?xml version="1.0" encoding="utf-8"?>
<ds:datastoreItem xmlns:ds="http://schemas.openxmlformats.org/officeDocument/2006/customXml" ds:itemID="{F3BC1BB2-0BED-4EAA-A27C-35BE1424D5FE}"/>
</file>

<file path=customXml/itemProps3.xml><?xml version="1.0" encoding="utf-8"?>
<ds:datastoreItem xmlns:ds="http://schemas.openxmlformats.org/officeDocument/2006/customXml" ds:itemID="{53CAC29E-EEAD-4101-9CE9-02F53689C9DC}"/>
</file>

<file path=customXml/itemProps4.xml><?xml version="1.0" encoding="utf-8"?>
<ds:datastoreItem xmlns:ds="http://schemas.openxmlformats.org/officeDocument/2006/customXml" ds:itemID="{6F801D9B-AE75-4CA0-906C-3B0D255FFF97}"/>
</file>

<file path=docProps/app.xml><?xml version="1.0" encoding="utf-8"?>
<Properties xmlns="http://schemas.openxmlformats.org/officeDocument/2006/extended-properties" xmlns:vt="http://schemas.openxmlformats.org/officeDocument/2006/docPropsVTypes">
  <Template>Styles.dotm</Template>
  <TotalTime>1</TotalTime>
  <Pages>17</Pages>
  <Words>5147</Words>
  <Characters>29343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Summary of Opinions adopted, 557th plenary session on 27-28 January 2021</vt:lpstr>
    </vt:vector>
  </TitlesOfParts>
  <Company>CESE-CdR</Company>
  <LinksUpToDate>false</LinksUpToDate>
  <CharactersWithSpaces>34422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USVOJENIH MIŠLJENJA, 557. plenarno zasjedanje od 27. i 28. siječnja 2021.</dc:title>
  <dc:creator>Marcos Jaime Tornin</dc:creator>
  <cp:keywords>EESC-2020-05647-00-03-TCD-TRA-EN</cp:keywords>
  <dc:description>Rapporteur:  - Original language: EN - Date of document: 22/02/2021 - Date of meeting: 24/02/2021 - External documents:  - Administrator:  DEGIORGIO Reuben</dc:description>
  <cp:lastModifiedBy>Stanko Vecko</cp:lastModifiedBy>
  <cp:revision>3</cp:revision>
  <cp:lastPrinted>2021-02-16T15:37:00Z</cp:lastPrinted>
  <dcterms:created xsi:type="dcterms:W3CDTF">2021-02-22T14:36:00Z</dcterms:created>
  <dcterms:modified xsi:type="dcterms:W3CDTF">2021-02-22T14:37:00Z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22/02/2021, 18/02/2021, 17/02/2021, 10/02/2021, 17/12/2020, 27/11/2020, 04/11/2020, 02/10/2020, 31/07/2020, 10/07/2020, 05/06/2020, 17/12/2019, 23/07/2019, 19/07/2019, 27/06/2019, 05/06/2019, 03/05/2019, 13/12/2018, 09/11/2018, 12/07/2018, 23/05/2018, 13/</vt:lpwstr>
  </property>
  <property fmtid="{D5CDD505-2E9C-101B-9397-08002B2CF9AE}" pid="4" name="Pref_Time">
    <vt:lpwstr>10:39:29, 17:44:54, 16:19:36, 11:26:46, 09:27:11, 16:11:50, 14:44:22, 08:37:38, 09:41:41, 09:57:56, 16:00:49, 12:32:46, 14:11:10, 11:32:00, 12:00:39, 16:39:54, 14:43:22, 11:27:48, 09:10:15, 14:45:38, 09:50:08, 13:54:15, 10:33:11, 11:57:02, 15:31:00, 09:45</vt:lpwstr>
  </property>
  <property fmtid="{D5CDD505-2E9C-101B-9397-08002B2CF9AE}" pid="5" name="Pref_User">
    <vt:lpwstr>hnic, hnic, hnic, amett, enied, amett, enied, hnic, hnic, hnic, hnic, amett, enied, enied, amett, amett, enied, enied, amett, enied, hnic, mreg, jhvi, mkop, hnic, mkop, amett, jhvi, amett, tvoc, tvoc, tvoc, amett, hnic, mreg, mreg, enied, mreg, jhvi, tvoc</vt:lpwstr>
  </property>
  <property fmtid="{D5CDD505-2E9C-101B-9397-08002B2CF9AE}" pid="6" name="Pref_FileName">
    <vt:lpwstr>EESC-2020-05647-00-03-TCD-ORI.docx, EESC-2020-05647-00-02-TCD-ORI.docx, EESC-2020-05647-00-01-TCD-ORI.docx, EESC-2020-05647-00-00-TCD-ORI.docx, EESC-2020-04882-00-01-TCD-ORI.docx, EESC-2020-04882-00-00-TCD-ORI.docx, EESC-2020-04079-00-00-TCD-ORI.docx, EES</vt:lpwstr>
  </property>
  <property fmtid="{D5CDD505-2E9C-101B-9397-08002B2CF9AE}" pid="7" name="ContentTypeId">
    <vt:lpwstr>0x010100EA97B91038054C99906057A708A1480A0076B3A83997D445469E673E9B07871DA8</vt:lpwstr>
  </property>
  <property fmtid="{D5CDD505-2E9C-101B-9397-08002B2CF9AE}" pid="8" name="_dlc_DocIdItemGuid">
    <vt:lpwstr>de579816-68ad-4cec-8c0f-3cfe919f9801</vt:lpwstr>
  </property>
  <property fmtid="{D5CDD505-2E9C-101B-9397-08002B2CF9AE}" pid="9" name="AvailableTranslations">
    <vt:lpwstr>32;#DA|5d49c027-8956-412b-aa16-e85a0f96ad0e;#46;#SK|46d9fce0-ef79-4f71-b89b-cd6aa82426b8;#47;#ET|ff6c3f4c-b02c-4c3c-ab07-2c37995a7a0a;#45;#FI|87606a43-d45f-42d6-b8c9-e1a3457db5b7;#43;#HR|2f555653-ed1a-4fe6-8362-9082d95989e5;#39;#HU|6b229040-c589-4408-b4c1-4285663d20a8;#30;#LT|a7ff5ce7-6123-4f68-865a-a57c31810414;#11;#FR|d2afafd3-4c81-4f60-8f52-ee33f2f54ff3;#13;#IT|0774613c-01ed-4e5d-a25d-11d2388de825;#31;#CS|72f9705b-0217-4fd3-bea2-cbc7ed80e26e;#24;#LV|46f7e311-5d9f-4663-b433-18aeccb7ace7;#10;#DE|f6b31e5a-26fa-4935-b661-318e46daf27e;#41;#NL|55c6556c-b4f4-441d-9acf-c498d4f838bd;#40;#SV|c2ed69e7-a339-43d7-8f22-d93680a92aa0;#34;#SL|98a412ae-eb01-49e9-ae3d-585a81724cfc;#4;#EN|f2175f21-25d7-44a3-96da-d6a61b075e1b;#29;#PT|50ccc04a-eadd-42ae-a0cb-acaf45f812ba;#16;#ES|e7a6b05b-ae16-40c8-add9-68b64b03aeba;#48;#RO|feb747a2-64cd-4299-af12-4833ddc30497;#9;#PL|1e03da61-4678-4e07-b136-b5024ca9197b;#38;#EL|6d4f4d51-af9b-4650-94b4-4276bee85c91;#44;#BG|1a1b3951-7821-4e6a-85f5-5673fc08bd2c</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5647</vt:i4>
  </property>
  <property fmtid="{D5CDD505-2E9C-101B-9397-08002B2CF9AE}" pid="14" name="FicheYear">
    <vt:i4>2020</vt:i4>
  </property>
  <property fmtid="{D5CDD505-2E9C-101B-9397-08002B2CF9AE}" pid="15" name="DocumentVersion">
    <vt:i4>3</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51;#SPL-CES|32d8cb1f-c9ec-4365-95c7-8385a18618ac</vt:lpwstr>
  </property>
  <property fmtid="{D5CDD505-2E9C-101B-9397-08002B2CF9AE}" pid="28" name="MeetingDate">
    <vt:filetime>2021-02-24T12:00:00Z</vt:filetime>
  </property>
  <property fmtid="{D5CDD505-2E9C-101B-9397-08002B2CF9AE}" pid="29" name="AvailableTranslations_0">
    <vt:lpwstr>DA|5d49c027-8956-412b-aa16-e85a0f96ad0e;HU|6b229040-c589-4408-b4c1-4285663d20a8;IT|0774613c-01ed-4e5d-a25d-11d2388de825;CS|72f9705b-0217-4fd3-bea2-cbc7ed80e26e;LV|46f7e311-5d9f-4663-b433-18aeccb7ace7;DE|f6b31e5a-26fa-4935-b661-318e46daf27e;NL|55c6556c-b4f4-441d-9acf-c498d4f838bd;SL|98a412ae-eb01-49e9-ae3d-585a81724cfc;EN|f2175f21-25d7-44a3-96da-d6a61b075e1b;ES|e7a6b05b-ae16-40c8-add9-68b64b03aeba;PL|1e03da61-4678-4e07-b136-b5024ca9197b;EL|6d4f4d51-af9b-4650-94b4-4276bee85c91;BG|1a1b3951-7821-4e6a-85f5-5673fc08bd2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34;#SL|98a412ae-eb01-49e9-ae3d-585a81724cfc;#38;#EL|6d4f4d51-af9b-4650-94b4-4276bee85c91;#32;#DA|5d49c027-8956-412b-aa16-e85a0f96ad0e;#31;#CS|72f9705b-0217-4fd3-bea2-cbc7ed80e26e;#24;#LV|46f7e311-5d9f-4663-b433-18aeccb7ace7;#39;#HU|6b229040-c589-4408-b4c1-4285663d20a8;#16;#ES|e7a6b05b-ae16-40c8-add9-68b64b03aeba;#51;#SPL-CES|32d8cb1f-c9ec-4365-95c7-8385a18618ac;#13;#IT|0774613c-01ed-4e5d-a25d-11d2388de825;#41;#NL|55c6556c-b4f4-441d-9acf-c498d4f838bd;#10;#DE|f6b31e5a-26fa-4935-b661-318e46daf27e;#9;#PL|1e03da61-4678-4e07-b136-b5024ca9197b;#8;#TCD|cd9d6eb6-3f4f-424a-b2d1-57c9d450eaaf;#44;#BG|1a1b3951-7821-4e6a-85f5-5673fc08bd2c;#6;#Final|ea5e6674-7b27-4bac-b091-73adbb394efe;#5;#Unrestricted|826e22d7-d029-4ec0-a450-0c28ff673572;#4;#EN|f2175f21-25d7-44a3-96da-d6a61b075e1b;#2;#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2020</vt:i4>
  </property>
  <property fmtid="{D5CDD505-2E9C-101B-9397-08002B2CF9AE}" pid="36" name="FicheNumber">
    <vt:i4>2518</vt:i4>
  </property>
  <property fmtid="{D5CDD505-2E9C-101B-9397-08002B2CF9AE}" pid="37" name="DocumentLanguage">
    <vt:lpwstr>43;#HR|2f555653-ed1a-4fe6-8362-9082d95989e5</vt:lpwstr>
  </property>
</Properties>
</file>