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0F0" w:rsidRDefault="006F60F0" w:rsidP="006F60F0">
      <w:pPr>
        <w:jc w:val="center"/>
      </w:pPr>
      <w:r>
        <w:rPr>
          <w:noProof/>
          <w:lang w:val="fr-BE" w:eastAsia="fr-BE"/>
        </w:rPr>
        <w:drawing>
          <wp:inline distT="0" distB="0" distL="0" distR="0" wp14:anchorId="7EB856CB" wp14:editId="00E6B75D">
            <wp:extent cx="1792800" cy="1242000"/>
            <wp:effectExtent l="0" t="0" r="0" b="0"/>
            <wp:docPr id="2" name="Picture 2" title="EESCLogo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ESC-vertical-positive-cs-quadri_M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800" cy="12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0F0" w:rsidRDefault="006F60F0" w:rsidP="006F60F0">
      <w:pPr>
        <w:jc w:val="center"/>
      </w:pPr>
    </w:p>
    <w:p w:rsidR="00E033C9" w:rsidRPr="00E033C9" w:rsidRDefault="00E033C9" w:rsidP="006F60F0">
      <w:pPr>
        <w:jc w:val="center"/>
      </w:pPr>
      <w:r>
        <w:rPr>
          <w:b/>
          <w:noProof/>
          <w:sz w:val="20"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3C9" w:rsidRPr="00260E65" w:rsidRDefault="00E033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<v:textbox>
                  <w:txbxContent>
                    <w:p w:rsidR="00E033C9" w:rsidRPr="00260E65" w:rsidRDefault="00E033C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CS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F54AD" w:rsidRPr="00341232" w:rsidRDefault="001B6115" w:rsidP="001B6115">
      <w:pPr>
        <w:rPr>
          <w:b/>
        </w:rPr>
      </w:pPr>
      <w:r>
        <w:rPr>
          <w:b/>
        </w:rPr>
        <w:t>EHSV stojí při běloruských občanech</w:t>
      </w:r>
      <w:r w:rsidR="006A1374">
        <w:rPr>
          <w:b/>
        </w:rPr>
        <w:t xml:space="preserve"> v </w:t>
      </w:r>
      <w:r>
        <w:rPr>
          <w:b/>
        </w:rPr>
        <w:t>jejich statečném boji za demokracii, právní stát</w:t>
      </w:r>
      <w:r w:rsidR="006A1374">
        <w:rPr>
          <w:b/>
        </w:rPr>
        <w:t xml:space="preserve"> a </w:t>
      </w:r>
      <w:r>
        <w:rPr>
          <w:b/>
        </w:rPr>
        <w:t>základní práva</w:t>
      </w:r>
    </w:p>
    <w:p w:rsidR="001B6115" w:rsidRPr="00341232" w:rsidRDefault="001B6115" w:rsidP="001B6115">
      <w:pPr>
        <w:rPr>
          <w:b/>
          <w:lang w:val="en-GB"/>
        </w:rPr>
      </w:pPr>
    </w:p>
    <w:p w:rsidR="000F54AD" w:rsidRPr="00341232" w:rsidRDefault="000F54AD" w:rsidP="000F54AD">
      <w:r>
        <w:t>EHSV ostře odsuzuje setrvalé porušování lidských práv</w:t>
      </w:r>
      <w:r w:rsidR="006A1374">
        <w:t xml:space="preserve"> a </w:t>
      </w:r>
      <w:r>
        <w:t>zásad právního státu,</w:t>
      </w:r>
      <w:r w:rsidR="006A1374">
        <w:t xml:space="preserve"> k </w:t>
      </w:r>
      <w:r>
        <w:t>němuž</w:t>
      </w:r>
      <w:r w:rsidR="006A1374">
        <w:t xml:space="preserve"> v </w:t>
      </w:r>
      <w:r>
        <w:t>Bělorusku dochází od prezidentských voleb, jež nelze označit za svobodné ani spravedlivé. Brutalita</w:t>
      </w:r>
      <w:r w:rsidR="006A1374">
        <w:t xml:space="preserve"> a </w:t>
      </w:r>
      <w:r>
        <w:t>trýznění, jimž jsou</w:t>
      </w:r>
      <w:r w:rsidR="006A1374">
        <w:t xml:space="preserve"> v </w:t>
      </w:r>
      <w:r>
        <w:t>rozsáhlém měřítku vystavováni pokojní demonstranti, zejména ženy</w:t>
      </w:r>
      <w:r w:rsidR="006A1374">
        <w:t xml:space="preserve"> a </w:t>
      </w:r>
      <w:r>
        <w:t>mladí lidé,</w:t>
      </w:r>
      <w:r w:rsidR="006A1374">
        <w:t xml:space="preserve"> a </w:t>
      </w:r>
      <w:r>
        <w:t>neutuchající svévolné</w:t>
      </w:r>
      <w:r w:rsidR="006A1374">
        <w:t xml:space="preserve"> a </w:t>
      </w:r>
      <w:r>
        <w:t>bezdůvodné zatýkání</w:t>
      </w:r>
      <w:r w:rsidR="006A1374">
        <w:t xml:space="preserve"> a </w:t>
      </w:r>
      <w:r>
        <w:t xml:space="preserve">zadržování osob nesmí zůstat bez potrestání. </w:t>
      </w:r>
    </w:p>
    <w:p w:rsidR="000F54AD" w:rsidRPr="00341232" w:rsidRDefault="000F54AD" w:rsidP="000F54AD">
      <w:pPr>
        <w:rPr>
          <w:lang w:val="en-GB"/>
        </w:rPr>
      </w:pPr>
    </w:p>
    <w:p w:rsidR="000F54AD" w:rsidRPr="00341232" w:rsidRDefault="000F54AD" w:rsidP="000F54AD">
      <w:r>
        <w:t>Běloruský lid neúnavně</w:t>
      </w:r>
      <w:r w:rsidR="006A1374">
        <w:t xml:space="preserve"> a </w:t>
      </w:r>
      <w:r>
        <w:t>statečně pokračuje ve svém nenásilném boji za svobodu</w:t>
      </w:r>
      <w:r w:rsidR="006A1374">
        <w:t xml:space="preserve"> a </w:t>
      </w:r>
      <w:r>
        <w:t>demokracii, který je však stále surově potlačován.</w:t>
      </w:r>
      <w:r w:rsidR="006A1374">
        <w:t xml:space="preserve"> V </w:t>
      </w:r>
      <w:r>
        <w:t>uplynulých pěti týdnech bylo zadrženo více než 7 500 poklidných demonstrantů</w:t>
      </w:r>
      <w:r w:rsidR="006A1374">
        <w:rPr>
          <w:shd w:val="clear" w:color="auto" w:fill="FFFFFF"/>
        </w:rPr>
        <w:t xml:space="preserve"> a </w:t>
      </w:r>
      <w:r>
        <w:rPr>
          <w:shd w:val="clear" w:color="auto" w:fill="FFFFFF"/>
        </w:rPr>
        <w:t>bylo zaznamenáno</w:t>
      </w:r>
      <w:r w:rsidR="006A1374">
        <w:rPr>
          <w:shd w:val="clear" w:color="auto" w:fill="FFFFFF"/>
        </w:rPr>
        <w:t xml:space="preserve"> a </w:t>
      </w:r>
      <w:r>
        <w:rPr>
          <w:shd w:val="clear" w:color="auto" w:fill="FFFFFF"/>
        </w:rPr>
        <w:t>zdokumentováno přinejmenším 500 případů mučení.</w:t>
      </w:r>
      <w:r>
        <w:t xml:space="preserve"> </w:t>
      </w:r>
    </w:p>
    <w:p w:rsidR="000F54AD" w:rsidRPr="00341232" w:rsidRDefault="000F54AD" w:rsidP="000F54AD">
      <w:pPr>
        <w:rPr>
          <w:lang w:val="en-GB"/>
        </w:rPr>
      </w:pPr>
    </w:p>
    <w:p w:rsidR="000F54AD" w:rsidRPr="00341232" w:rsidRDefault="000F54AD" w:rsidP="000F54AD">
      <w:pPr>
        <w:rPr>
          <w:b/>
          <w:bCs/>
        </w:rPr>
      </w:pPr>
      <w:r>
        <w:t>EU by neměla nečinně přihlížet. Musí naopak nadále vyvíjet silný politický tlak</w:t>
      </w:r>
      <w:r w:rsidR="006A1374">
        <w:t xml:space="preserve"> a </w:t>
      </w:r>
      <w:r>
        <w:t>soustavně požadovat, aby byly uspořádány nové volby, na něž dohlédne Organizace pro bezpečnost</w:t>
      </w:r>
      <w:r w:rsidR="006A1374">
        <w:t xml:space="preserve"> a </w:t>
      </w:r>
      <w:r>
        <w:t>spolupráci</w:t>
      </w:r>
      <w:r w:rsidR="006A1374">
        <w:t xml:space="preserve"> v </w:t>
      </w:r>
      <w:r>
        <w:t>Evropě (OBSE).</w:t>
      </w:r>
      <w:r>
        <w:rPr>
          <w:b/>
          <w:bCs/>
        </w:rPr>
        <w:t xml:space="preserve"> </w:t>
      </w:r>
      <w:r>
        <w:t>Chce-li si Evropa zachovat důvěryhodnost, pak je třeba, aby byly ještě před zasedáním Evropské rady konajícím se ve dnech 2</w:t>
      </w:r>
      <w:r w:rsidR="006A1374">
        <w:t>4. a </w:t>
      </w:r>
      <w:r>
        <w:t>2</w:t>
      </w:r>
      <w:r w:rsidR="006A1374">
        <w:t>5. </w:t>
      </w:r>
      <w:r>
        <w:t>září uvaleny slibované sankce na celou řadu osob, které nesou odpovědnost za násilí, represe</w:t>
      </w:r>
      <w:r w:rsidR="006A1374">
        <w:t xml:space="preserve"> a </w:t>
      </w:r>
      <w:r>
        <w:t xml:space="preserve">falšování výsledků voleb. </w:t>
      </w:r>
    </w:p>
    <w:p w:rsidR="000F54AD" w:rsidRPr="00341232" w:rsidRDefault="000F54AD" w:rsidP="000F54AD">
      <w:pPr>
        <w:rPr>
          <w:lang w:val="en-GB"/>
        </w:rPr>
      </w:pPr>
    </w:p>
    <w:p w:rsidR="000F54AD" w:rsidRPr="009E12C4" w:rsidRDefault="000F54AD" w:rsidP="000F54AD">
      <w:r>
        <w:t>ESHV coby instituce zastupující organizovanou občanskou společnost</w:t>
      </w:r>
      <w:r w:rsidR="006A1374">
        <w:t xml:space="preserve"> v </w:t>
      </w:r>
      <w:r>
        <w:t>EU plně podporuje odhodlání běloruského lidu zajistit své zemi takovou budoucnost,</w:t>
      </w:r>
      <w:r w:rsidR="006A1374">
        <w:t xml:space="preserve"> v </w:t>
      </w:r>
      <w:r>
        <w:t>níž budou dodržovány zásady demokracie, právního státu</w:t>
      </w:r>
      <w:r w:rsidR="006A1374">
        <w:t xml:space="preserve"> a </w:t>
      </w:r>
      <w:r>
        <w:t>lidských práv. Vyjadřuje bezmeznou solidaritu organizované občanské společnosti</w:t>
      </w:r>
      <w:r w:rsidR="006A1374">
        <w:t xml:space="preserve"> a </w:t>
      </w:r>
      <w:r>
        <w:t>všem aktérům, kteří se podílejí na diskusích</w:t>
      </w:r>
      <w:r w:rsidR="006A1374">
        <w:t xml:space="preserve"> o </w:t>
      </w:r>
      <w:r>
        <w:t>budoucnosti Běloruska, včetně členů Koordinační rady,</w:t>
      </w:r>
      <w:r w:rsidR="006A1374">
        <w:t xml:space="preserve"> a </w:t>
      </w:r>
      <w:r>
        <w:t>které je nutné ochránit před zastrašováním, nuceným odchodem do exilu, svévolným zatýkáním</w:t>
      </w:r>
      <w:r w:rsidR="006A1374">
        <w:t xml:space="preserve"> a </w:t>
      </w:r>
      <w:r>
        <w:t xml:space="preserve">násilím. </w:t>
      </w:r>
    </w:p>
    <w:p w:rsidR="000F54AD" w:rsidRPr="009E12C4" w:rsidRDefault="000F54AD" w:rsidP="000F54AD">
      <w:pPr>
        <w:rPr>
          <w:lang w:val="en-GB"/>
        </w:rPr>
      </w:pPr>
    </w:p>
    <w:p w:rsidR="000F54AD" w:rsidRPr="009E12C4" w:rsidRDefault="000F54AD" w:rsidP="000F54AD">
      <w:pPr>
        <w:rPr>
          <w:shd w:val="clear" w:color="auto" w:fill="FFFFFF"/>
        </w:rPr>
      </w:pPr>
      <w:r>
        <w:t>EHSV proto běloruské orgány vyzývá, aby zmírnily napětí</w:t>
      </w:r>
      <w:r w:rsidR="006A1374">
        <w:t xml:space="preserve"> a </w:t>
      </w:r>
      <w:r>
        <w:t>zdržely se použití síly proti účastníkům pokojných shromáždění.</w:t>
      </w:r>
      <w:r>
        <w:rPr>
          <w:shd w:val="clear" w:color="auto" w:fill="FFFFFF"/>
        </w:rPr>
        <w:t xml:space="preserve"> </w:t>
      </w:r>
      <w:r>
        <w:t>Je nutné ihned propustit všechny protiprávně zadržované osoby, včetně politických vězňů,</w:t>
      </w:r>
      <w:r w:rsidR="006A1374">
        <w:t xml:space="preserve"> a </w:t>
      </w:r>
      <w:r>
        <w:t>důkladně prošetřit stížnosti na mučení</w:t>
      </w:r>
      <w:r w:rsidR="006A1374">
        <w:t xml:space="preserve"> a </w:t>
      </w:r>
      <w:r>
        <w:t xml:space="preserve">jiné špatné zacházení se zadrženými. </w:t>
      </w:r>
      <w:r>
        <w:rPr>
          <w:shd w:val="clear" w:color="auto" w:fill="FFFFFF"/>
        </w:rPr>
        <w:t>Běloruské orgány by měly zaručit nezávislost soudnictví</w:t>
      </w:r>
      <w:r w:rsidR="006A1374">
        <w:rPr>
          <w:shd w:val="clear" w:color="auto" w:fill="FFFFFF"/>
        </w:rPr>
        <w:t xml:space="preserve"> a </w:t>
      </w:r>
      <w:r>
        <w:rPr>
          <w:shd w:val="clear" w:color="auto" w:fill="FFFFFF"/>
        </w:rPr>
        <w:t>ochránit právní zástupce, kteří budou zadržené osoby hájit.</w:t>
      </w:r>
    </w:p>
    <w:p w:rsidR="00C042C4" w:rsidRPr="00341232" w:rsidRDefault="00C042C4" w:rsidP="000F54AD">
      <w:pPr>
        <w:rPr>
          <w:shd w:val="clear" w:color="auto" w:fill="FFFFFF"/>
          <w:lang w:val="en-GB"/>
        </w:rPr>
      </w:pPr>
    </w:p>
    <w:p w:rsidR="000F54AD" w:rsidRPr="00341232" w:rsidRDefault="000F54AD" w:rsidP="000F54AD">
      <w:r>
        <w:t>Současnou krizi je možné vyřešit pouze zahájením rozsáhlého</w:t>
      </w:r>
      <w:r w:rsidR="006A1374">
        <w:t xml:space="preserve"> a </w:t>
      </w:r>
      <w:r>
        <w:t>široce pojatého dialogu bez jakýchkoli zásahů zvenčí, provedením reforem</w:t>
      </w:r>
      <w:r w:rsidR="006A1374">
        <w:t xml:space="preserve"> a </w:t>
      </w:r>
      <w:r>
        <w:t>vyvozením odpovědnosti za hrubé porušování lidských práv.</w:t>
      </w:r>
      <w:r w:rsidR="006A1374">
        <w:t xml:space="preserve"> V </w:t>
      </w:r>
      <w:r>
        <w:t>zájmu demokracie</w:t>
      </w:r>
      <w:r w:rsidR="006A1374">
        <w:t xml:space="preserve"> a </w:t>
      </w:r>
      <w:r>
        <w:t>geopolitické stability je třeba</w:t>
      </w:r>
      <w:r w:rsidR="006A1374">
        <w:t xml:space="preserve"> k </w:t>
      </w:r>
      <w:r>
        <w:t>tomu přikročit okamžitě. Má-li existovat spravedlnost, musí se stát jednoznačně zasadit</w:t>
      </w:r>
      <w:r w:rsidR="006A1374">
        <w:t xml:space="preserve"> o </w:t>
      </w:r>
      <w:r>
        <w:t>potrestání činů porušování lidských práv</w:t>
      </w:r>
      <w:r w:rsidR="006A1374">
        <w:t xml:space="preserve"> a o </w:t>
      </w:r>
      <w:r>
        <w:t>zjednání nápravy. EHSV se domnívá, že je třeba hlouběji prozkoumat některé oblasti spolupráce mezi EU</w:t>
      </w:r>
      <w:r w:rsidR="006A1374">
        <w:t xml:space="preserve"> a </w:t>
      </w:r>
      <w:r>
        <w:t>Běloruskem</w:t>
      </w:r>
      <w:r w:rsidR="006A1374">
        <w:t xml:space="preserve"> a </w:t>
      </w:r>
      <w:r>
        <w:t>položit při tom důraz na navazování mezilidských kontaktů</w:t>
      </w:r>
      <w:r w:rsidR="006A1374">
        <w:t xml:space="preserve"> a </w:t>
      </w:r>
      <w:r>
        <w:t>podporu občanské společnosti. Tato otázka byla nadnesena</w:t>
      </w:r>
      <w:r w:rsidR="006A1374">
        <w:t xml:space="preserve"> i </w:t>
      </w:r>
      <w:r>
        <w:t xml:space="preserve">během našich nedávných jednání se zástupci běloruské </w:t>
      </w:r>
      <w:r>
        <w:lastRenderedPageBreak/>
        <w:t>občanské společnosti, podle nichž by EU měla této nově vznikající, silné</w:t>
      </w:r>
      <w:r w:rsidR="006A1374">
        <w:t xml:space="preserve"> a </w:t>
      </w:r>
      <w:r>
        <w:t>zmobilizované občanské společnosti pomoci</w:t>
      </w:r>
      <w:r w:rsidR="006A1374">
        <w:t xml:space="preserve"> v </w:t>
      </w:r>
      <w:r>
        <w:t>různých sférách činnosti, aby byla viditelnější její občanská</w:t>
      </w:r>
      <w:r w:rsidR="006A1374">
        <w:t xml:space="preserve"> a </w:t>
      </w:r>
      <w:r>
        <w:t>politická angažovanost</w:t>
      </w:r>
      <w:r w:rsidR="006A1374">
        <w:t xml:space="preserve"> a </w:t>
      </w:r>
      <w:r>
        <w:t>posílená úloha.</w:t>
      </w:r>
    </w:p>
    <w:p w:rsidR="000F54AD" w:rsidRPr="00341232" w:rsidRDefault="000F54AD" w:rsidP="000F54AD">
      <w:pPr>
        <w:rPr>
          <w:lang w:val="en-GB"/>
        </w:rPr>
      </w:pPr>
    </w:p>
    <w:p w:rsidR="00B41049" w:rsidRPr="006A1374" w:rsidRDefault="000F54AD" w:rsidP="000F54AD">
      <w:r>
        <w:t>Jedině pokojný</w:t>
      </w:r>
      <w:r w:rsidR="006A1374">
        <w:t xml:space="preserve"> a </w:t>
      </w:r>
      <w:r>
        <w:t>inkluzivní dialog opírající se</w:t>
      </w:r>
      <w:r w:rsidR="006A1374">
        <w:t xml:space="preserve"> o </w:t>
      </w:r>
      <w:r>
        <w:t>nezávislé sdělovací prostředky</w:t>
      </w:r>
      <w:r w:rsidR="006A1374">
        <w:t xml:space="preserve"> a </w:t>
      </w:r>
      <w:r>
        <w:t>silnou občanskou společnost umožní nalézt udržitelná</w:t>
      </w:r>
      <w:r w:rsidR="006A1374">
        <w:t xml:space="preserve"> a </w:t>
      </w:r>
      <w:r>
        <w:t>konstruktivní řešení situace</w:t>
      </w:r>
      <w:r w:rsidR="006A1374">
        <w:t xml:space="preserve"> v </w:t>
      </w:r>
      <w:r>
        <w:t>Bělorusku.</w:t>
      </w:r>
    </w:p>
    <w:p w:rsidR="006A1374" w:rsidRPr="006A1374" w:rsidRDefault="00727256" w:rsidP="006A1374">
      <w:pPr>
        <w:jc w:val="center"/>
      </w:pPr>
      <w:r>
        <w:t>____________</w:t>
      </w:r>
    </w:p>
    <w:sectPr w:rsidR="006A1374" w:rsidRPr="006A1374" w:rsidSect="006F60F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1134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4FD" w:rsidRDefault="00C124FD" w:rsidP="00C124FD">
      <w:pPr>
        <w:spacing w:line="240" w:lineRule="auto"/>
      </w:pPr>
      <w:r>
        <w:separator/>
      </w:r>
    </w:p>
  </w:endnote>
  <w:endnote w:type="continuationSeparator" w:id="0">
    <w:p w:rsidR="00C124FD" w:rsidRDefault="00C124FD" w:rsidP="00C124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0" w:rsidRDefault="006F60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FD" w:rsidRPr="006F60F0" w:rsidRDefault="00C124FD" w:rsidP="006F60F0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0" w:rsidRDefault="006F6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4FD" w:rsidRDefault="00C124FD" w:rsidP="00C124FD">
      <w:pPr>
        <w:spacing w:line="240" w:lineRule="auto"/>
      </w:pPr>
      <w:r>
        <w:separator/>
      </w:r>
    </w:p>
  </w:footnote>
  <w:footnote w:type="continuationSeparator" w:id="0">
    <w:p w:rsidR="00C124FD" w:rsidRDefault="00C124FD" w:rsidP="00C124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0" w:rsidRDefault="006F60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0" w:rsidRDefault="006F60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0" w:rsidRDefault="006F60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AD"/>
    <w:rsid w:val="00026CE2"/>
    <w:rsid w:val="000745B2"/>
    <w:rsid w:val="000B6847"/>
    <w:rsid w:val="000F54AD"/>
    <w:rsid w:val="001B39E1"/>
    <w:rsid w:val="001B6115"/>
    <w:rsid w:val="00264F92"/>
    <w:rsid w:val="003161F0"/>
    <w:rsid w:val="00331E7A"/>
    <w:rsid w:val="00341232"/>
    <w:rsid w:val="00365B14"/>
    <w:rsid w:val="003970A3"/>
    <w:rsid w:val="003C5177"/>
    <w:rsid w:val="00475A7A"/>
    <w:rsid w:val="006A1374"/>
    <w:rsid w:val="006F60F0"/>
    <w:rsid w:val="00727256"/>
    <w:rsid w:val="007659D6"/>
    <w:rsid w:val="007A7AC7"/>
    <w:rsid w:val="008427D9"/>
    <w:rsid w:val="00952704"/>
    <w:rsid w:val="00962E56"/>
    <w:rsid w:val="00980AEA"/>
    <w:rsid w:val="0099115D"/>
    <w:rsid w:val="009E12C4"/>
    <w:rsid w:val="009F55DB"/>
    <w:rsid w:val="00A13F2E"/>
    <w:rsid w:val="00B41049"/>
    <w:rsid w:val="00B80824"/>
    <w:rsid w:val="00C042C4"/>
    <w:rsid w:val="00C124FD"/>
    <w:rsid w:val="00CC1DFD"/>
    <w:rsid w:val="00CE2F9C"/>
    <w:rsid w:val="00D043D8"/>
    <w:rsid w:val="00E033C9"/>
    <w:rsid w:val="00EC7021"/>
    <w:rsid w:val="00ED203B"/>
    <w:rsid w:val="00F55484"/>
    <w:rsid w:val="00FB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529F3"/>
  <w15:chartTrackingRefBased/>
  <w15:docId w15:val="{25019907-B9E2-426E-B5FC-DC6ACF6E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4AD"/>
    <w:pPr>
      <w:spacing w:after="0" w:line="288" w:lineRule="auto"/>
      <w:jc w:val="both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0F54A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0F54A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F54A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F54A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F54A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F54A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F54A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F54A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F54A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54AD"/>
    <w:rPr>
      <w:rFonts w:ascii="Times New Roman" w:eastAsia="Times New Roman" w:hAnsi="Times New Roman" w:cs="Times New Roman"/>
      <w:kern w:val="28"/>
      <w:lang w:val="cs-CZ"/>
    </w:rPr>
  </w:style>
  <w:style w:type="character" w:customStyle="1" w:styleId="Heading2Char">
    <w:name w:val="Heading 2 Char"/>
    <w:basedOn w:val="DefaultParagraphFont"/>
    <w:link w:val="Heading2"/>
    <w:rsid w:val="000F54AD"/>
    <w:rPr>
      <w:rFonts w:ascii="Times New Roman" w:eastAsia="Times New Roman" w:hAnsi="Times New Roman" w:cs="Times New Roman"/>
      <w:lang w:val="cs-CZ"/>
    </w:rPr>
  </w:style>
  <w:style w:type="character" w:customStyle="1" w:styleId="Heading3Char">
    <w:name w:val="Heading 3 Char"/>
    <w:basedOn w:val="DefaultParagraphFont"/>
    <w:link w:val="Heading3"/>
    <w:rsid w:val="000F54AD"/>
    <w:rPr>
      <w:rFonts w:ascii="Times New Roman" w:eastAsia="Times New Roman" w:hAnsi="Times New Roman" w:cs="Times New Roman"/>
      <w:lang w:val="cs-CZ"/>
    </w:rPr>
  </w:style>
  <w:style w:type="character" w:customStyle="1" w:styleId="Heading4Char">
    <w:name w:val="Heading 4 Char"/>
    <w:basedOn w:val="DefaultParagraphFont"/>
    <w:link w:val="Heading4"/>
    <w:rsid w:val="000F54AD"/>
    <w:rPr>
      <w:rFonts w:ascii="Times New Roman" w:eastAsia="Times New Roman" w:hAnsi="Times New Roman" w:cs="Times New Roman"/>
      <w:lang w:val="cs-CZ"/>
    </w:rPr>
  </w:style>
  <w:style w:type="character" w:customStyle="1" w:styleId="Heading5Char">
    <w:name w:val="Heading 5 Char"/>
    <w:basedOn w:val="DefaultParagraphFont"/>
    <w:link w:val="Heading5"/>
    <w:rsid w:val="000F54AD"/>
    <w:rPr>
      <w:rFonts w:ascii="Times New Roman" w:eastAsia="Times New Roman" w:hAnsi="Times New Roman" w:cs="Times New Roman"/>
      <w:lang w:val="cs-CZ"/>
    </w:rPr>
  </w:style>
  <w:style w:type="character" w:customStyle="1" w:styleId="Heading6Char">
    <w:name w:val="Heading 6 Char"/>
    <w:basedOn w:val="DefaultParagraphFont"/>
    <w:link w:val="Heading6"/>
    <w:rsid w:val="000F54AD"/>
    <w:rPr>
      <w:rFonts w:ascii="Times New Roman" w:eastAsia="Times New Roman" w:hAnsi="Times New Roman" w:cs="Times New Roman"/>
      <w:lang w:val="cs-CZ"/>
    </w:rPr>
  </w:style>
  <w:style w:type="character" w:customStyle="1" w:styleId="Heading7Char">
    <w:name w:val="Heading 7 Char"/>
    <w:basedOn w:val="DefaultParagraphFont"/>
    <w:link w:val="Heading7"/>
    <w:rsid w:val="000F54AD"/>
    <w:rPr>
      <w:rFonts w:ascii="Times New Roman" w:eastAsia="Times New Roman" w:hAnsi="Times New Roman" w:cs="Times New Roman"/>
      <w:lang w:val="cs-CZ"/>
    </w:rPr>
  </w:style>
  <w:style w:type="character" w:customStyle="1" w:styleId="Heading8Char">
    <w:name w:val="Heading 8 Char"/>
    <w:basedOn w:val="DefaultParagraphFont"/>
    <w:link w:val="Heading8"/>
    <w:rsid w:val="000F54AD"/>
    <w:rPr>
      <w:rFonts w:ascii="Times New Roman" w:eastAsia="Times New Roman" w:hAnsi="Times New Roman" w:cs="Times New Roman"/>
      <w:lang w:val="cs-CZ"/>
    </w:rPr>
  </w:style>
  <w:style w:type="character" w:customStyle="1" w:styleId="Heading9Char">
    <w:name w:val="Heading 9 Char"/>
    <w:basedOn w:val="DefaultParagraphFont"/>
    <w:link w:val="Heading9"/>
    <w:rsid w:val="000F54AD"/>
    <w:rPr>
      <w:rFonts w:ascii="Times New Roman" w:eastAsia="Times New Roman" w:hAnsi="Times New Roman" w:cs="Times New Roman"/>
      <w:lang w:val="cs-CZ"/>
    </w:rPr>
  </w:style>
  <w:style w:type="paragraph" w:styleId="Footer">
    <w:name w:val="footer"/>
    <w:basedOn w:val="Normal"/>
    <w:link w:val="FooterChar"/>
    <w:qFormat/>
    <w:rsid w:val="000F54AD"/>
  </w:style>
  <w:style w:type="character" w:customStyle="1" w:styleId="FooterChar">
    <w:name w:val="Footer Char"/>
    <w:basedOn w:val="DefaultParagraphFont"/>
    <w:link w:val="Footer"/>
    <w:rsid w:val="000F54AD"/>
    <w:rPr>
      <w:rFonts w:ascii="Times New Roman" w:eastAsia="Times New Roman" w:hAnsi="Times New Roman" w:cs="Times New Roman"/>
      <w:lang w:val="cs-CZ"/>
    </w:rPr>
  </w:style>
  <w:style w:type="paragraph" w:styleId="FootnoteText">
    <w:name w:val="footnote text"/>
    <w:basedOn w:val="Normal"/>
    <w:link w:val="FootnoteTextChar"/>
    <w:qFormat/>
    <w:rsid w:val="000F54A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0F54AD"/>
    <w:rPr>
      <w:rFonts w:ascii="Times New Roman" w:eastAsia="Times New Roman" w:hAnsi="Times New Roman" w:cs="Times New Roman"/>
      <w:sz w:val="16"/>
      <w:lang w:val="cs-CZ"/>
    </w:rPr>
  </w:style>
  <w:style w:type="paragraph" w:styleId="Header">
    <w:name w:val="header"/>
    <w:basedOn w:val="Normal"/>
    <w:link w:val="HeaderChar"/>
    <w:qFormat/>
    <w:rsid w:val="000F54AD"/>
  </w:style>
  <w:style w:type="character" w:customStyle="1" w:styleId="HeaderChar">
    <w:name w:val="Header Char"/>
    <w:basedOn w:val="DefaultParagraphFont"/>
    <w:link w:val="Header"/>
    <w:rsid w:val="000F54AD"/>
    <w:rPr>
      <w:rFonts w:ascii="Times New Roman" w:eastAsia="Times New Roman" w:hAnsi="Times New Roman" w:cs="Times New Roman"/>
      <w:lang w:val="cs-CZ"/>
    </w:rPr>
  </w:style>
  <w:style w:type="paragraph" w:customStyle="1" w:styleId="quotes">
    <w:name w:val="quotes"/>
    <w:basedOn w:val="Normal"/>
    <w:next w:val="Normal"/>
    <w:rsid w:val="000F54AD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0F54AD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7D9"/>
    <w:rPr>
      <w:rFonts w:ascii="Segoe UI" w:eastAsia="Times New Roman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VV634QRNENMJ-592872750-38</_dlc_DocId>
    <_dlc_DocIdUrl xmlns="cda99570-6012-4083-bfeb-7d32ad1ce1a3">
      <Url>http://dm2016/eesc/2020/_layouts/15/DocIdRedir.aspx?ID=VV634QRNENMJ-592872750-38</Url>
      <Description>VV634QRNENMJ-592872750-38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DECL</TermName>
          <TermId xmlns="http://schemas.microsoft.com/office/infopath/2007/PartnerControls">3e2492ed-4ef9-4eb0-bb74-05f60f74f0a3</TermId>
        </TermInfo>
      </Terms>
    </DocumentType_0>
    <Procedure xmlns="cda99570-6012-4083-bfeb-7d32ad1ce1a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2020-09-17T12:00:00+00:00</ProductionDate>
    <FicheYear xmlns="cda99570-6012-4083-bfeb-7d32ad1ce1a3">2020</FicheYear>
    <DocumentNumber xmlns="fe314fe7-af03-4a89-9224-0704990312b2">4024</DocumentNumber>
    <DocumentVersion xmlns="cda99570-6012-4083-bfeb-7d32ad1ce1a3">0</DocumentVersion>
    <DossierNumber xmlns="cda99570-6012-4083-bfeb-7d32ad1ce1a3">183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cda99570-6012-4083-bfeb-7d32ad1ce1a3" xsi:nil="true"/>
    <TaxCatchAll xmlns="cda99570-6012-4083-bfeb-7d32ad1ce1a3">
      <Value>84</Value>
      <Value>48</Value>
      <Value>47</Value>
      <Value>46</Value>
      <Value>45</Value>
      <Value>44</Value>
      <Value>43</Value>
      <Value>41</Value>
      <Value>40</Value>
      <Value>39</Value>
      <Value>38</Value>
      <Value>36</Value>
      <Value>34</Value>
      <Value>32</Value>
      <Value>31</Value>
      <Value>30</Value>
      <Value>29</Value>
      <Value>117</Value>
      <Value>24</Value>
      <Value>16</Value>
      <Value>13</Value>
      <Value>11</Value>
      <Value>10</Value>
      <Value>9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cda99570-6012-4083-bfeb-7d32ad1ce1a3" xsi:nil="true"/>
    <DocumentYear xmlns="cda99570-6012-4083-bfeb-7d32ad1ce1a3">2020</DocumentYear>
    <FicheNumber xmlns="cda99570-6012-4083-bfeb-7d32ad1ce1a3">9779</FicheNumber>
    <DocumentPart xmlns="cda99570-6012-4083-bfeb-7d32ad1ce1a3">0</DocumentPart>
    <AdoptionDate xmlns="cda99570-6012-4083-bfeb-7d32ad1ce1a3">2020-09-16T12:00:00+00:00</AdoptionDate>
    <RequestingService xmlns="cda99570-6012-4083-bfeb-7d32ad1ce1a3">Relations extérieures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fe314fe7-af03-4a89-9224-0704990312b2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REX</TermName>
          <TermId xmlns="http://schemas.microsoft.com/office/infopath/2007/PartnerControls">6820eaf5-116e-436b-ad9c-156f8a94c2a1</TermId>
        </TermInfo>
      </Terms>
    </DossierName_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B2B329A7DAC4C144A75447C3256C027E" ma:contentTypeVersion="4" ma:contentTypeDescription="Defines the documents for Document Manager V2" ma:contentTypeScope="" ma:versionID="c4ef459c78d4cb531f00fe123d0f9b3c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fe314fe7-af03-4a89-9224-0704990312b2" targetNamespace="http://schemas.microsoft.com/office/2006/metadata/properties" ma:root="true" ma:fieldsID="cdcc0ab0c449eb2f26d81a1815f0e50c" ns2:_="" ns3:_="" ns4:_="">
    <xsd:import namespace="cda99570-6012-4083-bfeb-7d32ad1ce1a3"/>
    <xsd:import namespace="http://schemas.microsoft.com/sharepoint/v3/fields"/>
    <xsd:import namespace="fe314fe7-af03-4a89-9224-0704990312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4fe7-af03-4a89-9224-0704990312b2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773EEA-889C-44F4-AAAC-01CCB6E4E7F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EAD5296-865D-419B-BACA-0E6891617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96538-2246-47E4-A1AF-C6239A33B55A}">
  <ds:schemaRefs>
    <ds:schemaRef ds:uri="http://schemas.microsoft.com/office/2006/metadata/properties"/>
    <ds:schemaRef ds:uri="http://schemas.microsoft.com/office/infopath/2007/PartnerControls"/>
    <ds:schemaRef ds:uri="cda99570-6012-4083-bfeb-7d32ad1ce1a3"/>
    <ds:schemaRef ds:uri="http://schemas.microsoft.com/sharepoint/v3/fields"/>
    <ds:schemaRef ds:uri="fe314fe7-af03-4a89-9224-0704990312b2"/>
  </ds:schemaRefs>
</ds:datastoreItem>
</file>

<file path=customXml/itemProps4.xml><?xml version="1.0" encoding="utf-8"?>
<ds:datastoreItem xmlns:ds="http://schemas.openxmlformats.org/officeDocument/2006/customXml" ds:itemID="{7EF9D08D-D9C2-4488-BF98-0C3215E73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a99570-6012-4083-bfeb-7d32ad1ce1a3"/>
    <ds:schemaRef ds:uri="http://schemas.microsoft.com/sharepoint/v3/fields"/>
    <ds:schemaRef ds:uri="fe314fe7-af03-4a89-9224-0704990312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2744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CESE-CdR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Monitorovací výbor Východoevropští sousedé</dc:title>
  <dc:creator>Clhus</dc:creator>
  <cp:keywords>EESC-2020-04024-00-00-DECL-TRA-EN</cp:keywords>
  <dc:description>Rapporteur:  - Original language: EN - Date of document: 17/09/2020 - Date of meeting:  - External documents:  - Administrator: MME ALBRECHTOVA Katarina</dc:description>
  <cp:lastModifiedBy>Chantal Hocquet</cp:lastModifiedBy>
  <cp:revision>2</cp:revision>
  <cp:lastPrinted>2020-09-16T10:16:00Z</cp:lastPrinted>
  <dcterms:created xsi:type="dcterms:W3CDTF">2020-09-18T12:20:00Z</dcterms:created>
  <dcterms:modified xsi:type="dcterms:W3CDTF">2020-09-18T12:20:00Z</dcterms:modified>
  <cp:category>REX/183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17/09/2020</vt:lpwstr>
  </property>
  <property fmtid="{D5CDD505-2E9C-101B-9397-08002B2CF9AE}" pid="4" name="Pref_Time">
    <vt:lpwstr>09:22:48</vt:lpwstr>
  </property>
  <property fmtid="{D5CDD505-2E9C-101B-9397-08002B2CF9AE}" pid="5" name="Pref_User">
    <vt:lpwstr>hnic</vt:lpwstr>
  </property>
  <property fmtid="{D5CDD505-2E9C-101B-9397-08002B2CF9AE}" pid="6" name="Pref_FileName">
    <vt:lpwstr>EESC-2020-04024-00-00-DECL-TRA-EN-CRR.docx</vt:lpwstr>
  </property>
  <property fmtid="{D5CDD505-2E9C-101B-9397-08002B2CF9AE}" pid="7" name="ContentTypeId">
    <vt:lpwstr>0x010100EA97B91038054C99906057A708A1480A00B2B329A7DAC4C144A75447C3256C027E</vt:lpwstr>
  </property>
  <property fmtid="{D5CDD505-2E9C-101B-9397-08002B2CF9AE}" pid="8" name="_dlc_DocIdItemGuid">
    <vt:lpwstr>80ca3303-21c7-4267-afcd-53af6f8079fe</vt:lpwstr>
  </property>
  <property fmtid="{D5CDD505-2E9C-101B-9397-08002B2CF9AE}" pid="9" name="AvailableTranslations">
    <vt:lpwstr>30;#LT|a7ff5ce7-6123-4f68-865a-a57c31810414;#47;#ET|ff6c3f4c-b02c-4c3c-ab07-2c37995a7a0a;#39;#HU|6b229040-c589-4408-b4c1-4285663d20a8;#11;#FR|d2afafd3-4c81-4f60-8f52-ee33f2f54ff3;#29;#PT|50ccc04a-eadd-42ae-a0cb-acaf45f812ba;#44;#BG|1a1b3951-7821-4e6a-85f5</vt:lpwstr>
  </property>
  <property fmtid="{D5CDD505-2E9C-101B-9397-08002B2CF9AE}" pid="10" name="DocumentType_0">
    <vt:lpwstr>DECL|3e2492ed-4ef9-4eb0-bb74-05f60f74f0a3</vt:lpwstr>
  </property>
  <property fmtid="{D5CDD505-2E9C-101B-9397-08002B2CF9AE}" pid="11" name="DossierName_0">
    <vt:lpwstr>REX|6820eaf5-116e-436b-ad9c-156f8a94c2a1</vt:lpwstr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4024</vt:i4>
  </property>
  <property fmtid="{D5CDD505-2E9C-101B-9397-08002B2CF9AE}" pid="14" name="FicheYear">
    <vt:i4>2020</vt:i4>
  </property>
  <property fmtid="{D5CDD505-2E9C-101B-9397-08002B2CF9AE}" pid="15" name="DocumentVersion">
    <vt:i4>0</vt:i4>
  </property>
  <property fmtid="{D5CDD505-2E9C-101B-9397-08002B2CF9AE}" pid="16" name="DossierNumber">
    <vt:i4>183</vt:i4>
  </property>
  <property fmtid="{D5CDD505-2E9C-101B-9397-08002B2CF9AE}" pid="17" name="DocumentStatus">
    <vt:lpwstr>2;#TRA|150d2a88-1431-44e6-a8ca-0bb753ab8672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84;#REX|6820eaf5-116e-436b-ad9c-156f8a94c2a1</vt:lpwstr>
  </property>
  <property fmtid="{D5CDD505-2E9C-101B-9397-08002B2CF9AE}" pid="20" name="DocumentSource">
    <vt:lpwstr>1;#EESC|422833ec-8d7e-4e65-8e4e-8bed07ffb729</vt:lpwstr>
  </property>
  <property fmtid="{D5CDD505-2E9C-101B-9397-08002B2CF9AE}" pid="21" name="AdoptionDate">
    <vt:filetime>2020-09-16T12:00:00Z</vt:filetime>
  </property>
  <property fmtid="{D5CDD505-2E9C-101B-9397-08002B2CF9AE}" pid="22" name="DocumentType">
    <vt:lpwstr>117;#DECL|3e2492ed-4ef9-4eb0-bb74-05f60f74f0a3</vt:lpwstr>
  </property>
  <property fmtid="{D5CDD505-2E9C-101B-9397-08002B2CF9AE}" pid="23" name="RequestingService">
    <vt:lpwstr>Relations extérieures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4;#EN|f2175f21-25d7-44a3-96da-d6a61b075e1b</vt:lpwstr>
  </property>
  <property fmtid="{D5CDD505-2E9C-101B-9397-08002B2CF9AE}" pid="28" name="MeetingName">
    <vt:lpwstr/>
  </property>
  <property fmtid="{D5CDD505-2E9C-101B-9397-08002B2CF9AE}" pid="29" name="AvailableTranslations_0">
    <vt:lpwstr>ET|ff6c3f4c-b02c-4c3c-ab07-2c37995a7a0a;PT|50ccc04a-eadd-42ae-a0cb-acaf45f812ba;BG|1a1b3951-7821-4e6a-85f5-5673fc08bd2c;SV|c2ed69e7-a339-43d7-8f22-d93680a92aa0;FI|87606a43-d45f-42d6-b8c9-e1a3457db5b7;ES|e7a6b05b-ae16-40c8-add9-68b64b03aeba;PL|1e03da61-467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36;#MT|7df99101-6854-4a26-b53a-b88c0da02c26;#84;#REX|6820eaf5-116e-436b-ad9c-156f8a94c2a1;#34;#SL|98a412ae-eb01-49e9-ae3d-585a81724cfc;#29;#PT|50ccc04a-eadd-42ae-a0cb-acaf45f812ba;#117;#DECL|3e2492ed-4ef9-4eb0-bb74-05f60f74f0a3;#46;#SK|46d9fce0-ef79-4f71-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6;#Final|ea5e6674-7b27-4bac-b091-73adbb394efe</vt:lpwstr>
  </property>
  <property fmtid="{D5CDD505-2E9C-101B-9397-08002B2CF9AE}" pid="35" name="DocumentYear">
    <vt:i4>2020</vt:i4>
  </property>
  <property fmtid="{D5CDD505-2E9C-101B-9397-08002B2CF9AE}" pid="36" name="FicheNumber">
    <vt:i4>9779</vt:i4>
  </property>
  <property fmtid="{D5CDD505-2E9C-101B-9397-08002B2CF9AE}" pid="37" name="DocumentLanguage">
    <vt:lpwstr>31;#CS|72f9705b-0217-4fd3-bea2-cbc7ed80e26e</vt:lpwstr>
  </property>
</Properties>
</file>