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751EE8C3" w:rsidR="00AD5AAC" w:rsidRPr="00AB5770" w:rsidRDefault="009723A9" w:rsidP="00AB5770">
      <w:pPr>
        <w:spacing w:line="288" w:lineRule="auto"/>
        <w:jc w:val="center"/>
        <w:rPr>
          <w:rFonts w:ascii="Times New Roman" w:hAnsi="Times New Roman"/>
          <w:sz w:val="22"/>
          <w:szCs w:val="22"/>
        </w:rPr>
      </w:pPr>
      <w:r>
        <w:rPr>
          <w:rFonts w:ascii="Times New Roman" w:hAnsi="Times New Roman"/>
          <w:noProof/>
          <w:sz w:val="22"/>
          <w:szCs w:val="22"/>
          <w:lang w:val="fr-BE" w:eastAsia="fr-BE"/>
        </w:rPr>
        <w:drawing>
          <wp:inline distT="0" distB="0" distL="0" distR="0" wp14:anchorId="6A1AEFAD" wp14:editId="63EA068F">
            <wp:extent cx="1792605" cy="1239520"/>
            <wp:effectExtent l="0" t="0" r="0" b="0"/>
            <wp:docPr id="1" name="Picture 1" title="EESCLogo_C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720647">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3DD4762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2C4DC8" w:rsidRPr="00260E65" w:rsidRDefault="002C4DC8" w:rsidP="00AD5AAC">
                            <w:pPr>
                              <w:jc w:val="center"/>
                              <w:rPr>
                                <w:rFonts w:ascii="Arial" w:hAnsi="Arial" w:cs="Arial"/>
                                <w:b/>
                                <w:bCs/>
                                <w:sz w:val="48"/>
                              </w:rPr>
                            </w:pPr>
                            <w:r>
                              <w:rPr>
                                <w:rFonts w:ascii="Arial" w:hAnsi="Arial"/>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2C4DC8" w:rsidRPr="00260E65" w:rsidRDefault="002C4DC8" w:rsidP="00AD5AAC">
                      <w:pPr>
                        <w:jc w:val="center"/>
                        <w:rPr>
                          <w:rFonts w:ascii="Arial" w:hAnsi="Arial" w:cs="Arial"/>
                          <w:b/>
                          <w:bCs/>
                          <w:sz w:val="48"/>
                        </w:rPr>
                      </w:pPr>
                      <w:r>
                        <w:rPr>
                          <w:rFonts w:ascii="Arial" w:hAnsi="Arial"/>
                          <w:b/>
                          <w:bCs/>
                          <w:sz w:val="48"/>
                        </w:rPr>
                        <w:t>CS</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22F02339" w14:textId="77777777" w:rsidR="00AD5AAC" w:rsidRPr="00AB5770" w:rsidRDefault="00AD5AAC" w:rsidP="00AB5770">
      <w:pPr>
        <w:spacing w:line="288" w:lineRule="auto"/>
        <w:jc w:val="right"/>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AB5770" w:rsidRDefault="00AD5AAC" w:rsidP="00AB5770">
      <w:pPr>
        <w:spacing w:line="288" w:lineRule="auto"/>
        <w:rPr>
          <w:rFonts w:ascii="Times New Roman" w:hAnsi="Times New Roman"/>
          <w:b/>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rPr>
      </w:pPr>
      <w:r>
        <w:rPr>
          <w:rFonts w:ascii="Times New Roman" w:hAnsi="Times New Roman"/>
          <w:b/>
          <w:sz w:val="28"/>
          <w:szCs w:val="28"/>
        </w:rPr>
        <w:t>USNESENÍ</w:t>
      </w:r>
    </w:p>
    <w:p w14:paraId="00281D8A" w14:textId="77777777" w:rsidR="00AD5AAC" w:rsidRPr="00AB5770" w:rsidRDefault="00AD5AAC" w:rsidP="00AB5770">
      <w:pPr>
        <w:spacing w:line="288" w:lineRule="auto"/>
        <w:jc w:val="center"/>
        <w:rPr>
          <w:rFonts w:ascii="Times New Roman" w:hAnsi="Times New Roman"/>
          <w:b/>
          <w:sz w:val="22"/>
          <w:szCs w:val="22"/>
          <w:lang w:val="en-GB"/>
        </w:rPr>
      </w:pPr>
    </w:p>
    <w:p w14:paraId="016B93A5" w14:textId="6A2BA94E" w:rsidR="00856067" w:rsidRPr="00AB5770" w:rsidRDefault="00812462" w:rsidP="00AB5770">
      <w:pPr>
        <w:spacing w:line="288" w:lineRule="auto"/>
        <w:jc w:val="center"/>
        <w:rPr>
          <w:rFonts w:ascii="Times New Roman" w:eastAsia="Times New Roman" w:hAnsi="Times New Roman"/>
          <w:b/>
          <w:sz w:val="22"/>
          <w:szCs w:val="22"/>
        </w:rPr>
      </w:pPr>
      <w:r>
        <w:rPr>
          <w:rFonts w:ascii="Times New Roman" w:hAnsi="Times New Roman"/>
          <w:b/>
          <w:sz w:val="22"/>
          <w:szCs w:val="22"/>
        </w:rPr>
        <w:t>Příspěvek Evropského hospodářského</w:t>
      </w:r>
      <w:r w:rsidR="002C4DC8">
        <w:rPr>
          <w:rFonts w:ascii="Times New Roman" w:hAnsi="Times New Roman"/>
          <w:b/>
          <w:sz w:val="22"/>
          <w:szCs w:val="22"/>
        </w:rPr>
        <w:t xml:space="preserve"> a </w:t>
      </w:r>
      <w:r>
        <w:rPr>
          <w:rFonts w:ascii="Times New Roman" w:hAnsi="Times New Roman"/>
          <w:b/>
          <w:sz w:val="22"/>
          <w:szCs w:val="22"/>
        </w:rPr>
        <w:t>sociálního výboru</w:t>
      </w:r>
      <w:r>
        <w:rPr>
          <w:b/>
        </w:rPr>
        <w:br/>
      </w:r>
      <w:r>
        <w:rPr>
          <w:rFonts w:ascii="Times New Roman" w:hAnsi="Times New Roman"/>
          <w:b/>
          <w:sz w:val="22"/>
          <w:szCs w:val="22"/>
        </w:rPr>
        <w:t>k pracovnímu programu Evropské komise na rok 2021 na základě práce</w:t>
      </w:r>
      <w:r>
        <w:rPr>
          <w:b/>
        </w:rPr>
        <w:br/>
      </w:r>
      <w:r>
        <w:rPr>
          <w:rFonts w:ascii="Times New Roman" w:hAnsi="Times New Roman"/>
          <w:b/>
          <w:sz w:val="22"/>
          <w:szCs w:val="22"/>
        </w:rPr>
        <w:t>skupiny ad hoc „Příspěvek EHSV</w:t>
      </w:r>
      <w:r w:rsidR="002C4DC8">
        <w:rPr>
          <w:rFonts w:ascii="Times New Roman" w:hAnsi="Times New Roman"/>
          <w:b/>
          <w:sz w:val="22"/>
          <w:szCs w:val="22"/>
        </w:rPr>
        <w:t xml:space="preserve"> k </w:t>
      </w:r>
      <w:r>
        <w:rPr>
          <w:rFonts w:ascii="Times New Roman" w:hAnsi="Times New Roman"/>
          <w:b/>
          <w:sz w:val="22"/>
          <w:szCs w:val="22"/>
        </w:rPr>
        <w:t>pracovnímu programu Evropské komise na rok 2021“</w:t>
      </w:r>
    </w:p>
    <w:p w14:paraId="170BCCA1" w14:textId="77777777" w:rsidR="0056313A" w:rsidRPr="00AB5770" w:rsidRDefault="0056313A" w:rsidP="00AB5770">
      <w:pPr>
        <w:spacing w:line="288" w:lineRule="auto"/>
        <w:jc w:val="center"/>
        <w:rPr>
          <w:rFonts w:ascii="Times New Roman" w:hAnsi="Times New Roman"/>
          <w:b/>
          <w:sz w:val="22"/>
          <w:szCs w:val="22"/>
          <w:lang w:val="en-GB"/>
        </w:rPr>
      </w:pPr>
    </w:p>
    <w:p w14:paraId="3AB5EBF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702B5AC1"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A45A0CA"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6C3636D4" w14:textId="77777777" w:rsidR="00B8563A" w:rsidRPr="00AB5770"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79AFFFEF" w:rsidR="0056313A" w:rsidRPr="00AB5770" w:rsidRDefault="0056313A" w:rsidP="002C4DC8">
      <w:pPr>
        <w:tabs>
          <w:tab w:val="left" w:pos="1418"/>
          <w:tab w:val="left" w:pos="3969"/>
        </w:tabs>
        <w:spacing w:line="288" w:lineRule="auto"/>
        <w:jc w:val="center"/>
        <w:rPr>
          <w:rFonts w:ascii="Times New Roman" w:eastAsia="Times New Roman" w:hAnsi="Times New Roman"/>
          <w:sz w:val="22"/>
          <w:szCs w:val="22"/>
        </w:rPr>
      </w:pPr>
      <w:r>
        <w:rPr>
          <w:rFonts w:ascii="Times New Roman" w:hAnsi="Times New Roman"/>
          <w:sz w:val="22"/>
          <w:szCs w:val="22"/>
        </w:rPr>
        <w:t xml:space="preserve">Zpravodajové: </w:t>
      </w:r>
      <w:r w:rsidR="002C4DC8">
        <w:rPr>
          <w:rFonts w:ascii="Times New Roman" w:hAnsi="Times New Roman"/>
          <w:sz w:val="22"/>
          <w:szCs w:val="22"/>
        </w:rPr>
        <w:tab/>
      </w:r>
      <w:r>
        <w:rPr>
          <w:rFonts w:ascii="Times New Roman" w:hAnsi="Times New Roman"/>
          <w:b/>
          <w:sz w:val="22"/>
          <w:szCs w:val="22"/>
        </w:rPr>
        <w:t>Petr ZAHRADNÍK (sk. I)</w:t>
      </w:r>
    </w:p>
    <w:p w14:paraId="62D1F206" w14:textId="24A50B0D" w:rsidR="0056313A" w:rsidRPr="00AB5770" w:rsidRDefault="0056313A" w:rsidP="002C4DC8">
      <w:pPr>
        <w:spacing w:line="288" w:lineRule="auto"/>
        <w:ind w:left="4026"/>
        <w:rPr>
          <w:rFonts w:ascii="Times New Roman" w:eastAsia="Times New Roman" w:hAnsi="Times New Roman"/>
          <w:b/>
          <w:sz w:val="22"/>
          <w:szCs w:val="22"/>
        </w:rPr>
      </w:pPr>
      <w:r>
        <w:rPr>
          <w:rFonts w:ascii="Times New Roman" w:hAnsi="Times New Roman"/>
          <w:b/>
          <w:sz w:val="22"/>
          <w:szCs w:val="22"/>
        </w:rPr>
        <w:t>Stefano PALMIERI (sk. II)</w:t>
      </w:r>
    </w:p>
    <w:p w14:paraId="2B3EA8D2" w14:textId="0AF3F9C1" w:rsidR="0056313A" w:rsidRPr="00AB5770" w:rsidRDefault="0056313A" w:rsidP="002C4DC8">
      <w:pPr>
        <w:spacing w:line="288" w:lineRule="auto"/>
        <w:ind w:left="4026"/>
        <w:rPr>
          <w:rFonts w:ascii="Times New Roman" w:eastAsia="Times New Roman" w:hAnsi="Times New Roman"/>
          <w:b/>
          <w:sz w:val="22"/>
          <w:szCs w:val="22"/>
        </w:rPr>
      </w:pPr>
      <w:r>
        <w:rPr>
          <w:rFonts w:ascii="Times New Roman" w:hAnsi="Times New Roman"/>
          <w:b/>
          <w:sz w:val="22"/>
          <w:szCs w:val="22"/>
        </w:rPr>
        <w:t>Jan DIRX (sk. III)</w:t>
      </w:r>
    </w:p>
    <w:p w14:paraId="1DDF558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75F7A9DF" w14:textId="2BA2A960" w:rsidR="0056313A" w:rsidRPr="0047549A" w:rsidRDefault="0056313A" w:rsidP="00AB5770">
      <w:pPr>
        <w:spacing w:line="288" w:lineRule="auto"/>
        <w:jc w:val="center"/>
        <w:rPr>
          <w:rFonts w:ascii="Times New Roman" w:eastAsia="Times New Roman" w:hAnsi="Times New Roman"/>
          <w:sz w:val="22"/>
          <w:szCs w:val="22"/>
        </w:rPr>
      </w:pPr>
      <w:r>
        <w:rPr>
          <w:rFonts w:ascii="Times New Roman" w:hAnsi="Times New Roman"/>
          <w:sz w:val="22"/>
          <w:szCs w:val="22"/>
        </w:rPr>
        <w:t>přijato Evropským hospodářským</w:t>
      </w:r>
      <w:r w:rsidR="002C4DC8">
        <w:rPr>
          <w:rFonts w:ascii="Times New Roman" w:hAnsi="Times New Roman"/>
          <w:sz w:val="22"/>
          <w:szCs w:val="22"/>
        </w:rPr>
        <w:t xml:space="preserve"> a </w:t>
      </w:r>
      <w:r>
        <w:rPr>
          <w:rFonts w:ascii="Times New Roman" w:hAnsi="Times New Roman"/>
          <w:sz w:val="22"/>
          <w:szCs w:val="22"/>
        </w:rPr>
        <w:t>sociálním výborem dne 1</w:t>
      </w:r>
      <w:r w:rsidR="002C4DC8">
        <w:rPr>
          <w:rFonts w:ascii="Times New Roman" w:hAnsi="Times New Roman"/>
          <w:sz w:val="22"/>
          <w:szCs w:val="22"/>
        </w:rPr>
        <w:t>6. </w:t>
      </w:r>
      <w:r>
        <w:rPr>
          <w:rFonts w:ascii="Times New Roman" w:hAnsi="Times New Roman"/>
          <w:sz w:val="22"/>
          <w:szCs w:val="22"/>
        </w:rPr>
        <w:t>července 2020</w:t>
      </w:r>
    </w:p>
    <w:p w14:paraId="393CD922" w14:textId="77777777" w:rsidR="0056313A" w:rsidRPr="00AB5770" w:rsidRDefault="0056313A" w:rsidP="00AB5770">
      <w:pPr>
        <w:spacing w:line="288" w:lineRule="auto"/>
        <w:jc w:val="center"/>
        <w:rPr>
          <w:rFonts w:ascii="Times New Roman" w:hAnsi="Times New Roman"/>
          <w:sz w:val="22"/>
          <w:szCs w:val="22"/>
          <w:lang w:val="en-GB"/>
        </w:rPr>
      </w:pP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C608DC">
          <w:footerReference w:type="default" r:id="rId12"/>
          <w:pgSz w:w="11900" w:h="16840"/>
          <w:pgMar w:top="1417" w:right="1417" w:bottom="1417" w:left="1417" w:header="709" w:footer="709" w:gutter="0"/>
          <w:pgNumType w:start="1"/>
          <w:cols w:space="708"/>
          <w:docGrid w:linePitch="360"/>
        </w:sectPr>
      </w:pPr>
    </w:p>
    <w:p w14:paraId="3882E9A9" w14:textId="531FE645" w:rsidR="00597B5F" w:rsidRPr="00AB5770" w:rsidRDefault="00597B5F" w:rsidP="00BF401B">
      <w:pPr>
        <w:pStyle w:val="Heading1"/>
        <w:ind w:left="567" w:hanging="567"/>
        <w:rPr>
          <w:b/>
        </w:rPr>
      </w:pPr>
      <w:r>
        <w:rPr>
          <w:b/>
        </w:rPr>
        <w:lastRenderedPageBreak/>
        <w:t>Úvod</w:t>
      </w:r>
    </w:p>
    <w:p w14:paraId="114AB850" w14:textId="77777777" w:rsidR="00597B5F" w:rsidRPr="00AB5770" w:rsidRDefault="00597B5F" w:rsidP="00AB5770">
      <w:pPr>
        <w:spacing w:line="288" w:lineRule="auto"/>
        <w:ind w:left="709" w:hanging="709"/>
        <w:rPr>
          <w:rFonts w:ascii="Times New Roman" w:hAnsi="Times New Roman"/>
          <w:sz w:val="22"/>
          <w:szCs w:val="22"/>
          <w:lang w:val="en-GB"/>
        </w:rPr>
      </w:pPr>
    </w:p>
    <w:p w14:paraId="4331D0B1" w14:textId="54D3D78E" w:rsidR="00597B5F" w:rsidRPr="00AB5770" w:rsidRDefault="00597B5F" w:rsidP="00AB5770">
      <w:pPr>
        <w:pStyle w:val="Heading2"/>
        <w:ind w:left="567" w:hanging="567"/>
        <w:rPr>
          <w:rFonts w:eastAsia="MS Mincho"/>
        </w:rPr>
      </w:pPr>
      <w:r>
        <w:t>Jak EHSV zdůraznil ve svém usnesení „Návrhy EHSV na rekonstrukci</w:t>
      </w:r>
      <w:r w:rsidR="002C4DC8">
        <w:t xml:space="preserve"> a </w:t>
      </w:r>
      <w:r>
        <w:t>oživení po krizi způsobené pandemií COVID-19“</w:t>
      </w:r>
      <w:r w:rsidRPr="00AB5770">
        <w:rPr>
          <w:rFonts w:eastAsia="MS Mincho"/>
          <w:sz w:val="24"/>
          <w:szCs w:val="24"/>
          <w:vertAlign w:val="superscript"/>
          <w:lang w:val="en-GB" w:eastAsia="it-IT"/>
        </w:rPr>
        <w:footnoteReference w:id="2"/>
      </w:r>
      <w:r>
        <w:t>, EHSV jednoznačně vítá</w:t>
      </w:r>
      <w:r w:rsidR="002C4DC8">
        <w:t xml:space="preserve"> a </w:t>
      </w:r>
      <w:r>
        <w:t>plně podporuje návrhy Evropské komise: plán „Next Generation EU“</w:t>
      </w:r>
      <w:r w:rsidR="002C4DC8">
        <w:t xml:space="preserve"> a </w:t>
      </w:r>
      <w:r>
        <w:t>celkový rozpočet EU na období 2021–202</w:t>
      </w:r>
      <w:r w:rsidR="002C4DC8">
        <w:t>7. </w:t>
      </w:r>
      <w:r>
        <w:t>Výbor doufá</w:t>
      </w:r>
      <w:r w:rsidR="002C4DC8">
        <w:t xml:space="preserve"> a </w:t>
      </w:r>
      <w:r>
        <w:t>očekává, že linie stanovené Komisí</w:t>
      </w:r>
      <w:r w:rsidR="002C4DC8">
        <w:t xml:space="preserve"> v </w:t>
      </w:r>
      <w:r>
        <w:t>těchto plánech budou</w:t>
      </w:r>
      <w:r w:rsidR="002C4DC8">
        <w:t xml:space="preserve"> z </w:t>
      </w:r>
      <w:r>
        <w:t>důvodu potřeby oživení</w:t>
      </w:r>
      <w:r w:rsidR="002C4DC8">
        <w:t xml:space="preserve"> a </w:t>
      </w:r>
      <w:r>
        <w:t>rekonstrukce po krizi způsobené koronavirem plně</w:t>
      </w:r>
      <w:r w:rsidR="002C4DC8">
        <w:t xml:space="preserve"> a </w:t>
      </w:r>
      <w:r>
        <w:t>konkrétně zahrnuty</w:t>
      </w:r>
      <w:r w:rsidR="002C4DC8">
        <w:t xml:space="preserve"> i </w:t>
      </w:r>
      <w:r>
        <w:t>do pracovního programu Komise na rok 2021.</w:t>
      </w:r>
    </w:p>
    <w:p w14:paraId="691FDFE1"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6DCA2D1" w14:textId="164C308F"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Podle EHSV by se měl pracovní program zaměřit na restrukturalizaci</w:t>
      </w:r>
      <w:r w:rsidR="002C4DC8">
        <w:rPr>
          <w:rFonts w:ascii="Times New Roman" w:hAnsi="Times New Roman"/>
          <w:sz w:val="22"/>
          <w:szCs w:val="22"/>
        </w:rPr>
        <w:t xml:space="preserve"> a </w:t>
      </w:r>
      <w:r>
        <w:rPr>
          <w:rFonts w:ascii="Times New Roman" w:hAnsi="Times New Roman"/>
          <w:sz w:val="22"/>
          <w:szCs w:val="22"/>
        </w:rPr>
        <w:t>zlepšení našeho hospodářství</w:t>
      </w:r>
      <w:r w:rsidR="002C4DC8">
        <w:rPr>
          <w:rFonts w:ascii="Times New Roman" w:hAnsi="Times New Roman"/>
          <w:sz w:val="22"/>
          <w:szCs w:val="22"/>
        </w:rPr>
        <w:t xml:space="preserve"> a </w:t>
      </w:r>
      <w:r>
        <w:rPr>
          <w:rFonts w:ascii="Times New Roman" w:hAnsi="Times New Roman"/>
          <w:sz w:val="22"/>
          <w:szCs w:val="22"/>
        </w:rPr>
        <w:t>společnosti,</w:t>
      </w:r>
      <w:r w:rsidR="002C4DC8">
        <w:rPr>
          <w:rFonts w:ascii="Times New Roman" w:hAnsi="Times New Roman"/>
          <w:sz w:val="22"/>
          <w:szCs w:val="22"/>
        </w:rPr>
        <w:t xml:space="preserve"> a </w:t>
      </w:r>
      <w:r>
        <w:rPr>
          <w:rFonts w:ascii="Times New Roman" w:hAnsi="Times New Roman"/>
          <w:sz w:val="22"/>
          <w:szCs w:val="22"/>
        </w:rPr>
        <w:t>to na základě těchto zásad: ochrany lidských</w:t>
      </w:r>
      <w:r w:rsidR="002C4DC8">
        <w:rPr>
          <w:rFonts w:ascii="Times New Roman" w:hAnsi="Times New Roman"/>
          <w:sz w:val="22"/>
          <w:szCs w:val="22"/>
        </w:rPr>
        <w:t xml:space="preserve"> a </w:t>
      </w:r>
      <w:r>
        <w:rPr>
          <w:rFonts w:ascii="Times New Roman" w:hAnsi="Times New Roman"/>
          <w:sz w:val="22"/>
          <w:szCs w:val="22"/>
        </w:rPr>
        <w:t>sociálních práv, demokratických hodnot</w:t>
      </w:r>
      <w:r w:rsidR="002C4DC8">
        <w:rPr>
          <w:rFonts w:ascii="Times New Roman" w:hAnsi="Times New Roman"/>
          <w:sz w:val="22"/>
          <w:szCs w:val="22"/>
        </w:rPr>
        <w:t xml:space="preserve"> a </w:t>
      </w:r>
      <w:r>
        <w:rPr>
          <w:rFonts w:ascii="Times New Roman" w:hAnsi="Times New Roman"/>
          <w:sz w:val="22"/>
          <w:szCs w:val="22"/>
        </w:rPr>
        <w:t>právního státu, plného rozvinutí potenciálu jednotného trhu, splnění cílů udržitelného rozvoje, vytvoření oběhového hospodářství</w:t>
      </w:r>
      <w:r w:rsidR="002C4DC8">
        <w:rPr>
          <w:rFonts w:ascii="Times New Roman" w:hAnsi="Times New Roman"/>
          <w:sz w:val="22"/>
          <w:szCs w:val="22"/>
        </w:rPr>
        <w:t xml:space="preserve"> a </w:t>
      </w:r>
      <w:r>
        <w:rPr>
          <w:rFonts w:ascii="Times New Roman" w:hAnsi="Times New Roman"/>
          <w:sz w:val="22"/>
          <w:szCs w:val="22"/>
        </w:rPr>
        <w:t>dosažení klimatické neutrality</w:t>
      </w:r>
      <w:r w:rsidR="002C4DC8">
        <w:rPr>
          <w:rFonts w:ascii="Times New Roman" w:hAnsi="Times New Roman"/>
          <w:sz w:val="22"/>
          <w:szCs w:val="22"/>
        </w:rPr>
        <w:t xml:space="preserve"> v </w:t>
      </w:r>
      <w:r>
        <w:rPr>
          <w:rFonts w:ascii="Times New Roman" w:hAnsi="Times New Roman"/>
          <w:sz w:val="22"/>
          <w:szCs w:val="22"/>
        </w:rPr>
        <w:t>EU nejpozději do roku 2050</w:t>
      </w:r>
      <w:r w:rsidR="002C4DC8">
        <w:rPr>
          <w:rFonts w:ascii="Times New Roman" w:hAnsi="Times New Roman"/>
          <w:sz w:val="22"/>
          <w:szCs w:val="22"/>
        </w:rPr>
        <w:t xml:space="preserve"> a </w:t>
      </w:r>
      <w:r>
        <w:rPr>
          <w:rFonts w:ascii="Times New Roman" w:hAnsi="Times New Roman"/>
          <w:sz w:val="22"/>
          <w:szCs w:val="22"/>
        </w:rPr>
        <w:t>zajištění řádné správy věcí veřejných</w:t>
      </w:r>
      <w:r w:rsidR="002C4DC8">
        <w:rPr>
          <w:rFonts w:ascii="Times New Roman" w:hAnsi="Times New Roman"/>
          <w:sz w:val="22"/>
          <w:szCs w:val="22"/>
        </w:rPr>
        <w:t xml:space="preserve"> a </w:t>
      </w:r>
      <w:r>
        <w:rPr>
          <w:rFonts w:ascii="Times New Roman" w:hAnsi="Times New Roman"/>
          <w:sz w:val="22"/>
          <w:szCs w:val="22"/>
        </w:rPr>
        <w:t>demokratické odpovědnosti.</w:t>
      </w:r>
    </w:p>
    <w:p w14:paraId="595EEADD"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2965104E" w14:textId="5B90BE00" w:rsidR="00C27803"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EHSV zdůrazňuje, že šest hlavních cílů, které si vybrala Komise (Evropská zelená dohoda, Evropa připravená na digitální věk, Hospodářství, které pracuje ve prospěch lidí, Silnější Evropa ve světě, Podpora evropského způsobu života</w:t>
      </w:r>
      <w:r w:rsidR="002C4DC8">
        <w:rPr>
          <w:rFonts w:ascii="Times New Roman" w:hAnsi="Times New Roman"/>
          <w:sz w:val="22"/>
          <w:szCs w:val="22"/>
        </w:rPr>
        <w:t xml:space="preserve"> a </w:t>
      </w:r>
      <w:r>
        <w:rPr>
          <w:rFonts w:ascii="Times New Roman" w:hAnsi="Times New Roman"/>
          <w:sz w:val="22"/>
          <w:szCs w:val="22"/>
        </w:rPr>
        <w:t>Nový impuls pro evropskou demokracii), poskytuje účinný rámec pro vypracování pracovního programu na rok 202</w:t>
      </w:r>
      <w:r w:rsidR="002C4DC8">
        <w:rPr>
          <w:rFonts w:ascii="Times New Roman" w:hAnsi="Times New Roman"/>
          <w:sz w:val="22"/>
          <w:szCs w:val="22"/>
        </w:rPr>
        <w:t>1. </w:t>
      </w:r>
      <w:r>
        <w:rPr>
          <w:rFonts w:ascii="Times New Roman" w:hAnsi="Times New Roman"/>
          <w:sz w:val="22"/>
          <w:szCs w:val="22"/>
        </w:rPr>
        <w:t>Možná by měl být větší důraz kladen na investice</w:t>
      </w:r>
      <w:r w:rsidR="002C4DC8">
        <w:rPr>
          <w:rFonts w:ascii="Times New Roman" w:hAnsi="Times New Roman"/>
          <w:sz w:val="22"/>
          <w:szCs w:val="22"/>
        </w:rPr>
        <w:t xml:space="preserve"> a </w:t>
      </w:r>
      <w:r>
        <w:rPr>
          <w:rFonts w:ascii="Times New Roman" w:hAnsi="Times New Roman"/>
          <w:sz w:val="22"/>
          <w:szCs w:val="22"/>
        </w:rPr>
        <w:t>potřebu je urychlit,</w:t>
      </w:r>
      <w:r w:rsidR="002C4DC8">
        <w:rPr>
          <w:rFonts w:ascii="Times New Roman" w:hAnsi="Times New Roman"/>
          <w:sz w:val="22"/>
          <w:szCs w:val="22"/>
        </w:rPr>
        <w:t xml:space="preserve"> a </w:t>
      </w:r>
      <w:r>
        <w:rPr>
          <w:rFonts w:ascii="Times New Roman" w:hAnsi="Times New Roman"/>
          <w:sz w:val="22"/>
          <w:szCs w:val="22"/>
        </w:rPr>
        <w:t>to</w:t>
      </w:r>
      <w:r w:rsidR="002C4DC8">
        <w:rPr>
          <w:rFonts w:ascii="Times New Roman" w:hAnsi="Times New Roman"/>
          <w:sz w:val="22"/>
          <w:szCs w:val="22"/>
        </w:rPr>
        <w:t xml:space="preserve"> i </w:t>
      </w:r>
      <w:r>
        <w:rPr>
          <w:rFonts w:ascii="Times New Roman" w:hAnsi="Times New Roman"/>
          <w:sz w:val="22"/>
          <w:szCs w:val="22"/>
        </w:rPr>
        <w:t>vzhledem</w:t>
      </w:r>
      <w:r w:rsidR="002C4DC8">
        <w:rPr>
          <w:rFonts w:ascii="Times New Roman" w:hAnsi="Times New Roman"/>
          <w:sz w:val="22"/>
          <w:szCs w:val="22"/>
        </w:rPr>
        <w:t xml:space="preserve"> k </w:t>
      </w:r>
      <w:r>
        <w:rPr>
          <w:rFonts w:ascii="Times New Roman" w:hAnsi="Times New Roman"/>
          <w:sz w:val="22"/>
          <w:szCs w:val="22"/>
        </w:rPr>
        <w:t>aktuálně přijímaným opatřením. Některé podrobnosti</w:t>
      </w:r>
      <w:r w:rsidR="002C4DC8">
        <w:rPr>
          <w:rFonts w:ascii="Times New Roman" w:hAnsi="Times New Roman"/>
          <w:sz w:val="22"/>
          <w:szCs w:val="22"/>
        </w:rPr>
        <w:t xml:space="preserve"> o </w:t>
      </w:r>
      <w:r>
        <w:rPr>
          <w:rFonts w:ascii="Times New Roman" w:hAnsi="Times New Roman"/>
          <w:sz w:val="22"/>
          <w:szCs w:val="22"/>
        </w:rPr>
        <w:t>budoucím pracovním programu lze nalézt ve sdělení Komise</w:t>
      </w:r>
      <w:r w:rsidR="002C4DC8">
        <w:rPr>
          <w:rFonts w:ascii="Times New Roman" w:hAnsi="Times New Roman"/>
          <w:sz w:val="22"/>
          <w:szCs w:val="22"/>
        </w:rPr>
        <w:t xml:space="preserve"> o </w:t>
      </w:r>
      <w:r>
        <w:rPr>
          <w:rFonts w:ascii="Times New Roman" w:hAnsi="Times New Roman"/>
          <w:sz w:val="22"/>
          <w:szCs w:val="22"/>
        </w:rPr>
        <w:t>plánu na oživení Evropy</w:t>
      </w:r>
      <w:r w:rsidR="00C27803" w:rsidRPr="00AB5770">
        <w:rPr>
          <w:rStyle w:val="FootnoteReference"/>
          <w:rFonts w:ascii="Times New Roman" w:hAnsi="Times New Roman"/>
          <w:lang w:val="en-GB"/>
        </w:rPr>
        <w:footnoteReference w:id="3"/>
      </w:r>
      <w:r>
        <w:rPr>
          <w:rFonts w:ascii="Times New Roman" w:hAnsi="Times New Roman"/>
          <w:sz w:val="22"/>
          <w:szCs w:val="22"/>
        </w:rPr>
        <w:t>,</w:t>
      </w:r>
      <w:r w:rsidR="002C4DC8">
        <w:rPr>
          <w:rFonts w:ascii="Times New Roman" w:hAnsi="Times New Roman"/>
          <w:sz w:val="22"/>
          <w:szCs w:val="22"/>
        </w:rPr>
        <w:t xml:space="preserve"> a </w:t>
      </w:r>
      <w:r>
        <w:rPr>
          <w:rFonts w:ascii="Times New Roman" w:hAnsi="Times New Roman"/>
          <w:sz w:val="22"/>
          <w:szCs w:val="22"/>
        </w:rPr>
        <w:t>nové návrhy se promítnou do zářijového projevu předsedkyně Komise von der Leyen</w:t>
      </w:r>
      <w:r w:rsidR="002C4DC8">
        <w:rPr>
          <w:rFonts w:ascii="Times New Roman" w:hAnsi="Times New Roman"/>
          <w:sz w:val="22"/>
          <w:szCs w:val="22"/>
        </w:rPr>
        <w:t xml:space="preserve"> o </w:t>
      </w:r>
      <w:r>
        <w:rPr>
          <w:rFonts w:ascii="Times New Roman" w:hAnsi="Times New Roman"/>
          <w:sz w:val="22"/>
          <w:szCs w:val="22"/>
        </w:rPr>
        <w:t>stavu Unie</w:t>
      </w:r>
      <w:r w:rsidR="002C4DC8">
        <w:rPr>
          <w:rFonts w:ascii="Times New Roman" w:hAnsi="Times New Roman"/>
          <w:sz w:val="22"/>
          <w:szCs w:val="22"/>
        </w:rPr>
        <w:t xml:space="preserve"> a </w:t>
      </w:r>
      <w:r>
        <w:rPr>
          <w:rFonts w:ascii="Times New Roman" w:hAnsi="Times New Roman"/>
          <w:sz w:val="22"/>
          <w:szCs w:val="22"/>
        </w:rPr>
        <w:t>do prohlášení</w:t>
      </w:r>
      <w:r w:rsidR="002C4DC8">
        <w:rPr>
          <w:rFonts w:ascii="Times New Roman" w:hAnsi="Times New Roman"/>
          <w:sz w:val="22"/>
          <w:szCs w:val="22"/>
        </w:rPr>
        <w:t xml:space="preserve"> o </w:t>
      </w:r>
      <w:r>
        <w:rPr>
          <w:rFonts w:ascii="Times New Roman" w:hAnsi="Times New Roman"/>
          <w:sz w:val="22"/>
          <w:szCs w:val="22"/>
        </w:rPr>
        <w:t>záměru adresovaného Evropskému parlamentu</w:t>
      </w:r>
      <w:r w:rsidR="002C4DC8">
        <w:rPr>
          <w:rFonts w:ascii="Times New Roman" w:hAnsi="Times New Roman"/>
          <w:sz w:val="22"/>
          <w:szCs w:val="22"/>
        </w:rPr>
        <w:t xml:space="preserve"> a </w:t>
      </w:r>
      <w:r>
        <w:rPr>
          <w:rFonts w:ascii="Times New Roman" w:hAnsi="Times New Roman"/>
          <w:sz w:val="22"/>
          <w:szCs w:val="22"/>
        </w:rPr>
        <w:t>Radě. EHSV rovněž oceňuje upravený pracovní program na rok 2020, který reaguje na krizi spojenou</w:t>
      </w:r>
      <w:r w:rsidR="002C4DC8">
        <w:rPr>
          <w:rFonts w:ascii="Times New Roman" w:hAnsi="Times New Roman"/>
          <w:sz w:val="22"/>
          <w:szCs w:val="22"/>
        </w:rPr>
        <w:t xml:space="preserve"> s </w:t>
      </w:r>
      <w:r>
        <w:rPr>
          <w:rFonts w:ascii="Times New Roman" w:hAnsi="Times New Roman"/>
          <w:sz w:val="22"/>
          <w:szCs w:val="22"/>
        </w:rPr>
        <w:t>onemocněním COVID</w:t>
      </w:r>
      <w:r w:rsidR="002C4DC8">
        <w:rPr>
          <w:rFonts w:ascii="Times New Roman" w:hAnsi="Times New Roman"/>
          <w:sz w:val="22"/>
          <w:szCs w:val="22"/>
        </w:rPr>
        <w:t xml:space="preserve"> a </w:t>
      </w:r>
      <w:r>
        <w:rPr>
          <w:rFonts w:ascii="Times New Roman" w:hAnsi="Times New Roman"/>
          <w:sz w:val="22"/>
          <w:szCs w:val="22"/>
        </w:rPr>
        <w:t>mohl by naznačovat vývoj</w:t>
      </w:r>
      <w:r w:rsidR="002C4DC8">
        <w:rPr>
          <w:rFonts w:ascii="Times New Roman" w:hAnsi="Times New Roman"/>
          <w:sz w:val="22"/>
          <w:szCs w:val="22"/>
        </w:rPr>
        <w:t xml:space="preserve"> v </w:t>
      </w:r>
      <w:r>
        <w:rPr>
          <w:rFonts w:ascii="Times New Roman" w:hAnsi="Times New Roman"/>
          <w:sz w:val="22"/>
          <w:szCs w:val="22"/>
        </w:rPr>
        <w:t>blízké budoucnosti.</w:t>
      </w:r>
    </w:p>
    <w:p w14:paraId="252F4905"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2210FFA3" w14:textId="43B42C5E" w:rsidR="00597B5F" w:rsidRPr="00AB5770" w:rsidRDefault="00C27803" w:rsidP="00AB5770">
      <w:pPr>
        <w:numPr>
          <w:ilvl w:val="1"/>
          <w:numId w:val="1"/>
        </w:numPr>
        <w:spacing w:line="288" w:lineRule="auto"/>
        <w:ind w:left="567" w:hanging="567"/>
        <w:jc w:val="both"/>
        <w:outlineLvl w:val="1"/>
      </w:pPr>
      <w:r>
        <w:rPr>
          <w:rFonts w:ascii="Times New Roman" w:hAnsi="Times New Roman"/>
          <w:sz w:val="22"/>
          <w:szCs w:val="22"/>
        </w:rPr>
        <w:t>EHSV vítá skutečnost, že Evropská komise upravila svůj pracovní program na rok 2020 tak, aby byl součástí oživení Evropy,</w:t>
      </w:r>
      <w:r w:rsidR="002C4DC8">
        <w:rPr>
          <w:rFonts w:ascii="Times New Roman" w:hAnsi="Times New Roman"/>
          <w:sz w:val="22"/>
          <w:szCs w:val="22"/>
        </w:rPr>
        <w:t xml:space="preserve"> a </w:t>
      </w:r>
      <w:r>
        <w:rPr>
          <w:rFonts w:ascii="Times New Roman" w:hAnsi="Times New Roman"/>
          <w:sz w:val="22"/>
          <w:szCs w:val="22"/>
        </w:rPr>
        <w:t>reagovala tak na pandemii koronaviru. Změnila zaměření své práce</w:t>
      </w:r>
      <w:r w:rsidR="002C4DC8">
        <w:rPr>
          <w:rFonts w:ascii="Times New Roman" w:hAnsi="Times New Roman"/>
          <w:sz w:val="22"/>
          <w:szCs w:val="22"/>
        </w:rPr>
        <w:t xml:space="preserve"> a </w:t>
      </w:r>
      <w:r>
        <w:rPr>
          <w:rFonts w:ascii="Times New Roman" w:hAnsi="Times New Roman"/>
          <w:sz w:val="22"/>
          <w:szCs w:val="22"/>
        </w:rPr>
        <w:t>jako prioritu stanovila opatření potřebná</w:t>
      </w:r>
      <w:r w:rsidR="002C4DC8">
        <w:rPr>
          <w:rFonts w:ascii="Times New Roman" w:hAnsi="Times New Roman"/>
          <w:sz w:val="22"/>
          <w:szCs w:val="22"/>
        </w:rPr>
        <w:t xml:space="preserve"> k </w:t>
      </w:r>
      <w:r>
        <w:rPr>
          <w:rFonts w:ascii="Times New Roman" w:hAnsi="Times New Roman"/>
          <w:sz w:val="22"/>
          <w:szCs w:val="22"/>
        </w:rPr>
        <w:t>oživení Evropy</w:t>
      </w:r>
      <w:r w:rsidR="002C4DC8">
        <w:rPr>
          <w:rFonts w:ascii="Times New Roman" w:hAnsi="Times New Roman"/>
          <w:sz w:val="22"/>
          <w:szCs w:val="22"/>
        </w:rPr>
        <w:t xml:space="preserve"> a </w:t>
      </w:r>
      <w:r>
        <w:rPr>
          <w:rFonts w:ascii="Times New Roman" w:hAnsi="Times New Roman"/>
          <w:sz w:val="22"/>
          <w:szCs w:val="22"/>
        </w:rPr>
        <w:t>posílení její odolnosti</w:t>
      </w:r>
      <w:r w:rsidR="002C4DC8">
        <w:rPr>
          <w:rFonts w:ascii="Times New Roman" w:hAnsi="Times New Roman"/>
          <w:sz w:val="22"/>
          <w:szCs w:val="22"/>
        </w:rPr>
        <w:t xml:space="preserve"> a </w:t>
      </w:r>
      <w:r>
        <w:rPr>
          <w:rFonts w:ascii="Times New Roman" w:hAnsi="Times New Roman"/>
          <w:sz w:val="22"/>
          <w:szCs w:val="22"/>
        </w:rPr>
        <w:t>současně se zavázala nadále plnit své stěžejní iniciativy, Zelenou dohodu pro Evropu</w:t>
      </w:r>
      <w:r w:rsidR="002C4DC8">
        <w:rPr>
          <w:rFonts w:ascii="Times New Roman" w:hAnsi="Times New Roman"/>
          <w:sz w:val="22"/>
          <w:szCs w:val="22"/>
        </w:rPr>
        <w:t xml:space="preserve"> a </w:t>
      </w:r>
      <w:r>
        <w:rPr>
          <w:rFonts w:ascii="Times New Roman" w:hAnsi="Times New Roman"/>
          <w:sz w:val="22"/>
          <w:szCs w:val="22"/>
        </w:rPr>
        <w:t>digitální strategii, které jsou klíčové</w:t>
      </w:r>
      <w:r w:rsidR="002C4DC8">
        <w:rPr>
          <w:rFonts w:ascii="Times New Roman" w:hAnsi="Times New Roman"/>
          <w:sz w:val="22"/>
          <w:szCs w:val="22"/>
        </w:rPr>
        <w:t xml:space="preserve"> k </w:t>
      </w:r>
      <w:r>
        <w:rPr>
          <w:rFonts w:ascii="Times New Roman" w:hAnsi="Times New Roman"/>
          <w:sz w:val="22"/>
          <w:szCs w:val="22"/>
        </w:rPr>
        <w:t>opětovnému nastartování evropského hospodářství</w:t>
      </w:r>
      <w:r w:rsidR="002C4DC8">
        <w:rPr>
          <w:rFonts w:ascii="Times New Roman" w:hAnsi="Times New Roman"/>
          <w:sz w:val="22"/>
          <w:szCs w:val="22"/>
        </w:rPr>
        <w:t xml:space="preserve"> a </w:t>
      </w:r>
      <w:r>
        <w:rPr>
          <w:rFonts w:ascii="Times New Roman" w:hAnsi="Times New Roman"/>
          <w:sz w:val="22"/>
          <w:szCs w:val="22"/>
        </w:rPr>
        <w:t>budování odolnější, udržitelnější, spravedlivější</w:t>
      </w:r>
      <w:r w:rsidR="002C4DC8">
        <w:rPr>
          <w:rFonts w:ascii="Times New Roman" w:hAnsi="Times New Roman"/>
          <w:sz w:val="22"/>
          <w:szCs w:val="22"/>
        </w:rPr>
        <w:t xml:space="preserve"> a </w:t>
      </w:r>
      <w:r>
        <w:rPr>
          <w:rFonts w:ascii="Times New Roman" w:hAnsi="Times New Roman"/>
          <w:sz w:val="22"/>
          <w:szCs w:val="22"/>
        </w:rPr>
        <w:t>více prosperující Evropy. Výbor bere na vědomí, že devět iniciativ bylo odloženo na rok 2021.</w:t>
      </w:r>
    </w:p>
    <w:p w14:paraId="012BDA40"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0A60680D" w14:textId="25651996" w:rsidR="00597B5F" w:rsidRPr="00AB5770" w:rsidRDefault="00597B5F" w:rsidP="002C4DC8">
      <w:pPr>
        <w:keepNext/>
        <w:keepLines/>
        <w:numPr>
          <w:ilvl w:val="1"/>
          <w:numId w:val="1"/>
        </w:numPr>
        <w:spacing w:line="288" w:lineRule="auto"/>
        <w:ind w:left="567" w:hanging="567"/>
        <w:jc w:val="both"/>
        <w:outlineLvl w:val="1"/>
      </w:pPr>
      <w:r>
        <w:rPr>
          <w:rFonts w:ascii="Times New Roman" w:hAnsi="Times New Roman"/>
          <w:sz w:val="22"/>
          <w:szCs w:val="22"/>
        </w:rPr>
        <w:t>Obzvláště nyní, když vidíme, jak je</w:t>
      </w:r>
      <w:r w:rsidR="002C4DC8">
        <w:rPr>
          <w:rFonts w:ascii="Times New Roman" w:hAnsi="Times New Roman"/>
          <w:sz w:val="22"/>
          <w:szCs w:val="22"/>
        </w:rPr>
        <w:t xml:space="preserve"> v </w:t>
      </w:r>
      <w:r>
        <w:rPr>
          <w:rFonts w:ascii="Times New Roman" w:hAnsi="Times New Roman"/>
          <w:sz w:val="22"/>
          <w:szCs w:val="22"/>
        </w:rPr>
        <w:t>době krize důležitá spolupráce mezi zeměmi, EHSV doufá, že nadcházející konference</w:t>
      </w:r>
      <w:r w:rsidR="002C4DC8">
        <w:rPr>
          <w:rFonts w:ascii="Times New Roman" w:hAnsi="Times New Roman"/>
          <w:sz w:val="22"/>
          <w:szCs w:val="22"/>
        </w:rPr>
        <w:t xml:space="preserve"> o </w:t>
      </w:r>
      <w:r>
        <w:rPr>
          <w:rFonts w:ascii="Times New Roman" w:hAnsi="Times New Roman"/>
          <w:sz w:val="22"/>
          <w:szCs w:val="22"/>
        </w:rPr>
        <w:t>budoucnosti Evropy povede</w:t>
      </w:r>
      <w:r w:rsidR="002C4DC8">
        <w:rPr>
          <w:rFonts w:ascii="Times New Roman" w:hAnsi="Times New Roman"/>
          <w:sz w:val="22"/>
          <w:szCs w:val="22"/>
        </w:rPr>
        <w:t xml:space="preserve"> k </w:t>
      </w:r>
      <w:r>
        <w:rPr>
          <w:rFonts w:ascii="Times New Roman" w:hAnsi="Times New Roman"/>
          <w:sz w:val="22"/>
          <w:szCs w:val="22"/>
        </w:rPr>
        <w:t>posílení</w:t>
      </w:r>
      <w:r w:rsidR="002C4DC8">
        <w:rPr>
          <w:rFonts w:ascii="Times New Roman" w:hAnsi="Times New Roman"/>
          <w:sz w:val="22"/>
          <w:szCs w:val="22"/>
        </w:rPr>
        <w:t xml:space="preserve"> a </w:t>
      </w:r>
      <w:r>
        <w:rPr>
          <w:rFonts w:ascii="Times New Roman" w:hAnsi="Times New Roman"/>
          <w:sz w:val="22"/>
          <w:szCs w:val="22"/>
        </w:rPr>
        <w:t>prohloubení institucionální struktury EU</w:t>
      </w:r>
      <w:r w:rsidR="002C4DC8">
        <w:rPr>
          <w:rFonts w:ascii="Times New Roman" w:hAnsi="Times New Roman"/>
          <w:sz w:val="22"/>
          <w:szCs w:val="22"/>
        </w:rPr>
        <w:t xml:space="preserve"> a </w:t>
      </w:r>
      <w:r>
        <w:rPr>
          <w:rFonts w:ascii="Times New Roman" w:hAnsi="Times New Roman"/>
          <w:sz w:val="22"/>
          <w:szCs w:val="22"/>
        </w:rPr>
        <w:t>ke skutečné obnově projektu EU</w:t>
      </w:r>
      <w:r w:rsidR="002C4DC8">
        <w:rPr>
          <w:rFonts w:ascii="Times New Roman" w:hAnsi="Times New Roman"/>
          <w:sz w:val="22"/>
          <w:szCs w:val="22"/>
        </w:rPr>
        <w:t xml:space="preserve"> v </w:t>
      </w:r>
      <w:r>
        <w:rPr>
          <w:rFonts w:ascii="Times New Roman" w:hAnsi="Times New Roman"/>
          <w:sz w:val="22"/>
          <w:szCs w:val="22"/>
        </w:rPr>
        <w:t>takovém duchu, aby dokázal čelit výzvám příštích desetiletí. Komise proto může počítat</w:t>
      </w:r>
      <w:r w:rsidR="002C4DC8">
        <w:rPr>
          <w:rFonts w:ascii="Times New Roman" w:hAnsi="Times New Roman"/>
          <w:sz w:val="22"/>
          <w:szCs w:val="22"/>
        </w:rPr>
        <w:t xml:space="preserve"> s </w:t>
      </w:r>
      <w:r>
        <w:rPr>
          <w:rFonts w:ascii="Times New Roman" w:hAnsi="Times New Roman"/>
          <w:sz w:val="22"/>
          <w:szCs w:val="22"/>
        </w:rPr>
        <w:t>plnou podporou Výboru.</w:t>
      </w:r>
    </w:p>
    <w:p w14:paraId="2F8460F0"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487AE98" w14:textId="499C88AD"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lastRenderedPageBreak/>
        <w:t>EHSV je přesvědčen, že proces obnovy</w:t>
      </w:r>
      <w:r w:rsidR="002C4DC8">
        <w:rPr>
          <w:rFonts w:ascii="Times New Roman" w:hAnsi="Times New Roman"/>
          <w:sz w:val="22"/>
          <w:szCs w:val="22"/>
        </w:rPr>
        <w:t xml:space="preserve"> a </w:t>
      </w:r>
      <w:r>
        <w:rPr>
          <w:rFonts w:ascii="Times New Roman" w:hAnsi="Times New Roman"/>
          <w:sz w:val="22"/>
          <w:szCs w:val="22"/>
        </w:rPr>
        <w:t>rekonstrukce hospodářství</w:t>
      </w:r>
      <w:r w:rsidR="002C4DC8">
        <w:rPr>
          <w:rFonts w:ascii="Times New Roman" w:hAnsi="Times New Roman"/>
          <w:sz w:val="22"/>
          <w:szCs w:val="22"/>
        </w:rPr>
        <w:t xml:space="preserve"> a </w:t>
      </w:r>
      <w:r>
        <w:rPr>
          <w:rFonts w:ascii="Times New Roman" w:hAnsi="Times New Roman"/>
          <w:sz w:val="22"/>
          <w:szCs w:val="22"/>
        </w:rPr>
        <w:t>společnosti bude možný pouze za aktivní účasti organizací občanské společnosti</w:t>
      </w:r>
      <w:r w:rsidR="002C4DC8">
        <w:rPr>
          <w:rFonts w:ascii="Times New Roman" w:hAnsi="Times New Roman"/>
          <w:sz w:val="22"/>
          <w:szCs w:val="22"/>
        </w:rPr>
        <w:t xml:space="preserve"> a </w:t>
      </w:r>
      <w:r>
        <w:rPr>
          <w:rFonts w:ascii="Times New Roman" w:hAnsi="Times New Roman"/>
          <w:sz w:val="22"/>
          <w:szCs w:val="22"/>
        </w:rPr>
        <w:t>sociálních partnerů.</w:t>
      </w:r>
    </w:p>
    <w:p w14:paraId="6441BF6A"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495944EC" w14:textId="57AAC82F"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V následujících kapitolách</w:t>
      </w:r>
      <w:r w:rsidR="002C4DC8">
        <w:rPr>
          <w:rFonts w:ascii="Times New Roman" w:hAnsi="Times New Roman"/>
          <w:sz w:val="22"/>
          <w:szCs w:val="22"/>
        </w:rPr>
        <w:t xml:space="preserve"> a </w:t>
      </w:r>
      <w:r>
        <w:rPr>
          <w:rFonts w:ascii="Times New Roman" w:hAnsi="Times New Roman"/>
          <w:sz w:val="22"/>
          <w:szCs w:val="22"/>
        </w:rPr>
        <w:t>odstavcích formuluje Výbor své konkrétní návrhy pracovního programu pro rok 2021</w:t>
      </w:r>
      <w:r w:rsidR="002C4DC8">
        <w:rPr>
          <w:rFonts w:ascii="Times New Roman" w:hAnsi="Times New Roman"/>
          <w:sz w:val="22"/>
          <w:szCs w:val="22"/>
        </w:rPr>
        <w:t xml:space="preserve"> v </w:t>
      </w:r>
      <w:r>
        <w:rPr>
          <w:rFonts w:ascii="Times New Roman" w:hAnsi="Times New Roman"/>
          <w:sz w:val="22"/>
          <w:szCs w:val="22"/>
        </w:rPr>
        <w:t>souladu se šesti hlavními cíli Komise.</w:t>
      </w:r>
    </w:p>
    <w:p w14:paraId="00B5FA30" w14:textId="77777777" w:rsidR="00597B5F" w:rsidRPr="00AB5770" w:rsidRDefault="00597B5F" w:rsidP="00AB5770">
      <w:pPr>
        <w:spacing w:line="288" w:lineRule="auto"/>
        <w:ind w:left="709" w:hanging="709"/>
        <w:rPr>
          <w:rFonts w:ascii="Times New Roman" w:hAnsi="Times New Roman"/>
          <w:sz w:val="22"/>
          <w:szCs w:val="22"/>
          <w:lang w:val="en-GB"/>
        </w:rPr>
      </w:pPr>
    </w:p>
    <w:p w14:paraId="604BBEDB" w14:textId="77777777" w:rsidR="00246F6C" w:rsidRPr="00AB5770" w:rsidRDefault="00246F6C">
      <w:pPr>
        <w:pStyle w:val="Heading1"/>
        <w:keepNext/>
        <w:keepLines/>
        <w:ind w:left="567" w:hanging="567"/>
        <w:rPr>
          <w:b/>
        </w:rPr>
      </w:pPr>
      <w:r>
        <w:rPr>
          <w:b/>
        </w:rPr>
        <w:t>Zelená dohoda pro Evropu</w:t>
      </w:r>
    </w:p>
    <w:p w14:paraId="0B0FD07A" w14:textId="77777777" w:rsidR="00246F6C" w:rsidRPr="00AB5770" w:rsidRDefault="00246F6C">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pPr>
        <w:pStyle w:val="Heading2"/>
        <w:keepNext/>
        <w:keepLines/>
        <w:ind w:left="567" w:hanging="567"/>
        <w:rPr>
          <w:b/>
        </w:rPr>
      </w:pPr>
      <w:r>
        <w:rPr>
          <w:b/>
        </w:rPr>
        <w:t>Zelená dohoda pro Evropu</w:t>
      </w:r>
    </w:p>
    <w:p w14:paraId="1DAB4020" w14:textId="77777777" w:rsidR="00246F6C" w:rsidRPr="00AB5770" w:rsidRDefault="00246F6C">
      <w:pPr>
        <w:keepNext/>
        <w:keepLines/>
        <w:spacing w:line="288" w:lineRule="auto"/>
        <w:jc w:val="both"/>
        <w:rPr>
          <w:rFonts w:ascii="Times New Roman" w:hAnsi="Times New Roman"/>
          <w:sz w:val="22"/>
          <w:szCs w:val="22"/>
          <w:lang w:val="en-GB"/>
        </w:rPr>
      </w:pPr>
    </w:p>
    <w:p w14:paraId="4DC7C6E5" w14:textId="02556BDE" w:rsidR="00CB71A1" w:rsidRPr="00AB5770" w:rsidRDefault="00CB71A1" w:rsidP="00C608DC">
      <w:pPr>
        <w:pStyle w:val="Heading3"/>
        <w:ind w:left="567" w:hanging="567"/>
      </w:pPr>
      <w:r>
        <w:t>Zelenou dohodu EU lze rovněž považovat za účinný nástroj pro opětovné restartování hospodářství udržitelným způsobem,</w:t>
      </w:r>
      <w:r w:rsidR="002C4DC8">
        <w:t xml:space="preserve"> a </w:t>
      </w:r>
      <w:r>
        <w:t>to prostřednictvím masivních investic podporujících nezbytné strukturální změny, kterým Evropa čelí.</w:t>
      </w:r>
      <w:r w:rsidR="002C4DC8">
        <w:t xml:space="preserve"> Z </w:t>
      </w:r>
      <w:r>
        <w:t>tohoto hlediska by mohla být považována za příležitost</w:t>
      </w:r>
      <w:r w:rsidR="002C4DC8">
        <w:t xml:space="preserve"> k </w:t>
      </w:r>
      <w:r>
        <w:t>podpoře dlouhodobějšího hospodářského oživení. Je nutné, aby nový konsensus</w:t>
      </w:r>
      <w:r w:rsidR="002C4DC8">
        <w:t xml:space="preserve"> v </w:t>
      </w:r>
      <w:r>
        <w:t>Evropě soustředil za tímto účelem dostatečné veřejné</w:t>
      </w:r>
      <w:r w:rsidR="002C4DC8">
        <w:t xml:space="preserve"> a </w:t>
      </w:r>
      <w:r>
        <w:t>soukromé zdroje</w:t>
      </w:r>
      <w:r w:rsidR="002C4DC8">
        <w:t xml:space="preserve"> a </w:t>
      </w:r>
      <w:r>
        <w:t>osvojil si nové řízení pro svou úspěšnou realizaci</w:t>
      </w:r>
      <w:r w:rsidR="002C4DC8">
        <w:t xml:space="preserve"> v </w:t>
      </w:r>
      <w:r>
        <w:t>praxi.</w:t>
      </w:r>
    </w:p>
    <w:p w14:paraId="04260CAC" w14:textId="77777777" w:rsidR="00CB71A1" w:rsidRPr="00AB5770" w:rsidRDefault="00CB71A1" w:rsidP="00AB5770">
      <w:pPr>
        <w:spacing w:line="288" w:lineRule="auto"/>
        <w:rPr>
          <w:rFonts w:ascii="Times New Roman" w:hAnsi="Times New Roman"/>
          <w:sz w:val="22"/>
          <w:szCs w:val="22"/>
          <w:lang w:val="en-GB"/>
        </w:rPr>
      </w:pPr>
    </w:p>
    <w:p w14:paraId="42C0CEEB" w14:textId="264A5784" w:rsidR="00BF644E" w:rsidRPr="00AB5770" w:rsidRDefault="00BF644E" w:rsidP="00AB5770">
      <w:pPr>
        <w:pStyle w:val="Heading3"/>
        <w:ind w:left="567" w:hanging="567"/>
      </w:pPr>
      <w:r>
        <w:t>EHSV je jednoznačným zastáncem přechodu na oběhové hospodářství. Doposud se intenzivně zasazoval</w:t>
      </w:r>
      <w:r w:rsidR="002C4DC8">
        <w:t xml:space="preserve"> o </w:t>
      </w:r>
      <w:r>
        <w:t>ambiciózní politiky</w:t>
      </w:r>
      <w:r w:rsidR="002C4DC8">
        <w:t xml:space="preserve"> v </w:t>
      </w:r>
      <w:r>
        <w:t>této oblasti prostřednictvím svého závazku vůči evropské platformě zainteresovaných stran pro oběhové hospodářství. Mezi jeho dlouhodobé požadavky na Komisi</w:t>
      </w:r>
      <w:r w:rsidR="002C4DC8">
        <w:t xml:space="preserve"> v </w:t>
      </w:r>
      <w:r>
        <w:t>souvislosti</w:t>
      </w:r>
      <w:r w:rsidR="002C4DC8">
        <w:t xml:space="preserve"> s </w:t>
      </w:r>
      <w:r>
        <w:t>účinným využíváním zdrojů patří výzva</w:t>
      </w:r>
      <w:r w:rsidR="002C4DC8">
        <w:t xml:space="preserve"> k </w:t>
      </w:r>
      <w:r>
        <w:t>přezkumu právních předpisů týkajících se ekodesignu</w:t>
      </w:r>
      <w:r w:rsidR="002C4DC8">
        <w:t xml:space="preserve"> a </w:t>
      </w:r>
      <w:r>
        <w:t>příslušných právních předpisů</w:t>
      </w:r>
      <w:r w:rsidR="002C4DC8">
        <w:t xml:space="preserve"> v </w:t>
      </w:r>
      <w:r>
        <w:t>oblasti výrobkové politiky,</w:t>
      </w:r>
      <w:r w:rsidR="002C4DC8">
        <w:t xml:space="preserve"> k </w:t>
      </w:r>
      <w:r>
        <w:t>postupnému začleňování povinných požadavků na účinné využívání zdrojů při navrhování výrobků</w:t>
      </w:r>
      <w:r w:rsidR="002C4DC8">
        <w:t xml:space="preserve"> a k </w:t>
      </w:r>
      <w:r>
        <w:t>novým postupům zadávání veřejných zakázek</w:t>
      </w:r>
      <w:r w:rsidR="002C4DC8">
        <w:t xml:space="preserve"> s </w:t>
      </w:r>
      <w:r>
        <w:t>cílem podporovat výrobky oběhového hospodářství</w:t>
      </w:r>
      <w:r w:rsidR="002C4DC8">
        <w:t xml:space="preserve"> a </w:t>
      </w:r>
      <w:r>
        <w:t>nové obchodní modely,</w:t>
      </w:r>
      <w:r w:rsidR="002C4DC8">
        <w:t xml:space="preserve"> s </w:t>
      </w:r>
      <w:r>
        <w:t>ohledem na ekonomické podmínky po krizi spojené</w:t>
      </w:r>
      <w:r w:rsidR="002C4DC8">
        <w:t xml:space="preserve"> s </w:t>
      </w:r>
      <w:r>
        <w:t>onemocněním COVID</w:t>
      </w:r>
      <w:r w:rsidR="002C4DC8">
        <w:t xml:space="preserve"> a </w:t>
      </w:r>
      <w:r>
        <w:t>skutečnou proveditelnost změny.</w:t>
      </w:r>
    </w:p>
    <w:p w14:paraId="79CEDC31" w14:textId="77777777" w:rsidR="00BF644E" w:rsidRPr="00AB5770" w:rsidRDefault="00BF644E" w:rsidP="00AB5770">
      <w:pPr>
        <w:spacing w:line="288" w:lineRule="auto"/>
        <w:rPr>
          <w:rFonts w:ascii="Times New Roman" w:hAnsi="Times New Roman"/>
          <w:sz w:val="22"/>
          <w:szCs w:val="22"/>
          <w:lang w:val="en-GB"/>
        </w:rPr>
      </w:pPr>
    </w:p>
    <w:p w14:paraId="0FE2474E" w14:textId="5DE43FA4" w:rsidR="00273B1D" w:rsidRPr="00AB5770" w:rsidRDefault="00BF644E" w:rsidP="00AB5770">
      <w:pPr>
        <w:pStyle w:val="Heading3"/>
        <w:ind w:left="567" w:hanging="567"/>
      </w:pPr>
      <w:r>
        <w:t>EHSV bere na vědomí, že přezkum směrnice</w:t>
      </w:r>
      <w:r w:rsidR="002C4DC8">
        <w:t xml:space="preserve"> o </w:t>
      </w:r>
      <w:r>
        <w:t>nefinančním výkaznictví</w:t>
      </w:r>
      <w:r w:rsidR="002C4DC8">
        <w:t xml:space="preserve"> s </w:t>
      </w:r>
      <w:r>
        <w:t>cílem zlepšit kvalitu</w:t>
      </w:r>
      <w:r w:rsidR="002C4DC8">
        <w:t xml:space="preserve"> a </w:t>
      </w:r>
      <w:r>
        <w:t>rozsah zveřejňování nefinančních informací, včetně environmentálních aspektů, jako je biologická rozmanitost, byl odložen do roku 202</w:t>
      </w:r>
      <w:r w:rsidR="002C4DC8">
        <w:t>1. </w:t>
      </w:r>
      <w:r>
        <w:t>EHSV se domnívá, že daňové politiky by obecně měly být reformovány</w:t>
      </w:r>
      <w:r w:rsidR="002C4DC8">
        <w:t xml:space="preserve"> v </w:t>
      </w:r>
      <w:r>
        <w:t>souladu</w:t>
      </w:r>
      <w:r w:rsidR="002C4DC8">
        <w:t xml:space="preserve"> s </w:t>
      </w:r>
      <w:r>
        <w:t>ambicemi</w:t>
      </w:r>
      <w:r w:rsidR="002C4DC8">
        <w:t xml:space="preserve"> v </w:t>
      </w:r>
      <w:r>
        <w:t>oblasti klimatu</w:t>
      </w:r>
      <w:r w:rsidR="002C4DC8">
        <w:t xml:space="preserve"> a </w:t>
      </w:r>
      <w:r>
        <w:t>že daňové systémy</w:t>
      </w:r>
      <w:r w:rsidR="002C4DC8">
        <w:t xml:space="preserve"> a </w:t>
      </w:r>
      <w:r>
        <w:t>ceny by měly odrážet environmentální náklady, včetně ztráty biologické rozmanitosti. To by mělo podpořit změny ve vnitrostátních daňových systémech, tak aby bylo daňové zatížení přesunuto</w:t>
      </w:r>
      <w:r w:rsidR="002C4DC8">
        <w:t xml:space="preserve"> z </w:t>
      </w:r>
      <w:r>
        <w:t>práce na znečištění, cenově podhodnocené zdroje</w:t>
      </w:r>
      <w:r w:rsidR="002C4DC8">
        <w:t xml:space="preserve"> a </w:t>
      </w:r>
      <w:r>
        <w:t>další environmentální externality. Aby se zabránilo zhoršování životního prostředí</w:t>
      </w:r>
      <w:r w:rsidR="002C4DC8">
        <w:t xml:space="preserve"> a </w:t>
      </w:r>
      <w:r>
        <w:t>došlo</w:t>
      </w:r>
      <w:r w:rsidR="002C4DC8">
        <w:t xml:space="preserve"> k </w:t>
      </w:r>
      <w:r>
        <w:t>jeho nápravě, musí být uplatňovány zásady „uživatel platí“</w:t>
      </w:r>
      <w:r w:rsidR="002C4DC8">
        <w:t xml:space="preserve"> a </w:t>
      </w:r>
      <w:r>
        <w:t>„znečišťovatel platí“.</w:t>
      </w:r>
    </w:p>
    <w:p w14:paraId="76D6266B" w14:textId="77777777" w:rsidR="00273B1D" w:rsidRPr="00AB5770" w:rsidRDefault="00273B1D" w:rsidP="00AB5770">
      <w:pPr>
        <w:spacing w:line="288" w:lineRule="auto"/>
        <w:rPr>
          <w:rFonts w:ascii="Times New Roman" w:hAnsi="Times New Roman"/>
          <w:sz w:val="22"/>
          <w:szCs w:val="22"/>
          <w:lang w:val="en-GB"/>
        </w:rPr>
      </w:pPr>
    </w:p>
    <w:p w14:paraId="108CC1B9" w14:textId="7E4D1EA9" w:rsidR="00273B1D" w:rsidRPr="00AB5770" w:rsidRDefault="00273B1D" w:rsidP="00AB5770">
      <w:pPr>
        <w:pStyle w:val="Heading3"/>
        <w:ind w:left="567" w:hanging="567"/>
      </w:pPr>
      <w:r>
        <w:t>EHSV vítá skutečnost, že biologická rozmanitost bude začleněna do všech oblastí politiky, jak je vyjádřeno ve sdělení</w:t>
      </w:r>
      <w:r w:rsidR="002C4DC8">
        <w:t xml:space="preserve"> o </w:t>
      </w:r>
      <w:r>
        <w:t>strategii</w:t>
      </w:r>
      <w:r w:rsidR="002C4DC8">
        <w:t xml:space="preserve"> v </w:t>
      </w:r>
      <w:r>
        <w:t>oblasti biologické rozmanitosti do roku 2030</w:t>
      </w:r>
      <w:r w:rsidRPr="00AB5770">
        <w:rPr>
          <w:rStyle w:val="FootnoteReference"/>
          <w:sz w:val="24"/>
          <w:szCs w:val="24"/>
          <w:lang w:val="en-GB"/>
        </w:rPr>
        <w:footnoteReference w:id="4"/>
      </w:r>
      <w:r>
        <w:t>. EHSV vítá skutečnost, že Komise zavede nový evropský správní rámec</w:t>
      </w:r>
      <w:r w:rsidR="002C4DC8">
        <w:t xml:space="preserve"> v </w:t>
      </w:r>
      <w:r>
        <w:t>oblasti biologické rozmanitosti. To pomůže zmapovat povinnosti</w:t>
      </w:r>
      <w:r w:rsidR="002C4DC8">
        <w:t xml:space="preserve"> a </w:t>
      </w:r>
      <w:r>
        <w:t>závazky</w:t>
      </w:r>
      <w:r w:rsidR="002C4DC8">
        <w:t xml:space="preserve"> a </w:t>
      </w:r>
      <w:r>
        <w:t>stanovit plán,</w:t>
      </w:r>
      <w:r w:rsidR="00147A5B">
        <w:t xml:space="preserve"> jak řídit jejich provádění. To </w:t>
      </w:r>
      <w:r>
        <w:t>prospěje jak SZP, tak</w:t>
      </w:r>
      <w:r w:rsidR="002C4DC8">
        <w:t xml:space="preserve"> i </w:t>
      </w:r>
      <w:r>
        <w:t>evropskému potravinovému systému,</w:t>
      </w:r>
      <w:r w:rsidR="002C4DC8">
        <w:t xml:space="preserve"> a </w:t>
      </w:r>
      <w:r>
        <w:t>mohlo by to tedy nadále zvyšovat jejich udržitelnost.</w:t>
      </w:r>
      <w:r w:rsidR="002C4DC8">
        <w:t xml:space="preserve"> V </w:t>
      </w:r>
      <w:r>
        <w:t>rámci tohoto provádění Komise zavede mechanismus sledování</w:t>
      </w:r>
      <w:r w:rsidR="002C4DC8">
        <w:t xml:space="preserve"> </w:t>
      </w:r>
      <w:r w:rsidR="002C4DC8">
        <w:lastRenderedPageBreak/>
        <w:t>a </w:t>
      </w:r>
      <w:r>
        <w:t>kontroly</w:t>
      </w:r>
      <w:r w:rsidR="002C4DC8">
        <w:t xml:space="preserve"> s </w:t>
      </w:r>
      <w:r>
        <w:t>jasným souborem dohodnutých ukazatelů, který umožní pravidelné hodnocení pokroku</w:t>
      </w:r>
      <w:r w:rsidR="002C4DC8">
        <w:t xml:space="preserve"> a v </w:t>
      </w:r>
      <w:r>
        <w:t>případě potřeby určí nápravná opatření. Tento mechanismus musí být podkladem pro přezkum provádění právních předpisů</w:t>
      </w:r>
      <w:r w:rsidR="002C4DC8">
        <w:t xml:space="preserve"> v </w:t>
      </w:r>
      <w:r>
        <w:t>oblasti životního prostředí</w:t>
      </w:r>
      <w:r w:rsidR="002C4DC8">
        <w:t xml:space="preserve"> a </w:t>
      </w:r>
      <w:r>
        <w:t>musí přispět</w:t>
      </w:r>
      <w:r w:rsidR="002C4DC8">
        <w:t xml:space="preserve"> k </w:t>
      </w:r>
      <w:r>
        <w:t>evropskému semestru.</w:t>
      </w:r>
    </w:p>
    <w:p w14:paraId="02F08A96" w14:textId="77777777" w:rsidR="00273B1D" w:rsidRPr="00AB5770" w:rsidRDefault="00273B1D" w:rsidP="00AB5770">
      <w:pPr>
        <w:spacing w:line="288" w:lineRule="auto"/>
        <w:rPr>
          <w:rFonts w:ascii="Times New Roman" w:hAnsi="Times New Roman"/>
          <w:sz w:val="22"/>
          <w:szCs w:val="22"/>
          <w:lang w:val="en-GB"/>
        </w:rPr>
      </w:pPr>
    </w:p>
    <w:p w14:paraId="61014EB1" w14:textId="6137B00F" w:rsidR="00BF644E" w:rsidRPr="00AB5770" w:rsidRDefault="00273B1D" w:rsidP="00AB5770">
      <w:pPr>
        <w:pStyle w:val="Heading3"/>
        <w:ind w:left="567" w:hanging="567"/>
      </w:pPr>
      <w:r>
        <w:t>EHSV vítá evropský právní rámec pro klima, který stanoví právně závazný společný cíl pro dosažení nulových čistých emisí skleníkových plynů do roku 2050</w:t>
      </w:r>
      <w:r w:rsidR="002C4DC8">
        <w:t xml:space="preserve"> v </w:t>
      </w:r>
      <w:r>
        <w:t>celé EU</w:t>
      </w:r>
      <w:r w:rsidR="002C4DC8">
        <w:t xml:space="preserve"> a </w:t>
      </w:r>
      <w:r>
        <w:t>vytvoří rámec pro dosažení tohoto cíle. EHSV se proto domnívá, že návrh evropského právního rámce pro klima je jedním</w:t>
      </w:r>
      <w:r w:rsidR="002C4DC8">
        <w:t xml:space="preserve"> z </w:t>
      </w:r>
      <w:r>
        <w:t>nástrojů, který přispěje</w:t>
      </w:r>
      <w:r w:rsidR="002C4DC8">
        <w:t xml:space="preserve"> k </w:t>
      </w:r>
      <w:r>
        <w:t>této žádoucí</w:t>
      </w:r>
      <w:r w:rsidR="002C4DC8">
        <w:t xml:space="preserve"> a </w:t>
      </w:r>
      <w:r>
        <w:t>nezbytné obnově evropského hospodářství</w:t>
      </w:r>
      <w:r w:rsidRPr="00AB5770">
        <w:rPr>
          <w:rStyle w:val="FootnoteReference"/>
          <w:sz w:val="24"/>
          <w:szCs w:val="24"/>
          <w:lang w:val="en-GB"/>
        </w:rPr>
        <w:footnoteReference w:id="5"/>
      </w:r>
      <w:r>
        <w:t>. Komise chce do září 2020 předložit přezkum cíle Unie stanoveného</w:t>
      </w:r>
      <w:r w:rsidR="002C4DC8">
        <w:t xml:space="preserve"> v </w:t>
      </w:r>
      <w:r>
        <w:t>oblasti klimatu do roku 2030</w:t>
      </w:r>
      <w:r w:rsidR="002C4DC8">
        <w:t xml:space="preserve"> s </w:t>
      </w:r>
      <w:r>
        <w:t>ohledem na cíl klimatické neutrality</w:t>
      </w:r>
      <w:r w:rsidR="002C4DC8">
        <w:t xml:space="preserve"> a </w:t>
      </w:r>
      <w:r>
        <w:t>prozkoumat možnosti stanovení nového cíle, aby se emise do roku 2030 snížily</w:t>
      </w:r>
      <w:r w:rsidR="002C4DC8">
        <w:t xml:space="preserve"> o </w:t>
      </w:r>
      <w:r>
        <w:t>50–55</w:t>
      </w:r>
      <w:r w:rsidR="002C4DC8">
        <w:t> % v </w:t>
      </w:r>
      <w:r>
        <w:t>porovnání</w:t>
      </w:r>
      <w:r w:rsidR="002C4DC8">
        <w:t xml:space="preserve"> s </w:t>
      </w:r>
      <w:r>
        <w:t>rokem 1990,</w:t>
      </w:r>
      <w:r w:rsidR="002C4DC8">
        <w:t xml:space="preserve"> a </w:t>
      </w:r>
      <w:r>
        <w:t>do poloviny roku 2021 předložit odpovídající legislativní návrhy. EHSV naléhavě žádá Komisi, aby se přiklonila</w:t>
      </w:r>
      <w:r w:rsidR="002C4DC8">
        <w:t xml:space="preserve"> k </w:t>
      </w:r>
      <w:r>
        <w:t>tomu, že se do roku 2030 mají emise snížit minimálně</w:t>
      </w:r>
      <w:r w:rsidR="002C4DC8">
        <w:t xml:space="preserve"> o </w:t>
      </w:r>
      <w:r>
        <w:t>55</w:t>
      </w:r>
      <w:r w:rsidR="002C4DC8">
        <w:t> %</w:t>
      </w:r>
      <w:r>
        <w:t>,</w:t>
      </w:r>
      <w:r w:rsidR="002C4DC8">
        <w:t xml:space="preserve"> a </w:t>
      </w:r>
      <w:r>
        <w:t>aby předložila odpovídající legislativní návrhy,</w:t>
      </w:r>
      <w:r w:rsidR="002C4DC8">
        <w:t xml:space="preserve"> a </w:t>
      </w:r>
      <w:r>
        <w:t>za sebe tak reagovala na obrovskou celosvětovou potřebu omezit emise</w:t>
      </w:r>
      <w:r w:rsidRPr="00AB5770">
        <w:rPr>
          <w:rStyle w:val="FootnoteReference"/>
          <w:sz w:val="24"/>
          <w:szCs w:val="24"/>
          <w:lang w:val="en-GB"/>
        </w:rPr>
        <w:footnoteReference w:id="6"/>
      </w:r>
      <w:r>
        <w:t>.</w:t>
      </w:r>
    </w:p>
    <w:p w14:paraId="0A34D0F8" w14:textId="77777777" w:rsidR="00BF644E" w:rsidRPr="00AB5770" w:rsidRDefault="00BF644E" w:rsidP="00AB5770">
      <w:pPr>
        <w:pStyle w:val="Heading3"/>
        <w:numPr>
          <w:ilvl w:val="0"/>
          <w:numId w:val="0"/>
        </w:numPr>
        <w:ind w:left="709"/>
        <w:rPr>
          <w:lang w:val="en-GB"/>
        </w:rPr>
      </w:pPr>
    </w:p>
    <w:p w14:paraId="62560F53" w14:textId="5780A3CC" w:rsidR="00767932" w:rsidRPr="00AB5770" w:rsidRDefault="00E7130D" w:rsidP="00AB5770">
      <w:pPr>
        <w:pStyle w:val="Heading3"/>
        <w:ind w:left="567" w:hanging="567"/>
      </w:pPr>
      <w:r>
        <w:t>Reforma hospodářství</w:t>
      </w:r>
      <w:r w:rsidR="002C4DC8">
        <w:t xml:space="preserve"> a </w:t>
      </w:r>
      <w:r>
        <w:t>společnosti bude opravdu možná, pokud do ní budou zapojeni všichni občané prostřednictvím organizací, sdružení</w:t>
      </w:r>
      <w:r w:rsidR="002C4DC8">
        <w:t xml:space="preserve"> a </w:t>
      </w:r>
      <w:r>
        <w:t>sítí občanské společnosti. Členské státy</w:t>
      </w:r>
      <w:r w:rsidR="002C4DC8">
        <w:t xml:space="preserve"> a </w:t>
      </w:r>
      <w:r>
        <w:t>EU proto musí zajistit, aby</w:t>
      </w:r>
      <w:r w:rsidR="002C4DC8">
        <w:t xml:space="preserve"> v </w:t>
      </w:r>
      <w:r>
        <w:t>tomto komplexním procesu nebyl nikdo opomenut, zejména ti nejzranitelnější.</w:t>
      </w:r>
    </w:p>
    <w:p w14:paraId="1A96DA71" w14:textId="77777777" w:rsidR="00673F16" w:rsidRPr="00AB5770" w:rsidRDefault="00673F16" w:rsidP="00AB5770">
      <w:pPr>
        <w:spacing w:line="288" w:lineRule="auto"/>
        <w:rPr>
          <w:rFonts w:ascii="Times New Roman" w:hAnsi="Times New Roman"/>
          <w:sz w:val="22"/>
          <w:szCs w:val="22"/>
          <w:lang w:val="en-GB"/>
        </w:rPr>
      </w:pPr>
    </w:p>
    <w:p w14:paraId="2846DB1F" w14:textId="34D13A38" w:rsidR="00D0660E" w:rsidRPr="00AB5770" w:rsidRDefault="00767932" w:rsidP="00AB5770">
      <w:pPr>
        <w:pStyle w:val="Heading3"/>
        <w:ind w:left="567" w:hanging="567"/>
      </w:pPr>
      <w:r>
        <w:t>Je třeba, aby se závazky</w:t>
      </w:r>
      <w:r w:rsidR="002C4DC8">
        <w:t xml:space="preserve"> v </w:t>
      </w:r>
      <w:r>
        <w:t>oblasti klimatu</w:t>
      </w:r>
      <w:r w:rsidR="002C4DC8">
        <w:t xml:space="preserve"> a </w:t>
      </w:r>
      <w:r>
        <w:t>udržitelnosti staly ústředními body politiky oživení</w:t>
      </w:r>
      <w:r w:rsidR="002C4DC8">
        <w:t xml:space="preserve"> a </w:t>
      </w:r>
      <w:r>
        <w:t>rekonstrukce,</w:t>
      </w:r>
      <w:r w:rsidR="002C4DC8">
        <w:t xml:space="preserve"> a </w:t>
      </w:r>
      <w:r>
        <w:t>EU tak nepokračovala ve vysoké produkci uhlíku.</w:t>
      </w:r>
    </w:p>
    <w:p w14:paraId="41510556" w14:textId="77777777" w:rsidR="00FD4163" w:rsidRPr="00AB5770" w:rsidRDefault="00FD4163" w:rsidP="00AB5770">
      <w:pPr>
        <w:spacing w:line="288" w:lineRule="auto"/>
        <w:rPr>
          <w:rFonts w:ascii="Times New Roman" w:hAnsi="Times New Roman"/>
          <w:sz w:val="22"/>
          <w:szCs w:val="22"/>
          <w:lang w:val="en-GB" w:eastAsia="en-US"/>
        </w:rPr>
      </w:pPr>
    </w:p>
    <w:p w14:paraId="48EAD9C0" w14:textId="3899D183" w:rsidR="00BE47F8" w:rsidRPr="00AB5770" w:rsidRDefault="00BE47F8" w:rsidP="00AB5770">
      <w:pPr>
        <w:pStyle w:val="Heading3"/>
        <w:ind w:left="567" w:hanging="567"/>
      </w:pPr>
      <w:r>
        <w:t>Víceletý finanční rámec bude muset zvýšit objem financování</w:t>
      </w:r>
      <w:r w:rsidR="002C4DC8">
        <w:t xml:space="preserve"> a </w:t>
      </w:r>
      <w:r>
        <w:t>vyčlenit dostatečné finanční prostředky na pokrytí investičních potřeb, aby byla zajištěna skutečná</w:t>
      </w:r>
      <w:r w:rsidR="002C4DC8">
        <w:t xml:space="preserve"> a </w:t>
      </w:r>
      <w:r>
        <w:t>hluboká ekologická transformace. Je také důležité</w:t>
      </w:r>
      <w:r w:rsidR="002C4DC8">
        <w:t xml:space="preserve"> i </w:t>
      </w:r>
      <w:r>
        <w:t>nadále upřednostňovat další otázky spojené</w:t>
      </w:r>
      <w:r w:rsidR="002C4DC8">
        <w:t xml:space="preserve"> s </w:t>
      </w:r>
      <w:r>
        <w:t>životním prostředím, jako je ochrana půdy, země</w:t>
      </w:r>
      <w:r w:rsidR="002C4DC8">
        <w:t xml:space="preserve"> a </w:t>
      </w:r>
      <w:r>
        <w:t>moře, které nesmí být po krizi spojené</w:t>
      </w:r>
      <w:r w:rsidR="002C4DC8">
        <w:t xml:space="preserve"> s </w:t>
      </w:r>
      <w:r>
        <w:t>onemocněním COVID-19</w:t>
      </w:r>
      <w:r w:rsidR="002C4DC8">
        <w:t xml:space="preserve"> a </w:t>
      </w:r>
      <w:r>
        <w:t>navzdory ní upozaděny.</w:t>
      </w:r>
    </w:p>
    <w:p w14:paraId="74B08705"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3338B6B7" w14:textId="671CF442" w:rsidR="00240E4C" w:rsidRPr="00AB5770" w:rsidRDefault="001F713F" w:rsidP="002C4DC8">
      <w:pPr>
        <w:pStyle w:val="Heading3"/>
        <w:keepNext/>
        <w:keepLines/>
        <w:ind w:left="567" w:hanging="567"/>
      </w:pPr>
      <w:r>
        <w:t>Je nezbytné dále zvyšovat energetickou bezpečnost na všech úrovních</w:t>
      </w:r>
      <w:r w:rsidR="002C4DC8">
        <w:t xml:space="preserve"> i </w:t>
      </w:r>
      <w:r>
        <w:t>odolnost společnosti, například prostřednictvím programů obnovy. Důležitou otázkou nadále zůstává přeshraniční spolupráce</w:t>
      </w:r>
      <w:r w:rsidR="002C4DC8">
        <w:t xml:space="preserve"> v </w:t>
      </w:r>
      <w:r>
        <w:t>oblasti energetiky</w:t>
      </w:r>
      <w:r w:rsidR="002C4DC8">
        <w:t xml:space="preserve"> a </w:t>
      </w:r>
      <w:r>
        <w:t>vzájemná propojení</w:t>
      </w:r>
      <w:r w:rsidR="002C4DC8">
        <w:t xml:space="preserve"> v </w:t>
      </w:r>
      <w:r>
        <w:t>celé EU, stejně jako potřeba podporovat větší diverzifikaci zdrojů dodávek, například tím, že bude</w:t>
      </w:r>
      <w:r w:rsidR="002C4DC8">
        <w:t xml:space="preserve"> k </w:t>
      </w:r>
      <w:r>
        <w:t>dispozici širší výběr obnovitelných zdrojů energie</w:t>
      </w:r>
      <w:r w:rsidR="002C4DC8">
        <w:t xml:space="preserve"> a </w:t>
      </w:r>
      <w:r>
        <w:t>možností řešení skladování energie.</w:t>
      </w:r>
    </w:p>
    <w:p w14:paraId="21C6538A"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507F8C6E" w14:textId="519A7154" w:rsidR="00240E4C" w:rsidRPr="00AB5770" w:rsidRDefault="002C7108" w:rsidP="00AB5770">
      <w:pPr>
        <w:pStyle w:val="Heading3"/>
        <w:ind w:left="567" w:hanging="567"/>
      </w:pPr>
      <w:r>
        <w:t xml:space="preserve"> Prostor pro urychlení pokroku směrem</w:t>
      </w:r>
      <w:r w:rsidR="002C4DC8">
        <w:t xml:space="preserve"> k </w:t>
      </w:r>
      <w:r>
        <w:t>cíli EU</w:t>
      </w:r>
      <w:r w:rsidR="002C4DC8">
        <w:t xml:space="preserve"> z </w:t>
      </w:r>
      <w:r>
        <w:t>hlediska klimatické neutrality se otevírá</w:t>
      </w:r>
      <w:r w:rsidR="002C4DC8">
        <w:t xml:space="preserve"> v </w:t>
      </w:r>
      <w:r>
        <w:t>oblasti využívání obnovitelné</w:t>
      </w:r>
      <w:r w:rsidR="002C4DC8">
        <w:t xml:space="preserve"> a </w:t>
      </w:r>
      <w:r>
        <w:t>nízkouhlíkové elektřiny,</w:t>
      </w:r>
      <w:r w:rsidR="002C4DC8">
        <w:t xml:space="preserve"> a </w:t>
      </w:r>
      <w:r>
        <w:t>to cestou elektrifikace odvětví, která</w:t>
      </w:r>
      <w:r w:rsidR="002C4DC8">
        <w:t xml:space="preserve"> v </w:t>
      </w:r>
      <w:r>
        <w:t>současnosti stále spoléhají na fosilní zdroje energie. Národní energetické</w:t>
      </w:r>
      <w:r w:rsidR="002C4DC8">
        <w:t xml:space="preserve"> a </w:t>
      </w:r>
      <w:r>
        <w:t>klimatické plány představují důležitý krok při zajišťování energetické unie</w:t>
      </w:r>
      <w:r w:rsidR="002C4DC8">
        <w:t xml:space="preserve"> a </w:t>
      </w:r>
      <w:r>
        <w:t>Zelené dohody pro Evropu.</w:t>
      </w:r>
    </w:p>
    <w:p w14:paraId="483B33BF" w14:textId="77777777" w:rsidR="00B677D6" w:rsidRPr="00AB5770" w:rsidRDefault="00B677D6" w:rsidP="00AB5770">
      <w:pPr>
        <w:spacing w:line="288" w:lineRule="auto"/>
        <w:ind w:left="709" w:hanging="709"/>
        <w:jc w:val="both"/>
        <w:rPr>
          <w:rFonts w:ascii="Times New Roman" w:hAnsi="Times New Roman"/>
          <w:sz w:val="22"/>
          <w:szCs w:val="22"/>
          <w:lang w:val="en-GB"/>
        </w:rPr>
      </w:pPr>
    </w:p>
    <w:p w14:paraId="223D13C9" w14:textId="46DFA859" w:rsidR="00B677D6" w:rsidRPr="00AB5770" w:rsidRDefault="002C4DC8" w:rsidP="00AB5770">
      <w:pPr>
        <w:pStyle w:val="Heading3"/>
        <w:ind w:left="567" w:hanging="567"/>
      </w:pPr>
      <w:r>
        <w:lastRenderedPageBreak/>
        <w:t xml:space="preserve"> V </w:t>
      </w:r>
      <w:r w:rsidR="002C7108">
        <w:t>souvislosti</w:t>
      </w:r>
      <w:r>
        <w:t xml:space="preserve"> s </w:t>
      </w:r>
      <w:r w:rsidR="002C7108">
        <w:t>cílem stanoveným</w:t>
      </w:r>
      <w:r>
        <w:t xml:space="preserve"> v </w:t>
      </w:r>
      <w:r w:rsidR="002C7108">
        <w:t>evropském právním rámc</w:t>
      </w:r>
      <w:r>
        <w:t>i pro klima, že EU bude do roku </w:t>
      </w:r>
      <w:r w:rsidR="002C7108">
        <w:t>2050 klimaticky neutrální, je třeba věnovat zvláštní pozornost odvětví dopravy. Emise CO</w:t>
      </w:r>
      <w:r w:rsidR="002C7108">
        <w:rPr>
          <w:vertAlign w:val="subscript"/>
        </w:rPr>
        <w:t>2</w:t>
      </w:r>
      <w:r>
        <w:t xml:space="preserve"> z </w:t>
      </w:r>
      <w:r w:rsidR="002C7108">
        <w:t>tohoto odvětví stále rostou, ale pro dosažení cíle klimatické neutrality do roku 2050 bude nutné snížit emise</w:t>
      </w:r>
      <w:r>
        <w:t xml:space="preserve"> z </w:t>
      </w:r>
      <w:r w:rsidR="002C7108">
        <w:t>dopravy</w:t>
      </w:r>
      <w:r>
        <w:t xml:space="preserve"> o </w:t>
      </w:r>
      <w:r w:rsidR="002C7108">
        <w:t>90</w:t>
      </w:r>
      <w:r>
        <w:t> %</w:t>
      </w:r>
      <w:r w:rsidR="002C7108">
        <w:t>.</w:t>
      </w:r>
    </w:p>
    <w:p w14:paraId="1C2CC0FE" w14:textId="77777777" w:rsidR="00BE47F8" w:rsidRPr="00AB5770" w:rsidRDefault="00BE47F8" w:rsidP="00AB5770">
      <w:pPr>
        <w:spacing w:line="288" w:lineRule="auto"/>
        <w:ind w:left="709" w:hanging="709"/>
        <w:jc w:val="both"/>
        <w:rPr>
          <w:rFonts w:ascii="Times New Roman" w:hAnsi="Times New Roman"/>
          <w:sz w:val="22"/>
          <w:szCs w:val="22"/>
          <w:lang w:val="en-GB"/>
        </w:rPr>
      </w:pPr>
    </w:p>
    <w:p w14:paraId="7BF481DF" w14:textId="3D9EA581" w:rsidR="00FC4926" w:rsidRPr="00AB5770" w:rsidRDefault="002C7108" w:rsidP="00AB5770">
      <w:pPr>
        <w:pStyle w:val="Heading3"/>
        <w:ind w:left="567" w:hanging="567"/>
      </w:pPr>
      <w:r>
        <w:t xml:space="preserve"> EHSV vyzval</w:t>
      </w:r>
      <w:r w:rsidR="002C4DC8">
        <w:t xml:space="preserve"> k </w:t>
      </w:r>
      <w:r>
        <w:t>tomu, aby byla</w:t>
      </w:r>
      <w:r w:rsidR="002C4DC8">
        <w:t xml:space="preserve"> v </w:t>
      </w:r>
      <w:r>
        <w:t>rámci Zelené dohody pro Evropu přijata aktualizovaná strategie EU</w:t>
      </w:r>
      <w:r w:rsidR="002C4DC8">
        <w:t xml:space="preserve"> v </w:t>
      </w:r>
      <w:r>
        <w:t>oblasti lesnictví pro období po roce 202</w:t>
      </w:r>
      <w:r w:rsidR="002C4DC8">
        <w:t>0. </w:t>
      </w:r>
      <w:r>
        <w:t>Nová strategie by se mohla vztahovat</w:t>
      </w:r>
      <w:r w:rsidR="002C4DC8">
        <w:t xml:space="preserve"> k </w:t>
      </w:r>
      <w:r>
        <w:t>roku 205</w:t>
      </w:r>
      <w:r w:rsidR="002C4DC8">
        <w:t>0. </w:t>
      </w:r>
      <w:r>
        <w:t>Význam lesů</w:t>
      </w:r>
      <w:r w:rsidR="002C4DC8">
        <w:t xml:space="preserve"> i </w:t>
      </w:r>
      <w:r>
        <w:t>lesnictví</w:t>
      </w:r>
      <w:r w:rsidR="002C4DC8">
        <w:t xml:space="preserve"> a </w:t>
      </w:r>
      <w:r>
        <w:t>na něm založených průmyslových oborů při plnění těchto cílů by měl být uznáván napříč všemi odvětvími, což by mělo vést</w:t>
      </w:r>
      <w:r w:rsidR="002C4DC8">
        <w:t xml:space="preserve"> k </w:t>
      </w:r>
      <w:r>
        <w:t>optimalizované meziodvětvové spolupráci.</w:t>
      </w:r>
    </w:p>
    <w:p w14:paraId="6E2751A7" w14:textId="77777777" w:rsidR="00EB5BF9" w:rsidRPr="00AB5770" w:rsidRDefault="00EB5BF9" w:rsidP="00AB5770">
      <w:pPr>
        <w:spacing w:line="288" w:lineRule="auto"/>
        <w:ind w:left="709" w:hanging="709"/>
        <w:jc w:val="both"/>
        <w:rPr>
          <w:rFonts w:ascii="Times New Roman" w:hAnsi="Times New Roman"/>
          <w:sz w:val="22"/>
          <w:szCs w:val="22"/>
          <w:lang w:val="en-GB"/>
        </w:rPr>
      </w:pPr>
    </w:p>
    <w:p w14:paraId="7574676E" w14:textId="5C129148" w:rsidR="00043029" w:rsidRPr="00AB5770" w:rsidRDefault="002C7108" w:rsidP="00AB5770">
      <w:pPr>
        <w:pStyle w:val="Heading3"/>
        <w:ind w:left="567" w:hanging="567"/>
      </w:pPr>
      <w:r>
        <w:t xml:space="preserve"> EHSV se domnívá, že opatření</w:t>
      </w:r>
      <w:r w:rsidR="002C4DC8">
        <w:t xml:space="preserve"> v </w:t>
      </w:r>
      <w:r>
        <w:t>oblasti přizpůsobování se změně klimatu by mohla významně přispět</w:t>
      </w:r>
      <w:r w:rsidR="002C4DC8">
        <w:t xml:space="preserve"> k </w:t>
      </w:r>
      <w:r>
        <w:t>zajištění spravedlivějšího provedení udržitelného přechodu</w:t>
      </w:r>
      <w:r w:rsidR="002C4DC8">
        <w:t xml:space="preserve"> a </w:t>
      </w:r>
      <w:r>
        <w:t>rekonstrukce po skončení pandemie onemocnění COVID-1</w:t>
      </w:r>
      <w:r w:rsidR="002C4DC8">
        <w:t>9. </w:t>
      </w:r>
      <w:r>
        <w:t>Společenstvím</w:t>
      </w:r>
      <w:r w:rsidR="002C4DC8">
        <w:t xml:space="preserve"> a </w:t>
      </w:r>
      <w:r>
        <w:t>regionům, které jsou více než průměrně postiženy nepříznivými dopady změny klimatu, je třeba pomoci na tyto dopady</w:t>
      </w:r>
      <w:r w:rsidR="002C4DC8">
        <w:t xml:space="preserve"> a </w:t>
      </w:r>
      <w:r>
        <w:t>vnímaná rizika reagovat. To platí zejména pro obce</w:t>
      </w:r>
      <w:r w:rsidR="002C4DC8">
        <w:t xml:space="preserve"> a </w:t>
      </w:r>
      <w:r>
        <w:t>regiony, jejichž současné</w:t>
      </w:r>
      <w:r w:rsidR="002C4DC8">
        <w:t xml:space="preserve"> i </w:t>
      </w:r>
      <w:r>
        <w:t>dřívější emise skleníkových plynů jsou podprůměrné.</w:t>
      </w:r>
    </w:p>
    <w:p w14:paraId="71E4987C" w14:textId="77777777" w:rsidR="00740235" w:rsidRPr="00AB5770" w:rsidRDefault="00740235" w:rsidP="00AB5770">
      <w:pPr>
        <w:rPr>
          <w:lang w:val="en-GB"/>
        </w:rPr>
      </w:pPr>
    </w:p>
    <w:p w14:paraId="548A600F" w14:textId="2512943D" w:rsidR="00043029" w:rsidRPr="00AB5770" w:rsidRDefault="002C7108" w:rsidP="00AB5770">
      <w:pPr>
        <w:pStyle w:val="Heading3"/>
        <w:ind w:left="567" w:hanging="567"/>
      </w:pPr>
      <w:r>
        <w:t xml:space="preserve"> EHSV oceňuje, že</w:t>
      </w:r>
      <w:r w:rsidR="002C4DC8">
        <w:t xml:space="preserve"> v </w:t>
      </w:r>
      <w:r>
        <w:t>upraveném pracovním programu Komise na rok 2020 je téma Zelené dohody pro Evropu dostatečně</w:t>
      </w:r>
      <w:r w:rsidR="002C4DC8">
        <w:t xml:space="preserve"> a </w:t>
      </w:r>
      <w:r>
        <w:t>poměrně rovnoměrně rozděleno do hlavních částí. Zdůrazňuje zejména, že je třeba věnovat pozornost především financování udržitelné transformace, zejména investičnímu plánu Zelené dohody pro Evropu</w:t>
      </w:r>
      <w:r w:rsidR="002C4DC8">
        <w:t xml:space="preserve"> a </w:t>
      </w:r>
      <w:r>
        <w:t>Fondu pro spravedlivou transformaci. Rovněž další oblasti zájmu uvedené</w:t>
      </w:r>
      <w:r w:rsidR="002C4DC8">
        <w:t xml:space="preserve"> v </w:t>
      </w:r>
      <w:r>
        <w:t>upraveném pracovním programu, například udržitelná</w:t>
      </w:r>
      <w:r w:rsidR="002C4DC8">
        <w:t xml:space="preserve"> a </w:t>
      </w:r>
      <w:r>
        <w:t>inteligentní mobilita, udržitelná výroba</w:t>
      </w:r>
      <w:r w:rsidR="002C4DC8">
        <w:t xml:space="preserve"> a </w:t>
      </w:r>
      <w:r>
        <w:t>spotřeba, udržitelnost potravinových systémů nebo dekarbonizace energetiky, jsou zcela relevantní pro to, aby byly prioritami tohoto cíle. EHSV se domnívá, že</w:t>
      </w:r>
      <w:r w:rsidR="002C4DC8">
        <w:t xml:space="preserve"> i </w:t>
      </w:r>
      <w:r>
        <w:t>priority pracovního programu Komise pro rok 2021 budou zaměřeny na tyto iniciativy.</w:t>
      </w:r>
    </w:p>
    <w:p w14:paraId="5B93FF0E" w14:textId="77777777" w:rsidR="00246F6C" w:rsidRPr="00AB5770" w:rsidRDefault="00246F6C" w:rsidP="00AB5770">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AB5770">
      <w:pPr>
        <w:pStyle w:val="Heading2"/>
        <w:keepNext/>
        <w:keepLines/>
        <w:ind w:left="567" w:hanging="567"/>
        <w:rPr>
          <w:b/>
        </w:rPr>
      </w:pPr>
      <w:r>
        <w:rPr>
          <w:b/>
        </w:rPr>
        <w:t>Investiční priority</w:t>
      </w:r>
    </w:p>
    <w:p w14:paraId="1772C38F" w14:textId="77777777" w:rsidR="00246F6C" w:rsidRPr="00AB5770" w:rsidRDefault="00246F6C" w:rsidP="00AB5770">
      <w:pPr>
        <w:keepNext/>
        <w:keepLines/>
        <w:spacing w:line="288" w:lineRule="auto"/>
        <w:ind w:left="709" w:hanging="709"/>
        <w:jc w:val="both"/>
        <w:rPr>
          <w:rFonts w:ascii="Times New Roman" w:hAnsi="Times New Roman"/>
          <w:sz w:val="22"/>
          <w:szCs w:val="22"/>
          <w:lang w:val="en-GB"/>
        </w:rPr>
      </w:pPr>
    </w:p>
    <w:p w14:paraId="28C509A9" w14:textId="6EF5B68B" w:rsidR="00BE47F8" w:rsidRPr="00AB5770" w:rsidRDefault="00767932" w:rsidP="00AB5770">
      <w:pPr>
        <w:pStyle w:val="Heading3"/>
        <w:ind w:left="567" w:hanging="567"/>
      </w:pPr>
      <w:r>
        <w:t>Veřejné peníze investované do plánů na oživení by neměly jen pomoci obnovit evropské hospodářství</w:t>
      </w:r>
      <w:r w:rsidR="002C4DC8">
        <w:t xml:space="preserve"> a </w:t>
      </w:r>
      <w:r>
        <w:t>společnost, ale také pomoci drasticky snížit dopady dalších otřesů tím, že budou směřovány do odolného</w:t>
      </w:r>
      <w:r w:rsidR="002C4DC8">
        <w:t xml:space="preserve"> a </w:t>
      </w:r>
      <w:r>
        <w:t xml:space="preserve">inkluzivního hospodářství, které bude šetrné ke klimatu (tzv. „hospodářství blahobytu“). </w:t>
      </w:r>
    </w:p>
    <w:p w14:paraId="2A106187" w14:textId="77777777" w:rsidR="00BE47F8" w:rsidRPr="00AB5770" w:rsidRDefault="00BE47F8" w:rsidP="00AB5770">
      <w:pPr>
        <w:spacing w:line="288" w:lineRule="auto"/>
        <w:jc w:val="both"/>
        <w:rPr>
          <w:rFonts w:ascii="Times New Roman" w:hAnsi="Times New Roman"/>
          <w:sz w:val="22"/>
          <w:szCs w:val="22"/>
          <w:lang w:val="en-GB"/>
        </w:rPr>
      </w:pPr>
    </w:p>
    <w:p w14:paraId="517A364F" w14:textId="71C9AC00" w:rsidR="00E878C7" w:rsidRPr="00AB5770" w:rsidRDefault="00E878C7" w:rsidP="00AB5770">
      <w:pPr>
        <w:pStyle w:val="Heading3"/>
        <w:ind w:left="567" w:hanging="567"/>
      </w:pPr>
      <w:r>
        <w:t>Taxonomie EU</w:t>
      </w:r>
      <w:r w:rsidR="002C4DC8">
        <w:t xml:space="preserve"> v </w:t>
      </w:r>
      <w:r>
        <w:t>oblasti udržitelného financování by měla být vodítkem pro veřejné</w:t>
      </w:r>
      <w:r w:rsidR="002C4DC8">
        <w:t xml:space="preserve"> a </w:t>
      </w:r>
      <w:r>
        <w:t>soukromé investice do oživení, aby se urychlil přechod od znečišťujících</w:t>
      </w:r>
      <w:r w:rsidR="002C4DC8">
        <w:t xml:space="preserve"> k </w:t>
      </w:r>
      <w:r>
        <w:t>ekologickým odvětvím.</w:t>
      </w:r>
    </w:p>
    <w:p w14:paraId="58824C5D" w14:textId="77777777" w:rsidR="00E878C7" w:rsidRPr="00AB5770" w:rsidRDefault="00E878C7" w:rsidP="00AB5770">
      <w:pPr>
        <w:spacing w:line="288" w:lineRule="auto"/>
        <w:jc w:val="both"/>
        <w:rPr>
          <w:rFonts w:ascii="Times New Roman" w:hAnsi="Times New Roman"/>
          <w:sz w:val="22"/>
          <w:szCs w:val="22"/>
          <w:lang w:val="en-GB"/>
        </w:rPr>
      </w:pPr>
    </w:p>
    <w:p w14:paraId="19B8798F" w14:textId="40930602" w:rsidR="003D4B62" w:rsidRPr="00AB5770" w:rsidRDefault="00046F63" w:rsidP="00AB5770">
      <w:pPr>
        <w:pStyle w:val="Heading3"/>
        <w:ind w:left="567" w:hanging="567"/>
      </w:pPr>
      <w:r>
        <w:t>Je nutné zajistit, aby nový VFR přidělil značné zdroje na provádění cílů udržitelného rozvoje</w:t>
      </w:r>
      <w:r w:rsidR="002C4DC8">
        <w:t xml:space="preserve"> a </w:t>
      </w:r>
      <w:r>
        <w:t>na řešení změny klimatu</w:t>
      </w:r>
      <w:r w:rsidR="002C4DC8">
        <w:t xml:space="preserve"> a </w:t>
      </w:r>
      <w:r>
        <w:t>aby zároveň ukončil kontraproduktivní financování (</w:t>
      </w:r>
      <w:r w:rsidR="002C4DC8">
        <w:t>např. </w:t>
      </w:r>
      <w:r w:rsidR="0056011B">
        <w:t>fosilních </w:t>
      </w:r>
      <w:r>
        <w:t>paliv).</w:t>
      </w:r>
    </w:p>
    <w:p w14:paraId="551C1A65" w14:textId="77777777" w:rsidR="003D4B62" w:rsidRPr="00AB5770" w:rsidRDefault="003D4B62" w:rsidP="00AB5770">
      <w:pPr>
        <w:spacing w:line="288" w:lineRule="auto"/>
        <w:rPr>
          <w:rFonts w:ascii="Times New Roman" w:hAnsi="Times New Roman"/>
          <w:sz w:val="22"/>
          <w:szCs w:val="22"/>
          <w:lang w:val="en-GB"/>
        </w:rPr>
      </w:pPr>
    </w:p>
    <w:p w14:paraId="322D7E6B" w14:textId="1DC6FEF0" w:rsidR="00572014" w:rsidRPr="00AB5770" w:rsidRDefault="003D4B62" w:rsidP="00AB5770">
      <w:pPr>
        <w:pStyle w:val="Heading3"/>
        <w:ind w:left="567" w:hanging="567"/>
      </w:pPr>
      <w:r>
        <w:t>Evropské hospodářství po většinu desetiletého období po krizi</w:t>
      </w:r>
      <w:r w:rsidR="002C4DC8">
        <w:t xml:space="preserve"> z </w:t>
      </w:r>
      <w:r>
        <w:t>roku 2009 vykazovalo nedostatky</w:t>
      </w:r>
      <w:r w:rsidR="002C4DC8">
        <w:t xml:space="preserve"> v </w:t>
      </w:r>
      <w:r>
        <w:t>oblasti investic. Pro dostatečné výsledky je oživení investic nutností. Proto EHSV oceňuje návrh plánu na oživení, který je popsán především</w:t>
      </w:r>
      <w:r w:rsidR="002C4DC8">
        <w:t xml:space="preserve"> v </w:t>
      </w:r>
      <w:r>
        <w:t>programu EU nové generace</w:t>
      </w:r>
      <w:r w:rsidR="002C4DC8">
        <w:t xml:space="preserve"> </w:t>
      </w:r>
      <w:r w:rsidR="002C4DC8">
        <w:lastRenderedPageBreak/>
        <w:t>a </w:t>
      </w:r>
      <w:r>
        <w:t>jeho pilířích,</w:t>
      </w:r>
      <w:r w:rsidR="002C4DC8">
        <w:t xml:space="preserve"> a </w:t>
      </w:r>
      <w:r>
        <w:t>upravený víceletý finanční rámec na období 2021–202</w:t>
      </w:r>
      <w:r w:rsidR="002C4DC8">
        <w:t>7. </w:t>
      </w:r>
      <w:r>
        <w:t>Program EU nové generace lze považovat za mimořádný, ale také za nezbytný</w:t>
      </w:r>
      <w:r w:rsidR="002C4DC8">
        <w:t xml:space="preserve"> a </w:t>
      </w:r>
      <w:r>
        <w:t>naléhavý krok ke zlepšení investičního prostředí</w:t>
      </w:r>
      <w:r w:rsidR="002C4DC8">
        <w:t xml:space="preserve"> v </w:t>
      </w:r>
      <w:r>
        <w:t>EU. Tato myšlenka je dála rozpracována například ve stanovisku EHSV ECO/523.</w:t>
      </w:r>
    </w:p>
    <w:p w14:paraId="16578DAA" w14:textId="77777777" w:rsidR="00572014" w:rsidRPr="00AB5770" w:rsidRDefault="00572014" w:rsidP="00AB5770">
      <w:pPr>
        <w:pStyle w:val="Heading3"/>
        <w:numPr>
          <w:ilvl w:val="0"/>
          <w:numId w:val="0"/>
        </w:numPr>
        <w:ind w:left="709"/>
        <w:rPr>
          <w:lang w:val="en-GB"/>
        </w:rPr>
      </w:pPr>
    </w:p>
    <w:p w14:paraId="37E26E7A" w14:textId="52C3E4BF" w:rsidR="00246F6C" w:rsidRPr="00AB5770" w:rsidRDefault="00572014" w:rsidP="00AB5770">
      <w:pPr>
        <w:pStyle w:val="Heading3"/>
        <w:ind w:left="567" w:hanging="567"/>
      </w:pPr>
      <w:r>
        <w:t xml:space="preserve">EHSV podotýká, že investice nepředstavují politický cíl Komise </w:t>
      </w:r>
      <w:r w:rsidR="002C4DC8">
        <w:t>pro její funkční období do roku </w:t>
      </w:r>
      <w:r>
        <w:t>2024</w:t>
      </w:r>
      <w:r w:rsidR="002C4DC8">
        <w:t xml:space="preserve"> a </w:t>
      </w:r>
      <w:r>
        <w:t>nejsou ani přiměřeně zastoupeny</w:t>
      </w:r>
      <w:r w:rsidR="002C4DC8">
        <w:t xml:space="preserve"> v </w:t>
      </w:r>
      <w:r>
        <w:t>konkrétních iniciativách</w:t>
      </w:r>
      <w:r w:rsidR="002C4DC8">
        <w:t xml:space="preserve"> v </w:t>
      </w:r>
      <w:r>
        <w:t>rámci upraveného pracovního programu pro rok 202</w:t>
      </w:r>
      <w:r w:rsidR="002C4DC8">
        <w:t>0. </w:t>
      </w:r>
      <w:r>
        <w:t>EHSV proto doporučuje, aby Komise do svého pracovního programu pro rok 2021 zahrnula investiční iniciativy, včetně úsilí</w:t>
      </w:r>
      <w:r w:rsidR="002C4DC8">
        <w:t xml:space="preserve"> o </w:t>
      </w:r>
      <w:r>
        <w:t>mobilizaci soukromých investic ve prospěch budoucího udržitelného hospodářského rozvoje EU.</w:t>
      </w:r>
    </w:p>
    <w:p w14:paraId="04B50F3F" w14:textId="77777777" w:rsidR="00056526" w:rsidRPr="00AB5770" w:rsidRDefault="00056526" w:rsidP="00AB5770">
      <w:pPr>
        <w:spacing w:line="288" w:lineRule="auto"/>
        <w:ind w:left="709" w:hanging="709"/>
        <w:jc w:val="both"/>
        <w:rPr>
          <w:lang w:val="en-GB"/>
        </w:rPr>
      </w:pPr>
    </w:p>
    <w:p w14:paraId="31169DF5" w14:textId="77777777" w:rsidR="00056526" w:rsidRPr="00AB5770" w:rsidRDefault="00CF7500">
      <w:pPr>
        <w:pStyle w:val="Heading1"/>
        <w:keepNext/>
        <w:keepLines/>
        <w:ind w:left="567" w:hanging="567"/>
        <w:rPr>
          <w:b/>
        </w:rPr>
      </w:pPr>
      <w:r>
        <w:rPr>
          <w:b/>
        </w:rPr>
        <w:t>Evropa připravená na digitální věk</w:t>
      </w:r>
    </w:p>
    <w:p w14:paraId="35E87446" w14:textId="77777777" w:rsidR="00056526" w:rsidRPr="00AB5770" w:rsidRDefault="00056526">
      <w:pPr>
        <w:keepNext/>
        <w:keepLines/>
        <w:spacing w:line="288" w:lineRule="auto"/>
        <w:jc w:val="both"/>
        <w:rPr>
          <w:rFonts w:ascii="Times New Roman" w:hAnsi="Times New Roman"/>
          <w:sz w:val="22"/>
          <w:szCs w:val="22"/>
          <w:lang w:val="en-GB"/>
        </w:rPr>
      </w:pPr>
    </w:p>
    <w:p w14:paraId="31C16A43" w14:textId="7BA9C5BD" w:rsidR="00402726" w:rsidRPr="00AB5770" w:rsidRDefault="00402726" w:rsidP="00C608DC">
      <w:pPr>
        <w:pStyle w:val="Heading2"/>
        <w:ind w:left="567" w:hanging="567"/>
      </w:pPr>
      <w:r>
        <w:t>Koronavirová krize ukázala, že při zvyšování odolnosti naší společnosti vůči krizím hraje důležitou roli digitální revoluce. Je mimořádně důležité investovat do digitalizace základních služeb</w:t>
      </w:r>
      <w:r w:rsidR="002C4DC8">
        <w:t xml:space="preserve"> a </w:t>
      </w:r>
      <w:r>
        <w:t>posílit schopnost vlád, zákonodárných orgánů</w:t>
      </w:r>
      <w:r w:rsidR="002C4DC8">
        <w:t xml:space="preserve"> a </w:t>
      </w:r>
      <w:r>
        <w:t>veřejných institucí poskytovat služby během krizí. Zároveň je nutné si uvědomit, že digitální technologie jsou nástrojem, nikoli konečným cílem. Musíme zajistit veřejnou kontrolu nad rámcem týkajícím se digitálních technologií</w:t>
      </w:r>
      <w:r w:rsidR="002C4DC8">
        <w:t xml:space="preserve"> a </w:t>
      </w:r>
      <w:r>
        <w:t>vést ho směrem</w:t>
      </w:r>
      <w:r w:rsidR="002C4DC8">
        <w:t xml:space="preserve"> k </w:t>
      </w:r>
      <w:r>
        <w:t>přísným normám udržitelnosti, včetně silných demokratických</w:t>
      </w:r>
      <w:r w:rsidR="002C4DC8">
        <w:t xml:space="preserve"> a </w:t>
      </w:r>
      <w:r>
        <w:t>technologických záruk,</w:t>
      </w:r>
      <w:r w:rsidR="002C4DC8">
        <w:t xml:space="preserve"> a </w:t>
      </w:r>
      <w:r>
        <w:t>zároveň přijmout opatření finanční</w:t>
      </w:r>
      <w:r w:rsidR="002C4DC8">
        <w:t xml:space="preserve"> a </w:t>
      </w:r>
      <w:r>
        <w:t>znalostní podpory, při nichž nebude nikdo opomenut.</w:t>
      </w:r>
      <w:r w:rsidR="002C4DC8">
        <w:t xml:space="preserve"> V </w:t>
      </w:r>
      <w:r>
        <w:t>souladu</w:t>
      </w:r>
      <w:r w:rsidR="002C4DC8">
        <w:t xml:space="preserve"> s </w:t>
      </w:r>
      <w:r>
        <w:t>Evropským aktem přístupnosti je tudíž nezbytné zajistit</w:t>
      </w:r>
      <w:r w:rsidR="002C4DC8">
        <w:t xml:space="preserve"> v </w:t>
      </w:r>
      <w:r>
        <w:t>rámci digitální revoluce přístupnost pro více než 100 milionů osob se zdravotním postižením</w:t>
      </w:r>
      <w:r w:rsidR="002C4DC8">
        <w:t xml:space="preserve"> v </w:t>
      </w:r>
      <w:r>
        <w:t>EU.</w:t>
      </w:r>
    </w:p>
    <w:p w14:paraId="64165518" w14:textId="77777777" w:rsidR="00402726" w:rsidRPr="00AB5770" w:rsidRDefault="00402726" w:rsidP="00AB5770">
      <w:pPr>
        <w:spacing w:line="288" w:lineRule="auto"/>
        <w:rPr>
          <w:rFonts w:ascii="Times New Roman" w:hAnsi="Times New Roman"/>
          <w:sz w:val="22"/>
          <w:szCs w:val="22"/>
          <w:lang w:val="en-GB"/>
        </w:rPr>
      </w:pPr>
    </w:p>
    <w:p w14:paraId="47CB61DE" w14:textId="5DB29AEB" w:rsidR="001008D9" w:rsidRPr="00AB5770" w:rsidRDefault="001008D9" w:rsidP="00AB5770">
      <w:pPr>
        <w:pStyle w:val="Heading2"/>
        <w:ind w:left="567" w:hanging="567"/>
      </w:pPr>
      <w:r>
        <w:t>Digitalizace představuje</w:t>
      </w:r>
      <w:r w:rsidR="002C4DC8">
        <w:t xml:space="preserve"> z </w:t>
      </w:r>
      <w:r>
        <w:t>hlediska procesu oživení příležitost</w:t>
      </w:r>
      <w:r w:rsidR="002C4DC8">
        <w:t xml:space="preserve"> i </w:t>
      </w:r>
      <w:r>
        <w:t>riziko. EU se může dostat do popředí díky inovacím, například</w:t>
      </w:r>
      <w:r w:rsidR="002C4DC8">
        <w:t xml:space="preserve"> v </w:t>
      </w:r>
      <w:r>
        <w:t>oblasti technologie blockchain,</w:t>
      </w:r>
      <w:r w:rsidR="002C4DC8">
        <w:t xml:space="preserve"> v </w:t>
      </w:r>
      <w:r>
        <w:t>níž zaujímá vedoucí postavení. Technologie blockchain (nikoli bitcoiny) zprostředkovává demokratické hodnoty, skýtá transparentnost</w:t>
      </w:r>
      <w:r w:rsidR="002C4DC8">
        <w:t xml:space="preserve"> a </w:t>
      </w:r>
      <w:r>
        <w:t>zlepšuje struktury správy. Je však nutné se zabývat riziky, která jsou</w:t>
      </w:r>
      <w:r w:rsidR="002C4DC8">
        <w:t xml:space="preserve"> s </w:t>
      </w:r>
      <w:r>
        <w:t>digitalizací spojena</w:t>
      </w:r>
      <w:r w:rsidR="002C4DC8">
        <w:t xml:space="preserve"> a k </w:t>
      </w:r>
      <w:r>
        <w:t>nimž patří například zvýšení nezaměstnanosti, marginalizace</w:t>
      </w:r>
      <w:r w:rsidR="002C4DC8">
        <w:t xml:space="preserve"> v </w:t>
      </w:r>
      <w:r>
        <w:t>digitální oblasti</w:t>
      </w:r>
      <w:r w:rsidR="002C4DC8">
        <w:t xml:space="preserve"> a </w:t>
      </w:r>
      <w:r>
        <w:t>sociální vyloučení. Mimoto je nezb</w:t>
      </w:r>
      <w:r w:rsidR="0056011B">
        <w:t>ytné nalézt způsoby, jak využít </w:t>
      </w:r>
      <w:r>
        <w:t>příležitosti</w:t>
      </w:r>
      <w:r w:rsidR="002C4DC8">
        <w:t xml:space="preserve"> a </w:t>
      </w:r>
      <w:r>
        <w:t>zároveň vyvážit rizika</w:t>
      </w:r>
      <w:r w:rsidR="002C4DC8">
        <w:t xml:space="preserve"> v </w:t>
      </w:r>
      <w:r>
        <w:t>situaci, kdy se EU snaží zůstat globálně konkurenceschopná.</w:t>
      </w:r>
    </w:p>
    <w:p w14:paraId="60766DEB" w14:textId="77777777" w:rsidR="001008D9" w:rsidRPr="00AB5770" w:rsidRDefault="001008D9" w:rsidP="00AB5770">
      <w:pPr>
        <w:spacing w:line="288" w:lineRule="auto"/>
        <w:rPr>
          <w:rFonts w:ascii="Times New Roman" w:hAnsi="Times New Roman"/>
          <w:sz w:val="22"/>
          <w:szCs w:val="22"/>
          <w:lang w:val="en-GB"/>
        </w:rPr>
      </w:pPr>
    </w:p>
    <w:p w14:paraId="3A63BC45" w14:textId="7E2D09AC" w:rsidR="00402726" w:rsidRPr="00AB5770" w:rsidRDefault="00402726" w:rsidP="002C4DC8">
      <w:pPr>
        <w:pStyle w:val="Heading2"/>
        <w:keepNext/>
        <w:keepLines/>
        <w:ind w:left="567" w:hanging="567"/>
      </w:pPr>
      <w:r>
        <w:t>Je důležité zachovat evropský model práv, norem</w:t>
      </w:r>
      <w:r w:rsidR="002C4DC8">
        <w:t xml:space="preserve"> a </w:t>
      </w:r>
      <w:r>
        <w:t>spotřebitelské politiky. Jedná se</w:t>
      </w:r>
      <w:r w:rsidR="002C4DC8">
        <w:t xml:space="preserve"> o </w:t>
      </w:r>
      <w:r>
        <w:t>to, co EU činí jedinečnou. Například</w:t>
      </w:r>
      <w:r w:rsidR="002C4DC8">
        <w:t xml:space="preserve"> v </w:t>
      </w:r>
      <w:r>
        <w:t>oblasti digitalizace se EU odlišuje od ostatních částí světa etickou zásadou, kterou uplatňuje</w:t>
      </w:r>
      <w:r w:rsidR="002C4DC8">
        <w:t xml:space="preserve"> v </w:t>
      </w:r>
      <w:r>
        <w:t>oblasti umělé inteligence</w:t>
      </w:r>
      <w:r w:rsidR="002C4DC8">
        <w:t xml:space="preserve"> a </w:t>
      </w:r>
      <w:r>
        <w:t>jež vyžaduje, aby byla kontrola ponechána</w:t>
      </w:r>
      <w:r w:rsidR="002C4DC8">
        <w:t xml:space="preserve"> v </w:t>
      </w:r>
      <w:r>
        <w:t>lidských rukou. Tento přístup vycházející ze základních práv</w:t>
      </w:r>
      <w:r w:rsidR="002C4DC8">
        <w:t xml:space="preserve"> a </w:t>
      </w:r>
      <w:r>
        <w:t>svobod je součástí modelu EU</w:t>
      </w:r>
      <w:r w:rsidR="002C4DC8">
        <w:t xml:space="preserve"> a </w:t>
      </w:r>
      <w:r>
        <w:t>měl by zůstat zachován,</w:t>
      </w:r>
      <w:r w:rsidR="002C4DC8">
        <w:t xml:space="preserve"> i </w:t>
      </w:r>
      <w:r>
        <w:t>když</w:t>
      </w:r>
      <w:r w:rsidR="002C4DC8">
        <w:t xml:space="preserve"> v </w:t>
      </w:r>
      <w:r>
        <w:t>současnosti panuje stále ostřejší konkurence.</w:t>
      </w:r>
    </w:p>
    <w:p w14:paraId="1F3A6C20" w14:textId="77777777" w:rsidR="00402726" w:rsidRPr="00AB5770" w:rsidRDefault="00402726" w:rsidP="00AB5770">
      <w:pPr>
        <w:pStyle w:val="Heading2"/>
        <w:numPr>
          <w:ilvl w:val="0"/>
          <w:numId w:val="0"/>
        </w:numPr>
        <w:ind w:left="709" w:hanging="709"/>
        <w:rPr>
          <w:lang w:val="en-GB"/>
        </w:rPr>
      </w:pPr>
    </w:p>
    <w:p w14:paraId="1F52BEED" w14:textId="54D6C4A1" w:rsidR="004A5C2F" w:rsidRPr="00AB5770" w:rsidRDefault="00402726" w:rsidP="00AB5770">
      <w:pPr>
        <w:pStyle w:val="Heading2"/>
        <w:ind w:left="567" w:hanging="567"/>
      </w:pPr>
      <w:r>
        <w:t>EHSV zdůrazňuje význam digitalizace ve všech oblastech společnosti, zejména při práci na dálku</w:t>
      </w:r>
      <w:r w:rsidR="002C4DC8">
        <w:t xml:space="preserve"> a v </w:t>
      </w:r>
      <w:r>
        <w:t>rámci digitálních služeb, včetně elektronického obchodování</w:t>
      </w:r>
      <w:r w:rsidR="002C4DC8">
        <w:t xml:space="preserve"> a </w:t>
      </w:r>
      <w:r>
        <w:t xml:space="preserve">elektronického zdravotnictví. </w:t>
      </w:r>
    </w:p>
    <w:p w14:paraId="44733F86" w14:textId="77777777" w:rsidR="004A5C2F" w:rsidRPr="00AB5770" w:rsidRDefault="004A5C2F" w:rsidP="00AB5770">
      <w:pPr>
        <w:spacing w:line="288" w:lineRule="auto"/>
        <w:rPr>
          <w:rFonts w:ascii="Times New Roman" w:hAnsi="Times New Roman"/>
          <w:sz w:val="22"/>
          <w:szCs w:val="22"/>
          <w:lang w:val="en-GB"/>
        </w:rPr>
      </w:pPr>
    </w:p>
    <w:p w14:paraId="1458BEB7" w14:textId="29C13549" w:rsidR="004A5C2F" w:rsidRPr="00AB5770" w:rsidRDefault="004A5C2F" w:rsidP="00AB5770">
      <w:pPr>
        <w:pStyle w:val="Heading2"/>
        <w:ind w:left="567" w:hanging="567"/>
      </w:pPr>
      <w:r>
        <w:t>Pandemie ukázala, že digitalizace ve vzdělávání není ve společnosti stejně přístupná, což by mohlo vést</w:t>
      </w:r>
      <w:r w:rsidR="002C4DC8">
        <w:t xml:space="preserve"> k </w:t>
      </w:r>
      <w:r>
        <w:t>dalším problémům ve výsledcích výuky</w:t>
      </w:r>
      <w:r w:rsidR="002C4DC8">
        <w:t xml:space="preserve"> a </w:t>
      </w:r>
      <w:r>
        <w:t xml:space="preserve">vzdělávacích příležitostech. Je proto </w:t>
      </w:r>
      <w:r>
        <w:lastRenderedPageBreak/>
        <w:t>nezbytné zavést opatření, která budou podporovat znevýhodněné skupiny</w:t>
      </w:r>
      <w:r w:rsidR="002C4DC8">
        <w:t xml:space="preserve"> a </w:t>
      </w:r>
      <w:r>
        <w:t>pomohou tak předcházet segregaci.</w:t>
      </w:r>
    </w:p>
    <w:p w14:paraId="2B992D73" w14:textId="77777777" w:rsidR="00402726" w:rsidRPr="00AB5770" w:rsidRDefault="00402726" w:rsidP="00AB5770">
      <w:pPr>
        <w:spacing w:line="288" w:lineRule="auto"/>
        <w:rPr>
          <w:rFonts w:ascii="Times New Roman" w:hAnsi="Times New Roman"/>
          <w:sz w:val="22"/>
          <w:szCs w:val="22"/>
          <w:lang w:val="en-GB"/>
        </w:rPr>
      </w:pPr>
    </w:p>
    <w:p w14:paraId="2E716CBF" w14:textId="23B37544" w:rsidR="009E3600" w:rsidRPr="00AB5770" w:rsidRDefault="00402726" w:rsidP="00AB5770">
      <w:pPr>
        <w:pStyle w:val="Heading2"/>
        <w:ind w:left="567" w:hanging="567"/>
      </w:pPr>
      <w:r>
        <w:t>Je třeba neustále aktualizovat právní rámec pro umělou inteligenci</w:t>
      </w:r>
      <w:r w:rsidR="002C4DC8">
        <w:t xml:space="preserve"> a </w:t>
      </w:r>
      <w:r>
        <w:t>digitalizaci: držet krok</w:t>
      </w:r>
      <w:r w:rsidR="002C4DC8">
        <w:t xml:space="preserve"> s </w:t>
      </w:r>
      <w:r>
        <w:t>technickým pokrokem</w:t>
      </w:r>
      <w:r w:rsidR="002C4DC8">
        <w:t xml:space="preserve"> a </w:t>
      </w:r>
      <w:r>
        <w:t>zejména</w:t>
      </w:r>
      <w:r w:rsidR="002C4DC8">
        <w:t xml:space="preserve"> s </w:t>
      </w:r>
      <w:r>
        <w:t>otázkou bezpečnosti digitální komunikace,</w:t>
      </w:r>
      <w:r w:rsidR="002C4DC8">
        <w:t xml:space="preserve"> a </w:t>
      </w:r>
      <w:r>
        <w:t>to jak</w:t>
      </w:r>
      <w:r w:rsidR="002C4DC8">
        <w:t xml:space="preserve"> z </w:t>
      </w:r>
      <w:r>
        <w:t>hlediska sítí, tak obsahu.</w:t>
      </w:r>
    </w:p>
    <w:p w14:paraId="5065984E" w14:textId="77777777" w:rsidR="009E3600" w:rsidRPr="00AB5770" w:rsidRDefault="009E3600" w:rsidP="00AB5770">
      <w:pPr>
        <w:spacing w:line="288" w:lineRule="auto"/>
        <w:rPr>
          <w:rFonts w:ascii="Times New Roman" w:hAnsi="Times New Roman"/>
          <w:sz w:val="22"/>
          <w:szCs w:val="22"/>
          <w:lang w:val="en-GB" w:eastAsia="en-US"/>
        </w:rPr>
      </w:pPr>
    </w:p>
    <w:p w14:paraId="6490B5A9" w14:textId="78799A81" w:rsidR="00402726" w:rsidRPr="00AB5770" w:rsidRDefault="009E3600" w:rsidP="00AB5770">
      <w:pPr>
        <w:pStyle w:val="Heading2"/>
        <w:ind w:left="567" w:hanging="567"/>
      </w:pPr>
      <w:r>
        <w:t>EHSV bere na vědomí, že Komise odkládá na rok 2021 legislativní návrh týkající se dopadu umělé inteligence, včetně bezpečnosti, odpovědnosti, základních práv</w:t>
      </w:r>
      <w:r w:rsidR="002C4DC8">
        <w:t xml:space="preserve"> a </w:t>
      </w:r>
      <w:r>
        <w:t>údajů. Vyzývá Komisi</w:t>
      </w:r>
      <w:r w:rsidR="002C4DC8">
        <w:t xml:space="preserve"> k </w:t>
      </w:r>
      <w:r>
        <w:t>tomu, aby: i) podporovala multidisciplinaritu ve výzkumu zapojením dalších oborů, jako je právo, etika, filosofie, psychologie, pracovní vědy, hu</w:t>
      </w:r>
      <w:r w:rsidR="0056011B">
        <w:t>manitní vědy, ekonomie aj.; ii) </w:t>
      </w:r>
      <w:r>
        <w:t>přizvala</w:t>
      </w:r>
      <w:r w:rsidR="0056011B">
        <w:t> </w:t>
      </w:r>
      <w:r w:rsidR="002C4DC8">
        <w:t>k </w:t>
      </w:r>
      <w:r>
        <w:t>debatě</w:t>
      </w:r>
      <w:r w:rsidR="002C4DC8">
        <w:t xml:space="preserve"> o </w:t>
      </w:r>
      <w:r>
        <w:t>UI příslušné zainteresované strany (odbory, profesní organizace, organizace podnikatelů, organizace spotřebitelů, nevládní organizace)</w:t>
      </w:r>
      <w:r w:rsidR="002C4DC8">
        <w:t xml:space="preserve"> a </w:t>
      </w:r>
      <w:r>
        <w:t>zapojila je jako rovnocenné partnery do výzkumných</w:t>
      </w:r>
      <w:r w:rsidR="002C4DC8">
        <w:t xml:space="preserve"> a </w:t>
      </w:r>
      <w:r>
        <w:t>dalších projektů financovaných EU, jako jsou partnerství veřejného</w:t>
      </w:r>
      <w:r w:rsidR="002C4DC8">
        <w:t xml:space="preserve"> a </w:t>
      </w:r>
      <w:r>
        <w:t>soukromého sektoru</w:t>
      </w:r>
      <w:r w:rsidR="002C4DC8">
        <w:t xml:space="preserve"> v </w:t>
      </w:r>
      <w:r>
        <w:t>oblasti UI, odvětvové dialogy, program pro zavádění UI ve veřejném sektoru</w:t>
      </w:r>
      <w:r w:rsidR="002C4DC8">
        <w:t xml:space="preserve"> a </w:t>
      </w:r>
      <w:r>
        <w:t>průkopnické centrum,</w:t>
      </w:r>
      <w:r w:rsidR="002C4DC8">
        <w:t xml:space="preserve"> a </w:t>
      </w:r>
      <w:r>
        <w:t>iii) pokračovala ve vzdělávání</w:t>
      </w:r>
      <w:r w:rsidR="002C4DC8">
        <w:t xml:space="preserve"> a </w:t>
      </w:r>
      <w:r>
        <w:t>informování širší veřejnosti</w:t>
      </w:r>
      <w:r w:rsidR="002C4DC8">
        <w:t xml:space="preserve"> o </w:t>
      </w:r>
      <w:r>
        <w:t>příležitostech</w:t>
      </w:r>
      <w:r w:rsidR="002C4DC8">
        <w:t xml:space="preserve"> a </w:t>
      </w:r>
      <w:r>
        <w:t>výzvách spojených</w:t>
      </w:r>
      <w:r w:rsidR="002C4DC8">
        <w:t xml:space="preserve"> s </w:t>
      </w:r>
      <w:r>
        <w:t>UI. EHSV doporučuje, aby Komise důkladněji zvážila dopady UI na celé spektrum základních práv</w:t>
      </w:r>
      <w:r w:rsidR="002C4DC8">
        <w:t xml:space="preserve"> a </w:t>
      </w:r>
      <w:r>
        <w:t>svobod, včetně mimo jiné práva na spravedlivý proces, na spravedlivé</w:t>
      </w:r>
      <w:r w:rsidR="002C4DC8">
        <w:t xml:space="preserve"> a </w:t>
      </w:r>
      <w:r>
        <w:t>otevřené volby, na shromažďování</w:t>
      </w:r>
      <w:r w:rsidR="002C4DC8">
        <w:t xml:space="preserve"> a </w:t>
      </w:r>
      <w:r>
        <w:t>demonstrace, jakož</w:t>
      </w:r>
      <w:r w:rsidR="002C4DC8">
        <w:t xml:space="preserve"> i </w:t>
      </w:r>
      <w:r>
        <w:t>práva na nediskriminaci. EHSV se</w:t>
      </w:r>
      <w:r w:rsidR="002C4DC8">
        <w:t xml:space="preserve"> i </w:t>
      </w:r>
      <w:r>
        <w:t>nadále staví proti zavedení jakékoli formy právní subjektivity UI. Tím by právní předpisy týkajících se odpovědnosti pozbyly preventivně nápravného účinku</w:t>
      </w:r>
      <w:r w:rsidR="002C4DC8">
        <w:t xml:space="preserve"> a </w:t>
      </w:r>
      <w:r>
        <w:t>vzniklo by závažné morální riziko jak</w:t>
      </w:r>
      <w:r w:rsidR="002C4DC8">
        <w:t xml:space="preserve"> v </w:t>
      </w:r>
      <w:r>
        <w:t>případě vývoje, tak</w:t>
      </w:r>
      <w:r w:rsidR="002C4DC8">
        <w:t xml:space="preserve"> v </w:t>
      </w:r>
      <w:r>
        <w:t>případě použití UI, které by vytvářelo příležitosti</w:t>
      </w:r>
      <w:r w:rsidR="002C4DC8">
        <w:t xml:space="preserve"> k </w:t>
      </w:r>
      <w:r>
        <w:t>jejímu zneužití</w:t>
      </w:r>
      <w:r w:rsidR="0040070F" w:rsidRPr="00AB5770">
        <w:rPr>
          <w:rStyle w:val="FootnoteReference"/>
          <w:sz w:val="24"/>
          <w:szCs w:val="24"/>
          <w:lang w:val="en-GB"/>
        </w:rPr>
        <w:footnoteReference w:id="7"/>
      </w:r>
      <w:r>
        <w:t>.</w:t>
      </w:r>
    </w:p>
    <w:p w14:paraId="1E95FF9F" w14:textId="77777777" w:rsidR="00402726" w:rsidRPr="00AB5770" w:rsidRDefault="00402726" w:rsidP="00AB5770">
      <w:pPr>
        <w:spacing w:line="288" w:lineRule="auto"/>
        <w:rPr>
          <w:rFonts w:ascii="Times New Roman" w:hAnsi="Times New Roman"/>
          <w:sz w:val="22"/>
          <w:szCs w:val="22"/>
          <w:lang w:val="en-GB"/>
        </w:rPr>
      </w:pPr>
    </w:p>
    <w:p w14:paraId="7B7C2776" w14:textId="43F19375" w:rsidR="00402726" w:rsidRPr="00AB5770" w:rsidRDefault="002E00BE" w:rsidP="00AB5770">
      <w:pPr>
        <w:pStyle w:val="Heading2"/>
        <w:ind w:left="567" w:hanging="567"/>
      </w:pPr>
      <w:r>
        <w:t>Vzhledem</w:t>
      </w:r>
      <w:r w:rsidR="002C4DC8">
        <w:t xml:space="preserve"> k </w:t>
      </w:r>
      <w:r>
        <w:t>rostoucímu využívání chytrých telefonů</w:t>
      </w:r>
      <w:r w:rsidR="002C4DC8">
        <w:t xml:space="preserve"> a </w:t>
      </w:r>
      <w:r>
        <w:t>zavádění sítí 5G má velký význam otázka interoperability mezi aplikacemi</w:t>
      </w:r>
      <w:r w:rsidR="002C4DC8">
        <w:t xml:space="preserve"> a </w:t>
      </w:r>
      <w:r>
        <w:t>sítěmi</w:t>
      </w:r>
      <w:r w:rsidR="002C4DC8">
        <w:t xml:space="preserve"> v </w:t>
      </w:r>
      <w:r>
        <w:t>celé Evropské unii, zejména</w:t>
      </w:r>
      <w:r w:rsidR="002C4DC8">
        <w:t xml:space="preserve"> v </w:t>
      </w:r>
      <w:r>
        <w:t>mimořádných situacích.</w:t>
      </w:r>
    </w:p>
    <w:p w14:paraId="6502DC9D" w14:textId="77777777" w:rsidR="00402726" w:rsidRPr="00AB5770" w:rsidRDefault="00402726" w:rsidP="00AB5770">
      <w:pPr>
        <w:spacing w:line="288" w:lineRule="auto"/>
        <w:rPr>
          <w:rFonts w:ascii="Times New Roman" w:hAnsi="Times New Roman"/>
          <w:sz w:val="22"/>
          <w:szCs w:val="22"/>
          <w:lang w:val="en-GB"/>
        </w:rPr>
      </w:pPr>
    </w:p>
    <w:p w14:paraId="39D671E4" w14:textId="544B0484" w:rsidR="00065415" w:rsidRPr="00AB5770" w:rsidRDefault="002E00BE" w:rsidP="002C4DC8">
      <w:pPr>
        <w:pStyle w:val="Heading2"/>
        <w:keepNext/>
        <w:keepLines/>
        <w:ind w:left="567" w:hanging="567"/>
      </w:pPr>
      <w:r>
        <w:t>Vzhledem</w:t>
      </w:r>
      <w:r w:rsidR="002C4DC8">
        <w:t xml:space="preserve"> k </w:t>
      </w:r>
      <w:r>
        <w:t>dalšímu vývoji</w:t>
      </w:r>
      <w:r w:rsidR="002C4DC8">
        <w:t xml:space="preserve"> v </w:t>
      </w:r>
      <w:r>
        <w:t>oblasti digitalizace</w:t>
      </w:r>
      <w:r w:rsidR="002C4DC8">
        <w:t xml:space="preserve"> a </w:t>
      </w:r>
      <w:r>
        <w:t>jejímu rostoucímu dopadu na soukromý, sociální</w:t>
      </w:r>
      <w:r w:rsidR="002C4DC8">
        <w:t xml:space="preserve"> a </w:t>
      </w:r>
      <w:r>
        <w:t>pracovní život</w:t>
      </w:r>
      <w:r w:rsidR="002C4DC8">
        <w:t xml:space="preserve"> a </w:t>
      </w:r>
      <w:r>
        <w:t>na všechna odvětví je otázka výuky digitálních dovedností</w:t>
      </w:r>
      <w:r w:rsidR="002C4DC8">
        <w:t xml:space="preserve"> a </w:t>
      </w:r>
      <w:r>
        <w:t>přijetí opatření proti digitální propasti mezi občany zcela zásadní.</w:t>
      </w:r>
    </w:p>
    <w:p w14:paraId="72DBFF28" w14:textId="77777777" w:rsidR="00065415" w:rsidRPr="00AB5770" w:rsidRDefault="00065415" w:rsidP="00AB5770">
      <w:pPr>
        <w:spacing w:line="288" w:lineRule="auto"/>
        <w:rPr>
          <w:rFonts w:ascii="Times New Roman" w:hAnsi="Times New Roman"/>
          <w:sz w:val="22"/>
          <w:szCs w:val="22"/>
          <w:lang w:val="en-GB"/>
        </w:rPr>
      </w:pPr>
    </w:p>
    <w:p w14:paraId="7CD89EBC" w14:textId="1C7848B3" w:rsidR="00F124C4" w:rsidRPr="00AB5770" w:rsidRDefault="00065415" w:rsidP="00AB5770">
      <w:pPr>
        <w:pStyle w:val="Heading2"/>
        <w:ind w:left="567" w:hanging="567"/>
      </w:pPr>
      <w:r>
        <w:t>Připravenost Evropy na digitální věk je zcela správně jednou</w:t>
      </w:r>
      <w:r w:rsidR="002C4DC8">
        <w:t xml:space="preserve"> z </w:t>
      </w:r>
      <w:r>
        <w:t>klíčových priorit, která je viditelně zastoupena také</w:t>
      </w:r>
      <w:r w:rsidR="002C4DC8">
        <w:t xml:space="preserve"> v </w:t>
      </w:r>
      <w:r>
        <w:t>upraveném pracovním programu pro rok 202</w:t>
      </w:r>
      <w:r w:rsidR="002C4DC8">
        <w:t>0. </w:t>
      </w:r>
      <w:r>
        <w:t>EHSV oceňuje důraznou snahu Evropské komise věnovat se oblastem, jako je umělá inteligence, digitální služby, kybernetická bezpečnost, digitální zařízení</w:t>
      </w:r>
      <w:r w:rsidR="002C4DC8">
        <w:t xml:space="preserve"> a </w:t>
      </w:r>
      <w:r>
        <w:t>řešení pro spotřebitele, ale také digitální finance. EHSV obzvláště vítá silnou digitální linii</w:t>
      </w:r>
      <w:r w:rsidR="002C4DC8">
        <w:t xml:space="preserve"> v </w:t>
      </w:r>
      <w:r>
        <w:t>rámci navrhované nové průmyslové strategie pro Evropu. Téma digitalizace je zřetelné také</w:t>
      </w:r>
      <w:r w:rsidR="002C4DC8">
        <w:t xml:space="preserve"> v </w:t>
      </w:r>
      <w:r>
        <w:t>balíčku týkajícím se leteckých služeb. EHSV si rovněž velice váží skutečnosti, že se digitalizace odráží</w:t>
      </w:r>
      <w:r w:rsidR="002C4DC8">
        <w:t xml:space="preserve"> v </w:t>
      </w:r>
      <w:r>
        <w:t>navrhovaných prioritních oblastech Evropského výzkumného prostoru.</w:t>
      </w:r>
    </w:p>
    <w:p w14:paraId="1D4E8038" w14:textId="77777777" w:rsidR="002E00BE" w:rsidRPr="00AB5770" w:rsidRDefault="002E00BE" w:rsidP="00AB5770">
      <w:pPr>
        <w:spacing w:line="288" w:lineRule="auto"/>
        <w:rPr>
          <w:rFonts w:ascii="Times New Roman" w:hAnsi="Times New Roman"/>
          <w:sz w:val="22"/>
          <w:szCs w:val="22"/>
          <w:lang w:val="en-GB"/>
        </w:rPr>
      </w:pPr>
    </w:p>
    <w:p w14:paraId="6799A9CD" w14:textId="77777777" w:rsidR="00CF7500" w:rsidRPr="00AB5770" w:rsidRDefault="00CF7500">
      <w:pPr>
        <w:pStyle w:val="Heading1"/>
        <w:keepNext/>
        <w:keepLines/>
        <w:ind w:left="567" w:hanging="567"/>
        <w:rPr>
          <w:b/>
        </w:rPr>
      </w:pPr>
      <w:r>
        <w:rPr>
          <w:b/>
        </w:rPr>
        <w:lastRenderedPageBreak/>
        <w:t>Hospodářství, které pracuje ve prospěch lidí</w:t>
      </w:r>
    </w:p>
    <w:p w14:paraId="0D1405ED" w14:textId="77777777" w:rsidR="00CF7500" w:rsidRPr="00AB5770" w:rsidRDefault="00CF7500">
      <w:pPr>
        <w:keepNext/>
        <w:keepLines/>
        <w:spacing w:line="288" w:lineRule="auto"/>
        <w:ind w:left="567" w:hanging="567"/>
        <w:rPr>
          <w:rFonts w:ascii="Times New Roman" w:hAnsi="Times New Roman"/>
          <w:sz w:val="22"/>
          <w:szCs w:val="22"/>
          <w:lang w:val="en-GB"/>
        </w:rPr>
      </w:pPr>
    </w:p>
    <w:p w14:paraId="4AD8A7B4" w14:textId="1CF6EF0F" w:rsidR="003C3D16" w:rsidRPr="00AB5770" w:rsidRDefault="003C3D16" w:rsidP="00C608DC">
      <w:pPr>
        <w:pStyle w:val="Heading2"/>
        <w:ind w:left="567" w:hanging="567"/>
      </w:pPr>
      <w:r>
        <w:t>Potřebujeme znovu vybudovat naši správu ekonomických záležitostí na základě odolného, udržitelného</w:t>
      </w:r>
      <w:r w:rsidR="002C4DC8">
        <w:t xml:space="preserve"> a </w:t>
      </w:r>
      <w:r>
        <w:t>inkluzivního evropského hospodářského systému. Naším cílem je dosáhnout nejen mechanického hospodářského oživení, ale spíše kvalitativní změny</w:t>
      </w:r>
      <w:r w:rsidR="002C4DC8">
        <w:t xml:space="preserve"> v </w:t>
      </w:r>
      <w:r>
        <w:t>řízení</w:t>
      </w:r>
      <w:r w:rsidR="002C4DC8">
        <w:t xml:space="preserve"> a </w:t>
      </w:r>
      <w:r>
        <w:t>správě hospodářské politiky.</w:t>
      </w:r>
    </w:p>
    <w:p w14:paraId="74A67409" w14:textId="77777777" w:rsidR="001F713F" w:rsidRPr="00AB5770" w:rsidRDefault="001F713F" w:rsidP="00AB5770">
      <w:pPr>
        <w:spacing w:line="288" w:lineRule="auto"/>
        <w:rPr>
          <w:rFonts w:ascii="Times New Roman" w:hAnsi="Times New Roman"/>
          <w:sz w:val="22"/>
          <w:szCs w:val="22"/>
          <w:lang w:val="en-GB"/>
        </w:rPr>
      </w:pPr>
    </w:p>
    <w:p w14:paraId="30BE80B2" w14:textId="49234AC5" w:rsidR="00CB75EF" w:rsidRPr="00AB5770" w:rsidRDefault="00CB75EF" w:rsidP="00AB5770">
      <w:pPr>
        <w:pStyle w:val="Heading2"/>
        <w:ind w:left="567" w:hanging="567"/>
      </w:pPr>
      <w:r>
        <w:t>Celkový dopad krize musí být ještě určen</w:t>
      </w:r>
      <w:r w:rsidR="002C4DC8">
        <w:t xml:space="preserve"> a </w:t>
      </w:r>
      <w:r>
        <w:t>rekonstrukce</w:t>
      </w:r>
      <w:r w:rsidR="002C4DC8">
        <w:t xml:space="preserve"> a </w:t>
      </w:r>
      <w:r>
        <w:t>oživení bude vyžadovat značné úsilí. Existuje tedy naléhavá potřeba rychlého provedení návrhů ohledně nástroje na podporu oživení</w:t>
      </w:r>
      <w:r w:rsidR="002C4DC8">
        <w:t xml:space="preserve"> z </w:t>
      </w:r>
      <w:r>
        <w:t>května 2020</w:t>
      </w:r>
      <w:r w:rsidR="002C4DC8">
        <w:t xml:space="preserve"> a </w:t>
      </w:r>
      <w:r>
        <w:t>posíleného víceletého finančního rámce. Musíme také být připraveni na další opatření</w:t>
      </w:r>
      <w:r w:rsidR="002C4DC8">
        <w:t xml:space="preserve"> a </w:t>
      </w:r>
      <w:r>
        <w:t>změny již přijatých opatření, pokud to bude odůvodněno vývojem situace.</w:t>
      </w:r>
    </w:p>
    <w:p w14:paraId="175BF738" w14:textId="77777777" w:rsidR="00CB75EF" w:rsidRPr="00AB5770" w:rsidRDefault="00CB75EF" w:rsidP="00AB5770">
      <w:pPr>
        <w:spacing w:line="288" w:lineRule="auto"/>
        <w:rPr>
          <w:rFonts w:ascii="Times New Roman" w:hAnsi="Times New Roman"/>
          <w:sz w:val="22"/>
          <w:szCs w:val="22"/>
          <w:lang w:val="en-GB"/>
        </w:rPr>
      </w:pPr>
    </w:p>
    <w:p w14:paraId="3E27EEEB" w14:textId="068676B0" w:rsidR="00D872BD" w:rsidRPr="00AB5770" w:rsidRDefault="003C3D16" w:rsidP="00AB5770">
      <w:pPr>
        <w:pStyle w:val="Heading2"/>
        <w:ind w:left="567" w:hanging="567"/>
      </w:pPr>
      <w:r>
        <w:t>Výbor vyzývá Komisi, aby nadále využívala semestr jako hybnou sílu oživení, které bude vycházet</w:t>
      </w:r>
      <w:r w:rsidR="002C4DC8">
        <w:t xml:space="preserve"> z </w:t>
      </w:r>
      <w:r>
        <w:t>priorit</w:t>
      </w:r>
      <w:r w:rsidR="002C4DC8">
        <w:t xml:space="preserve"> v </w:t>
      </w:r>
      <w:r>
        <w:t>oblasti investic</w:t>
      </w:r>
      <w:r w:rsidR="002C4DC8">
        <w:t xml:space="preserve"> a </w:t>
      </w:r>
      <w:r>
        <w:t>reforem stanovených</w:t>
      </w:r>
      <w:r w:rsidR="002C4DC8">
        <w:t xml:space="preserve"> v </w:t>
      </w:r>
      <w:r>
        <w:t>rámci evropského semestru. Výbor vítá nedávno vyjádřený důraz na lepší začlenění sociálních otázek</w:t>
      </w:r>
      <w:r w:rsidR="002C4DC8">
        <w:t xml:space="preserve"> a </w:t>
      </w:r>
      <w:r>
        <w:t>Zelené dohody pro Evropu, stejně jako provádění nástroje na podporu oživení</w:t>
      </w:r>
      <w:r w:rsidR="002C4DC8">
        <w:t xml:space="preserve"> a </w:t>
      </w:r>
      <w:r>
        <w:t>odolnosti prostřednictvím semestru.</w:t>
      </w:r>
      <w:r w:rsidR="002C4DC8">
        <w:t xml:space="preserve"> V </w:t>
      </w:r>
      <w:r>
        <w:t>rámci semestru by Komise měla podporovat členské státy eurozóny, aby přijaly veškerá nezbytná opatření</w:t>
      </w:r>
      <w:r w:rsidR="002C4DC8">
        <w:t xml:space="preserve"> k </w:t>
      </w:r>
      <w:r>
        <w:t>zajištění větší konvergence</w:t>
      </w:r>
      <w:r w:rsidR="002C4DC8">
        <w:t xml:space="preserve"> a </w:t>
      </w:r>
      <w:r>
        <w:t>integrace</w:t>
      </w:r>
      <w:r w:rsidR="002C4DC8">
        <w:t xml:space="preserve"> v </w:t>
      </w:r>
      <w:r>
        <w:t>hospodářské oblasti. Zahrnuje to souhrnnou pozitivní orientaci fiskální politiky pro eurozónu jako celek, aby bylo možné ze současné krize vyjít.</w:t>
      </w:r>
    </w:p>
    <w:p w14:paraId="1D058377" w14:textId="77777777" w:rsidR="00D872BD" w:rsidRPr="00AB5770" w:rsidRDefault="00D872BD" w:rsidP="00AB5770">
      <w:pPr>
        <w:pStyle w:val="Heading2"/>
        <w:numPr>
          <w:ilvl w:val="0"/>
          <w:numId w:val="0"/>
        </w:numPr>
        <w:ind w:left="709"/>
        <w:rPr>
          <w:lang w:val="en-GB"/>
        </w:rPr>
      </w:pPr>
    </w:p>
    <w:p w14:paraId="77913AC1" w14:textId="0FD07F17" w:rsidR="0056565F" w:rsidRPr="00AB5770" w:rsidRDefault="00174E57" w:rsidP="00AB5770">
      <w:pPr>
        <w:pStyle w:val="Heading2"/>
        <w:ind w:left="567" w:hanging="567"/>
      </w:pPr>
      <w:r>
        <w:t>Všechny priority</w:t>
      </w:r>
      <w:r w:rsidR="002C4DC8">
        <w:t xml:space="preserve"> a </w:t>
      </w:r>
      <w:r>
        <w:t>činnosti uvedené</w:t>
      </w:r>
      <w:r w:rsidR="002C4DC8">
        <w:t xml:space="preserve"> v </w:t>
      </w:r>
      <w:r>
        <w:t>ostatních oblastech politiky budou vyžadovat formulaci nového rámce pro správu ekonomických záležitostí, který bude odpovídat výzvám dnešní makroekonomické situace</w:t>
      </w:r>
      <w:r w:rsidR="002C4DC8">
        <w:t xml:space="preserve"> a </w:t>
      </w:r>
      <w:r>
        <w:t>umožní provádění strategické průmyslové, sociální, environmentální</w:t>
      </w:r>
      <w:r w:rsidR="002C4DC8">
        <w:t xml:space="preserve"> a </w:t>
      </w:r>
      <w:r>
        <w:t>obchodní politiky</w:t>
      </w:r>
      <w:r w:rsidR="002C4DC8">
        <w:t xml:space="preserve"> a </w:t>
      </w:r>
      <w:r>
        <w:t>politiky hospodářské soutěže ze strany Unie</w:t>
      </w:r>
      <w:r w:rsidR="002C4DC8">
        <w:t xml:space="preserve"> a </w:t>
      </w:r>
      <w:r>
        <w:t>jejích členských států. Začátkem roku 2020 zahájila Komise rozsáhlou veřejnou konzultaci na toto téma, která ale byla zastavena kvůli koronavirové krizi</w:t>
      </w:r>
      <w:r w:rsidR="002C4DC8">
        <w:t xml:space="preserve"> a </w:t>
      </w:r>
      <w:r>
        <w:t>uplatnění obecné únikové doložky Paktu</w:t>
      </w:r>
      <w:r w:rsidR="002C4DC8">
        <w:t xml:space="preserve"> o </w:t>
      </w:r>
      <w:r>
        <w:t>stabilitě</w:t>
      </w:r>
      <w:r w:rsidR="002C4DC8">
        <w:t xml:space="preserve"> a </w:t>
      </w:r>
      <w:r>
        <w:t>růstu. Není možné si myslet, že se</w:t>
      </w:r>
      <w:r w:rsidR="002C4DC8">
        <w:t xml:space="preserve"> v </w:t>
      </w:r>
      <w:r>
        <w:t>roce 2021 můžeme vrátit</w:t>
      </w:r>
      <w:r w:rsidR="002C4DC8">
        <w:t xml:space="preserve"> k </w:t>
      </w:r>
      <w:r>
        <w:t>automatickému uplatňování paktu. Komise by proto měla navázat</w:t>
      </w:r>
      <w:r w:rsidR="002C4DC8">
        <w:t xml:space="preserve"> s </w:t>
      </w:r>
      <w:r>
        <w:t>novými iniciativami na podporu reformy Paktu</w:t>
      </w:r>
      <w:r w:rsidR="002C4DC8">
        <w:t xml:space="preserve"> o </w:t>
      </w:r>
      <w:r>
        <w:t>stabilitě</w:t>
      </w:r>
      <w:r w:rsidR="002C4DC8">
        <w:t xml:space="preserve"> a </w:t>
      </w:r>
      <w:r>
        <w:t>růstu za účelem současného zajištění stability</w:t>
      </w:r>
      <w:r w:rsidR="002C4DC8">
        <w:t xml:space="preserve"> a </w:t>
      </w:r>
      <w:r>
        <w:t xml:space="preserve">růstu. </w:t>
      </w:r>
    </w:p>
    <w:p w14:paraId="1987E5BE" w14:textId="77777777" w:rsidR="0056565F" w:rsidRPr="00AB5770" w:rsidRDefault="0056565F">
      <w:pPr>
        <w:pStyle w:val="Heading2"/>
        <w:numPr>
          <w:ilvl w:val="0"/>
          <w:numId w:val="0"/>
        </w:numPr>
        <w:ind w:left="709"/>
        <w:rPr>
          <w:lang w:val="en-GB"/>
        </w:rPr>
      </w:pPr>
    </w:p>
    <w:p w14:paraId="0D856598" w14:textId="43673C41" w:rsidR="0056565F" w:rsidRPr="00AB5770" w:rsidRDefault="00D872BD" w:rsidP="002C4DC8">
      <w:pPr>
        <w:pStyle w:val="Heading2"/>
        <w:keepNext/>
        <w:keepLines/>
        <w:ind w:left="567" w:hanging="567"/>
      </w:pPr>
      <w:r>
        <w:t>EHSV</w:t>
      </w:r>
      <w:r w:rsidR="002C4DC8">
        <w:t xml:space="preserve"> v </w:t>
      </w:r>
      <w:r>
        <w:t>této souvislosti vyzývá</w:t>
      </w:r>
      <w:r w:rsidR="002C4DC8">
        <w:t xml:space="preserve"> k </w:t>
      </w:r>
      <w:r>
        <w:t>symetričtější makroekonomické úpravě prováděné jak členskými státy se schodky, tak členskými státy</w:t>
      </w:r>
      <w:r w:rsidR="002C4DC8">
        <w:t xml:space="preserve"> s </w:t>
      </w:r>
      <w:r>
        <w:t>přebytky. Je nezbytné, aby členské státy ve větší míře investovaly do veřejných služeb, neboť – jak ukázala současná krize – tyto služby hrají stěžejní roli při záchraně lidských životů</w:t>
      </w:r>
      <w:r w:rsidR="002C4DC8">
        <w:t xml:space="preserve"> a </w:t>
      </w:r>
      <w:r>
        <w:t>překonávání pandemie. Evropští vedoucí představitelé by navíc měli zvážit zavedení tzv. zlatého pravidla při opětovném uplatňování fiskálních pravidel EU, díky němuž by byly určité veřejné investice vyňaty</w:t>
      </w:r>
      <w:r w:rsidR="002C4DC8">
        <w:t xml:space="preserve"> z </w:t>
      </w:r>
      <w:r>
        <w:t>výpočtu schodku,</w:t>
      </w:r>
      <w:r w:rsidR="002C4DC8">
        <w:t xml:space="preserve"> a </w:t>
      </w:r>
      <w:r>
        <w:t>přihlíželo by se</w:t>
      </w:r>
      <w:r w:rsidR="002C4DC8">
        <w:t xml:space="preserve"> k </w:t>
      </w:r>
      <w:r>
        <w:t xml:space="preserve">udržitelnosti stávající míry zadlužení. </w:t>
      </w:r>
    </w:p>
    <w:p w14:paraId="51973B34" w14:textId="77777777" w:rsidR="0056565F" w:rsidRPr="00AB5770" w:rsidRDefault="0056565F" w:rsidP="00AB5770">
      <w:pPr>
        <w:spacing w:line="288" w:lineRule="auto"/>
        <w:rPr>
          <w:rFonts w:ascii="Times New Roman" w:hAnsi="Times New Roman"/>
          <w:sz w:val="22"/>
          <w:szCs w:val="22"/>
          <w:lang w:val="en-GB" w:eastAsia="en-US"/>
        </w:rPr>
      </w:pPr>
    </w:p>
    <w:p w14:paraId="31C72291" w14:textId="3D56BE1F" w:rsidR="003C3D16" w:rsidRPr="00AB5770" w:rsidRDefault="00D872BD" w:rsidP="00AB5770">
      <w:pPr>
        <w:pStyle w:val="Heading2"/>
        <w:ind w:left="567" w:hanging="567"/>
      </w:pPr>
      <w:r>
        <w:t>A konečně je již dlouho požadován stálý daňový stabilizační mechanismus eurozóny, protože by</w:t>
      </w:r>
      <w:r w:rsidR="002C4DC8">
        <w:t xml:space="preserve"> v </w:t>
      </w:r>
      <w:r>
        <w:t>případě budoucích otřesů ve velké míře podpořil proticyklické politiky Unie. Takový mechanismus by přispěl</w:t>
      </w:r>
      <w:r w:rsidR="002C4DC8">
        <w:t xml:space="preserve"> k </w:t>
      </w:r>
      <w:r>
        <w:t>dlouhodobé stabilitě</w:t>
      </w:r>
      <w:r w:rsidR="002C4DC8">
        <w:t xml:space="preserve"> a </w:t>
      </w:r>
      <w:r>
        <w:t>udržitelnosti vnitrostátních veřejných financí</w:t>
      </w:r>
      <w:r w:rsidR="002C4DC8">
        <w:t xml:space="preserve"> a </w:t>
      </w:r>
      <w:r>
        <w:t>znamenal by nezbytný další krok</w:t>
      </w:r>
      <w:r w:rsidR="002C4DC8">
        <w:t xml:space="preserve"> k </w:t>
      </w:r>
      <w:r>
        <w:t>prohloubení evropské hospodářské</w:t>
      </w:r>
      <w:r w:rsidR="002C4DC8">
        <w:t xml:space="preserve"> a </w:t>
      </w:r>
      <w:r>
        <w:t>měnové unie.</w:t>
      </w:r>
    </w:p>
    <w:p w14:paraId="3F85E500" w14:textId="77777777" w:rsidR="003C3D16" w:rsidRPr="00AB5770" w:rsidRDefault="003C3D16" w:rsidP="00AB5770">
      <w:pPr>
        <w:spacing w:line="288" w:lineRule="auto"/>
        <w:rPr>
          <w:rFonts w:ascii="Times New Roman" w:hAnsi="Times New Roman"/>
          <w:sz w:val="22"/>
          <w:szCs w:val="22"/>
          <w:lang w:val="en-GB"/>
        </w:rPr>
      </w:pPr>
    </w:p>
    <w:p w14:paraId="0EAF000D" w14:textId="3947229D" w:rsidR="00CB75EF" w:rsidRPr="00AB5770" w:rsidRDefault="00CB75EF" w:rsidP="00AB5770">
      <w:pPr>
        <w:pStyle w:val="Heading2"/>
        <w:ind w:left="567" w:hanging="567"/>
      </w:pPr>
      <w:r>
        <w:t>Oživení po krizi spojené</w:t>
      </w:r>
      <w:r w:rsidR="002C4DC8">
        <w:t xml:space="preserve"> s </w:t>
      </w:r>
      <w:r>
        <w:t>onemocněním COVID-19 bude zásadně záviset na schopnosti evropských finančních trhů zajistit dostatečnou likviditu.</w:t>
      </w:r>
      <w:r w:rsidR="002C4DC8">
        <w:t xml:space="preserve"> K </w:t>
      </w:r>
      <w:r>
        <w:t xml:space="preserve">posílení odolnosti evropské </w:t>
      </w:r>
      <w:r>
        <w:lastRenderedPageBreak/>
        <w:t>ekonomiky je rovněž nutné řádné fungování finančních trhů</w:t>
      </w:r>
      <w:r w:rsidR="002C4DC8">
        <w:t xml:space="preserve"> a </w:t>
      </w:r>
      <w:r>
        <w:t>zvýšení schopnosti sdílet finanční rizika. Měla by proto neprodleně pokračovat další harmonizace</w:t>
      </w:r>
      <w:r w:rsidR="002C4DC8">
        <w:t xml:space="preserve"> a </w:t>
      </w:r>
      <w:r>
        <w:t>integrace evropských finančních trhů, včetně dokončení bankovní unie</w:t>
      </w:r>
      <w:r w:rsidR="002C4DC8">
        <w:t xml:space="preserve"> a </w:t>
      </w:r>
      <w:r>
        <w:t>posílení unie kapitálových trhů. Při přezkumu obezřetnostních pravidel pro bankovnictví za účelem provádění zbývajících dohod basilejského rámce je třeba vzít</w:t>
      </w:r>
      <w:r w:rsidR="002C4DC8">
        <w:t xml:space="preserve"> v </w:t>
      </w:r>
      <w:r>
        <w:t>úvahu specifika bankovního prostředí EU. Kromě toho je zásadní, aby finanční trhy dokázaly podporovat zelenou</w:t>
      </w:r>
      <w:r w:rsidR="002C4DC8">
        <w:t xml:space="preserve"> a </w:t>
      </w:r>
      <w:r>
        <w:t>digitální transformaci. EHSV se domnívá, že je třeba vyvinout větší úsilí</w:t>
      </w:r>
      <w:r w:rsidR="002C4DC8">
        <w:t xml:space="preserve"> k </w:t>
      </w:r>
      <w:r>
        <w:t>začlenění udržitelnosti do finančního sektoru. Výbor proto vítá cíl Komise obnovit svou strategii pro udržitelné finance.</w:t>
      </w:r>
    </w:p>
    <w:p w14:paraId="6AA1BE66" w14:textId="77777777" w:rsidR="00D872BD" w:rsidRPr="00AB5770" w:rsidRDefault="00D872BD" w:rsidP="00AB5770">
      <w:pPr>
        <w:spacing w:line="288" w:lineRule="auto"/>
        <w:rPr>
          <w:rFonts w:ascii="Times New Roman" w:hAnsi="Times New Roman"/>
          <w:sz w:val="22"/>
          <w:szCs w:val="22"/>
          <w:lang w:val="en-GB"/>
        </w:rPr>
      </w:pPr>
    </w:p>
    <w:p w14:paraId="5A123A6D" w14:textId="08E63200" w:rsidR="00CB75EF" w:rsidRPr="00AB5770" w:rsidRDefault="00347693" w:rsidP="00AB5770">
      <w:pPr>
        <w:pStyle w:val="Heading2"/>
        <w:ind w:left="567" w:hanging="567"/>
      </w:pPr>
      <w:r>
        <w:t>EHSV je pevně přesvědčen, že</w:t>
      </w:r>
      <w:r w:rsidR="002C4DC8">
        <w:t xml:space="preserve"> v </w:t>
      </w:r>
      <w:r>
        <w:t>souvislosti</w:t>
      </w:r>
      <w:r w:rsidR="002C4DC8">
        <w:t xml:space="preserve"> s </w:t>
      </w:r>
      <w:r>
        <w:t>digitalizací ekonomiky musí být veškeré změny pravidel pro rozdělení práv na zdanění zisku mezi jednotlivými zeměmi koordinovány</w:t>
      </w:r>
      <w:r w:rsidR="002C4DC8">
        <w:t xml:space="preserve"> v </w:t>
      </w:r>
      <w:r>
        <w:t>celosvětovém měřítku,</w:t>
      </w:r>
      <w:r w:rsidR="002C4DC8">
        <w:t xml:space="preserve"> a </w:t>
      </w:r>
      <w:r>
        <w:t>proto vítá úzkou spolupráci mezi Komisí, členskými státy</w:t>
      </w:r>
      <w:r w:rsidR="002C4DC8">
        <w:t xml:space="preserve"> a </w:t>
      </w:r>
      <w:r>
        <w:t>organizací OECD / skupinou G20 usilující</w:t>
      </w:r>
      <w:r w:rsidR="002C4DC8">
        <w:t xml:space="preserve"> o </w:t>
      </w:r>
      <w:r>
        <w:t>podporu vypracování mezinárodního řešení. Pokud však nebude možné dosáhnout mezinárodního řešení, musí EU zvážit samostatný postup. Boj proti daňovým podvodům</w:t>
      </w:r>
      <w:r w:rsidR="002C4DC8">
        <w:t xml:space="preserve"> a </w:t>
      </w:r>
      <w:r>
        <w:t>daňovým únikům</w:t>
      </w:r>
      <w:r w:rsidR="002C4DC8">
        <w:t xml:space="preserve"> i </w:t>
      </w:r>
      <w:r>
        <w:t>proti praní špinavých peněz si musí</w:t>
      </w:r>
      <w:r w:rsidR="002C4DC8">
        <w:t xml:space="preserve"> v </w:t>
      </w:r>
      <w:r>
        <w:t>rámci programu zachovat přední místo.</w:t>
      </w:r>
    </w:p>
    <w:p w14:paraId="08584C9B" w14:textId="77777777" w:rsidR="00CB75EF" w:rsidRPr="00AB5770" w:rsidRDefault="00CB75EF" w:rsidP="00AB5770">
      <w:pPr>
        <w:spacing w:line="288" w:lineRule="auto"/>
        <w:jc w:val="both"/>
        <w:rPr>
          <w:rFonts w:ascii="Times New Roman" w:hAnsi="Times New Roman"/>
          <w:sz w:val="22"/>
          <w:szCs w:val="22"/>
          <w:lang w:val="en-GB"/>
        </w:rPr>
      </w:pPr>
    </w:p>
    <w:p w14:paraId="3E7F8417" w14:textId="111D4A2A" w:rsidR="00CB75EF" w:rsidRPr="00AB5770" w:rsidRDefault="00CB75EF" w:rsidP="00AB5770">
      <w:pPr>
        <w:pStyle w:val="Heading2"/>
        <w:ind w:left="567" w:hanging="567"/>
      </w:pPr>
      <w:r>
        <w:t>Politika soudržnosti bude hrát klíčovou roli při zajišťování vyváženého oživení, podpoře konvergence</w:t>
      </w:r>
      <w:r w:rsidR="002C4DC8">
        <w:t xml:space="preserve"> a </w:t>
      </w:r>
      <w:r>
        <w:t>zajištění toho, aby nikdo nebyl opomenut. Finanční flexibilita je pro programy soudržnosti skutečně zásadní</w:t>
      </w:r>
      <w:r w:rsidR="002C4DC8">
        <w:t xml:space="preserve"> a </w:t>
      </w:r>
      <w:r>
        <w:t>umožní členským státům převádět při řešení krize finanční prostředky podle svých potřeb. EHSV se domnívá, že by měl být stanoven realistický časový rozvrh, aby byly finanční prostředky přiděleny členským státům co nejdříve. Politika soudržnosti EU by se</w:t>
      </w:r>
      <w:r w:rsidR="002C4DC8">
        <w:t xml:space="preserve"> v </w:t>
      </w:r>
      <w:r>
        <w:t>letech 2021–2027 měla</w:t>
      </w:r>
      <w:r w:rsidR="002C4DC8">
        <w:t xml:space="preserve"> i </w:t>
      </w:r>
      <w:r>
        <w:t>nadále zaměřovat na hospodářskou konkurenceschopnost prostřednictvím výzkumu</w:t>
      </w:r>
      <w:r w:rsidR="002C4DC8">
        <w:t xml:space="preserve"> a </w:t>
      </w:r>
      <w:r>
        <w:t>inovací, digitální transformace, agendy Zelené dohody pro Evropu</w:t>
      </w:r>
      <w:r w:rsidR="002C4DC8">
        <w:t xml:space="preserve"> a </w:t>
      </w:r>
      <w:r>
        <w:t>udržitelného rozvoje.</w:t>
      </w:r>
    </w:p>
    <w:p w14:paraId="3CFB3F85" w14:textId="77777777" w:rsidR="00CB75EF" w:rsidRPr="00AB5770" w:rsidRDefault="00CB75EF" w:rsidP="00AB5770">
      <w:pPr>
        <w:pStyle w:val="Heading2"/>
        <w:numPr>
          <w:ilvl w:val="0"/>
          <w:numId w:val="0"/>
        </w:numPr>
        <w:ind w:left="709"/>
        <w:rPr>
          <w:lang w:val="en-GB"/>
        </w:rPr>
      </w:pPr>
    </w:p>
    <w:p w14:paraId="0DC0B101" w14:textId="1F15C16C" w:rsidR="00D872BD" w:rsidRPr="00AB5770" w:rsidRDefault="00284DBE" w:rsidP="00AB5770">
      <w:pPr>
        <w:pStyle w:val="Heading2"/>
        <w:ind w:left="567" w:hanging="567"/>
      </w:pPr>
      <w:r>
        <w:t>Zdravotní</w:t>
      </w:r>
      <w:r w:rsidR="002C4DC8">
        <w:t xml:space="preserve"> a </w:t>
      </w:r>
      <w:r>
        <w:t>hospodářská krize způsobená šířením onemocnění COVID-19 prohloubila stávající nerovnosti</w:t>
      </w:r>
      <w:r w:rsidR="002C4DC8">
        <w:t xml:space="preserve"> v </w:t>
      </w:r>
      <w:r>
        <w:t>bohatství</w:t>
      </w:r>
      <w:r w:rsidR="002C4DC8">
        <w:t xml:space="preserve"> a </w:t>
      </w:r>
      <w:r>
        <w:t>příjmech</w:t>
      </w:r>
      <w:r w:rsidR="002C4DC8">
        <w:t xml:space="preserve"> a </w:t>
      </w:r>
      <w:r>
        <w:t>jasně ukázala potřebu nového společenského modelu, který bude více přispívat</w:t>
      </w:r>
      <w:r w:rsidR="002C4DC8">
        <w:t xml:space="preserve"> k </w:t>
      </w:r>
      <w:r>
        <w:t>hospodářské</w:t>
      </w:r>
      <w:r w:rsidR="002C4DC8">
        <w:t xml:space="preserve"> a </w:t>
      </w:r>
      <w:r>
        <w:t>sociální soudržnosti, produktivitě</w:t>
      </w:r>
      <w:r w:rsidR="002C4DC8">
        <w:t xml:space="preserve"> a </w:t>
      </w:r>
      <w:r>
        <w:t>spravedlivějšímu rozdělení bohatství. Komise musí nyní naléhavě navázat na předchozí návrhy EHSV, které by pomohly zvrátit trend rostoucí nerovnosti, jež vytváří rozdíly mezi různými členskými státy</w:t>
      </w:r>
      <w:r w:rsidR="002C4DC8">
        <w:t xml:space="preserve"> a </w:t>
      </w:r>
      <w:r>
        <w:t>sociálními skupinami</w:t>
      </w:r>
      <w:r w:rsidR="002C4DC8">
        <w:t xml:space="preserve"> a </w:t>
      </w:r>
      <w:r>
        <w:t>přispívá</w:t>
      </w:r>
      <w:r w:rsidR="002C4DC8">
        <w:t xml:space="preserve"> k </w:t>
      </w:r>
      <w:r>
        <w:t>vzestupu extremistických hnutí</w:t>
      </w:r>
      <w:r w:rsidR="002C4DC8">
        <w:t xml:space="preserve"> a </w:t>
      </w:r>
      <w:r>
        <w:t>stran. Za tímto účelem musí EU přijmout rozhodná opatření doplňující úsilí členských států za účelem podpory investic do sociální infrastruktury (vzdělávání</w:t>
      </w:r>
      <w:r w:rsidR="002C4DC8">
        <w:t xml:space="preserve"> a </w:t>
      </w:r>
      <w:r>
        <w:t>celoživotní učení; zdraví, dlouhodobá péče</w:t>
      </w:r>
      <w:r w:rsidR="002C4DC8">
        <w:t xml:space="preserve"> a </w:t>
      </w:r>
      <w:r>
        <w:t>sociální péče; dostupné bydlení), rozvoje veřejných aktiv řešícího nedostatky</w:t>
      </w:r>
      <w:r w:rsidR="002C4DC8">
        <w:t xml:space="preserve"> v </w:t>
      </w:r>
      <w:r>
        <w:t>tržním systému, postupného posunu daňových příjmů od zdanění práce ke zdanění majetku, rozvoje transparentního mechanismu pro sledování</w:t>
      </w:r>
      <w:r w:rsidR="002C4DC8">
        <w:t xml:space="preserve"> a </w:t>
      </w:r>
      <w:r>
        <w:t>konsolidaci údajů</w:t>
      </w:r>
      <w:r w:rsidR="002C4DC8">
        <w:t xml:space="preserve"> o </w:t>
      </w:r>
      <w:r>
        <w:t>všech příjmech</w:t>
      </w:r>
      <w:r w:rsidR="002C4DC8">
        <w:t xml:space="preserve"> a </w:t>
      </w:r>
      <w:r>
        <w:t>bohatstvích, zřízení registru firemních akcionářů na evropské úrovni atd.</w:t>
      </w:r>
    </w:p>
    <w:p w14:paraId="3453251E" w14:textId="77777777" w:rsidR="00D872BD" w:rsidRPr="00AB5770" w:rsidRDefault="00D872BD" w:rsidP="00AB5770">
      <w:pPr>
        <w:pStyle w:val="Heading2"/>
        <w:numPr>
          <w:ilvl w:val="0"/>
          <w:numId w:val="0"/>
        </w:numPr>
        <w:rPr>
          <w:lang w:val="en-GB"/>
        </w:rPr>
      </w:pPr>
    </w:p>
    <w:p w14:paraId="74C3BAC0" w14:textId="536B4460" w:rsidR="00D872BD" w:rsidRPr="00AB5770" w:rsidRDefault="00284DBE" w:rsidP="00AB5770">
      <w:pPr>
        <w:pStyle w:val="Heading2"/>
        <w:ind w:left="567" w:hanging="567"/>
      </w:pPr>
      <w:r>
        <w:t>V souvislosti</w:t>
      </w:r>
      <w:r w:rsidR="002C4DC8">
        <w:t xml:space="preserve"> s </w:t>
      </w:r>
      <w:r>
        <w:t>krizí spojenou</w:t>
      </w:r>
      <w:r w:rsidR="002C4DC8">
        <w:t xml:space="preserve"> s </w:t>
      </w:r>
      <w:r>
        <w:t>onemocněním COVID-19 by Komise měla rovněž navázat na dřívější iniciativy na posílení</w:t>
      </w:r>
      <w:r w:rsidR="002C4DC8">
        <w:t xml:space="preserve"> a </w:t>
      </w:r>
      <w:r>
        <w:t>podporu úlohy Evropy jako globálního ekonomického hráče. Měla by dále analyzovat</w:t>
      </w:r>
      <w:r w:rsidR="002C4DC8">
        <w:t xml:space="preserve"> a </w:t>
      </w:r>
      <w:r>
        <w:t>navrhovat konkrétnější způsoby</w:t>
      </w:r>
      <w:r w:rsidR="002C4DC8">
        <w:t xml:space="preserve"> a </w:t>
      </w:r>
      <w:r>
        <w:t>prostředky</w:t>
      </w:r>
      <w:r w:rsidR="002C4DC8">
        <w:t xml:space="preserve"> k </w:t>
      </w:r>
      <w:r>
        <w:t>posílení mezinárodní úlohy eura,</w:t>
      </w:r>
      <w:r w:rsidR="002C4DC8">
        <w:t xml:space="preserve"> k </w:t>
      </w:r>
      <w:r>
        <w:t>diverzifikaci dodavatelských řetězců</w:t>
      </w:r>
      <w:r w:rsidR="002C4DC8">
        <w:t xml:space="preserve"> a </w:t>
      </w:r>
      <w:r>
        <w:t>prosazování evropských pravidel</w:t>
      </w:r>
      <w:r w:rsidR="002C4DC8">
        <w:t xml:space="preserve"> a </w:t>
      </w:r>
      <w:r>
        <w:t>norem</w:t>
      </w:r>
      <w:r w:rsidR="002C4DC8">
        <w:t xml:space="preserve"> v </w:t>
      </w:r>
      <w:r>
        <w:t>určitých strategických odvětvích,</w:t>
      </w:r>
      <w:r w:rsidR="002C4DC8">
        <w:t xml:space="preserve"> k </w:t>
      </w:r>
      <w:r>
        <w:t>zajištění odolnější evropské reakce na extrateritoriální sankce ze strany třetích zemí</w:t>
      </w:r>
      <w:r w:rsidR="002C4DC8">
        <w:t xml:space="preserve"> a k </w:t>
      </w:r>
      <w:r>
        <w:t>postupnému směřování</w:t>
      </w:r>
      <w:r w:rsidR="002C4DC8">
        <w:t xml:space="preserve"> k </w:t>
      </w:r>
      <w:r>
        <w:t>jednotnému evropskému zastoupení na mezinárodních finančních fórech.</w:t>
      </w:r>
    </w:p>
    <w:p w14:paraId="13E04333" w14:textId="77777777" w:rsidR="00D872BD" w:rsidRPr="00AB5770" w:rsidRDefault="00D872BD" w:rsidP="00AB5770">
      <w:pPr>
        <w:pStyle w:val="Heading2"/>
        <w:numPr>
          <w:ilvl w:val="0"/>
          <w:numId w:val="0"/>
        </w:numPr>
        <w:rPr>
          <w:lang w:val="en-GB"/>
        </w:rPr>
      </w:pPr>
    </w:p>
    <w:p w14:paraId="1D7EC14A" w14:textId="5AE4D2DC" w:rsidR="00D872BD" w:rsidRPr="00AB5770" w:rsidRDefault="000F38D2" w:rsidP="00AB5770">
      <w:pPr>
        <w:pStyle w:val="Heading2"/>
        <w:ind w:left="567" w:hanging="567"/>
      </w:pPr>
      <w:r>
        <w:t>Hospodářská prosperita musí být oddělena od zhoršování stavu životního prostředí</w:t>
      </w:r>
      <w:r w:rsidR="002C4DC8">
        <w:t xml:space="preserve"> a </w:t>
      </w:r>
      <w:r>
        <w:t>sociálního vyčerpání. Modely, jako je oběhové hospodářství či ekonomika spolupráce</w:t>
      </w:r>
      <w:r w:rsidR="002C4DC8">
        <w:t xml:space="preserve"> a </w:t>
      </w:r>
      <w:r>
        <w:t>sdílení, nabízejí nové příležitosti pro zaměstnanost, vlastnictví</w:t>
      </w:r>
      <w:r w:rsidR="002C4DC8">
        <w:t xml:space="preserve"> a </w:t>
      </w:r>
      <w:r>
        <w:t>inovace</w:t>
      </w:r>
      <w:r w:rsidR="002C4DC8">
        <w:t xml:space="preserve"> a </w:t>
      </w:r>
      <w:r>
        <w:t>transformují vztahy mezi výrobci, distributory</w:t>
      </w:r>
      <w:r w:rsidR="002C4DC8">
        <w:t xml:space="preserve"> a </w:t>
      </w:r>
      <w:r>
        <w:t>spotřebiteli, čímž činí všechny subjekty odolnější vůči krizím, jsou-li řádně regulovány. Kromě řádného provádění nového akčního plánu oběhového hospodářství</w:t>
      </w:r>
      <w:r w:rsidR="002C4DC8">
        <w:t xml:space="preserve"> a </w:t>
      </w:r>
      <w:r>
        <w:t>pokračování činnosti evropské platformy zainteresovaných stran pro oběhové hospodářství EHSV/ES patří mezi klíčové priority: podpora komplexní strategie udržitelné spotřeby, vytvoření nových ukazatelů, které nahradí nevhodné uplatňování HDP,</w:t>
      </w:r>
      <w:r w:rsidR="002C4DC8">
        <w:t xml:space="preserve"> a </w:t>
      </w:r>
      <w:r>
        <w:t>přizpůsobení Paktu</w:t>
      </w:r>
      <w:r w:rsidR="002C4DC8">
        <w:t xml:space="preserve"> o </w:t>
      </w:r>
      <w:r>
        <w:t>stabilitě</w:t>
      </w:r>
      <w:r w:rsidR="002C4DC8">
        <w:t xml:space="preserve"> a </w:t>
      </w:r>
      <w:r>
        <w:t>růstu EU tak, aby zohledňoval udržitelnost</w:t>
      </w:r>
      <w:r w:rsidR="002C4DC8">
        <w:t xml:space="preserve"> a </w:t>
      </w:r>
      <w:r>
        <w:t>dobré životní podmínky.</w:t>
      </w:r>
    </w:p>
    <w:p w14:paraId="22C9EB7B" w14:textId="77777777" w:rsidR="00D872BD" w:rsidRPr="00AB5770" w:rsidRDefault="00D872BD" w:rsidP="00AB5770">
      <w:pPr>
        <w:pStyle w:val="Heading2"/>
        <w:numPr>
          <w:ilvl w:val="0"/>
          <w:numId w:val="0"/>
        </w:numPr>
        <w:ind w:left="709"/>
        <w:rPr>
          <w:lang w:val="en-GB"/>
        </w:rPr>
      </w:pPr>
    </w:p>
    <w:p w14:paraId="375B9EFB" w14:textId="0F41B44B" w:rsidR="00D872BD" w:rsidRPr="00AB5770" w:rsidRDefault="00240E4C" w:rsidP="00AB5770">
      <w:pPr>
        <w:pStyle w:val="Heading2"/>
        <w:ind w:left="567" w:hanging="567"/>
      </w:pPr>
      <w:r>
        <w:t>Je třeba znovu vybudovat společnost založenou na silnějších službách obecného zájmu, jak je stanoveno</w:t>
      </w:r>
      <w:r w:rsidR="002C4DC8">
        <w:t xml:space="preserve"> v </w:t>
      </w:r>
      <w:r>
        <w:t>článku 14 SFEU, který se zabývá službami obecného hospodářského zájmu,</w:t>
      </w:r>
      <w:r w:rsidR="002C4DC8">
        <w:t xml:space="preserve"> v </w:t>
      </w:r>
      <w:r>
        <w:t>Protokolu č. 26</w:t>
      </w:r>
      <w:r w:rsidR="002C4DC8">
        <w:t xml:space="preserve"> o </w:t>
      </w:r>
      <w:r>
        <w:t>službách obecného zájmu připojeném</w:t>
      </w:r>
      <w:r w:rsidR="002C4DC8">
        <w:t xml:space="preserve"> k </w:t>
      </w:r>
      <w:r>
        <w:t>SFEU</w:t>
      </w:r>
      <w:r w:rsidR="002C4DC8">
        <w:t xml:space="preserve"> a </w:t>
      </w:r>
      <w:r>
        <w:t>zejména</w:t>
      </w:r>
      <w:r w:rsidR="002C4DC8">
        <w:t xml:space="preserve"> v </w:t>
      </w:r>
      <w:r>
        <w:t>evropském pilíři sociálních práv, jakož</w:t>
      </w:r>
      <w:r w:rsidR="002C4DC8">
        <w:t xml:space="preserve"> i </w:t>
      </w:r>
      <w:r>
        <w:t>na zdravotnických</w:t>
      </w:r>
      <w:r w:rsidR="002C4DC8">
        <w:t xml:space="preserve"> a </w:t>
      </w:r>
      <w:r>
        <w:t>sociálních službách, elektronické komunikaci, veřejné dopravě, dodávkách elektřiny</w:t>
      </w:r>
      <w:r w:rsidR="002C4DC8">
        <w:t xml:space="preserve"> a </w:t>
      </w:r>
      <w:r>
        <w:t>vody</w:t>
      </w:r>
      <w:r w:rsidR="002C4DC8">
        <w:t xml:space="preserve"> a </w:t>
      </w:r>
      <w:r>
        <w:t>odstraňování odpadu</w:t>
      </w:r>
      <w:r w:rsidR="002C4DC8">
        <w:t xml:space="preserve"> a </w:t>
      </w:r>
      <w:r>
        <w:t>doprovodném investičním programu.</w:t>
      </w:r>
    </w:p>
    <w:p w14:paraId="50EEE018" w14:textId="77777777" w:rsidR="00D872BD" w:rsidRPr="00AB5770" w:rsidRDefault="00D872BD" w:rsidP="00AB5770">
      <w:pPr>
        <w:pStyle w:val="Heading2"/>
        <w:numPr>
          <w:ilvl w:val="0"/>
          <w:numId w:val="0"/>
        </w:numPr>
        <w:ind w:left="709"/>
        <w:rPr>
          <w:lang w:val="en-GB"/>
        </w:rPr>
      </w:pPr>
    </w:p>
    <w:p w14:paraId="7717DB8C" w14:textId="35871A42" w:rsidR="00D872BD" w:rsidRPr="00AB5770" w:rsidRDefault="0059542A" w:rsidP="00AB5770">
      <w:pPr>
        <w:pStyle w:val="Heading2"/>
        <w:ind w:left="567" w:hanging="567"/>
      </w:pPr>
      <w:r>
        <w:t>Moderní koncepty ekonomického rozvoje nejsou založeny pouze na kritériích prosperity, ziskovosti</w:t>
      </w:r>
      <w:r w:rsidR="002C4DC8">
        <w:t xml:space="preserve"> a </w:t>
      </w:r>
      <w:r>
        <w:t>efektivity, ale také na respektování sociálních</w:t>
      </w:r>
      <w:r w:rsidR="002C4DC8">
        <w:t xml:space="preserve"> a </w:t>
      </w:r>
      <w:r>
        <w:t>environmentálních požadavků</w:t>
      </w:r>
      <w:r w:rsidR="002C4DC8">
        <w:t xml:space="preserve"> a </w:t>
      </w:r>
      <w:r>
        <w:t>odstranění všech typů nepříznivých vnějších faktorů</w:t>
      </w:r>
      <w:r w:rsidR="002C4DC8">
        <w:t xml:space="preserve"> a </w:t>
      </w:r>
      <w:r>
        <w:t>selhání trhu. Jako poučení</w:t>
      </w:r>
      <w:r w:rsidR="002C4DC8">
        <w:t xml:space="preserve"> z </w:t>
      </w:r>
      <w:r>
        <w:t>nedávné krize spojené</w:t>
      </w:r>
      <w:r w:rsidR="002C4DC8">
        <w:t xml:space="preserve"> s </w:t>
      </w:r>
      <w:r>
        <w:t>onemocněním COVID musí být hospodářství také dostatečně odolné</w:t>
      </w:r>
      <w:r w:rsidR="002C4DC8">
        <w:t xml:space="preserve"> a </w:t>
      </w:r>
      <w:r>
        <w:t>silné, aby čelilo budoucím otřesům. Za tímto účelem Výbor důrazně doporučuje odstranit strukturální nerovnováhy.</w:t>
      </w:r>
    </w:p>
    <w:p w14:paraId="694E7A1A" w14:textId="77777777" w:rsidR="00D872BD" w:rsidRPr="00AB5770" w:rsidRDefault="00D872BD" w:rsidP="00AB5770">
      <w:pPr>
        <w:pStyle w:val="Heading2"/>
        <w:numPr>
          <w:ilvl w:val="0"/>
          <w:numId w:val="0"/>
        </w:numPr>
        <w:ind w:left="709"/>
        <w:rPr>
          <w:lang w:val="en-GB"/>
        </w:rPr>
      </w:pPr>
    </w:p>
    <w:p w14:paraId="02AF152F" w14:textId="05B92E6B" w:rsidR="00D31597" w:rsidRPr="00AB5770" w:rsidRDefault="00D31597" w:rsidP="00AB5770">
      <w:pPr>
        <w:pStyle w:val="Heading2"/>
        <w:ind w:left="567" w:hanging="567"/>
      </w:pPr>
      <w:r>
        <w:t>Moderní hospodářství také vyžaduje hladké fungování trhu ve všech jeho segmentech, včetně těch, které byly vytvořeny poměrně nedávno (virtuální, sdílené, oběhové</w:t>
      </w:r>
      <w:r w:rsidR="002C4DC8">
        <w:t xml:space="preserve"> a </w:t>
      </w:r>
      <w:r>
        <w:t>digitální hospodářství).</w:t>
      </w:r>
      <w:r w:rsidR="002C4DC8">
        <w:t xml:space="preserve"> Z </w:t>
      </w:r>
      <w:r>
        <w:t>tohoto důvodu je rovněž vhodné zlepšit fungování finančního zprostředkování;</w:t>
      </w:r>
      <w:r w:rsidR="002C4DC8">
        <w:t xml:space="preserve"> v </w:t>
      </w:r>
      <w:r>
        <w:t>kontextu EU to znamená zejména prohloubení unie kapitálového trhu</w:t>
      </w:r>
      <w:r w:rsidR="002C4DC8">
        <w:t xml:space="preserve"> a </w:t>
      </w:r>
      <w:r>
        <w:t>dotvoření bankovní unie. Pro podporu přechodu na udržitelnější ekonomiku je třeba upravit také systém zdanění.</w:t>
      </w:r>
    </w:p>
    <w:p w14:paraId="11CC6878" w14:textId="77777777" w:rsidR="00240E4C" w:rsidRPr="00AB5770" w:rsidRDefault="00240E4C" w:rsidP="00AB5770">
      <w:pPr>
        <w:spacing w:line="288" w:lineRule="auto"/>
        <w:ind w:left="709" w:hanging="709"/>
        <w:rPr>
          <w:rFonts w:ascii="Times New Roman" w:hAnsi="Times New Roman"/>
          <w:sz w:val="22"/>
          <w:szCs w:val="22"/>
          <w:lang w:val="en-GB"/>
        </w:rPr>
      </w:pPr>
    </w:p>
    <w:p w14:paraId="69D08681" w14:textId="77777777" w:rsidR="00CF7500" w:rsidRPr="00AB5770" w:rsidRDefault="00CF7500">
      <w:pPr>
        <w:pStyle w:val="Heading2"/>
        <w:keepNext/>
        <w:keepLines/>
        <w:ind w:left="567" w:hanging="567"/>
        <w:rPr>
          <w:b/>
        </w:rPr>
      </w:pPr>
      <w:r>
        <w:rPr>
          <w:b/>
        </w:rPr>
        <w:t xml:space="preserve">Jednotný trh </w:t>
      </w:r>
    </w:p>
    <w:p w14:paraId="7FC4FB92" w14:textId="77777777" w:rsidR="00CF7500" w:rsidRPr="00AB5770" w:rsidRDefault="00CF7500">
      <w:pPr>
        <w:keepNext/>
        <w:keepLines/>
        <w:spacing w:line="288" w:lineRule="auto"/>
        <w:jc w:val="both"/>
        <w:rPr>
          <w:rFonts w:ascii="Times New Roman" w:hAnsi="Times New Roman"/>
          <w:sz w:val="22"/>
          <w:szCs w:val="22"/>
          <w:lang w:val="en-GB"/>
        </w:rPr>
      </w:pPr>
    </w:p>
    <w:p w14:paraId="42F401C8" w14:textId="7AE37ADC" w:rsidR="003467E2" w:rsidRPr="00AB5770" w:rsidRDefault="002C4DC8" w:rsidP="00C608DC">
      <w:pPr>
        <w:pStyle w:val="Heading3"/>
        <w:ind w:left="567" w:hanging="567"/>
      </w:pPr>
      <w:r>
        <w:t xml:space="preserve"> </w:t>
      </w:r>
      <w:r w:rsidR="003467E2">
        <w:t>Jednotný trh je ústředním prvkem budování Evropy. Fungující jednotný trh stimuluje hospodářskou soutěž, zlepšuje účinnost, zvyšuje kvalitu</w:t>
      </w:r>
      <w:r>
        <w:t xml:space="preserve"> a </w:t>
      </w:r>
      <w:r w:rsidR="003467E2">
        <w:t>pomáhá snižovat ceny. Evropský jednotný trh je bezpochyby jedním</w:t>
      </w:r>
      <w:r>
        <w:t xml:space="preserve"> z </w:t>
      </w:r>
      <w:r w:rsidR="003467E2">
        <w:t>největších úspěchů EU. Je proto velmi důležité posoudit, jak může fungování vnitřního trhu stimulovat hospodářské oživení po zdravotní krizi nebo mu bránit.</w:t>
      </w:r>
    </w:p>
    <w:p w14:paraId="25F5254F" w14:textId="77777777" w:rsidR="003467E2" w:rsidRPr="00AB5770" w:rsidRDefault="003467E2">
      <w:pPr>
        <w:pStyle w:val="Heading3"/>
        <w:numPr>
          <w:ilvl w:val="0"/>
          <w:numId w:val="0"/>
        </w:numPr>
        <w:ind w:left="709"/>
        <w:rPr>
          <w:lang w:val="en-GB"/>
        </w:rPr>
      </w:pPr>
    </w:p>
    <w:p w14:paraId="48A4FE66" w14:textId="277181BF" w:rsidR="00445BD7" w:rsidRPr="00AB5770" w:rsidRDefault="002C4DC8" w:rsidP="00AB5770">
      <w:pPr>
        <w:pStyle w:val="Heading3"/>
        <w:ind w:left="567" w:hanging="567"/>
      </w:pPr>
      <w:r>
        <w:t xml:space="preserve"> </w:t>
      </w:r>
      <w:r w:rsidR="003467E2">
        <w:t>Soudržnost</w:t>
      </w:r>
      <w:r>
        <w:t xml:space="preserve"> a </w:t>
      </w:r>
      <w:r w:rsidR="003467E2">
        <w:t>jednota jednotného trhu prošla poměrně nedávno během nedávné pandemie onemocnění COVID značnou zátěží. Byly odhaleny některé oblasti,</w:t>
      </w:r>
      <w:r>
        <w:t xml:space="preserve"> v </w:t>
      </w:r>
      <w:r w:rsidR="003467E2">
        <w:t>nichž byl jednotný trh vážně zasažen</w:t>
      </w:r>
      <w:r>
        <w:t xml:space="preserve"> a </w:t>
      </w:r>
      <w:r w:rsidR="003467E2">
        <w:t>ochromen, zejména</w:t>
      </w:r>
      <w:r>
        <w:t xml:space="preserve"> v </w:t>
      </w:r>
      <w:r w:rsidR="003467E2">
        <w:t>oblasti volného pohybu osob. Negativně ovlivněna byla také kontinuita přeshraničních dodavatelských řetězců. Objem přeshraničního obchodu</w:t>
      </w:r>
      <w:r>
        <w:t xml:space="preserve"> v </w:t>
      </w:r>
      <w:r w:rsidR="003467E2">
        <w:t>EU se meziročně zhoršil</w:t>
      </w:r>
      <w:r>
        <w:t xml:space="preserve"> v </w:t>
      </w:r>
      <w:r w:rsidR="003467E2">
        <w:t>řádu dvojciferných čísel. Jádro trhu však zůstalo</w:t>
      </w:r>
      <w:r>
        <w:t xml:space="preserve"> a </w:t>
      </w:r>
      <w:r w:rsidR="003467E2">
        <w:t>přežilo. Hlavní výzvou pro tuto chvíli je obnovení všech přirozených přeshraničních toků</w:t>
      </w:r>
      <w:r>
        <w:t xml:space="preserve"> v </w:t>
      </w:r>
      <w:r w:rsidR="003467E2">
        <w:t>rámci EU</w:t>
      </w:r>
      <w:r>
        <w:t xml:space="preserve"> a </w:t>
      </w:r>
      <w:r w:rsidR="003467E2">
        <w:t xml:space="preserve">odstranění </w:t>
      </w:r>
      <w:r w:rsidR="003467E2">
        <w:lastRenderedPageBreak/>
        <w:t>stávajících překážek jednotného trhu, které se dokonce poměrně nedávno začalo díky některým vnitrostátním strategiím</w:t>
      </w:r>
      <w:r>
        <w:t xml:space="preserve"> a </w:t>
      </w:r>
      <w:r w:rsidR="003467E2">
        <w:t>konceptům prováděným po předchozí krizi zrychlovat.</w:t>
      </w:r>
    </w:p>
    <w:p w14:paraId="7CC05975" w14:textId="77777777" w:rsidR="00445BD7" w:rsidRPr="00AB5770" w:rsidRDefault="00445BD7" w:rsidP="00AB5770">
      <w:pPr>
        <w:pStyle w:val="Heading3"/>
        <w:numPr>
          <w:ilvl w:val="0"/>
          <w:numId w:val="0"/>
        </w:numPr>
        <w:rPr>
          <w:lang w:val="en-GB"/>
        </w:rPr>
      </w:pPr>
    </w:p>
    <w:p w14:paraId="359B2467" w14:textId="0DF9B8CD" w:rsidR="008729CC" w:rsidRPr="00AB5770" w:rsidRDefault="002C4DC8" w:rsidP="00AB5770">
      <w:pPr>
        <w:pStyle w:val="Heading3"/>
        <w:ind w:left="567" w:hanging="567"/>
      </w:pPr>
      <w:r>
        <w:t xml:space="preserve"> </w:t>
      </w:r>
      <w:r w:rsidR="008729CC">
        <w:t>Je možné podpořit sociální inovace jakožto model pro proces oživení prostřednictvím společné tvorby, společné koncepce</w:t>
      </w:r>
      <w:r>
        <w:t xml:space="preserve"> a </w:t>
      </w:r>
      <w:r w:rsidR="008729CC">
        <w:t>společné výroby. Ve složitém sociálním prostředí,</w:t>
      </w:r>
      <w:r>
        <w:t xml:space="preserve"> v </w:t>
      </w:r>
      <w:r w:rsidR="008729CC">
        <w:t>němž dochází</w:t>
      </w:r>
      <w:r>
        <w:t xml:space="preserve"> k </w:t>
      </w:r>
      <w:r w:rsidR="008729CC">
        <w:t>obrovským změnám ve společnosti, toho lze dosáhnout jedině tím, že budou zmobilizovány veškeré zdroje ve společnosti</w:t>
      </w:r>
      <w:r>
        <w:t xml:space="preserve"> a s </w:t>
      </w:r>
      <w:r w:rsidR="008729CC">
        <w:t>využitím meziodvětvového</w:t>
      </w:r>
      <w:r>
        <w:t xml:space="preserve"> a </w:t>
      </w:r>
      <w:r w:rsidR="008729CC">
        <w:t>mezioborového přístupu budou hledána řešení. Organizovaná občanská společnost je katalyzátorem sociálních inovací. Toto úsilí přispělo</w:t>
      </w:r>
      <w:r>
        <w:t xml:space="preserve"> k </w:t>
      </w:r>
      <w:r w:rsidR="008729CC">
        <w:t>vytvoření sociálních systémů, které přinesly nové politiky, struktury, výrobky, služby</w:t>
      </w:r>
      <w:r>
        <w:t xml:space="preserve"> a </w:t>
      </w:r>
      <w:r w:rsidR="008729CC">
        <w:t>pracovní postupy. Účast občanské společnosti je nyní zapotřebí více než kdy dříve. Skutečných sociálních inovací však lze dosáhnout pouze při zapojení organizované občanské společnosti.</w:t>
      </w:r>
    </w:p>
    <w:p w14:paraId="2126BAB7" w14:textId="146EC464" w:rsidR="008729CC" w:rsidRPr="00AB5770" w:rsidRDefault="008729CC">
      <w:pPr>
        <w:pStyle w:val="Heading3"/>
        <w:numPr>
          <w:ilvl w:val="0"/>
          <w:numId w:val="0"/>
        </w:numPr>
        <w:rPr>
          <w:lang w:val="en-GB"/>
        </w:rPr>
      </w:pPr>
    </w:p>
    <w:p w14:paraId="05DF7083" w14:textId="22658E12" w:rsidR="008729CC" w:rsidRPr="00AB5770" w:rsidRDefault="002C4DC8" w:rsidP="00AB5770">
      <w:pPr>
        <w:pStyle w:val="Heading3"/>
        <w:ind w:left="567" w:hanging="567"/>
      </w:pPr>
      <w:r>
        <w:t xml:space="preserve"> </w:t>
      </w:r>
      <w:r w:rsidR="008729CC">
        <w:t>Strategie pro jednotný trh je ústředním bodem evropského projektu, který umožňuje volnější pohyb osob, služeb, zboží</w:t>
      </w:r>
      <w:r>
        <w:t xml:space="preserve"> a </w:t>
      </w:r>
      <w:r w:rsidR="008729CC">
        <w:t>kapitálu</w:t>
      </w:r>
      <w:r>
        <w:t xml:space="preserve"> a </w:t>
      </w:r>
      <w:r w:rsidR="008729CC">
        <w:t>poskytuje příležitosti evropským podnikům, spotřebitelům</w:t>
      </w:r>
      <w:r>
        <w:t xml:space="preserve"> a </w:t>
      </w:r>
      <w:r w:rsidR="008729CC">
        <w:t>pracovníkům. Je třeba přijmout opatření, která umožní plně rozvinout celý jeho potenciál pro odstranění překážek. Po krizi</w:t>
      </w:r>
      <w:r>
        <w:t xml:space="preserve"> a </w:t>
      </w:r>
      <w:r w:rsidR="008729CC">
        <w:t>dalších změnách,</w:t>
      </w:r>
      <w:r>
        <w:t xml:space="preserve"> k </w:t>
      </w:r>
      <w:r w:rsidR="008729CC">
        <w:t>nimž došlo, jako je například digitalizace, je třeba, aby se jednotný trh plně přizpůsobil novým myšlenkám</w:t>
      </w:r>
      <w:r>
        <w:t xml:space="preserve"> a </w:t>
      </w:r>
      <w:r w:rsidR="008729CC">
        <w:t>podnikatelským modelům. Cílem je proto obnovit, oživit</w:t>
      </w:r>
      <w:r>
        <w:t xml:space="preserve"> a </w:t>
      </w:r>
      <w:r w:rsidR="008729CC">
        <w:t>přebudovat jednotný trh tak, aby se stal nástrojem pro oživení. Mezi krátkodobá opatření patří okamžité otevření hranic. Kromě toho potřebujeme krátkodobá opatření ve dvou oblastech: řešení napětí</w:t>
      </w:r>
      <w:r>
        <w:t xml:space="preserve"> a </w:t>
      </w:r>
      <w:r w:rsidR="008729CC">
        <w:t>nastartování ekonomiky</w:t>
      </w:r>
      <w:r>
        <w:t xml:space="preserve"> a </w:t>
      </w:r>
      <w:r w:rsidR="008729CC">
        <w:t>produktivity.</w:t>
      </w:r>
    </w:p>
    <w:p w14:paraId="67EC0C68" w14:textId="77777777" w:rsidR="008C08E0" w:rsidRPr="00AB5770" w:rsidRDefault="008C08E0" w:rsidP="00AB5770">
      <w:pPr>
        <w:spacing w:line="288" w:lineRule="auto"/>
        <w:rPr>
          <w:rFonts w:ascii="Times New Roman" w:hAnsi="Times New Roman"/>
          <w:sz w:val="22"/>
          <w:szCs w:val="22"/>
          <w:lang w:val="en-GB"/>
        </w:rPr>
      </w:pPr>
    </w:p>
    <w:p w14:paraId="65A4E22C" w14:textId="504AF47F" w:rsidR="008729CC" w:rsidRPr="00AB5770" w:rsidRDefault="002C4DC8" w:rsidP="00AB5770">
      <w:pPr>
        <w:pStyle w:val="Heading3"/>
        <w:ind w:left="567" w:hanging="567"/>
      </w:pPr>
      <w:r>
        <w:t xml:space="preserve"> </w:t>
      </w:r>
      <w:r w:rsidR="008C08E0">
        <w:t>Panují vážné obavy týkající se nově vznikajících „nerovných“ podmínek. Stimulační balíčky členských států jsou velmi různorodé</w:t>
      </w:r>
      <w:r>
        <w:t xml:space="preserve"> a </w:t>
      </w:r>
      <w:r w:rsidR="008C08E0">
        <w:t>vytvořily (navzdory chvályhodnému záměru absorbovat část otřesu na straně poptávky) nerovné podmínky mezi členskými státy. Kromě toho je třeba řešit státní podporu, analyzovat ji</w:t>
      </w:r>
      <w:r>
        <w:t xml:space="preserve"> z </w:t>
      </w:r>
      <w:r w:rsidR="008C08E0">
        <w:t>hlediska jednotlivých odvětví</w:t>
      </w:r>
      <w:r>
        <w:t xml:space="preserve"> a </w:t>
      </w:r>
      <w:r w:rsidR="008C08E0">
        <w:t>zaměřit se na to, jak tato opatření</w:t>
      </w:r>
      <w:r>
        <w:t xml:space="preserve"> v </w:t>
      </w:r>
      <w:r w:rsidR="008C08E0">
        <w:t>krátkodobém</w:t>
      </w:r>
      <w:r>
        <w:t xml:space="preserve"> a </w:t>
      </w:r>
      <w:r w:rsidR="008C08E0">
        <w:t>dlouhodobém horizontu naruší hospodářskou soutěž</w:t>
      </w:r>
      <w:r>
        <w:t xml:space="preserve"> a </w:t>
      </w:r>
      <w:r w:rsidR="008C08E0">
        <w:t>rovné podmínky.</w:t>
      </w:r>
    </w:p>
    <w:p w14:paraId="01859D83" w14:textId="0397FACB" w:rsidR="008C08E0" w:rsidRPr="00AB5770" w:rsidRDefault="008C08E0" w:rsidP="00AB5770">
      <w:pPr>
        <w:spacing w:line="288" w:lineRule="auto"/>
        <w:rPr>
          <w:rFonts w:ascii="Times New Roman" w:eastAsia="Times New Roman" w:hAnsi="Times New Roman"/>
          <w:sz w:val="22"/>
          <w:szCs w:val="22"/>
          <w:lang w:val="en-GB" w:eastAsia="en-US"/>
        </w:rPr>
      </w:pPr>
    </w:p>
    <w:p w14:paraId="7DF850CD" w14:textId="5E920042" w:rsidR="00CF7500" w:rsidRPr="00AB5770" w:rsidRDefault="002C4DC8" w:rsidP="002C4DC8">
      <w:pPr>
        <w:pStyle w:val="Heading3"/>
        <w:keepNext/>
        <w:keepLines/>
        <w:ind w:left="567" w:hanging="567"/>
      </w:pPr>
      <w:r>
        <w:t xml:space="preserve"> </w:t>
      </w:r>
      <w:r w:rsidR="008729CC">
        <w:t>Potřebujeme, aby reálná ekonomika byla produktivní (to znamená, že potřebujeme pracovní místa, kupní sílu</w:t>
      </w:r>
      <w:r>
        <w:t xml:space="preserve"> a </w:t>
      </w:r>
      <w:r w:rsidR="008729CC">
        <w:t>základní produkty</w:t>
      </w:r>
      <w:r>
        <w:t xml:space="preserve"> a </w:t>
      </w:r>
      <w:r w:rsidR="008729CC">
        <w:t>služby). Tato produktivita může mít různou formu</w:t>
      </w:r>
      <w:r>
        <w:t xml:space="preserve"> a </w:t>
      </w:r>
      <w:r w:rsidR="008729CC">
        <w:t>může se opírat</w:t>
      </w:r>
      <w:r>
        <w:t xml:space="preserve"> o </w:t>
      </w:r>
      <w:r w:rsidR="008729CC">
        <w:t>různé podnikatelské modely, avšak chceme-li se vyhnout dalšímu prohlubování nerovností, musíme</w:t>
      </w:r>
      <w:r>
        <w:t xml:space="preserve"> v </w:t>
      </w:r>
      <w:r w:rsidR="008729CC">
        <w:t>této oblasti přijmout opatření. Toto nastartování znamená vytvořit podpůrné balíčky</w:t>
      </w:r>
      <w:r>
        <w:t xml:space="preserve"> a </w:t>
      </w:r>
      <w:r w:rsidR="008729CC">
        <w:t>příznivé prostředí pro malé</w:t>
      </w:r>
      <w:r>
        <w:t xml:space="preserve"> a </w:t>
      </w:r>
      <w:r w:rsidR="008729CC">
        <w:t>střední podniky</w:t>
      </w:r>
      <w:r>
        <w:t xml:space="preserve"> a </w:t>
      </w:r>
      <w:r w:rsidR="008729CC">
        <w:t>průmysl. Jak je známo, malé</w:t>
      </w:r>
      <w:r>
        <w:t xml:space="preserve"> a </w:t>
      </w:r>
      <w:r w:rsidR="008729CC">
        <w:t>střední podniky jsou páteří evropského hospodářství</w:t>
      </w:r>
      <w:r>
        <w:t xml:space="preserve"> a </w:t>
      </w:r>
      <w:r w:rsidR="008729CC">
        <w:t>potřebují zvláštní podporu, avšak bez další zátěže nebo byrokracie. Oživení bude pro malé</w:t>
      </w:r>
      <w:r>
        <w:t xml:space="preserve"> a </w:t>
      </w:r>
      <w:r w:rsidR="008729CC">
        <w:t>střední podniky možné pouze tehdy, pokud bude na úrovni EU</w:t>
      </w:r>
      <w:r>
        <w:t xml:space="preserve"> a </w:t>
      </w:r>
      <w:r w:rsidR="008729CC">
        <w:t>na vnitrostátní úrovni</w:t>
      </w:r>
      <w:r>
        <w:t xml:space="preserve"> k </w:t>
      </w:r>
      <w:r w:rsidR="008729CC">
        <w:t>dispozici finanční podpora. Zásadní význam budou mít dotace, úvěry, zajištění likvidity, daňové pobídky, výhodné podmínky pro udržení</w:t>
      </w:r>
      <w:r>
        <w:t xml:space="preserve"> a </w:t>
      </w:r>
      <w:r w:rsidR="008729CC">
        <w:t>zaměstnávání pracovníků, přezkum právních předpisů</w:t>
      </w:r>
      <w:r>
        <w:t xml:space="preserve"> v </w:t>
      </w:r>
      <w:r w:rsidR="008729CC">
        <w:t>oblasti platební neschopnosti</w:t>
      </w:r>
      <w:r>
        <w:t xml:space="preserve"> a </w:t>
      </w:r>
      <w:r w:rsidR="008729CC">
        <w:t>další podpora. Pokud jde</w:t>
      </w:r>
      <w:r>
        <w:t xml:space="preserve"> o </w:t>
      </w:r>
      <w:r w:rsidR="008729CC">
        <w:t>právní předpisy</w:t>
      </w:r>
      <w:r>
        <w:t xml:space="preserve"> o </w:t>
      </w:r>
      <w:r w:rsidR="008729CC">
        <w:t>platební neschopnosti, EU by měla přijmout legislativní opatření, které umožní, aby malé podniky, které</w:t>
      </w:r>
      <w:r>
        <w:t xml:space="preserve"> v </w:t>
      </w:r>
      <w:r w:rsidR="008729CC">
        <w:t>důsledku pandemie COVID-19 zkrachovaly, mohly znovu rychle začít svou činnost. Tato opatření by měla být časově omezená.</w:t>
      </w:r>
    </w:p>
    <w:p w14:paraId="3A40BABD" w14:textId="77777777" w:rsidR="00CF7500" w:rsidRPr="00AB5770" w:rsidRDefault="00CF7500" w:rsidP="00AB5770">
      <w:pPr>
        <w:spacing w:line="288" w:lineRule="auto"/>
        <w:ind w:hanging="709"/>
        <w:jc w:val="both"/>
        <w:rPr>
          <w:rFonts w:ascii="Times New Roman" w:hAnsi="Times New Roman"/>
          <w:sz w:val="22"/>
          <w:szCs w:val="22"/>
          <w:lang w:val="en-GB"/>
        </w:rPr>
      </w:pPr>
    </w:p>
    <w:p w14:paraId="6048CA30" w14:textId="77777777" w:rsidR="00CF7500" w:rsidRPr="00AB5770" w:rsidRDefault="00CF7500" w:rsidP="00A9750C">
      <w:pPr>
        <w:pStyle w:val="Heading2"/>
        <w:keepNext/>
        <w:keepLines/>
        <w:ind w:left="567" w:hanging="567"/>
        <w:rPr>
          <w:b/>
        </w:rPr>
      </w:pPr>
      <w:r>
        <w:rPr>
          <w:b/>
        </w:rPr>
        <w:lastRenderedPageBreak/>
        <w:t>Průmyslová strategie</w:t>
      </w:r>
    </w:p>
    <w:p w14:paraId="638171FF" w14:textId="77777777" w:rsidR="00CF7500" w:rsidRPr="00AB5770" w:rsidRDefault="00CF7500" w:rsidP="00A9750C">
      <w:pPr>
        <w:keepNext/>
        <w:keepLines/>
        <w:spacing w:line="288" w:lineRule="auto"/>
        <w:jc w:val="both"/>
        <w:rPr>
          <w:rFonts w:ascii="Times New Roman" w:hAnsi="Times New Roman"/>
          <w:sz w:val="22"/>
          <w:szCs w:val="22"/>
          <w:lang w:val="en-GB"/>
        </w:rPr>
      </w:pPr>
    </w:p>
    <w:p w14:paraId="77FF2650" w14:textId="5DD27741" w:rsidR="00445BD7" w:rsidRPr="00AB5770" w:rsidRDefault="002C4DC8">
      <w:pPr>
        <w:pStyle w:val="Heading3"/>
        <w:ind w:left="567" w:hanging="567"/>
      </w:pPr>
      <w:r>
        <w:t xml:space="preserve"> </w:t>
      </w:r>
      <w:r w:rsidR="00445BD7">
        <w:t>Mnohé</w:t>
      </w:r>
      <w:r>
        <w:t xml:space="preserve"> z </w:t>
      </w:r>
      <w:r w:rsidR="00445BD7">
        <w:t>předchozích bodů jsou obecně platné</w:t>
      </w:r>
      <w:r>
        <w:t xml:space="preserve"> i </w:t>
      </w:r>
      <w:r w:rsidR="00445BD7">
        <w:t>pro průmyslovou strategii. Evropský průmysl však čelí nejen výzvě týkající se zlepšení jednotného trhu, ale namísto služeb také zásadním strukturálním změnám, které se týkají zejména těžby uhlí</w:t>
      </w:r>
      <w:r>
        <w:t xml:space="preserve"> a </w:t>
      </w:r>
      <w:r w:rsidR="00445BD7">
        <w:t>těžkých průmyslových odvětví</w:t>
      </w:r>
      <w:r>
        <w:t xml:space="preserve"> s </w:t>
      </w:r>
      <w:r w:rsidR="00445BD7">
        <w:t>vysokými emisemi uhlíku.</w:t>
      </w:r>
    </w:p>
    <w:p w14:paraId="126DD3BC" w14:textId="77777777" w:rsidR="00445BD7" w:rsidRPr="00AB5770" w:rsidRDefault="00445BD7" w:rsidP="00AB5770">
      <w:pPr>
        <w:pStyle w:val="Heading3"/>
        <w:numPr>
          <w:ilvl w:val="0"/>
          <w:numId w:val="0"/>
        </w:numPr>
        <w:rPr>
          <w:lang w:val="en-GB"/>
        </w:rPr>
      </w:pPr>
    </w:p>
    <w:p w14:paraId="1A6092C4" w14:textId="373C76FC" w:rsidR="00056526" w:rsidRPr="00AB5770" w:rsidRDefault="002C4DC8" w:rsidP="00AB5770">
      <w:pPr>
        <w:pStyle w:val="Heading3"/>
        <w:ind w:left="567" w:hanging="567"/>
      </w:pPr>
      <w:r>
        <w:t xml:space="preserve"> </w:t>
      </w:r>
      <w:r w:rsidR="00445BD7">
        <w:t>Podstata nové průmyslové strategie pro Evropu spočívá</w:t>
      </w:r>
      <w:r>
        <w:t xml:space="preserve"> v </w:t>
      </w:r>
      <w:r w:rsidR="00445BD7">
        <w:t>nalezení způsobu soužití mezi moderním</w:t>
      </w:r>
      <w:r>
        <w:t xml:space="preserve"> a </w:t>
      </w:r>
      <w:r w:rsidR="00445BD7">
        <w:t>silným evropským průmyslem</w:t>
      </w:r>
      <w:r>
        <w:t xml:space="preserve"> a </w:t>
      </w:r>
      <w:r w:rsidR="00445BD7">
        <w:t>výzvami vyplývajícími</w:t>
      </w:r>
      <w:r>
        <w:t xml:space="preserve"> z </w:t>
      </w:r>
      <w:r w:rsidR="00445BD7">
        <w:t>klimaticko-environmentálních požadavků. EHSV je přesvědčen, že toto soužití je proveditelné</w:t>
      </w:r>
      <w:r>
        <w:t xml:space="preserve"> a </w:t>
      </w:r>
      <w:r w:rsidR="00445BD7">
        <w:t>pokud bude úspěšné, může Evropě přinést globální komparativní výhodu. Na druhé straně si EHSV plně uvědomuje</w:t>
      </w:r>
      <w:r>
        <w:t xml:space="preserve"> a </w:t>
      </w:r>
      <w:r w:rsidR="00445BD7">
        <w:t>respektuje gigantické náklady spojené</w:t>
      </w:r>
      <w:r>
        <w:t xml:space="preserve"> s </w:t>
      </w:r>
      <w:r w:rsidR="00445BD7">
        <w:t>touto transformací</w:t>
      </w:r>
      <w:r>
        <w:t xml:space="preserve"> a </w:t>
      </w:r>
      <w:r w:rsidR="00445BD7">
        <w:t>podporuje jejich přiměřené zmírnění</w:t>
      </w:r>
      <w:r>
        <w:t xml:space="preserve"> a </w:t>
      </w:r>
      <w:r w:rsidR="00445BD7">
        <w:t>kompenzaci</w:t>
      </w:r>
      <w:r>
        <w:t xml:space="preserve"> a </w:t>
      </w:r>
      <w:r w:rsidR="00445BD7">
        <w:t>respektování ekonomických možností.</w:t>
      </w:r>
    </w:p>
    <w:p w14:paraId="05EB16EA" w14:textId="77777777" w:rsidR="00F95DB1" w:rsidRPr="00AB5770" w:rsidRDefault="00F95DB1" w:rsidP="00AB5770">
      <w:pPr>
        <w:spacing w:line="288" w:lineRule="auto"/>
        <w:jc w:val="both"/>
        <w:rPr>
          <w:rFonts w:ascii="Times New Roman" w:hAnsi="Times New Roman"/>
          <w:sz w:val="22"/>
          <w:szCs w:val="22"/>
          <w:lang w:val="en-GB"/>
        </w:rPr>
      </w:pPr>
    </w:p>
    <w:p w14:paraId="26DABAD8" w14:textId="77777777" w:rsidR="00F95DB1" w:rsidRPr="00AB5770" w:rsidRDefault="00F95DB1" w:rsidP="00A9750C">
      <w:pPr>
        <w:pStyle w:val="Heading2"/>
        <w:keepNext/>
        <w:keepLines/>
        <w:ind w:left="567" w:hanging="567"/>
        <w:rPr>
          <w:b/>
        </w:rPr>
      </w:pPr>
      <w:r>
        <w:rPr>
          <w:b/>
        </w:rPr>
        <w:t>Systémy zdravotní péče</w:t>
      </w:r>
    </w:p>
    <w:p w14:paraId="303EADE9" w14:textId="77777777" w:rsidR="00F95DB1" w:rsidRPr="00AB5770" w:rsidRDefault="00F95DB1" w:rsidP="00A9750C">
      <w:pPr>
        <w:keepNext/>
        <w:keepLines/>
        <w:spacing w:line="288" w:lineRule="auto"/>
        <w:jc w:val="both"/>
        <w:rPr>
          <w:rFonts w:ascii="Times New Roman" w:hAnsi="Times New Roman"/>
          <w:sz w:val="22"/>
          <w:szCs w:val="22"/>
          <w:lang w:val="en-GB"/>
        </w:rPr>
      </w:pPr>
    </w:p>
    <w:p w14:paraId="6FA29B62" w14:textId="0CD116B3" w:rsidR="00FC4926" w:rsidRPr="00AB5770" w:rsidRDefault="002C4DC8">
      <w:pPr>
        <w:pStyle w:val="Heading3"/>
        <w:ind w:left="567" w:hanging="567"/>
      </w:pPr>
      <w:r>
        <w:t xml:space="preserve"> </w:t>
      </w:r>
      <w:r w:rsidR="00FC4926">
        <w:t>Jedním</w:t>
      </w:r>
      <w:r>
        <w:t xml:space="preserve"> z </w:t>
      </w:r>
      <w:r w:rsidR="00FC4926">
        <w:t>hlavních ponaučení plynoucích</w:t>
      </w:r>
      <w:r>
        <w:t xml:space="preserve"> z </w:t>
      </w:r>
      <w:r w:rsidR="00FC4926">
        <w:t>koronavirové krize je především to, že je nutné posílit systémy zdravotní péče</w:t>
      </w:r>
      <w:r>
        <w:t xml:space="preserve"> v </w:t>
      </w:r>
      <w:r w:rsidR="00FC4926">
        <w:t>téměř všech evropských zemích</w:t>
      </w:r>
      <w:r>
        <w:t xml:space="preserve"> a v </w:t>
      </w:r>
      <w:r w:rsidR="00FC4926">
        <w:t>prvé řadě se při tom zaměřit na prevenci. Dopad koronaviru staví systémy zdravotní péče</w:t>
      </w:r>
      <w:r>
        <w:t xml:space="preserve"> v </w:t>
      </w:r>
      <w:r w:rsidR="00FC4926">
        <w:t>celé Evropě pod obrovský tlak. Oblast zdravotní péče sice spadá do pravomoci členských států, virus se však šíří bez ohledu na státní hranice. Postihuje celou Evropu (v rámci našich hranic</w:t>
      </w:r>
      <w:r>
        <w:t xml:space="preserve"> i mimo ně) </w:t>
      </w:r>
      <w:r w:rsidRPr="002C4DC8">
        <w:t>ve</w:t>
      </w:r>
      <w:r>
        <w:t> </w:t>
      </w:r>
      <w:r w:rsidR="00FC4926" w:rsidRPr="002C4DC8">
        <w:t>zdravotní</w:t>
      </w:r>
      <w:r w:rsidR="00FC4926">
        <w:t>, sociální</w:t>
      </w:r>
      <w:r>
        <w:t xml:space="preserve"> a </w:t>
      </w:r>
      <w:r w:rsidR="00FC4926">
        <w:t>hospodářské oblasti,</w:t>
      </w:r>
      <w:r>
        <w:t xml:space="preserve"> a </w:t>
      </w:r>
      <w:r w:rsidR="00FC4926">
        <w:t>proto je naléhavě nutná společná reakce na evropské úrovni.</w:t>
      </w:r>
    </w:p>
    <w:p w14:paraId="4C2FF357" w14:textId="77777777" w:rsidR="00FC4926" w:rsidRPr="00AB5770" w:rsidRDefault="00FC4926" w:rsidP="00AB5770">
      <w:pPr>
        <w:pStyle w:val="Heading3"/>
        <w:numPr>
          <w:ilvl w:val="0"/>
          <w:numId w:val="0"/>
        </w:numPr>
        <w:rPr>
          <w:lang w:val="en-GB"/>
        </w:rPr>
      </w:pPr>
    </w:p>
    <w:p w14:paraId="66972A71" w14:textId="079DEE6F" w:rsidR="00FC4926" w:rsidRPr="00AB5770" w:rsidRDefault="002C4DC8" w:rsidP="00AB5770">
      <w:pPr>
        <w:pStyle w:val="Heading3"/>
        <w:ind w:left="567" w:hanging="567"/>
      </w:pPr>
      <w:r>
        <w:t xml:space="preserve"> </w:t>
      </w:r>
      <w:r w:rsidR="00FC4926">
        <w:t>V souvislosti</w:t>
      </w:r>
      <w:r>
        <w:t xml:space="preserve"> s </w:t>
      </w:r>
      <w:r w:rsidR="00FC4926">
        <w:t>koronavirovou krizí vyšlo najevo, nakolik je EU závislá na dovozu zdravotnického vybavení ze třetích zemí. Je nutné učinit investice do služeb</w:t>
      </w:r>
      <w:r>
        <w:t xml:space="preserve"> v </w:t>
      </w:r>
      <w:r w:rsidR="00FC4926">
        <w:t>oblasti ochrany zdraví, zdravotní péče</w:t>
      </w:r>
      <w:r>
        <w:t xml:space="preserve"> a </w:t>
      </w:r>
      <w:r w:rsidR="00FC4926">
        <w:t>dlouhodobé péče, do preventivní zdravotní péče</w:t>
      </w:r>
      <w:r>
        <w:t xml:space="preserve"> a </w:t>
      </w:r>
      <w:r w:rsidR="00FC4926">
        <w:t>do opatření týkajících se bezpečnosti</w:t>
      </w:r>
      <w:r>
        <w:t xml:space="preserve"> a </w:t>
      </w:r>
      <w:r w:rsidR="00FC4926">
        <w:t>ochrany zdraví při práci (se zohledněním celého životního cyklu). Orgány EU musí tyto investice podporovat.</w:t>
      </w:r>
    </w:p>
    <w:p w14:paraId="50442916" w14:textId="77777777" w:rsidR="00FC4926" w:rsidRPr="00AB5770" w:rsidRDefault="00FC4926" w:rsidP="00AB5770">
      <w:pPr>
        <w:pStyle w:val="Heading3"/>
        <w:numPr>
          <w:ilvl w:val="0"/>
          <w:numId w:val="0"/>
        </w:numPr>
        <w:rPr>
          <w:lang w:val="en-GB"/>
        </w:rPr>
      </w:pPr>
    </w:p>
    <w:p w14:paraId="61E90A61" w14:textId="08C05DB1" w:rsidR="00FC4926" w:rsidRPr="00AB5770" w:rsidRDefault="002C4DC8" w:rsidP="00AB5770">
      <w:pPr>
        <w:pStyle w:val="Heading3"/>
        <w:ind w:left="567" w:hanging="567"/>
      </w:pPr>
      <w:r>
        <w:t xml:space="preserve"> </w:t>
      </w:r>
      <w:r w:rsidR="00FC4926">
        <w:t>Koronavirová krize zřetelně ukázala, že nadnárodní farmaceutické společnosti mají velkou moc. Je tedy rovněž nezbytné zřídit rozsáhlý evropský výzkumný fond,</w:t>
      </w:r>
      <w:r>
        <w:t xml:space="preserve"> z </w:t>
      </w:r>
      <w:r w:rsidR="00FC4926">
        <w:t>něhož by se financoval vývoj nových léčivých přípravků</w:t>
      </w:r>
      <w:r>
        <w:t xml:space="preserve"> a </w:t>
      </w:r>
      <w:r w:rsidR="00FC4926">
        <w:t>očkovacích látek, aby se tak posílila nezávislost farmaceutického průmyslu. Orgány EU by měly mít potřebné pravomoci, aby mohly koordinovat dodávky, distribuci</w:t>
      </w:r>
      <w:r>
        <w:t xml:space="preserve"> a </w:t>
      </w:r>
      <w:r w:rsidR="00FC4926">
        <w:t>ceny základního zdravotnického vybavení</w:t>
      </w:r>
      <w:r>
        <w:t xml:space="preserve"> a </w:t>
      </w:r>
      <w:r w:rsidR="00FC4926">
        <w:t>ochranných prostředků na jednotném trhu.</w:t>
      </w:r>
    </w:p>
    <w:p w14:paraId="44401FD4" w14:textId="77777777" w:rsidR="00FC4926" w:rsidRPr="00AB5770" w:rsidRDefault="00FC4926" w:rsidP="00AB5770">
      <w:pPr>
        <w:pStyle w:val="Heading3"/>
        <w:numPr>
          <w:ilvl w:val="0"/>
          <w:numId w:val="0"/>
        </w:numPr>
        <w:rPr>
          <w:lang w:val="en-GB"/>
        </w:rPr>
      </w:pPr>
    </w:p>
    <w:p w14:paraId="6B11D3C4" w14:textId="1447CC68" w:rsidR="00056526" w:rsidRPr="00AB5770" w:rsidRDefault="002C4DC8" w:rsidP="00AB5770">
      <w:pPr>
        <w:pStyle w:val="Heading3"/>
        <w:ind w:left="567" w:hanging="567"/>
      </w:pPr>
      <w:r>
        <w:t xml:space="preserve"> </w:t>
      </w:r>
      <w:r w:rsidR="00FC4926">
        <w:t>EHSV žádá, aby strategie pro udržitelnost chemických látek zajišťovala ochranu lidského zdraví</w:t>
      </w:r>
      <w:r>
        <w:t xml:space="preserve"> a </w:t>
      </w:r>
      <w:r w:rsidR="00FC4926">
        <w:t>životního prostředí zároveň minimalizovala vystavení nebezpečným chemickým látkám. Nová strategie bude muset být plně</w:t>
      </w:r>
      <w:r>
        <w:t xml:space="preserve"> v </w:t>
      </w:r>
      <w:r w:rsidR="00FC4926">
        <w:t>souladu se Zelenou dohodou pro Evropu.</w:t>
      </w:r>
    </w:p>
    <w:p w14:paraId="25F5F88C" w14:textId="77777777" w:rsidR="00B677D6" w:rsidRPr="00AB5770" w:rsidRDefault="00B677D6" w:rsidP="00AB5770">
      <w:pPr>
        <w:spacing w:line="288" w:lineRule="auto"/>
        <w:rPr>
          <w:rFonts w:ascii="Times New Roman" w:hAnsi="Times New Roman"/>
          <w:sz w:val="22"/>
          <w:szCs w:val="22"/>
          <w:lang w:val="en-GB"/>
        </w:rPr>
      </w:pPr>
    </w:p>
    <w:p w14:paraId="684CCD87" w14:textId="0943BCA2" w:rsidR="00B677D6" w:rsidRPr="00AB5770" w:rsidRDefault="002C4DC8" w:rsidP="00AB5770">
      <w:pPr>
        <w:pStyle w:val="Heading3"/>
        <w:ind w:left="567" w:hanging="567"/>
      </w:pPr>
      <w:r>
        <w:t xml:space="preserve"> </w:t>
      </w:r>
      <w:r w:rsidR="007F5D9C">
        <w:t>Je nezbytné obnovit důvěru cestujících</w:t>
      </w:r>
      <w:r>
        <w:t xml:space="preserve"> v </w:t>
      </w:r>
      <w:r w:rsidR="007F5D9C">
        <w:t>dopravu, se zvláštním zřetelem na veřejnou dopravu. To zahrnuje mimo jiné opatření ke zvýšení zdravotní bezpečnosti cestujících (</w:t>
      </w:r>
      <w:r>
        <w:t>např. </w:t>
      </w:r>
      <w:r w:rsidR="007F5D9C">
        <w:t>systémy klimatizace, detekce nemocných, čištění</w:t>
      </w:r>
      <w:r>
        <w:t xml:space="preserve"> a </w:t>
      </w:r>
      <w:r w:rsidR="007F5D9C">
        <w:t>dezinfekce atd.)</w:t>
      </w:r>
      <w:r>
        <w:t xml:space="preserve"> V </w:t>
      </w:r>
      <w:r w:rsidR="007F5D9C">
        <w:t>této souvislosti je třeba znovu zvážit</w:t>
      </w:r>
      <w:r>
        <w:t xml:space="preserve"> a </w:t>
      </w:r>
      <w:r w:rsidR="007F5D9C">
        <w:t>dokonce posílit práva cestujících (</w:t>
      </w:r>
      <w:r>
        <w:t>např. </w:t>
      </w:r>
      <w:r w:rsidR="007F5D9C">
        <w:t>náhrady za zrušené cesty).</w:t>
      </w:r>
    </w:p>
    <w:p w14:paraId="6575967F" w14:textId="77777777" w:rsidR="00FC4926" w:rsidRPr="00AB5770" w:rsidRDefault="00FC4926" w:rsidP="00AB5770">
      <w:pPr>
        <w:spacing w:line="288" w:lineRule="auto"/>
        <w:jc w:val="both"/>
        <w:rPr>
          <w:rFonts w:ascii="Times New Roman" w:hAnsi="Times New Roman"/>
          <w:sz w:val="22"/>
          <w:szCs w:val="22"/>
          <w:lang w:val="en-GB"/>
        </w:rPr>
      </w:pPr>
    </w:p>
    <w:p w14:paraId="44364B3E" w14:textId="56B11F1C" w:rsidR="00B15CE1" w:rsidRPr="00AB5770" w:rsidRDefault="006C3B4C" w:rsidP="00AB5770">
      <w:pPr>
        <w:pStyle w:val="Heading1"/>
        <w:keepNext/>
        <w:ind w:left="567" w:hanging="567"/>
        <w:rPr>
          <w:b/>
          <w:bCs/>
          <w:iCs/>
        </w:rPr>
      </w:pPr>
      <w:r>
        <w:rPr>
          <w:b/>
        </w:rPr>
        <w:lastRenderedPageBreak/>
        <w:t>Silnější Evropa ve světě</w:t>
      </w:r>
    </w:p>
    <w:p w14:paraId="6B1B79E6" w14:textId="64584A78" w:rsidR="004F076E" w:rsidRPr="00AB5770" w:rsidRDefault="004F076E" w:rsidP="00AB5770">
      <w:pPr>
        <w:pStyle w:val="Heading1"/>
        <w:keepNext/>
        <w:numPr>
          <w:ilvl w:val="0"/>
          <w:numId w:val="0"/>
        </w:numPr>
        <w:rPr>
          <w:b/>
          <w:bCs/>
          <w:iCs/>
          <w:lang w:val="en-GB"/>
        </w:rPr>
      </w:pPr>
    </w:p>
    <w:p w14:paraId="2CDF9855" w14:textId="060BB1BD" w:rsidR="001B0FD1" w:rsidRPr="00AB5770" w:rsidRDefault="001B0FD1" w:rsidP="00AB5770">
      <w:pPr>
        <w:pStyle w:val="Heading2"/>
        <w:ind w:left="567" w:hanging="567"/>
      </w:pPr>
      <w:r>
        <w:t>EU musí posílit</w:t>
      </w:r>
      <w:r w:rsidR="002C4DC8">
        <w:t xml:space="preserve"> a </w:t>
      </w:r>
      <w:r>
        <w:t>podporovat své postavení ve světě, aby mohla hrát důležitější</w:t>
      </w:r>
      <w:r w:rsidR="002C4DC8">
        <w:t xml:space="preserve"> a </w:t>
      </w:r>
      <w:r>
        <w:t>strategičtější roli ve světové ekonomice</w:t>
      </w:r>
      <w:r w:rsidR="002C4DC8">
        <w:t xml:space="preserve"> i v </w:t>
      </w:r>
      <w:r>
        <w:t>politice. Toto její postavení</w:t>
      </w:r>
      <w:r w:rsidR="002C4DC8">
        <w:t xml:space="preserve"> v </w:t>
      </w:r>
      <w:r>
        <w:t>posledním desetiletí oslabilo. Hospodářství EU má potenciál lépe využít své komparativní výhody na světovém obchodním</w:t>
      </w:r>
      <w:r w:rsidR="002C4DC8">
        <w:t xml:space="preserve"> a </w:t>
      </w:r>
      <w:r>
        <w:t>investičním trhu, zejména</w:t>
      </w:r>
      <w:r w:rsidR="002C4DC8">
        <w:t xml:space="preserve"> v </w:t>
      </w:r>
      <w:r>
        <w:t>oblasti vyspělé výroby</w:t>
      </w:r>
      <w:r w:rsidR="002C4DC8">
        <w:t xml:space="preserve"> a </w:t>
      </w:r>
      <w:r>
        <w:t>inovativních služeb,</w:t>
      </w:r>
      <w:r w:rsidR="002C4DC8">
        <w:t xml:space="preserve"> a </w:t>
      </w:r>
      <w:r>
        <w:t>ambice získat vedoucí postavení ve světě. Toto úsilí by mělo být doprovázeno lepším</w:t>
      </w:r>
      <w:r w:rsidR="002C4DC8">
        <w:t xml:space="preserve"> a </w:t>
      </w:r>
      <w:r>
        <w:t>účinnějším zastoupením EU</w:t>
      </w:r>
      <w:r w:rsidR="002C4DC8">
        <w:t xml:space="preserve"> v </w:t>
      </w:r>
      <w:r>
        <w:t>hlavních celosvětových organizacích, kde musí EU vystupovat jednotně. EHSV žádá Evropskou komisi, aby vyvinula příslušné úsilí</w:t>
      </w:r>
      <w:r w:rsidR="002C4DC8">
        <w:t xml:space="preserve"> a </w:t>
      </w:r>
      <w:r>
        <w:t>ve svém pracovním programu na rok 2021 konkrétněji zohlednila potřebu posílit globální postavení EU.</w:t>
      </w:r>
    </w:p>
    <w:p w14:paraId="18E3D1A5" w14:textId="77777777" w:rsidR="001B0FD1" w:rsidRPr="00AB5770" w:rsidRDefault="001B0FD1" w:rsidP="00AB5770">
      <w:pPr>
        <w:spacing w:line="288" w:lineRule="auto"/>
        <w:rPr>
          <w:rFonts w:ascii="Times New Roman" w:hAnsi="Times New Roman"/>
          <w:sz w:val="22"/>
          <w:szCs w:val="22"/>
          <w:lang w:val="en-GB"/>
        </w:rPr>
      </w:pPr>
    </w:p>
    <w:p w14:paraId="77C8FE3C" w14:textId="6CE85C90" w:rsidR="00227435" w:rsidRPr="00AB5770" w:rsidRDefault="001B0FD1" w:rsidP="00AB5770">
      <w:pPr>
        <w:pStyle w:val="Heading2"/>
        <w:ind w:left="567" w:hanging="567"/>
      </w:pPr>
      <w:r>
        <w:t>EU by měla více podporovat mnohostranný přístup</w:t>
      </w:r>
      <w:r w:rsidR="002C4DC8">
        <w:t xml:space="preserve"> v </w:t>
      </w:r>
      <w:r>
        <w:t>oblasti obchodu. Pokud by byly do pravidel WTO</w:t>
      </w:r>
      <w:r w:rsidR="002C4DC8">
        <w:t xml:space="preserve"> a </w:t>
      </w:r>
      <w:r>
        <w:t>dalších agentur spojených</w:t>
      </w:r>
      <w:r w:rsidR="002C4DC8">
        <w:t xml:space="preserve"> s </w:t>
      </w:r>
      <w:r>
        <w:t>OSN začleněny sociální</w:t>
      </w:r>
      <w:r w:rsidR="002C4DC8">
        <w:t xml:space="preserve"> a </w:t>
      </w:r>
      <w:r>
        <w:t>pracovní normy</w:t>
      </w:r>
      <w:r w:rsidR="002C4DC8">
        <w:t xml:space="preserve"> a </w:t>
      </w:r>
      <w:r>
        <w:t>normy udržitelného rozvoje</w:t>
      </w:r>
      <w:r w:rsidR="0012012B" w:rsidRPr="00AB5770">
        <w:rPr>
          <w:rStyle w:val="FootnoteReference"/>
          <w:sz w:val="24"/>
          <w:szCs w:val="24"/>
          <w:lang w:val="en-GB"/>
        </w:rPr>
        <w:footnoteReference w:id="8"/>
      </w:r>
      <w:r>
        <w:t>, mohlo by to výrazně přispět</w:t>
      </w:r>
      <w:r w:rsidR="002C4DC8">
        <w:t xml:space="preserve"> k </w:t>
      </w:r>
      <w:r>
        <w:t>vytvoření nového, spravedlivého ekonomického</w:t>
      </w:r>
      <w:r w:rsidR="002C4DC8">
        <w:t xml:space="preserve"> a </w:t>
      </w:r>
      <w:r>
        <w:t>obchodního řádu</w:t>
      </w:r>
      <w:r w:rsidR="002C4DC8">
        <w:t xml:space="preserve"> a k </w:t>
      </w:r>
      <w:r>
        <w:t>dosažení spravedlivé</w:t>
      </w:r>
      <w:r w:rsidR="002C4DC8">
        <w:t xml:space="preserve"> a </w:t>
      </w:r>
      <w:r>
        <w:t>inteligentní globalizace. Zároveň by se EU měla postavit proti snaze</w:t>
      </w:r>
      <w:r w:rsidR="002C4DC8">
        <w:t xml:space="preserve"> o </w:t>
      </w:r>
      <w:r>
        <w:t>vytvoření nových překážek</w:t>
      </w:r>
      <w:r w:rsidR="002C4DC8">
        <w:t xml:space="preserve"> a </w:t>
      </w:r>
      <w:r>
        <w:t>omezení</w:t>
      </w:r>
      <w:r w:rsidR="002C4DC8">
        <w:t xml:space="preserve"> v </w:t>
      </w:r>
      <w:r>
        <w:t>globální ekonomice.</w:t>
      </w:r>
    </w:p>
    <w:p w14:paraId="74CE427F" w14:textId="77777777" w:rsidR="00227435" w:rsidRPr="00AB5770" w:rsidRDefault="00227435" w:rsidP="00AB5770">
      <w:pPr>
        <w:spacing w:line="288" w:lineRule="auto"/>
        <w:rPr>
          <w:rFonts w:ascii="Times New Roman" w:hAnsi="Times New Roman"/>
          <w:sz w:val="22"/>
          <w:szCs w:val="22"/>
          <w:lang w:val="en-GB"/>
        </w:rPr>
      </w:pPr>
    </w:p>
    <w:p w14:paraId="27DA0856" w14:textId="5D9403CA" w:rsidR="004F076E" w:rsidRPr="00AB5770" w:rsidRDefault="00227435" w:rsidP="00AB5770">
      <w:pPr>
        <w:pStyle w:val="Heading2"/>
        <w:ind w:left="567" w:hanging="567"/>
      </w:pPr>
      <w:r>
        <w:t>Jako jedno</w:t>
      </w:r>
      <w:r w:rsidR="002C4DC8">
        <w:t xml:space="preserve"> z </w:t>
      </w:r>
      <w:r>
        <w:t>konkrétních ponaučení</w:t>
      </w:r>
      <w:r w:rsidR="002C4DC8">
        <w:t xml:space="preserve"> z </w:t>
      </w:r>
      <w:r>
        <w:t>krize spojené</w:t>
      </w:r>
      <w:r w:rsidR="002C4DC8">
        <w:t xml:space="preserve"> s </w:t>
      </w:r>
      <w:r>
        <w:t>onemocněním COVID by EU měla pozorněji zvážit ochranu svých strategických aktiv</w:t>
      </w:r>
      <w:r w:rsidR="002C4DC8">
        <w:t xml:space="preserve"> a </w:t>
      </w:r>
      <w:r>
        <w:t>investic</w:t>
      </w:r>
      <w:r w:rsidR="002C4DC8">
        <w:t xml:space="preserve"> a </w:t>
      </w:r>
      <w:r>
        <w:t>posílit prověřování</w:t>
      </w:r>
      <w:r w:rsidR="002C4DC8">
        <w:t xml:space="preserve"> v </w:t>
      </w:r>
      <w:r>
        <w:t>oblastech, kde existuje riziko politického zneužití investiční transakce ve strategickém odvětví.</w:t>
      </w:r>
    </w:p>
    <w:p w14:paraId="727E8B01" w14:textId="77777777" w:rsidR="00020E9D" w:rsidRPr="00AB5770" w:rsidRDefault="00020E9D" w:rsidP="00AB5770">
      <w:pPr>
        <w:spacing w:line="288" w:lineRule="auto"/>
        <w:rPr>
          <w:rFonts w:ascii="Times New Roman" w:hAnsi="Times New Roman"/>
          <w:b/>
          <w:bCs/>
          <w:sz w:val="22"/>
          <w:szCs w:val="22"/>
          <w:lang w:val="en-GB" w:eastAsia="en-US"/>
        </w:rPr>
      </w:pPr>
    </w:p>
    <w:p w14:paraId="7BA7954E" w14:textId="4648BB67" w:rsidR="00020E9D" w:rsidRPr="00AB5770" w:rsidRDefault="00020E9D" w:rsidP="00AB5770">
      <w:pPr>
        <w:pStyle w:val="Heading2"/>
        <w:ind w:left="567" w:hanging="567"/>
      </w:pPr>
      <w:r>
        <w:t>Po brexitu by se EU neměla soustředit pouze na posílení své soudržnosti</w:t>
      </w:r>
      <w:r w:rsidR="002C4DC8">
        <w:t xml:space="preserve"> a </w:t>
      </w:r>
      <w:r>
        <w:t>jednoty, ale</w:t>
      </w:r>
      <w:r w:rsidR="002C4DC8">
        <w:t xml:space="preserve"> v </w:t>
      </w:r>
      <w:r>
        <w:t>příslušných případech by neměla zapomenout pokračovat</w:t>
      </w:r>
      <w:r w:rsidR="002C4DC8">
        <w:t xml:space="preserve"> v </w:t>
      </w:r>
      <w:r>
        <w:t>procesu rozšiřování, který se</w:t>
      </w:r>
      <w:r w:rsidR="002C4DC8">
        <w:t xml:space="preserve"> v </w:t>
      </w:r>
      <w:r>
        <w:t>poslední době poněkud zpozdil, navzdory určitému pokroku, zejména pokud jde</w:t>
      </w:r>
      <w:r w:rsidR="002C4DC8">
        <w:t xml:space="preserve"> o </w:t>
      </w:r>
      <w:r>
        <w:t>přistoupení některých kandidátských zemí západního Balkánu. Rozšíření by mohlo výrazně přispět</w:t>
      </w:r>
      <w:r w:rsidR="002C4DC8">
        <w:t xml:space="preserve"> k </w:t>
      </w:r>
      <w:r>
        <w:t>odstranění politických</w:t>
      </w:r>
      <w:r w:rsidR="002C4DC8">
        <w:t xml:space="preserve"> a </w:t>
      </w:r>
      <w:r>
        <w:t>ekonomických nejistot</w:t>
      </w:r>
      <w:r w:rsidR="002C4DC8">
        <w:t xml:space="preserve"> a </w:t>
      </w:r>
      <w:r>
        <w:t>ke zvýšení stability</w:t>
      </w:r>
      <w:r w:rsidR="002C4DC8">
        <w:t xml:space="preserve"> v </w:t>
      </w:r>
      <w:r>
        <w:t>této části Evropy.</w:t>
      </w:r>
    </w:p>
    <w:p w14:paraId="6717B98F" w14:textId="77777777" w:rsidR="00020E9D" w:rsidRPr="00AB5770" w:rsidRDefault="00020E9D" w:rsidP="00AB5770">
      <w:pPr>
        <w:spacing w:line="288" w:lineRule="auto"/>
        <w:jc w:val="both"/>
        <w:rPr>
          <w:rFonts w:ascii="Times New Roman" w:hAnsi="Times New Roman"/>
          <w:b/>
          <w:bCs/>
          <w:sz w:val="22"/>
          <w:szCs w:val="22"/>
          <w:lang w:val="en-GB" w:eastAsia="en-US"/>
        </w:rPr>
      </w:pPr>
    </w:p>
    <w:p w14:paraId="14369644" w14:textId="1F51F455" w:rsidR="003E2FCB" w:rsidRPr="00AB5770" w:rsidRDefault="003E2FCB" w:rsidP="00AB5770">
      <w:pPr>
        <w:pStyle w:val="Heading2"/>
        <w:ind w:left="567" w:hanging="567"/>
      </w:pPr>
      <w:r>
        <w:t>V posledním desetiletí se geopolitická situace zhoršila, což se týká</w:t>
      </w:r>
      <w:r w:rsidR="002C4DC8">
        <w:t xml:space="preserve"> i </w:t>
      </w:r>
      <w:r>
        <w:t>území blíže</w:t>
      </w:r>
      <w:r w:rsidR="002C4DC8">
        <w:t xml:space="preserve"> k </w:t>
      </w:r>
      <w:r>
        <w:t>vnější hranici EU.</w:t>
      </w:r>
      <w:r w:rsidR="002C4DC8">
        <w:t xml:space="preserve"> V </w:t>
      </w:r>
      <w:r>
        <w:t>zájmu podpory stability</w:t>
      </w:r>
      <w:r w:rsidR="002C4DC8">
        <w:t xml:space="preserve"> a </w:t>
      </w:r>
      <w:r>
        <w:t>zlepšení vzájemných vztahů</w:t>
      </w:r>
      <w:r w:rsidR="002C4DC8">
        <w:t xml:space="preserve"> s </w:t>
      </w:r>
      <w:r>
        <w:t>EU je třeba pokračovat</w:t>
      </w:r>
      <w:r w:rsidR="002C4DC8">
        <w:t xml:space="preserve"> v </w:t>
      </w:r>
      <w:r>
        <w:t>iniciativě strategického partnerství</w:t>
      </w:r>
      <w:r w:rsidR="002C4DC8">
        <w:t xml:space="preserve"> a </w:t>
      </w:r>
      <w:r>
        <w:t>politiky sousedství podporující začlenění. Ta by měla pružně reagovat na nové okolnosti</w:t>
      </w:r>
      <w:r w:rsidR="002C4DC8">
        <w:t xml:space="preserve"> a </w:t>
      </w:r>
      <w:r>
        <w:t>měla by být založena na společném respektu</w:t>
      </w:r>
      <w:r w:rsidR="002C4DC8">
        <w:t xml:space="preserve"> a </w:t>
      </w:r>
      <w:r>
        <w:t>výhodách, které přináší oběma stranám.</w:t>
      </w:r>
    </w:p>
    <w:p w14:paraId="0D2F7716" w14:textId="77777777" w:rsidR="003E2FCB" w:rsidRPr="00AB5770" w:rsidRDefault="003E2FCB" w:rsidP="00AB5770">
      <w:pPr>
        <w:spacing w:line="288" w:lineRule="auto"/>
        <w:rPr>
          <w:rFonts w:ascii="Times New Roman" w:hAnsi="Times New Roman"/>
          <w:b/>
          <w:bCs/>
          <w:sz w:val="22"/>
          <w:szCs w:val="22"/>
          <w:lang w:val="en-GB" w:eastAsia="en-US"/>
        </w:rPr>
      </w:pPr>
    </w:p>
    <w:p w14:paraId="70F84C4C" w14:textId="1A5ED649" w:rsidR="0053443A" w:rsidRPr="00AB5770" w:rsidRDefault="003E2FCB" w:rsidP="00AB5770">
      <w:pPr>
        <w:pStyle w:val="Heading2"/>
        <w:ind w:left="567" w:hanging="567"/>
      </w:pPr>
      <w:r>
        <w:t>Měnící se geopolitická situace</w:t>
      </w:r>
      <w:r w:rsidR="002C4DC8">
        <w:t xml:space="preserve"> a </w:t>
      </w:r>
      <w:r>
        <w:t>důsledky nedávné migrační krize, jakož</w:t>
      </w:r>
      <w:r w:rsidR="002C4DC8">
        <w:t xml:space="preserve"> i </w:t>
      </w:r>
      <w:r>
        <w:t>zhoršení vnějších vztahů ve světě</w:t>
      </w:r>
      <w:r w:rsidR="002C4DC8">
        <w:t xml:space="preserve"> s </w:t>
      </w:r>
      <w:r>
        <w:t>mnoha novými rizikovými jevy také posunuly spektrum rozvojové pomoci</w:t>
      </w:r>
      <w:r w:rsidR="002C4DC8">
        <w:t xml:space="preserve"> a </w:t>
      </w:r>
      <w:r>
        <w:t>podpory EU. Příští VFR počítá za tímto účelem</w:t>
      </w:r>
      <w:r w:rsidR="002C4DC8">
        <w:t xml:space="preserve"> s </w:t>
      </w:r>
      <w:r>
        <w:t>obrovským nárůstem finančních zdrojů</w:t>
      </w:r>
      <w:r w:rsidR="002C4DC8">
        <w:t xml:space="preserve"> a </w:t>
      </w:r>
      <w:r>
        <w:t>očekává, že do něj bude zahrnut Evropský rozvojový fond. EHSV tuto aktivitu podporuje</w:t>
      </w:r>
      <w:r w:rsidR="002C4DC8">
        <w:t xml:space="preserve"> a </w:t>
      </w:r>
      <w:r>
        <w:t>zdůrazňuje, že je třeba věnovat zvláštní pozornost Africe</w:t>
      </w:r>
      <w:r w:rsidR="002C4DC8">
        <w:t xml:space="preserve"> s </w:t>
      </w:r>
      <w:r>
        <w:t>cílem pomoci tomuto kontinentu překonat obtížnou politickou, hospodářskou, sociální</w:t>
      </w:r>
      <w:r w:rsidR="002C4DC8">
        <w:t xml:space="preserve"> a </w:t>
      </w:r>
      <w:r>
        <w:t>environmentální situaci.</w:t>
      </w:r>
    </w:p>
    <w:p w14:paraId="0094007D" w14:textId="77777777" w:rsidR="00EE5DDB" w:rsidRPr="00AB5770" w:rsidRDefault="00EE5DDB" w:rsidP="00AB5770">
      <w:pPr>
        <w:spacing w:line="288" w:lineRule="auto"/>
        <w:rPr>
          <w:rFonts w:ascii="Times New Roman" w:hAnsi="Times New Roman"/>
          <w:sz w:val="22"/>
          <w:szCs w:val="22"/>
          <w:lang w:val="en-GB" w:eastAsia="en-US"/>
        </w:rPr>
      </w:pPr>
    </w:p>
    <w:p w14:paraId="48E37F12" w14:textId="2A4D22D6" w:rsidR="00FA03A1" w:rsidRPr="00AB5770" w:rsidRDefault="00FA03A1" w:rsidP="00AB5770">
      <w:pPr>
        <w:pStyle w:val="Heading2"/>
        <w:ind w:left="567" w:hanging="567"/>
      </w:pPr>
      <w:r>
        <w:t>EU se musí znovu zhostit své geopoliticky strategické úlohy při podpoře globálních mírových procesů, aby tak vznikly nové příležitosti pro rozvoj hospodářství</w:t>
      </w:r>
      <w:r w:rsidR="002C4DC8">
        <w:t xml:space="preserve"> v </w:t>
      </w:r>
      <w:r>
        <w:t>sousedství EU, tj.</w:t>
      </w:r>
      <w:r w:rsidR="002C4DC8">
        <w:t xml:space="preserve"> v </w:t>
      </w:r>
      <w:r>
        <w:t xml:space="preserve">zemích </w:t>
      </w:r>
      <w:r>
        <w:lastRenderedPageBreak/>
        <w:t>západního Balkánu, zemích evropsko-středomořského partnerství</w:t>
      </w:r>
      <w:r w:rsidR="002C4DC8">
        <w:t xml:space="preserve"> a </w:t>
      </w:r>
      <w:r>
        <w:t>Východního partnerství</w:t>
      </w:r>
      <w:r w:rsidR="002C4DC8">
        <w:t xml:space="preserve"> a v </w:t>
      </w:r>
      <w:r>
        <w:t>dalších oblastech, které jsou sužovány konflikty.</w:t>
      </w:r>
    </w:p>
    <w:p w14:paraId="5A8EB034" w14:textId="77777777" w:rsidR="00FA03A1" w:rsidRPr="00AB5770" w:rsidRDefault="00FA03A1" w:rsidP="00AB5770">
      <w:pPr>
        <w:spacing w:line="288" w:lineRule="auto"/>
        <w:rPr>
          <w:rFonts w:ascii="Times New Roman" w:hAnsi="Times New Roman"/>
          <w:sz w:val="22"/>
          <w:szCs w:val="22"/>
          <w:lang w:val="en-GB" w:eastAsia="en-US"/>
        </w:rPr>
      </w:pPr>
    </w:p>
    <w:p w14:paraId="2F0A97F4" w14:textId="65D842CA" w:rsidR="00F95DB1" w:rsidRPr="00AB5770" w:rsidRDefault="00651A25" w:rsidP="00AB5770">
      <w:pPr>
        <w:pStyle w:val="Heading1"/>
        <w:keepNext/>
        <w:ind w:left="567" w:hanging="567"/>
        <w:rPr>
          <w:b/>
          <w:bCs/>
          <w:iCs/>
        </w:rPr>
      </w:pPr>
      <w:r>
        <w:rPr>
          <w:b/>
          <w:bCs/>
          <w:iCs/>
        </w:rPr>
        <w:t>Podpora evropského způsobu života</w:t>
      </w:r>
    </w:p>
    <w:p w14:paraId="4474360B" w14:textId="77777777" w:rsidR="003C005E" w:rsidRPr="00AB5770" w:rsidRDefault="003C005E" w:rsidP="00AB5770">
      <w:pPr>
        <w:keepNext/>
        <w:spacing w:line="288" w:lineRule="auto"/>
        <w:rPr>
          <w:rFonts w:ascii="Times New Roman" w:hAnsi="Times New Roman"/>
          <w:sz w:val="22"/>
          <w:szCs w:val="22"/>
          <w:lang w:val="en-GB"/>
        </w:rPr>
      </w:pPr>
    </w:p>
    <w:p w14:paraId="394A2BFF" w14:textId="77777777" w:rsidR="00F95DB1" w:rsidRPr="00AB5770" w:rsidRDefault="00F95DB1" w:rsidP="00AB5770">
      <w:pPr>
        <w:pStyle w:val="Heading2"/>
        <w:keepNext/>
        <w:ind w:left="567" w:hanging="567"/>
        <w:rPr>
          <w:b/>
        </w:rPr>
      </w:pPr>
      <w:r>
        <w:rPr>
          <w:b/>
        </w:rPr>
        <w:t xml:space="preserve">Sociální opatření </w:t>
      </w:r>
    </w:p>
    <w:p w14:paraId="6D86B3F8" w14:textId="77777777" w:rsidR="00F95DB1" w:rsidRPr="00AB5770" w:rsidRDefault="00F95DB1" w:rsidP="00AB5770">
      <w:pPr>
        <w:keepNext/>
        <w:spacing w:line="288" w:lineRule="auto"/>
        <w:jc w:val="both"/>
        <w:rPr>
          <w:rFonts w:ascii="Times New Roman" w:hAnsi="Times New Roman"/>
          <w:sz w:val="22"/>
          <w:szCs w:val="22"/>
          <w:lang w:val="en-GB"/>
        </w:rPr>
      </w:pPr>
    </w:p>
    <w:p w14:paraId="63B3253B" w14:textId="37021FD2" w:rsidR="00F95DB1" w:rsidRPr="00AB5770" w:rsidRDefault="00767932" w:rsidP="00C608DC">
      <w:pPr>
        <w:pStyle w:val="Heading3"/>
        <w:ind w:left="567" w:hanging="567"/>
      </w:pPr>
      <w:r>
        <w:t>Hybnou silou pracovního programu EU pro rok 2021 musí být kromě ekonomických</w:t>
      </w:r>
      <w:r w:rsidR="002C4DC8">
        <w:t xml:space="preserve"> a </w:t>
      </w:r>
      <w:r>
        <w:t>environmentálních otázek také sociální rozměr. To znamená, že odhodlání</w:t>
      </w:r>
      <w:r w:rsidR="002C4DC8">
        <w:t xml:space="preserve"> k </w:t>
      </w:r>
      <w:r>
        <w:t>budování sociální</w:t>
      </w:r>
      <w:r w:rsidR="002C4DC8">
        <w:t xml:space="preserve"> a </w:t>
      </w:r>
      <w:r>
        <w:t>udržitelné Evropy je prioritou. Důležitou roli</w:t>
      </w:r>
      <w:r w:rsidR="002C4DC8">
        <w:t xml:space="preserve"> v </w:t>
      </w:r>
      <w:r>
        <w:t>tomto ohledu hrají</w:t>
      </w:r>
      <w:r w:rsidR="002C4DC8">
        <w:t xml:space="preserve"> i </w:t>
      </w:r>
      <w:r>
        <w:t>organizace občanské společnosti. Je možné podpořit sociální inovace jakožto model pro proces oživení prostřednictvím společné tvorby, společné koncepce</w:t>
      </w:r>
      <w:r w:rsidR="002C4DC8">
        <w:t xml:space="preserve"> a </w:t>
      </w:r>
      <w:r>
        <w:t>společné výroby. Ve složitém sociálním prostředí,</w:t>
      </w:r>
      <w:r w:rsidR="002C4DC8">
        <w:t xml:space="preserve"> v </w:t>
      </w:r>
      <w:r>
        <w:t>němž dochází</w:t>
      </w:r>
      <w:r w:rsidR="002C4DC8">
        <w:t xml:space="preserve"> k </w:t>
      </w:r>
      <w:r>
        <w:t>obrovským změnám ve společnosti, toho lze dosáhnout jedině tím, že budou zmobilizovány veškeré zdroje ve společnosti</w:t>
      </w:r>
      <w:r w:rsidR="002C4DC8">
        <w:t xml:space="preserve"> a s </w:t>
      </w:r>
      <w:r>
        <w:t>využitím meziodvětvového</w:t>
      </w:r>
      <w:r w:rsidR="002C4DC8">
        <w:t xml:space="preserve"> a </w:t>
      </w:r>
      <w:r>
        <w:t xml:space="preserve">mezioborového přístupu budou hledána řešení. Organizovaná občanská společnost je katalyzátorem sociálních inovací. </w:t>
      </w:r>
    </w:p>
    <w:p w14:paraId="6AA83740" w14:textId="77777777" w:rsidR="00E878C7" w:rsidRPr="00AB5770" w:rsidRDefault="00E878C7" w:rsidP="00AB5770">
      <w:pPr>
        <w:spacing w:line="288" w:lineRule="auto"/>
        <w:jc w:val="both"/>
        <w:rPr>
          <w:rFonts w:ascii="Times New Roman" w:hAnsi="Times New Roman"/>
          <w:sz w:val="22"/>
          <w:szCs w:val="22"/>
          <w:lang w:val="en-GB"/>
        </w:rPr>
      </w:pPr>
    </w:p>
    <w:p w14:paraId="525C84E4" w14:textId="2AF7C2B3" w:rsidR="008729CC" w:rsidRPr="00AB5770" w:rsidRDefault="004C2A16" w:rsidP="00AB5770">
      <w:pPr>
        <w:pStyle w:val="Heading3"/>
        <w:ind w:left="567" w:hanging="567"/>
      </w:pPr>
      <w:r>
        <w:t>Je nezbytné rozvíjet širší porozumění spravedlivému přechodu (nad rámec uhelné problematiky)</w:t>
      </w:r>
      <w:r w:rsidR="002C4DC8">
        <w:t xml:space="preserve"> a v </w:t>
      </w:r>
      <w:r>
        <w:t>plném rozsahu provádět evropský pilíř sociálních práv</w:t>
      </w:r>
      <w:r w:rsidR="002C4DC8">
        <w:t xml:space="preserve"> a </w:t>
      </w:r>
      <w:r>
        <w:t>současně podporovat reformy systémů přerozdělování</w:t>
      </w:r>
      <w:r w:rsidR="002C4DC8">
        <w:t xml:space="preserve"> a </w:t>
      </w:r>
      <w:r>
        <w:t>rovněž rovnováhu mezi pracovním</w:t>
      </w:r>
      <w:r w:rsidR="002C4DC8">
        <w:t xml:space="preserve"> a </w:t>
      </w:r>
      <w:r>
        <w:t>soukromým životem</w:t>
      </w:r>
      <w:r w:rsidR="002C4DC8">
        <w:t xml:space="preserve"> a </w:t>
      </w:r>
      <w:r>
        <w:t>rovnost žen</w:t>
      </w:r>
      <w:r w:rsidR="002C4DC8">
        <w:t xml:space="preserve"> a </w:t>
      </w:r>
      <w:r>
        <w:t>mužů.</w:t>
      </w:r>
    </w:p>
    <w:p w14:paraId="4262F538" w14:textId="77777777" w:rsidR="008729CC" w:rsidRPr="00AB5770" w:rsidRDefault="008729CC" w:rsidP="00AB5770">
      <w:pPr>
        <w:spacing w:line="288" w:lineRule="auto"/>
        <w:rPr>
          <w:rFonts w:ascii="Times New Roman" w:hAnsi="Times New Roman"/>
          <w:sz w:val="22"/>
          <w:szCs w:val="22"/>
          <w:lang w:val="en-GB"/>
        </w:rPr>
      </w:pPr>
    </w:p>
    <w:p w14:paraId="69664FBD" w14:textId="75A383CF" w:rsidR="008729CC" w:rsidRPr="00AB5770" w:rsidRDefault="008729CC" w:rsidP="00AB5770">
      <w:pPr>
        <w:pStyle w:val="Heading3"/>
        <w:ind w:left="567" w:hanging="567"/>
      </w:pPr>
      <w:r>
        <w:t>Je důležité provádět na evropské úrovni</w:t>
      </w:r>
      <w:r w:rsidR="002C4DC8">
        <w:t xml:space="preserve"> a </w:t>
      </w:r>
      <w:r>
        <w:t>ve všech členských státech evropský pilíř sociálních práv, aby bylo možné proaktivně zahájit proces vzestupné sociální konvergence. Politické směry Komise slibovaly spravedlivý přechod pro všechny směrem</w:t>
      </w:r>
      <w:r w:rsidR="002C4DC8">
        <w:t xml:space="preserve"> k </w:t>
      </w:r>
      <w:r>
        <w:t>sociálnímu</w:t>
      </w:r>
      <w:r w:rsidR="002C4DC8">
        <w:t xml:space="preserve"> a </w:t>
      </w:r>
      <w:r>
        <w:t>ekologickému tržnímu hospodářství. Komise</w:t>
      </w:r>
      <w:r w:rsidR="002C4DC8">
        <w:t xml:space="preserve"> v </w:t>
      </w:r>
      <w:r>
        <w:t>této souvislosti předložila plán „Silná sociální Evropa pro spravedlivou transformaci “, který zahájil diskusi se zeměmi, regiony</w:t>
      </w:r>
      <w:r w:rsidR="002C4DC8">
        <w:t xml:space="preserve"> a </w:t>
      </w:r>
      <w:r>
        <w:t>partnery EU</w:t>
      </w:r>
      <w:r w:rsidR="002C4DC8">
        <w:t xml:space="preserve"> o </w:t>
      </w:r>
      <w:r>
        <w:t>konkrétních závazcích</w:t>
      </w:r>
      <w:r w:rsidR="002C4DC8">
        <w:t xml:space="preserve"> k </w:t>
      </w:r>
      <w:r>
        <w:t>provádění pilíře</w:t>
      </w:r>
      <w:r w:rsidR="002C4DC8">
        <w:t xml:space="preserve"> s </w:t>
      </w:r>
      <w:r>
        <w:t>cílem dosáhnout na unijní, vnitrostátní, regionální</w:t>
      </w:r>
      <w:r w:rsidR="002C4DC8">
        <w:t xml:space="preserve"> a </w:t>
      </w:r>
      <w:r>
        <w:t>místní úrovni do listopadu 2020 pokroku</w:t>
      </w:r>
      <w:r w:rsidRPr="00AB5770">
        <w:rPr>
          <w:rStyle w:val="FootnoteReference"/>
          <w:sz w:val="24"/>
          <w:szCs w:val="24"/>
          <w:lang w:val="en-GB"/>
        </w:rPr>
        <w:footnoteReference w:id="9"/>
      </w:r>
      <w:r>
        <w:t>. Na základě příspěvků předloží Komise na počátku roku 2021 akční plán provádění sociálního pilíře. Další návrhy na rok 2021 jsou uvedeny</w:t>
      </w:r>
      <w:r w:rsidR="002C4DC8">
        <w:t xml:space="preserve"> v </w:t>
      </w:r>
      <w:r>
        <w:t>příloze plánu. Patří mezi ně záruka pro děti, akční plán pro sociální ekonomiku, strategie</w:t>
      </w:r>
      <w:r w:rsidR="002C4DC8">
        <w:t xml:space="preserve"> v </w:t>
      </w:r>
      <w:r>
        <w:t>oblasti zdravotního postižení</w:t>
      </w:r>
      <w:r w:rsidR="002C4DC8">
        <w:t xml:space="preserve"> a </w:t>
      </w:r>
      <w:r>
        <w:t>dlouhodobá vize pro venkovské oblasti</w:t>
      </w:r>
      <w:r w:rsidRPr="00AB5770">
        <w:rPr>
          <w:rStyle w:val="FootnoteReference"/>
          <w:sz w:val="24"/>
          <w:szCs w:val="24"/>
          <w:lang w:val="en-GB"/>
        </w:rPr>
        <w:footnoteReference w:id="10"/>
      </w:r>
      <w:r>
        <w:t>.</w:t>
      </w:r>
    </w:p>
    <w:p w14:paraId="150E032B" w14:textId="77777777" w:rsidR="008729CC" w:rsidRPr="00AB5770" w:rsidRDefault="008729CC" w:rsidP="00AB5770">
      <w:pPr>
        <w:pStyle w:val="Heading3"/>
        <w:numPr>
          <w:ilvl w:val="0"/>
          <w:numId w:val="0"/>
        </w:numPr>
        <w:ind w:left="709"/>
        <w:rPr>
          <w:lang w:val="en-GB"/>
        </w:rPr>
      </w:pPr>
    </w:p>
    <w:p w14:paraId="559C459D" w14:textId="61C00ACB" w:rsidR="008729CC" w:rsidRPr="00AB5770" w:rsidRDefault="008729CC" w:rsidP="00AB5770">
      <w:pPr>
        <w:pStyle w:val="Heading3"/>
        <w:ind w:left="567" w:hanging="567"/>
      </w:pPr>
      <w:r>
        <w:t>Komise</w:t>
      </w:r>
      <w:r w:rsidR="002C4DC8">
        <w:t xml:space="preserve"> v </w:t>
      </w:r>
      <w:r>
        <w:t>souvislosti</w:t>
      </w:r>
      <w:r w:rsidR="002C4DC8">
        <w:t xml:space="preserve"> s </w:t>
      </w:r>
      <w:r>
        <w:t>plánem zahájila první etapu</w:t>
      </w:r>
      <w:r w:rsidR="002C4DC8">
        <w:t xml:space="preserve"> a </w:t>
      </w:r>
      <w:r>
        <w:t>poté druhou etapu konzultací se sociálními partnery</w:t>
      </w:r>
      <w:r w:rsidR="002C4DC8">
        <w:t xml:space="preserve"> o </w:t>
      </w:r>
      <w:r>
        <w:t>spravedlivých minimálních mzdách.</w:t>
      </w:r>
      <w:r w:rsidRPr="00AB5770">
        <w:rPr>
          <w:rStyle w:val="FootnoteReference"/>
          <w:sz w:val="24"/>
          <w:szCs w:val="24"/>
          <w:lang w:val="en-GB"/>
        </w:rPr>
        <w:footnoteReference w:id="11"/>
      </w:r>
      <w:r>
        <w:t xml:space="preserve"> EHSV očekává možnou nadcházející právní iniciativu Komise týkající se důstojné</w:t>
      </w:r>
      <w:r w:rsidR="002C4DC8">
        <w:t xml:space="preserve"> a </w:t>
      </w:r>
      <w:r>
        <w:t>spravedlivé minimální mzdy. Cílem by mělo být zajistit, aby minimální mzdy ve všech členských státech EU poskytly všem pracovníkům důstojnou životní úroveň. EHSV vítá, že Komise uznala, že existuje prostor pro opatření EU za účelem prosazování úlohy kolektivního vyjednávání při podpoře přiměřenosti</w:t>
      </w:r>
      <w:r w:rsidR="002C4DC8">
        <w:t xml:space="preserve"> a </w:t>
      </w:r>
      <w:r>
        <w:t xml:space="preserve">uplatňování </w:t>
      </w:r>
      <w:r>
        <w:lastRenderedPageBreak/>
        <w:t>minimální mzdy,</w:t>
      </w:r>
      <w:r w:rsidR="002C4DC8">
        <w:t xml:space="preserve"> a </w:t>
      </w:r>
      <w:r>
        <w:t>že opatření na podporu kolektivního vyjednávání, zejména na odvětvové úrovni, by mohla být zahrnuta do opatření EU</w:t>
      </w:r>
      <w:r w:rsidR="002C4DC8">
        <w:t xml:space="preserve"> v </w:t>
      </w:r>
      <w:r>
        <w:t>oblasti minimálních mezd.</w:t>
      </w:r>
      <w:r w:rsidRPr="00AB5770">
        <w:rPr>
          <w:rStyle w:val="FootnoteReference"/>
          <w:sz w:val="24"/>
          <w:szCs w:val="24"/>
          <w:lang w:val="en-GB"/>
        </w:rPr>
        <w:footnoteReference w:id="12"/>
      </w:r>
    </w:p>
    <w:p w14:paraId="67276C54" w14:textId="77777777" w:rsidR="008729CC" w:rsidRPr="00AB5770" w:rsidRDefault="008729CC" w:rsidP="00AB5770">
      <w:pPr>
        <w:pStyle w:val="Heading3"/>
        <w:numPr>
          <w:ilvl w:val="0"/>
          <w:numId w:val="0"/>
        </w:numPr>
        <w:ind w:left="709"/>
        <w:rPr>
          <w:lang w:val="en-GB"/>
        </w:rPr>
      </w:pPr>
    </w:p>
    <w:p w14:paraId="6E73B99D" w14:textId="48A05946" w:rsidR="008729CC" w:rsidRPr="00AB5770" w:rsidRDefault="008729CC" w:rsidP="00AB5770">
      <w:pPr>
        <w:pStyle w:val="Heading3"/>
        <w:ind w:left="567" w:hanging="567"/>
      </w:pPr>
      <w:r>
        <w:t>Sociální rozměr EU je natolik složitý, že jeho posílení vyžaduje zavedené mechanismy správy, které umožní řešení kolektivních problémů různými aktéry napříč různými sektory. Role sociálního dialogu je klíčová. Výrazné sociální oživení také znamená lepší přístup</w:t>
      </w:r>
      <w:r w:rsidR="002C4DC8">
        <w:t xml:space="preserve"> k </w:t>
      </w:r>
      <w:r>
        <w:t>odborům</w:t>
      </w:r>
      <w:r w:rsidR="002C4DC8">
        <w:t xml:space="preserve"> a </w:t>
      </w:r>
      <w:r>
        <w:t>lepší ochranu. Mělo by být podporováno kolektivní vyjednávání</w:t>
      </w:r>
      <w:r w:rsidR="002C4DC8">
        <w:t xml:space="preserve"> a </w:t>
      </w:r>
      <w:r>
        <w:t>demokratické postupy na pracovišti. EU</w:t>
      </w:r>
      <w:r w:rsidR="002C4DC8">
        <w:t xml:space="preserve"> a </w:t>
      </w:r>
      <w:r>
        <w:t>její členské státy musí sociálním partnerům pomoci výrazně rozšířit působnost kolektivního vyjednávání. Je třeba posílit reprezentativnost</w:t>
      </w:r>
      <w:r w:rsidR="002C4DC8">
        <w:t xml:space="preserve"> a </w:t>
      </w:r>
      <w:r>
        <w:t>autonomii</w:t>
      </w:r>
      <w:r w:rsidR="002C4DC8">
        <w:t xml:space="preserve"> a </w:t>
      </w:r>
      <w:r>
        <w:t>propojení mezi evropskou</w:t>
      </w:r>
      <w:r w:rsidR="002C4DC8">
        <w:t xml:space="preserve"> a </w:t>
      </w:r>
      <w:r>
        <w:t>vnitrostátní úrovní sociálního dialogu. Kromě toho je třeba dále zlepšit kapacitu sociálních partnerů</w:t>
      </w:r>
      <w:r w:rsidR="002C4DC8">
        <w:t xml:space="preserve"> a </w:t>
      </w:r>
      <w:r>
        <w:t>jejich zapojení do tvorby politik</w:t>
      </w:r>
      <w:r w:rsidR="002C4DC8">
        <w:t xml:space="preserve"> a </w:t>
      </w:r>
      <w:r>
        <w:t>zajistit stabilní</w:t>
      </w:r>
      <w:r w:rsidR="002C4DC8">
        <w:t xml:space="preserve"> a </w:t>
      </w:r>
      <w:r>
        <w:t>vyvážený rámec pracovních vztahů. EHSV se domnívá, že by Evropská komise měla přezkoumat rámec kvality EU pro předjímání změn</w:t>
      </w:r>
      <w:r w:rsidR="002C4DC8">
        <w:t xml:space="preserve"> a </w:t>
      </w:r>
      <w:r>
        <w:t>restrukturalizaci</w:t>
      </w:r>
      <w:r w:rsidR="002C4DC8">
        <w:t xml:space="preserve"> a </w:t>
      </w:r>
      <w:r>
        <w:t>navrhnout právní základ pro zvláštní rámcové podmínky týkající se účasti zaměstnanců, aniž by zasahovala do vnitrostátních pravomocí</w:t>
      </w:r>
      <w:r w:rsidRPr="00AB5770">
        <w:rPr>
          <w:rStyle w:val="FootnoteReference"/>
          <w:sz w:val="24"/>
          <w:szCs w:val="24"/>
          <w:lang w:val="en-GB"/>
        </w:rPr>
        <w:footnoteReference w:id="13"/>
      </w:r>
      <w:r>
        <w:t>, aby se zlepšilo zapojení pracovníků do řešení výzev Zelené dohody</w:t>
      </w:r>
      <w:r w:rsidR="002C4DC8">
        <w:t xml:space="preserve"> a </w:t>
      </w:r>
      <w:r>
        <w:t>procesu digitální transformace.</w:t>
      </w:r>
    </w:p>
    <w:p w14:paraId="68A4B9D6" w14:textId="77777777" w:rsidR="008729CC" w:rsidRPr="00AB5770" w:rsidRDefault="008729CC" w:rsidP="00AB5770">
      <w:pPr>
        <w:pStyle w:val="Heading3"/>
        <w:numPr>
          <w:ilvl w:val="0"/>
          <w:numId w:val="0"/>
        </w:numPr>
        <w:ind w:left="709"/>
        <w:rPr>
          <w:lang w:val="en-GB"/>
        </w:rPr>
      </w:pPr>
    </w:p>
    <w:p w14:paraId="127A460C" w14:textId="5F9FAB47" w:rsidR="008729CC" w:rsidRPr="00AB5770" w:rsidRDefault="008729CC" w:rsidP="00AB5770">
      <w:pPr>
        <w:pStyle w:val="Heading3"/>
        <w:tabs>
          <w:tab w:val="left" w:pos="567"/>
        </w:tabs>
        <w:ind w:left="567" w:hanging="568"/>
      </w:pPr>
      <w:r>
        <w:t>EHSV žádá Komisi, aby provedla reformu správy ekonomických záležitostí Evropské unie. EHSV je přesvědčen, že je třeba provést některé změny</w:t>
      </w:r>
      <w:r w:rsidR="002C4DC8">
        <w:t xml:space="preserve"> v </w:t>
      </w:r>
      <w:r>
        <w:t>oblasti: a) správy, tj.</w:t>
      </w:r>
      <w:r w:rsidR="002C4DC8">
        <w:t xml:space="preserve"> k </w:t>
      </w:r>
      <w:r>
        <w:t>rychlejšímu řešení naléhavých problémů</w:t>
      </w:r>
      <w:r w:rsidR="002C4DC8">
        <w:t xml:space="preserve"> a k </w:t>
      </w:r>
      <w:r>
        <w:t>řešení složitých otázek jsou zapotřebí specializované řídicí mechanismy, jejichž úkolem by bylo propojení na úrovni EU</w:t>
      </w:r>
      <w:r w:rsidR="002C4DC8">
        <w:t xml:space="preserve"> a </w:t>
      </w:r>
      <w:r>
        <w:t>členských států, nikoli nahrazování činností jednoho</w:t>
      </w:r>
      <w:r w:rsidR="002C4DC8">
        <w:t xml:space="preserve"> z </w:t>
      </w:r>
      <w:r>
        <w:t>nich, b) začlenění cílů udržitelného rozvoje do procesu hospodářského</w:t>
      </w:r>
      <w:r w:rsidR="002C4DC8">
        <w:t xml:space="preserve"> a </w:t>
      </w:r>
      <w:r>
        <w:t>sociálního monitorování</w:t>
      </w:r>
      <w:r w:rsidR="002C4DC8">
        <w:t xml:space="preserve"> a </w:t>
      </w:r>
      <w:r>
        <w:t>sestavování rozpočtu EU.</w:t>
      </w:r>
      <w:r w:rsidR="002C4DC8">
        <w:t xml:space="preserve"> V </w:t>
      </w:r>
      <w:r>
        <w:t>tomto ohledu by evropský semestr mohl mít</w:t>
      </w:r>
      <w:r w:rsidR="002C4DC8">
        <w:t xml:space="preserve"> k </w:t>
      </w:r>
      <w:r>
        <w:t>dispozici nové, vylepšené, měřitelné</w:t>
      </w:r>
      <w:r w:rsidR="002C4DC8">
        <w:t xml:space="preserve"> a </w:t>
      </w:r>
      <w:r>
        <w:t>vzájemně se doplňující sociální, hospodářské</w:t>
      </w:r>
      <w:r w:rsidR="002C4DC8">
        <w:t xml:space="preserve"> a </w:t>
      </w:r>
      <w:r>
        <w:t>environmentální ukazatele, které by monitorovaly</w:t>
      </w:r>
      <w:r w:rsidR="002C4DC8">
        <w:t xml:space="preserve"> a </w:t>
      </w:r>
      <w:r>
        <w:t>zaznamenávaly všechny aspekty</w:t>
      </w:r>
      <w:r w:rsidR="002C4DC8">
        <w:t xml:space="preserve"> a </w:t>
      </w:r>
      <w:r>
        <w:t>zásady evropského pilíře sociálních práv, jakož</w:t>
      </w:r>
      <w:r w:rsidR="002C4DC8">
        <w:t xml:space="preserve"> i </w:t>
      </w:r>
      <w:r>
        <w:t>17 cílů udržitelného rozvoje</w:t>
      </w:r>
      <w:r w:rsidRPr="00AB5770">
        <w:rPr>
          <w:rStyle w:val="FootnoteReference"/>
          <w:sz w:val="24"/>
          <w:szCs w:val="24"/>
          <w:lang w:val="en-GB"/>
        </w:rPr>
        <w:footnoteReference w:id="14"/>
      </w:r>
      <w:r>
        <w:t>.</w:t>
      </w:r>
    </w:p>
    <w:p w14:paraId="77DE0522" w14:textId="77777777" w:rsidR="008729CC" w:rsidRPr="00AB5770" w:rsidRDefault="008729CC" w:rsidP="00AB5770">
      <w:pPr>
        <w:pStyle w:val="Heading3"/>
        <w:numPr>
          <w:ilvl w:val="0"/>
          <w:numId w:val="0"/>
        </w:numPr>
        <w:ind w:left="709"/>
        <w:rPr>
          <w:lang w:val="en-GB"/>
        </w:rPr>
      </w:pPr>
    </w:p>
    <w:p w14:paraId="1B77F432" w14:textId="4478E991" w:rsidR="008729CC" w:rsidRPr="00AB5770" w:rsidRDefault="008729CC" w:rsidP="00AB5770">
      <w:pPr>
        <w:pStyle w:val="Heading3"/>
        <w:ind w:left="567" w:hanging="568"/>
      </w:pPr>
      <w:r>
        <w:t>EHSV vítá ohlášený návrh na zlepšení pracovních podmínek pracovníků platforem</w:t>
      </w:r>
      <w:r w:rsidR="002C4DC8">
        <w:t xml:space="preserve"> v </w:t>
      </w:r>
      <w:r>
        <w:t>roce 202</w:t>
      </w:r>
      <w:r w:rsidR="002C4DC8">
        <w:t>1. </w:t>
      </w:r>
      <w:r>
        <w:t>Lituje však, že se sdělení Komise přímo nezabývá mnohem větší výzvou, kterou představuje inkluzivní</w:t>
      </w:r>
      <w:r w:rsidR="002C4DC8">
        <w:t xml:space="preserve"> a </w:t>
      </w:r>
      <w:r>
        <w:t>spravedlivá transformace</w:t>
      </w:r>
      <w:r w:rsidRPr="00AB5770">
        <w:rPr>
          <w:rStyle w:val="FootnoteReference"/>
          <w:sz w:val="24"/>
          <w:szCs w:val="24"/>
          <w:lang w:val="en-GB"/>
        </w:rPr>
        <w:footnoteReference w:id="15"/>
      </w:r>
      <w:r>
        <w:t>. Trvá na tom, že je zapotřebí vypracovat ambiciózní akční plán, který by podněcoval členské státy</w:t>
      </w:r>
      <w:r w:rsidR="002C4DC8">
        <w:t xml:space="preserve"> k </w:t>
      </w:r>
      <w:r>
        <w:t>tomu, aby dostály svým slibům, jež učinily</w:t>
      </w:r>
      <w:r w:rsidR="002C4DC8">
        <w:t xml:space="preserve"> v </w:t>
      </w:r>
      <w:r>
        <w:t>souvislosti</w:t>
      </w:r>
      <w:r w:rsidR="002C4DC8">
        <w:t xml:space="preserve"> s </w:t>
      </w:r>
      <w:r>
        <w:t>vyhlášením evropského pilíře sociálních práv</w:t>
      </w:r>
      <w:r w:rsidRPr="00AB5770">
        <w:rPr>
          <w:rStyle w:val="FootnoteReference"/>
          <w:sz w:val="24"/>
          <w:szCs w:val="24"/>
          <w:lang w:val="en-GB"/>
        </w:rPr>
        <w:footnoteReference w:id="16"/>
      </w:r>
      <w:r>
        <w:t>.</w:t>
      </w:r>
    </w:p>
    <w:p w14:paraId="63DFEBF7" w14:textId="77777777" w:rsidR="008729CC" w:rsidRPr="00AB5770" w:rsidRDefault="008729CC" w:rsidP="00AB5770">
      <w:pPr>
        <w:pStyle w:val="Heading3"/>
        <w:numPr>
          <w:ilvl w:val="0"/>
          <w:numId w:val="0"/>
        </w:numPr>
        <w:ind w:left="709"/>
        <w:rPr>
          <w:lang w:val="en-GB"/>
        </w:rPr>
      </w:pPr>
    </w:p>
    <w:p w14:paraId="206C5FB7" w14:textId="6DE3F463" w:rsidR="00304F95" w:rsidRPr="00AB5770" w:rsidRDefault="008729CC" w:rsidP="00AB5770">
      <w:pPr>
        <w:pStyle w:val="Heading3"/>
        <w:ind w:left="567" w:hanging="568"/>
      </w:pPr>
      <w:r>
        <w:t>V</w:t>
      </w:r>
      <w:r w:rsidR="002A00FE">
        <w:t xml:space="preserve"> </w:t>
      </w:r>
      <w:r>
        <w:t>procesu oživení po krizi spojené</w:t>
      </w:r>
      <w:r w:rsidR="002C4DC8">
        <w:t xml:space="preserve"> s </w:t>
      </w:r>
      <w:r>
        <w:t>onemocněním COVID-19 bude hrát zásadní roli nová organizace práce.</w:t>
      </w:r>
      <w:r w:rsidR="002C4DC8">
        <w:t xml:space="preserve"> V </w:t>
      </w:r>
      <w:r>
        <w:t>důsledku toho, že se</w:t>
      </w:r>
      <w:r w:rsidR="002C4DC8">
        <w:t xml:space="preserve"> v </w:t>
      </w:r>
      <w:r>
        <w:t>soukromých</w:t>
      </w:r>
      <w:r w:rsidR="002C4DC8">
        <w:t xml:space="preserve"> i </w:t>
      </w:r>
      <w:r>
        <w:t>veřejných zdravotnických</w:t>
      </w:r>
      <w:r w:rsidR="002C4DC8">
        <w:t xml:space="preserve"> a </w:t>
      </w:r>
      <w:r>
        <w:t>pečovatelských službách usilovalo</w:t>
      </w:r>
      <w:r w:rsidR="002C4DC8">
        <w:t xml:space="preserve"> o </w:t>
      </w:r>
      <w:r>
        <w:t>zvyšování produktivity, poklesla kvalita těchto služeb</w:t>
      </w:r>
      <w:r w:rsidR="002C4DC8">
        <w:t xml:space="preserve"> a </w:t>
      </w:r>
      <w:r>
        <w:t xml:space="preserve">zhoršily se pracovní podmínky, což mělo během zdravotní krize ve většině členských států EU </w:t>
      </w:r>
      <w:r>
        <w:lastRenderedPageBreak/>
        <w:t>dramatický dopad. Přechod</w:t>
      </w:r>
      <w:r w:rsidR="002C4DC8">
        <w:t xml:space="preserve"> k </w:t>
      </w:r>
      <w:r>
        <w:t>činnosti založené na službách by dal vzniknout hospodářství</w:t>
      </w:r>
      <w:r w:rsidR="002C4DC8">
        <w:t xml:space="preserve"> s </w:t>
      </w:r>
      <w:r>
        <w:t>vyšším podílem lidské práce, což by vyvážilo nejistý charakter zaměstnaneckých poměrů</w:t>
      </w:r>
      <w:r w:rsidR="002C4DC8">
        <w:t xml:space="preserve"> v </w:t>
      </w:r>
      <w:r>
        <w:t>těchto odvětvích, podpořilo vyšší míru zaměstnanosti</w:t>
      </w:r>
      <w:r w:rsidR="002C4DC8">
        <w:t xml:space="preserve"> a </w:t>
      </w:r>
      <w:r>
        <w:t>zaručilo navrácení pracovních míst do reálné ekonomiky.</w:t>
      </w:r>
      <w:r w:rsidR="002C4DC8">
        <w:t xml:space="preserve"> Z </w:t>
      </w:r>
      <w:r>
        <w:t>tohoto důvodu mají zásadní význam opatření na podporu kvalitní práce</w:t>
      </w:r>
      <w:r w:rsidR="002C4DC8">
        <w:t xml:space="preserve"> v </w:t>
      </w:r>
      <w:r>
        <w:t>odvětvích</w:t>
      </w:r>
      <w:r w:rsidR="002C4DC8">
        <w:t xml:space="preserve"> s </w:t>
      </w:r>
      <w:r>
        <w:t>vysokým podílem lidské práce,</w:t>
      </w:r>
      <w:r w:rsidR="002C4DC8">
        <w:t xml:space="preserve"> v </w:t>
      </w:r>
      <w:r>
        <w:t>nichž jsou poskytovány vysoce kvalitní služby.</w:t>
      </w:r>
    </w:p>
    <w:p w14:paraId="78A0A20E" w14:textId="77777777" w:rsidR="00304F95" w:rsidRPr="00AB5770" w:rsidRDefault="00304F95" w:rsidP="00AB5770">
      <w:pPr>
        <w:pStyle w:val="Heading3"/>
        <w:numPr>
          <w:ilvl w:val="0"/>
          <w:numId w:val="0"/>
        </w:numPr>
        <w:ind w:left="709"/>
        <w:rPr>
          <w:lang w:val="en-GB"/>
        </w:rPr>
      </w:pPr>
    </w:p>
    <w:p w14:paraId="4575E43A" w14:textId="4A717029" w:rsidR="008729CC" w:rsidRPr="00AB5770" w:rsidRDefault="00304F95" w:rsidP="00AB5770">
      <w:pPr>
        <w:pStyle w:val="Heading3"/>
        <w:ind w:left="567" w:hanging="568"/>
      </w:pPr>
      <w:r>
        <w:t>EHSV je</w:t>
      </w:r>
      <w:r w:rsidR="002C4DC8">
        <w:t xml:space="preserve"> i </w:t>
      </w:r>
      <w:r>
        <w:t>nadále znepokojen tím, že chudoba obecně</w:t>
      </w:r>
      <w:r w:rsidR="002C4DC8">
        <w:t xml:space="preserve"> a </w:t>
      </w:r>
      <w:r>
        <w:t>chudoba pracujících jsou</w:t>
      </w:r>
      <w:r w:rsidR="002C4DC8">
        <w:t xml:space="preserve"> v </w:t>
      </w:r>
      <w:r>
        <w:t>mnoha členských státech stále závažným problémem. Kromě zlepšení úrovně mezd je na úrovni EU</w:t>
      </w:r>
      <w:r w:rsidR="002C4DC8">
        <w:t xml:space="preserve"> a </w:t>
      </w:r>
      <w:r>
        <w:t>členských států nutné zaujmout komplexní přístup, včetně opatření</w:t>
      </w:r>
      <w:r w:rsidR="002C4DC8">
        <w:t xml:space="preserve"> k </w:t>
      </w:r>
      <w:r>
        <w:t>zajištění systémů přiměřeného minimálního příjmu, společných minimálních norem</w:t>
      </w:r>
      <w:r w:rsidR="002C4DC8">
        <w:t xml:space="preserve"> v </w:t>
      </w:r>
      <w:r>
        <w:t>oblasti pojištění</w:t>
      </w:r>
      <w:r w:rsidR="002C4DC8">
        <w:t xml:space="preserve"> v </w:t>
      </w:r>
      <w:r>
        <w:t>nezaměstnanosti</w:t>
      </w:r>
      <w:r w:rsidR="002C4DC8">
        <w:t xml:space="preserve"> a </w:t>
      </w:r>
      <w:r>
        <w:t>účinných systémů aktivního začleňování podporovaných základními</w:t>
      </w:r>
      <w:r w:rsidR="002C4DC8">
        <w:t xml:space="preserve"> a </w:t>
      </w:r>
      <w:r>
        <w:t>účinnými sociálními službami. Zapotřebí jsou také dobře fungující trhy práce, veřejné služby zaměstnanosti</w:t>
      </w:r>
      <w:r w:rsidR="002C4DC8">
        <w:t xml:space="preserve"> a </w:t>
      </w:r>
      <w:r>
        <w:t>aktivní politiky na trhu práce</w:t>
      </w:r>
      <w:r w:rsidRPr="00AB5770">
        <w:rPr>
          <w:rStyle w:val="FootnoteReference"/>
          <w:sz w:val="24"/>
          <w:szCs w:val="24"/>
          <w:lang w:val="en-GB"/>
        </w:rPr>
        <w:footnoteReference w:id="17"/>
      </w:r>
      <w:r>
        <w:t>.</w:t>
      </w:r>
    </w:p>
    <w:p w14:paraId="56C169B3"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5500CFB1" w14:textId="139F0F5B" w:rsidR="003C005E" w:rsidRPr="00AB5770" w:rsidRDefault="002C4DC8" w:rsidP="00AB5770">
      <w:pPr>
        <w:pStyle w:val="Heading3"/>
        <w:ind w:left="567" w:hanging="568"/>
      </w:pPr>
      <w:r>
        <w:t xml:space="preserve"> </w:t>
      </w:r>
      <w:r w:rsidR="003C005E">
        <w:t>EHSV podporuje strategii Komise pro rovnost žen</w:t>
      </w:r>
      <w:r>
        <w:t xml:space="preserve"> a </w:t>
      </w:r>
      <w:r w:rsidR="003C005E">
        <w:t>mužů na období 2020–2025</w:t>
      </w:r>
      <w:r>
        <w:t xml:space="preserve"> a </w:t>
      </w:r>
      <w:r w:rsidR="003C005E">
        <w:t>doporučuje, aby Komise ve všech plánovacích</w:t>
      </w:r>
      <w:r>
        <w:t xml:space="preserve"> a </w:t>
      </w:r>
      <w:r w:rsidR="003C005E">
        <w:t>řídících orgánech přijala strategie začleňování hlediska rovnosti žen</w:t>
      </w:r>
      <w:r>
        <w:t xml:space="preserve"> a </w:t>
      </w:r>
      <w:r w:rsidR="003C005E">
        <w:t>mužů, jakož</w:t>
      </w:r>
      <w:r>
        <w:t xml:space="preserve"> i </w:t>
      </w:r>
      <w:r w:rsidR="003C005E">
        <w:t>průřezový přístup</w:t>
      </w:r>
      <w:r>
        <w:t xml:space="preserve"> k </w:t>
      </w:r>
      <w:r w:rsidR="003C005E">
        <w:t>rovnosti žen</w:t>
      </w:r>
      <w:r>
        <w:t xml:space="preserve"> a </w:t>
      </w:r>
      <w:r w:rsidR="003C005E">
        <w:t>mužů. Strategie by měla být prováděna souběžně</w:t>
      </w:r>
      <w:r>
        <w:t xml:space="preserve"> s </w:t>
      </w:r>
      <w:r w:rsidR="003C005E">
        <w:t>řešením dopadu pandemie COVID-19 pomocí uzpůsobených</w:t>
      </w:r>
      <w:r>
        <w:t xml:space="preserve"> a </w:t>
      </w:r>
      <w:r w:rsidR="003C005E">
        <w:t>cílených politických opatření. Výbor bere na vědomí záměr Komise navrhnout legislativní iniciativu týkající se závazných opatření ohledně transparentnosti</w:t>
      </w:r>
      <w:r>
        <w:t xml:space="preserve"> v </w:t>
      </w:r>
      <w:r w:rsidR="003C005E">
        <w:t>odměňování. Při řešení mezd</w:t>
      </w:r>
      <w:r>
        <w:t xml:space="preserve"> v </w:t>
      </w:r>
      <w:r w:rsidR="003C005E">
        <w:t>odměňování</w:t>
      </w:r>
      <w:r>
        <w:t xml:space="preserve"> a </w:t>
      </w:r>
      <w:r w:rsidR="003C005E">
        <w:t>dalších rozdílů mezi muži</w:t>
      </w:r>
      <w:r>
        <w:t xml:space="preserve"> a </w:t>
      </w:r>
      <w:r w:rsidR="003C005E">
        <w:t>ženami by měly být přiznány větší sociální uznání</w:t>
      </w:r>
      <w:r>
        <w:t xml:space="preserve"> a </w:t>
      </w:r>
      <w:r w:rsidR="003C005E">
        <w:t>ekonomická hodnota pracovním místům</w:t>
      </w:r>
      <w:r>
        <w:t xml:space="preserve"> a </w:t>
      </w:r>
      <w:r w:rsidR="003C005E">
        <w:t>odvětvím, která tradičně zaměstnávají mnoho žen</w:t>
      </w:r>
      <w:r>
        <w:t xml:space="preserve"> a </w:t>
      </w:r>
      <w:r w:rsidR="003C005E">
        <w:t>jsou často nedostatečně placená</w:t>
      </w:r>
      <w:r>
        <w:t xml:space="preserve"> a </w:t>
      </w:r>
      <w:r w:rsidR="003C005E">
        <w:t>podceňovaná.</w:t>
      </w:r>
    </w:p>
    <w:p w14:paraId="1B2CA713" w14:textId="77777777" w:rsidR="00E16135" w:rsidRPr="00AB5770" w:rsidRDefault="00E16135" w:rsidP="00AB5770">
      <w:pPr>
        <w:spacing w:line="288" w:lineRule="auto"/>
        <w:ind w:left="709" w:hanging="709"/>
        <w:jc w:val="both"/>
        <w:rPr>
          <w:rFonts w:ascii="Times New Roman" w:hAnsi="Times New Roman"/>
          <w:sz w:val="22"/>
          <w:szCs w:val="22"/>
          <w:lang w:val="en-GB"/>
        </w:rPr>
      </w:pPr>
    </w:p>
    <w:p w14:paraId="1B123B5A" w14:textId="077CBDFB" w:rsidR="004A5C2F" w:rsidRPr="00AB5770" w:rsidRDefault="002C4DC8" w:rsidP="00AB5770">
      <w:pPr>
        <w:pStyle w:val="Heading3"/>
        <w:ind w:left="567" w:hanging="568"/>
      </w:pPr>
      <w:r>
        <w:t xml:space="preserve"> </w:t>
      </w:r>
      <w:r w:rsidR="003448D1">
        <w:t>Je důležité pokračovat</w:t>
      </w:r>
      <w:r>
        <w:t xml:space="preserve"> v </w:t>
      </w:r>
      <w:r w:rsidR="003448D1">
        <w:t>řešení</w:t>
      </w:r>
      <w:r>
        <w:t xml:space="preserve"> a </w:t>
      </w:r>
      <w:r w:rsidR="003448D1">
        <w:t>zmírňování sociálně-ekonomických důsledků pandemie, které jsou mimořádně silné</w:t>
      </w:r>
      <w:r>
        <w:t xml:space="preserve"> v </w:t>
      </w:r>
      <w:r w:rsidR="003448D1">
        <w:t>klíčových oblastech dopravy, cestování</w:t>
      </w:r>
      <w:r>
        <w:t xml:space="preserve"> a </w:t>
      </w:r>
      <w:r w:rsidR="003448D1">
        <w:t>turistiky.</w:t>
      </w:r>
    </w:p>
    <w:p w14:paraId="257BAF0F" w14:textId="77777777" w:rsidR="004A5C2F" w:rsidRPr="00AB5770" w:rsidRDefault="004A5C2F" w:rsidP="00AB5770">
      <w:pPr>
        <w:pStyle w:val="Heading2"/>
        <w:numPr>
          <w:ilvl w:val="0"/>
          <w:numId w:val="0"/>
        </w:numPr>
        <w:rPr>
          <w:b/>
          <w:lang w:val="en-GB"/>
        </w:rPr>
      </w:pPr>
    </w:p>
    <w:p w14:paraId="14F7913E" w14:textId="34195F05" w:rsidR="00E16135" w:rsidRPr="00AB5770" w:rsidRDefault="00E16135" w:rsidP="00A9750C">
      <w:pPr>
        <w:pStyle w:val="Heading2"/>
        <w:keepLines/>
        <w:ind w:left="567" w:hanging="567"/>
        <w:rPr>
          <w:b/>
        </w:rPr>
      </w:pPr>
      <w:r>
        <w:rPr>
          <w:b/>
        </w:rPr>
        <w:t>Migrace</w:t>
      </w:r>
      <w:r w:rsidR="002C4DC8">
        <w:rPr>
          <w:b/>
        </w:rPr>
        <w:t xml:space="preserve"> a </w:t>
      </w:r>
      <w:r>
        <w:rPr>
          <w:b/>
        </w:rPr>
        <w:t>doba po skončení pandemie onemocnění COVID-19</w:t>
      </w:r>
    </w:p>
    <w:p w14:paraId="788BB33D" w14:textId="77777777" w:rsidR="00F95DB1" w:rsidRPr="00AB5770" w:rsidRDefault="00F95DB1" w:rsidP="00A9750C">
      <w:pPr>
        <w:keepLines/>
        <w:spacing w:line="288" w:lineRule="auto"/>
        <w:jc w:val="both"/>
        <w:rPr>
          <w:rFonts w:ascii="Times New Roman" w:hAnsi="Times New Roman"/>
          <w:sz w:val="22"/>
          <w:szCs w:val="22"/>
          <w:lang w:val="en-GB"/>
        </w:rPr>
      </w:pPr>
    </w:p>
    <w:p w14:paraId="22682273" w14:textId="3CDF65D3" w:rsidR="003C005E" w:rsidRPr="00AB5770" w:rsidRDefault="003C005E">
      <w:pPr>
        <w:pStyle w:val="Heading3"/>
        <w:ind w:left="567" w:hanging="567"/>
      </w:pPr>
      <w:r>
        <w:t>Zdá se, že</w:t>
      </w:r>
      <w:r w:rsidR="002C4DC8">
        <w:t xml:space="preserve"> s </w:t>
      </w:r>
      <w:r>
        <w:t>vypuknutím pandemie onemocnění COVID-19, následnou zcela katastrofální situací ve vnitrostátních systémech zdravotní péče</w:t>
      </w:r>
      <w:r w:rsidR="002C4DC8">
        <w:t xml:space="preserve"> a </w:t>
      </w:r>
      <w:r>
        <w:t>zhroucením ekonomiky ve všech zemích přestala být otázka migrace na pořadu dne, byla zatlačena do pozadí</w:t>
      </w:r>
      <w:r w:rsidR="002C4DC8">
        <w:t xml:space="preserve"> a </w:t>
      </w:r>
      <w:r>
        <w:t>občané vůči ní jeví určitou lhostejnost. Je ovšem nutné, aby se kvůli současné krizi nezapomínalo na žadatele</w:t>
      </w:r>
      <w:r w:rsidR="002C4DC8">
        <w:t xml:space="preserve"> o </w:t>
      </w:r>
      <w:r>
        <w:t>azyl. Základní práva na ochranu patří ke stěžejním evropským hodnotám</w:t>
      </w:r>
      <w:r w:rsidR="002C4DC8">
        <w:t xml:space="preserve"> a </w:t>
      </w:r>
      <w:r>
        <w:t>nelze od nich upouštět, jakmile nejsou vhod.</w:t>
      </w:r>
    </w:p>
    <w:p w14:paraId="0FFE4FDA"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2A4A08E8" w14:textId="77777777" w:rsidR="003C005E" w:rsidRPr="00AB5770" w:rsidRDefault="00F95DB1" w:rsidP="00A9750C">
      <w:pPr>
        <w:pStyle w:val="Heading1"/>
        <w:keepNext/>
        <w:keepLines/>
        <w:ind w:left="567" w:hanging="567"/>
        <w:rPr>
          <w:b/>
        </w:rPr>
      </w:pPr>
      <w:r>
        <w:rPr>
          <w:b/>
        </w:rPr>
        <w:t>Nový impuls pro evropskou demokracii</w:t>
      </w:r>
    </w:p>
    <w:p w14:paraId="5E2E03B6" w14:textId="77777777" w:rsidR="003C005E" w:rsidRPr="00AB5770" w:rsidRDefault="003C005E" w:rsidP="00A9750C">
      <w:pPr>
        <w:pStyle w:val="Heading1"/>
        <w:keepLines/>
        <w:numPr>
          <w:ilvl w:val="0"/>
          <w:numId w:val="0"/>
        </w:numPr>
        <w:rPr>
          <w:color w:val="000000" w:themeColor="text1"/>
          <w:lang w:val="en-GB"/>
        </w:rPr>
      </w:pPr>
    </w:p>
    <w:p w14:paraId="26514C3D" w14:textId="4CB6FB22" w:rsidR="00871571" w:rsidRPr="00AB5770" w:rsidRDefault="00102BE7">
      <w:pPr>
        <w:pStyle w:val="Heading2"/>
        <w:ind w:left="567" w:hanging="567"/>
      </w:pPr>
      <w:r>
        <w:t>Evropská unie je založena na společných evropských hodnotách, které nelze za žádných okolností zpochybňovat. Jsou to úcta</w:t>
      </w:r>
      <w:r w:rsidR="002C4DC8">
        <w:t xml:space="preserve"> k </w:t>
      </w:r>
      <w:r>
        <w:t>lidské důstojnosti, dodržování lidských práv, svoboda, demokracie, rovnost</w:t>
      </w:r>
      <w:r w:rsidR="002C4DC8">
        <w:t xml:space="preserve"> a </w:t>
      </w:r>
      <w:r>
        <w:t>právní stát. Na tyto hodnoty nelze zapomínat ani</w:t>
      </w:r>
      <w:r w:rsidR="002C4DC8">
        <w:t xml:space="preserve"> v </w:t>
      </w:r>
      <w:r>
        <w:t>situaci, kdy EU</w:t>
      </w:r>
      <w:r w:rsidR="002C4DC8">
        <w:t xml:space="preserve"> a </w:t>
      </w:r>
      <w:r>
        <w:t xml:space="preserve">její </w:t>
      </w:r>
      <w:r>
        <w:lastRenderedPageBreak/>
        <w:t>členské státy čelí mimořádné situaci</w:t>
      </w:r>
      <w:r w:rsidR="002C4DC8">
        <w:t xml:space="preserve"> a z </w:t>
      </w:r>
      <w:r>
        <w:t>ní plynoucím hospodářským</w:t>
      </w:r>
      <w:r w:rsidR="002C4DC8">
        <w:t xml:space="preserve"> a </w:t>
      </w:r>
      <w:r>
        <w:t>sociálním problémům. Přestože reakce na současnou krizi musí být rychlá</w:t>
      </w:r>
      <w:r w:rsidR="002C4DC8">
        <w:t xml:space="preserve"> a </w:t>
      </w:r>
      <w:r>
        <w:t>opravňuje</w:t>
      </w:r>
      <w:r w:rsidR="002C4DC8">
        <w:t xml:space="preserve"> k </w:t>
      </w:r>
      <w:r>
        <w:t>určitým výjimečným</w:t>
      </w:r>
      <w:r w:rsidR="002C4DC8">
        <w:t xml:space="preserve"> a </w:t>
      </w:r>
      <w:r>
        <w:t>časově omezeným opatřením, není možné, aby tato opatření narušovala zásady právního státu</w:t>
      </w:r>
      <w:r w:rsidR="002C4DC8">
        <w:t xml:space="preserve"> a </w:t>
      </w:r>
      <w:r>
        <w:t>ohrožovala demokracii, dělbu moci</w:t>
      </w:r>
      <w:r w:rsidR="002C4DC8">
        <w:t xml:space="preserve"> a </w:t>
      </w:r>
      <w:r>
        <w:t>základní práva evropských občanů. EHSV požaduje, aby veškerá politická opatření</w:t>
      </w:r>
      <w:r w:rsidR="002C4DC8">
        <w:t xml:space="preserve"> v </w:t>
      </w:r>
      <w:r>
        <w:t>tomto směru byla zcela</w:t>
      </w:r>
      <w:r w:rsidR="002C4DC8">
        <w:t xml:space="preserve"> v </w:t>
      </w:r>
      <w:r>
        <w:t>souladu se společnými hodnotami stanovenými</w:t>
      </w:r>
      <w:r w:rsidR="002C4DC8">
        <w:t xml:space="preserve"> v </w:t>
      </w:r>
      <w:r>
        <w:t>článku 2 SEU.</w:t>
      </w:r>
    </w:p>
    <w:p w14:paraId="17E681F3" w14:textId="77777777" w:rsidR="00871571" w:rsidRPr="00AB5770" w:rsidRDefault="00871571" w:rsidP="00AB5770">
      <w:pPr>
        <w:pStyle w:val="Heading3"/>
        <w:numPr>
          <w:ilvl w:val="0"/>
          <w:numId w:val="0"/>
        </w:numPr>
        <w:rPr>
          <w:lang w:val="en-GB"/>
        </w:rPr>
      </w:pPr>
    </w:p>
    <w:p w14:paraId="01140D31" w14:textId="43BB7014" w:rsidR="009F6FB8" w:rsidRPr="00AB5770" w:rsidRDefault="00871571" w:rsidP="00AB5770">
      <w:pPr>
        <w:pStyle w:val="Heading2"/>
        <w:ind w:left="567" w:hanging="567"/>
      </w:pPr>
      <w:r>
        <w:t>Co se týče tohoto nového procesu oživení</w:t>
      </w:r>
      <w:r w:rsidR="002C4DC8">
        <w:t xml:space="preserve"> a </w:t>
      </w:r>
      <w:r>
        <w:t>rekonstrukce, EHSV doufá, že nadcházející konference</w:t>
      </w:r>
      <w:r w:rsidR="002C4DC8">
        <w:t xml:space="preserve"> o </w:t>
      </w:r>
      <w:r>
        <w:t>budoucnosti Evropy by mohla být příležitostí</w:t>
      </w:r>
      <w:r w:rsidR="002C4DC8">
        <w:t xml:space="preserve"> k </w:t>
      </w:r>
      <w:r>
        <w:t>posílení</w:t>
      </w:r>
      <w:r w:rsidR="002C4DC8">
        <w:t xml:space="preserve"> a </w:t>
      </w:r>
      <w:r>
        <w:t>prohloubení institucionální struktury EU</w:t>
      </w:r>
      <w:r w:rsidR="002C4DC8">
        <w:t xml:space="preserve"> a </w:t>
      </w:r>
      <w:r>
        <w:t>ke skutečné obnově projektu EU</w:t>
      </w:r>
      <w:r w:rsidR="002C4DC8">
        <w:t xml:space="preserve"> v </w:t>
      </w:r>
      <w:r>
        <w:t>takovém duchu, aby dokázal čelit výzvám příštích desetiletí.</w:t>
      </w:r>
    </w:p>
    <w:p w14:paraId="794AAFF8" w14:textId="77777777" w:rsidR="009F6FB8" w:rsidRPr="00AB5770" w:rsidRDefault="009F6FB8" w:rsidP="00AB5770">
      <w:pPr>
        <w:spacing w:line="288" w:lineRule="auto"/>
        <w:rPr>
          <w:rFonts w:ascii="Times New Roman" w:hAnsi="Times New Roman"/>
          <w:sz w:val="22"/>
          <w:szCs w:val="22"/>
          <w:lang w:val="en-GB"/>
        </w:rPr>
      </w:pPr>
    </w:p>
    <w:p w14:paraId="414DAC83" w14:textId="5F5F1AE0" w:rsidR="00121CF4" w:rsidRPr="00AB5770" w:rsidRDefault="00871571" w:rsidP="00AB5770">
      <w:pPr>
        <w:pStyle w:val="Heading2"/>
        <w:ind w:left="567" w:hanging="567"/>
      </w:pPr>
      <w:r>
        <w:t>Krize spojená</w:t>
      </w:r>
      <w:r w:rsidR="002C4DC8">
        <w:t xml:space="preserve"> s </w:t>
      </w:r>
      <w:r>
        <w:t>onemocněním COVID-19 odhalila institucionální limity</w:t>
      </w:r>
      <w:r w:rsidR="002C4DC8">
        <w:t xml:space="preserve"> a </w:t>
      </w:r>
      <w:r>
        <w:t>nedostatky současné Evropské unie</w:t>
      </w:r>
      <w:r w:rsidR="002C4DC8">
        <w:t xml:space="preserve"> a </w:t>
      </w:r>
      <w:r>
        <w:t>zároveň ukázala naléhavou potřebu účinné</w:t>
      </w:r>
      <w:r w:rsidR="002C4DC8">
        <w:t xml:space="preserve"> a </w:t>
      </w:r>
      <w:r>
        <w:t>efektivní Unie. Je zapotřebí nové nastavení Evropské unie, které přesáhne jednotný trh EU</w:t>
      </w:r>
      <w:r w:rsidR="002C4DC8">
        <w:t xml:space="preserve"> a </w:t>
      </w:r>
      <w:r>
        <w:t>povede</w:t>
      </w:r>
      <w:r w:rsidR="002C4DC8">
        <w:t xml:space="preserve"> k </w:t>
      </w:r>
      <w:r>
        <w:t>integrovanější Evropě se skutečnou fiskální kapacitou</w:t>
      </w:r>
      <w:r w:rsidR="002C4DC8">
        <w:t xml:space="preserve"> a </w:t>
      </w:r>
      <w:r>
        <w:t>jehož hlavním cílem bude zlepšit životní</w:t>
      </w:r>
      <w:r w:rsidR="002C4DC8">
        <w:t xml:space="preserve"> a </w:t>
      </w:r>
      <w:r>
        <w:t>pracovní podmínky jejích občanů.</w:t>
      </w:r>
      <w:r w:rsidR="002C4DC8">
        <w:t xml:space="preserve"> Z </w:t>
      </w:r>
      <w:r>
        <w:t>těchto důvodů je EHSV toho názoru, že proces konference by měl zohlednit stávající nástroje EU pro podporu oživení</w:t>
      </w:r>
      <w:r w:rsidR="002C4DC8">
        <w:t xml:space="preserve"> a </w:t>
      </w:r>
      <w:r>
        <w:t>již nastolenou solidaritu</w:t>
      </w:r>
      <w:r w:rsidR="002C4DC8">
        <w:t xml:space="preserve"> a </w:t>
      </w:r>
      <w:r>
        <w:t>zároveň by měl zajistit ekologickou udržitelnost, hospodářský rozvoj, sociální pokrok, bezpečnost</w:t>
      </w:r>
      <w:r w:rsidR="002C4DC8">
        <w:t xml:space="preserve"> a </w:t>
      </w:r>
      <w:r>
        <w:t>demokracii. EHSV zdůrazňuje, že navzdory pandemii musí být</w:t>
      </w:r>
      <w:r w:rsidR="002C4DC8">
        <w:t xml:space="preserve"> i </w:t>
      </w:r>
      <w:r>
        <w:t>nadále prioritou konference přímé zapojení organizací občanské společnosti, sociálních partnerů</w:t>
      </w:r>
      <w:r w:rsidR="002C4DC8">
        <w:t xml:space="preserve"> a </w:t>
      </w:r>
      <w:r>
        <w:t>zvolených zástupců,</w:t>
      </w:r>
      <w:r w:rsidR="002C4DC8">
        <w:t xml:space="preserve"> a </w:t>
      </w:r>
      <w:r>
        <w:t>se zájmem očekává zahájení konference</w:t>
      </w:r>
      <w:r w:rsidR="002C4DC8">
        <w:t xml:space="preserve"> s </w:t>
      </w:r>
      <w:r>
        <w:t>cílem vybudovat společně se všemi občany EU demokratičtější, účinnější</w:t>
      </w:r>
      <w:r w:rsidR="002C4DC8">
        <w:t xml:space="preserve"> a </w:t>
      </w:r>
      <w:r>
        <w:t>odolnější Unii. EHSV se domnívá, že by Komise měla ponechat rozsah konference otevřený všem možným výsledkům, včetně legislativních návrhů, iniciace změny smlouvy nebo jiných úprav.</w:t>
      </w:r>
    </w:p>
    <w:p w14:paraId="5BE006DD" w14:textId="77777777" w:rsidR="00121CF4" w:rsidRPr="00AB5770" w:rsidRDefault="00121CF4" w:rsidP="00AB5770">
      <w:pPr>
        <w:spacing w:line="288" w:lineRule="auto"/>
        <w:rPr>
          <w:rFonts w:ascii="Times New Roman" w:hAnsi="Times New Roman"/>
          <w:sz w:val="22"/>
          <w:szCs w:val="22"/>
          <w:lang w:val="en-GB"/>
        </w:rPr>
      </w:pPr>
    </w:p>
    <w:p w14:paraId="3C742DFE" w14:textId="338A813E" w:rsidR="00871571" w:rsidRPr="00AB5770" w:rsidRDefault="00871571" w:rsidP="002C4DC8">
      <w:pPr>
        <w:pStyle w:val="Heading2"/>
        <w:keepNext/>
        <w:keepLines/>
        <w:ind w:left="567" w:hanging="567"/>
      </w:pPr>
      <w:r>
        <w:t>EHSV se domnívá, že dezinformace přímo ohrožují nejen schopnost občanů přijímat informovaná politická rozhodnutí, ale také projekt evropské integrace,</w:t>
      </w:r>
      <w:r w:rsidR="002C4DC8">
        <w:t xml:space="preserve"> a </w:t>
      </w:r>
      <w:r>
        <w:t>tím</w:t>
      </w:r>
      <w:r w:rsidR="002C4DC8">
        <w:t xml:space="preserve"> i </w:t>
      </w:r>
      <w:r>
        <w:t>jednotu, prosperitu</w:t>
      </w:r>
      <w:r w:rsidR="002C4DC8">
        <w:t xml:space="preserve"> a </w:t>
      </w:r>
      <w:r>
        <w:t>celosvětový vliv Evropské unie. Oslabení kapacit EU</w:t>
      </w:r>
      <w:r w:rsidR="002C4DC8">
        <w:t xml:space="preserve"> v </w:t>
      </w:r>
      <w:r>
        <w:t>oblasti demokratického rozhodování je</w:t>
      </w:r>
      <w:r w:rsidR="002C4DC8">
        <w:t xml:space="preserve"> v </w:t>
      </w:r>
      <w:r>
        <w:t>zájmu celé řady zahraničních mocností</w:t>
      </w:r>
      <w:r w:rsidR="002C4DC8">
        <w:t xml:space="preserve"> a </w:t>
      </w:r>
      <w:r>
        <w:t>extremistických skupin, které se staví proti evropské spolupráci</w:t>
      </w:r>
      <w:r w:rsidR="002C4DC8">
        <w:t xml:space="preserve"> a </w:t>
      </w:r>
      <w:r>
        <w:t>silnější soudržnosti. EHSV by rád vyjádřil svoji pevnou podporu současnému úsilí EU bránit se vnějším</w:t>
      </w:r>
      <w:r w:rsidR="002C4DC8">
        <w:t xml:space="preserve"> i </w:t>
      </w:r>
      <w:r>
        <w:t>vnitřním dezinformacím</w:t>
      </w:r>
      <w:r w:rsidR="002C4DC8">
        <w:t xml:space="preserve"> a </w:t>
      </w:r>
      <w:r>
        <w:t>naléhá na Komisi, aby zajistila plné dodržování kodexu zásad boje proti dezinformacím</w:t>
      </w:r>
      <w:r w:rsidR="002C4DC8">
        <w:t xml:space="preserve"> a </w:t>
      </w:r>
      <w:r>
        <w:t>návazné regulační kroky, další rozvoj nedávno vytvořeného „systému včasného varování“</w:t>
      </w:r>
      <w:r w:rsidR="002C4DC8">
        <w:t xml:space="preserve"> a </w:t>
      </w:r>
      <w:r>
        <w:t>zpravodajských jednotek skupiny StratCom</w:t>
      </w:r>
      <w:r w:rsidR="002C4DC8">
        <w:t xml:space="preserve"> a </w:t>
      </w:r>
      <w:r>
        <w:t>rozšíření opatření Evropské služby pro vnější činnost proti dezinformacím se souběžným výrazným rozšířením opatření EU zaměřených na boj proti vnitřním dezinformacím</w:t>
      </w:r>
      <w:r w:rsidRPr="00AB5770">
        <w:rPr>
          <w:rStyle w:val="FootnoteReference"/>
          <w:sz w:val="24"/>
          <w:szCs w:val="24"/>
          <w:lang w:val="en-GB"/>
        </w:rPr>
        <w:footnoteReference w:id="18"/>
      </w:r>
      <w:r>
        <w:t>.</w:t>
      </w:r>
    </w:p>
    <w:p w14:paraId="50153DB8" w14:textId="77777777" w:rsidR="00C961D7" w:rsidRPr="00AB5770" w:rsidRDefault="00C961D7" w:rsidP="00AB5770">
      <w:pPr>
        <w:spacing w:line="288" w:lineRule="auto"/>
        <w:rPr>
          <w:rFonts w:ascii="Times New Roman" w:hAnsi="Times New Roman"/>
          <w:sz w:val="22"/>
          <w:szCs w:val="22"/>
          <w:lang w:val="en-GB"/>
        </w:rPr>
      </w:pPr>
    </w:p>
    <w:p w14:paraId="59ED8A84" w14:textId="4F961C6B" w:rsidR="00871571" w:rsidRPr="00AB5770" w:rsidRDefault="00871571" w:rsidP="00AB5770">
      <w:pPr>
        <w:pStyle w:val="Heading2"/>
        <w:ind w:left="567" w:hanging="567"/>
      </w:pPr>
      <w:r>
        <w:t>EHSV rozhodně podporuje návrh Evropské komise vypracovat „evropský akční plán pro demokracii“, který by měl být komplexní</w:t>
      </w:r>
      <w:r w:rsidR="002C4DC8">
        <w:t xml:space="preserve"> a </w:t>
      </w:r>
      <w:r>
        <w:t>souvislý</w:t>
      </w:r>
      <w:r w:rsidR="002C4DC8">
        <w:t xml:space="preserve"> a </w:t>
      </w:r>
      <w:r>
        <w:t>dokázal by dosáhnout změny, přičemž by byla zajištěna jeho finanční podpora</w:t>
      </w:r>
      <w:r w:rsidR="002C4DC8">
        <w:t xml:space="preserve"> a </w:t>
      </w:r>
      <w:r>
        <w:t>interinstitucionální koordinace. Evropský akční plán pro demokracii</w:t>
      </w:r>
      <w:r w:rsidR="002C4DC8">
        <w:t xml:space="preserve"> a </w:t>
      </w:r>
      <w:r>
        <w:t>související budoucí iniciativy by měly mnohem více usilovat</w:t>
      </w:r>
      <w:r w:rsidR="002C4DC8">
        <w:t xml:space="preserve"> o </w:t>
      </w:r>
      <w:r>
        <w:t>svobodné</w:t>
      </w:r>
      <w:r w:rsidR="002C4DC8">
        <w:t xml:space="preserve"> a </w:t>
      </w:r>
      <w:r>
        <w:t>pluralitní sdělovací prostředky</w:t>
      </w:r>
      <w:r w:rsidR="002C4DC8">
        <w:t xml:space="preserve"> a </w:t>
      </w:r>
      <w:r>
        <w:t>kvalitní nezávislou žurnalistiku,</w:t>
      </w:r>
      <w:r w:rsidR="002C4DC8">
        <w:t xml:space="preserve"> o </w:t>
      </w:r>
      <w:r>
        <w:t xml:space="preserve">účinnou regulaci </w:t>
      </w:r>
      <w:r>
        <w:lastRenderedPageBreak/>
        <w:t>sociálních médií, včetně regulace politické reklamy na internetu</w:t>
      </w:r>
      <w:r w:rsidR="002C4DC8">
        <w:t xml:space="preserve"> a </w:t>
      </w:r>
      <w:r>
        <w:t>odpovědnosti za obsah, zejména</w:t>
      </w:r>
      <w:r w:rsidR="002C4DC8">
        <w:t xml:space="preserve"> s </w:t>
      </w:r>
      <w:r>
        <w:t>cílem bojovat proti dezinformacím,</w:t>
      </w:r>
      <w:r w:rsidR="002C4DC8">
        <w:t xml:space="preserve"> o </w:t>
      </w:r>
      <w:r>
        <w:t>modernizovaný volební proces</w:t>
      </w:r>
      <w:r w:rsidR="002C4DC8">
        <w:t xml:space="preserve"> a </w:t>
      </w:r>
      <w:r>
        <w:t>začlenění znevýhodněných skupin, především osob se zdravotním postižením,</w:t>
      </w:r>
      <w:r w:rsidR="002C4DC8">
        <w:t xml:space="preserve"> a o </w:t>
      </w:r>
      <w:r>
        <w:t>rozsáhlé vzdělávání občanů ve všech členských státech týkající se Evropské unie</w:t>
      </w:r>
      <w:r w:rsidR="002C4DC8">
        <w:t xml:space="preserve"> a </w:t>
      </w:r>
      <w:r>
        <w:t>jejího demokratického procesu. EHSV připomíná svůj návrh na ambiciózní strategii EU</w:t>
      </w:r>
      <w:r w:rsidR="002C4DC8">
        <w:t xml:space="preserve"> v </w:t>
      </w:r>
      <w:r>
        <w:t>oblasti komunikace, vzdělávání</w:t>
      </w:r>
      <w:r w:rsidR="002C4DC8">
        <w:t xml:space="preserve"> a </w:t>
      </w:r>
      <w:r>
        <w:t>osvěty občanů zaměřenou na základní práva, právní stát</w:t>
      </w:r>
      <w:r w:rsidR="002C4DC8">
        <w:t xml:space="preserve"> a </w:t>
      </w:r>
      <w:r>
        <w:t>demokracii</w:t>
      </w:r>
      <w:r w:rsidRPr="00AB5770">
        <w:rPr>
          <w:rStyle w:val="FootnoteReference"/>
          <w:sz w:val="24"/>
          <w:szCs w:val="24"/>
          <w:lang w:val="en-GB"/>
        </w:rPr>
        <w:footnoteReference w:id="19"/>
      </w:r>
      <w:r>
        <w:t>.</w:t>
      </w:r>
    </w:p>
    <w:p w14:paraId="08E7DF85" w14:textId="77777777" w:rsidR="004A5C2F" w:rsidRPr="00AB5770" w:rsidRDefault="004A5C2F" w:rsidP="00AB5770">
      <w:pPr>
        <w:pStyle w:val="Heading1"/>
        <w:numPr>
          <w:ilvl w:val="0"/>
          <w:numId w:val="0"/>
        </w:numPr>
        <w:ind w:left="709" w:hanging="709"/>
        <w:rPr>
          <w:b/>
          <w:color w:val="000000" w:themeColor="text1"/>
          <w:lang w:val="en-GB"/>
        </w:rPr>
      </w:pPr>
    </w:p>
    <w:p w14:paraId="4276A491" w14:textId="2D9BABCD" w:rsidR="004A5C2F" w:rsidRPr="00AB5770" w:rsidRDefault="004A5C2F" w:rsidP="00AB5770">
      <w:pPr>
        <w:pStyle w:val="Heading2"/>
        <w:ind w:left="567" w:hanging="567"/>
        <w:rPr>
          <w:bCs/>
        </w:rPr>
      </w:pPr>
      <w:r>
        <w:t>K dosažení svobodných</w:t>
      </w:r>
      <w:r w:rsidR="002C4DC8">
        <w:t xml:space="preserve"> a </w:t>
      </w:r>
      <w:r>
        <w:t>pluralistických médií</w:t>
      </w:r>
      <w:r w:rsidR="002C4DC8">
        <w:t xml:space="preserve"> a </w:t>
      </w:r>
      <w:r>
        <w:t>kvalitní nezávislé žurnalistiky je nezbytné učinit další kroky</w:t>
      </w:r>
      <w:r w:rsidR="002C4DC8">
        <w:t xml:space="preserve"> a </w:t>
      </w:r>
      <w:r>
        <w:t>rovněž účinně regulovat sociální média, zejména bojovat proti dezinformacím, včetně regulace politické reklamy</w:t>
      </w:r>
      <w:r w:rsidR="002C4DC8">
        <w:t xml:space="preserve"> a </w:t>
      </w:r>
      <w:r>
        <w:t>odpovědnosti za obsah na internetu.</w:t>
      </w:r>
    </w:p>
    <w:p w14:paraId="5C9431CE" w14:textId="77777777" w:rsidR="00102BE7" w:rsidRPr="00AB5770" w:rsidRDefault="00102BE7" w:rsidP="00AB5770">
      <w:pPr>
        <w:spacing w:line="288" w:lineRule="auto"/>
        <w:ind w:left="709" w:hanging="709"/>
        <w:jc w:val="both"/>
        <w:rPr>
          <w:rFonts w:ascii="Times New Roman" w:hAnsi="Times New Roman"/>
          <w:sz w:val="22"/>
          <w:szCs w:val="22"/>
          <w:lang w:val="en-GB"/>
        </w:rPr>
      </w:pPr>
    </w:p>
    <w:p w14:paraId="3C479197" w14:textId="4064FA84" w:rsidR="00F95DB1" w:rsidRPr="00AB5770" w:rsidRDefault="00871571" w:rsidP="00524941">
      <w:pPr>
        <w:pStyle w:val="Heading2"/>
        <w:keepNext/>
        <w:keepLines/>
        <w:ind w:left="567" w:hanging="567"/>
        <w:rPr>
          <w:b/>
          <w:bCs/>
        </w:rPr>
      </w:pPr>
      <w:r>
        <w:rPr>
          <w:b/>
          <w:bCs/>
        </w:rPr>
        <w:t xml:space="preserve">Zlepšování </w:t>
      </w:r>
      <w:r>
        <w:rPr>
          <w:b/>
        </w:rPr>
        <w:t>právní úpravy</w:t>
      </w:r>
      <w:r w:rsidR="002C4DC8">
        <w:rPr>
          <w:b/>
          <w:bCs/>
        </w:rPr>
        <w:t xml:space="preserve"> a </w:t>
      </w:r>
      <w:r>
        <w:rPr>
          <w:b/>
          <w:bCs/>
        </w:rPr>
        <w:t>výhled</w:t>
      </w:r>
    </w:p>
    <w:p w14:paraId="20A91AF5" w14:textId="77777777" w:rsidR="00871571" w:rsidRPr="00AB5770" w:rsidRDefault="00871571" w:rsidP="00524941">
      <w:pPr>
        <w:keepNext/>
        <w:keepLines/>
        <w:spacing w:line="288" w:lineRule="auto"/>
        <w:rPr>
          <w:rFonts w:ascii="Times New Roman" w:hAnsi="Times New Roman"/>
          <w:sz w:val="22"/>
          <w:szCs w:val="22"/>
          <w:lang w:val="en-GB"/>
        </w:rPr>
      </w:pPr>
    </w:p>
    <w:p w14:paraId="127BFF53" w14:textId="622D4897" w:rsidR="00102BE7" w:rsidRPr="00AB5770" w:rsidRDefault="00102BE7" w:rsidP="00AB5770">
      <w:pPr>
        <w:pStyle w:val="Heading3"/>
        <w:ind w:left="567" w:hanging="567"/>
      </w:pPr>
      <w:r>
        <w:t>EHSV trvá na požadavku na přepracování programu pro zlepšování právní úpravy, který bude zahrnovat „kontrolu udržitelnosti“</w:t>
      </w:r>
      <w:r w:rsidR="002C4DC8">
        <w:t xml:space="preserve"> s </w:t>
      </w:r>
      <w:r>
        <w:t>cílem zajistit, aby všechny právní předpisy</w:t>
      </w:r>
      <w:r w:rsidR="002C4DC8">
        <w:t xml:space="preserve"> a </w:t>
      </w:r>
      <w:r>
        <w:t>politiky EU přispívaly</w:t>
      </w:r>
      <w:r w:rsidR="002C4DC8">
        <w:t xml:space="preserve"> k </w:t>
      </w:r>
      <w:r>
        <w:t>provádění cílů udržitelného rozvoje.</w:t>
      </w:r>
    </w:p>
    <w:p w14:paraId="39FED038" w14:textId="77777777" w:rsidR="00102BE7" w:rsidRPr="00AB5770" w:rsidRDefault="00102BE7" w:rsidP="00AB5770">
      <w:pPr>
        <w:spacing w:line="288" w:lineRule="auto"/>
        <w:jc w:val="both"/>
        <w:rPr>
          <w:rFonts w:ascii="Times New Roman" w:hAnsi="Times New Roman"/>
          <w:sz w:val="22"/>
          <w:szCs w:val="22"/>
          <w:lang w:val="en-GB"/>
        </w:rPr>
      </w:pPr>
    </w:p>
    <w:p w14:paraId="7F86CF9A" w14:textId="65DF381A" w:rsidR="00871571" w:rsidRPr="00AB5770" w:rsidRDefault="008672DC" w:rsidP="00AB5770">
      <w:pPr>
        <w:pStyle w:val="Heading3"/>
        <w:ind w:left="567" w:hanging="567"/>
      </w:pPr>
      <w:r>
        <w:t>EHSV se zavazuje přispívat</w:t>
      </w:r>
      <w:r w:rsidR="002C4DC8">
        <w:t xml:space="preserve"> k </w:t>
      </w:r>
      <w:r>
        <w:t>úspěchu nové platformy Fit pro budoucnost (F4F) nahrazující platformu REFIT</w:t>
      </w:r>
      <w:r w:rsidR="002C4DC8">
        <w:t xml:space="preserve"> a </w:t>
      </w:r>
      <w:r>
        <w:t>vítá posílení úlohy EHSV</w:t>
      </w:r>
      <w:r w:rsidR="002C4DC8">
        <w:t xml:space="preserve"> v </w:t>
      </w:r>
      <w:r>
        <w:t>platformě F4F, pokud jde</w:t>
      </w:r>
      <w:r w:rsidR="002C4DC8">
        <w:t xml:space="preserve"> o </w:t>
      </w:r>
      <w:r>
        <w:t>účast, zastoupení</w:t>
      </w:r>
      <w:r w:rsidR="002C4DC8">
        <w:t xml:space="preserve"> a </w:t>
      </w:r>
      <w:r>
        <w:t>vstupy. Tato nová platforma zapojí členské státy</w:t>
      </w:r>
      <w:r w:rsidR="002C4DC8">
        <w:t xml:space="preserve"> a </w:t>
      </w:r>
      <w:r>
        <w:t>zástupce občanské společnosti do práce na zjednodušení</w:t>
      </w:r>
      <w:r w:rsidR="002C4DC8">
        <w:t xml:space="preserve"> a </w:t>
      </w:r>
      <w:r>
        <w:t>snížení zbytečné regulační zátěže</w:t>
      </w:r>
      <w:r w:rsidR="002C4DC8">
        <w:t xml:space="preserve"> a </w:t>
      </w:r>
      <w:r>
        <w:t>na přípravě Evropy na nové výzvy</w:t>
      </w:r>
      <w:r w:rsidR="002C4DC8">
        <w:t xml:space="preserve"> v </w:t>
      </w:r>
      <w:r>
        <w:t>budoucnosti, jako je digitalizace. Krize spojená</w:t>
      </w:r>
      <w:r w:rsidR="002C4DC8">
        <w:t xml:space="preserve"> s </w:t>
      </w:r>
      <w:r>
        <w:t>onemocněním COVID-19 prokázala význam tvorby politik</w:t>
      </w:r>
      <w:r w:rsidR="002C4DC8">
        <w:t xml:space="preserve"> a </w:t>
      </w:r>
      <w:r>
        <w:t>posilování schopností</w:t>
      </w:r>
      <w:r w:rsidR="002C4DC8">
        <w:t xml:space="preserve"> v </w:t>
      </w:r>
      <w:r>
        <w:t>takovém duchu, aby byly způsobilé řešit nejistoty budoucnosti.</w:t>
      </w:r>
    </w:p>
    <w:p w14:paraId="71D75049" w14:textId="77777777" w:rsidR="009171DB" w:rsidRPr="00AB5770" w:rsidRDefault="009171DB" w:rsidP="00AB5770">
      <w:pPr>
        <w:spacing w:line="288" w:lineRule="auto"/>
        <w:rPr>
          <w:rFonts w:ascii="Times New Roman" w:hAnsi="Times New Roman"/>
          <w:sz w:val="22"/>
          <w:szCs w:val="22"/>
          <w:lang w:val="en-GB"/>
        </w:rPr>
      </w:pPr>
    </w:p>
    <w:p w14:paraId="2BF0D1EB" w14:textId="59E24D30" w:rsidR="00871571" w:rsidRPr="00AB5770" w:rsidRDefault="00871571" w:rsidP="00AB5770">
      <w:pPr>
        <w:pStyle w:val="Heading3"/>
        <w:ind w:left="567" w:hanging="567"/>
      </w:pPr>
      <w:r>
        <w:t>EHSV připomíná, že zlepšování právní úpravy nesmí nahradit politické rozhodování</w:t>
      </w:r>
      <w:r w:rsidR="002C4DC8">
        <w:t xml:space="preserve"> a </w:t>
      </w:r>
      <w:r>
        <w:t>nesmí</w:t>
      </w:r>
      <w:r w:rsidR="002C4DC8">
        <w:t xml:space="preserve"> v </w:t>
      </w:r>
      <w:r>
        <w:t>žádném případě vést</w:t>
      </w:r>
      <w:r w:rsidR="002C4DC8">
        <w:t xml:space="preserve"> k </w:t>
      </w:r>
      <w:r>
        <w:t>deregulaci, ani způsobit snížení úrovně sociální ochrany</w:t>
      </w:r>
      <w:r w:rsidR="002C4DC8">
        <w:t xml:space="preserve"> a </w:t>
      </w:r>
      <w:r>
        <w:t>ochrany životního prostředí</w:t>
      </w:r>
      <w:r w:rsidR="002C4DC8">
        <w:t xml:space="preserve"> a </w:t>
      </w:r>
      <w:r>
        <w:t>spotřebitelů</w:t>
      </w:r>
      <w:r w:rsidR="002C4DC8">
        <w:t xml:space="preserve"> a </w:t>
      </w:r>
      <w:r>
        <w:t>omezení základních práv. EHSV vyzývá Komisi, aby přezkoumala pokyny</w:t>
      </w:r>
      <w:r w:rsidR="002C4DC8">
        <w:t xml:space="preserve"> a </w:t>
      </w:r>
      <w:r>
        <w:t>kritéria souboru nástrojů pro zlepšování právní úpravy za účelem začlenění cílů udržitelného rozvoje, formulovaných</w:t>
      </w:r>
      <w:r w:rsidR="002C4DC8">
        <w:t xml:space="preserve"> v </w:t>
      </w:r>
      <w:r>
        <w:t>Agendě pro udržitelný rozvoj 2030, do procesu hodnocení. Do tohoto souboru nástrojů musí být výslovně zahrnuta „kontrola udržitelnosti“. EHSV opakuje svůj požadavek, aby byl nadále rozvíjen evropský ekosystém posouzení dopadů</w:t>
      </w:r>
      <w:r w:rsidR="002C4DC8">
        <w:t xml:space="preserve"> a </w:t>
      </w:r>
      <w:r>
        <w:t>hodnocení za účelem zlepšení jeho kvality</w:t>
      </w:r>
      <w:r w:rsidR="002C4DC8">
        <w:t xml:space="preserve"> a </w:t>
      </w:r>
      <w:r>
        <w:t>podpory aktivní účasti organizované občanské společnosti při tvorbě</w:t>
      </w:r>
      <w:r w:rsidR="002C4DC8">
        <w:t xml:space="preserve"> a </w:t>
      </w:r>
      <w:r>
        <w:t>provádění právních předpisů</w:t>
      </w:r>
      <w:r w:rsidRPr="00AB5770">
        <w:rPr>
          <w:rStyle w:val="FootnoteReference"/>
          <w:sz w:val="24"/>
          <w:szCs w:val="24"/>
          <w:lang w:val="en-GB"/>
        </w:rPr>
        <w:footnoteReference w:id="20"/>
      </w:r>
      <w:r>
        <w:t>.</w:t>
      </w:r>
    </w:p>
    <w:p w14:paraId="50B1EBB4" w14:textId="77777777" w:rsidR="00102BE7" w:rsidRPr="00AB5770" w:rsidRDefault="00102BE7" w:rsidP="00AB5770">
      <w:pPr>
        <w:spacing w:line="288" w:lineRule="auto"/>
        <w:jc w:val="both"/>
        <w:rPr>
          <w:rFonts w:ascii="Times New Roman" w:hAnsi="Times New Roman"/>
          <w:sz w:val="22"/>
          <w:szCs w:val="22"/>
          <w:lang w:val="en-GB"/>
        </w:rPr>
      </w:pPr>
    </w:p>
    <w:p w14:paraId="54AC2F3B" w14:textId="605A0E6E" w:rsidR="008672DC" w:rsidRPr="00AB5770" w:rsidRDefault="00102BE7" w:rsidP="00AB5770">
      <w:pPr>
        <w:pStyle w:val="Heading3"/>
        <w:ind w:left="567" w:hanging="567"/>
      </w:pPr>
      <w:r>
        <w:t>EHSV navrhuje, aby Komise spojila veřejné konzultace (kvůli jejich omezením)</w:t>
      </w:r>
      <w:r w:rsidR="002C4DC8">
        <w:t xml:space="preserve"> s </w:t>
      </w:r>
      <w:r>
        <w:t>ad hoc kulatými stoly příslušných zúčastněných stran, jako jsou sociální partneři</w:t>
      </w:r>
      <w:r w:rsidR="002C4DC8">
        <w:t xml:space="preserve"> a </w:t>
      </w:r>
      <w:r>
        <w:t>organizovaná občanská společnost,</w:t>
      </w:r>
      <w:r w:rsidR="002C4DC8">
        <w:t xml:space="preserve"> s </w:t>
      </w:r>
      <w:r>
        <w:t>cílem posílit participativní demokracii.</w:t>
      </w:r>
    </w:p>
    <w:p w14:paraId="6C9CD847" w14:textId="77777777" w:rsidR="00102BE7" w:rsidRPr="00AB5770" w:rsidRDefault="00102BE7" w:rsidP="00AB5770">
      <w:pPr>
        <w:spacing w:line="288" w:lineRule="auto"/>
        <w:jc w:val="both"/>
        <w:rPr>
          <w:rFonts w:ascii="Times New Roman" w:hAnsi="Times New Roman"/>
          <w:sz w:val="22"/>
          <w:szCs w:val="22"/>
          <w:lang w:val="en-GB"/>
        </w:rPr>
      </w:pPr>
    </w:p>
    <w:p w14:paraId="58220092" w14:textId="7BC504F7" w:rsidR="008672DC" w:rsidRPr="00AB5770" w:rsidRDefault="008672DC" w:rsidP="00AB5770">
      <w:pPr>
        <w:pStyle w:val="Heading3"/>
        <w:ind w:left="567" w:hanging="567"/>
      </w:pPr>
      <w:r>
        <w:t>Zapojení organizací občanské společnosti do posuzování dopadů</w:t>
      </w:r>
      <w:r w:rsidR="002C4DC8">
        <w:t xml:space="preserve"> a </w:t>
      </w:r>
      <w:r>
        <w:t>strategického předvídání by mělo být posíleno, aby bylo zajištěno, že při navrhování budoucích právních předpisů</w:t>
      </w:r>
      <w:r w:rsidR="002C4DC8">
        <w:t xml:space="preserve"> a </w:t>
      </w:r>
      <w:r>
        <w:t>politik</w:t>
      </w:r>
      <w:r w:rsidR="002C4DC8">
        <w:t xml:space="preserve"> </w:t>
      </w:r>
      <w:r w:rsidR="002C4DC8">
        <w:lastRenderedPageBreak/>
        <w:t>v </w:t>
      </w:r>
      <w:r>
        <w:t>novém kontextu po krizi způsobené pandemií COVID-19 budou brány</w:t>
      </w:r>
      <w:r w:rsidR="002C4DC8">
        <w:t xml:space="preserve"> v </w:t>
      </w:r>
      <w:r>
        <w:t>úvahu jejich odborné znalosti</w:t>
      </w:r>
      <w:r w:rsidR="002C4DC8">
        <w:t xml:space="preserve"> a </w:t>
      </w:r>
      <w:r>
        <w:t>poznatky.</w:t>
      </w:r>
    </w:p>
    <w:p w14:paraId="2B7CC6B8" w14:textId="77777777" w:rsidR="008672DC" w:rsidRPr="00AB5770" w:rsidRDefault="008672DC" w:rsidP="00AB5770">
      <w:pPr>
        <w:pStyle w:val="Heading3"/>
        <w:numPr>
          <w:ilvl w:val="0"/>
          <w:numId w:val="0"/>
        </w:numPr>
        <w:rPr>
          <w:lang w:val="en-GB"/>
        </w:rPr>
      </w:pPr>
    </w:p>
    <w:p w14:paraId="6CE046F9" w14:textId="5433E0AA" w:rsidR="00F95DB1" w:rsidRDefault="00E878C7" w:rsidP="00AB5770">
      <w:pPr>
        <w:pStyle w:val="Heading3"/>
        <w:ind w:left="567" w:hanging="567"/>
      </w:pPr>
      <w:r>
        <w:t>Organizace občanské společnosti samy patří mezi oběti nerovností</w:t>
      </w:r>
      <w:r w:rsidR="002C4DC8">
        <w:t xml:space="preserve"> a </w:t>
      </w:r>
      <w:r>
        <w:t>nedostatků</w:t>
      </w:r>
      <w:r w:rsidR="002C4DC8">
        <w:t xml:space="preserve"> v </w:t>
      </w:r>
      <w:r>
        <w:t>systému. Jejich současnou</w:t>
      </w:r>
      <w:r w:rsidR="002C4DC8">
        <w:t xml:space="preserve"> i </w:t>
      </w:r>
      <w:r>
        <w:t>budoucí schopnost reagovat na potřeby ohrožují často nedostatečné</w:t>
      </w:r>
      <w:r w:rsidR="002C4DC8">
        <w:t xml:space="preserve"> a </w:t>
      </w:r>
      <w:r>
        <w:t>kolísavé zdroje. To je třeba řešit zajištěním mechanismů jejich financování. Pracovní program Komise pro rok 2021 po skončení krize je obrovskou příležitostí</w:t>
      </w:r>
      <w:r w:rsidR="002C4DC8">
        <w:t xml:space="preserve"> k </w:t>
      </w:r>
      <w:r>
        <w:t>přezkumu interakcí EU</w:t>
      </w:r>
      <w:r w:rsidR="002C4DC8">
        <w:t xml:space="preserve"> s </w:t>
      </w:r>
      <w:r>
        <w:t>organizacemi občanské společnosti</w:t>
      </w:r>
      <w:r w:rsidR="002C4DC8">
        <w:t xml:space="preserve"> z </w:t>
      </w:r>
      <w:r>
        <w:t>hlediska udržitelnější</w:t>
      </w:r>
      <w:r w:rsidR="002C4DC8">
        <w:t xml:space="preserve"> a </w:t>
      </w:r>
      <w:r>
        <w:t>strukturální finanční podpory</w:t>
      </w:r>
      <w:r w:rsidR="002C4DC8">
        <w:t xml:space="preserve"> v </w:t>
      </w:r>
      <w:r>
        <w:t>porovnání</w:t>
      </w:r>
      <w:r w:rsidR="002C4DC8">
        <w:t xml:space="preserve"> s </w:t>
      </w:r>
      <w:r>
        <w:t xml:space="preserve">financováním jednotlivých projektů. </w:t>
      </w:r>
    </w:p>
    <w:p w14:paraId="60BC5F2D" w14:textId="4B5592B0" w:rsidR="00452DDA" w:rsidRDefault="00452DDA" w:rsidP="00452DDA">
      <w:pPr>
        <w:rPr>
          <w:lang w:val="en-GB" w:eastAsia="en-US"/>
        </w:rPr>
      </w:pPr>
    </w:p>
    <w:p w14:paraId="2CE93431" w14:textId="77777777" w:rsidR="00452DDA" w:rsidRPr="00452DDA" w:rsidRDefault="00452DDA" w:rsidP="00452DDA">
      <w:pPr>
        <w:rPr>
          <w:lang w:val="en-GB" w:eastAsia="en-US"/>
        </w:rPr>
      </w:pPr>
    </w:p>
    <w:p w14:paraId="7DD19626" w14:textId="77777777" w:rsidR="00452DDA" w:rsidRPr="00452DDA" w:rsidRDefault="00452DDA" w:rsidP="00452DDA">
      <w:pPr>
        <w:spacing w:line="288" w:lineRule="auto"/>
        <w:rPr>
          <w:rFonts w:ascii="Times New Roman" w:hAnsi="Times New Roman"/>
          <w:sz w:val="22"/>
        </w:rPr>
      </w:pPr>
      <w:bookmarkStart w:id="0" w:name="_GoBack"/>
      <w:bookmarkEnd w:id="0"/>
    </w:p>
    <w:p w14:paraId="685C8463" w14:textId="2434903D" w:rsidR="002C4DC8" w:rsidRPr="002C4DC8" w:rsidRDefault="000F6156" w:rsidP="002C4DC8">
      <w:pPr>
        <w:overflowPunct w:val="0"/>
        <w:autoSpaceDE w:val="0"/>
        <w:autoSpaceDN w:val="0"/>
        <w:adjustRightInd w:val="0"/>
        <w:spacing w:line="288" w:lineRule="auto"/>
        <w:ind w:hanging="709"/>
        <w:jc w:val="center"/>
        <w:textAlignment w:val="baseline"/>
        <w:rPr>
          <w:rFonts w:ascii="Times New Roman" w:hAnsi="Times New Roman"/>
          <w:sz w:val="22"/>
          <w:szCs w:val="22"/>
        </w:rPr>
      </w:pPr>
      <w:r>
        <w:rPr>
          <w:rFonts w:ascii="Times New Roman" w:hAnsi="Times New Roman"/>
          <w:sz w:val="22"/>
          <w:szCs w:val="22"/>
        </w:rPr>
        <w:t>_____________</w:t>
      </w:r>
    </w:p>
    <w:sectPr w:rsidR="002C4DC8" w:rsidRPr="002C4DC8" w:rsidSect="00C608DC">
      <w:headerReference w:type="even" r:id="rId13"/>
      <w:headerReference w:type="default" r:id="rId14"/>
      <w:footerReference w:type="even" r:id="rId15"/>
      <w:footerReference w:type="default" r:id="rId16"/>
      <w:headerReference w:type="first" r:id="rId17"/>
      <w:footerReference w:type="first" r:id="rId18"/>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2C4DC8" w:rsidRDefault="002C4DC8" w:rsidP="003F0290">
      <w:r>
        <w:separator/>
      </w:r>
    </w:p>
  </w:endnote>
  <w:endnote w:type="continuationSeparator" w:id="0">
    <w:p w14:paraId="32957673" w14:textId="77777777" w:rsidR="002C4DC8" w:rsidRDefault="002C4DC8" w:rsidP="003F0290">
      <w:r>
        <w:continuationSeparator/>
      </w:r>
    </w:p>
  </w:endnote>
  <w:endnote w:type="continuationNotice" w:id="1">
    <w:p w14:paraId="02CAC70D" w14:textId="77777777" w:rsidR="002C4DC8" w:rsidRDefault="002C4DC8"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15D83F80" w:rsidR="002C4DC8" w:rsidRPr="00C608DC" w:rsidRDefault="002C4DC8" w:rsidP="00C608DC">
    <w:pPr>
      <w:pStyle w:val="Footer"/>
    </w:pPr>
    <w:r>
      <w:t xml:space="preserve">EESC-2020-03155-00-00-RES-TRA (EN) </w:t>
    </w:r>
    <w:r>
      <w:fldChar w:fldCharType="begin"/>
    </w:r>
    <w:r>
      <w:instrText xml:space="preserve"> PAGE  \* Arabic  \* MERGEFORMAT </w:instrText>
    </w:r>
    <w:r>
      <w:fldChar w:fldCharType="separate"/>
    </w:r>
    <w:r w:rsidR="00917E8F">
      <w:rPr>
        <w:noProof/>
      </w:rPr>
      <w:t>1</w:t>
    </w:r>
    <w:r>
      <w:fldChar w:fldCharType="end"/>
    </w:r>
    <w:r>
      <w:t>/</w:t>
    </w:r>
    <w:fldSimple w:instr=" NUMPAGES ">
      <w:r w:rsidR="00917E8F">
        <w:rPr>
          <w:noProof/>
        </w:rPr>
        <w:t>19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2C4DC8" w:rsidRPr="00C608DC" w:rsidRDefault="002C4DC8" w:rsidP="00C60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36E48B9D" w:rsidR="002C4DC8" w:rsidRPr="00C608DC" w:rsidRDefault="002C4DC8" w:rsidP="00C608DC">
    <w:pPr>
      <w:pStyle w:val="Footer"/>
    </w:pPr>
    <w:r>
      <w:t xml:space="preserve">EESC-2020-03155-00-00-RES-TRA (EN) </w:t>
    </w:r>
    <w:r>
      <w:fldChar w:fldCharType="begin"/>
    </w:r>
    <w:r>
      <w:instrText xml:space="preserve"> PAGE  \* Arabic  \* MERGEFORMAT </w:instrText>
    </w:r>
    <w:r>
      <w:fldChar w:fldCharType="separate"/>
    </w:r>
    <w:r w:rsidR="00917E8F">
      <w:rPr>
        <w:noProof/>
      </w:rPr>
      <w:t>18</w:t>
    </w:r>
    <w:r>
      <w:fldChar w:fldCharType="end"/>
    </w:r>
    <w:r>
      <w:t>/</w:t>
    </w:r>
    <w:fldSimple w:instr=" NUMPAGES ">
      <w:r w:rsidR="00917E8F">
        <w:rPr>
          <w:noProof/>
        </w:rPr>
        <w:t>19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2C4DC8" w:rsidRPr="00C608DC" w:rsidRDefault="002C4DC8" w:rsidP="00C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2C4DC8" w:rsidRDefault="002C4DC8" w:rsidP="003F0290">
      <w:r>
        <w:separator/>
      </w:r>
    </w:p>
  </w:footnote>
  <w:footnote w:type="continuationSeparator" w:id="0">
    <w:p w14:paraId="00D9703D" w14:textId="77777777" w:rsidR="002C4DC8" w:rsidRDefault="002C4DC8" w:rsidP="003F0290">
      <w:r>
        <w:continuationSeparator/>
      </w:r>
    </w:p>
  </w:footnote>
  <w:footnote w:type="continuationNotice" w:id="1">
    <w:p w14:paraId="7369FE3F" w14:textId="77777777" w:rsidR="002C4DC8" w:rsidRDefault="002C4DC8" w:rsidP="00FD4163"/>
  </w:footnote>
  <w:footnote w:id="2">
    <w:p w14:paraId="3F4FE34F" w14:textId="3A0380E4" w:rsidR="002C4DC8" w:rsidRPr="002C4DC8" w:rsidRDefault="002C4DC8" w:rsidP="00740235">
      <w:pPr>
        <w:pStyle w:val="FootnoteText"/>
        <w:tabs>
          <w:tab w:val="left" w:pos="567"/>
        </w:tabs>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sz w:val="16"/>
        </w:rPr>
        <w:t xml:space="preserve"> </w:t>
      </w:r>
      <w:r w:rsidRPr="002C4DC8">
        <w:rPr>
          <w:rFonts w:ascii="Times New Roman" w:hAnsi="Times New Roman"/>
          <w:sz w:val="16"/>
        </w:rPr>
        <w:tab/>
      </w:r>
      <w:hyperlink r:id="rId1" w:history="1">
        <w:r w:rsidRPr="009F07A5">
          <w:rPr>
            <w:rStyle w:val="Hyperlink"/>
            <w:rFonts w:ascii="Times New Roman" w:hAnsi="Times New Roman"/>
            <w:color w:val="0000FF"/>
            <w:sz w:val="16"/>
          </w:rPr>
          <w:t>Usnesení k období po krizi způsobené pandemií COVID 19</w:t>
        </w:r>
      </w:hyperlink>
      <w:r w:rsidRPr="002C4DC8">
        <w:rPr>
          <w:rStyle w:val="Hyperlink"/>
          <w:rFonts w:ascii="Times New Roman" w:hAnsi="Times New Roman"/>
          <w:sz w:val="16"/>
          <w:u w:val="none"/>
        </w:rPr>
        <w:t>.</w:t>
      </w:r>
    </w:p>
  </w:footnote>
  <w:footnote w:id="3">
    <w:p w14:paraId="76D02058" w14:textId="6E428D80" w:rsidR="002C4DC8" w:rsidRPr="002C4DC8" w:rsidRDefault="002C4DC8" w:rsidP="00740235">
      <w:pPr>
        <w:pStyle w:val="FootnoteText"/>
        <w:tabs>
          <w:tab w:val="left" w:pos="567"/>
        </w:tabs>
        <w:rPr>
          <w:rFonts w:ascii="Times New Roman" w:hAnsi="Times New Roman"/>
          <w:sz w:val="16"/>
          <w:szCs w:val="16"/>
        </w:rPr>
      </w:pPr>
      <w:r w:rsidRPr="002C4DC8">
        <w:rPr>
          <w:rStyle w:val="FootnoteReference"/>
          <w:rFonts w:ascii="Times New Roman" w:hAnsi="Times New Roman"/>
        </w:rPr>
        <w:footnoteRef/>
      </w:r>
      <w:r w:rsidRPr="002C4DC8">
        <w:rPr>
          <w:rStyle w:val="FootnoteReference"/>
          <w:rFonts w:ascii="Times New Roman" w:hAnsi="Times New Roman"/>
        </w:rPr>
        <w:t xml:space="preserve"> </w:t>
      </w:r>
      <w:r w:rsidRPr="002C4DC8">
        <w:rPr>
          <w:rFonts w:ascii="Times New Roman" w:hAnsi="Times New Roman"/>
        </w:rPr>
        <w:tab/>
      </w:r>
      <w:hyperlink r:id="rId2" w:history="1">
        <w:r w:rsidRPr="009F07A5">
          <w:rPr>
            <w:rStyle w:val="Hyperlink"/>
            <w:rFonts w:ascii="Times New Roman" w:hAnsi="Times New Roman"/>
            <w:color w:val="0000FF"/>
            <w:sz w:val="16"/>
          </w:rPr>
          <w:t>https://eur-lex.europa.eu/legal-content/CS/TXT/?qid=1590732521013&amp;uri=COM:2020:456:FIN</w:t>
        </w:r>
      </w:hyperlink>
      <w:r w:rsidRPr="002C4DC8">
        <w:rPr>
          <w:rStyle w:val="Hyperlink"/>
          <w:rFonts w:ascii="Times New Roman" w:hAnsi="Times New Roman"/>
          <w:sz w:val="16"/>
          <w:u w:val="none"/>
        </w:rPr>
        <w:t>.</w:t>
      </w:r>
    </w:p>
  </w:footnote>
  <w:footnote w:id="4">
    <w:p w14:paraId="2975B739" w14:textId="54D2173C" w:rsidR="002C4DC8" w:rsidRPr="002C4DC8" w:rsidRDefault="002C4DC8" w:rsidP="00740235">
      <w:pPr>
        <w:pStyle w:val="FootnoteText"/>
        <w:tabs>
          <w:tab w:val="left" w:pos="567"/>
        </w:tabs>
        <w:spacing w:after="40"/>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rPr>
        <w:tab/>
      </w:r>
      <w:hyperlink r:id="rId3" w:history="1">
        <w:r w:rsidRPr="009F07A5">
          <w:rPr>
            <w:rStyle w:val="Hyperlink"/>
            <w:rFonts w:ascii="Times New Roman" w:hAnsi="Times New Roman"/>
            <w:color w:val="0000FF"/>
            <w:sz w:val="16"/>
          </w:rPr>
          <w:t>https://eur-lex.europa.eu/legal-content/CS/TXT/?qid=1590574123338&amp;uri=CELEX:52020DC0380</w:t>
        </w:r>
      </w:hyperlink>
      <w:r w:rsidRPr="009F07A5">
        <w:rPr>
          <w:rFonts w:ascii="Times New Roman" w:hAnsi="Times New Roman"/>
          <w:sz w:val="16"/>
          <w:szCs w:val="16"/>
        </w:rPr>
        <w:t>.</w:t>
      </w:r>
    </w:p>
  </w:footnote>
  <w:footnote w:id="5">
    <w:p w14:paraId="2402C4E0" w14:textId="71595C58" w:rsidR="002C4DC8" w:rsidRPr="002C4DC8" w:rsidRDefault="002C4DC8" w:rsidP="00740235">
      <w:pPr>
        <w:pStyle w:val="FootnoteText"/>
        <w:tabs>
          <w:tab w:val="left" w:pos="567"/>
        </w:tabs>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sz w:val="16"/>
        </w:rPr>
        <w:tab/>
        <w:t>Připravované stanovisko NAT/784 – Evropský právní rámec pro klima.</w:t>
      </w:r>
    </w:p>
  </w:footnote>
  <w:footnote w:id="6">
    <w:p w14:paraId="19477D93" w14:textId="03FA27F0" w:rsidR="002C4DC8" w:rsidRPr="002C4DC8" w:rsidRDefault="002C4DC8" w:rsidP="00740235">
      <w:pPr>
        <w:pStyle w:val="FootnoteText"/>
        <w:tabs>
          <w:tab w:val="left" w:pos="567"/>
        </w:tabs>
        <w:rPr>
          <w:rFonts w:ascii="Times New Roman" w:hAnsi="Times New Roman"/>
          <w:sz w:val="16"/>
          <w:szCs w:val="16"/>
        </w:rPr>
      </w:pPr>
      <w:r w:rsidRPr="002C4DC8">
        <w:rPr>
          <w:rStyle w:val="FootnoteReference"/>
          <w:rFonts w:ascii="Times New Roman" w:hAnsi="Times New Roman"/>
        </w:rPr>
        <w:footnoteRef/>
      </w:r>
      <w:r w:rsidRPr="002C4DC8">
        <w:rPr>
          <w:rFonts w:ascii="Times New Roman" w:hAnsi="Times New Roman"/>
        </w:rPr>
        <w:tab/>
      </w:r>
      <w:r w:rsidRPr="002C4DC8">
        <w:rPr>
          <w:rFonts w:ascii="Times New Roman" w:hAnsi="Times New Roman"/>
          <w:sz w:val="16"/>
        </w:rPr>
        <w:t>Připravované stanovisko NAT/784 – Evropský právní rámec pro klima.</w:t>
      </w:r>
    </w:p>
  </w:footnote>
  <w:footnote w:id="7">
    <w:p w14:paraId="66A92CB8" w14:textId="1E7651D1" w:rsidR="002C4DC8" w:rsidRPr="002C4DC8" w:rsidRDefault="002C4DC8" w:rsidP="00740235">
      <w:pPr>
        <w:pStyle w:val="FootnoteText"/>
        <w:tabs>
          <w:tab w:val="left" w:pos="567"/>
        </w:tabs>
        <w:rPr>
          <w:rFonts w:ascii="Times New Roman" w:hAnsi="Times New Roman"/>
          <w:sz w:val="16"/>
          <w:szCs w:val="16"/>
        </w:rPr>
      </w:pPr>
      <w:r w:rsidRPr="002C4DC8">
        <w:rPr>
          <w:rStyle w:val="FootnoteReference"/>
          <w:rFonts w:ascii="Times New Roman" w:hAnsi="Times New Roman"/>
        </w:rPr>
        <w:footnoteRef/>
      </w:r>
      <w:r w:rsidRPr="002C4DC8">
        <w:rPr>
          <w:rFonts w:ascii="Times New Roman" w:hAnsi="Times New Roman"/>
          <w:sz w:val="16"/>
          <w:szCs w:val="16"/>
        </w:rPr>
        <w:tab/>
        <w:t>Připravované stanovisko INT/894 Bílá kniha o umělé inteligenci.</w:t>
      </w:r>
    </w:p>
  </w:footnote>
  <w:footnote w:id="8">
    <w:p w14:paraId="4E72A4A2" w14:textId="1AD22C58" w:rsidR="002C4DC8" w:rsidRPr="009F07A5" w:rsidRDefault="002C4DC8" w:rsidP="00AF282B">
      <w:pPr>
        <w:pStyle w:val="FootnoteText"/>
        <w:ind w:left="567" w:hanging="567"/>
        <w:rPr>
          <w:rFonts w:ascii="Times New Roman" w:hAnsi="Times New Roman"/>
          <w:sz w:val="16"/>
          <w:szCs w:val="16"/>
        </w:rPr>
      </w:pPr>
      <w:r w:rsidRPr="002C4DC8">
        <w:rPr>
          <w:rStyle w:val="FootnoteReference"/>
          <w:rFonts w:ascii="Times New Roman" w:hAnsi="Times New Roman"/>
        </w:rPr>
        <w:footnoteRef/>
      </w:r>
      <w:r w:rsidRPr="002C4DC8">
        <w:rPr>
          <w:rFonts w:ascii="Times New Roman" w:hAnsi="Times New Roman"/>
          <w:sz w:val="16"/>
          <w:szCs w:val="16"/>
        </w:rPr>
        <w:tab/>
        <w:t xml:space="preserve">Viz například </w:t>
      </w:r>
      <w:hyperlink r:id="rId4" w:history="1">
        <w:r w:rsidRPr="009F07A5">
          <w:rPr>
            <w:rStyle w:val="Hyperlink"/>
            <w:rFonts w:ascii="Times New Roman" w:hAnsi="Times New Roman"/>
            <w:color w:val="0000FF"/>
            <w:sz w:val="16"/>
            <w:szCs w:val="16"/>
          </w:rPr>
          <w:t>https://www.ilo.org/global/standards/lang--en/index.htm</w:t>
        </w:r>
      </w:hyperlink>
      <w:r w:rsidRPr="009F07A5">
        <w:rPr>
          <w:rFonts w:ascii="Times New Roman" w:hAnsi="Times New Roman"/>
          <w:sz w:val="16"/>
          <w:szCs w:val="16"/>
        </w:rPr>
        <w:t>.</w:t>
      </w:r>
    </w:p>
  </w:footnote>
  <w:footnote w:id="9">
    <w:p w14:paraId="1F22AEED" w14:textId="0BFBF3C1" w:rsidR="002C4DC8" w:rsidRPr="002C4DC8" w:rsidRDefault="002C4DC8" w:rsidP="00740235">
      <w:pPr>
        <w:pStyle w:val="FootnoteText"/>
        <w:ind w:left="567" w:hanging="567"/>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sz w:val="16"/>
          <w:szCs w:val="16"/>
        </w:rPr>
        <w:tab/>
      </w:r>
      <w:hyperlink r:id="rId5" w:history="1">
        <w:r w:rsidRPr="009F07A5">
          <w:rPr>
            <w:rStyle w:val="Hyperlink"/>
            <w:rFonts w:ascii="Times New Roman" w:hAnsi="Times New Roman"/>
            <w:color w:val="0000FF"/>
            <w:sz w:val="16"/>
            <w:szCs w:val="16"/>
          </w:rPr>
          <w:t>https://ec.europa.eu/commission/presscorner/detail/cs/qanda_20_20</w:t>
        </w:r>
      </w:hyperlink>
      <w:r w:rsidRPr="009F07A5">
        <w:rPr>
          <w:rFonts w:ascii="Times New Roman" w:hAnsi="Times New Roman"/>
          <w:sz w:val="16"/>
          <w:szCs w:val="16"/>
        </w:rPr>
        <w:t>.</w:t>
      </w:r>
    </w:p>
  </w:footnote>
  <w:footnote w:id="10">
    <w:p w14:paraId="109D7CF0" w14:textId="0AE5469C" w:rsidR="002C4DC8" w:rsidRPr="002C4DC8" w:rsidRDefault="002C4DC8" w:rsidP="00740235">
      <w:pPr>
        <w:pStyle w:val="FootnoteText"/>
        <w:ind w:left="567" w:hanging="567"/>
        <w:rPr>
          <w:rFonts w:ascii="Times New Roman" w:hAnsi="Times New Roman"/>
          <w:sz w:val="16"/>
          <w:szCs w:val="16"/>
        </w:rPr>
      </w:pPr>
      <w:r w:rsidRPr="002C4DC8">
        <w:rPr>
          <w:rStyle w:val="FootnoteReference"/>
          <w:rFonts w:ascii="Times New Roman" w:hAnsi="Times New Roman"/>
        </w:rPr>
        <w:footnoteRef/>
      </w:r>
      <w:r w:rsidRPr="002C4DC8">
        <w:rPr>
          <w:rFonts w:ascii="Times New Roman" w:hAnsi="Times New Roman"/>
          <w:sz w:val="16"/>
        </w:rPr>
        <w:tab/>
      </w:r>
      <w:r w:rsidRPr="002C4DC8">
        <w:rPr>
          <w:rFonts w:ascii="Times New Roman" w:hAnsi="Times New Roman"/>
          <w:sz w:val="16"/>
          <w:szCs w:val="16"/>
        </w:rPr>
        <w:t>A </w:t>
      </w:r>
      <w:hyperlink r:id="rId6" w:history="1">
        <w:r w:rsidRPr="009F07A5">
          <w:rPr>
            <w:rStyle w:val="Hyperlink"/>
            <w:rFonts w:ascii="Times New Roman" w:hAnsi="Times New Roman"/>
            <w:color w:val="0000FF"/>
            <w:sz w:val="16"/>
            <w:szCs w:val="16"/>
          </w:rPr>
          <w:t>Silná sociální Evropa pro spravedlivou transformaci</w:t>
        </w:r>
      </w:hyperlink>
      <w:r w:rsidRPr="009F07A5">
        <w:rPr>
          <w:rFonts w:ascii="Times New Roman" w:hAnsi="Times New Roman"/>
          <w:sz w:val="16"/>
        </w:rPr>
        <w:t>.</w:t>
      </w:r>
    </w:p>
  </w:footnote>
  <w:footnote w:id="11">
    <w:p w14:paraId="04CEB791" w14:textId="5BC2E70A" w:rsidR="002C4DC8" w:rsidRPr="009F07A5" w:rsidRDefault="002C4DC8" w:rsidP="00740235">
      <w:pPr>
        <w:pStyle w:val="FootnoteText"/>
        <w:ind w:left="567" w:hanging="567"/>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sz w:val="16"/>
          <w:szCs w:val="16"/>
        </w:rPr>
        <w:tab/>
      </w:r>
      <w:hyperlink r:id="rId7" w:history="1">
        <w:r w:rsidRPr="009F07A5">
          <w:rPr>
            <w:rStyle w:val="Hyperlink"/>
            <w:rFonts w:ascii="Times New Roman" w:hAnsi="Times New Roman"/>
            <w:color w:val="0000FF"/>
            <w:sz w:val="16"/>
            <w:szCs w:val="16"/>
          </w:rPr>
          <w:t>https://ec.europa.eu/social/main.jsp?langId=cs&amp;catId=1226&amp;furtherNews=yes&amp;newsId=9696</w:t>
        </w:r>
      </w:hyperlink>
      <w:r w:rsidRPr="009F07A5">
        <w:rPr>
          <w:rFonts w:ascii="Times New Roman" w:hAnsi="Times New Roman"/>
          <w:sz w:val="16"/>
          <w:szCs w:val="16"/>
        </w:rPr>
        <w:t>.</w:t>
      </w:r>
    </w:p>
  </w:footnote>
  <w:footnote w:id="12">
    <w:p w14:paraId="0964E7E2" w14:textId="261F54B9" w:rsidR="002C4DC8" w:rsidRPr="002C4DC8" w:rsidRDefault="002C4DC8" w:rsidP="00740235">
      <w:pPr>
        <w:pStyle w:val="FootnoteText"/>
        <w:ind w:left="567" w:hanging="567"/>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sz w:val="16"/>
        </w:rPr>
        <w:tab/>
        <w:t xml:space="preserve">Připravované stanovisko SOC/632 Důstojné minimální mzdy v celé Evropě. </w:t>
      </w:r>
    </w:p>
  </w:footnote>
  <w:footnote w:id="13">
    <w:p w14:paraId="7F207109" w14:textId="1B020943" w:rsidR="002C4DC8" w:rsidRPr="002C4DC8" w:rsidRDefault="002C4DC8" w:rsidP="00740235">
      <w:pPr>
        <w:pStyle w:val="FootnoteText"/>
        <w:ind w:left="567" w:hanging="567"/>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sz w:val="16"/>
        </w:rPr>
        <w:tab/>
      </w:r>
      <w:hyperlink r:id="rId8" w:history="1">
        <w:r w:rsidRPr="009F07A5">
          <w:rPr>
            <w:rStyle w:val="Hyperlink"/>
            <w:rFonts w:ascii="Times New Roman" w:hAnsi="Times New Roman"/>
            <w:color w:val="0000FF"/>
            <w:sz w:val="16"/>
          </w:rPr>
          <w:t>CCMI/124 Rámec kvality EU pro předjímání změn a restrukturalizaci</w:t>
        </w:r>
      </w:hyperlink>
      <w:r w:rsidRPr="002C4DC8">
        <w:rPr>
          <w:rFonts w:ascii="Times New Roman" w:hAnsi="Times New Roman"/>
          <w:sz w:val="16"/>
          <w:szCs w:val="16"/>
        </w:rPr>
        <w:t>.</w:t>
      </w:r>
    </w:p>
  </w:footnote>
  <w:footnote w:id="14">
    <w:p w14:paraId="1A9D5F5B" w14:textId="59688FC6" w:rsidR="002C4DC8" w:rsidRPr="002C4DC8" w:rsidRDefault="002C4DC8" w:rsidP="00740235">
      <w:pPr>
        <w:pStyle w:val="FootnoteText"/>
        <w:tabs>
          <w:tab w:val="left" w:pos="567"/>
        </w:tabs>
        <w:ind w:left="567" w:hanging="567"/>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sz w:val="16"/>
          <w:szCs w:val="16"/>
        </w:rPr>
        <w:tab/>
      </w:r>
      <w:hyperlink r:id="rId9" w:history="1">
        <w:r w:rsidRPr="002C4DC8">
          <w:rPr>
            <w:rStyle w:val="InternetLink"/>
            <w:rFonts w:ascii="Times New Roman" w:hAnsi="Times New Roman"/>
            <w:sz w:val="16"/>
            <w:szCs w:val="16"/>
          </w:rPr>
          <w:t>https://www.eesc.europa.eu/cs/documents/resolution/european-economic-and-social-committees-contribution-2020-commissions-work-programme-and-beyond</w:t>
        </w:r>
      </w:hyperlink>
      <w:r w:rsidRPr="002C4DC8">
        <w:rPr>
          <w:rFonts w:ascii="Times New Roman" w:hAnsi="Times New Roman"/>
          <w:sz w:val="16"/>
          <w:szCs w:val="16"/>
        </w:rPr>
        <w:t>.</w:t>
      </w:r>
    </w:p>
  </w:footnote>
  <w:footnote w:id="15">
    <w:p w14:paraId="225FEDEB" w14:textId="1B6095C5" w:rsidR="002C4DC8" w:rsidRPr="002C4DC8" w:rsidRDefault="002C4DC8" w:rsidP="00AB5770">
      <w:pPr>
        <w:pStyle w:val="FootnoteText"/>
        <w:ind w:left="567" w:hanging="567"/>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sz w:val="16"/>
          <w:szCs w:val="16"/>
        </w:rPr>
        <w:tab/>
      </w:r>
      <w:hyperlink r:id="rId10" w:history="1">
        <w:r w:rsidRPr="002C4DC8">
          <w:rPr>
            <w:rStyle w:val="InternetLink"/>
            <w:rFonts w:ascii="Times New Roman" w:hAnsi="Times New Roman"/>
            <w:sz w:val="16"/>
            <w:szCs w:val="16"/>
          </w:rPr>
          <w:t>https://ec.europa.eu/info/sites/info/files/communication-eu-industrial-strategy-march-2020_en.pdf</w:t>
        </w:r>
      </w:hyperlink>
      <w:r w:rsidRPr="002C4DC8">
        <w:rPr>
          <w:rFonts w:ascii="Times New Roman" w:hAnsi="Times New Roman"/>
          <w:sz w:val="16"/>
          <w:szCs w:val="16"/>
        </w:rPr>
        <w:t>.</w:t>
      </w:r>
    </w:p>
  </w:footnote>
  <w:footnote w:id="16">
    <w:p w14:paraId="55370B44" w14:textId="34F47B8A" w:rsidR="002C4DC8" w:rsidRPr="002C4DC8" w:rsidRDefault="002C4DC8" w:rsidP="00AB5770">
      <w:pPr>
        <w:pStyle w:val="FootnoteText"/>
        <w:ind w:left="567" w:hanging="567"/>
        <w:rPr>
          <w:rFonts w:ascii="Times New Roman" w:hAnsi="Times New Roman"/>
          <w:sz w:val="16"/>
        </w:rPr>
      </w:pPr>
      <w:r w:rsidRPr="002C4DC8">
        <w:rPr>
          <w:rStyle w:val="FootnoteReference"/>
          <w:rFonts w:ascii="Times New Roman" w:hAnsi="Times New Roman"/>
        </w:rPr>
        <w:footnoteRef/>
      </w:r>
      <w:r w:rsidRPr="002C4DC8">
        <w:rPr>
          <w:rFonts w:ascii="Times New Roman" w:hAnsi="Times New Roman"/>
          <w:sz w:val="16"/>
        </w:rPr>
        <w:tab/>
        <w:t xml:space="preserve">INT/897 Průmyslová strategie. </w:t>
      </w:r>
    </w:p>
  </w:footnote>
  <w:footnote w:id="17">
    <w:p w14:paraId="3BB800B4" w14:textId="7356F821" w:rsidR="002C4DC8" w:rsidRPr="002C4DC8" w:rsidRDefault="002C4DC8" w:rsidP="00740235">
      <w:pPr>
        <w:pStyle w:val="FootnoteText"/>
        <w:ind w:left="567" w:hanging="567"/>
        <w:jc w:val="both"/>
        <w:rPr>
          <w:rFonts w:ascii="Times New Roman" w:hAnsi="Times New Roman"/>
          <w:sz w:val="16"/>
          <w:szCs w:val="16"/>
        </w:rPr>
      </w:pPr>
      <w:r w:rsidRPr="002C4DC8">
        <w:rPr>
          <w:rStyle w:val="FootnoteReference"/>
          <w:rFonts w:ascii="Times New Roman" w:hAnsi="Times New Roman"/>
        </w:rPr>
        <w:footnoteRef/>
      </w:r>
      <w:r w:rsidRPr="002C4DC8">
        <w:rPr>
          <w:rFonts w:ascii="Times New Roman" w:hAnsi="Times New Roman"/>
          <w:sz w:val="16"/>
          <w:szCs w:val="16"/>
        </w:rPr>
        <w:tab/>
        <w:t xml:space="preserve">Připravované stanovisko EHSV SOC/632 – Důstojné minimální mzdy v celé Evropě a stanovisko EHSV SOC/583: </w:t>
      </w:r>
      <w:hyperlink r:id="rId11" w:history="1">
        <w:r w:rsidRPr="002C4DC8">
          <w:rPr>
            <w:rStyle w:val="InternetLink"/>
            <w:rFonts w:ascii="Times New Roman" w:hAnsi="Times New Roman"/>
            <w:sz w:val="16"/>
            <w:szCs w:val="16"/>
          </w:rPr>
          <w:t>https://www.eesc.europa.eu/cs/our-work/opinions-information-reports/opinions/common-minimum-standards-field-unemployment-insurance-eu-member-states-concrete-step-towards-effective-implementation</w:t>
        </w:r>
      </w:hyperlink>
      <w:r w:rsidRPr="002C4DC8">
        <w:rPr>
          <w:rFonts w:ascii="Times New Roman" w:hAnsi="Times New Roman"/>
          <w:sz w:val="16"/>
          <w:szCs w:val="16"/>
        </w:rPr>
        <w:t xml:space="preserve">, a stanovisko EHSV </w:t>
      </w:r>
      <w:hyperlink r:id="rId12">
        <w:r w:rsidRPr="002C4DC8">
          <w:rPr>
            <w:rStyle w:val="InternetLink"/>
            <w:rFonts w:ascii="Times New Roman" w:hAnsi="Times New Roman"/>
            <w:sz w:val="16"/>
            <w:szCs w:val="16"/>
          </w:rPr>
          <w:t>Evropská rámcová směrnice o minimálním příjmu</w:t>
        </w:r>
      </w:hyperlink>
      <w:r w:rsidRPr="002C4DC8">
        <w:rPr>
          <w:rFonts w:ascii="Times New Roman" w:hAnsi="Times New Roman"/>
          <w:sz w:val="16"/>
        </w:rPr>
        <w:t>.</w:t>
      </w:r>
    </w:p>
  </w:footnote>
  <w:footnote w:id="18">
    <w:p w14:paraId="1CFFBA6E" w14:textId="2CC0D4E4" w:rsidR="002C4DC8" w:rsidRPr="009F07A5" w:rsidRDefault="002C4DC8" w:rsidP="00740235">
      <w:pPr>
        <w:pStyle w:val="FootnoteText"/>
        <w:ind w:left="567" w:hanging="567"/>
        <w:rPr>
          <w:rFonts w:ascii="Times New Roman" w:hAnsi="Times New Roman"/>
          <w:sz w:val="16"/>
        </w:rPr>
      </w:pPr>
      <w:r w:rsidRPr="009F07A5">
        <w:rPr>
          <w:rStyle w:val="FootnoteReference"/>
          <w:rFonts w:ascii="Times New Roman" w:hAnsi="Times New Roman"/>
        </w:rPr>
        <w:footnoteRef/>
      </w:r>
      <w:r w:rsidRPr="009F07A5">
        <w:rPr>
          <w:rFonts w:ascii="Times New Roman" w:hAnsi="Times New Roman"/>
          <w:sz w:val="16"/>
        </w:rPr>
        <w:tab/>
        <w:t>SOC/630 Dopady kampaní na účast na politickém rozhodování.</w:t>
      </w:r>
    </w:p>
  </w:footnote>
  <w:footnote w:id="19">
    <w:p w14:paraId="199FDAEA" w14:textId="3D26FA09" w:rsidR="002C4DC8" w:rsidRPr="002C4DC8" w:rsidRDefault="002C4DC8" w:rsidP="00740235">
      <w:pPr>
        <w:pStyle w:val="FootnoteText"/>
        <w:ind w:left="567" w:hanging="567"/>
        <w:rPr>
          <w:rFonts w:ascii="Times New Roman" w:hAnsi="Times New Roman"/>
          <w:sz w:val="16"/>
          <w:szCs w:val="16"/>
        </w:rPr>
      </w:pPr>
      <w:r w:rsidRPr="009F07A5">
        <w:rPr>
          <w:rStyle w:val="FootnoteReference"/>
          <w:rFonts w:ascii="Times New Roman" w:hAnsi="Times New Roman"/>
          <w:lang w:val="en-GB"/>
        </w:rPr>
        <w:footnoteRef/>
      </w:r>
      <w:r w:rsidRPr="009F07A5">
        <w:rPr>
          <w:rFonts w:ascii="Times New Roman" w:hAnsi="Times New Roman"/>
          <w:sz w:val="16"/>
          <w:szCs w:val="16"/>
        </w:rPr>
        <w:tab/>
      </w:r>
      <w:hyperlink r:id="rId13" w:history="1">
        <w:r w:rsidRPr="009F07A5">
          <w:rPr>
            <w:rStyle w:val="InternetLink"/>
            <w:rFonts w:ascii="Times New Roman" w:hAnsi="Times New Roman"/>
            <w:sz w:val="16"/>
            <w:szCs w:val="16"/>
          </w:rPr>
          <w:t>Úř. věst. C 282, 20.8.2019, s. 39</w:t>
        </w:r>
      </w:hyperlink>
      <w:r w:rsidRPr="009F07A5">
        <w:rPr>
          <w:rFonts w:ascii="Times New Roman" w:hAnsi="Times New Roman"/>
          <w:sz w:val="16"/>
          <w:szCs w:val="16"/>
        </w:rPr>
        <w:t xml:space="preserve">, sdělení </w:t>
      </w:r>
      <w:r w:rsidRPr="009F07A5">
        <w:rPr>
          <w:rFonts w:ascii="Times New Roman" w:hAnsi="Times New Roman"/>
          <w:sz w:val="16"/>
        </w:rPr>
        <w:t xml:space="preserve">Komise Evropskému parlamentu, Evropské radě a Radě Další posílení právního státu v rámci Unie – Aktuální stav a další možné kroky, 3. dubna </w:t>
      </w:r>
      <w:r w:rsidRPr="002C4DC8">
        <w:rPr>
          <w:rFonts w:ascii="Times New Roman" w:hAnsi="Times New Roman"/>
          <w:sz w:val="16"/>
        </w:rPr>
        <w:t>2019</w:t>
      </w:r>
      <w:r w:rsidRPr="002C4DC8">
        <w:rPr>
          <w:rFonts w:ascii="Times New Roman" w:hAnsi="Times New Roman"/>
        </w:rPr>
        <w:t>.</w:t>
      </w:r>
    </w:p>
  </w:footnote>
  <w:footnote w:id="20">
    <w:p w14:paraId="249E0B64" w14:textId="1DB64809" w:rsidR="002C4DC8" w:rsidRPr="009F07A5" w:rsidRDefault="002C4DC8" w:rsidP="001A0D81">
      <w:pPr>
        <w:pStyle w:val="FootnoteText"/>
        <w:tabs>
          <w:tab w:val="left" w:pos="567"/>
        </w:tabs>
        <w:rPr>
          <w:rFonts w:ascii="Times New Roman" w:hAnsi="Times New Roman"/>
          <w:sz w:val="16"/>
          <w:szCs w:val="16"/>
        </w:rPr>
      </w:pPr>
      <w:r w:rsidRPr="009F07A5">
        <w:rPr>
          <w:rStyle w:val="FootnoteReference"/>
          <w:rFonts w:ascii="Times New Roman" w:hAnsi="Times New Roman"/>
        </w:rPr>
        <w:footnoteRef/>
      </w:r>
      <w:r w:rsidRPr="009F07A5">
        <w:rPr>
          <w:rFonts w:ascii="Times New Roman" w:hAnsi="Times New Roman"/>
          <w:sz w:val="16"/>
        </w:rPr>
        <w:tab/>
        <w:t xml:space="preserve">INT/886 – Hodnocení zlepšování právní úpravy </w:t>
      </w:r>
      <w:hyperlink r:id="rId14" w:history="1">
        <w:r w:rsidRPr="009F07A5">
          <w:rPr>
            <w:rStyle w:val="Hyperlink"/>
            <w:rFonts w:ascii="Times New Roman" w:hAnsi="Times New Roman"/>
            <w:color w:val="0000FF"/>
            <w:sz w:val="16"/>
            <w:szCs w:val="16"/>
          </w:rPr>
          <w:t>Úř. věst. C 14, 15.1.2020, s. 72</w:t>
        </w:r>
      </w:hyperlink>
      <w:r w:rsidRPr="009F07A5">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2C4DC8" w:rsidRPr="00C608DC" w:rsidRDefault="002C4DC8" w:rsidP="00C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2C4DC8" w:rsidRPr="00C608DC" w:rsidRDefault="002C4DC8" w:rsidP="00C6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2C4DC8" w:rsidRPr="00C608DC" w:rsidRDefault="002C4DC8" w:rsidP="00C6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6526"/>
    <w:rsid w:val="00057B0C"/>
    <w:rsid w:val="00060E2A"/>
    <w:rsid w:val="00061ACB"/>
    <w:rsid w:val="00061C46"/>
    <w:rsid w:val="00064A3F"/>
    <w:rsid w:val="00065415"/>
    <w:rsid w:val="000655AB"/>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2012B"/>
    <w:rsid w:val="00121AF3"/>
    <w:rsid w:val="00121CF4"/>
    <w:rsid w:val="00123330"/>
    <w:rsid w:val="001258B8"/>
    <w:rsid w:val="00125F47"/>
    <w:rsid w:val="00130791"/>
    <w:rsid w:val="001335E8"/>
    <w:rsid w:val="00136CF3"/>
    <w:rsid w:val="00137691"/>
    <w:rsid w:val="00137A12"/>
    <w:rsid w:val="00145886"/>
    <w:rsid w:val="00146B04"/>
    <w:rsid w:val="00147A5B"/>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F16B9"/>
    <w:rsid w:val="001F2FB0"/>
    <w:rsid w:val="001F4A87"/>
    <w:rsid w:val="001F6BD7"/>
    <w:rsid w:val="001F713F"/>
    <w:rsid w:val="002003E4"/>
    <w:rsid w:val="00204BD3"/>
    <w:rsid w:val="00210375"/>
    <w:rsid w:val="00210D31"/>
    <w:rsid w:val="0021507D"/>
    <w:rsid w:val="00216655"/>
    <w:rsid w:val="0022172A"/>
    <w:rsid w:val="00227435"/>
    <w:rsid w:val="002301EA"/>
    <w:rsid w:val="0023174C"/>
    <w:rsid w:val="00235B69"/>
    <w:rsid w:val="00240E4C"/>
    <w:rsid w:val="00243D4E"/>
    <w:rsid w:val="00246491"/>
    <w:rsid w:val="00246F6C"/>
    <w:rsid w:val="00252343"/>
    <w:rsid w:val="00252FD0"/>
    <w:rsid w:val="0025540A"/>
    <w:rsid w:val="00261579"/>
    <w:rsid w:val="0026230D"/>
    <w:rsid w:val="002635ED"/>
    <w:rsid w:val="00263CEC"/>
    <w:rsid w:val="00264654"/>
    <w:rsid w:val="0026509F"/>
    <w:rsid w:val="00265150"/>
    <w:rsid w:val="00266062"/>
    <w:rsid w:val="00273B1D"/>
    <w:rsid w:val="002822D4"/>
    <w:rsid w:val="00284D64"/>
    <w:rsid w:val="00284DBE"/>
    <w:rsid w:val="002859B7"/>
    <w:rsid w:val="0028627B"/>
    <w:rsid w:val="00296685"/>
    <w:rsid w:val="002A00FE"/>
    <w:rsid w:val="002A0882"/>
    <w:rsid w:val="002A2F67"/>
    <w:rsid w:val="002A41D4"/>
    <w:rsid w:val="002A65C4"/>
    <w:rsid w:val="002C1A13"/>
    <w:rsid w:val="002C352C"/>
    <w:rsid w:val="002C4277"/>
    <w:rsid w:val="002C4DC8"/>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20610"/>
    <w:rsid w:val="00323DEA"/>
    <w:rsid w:val="00327467"/>
    <w:rsid w:val="00330120"/>
    <w:rsid w:val="003308B7"/>
    <w:rsid w:val="00330AAA"/>
    <w:rsid w:val="003329F9"/>
    <w:rsid w:val="003355B1"/>
    <w:rsid w:val="003422D1"/>
    <w:rsid w:val="00342E1E"/>
    <w:rsid w:val="003448D1"/>
    <w:rsid w:val="00344BD6"/>
    <w:rsid w:val="003467E2"/>
    <w:rsid w:val="00347693"/>
    <w:rsid w:val="00350859"/>
    <w:rsid w:val="00354B90"/>
    <w:rsid w:val="00357D11"/>
    <w:rsid w:val="003603BB"/>
    <w:rsid w:val="0036137C"/>
    <w:rsid w:val="00361618"/>
    <w:rsid w:val="00366789"/>
    <w:rsid w:val="00376AAD"/>
    <w:rsid w:val="00380F6F"/>
    <w:rsid w:val="0038381F"/>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011B"/>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D0AB4"/>
    <w:rsid w:val="006D1949"/>
    <w:rsid w:val="006D2E5A"/>
    <w:rsid w:val="006D35C7"/>
    <w:rsid w:val="006D7AF7"/>
    <w:rsid w:val="006E3B11"/>
    <w:rsid w:val="006E63B2"/>
    <w:rsid w:val="006F0FF6"/>
    <w:rsid w:val="006F15FF"/>
    <w:rsid w:val="006F281C"/>
    <w:rsid w:val="006F46E8"/>
    <w:rsid w:val="00700541"/>
    <w:rsid w:val="00701E96"/>
    <w:rsid w:val="00704B87"/>
    <w:rsid w:val="0070522C"/>
    <w:rsid w:val="0071110F"/>
    <w:rsid w:val="0071112B"/>
    <w:rsid w:val="00711FDE"/>
    <w:rsid w:val="00714403"/>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5C57"/>
    <w:rsid w:val="00796CC8"/>
    <w:rsid w:val="00797F8E"/>
    <w:rsid w:val="007A1F3D"/>
    <w:rsid w:val="007A2B55"/>
    <w:rsid w:val="007B1D5D"/>
    <w:rsid w:val="007B354B"/>
    <w:rsid w:val="007B53EF"/>
    <w:rsid w:val="007B67C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17E8F"/>
    <w:rsid w:val="00920557"/>
    <w:rsid w:val="00924131"/>
    <w:rsid w:val="009249D5"/>
    <w:rsid w:val="00925FE9"/>
    <w:rsid w:val="00926AEF"/>
    <w:rsid w:val="00941DBA"/>
    <w:rsid w:val="009453BA"/>
    <w:rsid w:val="00945836"/>
    <w:rsid w:val="00951F11"/>
    <w:rsid w:val="00952C63"/>
    <w:rsid w:val="00954F51"/>
    <w:rsid w:val="00956B45"/>
    <w:rsid w:val="0095737F"/>
    <w:rsid w:val="009710FC"/>
    <w:rsid w:val="0097153A"/>
    <w:rsid w:val="009723A9"/>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F07A5"/>
    <w:rsid w:val="009F385B"/>
    <w:rsid w:val="009F420A"/>
    <w:rsid w:val="009F6107"/>
    <w:rsid w:val="009F64F0"/>
    <w:rsid w:val="009F6FB8"/>
    <w:rsid w:val="00A02AED"/>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94CEA"/>
    <w:rsid w:val="00A95C7A"/>
    <w:rsid w:val="00A97451"/>
    <w:rsid w:val="00A974A5"/>
    <w:rsid w:val="00A9750C"/>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B8D"/>
    <w:rsid w:val="00CA4F8A"/>
    <w:rsid w:val="00CB00A1"/>
    <w:rsid w:val="00CB3B52"/>
    <w:rsid w:val="00CB6065"/>
    <w:rsid w:val="00CB71A1"/>
    <w:rsid w:val="00CB75EF"/>
    <w:rsid w:val="00CC1B3E"/>
    <w:rsid w:val="00CD15AC"/>
    <w:rsid w:val="00CD22A5"/>
    <w:rsid w:val="00CE0C0E"/>
    <w:rsid w:val="00CE669B"/>
    <w:rsid w:val="00CE7CC7"/>
    <w:rsid w:val="00CF208E"/>
    <w:rsid w:val="00CF2470"/>
    <w:rsid w:val="00CF4C4C"/>
    <w:rsid w:val="00CF750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6AA5"/>
    <w:rsid w:val="00E7715D"/>
    <w:rsid w:val="00E80912"/>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6DFC43E4"/>
  <w14:defaultImageDpi w14:val="33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cs-CZ"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cs-CZ"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cs-CZ"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cs-CZ"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cs-CZ"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cs-CZ"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eastAsia="en-US"/>
    </w:rPr>
  </w:style>
  <w:style w:type="character" w:customStyle="1" w:styleId="Heading1Char">
    <w:name w:val="Heading 1 Char"/>
    <w:link w:val="Heading1"/>
    <w:rsid w:val="00785C57"/>
    <w:rPr>
      <w:rFonts w:ascii="Times New Roman" w:eastAsia="Times New Roman" w:hAnsi="Times New Roman"/>
      <w:kern w:val="28"/>
      <w:sz w:val="22"/>
      <w:szCs w:val="22"/>
      <w:lang w:val="cs-CZ" w:eastAsia="en-US"/>
    </w:rPr>
  </w:style>
  <w:style w:type="character" w:customStyle="1" w:styleId="Heading2Char">
    <w:name w:val="Heading 2 Char"/>
    <w:link w:val="Heading2"/>
    <w:rsid w:val="00785C57"/>
    <w:rPr>
      <w:rFonts w:ascii="Times New Roman" w:eastAsia="Times New Roman" w:hAnsi="Times New Roman"/>
      <w:sz w:val="22"/>
      <w:szCs w:val="22"/>
      <w:lang w:val="cs-CZ" w:eastAsia="en-US"/>
    </w:rPr>
  </w:style>
  <w:style w:type="character" w:customStyle="1" w:styleId="Heading3Char">
    <w:name w:val="Heading 3 Char"/>
    <w:link w:val="Heading3"/>
    <w:rsid w:val="00785C57"/>
    <w:rPr>
      <w:rFonts w:ascii="Times New Roman" w:eastAsia="Times New Roman" w:hAnsi="Times New Roman"/>
      <w:sz w:val="22"/>
      <w:szCs w:val="22"/>
      <w:lang w:val="cs-CZ" w:eastAsia="en-US"/>
    </w:rPr>
  </w:style>
  <w:style w:type="character" w:customStyle="1" w:styleId="Heading4Char">
    <w:name w:val="Heading 4 Char"/>
    <w:link w:val="Heading4"/>
    <w:rsid w:val="00785C57"/>
    <w:rPr>
      <w:rFonts w:ascii="Times New Roman" w:eastAsia="Times New Roman" w:hAnsi="Times New Roman"/>
      <w:sz w:val="22"/>
      <w:szCs w:val="22"/>
      <w:lang w:val="cs-CZ" w:eastAsia="en-US"/>
    </w:rPr>
  </w:style>
  <w:style w:type="character" w:customStyle="1" w:styleId="Heading5Char">
    <w:name w:val="Heading 5 Char"/>
    <w:link w:val="Heading5"/>
    <w:rsid w:val="00785C57"/>
    <w:rPr>
      <w:rFonts w:ascii="Times New Roman" w:eastAsia="Times New Roman" w:hAnsi="Times New Roman"/>
      <w:sz w:val="22"/>
      <w:szCs w:val="22"/>
      <w:lang w:val="cs-CZ" w:eastAsia="en-US"/>
    </w:rPr>
  </w:style>
  <w:style w:type="character" w:customStyle="1" w:styleId="Heading6Char">
    <w:name w:val="Heading 6 Char"/>
    <w:link w:val="Heading6"/>
    <w:rsid w:val="00785C57"/>
    <w:rPr>
      <w:rFonts w:ascii="Times New Roman" w:eastAsia="Times New Roman" w:hAnsi="Times New Roman"/>
      <w:sz w:val="22"/>
      <w:szCs w:val="22"/>
      <w:lang w:val="cs-CZ" w:eastAsia="en-US"/>
    </w:rPr>
  </w:style>
  <w:style w:type="character" w:customStyle="1" w:styleId="Heading7Char">
    <w:name w:val="Heading 7 Char"/>
    <w:link w:val="Heading7"/>
    <w:rsid w:val="00785C57"/>
    <w:rPr>
      <w:rFonts w:ascii="Times New Roman" w:eastAsia="Times New Roman" w:hAnsi="Times New Roman"/>
      <w:sz w:val="22"/>
      <w:szCs w:val="22"/>
      <w:lang w:val="cs-CZ" w:eastAsia="en-US"/>
    </w:rPr>
  </w:style>
  <w:style w:type="character" w:customStyle="1" w:styleId="Heading8Char">
    <w:name w:val="Heading 8 Char"/>
    <w:link w:val="Heading8"/>
    <w:rsid w:val="00785C57"/>
    <w:rPr>
      <w:rFonts w:ascii="Times New Roman" w:eastAsia="Times New Roman" w:hAnsi="Times New Roman"/>
      <w:sz w:val="22"/>
      <w:szCs w:val="22"/>
      <w:lang w:val="cs-CZ" w:eastAsia="en-US"/>
    </w:rPr>
  </w:style>
  <w:style w:type="character" w:customStyle="1" w:styleId="Heading9Char">
    <w:name w:val="Heading 9 Char"/>
    <w:link w:val="Heading9"/>
    <w:rsid w:val="00785C57"/>
    <w:rPr>
      <w:rFonts w:ascii="Times New Roman" w:eastAsia="Times New Roman" w:hAnsi="Times New Roman"/>
      <w:sz w:val="22"/>
      <w:szCs w:val="22"/>
      <w:lang w:val="cs-CZ"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eastAsia="en-US"/>
    </w:rPr>
  </w:style>
  <w:style w:type="paragraph" w:styleId="Revision">
    <w:name w:val="Revision"/>
    <w:hidden/>
    <w:uiPriority w:val="71"/>
    <w:rsid w:val="005D63C6"/>
    <w:rPr>
      <w:sz w:val="24"/>
      <w:szCs w:val="24"/>
      <w:lang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cs-CZ"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cs-CZ" w:eastAsia="it-IT"/>
    </w:rPr>
  </w:style>
  <w:style w:type="table" w:styleId="TableGrid">
    <w:name w:val="Table Grid"/>
    <w:basedOn w:val="TableNormal"/>
    <w:uiPriority w:val="59"/>
    <w:rsid w:val="000F38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cs/our-work/opinions-information-reports/opinions/communication-establishing-quality-framework-restructuring-and-anticipation-change" TargetMode="External"/><Relationship Id="rId13" Type="http://schemas.openxmlformats.org/officeDocument/2006/relationships/hyperlink" Target="http://eur-lex.europa.eu/LexUriServ/LexUriServ.do?uri=OJ:C:2019:282:SOM:CS:HTML" TargetMode="External"/><Relationship Id="rId3" Type="http://schemas.openxmlformats.org/officeDocument/2006/relationships/hyperlink" Target="https://eur-lex.europa.eu/legal-content/CS/TXT/?qid=1590574123338&amp;uri=CELEX:52020DC0380" TargetMode="External"/><Relationship Id="rId7" Type="http://schemas.openxmlformats.org/officeDocument/2006/relationships/hyperlink" Target="https://ec.europa.eu/social/main.jsp?langId=cs&amp;catId=1226&amp;furtherNews=yes&amp;newsId=9696" TargetMode="External"/><Relationship Id="rId12" Type="http://schemas.openxmlformats.org/officeDocument/2006/relationships/hyperlink" Target="https://www.eesc.europa.eu/cs/our-work/opinions-information-reports/opinions/european-framework-directive-minimum-income-own-initiative-opinion" TargetMode="External"/><Relationship Id="rId2" Type="http://schemas.openxmlformats.org/officeDocument/2006/relationships/hyperlink" Target="https://eur-lex.europa.eu/legal-content/CS/TXT/?qid=1590732521013&amp;uri=COM:2020:456:FIN" TargetMode="External"/><Relationship Id="rId1" Type="http://schemas.openxmlformats.org/officeDocument/2006/relationships/hyperlink" Target="https://www.eesc.europa.eu/cs/news-media/press-releases/eesc-proposals-post-covid-19-recovery-and-reconstruction-towards-new-societal-model" TargetMode="External"/><Relationship Id="rId6" Type="http://schemas.openxmlformats.org/officeDocument/2006/relationships/hyperlink" Target="https://ec.europa.eu/commission/presscorner/detail/cs/qanda_20_20" TargetMode="External"/><Relationship Id="rId11" Type="http://schemas.openxmlformats.org/officeDocument/2006/relationships/hyperlink" Target="https://www.eesc.europa.eu/cs/our-work/opinions-information-reports/opinions/common-minimum-standards-field-unemployment-insurance-eu-member-states-concrete-step-towards-effective-implementation" TargetMode="External"/><Relationship Id="rId5" Type="http://schemas.openxmlformats.org/officeDocument/2006/relationships/hyperlink" Target="https://ec.europa.eu/commission/presscorner/detail/cs/qanda_20_20" TargetMode="External"/><Relationship Id="rId10" Type="http://schemas.openxmlformats.org/officeDocument/2006/relationships/hyperlink" Target="https://ec.europa.eu/info/sites/info/files/communication-eu-industrial-strategy-march-2020_en.pdf" TargetMode="External"/><Relationship Id="rId4" Type="http://schemas.openxmlformats.org/officeDocument/2006/relationships/hyperlink" Target="https://www.ilo.org/global/standards/lang--en/index.htm" TargetMode="External"/><Relationship Id="rId9" Type="http://schemas.openxmlformats.org/officeDocument/2006/relationships/hyperlink" Target="https://www.eesc.europa.eu/cs/documents/resolution/european-economic-and-social-committees-contribution-2020-commissions-work-programme-and-beyond" TargetMode="External"/><Relationship Id="rId14" Type="http://schemas.openxmlformats.org/officeDocument/2006/relationships/hyperlink" Target="https://eur-lex.europa.eu/LexUriServ/LexUriServ.do?uri=OJ:C:2020:014:SOM:C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VV634QRNENMJ-762678085-1536</_dlc_DocId>
    <_dlc_DocIdUrl xmlns="cda99570-6012-4083-bfeb-7d32ad1ce1a3">
      <Url>http://dm2016/eesc/2020/_layouts/15/DocIdRedir.aspx?ID=VV634QRNENMJ-762678085-1536</Url>
      <Description>VV634QRNENMJ-762678085-1536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36</Value>
      <Value>186</Value>
      <Value>1</Value>
      <Value>31</Value>
      <Value>39</Value>
      <Value>43</Value>
      <Value>11</Value>
      <Value>46</Value>
      <Value>41</Value>
      <Value>44</Value>
      <Value>6</Value>
      <Value>5</Value>
      <Value>4</Value>
      <Value>2</Value>
      <Value>38</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719FC399-D66C-4996-BE50-E3DB97B9A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C3EC1-13A2-400E-89D8-9E98326119EA}">
  <ds:schemaRefs>
    <ds:schemaRef ds:uri="http://schemas.microsoft.com/sharepoint/events"/>
  </ds:schemaRefs>
</ds:datastoreItem>
</file>

<file path=customXml/itemProps3.xml><?xml version="1.0" encoding="utf-8"?>
<ds:datastoreItem xmlns:ds="http://schemas.openxmlformats.org/officeDocument/2006/customXml" ds:itemID="{6C5C38BE-CE36-4955-8C0E-C7B4DA0F0FFE}">
  <ds:schemaRefs>
    <ds:schemaRef ds:uri="http://schemas.microsoft.com/sharepoint/v3/contenttype/forms"/>
  </ds:schemaRefs>
</ds:datastoreItem>
</file>

<file path=customXml/itemProps4.xml><?xml version="1.0" encoding="utf-8"?>
<ds:datastoreItem xmlns:ds="http://schemas.openxmlformats.org/officeDocument/2006/customXml" ds:itemID="{1A54ED12-A545-4DB0-AE7D-07330694434D}">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98af4b3d-0f8e-4839-87de-ec8dfffabf66"/>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7985</Words>
  <Characters>43918</Characters>
  <Application>Microsoft Office Word</Application>
  <DocSecurity>0</DocSecurity>
  <Lines>365</Lines>
  <Paragraphs>103</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work programme</vt:lpstr>
      <vt:lpstr>EESC Proposals for Post-COVID crisis reconstruction and recovery</vt:lpstr>
      <vt:lpstr>EESC Proposals for Post-COVID crisis reconstruction and recovery</vt:lpstr>
      <vt:lpstr/>
    </vt:vector>
  </TitlesOfParts>
  <Company/>
  <LinksUpToDate>false</LinksUpToDate>
  <CharactersWithSpaces>51800</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Příspěvek EHSV k pracovnímu programu Evropské komise na rok 2021</dc:title>
  <dc:creator>Stefano Palmieri</dc:creator>
  <cp:keywords>EESC-2020-03155-00-00-RES-TRA-EN</cp:keywords>
  <dc:description>Rapporteur:  - Original language: EN - Date of document: 17/07/2020 - Date of meeting:  - External documents:  - Administrator: M. COSMAI Domenico</dc:description>
  <cp:lastModifiedBy>Jekaterina Kelk</cp:lastModifiedBy>
  <cp:revision>13</cp:revision>
  <cp:lastPrinted>2020-07-07T07:28:00Z</cp:lastPrinted>
  <dcterms:created xsi:type="dcterms:W3CDTF">2020-07-17T06:52:00Z</dcterms:created>
  <dcterms:modified xsi:type="dcterms:W3CDTF">2020-07-17T12:12:00Z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c6988ca2-f67e-48a4-9bba-19f37f50f9b2</vt:lpwstr>
  </property>
  <property fmtid="{D5CDD505-2E9C-101B-9397-08002B2CF9AE}" pid="9" name="AvailableTranslations">
    <vt:lpwstr>31;#CS|72f9705b-0217-4fd3-bea2-cbc7ed80e26e;#38;#EL|6d4f4d51-af9b-4650-94b4-4276bee85c91;#46;#SK|46d9fce0-ef79-4f71-b89b-cd6aa82426b8;#11;#FR|d2afafd3-4c81-4f60-8f52-ee33f2f54ff3;#39;#HU|6b229040-c589-4408-b4c1-4285663d20a8;#44;#BG|1a1b3951-7821-4e6a-85f5</vt:lpwstr>
  </property>
  <property fmtid="{D5CDD505-2E9C-101B-9397-08002B2CF9AE}" pid="10" name="DocumentType_0">
    <vt:lpwstr>RES|9e3e62eb-6858-4bc7-8a50-3453e395fd01</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3155</vt:i4>
  </property>
  <property fmtid="{D5CDD505-2E9C-101B-9397-08002B2CF9AE}" pid="14" name="FicheYear">
    <vt:i4>2020</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AdoptionDate">
    <vt:filetime>2020-07-16T12:00:00Z</vt:filetime>
  </property>
  <property fmtid="{D5CDD505-2E9C-101B-9397-08002B2CF9AE}" pid="21" name="DocumentType">
    <vt:lpwstr>186;#RES|9e3e62eb-6858-4bc7-8a50-3453e395fd01</vt:lpwstr>
  </property>
  <property fmtid="{D5CDD505-2E9C-101B-9397-08002B2CF9AE}" pid="22" name="RequestingService">
    <vt:lpwstr>Coordination législative</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EL|6d4f4d51-af9b-4650-94b4-4276bee85c91;MT|7df99101-6854-4a26-b53a-b88c0da02c26;EN|f2175f21-25d7-44a3-96da-d6a61b075e1b</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186;#RES|9e3e62eb-6858-4bc7-8a50-3453e395fd01;#36;#MT|7df99101-6854-4a26-b53a-b88c0da02c26;#6;#Final|ea5e6674-7b27-4bac-b091-73adbb394efe;#5;#Unrestricted|826e22d7-d029-4ec0-a450-0c28ff673572;#4;#EN|f2175f21-25d7-44a3-96da-d6a61b075e1b;#2;#TRA|150d2a88-14</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Year">
    <vt:i4>2020</vt:i4>
  </property>
  <property fmtid="{D5CDD505-2E9C-101B-9397-08002B2CF9AE}" pid="35" name="FicheNumber">
    <vt:i4>7855</vt:i4>
  </property>
  <property fmtid="{D5CDD505-2E9C-101B-9397-08002B2CF9AE}" pid="36" name="DocumentLanguage">
    <vt:lpwstr>31;#CS|72f9705b-0217-4fd3-bea2-cbc7ed80e26e</vt:lpwstr>
  </property>
  <property fmtid="{D5CDD505-2E9C-101B-9397-08002B2CF9AE}" pid="37" name="_docset_NoMedatataSyncRequired">
    <vt:lpwstr>False</vt:lpwstr>
  </property>
</Properties>
</file>