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4.xml" ContentType="application/vnd.openxmlformats-officedocument.wordprocessingml.footer+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05A0" w:rsidRPr="001316E1" w:rsidRDefault="00DE7205" w:rsidP="001F50B6">
      <w:pPr>
        <w:snapToGrid w:val="0"/>
        <w:jc w:val="center"/>
      </w:pPr>
      <w:r>
        <w:rPr>
          <w:noProof/>
          <w:lang w:val="en-US"/>
        </w:rPr>
        <w:drawing>
          <wp:inline distT="0" distB="0" distL="0" distR="0">
            <wp:extent cx="1792605" cy="1239520"/>
            <wp:effectExtent l="0" t="0" r="0" b="0"/>
            <wp:docPr id="2" name="Picture 2" title="EESCLogo_HR"/>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2">
                      <a:extLst>
                        <a:ext uri="{28A0092B-C50C-407E-A947-70E740481C1C}">
                          <a14:useLocalDpi xmlns:a14="http://schemas.microsoft.com/office/drawing/2010/main" val="0"/>
                        </a:ext>
                      </a:extLst>
                    </a:blip>
                    <a:stretch>
                      <a:fillRect/>
                    </a:stretch>
                  </pic:blipFill>
                  <pic:spPr>
                    <a:xfrm>
                      <a:off x="0" y="0"/>
                      <a:ext cx="1792605" cy="1239520"/>
                    </a:xfrm>
                    <a:prstGeom prst="rect">
                      <a:avLst/>
                    </a:prstGeom>
                  </pic:spPr>
                </pic:pic>
              </a:graphicData>
            </a:graphic>
          </wp:inline>
        </w:drawing>
      </w:r>
      <w:r w:rsidR="006A08D5" w:rsidRPr="001B2FDB">
        <w:fldChar w:fldCharType="begin"/>
      </w:r>
      <w:r w:rsidR="006A08D5" w:rsidRPr="001316E1">
        <w:instrText xml:space="preserve">  </w:instrText>
      </w:r>
      <w:r w:rsidR="006A08D5" w:rsidRPr="001B2FDB">
        <w:fldChar w:fldCharType="end"/>
      </w:r>
      <w:r w:rsidR="00CE06AD">
        <w:rPr>
          <w:noProof/>
          <w:sz w:val="20"/>
          <w:lang w:val="en-US"/>
        </w:rPr>
        <mc:AlternateContent>
          <mc:Choice Requires="wps">
            <w:drawing>
              <wp:anchor distT="0" distB="0" distL="114300" distR="114300" simplePos="0" relativeHeight="251659264" behindDoc="1" locked="0" layoutInCell="0" allowOverlap="1" wp14:anchorId="0D65E563" wp14:editId="191DBEA4">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0D4A" w:rsidRPr="00260E65" w:rsidRDefault="00260D4A">
                            <w:pPr>
                              <w:jc w:val="center"/>
                              <w:rPr>
                                <w:rFonts w:ascii="Arial" w:hAnsi="Arial" w:cs="Arial"/>
                                <w:b/>
                                <w:bCs/>
                                <w:sz w:val="48"/>
                              </w:rPr>
                            </w:pPr>
                            <w:r>
                              <w:rPr>
                                <w:rFonts w:ascii="Arial" w:hAnsi="Arial"/>
                                <w:b/>
                                <w:bCs/>
                                <w:sz w:val="48"/>
                              </w:rPr>
                              <w:t>HR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65E563" id="_x0000_t202" coordsize="21600,21600" o:spt="202" path="m,l,21600r21600,l21600,xe">
                <v:stroke joinstyle="miter"/>
                <v:path gradientshapeok="t" o:connecttype="rect"/>
              </v:shapetype>
              <v:shape id="Text Box 17" o:spid="_x0000_s1026" type="#_x0000_t202" style="position:absolute;left:0;text-align:left;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o:allowincell="f" filled="f" stroked="f">
                <v:textbox>
                  <w:txbxContent>
                    <w:p w:rsidR="00260D4A" w:rsidRPr="00260E65" w:rsidRDefault="00260D4A">
                      <w:pPr>
                        <w:jc w:val="center"/>
                        <w:rPr>
                          <w:rFonts w:ascii="Arial" w:hAnsi="Arial" w:cs="Arial"/>
                          <w:b/>
                          <w:bCs/>
                          <w:sz w:val="48"/>
                        </w:rPr>
                      </w:pPr>
                      <w:r>
                        <w:rPr>
                          <w:rFonts w:ascii="Arial" w:hAnsi="Arial"/>
                          <w:b/>
                          <w:bCs/>
                          <w:sz w:val="48"/>
                        </w:rPr>
                        <w:t>HR</w:t>
                      </w:r>
                    </w:p>
                  </w:txbxContent>
                </v:textbox>
                <w10:wrap anchorx="page" anchory="page"/>
              </v:shape>
            </w:pict>
          </mc:Fallback>
        </mc:AlternateContent>
      </w:r>
    </w:p>
    <w:p w:rsidR="008405A0" w:rsidRPr="001316E1" w:rsidRDefault="008405A0" w:rsidP="001F50B6">
      <w:pPr>
        <w:snapToGrid w:val="0"/>
        <w:rPr>
          <w:lang w:val="en-GB"/>
        </w:rPr>
      </w:pPr>
    </w:p>
    <w:p w:rsidR="008405A0" w:rsidRPr="001316E1" w:rsidRDefault="008405A0" w:rsidP="001F50B6">
      <w:pPr>
        <w:snapToGrid w:val="0"/>
        <w:rPr>
          <w:lang w:val="en-GB"/>
        </w:rPr>
      </w:pPr>
    </w:p>
    <w:p w:rsidR="008405A0" w:rsidRPr="001316E1" w:rsidRDefault="00FC0B2C" w:rsidP="001F50B6">
      <w:pPr>
        <w:snapToGrid w:val="0"/>
        <w:jc w:val="right"/>
        <w:rPr>
          <w:rFonts w:eastAsia="MS Mincho"/>
        </w:rPr>
      </w:pPr>
      <w:r>
        <w:t>Bruxelles, 1. rujna 2020.</w:t>
      </w:r>
    </w:p>
    <w:p w:rsidR="008405A0" w:rsidRPr="001316E1" w:rsidRDefault="008405A0" w:rsidP="001F50B6">
      <w:pPr>
        <w:snapToGrid w:val="0"/>
        <w:rPr>
          <w:lang w:val="en-GB"/>
        </w:rPr>
      </w:pPr>
    </w:p>
    <w:p w:rsidR="008405A0" w:rsidRPr="001316E1" w:rsidRDefault="008405A0" w:rsidP="001F50B6">
      <w:pPr>
        <w:snapToGrid w:val="0"/>
        <w:rPr>
          <w:lang w:val="en-GB"/>
        </w:rPr>
      </w:pPr>
    </w:p>
    <w:p w:rsidR="00AF6F3E" w:rsidRPr="001316E1" w:rsidRDefault="00AF6F3E" w:rsidP="001F50B6">
      <w:pPr>
        <w:snapToGrid w:val="0"/>
        <w:rPr>
          <w:lang w:val="en-GB"/>
        </w:rPr>
      </w:pPr>
    </w:p>
    <w:p w:rsidR="006819C8" w:rsidRPr="001316E1" w:rsidRDefault="006819C8" w:rsidP="001F50B6">
      <w:pPr>
        <w:snapToGrid w:val="0"/>
        <w:rPr>
          <w:lang w:val="en-GB"/>
        </w:rPr>
      </w:pPr>
    </w:p>
    <w:tbl>
      <w:tblPr>
        <w:tblW w:w="0" w:type="auto"/>
        <w:tblLayout w:type="fixed"/>
        <w:tblLook w:val="0000" w:firstRow="0" w:lastRow="0" w:firstColumn="0" w:lastColumn="0" w:noHBand="0" w:noVBand="0"/>
      </w:tblPr>
      <w:tblGrid>
        <w:gridCol w:w="9289"/>
      </w:tblGrid>
      <w:tr w:rsidR="008405A0" w:rsidRPr="001316E1" w:rsidTr="00A72D7A">
        <w:tc>
          <w:tcPr>
            <w:tcW w:w="9289" w:type="dxa"/>
            <w:tcBorders>
              <w:top w:val="nil"/>
              <w:left w:val="nil"/>
              <w:bottom w:val="double" w:sz="4" w:space="0" w:color="auto"/>
              <w:right w:val="nil"/>
            </w:tcBorders>
          </w:tcPr>
          <w:p w:rsidR="003E0485" w:rsidRPr="001316E1" w:rsidRDefault="00B83060" w:rsidP="001F50B6">
            <w:pPr>
              <w:snapToGrid w:val="0"/>
              <w:jc w:val="center"/>
              <w:rPr>
                <w:b/>
                <w:sz w:val="32"/>
              </w:rPr>
            </w:pPr>
            <w:r>
              <w:rPr>
                <w:b/>
                <w:sz w:val="32"/>
              </w:rPr>
              <w:t>PLENARNO ZASJEDANJE</w:t>
            </w:r>
            <w:r>
              <w:rPr>
                <w:b/>
                <w:sz w:val="32"/>
              </w:rPr>
              <w:br/>
            </w:r>
            <w:r>
              <w:rPr>
                <w:b/>
                <w:sz w:val="32"/>
              </w:rPr>
              <w:br/>
              <w:t>15. i 16. srpnja 2020.</w:t>
            </w:r>
          </w:p>
          <w:p w:rsidR="008405A0" w:rsidRPr="001316E1" w:rsidRDefault="00FC0B2C" w:rsidP="001F50B6">
            <w:pPr>
              <w:snapToGrid w:val="0"/>
              <w:jc w:val="center"/>
              <w:rPr>
                <w:rFonts w:eastAsia="MS Mincho"/>
                <w:b/>
                <w:sz w:val="32"/>
              </w:rPr>
            </w:pPr>
            <w:r>
              <w:rPr>
                <w:b/>
                <w:sz w:val="32"/>
              </w:rPr>
              <w:t xml:space="preserve"> </w:t>
            </w:r>
            <w:r>
              <w:rPr>
                <w:b/>
                <w:sz w:val="32"/>
              </w:rPr>
              <w:br/>
              <w:t>SAŽETAK USVOJENIH MIŠLJENJA</w:t>
            </w:r>
          </w:p>
          <w:p w:rsidR="008405A0" w:rsidRPr="001316E1" w:rsidRDefault="008405A0" w:rsidP="001F50B6">
            <w:pPr>
              <w:rPr>
                <w:lang w:val="en-GB"/>
              </w:rPr>
            </w:pPr>
          </w:p>
          <w:p w:rsidR="008405A0" w:rsidRPr="001316E1" w:rsidRDefault="008405A0" w:rsidP="001F50B6">
            <w:pPr>
              <w:rPr>
                <w:lang w:val="en-GB"/>
              </w:rPr>
            </w:pPr>
          </w:p>
        </w:tc>
      </w:tr>
      <w:tr w:rsidR="008405A0" w:rsidRPr="001316E1" w:rsidTr="00A72D7A">
        <w:tc>
          <w:tcPr>
            <w:tcW w:w="9289" w:type="dxa"/>
            <w:tcBorders>
              <w:top w:val="double" w:sz="4" w:space="0" w:color="auto"/>
              <w:left w:val="double" w:sz="4" w:space="0" w:color="auto"/>
              <w:bottom w:val="double" w:sz="4" w:space="0" w:color="auto"/>
              <w:right w:val="double" w:sz="4" w:space="0" w:color="auto"/>
            </w:tcBorders>
          </w:tcPr>
          <w:p w:rsidR="00FF15DA" w:rsidRPr="001316E1" w:rsidRDefault="00FF15DA" w:rsidP="001F50B6">
            <w:pPr>
              <w:snapToGrid w:val="0"/>
              <w:jc w:val="center"/>
              <w:rPr>
                <w:b/>
                <w:lang w:val="en-GB"/>
              </w:rPr>
            </w:pPr>
          </w:p>
          <w:p w:rsidR="00FC0B2C" w:rsidRPr="001316E1" w:rsidRDefault="00FC0B2C" w:rsidP="001F50B6">
            <w:pPr>
              <w:snapToGrid w:val="0"/>
              <w:jc w:val="center"/>
              <w:rPr>
                <w:rFonts w:eastAsia="MS Mincho"/>
                <w:b/>
              </w:rPr>
            </w:pPr>
            <w:r>
              <w:rPr>
                <w:b/>
              </w:rPr>
              <w:t>Ovaj dokument dostupan je na službenim jezicima na internetskim stranicama EGSO-a na sljedećoj adresi:</w:t>
            </w:r>
          </w:p>
          <w:p w:rsidR="00FC0B2C" w:rsidRPr="001316E1" w:rsidRDefault="00FC0B2C" w:rsidP="001F50B6">
            <w:pPr>
              <w:snapToGrid w:val="0"/>
              <w:jc w:val="center"/>
              <w:rPr>
                <w:b/>
                <w:lang w:val="en-GB"/>
              </w:rPr>
            </w:pPr>
          </w:p>
          <w:p w:rsidR="00FC0B2C" w:rsidRPr="001316E1" w:rsidRDefault="00D021E6" w:rsidP="001F50B6">
            <w:pPr>
              <w:jc w:val="center"/>
              <w:rPr>
                <w:rStyle w:val="Hyperlink"/>
                <w:b/>
              </w:rPr>
            </w:pPr>
            <w:hyperlink r:id="rId13" w:history="1">
              <w:r w:rsidR="00D72976">
                <w:rPr>
                  <w:rStyle w:val="Hyperlink"/>
                </w:rPr>
                <w:t>https://www.eesc.europa.eu/hr/our-work/opinions-information-reports/plenary-session-summaries</w:t>
              </w:r>
            </w:hyperlink>
          </w:p>
          <w:p w:rsidR="00FC0B2C" w:rsidRPr="001316E1" w:rsidRDefault="00FC0B2C" w:rsidP="001F50B6">
            <w:pPr>
              <w:snapToGrid w:val="0"/>
              <w:jc w:val="center"/>
              <w:rPr>
                <w:b/>
                <w:lang w:val="en-GB"/>
              </w:rPr>
            </w:pPr>
          </w:p>
          <w:p w:rsidR="00FC0B2C" w:rsidRPr="001316E1" w:rsidRDefault="00FC0B2C" w:rsidP="001F50B6">
            <w:pPr>
              <w:snapToGrid w:val="0"/>
              <w:jc w:val="center"/>
              <w:rPr>
                <w:rFonts w:eastAsia="SimSun"/>
                <w:b/>
                <w:lang w:val="en-GB"/>
              </w:rPr>
            </w:pPr>
          </w:p>
          <w:p w:rsidR="00FC0B2C" w:rsidRPr="001316E1" w:rsidRDefault="00FC0B2C" w:rsidP="001F50B6">
            <w:pPr>
              <w:snapToGrid w:val="0"/>
              <w:jc w:val="center"/>
              <w:rPr>
                <w:rFonts w:eastAsia="MS Mincho"/>
                <w:b/>
              </w:rPr>
            </w:pPr>
            <w:r>
              <w:rPr>
                <w:b/>
              </w:rPr>
              <w:t>Navedenim mišljenjima možete pristupiti na internetu putem tražilice EGSO-a:</w:t>
            </w:r>
          </w:p>
          <w:p w:rsidR="00FC0B2C" w:rsidRPr="001316E1" w:rsidRDefault="00FC0B2C" w:rsidP="001F50B6">
            <w:pPr>
              <w:snapToGrid w:val="0"/>
              <w:jc w:val="center"/>
              <w:rPr>
                <w:b/>
                <w:lang w:val="en-GB"/>
              </w:rPr>
            </w:pPr>
          </w:p>
          <w:p w:rsidR="00FC0B2C" w:rsidRPr="001316E1" w:rsidRDefault="00D021E6" w:rsidP="001F50B6">
            <w:pPr>
              <w:jc w:val="center"/>
              <w:rPr>
                <w:rStyle w:val="Hyperlink"/>
                <w:b/>
              </w:rPr>
            </w:pPr>
            <w:hyperlink r:id="rId14" w:history="1">
              <w:r w:rsidR="002777D7">
                <w:rPr>
                  <w:rStyle w:val="Hyperlink"/>
                </w:rPr>
                <w:t>https://dmsearch.eesc.europa.eu/search/opinion</w:t>
              </w:r>
            </w:hyperlink>
          </w:p>
          <w:p w:rsidR="008405A0" w:rsidRPr="001316E1" w:rsidRDefault="008405A0" w:rsidP="001F50B6">
            <w:pPr>
              <w:snapToGrid w:val="0"/>
              <w:jc w:val="center"/>
              <w:rPr>
                <w:b/>
                <w:bCs/>
                <w:lang w:val="en-GB"/>
              </w:rPr>
            </w:pPr>
          </w:p>
        </w:tc>
      </w:tr>
    </w:tbl>
    <w:p w:rsidR="008F7791" w:rsidRPr="001316E1" w:rsidRDefault="008F7791" w:rsidP="001F50B6">
      <w:pPr>
        <w:rPr>
          <w:rFonts w:eastAsia="SimSun"/>
          <w:lang w:val="en-GB"/>
        </w:rPr>
      </w:pPr>
    </w:p>
    <w:p w:rsidR="00A9340A" w:rsidRPr="001316E1" w:rsidRDefault="00A9340A" w:rsidP="001F50B6">
      <w:pPr>
        <w:rPr>
          <w:rFonts w:eastAsia="SimSun"/>
          <w:lang w:val="en-GB"/>
        </w:rPr>
        <w:sectPr w:rsidR="00A9340A" w:rsidRPr="001316E1" w:rsidSect="00BA3F05">
          <w:footerReference w:type="default" r:id="rId15"/>
          <w:type w:val="continuous"/>
          <w:pgSz w:w="11907" w:h="16839"/>
          <w:pgMar w:top="1417" w:right="1417" w:bottom="1417" w:left="1417" w:header="709" w:footer="709" w:gutter="0"/>
          <w:pgNumType w:start="1"/>
          <w:cols w:space="708"/>
          <w:docGrid w:linePitch="299"/>
        </w:sectPr>
      </w:pPr>
    </w:p>
    <w:p w:rsidR="00D16D76" w:rsidRPr="001316E1" w:rsidRDefault="00876D7B" w:rsidP="00D021E6">
      <w:pPr>
        <w:snapToGrid w:val="0"/>
        <w:rPr>
          <w:lang w:val="en-GB"/>
        </w:rPr>
      </w:pPr>
      <w:r>
        <w:rPr>
          <w:b/>
        </w:rPr>
        <w:lastRenderedPageBreak/>
        <w:t>Sadržaj:</w:t>
      </w:r>
      <w:bookmarkStart w:id="0" w:name="_GoBack"/>
      <w:bookmarkEnd w:id="0"/>
      <w:r w:rsidR="00D021E6" w:rsidRPr="001316E1">
        <w:rPr>
          <w:lang w:val="en-GB"/>
        </w:rPr>
        <w:t xml:space="preserve"> </w:t>
      </w:r>
    </w:p>
    <w:p w:rsidR="00A3341B" w:rsidRDefault="003353E8">
      <w:pPr>
        <w:pStyle w:val="TOC1"/>
        <w:rPr>
          <w:rFonts w:asciiTheme="minorHAnsi" w:eastAsiaTheme="minorEastAsia" w:hAnsiTheme="minorHAnsi" w:cstheme="minorBidi"/>
          <w:noProof/>
          <w:lang w:val="en-US"/>
        </w:rPr>
      </w:pPr>
      <w:r w:rsidRPr="008B5632">
        <w:fldChar w:fldCharType="begin"/>
      </w:r>
      <w:r w:rsidRPr="001316E1">
        <w:instrText xml:space="preserve"> TOC \o "1-1" \h \z \u </w:instrText>
      </w:r>
      <w:r w:rsidRPr="008B5632">
        <w:fldChar w:fldCharType="separate"/>
      </w:r>
      <w:hyperlink w:anchor="_Toc49767620" w:history="1">
        <w:r w:rsidR="00A3341B" w:rsidRPr="00806597">
          <w:rPr>
            <w:rStyle w:val="Hyperlink"/>
            <w:b/>
            <w:noProof/>
          </w:rPr>
          <w:t>1.</w:t>
        </w:r>
        <w:r w:rsidR="00A3341B">
          <w:rPr>
            <w:rFonts w:asciiTheme="minorHAnsi" w:eastAsiaTheme="minorEastAsia" w:hAnsiTheme="minorHAnsi" w:cstheme="minorBidi"/>
            <w:noProof/>
            <w:lang w:val="en-US"/>
          </w:rPr>
          <w:tab/>
        </w:r>
        <w:r w:rsidR="00A3341B" w:rsidRPr="00806597">
          <w:rPr>
            <w:rStyle w:val="Hyperlink"/>
            <w:b/>
            <w:noProof/>
          </w:rPr>
          <w:t>STRUČNA SKUPINA ZA JEDINSTVENO TRŽIŠTE, PROIZVODNJU I POTROŠNJU</w:t>
        </w:r>
        <w:r w:rsidR="00A3341B">
          <w:rPr>
            <w:noProof/>
            <w:webHidden/>
          </w:rPr>
          <w:tab/>
        </w:r>
        <w:r w:rsidR="00A3341B">
          <w:rPr>
            <w:noProof/>
            <w:webHidden/>
          </w:rPr>
          <w:fldChar w:fldCharType="begin"/>
        </w:r>
        <w:r w:rsidR="00A3341B">
          <w:rPr>
            <w:noProof/>
            <w:webHidden/>
          </w:rPr>
          <w:instrText xml:space="preserve"> PAGEREF _Toc49767620 \h </w:instrText>
        </w:r>
        <w:r w:rsidR="00A3341B">
          <w:rPr>
            <w:noProof/>
            <w:webHidden/>
          </w:rPr>
        </w:r>
        <w:r w:rsidR="00A3341B">
          <w:rPr>
            <w:noProof/>
            <w:webHidden/>
          </w:rPr>
          <w:fldChar w:fldCharType="separate"/>
        </w:r>
        <w:r w:rsidR="00D021E6">
          <w:rPr>
            <w:noProof/>
            <w:webHidden/>
          </w:rPr>
          <w:t>3</w:t>
        </w:r>
        <w:r w:rsidR="00A3341B">
          <w:rPr>
            <w:noProof/>
            <w:webHidden/>
          </w:rPr>
          <w:fldChar w:fldCharType="end"/>
        </w:r>
      </w:hyperlink>
    </w:p>
    <w:p w:rsidR="00A3341B" w:rsidRDefault="00A3341B">
      <w:pPr>
        <w:pStyle w:val="TOC1"/>
        <w:rPr>
          <w:rFonts w:asciiTheme="minorHAnsi" w:eastAsiaTheme="minorEastAsia" w:hAnsiTheme="minorHAnsi" w:cstheme="minorBidi"/>
          <w:noProof/>
          <w:lang w:val="en-US"/>
        </w:rPr>
      </w:pPr>
      <w:hyperlink w:anchor="_Toc49767621" w:history="1">
        <w:r w:rsidRPr="00806597">
          <w:rPr>
            <w:rStyle w:val="Hyperlink"/>
            <w:b/>
            <w:caps/>
            <w:noProof/>
          </w:rPr>
          <w:t>2.</w:t>
        </w:r>
        <w:r>
          <w:rPr>
            <w:rFonts w:asciiTheme="minorHAnsi" w:eastAsiaTheme="minorEastAsia" w:hAnsiTheme="minorHAnsi" w:cstheme="minorBidi"/>
            <w:noProof/>
            <w:lang w:val="en-US"/>
          </w:rPr>
          <w:tab/>
        </w:r>
        <w:r w:rsidRPr="00806597">
          <w:rPr>
            <w:rStyle w:val="Hyperlink"/>
            <w:b/>
            <w:caps/>
            <w:noProof/>
          </w:rPr>
          <w:t>Stručna skupina za ekonomsku i monetarnu uniju te ekonomsku i socijalnu koheziju</w:t>
        </w:r>
        <w:r>
          <w:rPr>
            <w:noProof/>
            <w:webHidden/>
          </w:rPr>
          <w:tab/>
        </w:r>
        <w:r>
          <w:rPr>
            <w:noProof/>
            <w:webHidden/>
          </w:rPr>
          <w:fldChar w:fldCharType="begin"/>
        </w:r>
        <w:r>
          <w:rPr>
            <w:noProof/>
            <w:webHidden/>
          </w:rPr>
          <w:instrText xml:space="preserve"> PAGEREF _Toc49767621 \h </w:instrText>
        </w:r>
        <w:r>
          <w:rPr>
            <w:noProof/>
            <w:webHidden/>
          </w:rPr>
        </w:r>
        <w:r>
          <w:rPr>
            <w:noProof/>
            <w:webHidden/>
          </w:rPr>
          <w:fldChar w:fldCharType="separate"/>
        </w:r>
        <w:r w:rsidR="00D021E6">
          <w:rPr>
            <w:noProof/>
            <w:webHidden/>
          </w:rPr>
          <w:t>7</w:t>
        </w:r>
        <w:r>
          <w:rPr>
            <w:noProof/>
            <w:webHidden/>
          </w:rPr>
          <w:fldChar w:fldCharType="end"/>
        </w:r>
      </w:hyperlink>
    </w:p>
    <w:p w:rsidR="00A3341B" w:rsidRDefault="00A3341B">
      <w:pPr>
        <w:pStyle w:val="TOC1"/>
        <w:rPr>
          <w:rFonts w:asciiTheme="minorHAnsi" w:eastAsiaTheme="minorEastAsia" w:hAnsiTheme="minorHAnsi" w:cstheme="minorBidi"/>
          <w:noProof/>
          <w:lang w:val="en-US"/>
        </w:rPr>
      </w:pPr>
      <w:hyperlink w:anchor="_Toc49767622" w:history="1">
        <w:r w:rsidRPr="00806597">
          <w:rPr>
            <w:rStyle w:val="Hyperlink"/>
            <w:b/>
            <w:noProof/>
          </w:rPr>
          <w:t>3.</w:t>
        </w:r>
        <w:r>
          <w:rPr>
            <w:rFonts w:asciiTheme="minorHAnsi" w:eastAsiaTheme="minorEastAsia" w:hAnsiTheme="minorHAnsi" w:cstheme="minorBidi"/>
            <w:noProof/>
            <w:lang w:val="en-US"/>
          </w:rPr>
          <w:tab/>
        </w:r>
        <w:r w:rsidRPr="00806597">
          <w:rPr>
            <w:rStyle w:val="Hyperlink"/>
            <w:b/>
            <w:noProof/>
          </w:rPr>
          <w:t>STRUČNA SKUPINA ZA ZAPOŠLJAVANJE, SOCIJALNA PITANJA I GRAĐANSTVO</w:t>
        </w:r>
        <w:r>
          <w:rPr>
            <w:noProof/>
            <w:webHidden/>
          </w:rPr>
          <w:tab/>
        </w:r>
        <w:r>
          <w:rPr>
            <w:noProof/>
            <w:webHidden/>
          </w:rPr>
          <w:fldChar w:fldCharType="begin"/>
        </w:r>
        <w:r>
          <w:rPr>
            <w:noProof/>
            <w:webHidden/>
          </w:rPr>
          <w:instrText xml:space="preserve"> PAGEREF _Toc49767622 \h </w:instrText>
        </w:r>
        <w:r>
          <w:rPr>
            <w:noProof/>
            <w:webHidden/>
          </w:rPr>
        </w:r>
        <w:r>
          <w:rPr>
            <w:noProof/>
            <w:webHidden/>
          </w:rPr>
          <w:fldChar w:fldCharType="separate"/>
        </w:r>
        <w:r w:rsidR="00D021E6">
          <w:rPr>
            <w:noProof/>
            <w:webHidden/>
          </w:rPr>
          <w:t>15</w:t>
        </w:r>
        <w:r>
          <w:rPr>
            <w:noProof/>
            <w:webHidden/>
          </w:rPr>
          <w:fldChar w:fldCharType="end"/>
        </w:r>
      </w:hyperlink>
    </w:p>
    <w:p w:rsidR="00A3341B" w:rsidRDefault="00A3341B">
      <w:pPr>
        <w:pStyle w:val="TOC1"/>
        <w:rPr>
          <w:rFonts w:asciiTheme="minorHAnsi" w:eastAsiaTheme="minorEastAsia" w:hAnsiTheme="minorHAnsi" w:cstheme="minorBidi"/>
          <w:noProof/>
          <w:lang w:val="en-US"/>
        </w:rPr>
      </w:pPr>
      <w:hyperlink w:anchor="_Toc49767623" w:history="1">
        <w:r w:rsidRPr="00806597">
          <w:rPr>
            <w:rStyle w:val="Hyperlink"/>
            <w:b/>
            <w:noProof/>
          </w:rPr>
          <w:t>4.</w:t>
        </w:r>
        <w:r>
          <w:rPr>
            <w:rFonts w:asciiTheme="minorHAnsi" w:eastAsiaTheme="minorEastAsia" w:hAnsiTheme="minorHAnsi" w:cstheme="minorBidi"/>
            <w:noProof/>
            <w:lang w:val="en-US"/>
          </w:rPr>
          <w:tab/>
        </w:r>
        <w:r w:rsidRPr="00806597">
          <w:rPr>
            <w:rStyle w:val="Hyperlink"/>
            <w:b/>
            <w:noProof/>
          </w:rPr>
          <w:t>SAVJETODAVNO POVJERENSTVO ZA INDUSTRIJSKE PROMJENE</w:t>
        </w:r>
        <w:r>
          <w:rPr>
            <w:noProof/>
            <w:webHidden/>
          </w:rPr>
          <w:tab/>
        </w:r>
        <w:r>
          <w:rPr>
            <w:noProof/>
            <w:webHidden/>
          </w:rPr>
          <w:fldChar w:fldCharType="begin"/>
        </w:r>
        <w:r>
          <w:rPr>
            <w:noProof/>
            <w:webHidden/>
          </w:rPr>
          <w:instrText xml:space="preserve"> PAGEREF _Toc49767623 \h </w:instrText>
        </w:r>
        <w:r>
          <w:rPr>
            <w:noProof/>
            <w:webHidden/>
          </w:rPr>
        </w:r>
        <w:r>
          <w:rPr>
            <w:noProof/>
            <w:webHidden/>
          </w:rPr>
          <w:fldChar w:fldCharType="separate"/>
        </w:r>
        <w:r w:rsidR="00D021E6">
          <w:rPr>
            <w:noProof/>
            <w:webHidden/>
          </w:rPr>
          <w:t>17</w:t>
        </w:r>
        <w:r>
          <w:rPr>
            <w:noProof/>
            <w:webHidden/>
          </w:rPr>
          <w:fldChar w:fldCharType="end"/>
        </w:r>
      </w:hyperlink>
    </w:p>
    <w:p w:rsidR="00A3341B" w:rsidRDefault="00A3341B">
      <w:pPr>
        <w:pStyle w:val="TOC1"/>
        <w:rPr>
          <w:rFonts w:asciiTheme="minorHAnsi" w:eastAsiaTheme="minorEastAsia" w:hAnsiTheme="minorHAnsi" w:cstheme="minorBidi"/>
          <w:noProof/>
          <w:lang w:val="en-US"/>
        </w:rPr>
      </w:pPr>
      <w:hyperlink w:anchor="_Toc49767624" w:history="1">
        <w:r w:rsidRPr="00806597">
          <w:rPr>
            <w:rStyle w:val="Hyperlink"/>
            <w:b/>
            <w:noProof/>
          </w:rPr>
          <w:t>5.</w:t>
        </w:r>
        <w:r>
          <w:rPr>
            <w:rFonts w:asciiTheme="minorHAnsi" w:eastAsiaTheme="minorEastAsia" w:hAnsiTheme="minorHAnsi" w:cstheme="minorBidi"/>
            <w:noProof/>
            <w:lang w:val="en-US"/>
          </w:rPr>
          <w:tab/>
        </w:r>
        <w:r w:rsidRPr="00806597">
          <w:rPr>
            <w:rStyle w:val="Hyperlink"/>
            <w:b/>
            <w:noProof/>
          </w:rPr>
          <w:t>STRUČNA SKUPINA ZA POLJOPRIVREDU, RURALNI RAZVOJ I OKOLIŠ</w:t>
        </w:r>
        <w:r>
          <w:rPr>
            <w:noProof/>
            <w:webHidden/>
          </w:rPr>
          <w:tab/>
        </w:r>
        <w:r>
          <w:rPr>
            <w:noProof/>
            <w:webHidden/>
          </w:rPr>
          <w:fldChar w:fldCharType="begin"/>
        </w:r>
        <w:r>
          <w:rPr>
            <w:noProof/>
            <w:webHidden/>
          </w:rPr>
          <w:instrText xml:space="preserve"> PAGEREF _Toc49767624 \h </w:instrText>
        </w:r>
        <w:r>
          <w:rPr>
            <w:noProof/>
            <w:webHidden/>
          </w:rPr>
        </w:r>
        <w:r>
          <w:rPr>
            <w:noProof/>
            <w:webHidden/>
          </w:rPr>
          <w:fldChar w:fldCharType="separate"/>
        </w:r>
        <w:r w:rsidR="00D021E6">
          <w:rPr>
            <w:noProof/>
            <w:webHidden/>
          </w:rPr>
          <w:t>20</w:t>
        </w:r>
        <w:r>
          <w:rPr>
            <w:noProof/>
            <w:webHidden/>
          </w:rPr>
          <w:fldChar w:fldCharType="end"/>
        </w:r>
      </w:hyperlink>
    </w:p>
    <w:p w:rsidR="00A3341B" w:rsidRDefault="00A3341B">
      <w:pPr>
        <w:pStyle w:val="TOC1"/>
        <w:rPr>
          <w:rFonts w:asciiTheme="minorHAnsi" w:eastAsiaTheme="minorEastAsia" w:hAnsiTheme="minorHAnsi" w:cstheme="minorBidi"/>
          <w:noProof/>
          <w:lang w:val="en-US"/>
        </w:rPr>
      </w:pPr>
      <w:hyperlink w:anchor="_Toc49767625" w:history="1">
        <w:r w:rsidRPr="00806597">
          <w:rPr>
            <w:rStyle w:val="Hyperlink"/>
            <w:b/>
            <w:noProof/>
          </w:rPr>
          <w:t>6.</w:t>
        </w:r>
        <w:r>
          <w:rPr>
            <w:rFonts w:asciiTheme="minorHAnsi" w:eastAsiaTheme="minorEastAsia" w:hAnsiTheme="minorHAnsi" w:cstheme="minorBidi"/>
            <w:noProof/>
            <w:lang w:val="en-US"/>
          </w:rPr>
          <w:tab/>
        </w:r>
        <w:r w:rsidRPr="00806597">
          <w:rPr>
            <w:rStyle w:val="Hyperlink"/>
            <w:b/>
            <w:noProof/>
          </w:rPr>
          <w:t>STRUČNA SKUPINA ZA PROMET, ENERGIJU, INFRASTRUKTURU I INFORMACIJSKO DRUŠTVO</w:t>
        </w:r>
        <w:r>
          <w:rPr>
            <w:noProof/>
            <w:webHidden/>
          </w:rPr>
          <w:tab/>
        </w:r>
        <w:r>
          <w:rPr>
            <w:noProof/>
            <w:webHidden/>
          </w:rPr>
          <w:fldChar w:fldCharType="begin"/>
        </w:r>
        <w:r>
          <w:rPr>
            <w:noProof/>
            <w:webHidden/>
          </w:rPr>
          <w:instrText xml:space="preserve"> PAGEREF _Toc49767625 \h </w:instrText>
        </w:r>
        <w:r>
          <w:rPr>
            <w:noProof/>
            <w:webHidden/>
          </w:rPr>
        </w:r>
        <w:r>
          <w:rPr>
            <w:noProof/>
            <w:webHidden/>
          </w:rPr>
          <w:fldChar w:fldCharType="separate"/>
        </w:r>
        <w:r w:rsidR="00D021E6">
          <w:rPr>
            <w:noProof/>
            <w:webHidden/>
          </w:rPr>
          <w:t>24</w:t>
        </w:r>
        <w:r>
          <w:rPr>
            <w:noProof/>
            <w:webHidden/>
          </w:rPr>
          <w:fldChar w:fldCharType="end"/>
        </w:r>
      </w:hyperlink>
    </w:p>
    <w:p w:rsidR="00A3341B" w:rsidRDefault="00A3341B">
      <w:pPr>
        <w:pStyle w:val="TOC1"/>
        <w:rPr>
          <w:rFonts w:asciiTheme="minorHAnsi" w:eastAsiaTheme="minorEastAsia" w:hAnsiTheme="minorHAnsi" w:cstheme="minorBidi"/>
          <w:noProof/>
          <w:lang w:val="en-US"/>
        </w:rPr>
      </w:pPr>
      <w:hyperlink w:anchor="_Toc49767626" w:history="1">
        <w:r w:rsidRPr="00806597">
          <w:rPr>
            <w:rStyle w:val="Hyperlink"/>
            <w:b/>
            <w:noProof/>
          </w:rPr>
          <w:t>7.</w:t>
        </w:r>
        <w:r>
          <w:rPr>
            <w:rFonts w:asciiTheme="minorHAnsi" w:eastAsiaTheme="minorEastAsia" w:hAnsiTheme="minorHAnsi" w:cstheme="minorBidi"/>
            <w:noProof/>
            <w:lang w:val="en-US"/>
          </w:rPr>
          <w:tab/>
        </w:r>
        <w:r w:rsidRPr="00806597">
          <w:rPr>
            <w:rStyle w:val="Hyperlink"/>
            <w:b/>
            <w:noProof/>
          </w:rPr>
          <w:t>VANJSKI ODNOSI</w:t>
        </w:r>
        <w:r>
          <w:rPr>
            <w:noProof/>
            <w:webHidden/>
          </w:rPr>
          <w:tab/>
        </w:r>
        <w:r>
          <w:rPr>
            <w:noProof/>
            <w:webHidden/>
          </w:rPr>
          <w:fldChar w:fldCharType="begin"/>
        </w:r>
        <w:r>
          <w:rPr>
            <w:noProof/>
            <w:webHidden/>
          </w:rPr>
          <w:instrText xml:space="preserve"> PAGEREF _Toc49767626 \h </w:instrText>
        </w:r>
        <w:r>
          <w:rPr>
            <w:noProof/>
            <w:webHidden/>
          </w:rPr>
        </w:r>
        <w:r>
          <w:rPr>
            <w:noProof/>
            <w:webHidden/>
          </w:rPr>
          <w:fldChar w:fldCharType="separate"/>
        </w:r>
        <w:r w:rsidR="00D021E6">
          <w:rPr>
            <w:noProof/>
            <w:webHidden/>
          </w:rPr>
          <w:t>27</w:t>
        </w:r>
        <w:r>
          <w:rPr>
            <w:noProof/>
            <w:webHidden/>
          </w:rPr>
          <w:fldChar w:fldCharType="end"/>
        </w:r>
      </w:hyperlink>
    </w:p>
    <w:p w:rsidR="006D23AB" w:rsidRPr="001316E1" w:rsidRDefault="003353E8" w:rsidP="00B8364A">
      <w:pPr>
        <w:rPr>
          <w:b/>
        </w:rPr>
      </w:pPr>
      <w:r w:rsidRPr="008B5632">
        <w:fldChar w:fldCharType="end"/>
      </w:r>
      <w:r>
        <w:br w:type="page"/>
      </w:r>
      <w:r>
        <w:lastRenderedPageBreak/>
        <w:t xml:space="preserve">Plenarnom zasjedanju održanom 15. i 16. srpnja 2020. prisustvovali su </w:t>
      </w:r>
      <w:r>
        <w:rPr>
          <w:b/>
        </w:rPr>
        <w:t>Peter Altmeier</w:t>
      </w:r>
      <w:r>
        <w:t xml:space="preserve">, njemački savezni ministar gospodarstva i energetike, </w:t>
      </w:r>
      <w:r>
        <w:rPr>
          <w:b/>
        </w:rPr>
        <w:t>Margaritis Schinas</w:t>
      </w:r>
      <w:r>
        <w:t xml:space="preserve">, potpredsjednik Europske komisije zadužen za promicanje europskog načina života, i </w:t>
      </w:r>
      <w:r>
        <w:rPr>
          <w:b/>
        </w:rPr>
        <w:t>Paolo Gentiloni</w:t>
      </w:r>
      <w:r>
        <w:t>, europski povjerenik za ekonomiju.</w:t>
      </w:r>
    </w:p>
    <w:p w:rsidR="006D23AB" w:rsidRPr="001316E1" w:rsidRDefault="006D23AB" w:rsidP="008E4FDD">
      <w:pPr>
        <w:rPr>
          <w:lang w:val="en-GB"/>
        </w:rPr>
      </w:pPr>
    </w:p>
    <w:p w:rsidR="00421682" w:rsidRPr="001316E1" w:rsidRDefault="00AD7EE7" w:rsidP="008E4FDD">
      <w:r>
        <w:t>Tijekom plenarnog zasjedanja usvojena su sljedeća mišljenja:</w:t>
      </w:r>
    </w:p>
    <w:p w:rsidR="004203D2" w:rsidRPr="001316E1" w:rsidRDefault="004203D2" w:rsidP="008E4FDD">
      <w:pPr>
        <w:rPr>
          <w:lang w:val="en-GB"/>
        </w:rPr>
      </w:pPr>
    </w:p>
    <w:p w:rsidR="004203D2" w:rsidRPr="001316E1" w:rsidRDefault="004203D2" w:rsidP="008E4FDD">
      <w:pPr>
        <w:pStyle w:val="Heading1"/>
        <w:numPr>
          <w:ilvl w:val="0"/>
          <w:numId w:val="10"/>
        </w:numPr>
        <w:ind w:left="426" w:hanging="426"/>
        <w:rPr>
          <w:b/>
        </w:rPr>
      </w:pPr>
      <w:bookmarkStart w:id="1" w:name="_Toc21085068"/>
      <w:bookmarkStart w:id="2" w:name="_Toc49767620"/>
      <w:r>
        <w:rPr>
          <w:b/>
        </w:rPr>
        <w:t>STRUČNA SKUPINA ZA JEDINSTVENO TRŽIŠTE, PROIZVODNJU I POTROŠNJU</w:t>
      </w:r>
      <w:bookmarkEnd w:id="1"/>
      <w:bookmarkEnd w:id="2"/>
    </w:p>
    <w:p w:rsidR="004203D2" w:rsidRPr="001316E1" w:rsidRDefault="004203D2" w:rsidP="008E4FDD">
      <w:pPr>
        <w:jc w:val="left"/>
        <w:rPr>
          <w:lang w:val="en-GB"/>
        </w:rPr>
      </w:pPr>
    </w:p>
    <w:p w:rsidR="004203D2" w:rsidRPr="001316E1" w:rsidRDefault="00AE1DAD" w:rsidP="00C37FC8">
      <w:pPr>
        <w:widowControl w:val="0"/>
        <w:numPr>
          <w:ilvl w:val="0"/>
          <w:numId w:val="4"/>
        </w:numPr>
        <w:overflowPunct w:val="0"/>
        <w:autoSpaceDE w:val="0"/>
        <w:autoSpaceDN w:val="0"/>
        <w:adjustRightInd w:val="0"/>
        <w:ind w:left="568" w:hanging="284"/>
        <w:rPr>
          <w:sz w:val="24"/>
          <w:szCs w:val="24"/>
        </w:rPr>
      </w:pPr>
      <w:r>
        <w:rPr>
          <w:b/>
          <w:i/>
          <w:sz w:val="28"/>
          <w:szCs w:val="28"/>
        </w:rPr>
        <w:t>Bijela knjiga o umjetnoj inteligenciji</w:t>
      </w:r>
    </w:p>
    <w:p w:rsidR="004203D2" w:rsidRPr="001316E1" w:rsidRDefault="004203D2" w:rsidP="008E4FDD">
      <w:pPr>
        <w:tabs>
          <w:tab w:val="center" w:pos="284"/>
        </w:tabs>
        <w:ind w:left="266" w:hanging="266"/>
        <w:rPr>
          <w:szCs w:val="20"/>
          <w:lang w:val="en-GB"/>
        </w:rPr>
      </w:pPr>
    </w:p>
    <w:p w:rsidR="004203D2" w:rsidRPr="001316E1" w:rsidRDefault="004203D2" w:rsidP="008E4FDD">
      <w:pPr>
        <w:tabs>
          <w:tab w:val="left" w:pos="1701"/>
        </w:tabs>
        <w:rPr>
          <w:highlight w:val="lightGray"/>
        </w:rPr>
      </w:pPr>
      <w:r>
        <w:rPr>
          <w:b/>
        </w:rPr>
        <w:t>Izvjestitelji/ica:</w:t>
      </w:r>
      <w:r>
        <w:t xml:space="preserve"> </w:t>
      </w:r>
      <w:r>
        <w:tab/>
        <w:t>Catelijne Muller (Skupina radnika – NL)</w:t>
      </w:r>
    </w:p>
    <w:p w:rsidR="004203D2" w:rsidRPr="001316E1" w:rsidRDefault="004203D2" w:rsidP="008E4FDD">
      <w:pPr>
        <w:tabs>
          <w:tab w:val="center" w:pos="284"/>
        </w:tabs>
        <w:ind w:left="266" w:hanging="266"/>
        <w:rPr>
          <w:lang w:val="en-GB"/>
        </w:rPr>
      </w:pPr>
    </w:p>
    <w:p w:rsidR="00AE1DAD" w:rsidRPr="001316E1" w:rsidRDefault="004203D2" w:rsidP="008E4FDD">
      <w:pPr>
        <w:tabs>
          <w:tab w:val="center" w:pos="284"/>
          <w:tab w:val="left" w:pos="1701"/>
        </w:tabs>
        <w:ind w:left="266" w:hanging="266"/>
      </w:pPr>
      <w:r>
        <w:rPr>
          <w:b/>
        </w:rPr>
        <w:t>Referentni dokument/i:</w:t>
      </w:r>
      <w:r>
        <w:tab/>
        <w:t>COM(2020) 65 final</w:t>
      </w:r>
    </w:p>
    <w:p w:rsidR="004203D2" w:rsidRPr="001316E1" w:rsidRDefault="00AE1DAD" w:rsidP="008E4FDD">
      <w:pPr>
        <w:tabs>
          <w:tab w:val="left" w:pos="1701"/>
        </w:tabs>
        <w:ind w:left="1701"/>
      </w:pPr>
      <w:r>
        <w:t>EESC-2020-01110-00-00-AC</w:t>
      </w:r>
    </w:p>
    <w:p w:rsidR="004203D2" w:rsidRPr="001316E1" w:rsidRDefault="004203D2" w:rsidP="008E4FDD">
      <w:pPr>
        <w:tabs>
          <w:tab w:val="center" w:pos="284"/>
        </w:tabs>
        <w:ind w:left="266" w:hanging="266"/>
        <w:rPr>
          <w:szCs w:val="20"/>
          <w:lang w:val="en-GB"/>
        </w:rPr>
      </w:pPr>
    </w:p>
    <w:p w:rsidR="0045445F" w:rsidRPr="001316E1" w:rsidRDefault="004203D2" w:rsidP="008E4FDD">
      <w:pPr>
        <w:tabs>
          <w:tab w:val="center" w:pos="284"/>
        </w:tabs>
        <w:ind w:left="266" w:hanging="266"/>
        <w:rPr>
          <w:b/>
        </w:rPr>
      </w:pPr>
      <w:r>
        <w:rPr>
          <w:b/>
        </w:rPr>
        <w:t>Ključne točke</w:t>
      </w:r>
    </w:p>
    <w:p w:rsidR="004203D2" w:rsidRPr="001316E1" w:rsidRDefault="004203D2" w:rsidP="008E4FDD">
      <w:pPr>
        <w:rPr>
          <w:highlight w:val="lightGray"/>
          <w:lang w:val="en-GB"/>
        </w:rPr>
      </w:pPr>
    </w:p>
    <w:p w:rsidR="002D2543" w:rsidRPr="001316E1" w:rsidRDefault="002D2543" w:rsidP="008E4FDD">
      <w:pPr>
        <w:jc w:val="left"/>
      </w:pPr>
      <w:r>
        <w:t>EGSO:</w:t>
      </w:r>
    </w:p>
    <w:p w:rsidR="000B06DA" w:rsidRPr="001316E1" w:rsidRDefault="000B06DA" w:rsidP="008E4FDD">
      <w:pPr>
        <w:jc w:val="left"/>
        <w:rPr>
          <w:lang w:val="en-GB"/>
        </w:rPr>
      </w:pPr>
    </w:p>
    <w:p w:rsidR="002D2543" w:rsidRPr="001316E1" w:rsidRDefault="002D2543" w:rsidP="008E4FDD">
      <w:pPr>
        <w:pStyle w:val="Heading2"/>
        <w:numPr>
          <w:ilvl w:val="0"/>
          <w:numId w:val="33"/>
        </w:numPr>
        <w:overflowPunct w:val="0"/>
        <w:autoSpaceDE w:val="0"/>
        <w:autoSpaceDN w:val="0"/>
        <w:adjustRightInd w:val="0"/>
        <w:textAlignment w:val="baseline"/>
      </w:pPr>
      <w:r>
        <w:t>naglašava važnost jačanja ulaganja, infrastrukture, inovacija i vještina;</w:t>
      </w:r>
    </w:p>
    <w:p w:rsidR="000B06DA" w:rsidRPr="001316E1" w:rsidRDefault="000B06DA" w:rsidP="008E4FDD">
      <w:pPr>
        <w:rPr>
          <w:lang w:val="en-GB"/>
        </w:rPr>
      </w:pPr>
    </w:p>
    <w:p w:rsidR="002D2543" w:rsidRPr="001316E1" w:rsidRDefault="002D2543" w:rsidP="008E4FDD">
      <w:pPr>
        <w:pStyle w:val="Heading2"/>
        <w:numPr>
          <w:ilvl w:val="0"/>
          <w:numId w:val="33"/>
        </w:numPr>
        <w:overflowPunct w:val="0"/>
        <w:autoSpaceDE w:val="0"/>
        <w:autoSpaceDN w:val="0"/>
        <w:adjustRightInd w:val="0"/>
        <w:textAlignment w:val="baseline"/>
      </w:pPr>
      <w:r>
        <w:t>poziva Komisiju na promicanje nove generacije sustava umjetne inteligencije koji se temelje na znanju i razmišljanju te kojima se poštuju ljudske vrijednosti i načela;</w:t>
      </w:r>
    </w:p>
    <w:p w:rsidR="000B06DA" w:rsidRPr="001316E1" w:rsidRDefault="000B06DA" w:rsidP="008E4FDD">
      <w:pPr>
        <w:rPr>
          <w:lang w:val="en-GB"/>
        </w:rPr>
      </w:pPr>
    </w:p>
    <w:p w:rsidR="002D2543" w:rsidRPr="001316E1" w:rsidRDefault="002D2543" w:rsidP="008E4FDD">
      <w:pPr>
        <w:pStyle w:val="Heading2"/>
        <w:numPr>
          <w:ilvl w:val="0"/>
          <w:numId w:val="33"/>
        </w:numPr>
        <w:overflowPunct w:val="0"/>
        <w:autoSpaceDE w:val="0"/>
        <w:autoSpaceDN w:val="0"/>
        <w:adjustRightInd w:val="0"/>
        <w:textAlignment w:val="baseline"/>
      </w:pPr>
      <w:r>
        <w:t>poziva Komisiju na i. poticanje multidisciplinarnosti u istraživanjima; ii. uključivanje relevantnih dionika u raspravu o umjetnoj inteligenciji te iii. nastavak educiranja i informiranja šire javnosti o prilikama i izazovima povezanima s umjetnom inteligencijom;</w:t>
      </w:r>
    </w:p>
    <w:p w:rsidR="000B06DA" w:rsidRPr="001316E1" w:rsidRDefault="000B06DA" w:rsidP="008E4FDD">
      <w:pPr>
        <w:rPr>
          <w:lang w:val="en-GB"/>
        </w:rPr>
      </w:pPr>
    </w:p>
    <w:p w:rsidR="002D2543" w:rsidRPr="001316E1" w:rsidRDefault="002D2543" w:rsidP="008E4FDD">
      <w:pPr>
        <w:pStyle w:val="Heading2"/>
        <w:numPr>
          <w:ilvl w:val="0"/>
          <w:numId w:val="33"/>
        </w:numPr>
        <w:overflowPunct w:val="0"/>
        <w:autoSpaceDE w:val="0"/>
        <w:autoSpaceDN w:val="0"/>
        <w:adjustRightInd w:val="0"/>
        <w:textAlignment w:val="baseline"/>
      </w:pPr>
      <w:r>
        <w:t>potiče Komisiju na podrobnije razmatranje utjecaja umjetne inteligencije na cijeli spektar temeljnih prava i sloboda;</w:t>
      </w:r>
    </w:p>
    <w:p w:rsidR="000B06DA" w:rsidRPr="001316E1" w:rsidRDefault="000B06DA" w:rsidP="008E4FDD">
      <w:pPr>
        <w:rPr>
          <w:lang w:val="en-GB"/>
        </w:rPr>
      </w:pPr>
    </w:p>
    <w:p w:rsidR="002D2543" w:rsidRPr="001316E1" w:rsidRDefault="002D2543" w:rsidP="008E4FDD">
      <w:pPr>
        <w:pStyle w:val="Heading2"/>
        <w:numPr>
          <w:ilvl w:val="0"/>
          <w:numId w:val="33"/>
        </w:numPr>
        <w:overflowPunct w:val="0"/>
        <w:autoSpaceDE w:val="0"/>
        <w:autoSpaceDN w:val="0"/>
        <w:adjustRightInd w:val="0"/>
        <w:textAlignment w:val="baseline"/>
      </w:pPr>
      <w:r>
        <w:t>i dalje se protivi uvođenju bilo kakvog oblika pravne osobnosti za umjetnu inteligenciju;</w:t>
      </w:r>
    </w:p>
    <w:p w:rsidR="000B06DA" w:rsidRPr="001316E1" w:rsidRDefault="000B06DA" w:rsidP="008E4FDD">
      <w:pPr>
        <w:rPr>
          <w:lang w:val="en-GB"/>
        </w:rPr>
      </w:pPr>
    </w:p>
    <w:p w:rsidR="002D2543" w:rsidRPr="001316E1" w:rsidRDefault="002D2543" w:rsidP="008E4FDD">
      <w:pPr>
        <w:pStyle w:val="Heading2"/>
        <w:numPr>
          <w:ilvl w:val="0"/>
          <w:numId w:val="33"/>
        </w:numPr>
        <w:overflowPunct w:val="0"/>
        <w:autoSpaceDE w:val="0"/>
        <w:autoSpaceDN w:val="0"/>
        <w:adjustRightInd w:val="0"/>
        <w:textAlignment w:val="baseline"/>
      </w:pPr>
      <w:r>
        <w:t>preporučuje Komisiji da sastavi popis zajedničkih karakteristika raznih primjena ili uporaba umjetne inteligencije koje se smatraju suštinski visokorizičnima, bez obzira na sektor;</w:t>
      </w:r>
    </w:p>
    <w:p w:rsidR="000B06DA" w:rsidRPr="001316E1" w:rsidRDefault="000B06DA" w:rsidP="008E4FDD">
      <w:pPr>
        <w:rPr>
          <w:lang w:val="en-GB"/>
        </w:rPr>
      </w:pPr>
    </w:p>
    <w:p w:rsidR="002D2543" w:rsidRPr="001316E1" w:rsidRDefault="002D2543" w:rsidP="008E4FDD">
      <w:pPr>
        <w:pStyle w:val="Heading2"/>
        <w:numPr>
          <w:ilvl w:val="0"/>
          <w:numId w:val="33"/>
        </w:numPr>
        <w:overflowPunct w:val="0"/>
        <w:autoSpaceDE w:val="0"/>
        <w:autoSpaceDN w:val="0"/>
        <w:adjustRightInd w:val="0"/>
        <w:textAlignment w:val="baseline"/>
      </w:pPr>
      <w:r>
        <w:t xml:space="preserve">smatra da bi trebalo zabraniti široku uporabu biometrijskog prepoznavanja temeljenog na umjetnoj inteligenciji za nadzor ili praćenje, odnosno za ocjenu ili kategorizaciju ljudi ili ljudskog ponašanja i emocija; </w:t>
      </w:r>
    </w:p>
    <w:p w:rsidR="000B06DA" w:rsidRPr="001316E1" w:rsidRDefault="000B06DA" w:rsidP="008E4FDD">
      <w:pPr>
        <w:rPr>
          <w:lang w:val="en-GB"/>
        </w:rPr>
      </w:pPr>
    </w:p>
    <w:p w:rsidR="002D2543" w:rsidRPr="001316E1" w:rsidRDefault="002D2543" w:rsidP="008E4FDD">
      <w:pPr>
        <w:pStyle w:val="Heading2"/>
        <w:numPr>
          <w:ilvl w:val="0"/>
          <w:numId w:val="33"/>
        </w:numPr>
        <w:overflowPunct w:val="0"/>
        <w:autoSpaceDE w:val="0"/>
        <w:autoSpaceDN w:val="0"/>
        <w:adjustRightInd w:val="0"/>
        <w:textAlignment w:val="baseline"/>
      </w:pPr>
      <w:r>
        <w:t xml:space="preserve">zalaže se za rano i blisko uključivanje socijalnih partnera u uvođenje sustava temeljenih na umjetnoj inteligenciji na radna mjesta; </w:t>
      </w:r>
    </w:p>
    <w:p w:rsidR="000B06DA" w:rsidRPr="001316E1" w:rsidRDefault="000B06DA" w:rsidP="008E4FDD">
      <w:pPr>
        <w:rPr>
          <w:lang w:val="en-GB"/>
        </w:rPr>
      </w:pPr>
    </w:p>
    <w:p w:rsidR="002D2543" w:rsidRPr="001316E1" w:rsidRDefault="002D2543" w:rsidP="008E4FDD">
      <w:pPr>
        <w:pStyle w:val="Heading2"/>
        <w:numPr>
          <w:ilvl w:val="0"/>
          <w:numId w:val="33"/>
        </w:numPr>
        <w:overflowPunct w:val="0"/>
        <w:autoSpaceDE w:val="0"/>
        <w:autoSpaceDN w:val="0"/>
        <w:adjustRightInd w:val="0"/>
        <w:textAlignment w:val="baseline"/>
      </w:pPr>
      <w:r>
        <w:lastRenderedPageBreak/>
        <w:t>poziva Komisiju da preuzme vodeću ulogu kako bi se u Europi osigurala bolja koordinacija rješenja i pristupa temeljenih na umjetnoj inteligenciji koji se primjenjuju u borbi protiv pandemije koronavirusa.</w:t>
      </w:r>
    </w:p>
    <w:p w:rsidR="002D2543" w:rsidRPr="001316E1" w:rsidRDefault="002D2543" w:rsidP="008E4FDD">
      <w:pPr>
        <w:rPr>
          <w:highlight w:val="lightGray"/>
          <w:lang w:val="en-GB"/>
        </w:rPr>
      </w:pPr>
    </w:p>
    <w:p w:rsidR="004203D2" w:rsidRPr="001316E1" w:rsidRDefault="004203D2" w:rsidP="008E4FDD">
      <w:pPr>
        <w:tabs>
          <w:tab w:val="left" w:pos="1701"/>
        </w:tabs>
        <w:rPr>
          <w:i/>
        </w:rPr>
      </w:pPr>
      <w:r>
        <w:rPr>
          <w:b/>
          <w:i/>
        </w:rPr>
        <w:t>Kontakt:</w:t>
      </w:r>
      <w:r>
        <w:tab/>
      </w:r>
      <w:r>
        <w:rPr>
          <w:i/>
        </w:rPr>
        <w:t>Alice Tetu</w:t>
      </w:r>
    </w:p>
    <w:p w:rsidR="004203D2" w:rsidRPr="001316E1" w:rsidRDefault="004203D2" w:rsidP="008E4FDD">
      <w:pPr>
        <w:tabs>
          <w:tab w:val="left" w:pos="1701"/>
        </w:tabs>
        <w:ind w:left="1701"/>
        <w:jc w:val="left"/>
        <w:rPr>
          <w:i/>
        </w:rPr>
      </w:pPr>
      <w:r>
        <w:rPr>
          <w:i/>
        </w:rPr>
        <w:t xml:space="preserve">(Tel.: 00 32 2 546 82 86 – e-pošta: </w:t>
      </w:r>
      <w:hyperlink r:id="rId16" w:history="1">
        <w:r>
          <w:rPr>
            <w:rStyle w:val="Hyperlink"/>
            <w:i/>
          </w:rPr>
          <w:t>Alice.Tetu@eesc.europa.eu</w:t>
        </w:r>
      </w:hyperlink>
      <w:r>
        <w:rPr>
          <w:i/>
        </w:rPr>
        <w:t>)</w:t>
      </w:r>
    </w:p>
    <w:p w:rsidR="00B6036E" w:rsidRPr="001316E1" w:rsidRDefault="00B6036E" w:rsidP="008E4FDD">
      <w:pPr>
        <w:jc w:val="left"/>
        <w:rPr>
          <w:lang w:val="en-GB"/>
        </w:rPr>
      </w:pPr>
    </w:p>
    <w:p w:rsidR="00B6036E" w:rsidRPr="001316E1" w:rsidRDefault="00AE1DAD" w:rsidP="008E4FDD">
      <w:pPr>
        <w:widowControl w:val="0"/>
        <w:numPr>
          <w:ilvl w:val="0"/>
          <w:numId w:val="4"/>
        </w:numPr>
        <w:overflowPunct w:val="0"/>
        <w:autoSpaceDE w:val="0"/>
        <w:autoSpaceDN w:val="0"/>
        <w:adjustRightInd w:val="0"/>
        <w:rPr>
          <w:b/>
          <w:i/>
          <w:sz w:val="28"/>
          <w:szCs w:val="28"/>
        </w:rPr>
      </w:pPr>
      <w:r>
        <w:rPr>
          <w:b/>
          <w:i/>
          <w:sz w:val="28"/>
          <w:szCs w:val="28"/>
        </w:rPr>
        <w:t>Novi akcijski plan za kružno gospodarstvo</w:t>
      </w:r>
    </w:p>
    <w:p w:rsidR="00B6036E" w:rsidRPr="001316E1" w:rsidRDefault="00B6036E" w:rsidP="008E4FDD">
      <w:pPr>
        <w:tabs>
          <w:tab w:val="center" w:pos="284"/>
        </w:tabs>
        <w:ind w:left="266" w:hanging="266"/>
        <w:rPr>
          <w:szCs w:val="20"/>
          <w:lang w:val="en-GB"/>
        </w:rPr>
      </w:pPr>
    </w:p>
    <w:p w:rsidR="00B6036E" w:rsidRPr="001316E1" w:rsidRDefault="00B6036E" w:rsidP="008E4FDD">
      <w:pPr>
        <w:tabs>
          <w:tab w:val="left" w:pos="1701"/>
        </w:tabs>
      </w:pPr>
      <w:r>
        <w:rPr>
          <w:b/>
        </w:rPr>
        <w:t>Izvjestitelji/ica:</w:t>
      </w:r>
      <w:r>
        <w:t xml:space="preserve"> </w:t>
      </w:r>
      <w:r>
        <w:tab/>
        <w:t>Antonello Pezzini (Skupina poslodavaca – IT)</w:t>
      </w:r>
    </w:p>
    <w:p w:rsidR="00B6036E" w:rsidRPr="001316E1" w:rsidRDefault="00CC675A" w:rsidP="008E4FDD">
      <w:pPr>
        <w:tabs>
          <w:tab w:val="left" w:pos="1701"/>
        </w:tabs>
      </w:pPr>
      <w:r>
        <w:rPr>
          <w:b/>
        </w:rPr>
        <w:t>Suizvjestitelj/ica:</w:t>
      </w:r>
      <w:r>
        <w:t xml:space="preserve"> </w:t>
      </w:r>
      <w:r>
        <w:tab/>
        <w:t>Cilian Lohan (Skupina „Raznolikost Europe” – IE)</w:t>
      </w:r>
    </w:p>
    <w:p w:rsidR="00B6036E" w:rsidRPr="001316E1" w:rsidRDefault="00B6036E" w:rsidP="008E4FDD">
      <w:pPr>
        <w:tabs>
          <w:tab w:val="center" w:pos="284"/>
        </w:tabs>
        <w:ind w:left="266" w:hanging="266"/>
        <w:rPr>
          <w:lang w:val="en-GB"/>
        </w:rPr>
      </w:pPr>
    </w:p>
    <w:p w:rsidR="00B6036E" w:rsidRPr="001316E1" w:rsidRDefault="00B6036E" w:rsidP="008E4FDD">
      <w:pPr>
        <w:tabs>
          <w:tab w:val="center" w:pos="284"/>
          <w:tab w:val="left" w:pos="1701"/>
        </w:tabs>
        <w:ind w:left="266" w:hanging="266"/>
      </w:pPr>
      <w:r>
        <w:rPr>
          <w:b/>
        </w:rPr>
        <w:t>Referentni dokument/i:</w:t>
      </w:r>
      <w:r>
        <w:tab/>
        <w:t>COM(2020) 98 final</w:t>
      </w:r>
    </w:p>
    <w:p w:rsidR="00B6036E" w:rsidRPr="001316E1" w:rsidRDefault="00B6036E" w:rsidP="008E4FDD">
      <w:pPr>
        <w:tabs>
          <w:tab w:val="left" w:pos="1701"/>
        </w:tabs>
        <w:ind w:left="1701"/>
      </w:pPr>
      <w:r>
        <w:t>EESC-2020-01189-00-01-AC</w:t>
      </w:r>
    </w:p>
    <w:p w:rsidR="00B6036E" w:rsidRPr="001316E1" w:rsidRDefault="00B6036E" w:rsidP="008E4FDD">
      <w:pPr>
        <w:tabs>
          <w:tab w:val="center" w:pos="284"/>
        </w:tabs>
        <w:ind w:left="266" w:hanging="266"/>
        <w:rPr>
          <w:szCs w:val="20"/>
          <w:lang w:val="en-GB"/>
        </w:rPr>
      </w:pPr>
    </w:p>
    <w:p w:rsidR="00B6036E" w:rsidRPr="001316E1" w:rsidRDefault="00B6036E" w:rsidP="008E4FDD">
      <w:pPr>
        <w:tabs>
          <w:tab w:val="center" w:pos="284"/>
        </w:tabs>
        <w:ind w:left="266" w:hanging="266"/>
        <w:rPr>
          <w:b/>
        </w:rPr>
      </w:pPr>
      <w:r>
        <w:rPr>
          <w:b/>
        </w:rPr>
        <w:t>Ključne točke</w:t>
      </w:r>
    </w:p>
    <w:p w:rsidR="00C449D8" w:rsidRPr="001316E1" w:rsidRDefault="00C449D8" w:rsidP="008E4FDD">
      <w:pPr>
        <w:keepNext/>
        <w:rPr>
          <w:lang w:val="en-GB"/>
        </w:rPr>
      </w:pPr>
    </w:p>
    <w:p w:rsidR="00C449D8" w:rsidRPr="001316E1" w:rsidRDefault="00C449D8" w:rsidP="008E4FDD">
      <w:pPr>
        <w:keepNext/>
        <w:rPr>
          <w:color w:val="000000"/>
        </w:rPr>
      </w:pPr>
      <w:r>
        <w:rPr>
          <w:color w:val="000000"/>
        </w:rPr>
        <w:t>EGSO:</w:t>
      </w:r>
    </w:p>
    <w:p w:rsidR="00C449D8" w:rsidRPr="001316E1" w:rsidRDefault="00C449D8" w:rsidP="008E4FDD">
      <w:pPr>
        <w:keepNext/>
        <w:rPr>
          <w:color w:val="000000"/>
          <w:lang w:val="en-GB"/>
        </w:rPr>
      </w:pPr>
    </w:p>
    <w:p w:rsidR="00C449D8" w:rsidRPr="001316E1" w:rsidRDefault="00C449D8" w:rsidP="008E4FDD">
      <w:pPr>
        <w:pStyle w:val="Heading2"/>
        <w:numPr>
          <w:ilvl w:val="0"/>
          <w:numId w:val="33"/>
        </w:numPr>
        <w:overflowPunct w:val="0"/>
        <w:autoSpaceDE w:val="0"/>
        <w:autoSpaceDN w:val="0"/>
        <w:adjustRightInd w:val="0"/>
        <w:textAlignment w:val="baseline"/>
      </w:pPr>
      <w:r>
        <w:t>smatra da bi mjere usmjerene na postizanje tranzicije trebalo uzeti u obzir pri izradi planova za gospodarsku i društvenu obnovu nakon katastrofalne situacije uzrokovane pandemijom bolesti COVID-19;</w:t>
      </w:r>
    </w:p>
    <w:p w:rsidR="00C449D8" w:rsidRPr="001316E1" w:rsidRDefault="00C449D8" w:rsidP="008E4FDD">
      <w:pPr>
        <w:rPr>
          <w:lang w:val="en-GB"/>
        </w:rPr>
      </w:pPr>
    </w:p>
    <w:p w:rsidR="00C449D8" w:rsidRPr="001316E1" w:rsidRDefault="00C449D8" w:rsidP="008E4FDD">
      <w:pPr>
        <w:pStyle w:val="Heading2"/>
        <w:numPr>
          <w:ilvl w:val="0"/>
          <w:numId w:val="33"/>
        </w:numPr>
        <w:overflowPunct w:val="0"/>
        <w:autoSpaceDE w:val="0"/>
        <w:autoSpaceDN w:val="0"/>
        <w:adjustRightInd w:val="0"/>
        <w:textAlignment w:val="baseline"/>
      </w:pPr>
      <w:r>
        <w:t>smatra da bi trebalo razviti i proširiti Europsku platformu dionika kružnog gospodarstva u okviru koje bi se, među ostalim, mogle predlagati i podupirati različite inicijative politike koje bi mogle praktično doprinijeti olakšavanju prelaska na kružnost;</w:t>
      </w:r>
    </w:p>
    <w:p w:rsidR="00C449D8" w:rsidRPr="001316E1" w:rsidRDefault="00C449D8" w:rsidP="008E4FDD">
      <w:pPr>
        <w:rPr>
          <w:lang w:val="en-GB"/>
        </w:rPr>
      </w:pPr>
    </w:p>
    <w:p w:rsidR="00C449D8" w:rsidRPr="001316E1" w:rsidRDefault="00C449D8" w:rsidP="008E4FDD">
      <w:pPr>
        <w:pStyle w:val="Heading2"/>
        <w:numPr>
          <w:ilvl w:val="0"/>
          <w:numId w:val="33"/>
        </w:numPr>
        <w:overflowPunct w:val="0"/>
        <w:autoSpaceDE w:val="0"/>
        <w:autoSpaceDN w:val="0"/>
        <w:adjustRightInd w:val="0"/>
        <w:textAlignment w:val="baseline"/>
      </w:pPr>
      <w:r>
        <w:t>naglašava da bi trebalo prepoznati komplementarnost klimatskih promjena, politika kružnog gospodarstva i društveno odgovornog poslovanja te da je predloženi sporazum za vještine i radna mjesta u Europskom socijalnom fondu plus izvrsna prilika za provedbu predviđenih programa;</w:t>
      </w:r>
    </w:p>
    <w:p w:rsidR="00C449D8" w:rsidRPr="001316E1" w:rsidRDefault="00C449D8" w:rsidP="008E4FDD">
      <w:pPr>
        <w:rPr>
          <w:lang w:val="en-GB"/>
        </w:rPr>
      </w:pPr>
    </w:p>
    <w:p w:rsidR="00C449D8" w:rsidRPr="001316E1" w:rsidRDefault="00C449D8" w:rsidP="008E4FDD">
      <w:pPr>
        <w:pStyle w:val="Heading2"/>
        <w:numPr>
          <w:ilvl w:val="0"/>
          <w:numId w:val="33"/>
        </w:numPr>
        <w:overflowPunct w:val="0"/>
        <w:autoSpaceDE w:val="0"/>
        <w:autoSpaceDN w:val="0"/>
        <w:adjustRightInd w:val="0"/>
        <w:textAlignment w:val="baseline"/>
      </w:pPr>
      <w:r>
        <w:t>navodi da bi Komisija trebala donijeti delegirane akte za utvrđivanje karakteristika različitih uobičajenih potrošačkih proizvoda koji nakon uporabe mogu iskoristiti za druge proizvode;</w:t>
      </w:r>
    </w:p>
    <w:p w:rsidR="00C449D8" w:rsidRPr="001316E1" w:rsidRDefault="00C449D8" w:rsidP="008E4FDD">
      <w:pPr>
        <w:rPr>
          <w:lang w:val="en-GB"/>
        </w:rPr>
      </w:pPr>
    </w:p>
    <w:p w:rsidR="00C449D8" w:rsidRPr="001316E1" w:rsidRDefault="00C449D8" w:rsidP="008E4FDD">
      <w:pPr>
        <w:pStyle w:val="Heading2"/>
        <w:numPr>
          <w:ilvl w:val="0"/>
          <w:numId w:val="33"/>
        </w:numPr>
        <w:overflowPunct w:val="0"/>
        <w:autoSpaceDE w:val="0"/>
        <w:autoSpaceDN w:val="0"/>
        <w:adjustRightInd w:val="0"/>
        <w:textAlignment w:val="baseline"/>
      </w:pPr>
      <w:r>
        <w:t>predlaže proširenje ekološkog dizajna i oblikovanje standarda kako bi se olakšala tranzicija na novo funkcionalno gospodarstvo, odmicanje od izrazito konzumerističke orijentacije u oglašavanju prema trajnosti proizvoda i mogućnostima ponovne uporabe te bolje informiranje potrošača o upravljanju proizvodima, sljedivosti i transparentnosti kako bi se omogućio tok informacija o sastavu i mogućnostima popravka.</w:t>
      </w:r>
    </w:p>
    <w:p w:rsidR="00B6036E" w:rsidRPr="001316E1" w:rsidRDefault="00B6036E" w:rsidP="008E4FDD">
      <w:pPr>
        <w:rPr>
          <w:highlight w:val="lightGray"/>
          <w:lang w:val="en-GB"/>
        </w:rPr>
      </w:pPr>
    </w:p>
    <w:p w:rsidR="005104B5" w:rsidRPr="001316E1" w:rsidRDefault="005104B5" w:rsidP="008E4FDD">
      <w:pPr>
        <w:tabs>
          <w:tab w:val="left" w:pos="1701"/>
        </w:tabs>
        <w:rPr>
          <w:i/>
        </w:rPr>
      </w:pPr>
      <w:bookmarkStart w:id="3" w:name="_Toc2173204"/>
      <w:r>
        <w:rPr>
          <w:b/>
          <w:i/>
        </w:rPr>
        <w:t>Kontakt:</w:t>
      </w:r>
      <w:r>
        <w:tab/>
      </w:r>
      <w:r>
        <w:rPr>
          <w:i/>
        </w:rPr>
        <w:t>Janine Borg</w:t>
      </w:r>
    </w:p>
    <w:p w:rsidR="005104B5" w:rsidRPr="001316E1" w:rsidRDefault="005104B5" w:rsidP="008E4FDD">
      <w:pPr>
        <w:tabs>
          <w:tab w:val="left" w:pos="1701"/>
        </w:tabs>
        <w:ind w:left="1701"/>
        <w:jc w:val="left"/>
        <w:rPr>
          <w:i/>
        </w:rPr>
      </w:pPr>
      <w:r>
        <w:rPr>
          <w:i/>
        </w:rPr>
        <w:t xml:space="preserve">(Tel.: 00 32 2 546 88 79 – email: </w:t>
      </w:r>
      <w:hyperlink r:id="rId17" w:history="1">
        <w:r>
          <w:rPr>
            <w:rStyle w:val="Hyperlink"/>
            <w:i/>
          </w:rPr>
          <w:t>Janine.Borg@eesc.europa.eu</w:t>
        </w:r>
      </w:hyperlink>
      <w:r>
        <w:rPr>
          <w:i/>
        </w:rPr>
        <w:t>)</w:t>
      </w:r>
    </w:p>
    <w:p w:rsidR="00B857C0" w:rsidRPr="001316E1" w:rsidRDefault="00B857C0" w:rsidP="008E4FDD">
      <w:pPr>
        <w:jc w:val="left"/>
        <w:rPr>
          <w:lang w:val="en-GB"/>
        </w:rPr>
      </w:pPr>
    </w:p>
    <w:p w:rsidR="00B857C0" w:rsidRPr="001316E1" w:rsidRDefault="006B5E7F" w:rsidP="008B2A81">
      <w:pPr>
        <w:keepNext/>
        <w:keepLines/>
        <w:widowControl w:val="0"/>
        <w:numPr>
          <w:ilvl w:val="0"/>
          <w:numId w:val="4"/>
        </w:numPr>
        <w:overflowPunct w:val="0"/>
        <w:autoSpaceDE w:val="0"/>
        <w:autoSpaceDN w:val="0"/>
        <w:adjustRightInd w:val="0"/>
        <w:rPr>
          <w:b/>
          <w:i/>
          <w:sz w:val="28"/>
          <w:szCs w:val="28"/>
        </w:rPr>
      </w:pPr>
      <w:r>
        <w:rPr>
          <w:b/>
          <w:i/>
          <w:sz w:val="28"/>
          <w:szCs w:val="28"/>
        </w:rPr>
        <w:lastRenderedPageBreak/>
        <w:t>Izgradnja digitalne budućnosti Europe</w:t>
      </w:r>
    </w:p>
    <w:p w:rsidR="00B857C0" w:rsidRPr="001316E1" w:rsidRDefault="00B857C0" w:rsidP="00533654">
      <w:pPr>
        <w:keepNext/>
        <w:keepLines/>
        <w:tabs>
          <w:tab w:val="center" w:pos="284"/>
        </w:tabs>
        <w:ind w:left="266" w:hanging="266"/>
        <w:rPr>
          <w:szCs w:val="20"/>
          <w:lang w:val="en-GB"/>
        </w:rPr>
      </w:pPr>
    </w:p>
    <w:p w:rsidR="006B5E7F" w:rsidRPr="001316E1" w:rsidRDefault="006B5E7F" w:rsidP="008B2A81">
      <w:pPr>
        <w:keepNext/>
        <w:keepLines/>
        <w:tabs>
          <w:tab w:val="left" w:pos="1701"/>
        </w:tabs>
      </w:pPr>
      <w:r>
        <w:rPr>
          <w:b/>
        </w:rPr>
        <w:t>Izvjestitelji/ica:</w:t>
      </w:r>
      <w:r>
        <w:t xml:space="preserve"> </w:t>
      </w:r>
      <w:r>
        <w:tab/>
        <w:t>Ulrich Samm (Skupina poslodavaca – DE)</w:t>
      </w:r>
    </w:p>
    <w:p w:rsidR="006B5E7F" w:rsidRPr="001316E1" w:rsidRDefault="006B5E7F" w:rsidP="008B2A81">
      <w:pPr>
        <w:keepNext/>
        <w:keepLines/>
        <w:tabs>
          <w:tab w:val="left" w:pos="1701"/>
        </w:tabs>
      </w:pPr>
      <w:r>
        <w:rPr>
          <w:b/>
        </w:rPr>
        <w:t>Suizvjestitelj/ica:</w:t>
      </w:r>
      <w:r>
        <w:t xml:space="preserve"> </w:t>
      </w:r>
      <w:r>
        <w:tab/>
        <w:t>Jakob Krištof Počivavšek (Skupina radnika – SI)</w:t>
      </w:r>
    </w:p>
    <w:p w:rsidR="006B5E7F" w:rsidRPr="001316E1" w:rsidRDefault="006B5E7F" w:rsidP="00533654">
      <w:pPr>
        <w:keepNext/>
        <w:keepLines/>
        <w:tabs>
          <w:tab w:val="center" w:pos="284"/>
        </w:tabs>
        <w:ind w:left="266" w:hanging="266"/>
        <w:rPr>
          <w:szCs w:val="20"/>
          <w:lang w:val="en-GB"/>
        </w:rPr>
      </w:pPr>
    </w:p>
    <w:p w:rsidR="00B857C0" w:rsidRPr="001316E1" w:rsidRDefault="00B857C0">
      <w:pPr>
        <w:keepNext/>
        <w:keepLines/>
        <w:tabs>
          <w:tab w:val="center" w:pos="284"/>
          <w:tab w:val="left" w:pos="1701"/>
        </w:tabs>
        <w:ind w:left="266" w:hanging="266"/>
      </w:pPr>
      <w:r>
        <w:rPr>
          <w:b/>
        </w:rPr>
        <w:t>Referentni dokument/i:</w:t>
      </w:r>
      <w:r>
        <w:tab/>
        <w:t>COM(2020) 67 final</w:t>
      </w:r>
    </w:p>
    <w:p w:rsidR="00B857C0" w:rsidRPr="001316E1" w:rsidRDefault="00B857C0">
      <w:pPr>
        <w:keepNext/>
        <w:keepLines/>
        <w:tabs>
          <w:tab w:val="left" w:pos="1701"/>
        </w:tabs>
        <w:ind w:left="1701"/>
      </w:pPr>
      <w:r>
        <w:t>EESC-2020-01188-00-01-AC</w:t>
      </w:r>
    </w:p>
    <w:p w:rsidR="00B857C0" w:rsidRPr="001316E1" w:rsidRDefault="00B857C0" w:rsidP="008E4FDD">
      <w:pPr>
        <w:tabs>
          <w:tab w:val="center" w:pos="284"/>
        </w:tabs>
        <w:ind w:left="266" w:hanging="266"/>
        <w:rPr>
          <w:szCs w:val="20"/>
          <w:lang w:val="en-GB"/>
        </w:rPr>
      </w:pPr>
    </w:p>
    <w:p w:rsidR="00B857C0" w:rsidRPr="001316E1" w:rsidRDefault="00B857C0" w:rsidP="008E4FDD">
      <w:pPr>
        <w:tabs>
          <w:tab w:val="center" w:pos="284"/>
        </w:tabs>
        <w:ind w:left="266" w:hanging="266"/>
        <w:rPr>
          <w:b/>
        </w:rPr>
      </w:pPr>
      <w:r>
        <w:rPr>
          <w:b/>
        </w:rPr>
        <w:t>Ključne točke</w:t>
      </w:r>
    </w:p>
    <w:p w:rsidR="00C449D8" w:rsidRPr="001316E1" w:rsidRDefault="00C449D8" w:rsidP="008E4FDD">
      <w:pPr>
        <w:jc w:val="left"/>
        <w:rPr>
          <w:bCs/>
          <w:iCs/>
          <w:lang w:val="en-GB"/>
        </w:rPr>
      </w:pPr>
    </w:p>
    <w:p w:rsidR="00C449D8" w:rsidRPr="001316E1" w:rsidRDefault="00C449D8" w:rsidP="008E4FDD">
      <w:pPr>
        <w:jc w:val="left"/>
      </w:pPr>
      <w:r>
        <w:t xml:space="preserve">EGSO: </w:t>
      </w:r>
    </w:p>
    <w:p w:rsidR="00C449D8" w:rsidRPr="001316E1" w:rsidRDefault="00C449D8" w:rsidP="008E4FDD">
      <w:pPr>
        <w:jc w:val="left"/>
        <w:rPr>
          <w:lang w:val="en-GB"/>
        </w:rPr>
      </w:pPr>
    </w:p>
    <w:p w:rsidR="00C449D8" w:rsidRPr="001316E1" w:rsidRDefault="00C449D8" w:rsidP="008E4FDD">
      <w:pPr>
        <w:pStyle w:val="Heading2"/>
        <w:numPr>
          <w:ilvl w:val="0"/>
          <w:numId w:val="33"/>
        </w:numPr>
        <w:overflowPunct w:val="0"/>
        <w:autoSpaceDE w:val="0"/>
        <w:autoSpaceDN w:val="0"/>
        <w:adjustRightInd w:val="0"/>
        <w:textAlignment w:val="baseline"/>
      </w:pPr>
      <w:r>
        <w:t>zagovara europski put k digitalizaciji iskorištavanjem mogućnosti za gospodarstvo zajedno sa zaštitom naših podataka kako bi se osigurala privatnost i samoodređenje;</w:t>
      </w:r>
    </w:p>
    <w:p w:rsidR="00C449D8" w:rsidRPr="001316E1" w:rsidRDefault="00C449D8" w:rsidP="008E4FDD">
      <w:pPr>
        <w:rPr>
          <w:lang w:val="en-GB"/>
        </w:rPr>
      </w:pPr>
    </w:p>
    <w:p w:rsidR="00C449D8" w:rsidRPr="001316E1" w:rsidRDefault="00C449D8" w:rsidP="008E4FDD">
      <w:pPr>
        <w:pStyle w:val="Heading2"/>
        <w:numPr>
          <w:ilvl w:val="0"/>
          <w:numId w:val="33"/>
        </w:numPr>
        <w:overflowPunct w:val="0"/>
        <w:autoSpaceDE w:val="0"/>
        <w:autoSpaceDN w:val="0"/>
        <w:adjustRightInd w:val="0"/>
        <w:textAlignment w:val="baseline"/>
      </w:pPr>
      <w:r>
        <w:t>uvjeren je da takav dinamičan razvoj također zahtijeva fleksibilne i prilagodljive procese koji pak iziskuju stalan dijalog između uključenih strana;</w:t>
      </w:r>
    </w:p>
    <w:p w:rsidR="00C449D8" w:rsidRPr="001316E1" w:rsidRDefault="00C449D8" w:rsidP="008E4FDD">
      <w:pPr>
        <w:rPr>
          <w:lang w:val="en-GB"/>
        </w:rPr>
      </w:pPr>
    </w:p>
    <w:p w:rsidR="00C449D8" w:rsidRPr="001316E1" w:rsidRDefault="00C449D8" w:rsidP="008E4FDD">
      <w:pPr>
        <w:pStyle w:val="Heading2"/>
        <w:numPr>
          <w:ilvl w:val="0"/>
          <w:numId w:val="33"/>
        </w:numPr>
        <w:overflowPunct w:val="0"/>
        <w:autoSpaceDE w:val="0"/>
        <w:autoSpaceDN w:val="0"/>
        <w:adjustRightInd w:val="0"/>
        <w:textAlignment w:val="baseline"/>
      </w:pPr>
      <w:r>
        <w:t>poziva Komisiju na bolje razlikovanje tehničkih i socijalnih kompetencija jer su obrazovanje i osposobljavanje kojima se stječu digitalne vještine ključ pripremljenosti za digitalni život;</w:t>
      </w:r>
    </w:p>
    <w:p w:rsidR="002D2543" w:rsidRPr="001316E1" w:rsidRDefault="002D2543" w:rsidP="008E4FDD">
      <w:pPr>
        <w:rPr>
          <w:lang w:val="en-GB"/>
        </w:rPr>
      </w:pPr>
    </w:p>
    <w:p w:rsidR="00C449D8" w:rsidRPr="001316E1" w:rsidRDefault="00C449D8" w:rsidP="008E4FDD">
      <w:pPr>
        <w:pStyle w:val="Heading2"/>
        <w:numPr>
          <w:ilvl w:val="0"/>
          <w:numId w:val="33"/>
        </w:numPr>
        <w:overflowPunct w:val="0"/>
        <w:autoSpaceDE w:val="0"/>
        <w:autoSpaceDN w:val="0"/>
        <w:adjustRightInd w:val="0"/>
        <w:textAlignment w:val="baseline"/>
      </w:pPr>
      <w:r>
        <w:t>primjećuje da Komisija namjerava jasno razlučiti visokorizične primjene od niskorizičnih te naglašava da je potrebna detaljna i temeljita analiza različitih primjena.</w:t>
      </w:r>
    </w:p>
    <w:p w:rsidR="00B857C0" w:rsidRPr="001316E1" w:rsidRDefault="00B857C0" w:rsidP="008E4FDD">
      <w:pPr>
        <w:rPr>
          <w:highlight w:val="lightGray"/>
          <w:lang w:val="en-GB"/>
        </w:rPr>
      </w:pPr>
    </w:p>
    <w:p w:rsidR="006B5E7F" w:rsidRPr="001316E1" w:rsidRDefault="006B5E7F" w:rsidP="008E4FDD">
      <w:pPr>
        <w:tabs>
          <w:tab w:val="left" w:pos="1701"/>
        </w:tabs>
        <w:rPr>
          <w:i/>
        </w:rPr>
      </w:pPr>
      <w:r>
        <w:rPr>
          <w:b/>
          <w:i/>
        </w:rPr>
        <w:t>Kontakt:</w:t>
      </w:r>
      <w:r>
        <w:tab/>
      </w:r>
      <w:r>
        <w:rPr>
          <w:i/>
        </w:rPr>
        <w:t>Alice Tetu</w:t>
      </w:r>
    </w:p>
    <w:p w:rsidR="006B5E7F" w:rsidRPr="001316E1" w:rsidRDefault="006B5E7F" w:rsidP="008E4FDD">
      <w:pPr>
        <w:tabs>
          <w:tab w:val="left" w:pos="1701"/>
        </w:tabs>
        <w:ind w:left="1701"/>
        <w:jc w:val="left"/>
        <w:rPr>
          <w:i/>
        </w:rPr>
      </w:pPr>
      <w:r>
        <w:rPr>
          <w:i/>
        </w:rPr>
        <w:t xml:space="preserve">(Tel.: 00 32 2 546 82 86 – email: </w:t>
      </w:r>
      <w:hyperlink r:id="rId18" w:history="1">
        <w:r>
          <w:rPr>
            <w:rStyle w:val="Hyperlink"/>
            <w:i/>
          </w:rPr>
          <w:t>Alice.Tetu@eesc.europa.eu</w:t>
        </w:r>
      </w:hyperlink>
      <w:r>
        <w:rPr>
          <w:i/>
        </w:rPr>
        <w:t>)</w:t>
      </w:r>
    </w:p>
    <w:p w:rsidR="00931395" w:rsidRPr="001316E1" w:rsidRDefault="00931395" w:rsidP="008E4FDD">
      <w:pPr>
        <w:jc w:val="left"/>
        <w:rPr>
          <w:lang w:val="en-GB"/>
        </w:rPr>
      </w:pPr>
    </w:p>
    <w:p w:rsidR="00C30252" w:rsidRPr="001316E1" w:rsidRDefault="005A5E50" w:rsidP="008E4FDD">
      <w:pPr>
        <w:widowControl w:val="0"/>
        <w:numPr>
          <w:ilvl w:val="0"/>
          <w:numId w:val="4"/>
        </w:numPr>
        <w:overflowPunct w:val="0"/>
        <w:autoSpaceDE w:val="0"/>
        <w:autoSpaceDN w:val="0"/>
        <w:adjustRightInd w:val="0"/>
        <w:rPr>
          <w:b/>
          <w:i/>
          <w:sz w:val="28"/>
          <w:szCs w:val="28"/>
        </w:rPr>
      </w:pPr>
      <w:r>
        <w:rPr>
          <w:b/>
          <w:i/>
          <w:sz w:val="28"/>
          <w:szCs w:val="28"/>
        </w:rPr>
        <w:t>Industrijska strategija</w:t>
      </w:r>
    </w:p>
    <w:p w:rsidR="00C30252" w:rsidRPr="001316E1" w:rsidRDefault="00C30252" w:rsidP="008E4FDD">
      <w:pPr>
        <w:keepNext/>
        <w:keepLines/>
        <w:tabs>
          <w:tab w:val="center" w:pos="284"/>
        </w:tabs>
        <w:ind w:left="266" w:hanging="266"/>
        <w:rPr>
          <w:szCs w:val="20"/>
          <w:lang w:val="en-GB"/>
        </w:rPr>
      </w:pPr>
    </w:p>
    <w:p w:rsidR="00C30252" w:rsidRPr="001316E1" w:rsidRDefault="00C30252" w:rsidP="008E4FDD">
      <w:pPr>
        <w:tabs>
          <w:tab w:val="left" w:pos="1701"/>
        </w:tabs>
      </w:pPr>
      <w:r>
        <w:rPr>
          <w:b/>
        </w:rPr>
        <w:t>Izvjestitelji/ica:</w:t>
      </w:r>
      <w:r>
        <w:t xml:space="preserve"> </w:t>
      </w:r>
      <w:r>
        <w:tab/>
        <w:t>Mihai Ivașcu (Skupina „Raznolikost Europe” – RO)</w:t>
      </w:r>
    </w:p>
    <w:p w:rsidR="005A5E50" w:rsidRPr="001316E1" w:rsidRDefault="005A5E50" w:rsidP="008E4FDD">
      <w:pPr>
        <w:tabs>
          <w:tab w:val="left" w:pos="1701"/>
        </w:tabs>
      </w:pPr>
      <w:r>
        <w:rPr>
          <w:b/>
        </w:rPr>
        <w:t>Suizvjestitelj/ica:</w:t>
      </w:r>
      <w:r>
        <w:tab/>
        <w:t>Dirk Bergrath (Skupina radnika – DE)</w:t>
      </w:r>
    </w:p>
    <w:p w:rsidR="00C30252" w:rsidRPr="001316E1" w:rsidRDefault="00C30252" w:rsidP="008E4FDD">
      <w:pPr>
        <w:keepNext/>
        <w:keepLines/>
        <w:tabs>
          <w:tab w:val="center" w:pos="284"/>
        </w:tabs>
        <w:ind w:left="266" w:hanging="266"/>
        <w:rPr>
          <w:lang w:val="en-GB"/>
        </w:rPr>
      </w:pPr>
    </w:p>
    <w:p w:rsidR="00C30252" w:rsidRPr="001316E1" w:rsidRDefault="00C30252" w:rsidP="008E4FDD">
      <w:pPr>
        <w:keepNext/>
        <w:keepLines/>
        <w:tabs>
          <w:tab w:val="center" w:pos="284"/>
          <w:tab w:val="left" w:pos="1701"/>
        </w:tabs>
        <w:ind w:left="266" w:hanging="266"/>
      </w:pPr>
      <w:r>
        <w:rPr>
          <w:b/>
        </w:rPr>
        <w:t>Referentni dokument/i:</w:t>
      </w:r>
      <w:r>
        <w:tab/>
        <w:t>COM(2020) 102 final</w:t>
      </w:r>
    </w:p>
    <w:p w:rsidR="00C30252" w:rsidRPr="001316E1" w:rsidRDefault="00CC675A" w:rsidP="008E4FDD">
      <w:pPr>
        <w:keepNext/>
        <w:keepLines/>
        <w:tabs>
          <w:tab w:val="left" w:pos="1701"/>
        </w:tabs>
        <w:ind w:left="1701"/>
      </w:pPr>
      <w:r>
        <w:t>EESC-2020-01112-00-00-AC</w:t>
      </w:r>
    </w:p>
    <w:p w:rsidR="00C30252" w:rsidRPr="001316E1" w:rsidRDefault="00C30252" w:rsidP="008E4FDD">
      <w:pPr>
        <w:tabs>
          <w:tab w:val="center" w:pos="284"/>
        </w:tabs>
        <w:ind w:left="266" w:hanging="266"/>
        <w:rPr>
          <w:szCs w:val="20"/>
          <w:lang w:val="en-GB"/>
        </w:rPr>
      </w:pPr>
    </w:p>
    <w:p w:rsidR="00C30252" w:rsidRPr="001316E1" w:rsidRDefault="00C30252" w:rsidP="008E4FDD">
      <w:pPr>
        <w:tabs>
          <w:tab w:val="center" w:pos="284"/>
        </w:tabs>
        <w:ind w:left="266" w:hanging="266"/>
        <w:rPr>
          <w:b/>
        </w:rPr>
      </w:pPr>
      <w:r>
        <w:rPr>
          <w:b/>
        </w:rPr>
        <w:t>Ključne točke</w:t>
      </w:r>
    </w:p>
    <w:p w:rsidR="00C449D8" w:rsidRPr="001316E1" w:rsidRDefault="00C449D8" w:rsidP="008E4FDD">
      <w:pPr>
        <w:jc w:val="left"/>
        <w:rPr>
          <w:bCs/>
          <w:iCs/>
          <w:lang w:val="en-GB"/>
        </w:rPr>
      </w:pPr>
    </w:p>
    <w:p w:rsidR="00C449D8" w:rsidRPr="001316E1" w:rsidRDefault="00C449D8" w:rsidP="008E4FDD">
      <w:pPr>
        <w:jc w:val="left"/>
      </w:pPr>
      <w:r>
        <w:t xml:space="preserve">EGSO: </w:t>
      </w:r>
    </w:p>
    <w:p w:rsidR="00C449D8" w:rsidRPr="001316E1" w:rsidRDefault="00C449D8" w:rsidP="008E4FDD">
      <w:pPr>
        <w:jc w:val="left"/>
        <w:rPr>
          <w:lang w:val="en-GB"/>
        </w:rPr>
      </w:pPr>
    </w:p>
    <w:p w:rsidR="00C449D8" w:rsidRPr="001316E1" w:rsidRDefault="00C449D8" w:rsidP="008E4FDD">
      <w:pPr>
        <w:pStyle w:val="Heading2"/>
        <w:numPr>
          <w:ilvl w:val="0"/>
          <w:numId w:val="33"/>
        </w:numPr>
        <w:overflowPunct w:val="0"/>
        <w:autoSpaceDE w:val="0"/>
        <w:autoSpaceDN w:val="0"/>
        <w:adjustRightInd w:val="0"/>
        <w:textAlignment w:val="baseline"/>
      </w:pPr>
      <w:r>
        <w:t>čvrsto vjeruje da su Europi potrebni snažni, konkurentni industrijski temelji ako želi zadržati svoju vodeću ulogu u svijetu;</w:t>
      </w:r>
    </w:p>
    <w:p w:rsidR="00C449D8" w:rsidRPr="001316E1" w:rsidRDefault="00C449D8" w:rsidP="008E4FDD">
      <w:pPr>
        <w:rPr>
          <w:lang w:val="en-GB"/>
        </w:rPr>
      </w:pPr>
    </w:p>
    <w:p w:rsidR="00C449D8" w:rsidRPr="001316E1" w:rsidRDefault="00C449D8" w:rsidP="00D72976">
      <w:pPr>
        <w:pStyle w:val="Heading2"/>
        <w:keepNext/>
        <w:keepLines/>
        <w:numPr>
          <w:ilvl w:val="0"/>
          <w:numId w:val="33"/>
        </w:numPr>
        <w:overflowPunct w:val="0"/>
        <w:autoSpaceDE w:val="0"/>
        <w:autoSpaceDN w:val="0"/>
        <w:adjustRightInd w:val="0"/>
        <w:ind w:left="714" w:hanging="357"/>
        <w:textAlignment w:val="baseline"/>
      </w:pPr>
      <w:r>
        <w:lastRenderedPageBreak/>
        <w:t>priznaje ključnu važnost prelaska na ugljično neutralno gospodarstvo i preokretanja trenutačne krivulje urušavanja biološke raznolikosti. Bez zelene industrijske strategije kao okosnice zelenog plana EU nikada neće uspjeti ostvariti ugljično neutralno gospodarstvo u roku od jedne generacije;</w:t>
      </w:r>
    </w:p>
    <w:p w:rsidR="00C449D8" w:rsidRPr="001316E1" w:rsidRDefault="00C449D8" w:rsidP="008E4FDD">
      <w:pPr>
        <w:rPr>
          <w:lang w:val="en-GB"/>
        </w:rPr>
      </w:pPr>
    </w:p>
    <w:p w:rsidR="00C449D8" w:rsidRPr="001316E1" w:rsidRDefault="00C449D8" w:rsidP="008E4FDD">
      <w:pPr>
        <w:pStyle w:val="Heading2"/>
        <w:numPr>
          <w:ilvl w:val="0"/>
          <w:numId w:val="33"/>
        </w:numPr>
        <w:overflowPunct w:val="0"/>
        <w:autoSpaceDE w:val="0"/>
        <w:autoSpaceDN w:val="0"/>
        <w:adjustRightInd w:val="0"/>
        <w:textAlignment w:val="baseline"/>
      </w:pPr>
      <w:r>
        <w:t>priznaje da je kružno gospodarstvo ključno za razvoj budućeg ekonomskog modela Europe. Tim se pristupom mora istražiti održiva i ekonomična alternativa fosilnom gorivu i dati na važnosti decentraliziranim i kooperativnim čistim energetskim rješenjima. Kružnim gospodarstvom također će se znatno poboljšati resursna učinkovitost gospodarskih aktivnosti te smanjiti naša ovisnost o uvozu ključnih sirovina.</w:t>
      </w:r>
    </w:p>
    <w:p w:rsidR="00C449D8" w:rsidRPr="001316E1" w:rsidRDefault="00C449D8" w:rsidP="008E4FDD">
      <w:pPr>
        <w:rPr>
          <w:highlight w:val="lightGray"/>
          <w:lang w:val="en-GB"/>
        </w:rPr>
      </w:pPr>
    </w:p>
    <w:p w:rsidR="00C30252" w:rsidRPr="001316E1" w:rsidRDefault="00C30252" w:rsidP="008E4FDD">
      <w:pPr>
        <w:rPr>
          <w:i/>
        </w:rPr>
      </w:pPr>
      <w:r>
        <w:rPr>
          <w:b/>
          <w:i/>
        </w:rPr>
        <w:t>Kontakt:</w:t>
      </w:r>
      <w:r>
        <w:tab/>
      </w:r>
      <w:r>
        <w:tab/>
      </w:r>
      <w:r>
        <w:rPr>
          <w:i/>
        </w:rPr>
        <w:t>Silvia Staffa</w:t>
      </w:r>
    </w:p>
    <w:p w:rsidR="00C30252" w:rsidRPr="001316E1" w:rsidRDefault="00C30252" w:rsidP="008E4FDD">
      <w:pPr>
        <w:tabs>
          <w:tab w:val="left" w:pos="1701"/>
        </w:tabs>
        <w:ind w:left="1701"/>
        <w:jc w:val="left"/>
        <w:rPr>
          <w:i/>
        </w:rPr>
      </w:pPr>
      <w:r>
        <w:rPr>
          <w:i/>
        </w:rPr>
        <w:t xml:space="preserve">(Tel.: 00 32 2 546 83 78 – email: </w:t>
      </w:r>
      <w:hyperlink r:id="rId19" w:history="1">
        <w:r>
          <w:rPr>
            <w:rStyle w:val="Hyperlink"/>
            <w:i/>
          </w:rPr>
          <w:t>Silvia.Staffa@eesc.europa.eu</w:t>
        </w:r>
      </w:hyperlink>
      <w:r>
        <w:rPr>
          <w:i/>
        </w:rPr>
        <w:t>)</w:t>
      </w:r>
    </w:p>
    <w:p w:rsidR="009B4D0B" w:rsidRPr="001316E1" w:rsidRDefault="00497E74" w:rsidP="008E4FDD">
      <w:pPr>
        <w:widowControl w:val="0"/>
        <w:numPr>
          <w:ilvl w:val="0"/>
          <w:numId w:val="4"/>
        </w:numPr>
        <w:overflowPunct w:val="0"/>
        <w:autoSpaceDE w:val="0"/>
        <w:autoSpaceDN w:val="0"/>
        <w:adjustRightInd w:val="0"/>
        <w:rPr>
          <w:b/>
          <w:i/>
          <w:sz w:val="28"/>
          <w:szCs w:val="28"/>
        </w:rPr>
      </w:pPr>
      <w:r>
        <w:rPr>
          <w:b/>
          <w:i/>
          <w:sz w:val="28"/>
          <w:szCs w:val="28"/>
        </w:rPr>
        <w:t>Akcijski plan za provedbu jedinstvenog tržišta</w:t>
      </w:r>
    </w:p>
    <w:p w:rsidR="009B4D0B" w:rsidRPr="001316E1" w:rsidRDefault="009B4D0B" w:rsidP="008E4FDD">
      <w:pPr>
        <w:keepNext/>
        <w:keepLines/>
        <w:tabs>
          <w:tab w:val="center" w:pos="284"/>
        </w:tabs>
        <w:ind w:left="266" w:hanging="266"/>
        <w:rPr>
          <w:szCs w:val="20"/>
          <w:lang w:val="en-GB"/>
        </w:rPr>
      </w:pPr>
    </w:p>
    <w:p w:rsidR="009B4D0B" w:rsidRPr="001316E1" w:rsidRDefault="009B4D0B" w:rsidP="008E4FDD">
      <w:pPr>
        <w:tabs>
          <w:tab w:val="left" w:pos="1701"/>
        </w:tabs>
      </w:pPr>
      <w:r>
        <w:rPr>
          <w:b/>
        </w:rPr>
        <w:t>Izvjestitelji/ica:</w:t>
      </w:r>
      <w:r>
        <w:t xml:space="preserve"> </w:t>
      </w:r>
      <w:r>
        <w:tab/>
        <w:t>Gerardo Larghi (Skupina radnika – IT)</w:t>
      </w:r>
    </w:p>
    <w:p w:rsidR="009B4D0B" w:rsidRPr="001316E1" w:rsidRDefault="009B4D0B" w:rsidP="008E4FDD">
      <w:pPr>
        <w:tabs>
          <w:tab w:val="left" w:pos="1701"/>
        </w:tabs>
      </w:pPr>
      <w:r>
        <w:rPr>
          <w:b/>
        </w:rPr>
        <w:t>Suizvjestitelj/ica:</w:t>
      </w:r>
      <w:r>
        <w:tab/>
        <w:t>Gonçalo Lobo Xavier (Skupina poslodavaca – PT)</w:t>
      </w:r>
    </w:p>
    <w:p w:rsidR="009B4D0B" w:rsidRPr="001316E1" w:rsidRDefault="009B4D0B" w:rsidP="008E4FDD">
      <w:pPr>
        <w:keepNext/>
        <w:keepLines/>
        <w:tabs>
          <w:tab w:val="center" w:pos="284"/>
        </w:tabs>
        <w:ind w:left="266" w:hanging="266"/>
        <w:rPr>
          <w:lang w:val="en-GB"/>
        </w:rPr>
      </w:pPr>
    </w:p>
    <w:p w:rsidR="008819CB" w:rsidRPr="001316E1" w:rsidRDefault="009B4D0B" w:rsidP="008E4FDD">
      <w:pPr>
        <w:keepNext/>
        <w:keepLines/>
        <w:tabs>
          <w:tab w:val="center" w:pos="284"/>
          <w:tab w:val="left" w:pos="1701"/>
        </w:tabs>
        <w:ind w:left="266" w:hanging="266"/>
      </w:pPr>
      <w:r>
        <w:rPr>
          <w:b/>
        </w:rPr>
        <w:t>Referentni dokument/i:</w:t>
      </w:r>
      <w:r>
        <w:tab/>
        <w:t>COM(2020) 94 final</w:t>
      </w:r>
    </w:p>
    <w:p w:rsidR="009B4D0B" w:rsidRPr="001316E1" w:rsidRDefault="002D2543" w:rsidP="001316E1">
      <w:pPr>
        <w:keepNext/>
        <w:keepLines/>
        <w:tabs>
          <w:tab w:val="left" w:pos="1701"/>
        </w:tabs>
        <w:ind w:left="1701"/>
      </w:pPr>
      <w:r>
        <w:t>COM(2020) 93 final</w:t>
      </w:r>
    </w:p>
    <w:p w:rsidR="009B4D0B" w:rsidRPr="001316E1" w:rsidRDefault="009B4D0B" w:rsidP="008E4FDD">
      <w:pPr>
        <w:keepNext/>
        <w:keepLines/>
        <w:tabs>
          <w:tab w:val="left" w:pos="1701"/>
        </w:tabs>
        <w:ind w:left="1701"/>
      </w:pPr>
      <w:r>
        <w:t>EESC-2020-01412-00-00-AC</w:t>
      </w:r>
    </w:p>
    <w:p w:rsidR="009B4D0B" w:rsidRPr="001316E1" w:rsidRDefault="009B4D0B" w:rsidP="008E4FDD">
      <w:pPr>
        <w:tabs>
          <w:tab w:val="center" w:pos="284"/>
        </w:tabs>
        <w:ind w:left="266" w:hanging="266"/>
        <w:rPr>
          <w:szCs w:val="20"/>
          <w:lang w:val="en-GB"/>
        </w:rPr>
      </w:pPr>
    </w:p>
    <w:p w:rsidR="009B4D0B" w:rsidRPr="001316E1" w:rsidRDefault="009B4D0B" w:rsidP="008E4FDD">
      <w:pPr>
        <w:tabs>
          <w:tab w:val="center" w:pos="284"/>
        </w:tabs>
        <w:ind w:left="266" w:hanging="266"/>
        <w:rPr>
          <w:b/>
        </w:rPr>
      </w:pPr>
      <w:r>
        <w:rPr>
          <w:b/>
        </w:rPr>
        <w:t>Ključne točke</w:t>
      </w:r>
    </w:p>
    <w:p w:rsidR="009B4D0B" w:rsidRPr="001316E1" w:rsidRDefault="009B4D0B" w:rsidP="008E4FDD">
      <w:pPr>
        <w:rPr>
          <w:highlight w:val="lightGray"/>
          <w:lang w:val="en-GB"/>
        </w:rPr>
      </w:pPr>
    </w:p>
    <w:p w:rsidR="002D2543" w:rsidRPr="001316E1" w:rsidRDefault="002D2543" w:rsidP="008E4FDD">
      <w:pPr>
        <w:jc w:val="left"/>
      </w:pPr>
      <w:r>
        <w:t>EGSO:</w:t>
      </w:r>
    </w:p>
    <w:p w:rsidR="002D2543" w:rsidRPr="001316E1" w:rsidRDefault="002D2543" w:rsidP="008E4FDD">
      <w:pPr>
        <w:jc w:val="left"/>
        <w:rPr>
          <w:lang w:val="en-GB"/>
        </w:rPr>
      </w:pPr>
    </w:p>
    <w:p w:rsidR="002D2543" w:rsidRPr="001316E1" w:rsidRDefault="002D2543" w:rsidP="008E4FDD">
      <w:pPr>
        <w:pStyle w:val="Heading2"/>
        <w:numPr>
          <w:ilvl w:val="0"/>
          <w:numId w:val="33"/>
        </w:numPr>
        <w:overflowPunct w:val="0"/>
        <w:autoSpaceDE w:val="0"/>
        <w:autoSpaceDN w:val="0"/>
        <w:adjustRightInd w:val="0"/>
        <w:textAlignment w:val="baseline"/>
      </w:pPr>
      <w:r>
        <w:t>smatra da je nedovoljna ili neodgovarajuća primjena pravila EU-a predugo bila slaba točka prava EU-a i da se zbog toga mnogi slučajevi prijevare i nezakonitog ponašanja nisu rješavali;</w:t>
      </w:r>
    </w:p>
    <w:p w:rsidR="002D2543" w:rsidRPr="001316E1" w:rsidRDefault="002D2543" w:rsidP="008E4FDD">
      <w:pPr>
        <w:rPr>
          <w:lang w:val="en-GB"/>
        </w:rPr>
      </w:pPr>
    </w:p>
    <w:p w:rsidR="002D2543" w:rsidRPr="001316E1" w:rsidRDefault="002D2543" w:rsidP="008E4FDD">
      <w:pPr>
        <w:pStyle w:val="Heading2"/>
        <w:numPr>
          <w:ilvl w:val="0"/>
          <w:numId w:val="33"/>
        </w:numPr>
        <w:overflowPunct w:val="0"/>
        <w:autoSpaceDE w:val="0"/>
        <w:autoSpaceDN w:val="0"/>
        <w:adjustRightInd w:val="0"/>
        <w:textAlignment w:val="baseline"/>
      </w:pPr>
      <w:r>
        <w:t>potiče Komisiju da u akcijski plan uključi jasno definiranu ulogu za aktere civilnog društva, poduzetnike, radnike i potrošače;</w:t>
      </w:r>
    </w:p>
    <w:p w:rsidR="002D2543" w:rsidRPr="001316E1" w:rsidRDefault="002D2543" w:rsidP="008E4FDD">
      <w:pPr>
        <w:rPr>
          <w:lang w:val="en-GB"/>
        </w:rPr>
      </w:pPr>
    </w:p>
    <w:p w:rsidR="002D2543" w:rsidRPr="001316E1" w:rsidRDefault="002D2543" w:rsidP="008E4FDD">
      <w:pPr>
        <w:pStyle w:val="Heading2"/>
        <w:numPr>
          <w:ilvl w:val="0"/>
          <w:numId w:val="33"/>
        </w:numPr>
        <w:overflowPunct w:val="0"/>
        <w:autoSpaceDE w:val="0"/>
        <w:autoSpaceDN w:val="0"/>
        <w:adjustRightInd w:val="0"/>
        <w:textAlignment w:val="baseline"/>
      </w:pPr>
      <w:r>
        <w:t>naglašava da kriza povezana sa širenjem bolesti COVID-19 povlači ozbiljne rizike za jedinstveno tržište, odnosno da bi se razlike među državama članicama EU-a u pogledu gospodarskog razvoja, socijalnih jamstava i razina blagostanja mogle povećati nakon završetka pandemije;</w:t>
      </w:r>
    </w:p>
    <w:p w:rsidR="002D2543" w:rsidRPr="001316E1" w:rsidRDefault="002D2543" w:rsidP="008E4FDD">
      <w:pPr>
        <w:rPr>
          <w:lang w:val="en-GB"/>
        </w:rPr>
      </w:pPr>
    </w:p>
    <w:p w:rsidR="002D2543" w:rsidRPr="001316E1" w:rsidRDefault="002D2543" w:rsidP="008E4FDD">
      <w:pPr>
        <w:pStyle w:val="Heading2"/>
        <w:numPr>
          <w:ilvl w:val="0"/>
          <w:numId w:val="33"/>
        </w:numPr>
        <w:overflowPunct w:val="0"/>
        <w:autoSpaceDE w:val="0"/>
        <w:autoSpaceDN w:val="0"/>
        <w:adjustRightInd w:val="0"/>
        <w:textAlignment w:val="baseline"/>
      </w:pPr>
      <w:r>
        <w:t>primjećuje da poduzeća i potrošači unatoč stvarnim postignućima jedinstvenog tržišta još uvijek navode da i dalje postoji previše prepreka.</w:t>
      </w:r>
    </w:p>
    <w:p w:rsidR="002D2543" w:rsidRPr="001316E1" w:rsidRDefault="002D2543" w:rsidP="008E4FDD">
      <w:pPr>
        <w:rPr>
          <w:highlight w:val="lightGray"/>
          <w:lang w:val="en-GB"/>
        </w:rPr>
      </w:pPr>
    </w:p>
    <w:p w:rsidR="009B4D0B" w:rsidRPr="001316E1" w:rsidRDefault="009B4D0B" w:rsidP="008E4FDD">
      <w:pPr>
        <w:rPr>
          <w:i/>
        </w:rPr>
      </w:pPr>
      <w:r>
        <w:rPr>
          <w:b/>
          <w:i/>
        </w:rPr>
        <w:t>Kontakt:</w:t>
      </w:r>
      <w:r>
        <w:tab/>
      </w:r>
      <w:r>
        <w:tab/>
      </w:r>
      <w:r>
        <w:rPr>
          <w:i/>
        </w:rPr>
        <w:t>Claudia Drewes-Wran</w:t>
      </w:r>
    </w:p>
    <w:p w:rsidR="009B4D0B" w:rsidRPr="001316E1" w:rsidRDefault="009B4D0B" w:rsidP="008E4FDD">
      <w:pPr>
        <w:tabs>
          <w:tab w:val="left" w:pos="1701"/>
        </w:tabs>
        <w:ind w:left="1701"/>
        <w:jc w:val="left"/>
        <w:rPr>
          <w:i/>
        </w:rPr>
      </w:pPr>
      <w:r>
        <w:rPr>
          <w:i/>
        </w:rPr>
        <w:t xml:space="preserve">(Tel.: 00 32 2 546 80 67 – email: </w:t>
      </w:r>
      <w:hyperlink r:id="rId20" w:history="1">
        <w:r>
          <w:rPr>
            <w:rStyle w:val="Hyperlink"/>
            <w:i/>
          </w:rPr>
          <w:t>Claudia.DrewesWran@eesc.europa</w:t>
        </w:r>
      </w:hyperlink>
      <w:r>
        <w:rPr>
          <w:i/>
        </w:rPr>
        <w:t>)</w:t>
      </w:r>
    </w:p>
    <w:p w:rsidR="009B4D0B" w:rsidRPr="001316E1" w:rsidRDefault="009B4D0B" w:rsidP="008E4FDD">
      <w:pPr>
        <w:jc w:val="left"/>
        <w:rPr>
          <w:lang w:val="en-GB"/>
        </w:rPr>
      </w:pPr>
    </w:p>
    <w:p w:rsidR="004203D2" w:rsidRPr="001316E1" w:rsidRDefault="004203D2" w:rsidP="008E4FDD">
      <w:pPr>
        <w:jc w:val="left"/>
        <w:rPr>
          <w:b/>
          <w:caps/>
          <w:kern w:val="28"/>
        </w:rPr>
      </w:pPr>
      <w:r>
        <w:br w:type="page"/>
      </w:r>
    </w:p>
    <w:p w:rsidR="004203D2" w:rsidRPr="001316E1" w:rsidRDefault="004203D2" w:rsidP="008E4FDD">
      <w:pPr>
        <w:pStyle w:val="Heading1"/>
        <w:numPr>
          <w:ilvl w:val="0"/>
          <w:numId w:val="10"/>
        </w:numPr>
        <w:ind w:left="426" w:hanging="426"/>
        <w:rPr>
          <w:b/>
          <w:caps/>
        </w:rPr>
      </w:pPr>
      <w:bookmarkStart w:id="4" w:name="_Toc21085069"/>
      <w:bookmarkStart w:id="5" w:name="_Toc49767621"/>
      <w:r>
        <w:rPr>
          <w:b/>
          <w:caps/>
        </w:rPr>
        <w:lastRenderedPageBreak/>
        <w:t>Stručna skupina za ekonomsku i monetarnu uniju te ekonomsku i socijalnu koheziju</w:t>
      </w:r>
      <w:bookmarkEnd w:id="3"/>
      <w:bookmarkEnd w:id="4"/>
      <w:bookmarkEnd w:id="5"/>
    </w:p>
    <w:p w:rsidR="004203D2" w:rsidRPr="001316E1" w:rsidRDefault="004203D2" w:rsidP="008E4FDD">
      <w:pPr>
        <w:jc w:val="left"/>
        <w:rPr>
          <w:lang w:val="en-GB"/>
        </w:rPr>
      </w:pPr>
    </w:p>
    <w:p w:rsidR="004203D2" w:rsidRPr="001316E1" w:rsidRDefault="0026612C" w:rsidP="008E4FDD">
      <w:pPr>
        <w:widowControl w:val="0"/>
        <w:numPr>
          <w:ilvl w:val="0"/>
          <w:numId w:val="1"/>
        </w:numPr>
        <w:overflowPunct w:val="0"/>
        <w:autoSpaceDE w:val="0"/>
        <w:autoSpaceDN w:val="0"/>
        <w:adjustRightInd w:val="0"/>
        <w:textAlignment w:val="baseline"/>
        <w:rPr>
          <w:bCs/>
          <w:i/>
        </w:rPr>
      </w:pPr>
      <w:r>
        <w:rPr>
          <w:b/>
          <w:i/>
          <w:sz w:val="28"/>
          <w:szCs w:val="28"/>
        </w:rPr>
        <w:t>Oporezivanje ekonomije suradnje – zahtjevi za izvješćivanje</w:t>
      </w:r>
    </w:p>
    <w:p w:rsidR="004203D2" w:rsidRPr="001316E1" w:rsidRDefault="004203D2" w:rsidP="008E4FDD">
      <w:pPr>
        <w:widowControl w:val="0"/>
        <w:rPr>
          <w:bCs/>
          <w:highlight w:val="green"/>
          <w:lang w:val="en-GB"/>
        </w:rPr>
      </w:pPr>
    </w:p>
    <w:p w:rsidR="004203D2" w:rsidRPr="001316E1" w:rsidRDefault="004203D2" w:rsidP="008E4FDD">
      <w:pPr>
        <w:tabs>
          <w:tab w:val="center" w:pos="284"/>
        </w:tabs>
        <w:ind w:left="266" w:hanging="266"/>
      </w:pPr>
      <w:r>
        <w:rPr>
          <w:b/>
          <w:szCs w:val="20"/>
        </w:rPr>
        <w:t>Izvjestitelji/ica:</w:t>
      </w:r>
      <w:r>
        <w:rPr>
          <w:b/>
          <w:szCs w:val="20"/>
        </w:rPr>
        <w:tab/>
      </w:r>
      <w:r>
        <w:t>Ester Vitale (Skupina radnika – IT)</w:t>
      </w:r>
    </w:p>
    <w:p w:rsidR="004203D2" w:rsidRPr="001316E1" w:rsidRDefault="004203D2" w:rsidP="008E4FDD">
      <w:pPr>
        <w:rPr>
          <w:lang w:val="en-GB"/>
        </w:rPr>
      </w:pPr>
    </w:p>
    <w:p w:rsidR="004203D2" w:rsidRPr="001316E1" w:rsidRDefault="004203D2" w:rsidP="008E4FDD">
      <w:r>
        <w:rPr>
          <w:b/>
        </w:rPr>
        <w:t>Referentni dokument/i:</w:t>
      </w:r>
      <w:r>
        <w:t xml:space="preserve">  </w:t>
      </w:r>
      <w:r>
        <w:tab/>
      </w:r>
      <w:r>
        <w:tab/>
        <w:t>Dodatno mišljenje</w:t>
      </w:r>
    </w:p>
    <w:p w:rsidR="004203D2" w:rsidRPr="001316E1" w:rsidRDefault="00742CC7" w:rsidP="008E4FDD">
      <w:pPr>
        <w:tabs>
          <w:tab w:val="left" w:pos="1701"/>
        </w:tabs>
        <w:ind w:left="1701"/>
      </w:pPr>
      <w:r>
        <w:t>EESC-2019-03060-00-01-AC</w:t>
      </w:r>
    </w:p>
    <w:p w:rsidR="004203D2" w:rsidRPr="001316E1" w:rsidRDefault="004203D2" w:rsidP="008E4FDD">
      <w:pPr>
        <w:tabs>
          <w:tab w:val="num" w:pos="550"/>
        </w:tabs>
        <w:rPr>
          <w:highlight w:val="green"/>
          <w:lang w:val="en-GB"/>
        </w:rPr>
      </w:pPr>
    </w:p>
    <w:p w:rsidR="004203D2" w:rsidRPr="001316E1" w:rsidRDefault="004203D2" w:rsidP="008E4FDD">
      <w:pPr>
        <w:jc w:val="left"/>
        <w:rPr>
          <w:b/>
        </w:rPr>
      </w:pPr>
      <w:r>
        <w:rPr>
          <w:b/>
        </w:rPr>
        <w:t>Ključne točke</w:t>
      </w:r>
    </w:p>
    <w:p w:rsidR="00533654" w:rsidRPr="001316E1" w:rsidRDefault="00533654" w:rsidP="008E4FDD">
      <w:pPr>
        <w:jc w:val="left"/>
        <w:rPr>
          <w:b/>
          <w:lang w:val="en-GB"/>
        </w:rPr>
      </w:pPr>
    </w:p>
    <w:p w:rsidR="004B6C77" w:rsidRPr="001316E1" w:rsidRDefault="004B6C77" w:rsidP="008E4FDD">
      <w:pPr>
        <w:shd w:val="clear" w:color="auto" w:fill="FFFFFF" w:themeFill="background1"/>
        <w:tabs>
          <w:tab w:val="num" w:pos="550"/>
        </w:tabs>
      </w:pPr>
      <w:r>
        <w:t>EGSO:</w:t>
      </w:r>
    </w:p>
    <w:p w:rsidR="004B6C77" w:rsidRPr="001316E1" w:rsidRDefault="004B6C77" w:rsidP="008E4FDD">
      <w:pPr>
        <w:tabs>
          <w:tab w:val="num" w:pos="550"/>
        </w:tabs>
        <w:rPr>
          <w:highlight w:val="green"/>
          <w:lang w:val="en-GB"/>
        </w:rPr>
      </w:pPr>
    </w:p>
    <w:p w:rsidR="004B6C77" w:rsidRPr="001316E1" w:rsidRDefault="004B6C77" w:rsidP="008E4FDD">
      <w:pPr>
        <w:pStyle w:val="Heading2"/>
        <w:numPr>
          <w:ilvl w:val="0"/>
          <w:numId w:val="33"/>
        </w:numPr>
        <w:overflowPunct w:val="0"/>
        <w:autoSpaceDE w:val="0"/>
        <w:autoSpaceDN w:val="0"/>
        <w:adjustRightInd w:val="0"/>
        <w:textAlignment w:val="baseline"/>
      </w:pPr>
      <w:r>
        <w:t>naglašava da se oporezivanje i porezne politike moraju prilagođavati stalnom razvoju ekonomije suradnje; u tom pogledu nije potrebno osmišljavati nove ili posebne sustave oporezivanja i EGSO smatra da bi bilo uputnije prilagoditi postojeća porezna pravila i modele novim gospodarskim okolnostima, uz održavanje jednakih uvjeta za razne dionike;</w:t>
      </w:r>
    </w:p>
    <w:p w:rsidR="004B6C77" w:rsidRPr="001316E1" w:rsidRDefault="004B6C77" w:rsidP="008E4FDD">
      <w:pPr>
        <w:pStyle w:val="Heading2"/>
        <w:overflowPunct w:val="0"/>
        <w:autoSpaceDE w:val="0"/>
        <w:autoSpaceDN w:val="0"/>
        <w:adjustRightInd w:val="0"/>
        <w:ind w:left="720"/>
        <w:textAlignment w:val="baseline"/>
        <w:rPr>
          <w:lang w:val="en-GB"/>
        </w:rPr>
      </w:pPr>
    </w:p>
    <w:p w:rsidR="004B6C77" w:rsidRPr="001316E1" w:rsidRDefault="004B6C77" w:rsidP="008E4FDD">
      <w:pPr>
        <w:pStyle w:val="Heading2"/>
        <w:numPr>
          <w:ilvl w:val="0"/>
          <w:numId w:val="33"/>
        </w:numPr>
        <w:overflowPunct w:val="0"/>
        <w:autoSpaceDE w:val="0"/>
        <w:autoSpaceDN w:val="0"/>
        <w:adjustRightInd w:val="0"/>
        <w:textAlignment w:val="baseline"/>
      </w:pPr>
      <w:r>
        <w:t>traži da se u okviru nacionalnih poreznih sustava uzmu u obzir ekonomija suradnje i digitalne platforme, uz poštivanje načela sustava pravednog oporezivanja (dosljednost, predvidljivost i neutralnost) u tom sektoru te da se istovremeno zajamči da svi relevantni subjekti ispunjavaju svoje porezne obveze, što je u javnom interesu;</w:t>
      </w:r>
    </w:p>
    <w:p w:rsidR="004B6C77" w:rsidRPr="001316E1" w:rsidRDefault="004B6C77" w:rsidP="008E4FDD">
      <w:pPr>
        <w:pStyle w:val="Heading2"/>
        <w:overflowPunct w:val="0"/>
        <w:autoSpaceDE w:val="0"/>
        <w:autoSpaceDN w:val="0"/>
        <w:adjustRightInd w:val="0"/>
        <w:ind w:left="720"/>
        <w:textAlignment w:val="baseline"/>
        <w:rPr>
          <w:lang w:val="en-GB"/>
        </w:rPr>
      </w:pPr>
    </w:p>
    <w:p w:rsidR="004B6C77" w:rsidRPr="001316E1" w:rsidRDefault="004B6C77" w:rsidP="008E4FDD">
      <w:pPr>
        <w:pStyle w:val="Heading2"/>
        <w:numPr>
          <w:ilvl w:val="0"/>
          <w:numId w:val="33"/>
        </w:numPr>
        <w:overflowPunct w:val="0"/>
        <w:autoSpaceDE w:val="0"/>
        <w:autoSpaceDN w:val="0"/>
        <w:adjustRightInd w:val="0"/>
        <w:textAlignment w:val="baseline"/>
      </w:pPr>
      <w:r>
        <w:t>uvjeren je u potrebu za međunarodnom koordinacijom poreznih politika koje se primjenjuju na digitalizaciju gospodarstva i osmišljavanje instrumenata i operativnih rješenja. EGSO stoga pozdravlja suradnju između Komisije, država članica i OECD-a / skupine G20 jer uviđa da su različiti postojeći oblici suradnje već donijeli neke opipljive rezultate, a u budućnosti bi se mogli postići i drugi, još važniji rezultati;</w:t>
      </w:r>
    </w:p>
    <w:p w:rsidR="004B6C77" w:rsidRPr="001316E1" w:rsidRDefault="004B6C77" w:rsidP="008E4FDD">
      <w:pPr>
        <w:pStyle w:val="Heading2"/>
        <w:overflowPunct w:val="0"/>
        <w:autoSpaceDE w:val="0"/>
        <w:autoSpaceDN w:val="0"/>
        <w:adjustRightInd w:val="0"/>
        <w:ind w:left="720"/>
        <w:textAlignment w:val="baseline"/>
        <w:rPr>
          <w:lang w:val="en-GB"/>
        </w:rPr>
      </w:pPr>
    </w:p>
    <w:p w:rsidR="004B6C77" w:rsidRPr="001316E1" w:rsidRDefault="004B6C77" w:rsidP="008E4FDD">
      <w:pPr>
        <w:pStyle w:val="Heading2"/>
        <w:numPr>
          <w:ilvl w:val="0"/>
          <w:numId w:val="33"/>
        </w:numPr>
        <w:overflowPunct w:val="0"/>
        <w:autoSpaceDE w:val="0"/>
        <w:autoSpaceDN w:val="0"/>
        <w:adjustRightInd w:val="0"/>
        <w:textAlignment w:val="baseline"/>
      </w:pPr>
      <w:r>
        <w:t>naglašava da međunarodne, europske i nacionalne institucije moraju djelovati učinkovito i brzo kako bi odgovorile na pitanja koja donose digitalna ekonomija i ekonomija suradnje, i to proaktivno, a ne samo reagirajući na pojedinačne probleme koji se javljaju;</w:t>
      </w:r>
    </w:p>
    <w:p w:rsidR="004B6C77" w:rsidRPr="001316E1" w:rsidRDefault="004B6C77" w:rsidP="008E4FDD">
      <w:pPr>
        <w:pStyle w:val="Heading2"/>
        <w:overflowPunct w:val="0"/>
        <w:autoSpaceDE w:val="0"/>
        <w:autoSpaceDN w:val="0"/>
        <w:adjustRightInd w:val="0"/>
        <w:ind w:left="720"/>
        <w:textAlignment w:val="baseline"/>
        <w:rPr>
          <w:lang w:val="en-GB"/>
        </w:rPr>
      </w:pPr>
    </w:p>
    <w:p w:rsidR="004B6C77" w:rsidRPr="001316E1" w:rsidRDefault="004B6C77" w:rsidP="008E4FDD">
      <w:pPr>
        <w:pStyle w:val="Heading2"/>
        <w:numPr>
          <w:ilvl w:val="0"/>
          <w:numId w:val="33"/>
        </w:numPr>
        <w:overflowPunct w:val="0"/>
        <w:autoSpaceDE w:val="0"/>
        <w:autoSpaceDN w:val="0"/>
        <w:adjustRightInd w:val="0"/>
        <w:textAlignment w:val="baseline"/>
      </w:pPr>
      <w:r>
        <w:t>naglašava da se ključno pitanje u vezi s poreznim sustavima primjenjivima na ekonomiju suradnje odnosi na obveze digitalnih platformi u pogledu prikupljanja informacija o transakcijama, obavještavanja poreznih tijela o njima te njihovog čuvanja (obveze izvješćivanja). Te obveze platformama ne bi smjele predstavljati prekomjerno administrativno opterećenje;</w:t>
      </w:r>
    </w:p>
    <w:p w:rsidR="004B6C77" w:rsidRPr="001316E1" w:rsidRDefault="004B6C77" w:rsidP="008E4FDD">
      <w:pPr>
        <w:pStyle w:val="Heading2"/>
        <w:overflowPunct w:val="0"/>
        <w:autoSpaceDE w:val="0"/>
        <w:autoSpaceDN w:val="0"/>
        <w:adjustRightInd w:val="0"/>
        <w:ind w:left="720"/>
        <w:textAlignment w:val="baseline"/>
        <w:rPr>
          <w:lang w:val="en-GB"/>
        </w:rPr>
      </w:pPr>
    </w:p>
    <w:p w:rsidR="004B6C77" w:rsidRPr="001316E1" w:rsidRDefault="004B6C77" w:rsidP="008E4FDD">
      <w:pPr>
        <w:pStyle w:val="Heading2"/>
        <w:numPr>
          <w:ilvl w:val="0"/>
          <w:numId w:val="33"/>
        </w:numPr>
        <w:overflowPunct w:val="0"/>
        <w:autoSpaceDE w:val="0"/>
        <w:autoSpaceDN w:val="0"/>
        <w:adjustRightInd w:val="0"/>
        <w:textAlignment w:val="baseline"/>
      </w:pPr>
      <w:r>
        <w:t>smatra da bi se primjerenom razmjenom informacija u okviru funkcionalnog i razmjernog sustava za prikupljanje i razmjenu podataka mogao olakšati rad poreznih tijela i uspostaviti siguran i predvidljiv sustav za poduzeća, što bi donijelo korist sektoru ekonomije suradnje u cjelini;</w:t>
      </w:r>
    </w:p>
    <w:p w:rsidR="004B6C77" w:rsidRPr="001316E1" w:rsidRDefault="004B6C77" w:rsidP="008E4FDD">
      <w:pPr>
        <w:pStyle w:val="Heading2"/>
        <w:overflowPunct w:val="0"/>
        <w:autoSpaceDE w:val="0"/>
        <w:autoSpaceDN w:val="0"/>
        <w:adjustRightInd w:val="0"/>
        <w:ind w:left="720"/>
        <w:textAlignment w:val="baseline"/>
        <w:rPr>
          <w:lang w:val="en-GB"/>
        </w:rPr>
      </w:pPr>
    </w:p>
    <w:p w:rsidR="004B6C77" w:rsidRPr="001316E1" w:rsidRDefault="004B6C77" w:rsidP="008E4FDD">
      <w:pPr>
        <w:pStyle w:val="Heading2"/>
        <w:numPr>
          <w:ilvl w:val="0"/>
          <w:numId w:val="33"/>
        </w:numPr>
        <w:overflowPunct w:val="0"/>
        <w:autoSpaceDE w:val="0"/>
        <w:autoSpaceDN w:val="0"/>
        <w:adjustRightInd w:val="0"/>
        <w:textAlignment w:val="baseline"/>
      </w:pPr>
      <w:r>
        <w:lastRenderedPageBreak/>
        <w:t xml:space="preserve">poziva na razvoj europske norme za platforme u pogledu prikupljanja podataka i informacija o vlastitim korisnicima koje će platforme morati dostavljati poreznim tijelima i koje će morati čuvati. Obveze u pogledu izvješćivanja trebale bi biti jasne i usklađene u svim državama članicama. Uvođenjem europske norme mogle bi se ograničiti jednostrane mjere država članica koje uzrokuju kontraproduktivnu regulatornu neujednačenost i nesigurnost u pogledu odgovora na pitanje koja se pravila primjenjuju na unutarnjem tržištu; </w:t>
      </w:r>
    </w:p>
    <w:p w:rsidR="004B6C77" w:rsidRPr="001316E1" w:rsidRDefault="004B6C77" w:rsidP="008E4FDD">
      <w:pPr>
        <w:pStyle w:val="Heading2"/>
        <w:overflowPunct w:val="0"/>
        <w:autoSpaceDE w:val="0"/>
        <w:autoSpaceDN w:val="0"/>
        <w:adjustRightInd w:val="0"/>
        <w:ind w:left="720"/>
        <w:textAlignment w:val="baseline"/>
        <w:rPr>
          <w:lang w:val="en-GB"/>
        </w:rPr>
      </w:pPr>
    </w:p>
    <w:p w:rsidR="00140B31" w:rsidRPr="001316E1" w:rsidRDefault="004E2505" w:rsidP="008E4FDD">
      <w:pPr>
        <w:pStyle w:val="Heading2"/>
        <w:numPr>
          <w:ilvl w:val="0"/>
          <w:numId w:val="33"/>
        </w:numPr>
        <w:overflowPunct w:val="0"/>
        <w:autoSpaceDE w:val="0"/>
        <w:autoSpaceDN w:val="0"/>
        <w:adjustRightInd w:val="0"/>
        <w:textAlignment w:val="baseline"/>
      </w:pPr>
      <w:r>
        <w:t>naglašava da je prilikom razmjene informacija između privatnih subjekata i javnih tijela potrebno poštivati europsko zakonodavstvo o zaštiti privatnosti i obradi osobnih podataka pojedinaca te zadovoljiti kriterije nužnosti, proporcionalnosti i strogog tumačenja mogućih odobrenih izuzeća od općih načela u području privatnosti u svrhu provedbe poreznih pravila.</w:t>
      </w:r>
    </w:p>
    <w:p w:rsidR="004203D2" w:rsidRPr="001316E1" w:rsidRDefault="004203D2" w:rsidP="008E4FDD">
      <w:pPr>
        <w:rPr>
          <w:lang w:val="en-GB"/>
        </w:rPr>
      </w:pPr>
    </w:p>
    <w:p w:rsidR="004203D2" w:rsidRPr="001316E1" w:rsidRDefault="004203D2" w:rsidP="008E4FDD">
      <w:pPr>
        <w:tabs>
          <w:tab w:val="left" w:pos="1701"/>
        </w:tabs>
        <w:rPr>
          <w:i/>
        </w:rPr>
      </w:pPr>
      <w:r>
        <w:rPr>
          <w:b/>
          <w:i/>
        </w:rPr>
        <w:t>Kontakt:</w:t>
      </w:r>
      <w:r>
        <w:rPr>
          <w:i/>
        </w:rPr>
        <w:tab/>
        <w:t>Jüri Soosaar</w:t>
      </w:r>
    </w:p>
    <w:p w:rsidR="004203D2" w:rsidRPr="001316E1" w:rsidRDefault="004203D2" w:rsidP="008E4FDD">
      <w:pPr>
        <w:ind w:left="1701"/>
        <w:jc w:val="left"/>
        <w:rPr>
          <w:i/>
        </w:rPr>
      </w:pPr>
      <w:r>
        <w:rPr>
          <w:i/>
        </w:rPr>
        <w:t xml:space="preserve">(Tel.: 00 32 2 546 96 28 - email: </w:t>
      </w:r>
      <w:hyperlink r:id="rId21" w:history="1">
        <w:r>
          <w:rPr>
            <w:rStyle w:val="Hyperlink"/>
            <w:i/>
          </w:rPr>
          <w:t>Juri.Soosaar@eesc.europa.eu</w:t>
        </w:r>
      </w:hyperlink>
      <w:r>
        <w:rPr>
          <w:i/>
        </w:rPr>
        <w:t>)</w:t>
      </w:r>
    </w:p>
    <w:p w:rsidR="00742CC7" w:rsidRPr="001316E1" w:rsidRDefault="00742CC7" w:rsidP="008E4FDD">
      <w:pPr>
        <w:jc w:val="left"/>
        <w:rPr>
          <w:lang w:val="en-GB"/>
        </w:rPr>
      </w:pPr>
    </w:p>
    <w:p w:rsidR="00742CC7" w:rsidRPr="001316E1" w:rsidRDefault="0026612C" w:rsidP="008E4FDD">
      <w:pPr>
        <w:widowControl w:val="0"/>
        <w:numPr>
          <w:ilvl w:val="0"/>
          <w:numId w:val="1"/>
        </w:numPr>
        <w:overflowPunct w:val="0"/>
        <w:autoSpaceDE w:val="0"/>
        <w:autoSpaceDN w:val="0"/>
        <w:adjustRightInd w:val="0"/>
        <w:textAlignment w:val="baseline"/>
        <w:rPr>
          <w:bCs/>
          <w:i/>
        </w:rPr>
      </w:pPr>
      <w:r>
        <w:rPr>
          <w:b/>
          <w:i/>
          <w:sz w:val="28"/>
          <w:szCs w:val="28"/>
        </w:rPr>
        <w:t>Uključiva i održiva bankovna unija</w:t>
      </w:r>
    </w:p>
    <w:p w:rsidR="00742CC7" w:rsidRPr="001316E1" w:rsidRDefault="00742CC7" w:rsidP="008E4FDD">
      <w:pPr>
        <w:widowControl w:val="0"/>
        <w:rPr>
          <w:bCs/>
          <w:highlight w:val="green"/>
          <w:lang w:val="en-GB"/>
        </w:rPr>
      </w:pPr>
    </w:p>
    <w:p w:rsidR="00742CC7" w:rsidRPr="001316E1" w:rsidRDefault="00742CC7" w:rsidP="008E4FDD">
      <w:pPr>
        <w:tabs>
          <w:tab w:val="center" w:pos="284"/>
        </w:tabs>
        <w:ind w:left="266" w:hanging="266"/>
      </w:pPr>
      <w:r>
        <w:rPr>
          <w:b/>
          <w:szCs w:val="20"/>
        </w:rPr>
        <w:t>Izvjestitelji/ica:</w:t>
      </w:r>
      <w:r>
        <w:rPr>
          <w:b/>
          <w:szCs w:val="20"/>
        </w:rPr>
        <w:tab/>
      </w:r>
      <w:r>
        <w:t>Giuseppe Guerini (Skupina „Raznolikost Europe” – IT)</w:t>
      </w:r>
    </w:p>
    <w:p w:rsidR="00742CC7" w:rsidRPr="001316E1" w:rsidRDefault="00742CC7" w:rsidP="008E4FDD">
      <w:pPr>
        <w:rPr>
          <w:lang w:val="en-GB"/>
        </w:rPr>
      </w:pPr>
    </w:p>
    <w:p w:rsidR="00742CC7" w:rsidRPr="001316E1" w:rsidRDefault="00742CC7" w:rsidP="008E4FDD">
      <w:r>
        <w:rPr>
          <w:b/>
        </w:rPr>
        <w:t>Referentni dokument/i:</w:t>
      </w:r>
      <w:r>
        <w:t xml:space="preserve">  </w:t>
      </w:r>
      <w:r>
        <w:tab/>
      </w:r>
      <w:r>
        <w:tab/>
        <w:t>samoinicijativno mišljenje</w:t>
      </w:r>
    </w:p>
    <w:p w:rsidR="00742CC7" w:rsidRPr="001316E1" w:rsidRDefault="00742CC7" w:rsidP="008E4FDD">
      <w:pPr>
        <w:tabs>
          <w:tab w:val="left" w:pos="1701"/>
        </w:tabs>
        <w:ind w:left="1701"/>
      </w:pPr>
      <w:r>
        <w:t>EESC-2020-00995-00-00-AC</w:t>
      </w:r>
    </w:p>
    <w:p w:rsidR="00742CC7" w:rsidRPr="001316E1" w:rsidRDefault="00742CC7" w:rsidP="008E4FDD">
      <w:pPr>
        <w:tabs>
          <w:tab w:val="num" w:pos="550"/>
        </w:tabs>
        <w:rPr>
          <w:highlight w:val="green"/>
          <w:lang w:val="en-GB"/>
        </w:rPr>
      </w:pPr>
    </w:p>
    <w:p w:rsidR="00533654" w:rsidRPr="001316E1" w:rsidRDefault="00742CC7" w:rsidP="008B2A81">
      <w:pPr>
        <w:jc w:val="left"/>
        <w:rPr>
          <w:b/>
        </w:rPr>
      </w:pPr>
      <w:r>
        <w:rPr>
          <w:b/>
        </w:rPr>
        <w:t>Ključne točke</w:t>
      </w:r>
    </w:p>
    <w:p w:rsidR="00533654" w:rsidRPr="001316E1" w:rsidRDefault="00533654" w:rsidP="008B2A81">
      <w:pPr>
        <w:jc w:val="left"/>
        <w:rPr>
          <w:b/>
          <w:sz w:val="12"/>
          <w:szCs w:val="12"/>
          <w:lang w:val="en-GB"/>
        </w:rPr>
      </w:pPr>
    </w:p>
    <w:p w:rsidR="00BC1B61" w:rsidRPr="001316E1" w:rsidRDefault="004B6C77" w:rsidP="008E4FDD">
      <w:r>
        <w:t>EGSO:</w:t>
      </w:r>
    </w:p>
    <w:p w:rsidR="004B6C77" w:rsidRPr="001316E1" w:rsidRDefault="004B6C77" w:rsidP="008E4FDD">
      <w:pPr>
        <w:rPr>
          <w:lang w:val="en-GB"/>
        </w:rPr>
      </w:pPr>
    </w:p>
    <w:p w:rsidR="004B6C77" w:rsidRPr="001316E1" w:rsidRDefault="004B6C77" w:rsidP="008E4FDD">
      <w:pPr>
        <w:pStyle w:val="ListParagraph"/>
        <w:numPr>
          <w:ilvl w:val="0"/>
          <w:numId w:val="38"/>
        </w:numPr>
        <w:rPr>
          <w:color w:val="000000" w:themeColor="text1"/>
        </w:rPr>
      </w:pPr>
      <w:r>
        <w:rPr>
          <w:color w:val="000000" w:themeColor="text1"/>
        </w:rPr>
        <w:t xml:space="preserve">smatra da bi bilo korisno dodatno povećati proporcionalnost bankarske regulative bez da se pritom žrtvuje učinkovitost bonitetnih pravila; </w:t>
      </w:r>
    </w:p>
    <w:p w:rsidR="004B6C77" w:rsidRPr="001316E1" w:rsidRDefault="004B6C77" w:rsidP="008E4FDD">
      <w:pPr>
        <w:rPr>
          <w:color w:val="000000" w:themeColor="text1"/>
          <w:lang w:val="en-GB"/>
        </w:rPr>
      </w:pPr>
    </w:p>
    <w:p w:rsidR="004B6C77" w:rsidRPr="001316E1" w:rsidRDefault="004B6C77" w:rsidP="008E4FDD">
      <w:pPr>
        <w:pStyle w:val="ListParagraph"/>
        <w:numPr>
          <w:ilvl w:val="0"/>
          <w:numId w:val="38"/>
        </w:numPr>
        <w:rPr>
          <w:color w:val="000000" w:themeColor="text1"/>
        </w:rPr>
      </w:pPr>
      <w:r>
        <w:rPr>
          <w:color w:val="000000" w:themeColor="text1"/>
        </w:rPr>
        <w:t>pozdravlja nedavno donesenu odluku o odgodi provedbe sporazuma Basel III i smatra da bi se pri prijenosu nove odredbe o stopama obveznog kapitala, kada za to dođe vrijeme, trebalo na odgovarajući način uzeti u obzir različitost poslovnih modela u bankarstvu u Europi;</w:t>
      </w:r>
    </w:p>
    <w:p w:rsidR="004B6C77" w:rsidRPr="001316E1" w:rsidRDefault="004B6C77" w:rsidP="008E4FDD">
      <w:pPr>
        <w:rPr>
          <w:color w:val="000000" w:themeColor="text1"/>
          <w:lang w:val="en-GB"/>
        </w:rPr>
      </w:pPr>
    </w:p>
    <w:p w:rsidR="004B6C77" w:rsidRPr="001316E1" w:rsidRDefault="004B6C77" w:rsidP="008E4FDD">
      <w:pPr>
        <w:pStyle w:val="ListParagraph"/>
        <w:numPr>
          <w:ilvl w:val="0"/>
          <w:numId w:val="38"/>
        </w:numPr>
        <w:rPr>
          <w:color w:val="000000" w:themeColor="text1"/>
        </w:rPr>
      </w:pPr>
      <w:r>
        <w:rPr>
          <w:color w:val="000000" w:themeColor="text1"/>
        </w:rPr>
        <w:t>poziva na bolje prepoznavanje jedinstvene uloge malih regionalnih banaka i banaka zajednice, kao i većih zadružnih banaka. U slučajevima kada potonje doprinose sistemskim rizicima, to se mora na odgovarajući način uzeti u obzir pri reguliranju i nadzoru;</w:t>
      </w:r>
    </w:p>
    <w:p w:rsidR="004B6C77" w:rsidRPr="001316E1" w:rsidRDefault="004B6C77" w:rsidP="008E4FDD">
      <w:pPr>
        <w:rPr>
          <w:color w:val="000000" w:themeColor="text1"/>
          <w:lang w:val="en-GB"/>
        </w:rPr>
      </w:pPr>
    </w:p>
    <w:p w:rsidR="004B6C77" w:rsidRPr="001316E1" w:rsidRDefault="004B6C77" w:rsidP="008E4FDD">
      <w:pPr>
        <w:pStyle w:val="ListParagraph"/>
        <w:numPr>
          <w:ilvl w:val="0"/>
          <w:numId w:val="38"/>
        </w:numPr>
        <w:rPr>
          <w:color w:val="000000" w:themeColor="text1"/>
        </w:rPr>
      </w:pPr>
      <w:r>
        <w:rPr>
          <w:color w:val="000000" w:themeColor="text1"/>
        </w:rPr>
        <w:t xml:space="preserve">smatra da će europske banke, uključujući regionalne i zadružne banke, imati ključnu ulogu u gospodarskom oporavku nakon krize izazvane bolešću COVID-19 u vidu potpore gospodarstvu i zapošljavanju; </w:t>
      </w:r>
    </w:p>
    <w:p w:rsidR="004B6C77" w:rsidRPr="001316E1" w:rsidRDefault="004B6C77" w:rsidP="008E4FDD">
      <w:pPr>
        <w:rPr>
          <w:color w:val="000000" w:themeColor="text1"/>
          <w:lang w:val="en-GB"/>
        </w:rPr>
      </w:pPr>
    </w:p>
    <w:p w:rsidR="00AA6326" w:rsidRPr="001316E1" w:rsidRDefault="004B6C77" w:rsidP="008E4FDD">
      <w:pPr>
        <w:pStyle w:val="ListParagraph"/>
        <w:numPr>
          <w:ilvl w:val="0"/>
          <w:numId w:val="38"/>
        </w:numPr>
        <w:rPr>
          <w:color w:val="000000" w:themeColor="text1"/>
        </w:rPr>
      </w:pPr>
      <w:r>
        <w:rPr>
          <w:color w:val="000000" w:themeColor="text1"/>
        </w:rPr>
        <w:t>uvjeren je da je diversificirani bankarski sustav u kojem sudjeluju različiti dionici i koji ima korijene u regijama i lokalnim zajednicama također važno jamstvo za održavanje zajedničke i participativne društvene odgovornosti građana, malih i srednjih poduzeća te pojedinačnih gospodarskih subjekata sa znatnim sudjelovanjem u realnom gospodarstvu.</w:t>
      </w:r>
    </w:p>
    <w:p w:rsidR="005B14DF" w:rsidRPr="001316E1" w:rsidRDefault="005B14DF" w:rsidP="008E4FDD">
      <w:pPr>
        <w:rPr>
          <w:lang w:val="en-GB"/>
        </w:rPr>
      </w:pPr>
    </w:p>
    <w:p w:rsidR="0026612C" w:rsidRPr="001316E1" w:rsidRDefault="0026612C" w:rsidP="008E4FDD">
      <w:pPr>
        <w:tabs>
          <w:tab w:val="left" w:pos="1701"/>
        </w:tabs>
        <w:rPr>
          <w:i/>
        </w:rPr>
      </w:pPr>
      <w:r>
        <w:rPr>
          <w:b/>
          <w:i/>
        </w:rPr>
        <w:lastRenderedPageBreak/>
        <w:t>Kontakt:</w:t>
      </w:r>
      <w:r>
        <w:rPr>
          <w:b/>
          <w:i/>
        </w:rPr>
        <w:tab/>
      </w:r>
      <w:r>
        <w:rPr>
          <w:i/>
        </w:rPr>
        <w:t>Gerald Klec</w:t>
      </w:r>
    </w:p>
    <w:p w:rsidR="0026612C" w:rsidRPr="001316E1" w:rsidRDefault="0026612C" w:rsidP="008E4FDD">
      <w:pPr>
        <w:ind w:left="1701"/>
        <w:jc w:val="left"/>
        <w:rPr>
          <w:i/>
        </w:rPr>
      </w:pPr>
      <w:r>
        <w:rPr>
          <w:i/>
        </w:rPr>
        <w:t xml:space="preserve">(Tel.: 00 32 2 546 99 09 – email: </w:t>
      </w:r>
      <w:hyperlink r:id="rId22" w:history="1">
        <w:r>
          <w:rPr>
            <w:rStyle w:val="Hyperlink"/>
            <w:i/>
            <w:iCs/>
          </w:rPr>
          <w:t>Gerald.Klec@eesc.europa.eu</w:t>
        </w:r>
      </w:hyperlink>
      <w:r>
        <w:rPr>
          <w:i/>
        </w:rPr>
        <w:t>)</w:t>
      </w:r>
    </w:p>
    <w:p w:rsidR="00742CC7" w:rsidRPr="001316E1" w:rsidRDefault="00742CC7" w:rsidP="008E4FDD">
      <w:pPr>
        <w:jc w:val="left"/>
        <w:rPr>
          <w:lang w:val="en-GB"/>
        </w:rPr>
      </w:pPr>
    </w:p>
    <w:p w:rsidR="00742CC7" w:rsidRPr="001316E1" w:rsidRDefault="00376C0C" w:rsidP="008E4FDD">
      <w:pPr>
        <w:widowControl w:val="0"/>
        <w:numPr>
          <w:ilvl w:val="0"/>
          <w:numId w:val="1"/>
        </w:numPr>
        <w:overflowPunct w:val="0"/>
        <w:autoSpaceDE w:val="0"/>
        <w:autoSpaceDN w:val="0"/>
        <w:adjustRightInd w:val="0"/>
        <w:textAlignment w:val="baseline"/>
        <w:rPr>
          <w:bCs/>
          <w:i/>
        </w:rPr>
      </w:pPr>
      <w:r>
        <w:rPr>
          <w:b/>
          <w:i/>
          <w:sz w:val="28"/>
          <w:szCs w:val="28"/>
        </w:rPr>
        <w:t>Mehanizmi oporezivanja za smanjenje emisija CO</w:t>
      </w:r>
      <w:r>
        <w:rPr>
          <w:b/>
          <w:i/>
          <w:sz w:val="28"/>
          <w:szCs w:val="28"/>
          <w:vertAlign w:val="subscript"/>
        </w:rPr>
        <w:t>2</w:t>
      </w:r>
    </w:p>
    <w:p w:rsidR="00742CC7" w:rsidRPr="001316E1" w:rsidRDefault="00742CC7" w:rsidP="008E4FDD">
      <w:pPr>
        <w:widowControl w:val="0"/>
        <w:rPr>
          <w:bCs/>
          <w:lang w:val="en-GB"/>
        </w:rPr>
      </w:pPr>
    </w:p>
    <w:p w:rsidR="004B6C25" w:rsidRPr="001316E1" w:rsidRDefault="004B6C25" w:rsidP="008E4FDD">
      <w:pPr>
        <w:tabs>
          <w:tab w:val="center" w:pos="284"/>
        </w:tabs>
        <w:ind w:left="266" w:hanging="266"/>
      </w:pPr>
      <w:r>
        <w:rPr>
          <w:b/>
          <w:szCs w:val="20"/>
        </w:rPr>
        <w:t>Izvjestitelji/ica:</w:t>
      </w:r>
      <w:r>
        <w:rPr>
          <w:b/>
          <w:szCs w:val="20"/>
        </w:rPr>
        <w:tab/>
      </w:r>
      <w:r>
        <w:t>Krister Andersson (Skupina poslodavaca – SE)</w:t>
      </w:r>
    </w:p>
    <w:p w:rsidR="004B6C25" w:rsidRPr="001316E1" w:rsidRDefault="004B6C25" w:rsidP="008E4FDD">
      <w:pPr>
        <w:widowControl w:val="0"/>
        <w:rPr>
          <w:bCs/>
          <w:lang w:val="en-GB"/>
        </w:rPr>
      </w:pPr>
    </w:p>
    <w:p w:rsidR="00CC675A" w:rsidRPr="001316E1" w:rsidRDefault="00742CC7" w:rsidP="008E4FDD">
      <w:pPr>
        <w:tabs>
          <w:tab w:val="center" w:pos="284"/>
        </w:tabs>
        <w:ind w:left="266" w:hanging="266"/>
      </w:pPr>
      <w:r>
        <w:rPr>
          <w:b/>
        </w:rPr>
        <w:t>Referentni dokument/i:</w:t>
      </w:r>
      <w:r>
        <w:t xml:space="preserve">  </w:t>
      </w:r>
      <w:r>
        <w:tab/>
      </w:r>
      <w:r>
        <w:tab/>
        <w:t>samoinicijativno mišljenje</w:t>
      </w:r>
    </w:p>
    <w:p w:rsidR="00742CC7" w:rsidRPr="001316E1" w:rsidRDefault="00742CC7" w:rsidP="008E4FDD">
      <w:pPr>
        <w:tabs>
          <w:tab w:val="left" w:pos="1701"/>
        </w:tabs>
        <w:ind w:left="1701"/>
      </w:pPr>
      <w:r>
        <w:t>EESC-2020-01132-00-01-AC</w:t>
      </w:r>
    </w:p>
    <w:p w:rsidR="00742CC7" w:rsidRPr="001316E1" w:rsidRDefault="00742CC7" w:rsidP="008E4FDD">
      <w:pPr>
        <w:tabs>
          <w:tab w:val="num" w:pos="550"/>
        </w:tabs>
        <w:rPr>
          <w:highlight w:val="green"/>
          <w:lang w:val="en-GB"/>
        </w:rPr>
      </w:pPr>
    </w:p>
    <w:p w:rsidR="00742CC7" w:rsidRPr="001316E1" w:rsidRDefault="00742CC7" w:rsidP="008E4FDD">
      <w:pPr>
        <w:jc w:val="left"/>
        <w:rPr>
          <w:b/>
        </w:rPr>
      </w:pPr>
      <w:r>
        <w:rPr>
          <w:b/>
        </w:rPr>
        <w:t>Ključne točke</w:t>
      </w:r>
    </w:p>
    <w:p w:rsidR="00533654" w:rsidRPr="001316E1" w:rsidRDefault="00533654" w:rsidP="008E4FDD">
      <w:pPr>
        <w:jc w:val="left"/>
        <w:rPr>
          <w:b/>
          <w:lang w:val="en-GB"/>
        </w:rPr>
      </w:pPr>
    </w:p>
    <w:p w:rsidR="00BC1B61" w:rsidRPr="001316E1" w:rsidRDefault="004B6C77" w:rsidP="008E4FDD">
      <w:r>
        <w:t>EGSO:</w:t>
      </w:r>
    </w:p>
    <w:p w:rsidR="004B6C77" w:rsidRPr="001316E1" w:rsidRDefault="004B6C77" w:rsidP="008E4FDD">
      <w:pPr>
        <w:rPr>
          <w:lang w:val="en-GB"/>
        </w:rPr>
      </w:pPr>
    </w:p>
    <w:p w:rsidR="004B6C77" w:rsidRPr="001316E1" w:rsidRDefault="004B6C77" w:rsidP="008E4FDD">
      <w:pPr>
        <w:pStyle w:val="ListParagraph"/>
        <w:numPr>
          <w:ilvl w:val="0"/>
          <w:numId w:val="39"/>
        </w:numPr>
      </w:pPr>
      <w:r>
        <w:t>smatra da postoje dobri razlozi za uvođenje ujednačenih pravila unutar EU-a za borbu protiv globalnog zagrijavanja te za pokretanje međunarodne rasprave s ostalim trgovinskim blokovima na temelju tih pravila;</w:t>
      </w:r>
    </w:p>
    <w:p w:rsidR="004B6C77" w:rsidRPr="001316E1" w:rsidRDefault="004B6C77" w:rsidP="008E4FDD">
      <w:pPr>
        <w:rPr>
          <w:lang w:val="en-GB"/>
        </w:rPr>
      </w:pPr>
    </w:p>
    <w:p w:rsidR="004B6C77" w:rsidRPr="001316E1" w:rsidRDefault="004B6C77" w:rsidP="008E4FDD">
      <w:pPr>
        <w:pStyle w:val="ListParagraph"/>
        <w:numPr>
          <w:ilvl w:val="0"/>
          <w:numId w:val="39"/>
        </w:numPr>
      </w:pPr>
      <w:r>
        <w:t>tvrdi da problem globalnog zagrijavanja treba rješavati univerzalno, sveobuhvatno i simetrično, uzimajući u obzir razinu CO</w:t>
      </w:r>
      <w:r>
        <w:rPr>
          <w:vertAlign w:val="subscript"/>
        </w:rPr>
        <w:t>2</w:t>
      </w:r>
      <w:r>
        <w:t xml:space="preserve"> u atmosferi;</w:t>
      </w:r>
    </w:p>
    <w:p w:rsidR="004B6C77" w:rsidRPr="001316E1" w:rsidRDefault="004B6C77" w:rsidP="008E4FDD">
      <w:pPr>
        <w:rPr>
          <w:lang w:val="en-GB"/>
        </w:rPr>
      </w:pPr>
    </w:p>
    <w:p w:rsidR="004B6C77" w:rsidRPr="001316E1" w:rsidRDefault="004B6C77" w:rsidP="008E4FDD">
      <w:pPr>
        <w:pStyle w:val="ListParagraph"/>
        <w:numPr>
          <w:ilvl w:val="0"/>
          <w:numId w:val="39"/>
        </w:numPr>
      </w:pPr>
      <w:r>
        <w:t>smatra da bi u budućnosti moglo biti korisno i potrebno također osmisliti nove mjere oporezivanja kojima se mogu dopuniti postojeći sustav za trgovanje emisijama i nacionalni porezi na ugljik kako bi se postigao učinkovit i simetričan okvir politika za borbu protiv sve veće količine emisija CO</w:t>
      </w:r>
      <w:r>
        <w:rPr>
          <w:vertAlign w:val="subscript"/>
        </w:rPr>
        <w:t>2</w:t>
      </w:r>
      <w:r>
        <w:t>;</w:t>
      </w:r>
    </w:p>
    <w:p w:rsidR="004B6C77" w:rsidRPr="001316E1" w:rsidRDefault="004B6C77" w:rsidP="008E4FDD">
      <w:pPr>
        <w:rPr>
          <w:lang w:val="en-GB"/>
        </w:rPr>
      </w:pPr>
    </w:p>
    <w:p w:rsidR="004B6C77" w:rsidRPr="001316E1" w:rsidRDefault="004B6C77" w:rsidP="008E4FDD">
      <w:pPr>
        <w:pStyle w:val="ListParagraph"/>
        <w:numPr>
          <w:ilvl w:val="0"/>
          <w:numId w:val="39"/>
        </w:numPr>
      </w:pPr>
      <w:r>
        <w:t xml:space="preserve">pozdravlja pristup Komisije koji se čini dobrim korakom za uspostavu učinkovitijeg sustava određivanja cijena ugljika u cijelom gospodarstvu. Takav bi instrument trebalo koordinirati s drugim dodatnim instrumentima, primjerice s novim pristupom oporezivanju na unutarnjem tržištu EU-a u usklađenom okviru politike, kao i s drugim sličnim instrumentima koji se primjenjuju u drugim pravnim sustavima diljem svijeta; </w:t>
      </w:r>
    </w:p>
    <w:p w:rsidR="004B6C77" w:rsidRPr="001316E1" w:rsidRDefault="004B6C77" w:rsidP="008E4FDD">
      <w:pPr>
        <w:rPr>
          <w:lang w:val="en-GB"/>
        </w:rPr>
      </w:pPr>
    </w:p>
    <w:p w:rsidR="004B6C77" w:rsidRPr="001316E1" w:rsidRDefault="004B6C77" w:rsidP="008E4FDD">
      <w:pPr>
        <w:pStyle w:val="ListParagraph"/>
        <w:numPr>
          <w:ilvl w:val="0"/>
          <w:numId w:val="40"/>
        </w:numPr>
      </w:pPr>
      <w:r>
        <w:t>potiče Komisiju da pokrene konkretne inicijative za uvođenje sličnih poreza na ugljik u državama članicama kako bi se uskladili napori za učinkovito smanjenje razine CO</w:t>
      </w:r>
      <w:r>
        <w:rPr>
          <w:vertAlign w:val="subscript"/>
        </w:rPr>
        <w:t>2</w:t>
      </w:r>
      <w:r>
        <w:t>. Idealan ishod bio bi kad bi se na cijelom jedinstvenom tržištu EU-a uspostavili jednaki uvjeti u pogledu emisija/smanjenja koje treba oporezivati te uvele posebne metode i porezne stope kojima bi se osigurao jednak utjecaj na razinu CO</w:t>
      </w:r>
      <w:r>
        <w:rPr>
          <w:vertAlign w:val="subscript"/>
        </w:rPr>
        <w:t>2</w:t>
      </w:r>
      <w:r>
        <w:t xml:space="preserve"> u atmosferi;</w:t>
      </w:r>
    </w:p>
    <w:p w:rsidR="004B6C77" w:rsidRPr="001316E1" w:rsidRDefault="004B6C77" w:rsidP="008E4FDD">
      <w:pPr>
        <w:rPr>
          <w:lang w:val="en-GB"/>
        </w:rPr>
      </w:pPr>
    </w:p>
    <w:p w:rsidR="004B6C77" w:rsidRPr="001316E1" w:rsidRDefault="004B6C77" w:rsidP="008E4FDD">
      <w:pPr>
        <w:pStyle w:val="ListParagraph"/>
        <w:numPr>
          <w:ilvl w:val="0"/>
          <w:numId w:val="40"/>
        </w:numPr>
      </w:pPr>
      <w:r>
        <w:t>smatra da će se globalno zagrijavanje vjerojatno nastaviti bez obzira na nove poreze i dodatne mjere koje se primjenjuju ako se već ispušteni CO</w:t>
      </w:r>
      <w:r>
        <w:rPr>
          <w:vertAlign w:val="subscript"/>
        </w:rPr>
        <w:t>2</w:t>
      </w:r>
      <w:r>
        <w:t xml:space="preserve"> ne ukloni iz atmosfere; </w:t>
      </w:r>
    </w:p>
    <w:p w:rsidR="004B6C77" w:rsidRPr="001316E1" w:rsidRDefault="004B6C77" w:rsidP="008E4FDD">
      <w:pPr>
        <w:rPr>
          <w:lang w:val="en-GB"/>
        </w:rPr>
      </w:pPr>
    </w:p>
    <w:p w:rsidR="004B6C77" w:rsidRPr="001316E1" w:rsidRDefault="004B6C77" w:rsidP="008E4FDD">
      <w:pPr>
        <w:pStyle w:val="ListParagraph"/>
        <w:numPr>
          <w:ilvl w:val="0"/>
          <w:numId w:val="40"/>
        </w:numPr>
      </w:pPr>
      <w:r>
        <w:t>potiče razvoj tehnologije hvatanja i skladištenja ugljika te tehnologije hvatanja i uporabe ugljika kroz namjenska ulaganja, kako na razini EU-a tako i na nacionalnoj razini, s obzirom na to da one doprinose cilju smanjenja posljedica emisija CO</w:t>
      </w:r>
      <w:r>
        <w:rPr>
          <w:vertAlign w:val="subscript"/>
        </w:rPr>
        <w:t>2</w:t>
      </w:r>
      <w:r>
        <w:t xml:space="preserve"> i, općenitije, ciljevima održivog razvoja koje promiče UN i ciljevima Pariškog sporazuma o klimatskim promjenama;</w:t>
      </w:r>
    </w:p>
    <w:p w:rsidR="004B6C77" w:rsidRPr="001316E1" w:rsidRDefault="004B6C77" w:rsidP="008E4FDD">
      <w:pPr>
        <w:rPr>
          <w:lang w:val="en-GB"/>
        </w:rPr>
      </w:pPr>
    </w:p>
    <w:p w:rsidR="004B6C77" w:rsidRPr="001316E1" w:rsidRDefault="004B6C77" w:rsidP="008E4FDD">
      <w:pPr>
        <w:pStyle w:val="ListParagraph"/>
        <w:numPr>
          <w:ilvl w:val="0"/>
          <w:numId w:val="41"/>
        </w:numPr>
      </w:pPr>
      <w:r>
        <w:t xml:space="preserve">skreće pozornost na ostale instrumente politike za smanjenje emisija ugljika. Oni se kreću od novih tehnologija do praksi upravljanja zemljištem, koje bi trebalo poticati i podupirati i na razini EU-a i na nacionalnoj razini; </w:t>
      </w:r>
    </w:p>
    <w:p w:rsidR="004B6C77" w:rsidRPr="001316E1" w:rsidRDefault="004B6C77" w:rsidP="008E4FDD">
      <w:pPr>
        <w:pStyle w:val="ListParagraph"/>
        <w:rPr>
          <w:lang w:val="en-GB"/>
        </w:rPr>
      </w:pPr>
    </w:p>
    <w:p w:rsidR="00B40AB2" w:rsidRPr="001316E1" w:rsidRDefault="004B6C77" w:rsidP="008E4FDD">
      <w:pPr>
        <w:pStyle w:val="ListParagraph"/>
        <w:numPr>
          <w:ilvl w:val="0"/>
          <w:numId w:val="41"/>
        </w:numPr>
      </w:pPr>
      <w:r>
        <w:t>naglašava da treba provesti učinkovite mjere, i to na društveno prihvatljiv način za sve.</w:t>
      </w:r>
    </w:p>
    <w:p w:rsidR="00B40AB2" w:rsidRPr="001316E1" w:rsidRDefault="00B40AB2" w:rsidP="008E4FDD">
      <w:pPr>
        <w:rPr>
          <w:lang w:val="en-GB"/>
        </w:rPr>
      </w:pPr>
    </w:p>
    <w:p w:rsidR="009A40E3" w:rsidRPr="001316E1" w:rsidRDefault="009A40E3" w:rsidP="008E4FDD">
      <w:pPr>
        <w:tabs>
          <w:tab w:val="left" w:pos="1701"/>
        </w:tabs>
        <w:rPr>
          <w:i/>
        </w:rPr>
      </w:pPr>
      <w:r>
        <w:rPr>
          <w:b/>
          <w:i/>
        </w:rPr>
        <w:t>Kontakt:</w:t>
      </w:r>
      <w:r>
        <w:rPr>
          <w:i/>
        </w:rPr>
        <w:tab/>
        <w:t>Jüri Soosaar</w:t>
      </w:r>
    </w:p>
    <w:p w:rsidR="009A40E3" w:rsidRPr="001316E1" w:rsidRDefault="009A40E3" w:rsidP="008E4FDD">
      <w:pPr>
        <w:ind w:left="1701"/>
        <w:jc w:val="left"/>
        <w:rPr>
          <w:i/>
        </w:rPr>
      </w:pPr>
      <w:r>
        <w:rPr>
          <w:i/>
        </w:rPr>
        <w:t xml:space="preserve">(Tel.: 00 32 2 546 96 28 - email: </w:t>
      </w:r>
      <w:hyperlink r:id="rId23" w:history="1">
        <w:r>
          <w:rPr>
            <w:rStyle w:val="Hyperlink"/>
            <w:i/>
          </w:rPr>
          <w:t>Juri.Soosaar@eesc.europa.eu</w:t>
        </w:r>
      </w:hyperlink>
      <w:r>
        <w:rPr>
          <w:i/>
        </w:rPr>
        <w:t>)</w:t>
      </w:r>
    </w:p>
    <w:p w:rsidR="00742CC7" w:rsidRPr="001316E1" w:rsidRDefault="00742CC7" w:rsidP="008E4FDD">
      <w:pPr>
        <w:jc w:val="left"/>
        <w:rPr>
          <w:lang w:val="en-GB"/>
        </w:rPr>
      </w:pPr>
    </w:p>
    <w:p w:rsidR="00742CC7" w:rsidRPr="001316E1" w:rsidRDefault="009A40E3" w:rsidP="008E4FDD">
      <w:pPr>
        <w:widowControl w:val="0"/>
        <w:numPr>
          <w:ilvl w:val="0"/>
          <w:numId w:val="1"/>
        </w:numPr>
        <w:overflowPunct w:val="0"/>
        <w:autoSpaceDE w:val="0"/>
        <w:autoSpaceDN w:val="0"/>
        <w:adjustRightInd w:val="0"/>
        <w:textAlignment w:val="baseline"/>
        <w:rPr>
          <w:bCs/>
          <w:i/>
        </w:rPr>
      </w:pPr>
      <w:r>
        <w:rPr>
          <w:b/>
          <w:i/>
          <w:sz w:val="28"/>
          <w:szCs w:val="28"/>
        </w:rPr>
        <w:t>Jačanje održivog gospodarskog rasta diljem EU-a</w:t>
      </w:r>
    </w:p>
    <w:p w:rsidR="00742CC7" w:rsidRPr="001316E1" w:rsidRDefault="00742CC7" w:rsidP="008E4FDD">
      <w:pPr>
        <w:widowControl w:val="0"/>
        <w:rPr>
          <w:bCs/>
          <w:highlight w:val="green"/>
          <w:lang w:val="en-GB"/>
        </w:rPr>
      </w:pPr>
    </w:p>
    <w:p w:rsidR="00742CC7" w:rsidRPr="001316E1" w:rsidRDefault="00742CC7" w:rsidP="008E4FDD">
      <w:pPr>
        <w:tabs>
          <w:tab w:val="center" w:pos="284"/>
        </w:tabs>
        <w:ind w:left="266" w:hanging="266"/>
      </w:pPr>
      <w:r>
        <w:rPr>
          <w:b/>
          <w:szCs w:val="20"/>
        </w:rPr>
        <w:t>Izvjestitelji/ica:</w:t>
      </w:r>
      <w:r>
        <w:rPr>
          <w:b/>
          <w:szCs w:val="20"/>
        </w:rPr>
        <w:tab/>
      </w:r>
      <w:r>
        <w:t>Philip von Brockdorff (Skupina radnika – MT)</w:t>
      </w:r>
    </w:p>
    <w:p w:rsidR="00742CC7" w:rsidRPr="001316E1" w:rsidRDefault="00742CC7" w:rsidP="008E4FDD">
      <w:pPr>
        <w:rPr>
          <w:lang w:val="en-GB"/>
        </w:rPr>
      </w:pPr>
    </w:p>
    <w:p w:rsidR="00742CC7" w:rsidRPr="001316E1" w:rsidRDefault="00742CC7" w:rsidP="008E4FDD">
      <w:r>
        <w:rPr>
          <w:b/>
        </w:rPr>
        <w:t>Referentni dokument/i:</w:t>
      </w:r>
      <w:r>
        <w:t xml:space="preserve">  </w:t>
      </w:r>
      <w:r>
        <w:tab/>
      </w:r>
      <w:r>
        <w:tab/>
        <w:t>samoinicijativno mišljenje</w:t>
      </w:r>
    </w:p>
    <w:p w:rsidR="00742CC7" w:rsidRPr="001316E1" w:rsidRDefault="00742CC7" w:rsidP="008E4FDD">
      <w:pPr>
        <w:tabs>
          <w:tab w:val="left" w:pos="1701"/>
        </w:tabs>
        <w:ind w:left="1701"/>
      </w:pPr>
      <w:r>
        <w:t>EESC-2020-01131-00-00-AC</w:t>
      </w:r>
    </w:p>
    <w:p w:rsidR="00742CC7" w:rsidRPr="001316E1" w:rsidRDefault="00742CC7" w:rsidP="008E4FDD">
      <w:pPr>
        <w:tabs>
          <w:tab w:val="num" w:pos="550"/>
        </w:tabs>
        <w:rPr>
          <w:highlight w:val="green"/>
          <w:lang w:val="en-GB"/>
        </w:rPr>
      </w:pPr>
    </w:p>
    <w:p w:rsidR="00742CC7" w:rsidRPr="001316E1" w:rsidRDefault="00742CC7" w:rsidP="008E4FDD">
      <w:pPr>
        <w:jc w:val="left"/>
        <w:rPr>
          <w:b/>
        </w:rPr>
      </w:pPr>
      <w:r>
        <w:rPr>
          <w:b/>
        </w:rPr>
        <w:t>Ključne točke</w:t>
      </w:r>
    </w:p>
    <w:p w:rsidR="00533654" w:rsidRPr="001316E1" w:rsidRDefault="00533654" w:rsidP="008E4FDD">
      <w:pPr>
        <w:jc w:val="left"/>
        <w:rPr>
          <w:b/>
          <w:lang w:val="en-GB"/>
        </w:rPr>
      </w:pPr>
    </w:p>
    <w:p w:rsidR="00742CC7" w:rsidRPr="001316E1" w:rsidRDefault="006853AF" w:rsidP="008E4FDD">
      <w:pPr>
        <w:jc w:val="left"/>
      </w:pPr>
      <w:r>
        <w:t>EGSO:</w:t>
      </w:r>
    </w:p>
    <w:p w:rsidR="006853AF" w:rsidRPr="001316E1" w:rsidRDefault="006853AF" w:rsidP="008E4FDD">
      <w:pPr>
        <w:jc w:val="left"/>
        <w:rPr>
          <w:lang w:val="en-GB"/>
        </w:rPr>
      </w:pPr>
    </w:p>
    <w:p w:rsidR="00C21ED1" w:rsidRPr="001316E1" w:rsidRDefault="00C21ED1" w:rsidP="008E4FDD">
      <w:pPr>
        <w:pStyle w:val="Heading2"/>
        <w:numPr>
          <w:ilvl w:val="0"/>
          <w:numId w:val="42"/>
        </w:numPr>
        <w:ind w:left="714" w:hanging="357"/>
      </w:pPr>
      <w:r>
        <w:t>naglašava da EU ne smije zbog krize izazvane bolešću COVID-19 skrenuti s puta ostvarenja svojih srednjoročnih i dugoročnih ciljeva navedenih u europskom zelenom planu, Strategiji održivog rasta 2020. i europskom stupu socijalnih prava;</w:t>
      </w:r>
    </w:p>
    <w:p w:rsidR="00C21ED1" w:rsidRPr="001316E1" w:rsidRDefault="00C21ED1" w:rsidP="008E4FDD">
      <w:pPr>
        <w:rPr>
          <w:lang w:val="en-GB"/>
        </w:rPr>
      </w:pPr>
    </w:p>
    <w:p w:rsidR="00C21ED1" w:rsidRPr="001316E1" w:rsidRDefault="00C21ED1" w:rsidP="008E4FDD">
      <w:pPr>
        <w:pStyle w:val="Heading2"/>
        <w:numPr>
          <w:ilvl w:val="0"/>
          <w:numId w:val="42"/>
        </w:numPr>
        <w:ind w:left="714" w:hanging="357"/>
      </w:pPr>
      <w:r>
        <w:t xml:space="preserve">smatra da bi subjekti u EU-u trebali razmisliti o drugačijoj koncepciji strategija lanaca opskrbe, među ostalim o diversifikaciji, kao i reorganizaciji lanaca opskrbe u više sektora; </w:t>
      </w:r>
    </w:p>
    <w:p w:rsidR="00C21ED1" w:rsidRPr="001316E1" w:rsidRDefault="00C21ED1" w:rsidP="008E4FDD">
      <w:pPr>
        <w:pStyle w:val="Heading2"/>
        <w:ind w:left="714"/>
        <w:rPr>
          <w:lang w:val="en-GB"/>
        </w:rPr>
      </w:pPr>
    </w:p>
    <w:p w:rsidR="00C21ED1" w:rsidRPr="001316E1" w:rsidRDefault="00C21ED1" w:rsidP="008E4FDD">
      <w:pPr>
        <w:pStyle w:val="Heading2"/>
        <w:numPr>
          <w:ilvl w:val="0"/>
          <w:numId w:val="42"/>
        </w:numPr>
        <w:ind w:left="714" w:hanging="357"/>
      </w:pPr>
      <w:r>
        <w:t>vjeruje da EU mora odigrati istaknutiju ulogu u svjetskoj trgovini, što je ključno za poduzeća iz EU-a i njihove poslovne izglede, te da bi se u velikom broju aspekata (uključujući međunarodne standarde rada, pošteno tržišno natjecanje i usklađenost s ciljevima u pogledu klimatskih promjena) trebali primjenjivati jednaki uvjeti za globalna poduzeća koja posluju na svjetskom tržištu;</w:t>
      </w:r>
    </w:p>
    <w:p w:rsidR="00C21ED1" w:rsidRPr="001316E1" w:rsidRDefault="00C21ED1" w:rsidP="008E4FDD">
      <w:pPr>
        <w:pStyle w:val="Heading2"/>
        <w:ind w:left="714"/>
        <w:rPr>
          <w:lang w:val="en-GB"/>
        </w:rPr>
      </w:pPr>
    </w:p>
    <w:p w:rsidR="00C21ED1" w:rsidRPr="001316E1" w:rsidRDefault="00C21ED1" w:rsidP="008E4FDD">
      <w:pPr>
        <w:pStyle w:val="Heading2"/>
        <w:numPr>
          <w:ilvl w:val="0"/>
          <w:numId w:val="42"/>
        </w:numPr>
        <w:ind w:left="714" w:hanging="357"/>
      </w:pPr>
      <w:r>
        <w:t>smatra da gospodarski problemi i druge posljedice krize uzrokovane bolešću COVID-19 ukazuju na potrebu za promjenom načina rada poduzeća u EU-u i diljem svijeta;</w:t>
      </w:r>
    </w:p>
    <w:p w:rsidR="00C21ED1" w:rsidRPr="001316E1" w:rsidRDefault="00C21ED1" w:rsidP="008E4FDD">
      <w:pPr>
        <w:pStyle w:val="Heading2"/>
        <w:ind w:left="567" w:hanging="567"/>
        <w:rPr>
          <w:lang w:val="en-GB"/>
        </w:rPr>
      </w:pPr>
    </w:p>
    <w:p w:rsidR="00C21ED1" w:rsidRPr="001316E1" w:rsidRDefault="00C21ED1" w:rsidP="008E4FDD">
      <w:pPr>
        <w:pStyle w:val="Heading2"/>
        <w:numPr>
          <w:ilvl w:val="0"/>
          <w:numId w:val="42"/>
        </w:numPr>
        <w:ind w:left="714" w:hanging="357"/>
      </w:pPr>
      <w:r>
        <w:t xml:space="preserve">vjeruje da su za svaki pokušaj postizanja i jačanja održivog rasta potrebne smjernice i regulativa vlada u svim područjima gospodarske djelatnosti i zaštite okoliša, uz naglasak na uključivanje zaštite okoliša u gospodarsku djelatnost; </w:t>
      </w:r>
    </w:p>
    <w:p w:rsidR="00C21ED1" w:rsidRPr="001316E1" w:rsidRDefault="00C21ED1" w:rsidP="008E4FDD">
      <w:pPr>
        <w:pStyle w:val="Heading2"/>
        <w:ind w:left="714"/>
        <w:rPr>
          <w:lang w:val="en-GB"/>
        </w:rPr>
      </w:pPr>
    </w:p>
    <w:p w:rsidR="00C21ED1" w:rsidRPr="001316E1" w:rsidRDefault="00C21ED1" w:rsidP="008E4FDD">
      <w:pPr>
        <w:pStyle w:val="Heading2"/>
        <w:numPr>
          <w:ilvl w:val="0"/>
          <w:numId w:val="42"/>
        </w:numPr>
        <w:ind w:left="714" w:hanging="357"/>
      </w:pPr>
      <w:r>
        <w:t>ističe da je otvoreni dijalog sa socijalnim partnerima i civilnim društvom i dalje ključan za određivanje gospodarskog smjera;</w:t>
      </w:r>
    </w:p>
    <w:p w:rsidR="00C21ED1" w:rsidRPr="001316E1" w:rsidRDefault="00C21ED1" w:rsidP="008E4FDD">
      <w:pPr>
        <w:pStyle w:val="Heading2"/>
        <w:ind w:left="714"/>
        <w:rPr>
          <w:lang w:val="en-GB"/>
        </w:rPr>
      </w:pPr>
    </w:p>
    <w:p w:rsidR="00C21ED1" w:rsidRPr="001316E1" w:rsidRDefault="00C21ED1" w:rsidP="008E4FDD">
      <w:pPr>
        <w:pStyle w:val="Heading2"/>
        <w:numPr>
          <w:ilvl w:val="0"/>
          <w:numId w:val="42"/>
        </w:numPr>
        <w:ind w:left="714" w:hanging="357"/>
      </w:pPr>
      <w:r>
        <w:lastRenderedPageBreak/>
        <w:t>smatra da potpora koja se nudi poduzećima na nacionalnoj razini i na razini EU-a mora biti uvjetovana postizanjem ciljeva utvrđenih u europskom zelenom planu i Strategiji održivog rasta 2020. te dokazima o društvenom napretku;</w:t>
      </w:r>
    </w:p>
    <w:p w:rsidR="00C21ED1" w:rsidRPr="001316E1" w:rsidRDefault="00C21ED1" w:rsidP="008E4FDD">
      <w:pPr>
        <w:pStyle w:val="Heading2"/>
        <w:ind w:left="714"/>
        <w:rPr>
          <w:lang w:val="en-GB"/>
        </w:rPr>
      </w:pPr>
    </w:p>
    <w:p w:rsidR="00C21ED1" w:rsidRPr="001316E1" w:rsidRDefault="00C21ED1" w:rsidP="008E4FDD">
      <w:pPr>
        <w:pStyle w:val="Heading2"/>
        <w:numPr>
          <w:ilvl w:val="0"/>
          <w:numId w:val="42"/>
        </w:numPr>
        <w:ind w:left="714" w:hanging="357"/>
      </w:pPr>
      <w:r>
        <w:t>vjeruje da bi se revizija postojećih pravila Pakta o stabilnosti i rastu mogla smatrati potrebnom u fazi oporavka nakon pandemije bolesti COVID-19;</w:t>
      </w:r>
    </w:p>
    <w:p w:rsidR="00C21ED1" w:rsidRPr="001316E1" w:rsidRDefault="00C21ED1" w:rsidP="008E4FDD">
      <w:pPr>
        <w:pStyle w:val="Heading2"/>
        <w:ind w:left="714"/>
        <w:rPr>
          <w:lang w:val="en-GB"/>
        </w:rPr>
      </w:pPr>
    </w:p>
    <w:p w:rsidR="00C21ED1" w:rsidRPr="001316E1" w:rsidRDefault="00C21ED1" w:rsidP="008E4FDD">
      <w:pPr>
        <w:pStyle w:val="Heading2"/>
        <w:numPr>
          <w:ilvl w:val="0"/>
          <w:numId w:val="42"/>
        </w:numPr>
        <w:ind w:left="714" w:hanging="357"/>
      </w:pPr>
      <w:r>
        <w:t>mišljenja je da se održivi gospodarski rast u EU-u mora temeljiti na stvaranju i razvoju istinskog kružnog gospodarstva;</w:t>
      </w:r>
    </w:p>
    <w:p w:rsidR="00C21ED1" w:rsidRPr="001316E1" w:rsidRDefault="00C21ED1" w:rsidP="008E4FDD">
      <w:pPr>
        <w:pStyle w:val="Heading2"/>
        <w:ind w:left="714"/>
        <w:rPr>
          <w:lang w:val="en-GB"/>
        </w:rPr>
      </w:pPr>
    </w:p>
    <w:p w:rsidR="00C21ED1" w:rsidRPr="001316E1" w:rsidRDefault="00C21ED1" w:rsidP="008E4FDD">
      <w:pPr>
        <w:pStyle w:val="Heading2"/>
        <w:numPr>
          <w:ilvl w:val="0"/>
          <w:numId w:val="42"/>
        </w:numPr>
        <w:ind w:left="714" w:hanging="357"/>
      </w:pPr>
      <w:r>
        <w:t xml:space="preserve">naglašava ulogu inovacija i digitalizacije te stalnog ulaganja u ljudski kapital u olakšavanju tranzicije prema održivom rastu; </w:t>
      </w:r>
    </w:p>
    <w:p w:rsidR="00C21ED1" w:rsidRPr="001316E1" w:rsidRDefault="00C21ED1" w:rsidP="008E4FDD">
      <w:pPr>
        <w:pStyle w:val="Heading2"/>
        <w:ind w:left="714"/>
        <w:rPr>
          <w:lang w:val="en-GB"/>
        </w:rPr>
      </w:pPr>
    </w:p>
    <w:p w:rsidR="0070796B" w:rsidRPr="001316E1" w:rsidRDefault="00C21ED1" w:rsidP="008E4FDD">
      <w:pPr>
        <w:pStyle w:val="Heading2"/>
        <w:numPr>
          <w:ilvl w:val="0"/>
          <w:numId w:val="42"/>
        </w:numPr>
        <w:ind w:left="714" w:hanging="357"/>
      </w:pPr>
      <w:r>
        <w:t>smatra da je kapacitet gospodarstva za rast potrebno povećati kako bi se u budućnosti mogao nastaviti njegov održiv rast, ali samo dok taj rast donosi dodanu vrijednost gospodarstvu povećanjem plaća i viškova, čime se povećava potražnja na jedinstvenom tržištu, i to bez kršenja stečenih prava kao što su socijalna zaštita i kolektivno pregovaranje.</w:t>
      </w:r>
    </w:p>
    <w:p w:rsidR="0026612C" w:rsidRPr="001316E1" w:rsidRDefault="0026612C" w:rsidP="008E4FDD">
      <w:pPr>
        <w:rPr>
          <w:lang w:val="en-GB"/>
        </w:rPr>
      </w:pPr>
    </w:p>
    <w:p w:rsidR="0026612C" w:rsidRPr="001316E1" w:rsidRDefault="0026612C" w:rsidP="008E4FDD">
      <w:pPr>
        <w:tabs>
          <w:tab w:val="left" w:pos="770"/>
        </w:tabs>
        <w:ind w:left="1430" w:hanging="1430"/>
        <w:rPr>
          <w:i/>
          <w:iCs/>
        </w:rPr>
      </w:pPr>
      <w:r>
        <w:rPr>
          <w:b/>
          <w:bCs/>
          <w:i/>
          <w:iCs/>
        </w:rPr>
        <w:t>Kontakt:</w:t>
      </w:r>
      <w:r>
        <w:rPr>
          <w:b/>
          <w:bCs/>
          <w:i/>
          <w:iCs/>
        </w:rPr>
        <w:tab/>
      </w:r>
      <w:r>
        <w:rPr>
          <w:bCs/>
          <w:i/>
          <w:iCs/>
        </w:rPr>
        <w:t>Krisztina Perlaky-Tóth</w:t>
      </w:r>
    </w:p>
    <w:p w:rsidR="0026612C" w:rsidRPr="001316E1" w:rsidRDefault="0026612C" w:rsidP="008E4FDD">
      <w:pPr>
        <w:tabs>
          <w:tab w:val="left" w:pos="770"/>
        </w:tabs>
        <w:ind w:left="1430" w:hanging="1430"/>
      </w:pPr>
      <w:r>
        <w:rPr>
          <w:i/>
          <w:iCs/>
        </w:rPr>
        <w:tab/>
      </w:r>
      <w:r>
        <w:rPr>
          <w:i/>
          <w:iCs/>
        </w:rPr>
        <w:tab/>
        <w:t xml:space="preserve">(Tel.: 00 32 2 546 97 40 – email: </w:t>
      </w:r>
      <w:r>
        <w:rPr>
          <w:rStyle w:val="Hyperlink"/>
          <w:i/>
          <w:iCs/>
        </w:rPr>
        <w:t>Krisztina.PerlakyToth@eesc.europa.eu</w:t>
      </w:r>
      <w:r>
        <w:rPr>
          <w:i/>
          <w:iCs/>
        </w:rPr>
        <w:t>)</w:t>
      </w:r>
    </w:p>
    <w:p w:rsidR="0059632E" w:rsidRPr="001316E1" w:rsidRDefault="0059632E" w:rsidP="008E4FDD">
      <w:pPr>
        <w:rPr>
          <w:lang w:val="en-GB"/>
        </w:rPr>
      </w:pPr>
    </w:p>
    <w:p w:rsidR="00742CC7" w:rsidRPr="001316E1" w:rsidRDefault="003052BA" w:rsidP="008E4FDD">
      <w:pPr>
        <w:widowControl w:val="0"/>
        <w:numPr>
          <w:ilvl w:val="0"/>
          <w:numId w:val="1"/>
        </w:numPr>
        <w:overflowPunct w:val="0"/>
        <w:autoSpaceDE w:val="0"/>
        <w:autoSpaceDN w:val="0"/>
        <w:adjustRightInd w:val="0"/>
        <w:textAlignment w:val="baseline"/>
        <w:rPr>
          <w:bCs/>
          <w:i/>
        </w:rPr>
      </w:pPr>
      <w:r>
        <w:rPr>
          <w:b/>
          <w:i/>
          <w:sz w:val="28"/>
          <w:szCs w:val="28"/>
        </w:rPr>
        <w:t>Plan oporavka za Europu i VFO za razdoblje 2021. – 2027.</w:t>
      </w:r>
    </w:p>
    <w:p w:rsidR="00742CC7" w:rsidRPr="001316E1" w:rsidRDefault="00742CC7" w:rsidP="008E4FDD">
      <w:pPr>
        <w:widowControl w:val="0"/>
        <w:rPr>
          <w:bCs/>
          <w:highlight w:val="green"/>
          <w:lang w:val="en-GB"/>
        </w:rPr>
      </w:pPr>
    </w:p>
    <w:p w:rsidR="00742CC7" w:rsidRPr="001316E1" w:rsidRDefault="00742CC7" w:rsidP="008E4FDD">
      <w:pPr>
        <w:tabs>
          <w:tab w:val="center" w:pos="284"/>
        </w:tabs>
        <w:ind w:left="266" w:hanging="266"/>
      </w:pPr>
      <w:r>
        <w:rPr>
          <w:b/>
          <w:szCs w:val="20"/>
        </w:rPr>
        <w:t>Glavni izvjestitelj:</w:t>
      </w:r>
      <w:r>
        <w:rPr>
          <w:b/>
          <w:szCs w:val="20"/>
        </w:rPr>
        <w:tab/>
      </w:r>
      <w:r>
        <w:t>Petr Zahradník (Skupina poslodavaca – CZ)</w:t>
      </w:r>
    </w:p>
    <w:p w:rsidR="00742CC7" w:rsidRPr="001316E1" w:rsidRDefault="00F73740" w:rsidP="008E4FDD">
      <w:pPr>
        <w:tabs>
          <w:tab w:val="center" w:pos="284"/>
        </w:tabs>
        <w:ind w:left="266" w:hanging="266"/>
      </w:pPr>
      <w:r>
        <w:rPr>
          <w:b/>
          <w:szCs w:val="20"/>
        </w:rPr>
        <w:t>Glavni izvjestitelj:</w:t>
      </w:r>
      <w:r>
        <w:rPr>
          <w:b/>
          <w:szCs w:val="20"/>
        </w:rPr>
        <w:tab/>
      </w:r>
      <w:r>
        <w:t>Petru Sorin Dandea (Skupina radnika – RO)</w:t>
      </w:r>
    </w:p>
    <w:p w:rsidR="00F73740" w:rsidRPr="001316E1" w:rsidRDefault="00F73740" w:rsidP="008E4FDD">
      <w:pPr>
        <w:tabs>
          <w:tab w:val="center" w:pos="284"/>
        </w:tabs>
        <w:ind w:left="266" w:hanging="266"/>
      </w:pPr>
      <w:r>
        <w:rPr>
          <w:b/>
          <w:szCs w:val="20"/>
        </w:rPr>
        <w:t>Glavni izvjestitelj:</w:t>
      </w:r>
      <w:r>
        <w:rPr>
          <w:b/>
          <w:szCs w:val="20"/>
        </w:rPr>
        <w:tab/>
      </w:r>
      <w:r>
        <w:t>Tommaso Di Fazio (Skupina „Raznolikost Europe” – IT)</w:t>
      </w:r>
    </w:p>
    <w:p w:rsidR="00F73740" w:rsidRPr="001316E1" w:rsidRDefault="00F73740" w:rsidP="008E4FDD">
      <w:pPr>
        <w:rPr>
          <w:lang w:val="en-GB"/>
        </w:rPr>
      </w:pPr>
    </w:p>
    <w:p w:rsidR="00747CA5" w:rsidRPr="001316E1" w:rsidRDefault="00742CC7" w:rsidP="008E4FDD">
      <w:pPr>
        <w:tabs>
          <w:tab w:val="center" w:pos="284"/>
        </w:tabs>
        <w:ind w:left="266" w:hanging="266"/>
      </w:pPr>
      <w:r>
        <w:rPr>
          <w:b/>
        </w:rPr>
        <w:t>Referentni dokument/i:</w:t>
      </w:r>
      <w:r>
        <w:t xml:space="preserve">  </w:t>
      </w:r>
      <w:r>
        <w:tab/>
      </w:r>
      <w:r>
        <w:tab/>
      </w:r>
      <w:r>
        <w:tab/>
        <w:t>COM(2020) 443 final – 2018/0166 (APP)</w:t>
      </w:r>
    </w:p>
    <w:p w:rsidR="003052BA" w:rsidRPr="001316E1" w:rsidRDefault="000F2309" w:rsidP="008E4FDD">
      <w:pPr>
        <w:tabs>
          <w:tab w:val="left" w:pos="1701"/>
        </w:tabs>
        <w:ind w:left="1701"/>
        <w:jc w:val="left"/>
      </w:pPr>
      <w:r>
        <w:tab/>
        <w:t>COM(2020) 441 final – 2020/0111 (NLE)</w:t>
      </w:r>
    </w:p>
    <w:p w:rsidR="003052BA" w:rsidRPr="001316E1" w:rsidRDefault="000F2309" w:rsidP="008E4FDD">
      <w:pPr>
        <w:tabs>
          <w:tab w:val="left" w:pos="1701"/>
        </w:tabs>
        <w:ind w:left="1701"/>
        <w:jc w:val="left"/>
      </w:pPr>
      <w:r>
        <w:tab/>
        <w:t>COM(2020) 442 final</w:t>
      </w:r>
    </w:p>
    <w:p w:rsidR="003052BA" w:rsidRPr="001316E1" w:rsidRDefault="000F2309" w:rsidP="008E4FDD">
      <w:pPr>
        <w:tabs>
          <w:tab w:val="left" w:pos="1701"/>
        </w:tabs>
        <w:ind w:left="1701"/>
        <w:jc w:val="left"/>
      </w:pPr>
      <w:r>
        <w:tab/>
        <w:t>COM(2020) 445 final – 2018/0135 (CNS)</w:t>
      </w:r>
    </w:p>
    <w:p w:rsidR="003052BA" w:rsidRPr="001316E1" w:rsidRDefault="000F2309" w:rsidP="008E4FDD">
      <w:pPr>
        <w:tabs>
          <w:tab w:val="left" w:pos="1701"/>
        </w:tabs>
        <w:ind w:left="1701"/>
        <w:jc w:val="left"/>
      </w:pPr>
      <w:r>
        <w:tab/>
        <w:t>COM(2020) 446 final – 2020/0109 (APP)</w:t>
      </w:r>
    </w:p>
    <w:p w:rsidR="003052BA" w:rsidRPr="001316E1" w:rsidRDefault="000F2309" w:rsidP="008E4FDD">
      <w:pPr>
        <w:tabs>
          <w:tab w:val="left" w:pos="1701"/>
        </w:tabs>
        <w:ind w:left="1701"/>
        <w:jc w:val="left"/>
      </w:pPr>
      <w:r>
        <w:tab/>
        <w:t>COM(2020) 456 final</w:t>
      </w:r>
    </w:p>
    <w:p w:rsidR="003052BA" w:rsidRPr="001316E1" w:rsidRDefault="000F2309" w:rsidP="008E4FDD">
      <w:pPr>
        <w:tabs>
          <w:tab w:val="left" w:pos="1701"/>
        </w:tabs>
        <w:ind w:left="1701"/>
        <w:jc w:val="left"/>
      </w:pPr>
      <w:r>
        <w:tab/>
        <w:t>COM(2020) 459 final – 2018/0224 (COD)</w:t>
      </w:r>
    </w:p>
    <w:p w:rsidR="00742CC7" w:rsidRPr="001316E1" w:rsidRDefault="000F2309" w:rsidP="008E4FDD">
      <w:pPr>
        <w:tabs>
          <w:tab w:val="left" w:pos="1701"/>
        </w:tabs>
        <w:ind w:left="1701"/>
        <w:jc w:val="left"/>
      </w:pPr>
      <w:r>
        <w:tab/>
        <w:t>EESC-2020-02886-00-00-AC</w:t>
      </w:r>
    </w:p>
    <w:p w:rsidR="00742CC7" w:rsidRPr="001316E1" w:rsidRDefault="00742CC7" w:rsidP="008E4FDD">
      <w:pPr>
        <w:tabs>
          <w:tab w:val="num" w:pos="550"/>
        </w:tabs>
        <w:rPr>
          <w:highlight w:val="green"/>
          <w:lang w:val="en-GB"/>
        </w:rPr>
      </w:pPr>
    </w:p>
    <w:p w:rsidR="00747CA5" w:rsidRPr="001316E1" w:rsidRDefault="00742CC7" w:rsidP="008E4FDD">
      <w:pPr>
        <w:jc w:val="left"/>
      </w:pPr>
      <w:r>
        <w:rPr>
          <w:b/>
        </w:rPr>
        <w:t>Ključne točke</w:t>
      </w:r>
    </w:p>
    <w:p w:rsidR="00747CA5" w:rsidRPr="001316E1" w:rsidRDefault="00747CA5" w:rsidP="008E4FDD">
      <w:pPr>
        <w:jc w:val="left"/>
        <w:rPr>
          <w:i/>
          <w:lang w:val="en-GB"/>
        </w:rPr>
      </w:pPr>
    </w:p>
    <w:p w:rsidR="00747CA5" w:rsidRPr="001316E1" w:rsidRDefault="00747CA5" w:rsidP="008E4FDD">
      <w:pPr>
        <w:pStyle w:val="Heading2"/>
      </w:pPr>
      <w:r>
        <w:t>EGSO:</w:t>
      </w:r>
    </w:p>
    <w:p w:rsidR="00747CA5" w:rsidRPr="001316E1" w:rsidRDefault="00747CA5" w:rsidP="008E4FDD">
      <w:pPr>
        <w:rPr>
          <w:lang w:val="en-GB"/>
        </w:rPr>
      </w:pPr>
    </w:p>
    <w:p w:rsidR="00C32F4F" w:rsidRPr="001316E1" w:rsidRDefault="00C32F4F" w:rsidP="008E4FDD">
      <w:pPr>
        <w:pStyle w:val="ListParagraph"/>
        <w:numPr>
          <w:ilvl w:val="0"/>
          <w:numId w:val="24"/>
        </w:numPr>
      </w:pPr>
      <w:r>
        <w:t xml:space="preserve">snažno podržava Komisijin prijedlog o instrumentu „Next Generation EU” (EU sljedeće generacije) kao posebnom instrumentu za brz i djelotvoran oporavak; </w:t>
      </w:r>
    </w:p>
    <w:p w:rsidR="00C32F4F" w:rsidRPr="001316E1" w:rsidRDefault="00C32F4F" w:rsidP="008E4FDD">
      <w:pPr>
        <w:pStyle w:val="ListParagraph"/>
        <w:keepNext/>
        <w:keepLines/>
        <w:rPr>
          <w:lang w:val="en-GB"/>
        </w:rPr>
      </w:pPr>
    </w:p>
    <w:p w:rsidR="00C32F4F" w:rsidRPr="001316E1" w:rsidRDefault="00C32F4F" w:rsidP="00D72976">
      <w:pPr>
        <w:pStyle w:val="ListParagraph"/>
        <w:keepNext/>
        <w:keepLines/>
        <w:numPr>
          <w:ilvl w:val="0"/>
          <w:numId w:val="24"/>
        </w:numPr>
      </w:pPr>
      <w:r>
        <w:t xml:space="preserve">vrlo pozitivno gleda na dvije glavne odluke Komisije: prva je uvođenje izvanrednog financijskog instrumenta za oporavak u sklopu višegodišnjeg financijskog okvira. Druga je zajedničko zaduživanje koje će se vraćati tijekom duljeg razdoblja te sprečavanje nastanka izravnoga golemog financijskog opterećenja za države članice u kratkom roku; </w:t>
      </w:r>
    </w:p>
    <w:p w:rsidR="00C32F4F" w:rsidRPr="001316E1" w:rsidRDefault="00C32F4F" w:rsidP="00D72976">
      <w:pPr>
        <w:keepNext/>
        <w:keepLines/>
        <w:rPr>
          <w:lang w:val="en-GB"/>
        </w:rPr>
      </w:pPr>
    </w:p>
    <w:p w:rsidR="00C32F4F" w:rsidRPr="001316E1" w:rsidRDefault="00C32F4F" w:rsidP="00D72976">
      <w:pPr>
        <w:pStyle w:val="ListParagraph"/>
        <w:keepNext/>
        <w:keepLines/>
        <w:numPr>
          <w:ilvl w:val="0"/>
          <w:numId w:val="24"/>
        </w:numPr>
      </w:pPr>
      <w:r>
        <w:t>pozdravlja te dvije ključne odluke jer se gospodarstva država članica više ne mogu sama nositi s negativnim posljedicama krize zbog toga što su u velikoj mjeri ovisna jedna o drugima, što je posljedica dugogodišnje konsolidacije jedinstvenog tržišta;</w:t>
      </w:r>
    </w:p>
    <w:p w:rsidR="00C32F4F" w:rsidRPr="001316E1" w:rsidRDefault="00C32F4F" w:rsidP="008E4FDD">
      <w:pPr>
        <w:pStyle w:val="ListParagraph"/>
        <w:keepNext/>
        <w:keepLines/>
        <w:rPr>
          <w:lang w:val="en-GB"/>
        </w:rPr>
      </w:pPr>
    </w:p>
    <w:p w:rsidR="00C32F4F" w:rsidRPr="001316E1" w:rsidRDefault="00C32F4F" w:rsidP="008E4FDD">
      <w:pPr>
        <w:pStyle w:val="ListParagraph"/>
        <w:keepNext/>
        <w:keepLines/>
        <w:numPr>
          <w:ilvl w:val="0"/>
          <w:numId w:val="24"/>
        </w:numPr>
      </w:pPr>
      <w:r>
        <w:t xml:space="preserve">mišljenja je da se programom „EU sljedeće generacije” općenito pokazuje kako u budućnosti mobilizirati i iskoristiti zajednička financijska sredstva EU-a; </w:t>
      </w:r>
    </w:p>
    <w:p w:rsidR="00C32F4F" w:rsidRPr="001316E1" w:rsidRDefault="00C32F4F" w:rsidP="008E4FDD">
      <w:pPr>
        <w:pStyle w:val="ListParagraph"/>
        <w:keepNext/>
        <w:keepLines/>
        <w:rPr>
          <w:lang w:val="en-GB"/>
        </w:rPr>
      </w:pPr>
    </w:p>
    <w:p w:rsidR="00C32F4F" w:rsidRPr="001316E1" w:rsidRDefault="00C32F4F" w:rsidP="008E4FDD">
      <w:pPr>
        <w:pStyle w:val="ListParagraph"/>
        <w:keepNext/>
        <w:keepLines/>
        <w:numPr>
          <w:ilvl w:val="0"/>
          <w:numId w:val="24"/>
        </w:numPr>
      </w:pPr>
      <w:r>
        <w:t>smatra da je ukupni iznos od 750 milijardi EUR golem, ali da nikako ne premašuje gospodarske mogućnosti EU-a;</w:t>
      </w:r>
    </w:p>
    <w:p w:rsidR="00C32F4F" w:rsidRPr="001316E1" w:rsidRDefault="00C32F4F" w:rsidP="008E4FDD">
      <w:pPr>
        <w:pStyle w:val="ListParagraph"/>
        <w:outlineLvl w:val="1"/>
        <w:rPr>
          <w:lang w:val="en-GB"/>
        </w:rPr>
      </w:pPr>
    </w:p>
    <w:p w:rsidR="00C32F4F" w:rsidRPr="001316E1" w:rsidRDefault="00C32F4F" w:rsidP="008E4FDD">
      <w:pPr>
        <w:pStyle w:val="ListParagraph"/>
        <w:numPr>
          <w:ilvl w:val="0"/>
          <w:numId w:val="24"/>
        </w:numPr>
      </w:pPr>
      <w:r>
        <w:t xml:space="preserve">uvažava inovativni i originalni pristup Europske komisije kad je riječ o povećanju fiskalne osnove EU-a te smatra da se tim odgovorom može pokazati kako u budućnosti mobilizirati i iskoristiti zajednička financijska sredstva EU-a na suvremen način; </w:t>
      </w:r>
    </w:p>
    <w:p w:rsidR="00C32F4F" w:rsidRPr="001316E1" w:rsidRDefault="00C32F4F" w:rsidP="008E4FDD">
      <w:pPr>
        <w:pStyle w:val="ListParagraph"/>
        <w:outlineLvl w:val="1"/>
        <w:rPr>
          <w:lang w:val="en-GB"/>
        </w:rPr>
      </w:pPr>
    </w:p>
    <w:p w:rsidR="00C32F4F" w:rsidRPr="001316E1" w:rsidRDefault="00C32F4F" w:rsidP="008E4FDD">
      <w:pPr>
        <w:pStyle w:val="ListParagraph"/>
        <w:keepNext/>
        <w:keepLines/>
        <w:numPr>
          <w:ilvl w:val="0"/>
          <w:numId w:val="24"/>
        </w:numPr>
      </w:pPr>
      <w:r>
        <w:t>ocjenjuje vrlo pozitivnom blisku koordinaciju novopredloženog instrumenta s postupkom europskog semestra;</w:t>
      </w:r>
    </w:p>
    <w:p w:rsidR="00C32F4F" w:rsidRPr="001316E1" w:rsidRDefault="00C32F4F" w:rsidP="008E4FDD">
      <w:pPr>
        <w:pStyle w:val="ListParagraph"/>
        <w:outlineLvl w:val="1"/>
        <w:rPr>
          <w:lang w:val="en-GB"/>
        </w:rPr>
      </w:pPr>
    </w:p>
    <w:p w:rsidR="00C32F4F" w:rsidRPr="001316E1" w:rsidRDefault="00C32F4F" w:rsidP="008E4FDD">
      <w:pPr>
        <w:pStyle w:val="ListParagraph"/>
        <w:numPr>
          <w:ilvl w:val="0"/>
          <w:numId w:val="24"/>
        </w:numPr>
      </w:pPr>
      <w:r>
        <w:t>pozdravlja Komisijin prijedlog o proračunu EU-a u kojem će se uvesti dodatna stvarna vlastita sredstva na temelju različitih poreza (prihodi iz sustava EU-a za trgovanje emisijama, oporezivanje digitalnog gospodarstva, prihodi velikih poduzeća);</w:t>
      </w:r>
    </w:p>
    <w:p w:rsidR="00C32F4F" w:rsidRPr="001316E1" w:rsidRDefault="00C32F4F" w:rsidP="008E4FDD">
      <w:pPr>
        <w:pStyle w:val="ListParagraph"/>
        <w:outlineLvl w:val="1"/>
        <w:rPr>
          <w:lang w:val="en-GB"/>
        </w:rPr>
      </w:pPr>
    </w:p>
    <w:p w:rsidR="00C32F4F" w:rsidRPr="001316E1" w:rsidRDefault="00C32F4F" w:rsidP="008E4FDD">
      <w:pPr>
        <w:pStyle w:val="ListParagraph"/>
        <w:keepNext/>
        <w:keepLines/>
        <w:numPr>
          <w:ilvl w:val="0"/>
          <w:numId w:val="24"/>
        </w:numPr>
      </w:pPr>
      <w:r>
        <w:t>odlučno poziva na što bržu primjenu mjera koje je Komisija predložila, pri čemu je vrijeme ključan čimbenik. Stoga poziva Vijeće da postigne konsenzus bez odgađanja;</w:t>
      </w:r>
    </w:p>
    <w:p w:rsidR="00C32F4F" w:rsidRPr="001316E1" w:rsidRDefault="00C32F4F" w:rsidP="008E4FDD">
      <w:pPr>
        <w:pStyle w:val="ListParagraph"/>
        <w:outlineLvl w:val="1"/>
        <w:rPr>
          <w:lang w:val="en-GB"/>
        </w:rPr>
      </w:pPr>
    </w:p>
    <w:p w:rsidR="00747CA5" w:rsidRPr="001316E1" w:rsidRDefault="00C32F4F" w:rsidP="008E4FDD">
      <w:pPr>
        <w:pStyle w:val="ListParagraph"/>
        <w:numPr>
          <w:ilvl w:val="0"/>
          <w:numId w:val="24"/>
        </w:numPr>
      </w:pPr>
      <w:r>
        <w:t>naposljetku želi napomenuti da je u krizi ponovno došla do izražaja potreba za ubrzavanjem poduzetih reformi europodručja i za prevladavanjem ograničenja koja i dalje sprečavaju istinsku gospodarsku, socijalnu, fiskalnu i političku integraciju.</w:t>
      </w:r>
    </w:p>
    <w:p w:rsidR="00747CA5" w:rsidRPr="001316E1" w:rsidRDefault="00747CA5" w:rsidP="008E4FDD">
      <w:pPr>
        <w:rPr>
          <w:lang w:val="en-GB"/>
        </w:rPr>
      </w:pPr>
    </w:p>
    <w:p w:rsidR="003052BA" w:rsidRPr="001316E1" w:rsidRDefault="003052BA" w:rsidP="008E4FDD">
      <w:pPr>
        <w:tabs>
          <w:tab w:val="left" w:pos="1701"/>
        </w:tabs>
        <w:rPr>
          <w:i/>
        </w:rPr>
      </w:pPr>
      <w:r>
        <w:rPr>
          <w:b/>
          <w:i/>
        </w:rPr>
        <w:t>Kontakt:</w:t>
      </w:r>
      <w:r>
        <w:rPr>
          <w:b/>
          <w:i/>
        </w:rPr>
        <w:tab/>
      </w:r>
      <w:r>
        <w:rPr>
          <w:i/>
        </w:rPr>
        <w:t>Gerald Klec</w:t>
      </w:r>
    </w:p>
    <w:p w:rsidR="003052BA" w:rsidRPr="001316E1" w:rsidRDefault="003052BA" w:rsidP="008E4FDD">
      <w:pPr>
        <w:ind w:left="1701"/>
        <w:jc w:val="left"/>
        <w:rPr>
          <w:i/>
        </w:rPr>
      </w:pPr>
      <w:r>
        <w:rPr>
          <w:i/>
        </w:rPr>
        <w:t xml:space="preserve">(Tel.: 00 32 2 546 99 09 – email: </w:t>
      </w:r>
      <w:hyperlink r:id="rId24" w:history="1">
        <w:r>
          <w:rPr>
            <w:rStyle w:val="Hyperlink"/>
            <w:i/>
            <w:iCs/>
          </w:rPr>
          <w:t>Gerald.Klec@eesc.europa.eu</w:t>
        </w:r>
      </w:hyperlink>
      <w:r>
        <w:rPr>
          <w:i/>
        </w:rPr>
        <w:t>)</w:t>
      </w:r>
    </w:p>
    <w:p w:rsidR="00EA4889" w:rsidRPr="001316E1" w:rsidRDefault="00EA4889" w:rsidP="00C37FC8">
      <w:pPr>
        <w:spacing w:line="240" w:lineRule="auto"/>
        <w:jc w:val="left"/>
        <w:rPr>
          <w:lang w:val="en-GB"/>
        </w:rPr>
      </w:pPr>
    </w:p>
    <w:p w:rsidR="00EA4889" w:rsidRPr="001316E1" w:rsidRDefault="00EA4889" w:rsidP="008E4FDD">
      <w:pPr>
        <w:widowControl w:val="0"/>
        <w:numPr>
          <w:ilvl w:val="0"/>
          <w:numId w:val="1"/>
        </w:numPr>
        <w:overflowPunct w:val="0"/>
        <w:autoSpaceDE w:val="0"/>
        <w:autoSpaceDN w:val="0"/>
        <w:adjustRightInd w:val="0"/>
        <w:textAlignment w:val="baseline"/>
        <w:rPr>
          <w:bCs/>
          <w:i/>
        </w:rPr>
      </w:pPr>
      <w:r>
        <w:rPr>
          <w:b/>
          <w:i/>
          <w:sz w:val="28"/>
          <w:szCs w:val="28"/>
        </w:rPr>
        <w:t>Mehanizam za oporavak i otpornost i Instrument za tehničku potporu</w:t>
      </w:r>
    </w:p>
    <w:p w:rsidR="00EA4889" w:rsidRPr="001316E1" w:rsidRDefault="00EA4889" w:rsidP="00C37FC8">
      <w:pPr>
        <w:widowControl w:val="0"/>
        <w:spacing w:line="240" w:lineRule="auto"/>
        <w:rPr>
          <w:bCs/>
          <w:lang w:val="en-GB"/>
        </w:rPr>
      </w:pPr>
    </w:p>
    <w:p w:rsidR="00EA4889" w:rsidRPr="001316E1" w:rsidRDefault="00EA4889" w:rsidP="008E4FDD">
      <w:pPr>
        <w:tabs>
          <w:tab w:val="center" w:pos="284"/>
        </w:tabs>
        <w:ind w:left="266" w:hanging="266"/>
      </w:pPr>
      <w:r>
        <w:rPr>
          <w:b/>
          <w:szCs w:val="20"/>
        </w:rPr>
        <w:t>Glavni izvjestitelj:</w:t>
      </w:r>
      <w:r>
        <w:rPr>
          <w:b/>
          <w:szCs w:val="20"/>
        </w:rPr>
        <w:tab/>
      </w:r>
      <w:r>
        <w:t>Dimitris Dimitriadis (Skupina poslodavaca – EL)</w:t>
      </w:r>
    </w:p>
    <w:p w:rsidR="00EA4889" w:rsidRPr="001316E1" w:rsidRDefault="00EA4889" w:rsidP="00C37FC8">
      <w:pPr>
        <w:widowControl w:val="0"/>
        <w:spacing w:line="240" w:lineRule="auto"/>
        <w:rPr>
          <w:bCs/>
          <w:lang w:val="en-GB"/>
        </w:rPr>
      </w:pPr>
    </w:p>
    <w:p w:rsidR="00EA4889" w:rsidRPr="001316E1" w:rsidRDefault="00EA4889" w:rsidP="008E4FDD">
      <w:pPr>
        <w:tabs>
          <w:tab w:val="center" w:pos="284"/>
        </w:tabs>
        <w:ind w:left="266" w:hanging="266"/>
        <w:rPr>
          <w:bCs/>
        </w:rPr>
      </w:pPr>
      <w:r>
        <w:rPr>
          <w:b/>
        </w:rPr>
        <w:t>Referentni dokument/i:</w:t>
      </w:r>
      <w:r>
        <w:t xml:space="preserve">  </w:t>
      </w:r>
      <w:r>
        <w:tab/>
      </w:r>
      <w:r>
        <w:tab/>
      </w:r>
      <w:r>
        <w:tab/>
        <w:t>COM(2020) 408 final – 2020/0104 (COD)</w:t>
      </w:r>
    </w:p>
    <w:p w:rsidR="00EA4889" w:rsidRPr="001316E1" w:rsidRDefault="000F2309" w:rsidP="008E4FDD">
      <w:pPr>
        <w:tabs>
          <w:tab w:val="left" w:pos="1701"/>
        </w:tabs>
        <w:ind w:left="1701"/>
      </w:pPr>
      <w:r>
        <w:tab/>
        <w:t>COM(2020) 409 final – 2020/0103 (COD)</w:t>
      </w:r>
    </w:p>
    <w:p w:rsidR="00EA4889" w:rsidRPr="001316E1" w:rsidRDefault="000F2309" w:rsidP="008E4FDD">
      <w:pPr>
        <w:tabs>
          <w:tab w:val="left" w:pos="1701"/>
        </w:tabs>
        <w:ind w:left="1701"/>
      </w:pPr>
      <w:r>
        <w:tab/>
        <w:t>EESC-2020-02808-00-00-AC</w:t>
      </w:r>
    </w:p>
    <w:p w:rsidR="00EA4889" w:rsidRPr="001316E1" w:rsidRDefault="00EA4889" w:rsidP="008E4FDD">
      <w:pPr>
        <w:tabs>
          <w:tab w:val="num" w:pos="550"/>
        </w:tabs>
        <w:rPr>
          <w:highlight w:val="green"/>
          <w:lang w:val="en-GB"/>
        </w:rPr>
      </w:pPr>
    </w:p>
    <w:p w:rsidR="00EA4889" w:rsidRPr="001316E1" w:rsidRDefault="00EA4889" w:rsidP="00D72976">
      <w:pPr>
        <w:keepNext/>
        <w:keepLines/>
        <w:jc w:val="left"/>
        <w:rPr>
          <w:b/>
        </w:rPr>
      </w:pPr>
      <w:r>
        <w:rPr>
          <w:b/>
        </w:rPr>
        <w:lastRenderedPageBreak/>
        <w:t>Ključne točke</w:t>
      </w:r>
    </w:p>
    <w:p w:rsidR="00EA4889" w:rsidRPr="001316E1" w:rsidRDefault="00EA4889" w:rsidP="00D72976">
      <w:pPr>
        <w:keepNext/>
        <w:keepLines/>
        <w:jc w:val="left"/>
        <w:rPr>
          <w:i/>
          <w:lang w:val="en-GB"/>
        </w:rPr>
      </w:pPr>
    </w:p>
    <w:p w:rsidR="00EA4889" w:rsidRPr="001316E1" w:rsidRDefault="00BD7BF0" w:rsidP="008E4FDD">
      <w:pPr>
        <w:outlineLvl w:val="1"/>
      </w:pPr>
      <w:r>
        <w:t>EGSO:</w:t>
      </w:r>
    </w:p>
    <w:p w:rsidR="00BD7BF0" w:rsidRPr="001316E1" w:rsidRDefault="00BD7BF0" w:rsidP="008E4FDD">
      <w:pPr>
        <w:outlineLvl w:val="1"/>
        <w:rPr>
          <w:lang w:val="en-GB"/>
        </w:rPr>
      </w:pPr>
    </w:p>
    <w:p w:rsidR="00BD7BF0" w:rsidRPr="001316E1" w:rsidRDefault="00BD7BF0" w:rsidP="008E4FDD">
      <w:pPr>
        <w:pStyle w:val="ListParagraph"/>
        <w:numPr>
          <w:ilvl w:val="0"/>
          <w:numId w:val="46"/>
        </w:numPr>
      </w:pPr>
      <w:r>
        <w:t>pozdravlja predloženi mehanizam za oporavak i otpornost („mehanizam”);</w:t>
      </w:r>
    </w:p>
    <w:p w:rsidR="00BD7BF0" w:rsidRPr="001316E1" w:rsidRDefault="00BD7BF0" w:rsidP="008E4FDD">
      <w:pPr>
        <w:rPr>
          <w:lang w:val="en-GB"/>
        </w:rPr>
      </w:pPr>
    </w:p>
    <w:p w:rsidR="00BD7BF0" w:rsidRPr="001316E1" w:rsidRDefault="00BD7BF0" w:rsidP="008E4FDD">
      <w:pPr>
        <w:pStyle w:val="ListParagraph"/>
        <w:numPr>
          <w:ilvl w:val="0"/>
          <w:numId w:val="46"/>
        </w:numPr>
      </w:pPr>
      <w:r>
        <w:t>smatra da bi mehanizmom trebalo poduprijeti tranziciju prema klimatskoj neutralnosti i digitalnom gospodarstvu koristeći se sredstvima instrumenta „EU sljedeće generacije” kako bi se doprinijelo ublažavanju društveno-ekonomskog utjecaja tranzicije u najteže pogođenim regijama. U svjetlu krize uzrokovane koronavirusom, još je hitnija potreba ne samo za održivim, zelenim i digitalnim oporavkom već i za pružanjem potpore najugroženijim regijama;</w:t>
      </w:r>
    </w:p>
    <w:p w:rsidR="00BD7BF0" w:rsidRPr="001316E1" w:rsidRDefault="00BD7BF0" w:rsidP="008E4FDD">
      <w:pPr>
        <w:rPr>
          <w:lang w:val="en-GB"/>
        </w:rPr>
      </w:pPr>
    </w:p>
    <w:p w:rsidR="00BD7BF0" w:rsidRPr="001316E1" w:rsidRDefault="00BD7BF0" w:rsidP="008E4FDD">
      <w:pPr>
        <w:pStyle w:val="ListParagraph"/>
        <w:numPr>
          <w:ilvl w:val="0"/>
          <w:numId w:val="46"/>
        </w:numPr>
      </w:pPr>
      <w:r>
        <w:t>smatra da bi se planovima koje dostavljaju države članice trebalo rješavati glavne izazove utvrđene u europskom semestru i da bi te planove trebalo uskladiti s načelima europskog zelenog plana i Digitalne agende;</w:t>
      </w:r>
    </w:p>
    <w:p w:rsidR="00BD7BF0" w:rsidRPr="001316E1" w:rsidRDefault="00BD7BF0" w:rsidP="008E4FDD">
      <w:pPr>
        <w:rPr>
          <w:lang w:val="en-GB"/>
        </w:rPr>
      </w:pPr>
    </w:p>
    <w:p w:rsidR="00BD7BF0" w:rsidRPr="001316E1" w:rsidRDefault="00BD7BF0" w:rsidP="008E4FDD">
      <w:pPr>
        <w:pStyle w:val="ListParagraph"/>
        <w:numPr>
          <w:ilvl w:val="0"/>
          <w:numId w:val="46"/>
        </w:numPr>
      </w:pPr>
      <w:r>
        <w:t>smatra da bi se planovima trebala osigurati podrška za srednja i mala poduzeća kroz izravne financijske potpore;</w:t>
      </w:r>
    </w:p>
    <w:p w:rsidR="00BD7BF0" w:rsidRPr="001316E1" w:rsidRDefault="00BD7BF0" w:rsidP="008E4FDD">
      <w:pPr>
        <w:rPr>
          <w:lang w:val="en-GB"/>
        </w:rPr>
      </w:pPr>
    </w:p>
    <w:p w:rsidR="00BD7BF0" w:rsidRPr="001316E1" w:rsidRDefault="00BD7BF0" w:rsidP="008E4FDD">
      <w:pPr>
        <w:pStyle w:val="ListParagraph"/>
        <w:numPr>
          <w:ilvl w:val="0"/>
          <w:numId w:val="46"/>
        </w:numPr>
      </w:pPr>
      <w:r>
        <w:t>naglašava potrebu za brzom i učinkovitom koordinacijom djelovanja na razini Europske komisije, Europskog parlamenta i Europskog vijeća kako bi se izbjegla kašnjenja kojima će se ugroziti postizanje ciljeva mehanizma. Od država članica zahtijeva se neposredan i cjelovit odgovor s obzirom na kratak rok za pripremu i dovršenje raznih projektnih planova;</w:t>
      </w:r>
    </w:p>
    <w:p w:rsidR="00BD7BF0" w:rsidRPr="001316E1" w:rsidRDefault="00BD7BF0" w:rsidP="008E4FDD">
      <w:pPr>
        <w:rPr>
          <w:lang w:val="en-GB"/>
        </w:rPr>
      </w:pPr>
    </w:p>
    <w:p w:rsidR="00BD7BF0" w:rsidRPr="001316E1" w:rsidRDefault="00BD7BF0" w:rsidP="008E4FDD">
      <w:pPr>
        <w:pStyle w:val="ListParagraph"/>
        <w:numPr>
          <w:ilvl w:val="0"/>
          <w:numId w:val="46"/>
        </w:numPr>
      </w:pPr>
      <w:r>
        <w:t>potiče države članice na blisku suradnju s Europskom komisijom u područjima odobravanja, praćenja i uspješnog dovršavanja projektnih planova koji se predaju u okviru mehanizma te na razmjenu najboljih praksi u pogledu raspodjele i isplate raspoloživih sredstava;</w:t>
      </w:r>
    </w:p>
    <w:p w:rsidR="00BD7BF0" w:rsidRPr="001316E1" w:rsidRDefault="00BD7BF0" w:rsidP="008E4FDD">
      <w:pPr>
        <w:rPr>
          <w:lang w:val="en-GB"/>
        </w:rPr>
      </w:pPr>
    </w:p>
    <w:p w:rsidR="00BD7BF0" w:rsidRPr="001316E1" w:rsidRDefault="00BD7BF0" w:rsidP="008E4FDD">
      <w:pPr>
        <w:pStyle w:val="ListParagraph"/>
        <w:numPr>
          <w:ilvl w:val="0"/>
          <w:numId w:val="46"/>
        </w:numPr>
      </w:pPr>
      <w:r>
        <w:t>potiče države članice da u planove koje predaju uključe ulogu i mišljenja socijalnih partnera i organizacija civilnog društva;</w:t>
      </w:r>
    </w:p>
    <w:p w:rsidR="00BD7BF0" w:rsidRPr="001316E1" w:rsidRDefault="00BD7BF0" w:rsidP="008E4FDD">
      <w:pPr>
        <w:rPr>
          <w:lang w:val="en-GB"/>
        </w:rPr>
      </w:pPr>
    </w:p>
    <w:p w:rsidR="00EA4889" w:rsidRPr="001316E1" w:rsidRDefault="00BD7BF0" w:rsidP="008E4FDD">
      <w:pPr>
        <w:pStyle w:val="ListParagraph"/>
        <w:numPr>
          <w:ilvl w:val="0"/>
          <w:numId w:val="46"/>
        </w:numPr>
      </w:pPr>
      <w:r>
        <w:t>smatra instrument za tehničku potporu djelotvornom dopunom paketima mjera koje je predložila Komisija u svrhu saniranja gospodarskih posljedica pandemije bolesti COVID-19.</w:t>
      </w:r>
    </w:p>
    <w:p w:rsidR="00BD7BF0" w:rsidRPr="001316E1" w:rsidRDefault="00BD7BF0" w:rsidP="008E4FDD">
      <w:pPr>
        <w:pStyle w:val="ListParagraph"/>
        <w:rPr>
          <w:lang w:val="en-GB"/>
        </w:rPr>
      </w:pPr>
    </w:p>
    <w:p w:rsidR="00EA4889" w:rsidRPr="001316E1" w:rsidRDefault="00EA4889" w:rsidP="008E4FDD">
      <w:pPr>
        <w:tabs>
          <w:tab w:val="left" w:pos="1701"/>
        </w:tabs>
        <w:rPr>
          <w:i/>
        </w:rPr>
      </w:pPr>
      <w:r>
        <w:rPr>
          <w:b/>
          <w:i/>
        </w:rPr>
        <w:t>Kontakt:</w:t>
      </w:r>
      <w:r>
        <w:rPr>
          <w:i/>
        </w:rPr>
        <w:tab/>
        <w:t>Jakob Andersen</w:t>
      </w:r>
    </w:p>
    <w:p w:rsidR="00EA4889" w:rsidRPr="001316E1" w:rsidRDefault="00EA4889" w:rsidP="008E4FDD">
      <w:pPr>
        <w:ind w:left="1701"/>
        <w:jc w:val="left"/>
        <w:rPr>
          <w:i/>
        </w:rPr>
      </w:pPr>
      <w:r>
        <w:rPr>
          <w:i/>
        </w:rPr>
        <w:t xml:space="preserve">(Tel.: 00 32 2 546 92 58 - email: </w:t>
      </w:r>
      <w:hyperlink r:id="rId25" w:history="1">
        <w:r>
          <w:rPr>
            <w:rStyle w:val="Hyperlink"/>
            <w:i/>
          </w:rPr>
          <w:t>Jakob Andersen@eesc.europa.eu</w:t>
        </w:r>
      </w:hyperlink>
      <w:r>
        <w:rPr>
          <w:i/>
        </w:rPr>
        <w:t>)</w:t>
      </w:r>
    </w:p>
    <w:p w:rsidR="00EA4889" w:rsidRPr="001316E1" w:rsidRDefault="00EA4889" w:rsidP="008E4FDD">
      <w:pPr>
        <w:jc w:val="left"/>
        <w:rPr>
          <w:lang w:val="en-GB"/>
        </w:rPr>
      </w:pPr>
    </w:p>
    <w:p w:rsidR="00EA4889" w:rsidRPr="001316E1" w:rsidRDefault="00EA4889" w:rsidP="008B2A81">
      <w:pPr>
        <w:keepNext/>
        <w:keepLines/>
        <w:widowControl w:val="0"/>
        <w:numPr>
          <w:ilvl w:val="0"/>
          <w:numId w:val="1"/>
        </w:numPr>
        <w:overflowPunct w:val="0"/>
        <w:autoSpaceDE w:val="0"/>
        <w:autoSpaceDN w:val="0"/>
        <w:adjustRightInd w:val="0"/>
        <w:textAlignment w:val="baseline"/>
        <w:rPr>
          <w:bCs/>
          <w:i/>
        </w:rPr>
      </w:pPr>
      <w:r>
        <w:rPr>
          <w:b/>
          <w:i/>
          <w:sz w:val="28"/>
          <w:szCs w:val="28"/>
        </w:rPr>
        <w:t>Revidirani program InvestEU i instrument za potporu solventnosti</w:t>
      </w:r>
    </w:p>
    <w:p w:rsidR="00EA4889" w:rsidRPr="001316E1" w:rsidRDefault="00EA4889" w:rsidP="008B2A81">
      <w:pPr>
        <w:keepNext/>
        <w:keepLines/>
        <w:widowControl w:val="0"/>
        <w:rPr>
          <w:bCs/>
          <w:highlight w:val="green"/>
          <w:lang w:val="en-GB"/>
        </w:rPr>
      </w:pPr>
    </w:p>
    <w:p w:rsidR="00EA4889" w:rsidRPr="001316E1" w:rsidRDefault="00EA4889" w:rsidP="008B2A81">
      <w:pPr>
        <w:keepNext/>
        <w:keepLines/>
        <w:tabs>
          <w:tab w:val="center" w:pos="284"/>
        </w:tabs>
        <w:ind w:left="266" w:hanging="266"/>
      </w:pPr>
      <w:r>
        <w:rPr>
          <w:b/>
          <w:szCs w:val="20"/>
        </w:rPr>
        <w:t>Glavni izvjestitelj:</w:t>
      </w:r>
      <w:r>
        <w:rPr>
          <w:b/>
          <w:szCs w:val="20"/>
        </w:rPr>
        <w:tab/>
      </w:r>
      <w:r>
        <w:t>Ronny Lannoo (Skupina „Raznolikost Europe” – BE)</w:t>
      </w:r>
    </w:p>
    <w:p w:rsidR="00EA4889" w:rsidRPr="001316E1" w:rsidRDefault="00EA4889" w:rsidP="008B2A81">
      <w:pPr>
        <w:keepNext/>
        <w:keepLines/>
        <w:rPr>
          <w:lang w:val="en-GB"/>
        </w:rPr>
      </w:pPr>
    </w:p>
    <w:p w:rsidR="00CC2BF3" w:rsidRPr="001316E1" w:rsidRDefault="00EA4889" w:rsidP="008B2A81">
      <w:pPr>
        <w:keepNext/>
        <w:keepLines/>
        <w:tabs>
          <w:tab w:val="center" w:pos="284"/>
        </w:tabs>
        <w:ind w:left="266" w:hanging="266"/>
        <w:rPr>
          <w:bCs/>
        </w:rPr>
      </w:pPr>
      <w:r>
        <w:rPr>
          <w:b/>
        </w:rPr>
        <w:t>Referentni dokument/i:</w:t>
      </w:r>
      <w:r>
        <w:t xml:space="preserve">  </w:t>
      </w:r>
      <w:r>
        <w:tab/>
      </w:r>
      <w:r>
        <w:tab/>
      </w:r>
      <w:r>
        <w:tab/>
        <w:t>COM(2020) 403 final – 2020/0108 (COD)</w:t>
      </w:r>
    </w:p>
    <w:p w:rsidR="00CC2BF3" w:rsidRPr="001316E1" w:rsidRDefault="009679EE" w:rsidP="008B2A81">
      <w:pPr>
        <w:keepNext/>
        <w:keepLines/>
        <w:tabs>
          <w:tab w:val="left" w:pos="1701"/>
        </w:tabs>
        <w:ind w:left="1701"/>
      </w:pPr>
      <w:r>
        <w:tab/>
        <w:t>COM(2020) 404 final – 2020/0106 (COD)</w:t>
      </w:r>
    </w:p>
    <w:p w:rsidR="00CC2BF3" w:rsidRPr="001316E1" w:rsidRDefault="009679EE" w:rsidP="008B2A81">
      <w:pPr>
        <w:keepNext/>
        <w:keepLines/>
        <w:tabs>
          <w:tab w:val="left" w:pos="1701"/>
        </w:tabs>
        <w:ind w:left="1701"/>
      </w:pPr>
      <w:r>
        <w:tab/>
        <w:t>EESC-2020-02866-00-00-AC</w:t>
      </w:r>
    </w:p>
    <w:p w:rsidR="00EA4889" w:rsidRPr="001316E1" w:rsidRDefault="00EA4889" w:rsidP="008E4FDD">
      <w:pPr>
        <w:tabs>
          <w:tab w:val="num" w:pos="550"/>
        </w:tabs>
        <w:rPr>
          <w:highlight w:val="green"/>
          <w:lang w:val="en-GB"/>
        </w:rPr>
      </w:pPr>
    </w:p>
    <w:p w:rsidR="00EA4889" w:rsidRPr="001316E1" w:rsidRDefault="00EA4889" w:rsidP="008E4FDD">
      <w:pPr>
        <w:jc w:val="left"/>
        <w:rPr>
          <w:b/>
        </w:rPr>
      </w:pPr>
      <w:r>
        <w:rPr>
          <w:b/>
        </w:rPr>
        <w:lastRenderedPageBreak/>
        <w:t>Ključne točke</w:t>
      </w:r>
    </w:p>
    <w:p w:rsidR="00EA4889" w:rsidRPr="001316E1" w:rsidRDefault="00EA4889" w:rsidP="008E4FDD">
      <w:pPr>
        <w:jc w:val="left"/>
        <w:rPr>
          <w:lang w:val="en-GB"/>
        </w:rPr>
      </w:pPr>
    </w:p>
    <w:p w:rsidR="00EA4889" w:rsidRPr="001316E1" w:rsidRDefault="00EA4889" w:rsidP="008E4FDD">
      <w:r>
        <w:t>EGSO:</w:t>
      </w:r>
    </w:p>
    <w:p w:rsidR="00EA4889" w:rsidRPr="001316E1" w:rsidRDefault="00EA4889" w:rsidP="008E4FDD">
      <w:pPr>
        <w:rPr>
          <w:lang w:val="en-GB"/>
        </w:rPr>
      </w:pPr>
    </w:p>
    <w:p w:rsidR="00165D90" w:rsidRPr="001316E1" w:rsidRDefault="00165D90" w:rsidP="008E4FDD">
      <w:pPr>
        <w:pStyle w:val="Heading2"/>
        <w:numPr>
          <w:ilvl w:val="0"/>
          <w:numId w:val="47"/>
        </w:numPr>
      </w:pPr>
      <w:r>
        <w:t>pozdravlja jačanje programa InvestEU i dopunskog instrumenta za potporu solventnosti te poziva na brzi dogovor o tim prijedlozima kako bi se osiguralo da oba programa mogu brzo postati operativna i da se može izraditi dovoljan broj prihvatljivih projekata koji bi od njih ostvarili korist;</w:t>
      </w:r>
    </w:p>
    <w:p w:rsidR="00165D90" w:rsidRPr="001316E1" w:rsidRDefault="00165D90" w:rsidP="008E4FDD">
      <w:pPr>
        <w:pStyle w:val="Heading2"/>
        <w:ind w:left="720"/>
        <w:rPr>
          <w:lang w:val="en-GB"/>
        </w:rPr>
      </w:pPr>
    </w:p>
    <w:p w:rsidR="00165D90" w:rsidRPr="001316E1" w:rsidRDefault="00165D90" w:rsidP="008E4FDD">
      <w:pPr>
        <w:pStyle w:val="Heading2"/>
        <w:numPr>
          <w:ilvl w:val="0"/>
          <w:numId w:val="47"/>
        </w:numPr>
      </w:pPr>
      <w:r>
        <w:t>traži od zakonodavaca da osiguraju da poslije 2026. i prije početka višegodišnjeg financijskog okvira nakon 2027. ne bude rupe u financiranju;</w:t>
      </w:r>
    </w:p>
    <w:p w:rsidR="00165D90" w:rsidRPr="001316E1" w:rsidRDefault="00165D90" w:rsidP="008E4FDD">
      <w:pPr>
        <w:pStyle w:val="Heading2"/>
        <w:ind w:left="720"/>
        <w:rPr>
          <w:lang w:val="en-GB"/>
        </w:rPr>
      </w:pPr>
    </w:p>
    <w:p w:rsidR="00165D90" w:rsidRPr="001316E1" w:rsidRDefault="00165D90" w:rsidP="008E4FDD">
      <w:pPr>
        <w:pStyle w:val="Heading2"/>
        <w:numPr>
          <w:ilvl w:val="0"/>
          <w:numId w:val="47"/>
        </w:numPr>
      </w:pPr>
      <w:r>
        <w:t>naglašava da EU ne smije zbog krize izazvane bolešću COVID-19 skrenuti EU s puta ostvarenja svojih srednjoročnih i dugoročnih ciljeva navedenih u europskom zelenom planu, Strategiji održivog rasta 2020. i europskom stupu socijalnih prava;</w:t>
      </w:r>
    </w:p>
    <w:p w:rsidR="00165D90" w:rsidRPr="001316E1" w:rsidRDefault="00165D90" w:rsidP="008E4FDD">
      <w:pPr>
        <w:pStyle w:val="Heading2"/>
        <w:ind w:left="720"/>
        <w:rPr>
          <w:lang w:val="en-GB"/>
        </w:rPr>
      </w:pPr>
    </w:p>
    <w:p w:rsidR="00165D90" w:rsidRPr="001316E1" w:rsidRDefault="00165D90" w:rsidP="008E4FDD">
      <w:pPr>
        <w:pStyle w:val="Heading2"/>
        <w:numPr>
          <w:ilvl w:val="0"/>
          <w:numId w:val="47"/>
        </w:numPr>
      </w:pPr>
      <w:r>
        <w:t xml:space="preserve">smatra da je program InvestEU posebno prikladan za osiguravanje dugoročnog financiranja i potporu politikama Unije tijekom oporavka od teške gospodarske i socijalne krize; </w:t>
      </w:r>
    </w:p>
    <w:p w:rsidR="00165D90" w:rsidRPr="001316E1" w:rsidRDefault="00165D90" w:rsidP="008E4FDD">
      <w:pPr>
        <w:rPr>
          <w:lang w:val="en-GB"/>
        </w:rPr>
      </w:pPr>
    </w:p>
    <w:p w:rsidR="00165D90" w:rsidRPr="001316E1" w:rsidRDefault="00165D90" w:rsidP="008E4FDD">
      <w:pPr>
        <w:pStyle w:val="Heading2"/>
        <w:numPr>
          <w:ilvl w:val="0"/>
          <w:numId w:val="47"/>
        </w:numPr>
      </w:pPr>
      <w:r>
        <w:t>ističe da je važno jasno definirati koji su projekti prihvatljivi za ostvarivanje koristi od nove, pete sastavnice jer je to ključno za uspostavu komplementarnosti s ostale četiri sastavnice politike;</w:t>
      </w:r>
    </w:p>
    <w:p w:rsidR="00165D90" w:rsidRPr="001316E1" w:rsidRDefault="00165D90" w:rsidP="008E4FDD">
      <w:pPr>
        <w:rPr>
          <w:lang w:val="en-GB"/>
        </w:rPr>
      </w:pPr>
    </w:p>
    <w:p w:rsidR="00165D90" w:rsidRPr="001316E1" w:rsidRDefault="00165D90" w:rsidP="008E4FDD">
      <w:pPr>
        <w:pStyle w:val="Heading2"/>
        <w:numPr>
          <w:ilvl w:val="0"/>
          <w:numId w:val="47"/>
        </w:numPr>
      </w:pPr>
      <w:r>
        <w:t xml:space="preserve">zalaže se za širu definiciju inovacija koja bi sezala dalje od informacijskih tehnologija i digitalizacije; </w:t>
      </w:r>
    </w:p>
    <w:p w:rsidR="00165D90" w:rsidRPr="001316E1" w:rsidRDefault="00165D90" w:rsidP="008E4FDD">
      <w:pPr>
        <w:rPr>
          <w:lang w:val="en-GB"/>
        </w:rPr>
      </w:pPr>
    </w:p>
    <w:p w:rsidR="00165D90" w:rsidRPr="001316E1" w:rsidRDefault="00165D90" w:rsidP="008E4FDD">
      <w:pPr>
        <w:pStyle w:val="Heading2"/>
        <w:numPr>
          <w:ilvl w:val="0"/>
          <w:numId w:val="47"/>
        </w:numPr>
      </w:pPr>
      <w:r>
        <w:t xml:space="preserve">smatra da bi mala i srednja poduzeća, a posebno mikropoduzeća i mala poduzeća, trebala biti izrijekom prihvatljiva za potporu u okviru nove, pete sastavnice; </w:t>
      </w:r>
    </w:p>
    <w:p w:rsidR="00165D90" w:rsidRPr="001316E1" w:rsidRDefault="00165D90" w:rsidP="008E4FDD">
      <w:pPr>
        <w:pStyle w:val="Heading2"/>
        <w:ind w:left="567" w:hanging="567"/>
        <w:rPr>
          <w:lang w:val="en-GB"/>
        </w:rPr>
      </w:pPr>
    </w:p>
    <w:p w:rsidR="00165D90" w:rsidRPr="001316E1" w:rsidRDefault="00165D90" w:rsidP="008E4FDD">
      <w:pPr>
        <w:pStyle w:val="Heading2"/>
        <w:numPr>
          <w:ilvl w:val="0"/>
          <w:numId w:val="47"/>
        </w:numPr>
      </w:pPr>
      <w:r>
        <w:t>poziva na donošenje konkretnih i jasnih smjernica za utvrđivanje projekata prihvatljivih za ostvarivanje koristi od programa InvestEU, kao i smjernica o mogućim sinergijama između brojnih programa EU-a, čime bi se osigurala njihova prikladna i učinkovita provedba;</w:t>
      </w:r>
    </w:p>
    <w:p w:rsidR="00165D90" w:rsidRPr="001316E1" w:rsidRDefault="00165D90" w:rsidP="008E4FDD">
      <w:pPr>
        <w:pStyle w:val="Heading2"/>
        <w:ind w:left="567" w:hanging="567"/>
        <w:rPr>
          <w:lang w:val="en-GB"/>
        </w:rPr>
      </w:pPr>
    </w:p>
    <w:p w:rsidR="00165D90" w:rsidRPr="001316E1" w:rsidRDefault="00165D90" w:rsidP="008E4FDD">
      <w:pPr>
        <w:pStyle w:val="Heading2"/>
        <w:numPr>
          <w:ilvl w:val="0"/>
          <w:numId w:val="47"/>
        </w:numPr>
      </w:pPr>
      <w:r>
        <w:t xml:space="preserve">pozdravlja novi instrument za potporu solventnosti i naglašava da je važno osigurati da on doista može pomoći onim državama članicama čija su gospodarstva najviše pogođena utjecajima pandemije bolesti COVID-19; </w:t>
      </w:r>
    </w:p>
    <w:p w:rsidR="00165D90" w:rsidRPr="001316E1" w:rsidRDefault="00165D90" w:rsidP="008E4FDD">
      <w:pPr>
        <w:pStyle w:val="Heading2"/>
        <w:ind w:left="567" w:hanging="567"/>
        <w:rPr>
          <w:lang w:val="en-GB"/>
        </w:rPr>
      </w:pPr>
    </w:p>
    <w:p w:rsidR="00165D90" w:rsidRPr="001316E1" w:rsidRDefault="00165D90" w:rsidP="008E4FDD">
      <w:pPr>
        <w:pStyle w:val="Heading2"/>
        <w:numPr>
          <w:ilvl w:val="0"/>
          <w:numId w:val="47"/>
        </w:numPr>
      </w:pPr>
      <w:r>
        <w:t>ističe ulogu europskih financijskih tržišta u osiguravanju toga da se tim instrumentima mogu mobilizirati očekivani iznosi ulaganja, kao i vodeću ulogu Grupe Europske investicijske banke (i Europskog investicijskog fonda) te značajnu potrebu za odgovarajućom strukturom za partnere u provedbi, posebno na nacionalnoj razini.</w:t>
      </w:r>
    </w:p>
    <w:p w:rsidR="00EA4889" w:rsidRPr="001316E1" w:rsidRDefault="00EA4889" w:rsidP="008E4FDD">
      <w:pPr>
        <w:rPr>
          <w:lang w:val="en-GB"/>
        </w:rPr>
      </w:pPr>
    </w:p>
    <w:p w:rsidR="00EA4889" w:rsidRPr="001316E1" w:rsidRDefault="00EA4889" w:rsidP="008E4FDD">
      <w:pPr>
        <w:tabs>
          <w:tab w:val="left" w:pos="770"/>
        </w:tabs>
        <w:ind w:left="1430" w:hanging="1430"/>
        <w:rPr>
          <w:i/>
          <w:iCs/>
        </w:rPr>
      </w:pPr>
      <w:r>
        <w:rPr>
          <w:b/>
          <w:bCs/>
          <w:i/>
          <w:iCs/>
        </w:rPr>
        <w:t>Kontakt:</w:t>
      </w:r>
      <w:r>
        <w:rPr>
          <w:b/>
          <w:bCs/>
          <w:i/>
          <w:iCs/>
        </w:rPr>
        <w:tab/>
      </w:r>
      <w:r>
        <w:rPr>
          <w:bCs/>
          <w:i/>
          <w:iCs/>
        </w:rPr>
        <w:t>Krisztina Perlaky-Tóth</w:t>
      </w:r>
    </w:p>
    <w:p w:rsidR="00742CC7" w:rsidRPr="001316E1" w:rsidRDefault="00EA4889" w:rsidP="008B5632">
      <w:pPr>
        <w:tabs>
          <w:tab w:val="left" w:pos="770"/>
        </w:tabs>
        <w:ind w:left="1430" w:hanging="1430"/>
        <w:rPr>
          <w:i/>
          <w:iCs/>
        </w:rPr>
      </w:pPr>
      <w:r>
        <w:rPr>
          <w:i/>
          <w:iCs/>
        </w:rPr>
        <w:tab/>
      </w:r>
      <w:r>
        <w:rPr>
          <w:i/>
          <w:iCs/>
        </w:rPr>
        <w:tab/>
        <w:t xml:space="preserve">(Tel.: 00 32 2 546 97 40 – email: </w:t>
      </w:r>
      <w:hyperlink r:id="rId26" w:history="1">
        <w:r>
          <w:rPr>
            <w:rStyle w:val="Hyperlink"/>
            <w:i/>
            <w:iCs/>
          </w:rPr>
          <w:t>Krisztina.PerlakyToth@eesc.europa.eu</w:t>
        </w:r>
      </w:hyperlink>
      <w:r>
        <w:rPr>
          <w:i/>
          <w:iCs/>
        </w:rPr>
        <w:t>)</w:t>
      </w:r>
    </w:p>
    <w:p w:rsidR="00D25AF4" w:rsidRPr="001316E1" w:rsidRDefault="00742CC7" w:rsidP="008E4FDD">
      <w:pPr>
        <w:jc w:val="left"/>
        <w:rPr>
          <w:b/>
          <w:u w:val="single"/>
        </w:rPr>
      </w:pPr>
      <w:r>
        <w:br w:type="page"/>
      </w:r>
    </w:p>
    <w:p w:rsidR="004203D2" w:rsidRPr="001316E1" w:rsidRDefault="004203D2" w:rsidP="00260D4A">
      <w:pPr>
        <w:pStyle w:val="Heading1"/>
        <w:numPr>
          <w:ilvl w:val="0"/>
          <w:numId w:val="10"/>
        </w:numPr>
        <w:tabs>
          <w:tab w:val="left" w:pos="567"/>
        </w:tabs>
        <w:ind w:left="567" w:hanging="567"/>
        <w:rPr>
          <w:b/>
        </w:rPr>
      </w:pPr>
      <w:bookmarkStart w:id="6" w:name="_Toc21085070"/>
      <w:bookmarkStart w:id="7" w:name="_Toc49767622"/>
      <w:r>
        <w:rPr>
          <w:b/>
        </w:rPr>
        <w:lastRenderedPageBreak/>
        <w:t>STRUČNA SKUPINA ZA ZAPOŠLJAVANJE, SOCIJALNA PITANJA I GRAĐANSTVO</w:t>
      </w:r>
      <w:bookmarkEnd w:id="6"/>
      <w:bookmarkEnd w:id="7"/>
    </w:p>
    <w:p w:rsidR="004203D2" w:rsidRPr="001316E1" w:rsidRDefault="004203D2" w:rsidP="008E4FDD">
      <w:pPr>
        <w:rPr>
          <w:lang w:val="en-GB"/>
        </w:rPr>
      </w:pPr>
    </w:p>
    <w:p w:rsidR="004203D2" w:rsidRPr="001316E1" w:rsidRDefault="009952B6" w:rsidP="008E4FDD">
      <w:pPr>
        <w:pStyle w:val="ListParagraph"/>
        <w:numPr>
          <w:ilvl w:val="0"/>
          <w:numId w:val="3"/>
        </w:numPr>
        <w:rPr>
          <w:b/>
          <w:i/>
          <w:sz w:val="28"/>
          <w:szCs w:val="28"/>
        </w:rPr>
      </w:pPr>
      <w:r>
        <w:rPr>
          <w:b/>
          <w:i/>
          <w:sz w:val="28"/>
          <w:szCs w:val="28"/>
        </w:rPr>
        <w:t>Strategija za rodnu ravnopravnost</w:t>
      </w:r>
    </w:p>
    <w:p w:rsidR="004203D2" w:rsidRPr="001316E1" w:rsidRDefault="004203D2" w:rsidP="008E4FDD">
      <w:pPr>
        <w:rPr>
          <w:lang w:val="en-GB"/>
        </w:rPr>
      </w:pPr>
    </w:p>
    <w:p w:rsidR="004203D2" w:rsidRPr="001316E1" w:rsidRDefault="004203D2" w:rsidP="008E4FDD">
      <w:pPr>
        <w:tabs>
          <w:tab w:val="left" w:pos="1701"/>
        </w:tabs>
        <w:overflowPunct w:val="0"/>
        <w:autoSpaceDE w:val="0"/>
        <w:autoSpaceDN w:val="0"/>
        <w:adjustRightInd w:val="0"/>
        <w:textAlignment w:val="baseline"/>
        <w:rPr>
          <w:szCs w:val="20"/>
        </w:rPr>
      </w:pPr>
      <w:r>
        <w:rPr>
          <w:b/>
          <w:szCs w:val="20"/>
        </w:rPr>
        <w:t>Izvjestitelji/ica:</w:t>
      </w:r>
      <w:r>
        <w:rPr>
          <w:b/>
          <w:szCs w:val="20"/>
        </w:rPr>
        <w:tab/>
      </w:r>
      <w:r>
        <w:t>Giulia Barbucci (Skupina radnika – IT)</w:t>
      </w:r>
    </w:p>
    <w:p w:rsidR="004203D2" w:rsidRPr="001316E1" w:rsidRDefault="004203D2" w:rsidP="008E4FDD">
      <w:pPr>
        <w:tabs>
          <w:tab w:val="left" w:pos="1701"/>
        </w:tabs>
        <w:overflowPunct w:val="0"/>
        <w:autoSpaceDE w:val="0"/>
        <w:autoSpaceDN w:val="0"/>
        <w:adjustRightInd w:val="0"/>
        <w:textAlignment w:val="baseline"/>
        <w:rPr>
          <w:szCs w:val="20"/>
        </w:rPr>
      </w:pPr>
      <w:r>
        <w:rPr>
          <w:b/>
          <w:szCs w:val="20"/>
        </w:rPr>
        <w:t>Suizvjestitelj/ica:</w:t>
      </w:r>
      <w:r>
        <w:tab/>
        <w:t xml:space="preserve">Indrė Vareikytė (Skupina „Raznolikost Europe” – LT)  </w:t>
      </w:r>
    </w:p>
    <w:p w:rsidR="004203D2" w:rsidRPr="001316E1" w:rsidRDefault="004203D2" w:rsidP="008E4FDD">
      <w:pPr>
        <w:ind w:left="-5"/>
        <w:jc w:val="left"/>
        <w:rPr>
          <w:szCs w:val="20"/>
          <w:lang w:val="en-GB"/>
        </w:rPr>
      </w:pPr>
    </w:p>
    <w:p w:rsidR="004203D2" w:rsidRPr="001316E1" w:rsidRDefault="004203D2" w:rsidP="008E4FDD">
      <w:pPr>
        <w:tabs>
          <w:tab w:val="left" w:pos="1701"/>
        </w:tabs>
        <w:ind w:left="-5"/>
        <w:jc w:val="left"/>
      </w:pPr>
      <w:r>
        <w:rPr>
          <w:b/>
          <w:szCs w:val="20"/>
        </w:rPr>
        <w:t>Referentni dokument/i:</w:t>
      </w:r>
      <w:r>
        <w:rPr>
          <w:b/>
          <w:szCs w:val="20"/>
        </w:rPr>
        <w:tab/>
      </w:r>
      <w:r>
        <w:t>COM(2020) 152 final</w:t>
      </w:r>
    </w:p>
    <w:p w:rsidR="004203D2" w:rsidRPr="001316E1" w:rsidRDefault="004203D2" w:rsidP="008E4FDD">
      <w:pPr>
        <w:tabs>
          <w:tab w:val="left" w:pos="1701"/>
        </w:tabs>
        <w:ind w:left="1701"/>
        <w:jc w:val="left"/>
      </w:pPr>
      <w:r>
        <w:t>EESC-2020-01253-00-00-AC</w:t>
      </w:r>
    </w:p>
    <w:p w:rsidR="004203D2" w:rsidRPr="001316E1" w:rsidRDefault="004203D2" w:rsidP="008E4FDD">
      <w:pPr>
        <w:jc w:val="left"/>
        <w:rPr>
          <w:lang w:val="en-GB"/>
        </w:rPr>
      </w:pPr>
    </w:p>
    <w:p w:rsidR="004203D2" w:rsidRPr="001316E1" w:rsidRDefault="004203D2" w:rsidP="008E4FDD">
      <w:pPr>
        <w:tabs>
          <w:tab w:val="center" w:pos="284"/>
        </w:tabs>
        <w:ind w:left="266" w:hanging="266"/>
        <w:rPr>
          <w:b/>
        </w:rPr>
      </w:pPr>
      <w:r>
        <w:rPr>
          <w:b/>
        </w:rPr>
        <w:t>Ključne točke</w:t>
      </w:r>
    </w:p>
    <w:p w:rsidR="004203D2" w:rsidRPr="001316E1" w:rsidRDefault="004203D2" w:rsidP="008E4FDD">
      <w:pPr>
        <w:rPr>
          <w:lang w:val="en-GB"/>
        </w:rPr>
      </w:pPr>
    </w:p>
    <w:p w:rsidR="00F15BB9" w:rsidRPr="001316E1" w:rsidRDefault="00F15BB9" w:rsidP="008E4FDD">
      <w:pPr>
        <w:overflowPunct w:val="0"/>
        <w:autoSpaceDE w:val="0"/>
        <w:autoSpaceDN w:val="0"/>
        <w:adjustRightInd w:val="0"/>
        <w:ind w:right="1"/>
        <w:textAlignment w:val="baseline"/>
      </w:pPr>
      <w:r>
        <w:t>EGSO:</w:t>
      </w:r>
    </w:p>
    <w:p w:rsidR="00F15BB9" w:rsidRPr="001316E1" w:rsidRDefault="00F15BB9" w:rsidP="008E4FDD">
      <w:pPr>
        <w:overflowPunct w:val="0"/>
        <w:autoSpaceDE w:val="0"/>
        <w:autoSpaceDN w:val="0"/>
        <w:adjustRightInd w:val="0"/>
        <w:ind w:right="1"/>
        <w:textAlignment w:val="baseline"/>
        <w:rPr>
          <w:highlight w:val="yellow"/>
          <w:lang w:val="en-GB"/>
        </w:rPr>
      </w:pPr>
    </w:p>
    <w:p w:rsidR="0077368F" w:rsidRPr="001316E1" w:rsidRDefault="0077368F" w:rsidP="00260D4A">
      <w:pPr>
        <w:pStyle w:val="Heading2"/>
        <w:numPr>
          <w:ilvl w:val="0"/>
          <w:numId w:val="47"/>
        </w:numPr>
      </w:pPr>
      <w:r>
        <w:t>poziva Komisiju na provedbu strategije za rodnu ravnopravnost;</w:t>
      </w:r>
    </w:p>
    <w:p w:rsidR="0077368F" w:rsidRPr="001316E1" w:rsidRDefault="0077368F" w:rsidP="00260D4A">
      <w:pPr>
        <w:pStyle w:val="Heading2"/>
        <w:ind w:left="720"/>
        <w:rPr>
          <w:lang w:val="en-GB"/>
        </w:rPr>
      </w:pPr>
    </w:p>
    <w:p w:rsidR="0077368F" w:rsidRPr="001316E1" w:rsidRDefault="0077368F" w:rsidP="00260D4A">
      <w:pPr>
        <w:pStyle w:val="Heading2"/>
        <w:numPr>
          <w:ilvl w:val="0"/>
          <w:numId w:val="47"/>
        </w:numPr>
      </w:pPr>
      <w:r>
        <w:t>preporučuje donošenje strategija rodno osviještenih politika i zalaže se za međusektorski pristup rodnoj ravnopravnosti;</w:t>
      </w:r>
    </w:p>
    <w:p w:rsidR="0077368F" w:rsidRPr="001316E1" w:rsidRDefault="0077368F" w:rsidP="00260D4A">
      <w:pPr>
        <w:pStyle w:val="Heading2"/>
        <w:ind w:left="720"/>
        <w:rPr>
          <w:lang w:val="en-GB"/>
        </w:rPr>
      </w:pPr>
    </w:p>
    <w:p w:rsidR="0077368F" w:rsidRPr="001316E1" w:rsidRDefault="0077368F" w:rsidP="00260D4A">
      <w:pPr>
        <w:pStyle w:val="Heading2"/>
        <w:numPr>
          <w:ilvl w:val="0"/>
          <w:numId w:val="47"/>
        </w:numPr>
      </w:pPr>
      <w:r>
        <w:t>potiče Komisiju i države članice da osiguraju integraciju rodne perspektive u mjere za oporavak od krize uzrokovane bolešću COVID-19;</w:t>
      </w:r>
    </w:p>
    <w:p w:rsidR="0077368F" w:rsidRPr="001316E1" w:rsidRDefault="0077368F" w:rsidP="00260D4A">
      <w:pPr>
        <w:pStyle w:val="Heading2"/>
        <w:ind w:left="720"/>
        <w:rPr>
          <w:lang w:val="en-GB"/>
        </w:rPr>
      </w:pPr>
    </w:p>
    <w:p w:rsidR="0077368F" w:rsidRPr="001316E1" w:rsidRDefault="0077368F" w:rsidP="00260D4A">
      <w:pPr>
        <w:pStyle w:val="Heading2"/>
        <w:numPr>
          <w:ilvl w:val="0"/>
          <w:numId w:val="47"/>
        </w:numPr>
      </w:pPr>
      <w:r>
        <w:t>poziva na snažniju predanost rodnoj ravnopravnosti u višegodišnjem financijskom okviru za razdoblje 2021.–2027., u provedbi europskog stupa socijalnih prava, u šest prioriteta Komisije za razdoblje 2019.–2024. i u preporukama za europski semestar;</w:t>
      </w:r>
    </w:p>
    <w:p w:rsidR="0077368F" w:rsidRPr="001316E1" w:rsidRDefault="0077368F" w:rsidP="00260D4A">
      <w:pPr>
        <w:pStyle w:val="Heading2"/>
        <w:ind w:left="720"/>
        <w:rPr>
          <w:lang w:val="en-GB"/>
        </w:rPr>
      </w:pPr>
    </w:p>
    <w:p w:rsidR="0077368F" w:rsidRPr="001316E1" w:rsidRDefault="0077368F" w:rsidP="00260D4A">
      <w:pPr>
        <w:pStyle w:val="Heading2"/>
        <w:numPr>
          <w:ilvl w:val="0"/>
          <w:numId w:val="47"/>
        </w:numPr>
      </w:pPr>
      <w:r>
        <w:t>poziva države članice na donošenje posebnih mjera za unapređenje obrazovnog i profesionalnog usmjeravanja s ciljem suzbijanja rodne segregacije u obrazovanju i zapošljavanju;</w:t>
      </w:r>
    </w:p>
    <w:p w:rsidR="0077368F" w:rsidRPr="001316E1" w:rsidRDefault="0077368F" w:rsidP="00260D4A">
      <w:pPr>
        <w:pStyle w:val="Heading2"/>
        <w:ind w:left="720"/>
        <w:rPr>
          <w:lang w:val="en-GB"/>
        </w:rPr>
      </w:pPr>
    </w:p>
    <w:p w:rsidR="0077368F" w:rsidRPr="001316E1" w:rsidRDefault="0077368F" w:rsidP="00260D4A">
      <w:pPr>
        <w:pStyle w:val="Heading2"/>
        <w:numPr>
          <w:ilvl w:val="0"/>
          <w:numId w:val="47"/>
        </w:numPr>
      </w:pPr>
      <w:r>
        <w:t>poziva na djelovanje s ciljem uklanjanja razlika među spolovima u području digitalnih tehnologija i na uključivanje rodne perspektive u digitalni program i program umjetne inteligencije;</w:t>
      </w:r>
    </w:p>
    <w:p w:rsidR="0077368F" w:rsidRPr="001316E1" w:rsidRDefault="0077368F" w:rsidP="00260D4A">
      <w:pPr>
        <w:pStyle w:val="Heading2"/>
        <w:ind w:left="720"/>
        <w:rPr>
          <w:lang w:val="en-GB"/>
        </w:rPr>
      </w:pPr>
    </w:p>
    <w:p w:rsidR="0077368F" w:rsidRPr="001316E1" w:rsidRDefault="0077368F" w:rsidP="00260D4A">
      <w:pPr>
        <w:pStyle w:val="Heading2"/>
        <w:numPr>
          <w:ilvl w:val="0"/>
          <w:numId w:val="47"/>
        </w:numPr>
      </w:pPr>
      <w:r>
        <w:t>poziva Komisiju da hitno nastavi postupak u vezi s prijedlogom uvođenja obvezujućih mjera s obzirom na transparentnost o razlici u plaćama među spolovima;</w:t>
      </w:r>
    </w:p>
    <w:p w:rsidR="0077368F" w:rsidRPr="001316E1" w:rsidRDefault="0077368F" w:rsidP="00260D4A">
      <w:pPr>
        <w:pStyle w:val="Heading2"/>
        <w:ind w:left="720"/>
        <w:rPr>
          <w:lang w:val="en-GB"/>
        </w:rPr>
      </w:pPr>
    </w:p>
    <w:p w:rsidR="0077368F" w:rsidRPr="001316E1" w:rsidRDefault="0077368F" w:rsidP="00260D4A">
      <w:pPr>
        <w:pStyle w:val="Heading2"/>
        <w:numPr>
          <w:ilvl w:val="0"/>
          <w:numId w:val="47"/>
        </w:numPr>
      </w:pPr>
      <w:r>
        <w:t>potiče Komisiju na donošenje inicijativa za iskorjenjivanje nasilja nad ženama;</w:t>
      </w:r>
    </w:p>
    <w:p w:rsidR="0077368F" w:rsidRPr="001316E1" w:rsidRDefault="0077368F" w:rsidP="00260D4A">
      <w:pPr>
        <w:pStyle w:val="Heading2"/>
        <w:ind w:left="720"/>
        <w:rPr>
          <w:lang w:val="en-GB"/>
        </w:rPr>
      </w:pPr>
    </w:p>
    <w:p w:rsidR="0077368F" w:rsidRPr="001316E1" w:rsidRDefault="0077368F" w:rsidP="00260D4A">
      <w:pPr>
        <w:pStyle w:val="Heading2"/>
        <w:numPr>
          <w:ilvl w:val="0"/>
          <w:numId w:val="47"/>
        </w:numPr>
      </w:pPr>
      <w:r>
        <w:t>preporučuje zauzimanje sustavnog pristupa politikama u području skrbi (uključujući transparentnost plaća, javne usluge, infrastrukturu, oporezivanje, promet, digitalni program i program umjetne inteligencije te fondove EU-a);</w:t>
      </w:r>
    </w:p>
    <w:p w:rsidR="0077368F" w:rsidRPr="001316E1" w:rsidRDefault="0077368F" w:rsidP="00260D4A">
      <w:pPr>
        <w:pStyle w:val="Heading2"/>
        <w:ind w:left="720"/>
        <w:rPr>
          <w:lang w:val="en-GB"/>
        </w:rPr>
      </w:pPr>
    </w:p>
    <w:p w:rsidR="0077368F" w:rsidRPr="001316E1" w:rsidRDefault="0077368F" w:rsidP="00260D4A">
      <w:pPr>
        <w:pStyle w:val="Heading2"/>
        <w:numPr>
          <w:ilvl w:val="0"/>
          <w:numId w:val="47"/>
        </w:numPr>
        <w:rPr>
          <w:bCs/>
        </w:rPr>
      </w:pPr>
      <w:r>
        <w:t>poziva Komisiju da podrži sudjelovanje žena s invalidnošću, Romkinja i migrantica na tržištu rada;</w:t>
      </w:r>
    </w:p>
    <w:p w:rsidR="0077368F" w:rsidRPr="001316E1" w:rsidRDefault="0077368F" w:rsidP="008E4FDD">
      <w:pPr>
        <w:pStyle w:val="ListParagraph"/>
        <w:ind w:right="1"/>
        <w:rPr>
          <w:bCs/>
          <w:lang w:val="en-GB"/>
        </w:rPr>
      </w:pPr>
    </w:p>
    <w:p w:rsidR="0077368F" w:rsidRPr="001316E1" w:rsidRDefault="0077368F" w:rsidP="00260D4A">
      <w:pPr>
        <w:pStyle w:val="Heading2"/>
        <w:numPr>
          <w:ilvl w:val="0"/>
          <w:numId w:val="47"/>
        </w:numPr>
      </w:pPr>
      <w:r>
        <w:lastRenderedPageBreak/>
        <w:t>smatra da treba djelovati pozitivno na temelju zakonodavnih, proračunskih, dobrovoljnih, organizacijskih i kulturnih mjera protiv niske razine zastupljenosti i sudjelovanja žena u tijelima koja donose odluke;</w:t>
      </w:r>
    </w:p>
    <w:p w:rsidR="0077368F" w:rsidRPr="001316E1" w:rsidRDefault="0077368F" w:rsidP="00260D4A">
      <w:pPr>
        <w:pStyle w:val="Heading2"/>
        <w:ind w:left="720"/>
        <w:rPr>
          <w:lang w:val="en-GB"/>
        </w:rPr>
      </w:pPr>
    </w:p>
    <w:p w:rsidR="0077368F" w:rsidRPr="001316E1" w:rsidRDefault="0077368F" w:rsidP="00260D4A">
      <w:pPr>
        <w:pStyle w:val="Heading2"/>
        <w:numPr>
          <w:ilvl w:val="0"/>
          <w:numId w:val="47"/>
        </w:numPr>
      </w:pPr>
      <w:r>
        <w:t>traži od Vijeća da nastavi s raspravom o direktivi o rodnoj ravnoteži u upravnim odborima poduzeća;</w:t>
      </w:r>
    </w:p>
    <w:p w:rsidR="0077368F" w:rsidRPr="001316E1" w:rsidRDefault="0077368F" w:rsidP="00260D4A">
      <w:pPr>
        <w:pStyle w:val="Heading2"/>
        <w:ind w:left="720"/>
        <w:rPr>
          <w:lang w:val="en-GB"/>
        </w:rPr>
      </w:pPr>
    </w:p>
    <w:p w:rsidR="0077368F" w:rsidRPr="001316E1" w:rsidRDefault="0077368F" w:rsidP="00260D4A">
      <w:pPr>
        <w:pStyle w:val="Heading2"/>
        <w:numPr>
          <w:ilvl w:val="0"/>
          <w:numId w:val="47"/>
        </w:numPr>
      </w:pPr>
      <w:r>
        <w:t>potiče medije i sektor oglašavanja na donošenje kodeksa postupanja i osiguravanje rodne ravnoteže u tijelima koja donose odluke;</w:t>
      </w:r>
    </w:p>
    <w:p w:rsidR="0077368F" w:rsidRPr="001316E1" w:rsidRDefault="0077368F" w:rsidP="00260D4A">
      <w:pPr>
        <w:pStyle w:val="Heading2"/>
        <w:ind w:left="720"/>
        <w:rPr>
          <w:lang w:val="en-GB"/>
        </w:rPr>
      </w:pPr>
    </w:p>
    <w:p w:rsidR="00F15BB9" w:rsidRPr="001316E1" w:rsidRDefault="0077368F" w:rsidP="00260D4A">
      <w:pPr>
        <w:pStyle w:val="Heading2"/>
        <w:numPr>
          <w:ilvl w:val="0"/>
          <w:numId w:val="47"/>
        </w:numPr>
      </w:pPr>
      <w:r>
        <w:t>traži od Europskog instituta za ravnopravnost spolova da u indeks o ravnopravnosti spolova uključi naglasak na ravnopravnost spolova u medijima.</w:t>
      </w:r>
    </w:p>
    <w:p w:rsidR="004203D2" w:rsidRPr="001316E1" w:rsidRDefault="004203D2" w:rsidP="008E4FDD">
      <w:pPr>
        <w:rPr>
          <w:lang w:val="en-GB"/>
        </w:rPr>
      </w:pPr>
    </w:p>
    <w:p w:rsidR="004203D2" w:rsidRPr="001316E1" w:rsidRDefault="004203D2" w:rsidP="008E4FDD">
      <w:pPr>
        <w:tabs>
          <w:tab w:val="left" w:pos="1701"/>
        </w:tabs>
        <w:overflowPunct w:val="0"/>
        <w:autoSpaceDE w:val="0"/>
        <w:autoSpaceDN w:val="0"/>
        <w:adjustRightInd w:val="0"/>
        <w:textAlignment w:val="baseline"/>
        <w:rPr>
          <w:i/>
          <w:szCs w:val="20"/>
        </w:rPr>
      </w:pPr>
      <w:r>
        <w:rPr>
          <w:b/>
          <w:i/>
          <w:szCs w:val="20"/>
        </w:rPr>
        <w:t>Kontakt:</w:t>
      </w:r>
      <w:r>
        <w:rPr>
          <w:i/>
          <w:szCs w:val="20"/>
        </w:rPr>
        <w:t xml:space="preserve"> </w:t>
      </w:r>
      <w:r>
        <w:rPr>
          <w:i/>
          <w:szCs w:val="20"/>
        </w:rPr>
        <w:tab/>
        <w:t>Judite Berkemeier</w:t>
      </w:r>
    </w:p>
    <w:p w:rsidR="00441005" w:rsidRPr="001316E1" w:rsidRDefault="004203D2" w:rsidP="008E4FDD">
      <w:pPr>
        <w:tabs>
          <w:tab w:val="left" w:pos="1701"/>
        </w:tabs>
        <w:ind w:left="1701"/>
        <w:jc w:val="left"/>
      </w:pPr>
      <w:r>
        <w:rPr>
          <w:i/>
          <w:szCs w:val="20"/>
        </w:rPr>
        <w:t xml:space="preserve">(Tel.: 00 32 2 546 98 97 – email: </w:t>
      </w:r>
      <w:hyperlink r:id="rId27" w:history="1">
        <w:r>
          <w:rPr>
            <w:rStyle w:val="Hyperlink"/>
            <w:i/>
          </w:rPr>
          <w:t>MariaJudite.Berkemeier@eesc.europa.eu</w:t>
        </w:r>
      </w:hyperlink>
      <w:r>
        <w:rPr>
          <w:i/>
        </w:rPr>
        <w:t xml:space="preserve"> )</w:t>
      </w:r>
    </w:p>
    <w:p w:rsidR="004203D2" w:rsidRPr="001316E1" w:rsidRDefault="004203D2" w:rsidP="008E4FDD">
      <w:pPr>
        <w:jc w:val="left"/>
        <w:rPr>
          <w:i/>
          <w:szCs w:val="20"/>
          <w:lang w:val="en-GB"/>
        </w:rPr>
      </w:pPr>
    </w:p>
    <w:p w:rsidR="004203D2" w:rsidRPr="001316E1" w:rsidRDefault="004203D2" w:rsidP="008E4FDD">
      <w:pPr>
        <w:jc w:val="left"/>
        <w:rPr>
          <w:b/>
          <w:kern w:val="28"/>
        </w:rPr>
      </w:pPr>
      <w:bookmarkStart w:id="8" w:name="_Toc15398233"/>
      <w:r>
        <w:br w:type="page"/>
      </w:r>
    </w:p>
    <w:p w:rsidR="004203D2" w:rsidRPr="001316E1" w:rsidRDefault="004203D2" w:rsidP="008E4FDD">
      <w:pPr>
        <w:pStyle w:val="Heading1"/>
        <w:numPr>
          <w:ilvl w:val="0"/>
          <w:numId w:val="10"/>
        </w:numPr>
        <w:tabs>
          <w:tab w:val="left" w:pos="567"/>
        </w:tabs>
        <w:ind w:left="567" w:hanging="567"/>
        <w:rPr>
          <w:b/>
        </w:rPr>
      </w:pPr>
      <w:bookmarkStart w:id="9" w:name="_Toc21085071"/>
      <w:bookmarkStart w:id="10" w:name="_Toc49767623"/>
      <w:r>
        <w:rPr>
          <w:b/>
        </w:rPr>
        <w:lastRenderedPageBreak/>
        <w:t>SAVJETODAVNO POVJERENSTVO ZA INDUSTRIJSKE PROMJENE</w:t>
      </w:r>
      <w:bookmarkEnd w:id="8"/>
      <w:bookmarkEnd w:id="9"/>
      <w:bookmarkEnd w:id="10"/>
    </w:p>
    <w:p w:rsidR="004203D2" w:rsidRPr="001316E1" w:rsidRDefault="004203D2" w:rsidP="008E4FDD">
      <w:pPr>
        <w:jc w:val="left"/>
        <w:rPr>
          <w:lang w:val="en-GB"/>
        </w:rPr>
      </w:pPr>
    </w:p>
    <w:p w:rsidR="004203D2" w:rsidRPr="001316E1" w:rsidRDefault="006A6C2B" w:rsidP="008E4FDD">
      <w:pPr>
        <w:widowControl w:val="0"/>
        <w:numPr>
          <w:ilvl w:val="0"/>
          <w:numId w:val="1"/>
        </w:numPr>
        <w:overflowPunct w:val="0"/>
        <w:autoSpaceDE w:val="0"/>
        <w:autoSpaceDN w:val="0"/>
        <w:adjustRightInd w:val="0"/>
        <w:textAlignment w:val="baseline"/>
        <w:rPr>
          <w:bCs/>
          <w:i/>
        </w:rPr>
      </w:pPr>
      <w:r>
        <w:rPr>
          <w:b/>
          <w:i/>
          <w:sz w:val="28"/>
          <w:szCs w:val="28"/>
        </w:rPr>
        <w:t>Industrijska dimenzija sigurnosne unije</w:t>
      </w:r>
    </w:p>
    <w:p w:rsidR="004203D2" w:rsidRPr="001316E1" w:rsidRDefault="004203D2" w:rsidP="008E4FDD">
      <w:pPr>
        <w:widowControl w:val="0"/>
        <w:rPr>
          <w:bCs/>
          <w:lang w:val="en-GB"/>
        </w:rPr>
      </w:pPr>
    </w:p>
    <w:p w:rsidR="00A636D8" w:rsidRPr="001316E1" w:rsidRDefault="00A636D8" w:rsidP="008E4FDD">
      <w:pPr>
        <w:tabs>
          <w:tab w:val="left" w:pos="1701"/>
        </w:tabs>
        <w:overflowPunct w:val="0"/>
        <w:autoSpaceDE w:val="0"/>
        <w:autoSpaceDN w:val="0"/>
        <w:adjustRightInd w:val="0"/>
        <w:textAlignment w:val="baseline"/>
        <w:rPr>
          <w:szCs w:val="20"/>
        </w:rPr>
      </w:pPr>
      <w:r>
        <w:rPr>
          <w:b/>
          <w:szCs w:val="20"/>
        </w:rPr>
        <w:t>Izvjestitelji/ica:</w:t>
      </w:r>
      <w:r>
        <w:rPr>
          <w:b/>
          <w:szCs w:val="20"/>
        </w:rPr>
        <w:tab/>
      </w:r>
      <w:r>
        <w:t>José Custódio Leirião (Skupina „Raznolikost Europe” – PT)</w:t>
      </w:r>
    </w:p>
    <w:p w:rsidR="00A636D8" w:rsidRPr="001316E1" w:rsidRDefault="00A636D8" w:rsidP="008E4FDD">
      <w:pPr>
        <w:tabs>
          <w:tab w:val="left" w:pos="1701"/>
        </w:tabs>
        <w:overflowPunct w:val="0"/>
        <w:autoSpaceDE w:val="0"/>
        <w:autoSpaceDN w:val="0"/>
        <w:adjustRightInd w:val="0"/>
        <w:textAlignment w:val="baseline"/>
        <w:rPr>
          <w:szCs w:val="20"/>
        </w:rPr>
      </w:pPr>
      <w:r>
        <w:rPr>
          <w:b/>
          <w:szCs w:val="20"/>
        </w:rPr>
        <w:t>Suizvjestitelj/ica:</w:t>
      </w:r>
      <w:r>
        <w:tab/>
        <w:t>Jan Pie (Interesna skupina 1. – SE)</w:t>
      </w:r>
    </w:p>
    <w:p w:rsidR="00A636D8" w:rsidRPr="001316E1" w:rsidRDefault="00A636D8" w:rsidP="008E4FDD">
      <w:pPr>
        <w:ind w:left="-5"/>
        <w:jc w:val="left"/>
        <w:rPr>
          <w:szCs w:val="20"/>
          <w:lang w:val="en-GB"/>
        </w:rPr>
      </w:pPr>
    </w:p>
    <w:p w:rsidR="004203D2" w:rsidRPr="001316E1" w:rsidRDefault="004203D2" w:rsidP="008E4FDD">
      <w:r>
        <w:rPr>
          <w:b/>
        </w:rPr>
        <w:t>Referentni dokument/i:</w:t>
      </w:r>
      <w:r>
        <w:t xml:space="preserve">  </w:t>
      </w:r>
      <w:r>
        <w:tab/>
      </w:r>
      <w:r>
        <w:tab/>
        <w:t>samoinicijativno mišljenje</w:t>
      </w:r>
    </w:p>
    <w:p w:rsidR="004203D2" w:rsidRPr="001316E1" w:rsidRDefault="00A636D8" w:rsidP="008E4FDD">
      <w:pPr>
        <w:tabs>
          <w:tab w:val="left" w:pos="1701"/>
        </w:tabs>
        <w:ind w:left="1701"/>
      </w:pPr>
      <w:r>
        <w:t>EESC-2020-01401-00-01-AC</w:t>
      </w:r>
    </w:p>
    <w:p w:rsidR="004203D2" w:rsidRPr="001316E1" w:rsidRDefault="004203D2" w:rsidP="008E4FDD">
      <w:pPr>
        <w:tabs>
          <w:tab w:val="num" w:pos="550"/>
        </w:tabs>
        <w:rPr>
          <w:highlight w:val="green"/>
          <w:lang w:val="en-GB"/>
        </w:rPr>
      </w:pPr>
    </w:p>
    <w:p w:rsidR="004203D2" w:rsidRPr="001316E1" w:rsidRDefault="004203D2" w:rsidP="008E4FDD">
      <w:pPr>
        <w:jc w:val="left"/>
        <w:rPr>
          <w:b/>
        </w:rPr>
      </w:pPr>
      <w:r>
        <w:rPr>
          <w:b/>
        </w:rPr>
        <w:t>Ključne točke</w:t>
      </w:r>
    </w:p>
    <w:p w:rsidR="004203D2" w:rsidRPr="001316E1" w:rsidRDefault="004203D2" w:rsidP="008E4FDD">
      <w:pPr>
        <w:jc w:val="left"/>
        <w:rPr>
          <w:lang w:val="en-GB"/>
        </w:rPr>
      </w:pPr>
    </w:p>
    <w:p w:rsidR="00004133" w:rsidRPr="001316E1" w:rsidRDefault="00004133" w:rsidP="008E4FDD">
      <w:r>
        <w:t>Pozdravljamo odlučnost nove Europske komisije da ojača tehnološki suverenitet Unije i naglašavamo važnost sigurnosnog sektora u tom pogledu. Bez tehnologije nema sigurnosti, stoga Europa mora ovladati tehnologijama koje su ključne za njezinu sigurnost.</w:t>
      </w:r>
    </w:p>
    <w:p w:rsidR="00004133" w:rsidRPr="001316E1" w:rsidRDefault="00004133" w:rsidP="008E4FDD">
      <w:pPr>
        <w:rPr>
          <w:lang w:val="en-GB"/>
        </w:rPr>
      </w:pPr>
    </w:p>
    <w:p w:rsidR="00004133" w:rsidRPr="001316E1" w:rsidRDefault="00004133" w:rsidP="008E4FDD">
      <w:r>
        <w:t xml:space="preserve">Kako bi se postigao taj cilj, pozivamo Europsku komisiju da pokrene strategiju kojom bi se ojačali europski industrijski i tehnološki kapaciteti u području sigurnosti. </w:t>
      </w:r>
    </w:p>
    <w:p w:rsidR="00004133" w:rsidRPr="001316E1" w:rsidRDefault="00004133" w:rsidP="008E4FDD">
      <w:pPr>
        <w:rPr>
          <w:lang w:val="en-GB"/>
        </w:rPr>
      </w:pPr>
    </w:p>
    <w:p w:rsidR="00004133" w:rsidRPr="001316E1" w:rsidRDefault="00004133" w:rsidP="008E4FDD">
      <w:r>
        <w:t>Industrijska strategija u području sigurnosti trebala bi se temeljiti na sljedećim načelima:</w:t>
      </w:r>
    </w:p>
    <w:p w:rsidR="00004133" w:rsidRPr="001316E1" w:rsidRDefault="00004133" w:rsidP="008E4FDD">
      <w:pPr>
        <w:rPr>
          <w:lang w:val="en-GB"/>
        </w:rPr>
      </w:pPr>
    </w:p>
    <w:p w:rsidR="00004133" w:rsidRPr="001316E1" w:rsidRDefault="00004133" w:rsidP="00533654">
      <w:pPr>
        <w:ind w:left="567" w:hanging="283"/>
      </w:pPr>
      <w:r>
        <w:t>a)</w:t>
      </w:r>
      <w:r>
        <w:tab/>
        <w:t>postojanje inovativne sigurnosne industrije presudno je za odgovarajuću razinu autonomije i stoga je od strateške važnosti za Uniju;</w:t>
      </w:r>
    </w:p>
    <w:p w:rsidR="00004133" w:rsidRPr="001316E1" w:rsidRDefault="00004133" w:rsidP="00533654">
      <w:pPr>
        <w:ind w:left="567" w:hanging="283"/>
        <w:rPr>
          <w:lang w:val="en-GB"/>
        </w:rPr>
      </w:pPr>
    </w:p>
    <w:p w:rsidR="00004133" w:rsidRPr="001316E1" w:rsidRDefault="00004133" w:rsidP="00533654">
      <w:pPr>
        <w:ind w:left="567" w:hanging="283"/>
      </w:pPr>
      <w:r>
        <w:t>b)</w:t>
      </w:r>
      <w:r>
        <w:tab/>
        <w:t>sigurnost je pitanje suvereniteta koje se ne može prepustiti isključivo tržišnim silama. Potrebni su politička volja i djelovanje kako bi se održao kapacitet za razvoj složenih tehnološki naprednih sigurnosnih rješenja;</w:t>
      </w:r>
    </w:p>
    <w:p w:rsidR="00004133" w:rsidRPr="001316E1" w:rsidRDefault="00004133" w:rsidP="00533654">
      <w:pPr>
        <w:ind w:left="567" w:hanging="283"/>
        <w:rPr>
          <w:lang w:val="en-GB"/>
        </w:rPr>
      </w:pPr>
    </w:p>
    <w:p w:rsidR="00004133" w:rsidRPr="001316E1" w:rsidRDefault="00004133" w:rsidP="00533654">
      <w:pPr>
        <w:ind w:left="567" w:hanging="283"/>
      </w:pPr>
      <w:r>
        <w:t>c)</w:t>
      </w:r>
      <w:r>
        <w:tab/>
        <w:t>s obzirom na pandemiju COVID-a 19 otpornost na prirodne katastrofe velikih razmjera i katastrofe izazvane ljudskim djelovanjem mora postati glavni politički prioritet Unije i može se postići samo uz potporu europske sigurnosne industrije.</w:t>
      </w:r>
    </w:p>
    <w:p w:rsidR="00004133" w:rsidRPr="001316E1" w:rsidRDefault="00004133" w:rsidP="008E4FDD">
      <w:pPr>
        <w:rPr>
          <w:lang w:val="en-GB"/>
        </w:rPr>
      </w:pPr>
    </w:p>
    <w:p w:rsidR="00004133" w:rsidRPr="001316E1" w:rsidRDefault="00004133" w:rsidP="008E4FDD">
      <w:r>
        <w:t>Strategija bi trebala uključivati sljedeće ciljeve:</w:t>
      </w:r>
    </w:p>
    <w:p w:rsidR="00004133" w:rsidRPr="001316E1" w:rsidRDefault="00004133" w:rsidP="008E4FDD">
      <w:pPr>
        <w:rPr>
          <w:lang w:val="en-GB"/>
        </w:rPr>
      </w:pPr>
    </w:p>
    <w:p w:rsidR="00004133" w:rsidRPr="001316E1" w:rsidRDefault="00004133" w:rsidP="00533654">
      <w:pPr>
        <w:ind w:left="567" w:hanging="283"/>
      </w:pPr>
      <w:r>
        <w:t>•</w:t>
      </w:r>
      <w:r>
        <w:tab/>
        <w:t>procjena slabih točaka Europe i njezine izrazito velike ovisnosti u područjima sigurnosti koja nisu vojnog karaktera;</w:t>
      </w:r>
    </w:p>
    <w:p w:rsidR="00004133" w:rsidRPr="001316E1" w:rsidRDefault="00004133" w:rsidP="00533654">
      <w:pPr>
        <w:ind w:left="567" w:hanging="283"/>
        <w:rPr>
          <w:lang w:val="en-GB"/>
        </w:rPr>
      </w:pPr>
    </w:p>
    <w:p w:rsidR="00004133" w:rsidRPr="001316E1" w:rsidRDefault="00004133" w:rsidP="00533654">
      <w:pPr>
        <w:ind w:left="567" w:hanging="283"/>
      </w:pPr>
      <w:r>
        <w:t>•</w:t>
      </w:r>
      <w:r>
        <w:tab/>
        <w:t>praćenje novih tehnologija radi utvrđivanja mogućih posljedica u pogledu sigurnosti;</w:t>
      </w:r>
    </w:p>
    <w:p w:rsidR="00004133" w:rsidRPr="001316E1" w:rsidRDefault="00004133" w:rsidP="00533654">
      <w:pPr>
        <w:ind w:left="567" w:hanging="283"/>
        <w:rPr>
          <w:lang w:val="en-GB"/>
        </w:rPr>
      </w:pPr>
    </w:p>
    <w:p w:rsidR="00004133" w:rsidRPr="001316E1" w:rsidRDefault="00004133" w:rsidP="00533654">
      <w:pPr>
        <w:ind w:left="567" w:hanging="283"/>
      </w:pPr>
      <w:r>
        <w:t>•</w:t>
      </w:r>
      <w:r>
        <w:tab/>
        <w:t>definicija ključnih „nužnih” tehnologija za koje Europa iz sigurnosnih razloga ne bi smjela ovisiti o dobavljačima iz trećih zemalja;</w:t>
      </w:r>
    </w:p>
    <w:p w:rsidR="00004133" w:rsidRPr="001316E1" w:rsidRDefault="00004133" w:rsidP="00533654">
      <w:pPr>
        <w:ind w:left="567" w:hanging="283"/>
        <w:rPr>
          <w:lang w:val="en-GB"/>
        </w:rPr>
      </w:pPr>
    </w:p>
    <w:p w:rsidR="00004133" w:rsidRPr="001316E1" w:rsidRDefault="00004133" w:rsidP="00533654">
      <w:pPr>
        <w:ind w:left="567" w:hanging="283"/>
      </w:pPr>
      <w:r>
        <w:t>•</w:t>
      </w:r>
      <w:r>
        <w:tab/>
        <w:t>utvrđivanje strateških vrijednosnih lanaca u sigurnosnom sektoru;</w:t>
      </w:r>
    </w:p>
    <w:p w:rsidR="00004133" w:rsidRPr="001316E1" w:rsidRDefault="00004133" w:rsidP="00533654">
      <w:pPr>
        <w:ind w:left="567" w:hanging="283"/>
        <w:rPr>
          <w:lang w:val="en-GB"/>
        </w:rPr>
      </w:pPr>
    </w:p>
    <w:p w:rsidR="00004133" w:rsidRPr="001316E1" w:rsidRDefault="00004133" w:rsidP="00533654">
      <w:pPr>
        <w:ind w:left="567" w:hanging="283"/>
      </w:pPr>
      <w:r>
        <w:t>•</w:t>
      </w:r>
      <w:r>
        <w:tab/>
        <w:t>korištenje agencija EU-a kao pokretača planiranja kapaciteta i usklađivanja nacionalnih uvjeta;</w:t>
      </w:r>
    </w:p>
    <w:p w:rsidR="00004133" w:rsidRPr="001316E1" w:rsidRDefault="00004133" w:rsidP="00533654">
      <w:pPr>
        <w:ind w:left="567" w:hanging="283"/>
        <w:rPr>
          <w:lang w:val="en-GB"/>
        </w:rPr>
      </w:pPr>
    </w:p>
    <w:p w:rsidR="00004133" w:rsidRPr="001316E1" w:rsidRDefault="00004133" w:rsidP="00533654">
      <w:pPr>
        <w:ind w:left="567" w:hanging="283"/>
      </w:pPr>
      <w:r>
        <w:lastRenderedPageBreak/>
        <w:t>•</w:t>
      </w:r>
      <w:r>
        <w:tab/>
        <w:t>korištenje instrumenata EU-a povezanih sa sigurnošću (Fond za unutarnju sigurnost, Fond za integrirano upravljanje granicama, Digitalna Europa, Obzor Europa) za ciljana ulaganja u ključne sigurnosne tehnologije i primjene;</w:t>
      </w:r>
    </w:p>
    <w:p w:rsidR="00004133" w:rsidRPr="001316E1" w:rsidRDefault="00004133" w:rsidP="00533654">
      <w:pPr>
        <w:ind w:left="567" w:hanging="283"/>
        <w:rPr>
          <w:lang w:val="en-GB"/>
        </w:rPr>
      </w:pPr>
    </w:p>
    <w:p w:rsidR="00004133" w:rsidRPr="001316E1" w:rsidRDefault="00004133" w:rsidP="00533654">
      <w:pPr>
        <w:ind w:left="567" w:hanging="283"/>
      </w:pPr>
      <w:r>
        <w:t>•</w:t>
      </w:r>
      <w:r>
        <w:tab/>
        <w:t>korištenje drugih instrumenata EU-a (strukturni fondovi, InvestEU itd.) za ulaganja relevantna za sigurnost (infrastruktura), u idealnom slučaju uspostavom instrumenta za sigurnu Europu (sličnog Instrumentu za povezivanje Europe);</w:t>
      </w:r>
    </w:p>
    <w:p w:rsidR="00004133" w:rsidRPr="001316E1" w:rsidRDefault="00004133" w:rsidP="00533654">
      <w:pPr>
        <w:ind w:left="567" w:hanging="283"/>
        <w:rPr>
          <w:lang w:val="en-GB"/>
        </w:rPr>
      </w:pPr>
    </w:p>
    <w:p w:rsidR="00004133" w:rsidRPr="001316E1" w:rsidRDefault="00004133" w:rsidP="00533654">
      <w:pPr>
        <w:ind w:left="567" w:hanging="283"/>
      </w:pPr>
      <w:r>
        <w:t>•</w:t>
      </w:r>
      <w:r>
        <w:tab/>
        <w:t>korištenje europske javne nabave i koordinacija javne nabave na razini država članica u cilju podupiranja relevantne industrijske baze;</w:t>
      </w:r>
    </w:p>
    <w:p w:rsidR="00004133" w:rsidRPr="001316E1" w:rsidRDefault="00004133" w:rsidP="00533654">
      <w:pPr>
        <w:ind w:left="567" w:hanging="283"/>
        <w:rPr>
          <w:lang w:val="en-GB"/>
        </w:rPr>
      </w:pPr>
    </w:p>
    <w:p w:rsidR="00004133" w:rsidRPr="001316E1" w:rsidRDefault="00004133" w:rsidP="00533654">
      <w:pPr>
        <w:ind w:left="567" w:hanging="283"/>
      </w:pPr>
      <w:r>
        <w:t>•</w:t>
      </w:r>
      <w:r>
        <w:tab/>
        <w:t>korištenje instrumenata financiranja usmjerenih na kapacitete (kao što su Fond za unutarnju sigurnost i Fond za integrirano upravljanje granicama) za poticanje tržišnog prihvaćanja istraživanja EU-a u području sigurnosti izvan programa Obzor Europa;</w:t>
      </w:r>
    </w:p>
    <w:p w:rsidR="00004133" w:rsidRPr="001316E1" w:rsidRDefault="00004133" w:rsidP="00533654">
      <w:pPr>
        <w:ind w:left="567" w:hanging="283"/>
        <w:rPr>
          <w:lang w:val="en-GB"/>
        </w:rPr>
      </w:pPr>
    </w:p>
    <w:p w:rsidR="00004133" w:rsidRPr="001316E1" w:rsidRDefault="00004133" w:rsidP="00533654">
      <w:pPr>
        <w:ind w:left="567" w:hanging="283"/>
      </w:pPr>
      <w:r>
        <w:t>•</w:t>
      </w:r>
      <w:r>
        <w:tab/>
        <w:t>utvrđivanje mogućih novih zakonodavnih inicijativa poput revizije direktive o zaštiti ključnih infrastruktura ili mogućeg instrumenta za sigurnost gradova;</w:t>
      </w:r>
    </w:p>
    <w:p w:rsidR="00004133" w:rsidRPr="001316E1" w:rsidRDefault="00004133" w:rsidP="00533654">
      <w:pPr>
        <w:ind w:left="567" w:hanging="283"/>
        <w:rPr>
          <w:lang w:val="en-GB"/>
        </w:rPr>
      </w:pPr>
    </w:p>
    <w:p w:rsidR="00004133" w:rsidRPr="001316E1" w:rsidRDefault="00004133" w:rsidP="00533654">
      <w:pPr>
        <w:ind w:left="567" w:hanging="283"/>
      </w:pPr>
      <w:r>
        <w:t>•</w:t>
      </w:r>
      <w:r>
        <w:tab/>
        <w:t>koordinacija relevantnih programa EU-a (u području obrane, sigurnosti, svemira i kibernetike).</w:t>
      </w:r>
    </w:p>
    <w:p w:rsidR="00004133" w:rsidRPr="001316E1" w:rsidRDefault="00004133" w:rsidP="008E4FDD">
      <w:pPr>
        <w:rPr>
          <w:lang w:val="en-GB"/>
        </w:rPr>
      </w:pPr>
    </w:p>
    <w:p w:rsidR="004203D2" w:rsidRPr="001316E1" w:rsidRDefault="004203D2" w:rsidP="008E4FDD">
      <w:pPr>
        <w:tabs>
          <w:tab w:val="left" w:pos="1701"/>
        </w:tabs>
        <w:rPr>
          <w:i/>
        </w:rPr>
      </w:pPr>
      <w:r>
        <w:rPr>
          <w:b/>
          <w:i/>
        </w:rPr>
        <w:t>Kontakt:</w:t>
      </w:r>
      <w:r>
        <w:rPr>
          <w:i/>
        </w:rPr>
        <w:tab/>
        <w:t>Adam Plezer</w:t>
      </w:r>
    </w:p>
    <w:p w:rsidR="00A636D8" w:rsidRPr="001316E1" w:rsidRDefault="004203D2" w:rsidP="008E4FDD">
      <w:pPr>
        <w:ind w:left="1701"/>
        <w:jc w:val="left"/>
        <w:rPr>
          <w:i/>
        </w:rPr>
      </w:pPr>
      <w:r>
        <w:rPr>
          <w:i/>
        </w:rPr>
        <w:t>(Tel. : 00 32 2 546 86 28 - e-mail:</w:t>
      </w:r>
      <w:r>
        <w:t xml:space="preserve"> </w:t>
      </w:r>
      <w:hyperlink r:id="rId28" w:history="1">
        <w:r>
          <w:rPr>
            <w:rStyle w:val="Hyperlink"/>
            <w:i/>
          </w:rPr>
          <w:t>Adam.Plezer@eesc.europa.eu</w:t>
        </w:r>
      </w:hyperlink>
      <w:r>
        <w:rPr>
          <w:i/>
        </w:rPr>
        <w:t>)</w:t>
      </w:r>
    </w:p>
    <w:p w:rsidR="006A6C2B" w:rsidRPr="001316E1" w:rsidRDefault="006A6C2B" w:rsidP="008E4FDD">
      <w:pPr>
        <w:jc w:val="left"/>
        <w:rPr>
          <w:lang w:val="en-GB"/>
        </w:rPr>
      </w:pPr>
    </w:p>
    <w:p w:rsidR="006A6C2B" w:rsidRPr="001316E1" w:rsidRDefault="006A6C2B" w:rsidP="008E4FDD">
      <w:pPr>
        <w:widowControl w:val="0"/>
        <w:numPr>
          <w:ilvl w:val="0"/>
          <w:numId w:val="1"/>
        </w:numPr>
        <w:overflowPunct w:val="0"/>
        <w:autoSpaceDE w:val="0"/>
        <w:autoSpaceDN w:val="0"/>
        <w:adjustRightInd w:val="0"/>
        <w:textAlignment w:val="baseline"/>
        <w:rPr>
          <w:bCs/>
          <w:i/>
        </w:rPr>
      </w:pPr>
      <w:r>
        <w:rPr>
          <w:b/>
          <w:i/>
          <w:sz w:val="28"/>
          <w:szCs w:val="28"/>
        </w:rPr>
        <w:t>Poticanje konkurentnosti, inovacija, rasta i otvaranja radnih mjesta smanjenjem narušavanja tržišta</w:t>
      </w:r>
    </w:p>
    <w:p w:rsidR="006A6C2B" w:rsidRPr="001316E1" w:rsidRDefault="006A6C2B" w:rsidP="008E4FDD">
      <w:pPr>
        <w:widowControl w:val="0"/>
        <w:rPr>
          <w:bCs/>
          <w:lang w:val="en-GB"/>
        </w:rPr>
      </w:pPr>
    </w:p>
    <w:p w:rsidR="006A6C2B" w:rsidRPr="001316E1" w:rsidRDefault="006A6C2B" w:rsidP="008E4FDD">
      <w:pPr>
        <w:tabs>
          <w:tab w:val="left" w:pos="1701"/>
        </w:tabs>
        <w:overflowPunct w:val="0"/>
        <w:autoSpaceDE w:val="0"/>
        <w:autoSpaceDN w:val="0"/>
        <w:adjustRightInd w:val="0"/>
        <w:textAlignment w:val="baseline"/>
        <w:rPr>
          <w:szCs w:val="20"/>
        </w:rPr>
      </w:pPr>
      <w:r>
        <w:rPr>
          <w:b/>
          <w:szCs w:val="20"/>
        </w:rPr>
        <w:t>Izvjestitelji/ica:</w:t>
      </w:r>
      <w:r>
        <w:rPr>
          <w:b/>
          <w:szCs w:val="20"/>
        </w:rPr>
        <w:tab/>
      </w:r>
      <w:r>
        <w:t>Georgi Stoev (Skupina poslodavaca – BG)</w:t>
      </w:r>
    </w:p>
    <w:p w:rsidR="006A6C2B" w:rsidRPr="001316E1" w:rsidRDefault="006A6C2B" w:rsidP="008E4FDD">
      <w:pPr>
        <w:tabs>
          <w:tab w:val="left" w:pos="1701"/>
        </w:tabs>
        <w:overflowPunct w:val="0"/>
        <w:autoSpaceDE w:val="0"/>
        <w:autoSpaceDN w:val="0"/>
        <w:adjustRightInd w:val="0"/>
        <w:textAlignment w:val="baseline"/>
        <w:rPr>
          <w:szCs w:val="20"/>
        </w:rPr>
      </w:pPr>
      <w:r>
        <w:rPr>
          <w:b/>
          <w:szCs w:val="20"/>
        </w:rPr>
        <w:t>Suizvjestitelj/ica:</w:t>
      </w:r>
      <w:r>
        <w:tab/>
        <w:t>Thomas Student (Interesna skupina 2. – DE)</w:t>
      </w:r>
    </w:p>
    <w:p w:rsidR="006A6C2B" w:rsidRPr="001316E1" w:rsidRDefault="006A6C2B" w:rsidP="008E4FDD">
      <w:pPr>
        <w:ind w:left="-5"/>
        <w:jc w:val="left"/>
        <w:rPr>
          <w:szCs w:val="20"/>
          <w:lang w:val="en-GB"/>
        </w:rPr>
      </w:pPr>
    </w:p>
    <w:p w:rsidR="006A6C2B" w:rsidRPr="001316E1" w:rsidRDefault="006A6C2B" w:rsidP="008E4FDD">
      <w:r>
        <w:rPr>
          <w:b/>
        </w:rPr>
        <w:t>Referentni dokument/i:</w:t>
      </w:r>
      <w:r>
        <w:t xml:space="preserve">  </w:t>
      </w:r>
      <w:r>
        <w:tab/>
      </w:r>
      <w:r>
        <w:tab/>
        <w:t>samoinicijativno mišljenje</w:t>
      </w:r>
    </w:p>
    <w:p w:rsidR="006A6C2B" w:rsidRPr="001316E1" w:rsidRDefault="006A6C2B" w:rsidP="008E4FDD">
      <w:pPr>
        <w:tabs>
          <w:tab w:val="left" w:pos="1701"/>
        </w:tabs>
        <w:ind w:left="1701"/>
      </w:pPr>
      <w:r>
        <w:t>EESC-2020-01347-00-00-AC</w:t>
      </w:r>
    </w:p>
    <w:p w:rsidR="006A6C2B" w:rsidRPr="001316E1" w:rsidRDefault="006A6C2B" w:rsidP="008E4FDD">
      <w:pPr>
        <w:tabs>
          <w:tab w:val="num" w:pos="550"/>
        </w:tabs>
        <w:rPr>
          <w:highlight w:val="green"/>
          <w:lang w:val="en-GB"/>
        </w:rPr>
      </w:pPr>
    </w:p>
    <w:p w:rsidR="006A6C2B" w:rsidRPr="001316E1" w:rsidRDefault="006A6C2B" w:rsidP="008E4FDD">
      <w:pPr>
        <w:jc w:val="left"/>
        <w:rPr>
          <w:b/>
        </w:rPr>
      </w:pPr>
      <w:r>
        <w:rPr>
          <w:b/>
        </w:rPr>
        <w:t>Ključne točke</w:t>
      </w:r>
    </w:p>
    <w:p w:rsidR="006A6C2B" w:rsidRPr="001316E1" w:rsidRDefault="006A6C2B" w:rsidP="008E4FDD">
      <w:pPr>
        <w:jc w:val="left"/>
        <w:rPr>
          <w:lang w:val="en-GB"/>
        </w:rPr>
      </w:pPr>
    </w:p>
    <w:p w:rsidR="00EE1F7D" w:rsidRPr="001316E1" w:rsidRDefault="00EE1F7D" w:rsidP="008E4FDD">
      <w:r>
        <w:t>Poremećaji poput koronavirusa (COVID-19) predstavljaju prijetnju koja bi mogla zaustaviti svjetsko gospodarstvo i društveni život. Vlade moraju kompenzirati gospodarsku štetu fiskalnim i monetarnim politikama kako bi spriječile njezine negativne posljedice.</w:t>
      </w:r>
    </w:p>
    <w:p w:rsidR="00EE1F7D" w:rsidRPr="001316E1" w:rsidRDefault="00EE1F7D" w:rsidP="008E4FDD">
      <w:pPr>
        <w:rPr>
          <w:lang w:val="en-GB"/>
        </w:rPr>
      </w:pPr>
    </w:p>
    <w:p w:rsidR="00EE1F7D" w:rsidRPr="001316E1" w:rsidRDefault="00EE1F7D" w:rsidP="008E4FDD">
      <w:r>
        <w:t xml:space="preserve">Zbog krize uzrokovane koronavirusom EU bi u okviru općeg preoblikovanja industrijske politike trebao ojačati sektor medicinske opreme i farmaceutski sektor kako bi se osigurala zajednička suverenost i samodostatnost EU-a u tim sektorima. </w:t>
      </w:r>
    </w:p>
    <w:p w:rsidR="00EE1F7D" w:rsidRPr="001316E1" w:rsidRDefault="00EE1F7D" w:rsidP="008E4FDD">
      <w:pPr>
        <w:rPr>
          <w:lang w:val="en-GB"/>
        </w:rPr>
      </w:pPr>
    </w:p>
    <w:p w:rsidR="00EE1F7D" w:rsidRPr="001316E1" w:rsidRDefault="00EE1F7D" w:rsidP="008E4FDD">
      <w:r>
        <w:t xml:space="preserve">EGSO se slaže da međunarodna poduzeća i trgovina mogu doprinijeti globalnom rastu zahvaljujući većoj specijalizaciji, ekonomiji razmjera, naprednim globalnim lancima vrijednosti i napretku istraživanja i tehnologija. </w:t>
      </w:r>
    </w:p>
    <w:p w:rsidR="00EE1F7D" w:rsidRPr="001316E1" w:rsidRDefault="00EE1F7D" w:rsidP="008E4FDD">
      <w:r>
        <w:lastRenderedPageBreak/>
        <w:t>Politikom EU-a mora se osigurati da sudionici industrijskog razvoja ne postanu žrtve nepravednog gospodarskog, socijalnog i ekološkog dampinga te da industrije postanu čimbenik koji potiče pronalaženje rješenja za društvene i ekološke izazove.</w:t>
      </w:r>
    </w:p>
    <w:p w:rsidR="00EE1F7D" w:rsidRPr="001316E1" w:rsidRDefault="00EE1F7D" w:rsidP="008E4FDD">
      <w:pPr>
        <w:rPr>
          <w:lang w:val="en-GB"/>
        </w:rPr>
      </w:pPr>
    </w:p>
    <w:p w:rsidR="00EE1F7D" w:rsidRPr="001316E1" w:rsidRDefault="00EE1F7D" w:rsidP="008E4FDD">
      <w:r>
        <w:t xml:space="preserve">EGSO se slaže da globalizacija bez regulacije dovodi do povećane nejednakosti, negativnog pritiska na poduzeća, plaće i uvjete rada te slabljenja socijalne sigurnosti i da negativno utječe na standarde zaštite okoliša. EGSO je zabrinut zbog toga što se europska poduzeća i radna mjesta nalaze pod pritiskom nepoštenih trgovačkih praksi kojima se krše međunarodni socijalni sporazumi i sporazumi o zaštiti okoliša. </w:t>
      </w:r>
    </w:p>
    <w:p w:rsidR="00EE1F7D" w:rsidRPr="001316E1" w:rsidRDefault="00EE1F7D" w:rsidP="008E4FDD">
      <w:pPr>
        <w:rPr>
          <w:lang w:val="en-GB"/>
        </w:rPr>
      </w:pPr>
    </w:p>
    <w:p w:rsidR="00EE1F7D" w:rsidRPr="001316E1" w:rsidRDefault="00EE1F7D" w:rsidP="008E4FDD">
      <w:r>
        <w:t>EGSO je zabrinut zbog eskalacije mjera Svjetske trgovinske organizacije protiv nesukladnosti i zbog novih diskriminirajućih necarinskih dogovora te smatra da bi EU trebao pružiti podršku svojim državama članicama, partnerima, poduzećima i zaposlenicima na koje negativno utječu gospodarska kriza i trgovinski ratovi.</w:t>
      </w:r>
    </w:p>
    <w:p w:rsidR="00EE1F7D" w:rsidRPr="001316E1" w:rsidRDefault="00EE1F7D" w:rsidP="008E4FDD">
      <w:pPr>
        <w:rPr>
          <w:lang w:val="en-GB"/>
        </w:rPr>
      </w:pPr>
    </w:p>
    <w:p w:rsidR="00EE1F7D" w:rsidRPr="001316E1" w:rsidRDefault="00EE1F7D" w:rsidP="008E4FDD">
      <w:r>
        <w:t xml:space="preserve">EGSO vjeruje da bi unutarnje tržište EU-a trebalo postati „najbolje mjesto za ulaganja” kako bi se moglo lakše nositi s vanjskim izazovima. </w:t>
      </w:r>
    </w:p>
    <w:p w:rsidR="00EE1F7D" w:rsidRPr="001316E1" w:rsidRDefault="00EE1F7D" w:rsidP="008E4FDD">
      <w:pPr>
        <w:rPr>
          <w:lang w:val="en-GB"/>
        </w:rPr>
      </w:pPr>
    </w:p>
    <w:p w:rsidR="00EE1F7D" w:rsidRPr="001316E1" w:rsidRDefault="00EE1F7D" w:rsidP="008E4FDD">
      <w:r>
        <w:t>Potrebni su zajedničko izravno strano ulaganje, primjena direktiva o nabavi, djelotvorni instrumenti za zaštitu trgovine i snažna mreža sporazuma o slobodnoj trgovini.</w:t>
      </w:r>
    </w:p>
    <w:p w:rsidR="00EE1F7D" w:rsidRPr="001316E1" w:rsidRDefault="00EE1F7D" w:rsidP="008E4FDD">
      <w:pPr>
        <w:rPr>
          <w:lang w:val="en-GB"/>
        </w:rPr>
      </w:pPr>
    </w:p>
    <w:p w:rsidR="00EE1F7D" w:rsidRPr="001316E1" w:rsidRDefault="00EE1F7D" w:rsidP="008E4FDD">
      <w:r>
        <w:t xml:space="preserve">EGSO je zabrinut zbog nedavne negativnosti u pogledu međunarodne trgovine i globalizacije te smatra da protekcionizmom i nacionalizmom nije moguće osigurati prave odgovore na gospodarske i socijalne probleme. </w:t>
      </w:r>
    </w:p>
    <w:p w:rsidR="00EE1F7D" w:rsidRPr="001316E1" w:rsidRDefault="00EE1F7D" w:rsidP="008E4FDD">
      <w:pPr>
        <w:rPr>
          <w:lang w:val="en-GB"/>
        </w:rPr>
      </w:pPr>
    </w:p>
    <w:p w:rsidR="00EE1F7D" w:rsidRPr="001316E1" w:rsidRDefault="00EE1F7D" w:rsidP="008E4FDD">
      <w:r>
        <w:t>EGSO vjeruje da bi se zelenim planom nova industrijska strategija trebala povezati s trgovinskom politikom u sveobuhvatnom nastojanju za pomoć okolišu, bez ugrožavanja jedinstvenog tržišta, europskih poduzeća i radnih mjesta, te da bi se trebale postaviti visoke ekološke ambicije za industriju u cjelini.</w:t>
      </w:r>
    </w:p>
    <w:p w:rsidR="007D4457" w:rsidRPr="001316E1" w:rsidRDefault="007D4457" w:rsidP="008E4FDD">
      <w:pPr>
        <w:jc w:val="left"/>
        <w:rPr>
          <w:lang w:val="en-GB"/>
        </w:rPr>
      </w:pPr>
    </w:p>
    <w:p w:rsidR="006A6C2B" w:rsidRPr="001316E1" w:rsidRDefault="006A6C2B" w:rsidP="008E4FDD">
      <w:pPr>
        <w:tabs>
          <w:tab w:val="left" w:pos="1701"/>
        </w:tabs>
        <w:rPr>
          <w:i/>
        </w:rPr>
      </w:pPr>
      <w:r>
        <w:rPr>
          <w:b/>
          <w:i/>
        </w:rPr>
        <w:t>Kontakt:</w:t>
      </w:r>
      <w:r>
        <w:rPr>
          <w:i/>
        </w:rPr>
        <w:tab/>
        <w:t>Emanuelle Guicciardi</w:t>
      </w:r>
    </w:p>
    <w:p w:rsidR="006A6C2B" w:rsidRPr="001316E1" w:rsidRDefault="006A6C2B" w:rsidP="008E4FDD">
      <w:pPr>
        <w:ind w:left="1701"/>
        <w:jc w:val="left"/>
        <w:rPr>
          <w:i/>
        </w:rPr>
      </w:pPr>
      <w:r>
        <w:rPr>
          <w:i/>
        </w:rPr>
        <w:t>(Tel. : 00 32 2 546 91 70 - e-mail:</w:t>
      </w:r>
      <w:r>
        <w:t xml:space="preserve"> </w:t>
      </w:r>
      <w:hyperlink r:id="rId29" w:history="1">
        <w:r>
          <w:rPr>
            <w:rStyle w:val="Hyperlink"/>
            <w:i/>
          </w:rPr>
          <w:t>Emanuele.Guicciardi@eesc.europa.eu</w:t>
        </w:r>
      </w:hyperlink>
      <w:r>
        <w:rPr>
          <w:i/>
        </w:rPr>
        <w:t>)</w:t>
      </w:r>
    </w:p>
    <w:p w:rsidR="00A636D8" w:rsidRPr="001316E1" w:rsidRDefault="00A636D8" w:rsidP="008E4FDD">
      <w:pPr>
        <w:jc w:val="left"/>
        <w:rPr>
          <w:lang w:val="en-GB"/>
        </w:rPr>
      </w:pPr>
    </w:p>
    <w:p w:rsidR="004203D2" w:rsidRPr="001316E1" w:rsidRDefault="004203D2" w:rsidP="008E4FDD">
      <w:pPr>
        <w:jc w:val="left"/>
        <w:rPr>
          <w:b/>
        </w:rPr>
      </w:pPr>
      <w:r>
        <w:br w:type="page"/>
      </w:r>
    </w:p>
    <w:p w:rsidR="004203D2" w:rsidRPr="001316E1" w:rsidRDefault="004203D2" w:rsidP="008E4FDD">
      <w:pPr>
        <w:pStyle w:val="Heading1"/>
        <w:numPr>
          <w:ilvl w:val="0"/>
          <w:numId w:val="10"/>
        </w:numPr>
        <w:ind w:left="567" w:hanging="567"/>
        <w:rPr>
          <w:b/>
        </w:rPr>
      </w:pPr>
      <w:bookmarkStart w:id="11" w:name="_Toc21085072"/>
      <w:bookmarkStart w:id="12" w:name="_Toc49767624"/>
      <w:r>
        <w:rPr>
          <w:b/>
        </w:rPr>
        <w:lastRenderedPageBreak/>
        <w:t>STRUČNA SKUPINA ZA POLJOPRIVREDU, RURALNI RAZVOJ I OKOLIŠ</w:t>
      </w:r>
      <w:bookmarkEnd w:id="11"/>
      <w:bookmarkEnd w:id="12"/>
    </w:p>
    <w:p w:rsidR="004203D2" w:rsidRPr="001316E1" w:rsidRDefault="004203D2" w:rsidP="008E4FDD">
      <w:pPr>
        <w:jc w:val="left"/>
        <w:rPr>
          <w:iCs/>
          <w:lang w:val="en-GB"/>
        </w:rPr>
      </w:pPr>
    </w:p>
    <w:p w:rsidR="004203D2" w:rsidRPr="001316E1" w:rsidRDefault="00231FBA" w:rsidP="008E4FDD">
      <w:pPr>
        <w:pStyle w:val="ListParagraph"/>
        <w:numPr>
          <w:ilvl w:val="0"/>
          <w:numId w:val="2"/>
        </w:numPr>
        <w:rPr>
          <w:b/>
          <w:bCs/>
          <w:i/>
          <w:iCs/>
          <w:sz w:val="28"/>
          <w:szCs w:val="28"/>
        </w:rPr>
      </w:pPr>
      <w:r>
        <w:rPr>
          <w:b/>
          <w:bCs/>
          <w:i/>
          <w:iCs/>
          <w:sz w:val="28"/>
          <w:szCs w:val="28"/>
        </w:rPr>
        <w:t>Europski propis o klimi</w:t>
      </w:r>
    </w:p>
    <w:p w:rsidR="004203D2" w:rsidRPr="001316E1" w:rsidRDefault="004203D2" w:rsidP="008E4FDD">
      <w:pPr>
        <w:tabs>
          <w:tab w:val="center" w:pos="284"/>
        </w:tabs>
        <w:ind w:left="266" w:hanging="266"/>
        <w:rPr>
          <w:lang w:val="en-GB"/>
        </w:rPr>
      </w:pPr>
    </w:p>
    <w:p w:rsidR="004203D2" w:rsidRPr="001316E1" w:rsidRDefault="004203D2" w:rsidP="008E4FDD">
      <w:r>
        <w:rPr>
          <w:b/>
        </w:rPr>
        <w:t>Izvjestitelji/ica:</w:t>
      </w:r>
      <w:r>
        <w:tab/>
        <w:t>Jan Dirx (Skupina „Raznolikost Europe” – NL)</w:t>
      </w:r>
    </w:p>
    <w:p w:rsidR="004203D2" w:rsidRPr="001316E1" w:rsidRDefault="004203D2" w:rsidP="008E4FDD">
      <w:r>
        <w:rPr>
          <w:b/>
        </w:rPr>
        <w:t>Suizvjestitelj/ica:</w:t>
      </w:r>
      <w:r>
        <w:tab/>
        <w:t>Tellervo Kylä-Harakka-Ruonala (Skupina poslodavaca – FI)</w:t>
      </w:r>
    </w:p>
    <w:p w:rsidR="004203D2" w:rsidRPr="001316E1" w:rsidRDefault="004203D2" w:rsidP="008E4FDD">
      <w:pPr>
        <w:tabs>
          <w:tab w:val="center" w:pos="284"/>
        </w:tabs>
        <w:ind w:left="266" w:hanging="266"/>
        <w:rPr>
          <w:lang w:val="en-GB"/>
        </w:rPr>
      </w:pPr>
    </w:p>
    <w:p w:rsidR="004203D2" w:rsidRPr="001316E1" w:rsidRDefault="004203D2" w:rsidP="008E4FDD">
      <w:pPr>
        <w:ind w:left="-5"/>
        <w:rPr>
          <w:bCs/>
        </w:rPr>
      </w:pPr>
      <w:r>
        <w:rPr>
          <w:b/>
          <w:bCs/>
        </w:rPr>
        <w:t>Referentni dokument/i:</w:t>
      </w:r>
      <w:r>
        <w:rPr>
          <w:b/>
          <w:bCs/>
        </w:rPr>
        <w:tab/>
      </w:r>
      <w:r>
        <w:rPr>
          <w:b/>
          <w:bCs/>
        </w:rPr>
        <w:tab/>
      </w:r>
      <w:r>
        <w:t>COM(2020) 80 final – 2020/0036 (COD)</w:t>
      </w:r>
    </w:p>
    <w:p w:rsidR="004203D2" w:rsidRPr="001316E1" w:rsidRDefault="004203D2" w:rsidP="008E4FDD">
      <w:pPr>
        <w:ind w:left="1701"/>
      </w:pPr>
      <w:r>
        <w:t>EESC-2020-01431-00-01-AC</w:t>
      </w:r>
    </w:p>
    <w:p w:rsidR="00BD0BD7" w:rsidRPr="001316E1" w:rsidRDefault="00BD0BD7" w:rsidP="008E4FDD">
      <w:pPr>
        <w:tabs>
          <w:tab w:val="center" w:pos="284"/>
        </w:tabs>
        <w:ind w:left="266" w:hanging="266"/>
        <w:rPr>
          <w:lang w:val="en-GB"/>
        </w:rPr>
      </w:pPr>
    </w:p>
    <w:p w:rsidR="006818E7" w:rsidRPr="001316E1" w:rsidRDefault="004203D2" w:rsidP="008E4FDD">
      <w:pPr>
        <w:tabs>
          <w:tab w:val="center" w:pos="284"/>
        </w:tabs>
        <w:ind w:left="266" w:hanging="266"/>
        <w:rPr>
          <w:b/>
        </w:rPr>
      </w:pPr>
      <w:r>
        <w:rPr>
          <w:b/>
        </w:rPr>
        <w:t>Ključne točke</w:t>
      </w:r>
    </w:p>
    <w:p w:rsidR="0039797F" w:rsidRPr="001316E1" w:rsidRDefault="0039797F" w:rsidP="008E4FDD">
      <w:pPr>
        <w:keepNext/>
        <w:rPr>
          <w:i/>
          <w:lang w:val="en-GB"/>
        </w:rPr>
      </w:pPr>
    </w:p>
    <w:p w:rsidR="0039797F" w:rsidRPr="001316E1" w:rsidRDefault="0039797F" w:rsidP="008E4FDD">
      <w:r>
        <w:t>Europski gospodarski i socijalni odbor (EGSO), kao i mnoge druge ključne institucije EU-a i istaknuti dužnosnici, ističe da djelovanje u području klime može i mora ići ruku pod ruku s gospodarskom obnovom i oporavkom od krize uzrokovane koronavirusom. To je moguće postići ponovnim pokretanjem europskog gospodarstva putem promicanja djelotvornog i potpuno održivog paketa javnih i privatnih ulaganja. EGSO stoga prijedlog Europskog propisa o klimi smatra jednim od instrumenata kojim će se pridonijeti toj željenoj i nužnoj obnovi europskog gospodarstva.</w:t>
      </w:r>
    </w:p>
    <w:p w:rsidR="0039797F" w:rsidRPr="001316E1" w:rsidRDefault="0039797F" w:rsidP="008E4FDD">
      <w:pPr>
        <w:rPr>
          <w:lang w:val="en-GB"/>
        </w:rPr>
      </w:pPr>
    </w:p>
    <w:p w:rsidR="0039797F" w:rsidRPr="001316E1" w:rsidRDefault="0039797F" w:rsidP="008E4FDD">
      <w:r>
        <w:t>EGSO podržava pristup prelaska na klimatsku neutralnost na razini EU-a općenito, a ne u svakoj državi članici pojedinačno. Prednost tog pristupa jest da se na razini Unije može postići optimalna raspodjela napora, uzimajući u obzir relevantne razlike među državama članicama. EGSO je uvjeren da će se najveća podrška klimatskoj politici osigurati ako cjelokupni cilj bude postizanje najviše razine smanjenja emisija stakleničkih plinova uz najniže socioekonomske troškove.</w:t>
      </w:r>
    </w:p>
    <w:p w:rsidR="0039797F" w:rsidRPr="001316E1" w:rsidRDefault="0039797F" w:rsidP="008E4FDD">
      <w:pPr>
        <w:rPr>
          <w:lang w:val="en-GB"/>
        </w:rPr>
      </w:pPr>
    </w:p>
    <w:p w:rsidR="0039797F" w:rsidRPr="001316E1" w:rsidRDefault="0039797F" w:rsidP="008E4FDD">
      <w:r>
        <w:t>EGSO potiče Komisiju da pri procjeni cilja smanjenja emisija do 2030. u potpunosti uzme u obzir utjecaj krize uzrokovane koronavirusom i da se opredijeli za smanjenje od najmanje 55 % do 2030. u okviru odgovarajućih zakonodavnih prijedloga. EGSO ističe da se u Izvješću o odstupanju emisija za 2019. sastavljenom u okviru Programa UN-a za zaštitu okoliša navodi da je na svjetskoj razini potreban još ambiciozniji cilj smanjenja emisija do 2030. kako bi se postigao cilj od 1,5 °C utvrđen Pariškim sporazumom.</w:t>
      </w:r>
    </w:p>
    <w:p w:rsidR="0039797F" w:rsidRPr="001316E1" w:rsidRDefault="0039797F" w:rsidP="008E4FDD">
      <w:pPr>
        <w:rPr>
          <w:lang w:val="en-GB"/>
        </w:rPr>
      </w:pPr>
    </w:p>
    <w:p w:rsidR="0039797F" w:rsidRPr="001316E1" w:rsidRDefault="0039797F" w:rsidP="008E4FDD">
      <w:r>
        <w:t>EGSO uviđa da će svi trebati poduzeti dodatne korake za postizanje postavljenog cilja klimatske neutralnosti do 2050. Prema nedavnom izvješću Eurobarometra (prije krize uzrokovane koronavirusom), 92 % građana EU-a podržava cilj klimatske neutralnosti EU-a. Kako bi se zadržala ta podrška, potrebno je ubrzati djelovanje u području klime zajedno s gospodarskim oporavkom i obnovom.</w:t>
      </w:r>
    </w:p>
    <w:p w:rsidR="0039797F" w:rsidRPr="001316E1" w:rsidRDefault="0039797F" w:rsidP="008E4FDD">
      <w:pPr>
        <w:rPr>
          <w:lang w:val="en-GB"/>
        </w:rPr>
      </w:pPr>
    </w:p>
    <w:p w:rsidR="0039797F" w:rsidRPr="001316E1" w:rsidRDefault="0039797F" w:rsidP="008E4FDD">
      <w:r>
        <w:t>EGSO poziva EU da preuzme pokretačku i nadahnjujuću ulogu na odgođenom samitu o klimi u studenome 2020. u Glasgowu te na kasnijim samitima o klimi kako bi se barem svi glavni akteri diljem svijeta uključili u intenzivan rad na postizanju klimatske neutralnosti.</w:t>
      </w:r>
    </w:p>
    <w:p w:rsidR="0039797F" w:rsidRPr="001316E1" w:rsidRDefault="0039797F" w:rsidP="008E4FDD">
      <w:pPr>
        <w:rPr>
          <w:lang w:val="en-GB"/>
        </w:rPr>
      </w:pPr>
    </w:p>
    <w:p w:rsidR="0039797F" w:rsidRPr="001316E1" w:rsidRDefault="0039797F" w:rsidP="00D72976">
      <w:pPr>
        <w:keepNext/>
        <w:keepLines/>
      </w:pPr>
      <w:r>
        <w:lastRenderedPageBreak/>
        <w:t>Postizanje cilja klimatske neutralnosti u Uniji do 2050. na europskoj razini moguće je samo ako svaka država članica potpuno i pravodobno pridonese ublažavanju i prilagodbi. EGSO stoga podržava činjenicu da Komisija može uputiti preporuke državi članici ako mjere te države članice nisu u skladu s ciljem ublažavanja ili nisu prikladne za osiguravanje napretka u prilagodbi, na temelju jasnih i transparentnih kriterija procjene.</w:t>
      </w:r>
    </w:p>
    <w:p w:rsidR="00BA14FC" w:rsidRPr="001316E1" w:rsidRDefault="00BA14FC" w:rsidP="008E4FDD">
      <w:pPr>
        <w:rPr>
          <w:lang w:val="en-GB"/>
        </w:rPr>
      </w:pPr>
    </w:p>
    <w:p w:rsidR="0039797F" w:rsidRPr="001316E1" w:rsidRDefault="0039797F" w:rsidP="008E4FDD">
      <w:r>
        <w:t>EGSO predlaže da dokument s potpunom procjenom bilo kojeg nacrta mjere ili zakonodavnog prijedloga u vezi s ciljem klimatske neutralnosti bude javno dostupan odmah po dovršetku procjene.</w:t>
      </w:r>
    </w:p>
    <w:p w:rsidR="0039797F" w:rsidRPr="001316E1" w:rsidRDefault="0039797F" w:rsidP="008E4FDD">
      <w:pPr>
        <w:rPr>
          <w:lang w:val="en-GB"/>
        </w:rPr>
      </w:pPr>
    </w:p>
    <w:p w:rsidR="0039797F" w:rsidRPr="001316E1" w:rsidRDefault="0039797F" w:rsidP="008E4FDD">
      <w:r>
        <w:t>Sasvim je ispravno da se prijedlogom Komisije obuhvaćaju ublažavanje i prilagodba, „u skladu s člankom 7. Pariškog sporazuma”.</w:t>
      </w:r>
    </w:p>
    <w:p w:rsidR="0039797F" w:rsidRPr="001316E1" w:rsidRDefault="0039797F" w:rsidP="008E4FDD">
      <w:pPr>
        <w:rPr>
          <w:lang w:val="en-GB"/>
        </w:rPr>
      </w:pPr>
    </w:p>
    <w:p w:rsidR="006818E7" w:rsidRPr="001316E1" w:rsidRDefault="0039797F" w:rsidP="008E4FDD">
      <w:r>
        <w:t>EGSO predlaže da se uspostavi Europska platforma dionika sporazuma o klimi, kako je utvrđeno u našem mišljenju o sporazumu o klimi (NAT/785), radi organiziranja i olakšavanja aktivnog sudjelovanja „svih dijelova društva”.</w:t>
      </w:r>
    </w:p>
    <w:p w:rsidR="006818E7" w:rsidRPr="001316E1" w:rsidRDefault="006818E7" w:rsidP="008E4FDD">
      <w:pPr>
        <w:rPr>
          <w:lang w:val="en-GB"/>
        </w:rPr>
      </w:pPr>
    </w:p>
    <w:p w:rsidR="006818E7" w:rsidRPr="001316E1" w:rsidRDefault="006818E7" w:rsidP="008E4FDD">
      <w:pPr>
        <w:rPr>
          <w:i/>
          <w:iCs/>
        </w:rPr>
      </w:pPr>
      <w:r>
        <w:rPr>
          <w:b/>
          <w:bCs/>
          <w:i/>
          <w:iCs/>
        </w:rPr>
        <w:t>Kontakt:</w:t>
      </w:r>
      <w:r>
        <w:tab/>
      </w:r>
      <w:r>
        <w:tab/>
      </w:r>
      <w:r>
        <w:rPr>
          <w:i/>
        </w:rPr>
        <w:t xml:space="preserve">Anna Cameron </w:t>
      </w:r>
    </w:p>
    <w:p w:rsidR="004203D2" w:rsidRPr="001316E1" w:rsidRDefault="00231FBA" w:rsidP="008E4FDD">
      <w:pPr>
        <w:tabs>
          <w:tab w:val="left" w:pos="770"/>
        </w:tabs>
        <w:ind w:left="3131" w:hanging="1430"/>
        <w:rPr>
          <w:i/>
          <w:iCs/>
        </w:rPr>
      </w:pPr>
      <w:r>
        <w:rPr>
          <w:i/>
          <w:iCs/>
        </w:rPr>
        <w:t>(Tel.: 00 32 2 546 82 28 – email:</w:t>
      </w:r>
      <w:r>
        <w:rPr>
          <w:i/>
          <w:iCs/>
          <w:color w:val="0000FF"/>
        </w:rPr>
        <w:t xml:space="preserve"> </w:t>
      </w:r>
      <w:r>
        <w:t xml:space="preserve"> </w:t>
      </w:r>
      <w:hyperlink r:id="rId30" w:history="1">
        <w:r>
          <w:rPr>
            <w:rStyle w:val="Hyperlink"/>
            <w:i/>
            <w:iCs/>
          </w:rPr>
          <w:t>Anna.Cameron@eesc.europa.eu</w:t>
        </w:r>
      </w:hyperlink>
      <w:r>
        <w:rPr>
          <w:i/>
          <w:iCs/>
        </w:rPr>
        <w:t>)</w:t>
      </w:r>
    </w:p>
    <w:p w:rsidR="004203D2" w:rsidRPr="001316E1" w:rsidRDefault="004203D2" w:rsidP="008E4FDD">
      <w:pPr>
        <w:tabs>
          <w:tab w:val="left" w:pos="770"/>
        </w:tabs>
        <w:ind w:left="1430" w:hanging="1430"/>
        <w:rPr>
          <w:iCs/>
          <w:lang w:val="en-GB"/>
        </w:rPr>
      </w:pPr>
    </w:p>
    <w:p w:rsidR="004203D2" w:rsidRPr="001316E1" w:rsidRDefault="000606BF" w:rsidP="008E4FDD">
      <w:pPr>
        <w:pStyle w:val="ListParagraph"/>
        <w:numPr>
          <w:ilvl w:val="0"/>
          <w:numId w:val="2"/>
        </w:numPr>
        <w:rPr>
          <w:b/>
          <w:bCs/>
          <w:i/>
          <w:iCs/>
          <w:sz w:val="28"/>
          <w:szCs w:val="28"/>
        </w:rPr>
      </w:pPr>
      <w:r>
        <w:rPr>
          <w:b/>
          <w:bCs/>
          <w:i/>
          <w:iCs/>
          <w:sz w:val="28"/>
          <w:szCs w:val="28"/>
        </w:rPr>
        <w:t>Europski sporazum o klimi</w:t>
      </w:r>
    </w:p>
    <w:p w:rsidR="004203D2" w:rsidRPr="001316E1" w:rsidRDefault="004203D2" w:rsidP="008E4FDD">
      <w:pPr>
        <w:rPr>
          <w:lang w:val="en-GB"/>
        </w:rPr>
      </w:pPr>
    </w:p>
    <w:p w:rsidR="004203D2" w:rsidRPr="001316E1" w:rsidRDefault="00145AFE" w:rsidP="008E4FDD">
      <w:pPr>
        <w:tabs>
          <w:tab w:val="left" w:pos="1701"/>
        </w:tabs>
        <w:rPr>
          <w:b/>
        </w:rPr>
      </w:pPr>
      <w:r>
        <w:rPr>
          <w:b/>
        </w:rPr>
        <w:t>Izvjestitelji/ica:</w:t>
      </w:r>
      <w:r>
        <w:tab/>
        <w:t>Dimitris Dimitriadis (Skupina poslodavaca – EL)</w:t>
      </w:r>
    </w:p>
    <w:p w:rsidR="000606BF" w:rsidRPr="001316E1" w:rsidRDefault="000606BF" w:rsidP="008E4FDD">
      <w:r>
        <w:rPr>
          <w:b/>
        </w:rPr>
        <w:t>Suizvjestitelj/ica:</w:t>
      </w:r>
      <w:r>
        <w:tab/>
        <w:t>Peter Schmidt (Skupina radnika – DE)</w:t>
      </w:r>
    </w:p>
    <w:p w:rsidR="004203D2" w:rsidRPr="001316E1" w:rsidRDefault="004203D2" w:rsidP="008E4FDD">
      <w:pPr>
        <w:rPr>
          <w:lang w:val="en-GB"/>
        </w:rPr>
      </w:pPr>
    </w:p>
    <w:p w:rsidR="004203D2" w:rsidRPr="001316E1" w:rsidRDefault="004203D2" w:rsidP="008E4FDD">
      <w:pPr>
        <w:ind w:left="-5"/>
        <w:rPr>
          <w:bCs/>
        </w:rPr>
      </w:pPr>
      <w:r>
        <w:rPr>
          <w:b/>
          <w:bCs/>
        </w:rPr>
        <w:t>Referentni dokument/i:</w:t>
      </w:r>
      <w:r>
        <w:tab/>
      </w:r>
      <w:r>
        <w:tab/>
        <w:t>(razmatračko mišljenje)</w:t>
      </w:r>
    </w:p>
    <w:p w:rsidR="004203D2" w:rsidRPr="001316E1" w:rsidRDefault="004203D2" w:rsidP="008E4FDD">
      <w:pPr>
        <w:ind w:left="1701"/>
      </w:pPr>
      <w:r>
        <w:t>EESC-2020-01432-00-00-AC</w:t>
      </w:r>
    </w:p>
    <w:p w:rsidR="004203D2" w:rsidRPr="001316E1" w:rsidRDefault="004203D2" w:rsidP="008E4FDD">
      <w:pPr>
        <w:jc w:val="left"/>
        <w:rPr>
          <w:lang w:val="en-GB"/>
        </w:rPr>
      </w:pPr>
    </w:p>
    <w:p w:rsidR="004203D2" w:rsidRPr="001316E1" w:rsidRDefault="004203D2" w:rsidP="008E4FDD">
      <w:pPr>
        <w:keepNext/>
        <w:tabs>
          <w:tab w:val="center" w:pos="284"/>
        </w:tabs>
        <w:ind w:left="266" w:hanging="266"/>
        <w:rPr>
          <w:b/>
        </w:rPr>
      </w:pPr>
      <w:r>
        <w:rPr>
          <w:b/>
        </w:rPr>
        <w:t>Ključne točke</w:t>
      </w:r>
    </w:p>
    <w:p w:rsidR="00031D28" w:rsidRPr="001316E1" w:rsidRDefault="00031D28" w:rsidP="008E4FDD">
      <w:pPr>
        <w:keepNext/>
        <w:rPr>
          <w:i/>
          <w:lang w:val="en-GB"/>
        </w:rPr>
      </w:pPr>
    </w:p>
    <w:p w:rsidR="0039797F" w:rsidRPr="001316E1" w:rsidRDefault="0039797F" w:rsidP="008E4FDD">
      <w:r>
        <w:t>Suočeni smo s klimatskom krizom. U doba svjetske zdravstvene i neminovne gospodarske krize uzrokovane pandemijom bolesti COVID-19 mora se potvrditi predanost EU-a prelasku na održivu, otpornu, klimatski neutralnu i resursno učinkovitu ekonomiju dobrobiti. Sada su nam potrebne korjenite promjene u kulturi, infrastrukturi, ponašanju, sudjelovanju i načinu života koje će utjecati na građane, ali i osnažiti ih na više načina.</w:t>
      </w:r>
    </w:p>
    <w:p w:rsidR="0039797F" w:rsidRPr="001316E1" w:rsidRDefault="0039797F" w:rsidP="008E4FDD">
      <w:pPr>
        <w:rPr>
          <w:lang w:val="en-GB"/>
        </w:rPr>
      </w:pPr>
    </w:p>
    <w:p w:rsidR="0039797F" w:rsidRPr="001316E1" w:rsidRDefault="0039797F" w:rsidP="008E4FDD">
      <w:r>
        <w:t>Klimatske promjene prijete nam svima, ali, kao i pandemija, imaju najštetniji učinak na najranjivije i najmarginaliziranije. Od presudne je važnosti da se nikoga ne zapostavi.</w:t>
      </w:r>
    </w:p>
    <w:p w:rsidR="0039797F" w:rsidRPr="001316E1" w:rsidRDefault="0039797F" w:rsidP="008E4FDD">
      <w:pPr>
        <w:rPr>
          <w:lang w:val="en-GB"/>
        </w:rPr>
      </w:pPr>
    </w:p>
    <w:p w:rsidR="0039797F" w:rsidRPr="001316E1" w:rsidRDefault="0039797F" w:rsidP="008E4FDD">
      <w:r>
        <w:t>EGSO naglašava da je aktivno sudjelovanje svih dijelova društva – poduzeća, radnika, istraživača, potrošača, zajednica i građana i njihovih organizacija – ključno za pokretanje prelaska na klimatsku neutralnost.</w:t>
      </w:r>
    </w:p>
    <w:p w:rsidR="0039797F" w:rsidRPr="001316E1" w:rsidRDefault="0039797F" w:rsidP="008E4FDD">
      <w:pPr>
        <w:rPr>
          <w:lang w:val="en-GB"/>
        </w:rPr>
      </w:pPr>
    </w:p>
    <w:p w:rsidR="00545A48" w:rsidRPr="001316E1" w:rsidRDefault="00545A48" w:rsidP="00D72976">
      <w:pPr>
        <w:keepNext/>
        <w:keepLines/>
      </w:pPr>
      <w:r>
        <w:lastRenderedPageBreak/>
        <w:t>EGSO stoga podržava poziv da se Europska unija obveže na postizanje ugljične neutralnosti do 2050. i da, u skladu s tim, prilagodi svoj cilj smanjenja emisija stakleničkih plinova do 2030. U Izvješću o odstupanju emisija za 2019. sastavljenom u sklopu Programa UN-a za zaštitu okoliša navedeno je da je globalne emisije potrebno smanjiti za 7,6 % godišnje, počevši odmah, kako bi se globalno zagrijavanje ograničilo na 1,5 °C. Prema izračunu to znači da bi emisije trebalo smanjiti za 68 % do 2030.</w:t>
      </w:r>
    </w:p>
    <w:p w:rsidR="00545A48" w:rsidRPr="001316E1" w:rsidRDefault="00545A48" w:rsidP="008E4FDD">
      <w:pPr>
        <w:rPr>
          <w:lang w:val="en-GB"/>
        </w:rPr>
      </w:pPr>
    </w:p>
    <w:p w:rsidR="0039797F" w:rsidRPr="001316E1" w:rsidRDefault="0039797F" w:rsidP="008E4FDD">
      <w:r>
        <w:t>Potreban je prelazak na participativni model na svim razinama razmjera, a u provedbi sporazuma o klimi Komisija ima važnu priliku i obvezu oblikovati inovativni pristup kojim će se odražavati, podupirati i nadahnjivati djelovanje koje se već provodi u civilnom društvu, unutar zajednica, gradova i regija.</w:t>
      </w:r>
    </w:p>
    <w:p w:rsidR="0039797F" w:rsidRPr="001316E1" w:rsidRDefault="0039797F" w:rsidP="008E4FDD">
      <w:pPr>
        <w:rPr>
          <w:lang w:val="en-GB"/>
        </w:rPr>
      </w:pPr>
    </w:p>
    <w:p w:rsidR="0039797F" w:rsidRPr="001316E1" w:rsidRDefault="0039797F" w:rsidP="008E4FDD">
      <w:r>
        <w:t>Participativni modeli koji su preusko usmjereni ili su oblikovani na načine kojima se ograničava opseg razmatranih promjena, ili koje bi institucija koja ih je uspostavila mogla zanemariti, služili bi samo za odvraćanje pozornosti i razočaranje onih koji se uključe u njih.</w:t>
      </w:r>
    </w:p>
    <w:p w:rsidR="0039797F" w:rsidRPr="001316E1" w:rsidRDefault="0039797F" w:rsidP="008E4FDD">
      <w:pPr>
        <w:rPr>
          <w:lang w:val="en-GB"/>
        </w:rPr>
      </w:pPr>
    </w:p>
    <w:p w:rsidR="0039797F" w:rsidRPr="001316E1" w:rsidRDefault="0039797F" w:rsidP="008E4FDD">
      <w:r>
        <w:t>Europa mora ubrzati sustavne promjene u djelovanju u području klime putem inovacija (tehnoloških i društvenih), i to povezivanjem pružatelja inovacija s dionicima na strani potražnje, onima koji traže rješenja za probleme i onima s velikim ambicijama za promjene. Digitalna transformacija trebala bi se voditi ciljevima održivog razvoja kako bi se izbjegli rizici, uključujući one ko</w:t>
      </w:r>
      <w:r w:rsidR="006420CB">
        <w:t xml:space="preserve">ji se odnose na prava radnika. </w:t>
      </w:r>
      <w:r>
        <w:t>Provedba europskog stupa socijalnih prava, zajedno s europskim zelenim planom, prilika je da se osigura pravedna tranzicija usmjerena na cilj kvalitetnih radnih mjesta za sve.</w:t>
      </w:r>
    </w:p>
    <w:p w:rsidR="0039797F" w:rsidRPr="001316E1" w:rsidRDefault="0039797F" w:rsidP="008E4FDD">
      <w:pPr>
        <w:rPr>
          <w:lang w:val="en-GB"/>
        </w:rPr>
      </w:pPr>
    </w:p>
    <w:p w:rsidR="0039797F" w:rsidRPr="001316E1" w:rsidRDefault="0039797F" w:rsidP="008E4FDD">
      <w:r>
        <w:t>Opći izazovi koje su uglavnom utvrdili akteri civilnog društva koji sudjeluju u borbi protiv klimatskih promjena jesu nedostatak pristupa financiranju, nedostatak stručnosti, nedostatak osoblja i nedostatak priznanja, kao i nedostatak dosljednog diskursa EU-a i nacionalnih vlada.</w:t>
      </w:r>
    </w:p>
    <w:p w:rsidR="0039797F" w:rsidRPr="001316E1" w:rsidRDefault="0039797F" w:rsidP="008E4FDD">
      <w:pPr>
        <w:rPr>
          <w:lang w:val="en-GB"/>
        </w:rPr>
      </w:pPr>
    </w:p>
    <w:p w:rsidR="0039797F" w:rsidRPr="001316E1" w:rsidRDefault="0039797F" w:rsidP="008E4FDD">
      <w:r>
        <w:t>Za postizanje EU-ovih i međunarodnih klimatskih ciljeva bit će potrebna znatna financijska sredstva. Proračun europskog zelenog plana (javna i privatna sredstva) i iznos od 750 milijardi EUR iz fonda za oporavak, uključujući sredstva dodijeljena za proces europskog semestra, trebali bi biti usmjereni na održivi oporavak, uključujući borbu protiv klimatskih promjena.</w:t>
      </w:r>
    </w:p>
    <w:p w:rsidR="0039797F" w:rsidRPr="001316E1" w:rsidRDefault="0039797F" w:rsidP="008E4FDD">
      <w:pPr>
        <w:rPr>
          <w:lang w:val="en-GB"/>
        </w:rPr>
      </w:pPr>
    </w:p>
    <w:p w:rsidR="0039797F" w:rsidRPr="001316E1" w:rsidRDefault="0039797F" w:rsidP="008E4FDD">
      <w:r>
        <w:t>Održive prakse kao uvjet financiranja u svim sektorima trebale bi biti norma za izradu planova oporavka nakon COVID-a 19 usmjerenih na UN-ov Program održivog razvoja do 2030. i Pariški sporazum. Odgovor za oporavak nakon COVID-a 19 ne bi trebao biti „povratak na staro“, nego „skok“ prema nečem novom i boljem.</w:t>
      </w:r>
    </w:p>
    <w:p w:rsidR="0039797F" w:rsidRPr="001316E1" w:rsidRDefault="0039797F" w:rsidP="008E4FDD">
      <w:pPr>
        <w:rPr>
          <w:lang w:val="en-GB"/>
        </w:rPr>
      </w:pPr>
    </w:p>
    <w:p w:rsidR="0039797F" w:rsidRPr="001316E1" w:rsidRDefault="0039797F" w:rsidP="008E4FDD">
      <w:r>
        <w:t>Izgradnja kapaciteta i tehnička potpora nužni su za tranziciju svih dionika na otporniju i održiviju budućnost. Osnivanjem foruma EU-a za financiranje borbe protiv klimatskih promjena potaknuo bi se pristup financiranju i uklonile prepreke.</w:t>
      </w:r>
    </w:p>
    <w:p w:rsidR="0039797F" w:rsidRPr="001316E1" w:rsidRDefault="0039797F" w:rsidP="008E4FDD">
      <w:pPr>
        <w:rPr>
          <w:lang w:val="en-GB"/>
        </w:rPr>
      </w:pPr>
    </w:p>
    <w:p w:rsidR="0039797F" w:rsidRPr="001316E1" w:rsidRDefault="0039797F" w:rsidP="008E4FDD">
      <w:r>
        <w:t>EGSO predlaže uspostavu europske platforme dionika sporazuma o klimi utemeljene na načelima uključivosti, transparentnosti te istinskog sudjelovanja i odgovornosti aktera u području klime na svim razinama.</w:t>
      </w:r>
    </w:p>
    <w:p w:rsidR="0039797F" w:rsidRPr="001316E1" w:rsidRDefault="0039797F" w:rsidP="008E4FDD">
      <w:pPr>
        <w:rPr>
          <w:lang w:val="en-GB"/>
        </w:rPr>
      </w:pPr>
    </w:p>
    <w:p w:rsidR="004203D2" w:rsidRPr="001316E1" w:rsidRDefault="0039797F" w:rsidP="008E4FDD">
      <w:r>
        <w:t>Sporazum o klimi trebao bi biti usmjeren na osnaživanje ljudi da promijene sustave – istraživanjem, eksperimentiranjem i demonstracijom. Od ključne će važnosti biti višerazinska perspektiva, vizije, narativi i retrognoza. Trebalo bi poticati i olakšavati širok raspon inicijativa u području klime.</w:t>
      </w:r>
    </w:p>
    <w:p w:rsidR="000606BF" w:rsidRPr="001316E1" w:rsidRDefault="000606BF" w:rsidP="008E4FDD">
      <w:pPr>
        <w:rPr>
          <w:lang w:val="en-GB"/>
        </w:rPr>
      </w:pPr>
    </w:p>
    <w:p w:rsidR="000606BF" w:rsidRPr="001316E1" w:rsidRDefault="000606BF" w:rsidP="008E4FDD">
      <w:pPr>
        <w:rPr>
          <w:i/>
          <w:iCs/>
        </w:rPr>
      </w:pPr>
      <w:r>
        <w:rPr>
          <w:b/>
          <w:bCs/>
          <w:i/>
          <w:iCs/>
        </w:rPr>
        <w:t>Kontakt:</w:t>
      </w:r>
      <w:r>
        <w:tab/>
      </w:r>
      <w:r>
        <w:tab/>
      </w:r>
      <w:r>
        <w:rPr>
          <w:i/>
        </w:rPr>
        <w:t xml:space="preserve">Stella Brozek-Everaert </w:t>
      </w:r>
    </w:p>
    <w:p w:rsidR="000606BF" w:rsidRPr="001316E1" w:rsidRDefault="000606BF" w:rsidP="008E4FDD">
      <w:pPr>
        <w:tabs>
          <w:tab w:val="left" w:pos="770"/>
        </w:tabs>
        <w:ind w:left="3131" w:hanging="1430"/>
        <w:rPr>
          <w:i/>
          <w:iCs/>
        </w:rPr>
      </w:pPr>
      <w:r>
        <w:rPr>
          <w:i/>
          <w:iCs/>
        </w:rPr>
        <w:t>(Tel.: 00 32 2 546 92 02 – email:</w:t>
      </w:r>
      <w:r>
        <w:rPr>
          <w:i/>
          <w:iCs/>
          <w:color w:val="0000FF"/>
        </w:rPr>
        <w:t xml:space="preserve"> </w:t>
      </w:r>
      <w:r>
        <w:t xml:space="preserve"> </w:t>
      </w:r>
      <w:hyperlink r:id="rId31" w:history="1">
        <w:r>
          <w:rPr>
            <w:rStyle w:val="Hyperlink"/>
            <w:i/>
            <w:iCs/>
          </w:rPr>
          <w:t>Stella.BrozekEveraert@eesc.europa.eu</w:t>
        </w:r>
      </w:hyperlink>
      <w:r>
        <w:rPr>
          <w:i/>
          <w:iCs/>
        </w:rPr>
        <w:t>)</w:t>
      </w:r>
    </w:p>
    <w:p w:rsidR="000606BF" w:rsidRPr="001316E1" w:rsidRDefault="000606BF" w:rsidP="008E4FDD">
      <w:pPr>
        <w:tabs>
          <w:tab w:val="left" w:pos="770"/>
        </w:tabs>
        <w:ind w:left="1430" w:hanging="1430"/>
        <w:rPr>
          <w:iCs/>
          <w:lang w:val="en-GB"/>
        </w:rPr>
      </w:pPr>
    </w:p>
    <w:p w:rsidR="000606BF" w:rsidRPr="001316E1" w:rsidRDefault="00613AE4" w:rsidP="008B2A81">
      <w:pPr>
        <w:pStyle w:val="ListParagraph"/>
        <w:keepNext/>
        <w:keepLines/>
        <w:numPr>
          <w:ilvl w:val="0"/>
          <w:numId w:val="2"/>
        </w:numPr>
        <w:rPr>
          <w:b/>
          <w:bCs/>
          <w:i/>
          <w:iCs/>
          <w:sz w:val="28"/>
          <w:szCs w:val="28"/>
        </w:rPr>
      </w:pPr>
      <w:r>
        <w:rPr>
          <w:b/>
          <w:bCs/>
          <w:i/>
          <w:iCs/>
          <w:sz w:val="28"/>
          <w:szCs w:val="28"/>
        </w:rPr>
        <w:t>Uvođenje zaštitnih mjera za poljoprivredne proizvode u trgovinske sporazume</w:t>
      </w:r>
    </w:p>
    <w:p w:rsidR="000606BF" w:rsidRPr="001316E1" w:rsidRDefault="000606BF" w:rsidP="008B2A81">
      <w:pPr>
        <w:keepNext/>
        <w:keepLines/>
        <w:rPr>
          <w:lang w:val="en-GB"/>
        </w:rPr>
      </w:pPr>
    </w:p>
    <w:p w:rsidR="000606BF" w:rsidRPr="001316E1" w:rsidRDefault="000606BF" w:rsidP="008B2A81">
      <w:pPr>
        <w:keepNext/>
        <w:keepLines/>
        <w:tabs>
          <w:tab w:val="left" w:pos="1701"/>
        </w:tabs>
        <w:rPr>
          <w:b/>
        </w:rPr>
      </w:pPr>
      <w:r>
        <w:rPr>
          <w:b/>
        </w:rPr>
        <w:t>Izvjestitelji/ica:</w:t>
      </w:r>
      <w:r>
        <w:tab/>
        <w:t>Arnold Puech d'Alissac (Skupina poslodavaca – FR)</w:t>
      </w:r>
    </w:p>
    <w:p w:rsidR="000606BF" w:rsidRPr="001316E1" w:rsidRDefault="000606BF" w:rsidP="008B2A81">
      <w:pPr>
        <w:keepNext/>
        <w:keepLines/>
        <w:rPr>
          <w:lang w:val="en-GB"/>
        </w:rPr>
      </w:pPr>
    </w:p>
    <w:p w:rsidR="000606BF" w:rsidRPr="001316E1" w:rsidRDefault="000606BF" w:rsidP="008B2A81">
      <w:pPr>
        <w:keepNext/>
        <w:keepLines/>
        <w:ind w:left="-5"/>
        <w:rPr>
          <w:bCs/>
        </w:rPr>
      </w:pPr>
      <w:r>
        <w:rPr>
          <w:b/>
          <w:bCs/>
        </w:rPr>
        <w:t>Referentni dokument/i:</w:t>
      </w:r>
      <w:r>
        <w:rPr>
          <w:b/>
          <w:bCs/>
        </w:rPr>
        <w:tab/>
      </w:r>
      <w:r>
        <w:rPr>
          <w:b/>
          <w:bCs/>
        </w:rPr>
        <w:tab/>
      </w:r>
      <w:r>
        <w:t>samoinicijativno mišljenje</w:t>
      </w:r>
    </w:p>
    <w:p w:rsidR="000606BF" w:rsidRPr="001316E1" w:rsidRDefault="000606BF" w:rsidP="008B2A81">
      <w:pPr>
        <w:keepNext/>
        <w:keepLines/>
        <w:ind w:left="1701"/>
      </w:pPr>
      <w:r>
        <w:t>EESC-2020-01588-00-00-AC</w:t>
      </w:r>
    </w:p>
    <w:p w:rsidR="000606BF" w:rsidRPr="001316E1" w:rsidRDefault="000606BF" w:rsidP="008E4FDD">
      <w:pPr>
        <w:jc w:val="left"/>
        <w:rPr>
          <w:lang w:val="en-GB"/>
        </w:rPr>
      </w:pPr>
    </w:p>
    <w:p w:rsidR="000606BF" w:rsidRPr="001316E1" w:rsidRDefault="000606BF" w:rsidP="008E4FDD">
      <w:pPr>
        <w:keepNext/>
        <w:tabs>
          <w:tab w:val="center" w:pos="284"/>
        </w:tabs>
        <w:ind w:left="266" w:hanging="266"/>
        <w:rPr>
          <w:b/>
        </w:rPr>
      </w:pPr>
      <w:r>
        <w:rPr>
          <w:b/>
        </w:rPr>
        <w:t>Ključne točke</w:t>
      </w:r>
    </w:p>
    <w:p w:rsidR="00393EF8" w:rsidRPr="001316E1" w:rsidRDefault="00393EF8" w:rsidP="008E4FDD">
      <w:pPr>
        <w:rPr>
          <w:lang w:val="en-GB"/>
        </w:rPr>
      </w:pPr>
    </w:p>
    <w:p w:rsidR="002300D9" w:rsidRPr="001316E1" w:rsidRDefault="00393EF8" w:rsidP="008E4FDD">
      <w:r>
        <w:t>Konkurentski proizvođači iz trećih zemalja koji se ne moraju strogo pridržavati europskih normi imaju znatnu prednost. Primjerice, posljednjim sporazumom potpisanim s Kanadom kanadskim proizvođačima dana je mogućnost primjene karantene za fitosanitarne proizvode koji su u EU-u zabranjeni, poput atrazina, što im znatno smanjuje troškove proizvodnje. Države Južne i Sjeverne Amerike upotrebljavaju genetski modificirano sjeme koje u EU-u ima odobrenje za stavljanje za tržište, ali ne za proizvodnju, posebno za biljne bjelančevine poput soje.</w:t>
      </w:r>
    </w:p>
    <w:p w:rsidR="00393EF8" w:rsidRPr="001316E1" w:rsidRDefault="00393EF8" w:rsidP="008E4FDD">
      <w:pPr>
        <w:rPr>
          <w:lang w:val="en-GB"/>
        </w:rPr>
      </w:pPr>
    </w:p>
    <w:p w:rsidR="002300D9" w:rsidRPr="001316E1" w:rsidRDefault="002300D9" w:rsidP="008E4FDD">
      <w:r>
        <w:t xml:space="preserve">Uvođenjem zrcalnih mjera u propise EU-a o uvozu potrebno je, s jedne strane, osigurati jednaku zaštitu potrošača bez obzira na podrijetlo proizvoda, a s druge ograničiti gospodarske poremećaje kojima su izloženi europski gospodarski subjekti. </w:t>
      </w:r>
    </w:p>
    <w:p w:rsidR="002300D9" w:rsidRPr="001316E1" w:rsidRDefault="002300D9" w:rsidP="008E4FDD">
      <w:pPr>
        <w:rPr>
          <w:lang w:val="en-GB"/>
        </w:rPr>
      </w:pPr>
    </w:p>
    <w:p w:rsidR="002300D9" w:rsidRPr="001316E1" w:rsidRDefault="002300D9" w:rsidP="008E4FDD">
      <w:r>
        <w:t>Obveze smanjenja emisija stakleničkih plinova predstavljaju veliki međunarodni izazov. Zemlje koje ih ne poštuju ne bi zbog toga smjele imati trgovinskih koristi. U poljoprivredno-prehrambenom sektoru potrebno je uspostaviti mehanizam za graničnu prilagodbu emisija ugljika. Zbog njegove složenosti i u očekivanju potvrde, od Svjetske trgovinske organizacije moraju se ishoditi posebne zaštitne klauzule povezane s Pariškim sporazumom, koje treba uključiti u sve sporazume o slobodnoj trgovini o kojima pregovara Europska komisija.</w:t>
      </w:r>
    </w:p>
    <w:p w:rsidR="005242A7" w:rsidRPr="001316E1" w:rsidRDefault="005242A7" w:rsidP="008E4FDD">
      <w:pPr>
        <w:rPr>
          <w:lang w:val="en-GB"/>
        </w:rPr>
      </w:pPr>
    </w:p>
    <w:p w:rsidR="004203D2" w:rsidRPr="001316E1" w:rsidRDefault="004203D2" w:rsidP="008E4FDD">
      <w:pPr>
        <w:tabs>
          <w:tab w:val="left" w:pos="1701"/>
        </w:tabs>
        <w:rPr>
          <w:i/>
          <w:iCs/>
        </w:rPr>
      </w:pPr>
      <w:r>
        <w:rPr>
          <w:b/>
          <w:bCs/>
          <w:i/>
          <w:iCs/>
        </w:rPr>
        <w:t>Kontakt:</w:t>
      </w:r>
      <w:r>
        <w:rPr>
          <w:b/>
          <w:bCs/>
          <w:i/>
          <w:iCs/>
        </w:rPr>
        <w:tab/>
      </w:r>
      <w:r>
        <w:rPr>
          <w:i/>
        </w:rPr>
        <w:t>Arturo Iniguez</w:t>
      </w:r>
    </w:p>
    <w:p w:rsidR="004203D2" w:rsidRPr="001316E1" w:rsidRDefault="004203D2" w:rsidP="008E4FDD">
      <w:pPr>
        <w:tabs>
          <w:tab w:val="left" w:pos="770"/>
          <w:tab w:val="left" w:pos="1701"/>
        </w:tabs>
        <w:ind w:left="1701"/>
      </w:pPr>
      <w:r>
        <w:rPr>
          <w:i/>
          <w:iCs/>
        </w:rPr>
        <w:t>(Tel.: 00 32 2 546 87 68 – email:</w:t>
      </w:r>
      <w:r>
        <w:rPr>
          <w:i/>
          <w:iCs/>
          <w:color w:val="0000FF"/>
          <w:u w:val="single"/>
        </w:rPr>
        <w:t xml:space="preserve"> </w:t>
      </w:r>
      <w:hyperlink r:id="rId32" w:history="1">
        <w:r>
          <w:rPr>
            <w:rStyle w:val="Hyperlink"/>
            <w:i/>
            <w:iCs/>
          </w:rPr>
          <w:t>Arturo.Iniguez@eesc.europa.eu</w:t>
        </w:r>
      </w:hyperlink>
      <w:r>
        <w:rPr>
          <w:i/>
          <w:iCs/>
        </w:rPr>
        <w:t>)</w:t>
      </w:r>
    </w:p>
    <w:p w:rsidR="00613AE4" w:rsidRPr="001316E1" w:rsidRDefault="00613AE4" w:rsidP="008E4FDD">
      <w:pPr>
        <w:tabs>
          <w:tab w:val="left" w:pos="770"/>
          <w:tab w:val="left" w:pos="1701"/>
        </w:tabs>
        <w:ind w:left="1701"/>
        <w:rPr>
          <w:lang w:val="en-GB"/>
        </w:rPr>
      </w:pPr>
    </w:p>
    <w:p w:rsidR="00BD3955" w:rsidRPr="001316E1" w:rsidRDefault="00BD3955" w:rsidP="008E4FDD">
      <w:pPr>
        <w:jc w:val="left"/>
        <w:rPr>
          <w:kern w:val="28"/>
        </w:rPr>
      </w:pPr>
      <w:r>
        <w:br w:type="page"/>
      </w:r>
    </w:p>
    <w:p w:rsidR="00BD3955" w:rsidRPr="001316E1" w:rsidRDefault="00BD3955" w:rsidP="008E4FDD">
      <w:pPr>
        <w:pStyle w:val="Heading1"/>
        <w:numPr>
          <w:ilvl w:val="0"/>
          <w:numId w:val="10"/>
        </w:numPr>
        <w:ind w:left="567" w:hanging="567"/>
        <w:rPr>
          <w:b/>
        </w:rPr>
      </w:pPr>
      <w:bookmarkStart w:id="13" w:name="_Toc24617160"/>
      <w:bookmarkStart w:id="14" w:name="_Toc49767625"/>
      <w:r>
        <w:rPr>
          <w:b/>
        </w:rPr>
        <w:lastRenderedPageBreak/>
        <w:t>STRUČNA SKUPINA ZA PROMET, ENERGIJU, INFRASTRUKTURU I INFORMACIJSKO DRUŠTVO</w:t>
      </w:r>
      <w:bookmarkEnd w:id="13"/>
      <w:bookmarkEnd w:id="14"/>
    </w:p>
    <w:p w:rsidR="00BD3955" w:rsidRPr="001316E1" w:rsidRDefault="00BD3955" w:rsidP="008E4FDD">
      <w:pPr>
        <w:keepNext/>
        <w:keepLines/>
        <w:rPr>
          <w:lang w:val="en-GB"/>
        </w:rPr>
      </w:pPr>
    </w:p>
    <w:p w:rsidR="00BD3955" w:rsidRPr="001316E1" w:rsidRDefault="00BD3955" w:rsidP="008E4FDD">
      <w:pPr>
        <w:pStyle w:val="ListParagraph"/>
        <w:numPr>
          <w:ilvl w:val="0"/>
          <w:numId w:val="2"/>
        </w:numPr>
        <w:rPr>
          <w:b/>
          <w:bCs/>
          <w:i/>
          <w:iCs/>
          <w:sz w:val="28"/>
          <w:szCs w:val="28"/>
        </w:rPr>
      </w:pPr>
      <w:r>
        <w:rPr>
          <w:b/>
          <w:bCs/>
          <w:i/>
          <w:iCs/>
          <w:sz w:val="28"/>
          <w:szCs w:val="28"/>
        </w:rPr>
        <w:t>Evaluacija transeuropske mreže – Smjernice za transeuropsku prometnu mrežu (TEN-T) 2013. – 2020.</w:t>
      </w:r>
    </w:p>
    <w:p w:rsidR="00BD3955" w:rsidRPr="001316E1" w:rsidRDefault="00BD3955" w:rsidP="008E4FDD">
      <w:pPr>
        <w:widowControl w:val="0"/>
        <w:rPr>
          <w:bCs/>
          <w:lang w:val="en-GB"/>
        </w:rPr>
      </w:pPr>
    </w:p>
    <w:p w:rsidR="00BD3955" w:rsidRPr="001316E1" w:rsidRDefault="00BD3955" w:rsidP="008E4FDD">
      <w:pPr>
        <w:tabs>
          <w:tab w:val="left" w:pos="1701"/>
        </w:tabs>
      </w:pPr>
      <w:r>
        <w:rPr>
          <w:b/>
        </w:rPr>
        <w:t xml:space="preserve">Izvjestitelj/ica: </w:t>
      </w:r>
      <w:r>
        <w:rPr>
          <w:b/>
        </w:rPr>
        <w:tab/>
      </w:r>
      <w:r>
        <w:t>Alberto Mazzola (Skupina poslodavaca – IT)</w:t>
      </w:r>
    </w:p>
    <w:p w:rsidR="00BD3955" w:rsidRPr="001316E1" w:rsidRDefault="00BD3955" w:rsidP="008E4FDD">
      <w:pPr>
        <w:rPr>
          <w:lang w:val="en-GB"/>
        </w:rPr>
      </w:pPr>
    </w:p>
    <w:p w:rsidR="00BD3955" w:rsidRPr="001316E1" w:rsidRDefault="00BD3955" w:rsidP="008E4FDD">
      <w:r>
        <w:rPr>
          <w:b/>
        </w:rPr>
        <w:t>Referentni dokument/i:</w:t>
      </w:r>
      <w:r>
        <w:t xml:space="preserve"> </w:t>
      </w:r>
      <w:r>
        <w:tab/>
      </w:r>
      <w:r>
        <w:tab/>
        <w:t>informativno izvješće</w:t>
      </w:r>
    </w:p>
    <w:p w:rsidR="00BD3955" w:rsidRPr="001316E1" w:rsidRDefault="00BD3955" w:rsidP="008E4FDD">
      <w:pPr>
        <w:tabs>
          <w:tab w:val="left" w:pos="1701"/>
        </w:tabs>
        <w:ind w:left="1701"/>
      </w:pPr>
      <w:r>
        <w:t>EESC-2019-03628-00-01-RI</w:t>
      </w:r>
    </w:p>
    <w:p w:rsidR="00BD3955" w:rsidRPr="001316E1" w:rsidRDefault="00BD3955" w:rsidP="008E4FDD">
      <w:pPr>
        <w:tabs>
          <w:tab w:val="num" w:pos="550"/>
        </w:tabs>
        <w:rPr>
          <w:highlight w:val="green"/>
          <w:lang w:val="en-GB"/>
        </w:rPr>
      </w:pPr>
    </w:p>
    <w:p w:rsidR="00BD3955" w:rsidRPr="001316E1" w:rsidRDefault="00BD3955" w:rsidP="008E4FDD">
      <w:pPr>
        <w:rPr>
          <w:b/>
        </w:rPr>
      </w:pPr>
      <w:r>
        <w:rPr>
          <w:b/>
        </w:rPr>
        <w:t>Ključne točke</w:t>
      </w:r>
    </w:p>
    <w:p w:rsidR="00BD3955" w:rsidRPr="001316E1" w:rsidRDefault="00BD3955" w:rsidP="008E4FDD">
      <w:pPr>
        <w:rPr>
          <w:lang w:val="en-GB"/>
        </w:rPr>
      </w:pPr>
    </w:p>
    <w:p w:rsidR="00414642" w:rsidRPr="001316E1" w:rsidRDefault="00414642" w:rsidP="008E4FDD">
      <w:r>
        <w:t>EGSO se slaže s dionicima koji sumnjaju da se osnovna mreža može dovršiti do 2030., ali taj cilj smatra važnim kako bi se države članice poticalo da ulažu veće napore i smatra da bi do tog datuma moglo biti dovršeno nekoliko značajnih prekograničnih projekata. Upitnicima i misijama u svrhu utvrđivanja činjenica utvrđeno je da su promjene nacionalnih političkih prioriteta jedna od glavnih prepreka postizanju pravovremene provedbe TEN-T projekata.</w:t>
      </w:r>
    </w:p>
    <w:p w:rsidR="00414642" w:rsidRPr="001316E1" w:rsidRDefault="00414642" w:rsidP="008E4FDD">
      <w:pPr>
        <w:rPr>
          <w:lang w:val="en-GB"/>
        </w:rPr>
      </w:pPr>
    </w:p>
    <w:p w:rsidR="00414642" w:rsidRPr="001316E1" w:rsidRDefault="00414642" w:rsidP="008E4FDD">
      <w:r>
        <w:t>Sudjelovanje i praćenje civilnog društva u pogledu razvoja koridora i projekata od temeljne su važnosti za njihovu najprikladniju provedbu. Ako je to provedeno u ranoj fazi opsežnim informiranjem javnosti projekti napreduju vrlo dobro; međutim, ako to nije učinjeno, postoji snažan otpor dijela stanovništva.</w:t>
      </w:r>
    </w:p>
    <w:p w:rsidR="00414642" w:rsidRPr="001316E1" w:rsidRDefault="00414642" w:rsidP="008E4FDD">
      <w:pPr>
        <w:rPr>
          <w:lang w:val="en-GB"/>
        </w:rPr>
      </w:pPr>
    </w:p>
    <w:p w:rsidR="00414642" w:rsidRPr="001316E1" w:rsidRDefault="00414642" w:rsidP="008E4FDD">
      <w:r>
        <w:t>U nekim se zemljama pitanje održavanja infrastrukture mreže TEN-T uvelike podcjenjuje te se sada pojavljuje kao ozbiljan problem, dok su ga druge zemlje provodile na odgovarajući način. EGSO poziva na hitno donošenje nacionalnih planova za financiranje redovitog i izvanrednog održavanja i vjeruje da plan nadzora osnovne mreže treba provesti na europskoj razini.</w:t>
      </w:r>
    </w:p>
    <w:p w:rsidR="00414642" w:rsidRPr="001316E1" w:rsidRDefault="00414642" w:rsidP="008E4FDD">
      <w:pPr>
        <w:rPr>
          <w:lang w:val="en-GB"/>
        </w:rPr>
      </w:pPr>
    </w:p>
    <w:p w:rsidR="00BD3955" w:rsidRPr="001316E1" w:rsidRDefault="00414642" w:rsidP="008E4FDD">
      <w:r>
        <w:t>U pogledu teritorijalne kohezije, EGSO smatra da koridori osnovne mreže moraju biti bolje povezani s regionalnim, gradskim i lokalnim dimenzijama. Kako bi se postigla sukladnost s geopolitičkim ciljevima nove Komisije, koridore osnovne mreže treba u pogledu robe i putnika bolje povezati s ostatkom svijeta. Kao prioritet potrebno je uspostaviti forum koji obuhvaća susjedne zemlje kako bi se olakšala integracija mreže TEN-T s ostatkom svijeta, čime se proširuju makroregionalne strategije.</w:t>
      </w:r>
    </w:p>
    <w:p w:rsidR="00BD3955" w:rsidRPr="001316E1" w:rsidRDefault="00BD3955" w:rsidP="008E4FDD">
      <w:pPr>
        <w:rPr>
          <w:lang w:val="en-GB"/>
        </w:rPr>
      </w:pPr>
    </w:p>
    <w:p w:rsidR="00BD3955" w:rsidRPr="001316E1" w:rsidRDefault="00BD3955" w:rsidP="008E4FDD">
      <w:pPr>
        <w:tabs>
          <w:tab w:val="left" w:pos="1701"/>
        </w:tabs>
        <w:rPr>
          <w:i/>
        </w:rPr>
      </w:pPr>
      <w:r>
        <w:rPr>
          <w:b/>
          <w:i/>
        </w:rPr>
        <w:t>Kontakt:</w:t>
      </w:r>
      <w:r>
        <w:rPr>
          <w:i/>
        </w:rPr>
        <w:tab/>
        <w:t>António Ribeiro Pereira</w:t>
      </w:r>
    </w:p>
    <w:p w:rsidR="00BD3955" w:rsidRPr="001316E1" w:rsidRDefault="00BD3955" w:rsidP="008E4FDD">
      <w:pPr>
        <w:tabs>
          <w:tab w:val="left" w:pos="1701"/>
        </w:tabs>
        <w:ind w:left="1701"/>
      </w:pPr>
      <w:r>
        <w:rPr>
          <w:i/>
        </w:rPr>
        <w:t>(Tel.: 00 32 2 546 93 63</w:t>
      </w:r>
      <w:r>
        <w:t xml:space="preserve"> – </w:t>
      </w:r>
      <w:r>
        <w:rPr>
          <w:i/>
        </w:rPr>
        <w:t xml:space="preserve">email: </w:t>
      </w:r>
      <w:hyperlink r:id="rId33" w:history="1">
        <w:r>
          <w:rPr>
            <w:rStyle w:val="Hyperlink"/>
            <w:i/>
          </w:rPr>
          <w:t>Antonio.RibeiroPereira@eesc.europa.eu</w:t>
        </w:r>
      </w:hyperlink>
      <w:r>
        <w:rPr>
          <w:i/>
        </w:rPr>
        <w:t>)</w:t>
      </w:r>
    </w:p>
    <w:p w:rsidR="00BD3955" w:rsidRPr="001316E1" w:rsidRDefault="00BD3955" w:rsidP="008E4FDD">
      <w:pPr>
        <w:rPr>
          <w:lang w:val="en-GB"/>
        </w:rPr>
      </w:pPr>
    </w:p>
    <w:p w:rsidR="00BD3955" w:rsidRPr="001316E1" w:rsidRDefault="00BD3955" w:rsidP="008E4FDD">
      <w:pPr>
        <w:pStyle w:val="ListParagraph"/>
        <w:keepNext/>
        <w:numPr>
          <w:ilvl w:val="0"/>
          <w:numId w:val="2"/>
        </w:numPr>
        <w:rPr>
          <w:b/>
          <w:bCs/>
          <w:i/>
          <w:iCs/>
          <w:sz w:val="28"/>
          <w:szCs w:val="28"/>
        </w:rPr>
      </w:pPr>
      <w:r>
        <w:rPr>
          <w:b/>
          <w:bCs/>
          <w:i/>
          <w:iCs/>
          <w:sz w:val="28"/>
          <w:szCs w:val="28"/>
        </w:rPr>
        <w:t>Evaluacija europske energetske unije – socijalna i društvena dimenzija energetske tranzicije</w:t>
      </w:r>
    </w:p>
    <w:p w:rsidR="00BD3955" w:rsidRPr="001316E1" w:rsidRDefault="00BD3955" w:rsidP="008E4FDD">
      <w:pPr>
        <w:keepNext/>
        <w:widowControl w:val="0"/>
        <w:rPr>
          <w:bCs/>
          <w:lang w:val="en-GB"/>
        </w:rPr>
      </w:pPr>
    </w:p>
    <w:p w:rsidR="00BD3955" w:rsidRPr="001316E1" w:rsidRDefault="00BD3955" w:rsidP="008E4FDD">
      <w:pPr>
        <w:keepNext/>
        <w:tabs>
          <w:tab w:val="left" w:pos="1701"/>
        </w:tabs>
      </w:pPr>
      <w:r>
        <w:rPr>
          <w:b/>
        </w:rPr>
        <w:t xml:space="preserve">Izvjestitelji/ica: </w:t>
      </w:r>
      <w:r>
        <w:rPr>
          <w:b/>
        </w:rPr>
        <w:tab/>
      </w:r>
      <w:r>
        <w:t>Christophe Quarez (Skupina radnika – FR)</w:t>
      </w:r>
    </w:p>
    <w:p w:rsidR="00BD3955" w:rsidRPr="001316E1" w:rsidRDefault="00BD3955" w:rsidP="008E4FDD">
      <w:pPr>
        <w:keepNext/>
        <w:rPr>
          <w:lang w:val="en-GB"/>
        </w:rPr>
      </w:pPr>
    </w:p>
    <w:p w:rsidR="00BD3955" w:rsidRPr="001316E1" w:rsidRDefault="00BD3955" w:rsidP="008E4FDD">
      <w:pPr>
        <w:keepNext/>
      </w:pPr>
      <w:r>
        <w:rPr>
          <w:b/>
        </w:rPr>
        <w:t>Referentni dokument/i:</w:t>
      </w:r>
      <w:r>
        <w:t xml:space="preserve"> </w:t>
      </w:r>
      <w:r>
        <w:tab/>
      </w:r>
      <w:r>
        <w:tab/>
        <w:t>informativno izvješće</w:t>
      </w:r>
    </w:p>
    <w:p w:rsidR="00BD3955" w:rsidRPr="001316E1" w:rsidRDefault="00BD3955" w:rsidP="008E4FDD">
      <w:pPr>
        <w:keepNext/>
        <w:tabs>
          <w:tab w:val="left" w:pos="1701"/>
        </w:tabs>
        <w:ind w:left="1701"/>
      </w:pPr>
      <w:r>
        <w:t>EESC-2019-03633-00-01-RI</w:t>
      </w:r>
    </w:p>
    <w:p w:rsidR="00BD3955" w:rsidRPr="001316E1" w:rsidRDefault="00BD3955" w:rsidP="008E4FDD">
      <w:pPr>
        <w:tabs>
          <w:tab w:val="num" w:pos="550"/>
        </w:tabs>
        <w:rPr>
          <w:highlight w:val="green"/>
          <w:lang w:val="en-GB"/>
        </w:rPr>
      </w:pPr>
    </w:p>
    <w:p w:rsidR="00BD3955" w:rsidRPr="001316E1" w:rsidRDefault="00BD3955" w:rsidP="008E4FDD">
      <w:pPr>
        <w:rPr>
          <w:b/>
        </w:rPr>
      </w:pPr>
      <w:r>
        <w:rPr>
          <w:b/>
        </w:rPr>
        <w:lastRenderedPageBreak/>
        <w:t>Ključne točke</w:t>
      </w:r>
    </w:p>
    <w:p w:rsidR="00BD3955" w:rsidRPr="001316E1" w:rsidRDefault="00BD3955" w:rsidP="008E4FDD">
      <w:pPr>
        <w:rPr>
          <w:lang w:val="en-GB"/>
        </w:rPr>
      </w:pPr>
    </w:p>
    <w:p w:rsidR="00A60CEA" w:rsidRPr="001316E1" w:rsidRDefault="00A60CEA" w:rsidP="008E4FDD">
      <w:r>
        <w:t>EGSO naglašava hitnu potrebu za uspostavom učinkovitog postupka za dijalog o energetskoj politici EU-a i važnost djelovanja EU-a s ciljem osiguravanja kvalitetnog informiranja građana EU-a o čistim rješenjima za energiju. Posebno traži od Europske komisije da predloži uvođenje definicija energetskog siromaštva i zajedničkih pokazatelja na razini EU-a te podržava inicijative EU-a i država članica za uvođenje ambicioznih strategija obnove s ciljem obnove 3 % zgrada svake godine, čime se omogućuju inovacije i otvaraju brojna lokalna radna mjesta.</w:t>
      </w:r>
    </w:p>
    <w:p w:rsidR="00A60CEA" w:rsidRPr="001316E1" w:rsidRDefault="00A60CEA" w:rsidP="008E4FDD">
      <w:pPr>
        <w:rPr>
          <w:lang w:val="en-GB"/>
        </w:rPr>
      </w:pPr>
    </w:p>
    <w:p w:rsidR="00A60CEA" w:rsidRPr="001316E1" w:rsidRDefault="00A60CEA" w:rsidP="008E4FDD">
      <w:r>
        <w:t xml:space="preserve">EGSO također naglašava važnost kvalitetnog osposobljavanja radnika i potrebu da se energetski sektor učini privlačnijim mladim Europljanima te potiče EU i njegove države članice da podrže novoosnovana poduzeća u području čiste ekonomije, naročito ona među njima čije je poslovanje poremećeno uslijed pandemije bolesti COVID-19 i njezinih posljedica. Podržava inicijative Europske unije za predviđanje i ublažavanje neizbježnih gospodarskih i socijalnih posljedica postupnog ukidanja uporabe ugljena, posebno s pomoću platforme za rudarske regije u tranziciji. </w:t>
      </w:r>
    </w:p>
    <w:p w:rsidR="00A60CEA" w:rsidRPr="001316E1" w:rsidRDefault="00A60CEA" w:rsidP="008E4FDD">
      <w:pPr>
        <w:rPr>
          <w:lang w:val="en-GB"/>
        </w:rPr>
      </w:pPr>
    </w:p>
    <w:p w:rsidR="00BD3955" w:rsidRPr="001316E1" w:rsidRDefault="00A60CEA" w:rsidP="008E4FDD">
      <w:r>
        <w:t>Naposlijetku, EGSO poziva Europsku komisiju da energetske zajednice uključi u misiju istraživanja i inovacija o klimatski neutralnim gradovima kako bi se proučio način na koji se te zajednice i njihov inovacijski potencijal mogu staviti u službu energetske tranzicije koja bi bila brza, pravedna i demokratska. Europska komisija trebala bi osigurati ispravno prenošenje direktiva EU-a o energetskim zajednicama u nacionalno pravo kako bi te zajednice bile u potpunosti priznate u svim državama članicama EU-a.</w:t>
      </w:r>
    </w:p>
    <w:p w:rsidR="00BD3955" w:rsidRPr="001316E1" w:rsidRDefault="00BD3955" w:rsidP="008E4FDD">
      <w:pPr>
        <w:rPr>
          <w:lang w:val="en-GB"/>
        </w:rPr>
      </w:pPr>
    </w:p>
    <w:p w:rsidR="00BD3955" w:rsidRPr="001316E1" w:rsidRDefault="00BD3955" w:rsidP="008E4FDD">
      <w:pPr>
        <w:keepNext/>
        <w:keepLines/>
        <w:tabs>
          <w:tab w:val="left" w:pos="1701"/>
        </w:tabs>
        <w:rPr>
          <w:i/>
        </w:rPr>
      </w:pPr>
      <w:r>
        <w:rPr>
          <w:b/>
          <w:i/>
        </w:rPr>
        <w:t>Kontakt:</w:t>
      </w:r>
      <w:r>
        <w:rPr>
          <w:i/>
        </w:rPr>
        <w:tab/>
        <w:t>Maja Radman</w:t>
      </w:r>
    </w:p>
    <w:p w:rsidR="00BD3955" w:rsidRPr="001316E1" w:rsidRDefault="00BD3955" w:rsidP="008E4FDD">
      <w:pPr>
        <w:keepNext/>
        <w:keepLines/>
        <w:tabs>
          <w:tab w:val="left" w:pos="1701"/>
        </w:tabs>
        <w:ind w:left="1701"/>
      </w:pPr>
      <w:r>
        <w:rPr>
          <w:i/>
        </w:rPr>
        <w:t>(Tel.: 00 32 2 546 90 51</w:t>
      </w:r>
      <w:r>
        <w:t xml:space="preserve"> – </w:t>
      </w:r>
      <w:r>
        <w:rPr>
          <w:i/>
        </w:rPr>
        <w:t xml:space="preserve">email: </w:t>
      </w:r>
      <w:hyperlink r:id="rId34" w:history="1">
        <w:r>
          <w:rPr>
            <w:rStyle w:val="Hyperlink"/>
            <w:i/>
          </w:rPr>
          <w:t>Maja.Radman@eesc.europa.eu</w:t>
        </w:r>
      </w:hyperlink>
      <w:r>
        <w:rPr>
          <w:i/>
        </w:rPr>
        <w:t>)</w:t>
      </w:r>
    </w:p>
    <w:p w:rsidR="00BD3955" w:rsidRPr="001316E1" w:rsidRDefault="00BD3955" w:rsidP="008E4FDD">
      <w:pPr>
        <w:keepNext/>
        <w:keepLines/>
        <w:rPr>
          <w:lang w:val="en-GB"/>
        </w:rPr>
      </w:pPr>
    </w:p>
    <w:p w:rsidR="00BD3955" w:rsidRPr="001316E1" w:rsidRDefault="00BD3955" w:rsidP="008E4FDD">
      <w:pPr>
        <w:pStyle w:val="ListParagraph"/>
        <w:numPr>
          <w:ilvl w:val="0"/>
          <w:numId w:val="2"/>
        </w:numPr>
        <w:rPr>
          <w:b/>
          <w:bCs/>
          <w:i/>
          <w:iCs/>
          <w:sz w:val="28"/>
          <w:szCs w:val="28"/>
        </w:rPr>
      </w:pPr>
      <w:r>
        <w:rPr>
          <w:b/>
          <w:bCs/>
          <w:i/>
          <w:iCs/>
          <w:sz w:val="28"/>
          <w:szCs w:val="28"/>
        </w:rPr>
        <w:t>Europska godina željeznice (2021.)</w:t>
      </w:r>
    </w:p>
    <w:p w:rsidR="00BD3955" w:rsidRPr="001316E1" w:rsidRDefault="00BD3955" w:rsidP="008E4FDD">
      <w:pPr>
        <w:widowControl w:val="0"/>
        <w:rPr>
          <w:bCs/>
          <w:lang w:val="en-GB"/>
        </w:rPr>
      </w:pPr>
    </w:p>
    <w:p w:rsidR="00BD3955" w:rsidRPr="001316E1" w:rsidRDefault="00BD3955" w:rsidP="008E4FDD">
      <w:pPr>
        <w:tabs>
          <w:tab w:val="left" w:pos="1701"/>
        </w:tabs>
      </w:pPr>
      <w:r>
        <w:rPr>
          <w:b/>
        </w:rPr>
        <w:t xml:space="preserve">Izvjestitelji/ica: </w:t>
      </w:r>
      <w:r>
        <w:rPr>
          <w:b/>
        </w:rPr>
        <w:tab/>
      </w:r>
      <w:r>
        <w:t>Alberto Mazzola (Skupina poslodavaca – IT)</w:t>
      </w:r>
    </w:p>
    <w:p w:rsidR="00BD3955" w:rsidRPr="001316E1" w:rsidRDefault="00BD3955" w:rsidP="008E4FDD">
      <w:pPr>
        <w:rPr>
          <w:lang w:val="en-GB"/>
        </w:rPr>
      </w:pPr>
    </w:p>
    <w:p w:rsidR="00BD3955" w:rsidRPr="001316E1" w:rsidRDefault="00BD3955" w:rsidP="008E4FDD">
      <w:r>
        <w:rPr>
          <w:b/>
        </w:rPr>
        <w:t>Referentni dokument/i:</w:t>
      </w:r>
      <w:r>
        <w:t xml:space="preserve"> </w:t>
      </w:r>
      <w:r>
        <w:tab/>
      </w:r>
      <w:r>
        <w:tab/>
        <w:t>COM(2020) 78 final – 2020/0035 (COD)</w:t>
      </w:r>
    </w:p>
    <w:p w:rsidR="00BD3955" w:rsidRPr="001316E1" w:rsidRDefault="00BD3955" w:rsidP="008E4FDD">
      <w:pPr>
        <w:tabs>
          <w:tab w:val="left" w:pos="1701"/>
        </w:tabs>
        <w:ind w:left="1701"/>
      </w:pPr>
      <w:r>
        <w:t>EESC-2020-02360-00-01-AC</w:t>
      </w:r>
    </w:p>
    <w:p w:rsidR="00BD3955" w:rsidRPr="001316E1" w:rsidRDefault="00BD3955" w:rsidP="008E4FDD">
      <w:pPr>
        <w:tabs>
          <w:tab w:val="num" w:pos="550"/>
        </w:tabs>
        <w:rPr>
          <w:highlight w:val="green"/>
          <w:lang w:val="en-GB"/>
        </w:rPr>
      </w:pPr>
    </w:p>
    <w:p w:rsidR="00BD3955" w:rsidRPr="001316E1" w:rsidRDefault="00BD3955" w:rsidP="008E4FDD">
      <w:pPr>
        <w:rPr>
          <w:b/>
        </w:rPr>
      </w:pPr>
      <w:r>
        <w:rPr>
          <w:b/>
        </w:rPr>
        <w:t>Ključne točke</w:t>
      </w:r>
    </w:p>
    <w:p w:rsidR="00BD3955" w:rsidRPr="001316E1" w:rsidRDefault="00BD3955" w:rsidP="008E4FDD">
      <w:pPr>
        <w:rPr>
          <w:lang w:val="en-GB"/>
        </w:rPr>
      </w:pPr>
    </w:p>
    <w:p w:rsidR="00A60CEA" w:rsidRPr="001316E1" w:rsidRDefault="00A60CEA" w:rsidP="008E4FDD">
      <w:r>
        <w:t>EGSO pozdravlja prijedlog Komisije i podržava njezine ciljeve, posebice u pogledu poticanja i podupiranja Europske unije, država članica, regionalnih i lokalnih vlasti, socijalnih partnera i tržišnih snaga u nastojanjima usmjerenima na povećanje udjela željezničkog prijevoza u putničkoj i teretnoj mobilnosti.</w:t>
      </w:r>
    </w:p>
    <w:p w:rsidR="00A60CEA" w:rsidRPr="001316E1" w:rsidRDefault="00A60CEA" w:rsidP="008E4FDD">
      <w:pPr>
        <w:rPr>
          <w:lang w:val="en-GB"/>
        </w:rPr>
      </w:pPr>
    </w:p>
    <w:p w:rsidR="00A60CEA" w:rsidRPr="001316E1" w:rsidRDefault="00A60CEA" w:rsidP="008E4FDD">
      <w:r>
        <w:t>EGSO smatra da će se u okviru Europske godine željeznice javna rasprava institucija EU-a u pogledu politika EU-a o održivosti i mobilnosti te budućnosti europske mobilnosti morati približiti široj javnosti, željezničkim radnicima, socijalnim partnerima, poduzećima, akademskoj zajednici i osobito mladima u Europi kako bi se promicala željeznica kao održiv, inovativan i siguran način prijevoza.</w:t>
      </w:r>
    </w:p>
    <w:p w:rsidR="00A60CEA" w:rsidRPr="001316E1" w:rsidRDefault="00A60CEA" w:rsidP="008E4FDD">
      <w:pPr>
        <w:rPr>
          <w:lang w:val="en-GB"/>
        </w:rPr>
      </w:pPr>
    </w:p>
    <w:p w:rsidR="00A60CEA" w:rsidRPr="001316E1" w:rsidRDefault="00A60CEA" w:rsidP="008E4FDD">
      <w:r>
        <w:lastRenderedPageBreak/>
        <w:t>Godina željeznice za EGSO bi trebala biti prilika za komunikaciju o prednostima željeznica u pogledu održivosti, po mogućnosti i kao prikladnoj zamjeni za kratke letove, o strategiji za pametnu i održivu mobilnost, kao i o politikama EU-a za ulaganja u željeznice.</w:t>
      </w:r>
    </w:p>
    <w:p w:rsidR="00A60CEA" w:rsidRPr="001316E1" w:rsidRDefault="00A60CEA" w:rsidP="008E4FDD">
      <w:pPr>
        <w:rPr>
          <w:lang w:val="en-GB"/>
        </w:rPr>
      </w:pPr>
    </w:p>
    <w:p w:rsidR="00A60CEA" w:rsidRPr="001316E1" w:rsidRDefault="00A60CEA" w:rsidP="008E4FDD">
      <w:r>
        <w:t>EGSO preporučuje da se tijekom Europske godine željeznice ocijeni kvaliteta željezničkih usluga i da ih se po potrebi prilagodi potrebama korisnika kako bi se ispunili kriteriji utvrđeni u Protokolu br. 26 o uslugama od općeg interesa priloženom UFEU-u, da se razviju projekti kojima se promiče holistički pogled na pristupačnost, da se ojača veza digitalizacije i održivosti te da se sa zajednicom ulagača razmijene ideje o mogućim inicijativama u kontekstu akcijskog plana Komisije za održivo financiranje.</w:t>
      </w:r>
    </w:p>
    <w:p w:rsidR="00A60CEA" w:rsidRPr="001316E1" w:rsidRDefault="00A60CEA" w:rsidP="008E4FDD">
      <w:pPr>
        <w:rPr>
          <w:lang w:val="en-GB"/>
        </w:rPr>
      </w:pPr>
    </w:p>
    <w:p w:rsidR="00BD3955" w:rsidRPr="001316E1" w:rsidRDefault="00A60CEA" w:rsidP="008E4FDD">
      <w:r>
        <w:t>EGSO poziva na to da se inicijativama u okviru Europske godine željeznice ponovno pridobije povjerenje korisnika u javni prijevoz, osobito željeznički, tako da se bolje predstave prednosti ostvarenja karijere u željeznicama, osobito mladim Europljanima, pružanjem podrške zajedničkim inicijativama sa socijalnim partnerima, sveučilištima, cijelom akademskom zajednicom i europskim organizacijama za mlade.</w:t>
      </w:r>
    </w:p>
    <w:p w:rsidR="00BD3955" w:rsidRPr="001316E1" w:rsidRDefault="00BD3955" w:rsidP="008E4FDD">
      <w:pPr>
        <w:rPr>
          <w:lang w:val="en-GB"/>
        </w:rPr>
      </w:pPr>
    </w:p>
    <w:p w:rsidR="00BD3955" w:rsidRPr="001316E1" w:rsidRDefault="00BD3955" w:rsidP="008E4FDD">
      <w:pPr>
        <w:keepNext/>
        <w:keepLines/>
        <w:tabs>
          <w:tab w:val="left" w:pos="1701"/>
        </w:tabs>
        <w:rPr>
          <w:i/>
        </w:rPr>
      </w:pPr>
      <w:r>
        <w:rPr>
          <w:b/>
          <w:i/>
        </w:rPr>
        <w:t>Kontakt:</w:t>
      </w:r>
      <w:r>
        <w:rPr>
          <w:i/>
        </w:rPr>
        <w:tab/>
        <w:t>Erika Paulinova</w:t>
      </w:r>
    </w:p>
    <w:p w:rsidR="00BD3955" w:rsidRPr="001316E1" w:rsidRDefault="00BD3955" w:rsidP="008E4FDD">
      <w:pPr>
        <w:keepNext/>
        <w:keepLines/>
        <w:tabs>
          <w:tab w:val="left" w:pos="1701"/>
        </w:tabs>
        <w:ind w:left="1701"/>
      </w:pPr>
      <w:r>
        <w:rPr>
          <w:i/>
        </w:rPr>
        <w:t>(Tel.: 00 32 2 546 84 57</w:t>
      </w:r>
      <w:r>
        <w:t xml:space="preserve"> – </w:t>
      </w:r>
      <w:r>
        <w:rPr>
          <w:i/>
        </w:rPr>
        <w:t xml:space="preserve">email: </w:t>
      </w:r>
      <w:hyperlink r:id="rId35" w:history="1">
        <w:r>
          <w:rPr>
            <w:rStyle w:val="Hyperlink"/>
            <w:i/>
          </w:rPr>
          <w:t>Erika.Paulinova@eesc.europa.eu</w:t>
        </w:r>
      </w:hyperlink>
      <w:r>
        <w:rPr>
          <w:i/>
        </w:rPr>
        <w:t>)</w:t>
      </w:r>
    </w:p>
    <w:p w:rsidR="00BD3955" w:rsidRPr="001316E1" w:rsidRDefault="00BD3955" w:rsidP="008E4FDD">
      <w:pPr>
        <w:keepNext/>
        <w:keepLines/>
        <w:rPr>
          <w:lang w:val="en-GB"/>
        </w:rPr>
      </w:pPr>
    </w:p>
    <w:p w:rsidR="00BD3955" w:rsidRPr="001316E1" w:rsidRDefault="00BD3955" w:rsidP="008E4FDD">
      <w:pPr>
        <w:pStyle w:val="ListParagraph"/>
        <w:numPr>
          <w:ilvl w:val="0"/>
          <w:numId w:val="2"/>
        </w:numPr>
        <w:rPr>
          <w:b/>
          <w:bCs/>
          <w:i/>
          <w:iCs/>
          <w:sz w:val="28"/>
          <w:szCs w:val="28"/>
        </w:rPr>
      </w:pPr>
      <w:r>
        <w:rPr>
          <w:b/>
          <w:bCs/>
          <w:i/>
          <w:iCs/>
          <w:sz w:val="28"/>
          <w:szCs w:val="28"/>
        </w:rPr>
        <w:t>Održivo željezničko tržište s obzirom na pandemiju bolesti COVID-19</w:t>
      </w:r>
    </w:p>
    <w:p w:rsidR="00BD3955" w:rsidRPr="001316E1" w:rsidRDefault="00BD3955" w:rsidP="00C37FC8">
      <w:pPr>
        <w:widowControl w:val="0"/>
        <w:spacing w:line="240" w:lineRule="auto"/>
        <w:rPr>
          <w:bCs/>
          <w:lang w:val="en-GB"/>
        </w:rPr>
      </w:pPr>
    </w:p>
    <w:p w:rsidR="00BD3955" w:rsidRPr="001316E1" w:rsidRDefault="00BD3955" w:rsidP="008E4FDD">
      <w:pPr>
        <w:tabs>
          <w:tab w:val="left" w:pos="1701"/>
        </w:tabs>
      </w:pPr>
      <w:r>
        <w:rPr>
          <w:b/>
        </w:rPr>
        <w:t xml:space="preserve">Izvjestitelji/ica: </w:t>
      </w:r>
      <w:r>
        <w:rPr>
          <w:b/>
        </w:rPr>
        <w:tab/>
      </w:r>
      <w:r>
        <w:t>Alberto Mazzola (Skupina poslodavaca – IT)</w:t>
      </w:r>
    </w:p>
    <w:p w:rsidR="00BD3955" w:rsidRPr="001316E1" w:rsidRDefault="00BD3955" w:rsidP="00C37FC8">
      <w:pPr>
        <w:spacing w:line="240" w:lineRule="auto"/>
        <w:rPr>
          <w:lang w:val="en-GB"/>
        </w:rPr>
      </w:pPr>
    </w:p>
    <w:p w:rsidR="00BD3955" w:rsidRPr="001316E1" w:rsidRDefault="00BD3955" w:rsidP="008E4FDD">
      <w:r>
        <w:rPr>
          <w:b/>
        </w:rPr>
        <w:t>Referentni dokument/i:</w:t>
      </w:r>
      <w:r>
        <w:t xml:space="preserve"> </w:t>
      </w:r>
      <w:r>
        <w:tab/>
      </w:r>
      <w:r>
        <w:tab/>
        <w:t>COM(2020) 260 final – 2020/0127 (COD)</w:t>
      </w:r>
    </w:p>
    <w:p w:rsidR="00BD3955" w:rsidRPr="001316E1" w:rsidRDefault="00BD3955" w:rsidP="008E4FDD">
      <w:pPr>
        <w:tabs>
          <w:tab w:val="left" w:pos="1701"/>
        </w:tabs>
        <w:ind w:left="1701"/>
      </w:pPr>
      <w:r>
        <w:t>EESC-2020-03018-00-00-AC</w:t>
      </w:r>
    </w:p>
    <w:p w:rsidR="00BD3955" w:rsidRPr="001316E1" w:rsidRDefault="00BD3955" w:rsidP="00C37FC8">
      <w:pPr>
        <w:tabs>
          <w:tab w:val="num" w:pos="550"/>
        </w:tabs>
        <w:spacing w:line="240" w:lineRule="auto"/>
        <w:rPr>
          <w:highlight w:val="green"/>
          <w:lang w:val="en-GB"/>
        </w:rPr>
      </w:pPr>
    </w:p>
    <w:p w:rsidR="00BD3955" w:rsidRPr="001316E1" w:rsidRDefault="00BD3955" w:rsidP="008E4FDD">
      <w:pPr>
        <w:rPr>
          <w:b/>
        </w:rPr>
      </w:pPr>
      <w:r>
        <w:rPr>
          <w:b/>
        </w:rPr>
        <w:t>Ključne točke</w:t>
      </w:r>
    </w:p>
    <w:p w:rsidR="00BD3955" w:rsidRPr="001316E1" w:rsidRDefault="00BD3955" w:rsidP="00C37FC8">
      <w:pPr>
        <w:spacing w:line="240" w:lineRule="auto"/>
        <w:rPr>
          <w:i/>
          <w:lang w:val="en-GB"/>
        </w:rPr>
      </w:pPr>
    </w:p>
    <w:p w:rsidR="00BD3955" w:rsidRPr="001316E1" w:rsidRDefault="00BD3955" w:rsidP="008E4FDD">
      <w:r>
        <w:t>EGSO pozdravlja prijedlog Europske komisije i naglašava da je važno da države članice i upravitelji infrastrukture što prije primijene odstupanja odobrena za cijelo razdoblje navedeno u prijedlogu. Međutim, predlaže se da prije isteka roka valjanosti predloženih odstupanja Europska komisija i zakonodavci razmotre produljenje njihove valjanosti, posebno u slučaju da se gospodarski oporavak tog sektora pokaže sporijim od očekivanog. Naposljetku, EGSO naglašava važnost odredaba kojima je cilj osigurati da države članice upraviteljima infrastrukture nadoknade sve ekonomske gubitke uzrokovane primjenom odstupanja od Direktive 2012/34/EU.</w:t>
      </w:r>
    </w:p>
    <w:p w:rsidR="00BD3955" w:rsidRPr="001316E1" w:rsidRDefault="00BD3955" w:rsidP="00C37FC8">
      <w:pPr>
        <w:spacing w:line="240" w:lineRule="auto"/>
        <w:rPr>
          <w:lang w:val="en-GB"/>
        </w:rPr>
      </w:pPr>
    </w:p>
    <w:p w:rsidR="00BD3955" w:rsidRPr="001316E1" w:rsidRDefault="00BD3955" w:rsidP="008E4FDD">
      <w:pPr>
        <w:keepNext/>
        <w:keepLines/>
        <w:tabs>
          <w:tab w:val="left" w:pos="1701"/>
        </w:tabs>
        <w:rPr>
          <w:i/>
        </w:rPr>
      </w:pPr>
      <w:r>
        <w:rPr>
          <w:b/>
          <w:i/>
        </w:rPr>
        <w:t>Kontakt:</w:t>
      </w:r>
      <w:r>
        <w:rPr>
          <w:i/>
        </w:rPr>
        <w:tab/>
        <w:t>Alessandro Rizzi</w:t>
      </w:r>
    </w:p>
    <w:p w:rsidR="00BD3955" w:rsidRPr="001316E1" w:rsidRDefault="00BD3955" w:rsidP="00C37FC8">
      <w:pPr>
        <w:keepNext/>
        <w:keepLines/>
        <w:tabs>
          <w:tab w:val="left" w:pos="1701"/>
        </w:tabs>
        <w:ind w:left="1701"/>
      </w:pPr>
      <w:r>
        <w:rPr>
          <w:i/>
        </w:rPr>
        <w:t>(Tel.: 00 32 2 546 86 79</w:t>
      </w:r>
      <w:r>
        <w:t xml:space="preserve"> – </w:t>
      </w:r>
      <w:r>
        <w:rPr>
          <w:i/>
        </w:rPr>
        <w:t xml:space="preserve">email: </w:t>
      </w:r>
      <w:hyperlink r:id="rId36" w:history="1">
        <w:r>
          <w:rPr>
            <w:rStyle w:val="Hyperlink"/>
            <w:i/>
          </w:rPr>
          <w:t>Alessandro.Rizzi@eesc.europa.eu</w:t>
        </w:r>
      </w:hyperlink>
      <w:r>
        <w:rPr>
          <w:i/>
        </w:rPr>
        <w:t>)</w:t>
      </w:r>
    </w:p>
    <w:p w:rsidR="00BD3955" w:rsidRPr="001316E1" w:rsidRDefault="00BD3955" w:rsidP="008E4FDD">
      <w:pPr>
        <w:jc w:val="left"/>
        <w:rPr>
          <w:b/>
          <w:u w:val="single"/>
        </w:rPr>
      </w:pPr>
      <w:r>
        <w:br w:type="page"/>
      </w:r>
    </w:p>
    <w:p w:rsidR="00BD3955" w:rsidRPr="001316E1" w:rsidRDefault="00BD3955" w:rsidP="008E4FDD">
      <w:pPr>
        <w:pStyle w:val="Heading1"/>
        <w:numPr>
          <w:ilvl w:val="0"/>
          <w:numId w:val="10"/>
        </w:numPr>
        <w:ind w:left="567" w:hanging="567"/>
        <w:rPr>
          <w:b/>
        </w:rPr>
      </w:pPr>
      <w:bookmarkStart w:id="15" w:name="_Toc24617161"/>
      <w:bookmarkStart w:id="16" w:name="_Toc49767626"/>
      <w:r>
        <w:rPr>
          <w:b/>
        </w:rPr>
        <w:lastRenderedPageBreak/>
        <w:t>VANJSKI ODNOSI</w:t>
      </w:r>
      <w:bookmarkEnd w:id="15"/>
      <w:bookmarkEnd w:id="16"/>
    </w:p>
    <w:p w:rsidR="00BD3955" w:rsidRPr="001316E1" w:rsidRDefault="00BD3955" w:rsidP="008E4FDD">
      <w:pPr>
        <w:keepNext/>
        <w:keepLines/>
        <w:tabs>
          <w:tab w:val="num" w:pos="550"/>
        </w:tabs>
        <w:rPr>
          <w:lang w:val="en-GB"/>
        </w:rPr>
      </w:pPr>
    </w:p>
    <w:p w:rsidR="00064C0B" w:rsidRPr="001316E1" w:rsidRDefault="00064C0B" w:rsidP="00C37FC8">
      <w:pPr>
        <w:widowControl w:val="0"/>
        <w:numPr>
          <w:ilvl w:val="0"/>
          <w:numId w:val="1"/>
        </w:numPr>
        <w:overflowPunct w:val="0"/>
        <w:autoSpaceDE w:val="0"/>
        <w:autoSpaceDN w:val="0"/>
        <w:adjustRightInd w:val="0"/>
        <w:ind w:left="567" w:hanging="567"/>
        <w:jc w:val="left"/>
        <w:textAlignment w:val="baseline"/>
        <w:rPr>
          <w:b/>
          <w:i/>
          <w:sz w:val="28"/>
          <w:szCs w:val="28"/>
        </w:rPr>
      </w:pPr>
      <w:r>
        <w:rPr>
          <w:b/>
          <w:i/>
          <w:sz w:val="28"/>
          <w:szCs w:val="28"/>
        </w:rPr>
        <w:t>Provedba sporazumâ o slobodnoj trgovini 1. siječnja 2018. – 31. prosinca 2018.</w:t>
      </w:r>
    </w:p>
    <w:p w:rsidR="00BD3955" w:rsidRPr="001316E1" w:rsidRDefault="00BD3955" w:rsidP="008E4FDD">
      <w:pPr>
        <w:keepNext/>
        <w:keepLines/>
        <w:widowControl w:val="0"/>
        <w:rPr>
          <w:bCs/>
          <w:lang w:val="en-GB"/>
        </w:rPr>
      </w:pPr>
    </w:p>
    <w:p w:rsidR="00BD3955" w:rsidRPr="001316E1" w:rsidRDefault="00BD3955" w:rsidP="008E4FDD">
      <w:pPr>
        <w:keepNext/>
        <w:keepLines/>
        <w:tabs>
          <w:tab w:val="left" w:pos="1701"/>
        </w:tabs>
      </w:pPr>
      <w:r>
        <w:rPr>
          <w:b/>
        </w:rPr>
        <w:t xml:space="preserve">Izvjestitelji: </w:t>
      </w:r>
      <w:r>
        <w:rPr>
          <w:b/>
        </w:rPr>
        <w:tab/>
      </w:r>
      <w:r>
        <w:t>Tanja Buzek (Skupina radnika – DE)</w:t>
      </w:r>
    </w:p>
    <w:p w:rsidR="00BD3955" w:rsidRPr="001316E1" w:rsidRDefault="00BD3955" w:rsidP="008E4FDD">
      <w:pPr>
        <w:keepNext/>
        <w:keepLines/>
        <w:tabs>
          <w:tab w:val="left" w:pos="1701"/>
        </w:tabs>
      </w:pPr>
      <w:r>
        <w:tab/>
        <w:t>Alberto Mazzola (Skupina poslodavaca – IT)</w:t>
      </w:r>
    </w:p>
    <w:p w:rsidR="00BD3955" w:rsidRPr="001316E1" w:rsidRDefault="00BD3955" w:rsidP="008E4FDD">
      <w:pPr>
        <w:keepNext/>
        <w:keepLines/>
        <w:rPr>
          <w:lang w:val="en-GB"/>
        </w:rPr>
      </w:pPr>
    </w:p>
    <w:p w:rsidR="00BD3955" w:rsidRPr="001316E1" w:rsidRDefault="00BD3955" w:rsidP="008E4FDD">
      <w:pPr>
        <w:keepNext/>
        <w:keepLines/>
      </w:pPr>
      <w:r>
        <w:rPr>
          <w:b/>
        </w:rPr>
        <w:t>Referentni dokument/i:</w:t>
      </w:r>
      <w:r>
        <w:t xml:space="preserve">  </w:t>
      </w:r>
      <w:r>
        <w:tab/>
      </w:r>
      <w:r>
        <w:tab/>
        <w:t>COM(2020) 455 final</w:t>
      </w:r>
    </w:p>
    <w:p w:rsidR="00BD3955" w:rsidRPr="001316E1" w:rsidRDefault="00064C0B" w:rsidP="008E4FDD">
      <w:pPr>
        <w:keepNext/>
        <w:keepLines/>
        <w:tabs>
          <w:tab w:val="left" w:pos="1701"/>
        </w:tabs>
        <w:ind w:left="1701"/>
      </w:pPr>
      <w:r>
        <w:t>EESC-2020-00525-00-01-AC</w:t>
      </w:r>
    </w:p>
    <w:p w:rsidR="00BD3955" w:rsidRPr="001316E1" w:rsidRDefault="00BD3955" w:rsidP="008E4FDD">
      <w:pPr>
        <w:keepNext/>
        <w:keepLines/>
        <w:tabs>
          <w:tab w:val="num" w:pos="550"/>
        </w:tabs>
        <w:rPr>
          <w:highlight w:val="green"/>
          <w:lang w:val="en-GB"/>
        </w:rPr>
      </w:pPr>
    </w:p>
    <w:p w:rsidR="00BD3955" w:rsidRPr="001316E1" w:rsidRDefault="00BD3955" w:rsidP="008E4FDD">
      <w:pPr>
        <w:keepNext/>
        <w:keepLines/>
        <w:tabs>
          <w:tab w:val="left" w:pos="1701"/>
        </w:tabs>
        <w:rPr>
          <w:b/>
        </w:rPr>
      </w:pPr>
      <w:r>
        <w:rPr>
          <w:b/>
        </w:rPr>
        <w:t>Ključne točke</w:t>
      </w:r>
    </w:p>
    <w:p w:rsidR="00BD3955" w:rsidRPr="001316E1" w:rsidRDefault="00BD3955" w:rsidP="008E4FDD">
      <w:pPr>
        <w:tabs>
          <w:tab w:val="left" w:pos="1701"/>
        </w:tabs>
        <w:rPr>
          <w:color w:val="000000"/>
          <w:lang w:val="en-GB"/>
        </w:rPr>
      </w:pPr>
    </w:p>
    <w:p w:rsidR="0011021C" w:rsidRPr="001316E1" w:rsidRDefault="004E2505" w:rsidP="008E4FDD">
      <w:pPr>
        <w:tabs>
          <w:tab w:val="left" w:pos="1701"/>
        </w:tabs>
        <w:rPr>
          <w:color w:val="000000"/>
        </w:rPr>
      </w:pPr>
      <w:r>
        <w:rPr>
          <w:color w:val="000000"/>
        </w:rPr>
        <w:t>Pandemija bolesti COVID-19 ima golem i nezapamćen utjecaj i Europa mora na nju odgovoriti snažnim, socijalnim, održivim i uključivim planom oporavka EU-a kojim će se pružiti podrška poduzećima i građanima. U najavljenom ranom preispitivanju trgovinske strategije EU-a potrebno je izvući važne pouke iz ove krize. EU nije samodostatna i ovisi o pristupu međunarodnim tržištima. Potrebni su joj otporni, diversificirani i odgovorni globalni lanci opskrbe. Robusniji instrumenti trebaju biti uključeni u program održivog trgovanja i ulaganja u svim njegovim dimenzijama. Program mora biti usklađen sa Zelenim planom te mora iskazati jednaku ambiciju u pogledu učinkovite primjene i provođenja odredbi o radu. Preporuke Europskog gospodarskog i socijalnog odbora dane u nizu nedavnih i trenutačnih ključnih mišljenja o trgovini EU-a moraju se uklopiti u to preis</w:t>
      </w:r>
      <w:r w:rsidR="006420CB">
        <w:rPr>
          <w:color w:val="000000"/>
        </w:rPr>
        <w:t xml:space="preserve">pitivanje strategije. </w:t>
      </w:r>
      <w:r>
        <w:rPr>
          <w:color w:val="000000"/>
        </w:rPr>
        <w:t>Njima bi se trebali nadići stari modeli trgovine, gradeći novi ekonomski otporan, zeleniji, društveno održiv i odgovoran model.</w:t>
      </w:r>
    </w:p>
    <w:p w:rsidR="0011021C" w:rsidRPr="001316E1" w:rsidRDefault="0011021C" w:rsidP="008E4FDD">
      <w:pPr>
        <w:tabs>
          <w:tab w:val="left" w:pos="1701"/>
        </w:tabs>
        <w:rPr>
          <w:color w:val="000000"/>
          <w:lang w:val="en-GB"/>
        </w:rPr>
      </w:pPr>
    </w:p>
    <w:p w:rsidR="0011021C" w:rsidRPr="001316E1" w:rsidRDefault="0011021C" w:rsidP="008E4FDD">
      <w:pPr>
        <w:tabs>
          <w:tab w:val="left" w:pos="1701"/>
        </w:tabs>
        <w:rPr>
          <w:color w:val="000000"/>
        </w:rPr>
      </w:pPr>
      <w:r>
        <w:rPr>
          <w:color w:val="000000"/>
        </w:rPr>
        <w:t>EGSO smatra da bi u izvješću trebalo razraditi ulogu domaćih savjetodavnih skupina kako bi ona odgovarala njihovoj ključnoj ulozi u praćenju, posebno jer će se njihovo područje primjene sada proširiti dalje od poglavlja o trgovini i održivom razvoju. Civilno društvo može putem tih domaćih savjetodavnih skupina podizati razinu osviještenosti o trgovinskim pitanjima te isticati probleme i nedostatke. Stoga bi domaće savjetodavne skupine trebale sudjelovati u Komisijinim i međuinstitucijskim raspravama o trgovini.</w:t>
      </w:r>
    </w:p>
    <w:p w:rsidR="0011021C" w:rsidRPr="001316E1" w:rsidRDefault="0011021C" w:rsidP="008E4FDD">
      <w:pPr>
        <w:tabs>
          <w:tab w:val="left" w:pos="1701"/>
        </w:tabs>
        <w:rPr>
          <w:color w:val="000000"/>
          <w:lang w:val="en-GB"/>
        </w:rPr>
      </w:pPr>
    </w:p>
    <w:p w:rsidR="0011021C" w:rsidRPr="001316E1" w:rsidRDefault="0011021C" w:rsidP="008E4FDD">
      <w:pPr>
        <w:tabs>
          <w:tab w:val="left" w:pos="1701"/>
        </w:tabs>
        <w:rPr>
          <w:color w:val="000000"/>
        </w:rPr>
      </w:pPr>
      <w:r>
        <w:rPr>
          <w:color w:val="000000"/>
        </w:rPr>
        <w:t>Kako bi se ispunila misija godišnjeg izvješća u pogledu informiranja o trgovinskim mrežama i njihovom učinku, trebalo bi ga bolje povezati s prošlim izvješćima i ukupnim životnim ciklusom politike ocjenjivanja za trgovinu, tj. trebale bi se iskoristiti procjene učinka održivosti. Komisija bi se tijekom izrade budućih izvješća trebala savjetovati s civilnim društvom.</w:t>
      </w:r>
    </w:p>
    <w:p w:rsidR="0011021C" w:rsidRPr="001316E1" w:rsidRDefault="0011021C" w:rsidP="008E4FDD">
      <w:pPr>
        <w:tabs>
          <w:tab w:val="left" w:pos="1701"/>
        </w:tabs>
        <w:rPr>
          <w:color w:val="000000"/>
          <w:lang w:val="en-GB"/>
        </w:rPr>
      </w:pPr>
    </w:p>
    <w:p w:rsidR="0011021C" w:rsidRPr="001316E1" w:rsidRDefault="0011021C" w:rsidP="008E4FDD">
      <w:pPr>
        <w:tabs>
          <w:tab w:val="left" w:pos="1701"/>
        </w:tabs>
        <w:rPr>
          <w:color w:val="000000"/>
        </w:rPr>
      </w:pPr>
      <w:r>
        <w:rPr>
          <w:color w:val="000000"/>
        </w:rPr>
        <w:t xml:space="preserve">U izvješću bi trebalo prikazati različito stvarno stanje po državama članicama ili regijama EU-a dosljednijom uporabom nacionalnih podataka i ulaganjem u aktivno prikupljanje podataka po potrebi. Za usporedbe je nužno odrediti kriterije. Podatke o prekršajima u području rada trebalo bi dopuniti podacima Međunarodne organizacije rada. </w:t>
      </w:r>
    </w:p>
    <w:p w:rsidR="0011021C" w:rsidRPr="001316E1" w:rsidRDefault="0011021C" w:rsidP="008E4FDD">
      <w:pPr>
        <w:tabs>
          <w:tab w:val="left" w:pos="1701"/>
        </w:tabs>
        <w:rPr>
          <w:color w:val="000000"/>
          <w:lang w:val="en-GB"/>
        </w:rPr>
      </w:pPr>
    </w:p>
    <w:p w:rsidR="0011021C" w:rsidRPr="001316E1" w:rsidRDefault="0011021C" w:rsidP="00D72976">
      <w:pPr>
        <w:keepNext/>
        <w:keepLines/>
        <w:tabs>
          <w:tab w:val="left" w:pos="1701"/>
        </w:tabs>
        <w:rPr>
          <w:color w:val="000000"/>
        </w:rPr>
      </w:pPr>
      <w:r>
        <w:lastRenderedPageBreak/>
        <w:t>U izvješću bi trebalo staviti veći naglasak na trgovinu uslugama, počevši od prikupljanja podrobnijih podataka po sektoru i načinu isporuke, kako bi se procijenilo na koji se način i u kojoj mjeri poduzeća koriste prednostima sporazuma o slobodnoj trgovini.</w:t>
      </w:r>
      <w:r>
        <w:rPr>
          <w:color w:val="000000"/>
        </w:rPr>
        <w:t xml:space="preserve"> Revidiranom bazom pristupa tržištu trebalo bi dosljedno obuhvatiti usluge i uključiti smjernice za europske izvoznike usluga i ulagače. EGSO također izražava žaljenje zbog nedostatka naglaska na potrošače. Bilo bi uistinu korisno kad bi potrošači vidjeli kako se povećavanje trgovinskih tokova može pretočiti u konkretne pogodnosti.</w:t>
      </w:r>
    </w:p>
    <w:p w:rsidR="0011021C" w:rsidRPr="001316E1" w:rsidRDefault="0011021C" w:rsidP="008E4FDD">
      <w:pPr>
        <w:tabs>
          <w:tab w:val="left" w:pos="1701"/>
        </w:tabs>
        <w:rPr>
          <w:color w:val="000000"/>
          <w:lang w:val="en-GB"/>
        </w:rPr>
      </w:pPr>
    </w:p>
    <w:p w:rsidR="0011021C" w:rsidRPr="001316E1" w:rsidRDefault="0011021C" w:rsidP="008E4FDD">
      <w:pPr>
        <w:tabs>
          <w:tab w:val="left" w:pos="1701"/>
        </w:tabs>
        <w:rPr>
          <w:color w:val="000000"/>
        </w:rPr>
      </w:pPr>
      <w:r>
        <w:rPr>
          <w:color w:val="000000"/>
        </w:rPr>
        <w:t xml:space="preserve">Izvješćem se prikazuje asimetrija u stopi iskorištavanja povlastica između izvoza iz EU-a i uvoza u EU. EZ i države članice moraju ponovno uspostaviti ravnotežu i podići razinu osviještenosti o trgovinskim pogodnostima, posebno među malim i srednjim poduzećima. </w:t>
      </w:r>
      <w:r>
        <w:t>U suradnji s poslovnom zajednicom EU-a trebali bi promicati sporazume o slobodnoj trgovini na svojim nacionalnim jezicima i razviti nacionalne akcijske planove provedbe za svaki sporazum o slobodnoj trgovini.</w:t>
      </w:r>
      <w:r>
        <w:rPr>
          <w:color w:val="000000"/>
        </w:rPr>
        <w:t xml:space="preserve"> Aktivnosti vezane uz širenje informacija također trebaju obuhvatiti uvoznike u zemljama partnerima.</w:t>
      </w:r>
    </w:p>
    <w:p w:rsidR="0011021C" w:rsidRPr="001316E1" w:rsidRDefault="0011021C" w:rsidP="008E4FDD">
      <w:pPr>
        <w:tabs>
          <w:tab w:val="left" w:pos="1701"/>
        </w:tabs>
        <w:rPr>
          <w:color w:val="000000"/>
          <w:lang w:val="en-GB"/>
        </w:rPr>
      </w:pPr>
    </w:p>
    <w:p w:rsidR="0011021C" w:rsidRPr="001316E1" w:rsidRDefault="0011021C" w:rsidP="008E4FDD">
      <w:pPr>
        <w:tabs>
          <w:tab w:val="left" w:pos="1701"/>
        </w:tabs>
        <w:rPr>
          <w:color w:val="000000"/>
        </w:rPr>
      </w:pPr>
      <w:r>
        <w:t>Od ključne je važnosti poboljšati transparentnost javne nabave u zemljama partnerima sporazuma o slobodnoj trgovini, npr. objavom natječaja iz trećih zemalja u bazi podataka elektroničkog oglasnika EU-a.</w:t>
      </w:r>
      <w:r>
        <w:rPr>
          <w:color w:val="000000"/>
        </w:rPr>
        <w:t xml:space="preserve"> Osim toga, EU bi trebala promicati najbolje prakse o načinima uključivanja kriterija za zaštitu okoliša i socijalnih kriterija u javnu nabavu.</w:t>
      </w:r>
    </w:p>
    <w:p w:rsidR="0011021C" w:rsidRPr="001316E1" w:rsidRDefault="0011021C" w:rsidP="008E4FDD">
      <w:pPr>
        <w:tabs>
          <w:tab w:val="left" w:pos="1701"/>
        </w:tabs>
        <w:rPr>
          <w:color w:val="000000"/>
          <w:lang w:val="en-GB"/>
        </w:rPr>
      </w:pPr>
    </w:p>
    <w:p w:rsidR="0011021C" w:rsidRPr="001316E1" w:rsidRDefault="0011021C" w:rsidP="008E4FDD">
      <w:pPr>
        <w:tabs>
          <w:tab w:val="left" w:pos="1701"/>
        </w:tabs>
        <w:rPr>
          <w:color w:val="000000"/>
        </w:rPr>
      </w:pPr>
      <w:r>
        <w:rPr>
          <w:color w:val="000000"/>
        </w:rPr>
        <w:t>Čini se da se u provedbi odredaba koje se odnose na poljoprivredno-prehrambeni sektor zaostaje za ambicioznim ciljevima. Sljedivost proizvoda i sposobnost provedbe načela predostrožnosti ključni su za osiguravanje kvalitete hrane te sigurne i zaštićene opskrbe hranom. Za učinkovito praćenje sanitarnih i fitosanitarnih standarda potrebne su inspekcije s odgovarajućim resursima.</w:t>
      </w:r>
    </w:p>
    <w:p w:rsidR="0011021C" w:rsidRPr="001316E1" w:rsidRDefault="0011021C" w:rsidP="008E4FDD">
      <w:pPr>
        <w:tabs>
          <w:tab w:val="left" w:pos="1701"/>
        </w:tabs>
        <w:rPr>
          <w:color w:val="000000"/>
          <w:lang w:val="en-GB"/>
        </w:rPr>
      </w:pPr>
    </w:p>
    <w:p w:rsidR="0011021C" w:rsidRPr="001316E1" w:rsidRDefault="0011021C" w:rsidP="008E4FDD">
      <w:pPr>
        <w:tabs>
          <w:tab w:val="left" w:pos="1701"/>
        </w:tabs>
        <w:rPr>
          <w:color w:val="000000"/>
        </w:rPr>
      </w:pPr>
      <w:r>
        <w:rPr>
          <w:color w:val="000000"/>
        </w:rPr>
        <w:t xml:space="preserve">EGSO je zabrinut zbog nedostatka napretka u pogledu sukladnosti i obvezujućih instrumenata izvršenja u poglavljima o trgovini i održivom razvoju te stoga pozdravlja zakašnjeli sudski postupak u sporu o radničkim pravima s Korejom i poziva na to da se u pogledu revizije djelotvorne provedivosti odredaba koje se odnose na rad i okoliš u okviru Sveobuhvatnog gospodarskog i trgovinskog sporazuma postigne opipljiv napredak. </w:t>
      </w:r>
    </w:p>
    <w:p w:rsidR="0011021C" w:rsidRPr="001316E1" w:rsidRDefault="0011021C" w:rsidP="008E4FDD">
      <w:pPr>
        <w:tabs>
          <w:tab w:val="left" w:pos="1701"/>
        </w:tabs>
        <w:rPr>
          <w:color w:val="000000"/>
          <w:lang w:val="en-GB"/>
        </w:rPr>
      </w:pPr>
    </w:p>
    <w:p w:rsidR="00BD3955" w:rsidRPr="001316E1" w:rsidRDefault="0011021C" w:rsidP="008E4FDD">
      <w:pPr>
        <w:tabs>
          <w:tab w:val="left" w:pos="1701"/>
        </w:tabs>
        <w:rPr>
          <w:color w:val="000000"/>
        </w:rPr>
      </w:pPr>
      <w:r>
        <w:rPr>
          <w:color w:val="000000"/>
        </w:rPr>
        <w:t xml:space="preserve">EGSO ocjenjuje vrlo pozitivnim nedavne inicijative za pojačanje napora u pogledu održive trgovine. EU želi jednake uvjete tržišnog natjecanja s Ujedinjenom Kraljevinom i primjenu općeg poglavlja o sporovima s pristupom pravnim lijekovima. Pariški sporazum bit će ključni element svih budućih sveobuhvatnih trgovinskih sporazuma EU-a. EGSO poziva na proširenje te klauzule na temeljne i ažurirane konvencije Međunarodne organizacije rada koje su ratificirale sve države članice. </w:t>
      </w:r>
      <w:r>
        <w:t>Međunarodna organizacija rada trebala bi biti uključena u praćenje provedbe konvencija Međunarodne organizacije rada u sporazumima o slobodnoj trgovini.</w:t>
      </w:r>
      <w:r>
        <w:rPr>
          <w:color w:val="000000"/>
        </w:rPr>
        <w:t xml:space="preserve"> EGSO očekuje novu raspravu među državama članicama o tome kako ojačati poglavlja o trgovini i održivom razvoju. U toj raspravi trebalo bi dati jednaku važnost standardima zaštite okoliša i rada u programu provedbe i izvršenja.</w:t>
      </w:r>
    </w:p>
    <w:p w:rsidR="0011021C" w:rsidRPr="001316E1" w:rsidRDefault="0011021C" w:rsidP="008E4FDD">
      <w:pPr>
        <w:tabs>
          <w:tab w:val="left" w:pos="1701"/>
        </w:tabs>
        <w:rPr>
          <w:color w:val="000000"/>
          <w:lang w:val="en-GB"/>
        </w:rPr>
      </w:pPr>
    </w:p>
    <w:p w:rsidR="00BD3955" w:rsidRPr="001316E1" w:rsidRDefault="00BD3955" w:rsidP="008E4FDD">
      <w:pPr>
        <w:tabs>
          <w:tab w:val="left" w:pos="1701"/>
        </w:tabs>
        <w:rPr>
          <w:i/>
        </w:rPr>
      </w:pPr>
      <w:r>
        <w:rPr>
          <w:b/>
          <w:i/>
        </w:rPr>
        <w:t>Kontakt:</w:t>
      </w:r>
      <w:r>
        <w:rPr>
          <w:i/>
        </w:rPr>
        <w:tab/>
        <w:t>Delphine Galon</w:t>
      </w:r>
    </w:p>
    <w:p w:rsidR="00064C0B" w:rsidRPr="001316E1" w:rsidRDefault="00BD3955" w:rsidP="008E4FDD">
      <w:pPr>
        <w:ind w:left="1701" w:hanging="1701"/>
        <w:rPr>
          <w:i/>
        </w:rPr>
      </w:pPr>
      <w:r>
        <w:rPr>
          <w:i/>
        </w:rPr>
        <w:tab/>
        <w:t xml:space="preserve">(Tel.: 00 32 2 546 92 06 - email: </w:t>
      </w:r>
      <w:hyperlink r:id="rId37" w:history="1">
        <w:r>
          <w:rPr>
            <w:rStyle w:val="Hyperlink"/>
            <w:i/>
            <w:iCs/>
          </w:rPr>
          <w:t>Delphine.Galon@eesc.europa.eu</w:t>
        </w:r>
      </w:hyperlink>
      <w:r>
        <w:rPr>
          <w:i/>
        </w:rPr>
        <w:t>)</w:t>
      </w:r>
    </w:p>
    <w:p w:rsidR="00064C0B" w:rsidRPr="001316E1" w:rsidRDefault="00064C0B" w:rsidP="008E4FDD">
      <w:pPr>
        <w:ind w:left="1701" w:hanging="1701"/>
        <w:rPr>
          <w:lang w:val="en-GB"/>
        </w:rPr>
      </w:pPr>
    </w:p>
    <w:p w:rsidR="00064C0B" w:rsidRPr="001316E1" w:rsidRDefault="00064C0B" w:rsidP="008B2A81">
      <w:pPr>
        <w:keepNext/>
        <w:keepLines/>
        <w:widowControl w:val="0"/>
        <w:numPr>
          <w:ilvl w:val="0"/>
          <w:numId w:val="1"/>
        </w:numPr>
        <w:overflowPunct w:val="0"/>
        <w:autoSpaceDE w:val="0"/>
        <w:autoSpaceDN w:val="0"/>
        <w:adjustRightInd w:val="0"/>
        <w:ind w:left="567" w:hanging="567"/>
        <w:textAlignment w:val="baseline"/>
        <w:rPr>
          <w:b/>
          <w:i/>
          <w:sz w:val="28"/>
          <w:szCs w:val="28"/>
        </w:rPr>
      </w:pPr>
      <w:r>
        <w:rPr>
          <w:b/>
          <w:i/>
          <w:sz w:val="28"/>
          <w:szCs w:val="28"/>
        </w:rPr>
        <w:lastRenderedPageBreak/>
        <w:t>Izvanredna situacija nakon COVID-a 19:</w:t>
      </w:r>
      <w:r>
        <w:rPr>
          <w:b/>
          <w:i/>
          <w:sz w:val="28"/>
          <w:szCs w:val="28"/>
        </w:rPr>
        <w:br/>
        <w:t>osmišljavanje nove multilateralne matrice</w:t>
      </w:r>
    </w:p>
    <w:p w:rsidR="00064C0B" w:rsidRPr="001316E1" w:rsidRDefault="00064C0B">
      <w:pPr>
        <w:keepNext/>
        <w:keepLines/>
        <w:widowControl w:val="0"/>
        <w:rPr>
          <w:bCs/>
          <w:lang w:val="en-GB"/>
        </w:rPr>
      </w:pPr>
    </w:p>
    <w:p w:rsidR="00064C0B" w:rsidRPr="001316E1" w:rsidRDefault="00064C0B">
      <w:pPr>
        <w:keepNext/>
        <w:keepLines/>
        <w:tabs>
          <w:tab w:val="left" w:pos="1701"/>
        </w:tabs>
      </w:pPr>
      <w:r>
        <w:rPr>
          <w:b/>
        </w:rPr>
        <w:t xml:space="preserve">Izvjestitelji: </w:t>
      </w:r>
      <w:r>
        <w:rPr>
          <w:b/>
        </w:rPr>
        <w:tab/>
      </w:r>
      <w:r>
        <w:t>Emmanuelle Butaud-Stubbs (Skupina poslodavaca – FR)</w:t>
      </w:r>
    </w:p>
    <w:p w:rsidR="00064C0B" w:rsidRPr="001316E1" w:rsidRDefault="00064C0B">
      <w:pPr>
        <w:keepNext/>
        <w:keepLines/>
        <w:rPr>
          <w:lang w:val="en-GB"/>
        </w:rPr>
      </w:pPr>
    </w:p>
    <w:p w:rsidR="00064C0B" w:rsidRPr="001316E1" w:rsidRDefault="00064C0B">
      <w:pPr>
        <w:keepNext/>
        <w:keepLines/>
      </w:pPr>
      <w:r>
        <w:rPr>
          <w:b/>
        </w:rPr>
        <w:t>Referentni dokument/i:</w:t>
      </w:r>
      <w:r>
        <w:t xml:space="preserve">  </w:t>
      </w:r>
      <w:r>
        <w:tab/>
      </w:r>
      <w:r>
        <w:tab/>
        <w:t>samoinicijativno mišljenje</w:t>
      </w:r>
    </w:p>
    <w:p w:rsidR="00064C0B" w:rsidRPr="001316E1" w:rsidRDefault="00064C0B">
      <w:pPr>
        <w:keepNext/>
        <w:keepLines/>
        <w:tabs>
          <w:tab w:val="left" w:pos="1701"/>
        </w:tabs>
        <w:ind w:left="1701"/>
      </w:pPr>
      <w:r>
        <w:t>EESC-2020-01551-00-01-AC</w:t>
      </w:r>
    </w:p>
    <w:p w:rsidR="00064C0B" w:rsidRPr="001316E1" w:rsidRDefault="00064C0B" w:rsidP="008E4FDD">
      <w:pPr>
        <w:keepNext/>
        <w:keepLines/>
        <w:tabs>
          <w:tab w:val="num" w:pos="550"/>
        </w:tabs>
        <w:rPr>
          <w:highlight w:val="green"/>
          <w:lang w:val="en-GB"/>
        </w:rPr>
      </w:pPr>
    </w:p>
    <w:p w:rsidR="00064C0B" w:rsidRPr="001316E1" w:rsidRDefault="00064C0B">
      <w:pPr>
        <w:keepNext/>
        <w:keepLines/>
        <w:tabs>
          <w:tab w:val="left" w:pos="1701"/>
        </w:tabs>
        <w:rPr>
          <w:b/>
        </w:rPr>
      </w:pPr>
      <w:r>
        <w:rPr>
          <w:b/>
        </w:rPr>
        <w:t>Ključne točke</w:t>
      </w:r>
    </w:p>
    <w:p w:rsidR="001B1460" w:rsidRPr="001316E1" w:rsidRDefault="001B1460" w:rsidP="008B2A81">
      <w:pPr>
        <w:keepNext/>
        <w:keepLines/>
        <w:tabs>
          <w:tab w:val="left" w:pos="1701"/>
        </w:tabs>
        <w:rPr>
          <w:color w:val="000000"/>
          <w:lang w:val="en-GB"/>
        </w:rPr>
      </w:pPr>
    </w:p>
    <w:p w:rsidR="001B1460" w:rsidRPr="001316E1" w:rsidRDefault="001B1460" w:rsidP="008B2A81">
      <w:pPr>
        <w:keepNext/>
        <w:keepLines/>
        <w:tabs>
          <w:tab w:val="left" w:pos="1701"/>
        </w:tabs>
        <w:rPr>
          <w:color w:val="000000"/>
        </w:rPr>
      </w:pPr>
      <w:r>
        <w:rPr>
          <w:color w:val="000000"/>
        </w:rPr>
        <w:t>Nezapamćeni razmjeri krize uzrokovane pandemijom bolesti COVID-19 zahtijevaju nezapamćen, dugoročan i jasan odgovor. Međunarodna trgovina ključan je alat za financiranje oporavka i prevladavanje krize. EU u tim nastojanjima mora ostati predan svojim vrijednostima i osigurati zaštitu poduzeća, radnika i građana. Nitko ne smije biti zapostavljen. Oporavak se mora temeljiti na održivosti te uključivom i zelenom rastu. Mjere zelenog plana stoga su važnije nego ikad.</w:t>
      </w:r>
    </w:p>
    <w:p w:rsidR="001B1460" w:rsidRPr="001316E1" w:rsidRDefault="001B1460" w:rsidP="008E4FDD">
      <w:pPr>
        <w:tabs>
          <w:tab w:val="left" w:pos="1701"/>
        </w:tabs>
        <w:rPr>
          <w:color w:val="000000"/>
          <w:lang w:val="en-GB"/>
        </w:rPr>
      </w:pPr>
    </w:p>
    <w:p w:rsidR="001B1460" w:rsidRPr="001316E1" w:rsidRDefault="001B1460" w:rsidP="008E4FDD">
      <w:pPr>
        <w:tabs>
          <w:tab w:val="left" w:pos="1701"/>
        </w:tabs>
        <w:rPr>
          <w:color w:val="000000"/>
        </w:rPr>
      </w:pPr>
      <w:r>
        <w:rPr>
          <w:color w:val="000000"/>
        </w:rPr>
        <w:t>Pandemija bolesti COVID-19 dogodila se u doba određenog zasićenja multilateralizmom, utjelovljenog u problemima u vezi s mehanizmom Svjetske trgovinske organizacije za rješavanje sporova i SAD-ovom povlačenju iz financiranja Svjetske zdravstvene organizacije. U ovom mišljenju razmatra se „nova multilateralna matrica” koja se temelji na prošlim prijedlozima te se predstavljaju nova rješenja za vrijeme nakon pandemije bolesti COVID-19. Cilj mu je potaknuti novu suradnju i veću dosljednost u odlukama međunarodnih organizacija u području trgovine i ulaganja, dostojanstvenog rada, socijalnih i ljudskih prava i klimatskih promjena. Njime se zemlje potiču da poštuju načelo lojalne suradnje u tim organizacijama i jačaju sinergije, a ne iskorištavaju nedostatke. Nakon svakog svjetskog rata ljudi su se okretali međunarodnim organizacijama radi očuvanja mira i blagostanja. Ovom nezapamćenom globalnom sanitarnom krizom pomaknute su naše granice i stoga je ovo pravi trenutak za ponovno promišljanje pravila o globalnom upravljanju i uvođenje nekih inovacija.</w:t>
      </w:r>
    </w:p>
    <w:p w:rsidR="001B1460" w:rsidRPr="001316E1" w:rsidRDefault="001B1460" w:rsidP="008E4FDD">
      <w:pPr>
        <w:tabs>
          <w:tab w:val="left" w:pos="1701"/>
        </w:tabs>
        <w:rPr>
          <w:color w:val="000000"/>
          <w:lang w:val="en-GB"/>
        </w:rPr>
      </w:pPr>
    </w:p>
    <w:p w:rsidR="001B1460" w:rsidRPr="001316E1" w:rsidRDefault="001B1460" w:rsidP="008E4FDD">
      <w:pPr>
        <w:tabs>
          <w:tab w:val="left" w:pos="1701"/>
        </w:tabs>
        <w:rPr>
          <w:color w:val="000000"/>
        </w:rPr>
      </w:pPr>
      <w:r>
        <w:rPr>
          <w:color w:val="000000"/>
        </w:rPr>
        <w:t>Niz konkretnih prijedloga</w:t>
      </w:r>
    </w:p>
    <w:p w:rsidR="001B1460" w:rsidRPr="001316E1" w:rsidRDefault="001B1460" w:rsidP="008E4FDD">
      <w:pPr>
        <w:tabs>
          <w:tab w:val="left" w:pos="1701"/>
        </w:tabs>
        <w:rPr>
          <w:color w:val="000000"/>
        </w:rPr>
      </w:pPr>
      <w:r>
        <w:rPr>
          <w:color w:val="000000"/>
        </w:rPr>
        <w:t>Ovim prijedlozima uzimaju se u obzir zakonska, politička i organizacijska ograničenja te se želi osigurati bolja koordinacija među:</w:t>
      </w:r>
    </w:p>
    <w:p w:rsidR="001B1460" w:rsidRPr="001316E1" w:rsidRDefault="001B1460" w:rsidP="008E4FDD">
      <w:pPr>
        <w:tabs>
          <w:tab w:val="left" w:pos="1701"/>
        </w:tabs>
        <w:rPr>
          <w:color w:val="000000"/>
          <w:lang w:val="en-GB"/>
        </w:rPr>
      </w:pPr>
    </w:p>
    <w:p w:rsidR="001B1460" w:rsidRPr="001316E1" w:rsidRDefault="001B1460" w:rsidP="008E4FDD">
      <w:pPr>
        <w:pStyle w:val="ListParagraph"/>
        <w:numPr>
          <w:ilvl w:val="1"/>
          <w:numId w:val="36"/>
        </w:numPr>
        <w:tabs>
          <w:tab w:val="left" w:pos="1701"/>
        </w:tabs>
        <w:ind w:left="426"/>
        <w:rPr>
          <w:color w:val="000000"/>
        </w:rPr>
      </w:pPr>
      <w:r>
        <w:rPr>
          <w:color w:val="000000"/>
        </w:rPr>
        <w:t>globalnim socijalnim standardima i obvezama u pogledu klimatskih promjena i zaštite okoliša;</w:t>
      </w:r>
    </w:p>
    <w:p w:rsidR="001B1460" w:rsidRPr="001316E1" w:rsidRDefault="001B1460" w:rsidP="008E4FDD">
      <w:pPr>
        <w:pStyle w:val="ListParagraph"/>
        <w:tabs>
          <w:tab w:val="left" w:pos="1701"/>
        </w:tabs>
        <w:ind w:left="426"/>
        <w:rPr>
          <w:color w:val="000000"/>
          <w:lang w:val="en-GB"/>
        </w:rPr>
      </w:pPr>
    </w:p>
    <w:p w:rsidR="001B1460" w:rsidRPr="001316E1" w:rsidRDefault="001B1460" w:rsidP="008E4FDD">
      <w:pPr>
        <w:pStyle w:val="ListParagraph"/>
        <w:numPr>
          <w:ilvl w:val="1"/>
          <w:numId w:val="36"/>
        </w:numPr>
        <w:tabs>
          <w:tab w:val="left" w:pos="1701"/>
        </w:tabs>
        <w:ind w:left="426"/>
        <w:rPr>
          <w:color w:val="000000"/>
        </w:rPr>
      </w:pPr>
      <w:r>
        <w:rPr>
          <w:color w:val="000000"/>
        </w:rPr>
        <w:t>pravilima povezanima s trgovinom, ugovorima o klimatskim promjenama i zaštitom okoliša;</w:t>
      </w:r>
    </w:p>
    <w:p w:rsidR="001B1460" w:rsidRPr="001316E1" w:rsidRDefault="001B1460" w:rsidP="008E4FDD">
      <w:pPr>
        <w:pStyle w:val="ListParagraph"/>
        <w:tabs>
          <w:tab w:val="left" w:pos="1701"/>
        </w:tabs>
        <w:ind w:left="426"/>
        <w:rPr>
          <w:color w:val="000000"/>
          <w:lang w:val="en-GB"/>
        </w:rPr>
      </w:pPr>
    </w:p>
    <w:p w:rsidR="001B1460" w:rsidRPr="001316E1" w:rsidRDefault="001B1460" w:rsidP="008E4FDD">
      <w:pPr>
        <w:pStyle w:val="ListParagraph"/>
        <w:numPr>
          <w:ilvl w:val="1"/>
          <w:numId w:val="36"/>
        </w:numPr>
        <w:tabs>
          <w:tab w:val="left" w:pos="1701"/>
        </w:tabs>
        <w:ind w:left="426"/>
        <w:rPr>
          <w:color w:val="000000"/>
        </w:rPr>
      </w:pPr>
      <w:r>
        <w:rPr>
          <w:color w:val="000000"/>
        </w:rPr>
        <w:t>pravilima povezanima s trgovinom i globalnim socijalnim standardima.</w:t>
      </w:r>
    </w:p>
    <w:p w:rsidR="001B1460" w:rsidRPr="001316E1" w:rsidRDefault="001B1460" w:rsidP="008E4FDD">
      <w:pPr>
        <w:pStyle w:val="ListParagraph"/>
        <w:tabs>
          <w:tab w:val="left" w:pos="1701"/>
        </w:tabs>
        <w:ind w:left="426"/>
        <w:rPr>
          <w:color w:val="000000"/>
          <w:lang w:val="en-GB"/>
        </w:rPr>
      </w:pPr>
    </w:p>
    <w:p w:rsidR="001B1460" w:rsidRPr="001316E1" w:rsidRDefault="001B1460" w:rsidP="008E4FDD">
      <w:pPr>
        <w:tabs>
          <w:tab w:val="left" w:pos="1701"/>
        </w:tabs>
        <w:rPr>
          <w:color w:val="000000"/>
        </w:rPr>
      </w:pPr>
      <w:r>
        <w:t>Prijedlozi uključuju bolji pristup statusu promatrača, financiranje za poticanje studijâ, osnivanje novih radnih skupina, poboljšanu koordinaciju među tajništvima, zajedničku politiku u području istraživanja, tumačenje nekih postojećih pravnih odredaba i političke obveze poput Izjave ministara o okolišu i trgovini Svjetske zdravstvene organizacije.</w:t>
      </w:r>
    </w:p>
    <w:p w:rsidR="001B1460" w:rsidRPr="001316E1" w:rsidRDefault="001B1460" w:rsidP="008E4FDD">
      <w:pPr>
        <w:tabs>
          <w:tab w:val="left" w:pos="1701"/>
        </w:tabs>
        <w:rPr>
          <w:color w:val="000000"/>
          <w:lang w:val="en-GB"/>
        </w:rPr>
      </w:pPr>
    </w:p>
    <w:p w:rsidR="00064C0B" w:rsidRPr="001316E1" w:rsidRDefault="001B1460" w:rsidP="00D72976">
      <w:pPr>
        <w:keepNext/>
        <w:keepLines/>
        <w:tabs>
          <w:tab w:val="left" w:pos="1701"/>
        </w:tabs>
        <w:rPr>
          <w:color w:val="000000"/>
        </w:rPr>
      </w:pPr>
      <w:r>
        <w:rPr>
          <w:color w:val="000000"/>
        </w:rPr>
        <w:lastRenderedPageBreak/>
        <w:t>EGSO je svjestan da se promjene moraju pokrenuti na političkoj razini. Čvrsto vjerujemo da EU, kao jedan od malobrojnih globalnih aktera s ustavnom obvezom i mandatom za dobro globalno upravljanje, ima ključnu ulogu u oblikovanju učinkovitije multilateralne matrice iznutra. EU mora voditi primjerom i uključiti snažnije obveze u pogledu sukladnosti s Pariškim sporazumima i ključnim konvencijama Međunarodne organizacije rada u vlastitu trgovinsku politiku.</w:t>
      </w:r>
    </w:p>
    <w:p w:rsidR="001B1460" w:rsidRPr="001316E1" w:rsidRDefault="001B1460" w:rsidP="008E4FDD">
      <w:pPr>
        <w:tabs>
          <w:tab w:val="left" w:pos="1701"/>
        </w:tabs>
        <w:rPr>
          <w:color w:val="000000"/>
          <w:lang w:val="en-GB"/>
        </w:rPr>
      </w:pPr>
    </w:p>
    <w:p w:rsidR="00064C0B" w:rsidRPr="001316E1" w:rsidRDefault="00064C0B" w:rsidP="008E4FDD">
      <w:pPr>
        <w:tabs>
          <w:tab w:val="left" w:pos="1701"/>
        </w:tabs>
        <w:rPr>
          <w:i/>
        </w:rPr>
      </w:pPr>
      <w:r>
        <w:rPr>
          <w:b/>
          <w:i/>
        </w:rPr>
        <w:t>Kontakt:</w:t>
      </w:r>
      <w:r>
        <w:rPr>
          <w:i/>
        </w:rPr>
        <w:tab/>
        <w:t>Delphine Galon</w:t>
      </w:r>
    </w:p>
    <w:p w:rsidR="00064C0B" w:rsidRPr="001316E1" w:rsidRDefault="00064C0B" w:rsidP="008E4FDD">
      <w:pPr>
        <w:ind w:left="1701" w:hanging="1701"/>
        <w:rPr>
          <w:i/>
        </w:rPr>
      </w:pPr>
      <w:r>
        <w:rPr>
          <w:i/>
        </w:rPr>
        <w:tab/>
        <w:t xml:space="preserve">(Tel.: 00 32 2 546 92 06 - email: </w:t>
      </w:r>
      <w:hyperlink r:id="rId38" w:history="1">
        <w:r>
          <w:rPr>
            <w:rStyle w:val="Hyperlink"/>
            <w:i/>
          </w:rPr>
          <w:t>Delphine.Galon@eesc.europa.eu</w:t>
        </w:r>
      </w:hyperlink>
      <w:r>
        <w:rPr>
          <w:i/>
        </w:rPr>
        <w:t>)</w:t>
      </w:r>
    </w:p>
    <w:p w:rsidR="004203D2" w:rsidRPr="001316E1" w:rsidRDefault="004203D2" w:rsidP="004203D2">
      <w:pPr>
        <w:spacing w:line="240" w:lineRule="auto"/>
        <w:jc w:val="left"/>
        <w:rPr>
          <w:kern w:val="28"/>
          <w:lang w:val="en-GB"/>
        </w:rPr>
      </w:pPr>
    </w:p>
    <w:p w:rsidR="00411F08" w:rsidRPr="001316E1" w:rsidRDefault="004203D2" w:rsidP="00145AFE">
      <w:pPr>
        <w:tabs>
          <w:tab w:val="left" w:pos="1701"/>
        </w:tabs>
        <w:jc w:val="center"/>
        <w:rPr>
          <w:i/>
          <w:szCs w:val="20"/>
        </w:rPr>
      </w:pPr>
      <w:r>
        <w:rPr>
          <w:i/>
          <w:szCs w:val="20"/>
        </w:rPr>
        <w:t>____________</w:t>
      </w:r>
    </w:p>
    <w:sectPr w:rsidR="00411F08" w:rsidRPr="001316E1" w:rsidSect="00BA3F05">
      <w:headerReference w:type="even" r:id="rId39"/>
      <w:headerReference w:type="default" r:id="rId40"/>
      <w:footerReference w:type="even" r:id="rId41"/>
      <w:footerReference w:type="default" r:id="rId42"/>
      <w:headerReference w:type="first" r:id="rId43"/>
      <w:footerReference w:type="first" r:id="rId44"/>
      <w:pgSz w:w="11907" w:h="16839"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0D4A" w:rsidRDefault="00260D4A" w:rsidP="003B283B">
      <w:pPr>
        <w:spacing w:line="240" w:lineRule="auto"/>
      </w:pPr>
      <w:r>
        <w:separator/>
      </w:r>
    </w:p>
  </w:endnote>
  <w:endnote w:type="continuationSeparator" w:id="0">
    <w:p w:rsidR="00260D4A" w:rsidRDefault="00260D4A" w:rsidP="003B283B">
      <w:pPr>
        <w:spacing w:line="240" w:lineRule="auto"/>
      </w:pPr>
      <w:r>
        <w:continuationSeparator/>
      </w:r>
    </w:p>
  </w:endnote>
  <w:endnote w:type="continuationNotice" w:id="1">
    <w:p w:rsidR="00260D4A" w:rsidRDefault="00260D4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01"/>
    <w:family w:val="roman"/>
    <w:pitch w:val="variable"/>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0D4A" w:rsidRPr="00BA3F05" w:rsidRDefault="00BA3F05" w:rsidP="00BA3F05">
    <w:pPr>
      <w:pStyle w:val="Footer"/>
    </w:pPr>
    <w:r>
      <w:t xml:space="preserve">EESC-2020-02810-00-02-TCD-TRA (EN) </w:t>
    </w:r>
    <w:r>
      <w:fldChar w:fldCharType="begin"/>
    </w:r>
    <w:r>
      <w:instrText xml:space="preserve"> PAGE  \* Arabic  \* MERGEFORMAT </w:instrText>
    </w:r>
    <w:r>
      <w:fldChar w:fldCharType="separate"/>
    </w:r>
    <w:r w:rsidR="00D021E6">
      <w:rPr>
        <w:noProof/>
      </w:rPr>
      <w:t>1</w:t>
    </w:r>
    <w:r>
      <w:fldChar w:fldCharType="end"/>
    </w:r>
    <w:r>
      <w:t>/</w:t>
    </w:r>
    <w:r w:rsidR="00D021E6">
      <w:fldChar w:fldCharType="begin"/>
    </w:r>
    <w:r w:rsidR="00D021E6">
      <w:instrText xml:space="preserve"> NUMPAGES </w:instrText>
    </w:r>
    <w:r w:rsidR="00D021E6">
      <w:fldChar w:fldCharType="separate"/>
    </w:r>
    <w:r w:rsidR="00D021E6">
      <w:rPr>
        <w:noProof/>
      </w:rPr>
      <w:t>30</w:t>
    </w:r>
    <w:r w:rsidR="00D021E6">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0D4A" w:rsidRPr="00BA3F05" w:rsidRDefault="00260D4A" w:rsidP="00BA3F0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0D4A" w:rsidRPr="00BA3F05" w:rsidRDefault="00BA3F05" w:rsidP="00BA3F05">
    <w:pPr>
      <w:pStyle w:val="Footer"/>
    </w:pPr>
    <w:r>
      <w:t xml:space="preserve">EESC-2020-02810-00-02-TCD-TRA (EN) </w:t>
    </w:r>
    <w:r>
      <w:fldChar w:fldCharType="begin"/>
    </w:r>
    <w:r>
      <w:instrText xml:space="preserve"> PAGE  \* Arabic  \* MERGEFORMAT </w:instrText>
    </w:r>
    <w:r>
      <w:fldChar w:fldCharType="separate"/>
    </w:r>
    <w:r w:rsidR="00D021E6">
      <w:rPr>
        <w:noProof/>
      </w:rPr>
      <w:t>2</w:t>
    </w:r>
    <w:r>
      <w:fldChar w:fldCharType="end"/>
    </w:r>
    <w:r>
      <w:t>/</w:t>
    </w:r>
    <w:r w:rsidR="00D021E6">
      <w:fldChar w:fldCharType="begin"/>
    </w:r>
    <w:r w:rsidR="00D021E6">
      <w:instrText xml:space="preserve"> NUMPAGES </w:instrText>
    </w:r>
    <w:r w:rsidR="00D021E6">
      <w:fldChar w:fldCharType="separate"/>
    </w:r>
    <w:r w:rsidR="00D021E6">
      <w:rPr>
        <w:noProof/>
      </w:rPr>
      <w:t>30</w:t>
    </w:r>
    <w:r w:rsidR="00D021E6">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0D4A" w:rsidRPr="00BA3F05" w:rsidRDefault="00260D4A" w:rsidP="00BA3F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0D4A" w:rsidRDefault="00260D4A" w:rsidP="003B283B">
      <w:pPr>
        <w:spacing w:line="240" w:lineRule="auto"/>
      </w:pPr>
      <w:r>
        <w:separator/>
      </w:r>
    </w:p>
  </w:footnote>
  <w:footnote w:type="continuationSeparator" w:id="0">
    <w:p w:rsidR="00260D4A" w:rsidRDefault="00260D4A" w:rsidP="003B283B">
      <w:pPr>
        <w:spacing w:line="240" w:lineRule="auto"/>
      </w:pPr>
      <w:r>
        <w:continuationSeparator/>
      </w:r>
    </w:p>
  </w:footnote>
  <w:footnote w:type="continuationNotice" w:id="1">
    <w:p w:rsidR="00260D4A" w:rsidRPr="00377A77" w:rsidRDefault="00260D4A">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0D4A" w:rsidRPr="00BA3F05" w:rsidRDefault="00260D4A" w:rsidP="00BA3F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0D4A" w:rsidRPr="00BA3F05" w:rsidRDefault="00260D4A" w:rsidP="00BA3F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0D4A" w:rsidRPr="00BA3F05" w:rsidRDefault="00260D4A" w:rsidP="00BA3F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645C99E0"/>
    <w:lvl w:ilvl="0">
      <w:start w:val="1"/>
      <w:numFmt w:val="decimal"/>
      <w:lvlText w:val="%1."/>
      <w:legacy w:legacy="1" w:legacySpace="0" w:legacyIndent="0"/>
      <w:lvlJc w:val="left"/>
      <w:rPr>
        <w:b w:val="0"/>
      </w:rPr>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FFFFFFFE"/>
    <w:multiLevelType w:val="singleLevel"/>
    <w:tmpl w:val="A8C2A524"/>
    <w:lvl w:ilvl="0">
      <w:numFmt w:val="decimal"/>
      <w:lvlText w:val="*"/>
      <w:lvlJc w:val="left"/>
    </w:lvl>
  </w:abstractNum>
  <w:abstractNum w:abstractNumId="2" w15:restartNumberingAfterBreak="0">
    <w:nsid w:val="01E00E8D"/>
    <w:multiLevelType w:val="hybridMultilevel"/>
    <w:tmpl w:val="E10E9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AD25D4"/>
    <w:multiLevelType w:val="hybridMultilevel"/>
    <w:tmpl w:val="DD5C8ADC"/>
    <w:lvl w:ilvl="0" w:tplc="080C0001">
      <w:start w:val="1"/>
      <w:numFmt w:val="bullet"/>
      <w:lvlText w:val=""/>
      <w:lvlJc w:val="left"/>
      <w:pPr>
        <w:ind w:left="720" w:hanging="360"/>
      </w:pPr>
      <w:rPr>
        <w:rFonts w:ascii="Symbol" w:hAnsi="Symbol" w:hint="default"/>
      </w:rPr>
    </w:lvl>
    <w:lvl w:ilvl="1" w:tplc="080C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232E52"/>
    <w:multiLevelType w:val="hybridMultilevel"/>
    <w:tmpl w:val="218EC0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66C7D96"/>
    <w:multiLevelType w:val="hybridMultilevel"/>
    <w:tmpl w:val="77940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6B446C"/>
    <w:multiLevelType w:val="hybridMultilevel"/>
    <w:tmpl w:val="EA382284"/>
    <w:lvl w:ilvl="0" w:tplc="65A8357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5A6484"/>
    <w:multiLevelType w:val="hybridMultilevel"/>
    <w:tmpl w:val="34D8B20A"/>
    <w:lvl w:ilvl="0" w:tplc="66C85E54">
      <w:start w:val="1"/>
      <w:numFmt w:val="decimal"/>
      <w:lvlText w:val="%1."/>
      <w:lvlJc w:val="left"/>
      <w:pPr>
        <w:ind w:left="720" w:hanging="360"/>
      </w:pPr>
      <w:rPr>
        <w:b/>
      </w:rPr>
    </w:lvl>
    <w:lvl w:ilvl="1" w:tplc="A63AA6BE">
      <w:numFmt w:val="bullet"/>
      <w:lvlText w:val="–"/>
      <w:lvlJc w:val="left"/>
      <w:pPr>
        <w:ind w:left="2780" w:hanging="1700"/>
      </w:pPr>
      <w:rPr>
        <w:rFonts w:ascii="Times New Roman" w:eastAsia="Times New Roman" w:hAnsi="Times New Roman" w:cs="Times New Roman" w:hint="default"/>
      </w:r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10C101F5"/>
    <w:multiLevelType w:val="hybridMultilevel"/>
    <w:tmpl w:val="B00AF7AE"/>
    <w:lvl w:ilvl="0" w:tplc="65A8357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3F1262C"/>
    <w:multiLevelType w:val="hybridMultilevel"/>
    <w:tmpl w:val="BCDA87F8"/>
    <w:lvl w:ilvl="0" w:tplc="080C0001">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10" w15:restartNumberingAfterBreak="0">
    <w:nsid w:val="14553931"/>
    <w:multiLevelType w:val="hybridMultilevel"/>
    <w:tmpl w:val="2D04629E"/>
    <w:lvl w:ilvl="0" w:tplc="65A835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47B578E"/>
    <w:multiLevelType w:val="hybridMultilevel"/>
    <w:tmpl w:val="34ECBDE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1B8E481B"/>
    <w:multiLevelType w:val="singleLevel"/>
    <w:tmpl w:val="A8C2A524"/>
    <w:lvl w:ilvl="0">
      <w:numFmt w:val="decimal"/>
      <w:lvlText w:val="*"/>
      <w:lvlJc w:val="left"/>
    </w:lvl>
  </w:abstractNum>
  <w:abstractNum w:abstractNumId="13" w15:restartNumberingAfterBreak="0">
    <w:nsid w:val="1D186693"/>
    <w:multiLevelType w:val="hybridMultilevel"/>
    <w:tmpl w:val="A574D9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29E20FB5"/>
    <w:multiLevelType w:val="hybridMultilevel"/>
    <w:tmpl w:val="9516E116"/>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5" w15:restartNumberingAfterBreak="0">
    <w:nsid w:val="2A3C68B0"/>
    <w:multiLevelType w:val="hybridMultilevel"/>
    <w:tmpl w:val="CA7A2CC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2D9B52A5"/>
    <w:multiLevelType w:val="singleLevel"/>
    <w:tmpl w:val="A8C2A524"/>
    <w:lvl w:ilvl="0">
      <w:numFmt w:val="decimal"/>
      <w:lvlText w:val="*"/>
      <w:lvlJc w:val="left"/>
    </w:lvl>
  </w:abstractNum>
  <w:abstractNum w:abstractNumId="17" w15:restartNumberingAfterBreak="0">
    <w:nsid w:val="2EE83EC9"/>
    <w:multiLevelType w:val="hybridMultilevel"/>
    <w:tmpl w:val="C802A63E"/>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8" w15:restartNumberingAfterBreak="0">
    <w:nsid w:val="2F86628E"/>
    <w:multiLevelType w:val="hybridMultilevel"/>
    <w:tmpl w:val="6F3A6C14"/>
    <w:lvl w:ilvl="0" w:tplc="080C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1D16663"/>
    <w:multiLevelType w:val="hybridMultilevel"/>
    <w:tmpl w:val="83DAA2A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334A491C"/>
    <w:multiLevelType w:val="hybridMultilevel"/>
    <w:tmpl w:val="0608B93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33626A31"/>
    <w:multiLevelType w:val="hybridMultilevel"/>
    <w:tmpl w:val="A5727A8A"/>
    <w:lvl w:ilvl="0" w:tplc="080C000F">
      <w:start w:val="1"/>
      <w:numFmt w:val="decimal"/>
      <w:lvlText w:val="%1."/>
      <w:lvlJc w:val="left"/>
      <w:pPr>
        <w:ind w:left="720" w:hanging="360"/>
      </w:pPr>
    </w:lvl>
    <w:lvl w:ilvl="1" w:tplc="1AF0D5A4">
      <w:start w:val="1"/>
      <w:numFmt w:val="bullet"/>
      <w:lvlText w:val="-"/>
      <w:lvlJc w:val="left"/>
      <w:pPr>
        <w:ind w:left="1440" w:hanging="360"/>
      </w:pPr>
      <w:rPr>
        <w:rFonts w:ascii="Times New Roman" w:eastAsia="Times New Roman" w:hAnsi="Times New Roman" w:cs="Times New Roman" w:hint="default"/>
      </w:rPr>
    </w:lvl>
    <w:lvl w:ilvl="2" w:tplc="A1D4CF9E">
      <w:numFmt w:val="bullet"/>
      <w:lvlText w:val="•"/>
      <w:lvlJc w:val="left"/>
      <w:pPr>
        <w:ind w:left="2550" w:hanging="570"/>
      </w:pPr>
      <w:rPr>
        <w:rFonts w:ascii="Times New Roman" w:eastAsia="Times New Roman" w:hAnsi="Times New Roman" w:cs="Times New Roman" w:hint="default"/>
      </w:r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2" w15:restartNumberingAfterBreak="0">
    <w:nsid w:val="33D94E05"/>
    <w:multiLevelType w:val="hybridMultilevel"/>
    <w:tmpl w:val="E1B8078A"/>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3" w15:restartNumberingAfterBreak="0">
    <w:nsid w:val="343104F1"/>
    <w:multiLevelType w:val="hybridMultilevel"/>
    <w:tmpl w:val="7244FF50"/>
    <w:lvl w:ilvl="0" w:tplc="65A8357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52D4EFA"/>
    <w:multiLevelType w:val="hybridMultilevel"/>
    <w:tmpl w:val="5970702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15:restartNumberingAfterBreak="0">
    <w:nsid w:val="42B848DE"/>
    <w:multiLevelType w:val="hybridMultilevel"/>
    <w:tmpl w:val="6B5622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6" w15:restartNumberingAfterBreak="0">
    <w:nsid w:val="42CC59E6"/>
    <w:multiLevelType w:val="hybridMultilevel"/>
    <w:tmpl w:val="11BEFBCE"/>
    <w:lvl w:ilvl="0" w:tplc="080C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4703D2C"/>
    <w:multiLevelType w:val="hybridMultilevel"/>
    <w:tmpl w:val="283AA8D6"/>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8" w15:restartNumberingAfterBreak="0">
    <w:nsid w:val="455F0B53"/>
    <w:multiLevelType w:val="hybridMultilevel"/>
    <w:tmpl w:val="F91E75F0"/>
    <w:lvl w:ilvl="0" w:tplc="65A8357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15:restartNumberingAfterBreak="0">
    <w:nsid w:val="47BD57CA"/>
    <w:multiLevelType w:val="hybridMultilevel"/>
    <w:tmpl w:val="39E2E3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 w15:restartNumberingAfterBreak="0">
    <w:nsid w:val="517D66DB"/>
    <w:multiLevelType w:val="hybridMultilevel"/>
    <w:tmpl w:val="6A1877E0"/>
    <w:lvl w:ilvl="0" w:tplc="65A8357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51B41A39"/>
    <w:multiLevelType w:val="hybridMultilevel"/>
    <w:tmpl w:val="913C2C50"/>
    <w:lvl w:ilvl="0" w:tplc="65A8357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2" w15:restartNumberingAfterBreak="0">
    <w:nsid w:val="53D26C97"/>
    <w:multiLevelType w:val="hybridMultilevel"/>
    <w:tmpl w:val="5A0E50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4593082"/>
    <w:multiLevelType w:val="singleLevel"/>
    <w:tmpl w:val="EDE069AC"/>
    <w:name w:val="Bullet 0"/>
    <w:lvl w:ilvl="0">
      <w:start w:val="1"/>
      <w:numFmt w:val="bullet"/>
      <w:lvlRestart w:val="0"/>
      <w:lvlText w:val=""/>
      <w:lvlJc w:val="left"/>
      <w:pPr>
        <w:tabs>
          <w:tab w:val="num" w:pos="850"/>
        </w:tabs>
        <w:ind w:left="850" w:hanging="850"/>
      </w:pPr>
      <w:rPr>
        <w:rFonts w:ascii="Symbol" w:hAnsi="Symbol" w:hint="default"/>
      </w:rPr>
    </w:lvl>
  </w:abstractNum>
  <w:abstractNum w:abstractNumId="34" w15:restartNumberingAfterBreak="0">
    <w:nsid w:val="5756469E"/>
    <w:multiLevelType w:val="hybridMultilevel"/>
    <w:tmpl w:val="42E4A92C"/>
    <w:lvl w:ilvl="0" w:tplc="65A8357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5" w15:restartNumberingAfterBreak="0">
    <w:nsid w:val="57D72AF9"/>
    <w:multiLevelType w:val="hybridMultilevel"/>
    <w:tmpl w:val="A6DCF97E"/>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36" w15:restartNumberingAfterBreak="0">
    <w:nsid w:val="59107159"/>
    <w:multiLevelType w:val="hybridMultilevel"/>
    <w:tmpl w:val="6584CDFE"/>
    <w:lvl w:ilvl="0" w:tplc="080C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37" w15:restartNumberingAfterBreak="0">
    <w:nsid w:val="5F02122C"/>
    <w:multiLevelType w:val="hybridMultilevel"/>
    <w:tmpl w:val="C25A9BF4"/>
    <w:lvl w:ilvl="0" w:tplc="66CE7AC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0724ED4"/>
    <w:multiLevelType w:val="singleLevel"/>
    <w:tmpl w:val="080C0001"/>
    <w:lvl w:ilvl="0">
      <w:start w:val="1"/>
      <w:numFmt w:val="bullet"/>
      <w:lvlText w:val=""/>
      <w:lvlJc w:val="left"/>
      <w:pPr>
        <w:ind w:left="720" w:hanging="360"/>
      </w:pPr>
      <w:rPr>
        <w:rFonts w:ascii="Symbol" w:hAnsi="Symbol" w:hint="default"/>
      </w:rPr>
    </w:lvl>
  </w:abstractNum>
  <w:abstractNum w:abstractNumId="39" w15:restartNumberingAfterBreak="0">
    <w:nsid w:val="61303B73"/>
    <w:multiLevelType w:val="hybridMultilevel"/>
    <w:tmpl w:val="DD3CCB82"/>
    <w:lvl w:ilvl="0" w:tplc="65A8357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1FE1769"/>
    <w:multiLevelType w:val="hybridMultilevel"/>
    <w:tmpl w:val="5FF46CAC"/>
    <w:lvl w:ilvl="0" w:tplc="65A83578">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64A15280"/>
    <w:multiLevelType w:val="hybridMultilevel"/>
    <w:tmpl w:val="8E12C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82D4568"/>
    <w:multiLevelType w:val="hybridMultilevel"/>
    <w:tmpl w:val="EC528B30"/>
    <w:lvl w:ilvl="0" w:tplc="080C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0873983"/>
    <w:multiLevelType w:val="hybridMultilevel"/>
    <w:tmpl w:val="B95EB8F0"/>
    <w:lvl w:ilvl="0" w:tplc="6C4864A2">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4A5269E"/>
    <w:multiLevelType w:val="singleLevel"/>
    <w:tmpl w:val="A8C2A524"/>
    <w:lvl w:ilvl="0">
      <w:numFmt w:val="decimal"/>
      <w:lvlText w:val="*"/>
      <w:lvlJc w:val="left"/>
    </w:lvl>
  </w:abstractNum>
  <w:abstractNum w:abstractNumId="45" w15:restartNumberingAfterBreak="0">
    <w:nsid w:val="77C63709"/>
    <w:multiLevelType w:val="hybridMultilevel"/>
    <w:tmpl w:val="4776CF92"/>
    <w:lvl w:ilvl="0" w:tplc="080C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8FB0148"/>
    <w:multiLevelType w:val="hybridMultilevel"/>
    <w:tmpl w:val="6BE82820"/>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47" w15:restartNumberingAfterBreak="0">
    <w:nsid w:val="7E8A3A5B"/>
    <w:multiLevelType w:val="hybridMultilevel"/>
    <w:tmpl w:val="98741F66"/>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num w:numId="1">
    <w:abstractNumId w:val="38"/>
  </w:num>
  <w:num w:numId="2">
    <w:abstractNumId w:val="32"/>
  </w:num>
  <w:num w:numId="3">
    <w:abstractNumId w:val="43"/>
  </w:num>
  <w:num w:numId="4">
    <w:abstractNumId w:val="1"/>
    <w:lvlOverride w:ilvl="0">
      <w:lvl w:ilvl="0">
        <w:numFmt w:val="bullet"/>
        <w:lvlText w:val=""/>
        <w:legacy w:legacy="1" w:legacySpace="0" w:legacyIndent="283"/>
        <w:lvlJc w:val="left"/>
        <w:pPr>
          <w:ind w:left="567" w:hanging="283"/>
        </w:pPr>
        <w:rPr>
          <w:rFonts w:ascii="Symbol" w:hAnsi="Symbol" w:hint="default"/>
        </w:rPr>
      </w:lvl>
    </w:lvlOverride>
  </w:num>
  <w:num w:numId="5">
    <w:abstractNumId w:val="2"/>
  </w:num>
  <w:num w:numId="6">
    <w:abstractNumId w:val="20"/>
  </w:num>
  <w:num w:numId="7">
    <w:abstractNumId w:val="35"/>
  </w:num>
  <w:num w:numId="8">
    <w:abstractNumId w:val="24"/>
  </w:num>
  <w:num w:numId="9">
    <w:abstractNumId w:val="13"/>
  </w:num>
  <w:num w:numId="10">
    <w:abstractNumId w:val="7"/>
  </w:num>
  <w:num w:numId="11">
    <w:abstractNumId w:val="29"/>
  </w:num>
  <w:num w:numId="12">
    <w:abstractNumId w:val="25"/>
  </w:num>
  <w:num w:numId="13">
    <w:abstractNumId w:val="15"/>
  </w:num>
  <w:num w:numId="14">
    <w:abstractNumId w:val="11"/>
  </w:num>
  <w:num w:numId="15">
    <w:abstractNumId w:val="0"/>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7"/>
  </w:num>
  <w:num w:numId="18">
    <w:abstractNumId w:val="46"/>
  </w:num>
  <w:num w:numId="19">
    <w:abstractNumId w:val="22"/>
  </w:num>
  <w:num w:numId="20">
    <w:abstractNumId w:val="27"/>
  </w:num>
  <w:num w:numId="21">
    <w:abstractNumId w:val="17"/>
  </w:num>
  <w:num w:numId="22">
    <w:abstractNumId w:val="41"/>
  </w:num>
  <w:num w:numId="23">
    <w:abstractNumId w:val="5"/>
  </w:num>
  <w:num w:numId="24">
    <w:abstractNumId w:val="30"/>
  </w:num>
  <w:num w:numId="25">
    <w:abstractNumId w:val="9"/>
  </w:num>
  <w:num w:numId="26">
    <w:abstractNumId w:val="44"/>
  </w:num>
  <w:num w:numId="27">
    <w:abstractNumId w:val="16"/>
  </w:num>
  <w:num w:numId="28">
    <w:abstractNumId w:val="21"/>
  </w:num>
  <w:num w:numId="29">
    <w:abstractNumId w:val="36"/>
  </w:num>
  <w:num w:numId="30">
    <w:abstractNumId w:val="26"/>
  </w:num>
  <w:num w:numId="31">
    <w:abstractNumId w:val="18"/>
  </w:num>
  <w:num w:numId="32">
    <w:abstractNumId w:val="45"/>
  </w:num>
  <w:num w:numId="33">
    <w:abstractNumId w:val="23"/>
  </w:num>
  <w:num w:numId="34">
    <w:abstractNumId w:val="12"/>
  </w:num>
  <w:num w:numId="35">
    <w:abstractNumId w:val="42"/>
  </w:num>
  <w:num w:numId="36">
    <w:abstractNumId w:val="3"/>
  </w:num>
  <w:num w:numId="37">
    <w:abstractNumId w:val="19"/>
  </w:num>
  <w:num w:numId="38">
    <w:abstractNumId w:val="40"/>
  </w:num>
  <w:num w:numId="39">
    <w:abstractNumId w:val="31"/>
  </w:num>
  <w:num w:numId="40">
    <w:abstractNumId w:val="28"/>
  </w:num>
  <w:num w:numId="41">
    <w:abstractNumId w:val="34"/>
  </w:num>
  <w:num w:numId="42">
    <w:abstractNumId w:val="6"/>
  </w:num>
  <w:num w:numId="43">
    <w:abstractNumId w:val="14"/>
  </w:num>
  <w:num w:numId="44">
    <w:abstractNumId w:val="37"/>
  </w:num>
  <w:num w:numId="45">
    <w:abstractNumId w:val="4"/>
  </w:num>
  <w:num w:numId="46">
    <w:abstractNumId w:val="10"/>
  </w:num>
  <w:num w:numId="47">
    <w:abstractNumId w:val="8"/>
  </w:num>
  <w:num w:numId="48">
    <w:abstractNumId w:val="3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hideSpellingErrors/>
  <w:proofState w:spelling="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567"/>
  <w:hyphenationZone w:val="425"/>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STYLES"/>
  </w:docVars>
  <w:rsids>
    <w:rsidRoot w:val="003B283B"/>
    <w:rsid w:val="00000CE8"/>
    <w:rsid w:val="000017DC"/>
    <w:rsid w:val="00002B80"/>
    <w:rsid w:val="00002E4F"/>
    <w:rsid w:val="000035B6"/>
    <w:rsid w:val="00004133"/>
    <w:rsid w:val="00004D0F"/>
    <w:rsid w:val="00005800"/>
    <w:rsid w:val="00005B0A"/>
    <w:rsid w:val="0000685F"/>
    <w:rsid w:val="00007617"/>
    <w:rsid w:val="00007B94"/>
    <w:rsid w:val="000102A1"/>
    <w:rsid w:val="000104CB"/>
    <w:rsid w:val="000115A9"/>
    <w:rsid w:val="00012842"/>
    <w:rsid w:val="00012B39"/>
    <w:rsid w:val="00013610"/>
    <w:rsid w:val="000138A1"/>
    <w:rsid w:val="000147A4"/>
    <w:rsid w:val="00015BEE"/>
    <w:rsid w:val="0001686B"/>
    <w:rsid w:val="00017703"/>
    <w:rsid w:val="000201DF"/>
    <w:rsid w:val="00020A28"/>
    <w:rsid w:val="00020D86"/>
    <w:rsid w:val="00021286"/>
    <w:rsid w:val="000215A9"/>
    <w:rsid w:val="00022AA4"/>
    <w:rsid w:val="00022B6C"/>
    <w:rsid w:val="0002406A"/>
    <w:rsid w:val="000240FE"/>
    <w:rsid w:val="000244F9"/>
    <w:rsid w:val="0002476C"/>
    <w:rsid w:val="00024FEF"/>
    <w:rsid w:val="0002595E"/>
    <w:rsid w:val="00025D27"/>
    <w:rsid w:val="00026116"/>
    <w:rsid w:val="00026BD2"/>
    <w:rsid w:val="00026FDD"/>
    <w:rsid w:val="00027A22"/>
    <w:rsid w:val="00030B04"/>
    <w:rsid w:val="0003128F"/>
    <w:rsid w:val="000316FF"/>
    <w:rsid w:val="00031C70"/>
    <w:rsid w:val="00031D28"/>
    <w:rsid w:val="00032E3A"/>
    <w:rsid w:val="000338E8"/>
    <w:rsid w:val="00033C6E"/>
    <w:rsid w:val="00033DA8"/>
    <w:rsid w:val="00034832"/>
    <w:rsid w:val="000349EE"/>
    <w:rsid w:val="00034A75"/>
    <w:rsid w:val="00034F66"/>
    <w:rsid w:val="00035B58"/>
    <w:rsid w:val="00035D23"/>
    <w:rsid w:val="00035EF4"/>
    <w:rsid w:val="00036931"/>
    <w:rsid w:val="00036976"/>
    <w:rsid w:val="00036ED6"/>
    <w:rsid w:val="000378CC"/>
    <w:rsid w:val="00037B11"/>
    <w:rsid w:val="0004006B"/>
    <w:rsid w:val="0004042B"/>
    <w:rsid w:val="00040CCA"/>
    <w:rsid w:val="00041496"/>
    <w:rsid w:val="000419D4"/>
    <w:rsid w:val="00041C6C"/>
    <w:rsid w:val="00041EB7"/>
    <w:rsid w:val="00042751"/>
    <w:rsid w:val="00042D82"/>
    <w:rsid w:val="000432D1"/>
    <w:rsid w:val="000444BB"/>
    <w:rsid w:val="00044DCB"/>
    <w:rsid w:val="00044DF5"/>
    <w:rsid w:val="00045054"/>
    <w:rsid w:val="000451B3"/>
    <w:rsid w:val="00045B31"/>
    <w:rsid w:val="0005077B"/>
    <w:rsid w:val="00050B15"/>
    <w:rsid w:val="0005133F"/>
    <w:rsid w:val="00051C81"/>
    <w:rsid w:val="0005250A"/>
    <w:rsid w:val="000529F2"/>
    <w:rsid w:val="000538AF"/>
    <w:rsid w:val="00054BA6"/>
    <w:rsid w:val="00054BE0"/>
    <w:rsid w:val="00054E26"/>
    <w:rsid w:val="00055735"/>
    <w:rsid w:val="000557CE"/>
    <w:rsid w:val="000559BE"/>
    <w:rsid w:val="000562AF"/>
    <w:rsid w:val="000571C2"/>
    <w:rsid w:val="000606BF"/>
    <w:rsid w:val="00060853"/>
    <w:rsid w:val="00060E5C"/>
    <w:rsid w:val="00061952"/>
    <w:rsid w:val="000619E5"/>
    <w:rsid w:val="00062214"/>
    <w:rsid w:val="000630D1"/>
    <w:rsid w:val="0006398A"/>
    <w:rsid w:val="00064C0B"/>
    <w:rsid w:val="00065751"/>
    <w:rsid w:val="00066490"/>
    <w:rsid w:val="0006652B"/>
    <w:rsid w:val="00067189"/>
    <w:rsid w:val="00067BC4"/>
    <w:rsid w:val="00067E1E"/>
    <w:rsid w:val="0007026C"/>
    <w:rsid w:val="000702DC"/>
    <w:rsid w:val="000703DF"/>
    <w:rsid w:val="00070402"/>
    <w:rsid w:val="00070C28"/>
    <w:rsid w:val="00070DC9"/>
    <w:rsid w:val="000714D6"/>
    <w:rsid w:val="00071E53"/>
    <w:rsid w:val="00072772"/>
    <w:rsid w:val="0007365D"/>
    <w:rsid w:val="00073A46"/>
    <w:rsid w:val="000742C2"/>
    <w:rsid w:val="000747E4"/>
    <w:rsid w:val="00074A88"/>
    <w:rsid w:val="00074CD8"/>
    <w:rsid w:val="00074E9E"/>
    <w:rsid w:val="00076077"/>
    <w:rsid w:val="00076AD3"/>
    <w:rsid w:val="000776E3"/>
    <w:rsid w:val="000807B6"/>
    <w:rsid w:val="00080B66"/>
    <w:rsid w:val="000814F6"/>
    <w:rsid w:val="00081813"/>
    <w:rsid w:val="000818D4"/>
    <w:rsid w:val="000821ED"/>
    <w:rsid w:val="00082546"/>
    <w:rsid w:val="000836FE"/>
    <w:rsid w:val="00083F57"/>
    <w:rsid w:val="00085624"/>
    <w:rsid w:val="0008631C"/>
    <w:rsid w:val="000868DE"/>
    <w:rsid w:val="00086D04"/>
    <w:rsid w:val="00086D55"/>
    <w:rsid w:val="00086E67"/>
    <w:rsid w:val="00087AE9"/>
    <w:rsid w:val="00087F38"/>
    <w:rsid w:val="000905D5"/>
    <w:rsid w:val="00092CB2"/>
    <w:rsid w:val="00092FC0"/>
    <w:rsid w:val="00093786"/>
    <w:rsid w:val="00094645"/>
    <w:rsid w:val="00094E18"/>
    <w:rsid w:val="000950FC"/>
    <w:rsid w:val="00095A1C"/>
    <w:rsid w:val="000967CA"/>
    <w:rsid w:val="00096999"/>
    <w:rsid w:val="000974BF"/>
    <w:rsid w:val="00097F0D"/>
    <w:rsid w:val="000A0881"/>
    <w:rsid w:val="000A2809"/>
    <w:rsid w:val="000A4202"/>
    <w:rsid w:val="000A5BC9"/>
    <w:rsid w:val="000A62E2"/>
    <w:rsid w:val="000A63F9"/>
    <w:rsid w:val="000A6565"/>
    <w:rsid w:val="000A7A22"/>
    <w:rsid w:val="000B0103"/>
    <w:rsid w:val="000B06DA"/>
    <w:rsid w:val="000B1EEE"/>
    <w:rsid w:val="000B243F"/>
    <w:rsid w:val="000B34D5"/>
    <w:rsid w:val="000B5B18"/>
    <w:rsid w:val="000C07F0"/>
    <w:rsid w:val="000C0946"/>
    <w:rsid w:val="000C0AA0"/>
    <w:rsid w:val="000C139C"/>
    <w:rsid w:val="000C2679"/>
    <w:rsid w:val="000C37E9"/>
    <w:rsid w:val="000C3BFD"/>
    <w:rsid w:val="000C3DF6"/>
    <w:rsid w:val="000C469F"/>
    <w:rsid w:val="000C491C"/>
    <w:rsid w:val="000C4C72"/>
    <w:rsid w:val="000C56D4"/>
    <w:rsid w:val="000C5AB2"/>
    <w:rsid w:val="000C65BE"/>
    <w:rsid w:val="000C6808"/>
    <w:rsid w:val="000C6F0E"/>
    <w:rsid w:val="000C7D79"/>
    <w:rsid w:val="000C7E7C"/>
    <w:rsid w:val="000D007F"/>
    <w:rsid w:val="000D1BFD"/>
    <w:rsid w:val="000D28F0"/>
    <w:rsid w:val="000D32F1"/>
    <w:rsid w:val="000D3F88"/>
    <w:rsid w:val="000D50A8"/>
    <w:rsid w:val="000D59D3"/>
    <w:rsid w:val="000D602F"/>
    <w:rsid w:val="000D6031"/>
    <w:rsid w:val="000D61F6"/>
    <w:rsid w:val="000D6B2F"/>
    <w:rsid w:val="000D77C2"/>
    <w:rsid w:val="000D7E59"/>
    <w:rsid w:val="000D7F5A"/>
    <w:rsid w:val="000E26A2"/>
    <w:rsid w:val="000E4005"/>
    <w:rsid w:val="000E4C16"/>
    <w:rsid w:val="000E6466"/>
    <w:rsid w:val="000E6F41"/>
    <w:rsid w:val="000E7D79"/>
    <w:rsid w:val="000F0112"/>
    <w:rsid w:val="000F035E"/>
    <w:rsid w:val="000F0AFF"/>
    <w:rsid w:val="000F16CE"/>
    <w:rsid w:val="000F181E"/>
    <w:rsid w:val="000F2309"/>
    <w:rsid w:val="000F3021"/>
    <w:rsid w:val="000F3050"/>
    <w:rsid w:val="000F3316"/>
    <w:rsid w:val="000F42C4"/>
    <w:rsid w:val="000F4A9A"/>
    <w:rsid w:val="000F50D3"/>
    <w:rsid w:val="000F5381"/>
    <w:rsid w:val="000F558D"/>
    <w:rsid w:val="000F55B5"/>
    <w:rsid w:val="000F5ED9"/>
    <w:rsid w:val="000F77C3"/>
    <w:rsid w:val="000F7B4B"/>
    <w:rsid w:val="00100C1F"/>
    <w:rsid w:val="00101551"/>
    <w:rsid w:val="00101C08"/>
    <w:rsid w:val="00102C55"/>
    <w:rsid w:val="0010339F"/>
    <w:rsid w:val="001036E0"/>
    <w:rsid w:val="00103838"/>
    <w:rsid w:val="0010391E"/>
    <w:rsid w:val="00103CC0"/>
    <w:rsid w:val="00104975"/>
    <w:rsid w:val="001052AF"/>
    <w:rsid w:val="001053BA"/>
    <w:rsid w:val="001055E6"/>
    <w:rsid w:val="00105ACC"/>
    <w:rsid w:val="001063E3"/>
    <w:rsid w:val="0010786D"/>
    <w:rsid w:val="0011021C"/>
    <w:rsid w:val="00110233"/>
    <w:rsid w:val="00110344"/>
    <w:rsid w:val="00111024"/>
    <w:rsid w:val="001126F6"/>
    <w:rsid w:val="001127C6"/>
    <w:rsid w:val="00113882"/>
    <w:rsid w:val="001138AF"/>
    <w:rsid w:val="001138B0"/>
    <w:rsid w:val="00114829"/>
    <w:rsid w:val="00114E69"/>
    <w:rsid w:val="00115082"/>
    <w:rsid w:val="001158DF"/>
    <w:rsid w:val="00115FAB"/>
    <w:rsid w:val="00116CFB"/>
    <w:rsid w:val="00120CC5"/>
    <w:rsid w:val="0012165E"/>
    <w:rsid w:val="00122BBC"/>
    <w:rsid w:val="0012370B"/>
    <w:rsid w:val="001252AF"/>
    <w:rsid w:val="00125DFA"/>
    <w:rsid w:val="0012647C"/>
    <w:rsid w:val="00126A7F"/>
    <w:rsid w:val="00127660"/>
    <w:rsid w:val="00130B18"/>
    <w:rsid w:val="00131042"/>
    <w:rsid w:val="0013146D"/>
    <w:rsid w:val="001316E1"/>
    <w:rsid w:val="00132AD0"/>
    <w:rsid w:val="00134B0D"/>
    <w:rsid w:val="001355B2"/>
    <w:rsid w:val="00135611"/>
    <w:rsid w:val="00135E41"/>
    <w:rsid w:val="00136F53"/>
    <w:rsid w:val="00136FA8"/>
    <w:rsid w:val="001376AC"/>
    <w:rsid w:val="001400DB"/>
    <w:rsid w:val="00140B31"/>
    <w:rsid w:val="0014104C"/>
    <w:rsid w:val="00141052"/>
    <w:rsid w:val="0014175F"/>
    <w:rsid w:val="00141D4F"/>
    <w:rsid w:val="00142A4E"/>
    <w:rsid w:val="0014464E"/>
    <w:rsid w:val="00144A1D"/>
    <w:rsid w:val="00144DCE"/>
    <w:rsid w:val="00144E69"/>
    <w:rsid w:val="00145081"/>
    <w:rsid w:val="00145167"/>
    <w:rsid w:val="0014522D"/>
    <w:rsid w:val="00145AFE"/>
    <w:rsid w:val="00146875"/>
    <w:rsid w:val="00146F91"/>
    <w:rsid w:val="001479A6"/>
    <w:rsid w:val="001509A7"/>
    <w:rsid w:val="00153199"/>
    <w:rsid w:val="001540D3"/>
    <w:rsid w:val="001545B6"/>
    <w:rsid w:val="00154B90"/>
    <w:rsid w:val="00155138"/>
    <w:rsid w:val="00155FD0"/>
    <w:rsid w:val="001562FC"/>
    <w:rsid w:val="0015678C"/>
    <w:rsid w:val="00156950"/>
    <w:rsid w:val="00157649"/>
    <w:rsid w:val="0015773A"/>
    <w:rsid w:val="001603AD"/>
    <w:rsid w:val="00160DCC"/>
    <w:rsid w:val="00160DD6"/>
    <w:rsid w:val="001636EC"/>
    <w:rsid w:val="001657F4"/>
    <w:rsid w:val="00165D90"/>
    <w:rsid w:val="00166FCB"/>
    <w:rsid w:val="0017001D"/>
    <w:rsid w:val="0017241F"/>
    <w:rsid w:val="0017333F"/>
    <w:rsid w:val="001737B7"/>
    <w:rsid w:val="00174675"/>
    <w:rsid w:val="0017469D"/>
    <w:rsid w:val="00175D41"/>
    <w:rsid w:val="00175FF8"/>
    <w:rsid w:val="001762F4"/>
    <w:rsid w:val="001764F7"/>
    <w:rsid w:val="001768E2"/>
    <w:rsid w:val="001801FD"/>
    <w:rsid w:val="0018061D"/>
    <w:rsid w:val="00180A82"/>
    <w:rsid w:val="001811FF"/>
    <w:rsid w:val="00182B42"/>
    <w:rsid w:val="00182D03"/>
    <w:rsid w:val="00182F75"/>
    <w:rsid w:val="00183FC7"/>
    <w:rsid w:val="00184AE4"/>
    <w:rsid w:val="00184C46"/>
    <w:rsid w:val="00186325"/>
    <w:rsid w:val="00186D96"/>
    <w:rsid w:val="001901B3"/>
    <w:rsid w:val="00191C0B"/>
    <w:rsid w:val="00192485"/>
    <w:rsid w:val="00192F9E"/>
    <w:rsid w:val="001940FA"/>
    <w:rsid w:val="00194447"/>
    <w:rsid w:val="0019516A"/>
    <w:rsid w:val="00195479"/>
    <w:rsid w:val="001956D0"/>
    <w:rsid w:val="001970B2"/>
    <w:rsid w:val="001979F8"/>
    <w:rsid w:val="001A1064"/>
    <w:rsid w:val="001A11C9"/>
    <w:rsid w:val="001A141E"/>
    <w:rsid w:val="001A35F9"/>
    <w:rsid w:val="001A3828"/>
    <w:rsid w:val="001A3D0C"/>
    <w:rsid w:val="001A3E55"/>
    <w:rsid w:val="001A461B"/>
    <w:rsid w:val="001A56E8"/>
    <w:rsid w:val="001B01AC"/>
    <w:rsid w:val="001B0D26"/>
    <w:rsid w:val="001B10E9"/>
    <w:rsid w:val="001B1460"/>
    <w:rsid w:val="001B1504"/>
    <w:rsid w:val="001B15BB"/>
    <w:rsid w:val="001B18C2"/>
    <w:rsid w:val="001B232C"/>
    <w:rsid w:val="001B28BC"/>
    <w:rsid w:val="001B2E87"/>
    <w:rsid w:val="001B2FDB"/>
    <w:rsid w:val="001B3D6A"/>
    <w:rsid w:val="001B424E"/>
    <w:rsid w:val="001B4CC9"/>
    <w:rsid w:val="001B5DF7"/>
    <w:rsid w:val="001B65A1"/>
    <w:rsid w:val="001B6A12"/>
    <w:rsid w:val="001B783D"/>
    <w:rsid w:val="001C0535"/>
    <w:rsid w:val="001C05B2"/>
    <w:rsid w:val="001C07DD"/>
    <w:rsid w:val="001C0B67"/>
    <w:rsid w:val="001C12BE"/>
    <w:rsid w:val="001C17BE"/>
    <w:rsid w:val="001C1C9C"/>
    <w:rsid w:val="001C2E0C"/>
    <w:rsid w:val="001C365D"/>
    <w:rsid w:val="001C39EC"/>
    <w:rsid w:val="001C3A18"/>
    <w:rsid w:val="001C4264"/>
    <w:rsid w:val="001C52C8"/>
    <w:rsid w:val="001C6C93"/>
    <w:rsid w:val="001C76BE"/>
    <w:rsid w:val="001C782A"/>
    <w:rsid w:val="001D00DF"/>
    <w:rsid w:val="001D013F"/>
    <w:rsid w:val="001D026F"/>
    <w:rsid w:val="001D078A"/>
    <w:rsid w:val="001D1A28"/>
    <w:rsid w:val="001D326E"/>
    <w:rsid w:val="001D3778"/>
    <w:rsid w:val="001D4E3C"/>
    <w:rsid w:val="001D52CB"/>
    <w:rsid w:val="001D58E3"/>
    <w:rsid w:val="001D69DD"/>
    <w:rsid w:val="001D6C48"/>
    <w:rsid w:val="001D74DC"/>
    <w:rsid w:val="001E0C2F"/>
    <w:rsid w:val="001E0E97"/>
    <w:rsid w:val="001E17D8"/>
    <w:rsid w:val="001E2338"/>
    <w:rsid w:val="001E558F"/>
    <w:rsid w:val="001E5961"/>
    <w:rsid w:val="001E5FEE"/>
    <w:rsid w:val="001E717B"/>
    <w:rsid w:val="001E74A2"/>
    <w:rsid w:val="001E7515"/>
    <w:rsid w:val="001E76FC"/>
    <w:rsid w:val="001F0BC4"/>
    <w:rsid w:val="001F117F"/>
    <w:rsid w:val="001F1D17"/>
    <w:rsid w:val="001F1F3D"/>
    <w:rsid w:val="001F4D66"/>
    <w:rsid w:val="001F4DA7"/>
    <w:rsid w:val="001F50B6"/>
    <w:rsid w:val="001F5414"/>
    <w:rsid w:val="001F59A5"/>
    <w:rsid w:val="001F689E"/>
    <w:rsid w:val="0020089C"/>
    <w:rsid w:val="00200F03"/>
    <w:rsid w:val="0020100D"/>
    <w:rsid w:val="002013C3"/>
    <w:rsid w:val="002022AD"/>
    <w:rsid w:val="00202634"/>
    <w:rsid w:val="00203A8F"/>
    <w:rsid w:val="00203B47"/>
    <w:rsid w:val="00203D01"/>
    <w:rsid w:val="00204864"/>
    <w:rsid w:val="0020498A"/>
    <w:rsid w:val="002052D8"/>
    <w:rsid w:val="002059A2"/>
    <w:rsid w:val="00205EFC"/>
    <w:rsid w:val="00210810"/>
    <w:rsid w:val="00211043"/>
    <w:rsid w:val="00211393"/>
    <w:rsid w:val="00211FAE"/>
    <w:rsid w:val="00211FF4"/>
    <w:rsid w:val="00212787"/>
    <w:rsid w:val="00212C0D"/>
    <w:rsid w:val="002138A9"/>
    <w:rsid w:val="00214077"/>
    <w:rsid w:val="00214451"/>
    <w:rsid w:val="00215200"/>
    <w:rsid w:val="002156FD"/>
    <w:rsid w:val="002159C5"/>
    <w:rsid w:val="00215DFB"/>
    <w:rsid w:val="0021639E"/>
    <w:rsid w:val="00217A33"/>
    <w:rsid w:val="00221123"/>
    <w:rsid w:val="00223339"/>
    <w:rsid w:val="002236A6"/>
    <w:rsid w:val="00224DE6"/>
    <w:rsid w:val="00224E75"/>
    <w:rsid w:val="002259C0"/>
    <w:rsid w:val="00226823"/>
    <w:rsid w:val="002276DD"/>
    <w:rsid w:val="0023002B"/>
    <w:rsid w:val="002300D9"/>
    <w:rsid w:val="00230EC2"/>
    <w:rsid w:val="00231FBA"/>
    <w:rsid w:val="0023272A"/>
    <w:rsid w:val="002327D5"/>
    <w:rsid w:val="002327E9"/>
    <w:rsid w:val="00232F54"/>
    <w:rsid w:val="00233285"/>
    <w:rsid w:val="00233364"/>
    <w:rsid w:val="00233CAC"/>
    <w:rsid w:val="00234CD4"/>
    <w:rsid w:val="00234D89"/>
    <w:rsid w:val="0023548F"/>
    <w:rsid w:val="002358E8"/>
    <w:rsid w:val="00236FB9"/>
    <w:rsid w:val="002375A0"/>
    <w:rsid w:val="00237A97"/>
    <w:rsid w:val="00237E23"/>
    <w:rsid w:val="002407AA"/>
    <w:rsid w:val="002411E0"/>
    <w:rsid w:val="00241C29"/>
    <w:rsid w:val="00242408"/>
    <w:rsid w:val="00242759"/>
    <w:rsid w:val="00242890"/>
    <w:rsid w:val="00242A4C"/>
    <w:rsid w:val="00242B03"/>
    <w:rsid w:val="00243514"/>
    <w:rsid w:val="00244ABF"/>
    <w:rsid w:val="00244C35"/>
    <w:rsid w:val="0024607B"/>
    <w:rsid w:val="002469F7"/>
    <w:rsid w:val="00247F50"/>
    <w:rsid w:val="00250267"/>
    <w:rsid w:val="00252542"/>
    <w:rsid w:val="0025260B"/>
    <w:rsid w:val="002532B5"/>
    <w:rsid w:val="0025395D"/>
    <w:rsid w:val="002539A1"/>
    <w:rsid w:val="00253B72"/>
    <w:rsid w:val="002542CC"/>
    <w:rsid w:val="002559A2"/>
    <w:rsid w:val="002563ED"/>
    <w:rsid w:val="00256406"/>
    <w:rsid w:val="00257C87"/>
    <w:rsid w:val="0026049D"/>
    <w:rsid w:val="00260D4A"/>
    <w:rsid w:val="00260E92"/>
    <w:rsid w:val="002628DA"/>
    <w:rsid w:val="00263B55"/>
    <w:rsid w:val="00264AE7"/>
    <w:rsid w:val="002653BB"/>
    <w:rsid w:val="0026557C"/>
    <w:rsid w:val="002659B2"/>
    <w:rsid w:val="0026612C"/>
    <w:rsid w:val="00266729"/>
    <w:rsid w:val="00266BC6"/>
    <w:rsid w:val="00266F4F"/>
    <w:rsid w:val="00267947"/>
    <w:rsid w:val="00267AB2"/>
    <w:rsid w:val="00267EB8"/>
    <w:rsid w:val="00270313"/>
    <w:rsid w:val="00270FF0"/>
    <w:rsid w:val="0027137C"/>
    <w:rsid w:val="0027413E"/>
    <w:rsid w:val="0027418E"/>
    <w:rsid w:val="0027451C"/>
    <w:rsid w:val="00274585"/>
    <w:rsid w:val="00274E55"/>
    <w:rsid w:val="00275122"/>
    <w:rsid w:val="002751DD"/>
    <w:rsid w:val="002753A5"/>
    <w:rsid w:val="00275FFD"/>
    <w:rsid w:val="00276777"/>
    <w:rsid w:val="00276ED9"/>
    <w:rsid w:val="002777D7"/>
    <w:rsid w:val="0028043D"/>
    <w:rsid w:val="00280FDA"/>
    <w:rsid w:val="00281027"/>
    <w:rsid w:val="00281365"/>
    <w:rsid w:val="002817B5"/>
    <w:rsid w:val="0028188E"/>
    <w:rsid w:val="00282C78"/>
    <w:rsid w:val="00282E34"/>
    <w:rsid w:val="002831ED"/>
    <w:rsid w:val="002840ED"/>
    <w:rsid w:val="002843D9"/>
    <w:rsid w:val="002874D7"/>
    <w:rsid w:val="002903CB"/>
    <w:rsid w:val="00290CFF"/>
    <w:rsid w:val="00291033"/>
    <w:rsid w:val="00291252"/>
    <w:rsid w:val="002915A8"/>
    <w:rsid w:val="0029165B"/>
    <w:rsid w:val="00291981"/>
    <w:rsid w:val="00291F64"/>
    <w:rsid w:val="002920E3"/>
    <w:rsid w:val="00293159"/>
    <w:rsid w:val="0029435D"/>
    <w:rsid w:val="0029683B"/>
    <w:rsid w:val="0029701D"/>
    <w:rsid w:val="00297AF8"/>
    <w:rsid w:val="002A0707"/>
    <w:rsid w:val="002A17C4"/>
    <w:rsid w:val="002A2B5D"/>
    <w:rsid w:val="002A349B"/>
    <w:rsid w:val="002A3665"/>
    <w:rsid w:val="002A3BAB"/>
    <w:rsid w:val="002A48AF"/>
    <w:rsid w:val="002A4A76"/>
    <w:rsid w:val="002A5E72"/>
    <w:rsid w:val="002A5F58"/>
    <w:rsid w:val="002B0640"/>
    <w:rsid w:val="002B10EE"/>
    <w:rsid w:val="002B2798"/>
    <w:rsid w:val="002B35D6"/>
    <w:rsid w:val="002B4372"/>
    <w:rsid w:val="002B445D"/>
    <w:rsid w:val="002B4C96"/>
    <w:rsid w:val="002B5973"/>
    <w:rsid w:val="002B5D3F"/>
    <w:rsid w:val="002B73D3"/>
    <w:rsid w:val="002B797B"/>
    <w:rsid w:val="002C0F1F"/>
    <w:rsid w:val="002C1811"/>
    <w:rsid w:val="002C1999"/>
    <w:rsid w:val="002C2380"/>
    <w:rsid w:val="002C289C"/>
    <w:rsid w:val="002C3DCC"/>
    <w:rsid w:val="002C41FF"/>
    <w:rsid w:val="002C43DB"/>
    <w:rsid w:val="002C4E24"/>
    <w:rsid w:val="002C5D72"/>
    <w:rsid w:val="002C6439"/>
    <w:rsid w:val="002C78B6"/>
    <w:rsid w:val="002C7ECD"/>
    <w:rsid w:val="002D09CC"/>
    <w:rsid w:val="002D0B1A"/>
    <w:rsid w:val="002D0F32"/>
    <w:rsid w:val="002D0F3B"/>
    <w:rsid w:val="002D1B76"/>
    <w:rsid w:val="002D2543"/>
    <w:rsid w:val="002D2A79"/>
    <w:rsid w:val="002D41B7"/>
    <w:rsid w:val="002D537A"/>
    <w:rsid w:val="002D6E86"/>
    <w:rsid w:val="002D73EF"/>
    <w:rsid w:val="002D750B"/>
    <w:rsid w:val="002D7CE0"/>
    <w:rsid w:val="002E11B9"/>
    <w:rsid w:val="002E1245"/>
    <w:rsid w:val="002E5300"/>
    <w:rsid w:val="002E5965"/>
    <w:rsid w:val="002E5A78"/>
    <w:rsid w:val="002E64CB"/>
    <w:rsid w:val="002E717A"/>
    <w:rsid w:val="002E7DDB"/>
    <w:rsid w:val="002F0044"/>
    <w:rsid w:val="002F0199"/>
    <w:rsid w:val="002F0388"/>
    <w:rsid w:val="002F0A4D"/>
    <w:rsid w:val="002F1623"/>
    <w:rsid w:val="002F2C18"/>
    <w:rsid w:val="002F352C"/>
    <w:rsid w:val="002F3776"/>
    <w:rsid w:val="002F3FAF"/>
    <w:rsid w:val="002F7D23"/>
    <w:rsid w:val="003002D3"/>
    <w:rsid w:val="00300C7E"/>
    <w:rsid w:val="00301B43"/>
    <w:rsid w:val="003029D8"/>
    <w:rsid w:val="00302FF6"/>
    <w:rsid w:val="003033EF"/>
    <w:rsid w:val="00303C59"/>
    <w:rsid w:val="00303DBC"/>
    <w:rsid w:val="00303F2B"/>
    <w:rsid w:val="003048E7"/>
    <w:rsid w:val="00304E98"/>
    <w:rsid w:val="003052BA"/>
    <w:rsid w:val="003058FB"/>
    <w:rsid w:val="00305FBE"/>
    <w:rsid w:val="00306501"/>
    <w:rsid w:val="003075E1"/>
    <w:rsid w:val="0030760D"/>
    <w:rsid w:val="003079A2"/>
    <w:rsid w:val="00307A61"/>
    <w:rsid w:val="00310AC5"/>
    <w:rsid w:val="00310FF8"/>
    <w:rsid w:val="00311036"/>
    <w:rsid w:val="00311101"/>
    <w:rsid w:val="003111F0"/>
    <w:rsid w:val="0031261A"/>
    <w:rsid w:val="00312635"/>
    <w:rsid w:val="003127D4"/>
    <w:rsid w:val="003131C4"/>
    <w:rsid w:val="00313641"/>
    <w:rsid w:val="00313967"/>
    <w:rsid w:val="00314C5F"/>
    <w:rsid w:val="00314E4E"/>
    <w:rsid w:val="00314E67"/>
    <w:rsid w:val="003154F6"/>
    <w:rsid w:val="003160F4"/>
    <w:rsid w:val="00316841"/>
    <w:rsid w:val="003179EF"/>
    <w:rsid w:val="00317EAA"/>
    <w:rsid w:val="00322BCE"/>
    <w:rsid w:val="003246EF"/>
    <w:rsid w:val="00325453"/>
    <w:rsid w:val="003256F1"/>
    <w:rsid w:val="00325A3E"/>
    <w:rsid w:val="0032640E"/>
    <w:rsid w:val="00326AA5"/>
    <w:rsid w:val="00326F48"/>
    <w:rsid w:val="0032747F"/>
    <w:rsid w:val="00327A6E"/>
    <w:rsid w:val="00327A80"/>
    <w:rsid w:val="00330566"/>
    <w:rsid w:val="00330A73"/>
    <w:rsid w:val="00331247"/>
    <w:rsid w:val="00331316"/>
    <w:rsid w:val="00331403"/>
    <w:rsid w:val="00331515"/>
    <w:rsid w:val="00332F52"/>
    <w:rsid w:val="00333F18"/>
    <w:rsid w:val="00334557"/>
    <w:rsid w:val="00335367"/>
    <w:rsid w:val="003353E8"/>
    <w:rsid w:val="0033575D"/>
    <w:rsid w:val="00335FB2"/>
    <w:rsid w:val="00336DB2"/>
    <w:rsid w:val="00337458"/>
    <w:rsid w:val="00337799"/>
    <w:rsid w:val="0034052F"/>
    <w:rsid w:val="003415D2"/>
    <w:rsid w:val="00342579"/>
    <w:rsid w:val="00342715"/>
    <w:rsid w:val="003439F8"/>
    <w:rsid w:val="003440A3"/>
    <w:rsid w:val="003445DE"/>
    <w:rsid w:val="003448C7"/>
    <w:rsid w:val="00345197"/>
    <w:rsid w:val="003451E8"/>
    <w:rsid w:val="0034601A"/>
    <w:rsid w:val="0034657E"/>
    <w:rsid w:val="00346BE1"/>
    <w:rsid w:val="00346C63"/>
    <w:rsid w:val="00350470"/>
    <w:rsid w:val="00351081"/>
    <w:rsid w:val="00352678"/>
    <w:rsid w:val="00353680"/>
    <w:rsid w:val="003542D4"/>
    <w:rsid w:val="003543F0"/>
    <w:rsid w:val="003552B8"/>
    <w:rsid w:val="003555A1"/>
    <w:rsid w:val="0035587B"/>
    <w:rsid w:val="00356226"/>
    <w:rsid w:val="0035631F"/>
    <w:rsid w:val="00357171"/>
    <w:rsid w:val="00357667"/>
    <w:rsid w:val="00360270"/>
    <w:rsid w:val="00360D02"/>
    <w:rsid w:val="00361007"/>
    <w:rsid w:val="00361CF3"/>
    <w:rsid w:val="003627DD"/>
    <w:rsid w:val="00362B7F"/>
    <w:rsid w:val="00363067"/>
    <w:rsid w:val="00363EFA"/>
    <w:rsid w:val="00364083"/>
    <w:rsid w:val="00364BAB"/>
    <w:rsid w:val="00364C54"/>
    <w:rsid w:val="00364D74"/>
    <w:rsid w:val="00364D95"/>
    <w:rsid w:val="00365049"/>
    <w:rsid w:val="0036522E"/>
    <w:rsid w:val="003656EC"/>
    <w:rsid w:val="00367133"/>
    <w:rsid w:val="00367A90"/>
    <w:rsid w:val="00370F56"/>
    <w:rsid w:val="00371609"/>
    <w:rsid w:val="00371671"/>
    <w:rsid w:val="0037202C"/>
    <w:rsid w:val="00372D96"/>
    <w:rsid w:val="00374124"/>
    <w:rsid w:val="003749A0"/>
    <w:rsid w:val="00374C3D"/>
    <w:rsid w:val="003751D1"/>
    <w:rsid w:val="003759AE"/>
    <w:rsid w:val="00376C0C"/>
    <w:rsid w:val="00377A77"/>
    <w:rsid w:val="003803A1"/>
    <w:rsid w:val="00380A9A"/>
    <w:rsid w:val="003819D7"/>
    <w:rsid w:val="0038274D"/>
    <w:rsid w:val="00382847"/>
    <w:rsid w:val="00382DBC"/>
    <w:rsid w:val="003833E4"/>
    <w:rsid w:val="00383700"/>
    <w:rsid w:val="00383AB0"/>
    <w:rsid w:val="0038496B"/>
    <w:rsid w:val="00384BE1"/>
    <w:rsid w:val="00385CA9"/>
    <w:rsid w:val="00387229"/>
    <w:rsid w:val="0038799C"/>
    <w:rsid w:val="00387CFB"/>
    <w:rsid w:val="003909E1"/>
    <w:rsid w:val="003911A9"/>
    <w:rsid w:val="0039178A"/>
    <w:rsid w:val="00391A85"/>
    <w:rsid w:val="003921C5"/>
    <w:rsid w:val="00392559"/>
    <w:rsid w:val="003931A5"/>
    <w:rsid w:val="003939EE"/>
    <w:rsid w:val="00393A41"/>
    <w:rsid w:val="00393EF8"/>
    <w:rsid w:val="00394196"/>
    <w:rsid w:val="0039485C"/>
    <w:rsid w:val="00394D69"/>
    <w:rsid w:val="00394DFA"/>
    <w:rsid w:val="00395392"/>
    <w:rsid w:val="00395564"/>
    <w:rsid w:val="00395C7C"/>
    <w:rsid w:val="0039620F"/>
    <w:rsid w:val="00396C91"/>
    <w:rsid w:val="00396F6E"/>
    <w:rsid w:val="00397835"/>
    <w:rsid w:val="0039797F"/>
    <w:rsid w:val="0039799E"/>
    <w:rsid w:val="003979EC"/>
    <w:rsid w:val="00397A66"/>
    <w:rsid w:val="00397C0A"/>
    <w:rsid w:val="00397E73"/>
    <w:rsid w:val="003A05AF"/>
    <w:rsid w:val="003A1642"/>
    <w:rsid w:val="003A2297"/>
    <w:rsid w:val="003A29B6"/>
    <w:rsid w:val="003A3E01"/>
    <w:rsid w:val="003A4E0F"/>
    <w:rsid w:val="003A631F"/>
    <w:rsid w:val="003A63B9"/>
    <w:rsid w:val="003A667F"/>
    <w:rsid w:val="003A7683"/>
    <w:rsid w:val="003B0F39"/>
    <w:rsid w:val="003B1165"/>
    <w:rsid w:val="003B1E45"/>
    <w:rsid w:val="003B20F1"/>
    <w:rsid w:val="003B283B"/>
    <w:rsid w:val="003B2AB5"/>
    <w:rsid w:val="003B2BA2"/>
    <w:rsid w:val="003B38AA"/>
    <w:rsid w:val="003B4060"/>
    <w:rsid w:val="003B4824"/>
    <w:rsid w:val="003B48BF"/>
    <w:rsid w:val="003B5313"/>
    <w:rsid w:val="003B5456"/>
    <w:rsid w:val="003B59B3"/>
    <w:rsid w:val="003B5A54"/>
    <w:rsid w:val="003B6610"/>
    <w:rsid w:val="003C1187"/>
    <w:rsid w:val="003C195A"/>
    <w:rsid w:val="003C1D70"/>
    <w:rsid w:val="003C2DB1"/>
    <w:rsid w:val="003C3707"/>
    <w:rsid w:val="003C3C64"/>
    <w:rsid w:val="003C472D"/>
    <w:rsid w:val="003C4AF5"/>
    <w:rsid w:val="003C4E8F"/>
    <w:rsid w:val="003C4EF8"/>
    <w:rsid w:val="003C5357"/>
    <w:rsid w:val="003C75A0"/>
    <w:rsid w:val="003D05FE"/>
    <w:rsid w:val="003D210F"/>
    <w:rsid w:val="003D35EF"/>
    <w:rsid w:val="003D3B49"/>
    <w:rsid w:val="003D3D9E"/>
    <w:rsid w:val="003D55BE"/>
    <w:rsid w:val="003D5DE9"/>
    <w:rsid w:val="003D5F81"/>
    <w:rsid w:val="003D6EEB"/>
    <w:rsid w:val="003D760E"/>
    <w:rsid w:val="003D7FAF"/>
    <w:rsid w:val="003E003F"/>
    <w:rsid w:val="003E0485"/>
    <w:rsid w:val="003E0B8C"/>
    <w:rsid w:val="003E22E0"/>
    <w:rsid w:val="003E24BB"/>
    <w:rsid w:val="003E387D"/>
    <w:rsid w:val="003E44F6"/>
    <w:rsid w:val="003E5833"/>
    <w:rsid w:val="003E6010"/>
    <w:rsid w:val="003E64A6"/>
    <w:rsid w:val="003E693F"/>
    <w:rsid w:val="003E75FE"/>
    <w:rsid w:val="003E7C25"/>
    <w:rsid w:val="003E7D0F"/>
    <w:rsid w:val="003F0686"/>
    <w:rsid w:val="003F09BC"/>
    <w:rsid w:val="003F10F3"/>
    <w:rsid w:val="003F1815"/>
    <w:rsid w:val="003F1D4E"/>
    <w:rsid w:val="003F2CD5"/>
    <w:rsid w:val="003F2F97"/>
    <w:rsid w:val="003F4E00"/>
    <w:rsid w:val="003F4FF6"/>
    <w:rsid w:val="003F55A3"/>
    <w:rsid w:val="003F59AD"/>
    <w:rsid w:val="003F65E2"/>
    <w:rsid w:val="00400FC6"/>
    <w:rsid w:val="00402423"/>
    <w:rsid w:val="00402CA2"/>
    <w:rsid w:val="0040428D"/>
    <w:rsid w:val="0040578C"/>
    <w:rsid w:val="00405A3F"/>
    <w:rsid w:val="004079A9"/>
    <w:rsid w:val="00407AA7"/>
    <w:rsid w:val="00410363"/>
    <w:rsid w:val="004107CD"/>
    <w:rsid w:val="004107E8"/>
    <w:rsid w:val="004114DB"/>
    <w:rsid w:val="00411755"/>
    <w:rsid w:val="00411F08"/>
    <w:rsid w:val="0041385B"/>
    <w:rsid w:val="00413CA9"/>
    <w:rsid w:val="00413EED"/>
    <w:rsid w:val="00414642"/>
    <w:rsid w:val="00414A4C"/>
    <w:rsid w:val="00414CA3"/>
    <w:rsid w:val="004154C1"/>
    <w:rsid w:val="00415AAD"/>
    <w:rsid w:val="0041623F"/>
    <w:rsid w:val="0041728F"/>
    <w:rsid w:val="00417421"/>
    <w:rsid w:val="004178C1"/>
    <w:rsid w:val="004203D2"/>
    <w:rsid w:val="00421682"/>
    <w:rsid w:val="0042187E"/>
    <w:rsid w:val="004221CC"/>
    <w:rsid w:val="004235E7"/>
    <w:rsid w:val="004242B7"/>
    <w:rsid w:val="00425124"/>
    <w:rsid w:val="00425526"/>
    <w:rsid w:val="004258F9"/>
    <w:rsid w:val="00426306"/>
    <w:rsid w:val="00427096"/>
    <w:rsid w:val="004276C7"/>
    <w:rsid w:val="00427C97"/>
    <w:rsid w:val="00430418"/>
    <w:rsid w:val="00430705"/>
    <w:rsid w:val="0043072E"/>
    <w:rsid w:val="004307DC"/>
    <w:rsid w:val="00430FC6"/>
    <w:rsid w:val="004310BF"/>
    <w:rsid w:val="00431723"/>
    <w:rsid w:val="00431BCC"/>
    <w:rsid w:val="0043229E"/>
    <w:rsid w:val="00432D94"/>
    <w:rsid w:val="004331FF"/>
    <w:rsid w:val="004335DE"/>
    <w:rsid w:val="00433EDC"/>
    <w:rsid w:val="00434AB9"/>
    <w:rsid w:val="00434C77"/>
    <w:rsid w:val="0043535D"/>
    <w:rsid w:val="00435470"/>
    <w:rsid w:val="004366A9"/>
    <w:rsid w:val="00436B3D"/>
    <w:rsid w:val="0043704F"/>
    <w:rsid w:val="00440808"/>
    <w:rsid w:val="00440D22"/>
    <w:rsid w:val="00441005"/>
    <w:rsid w:val="00441BAD"/>
    <w:rsid w:val="0044310C"/>
    <w:rsid w:val="00443153"/>
    <w:rsid w:val="00443771"/>
    <w:rsid w:val="0044401F"/>
    <w:rsid w:val="004444F8"/>
    <w:rsid w:val="00444C4C"/>
    <w:rsid w:val="00444D44"/>
    <w:rsid w:val="00445275"/>
    <w:rsid w:val="004452E3"/>
    <w:rsid w:val="00445847"/>
    <w:rsid w:val="004460B4"/>
    <w:rsid w:val="00446146"/>
    <w:rsid w:val="00450993"/>
    <w:rsid w:val="004513D7"/>
    <w:rsid w:val="00451913"/>
    <w:rsid w:val="004520DF"/>
    <w:rsid w:val="0045436B"/>
    <w:rsid w:val="0045445F"/>
    <w:rsid w:val="00454D59"/>
    <w:rsid w:val="00455A5C"/>
    <w:rsid w:val="00456257"/>
    <w:rsid w:val="00456D45"/>
    <w:rsid w:val="00457BFA"/>
    <w:rsid w:val="00460A6B"/>
    <w:rsid w:val="00460CCB"/>
    <w:rsid w:val="00460D3F"/>
    <w:rsid w:val="00461E3E"/>
    <w:rsid w:val="00461EB9"/>
    <w:rsid w:val="00463915"/>
    <w:rsid w:val="004639B7"/>
    <w:rsid w:val="00463DA5"/>
    <w:rsid w:val="004641D6"/>
    <w:rsid w:val="004647DD"/>
    <w:rsid w:val="00464A26"/>
    <w:rsid w:val="00464B19"/>
    <w:rsid w:val="00464C86"/>
    <w:rsid w:val="00464D3B"/>
    <w:rsid w:val="00464F6D"/>
    <w:rsid w:val="00464F78"/>
    <w:rsid w:val="004652C4"/>
    <w:rsid w:val="00466AC6"/>
    <w:rsid w:val="00466E21"/>
    <w:rsid w:val="004673A2"/>
    <w:rsid w:val="00467B6A"/>
    <w:rsid w:val="0047016B"/>
    <w:rsid w:val="00470409"/>
    <w:rsid w:val="004719F8"/>
    <w:rsid w:val="00471A72"/>
    <w:rsid w:val="0047306F"/>
    <w:rsid w:val="004733C2"/>
    <w:rsid w:val="0047355F"/>
    <w:rsid w:val="0047417A"/>
    <w:rsid w:val="00475489"/>
    <w:rsid w:val="00475B54"/>
    <w:rsid w:val="004764CC"/>
    <w:rsid w:val="00477B4B"/>
    <w:rsid w:val="00477C1C"/>
    <w:rsid w:val="004802DF"/>
    <w:rsid w:val="0048090F"/>
    <w:rsid w:val="00480C50"/>
    <w:rsid w:val="00481E81"/>
    <w:rsid w:val="0048396C"/>
    <w:rsid w:val="00484993"/>
    <w:rsid w:val="00485368"/>
    <w:rsid w:val="00486144"/>
    <w:rsid w:val="0048623F"/>
    <w:rsid w:val="00486C20"/>
    <w:rsid w:val="00486F07"/>
    <w:rsid w:val="00490A1B"/>
    <w:rsid w:val="00491D54"/>
    <w:rsid w:val="004929C8"/>
    <w:rsid w:val="00492EDB"/>
    <w:rsid w:val="004940BF"/>
    <w:rsid w:val="00494ABA"/>
    <w:rsid w:val="00494E1A"/>
    <w:rsid w:val="00495606"/>
    <w:rsid w:val="0049603B"/>
    <w:rsid w:val="00496EBA"/>
    <w:rsid w:val="00497493"/>
    <w:rsid w:val="00497BC6"/>
    <w:rsid w:val="00497E74"/>
    <w:rsid w:val="004A1166"/>
    <w:rsid w:val="004A58D1"/>
    <w:rsid w:val="004A58E6"/>
    <w:rsid w:val="004A7356"/>
    <w:rsid w:val="004A737C"/>
    <w:rsid w:val="004A7AEE"/>
    <w:rsid w:val="004A7C3A"/>
    <w:rsid w:val="004A7E85"/>
    <w:rsid w:val="004B03FA"/>
    <w:rsid w:val="004B05F5"/>
    <w:rsid w:val="004B0633"/>
    <w:rsid w:val="004B13AA"/>
    <w:rsid w:val="004B14C0"/>
    <w:rsid w:val="004B2B81"/>
    <w:rsid w:val="004B2E56"/>
    <w:rsid w:val="004B41EE"/>
    <w:rsid w:val="004B4C64"/>
    <w:rsid w:val="004B5BBE"/>
    <w:rsid w:val="004B6415"/>
    <w:rsid w:val="004B6441"/>
    <w:rsid w:val="004B6B4A"/>
    <w:rsid w:val="004B6C25"/>
    <w:rsid w:val="004B6C77"/>
    <w:rsid w:val="004B73E7"/>
    <w:rsid w:val="004B7790"/>
    <w:rsid w:val="004C05A5"/>
    <w:rsid w:val="004C0FE5"/>
    <w:rsid w:val="004C272D"/>
    <w:rsid w:val="004C2DBC"/>
    <w:rsid w:val="004C339E"/>
    <w:rsid w:val="004C340A"/>
    <w:rsid w:val="004C3D00"/>
    <w:rsid w:val="004C4138"/>
    <w:rsid w:val="004C432B"/>
    <w:rsid w:val="004C447B"/>
    <w:rsid w:val="004C494C"/>
    <w:rsid w:val="004C4D7B"/>
    <w:rsid w:val="004C56A4"/>
    <w:rsid w:val="004C6E55"/>
    <w:rsid w:val="004C745C"/>
    <w:rsid w:val="004C7B95"/>
    <w:rsid w:val="004D1092"/>
    <w:rsid w:val="004D1C6E"/>
    <w:rsid w:val="004D1F3E"/>
    <w:rsid w:val="004D5272"/>
    <w:rsid w:val="004D6922"/>
    <w:rsid w:val="004D6D5B"/>
    <w:rsid w:val="004E0268"/>
    <w:rsid w:val="004E0985"/>
    <w:rsid w:val="004E1536"/>
    <w:rsid w:val="004E16EC"/>
    <w:rsid w:val="004E1A80"/>
    <w:rsid w:val="004E21A8"/>
    <w:rsid w:val="004E2505"/>
    <w:rsid w:val="004E2B3E"/>
    <w:rsid w:val="004E3528"/>
    <w:rsid w:val="004E3A5B"/>
    <w:rsid w:val="004E46A8"/>
    <w:rsid w:val="004E4A42"/>
    <w:rsid w:val="004E7253"/>
    <w:rsid w:val="004E7950"/>
    <w:rsid w:val="004E7D6B"/>
    <w:rsid w:val="004F0B26"/>
    <w:rsid w:val="004F196E"/>
    <w:rsid w:val="004F1A47"/>
    <w:rsid w:val="004F1B3E"/>
    <w:rsid w:val="004F20BF"/>
    <w:rsid w:val="004F2115"/>
    <w:rsid w:val="004F2819"/>
    <w:rsid w:val="004F3783"/>
    <w:rsid w:val="004F4E76"/>
    <w:rsid w:val="004F61B4"/>
    <w:rsid w:val="004F694B"/>
    <w:rsid w:val="004F70F9"/>
    <w:rsid w:val="004F7A13"/>
    <w:rsid w:val="00500017"/>
    <w:rsid w:val="005003A6"/>
    <w:rsid w:val="00501FA4"/>
    <w:rsid w:val="005021B6"/>
    <w:rsid w:val="005024F6"/>
    <w:rsid w:val="005029EB"/>
    <w:rsid w:val="00503E52"/>
    <w:rsid w:val="00503FE7"/>
    <w:rsid w:val="00504096"/>
    <w:rsid w:val="00504A01"/>
    <w:rsid w:val="00505516"/>
    <w:rsid w:val="00505DD7"/>
    <w:rsid w:val="00506054"/>
    <w:rsid w:val="00507398"/>
    <w:rsid w:val="005073C6"/>
    <w:rsid w:val="00507B8C"/>
    <w:rsid w:val="005100BB"/>
    <w:rsid w:val="005104B5"/>
    <w:rsid w:val="00511B8D"/>
    <w:rsid w:val="00511C40"/>
    <w:rsid w:val="005121FB"/>
    <w:rsid w:val="0051243D"/>
    <w:rsid w:val="0051246D"/>
    <w:rsid w:val="00512710"/>
    <w:rsid w:val="005127A0"/>
    <w:rsid w:val="00512B63"/>
    <w:rsid w:val="00514372"/>
    <w:rsid w:val="00514A9A"/>
    <w:rsid w:val="00514E2E"/>
    <w:rsid w:val="0051572F"/>
    <w:rsid w:val="00515A67"/>
    <w:rsid w:val="00515BC0"/>
    <w:rsid w:val="00516F22"/>
    <w:rsid w:val="005207E3"/>
    <w:rsid w:val="00520A8A"/>
    <w:rsid w:val="00522152"/>
    <w:rsid w:val="00523686"/>
    <w:rsid w:val="00523996"/>
    <w:rsid w:val="005242A7"/>
    <w:rsid w:val="00524D31"/>
    <w:rsid w:val="00525911"/>
    <w:rsid w:val="00527F54"/>
    <w:rsid w:val="00530AAB"/>
    <w:rsid w:val="00531900"/>
    <w:rsid w:val="005328D3"/>
    <w:rsid w:val="005329D4"/>
    <w:rsid w:val="00532E20"/>
    <w:rsid w:val="00533654"/>
    <w:rsid w:val="00534CC2"/>
    <w:rsid w:val="005359C0"/>
    <w:rsid w:val="00535FFB"/>
    <w:rsid w:val="00537288"/>
    <w:rsid w:val="00537436"/>
    <w:rsid w:val="0054017F"/>
    <w:rsid w:val="0054168C"/>
    <w:rsid w:val="0054280D"/>
    <w:rsid w:val="005434EE"/>
    <w:rsid w:val="00543C6C"/>
    <w:rsid w:val="00543DD5"/>
    <w:rsid w:val="0054508A"/>
    <w:rsid w:val="005455BC"/>
    <w:rsid w:val="0054570A"/>
    <w:rsid w:val="00545A48"/>
    <w:rsid w:val="005461E4"/>
    <w:rsid w:val="00546556"/>
    <w:rsid w:val="00546C60"/>
    <w:rsid w:val="0055010F"/>
    <w:rsid w:val="005508F5"/>
    <w:rsid w:val="0055113A"/>
    <w:rsid w:val="005515D5"/>
    <w:rsid w:val="00551720"/>
    <w:rsid w:val="00552629"/>
    <w:rsid w:val="005533A1"/>
    <w:rsid w:val="00553E31"/>
    <w:rsid w:val="00554222"/>
    <w:rsid w:val="00554364"/>
    <w:rsid w:val="00554B37"/>
    <w:rsid w:val="00556040"/>
    <w:rsid w:val="005563AF"/>
    <w:rsid w:val="005564A3"/>
    <w:rsid w:val="00557587"/>
    <w:rsid w:val="005578B1"/>
    <w:rsid w:val="00557A1C"/>
    <w:rsid w:val="00560546"/>
    <w:rsid w:val="00560AD6"/>
    <w:rsid w:val="00561C94"/>
    <w:rsid w:val="00561E5A"/>
    <w:rsid w:val="005632D7"/>
    <w:rsid w:val="0056359E"/>
    <w:rsid w:val="00564431"/>
    <w:rsid w:val="00565200"/>
    <w:rsid w:val="005654FB"/>
    <w:rsid w:val="00565EF7"/>
    <w:rsid w:val="005661DF"/>
    <w:rsid w:val="00566858"/>
    <w:rsid w:val="005676DC"/>
    <w:rsid w:val="00567739"/>
    <w:rsid w:val="00567A1B"/>
    <w:rsid w:val="0057117C"/>
    <w:rsid w:val="0057239E"/>
    <w:rsid w:val="005724ED"/>
    <w:rsid w:val="00575896"/>
    <w:rsid w:val="0057597E"/>
    <w:rsid w:val="00575EED"/>
    <w:rsid w:val="00575FD4"/>
    <w:rsid w:val="00576AC2"/>
    <w:rsid w:val="0057764D"/>
    <w:rsid w:val="00577829"/>
    <w:rsid w:val="005805C8"/>
    <w:rsid w:val="0058068C"/>
    <w:rsid w:val="00580A09"/>
    <w:rsid w:val="00581104"/>
    <w:rsid w:val="00581452"/>
    <w:rsid w:val="005815A0"/>
    <w:rsid w:val="005828CD"/>
    <w:rsid w:val="00583D31"/>
    <w:rsid w:val="00584150"/>
    <w:rsid w:val="00584D4C"/>
    <w:rsid w:val="00584ECF"/>
    <w:rsid w:val="00585A11"/>
    <w:rsid w:val="00586CCC"/>
    <w:rsid w:val="005870D9"/>
    <w:rsid w:val="00587329"/>
    <w:rsid w:val="005876F8"/>
    <w:rsid w:val="00590A97"/>
    <w:rsid w:val="00591427"/>
    <w:rsid w:val="005918AB"/>
    <w:rsid w:val="00591C0D"/>
    <w:rsid w:val="00592C99"/>
    <w:rsid w:val="00592EE3"/>
    <w:rsid w:val="00593D2E"/>
    <w:rsid w:val="005952DC"/>
    <w:rsid w:val="00595399"/>
    <w:rsid w:val="0059550E"/>
    <w:rsid w:val="00595E30"/>
    <w:rsid w:val="0059632E"/>
    <w:rsid w:val="005966FE"/>
    <w:rsid w:val="00596BBD"/>
    <w:rsid w:val="00596BE7"/>
    <w:rsid w:val="00596CDE"/>
    <w:rsid w:val="00597449"/>
    <w:rsid w:val="00597801"/>
    <w:rsid w:val="005A07EF"/>
    <w:rsid w:val="005A196D"/>
    <w:rsid w:val="005A22B5"/>
    <w:rsid w:val="005A2AD2"/>
    <w:rsid w:val="005A49CF"/>
    <w:rsid w:val="005A5E50"/>
    <w:rsid w:val="005A68CF"/>
    <w:rsid w:val="005A6CB1"/>
    <w:rsid w:val="005A71E9"/>
    <w:rsid w:val="005A7585"/>
    <w:rsid w:val="005B04CB"/>
    <w:rsid w:val="005B0683"/>
    <w:rsid w:val="005B0D29"/>
    <w:rsid w:val="005B0DE3"/>
    <w:rsid w:val="005B10AD"/>
    <w:rsid w:val="005B1315"/>
    <w:rsid w:val="005B14DF"/>
    <w:rsid w:val="005B16D0"/>
    <w:rsid w:val="005B1B3B"/>
    <w:rsid w:val="005B36E1"/>
    <w:rsid w:val="005B4236"/>
    <w:rsid w:val="005B46EE"/>
    <w:rsid w:val="005B4883"/>
    <w:rsid w:val="005B4C4C"/>
    <w:rsid w:val="005B50A3"/>
    <w:rsid w:val="005B5D2D"/>
    <w:rsid w:val="005B6FAD"/>
    <w:rsid w:val="005B70E6"/>
    <w:rsid w:val="005B7ACA"/>
    <w:rsid w:val="005B7EAD"/>
    <w:rsid w:val="005C0D2A"/>
    <w:rsid w:val="005C119A"/>
    <w:rsid w:val="005C1435"/>
    <w:rsid w:val="005C2810"/>
    <w:rsid w:val="005C2BCF"/>
    <w:rsid w:val="005C4EEA"/>
    <w:rsid w:val="005C5CD7"/>
    <w:rsid w:val="005C6AF2"/>
    <w:rsid w:val="005C6C52"/>
    <w:rsid w:val="005C6CC7"/>
    <w:rsid w:val="005C6FD3"/>
    <w:rsid w:val="005C7155"/>
    <w:rsid w:val="005D060D"/>
    <w:rsid w:val="005D0ADC"/>
    <w:rsid w:val="005D1280"/>
    <w:rsid w:val="005D2896"/>
    <w:rsid w:val="005D40E1"/>
    <w:rsid w:val="005D460E"/>
    <w:rsid w:val="005D4846"/>
    <w:rsid w:val="005D4877"/>
    <w:rsid w:val="005D56C1"/>
    <w:rsid w:val="005D6008"/>
    <w:rsid w:val="005D6252"/>
    <w:rsid w:val="005D652A"/>
    <w:rsid w:val="005D6D67"/>
    <w:rsid w:val="005E084C"/>
    <w:rsid w:val="005E1D4E"/>
    <w:rsid w:val="005E26CF"/>
    <w:rsid w:val="005E27A6"/>
    <w:rsid w:val="005E32A3"/>
    <w:rsid w:val="005E3865"/>
    <w:rsid w:val="005E531B"/>
    <w:rsid w:val="005E5C72"/>
    <w:rsid w:val="005E74AE"/>
    <w:rsid w:val="005E7516"/>
    <w:rsid w:val="005E75FA"/>
    <w:rsid w:val="005F0470"/>
    <w:rsid w:val="005F3AFA"/>
    <w:rsid w:val="005F3E11"/>
    <w:rsid w:val="005F54A5"/>
    <w:rsid w:val="005F5722"/>
    <w:rsid w:val="005F5D74"/>
    <w:rsid w:val="005F704D"/>
    <w:rsid w:val="005F7803"/>
    <w:rsid w:val="005F7907"/>
    <w:rsid w:val="005F7FD3"/>
    <w:rsid w:val="00600093"/>
    <w:rsid w:val="00600787"/>
    <w:rsid w:val="00600B60"/>
    <w:rsid w:val="006028AC"/>
    <w:rsid w:val="00603D56"/>
    <w:rsid w:val="006043AA"/>
    <w:rsid w:val="00606054"/>
    <w:rsid w:val="00607C32"/>
    <w:rsid w:val="00607F1C"/>
    <w:rsid w:val="00610CDE"/>
    <w:rsid w:val="0061108D"/>
    <w:rsid w:val="0061195A"/>
    <w:rsid w:val="006139AA"/>
    <w:rsid w:val="00613AE4"/>
    <w:rsid w:val="006140BB"/>
    <w:rsid w:val="0061565F"/>
    <w:rsid w:val="006168EB"/>
    <w:rsid w:val="00616E48"/>
    <w:rsid w:val="006210CA"/>
    <w:rsid w:val="0062160F"/>
    <w:rsid w:val="00621A10"/>
    <w:rsid w:val="0062238D"/>
    <w:rsid w:val="00622A2D"/>
    <w:rsid w:val="0062300F"/>
    <w:rsid w:val="00623026"/>
    <w:rsid w:val="0062302E"/>
    <w:rsid w:val="0062309A"/>
    <w:rsid w:val="00623893"/>
    <w:rsid w:val="00623940"/>
    <w:rsid w:val="00626B1D"/>
    <w:rsid w:val="00630BE1"/>
    <w:rsid w:val="00630FCB"/>
    <w:rsid w:val="00632738"/>
    <w:rsid w:val="00633E90"/>
    <w:rsid w:val="0063400F"/>
    <w:rsid w:val="00635200"/>
    <w:rsid w:val="00635D71"/>
    <w:rsid w:val="0063636E"/>
    <w:rsid w:val="00637052"/>
    <w:rsid w:val="00637DD7"/>
    <w:rsid w:val="006402C6"/>
    <w:rsid w:val="00640931"/>
    <w:rsid w:val="00640A24"/>
    <w:rsid w:val="006420CB"/>
    <w:rsid w:val="0064336B"/>
    <w:rsid w:val="00643DC8"/>
    <w:rsid w:val="00643E56"/>
    <w:rsid w:val="00643EFF"/>
    <w:rsid w:val="0064421A"/>
    <w:rsid w:val="00644B34"/>
    <w:rsid w:val="006452AC"/>
    <w:rsid w:val="00646338"/>
    <w:rsid w:val="00646EEC"/>
    <w:rsid w:val="00647030"/>
    <w:rsid w:val="00647038"/>
    <w:rsid w:val="006472A6"/>
    <w:rsid w:val="006501DC"/>
    <w:rsid w:val="00651487"/>
    <w:rsid w:val="006522A0"/>
    <w:rsid w:val="00653919"/>
    <w:rsid w:val="00654258"/>
    <w:rsid w:val="0065504C"/>
    <w:rsid w:val="006552FD"/>
    <w:rsid w:val="0065609C"/>
    <w:rsid w:val="00657204"/>
    <w:rsid w:val="006579F9"/>
    <w:rsid w:val="00657F8D"/>
    <w:rsid w:val="006600DC"/>
    <w:rsid w:val="00660B1B"/>
    <w:rsid w:val="00661D0F"/>
    <w:rsid w:val="00661E13"/>
    <w:rsid w:val="00662B40"/>
    <w:rsid w:val="00662B64"/>
    <w:rsid w:val="0066437E"/>
    <w:rsid w:val="00664675"/>
    <w:rsid w:val="00664CC5"/>
    <w:rsid w:val="00664E83"/>
    <w:rsid w:val="00666847"/>
    <w:rsid w:val="006703C8"/>
    <w:rsid w:val="006705FA"/>
    <w:rsid w:val="00671031"/>
    <w:rsid w:val="006716F2"/>
    <w:rsid w:val="00673A39"/>
    <w:rsid w:val="00674490"/>
    <w:rsid w:val="006763EC"/>
    <w:rsid w:val="00676E35"/>
    <w:rsid w:val="0067717C"/>
    <w:rsid w:val="0068003C"/>
    <w:rsid w:val="00680159"/>
    <w:rsid w:val="0068074F"/>
    <w:rsid w:val="006808D7"/>
    <w:rsid w:val="00680AA8"/>
    <w:rsid w:val="006811D6"/>
    <w:rsid w:val="0068174F"/>
    <w:rsid w:val="00681787"/>
    <w:rsid w:val="006818E7"/>
    <w:rsid w:val="006819C8"/>
    <w:rsid w:val="00683BD1"/>
    <w:rsid w:val="00683FED"/>
    <w:rsid w:val="0068455E"/>
    <w:rsid w:val="006853AF"/>
    <w:rsid w:val="00685D27"/>
    <w:rsid w:val="00686B1B"/>
    <w:rsid w:val="00690AFD"/>
    <w:rsid w:val="00690EF6"/>
    <w:rsid w:val="0069185E"/>
    <w:rsid w:val="00691DBA"/>
    <w:rsid w:val="006927FA"/>
    <w:rsid w:val="00692AC9"/>
    <w:rsid w:val="00693333"/>
    <w:rsid w:val="00693379"/>
    <w:rsid w:val="00693C6A"/>
    <w:rsid w:val="00694CCC"/>
    <w:rsid w:val="00694CE4"/>
    <w:rsid w:val="0069600A"/>
    <w:rsid w:val="00696031"/>
    <w:rsid w:val="00696261"/>
    <w:rsid w:val="0069688F"/>
    <w:rsid w:val="00697392"/>
    <w:rsid w:val="00697507"/>
    <w:rsid w:val="0069782A"/>
    <w:rsid w:val="006A083E"/>
    <w:rsid w:val="006A08D5"/>
    <w:rsid w:val="006A091D"/>
    <w:rsid w:val="006A0C8E"/>
    <w:rsid w:val="006A20CB"/>
    <w:rsid w:val="006A2764"/>
    <w:rsid w:val="006A31EB"/>
    <w:rsid w:val="006A416D"/>
    <w:rsid w:val="006A41F5"/>
    <w:rsid w:val="006A4EAA"/>
    <w:rsid w:val="006A5519"/>
    <w:rsid w:val="006A5BE8"/>
    <w:rsid w:val="006A6090"/>
    <w:rsid w:val="006A645E"/>
    <w:rsid w:val="006A64C3"/>
    <w:rsid w:val="006A65F0"/>
    <w:rsid w:val="006A6C2B"/>
    <w:rsid w:val="006A6F27"/>
    <w:rsid w:val="006A70F0"/>
    <w:rsid w:val="006A7210"/>
    <w:rsid w:val="006B02D0"/>
    <w:rsid w:val="006B15C0"/>
    <w:rsid w:val="006B1734"/>
    <w:rsid w:val="006B1950"/>
    <w:rsid w:val="006B1DFC"/>
    <w:rsid w:val="006B1EE7"/>
    <w:rsid w:val="006B2B3F"/>
    <w:rsid w:val="006B422C"/>
    <w:rsid w:val="006B4FD1"/>
    <w:rsid w:val="006B5013"/>
    <w:rsid w:val="006B5E7F"/>
    <w:rsid w:val="006B6362"/>
    <w:rsid w:val="006B65B3"/>
    <w:rsid w:val="006B7240"/>
    <w:rsid w:val="006B7B1B"/>
    <w:rsid w:val="006C15CE"/>
    <w:rsid w:val="006C1861"/>
    <w:rsid w:val="006C1926"/>
    <w:rsid w:val="006C28DC"/>
    <w:rsid w:val="006C29F2"/>
    <w:rsid w:val="006C2B5A"/>
    <w:rsid w:val="006C4634"/>
    <w:rsid w:val="006C4809"/>
    <w:rsid w:val="006C4F95"/>
    <w:rsid w:val="006C5C2F"/>
    <w:rsid w:val="006C7E77"/>
    <w:rsid w:val="006D03D8"/>
    <w:rsid w:val="006D0DD1"/>
    <w:rsid w:val="006D1BB9"/>
    <w:rsid w:val="006D1FFF"/>
    <w:rsid w:val="006D2114"/>
    <w:rsid w:val="006D23AB"/>
    <w:rsid w:val="006D2D8D"/>
    <w:rsid w:val="006D30A4"/>
    <w:rsid w:val="006D311D"/>
    <w:rsid w:val="006D3206"/>
    <w:rsid w:val="006D4052"/>
    <w:rsid w:val="006D4380"/>
    <w:rsid w:val="006D4815"/>
    <w:rsid w:val="006D5DF2"/>
    <w:rsid w:val="006D698D"/>
    <w:rsid w:val="006D78FF"/>
    <w:rsid w:val="006D7E2A"/>
    <w:rsid w:val="006E058E"/>
    <w:rsid w:val="006E07C3"/>
    <w:rsid w:val="006E1620"/>
    <w:rsid w:val="006E28A4"/>
    <w:rsid w:val="006E3C3D"/>
    <w:rsid w:val="006E4A32"/>
    <w:rsid w:val="006E4C0E"/>
    <w:rsid w:val="006E6132"/>
    <w:rsid w:val="006E77C1"/>
    <w:rsid w:val="006E78F4"/>
    <w:rsid w:val="006E7FEF"/>
    <w:rsid w:val="006F0D9E"/>
    <w:rsid w:val="006F170C"/>
    <w:rsid w:val="006F289E"/>
    <w:rsid w:val="006F2C58"/>
    <w:rsid w:val="006F2CA5"/>
    <w:rsid w:val="006F396D"/>
    <w:rsid w:val="006F58AC"/>
    <w:rsid w:val="006F5B7B"/>
    <w:rsid w:val="006F6558"/>
    <w:rsid w:val="0070007A"/>
    <w:rsid w:val="007008B5"/>
    <w:rsid w:val="00701383"/>
    <w:rsid w:val="00701551"/>
    <w:rsid w:val="00701FE4"/>
    <w:rsid w:val="00703845"/>
    <w:rsid w:val="00704BB2"/>
    <w:rsid w:val="007056EF"/>
    <w:rsid w:val="00705B24"/>
    <w:rsid w:val="007074EA"/>
    <w:rsid w:val="007074EE"/>
    <w:rsid w:val="007078F0"/>
    <w:rsid w:val="0070796B"/>
    <w:rsid w:val="0070798F"/>
    <w:rsid w:val="00711014"/>
    <w:rsid w:val="0071116B"/>
    <w:rsid w:val="007112FB"/>
    <w:rsid w:val="007120EF"/>
    <w:rsid w:val="00712E5C"/>
    <w:rsid w:val="007149F9"/>
    <w:rsid w:val="0071714D"/>
    <w:rsid w:val="007200A7"/>
    <w:rsid w:val="00720A63"/>
    <w:rsid w:val="00721659"/>
    <w:rsid w:val="00721879"/>
    <w:rsid w:val="00721D96"/>
    <w:rsid w:val="00722923"/>
    <w:rsid w:val="0072400C"/>
    <w:rsid w:val="00724012"/>
    <w:rsid w:val="0072636A"/>
    <w:rsid w:val="007267B9"/>
    <w:rsid w:val="00727242"/>
    <w:rsid w:val="007272E6"/>
    <w:rsid w:val="007274A7"/>
    <w:rsid w:val="00730B8E"/>
    <w:rsid w:val="00731308"/>
    <w:rsid w:val="00731C77"/>
    <w:rsid w:val="00732A09"/>
    <w:rsid w:val="00732E96"/>
    <w:rsid w:val="00736415"/>
    <w:rsid w:val="00736AD9"/>
    <w:rsid w:val="0073735F"/>
    <w:rsid w:val="007402B1"/>
    <w:rsid w:val="00740EA8"/>
    <w:rsid w:val="00741C6B"/>
    <w:rsid w:val="00742468"/>
    <w:rsid w:val="007424AC"/>
    <w:rsid w:val="00742957"/>
    <w:rsid w:val="00742995"/>
    <w:rsid w:val="00742ADD"/>
    <w:rsid w:val="00742CC7"/>
    <w:rsid w:val="0074489D"/>
    <w:rsid w:val="0074514B"/>
    <w:rsid w:val="007456DC"/>
    <w:rsid w:val="0074594B"/>
    <w:rsid w:val="00745F83"/>
    <w:rsid w:val="007460DB"/>
    <w:rsid w:val="0074642F"/>
    <w:rsid w:val="00746722"/>
    <w:rsid w:val="00746810"/>
    <w:rsid w:val="00746BC1"/>
    <w:rsid w:val="00747252"/>
    <w:rsid w:val="0074791C"/>
    <w:rsid w:val="00747CA5"/>
    <w:rsid w:val="0075085B"/>
    <w:rsid w:val="00750AF6"/>
    <w:rsid w:val="0075179F"/>
    <w:rsid w:val="00751A86"/>
    <w:rsid w:val="00752800"/>
    <w:rsid w:val="00752D36"/>
    <w:rsid w:val="00753427"/>
    <w:rsid w:val="00753B6A"/>
    <w:rsid w:val="0075416B"/>
    <w:rsid w:val="00754261"/>
    <w:rsid w:val="00754C10"/>
    <w:rsid w:val="007551F4"/>
    <w:rsid w:val="007562AD"/>
    <w:rsid w:val="007578F7"/>
    <w:rsid w:val="00757CF0"/>
    <w:rsid w:val="0076029C"/>
    <w:rsid w:val="007605C0"/>
    <w:rsid w:val="007608EA"/>
    <w:rsid w:val="00760E25"/>
    <w:rsid w:val="007611F0"/>
    <w:rsid w:val="00761F77"/>
    <w:rsid w:val="00763B53"/>
    <w:rsid w:val="007646F8"/>
    <w:rsid w:val="007647C3"/>
    <w:rsid w:val="00765C42"/>
    <w:rsid w:val="00765F1B"/>
    <w:rsid w:val="00766201"/>
    <w:rsid w:val="0076772E"/>
    <w:rsid w:val="007700AF"/>
    <w:rsid w:val="0077094B"/>
    <w:rsid w:val="00770D5C"/>
    <w:rsid w:val="00771B7B"/>
    <w:rsid w:val="00771F1C"/>
    <w:rsid w:val="007720EE"/>
    <w:rsid w:val="007727B7"/>
    <w:rsid w:val="00772D4D"/>
    <w:rsid w:val="0077368F"/>
    <w:rsid w:val="007738AC"/>
    <w:rsid w:val="00773CCB"/>
    <w:rsid w:val="0077423A"/>
    <w:rsid w:val="00774A10"/>
    <w:rsid w:val="00774ED8"/>
    <w:rsid w:val="00776E35"/>
    <w:rsid w:val="0077760B"/>
    <w:rsid w:val="00780E20"/>
    <w:rsid w:val="0078178B"/>
    <w:rsid w:val="0078187B"/>
    <w:rsid w:val="007818AB"/>
    <w:rsid w:val="00781CA3"/>
    <w:rsid w:val="00782FDA"/>
    <w:rsid w:val="00785399"/>
    <w:rsid w:val="00785B79"/>
    <w:rsid w:val="00785D32"/>
    <w:rsid w:val="00786406"/>
    <w:rsid w:val="00786F0E"/>
    <w:rsid w:val="00787B80"/>
    <w:rsid w:val="00790145"/>
    <w:rsid w:val="007902D6"/>
    <w:rsid w:val="00791C99"/>
    <w:rsid w:val="00791D95"/>
    <w:rsid w:val="00792440"/>
    <w:rsid w:val="00792AB5"/>
    <w:rsid w:val="00793B5F"/>
    <w:rsid w:val="00793CC7"/>
    <w:rsid w:val="0079472F"/>
    <w:rsid w:val="007948F2"/>
    <w:rsid w:val="007949E3"/>
    <w:rsid w:val="00794B5D"/>
    <w:rsid w:val="00794E1C"/>
    <w:rsid w:val="00795A2F"/>
    <w:rsid w:val="00795DA3"/>
    <w:rsid w:val="0079638E"/>
    <w:rsid w:val="00796D74"/>
    <w:rsid w:val="00797036"/>
    <w:rsid w:val="00797F04"/>
    <w:rsid w:val="007A0167"/>
    <w:rsid w:val="007A1E14"/>
    <w:rsid w:val="007A36B5"/>
    <w:rsid w:val="007A3904"/>
    <w:rsid w:val="007A57F4"/>
    <w:rsid w:val="007A6870"/>
    <w:rsid w:val="007A7FE9"/>
    <w:rsid w:val="007B28CF"/>
    <w:rsid w:val="007B2D71"/>
    <w:rsid w:val="007B31B6"/>
    <w:rsid w:val="007B3529"/>
    <w:rsid w:val="007B5211"/>
    <w:rsid w:val="007C0787"/>
    <w:rsid w:val="007C07C5"/>
    <w:rsid w:val="007C11C5"/>
    <w:rsid w:val="007C2CBF"/>
    <w:rsid w:val="007C2D6B"/>
    <w:rsid w:val="007C3321"/>
    <w:rsid w:val="007C3593"/>
    <w:rsid w:val="007C3B0A"/>
    <w:rsid w:val="007C4447"/>
    <w:rsid w:val="007C5754"/>
    <w:rsid w:val="007C7E90"/>
    <w:rsid w:val="007D03DC"/>
    <w:rsid w:val="007D077A"/>
    <w:rsid w:val="007D0DD1"/>
    <w:rsid w:val="007D114B"/>
    <w:rsid w:val="007D135C"/>
    <w:rsid w:val="007D2670"/>
    <w:rsid w:val="007D291E"/>
    <w:rsid w:val="007D2AA2"/>
    <w:rsid w:val="007D31F4"/>
    <w:rsid w:val="007D4275"/>
    <w:rsid w:val="007D4396"/>
    <w:rsid w:val="007D4457"/>
    <w:rsid w:val="007D459C"/>
    <w:rsid w:val="007D47F3"/>
    <w:rsid w:val="007D48A1"/>
    <w:rsid w:val="007D4B5F"/>
    <w:rsid w:val="007D5306"/>
    <w:rsid w:val="007D5D0A"/>
    <w:rsid w:val="007D64BB"/>
    <w:rsid w:val="007D71F1"/>
    <w:rsid w:val="007D73F9"/>
    <w:rsid w:val="007D78A9"/>
    <w:rsid w:val="007E06C0"/>
    <w:rsid w:val="007E0816"/>
    <w:rsid w:val="007E0BBB"/>
    <w:rsid w:val="007E0F60"/>
    <w:rsid w:val="007E134F"/>
    <w:rsid w:val="007E170F"/>
    <w:rsid w:val="007E2573"/>
    <w:rsid w:val="007E3168"/>
    <w:rsid w:val="007E3E7F"/>
    <w:rsid w:val="007E47DD"/>
    <w:rsid w:val="007E6BCE"/>
    <w:rsid w:val="007E6DF2"/>
    <w:rsid w:val="007E6F14"/>
    <w:rsid w:val="007E7B20"/>
    <w:rsid w:val="007F00D3"/>
    <w:rsid w:val="007F0D28"/>
    <w:rsid w:val="007F0D84"/>
    <w:rsid w:val="007F15F7"/>
    <w:rsid w:val="007F16A2"/>
    <w:rsid w:val="007F2174"/>
    <w:rsid w:val="007F2384"/>
    <w:rsid w:val="007F2A89"/>
    <w:rsid w:val="007F2E18"/>
    <w:rsid w:val="007F330A"/>
    <w:rsid w:val="007F435F"/>
    <w:rsid w:val="007F556F"/>
    <w:rsid w:val="007F58F1"/>
    <w:rsid w:val="007F67C6"/>
    <w:rsid w:val="007F76AD"/>
    <w:rsid w:val="007F7E76"/>
    <w:rsid w:val="00800AE3"/>
    <w:rsid w:val="00801B7A"/>
    <w:rsid w:val="0080209B"/>
    <w:rsid w:val="00802367"/>
    <w:rsid w:val="0080274C"/>
    <w:rsid w:val="00802AF7"/>
    <w:rsid w:val="008030CD"/>
    <w:rsid w:val="008031D6"/>
    <w:rsid w:val="008038C5"/>
    <w:rsid w:val="00805F7C"/>
    <w:rsid w:val="00806324"/>
    <w:rsid w:val="00806DD0"/>
    <w:rsid w:val="00807BBA"/>
    <w:rsid w:val="00810910"/>
    <w:rsid w:val="00810E69"/>
    <w:rsid w:val="0081158D"/>
    <w:rsid w:val="00811934"/>
    <w:rsid w:val="00811B34"/>
    <w:rsid w:val="00811B49"/>
    <w:rsid w:val="00811CDA"/>
    <w:rsid w:val="0081310F"/>
    <w:rsid w:val="00813D3C"/>
    <w:rsid w:val="008140C2"/>
    <w:rsid w:val="00814D3F"/>
    <w:rsid w:val="00815415"/>
    <w:rsid w:val="008157C9"/>
    <w:rsid w:val="0081656D"/>
    <w:rsid w:val="008169EC"/>
    <w:rsid w:val="0082010F"/>
    <w:rsid w:val="008212B0"/>
    <w:rsid w:val="00821A37"/>
    <w:rsid w:val="00821A9F"/>
    <w:rsid w:val="00821C94"/>
    <w:rsid w:val="00822E71"/>
    <w:rsid w:val="00822F86"/>
    <w:rsid w:val="0082399B"/>
    <w:rsid w:val="00824BEE"/>
    <w:rsid w:val="00824E5C"/>
    <w:rsid w:val="00825193"/>
    <w:rsid w:val="00825C09"/>
    <w:rsid w:val="00826076"/>
    <w:rsid w:val="00826273"/>
    <w:rsid w:val="008262D3"/>
    <w:rsid w:val="00826DBC"/>
    <w:rsid w:val="00826DF2"/>
    <w:rsid w:val="00826FD1"/>
    <w:rsid w:val="0082735B"/>
    <w:rsid w:val="008275E5"/>
    <w:rsid w:val="00827D46"/>
    <w:rsid w:val="0083038A"/>
    <w:rsid w:val="0083066E"/>
    <w:rsid w:val="00830E2A"/>
    <w:rsid w:val="008314D7"/>
    <w:rsid w:val="00831C5E"/>
    <w:rsid w:val="00832654"/>
    <w:rsid w:val="00832685"/>
    <w:rsid w:val="008331AD"/>
    <w:rsid w:val="008338B9"/>
    <w:rsid w:val="008350EE"/>
    <w:rsid w:val="00835A8F"/>
    <w:rsid w:val="0083618B"/>
    <w:rsid w:val="008367AC"/>
    <w:rsid w:val="00837629"/>
    <w:rsid w:val="00837647"/>
    <w:rsid w:val="008405A0"/>
    <w:rsid w:val="00840A6E"/>
    <w:rsid w:val="00841454"/>
    <w:rsid w:val="008429E8"/>
    <w:rsid w:val="00843690"/>
    <w:rsid w:val="00843DF6"/>
    <w:rsid w:val="00845BBE"/>
    <w:rsid w:val="008469C3"/>
    <w:rsid w:val="00847378"/>
    <w:rsid w:val="00847AAF"/>
    <w:rsid w:val="00850E12"/>
    <w:rsid w:val="00851487"/>
    <w:rsid w:val="008524D0"/>
    <w:rsid w:val="00852878"/>
    <w:rsid w:val="00853046"/>
    <w:rsid w:val="008535EF"/>
    <w:rsid w:val="008549CE"/>
    <w:rsid w:val="0085624B"/>
    <w:rsid w:val="0085647C"/>
    <w:rsid w:val="00860B63"/>
    <w:rsid w:val="00860B99"/>
    <w:rsid w:val="00860DE8"/>
    <w:rsid w:val="008615C4"/>
    <w:rsid w:val="008620C5"/>
    <w:rsid w:val="008634DC"/>
    <w:rsid w:val="00863940"/>
    <w:rsid w:val="00864BA0"/>
    <w:rsid w:val="00864DC6"/>
    <w:rsid w:val="008655DD"/>
    <w:rsid w:val="00867B02"/>
    <w:rsid w:val="00870187"/>
    <w:rsid w:val="008708A1"/>
    <w:rsid w:val="008715B0"/>
    <w:rsid w:val="00871D26"/>
    <w:rsid w:val="008731E1"/>
    <w:rsid w:val="008736DF"/>
    <w:rsid w:val="008741DB"/>
    <w:rsid w:val="00874B7D"/>
    <w:rsid w:val="00874D0D"/>
    <w:rsid w:val="00875CD1"/>
    <w:rsid w:val="00875D0B"/>
    <w:rsid w:val="00875E52"/>
    <w:rsid w:val="00875F60"/>
    <w:rsid w:val="008762A0"/>
    <w:rsid w:val="00876D7B"/>
    <w:rsid w:val="0087711E"/>
    <w:rsid w:val="0088091A"/>
    <w:rsid w:val="00880B4D"/>
    <w:rsid w:val="0088128E"/>
    <w:rsid w:val="008813F4"/>
    <w:rsid w:val="008819CB"/>
    <w:rsid w:val="00881DC7"/>
    <w:rsid w:val="00881E5F"/>
    <w:rsid w:val="008829A4"/>
    <w:rsid w:val="008836DC"/>
    <w:rsid w:val="00883D5B"/>
    <w:rsid w:val="00883E90"/>
    <w:rsid w:val="00883FCB"/>
    <w:rsid w:val="0088441C"/>
    <w:rsid w:val="0088450B"/>
    <w:rsid w:val="00884728"/>
    <w:rsid w:val="008859A3"/>
    <w:rsid w:val="008860BD"/>
    <w:rsid w:val="008865C2"/>
    <w:rsid w:val="00886AB3"/>
    <w:rsid w:val="00886F6C"/>
    <w:rsid w:val="008874F5"/>
    <w:rsid w:val="0088790E"/>
    <w:rsid w:val="00887B21"/>
    <w:rsid w:val="0089059E"/>
    <w:rsid w:val="00891B74"/>
    <w:rsid w:val="00892DE9"/>
    <w:rsid w:val="00893E28"/>
    <w:rsid w:val="00894064"/>
    <w:rsid w:val="00894DA5"/>
    <w:rsid w:val="0089503E"/>
    <w:rsid w:val="00895093"/>
    <w:rsid w:val="008959B9"/>
    <w:rsid w:val="00895F6F"/>
    <w:rsid w:val="00896BB6"/>
    <w:rsid w:val="008A0BF5"/>
    <w:rsid w:val="008A198C"/>
    <w:rsid w:val="008A2046"/>
    <w:rsid w:val="008A2455"/>
    <w:rsid w:val="008A2A2F"/>
    <w:rsid w:val="008A2BDE"/>
    <w:rsid w:val="008A3652"/>
    <w:rsid w:val="008A628A"/>
    <w:rsid w:val="008A6A63"/>
    <w:rsid w:val="008A6D95"/>
    <w:rsid w:val="008A6EC0"/>
    <w:rsid w:val="008A752B"/>
    <w:rsid w:val="008A767A"/>
    <w:rsid w:val="008B0290"/>
    <w:rsid w:val="008B09D3"/>
    <w:rsid w:val="008B1171"/>
    <w:rsid w:val="008B2A81"/>
    <w:rsid w:val="008B3BFA"/>
    <w:rsid w:val="008B48E2"/>
    <w:rsid w:val="008B5152"/>
    <w:rsid w:val="008B5632"/>
    <w:rsid w:val="008B5EA0"/>
    <w:rsid w:val="008B6EE1"/>
    <w:rsid w:val="008B7356"/>
    <w:rsid w:val="008B7E27"/>
    <w:rsid w:val="008C036E"/>
    <w:rsid w:val="008C0796"/>
    <w:rsid w:val="008C0AEC"/>
    <w:rsid w:val="008C0CA5"/>
    <w:rsid w:val="008C0CB4"/>
    <w:rsid w:val="008C11BE"/>
    <w:rsid w:val="008C12A2"/>
    <w:rsid w:val="008C18C1"/>
    <w:rsid w:val="008C1CF5"/>
    <w:rsid w:val="008C3BD0"/>
    <w:rsid w:val="008C3CE8"/>
    <w:rsid w:val="008C3DC9"/>
    <w:rsid w:val="008C4B38"/>
    <w:rsid w:val="008C4D49"/>
    <w:rsid w:val="008C6470"/>
    <w:rsid w:val="008C670E"/>
    <w:rsid w:val="008C7465"/>
    <w:rsid w:val="008D00A6"/>
    <w:rsid w:val="008D10DE"/>
    <w:rsid w:val="008D2C9C"/>
    <w:rsid w:val="008D3DE9"/>
    <w:rsid w:val="008D4440"/>
    <w:rsid w:val="008D444C"/>
    <w:rsid w:val="008D54FE"/>
    <w:rsid w:val="008D5C22"/>
    <w:rsid w:val="008D639A"/>
    <w:rsid w:val="008D6ABD"/>
    <w:rsid w:val="008D6B9D"/>
    <w:rsid w:val="008D7826"/>
    <w:rsid w:val="008E0AC9"/>
    <w:rsid w:val="008E0E0E"/>
    <w:rsid w:val="008E10BE"/>
    <w:rsid w:val="008E1227"/>
    <w:rsid w:val="008E212A"/>
    <w:rsid w:val="008E23C2"/>
    <w:rsid w:val="008E2A16"/>
    <w:rsid w:val="008E3205"/>
    <w:rsid w:val="008E328D"/>
    <w:rsid w:val="008E383F"/>
    <w:rsid w:val="008E46FD"/>
    <w:rsid w:val="008E4FDD"/>
    <w:rsid w:val="008E4FE2"/>
    <w:rsid w:val="008E5190"/>
    <w:rsid w:val="008E5F4E"/>
    <w:rsid w:val="008E5F8B"/>
    <w:rsid w:val="008E79DB"/>
    <w:rsid w:val="008F1975"/>
    <w:rsid w:val="008F199D"/>
    <w:rsid w:val="008F1A9D"/>
    <w:rsid w:val="008F1CB0"/>
    <w:rsid w:val="008F1D0A"/>
    <w:rsid w:val="008F1EF7"/>
    <w:rsid w:val="008F25E8"/>
    <w:rsid w:val="008F2C1C"/>
    <w:rsid w:val="008F3933"/>
    <w:rsid w:val="008F405E"/>
    <w:rsid w:val="008F663E"/>
    <w:rsid w:val="008F6AB1"/>
    <w:rsid w:val="008F7791"/>
    <w:rsid w:val="008F7991"/>
    <w:rsid w:val="00900EA0"/>
    <w:rsid w:val="0090170C"/>
    <w:rsid w:val="00901B7F"/>
    <w:rsid w:val="009022ED"/>
    <w:rsid w:val="00902891"/>
    <w:rsid w:val="00902EEB"/>
    <w:rsid w:val="00903118"/>
    <w:rsid w:val="009031A2"/>
    <w:rsid w:val="0090367E"/>
    <w:rsid w:val="00903E49"/>
    <w:rsid w:val="00903EBB"/>
    <w:rsid w:val="009046F9"/>
    <w:rsid w:val="00904EB4"/>
    <w:rsid w:val="00904EBC"/>
    <w:rsid w:val="0090578F"/>
    <w:rsid w:val="00906027"/>
    <w:rsid w:val="0090615A"/>
    <w:rsid w:val="009066D0"/>
    <w:rsid w:val="00906AFE"/>
    <w:rsid w:val="009110F8"/>
    <w:rsid w:val="009114AF"/>
    <w:rsid w:val="00911883"/>
    <w:rsid w:val="0091399B"/>
    <w:rsid w:val="0091453E"/>
    <w:rsid w:val="00915485"/>
    <w:rsid w:val="00915C4E"/>
    <w:rsid w:val="00915EB8"/>
    <w:rsid w:val="00916A2C"/>
    <w:rsid w:val="00916ADD"/>
    <w:rsid w:val="009177C9"/>
    <w:rsid w:val="00917932"/>
    <w:rsid w:val="009207D3"/>
    <w:rsid w:val="00921023"/>
    <w:rsid w:val="00921C9B"/>
    <w:rsid w:val="00921E9F"/>
    <w:rsid w:val="0092229A"/>
    <w:rsid w:val="00923DCD"/>
    <w:rsid w:val="00923ECA"/>
    <w:rsid w:val="009241D3"/>
    <w:rsid w:val="009249E5"/>
    <w:rsid w:val="00924DDF"/>
    <w:rsid w:val="009258FB"/>
    <w:rsid w:val="00925D18"/>
    <w:rsid w:val="00927AA9"/>
    <w:rsid w:val="00927B5B"/>
    <w:rsid w:val="0093084F"/>
    <w:rsid w:val="00930D55"/>
    <w:rsid w:val="00931395"/>
    <w:rsid w:val="00932EA5"/>
    <w:rsid w:val="00932F5A"/>
    <w:rsid w:val="00933610"/>
    <w:rsid w:val="00933B07"/>
    <w:rsid w:val="00933E29"/>
    <w:rsid w:val="00934561"/>
    <w:rsid w:val="009356B8"/>
    <w:rsid w:val="00935826"/>
    <w:rsid w:val="009358CE"/>
    <w:rsid w:val="00941C63"/>
    <w:rsid w:val="0094223D"/>
    <w:rsid w:val="0094406C"/>
    <w:rsid w:val="00944F28"/>
    <w:rsid w:val="009459A6"/>
    <w:rsid w:val="00945FB7"/>
    <w:rsid w:val="00946CC3"/>
    <w:rsid w:val="00947A7A"/>
    <w:rsid w:val="00951108"/>
    <w:rsid w:val="009523E9"/>
    <w:rsid w:val="009535BE"/>
    <w:rsid w:val="009539C8"/>
    <w:rsid w:val="00953BD4"/>
    <w:rsid w:val="00953DE1"/>
    <w:rsid w:val="00954447"/>
    <w:rsid w:val="00954C4D"/>
    <w:rsid w:val="00954C6C"/>
    <w:rsid w:val="00955259"/>
    <w:rsid w:val="00955D18"/>
    <w:rsid w:val="00956AC9"/>
    <w:rsid w:val="00960E94"/>
    <w:rsid w:val="009619CC"/>
    <w:rsid w:val="00961E42"/>
    <w:rsid w:val="009628CB"/>
    <w:rsid w:val="00962AB9"/>
    <w:rsid w:val="00963089"/>
    <w:rsid w:val="0096362C"/>
    <w:rsid w:val="00963FE9"/>
    <w:rsid w:val="009650BD"/>
    <w:rsid w:val="00965DFD"/>
    <w:rsid w:val="00966084"/>
    <w:rsid w:val="009661A6"/>
    <w:rsid w:val="00966E9D"/>
    <w:rsid w:val="0096761F"/>
    <w:rsid w:val="009679EE"/>
    <w:rsid w:val="00967A30"/>
    <w:rsid w:val="00967E69"/>
    <w:rsid w:val="00973A8E"/>
    <w:rsid w:val="00974757"/>
    <w:rsid w:val="00974AD2"/>
    <w:rsid w:val="00974C87"/>
    <w:rsid w:val="00974EA5"/>
    <w:rsid w:val="00974ED0"/>
    <w:rsid w:val="00975DEF"/>
    <w:rsid w:val="00976875"/>
    <w:rsid w:val="00976928"/>
    <w:rsid w:val="00977579"/>
    <w:rsid w:val="00977961"/>
    <w:rsid w:val="00977C46"/>
    <w:rsid w:val="009804DC"/>
    <w:rsid w:val="009814EC"/>
    <w:rsid w:val="0098230F"/>
    <w:rsid w:val="00982EDD"/>
    <w:rsid w:val="00983AF9"/>
    <w:rsid w:val="00983C32"/>
    <w:rsid w:val="0098578D"/>
    <w:rsid w:val="0098597A"/>
    <w:rsid w:val="00985DF1"/>
    <w:rsid w:val="00985E4A"/>
    <w:rsid w:val="009860AD"/>
    <w:rsid w:val="009867C1"/>
    <w:rsid w:val="009871E1"/>
    <w:rsid w:val="0098772A"/>
    <w:rsid w:val="00987EAE"/>
    <w:rsid w:val="0099016F"/>
    <w:rsid w:val="00990F40"/>
    <w:rsid w:val="00991B1C"/>
    <w:rsid w:val="00992591"/>
    <w:rsid w:val="00992739"/>
    <w:rsid w:val="00993678"/>
    <w:rsid w:val="00993A83"/>
    <w:rsid w:val="0099413E"/>
    <w:rsid w:val="009941C8"/>
    <w:rsid w:val="0099424C"/>
    <w:rsid w:val="00994BA0"/>
    <w:rsid w:val="009952B6"/>
    <w:rsid w:val="009952BF"/>
    <w:rsid w:val="0099587F"/>
    <w:rsid w:val="00995B30"/>
    <w:rsid w:val="009967CB"/>
    <w:rsid w:val="009967EB"/>
    <w:rsid w:val="0099712D"/>
    <w:rsid w:val="009A0B29"/>
    <w:rsid w:val="009A0DEA"/>
    <w:rsid w:val="009A1A95"/>
    <w:rsid w:val="009A1F1D"/>
    <w:rsid w:val="009A24AD"/>
    <w:rsid w:val="009A253D"/>
    <w:rsid w:val="009A26C1"/>
    <w:rsid w:val="009A288E"/>
    <w:rsid w:val="009A40E3"/>
    <w:rsid w:val="009A495E"/>
    <w:rsid w:val="009A51F0"/>
    <w:rsid w:val="009A5369"/>
    <w:rsid w:val="009A791D"/>
    <w:rsid w:val="009A7FA8"/>
    <w:rsid w:val="009B0597"/>
    <w:rsid w:val="009B081B"/>
    <w:rsid w:val="009B0BC4"/>
    <w:rsid w:val="009B0BC8"/>
    <w:rsid w:val="009B10FF"/>
    <w:rsid w:val="009B3504"/>
    <w:rsid w:val="009B4402"/>
    <w:rsid w:val="009B4D0B"/>
    <w:rsid w:val="009B5536"/>
    <w:rsid w:val="009B5A72"/>
    <w:rsid w:val="009B79A1"/>
    <w:rsid w:val="009C1289"/>
    <w:rsid w:val="009C3C3E"/>
    <w:rsid w:val="009C48A3"/>
    <w:rsid w:val="009C4B4E"/>
    <w:rsid w:val="009C6421"/>
    <w:rsid w:val="009C6F8B"/>
    <w:rsid w:val="009C7881"/>
    <w:rsid w:val="009D0DE4"/>
    <w:rsid w:val="009D18FF"/>
    <w:rsid w:val="009D234D"/>
    <w:rsid w:val="009D383A"/>
    <w:rsid w:val="009D3AE0"/>
    <w:rsid w:val="009D5BAA"/>
    <w:rsid w:val="009D6AF9"/>
    <w:rsid w:val="009D77ED"/>
    <w:rsid w:val="009E0B58"/>
    <w:rsid w:val="009E0DB0"/>
    <w:rsid w:val="009E15A0"/>
    <w:rsid w:val="009E1A1C"/>
    <w:rsid w:val="009E1DC8"/>
    <w:rsid w:val="009E27AE"/>
    <w:rsid w:val="009E3B87"/>
    <w:rsid w:val="009E3FEB"/>
    <w:rsid w:val="009E46E9"/>
    <w:rsid w:val="009E5563"/>
    <w:rsid w:val="009E5586"/>
    <w:rsid w:val="009E57E9"/>
    <w:rsid w:val="009E5C1F"/>
    <w:rsid w:val="009E6BE9"/>
    <w:rsid w:val="009E7175"/>
    <w:rsid w:val="009F01E3"/>
    <w:rsid w:val="009F02EC"/>
    <w:rsid w:val="009F036B"/>
    <w:rsid w:val="009F05CF"/>
    <w:rsid w:val="009F09F1"/>
    <w:rsid w:val="009F1077"/>
    <w:rsid w:val="009F1860"/>
    <w:rsid w:val="009F4091"/>
    <w:rsid w:val="009F40CA"/>
    <w:rsid w:val="009F40D9"/>
    <w:rsid w:val="009F4267"/>
    <w:rsid w:val="009F475D"/>
    <w:rsid w:val="009F4BE9"/>
    <w:rsid w:val="009F58A3"/>
    <w:rsid w:val="009F6C6B"/>
    <w:rsid w:val="009F7736"/>
    <w:rsid w:val="009F7EDF"/>
    <w:rsid w:val="00A000B4"/>
    <w:rsid w:val="00A0080F"/>
    <w:rsid w:val="00A0181D"/>
    <w:rsid w:val="00A02081"/>
    <w:rsid w:val="00A02258"/>
    <w:rsid w:val="00A02AB3"/>
    <w:rsid w:val="00A04281"/>
    <w:rsid w:val="00A0447D"/>
    <w:rsid w:val="00A04E10"/>
    <w:rsid w:val="00A05234"/>
    <w:rsid w:val="00A05870"/>
    <w:rsid w:val="00A0670F"/>
    <w:rsid w:val="00A07437"/>
    <w:rsid w:val="00A07E52"/>
    <w:rsid w:val="00A100FF"/>
    <w:rsid w:val="00A108CC"/>
    <w:rsid w:val="00A1092B"/>
    <w:rsid w:val="00A11345"/>
    <w:rsid w:val="00A11D42"/>
    <w:rsid w:val="00A12393"/>
    <w:rsid w:val="00A12A28"/>
    <w:rsid w:val="00A134D8"/>
    <w:rsid w:val="00A135ED"/>
    <w:rsid w:val="00A14950"/>
    <w:rsid w:val="00A166A9"/>
    <w:rsid w:val="00A16EE4"/>
    <w:rsid w:val="00A1766C"/>
    <w:rsid w:val="00A17F1A"/>
    <w:rsid w:val="00A2140A"/>
    <w:rsid w:val="00A219E7"/>
    <w:rsid w:val="00A21D98"/>
    <w:rsid w:val="00A22001"/>
    <w:rsid w:val="00A221D0"/>
    <w:rsid w:val="00A222A7"/>
    <w:rsid w:val="00A244AE"/>
    <w:rsid w:val="00A244B5"/>
    <w:rsid w:val="00A2465F"/>
    <w:rsid w:val="00A24AFA"/>
    <w:rsid w:val="00A25130"/>
    <w:rsid w:val="00A25446"/>
    <w:rsid w:val="00A25599"/>
    <w:rsid w:val="00A25D87"/>
    <w:rsid w:val="00A26386"/>
    <w:rsid w:val="00A26AC8"/>
    <w:rsid w:val="00A31462"/>
    <w:rsid w:val="00A31921"/>
    <w:rsid w:val="00A32152"/>
    <w:rsid w:val="00A33248"/>
    <w:rsid w:val="00A3341B"/>
    <w:rsid w:val="00A33BB9"/>
    <w:rsid w:val="00A34ED8"/>
    <w:rsid w:val="00A35017"/>
    <w:rsid w:val="00A35333"/>
    <w:rsid w:val="00A353BC"/>
    <w:rsid w:val="00A355C7"/>
    <w:rsid w:val="00A35A58"/>
    <w:rsid w:val="00A36171"/>
    <w:rsid w:val="00A36716"/>
    <w:rsid w:val="00A36A65"/>
    <w:rsid w:val="00A36BDD"/>
    <w:rsid w:val="00A372EE"/>
    <w:rsid w:val="00A37F3A"/>
    <w:rsid w:val="00A4018D"/>
    <w:rsid w:val="00A429DA"/>
    <w:rsid w:val="00A43163"/>
    <w:rsid w:val="00A43397"/>
    <w:rsid w:val="00A434D5"/>
    <w:rsid w:val="00A43CC2"/>
    <w:rsid w:val="00A4405B"/>
    <w:rsid w:val="00A44AE9"/>
    <w:rsid w:val="00A45CD8"/>
    <w:rsid w:val="00A45EE9"/>
    <w:rsid w:val="00A46863"/>
    <w:rsid w:val="00A4696A"/>
    <w:rsid w:val="00A51CAA"/>
    <w:rsid w:val="00A53343"/>
    <w:rsid w:val="00A54ACB"/>
    <w:rsid w:val="00A55ABB"/>
    <w:rsid w:val="00A55FF8"/>
    <w:rsid w:val="00A56055"/>
    <w:rsid w:val="00A56B6D"/>
    <w:rsid w:val="00A57F27"/>
    <w:rsid w:val="00A60027"/>
    <w:rsid w:val="00A60CEA"/>
    <w:rsid w:val="00A61E8F"/>
    <w:rsid w:val="00A62004"/>
    <w:rsid w:val="00A6266F"/>
    <w:rsid w:val="00A636D8"/>
    <w:rsid w:val="00A63F16"/>
    <w:rsid w:val="00A64A3B"/>
    <w:rsid w:val="00A65736"/>
    <w:rsid w:val="00A65DD2"/>
    <w:rsid w:val="00A66866"/>
    <w:rsid w:val="00A679BC"/>
    <w:rsid w:val="00A67A62"/>
    <w:rsid w:val="00A70063"/>
    <w:rsid w:val="00A7009D"/>
    <w:rsid w:val="00A7080D"/>
    <w:rsid w:val="00A71703"/>
    <w:rsid w:val="00A71A8D"/>
    <w:rsid w:val="00A71EF4"/>
    <w:rsid w:val="00A7232D"/>
    <w:rsid w:val="00A72D7A"/>
    <w:rsid w:val="00A72E3F"/>
    <w:rsid w:val="00A74327"/>
    <w:rsid w:val="00A7436E"/>
    <w:rsid w:val="00A76812"/>
    <w:rsid w:val="00A76B23"/>
    <w:rsid w:val="00A7752A"/>
    <w:rsid w:val="00A80AAC"/>
    <w:rsid w:val="00A81584"/>
    <w:rsid w:val="00A81894"/>
    <w:rsid w:val="00A83B69"/>
    <w:rsid w:val="00A84BEB"/>
    <w:rsid w:val="00A86A1B"/>
    <w:rsid w:val="00A86D47"/>
    <w:rsid w:val="00A91E1F"/>
    <w:rsid w:val="00A92296"/>
    <w:rsid w:val="00A9340A"/>
    <w:rsid w:val="00A9427C"/>
    <w:rsid w:val="00A944F3"/>
    <w:rsid w:val="00A966CE"/>
    <w:rsid w:val="00A96E05"/>
    <w:rsid w:val="00A97896"/>
    <w:rsid w:val="00A97E15"/>
    <w:rsid w:val="00AA08A0"/>
    <w:rsid w:val="00AA0BA5"/>
    <w:rsid w:val="00AA164C"/>
    <w:rsid w:val="00AA179C"/>
    <w:rsid w:val="00AA18AE"/>
    <w:rsid w:val="00AA19B0"/>
    <w:rsid w:val="00AA2776"/>
    <w:rsid w:val="00AA3306"/>
    <w:rsid w:val="00AA4125"/>
    <w:rsid w:val="00AA4AA6"/>
    <w:rsid w:val="00AA5268"/>
    <w:rsid w:val="00AA527B"/>
    <w:rsid w:val="00AA57F0"/>
    <w:rsid w:val="00AA5DB4"/>
    <w:rsid w:val="00AA6326"/>
    <w:rsid w:val="00AB0C84"/>
    <w:rsid w:val="00AB16BF"/>
    <w:rsid w:val="00AB1FBE"/>
    <w:rsid w:val="00AB24C8"/>
    <w:rsid w:val="00AB2B5F"/>
    <w:rsid w:val="00AB39F6"/>
    <w:rsid w:val="00AB4252"/>
    <w:rsid w:val="00AB508B"/>
    <w:rsid w:val="00AB6734"/>
    <w:rsid w:val="00AB6BE1"/>
    <w:rsid w:val="00AC00CE"/>
    <w:rsid w:val="00AC10D2"/>
    <w:rsid w:val="00AC16E1"/>
    <w:rsid w:val="00AC18F5"/>
    <w:rsid w:val="00AC2599"/>
    <w:rsid w:val="00AC26C3"/>
    <w:rsid w:val="00AC27AB"/>
    <w:rsid w:val="00AC3FF9"/>
    <w:rsid w:val="00AC5086"/>
    <w:rsid w:val="00AC5496"/>
    <w:rsid w:val="00AC6019"/>
    <w:rsid w:val="00AC6F72"/>
    <w:rsid w:val="00AC75D5"/>
    <w:rsid w:val="00AD0688"/>
    <w:rsid w:val="00AD0A70"/>
    <w:rsid w:val="00AD12EE"/>
    <w:rsid w:val="00AD173D"/>
    <w:rsid w:val="00AD2465"/>
    <w:rsid w:val="00AD442D"/>
    <w:rsid w:val="00AD6373"/>
    <w:rsid w:val="00AD6554"/>
    <w:rsid w:val="00AD7EE7"/>
    <w:rsid w:val="00AE0A04"/>
    <w:rsid w:val="00AE0E21"/>
    <w:rsid w:val="00AE14F3"/>
    <w:rsid w:val="00AE1A46"/>
    <w:rsid w:val="00AE1DAD"/>
    <w:rsid w:val="00AE20D3"/>
    <w:rsid w:val="00AE22F2"/>
    <w:rsid w:val="00AE2392"/>
    <w:rsid w:val="00AE24DF"/>
    <w:rsid w:val="00AE3428"/>
    <w:rsid w:val="00AE43C6"/>
    <w:rsid w:val="00AE46CA"/>
    <w:rsid w:val="00AE52EA"/>
    <w:rsid w:val="00AE56D2"/>
    <w:rsid w:val="00AE5B1E"/>
    <w:rsid w:val="00AE6E00"/>
    <w:rsid w:val="00AE79CA"/>
    <w:rsid w:val="00AF1968"/>
    <w:rsid w:val="00AF310D"/>
    <w:rsid w:val="00AF328F"/>
    <w:rsid w:val="00AF4582"/>
    <w:rsid w:val="00AF4F04"/>
    <w:rsid w:val="00AF5293"/>
    <w:rsid w:val="00AF6B3D"/>
    <w:rsid w:val="00AF6F3E"/>
    <w:rsid w:val="00AF7639"/>
    <w:rsid w:val="00AF7B0E"/>
    <w:rsid w:val="00AF7B73"/>
    <w:rsid w:val="00AF7DE5"/>
    <w:rsid w:val="00B01399"/>
    <w:rsid w:val="00B01C44"/>
    <w:rsid w:val="00B0277E"/>
    <w:rsid w:val="00B02B07"/>
    <w:rsid w:val="00B03922"/>
    <w:rsid w:val="00B04ACF"/>
    <w:rsid w:val="00B04D0C"/>
    <w:rsid w:val="00B053C6"/>
    <w:rsid w:val="00B05746"/>
    <w:rsid w:val="00B05A59"/>
    <w:rsid w:val="00B062B6"/>
    <w:rsid w:val="00B07386"/>
    <w:rsid w:val="00B10030"/>
    <w:rsid w:val="00B104E7"/>
    <w:rsid w:val="00B108E3"/>
    <w:rsid w:val="00B10DE9"/>
    <w:rsid w:val="00B1175C"/>
    <w:rsid w:val="00B14173"/>
    <w:rsid w:val="00B14DAA"/>
    <w:rsid w:val="00B15573"/>
    <w:rsid w:val="00B158FE"/>
    <w:rsid w:val="00B163C8"/>
    <w:rsid w:val="00B16E28"/>
    <w:rsid w:val="00B16E80"/>
    <w:rsid w:val="00B1749D"/>
    <w:rsid w:val="00B17D6B"/>
    <w:rsid w:val="00B209D1"/>
    <w:rsid w:val="00B21B92"/>
    <w:rsid w:val="00B227CB"/>
    <w:rsid w:val="00B234E3"/>
    <w:rsid w:val="00B23945"/>
    <w:rsid w:val="00B24A09"/>
    <w:rsid w:val="00B24A6E"/>
    <w:rsid w:val="00B256F0"/>
    <w:rsid w:val="00B26A6C"/>
    <w:rsid w:val="00B274CC"/>
    <w:rsid w:val="00B27D22"/>
    <w:rsid w:val="00B31E79"/>
    <w:rsid w:val="00B32641"/>
    <w:rsid w:val="00B33A06"/>
    <w:rsid w:val="00B34AF2"/>
    <w:rsid w:val="00B35253"/>
    <w:rsid w:val="00B36427"/>
    <w:rsid w:val="00B40107"/>
    <w:rsid w:val="00B4093A"/>
    <w:rsid w:val="00B40AB2"/>
    <w:rsid w:val="00B40D05"/>
    <w:rsid w:val="00B40DAA"/>
    <w:rsid w:val="00B419F8"/>
    <w:rsid w:val="00B41FBD"/>
    <w:rsid w:val="00B4246E"/>
    <w:rsid w:val="00B43411"/>
    <w:rsid w:val="00B43B74"/>
    <w:rsid w:val="00B43C8B"/>
    <w:rsid w:val="00B44286"/>
    <w:rsid w:val="00B44880"/>
    <w:rsid w:val="00B44DE2"/>
    <w:rsid w:val="00B45903"/>
    <w:rsid w:val="00B4594A"/>
    <w:rsid w:val="00B461DE"/>
    <w:rsid w:val="00B46A6D"/>
    <w:rsid w:val="00B4742A"/>
    <w:rsid w:val="00B47B47"/>
    <w:rsid w:val="00B50DEE"/>
    <w:rsid w:val="00B50F6E"/>
    <w:rsid w:val="00B51A8E"/>
    <w:rsid w:val="00B5252F"/>
    <w:rsid w:val="00B52FBD"/>
    <w:rsid w:val="00B53927"/>
    <w:rsid w:val="00B54D58"/>
    <w:rsid w:val="00B55D48"/>
    <w:rsid w:val="00B577E9"/>
    <w:rsid w:val="00B57DB2"/>
    <w:rsid w:val="00B6036E"/>
    <w:rsid w:val="00B607BF"/>
    <w:rsid w:val="00B60D9B"/>
    <w:rsid w:val="00B6122B"/>
    <w:rsid w:val="00B61251"/>
    <w:rsid w:val="00B614E6"/>
    <w:rsid w:val="00B6214E"/>
    <w:rsid w:val="00B622FD"/>
    <w:rsid w:val="00B6342A"/>
    <w:rsid w:val="00B65239"/>
    <w:rsid w:val="00B65A19"/>
    <w:rsid w:val="00B65AF4"/>
    <w:rsid w:val="00B65F77"/>
    <w:rsid w:val="00B71A2B"/>
    <w:rsid w:val="00B722B1"/>
    <w:rsid w:val="00B72929"/>
    <w:rsid w:val="00B72A61"/>
    <w:rsid w:val="00B7390A"/>
    <w:rsid w:val="00B73A91"/>
    <w:rsid w:val="00B73F92"/>
    <w:rsid w:val="00B750B4"/>
    <w:rsid w:val="00B758A2"/>
    <w:rsid w:val="00B75A56"/>
    <w:rsid w:val="00B75A7B"/>
    <w:rsid w:val="00B77130"/>
    <w:rsid w:val="00B77B0A"/>
    <w:rsid w:val="00B77E9D"/>
    <w:rsid w:val="00B77EB1"/>
    <w:rsid w:val="00B80223"/>
    <w:rsid w:val="00B807D3"/>
    <w:rsid w:val="00B811E0"/>
    <w:rsid w:val="00B811EC"/>
    <w:rsid w:val="00B81ED2"/>
    <w:rsid w:val="00B820D4"/>
    <w:rsid w:val="00B822F3"/>
    <w:rsid w:val="00B82F3D"/>
    <w:rsid w:val="00B83060"/>
    <w:rsid w:val="00B832BA"/>
    <w:rsid w:val="00B83530"/>
    <w:rsid w:val="00B8364A"/>
    <w:rsid w:val="00B84123"/>
    <w:rsid w:val="00B857C0"/>
    <w:rsid w:val="00B85972"/>
    <w:rsid w:val="00B87120"/>
    <w:rsid w:val="00B901EB"/>
    <w:rsid w:val="00B91C2A"/>
    <w:rsid w:val="00B920F7"/>
    <w:rsid w:val="00B9266F"/>
    <w:rsid w:val="00B92979"/>
    <w:rsid w:val="00B929A5"/>
    <w:rsid w:val="00B939A6"/>
    <w:rsid w:val="00B93E80"/>
    <w:rsid w:val="00B94083"/>
    <w:rsid w:val="00B94955"/>
    <w:rsid w:val="00B95DD5"/>
    <w:rsid w:val="00B97A60"/>
    <w:rsid w:val="00B97C33"/>
    <w:rsid w:val="00B97F73"/>
    <w:rsid w:val="00BA020D"/>
    <w:rsid w:val="00BA0A81"/>
    <w:rsid w:val="00BA0C8A"/>
    <w:rsid w:val="00BA14FC"/>
    <w:rsid w:val="00BA1E37"/>
    <w:rsid w:val="00BA3F05"/>
    <w:rsid w:val="00BA4901"/>
    <w:rsid w:val="00BA49CA"/>
    <w:rsid w:val="00BA4B13"/>
    <w:rsid w:val="00BA4C14"/>
    <w:rsid w:val="00BA50A4"/>
    <w:rsid w:val="00BA534E"/>
    <w:rsid w:val="00BA5F2A"/>
    <w:rsid w:val="00BA6C29"/>
    <w:rsid w:val="00BA72BD"/>
    <w:rsid w:val="00BA7559"/>
    <w:rsid w:val="00BB018A"/>
    <w:rsid w:val="00BB026F"/>
    <w:rsid w:val="00BB087C"/>
    <w:rsid w:val="00BB3FB2"/>
    <w:rsid w:val="00BB4A59"/>
    <w:rsid w:val="00BB5370"/>
    <w:rsid w:val="00BB6031"/>
    <w:rsid w:val="00BB64B0"/>
    <w:rsid w:val="00BB65C4"/>
    <w:rsid w:val="00BB6F7D"/>
    <w:rsid w:val="00BB7B9D"/>
    <w:rsid w:val="00BC1694"/>
    <w:rsid w:val="00BC1B61"/>
    <w:rsid w:val="00BC1E07"/>
    <w:rsid w:val="00BC2362"/>
    <w:rsid w:val="00BC2853"/>
    <w:rsid w:val="00BC33D4"/>
    <w:rsid w:val="00BC4431"/>
    <w:rsid w:val="00BC4B7F"/>
    <w:rsid w:val="00BC5473"/>
    <w:rsid w:val="00BC579E"/>
    <w:rsid w:val="00BC6E2E"/>
    <w:rsid w:val="00BC7DE7"/>
    <w:rsid w:val="00BD097C"/>
    <w:rsid w:val="00BD0BD7"/>
    <w:rsid w:val="00BD210E"/>
    <w:rsid w:val="00BD2639"/>
    <w:rsid w:val="00BD37E2"/>
    <w:rsid w:val="00BD3955"/>
    <w:rsid w:val="00BD4CC9"/>
    <w:rsid w:val="00BD4EB5"/>
    <w:rsid w:val="00BD5B6F"/>
    <w:rsid w:val="00BD620F"/>
    <w:rsid w:val="00BD7BF0"/>
    <w:rsid w:val="00BE1287"/>
    <w:rsid w:val="00BE197A"/>
    <w:rsid w:val="00BE1AF0"/>
    <w:rsid w:val="00BE364C"/>
    <w:rsid w:val="00BE37BA"/>
    <w:rsid w:val="00BE4580"/>
    <w:rsid w:val="00BE50AC"/>
    <w:rsid w:val="00BE6483"/>
    <w:rsid w:val="00BE6F98"/>
    <w:rsid w:val="00BE79A8"/>
    <w:rsid w:val="00BF00D9"/>
    <w:rsid w:val="00BF15FD"/>
    <w:rsid w:val="00BF1785"/>
    <w:rsid w:val="00BF1CFD"/>
    <w:rsid w:val="00BF1DCE"/>
    <w:rsid w:val="00BF2010"/>
    <w:rsid w:val="00BF2365"/>
    <w:rsid w:val="00BF27A1"/>
    <w:rsid w:val="00BF2E5D"/>
    <w:rsid w:val="00BF384C"/>
    <w:rsid w:val="00BF4496"/>
    <w:rsid w:val="00BF4BCD"/>
    <w:rsid w:val="00BF4D84"/>
    <w:rsid w:val="00BF4FED"/>
    <w:rsid w:val="00BF683B"/>
    <w:rsid w:val="00BF688B"/>
    <w:rsid w:val="00BF69EB"/>
    <w:rsid w:val="00BF754F"/>
    <w:rsid w:val="00C00203"/>
    <w:rsid w:val="00C01120"/>
    <w:rsid w:val="00C01A8A"/>
    <w:rsid w:val="00C0229B"/>
    <w:rsid w:val="00C03049"/>
    <w:rsid w:val="00C035C7"/>
    <w:rsid w:val="00C0389C"/>
    <w:rsid w:val="00C04263"/>
    <w:rsid w:val="00C04273"/>
    <w:rsid w:val="00C044F5"/>
    <w:rsid w:val="00C04732"/>
    <w:rsid w:val="00C04F2D"/>
    <w:rsid w:val="00C05746"/>
    <w:rsid w:val="00C06017"/>
    <w:rsid w:val="00C06E2C"/>
    <w:rsid w:val="00C07032"/>
    <w:rsid w:val="00C077CE"/>
    <w:rsid w:val="00C07936"/>
    <w:rsid w:val="00C07E13"/>
    <w:rsid w:val="00C1115F"/>
    <w:rsid w:val="00C1160A"/>
    <w:rsid w:val="00C117FF"/>
    <w:rsid w:val="00C11D42"/>
    <w:rsid w:val="00C12328"/>
    <w:rsid w:val="00C12A12"/>
    <w:rsid w:val="00C12B67"/>
    <w:rsid w:val="00C13825"/>
    <w:rsid w:val="00C13832"/>
    <w:rsid w:val="00C1391E"/>
    <w:rsid w:val="00C13A7D"/>
    <w:rsid w:val="00C141C9"/>
    <w:rsid w:val="00C144F2"/>
    <w:rsid w:val="00C152A6"/>
    <w:rsid w:val="00C15982"/>
    <w:rsid w:val="00C160D0"/>
    <w:rsid w:val="00C16E14"/>
    <w:rsid w:val="00C1761A"/>
    <w:rsid w:val="00C201CA"/>
    <w:rsid w:val="00C203E7"/>
    <w:rsid w:val="00C20F69"/>
    <w:rsid w:val="00C21ED1"/>
    <w:rsid w:val="00C21EFF"/>
    <w:rsid w:val="00C22360"/>
    <w:rsid w:val="00C227AD"/>
    <w:rsid w:val="00C22825"/>
    <w:rsid w:val="00C23BA1"/>
    <w:rsid w:val="00C23DF7"/>
    <w:rsid w:val="00C2459D"/>
    <w:rsid w:val="00C253D7"/>
    <w:rsid w:val="00C25B4D"/>
    <w:rsid w:val="00C26DEE"/>
    <w:rsid w:val="00C274F6"/>
    <w:rsid w:val="00C27692"/>
    <w:rsid w:val="00C27846"/>
    <w:rsid w:val="00C27BFD"/>
    <w:rsid w:val="00C30252"/>
    <w:rsid w:val="00C303D0"/>
    <w:rsid w:val="00C30474"/>
    <w:rsid w:val="00C3053E"/>
    <w:rsid w:val="00C31597"/>
    <w:rsid w:val="00C3190C"/>
    <w:rsid w:val="00C32F4F"/>
    <w:rsid w:val="00C34991"/>
    <w:rsid w:val="00C363DF"/>
    <w:rsid w:val="00C373A2"/>
    <w:rsid w:val="00C37F29"/>
    <w:rsid w:val="00C37FC8"/>
    <w:rsid w:val="00C4067A"/>
    <w:rsid w:val="00C41BC5"/>
    <w:rsid w:val="00C42BD3"/>
    <w:rsid w:val="00C449D8"/>
    <w:rsid w:val="00C44FB9"/>
    <w:rsid w:val="00C454C8"/>
    <w:rsid w:val="00C45A67"/>
    <w:rsid w:val="00C460EE"/>
    <w:rsid w:val="00C46454"/>
    <w:rsid w:val="00C4652C"/>
    <w:rsid w:val="00C47D9F"/>
    <w:rsid w:val="00C5077D"/>
    <w:rsid w:val="00C5106A"/>
    <w:rsid w:val="00C515E0"/>
    <w:rsid w:val="00C5183B"/>
    <w:rsid w:val="00C522C9"/>
    <w:rsid w:val="00C540BC"/>
    <w:rsid w:val="00C546D9"/>
    <w:rsid w:val="00C561AD"/>
    <w:rsid w:val="00C57333"/>
    <w:rsid w:val="00C57A19"/>
    <w:rsid w:val="00C604EE"/>
    <w:rsid w:val="00C61462"/>
    <w:rsid w:val="00C61644"/>
    <w:rsid w:val="00C61760"/>
    <w:rsid w:val="00C61790"/>
    <w:rsid w:val="00C624F8"/>
    <w:rsid w:val="00C626CD"/>
    <w:rsid w:val="00C62955"/>
    <w:rsid w:val="00C63E96"/>
    <w:rsid w:val="00C64256"/>
    <w:rsid w:val="00C64815"/>
    <w:rsid w:val="00C64A18"/>
    <w:rsid w:val="00C64C12"/>
    <w:rsid w:val="00C64DB4"/>
    <w:rsid w:val="00C66738"/>
    <w:rsid w:val="00C66947"/>
    <w:rsid w:val="00C67814"/>
    <w:rsid w:val="00C67DF9"/>
    <w:rsid w:val="00C67E59"/>
    <w:rsid w:val="00C7023C"/>
    <w:rsid w:val="00C703D4"/>
    <w:rsid w:val="00C7096C"/>
    <w:rsid w:val="00C70A83"/>
    <w:rsid w:val="00C71FF0"/>
    <w:rsid w:val="00C725E7"/>
    <w:rsid w:val="00C726AA"/>
    <w:rsid w:val="00C72F05"/>
    <w:rsid w:val="00C732DD"/>
    <w:rsid w:val="00C736A2"/>
    <w:rsid w:val="00C73A82"/>
    <w:rsid w:val="00C73B44"/>
    <w:rsid w:val="00C73BEF"/>
    <w:rsid w:val="00C74590"/>
    <w:rsid w:val="00C746F0"/>
    <w:rsid w:val="00C74BBA"/>
    <w:rsid w:val="00C74EB7"/>
    <w:rsid w:val="00C7512A"/>
    <w:rsid w:val="00C760B6"/>
    <w:rsid w:val="00C761B3"/>
    <w:rsid w:val="00C7654D"/>
    <w:rsid w:val="00C80F0D"/>
    <w:rsid w:val="00C8222D"/>
    <w:rsid w:val="00C82730"/>
    <w:rsid w:val="00C83322"/>
    <w:rsid w:val="00C835B2"/>
    <w:rsid w:val="00C83E94"/>
    <w:rsid w:val="00C83F1B"/>
    <w:rsid w:val="00C85AC8"/>
    <w:rsid w:val="00C87EFC"/>
    <w:rsid w:val="00C90593"/>
    <w:rsid w:val="00C90ACF"/>
    <w:rsid w:val="00C90C12"/>
    <w:rsid w:val="00C91381"/>
    <w:rsid w:val="00C92ED9"/>
    <w:rsid w:val="00C93613"/>
    <w:rsid w:val="00C937E3"/>
    <w:rsid w:val="00C938A2"/>
    <w:rsid w:val="00C940DC"/>
    <w:rsid w:val="00C94BED"/>
    <w:rsid w:val="00C9511E"/>
    <w:rsid w:val="00C9647E"/>
    <w:rsid w:val="00C9666D"/>
    <w:rsid w:val="00C97143"/>
    <w:rsid w:val="00C97377"/>
    <w:rsid w:val="00C97992"/>
    <w:rsid w:val="00C97B34"/>
    <w:rsid w:val="00CA1211"/>
    <w:rsid w:val="00CA1241"/>
    <w:rsid w:val="00CA18F8"/>
    <w:rsid w:val="00CA1941"/>
    <w:rsid w:val="00CA3114"/>
    <w:rsid w:val="00CA3753"/>
    <w:rsid w:val="00CA3D9A"/>
    <w:rsid w:val="00CA4CE9"/>
    <w:rsid w:val="00CA77C7"/>
    <w:rsid w:val="00CB01DA"/>
    <w:rsid w:val="00CB0AD7"/>
    <w:rsid w:val="00CB10E5"/>
    <w:rsid w:val="00CB1363"/>
    <w:rsid w:val="00CB1D32"/>
    <w:rsid w:val="00CB40EE"/>
    <w:rsid w:val="00CB4EF9"/>
    <w:rsid w:val="00CB4F00"/>
    <w:rsid w:val="00CB5797"/>
    <w:rsid w:val="00CB5CC4"/>
    <w:rsid w:val="00CB5E48"/>
    <w:rsid w:val="00CB6A8A"/>
    <w:rsid w:val="00CB7A79"/>
    <w:rsid w:val="00CC0E6A"/>
    <w:rsid w:val="00CC2BF3"/>
    <w:rsid w:val="00CC3544"/>
    <w:rsid w:val="00CC3E39"/>
    <w:rsid w:val="00CC4171"/>
    <w:rsid w:val="00CC4385"/>
    <w:rsid w:val="00CC49A2"/>
    <w:rsid w:val="00CC57DC"/>
    <w:rsid w:val="00CC675A"/>
    <w:rsid w:val="00CC6783"/>
    <w:rsid w:val="00CC6A15"/>
    <w:rsid w:val="00CC6AD3"/>
    <w:rsid w:val="00CC734B"/>
    <w:rsid w:val="00CC7C86"/>
    <w:rsid w:val="00CD06D2"/>
    <w:rsid w:val="00CD0AEF"/>
    <w:rsid w:val="00CD1811"/>
    <w:rsid w:val="00CD273E"/>
    <w:rsid w:val="00CD2E7B"/>
    <w:rsid w:val="00CD4639"/>
    <w:rsid w:val="00CD5F76"/>
    <w:rsid w:val="00CD6411"/>
    <w:rsid w:val="00CD6564"/>
    <w:rsid w:val="00CD785A"/>
    <w:rsid w:val="00CE06AD"/>
    <w:rsid w:val="00CE24C9"/>
    <w:rsid w:val="00CE27BF"/>
    <w:rsid w:val="00CE2C06"/>
    <w:rsid w:val="00CE3E7C"/>
    <w:rsid w:val="00CE4507"/>
    <w:rsid w:val="00CE4BFB"/>
    <w:rsid w:val="00CE5331"/>
    <w:rsid w:val="00CE569C"/>
    <w:rsid w:val="00CE56C5"/>
    <w:rsid w:val="00CE5779"/>
    <w:rsid w:val="00CE5991"/>
    <w:rsid w:val="00CE5FE3"/>
    <w:rsid w:val="00CE63B6"/>
    <w:rsid w:val="00CE653A"/>
    <w:rsid w:val="00CE78F3"/>
    <w:rsid w:val="00CF2663"/>
    <w:rsid w:val="00CF35FC"/>
    <w:rsid w:val="00CF3BBF"/>
    <w:rsid w:val="00CF4DC9"/>
    <w:rsid w:val="00CF53C8"/>
    <w:rsid w:val="00CF56FB"/>
    <w:rsid w:val="00CF5E85"/>
    <w:rsid w:val="00CF5F66"/>
    <w:rsid w:val="00CF635C"/>
    <w:rsid w:val="00CF63CB"/>
    <w:rsid w:val="00CF79ED"/>
    <w:rsid w:val="00CF7A15"/>
    <w:rsid w:val="00D00275"/>
    <w:rsid w:val="00D00B99"/>
    <w:rsid w:val="00D0129A"/>
    <w:rsid w:val="00D021E6"/>
    <w:rsid w:val="00D0261A"/>
    <w:rsid w:val="00D02A84"/>
    <w:rsid w:val="00D02C24"/>
    <w:rsid w:val="00D03123"/>
    <w:rsid w:val="00D033AB"/>
    <w:rsid w:val="00D0410B"/>
    <w:rsid w:val="00D0422F"/>
    <w:rsid w:val="00D046A8"/>
    <w:rsid w:val="00D054D9"/>
    <w:rsid w:val="00D057E1"/>
    <w:rsid w:val="00D05BB8"/>
    <w:rsid w:val="00D05EB9"/>
    <w:rsid w:val="00D06776"/>
    <w:rsid w:val="00D06A85"/>
    <w:rsid w:val="00D06D08"/>
    <w:rsid w:val="00D079B5"/>
    <w:rsid w:val="00D07A8B"/>
    <w:rsid w:val="00D11707"/>
    <w:rsid w:val="00D12778"/>
    <w:rsid w:val="00D13369"/>
    <w:rsid w:val="00D13F17"/>
    <w:rsid w:val="00D14053"/>
    <w:rsid w:val="00D14D46"/>
    <w:rsid w:val="00D15180"/>
    <w:rsid w:val="00D1518A"/>
    <w:rsid w:val="00D1546E"/>
    <w:rsid w:val="00D155F5"/>
    <w:rsid w:val="00D15664"/>
    <w:rsid w:val="00D158AD"/>
    <w:rsid w:val="00D160F1"/>
    <w:rsid w:val="00D16179"/>
    <w:rsid w:val="00D16847"/>
    <w:rsid w:val="00D16D76"/>
    <w:rsid w:val="00D17D86"/>
    <w:rsid w:val="00D20AB2"/>
    <w:rsid w:val="00D210FE"/>
    <w:rsid w:val="00D215F3"/>
    <w:rsid w:val="00D21BCE"/>
    <w:rsid w:val="00D2288D"/>
    <w:rsid w:val="00D229C6"/>
    <w:rsid w:val="00D23740"/>
    <w:rsid w:val="00D238B9"/>
    <w:rsid w:val="00D23D94"/>
    <w:rsid w:val="00D23E3E"/>
    <w:rsid w:val="00D24CC0"/>
    <w:rsid w:val="00D24F48"/>
    <w:rsid w:val="00D25AF4"/>
    <w:rsid w:val="00D27CCC"/>
    <w:rsid w:val="00D30D29"/>
    <w:rsid w:val="00D32E3B"/>
    <w:rsid w:val="00D33205"/>
    <w:rsid w:val="00D33B62"/>
    <w:rsid w:val="00D341AA"/>
    <w:rsid w:val="00D345E7"/>
    <w:rsid w:val="00D350C8"/>
    <w:rsid w:val="00D354D8"/>
    <w:rsid w:val="00D361A3"/>
    <w:rsid w:val="00D36EFC"/>
    <w:rsid w:val="00D40A15"/>
    <w:rsid w:val="00D40BA4"/>
    <w:rsid w:val="00D40C42"/>
    <w:rsid w:val="00D4141E"/>
    <w:rsid w:val="00D416D2"/>
    <w:rsid w:val="00D4227C"/>
    <w:rsid w:val="00D42293"/>
    <w:rsid w:val="00D42BAB"/>
    <w:rsid w:val="00D4404D"/>
    <w:rsid w:val="00D468AB"/>
    <w:rsid w:val="00D46C5E"/>
    <w:rsid w:val="00D478CF"/>
    <w:rsid w:val="00D502B8"/>
    <w:rsid w:val="00D504C3"/>
    <w:rsid w:val="00D508CE"/>
    <w:rsid w:val="00D51474"/>
    <w:rsid w:val="00D51A1E"/>
    <w:rsid w:val="00D51DCA"/>
    <w:rsid w:val="00D53714"/>
    <w:rsid w:val="00D538D3"/>
    <w:rsid w:val="00D55234"/>
    <w:rsid w:val="00D56136"/>
    <w:rsid w:val="00D56D1A"/>
    <w:rsid w:val="00D57B64"/>
    <w:rsid w:val="00D601FC"/>
    <w:rsid w:val="00D606E2"/>
    <w:rsid w:val="00D61533"/>
    <w:rsid w:val="00D621E6"/>
    <w:rsid w:val="00D62387"/>
    <w:rsid w:val="00D62A5F"/>
    <w:rsid w:val="00D639B9"/>
    <w:rsid w:val="00D64CA3"/>
    <w:rsid w:val="00D64FE0"/>
    <w:rsid w:val="00D650BF"/>
    <w:rsid w:val="00D668D4"/>
    <w:rsid w:val="00D67573"/>
    <w:rsid w:val="00D67A5D"/>
    <w:rsid w:val="00D67BBB"/>
    <w:rsid w:val="00D67C7B"/>
    <w:rsid w:val="00D71342"/>
    <w:rsid w:val="00D71803"/>
    <w:rsid w:val="00D71CD2"/>
    <w:rsid w:val="00D72920"/>
    <w:rsid w:val="00D72976"/>
    <w:rsid w:val="00D72EB4"/>
    <w:rsid w:val="00D73110"/>
    <w:rsid w:val="00D73420"/>
    <w:rsid w:val="00D73B1E"/>
    <w:rsid w:val="00D7472A"/>
    <w:rsid w:val="00D74A5E"/>
    <w:rsid w:val="00D751B0"/>
    <w:rsid w:val="00D75EDA"/>
    <w:rsid w:val="00D805CE"/>
    <w:rsid w:val="00D80E32"/>
    <w:rsid w:val="00D81307"/>
    <w:rsid w:val="00D81C22"/>
    <w:rsid w:val="00D81C7A"/>
    <w:rsid w:val="00D81CB1"/>
    <w:rsid w:val="00D82C94"/>
    <w:rsid w:val="00D82F00"/>
    <w:rsid w:val="00D830A4"/>
    <w:rsid w:val="00D83969"/>
    <w:rsid w:val="00D84D1C"/>
    <w:rsid w:val="00D85439"/>
    <w:rsid w:val="00D85B0D"/>
    <w:rsid w:val="00D86311"/>
    <w:rsid w:val="00D87BF1"/>
    <w:rsid w:val="00D90188"/>
    <w:rsid w:val="00D90700"/>
    <w:rsid w:val="00D90FB6"/>
    <w:rsid w:val="00D916E0"/>
    <w:rsid w:val="00D92D5B"/>
    <w:rsid w:val="00D93206"/>
    <w:rsid w:val="00D94B63"/>
    <w:rsid w:val="00D94BBB"/>
    <w:rsid w:val="00D94EB7"/>
    <w:rsid w:val="00D95007"/>
    <w:rsid w:val="00D954ED"/>
    <w:rsid w:val="00D95EAB"/>
    <w:rsid w:val="00D96879"/>
    <w:rsid w:val="00D97E9B"/>
    <w:rsid w:val="00D97EA9"/>
    <w:rsid w:val="00DA0BA0"/>
    <w:rsid w:val="00DA161B"/>
    <w:rsid w:val="00DA21B4"/>
    <w:rsid w:val="00DA2918"/>
    <w:rsid w:val="00DA2D91"/>
    <w:rsid w:val="00DA3474"/>
    <w:rsid w:val="00DA6571"/>
    <w:rsid w:val="00DA6FA1"/>
    <w:rsid w:val="00DB0D67"/>
    <w:rsid w:val="00DB25B9"/>
    <w:rsid w:val="00DB2CC6"/>
    <w:rsid w:val="00DB3936"/>
    <w:rsid w:val="00DB4472"/>
    <w:rsid w:val="00DB4A7C"/>
    <w:rsid w:val="00DB4B5E"/>
    <w:rsid w:val="00DB564E"/>
    <w:rsid w:val="00DB5CC5"/>
    <w:rsid w:val="00DB5CCF"/>
    <w:rsid w:val="00DB69D2"/>
    <w:rsid w:val="00DB6DF3"/>
    <w:rsid w:val="00DB6F6A"/>
    <w:rsid w:val="00DB73A9"/>
    <w:rsid w:val="00DC21B2"/>
    <w:rsid w:val="00DC27C5"/>
    <w:rsid w:val="00DC3B90"/>
    <w:rsid w:val="00DC470C"/>
    <w:rsid w:val="00DC543D"/>
    <w:rsid w:val="00DC5602"/>
    <w:rsid w:val="00DC7A11"/>
    <w:rsid w:val="00DC7ED7"/>
    <w:rsid w:val="00DC7FAC"/>
    <w:rsid w:val="00DD0491"/>
    <w:rsid w:val="00DD05C4"/>
    <w:rsid w:val="00DD05FE"/>
    <w:rsid w:val="00DD06C6"/>
    <w:rsid w:val="00DD07C9"/>
    <w:rsid w:val="00DD0A86"/>
    <w:rsid w:val="00DD0C2E"/>
    <w:rsid w:val="00DD0CF6"/>
    <w:rsid w:val="00DD198E"/>
    <w:rsid w:val="00DD3B4F"/>
    <w:rsid w:val="00DD3CE5"/>
    <w:rsid w:val="00DD4687"/>
    <w:rsid w:val="00DD4A63"/>
    <w:rsid w:val="00DD5011"/>
    <w:rsid w:val="00DD5204"/>
    <w:rsid w:val="00DD5589"/>
    <w:rsid w:val="00DD58FF"/>
    <w:rsid w:val="00DD647C"/>
    <w:rsid w:val="00DD64AF"/>
    <w:rsid w:val="00DD655B"/>
    <w:rsid w:val="00DD6AE4"/>
    <w:rsid w:val="00DD6D5D"/>
    <w:rsid w:val="00DD7879"/>
    <w:rsid w:val="00DD7B37"/>
    <w:rsid w:val="00DD7D2B"/>
    <w:rsid w:val="00DE1AF3"/>
    <w:rsid w:val="00DE1B14"/>
    <w:rsid w:val="00DE25EF"/>
    <w:rsid w:val="00DE2903"/>
    <w:rsid w:val="00DE478E"/>
    <w:rsid w:val="00DE47E9"/>
    <w:rsid w:val="00DE4C44"/>
    <w:rsid w:val="00DE4F63"/>
    <w:rsid w:val="00DE59B3"/>
    <w:rsid w:val="00DE623E"/>
    <w:rsid w:val="00DE6866"/>
    <w:rsid w:val="00DE7205"/>
    <w:rsid w:val="00DE7B2F"/>
    <w:rsid w:val="00DF2441"/>
    <w:rsid w:val="00DF29AB"/>
    <w:rsid w:val="00DF2ED9"/>
    <w:rsid w:val="00DF3D79"/>
    <w:rsid w:val="00DF4971"/>
    <w:rsid w:val="00DF4AFC"/>
    <w:rsid w:val="00DF6481"/>
    <w:rsid w:val="00DF76D7"/>
    <w:rsid w:val="00DF776E"/>
    <w:rsid w:val="00DF7C95"/>
    <w:rsid w:val="00E013C8"/>
    <w:rsid w:val="00E01B2D"/>
    <w:rsid w:val="00E03063"/>
    <w:rsid w:val="00E0334F"/>
    <w:rsid w:val="00E03C2F"/>
    <w:rsid w:val="00E04420"/>
    <w:rsid w:val="00E04459"/>
    <w:rsid w:val="00E0455F"/>
    <w:rsid w:val="00E0490E"/>
    <w:rsid w:val="00E052DD"/>
    <w:rsid w:val="00E06AC7"/>
    <w:rsid w:val="00E06D7D"/>
    <w:rsid w:val="00E07AE2"/>
    <w:rsid w:val="00E10010"/>
    <w:rsid w:val="00E1002C"/>
    <w:rsid w:val="00E1015B"/>
    <w:rsid w:val="00E112B9"/>
    <w:rsid w:val="00E12477"/>
    <w:rsid w:val="00E1288A"/>
    <w:rsid w:val="00E12B0C"/>
    <w:rsid w:val="00E12CA4"/>
    <w:rsid w:val="00E14BDE"/>
    <w:rsid w:val="00E165E5"/>
    <w:rsid w:val="00E16BDF"/>
    <w:rsid w:val="00E17510"/>
    <w:rsid w:val="00E17B8F"/>
    <w:rsid w:val="00E209D8"/>
    <w:rsid w:val="00E2126D"/>
    <w:rsid w:val="00E21B91"/>
    <w:rsid w:val="00E21BCC"/>
    <w:rsid w:val="00E2242A"/>
    <w:rsid w:val="00E2261E"/>
    <w:rsid w:val="00E226E9"/>
    <w:rsid w:val="00E24D04"/>
    <w:rsid w:val="00E24E8C"/>
    <w:rsid w:val="00E25EA2"/>
    <w:rsid w:val="00E26CE4"/>
    <w:rsid w:val="00E30A3C"/>
    <w:rsid w:val="00E30C86"/>
    <w:rsid w:val="00E316EF"/>
    <w:rsid w:val="00E324DA"/>
    <w:rsid w:val="00E32722"/>
    <w:rsid w:val="00E33B33"/>
    <w:rsid w:val="00E34658"/>
    <w:rsid w:val="00E349D8"/>
    <w:rsid w:val="00E34C1F"/>
    <w:rsid w:val="00E3526B"/>
    <w:rsid w:val="00E35AA3"/>
    <w:rsid w:val="00E37047"/>
    <w:rsid w:val="00E370DE"/>
    <w:rsid w:val="00E37661"/>
    <w:rsid w:val="00E407DD"/>
    <w:rsid w:val="00E41308"/>
    <w:rsid w:val="00E41633"/>
    <w:rsid w:val="00E417E3"/>
    <w:rsid w:val="00E42309"/>
    <w:rsid w:val="00E42454"/>
    <w:rsid w:val="00E4346B"/>
    <w:rsid w:val="00E4347A"/>
    <w:rsid w:val="00E435F2"/>
    <w:rsid w:val="00E4366B"/>
    <w:rsid w:val="00E44AB4"/>
    <w:rsid w:val="00E44B09"/>
    <w:rsid w:val="00E44C79"/>
    <w:rsid w:val="00E45A5E"/>
    <w:rsid w:val="00E45BEF"/>
    <w:rsid w:val="00E46012"/>
    <w:rsid w:val="00E461F2"/>
    <w:rsid w:val="00E4661C"/>
    <w:rsid w:val="00E46EC4"/>
    <w:rsid w:val="00E50405"/>
    <w:rsid w:val="00E516C1"/>
    <w:rsid w:val="00E51A34"/>
    <w:rsid w:val="00E52870"/>
    <w:rsid w:val="00E53230"/>
    <w:rsid w:val="00E53332"/>
    <w:rsid w:val="00E5375C"/>
    <w:rsid w:val="00E53AE5"/>
    <w:rsid w:val="00E53C6B"/>
    <w:rsid w:val="00E54554"/>
    <w:rsid w:val="00E54FA7"/>
    <w:rsid w:val="00E55EF4"/>
    <w:rsid w:val="00E568E7"/>
    <w:rsid w:val="00E5739B"/>
    <w:rsid w:val="00E57F1B"/>
    <w:rsid w:val="00E602DF"/>
    <w:rsid w:val="00E602F0"/>
    <w:rsid w:val="00E6048D"/>
    <w:rsid w:val="00E61832"/>
    <w:rsid w:val="00E62608"/>
    <w:rsid w:val="00E631B5"/>
    <w:rsid w:val="00E63E28"/>
    <w:rsid w:val="00E643F2"/>
    <w:rsid w:val="00E6444F"/>
    <w:rsid w:val="00E6466A"/>
    <w:rsid w:val="00E65473"/>
    <w:rsid w:val="00E655A4"/>
    <w:rsid w:val="00E6566F"/>
    <w:rsid w:val="00E66140"/>
    <w:rsid w:val="00E66299"/>
    <w:rsid w:val="00E6694D"/>
    <w:rsid w:val="00E66BA2"/>
    <w:rsid w:val="00E67A8B"/>
    <w:rsid w:val="00E701B3"/>
    <w:rsid w:val="00E70827"/>
    <w:rsid w:val="00E70DF7"/>
    <w:rsid w:val="00E718EF"/>
    <w:rsid w:val="00E71C7E"/>
    <w:rsid w:val="00E72430"/>
    <w:rsid w:val="00E752BD"/>
    <w:rsid w:val="00E75D87"/>
    <w:rsid w:val="00E77354"/>
    <w:rsid w:val="00E80D97"/>
    <w:rsid w:val="00E81A13"/>
    <w:rsid w:val="00E82F78"/>
    <w:rsid w:val="00E83647"/>
    <w:rsid w:val="00E83C53"/>
    <w:rsid w:val="00E83F3B"/>
    <w:rsid w:val="00E84AF3"/>
    <w:rsid w:val="00E850CE"/>
    <w:rsid w:val="00E850FE"/>
    <w:rsid w:val="00E855C2"/>
    <w:rsid w:val="00E86746"/>
    <w:rsid w:val="00E918FA"/>
    <w:rsid w:val="00E91973"/>
    <w:rsid w:val="00E91BD8"/>
    <w:rsid w:val="00E92596"/>
    <w:rsid w:val="00E94287"/>
    <w:rsid w:val="00E9433F"/>
    <w:rsid w:val="00E9483D"/>
    <w:rsid w:val="00E94FDF"/>
    <w:rsid w:val="00E9527E"/>
    <w:rsid w:val="00E97693"/>
    <w:rsid w:val="00E97DE3"/>
    <w:rsid w:val="00E97ECB"/>
    <w:rsid w:val="00EA005D"/>
    <w:rsid w:val="00EA04E4"/>
    <w:rsid w:val="00EA0C94"/>
    <w:rsid w:val="00EA0FAF"/>
    <w:rsid w:val="00EA275B"/>
    <w:rsid w:val="00EA2B80"/>
    <w:rsid w:val="00EA33A4"/>
    <w:rsid w:val="00EA3B47"/>
    <w:rsid w:val="00EA3BB2"/>
    <w:rsid w:val="00EA4509"/>
    <w:rsid w:val="00EA45D8"/>
    <w:rsid w:val="00EA4889"/>
    <w:rsid w:val="00EA48F0"/>
    <w:rsid w:val="00EA5358"/>
    <w:rsid w:val="00EA56A8"/>
    <w:rsid w:val="00EA5C24"/>
    <w:rsid w:val="00EA5F81"/>
    <w:rsid w:val="00EA6E1D"/>
    <w:rsid w:val="00EA7311"/>
    <w:rsid w:val="00EA7B88"/>
    <w:rsid w:val="00EB44EE"/>
    <w:rsid w:val="00EB509D"/>
    <w:rsid w:val="00EB6E7A"/>
    <w:rsid w:val="00EC10E1"/>
    <w:rsid w:val="00EC13B7"/>
    <w:rsid w:val="00EC1BD8"/>
    <w:rsid w:val="00EC2AB1"/>
    <w:rsid w:val="00EC2B5A"/>
    <w:rsid w:val="00EC423F"/>
    <w:rsid w:val="00EC4C43"/>
    <w:rsid w:val="00EC5F04"/>
    <w:rsid w:val="00EC63E2"/>
    <w:rsid w:val="00EC69E1"/>
    <w:rsid w:val="00EC6A6B"/>
    <w:rsid w:val="00EC6D2D"/>
    <w:rsid w:val="00EC713A"/>
    <w:rsid w:val="00EC7796"/>
    <w:rsid w:val="00EC78E4"/>
    <w:rsid w:val="00EC7FB1"/>
    <w:rsid w:val="00ED0D2F"/>
    <w:rsid w:val="00ED0F60"/>
    <w:rsid w:val="00ED143E"/>
    <w:rsid w:val="00ED21E4"/>
    <w:rsid w:val="00ED2941"/>
    <w:rsid w:val="00ED65ED"/>
    <w:rsid w:val="00ED6A60"/>
    <w:rsid w:val="00ED6FD4"/>
    <w:rsid w:val="00ED70E2"/>
    <w:rsid w:val="00ED7F77"/>
    <w:rsid w:val="00EE0891"/>
    <w:rsid w:val="00EE0F3C"/>
    <w:rsid w:val="00EE140B"/>
    <w:rsid w:val="00EE1D81"/>
    <w:rsid w:val="00EE1F7D"/>
    <w:rsid w:val="00EE25F5"/>
    <w:rsid w:val="00EE278E"/>
    <w:rsid w:val="00EE3651"/>
    <w:rsid w:val="00EE3AEB"/>
    <w:rsid w:val="00EE4363"/>
    <w:rsid w:val="00EE4976"/>
    <w:rsid w:val="00EE5CC0"/>
    <w:rsid w:val="00EE5E88"/>
    <w:rsid w:val="00EE6742"/>
    <w:rsid w:val="00EE74E4"/>
    <w:rsid w:val="00EF0733"/>
    <w:rsid w:val="00EF0FE0"/>
    <w:rsid w:val="00EF1FF3"/>
    <w:rsid w:val="00EF22C6"/>
    <w:rsid w:val="00EF2BED"/>
    <w:rsid w:val="00EF2D7C"/>
    <w:rsid w:val="00EF532E"/>
    <w:rsid w:val="00EF53DD"/>
    <w:rsid w:val="00EF5751"/>
    <w:rsid w:val="00EF5987"/>
    <w:rsid w:val="00EF5BA6"/>
    <w:rsid w:val="00EF64A8"/>
    <w:rsid w:val="00EF65C5"/>
    <w:rsid w:val="00EF6BEA"/>
    <w:rsid w:val="00F00D87"/>
    <w:rsid w:val="00F01448"/>
    <w:rsid w:val="00F01EBA"/>
    <w:rsid w:val="00F024B3"/>
    <w:rsid w:val="00F02CF8"/>
    <w:rsid w:val="00F03DDA"/>
    <w:rsid w:val="00F046C3"/>
    <w:rsid w:val="00F04B25"/>
    <w:rsid w:val="00F04D10"/>
    <w:rsid w:val="00F051B3"/>
    <w:rsid w:val="00F06136"/>
    <w:rsid w:val="00F06C78"/>
    <w:rsid w:val="00F07D69"/>
    <w:rsid w:val="00F1063D"/>
    <w:rsid w:val="00F11602"/>
    <w:rsid w:val="00F139A5"/>
    <w:rsid w:val="00F13AE7"/>
    <w:rsid w:val="00F153E0"/>
    <w:rsid w:val="00F15BB9"/>
    <w:rsid w:val="00F16262"/>
    <w:rsid w:val="00F1658B"/>
    <w:rsid w:val="00F17107"/>
    <w:rsid w:val="00F2049E"/>
    <w:rsid w:val="00F215A9"/>
    <w:rsid w:val="00F21A6E"/>
    <w:rsid w:val="00F2226F"/>
    <w:rsid w:val="00F2269F"/>
    <w:rsid w:val="00F226CE"/>
    <w:rsid w:val="00F2381C"/>
    <w:rsid w:val="00F23BB1"/>
    <w:rsid w:val="00F24CCC"/>
    <w:rsid w:val="00F25C93"/>
    <w:rsid w:val="00F27DB8"/>
    <w:rsid w:val="00F3080D"/>
    <w:rsid w:val="00F31ACB"/>
    <w:rsid w:val="00F327D7"/>
    <w:rsid w:val="00F327DB"/>
    <w:rsid w:val="00F32D1A"/>
    <w:rsid w:val="00F32EE8"/>
    <w:rsid w:val="00F33BFD"/>
    <w:rsid w:val="00F36F50"/>
    <w:rsid w:val="00F37CCC"/>
    <w:rsid w:val="00F400A9"/>
    <w:rsid w:val="00F410EA"/>
    <w:rsid w:val="00F413C3"/>
    <w:rsid w:val="00F41D42"/>
    <w:rsid w:val="00F42FBF"/>
    <w:rsid w:val="00F433FF"/>
    <w:rsid w:val="00F43CDE"/>
    <w:rsid w:val="00F44F7C"/>
    <w:rsid w:val="00F4567B"/>
    <w:rsid w:val="00F47577"/>
    <w:rsid w:val="00F513F7"/>
    <w:rsid w:val="00F5237A"/>
    <w:rsid w:val="00F5294A"/>
    <w:rsid w:val="00F52DC5"/>
    <w:rsid w:val="00F52F91"/>
    <w:rsid w:val="00F533AD"/>
    <w:rsid w:val="00F533C5"/>
    <w:rsid w:val="00F534B9"/>
    <w:rsid w:val="00F56EEB"/>
    <w:rsid w:val="00F56FC3"/>
    <w:rsid w:val="00F5728B"/>
    <w:rsid w:val="00F600F8"/>
    <w:rsid w:val="00F61B63"/>
    <w:rsid w:val="00F61E0A"/>
    <w:rsid w:val="00F62030"/>
    <w:rsid w:val="00F62033"/>
    <w:rsid w:val="00F622A7"/>
    <w:rsid w:val="00F6430A"/>
    <w:rsid w:val="00F649C3"/>
    <w:rsid w:val="00F671B2"/>
    <w:rsid w:val="00F672FE"/>
    <w:rsid w:val="00F673C4"/>
    <w:rsid w:val="00F7022D"/>
    <w:rsid w:val="00F705D5"/>
    <w:rsid w:val="00F70FF1"/>
    <w:rsid w:val="00F70FFA"/>
    <w:rsid w:val="00F71A9C"/>
    <w:rsid w:val="00F728F6"/>
    <w:rsid w:val="00F73740"/>
    <w:rsid w:val="00F73B1E"/>
    <w:rsid w:val="00F74BB3"/>
    <w:rsid w:val="00F754F9"/>
    <w:rsid w:val="00F75B41"/>
    <w:rsid w:val="00F75E35"/>
    <w:rsid w:val="00F76AEE"/>
    <w:rsid w:val="00F76EFE"/>
    <w:rsid w:val="00F77554"/>
    <w:rsid w:val="00F77C43"/>
    <w:rsid w:val="00F80706"/>
    <w:rsid w:val="00F8102D"/>
    <w:rsid w:val="00F81B41"/>
    <w:rsid w:val="00F81E32"/>
    <w:rsid w:val="00F82F52"/>
    <w:rsid w:val="00F83F52"/>
    <w:rsid w:val="00F845D5"/>
    <w:rsid w:val="00F84C0F"/>
    <w:rsid w:val="00F852B3"/>
    <w:rsid w:val="00F86641"/>
    <w:rsid w:val="00F86CE7"/>
    <w:rsid w:val="00F86EB4"/>
    <w:rsid w:val="00F86ED1"/>
    <w:rsid w:val="00F87711"/>
    <w:rsid w:val="00F87901"/>
    <w:rsid w:val="00F90E75"/>
    <w:rsid w:val="00F913B9"/>
    <w:rsid w:val="00F91675"/>
    <w:rsid w:val="00F91945"/>
    <w:rsid w:val="00F91D6A"/>
    <w:rsid w:val="00F91FCF"/>
    <w:rsid w:val="00F928CB"/>
    <w:rsid w:val="00F92923"/>
    <w:rsid w:val="00F93161"/>
    <w:rsid w:val="00F93A92"/>
    <w:rsid w:val="00F94565"/>
    <w:rsid w:val="00F955CF"/>
    <w:rsid w:val="00F9590C"/>
    <w:rsid w:val="00F9673A"/>
    <w:rsid w:val="00F97A2D"/>
    <w:rsid w:val="00FA0840"/>
    <w:rsid w:val="00FA08A4"/>
    <w:rsid w:val="00FA0AD4"/>
    <w:rsid w:val="00FA27F5"/>
    <w:rsid w:val="00FA2E43"/>
    <w:rsid w:val="00FA4089"/>
    <w:rsid w:val="00FA63F1"/>
    <w:rsid w:val="00FA65B3"/>
    <w:rsid w:val="00FA681F"/>
    <w:rsid w:val="00FA761D"/>
    <w:rsid w:val="00FA773F"/>
    <w:rsid w:val="00FA799B"/>
    <w:rsid w:val="00FA7B89"/>
    <w:rsid w:val="00FB0FA0"/>
    <w:rsid w:val="00FB1153"/>
    <w:rsid w:val="00FB1603"/>
    <w:rsid w:val="00FB19F4"/>
    <w:rsid w:val="00FB1DF5"/>
    <w:rsid w:val="00FB1F36"/>
    <w:rsid w:val="00FB2462"/>
    <w:rsid w:val="00FB29D6"/>
    <w:rsid w:val="00FB3229"/>
    <w:rsid w:val="00FB40C4"/>
    <w:rsid w:val="00FB4419"/>
    <w:rsid w:val="00FB4732"/>
    <w:rsid w:val="00FB5355"/>
    <w:rsid w:val="00FB5CC0"/>
    <w:rsid w:val="00FB5F92"/>
    <w:rsid w:val="00FB6FED"/>
    <w:rsid w:val="00FB72FC"/>
    <w:rsid w:val="00FB7915"/>
    <w:rsid w:val="00FB7E0C"/>
    <w:rsid w:val="00FB7F26"/>
    <w:rsid w:val="00FC04F3"/>
    <w:rsid w:val="00FC0B2C"/>
    <w:rsid w:val="00FC1390"/>
    <w:rsid w:val="00FC3238"/>
    <w:rsid w:val="00FC3325"/>
    <w:rsid w:val="00FC3E18"/>
    <w:rsid w:val="00FC4239"/>
    <w:rsid w:val="00FC45F0"/>
    <w:rsid w:val="00FC4F4E"/>
    <w:rsid w:val="00FC5610"/>
    <w:rsid w:val="00FC76A3"/>
    <w:rsid w:val="00FD067E"/>
    <w:rsid w:val="00FD126B"/>
    <w:rsid w:val="00FD183E"/>
    <w:rsid w:val="00FD1A59"/>
    <w:rsid w:val="00FD1EF9"/>
    <w:rsid w:val="00FD2974"/>
    <w:rsid w:val="00FD3802"/>
    <w:rsid w:val="00FD4269"/>
    <w:rsid w:val="00FD46AC"/>
    <w:rsid w:val="00FD5998"/>
    <w:rsid w:val="00FD5BD5"/>
    <w:rsid w:val="00FD6793"/>
    <w:rsid w:val="00FD7243"/>
    <w:rsid w:val="00FD75DA"/>
    <w:rsid w:val="00FD7DA4"/>
    <w:rsid w:val="00FD7E01"/>
    <w:rsid w:val="00FE0210"/>
    <w:rsid w:val="00FE0E95"/>
    <w:rsid w:val="00FE140C"/>
    <w:rsid w:val="00FE15E3"/>
    <w:rsid w:val="00FE16FC"/>
    <w:rsid w:val="00FE21A5"/>
    <w:rsid w:val="00FE2954"/>
    <w:rsid w:val="00FE2B7E"/>
    <w:rsid w:val="00FE33DE"/>
    <w:rsid w:val="00FE37D4"/>
    <w:rsid w:val="00FE3C85"/>
    <w:rsid w:val="00FE5651"/>
    <w:rsid w:val="00FE57C9"/>
    <w:rsid w:val="00FE629F"/>
    <w:rsid w:val="00FE64BB"/>
    <w:rsid w:val="00FE6B66"/>
    <w:rsid w:val="00FE7485"/>
    <w:rsid w:val="00FE754F"/>
    <w:rsid w:val="00FF0753"/>
    <w:rsid w:val="00FF15DA"/>
    <w:rsid w:val="00FF1B46"/>
    <w:rsid w:val="00FF2067"/>
    <w:rsid w:val="00FF27A9"/>
    <w:rsid w:val="00FF376A"/>
    <w:rsid w:val="00FF3A9F"/>
    <w:rsid w:val="00FF3F13"/>
    <w:rsid w:val="00FF5603"/>
    <w:rsid w:val="00FF573B"/>
    <w:rsid w:val="00FF5A93"/>
    <w:rsid w:val="00FF724D"/>
    <w:rsid w:val="00FF7940"/>
    <w:rsid w:val="00FF7D7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14:docId w14:val="56F9F4C3"/>
  <w14:defaultImageDpi w14:val="96"/>
  <w15:docId w15:val="{6F76A61C-D558-4550-9E6A-7319C7E16A3F}"/>
  <w:attachedTemplate r:id="relationI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hr-HR" w:eastAsia="fr-FR" w:bidi="fr-FR"/>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nhideWhenUsed="1" w:qFormat="1"/>
    <w:lsdException w:name="annotation text" w:semiHidden="1" w:uiPriority="99" w:unhideWhenUsed="1"/>
    <w:lsdException w:name="header" w:locked="1" w:semiHidden="1" w:unhideWhenUsed="1" w:qFormat="1"/>
    <w:lsdException w:name="footer" w:locked="1" w:semiHidden="1" w:unhideWhenUsed="1" w:qFormat="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6928"/>
    <w:pPr>
      <w:spacing w:line="288" w:lineRule="auto"/>
      <w:jc w:val="both"/>
    </w:pPr>
    <w:rPr>
      <w:rFonts w:ascii="Times New Roman" w:hAnsi="Times New Roman"/>
      <w:sz w:val="22"/>
      <w:szCs w:val="22"/>
      <w:lang w:eastAsia="en-US" w:bidi="ar-SA"/>
    </w:rPr>
  </w:style>
  <w:style w:type="paragraph" w:styleId="Heading1">
    <w:name w:val="heading 1"/>
    <w:basedOn w:val="Normal"/>
    <w:next w:val="Normal"/>
    <w:link w:val="Heading1Char"/>
    <w:qFormat/>
    <w:rsid w:val="00976928"/>
    <w:pPr>
      <w:outlineLvl w:val="0"/>
    </w:pPr>
    <w:rPr>
      <w:kern w:val="28"/>
    </w:rPr>
  </w:style>
  <w:style w:type="paragraph" w:styleId="Heading2">
    <w:name w:val="heading 2"/>
    <w:aliases w:val=" Char"/>
    <w:basedOn w:val="Normal"/>
    <w:next w:val="Normal"/>
    <w:link w:val="Heading2Char"/>
    <w:qFormat/>
    <w:rsid w:val="00976928"/>
    <w:pPr>
      <w:outlineLvl w:val="1"/>
    </w:pPr>
  </w:style>
  <w:style w:type="paragraph" w:styleId="Heading3">
    <w:name w:val="heading 3"/>
    <w:basedOn w:val="Normal"/>
    <w:next w:val="Normal"/>
    <w:link w:val="Heading3Char"/>
    <w:qFormat/>
    <w:rsid w:val="00976928"/>
    <w:pPr>
      <w:outlineLvl w:val="2"/>
    </w:pPr>
  </w:style>
  <w:style w:type="paragraph" w:styleId="Heading4">
    <w:name w:val="heading 4"/>
    <w:basedOn w:val="Normal"/>
    <w:next w:val="Normal"/>
    <w:link w:val="Heading4Char"/>
    <w:qFormat/>
    <w:rsid w:val="00976928"/>
    <w:pPr>
      <w:outlineLvl w:val="3"/>
    </w:pPr>
  </w:style>
  <w:style w:type="paragraph" w:styleId="Heading5">
    <w:name w:val="heading 5"/>
    <w:basedOn w:val="Normal"/>
    <w:next w:val="Normal"/>
    <w:link w:val="Heading5Char"/>
    <w:qFormat/>
    <w:rsid w:val="00976928"/>
    <w:pPr>
      <w:outlineLvl w:val="4"/>
    </w:pPr>
  </w:style>
  <w:style w:type="paragraph" w:styleId="Heading6">
    <w:name w:val="heading 6"/>
    <w:basedOn w:val="Normal"/>
    <w:next w:val="Normal"/>
    <w:link w:val="Heading6Char"/>
    <w:qFormat/>
    <w:rsid w:val="00976928"/>
    <w:pPr>
      <w:outlineLvl w:val="5"/>
    </w:pPr>
  </w:style>
  <w:style w:type="paragraph" w:styleId="Heading7">
    <w:name w:val="heading 7"/>
    <w:basedOn w:val="Normal"/>
    <w:next w:val="Normal"/>
    <w:link w:val="Heading7Char"/>
    <w:qFormat/>
    <w:rsid w:val="00976928"/>
    <w:pPr>
      <w:outlineLvl w:val="6"/>
    </w:pPr>
  </w:style>
  <w:style w:type="paragraph" w:styleId="Heading8">
    <w:name w:val="heading 8"/>
    <w:basedOn w:val="Normal"/>
    <w:next w:val="Normal"/>
    <w:link w:val="Heading8Char"/>
    <w:qFormat/>
    <w:rsid w:val="00976928"/>
    <w:pPr>
      <w:outlineLvl w:val="7"/>
    </w:pPr>
  </w:style>
  <w:style w:type="paragraph" w:styleId="Heading9">
    <w:name w:val="heading 9"/>
    <w:basedOn w:val="Normal"/>
    <w:next w:val="Normal"/>
    <w:link w:val="Heading9Char"/>
    <w:qFormat/>
    <w:rsid w:val="00976928"/>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3B283B"/>
    <w:rPr>
      <w:rFonts w:ascii="Times New Roman" w:hAnsi="Times New Roman"/>
      <w:kern w:val="28"/>
      <w:sz w:val="22"/>
      <w:szCs w:val="22"/>
      <w:lang w:val="hr-HR" w:eastAsia="en-US" w:bidi="ar-SA"/>
    </w:rPr>
  </w:style>
  <w:style w:type="character" w:customStyle="1" w:styleId="Heading2Char">
    <w:name w:val="Heading 2 Char"/>
    <w:aliases w:val=" Char Char"/>
    <w:basedOn w:val="DefaultParagraphFont"/>
    <w:link w:val="Heading2"/>
    <w:qFormat/>
    <w:locked/>
    <w:rsid w:val="003B283B"/>
    <w:rPr>
      <w:rFonts w:ascii="Times New Roman" w:hAnsi="Times New Roman"/>
      <w:sz w:val="22"/>
      <w:szCs w:val="22"/>
      <w:lang w:val="hr-HR" w:eastAsia="en-US" w:bidi="ar-SA"/>
    </w:rPr>
  </w:style>
  <w:style w:type="character" w:customStyle="1" w:styleId="Heading3Char">
    <w:name w:val="Heading 3 Char"/>
    <w:basedOn w:val="DefaultParagraphFont"/>
    <w:link w:val="Heading3"/>
    <w:locked/>
    <w:rsid w:val="003B283B"/>
    <w:rPr>
      <w:rFonts w:ascii="Times New Roman" w:hAnsi="Times New Roman"/>
      <w:sz w:val="22"/>
      <w:szCs w:val="22"/>
      <w:lang w:val="hr-HR" w:eastAsia="en-US" w:bidi="ar-SA"/>
    </w:rPr>
  </w:style>
  <w:style w:type="character" w:customStyle="1" w:styleId="Heading4Char">
    <w:name w:val="Heading 4 Char"/>
    <w:basedOn w:val="DefaultParagraphFont"/>
    <w:link w:val="Heading4"/>
    <w:locked/>
    <w:rsid w:val="003B283B"/>
    <w:rPr>
      <w:rFonts w:ascii="Times New Roman" w:hAnsi="Times New Roman"/>
      <w:sz w:val="22"/>
      <w:szCs w:val="22"/>
      <w:lang w:val="hr-HR" w:eastAsia="en-US" w:bidi="ar-SA"/>
    </w:rPr>
  </w:style>
  <w:style w:type="character" w:customStyle="1" w:styleId="Heading5Char">
    <w:name w:val="Heading 5 Char"/>
    <w:basedOn w:val="DefaultParagraphFont"/>
    <w:link w:val="Heading5"/>
    <w:locked/>
    <w:rsid w:val="003B283B"/>
    <w:rPr>
      <w:rFonts w:ascii="Times New Roman" w:hAnsi="Times New Roman"/>
      <w:sz w:val="22"/>
      <w:szCs w:val="22"/>
      <w:lang w:val="hr-HR" w:eastAsia="en-US" w:bidi="ar-SA"/>
    </w:rPr>
  </w:style>
  <w:style w:type="character" w:customStyle="1" w:styleId="Heading6Char">
    <w:name w:val="Heading 6 Char"/>
    <w:basedOn w:val="DefaultParagraphFont"/>
    <w:link w:val="Heading6"/>
    <w:locked/>
    <w:rsid w:val="003B283B"/>
    <w:rPr>
      <w:rFonts w:ascii="Times New Roman" w:hAnsi="Times New Roman"/>
      <w:sz w:val="22"/>
      <w:szCs w:val="22"/>
      <w:lang w:val="hr-HR" w:eastAsia="en-US" w:bidi="ar-SA"/>
    </w:rPr>
  </w:style>
  <w:style w:type="character" w:customStyle="1" w:styleId="Heading7Char">
    <w:name w:val="Heading 7 Char"/>
    <w:basedOn w:val="DefaultParagraphFont"/>
    <w:link w:val="Heading7"/>
    <w:locked/>
    <w:rsid w:val="003B283B"/>
    <w:rPr>
      <w:rFonts w:ascii="Times New Roman" w:hAnsi="Times New Roman"/>
      <w:sz w:val="22"/>
      <w:szCs w:val="22"/>
      <w:lang w:val="hr-HR" w:eastAsia="en-US" w:bidi="ar-SA"/>
    </w:rPr>
  </w:style>
  <w:style w:type="character" w:customStyle="1" w:styleId="Heading8Char">
    <w:name w:val="Heading 8 Char"/>
    <w:basedOn w:val="DefaultParagraphFont"/>
    <w:link w:val="Heading8"/>
    <w:locked/>
    <w:rsid w:val="003B283B"/>
    <w:rPr>
      <w:rFonts w:ascii="Times New Roman" w:hAnsi="Times New Roman"/>
      <w:sz w:val="22"/>
      <w:szCs w:val="22"/>
      <w:lang w:val="hr-HR" w:eastAsia="en-US" w:bidi="ar-SA"/>
    </w:rPr>
  </w:style>
  <w:style w:type="character" w:customStyle="1" w:styleId="Heading9Char">
    <w:name w:val="Heading 9 Char"/>
    <w:basedOn w:val="DefaultParagraphFont"/>
    <w:link w:val="Heading9"/>
    <w:locked/>
    <w:rsid w:val="003B283B"/>
    <w:rPr>
      <w:rFonts w:ascii="Times New Roman" w:hAnsi="Times New Roman"/>
      <w:sz w:val="22"/>
      <w:szCs w:val="22"/>
      <w:lang w:val="hr-HR" w:eastAsia="en-US" w:bidi="ar-SA"/>
    </w:rPr>
  </w:style>
  <w:style w:type="paragraph" w:styleId="FootnoteText">
    <w:name w:val="footnote text"/>
    <w:basedOn w:val="Normal"/>
    <w:link w:val="FootnoteTextChar"/>
    <w:qFormat/>
    <w:rsid w:val="00976928"/>
    <w:pPr>
      <w:keepLines/>
      <w:spacing w:after="60" w:line="240" w:lineRule="auto"/>
      <w:ind w:left="567" w:hanging="567"/>
    </w:pPr>
    <w:rPr>
      <w:sz w:val="16"/>
    </w:rPr>
  </w:style>
  <w:style w:type="character" w:customStyle="1" w:styleId="FootnoteTextChar">
    <w:name w:val="Footnote Text Char"/>
    <w:basedOn w:val="DefaultParagraphFont"/>
    <w:link w:val="FootnoteText"/>
    <w:qFormat/>
    <w:locked/>
    <w:rsid w:val="003B283B"/>
    <w:rPr>
      <w:rFonts w:ascii="Times New Roman" w:hAnsi="Times New Roman"/>
      <w:sz w:val="16"/>
      <w:szCs w:val="22"/>
      <w:lang w:val="hr-HR" w:eastAsia="en-US" w:bidi="ar-SA"/>
    </w:rPr>
  </w:style>
  <w:style w:type="paragraph" w:styleId="Header">
    <w:name w:val="header"/>
    <w:basedOn w:val="Normal"/>
    <w:link w:val="HeaderChar"/>
    <w:qFormat/>
    <w:rsid w:val="00976928"/>
  </w:style>
  <w:style w:type="character" w:customStyle="1" w:styleId="HeaderChar">
    <w:name w:val="Header Char"/>
    <w:basedOn w:val="DefaultParagraphFont"/>
    <w:link w:val="Header"/>
    <w:locked/>
    <w:rsid w:val="003B283B"/>
    <w:rPr>
      <w:rFonts w:ascii="Times New Roman" w:hAnsi="Times New Roman"/>
      <w:sz w:val="22"/>
      <w:szCs w:val="22"/>
      <w:lang w:val="hr-HR" w:eastAsia="en-US" w:bidi="ar-SA"/>
    </w:rPr>
  </w:style>
  <w:style w:type="character" w:styleId="Hyperlink">
    <w:name w:val="Hyperlink"/>
    <w:basedOn w:val="DefaultParagraphFont"/>
    <w:uiPriority w:val="99"/>
    <w:rsid w:val="003B283B"/>
    <w:rPr>
      <w:rFonts w:ascii="Times New Roman" w:hAnsi="Times New Roman"/>
      <w:color w:val="0000FF"/>
      <w:u w:val="single"/>
    </w:rPr>
  </w:style>
  <w:style w:type="character" w:styleId="FollowedHyperlink">
    <w:name w:val="FollowedHyperlink"/>
    <w:basedOn w:val="DefaultParagraphFont"/>
    <w:uiPriority w:val="99"/>
    <w:semiHidden/>
    <w:rsid w:val="00A372EE"/>
    <w:rPr>
      <w:color w:val="800080"/>
      <w:u w:val="single"/>
    </w:rPr>
  </w:style>
  <w:style w:type="paragraph" w:styleId="Revision">
    <w:name w:val="Revision"/>
    <w:hidden/>
    <w:uiPriority w:val="99"/>
    <w:semiHidden/>
    <w:rsid w:val="00461E3E"/>
    <w:rPr>
      <w:rFonts w:ascii="Times New Roman" w:hAnsi="Times New Roman"/>
      <w:sz w:val="22"/>
      <w:szCs w:val="22"/>
    </w:rPr>
  </w:style>
  <w:style w:type="paragraph" w:styleId="BalloonText">
    <w:name w:val="Balloon Text"/>
    <w:basedOn w:val="Normal"/>
    <w:link w:val="BalloonTextChar"/>
    <w:rsid w:val="00976928"/>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976928"/>
    <w:rPr>
      <w:rFonts w:ascii="Tahoma" w:hAnsi="Tahoma" w:cs="Tahoma"/>
      <w:sz w:val="16"/>
      <w:szCs w:val="16"/>
      <w:lang w:val="hr-HR" w:eastAsia="en-US" w:bidi="ar-SA"/>
    </w:rPr>
  </w:style>
  <w:style w:type="paragraph" w:styleId="Footer">
    <w:name w:val="footer"/>
    <w:basedOn w:val="Normal"/>
    <w:link w:val="FooterChar"/>
    <w:qFormat/>
    <w:locked/>
    <w:rsid w:val="00976928"/>
  </w:style>
  <w:style w:type="character" w:customStyle="1" w:styleId="FooterChar">
    <w:name w:val="Footer Char"/>
    <w:basedOn w:val="DefaultParagraphFont"/>
    <w:link w:val="Footer"/>
    <w:rsid w:val="0036522E"/>
    <w:rPr>
      <w:rFonts w:ascii="Times New Roman" w:hAnsi="Times New Roman"/>
      <w:sz w:val="22"/>
      <w:szCs w:val="22"/>
      <w:lang w:val="hr-HR" w:eastAsia="en-US" w:bidi="ar-SA"/>
    </w:rPr>
  </w:style>
  <w:style w:type="character" w:styleId="FootnoteReference">
    <w:name w:val="footnote reference"/>
    <w:aliases w:val="SUPERS,Footnote reference number,Footnote symbol,note TESI,-E Fußnotenzeichen,number,Footnote Reference Superscript,Times 10 Point,Exposant 3 Point,BVI fnr,(Footnote Reference),EN Footnote Reference,Voetnootverwijzing,No"/>
    <w:basedOn w:val="DefaultParagraphFont"/>
    <w:unhideWhenUsed/>
    <w:qFormat/>
    <w:locked/>
    <w:rsid w:val="00976928"/>
    <w:rPr>
      <w:sz w:val="24"/>
      <w:vertAlign w:val="superscript"/>
    </w:rPr>
  </w:style>
  <w:style w:type="paragraph" w:styleId="TOC1">
    <w:name w:val="toc 1"/>
    <w:basedOn w:val="Normal"/>
    <w:next w:val="Normal"/>
    <w:autoRedefine/>
    <w:uiPriority w:val="39"/>
    <w:locked/>
    <w:rsid w:val="00CF635C"/>
    <w:pPr>
      <w:tabs>
        <w:tab w:val="right" w:leader="dot" w:pos="9063"/>
      </w:tabs>
      <w:spacing w:after="100"/>
      <w:ind w:left="567" w:hanging="567"/>
    </w:pPr>
  </w:style>
  <w:style w:type="paragraph" w:styleId="ListParagraph">
    <w:name w:val="List Paragraph"/>
    <w:aliases w:val="Number list,Fiche List Paragraph,Task Body,Viñetas (Inicio Parrafo),3 Txt tabla,Zerrenda-paragrafoa,Lista multicolor - Énfasis 11,Paragrafo elenco,Nad,Odstavec_muj"/>
    <w:basedOn w:val="Normal"/>
    <w:link w:val="ListParagraphChar"/>
    <w:uiPriority w:val="34"/>
    <w:qFormat/>
    <w:rsid w:val="008959B9"/>
    <w:pPr>
      <w:ind w:left="720"/>
      <w:contextualSpacing/>
    </w:pPr>
  </w:style>
  <w:style w:type="paragraph" w:styleId="NoSpacing">
    <w:name w:val="No Spacing"/>
    <w:uiPriority w:val="1"/>
    <w:qFormat/>
    <w:rsid w:val="00DB6DF3"/>
    <w:pPr>
      <w:jc w:val="both"/>
    </w:pPr>
    <w:rPr>
      <w:rFonts w:ascii="Times New Roman" w:hAnsi="Times New Roman"/>
      <w:sz w:val="22"/>
      <w:szCs w:val="22"/>
    </w:rPr>
  </w:style>
  <w:style w:type="paragraph" w:customStyle="1" w:styleId="quotes">
    <w:name w:val="quotes"/>
    <w:basedOn w:val="Normal"/>
    <w:next w:val="Normal"/>
    <w:rsid w:val="00976928"/>
    <w:pPr>
      <w:ind w:left="720"/>
    </w:pPr>
    <w:rPr>
      <w:i/>
    </w:rPr>
  </w:style>
  <w:style w:type="character" w:customStyle="1" w:styleId="normal--char">
    <w:name w:val="normal--char"/>
    <w:basedOn w:val="DefaultParagraphFont"/>
    <w:rsid w:val="009A288E"/>
  </w:style>
  <w:style w:type="character" w:customStyle="1" w:styleId="Caratterinotaapidipagina">
    <w:name w:val="Caratteri nota a piè di pagina"/>
    <w:qFormat/>
    <w:rsid w:val="00832654"/>
    <w:rPr>
      <w:vertAlign w:val="superscript"/>
    </w:rPr>
  </w:style>
  <w:style w:type="paragraph" w:customStyle="1" w:styleId="Footnote">
    <w:name w:val="Footnote"/>
    <w:qFormat/>
    <w:rsid w:val="00832654"/>
    <w:pPr>
      <w:widowControl w:val="0"/>
      <w:suppressAutoHyphens/>
    </w:pPr>
    <w:rPr>
      <w:rFonts w:eastAsia="TimesNewRomanPSMT"/>
      <w:color w:val="00000A"/>
      <w:lang w:eastAsia="zh-CN" w:bidi="hi-IN"/>
    </w:rPr>
  </w:style>
  <w:style w:type="character" w:customStyle="1" w:styleId="ListParagraphChar">
    <w:name w:val="List Paragraph Char"/>
    <w:aliases w:val="Number list Char,Fiche List Paragraph Char,Task Body Char,Viñetas (Inicio Parrafo) Char,3 Txt tabla Char,Zerrenda-paragrafoa Char,Lista multicolor - Énfasis 11 Char,Paragrafo elenco Char,Nad Char,Odstavec_muj Char"/>
    <w:basedOn w:val="DefaultParagraphFont"/>
    <w:link w:val="ListParagraph"/>
    <w:uiPriority w:val="34"/>
    <w:locked/>
    <w:rsid w:val="00414CA3"/>
    <w:rPr>
      <w:rFonts w:ascii="Times New Roman" w:hAnsi="Times New Roman"/>
      <w:sz w:val="22"/>
      <w:szCs w:val="22"/>
      <w:lang w:val="hr-HR" w:eastAsia="en-US" w:bidi="ar-SA"/>
    </w:rPr>
  </w:style>
  <w:style w:type="paragraph" w:customStyle="1" w:styleId="Bullet0">
    <w:name w:val="Bullet 0"/>
    <w:basedOn w:val="Normal"/>
    <w:rsid w:val="00027A22"/>
    <w:pPr>
      <w:tabs>
        <w:tab w:val="num" w:pos="850"/>
      </w:tabs>
      <w:spacing w:before="120" w:after="120" w:line="240" w:lineRule="auto"/>
      <w:ind w:left="850" w:hanging="850"/>
    </w:pPr>
    <w:rPr>
      <w:snapToGrid w:val="0"/>
      <w:sz w:val="24"/>
      <w:szCs w:val="24"/>
      <w:lang w:eastAsia="en-GB"/>
    </w:rPr>
  </w:style>
  <w:style w:type="character" w:styleId="CommentReference">
    <w:name w:val="annotation reference"/>
    <w:basedOn w:val="DefaultParagraphFont"/>
    <w:uiPriority w:val="99"/>
    <w:rsid w:val="00335FB2"/>
    <w:rPr>
      <w:sz w:val="16"/>
      <w:szCs w:val="16"/>
    </w:rPr>
  </w:style>
  <w:style w:type="paragraph" w:styleId="CommentText">
    <w:name w:val="annotation text"/>
    <w:basedOn w:val="Normal"/>
    <w:link w:val="CommentTextChar"/>
    <w:uiPriority w:val="99"/>
    <w:rsid w:val="00335FB2"/>
    <w:pPr>
      <w:spacing w:line="240" w:lineRule="auto"/>
    </w:pPr>
    <w:rPr>
      <w:sz w:val="20"/>
      <w:szCs w:val="20"/>
    </w:rPr>
  </w:style>
  <w:style w:type="character" w:customStyle="1" w:styleId="CommentTextChar">
    <w:name w:val="Comment Text Char"/>
    <w:basedOn w:val="DefaultParagraphFont"/>
    <w:link w:val="CommentText"/>
    <w:uiPriority w:val="99"/>
    <w:rsid w:val="00335FB2"/>
    <w:rPr>
      <w:rFonts w:ascii="Times New Roman" w:hAnsi="Times New Roman"/>
      <w:lang w:val="hr-HR" w:eastAsia="en-US" w:bidi="ar-SA"/>
    </w:rPr>
  </w:style>
  <w:style w:type="paragraph" w:styleId="CommentSubject">
    <w:name w:val="annotation subject"/>
    <w:basedOn w:val="CommentText"/>
    <w:next w:val="CommentText"/>
    <w:link w:val="CommentSubjectChar"/>
    <w:rsid w:val="00335FB2"/>
    <w:rPr>
      <w:b/>
      <w:bCs/>
    </w:rPr>
  </w:style>
  <w:style w:type="character" w:customStyle="1" w:styleId="CommentSubjectChar">
    <w:name w:val="Comment Subject Char"/>
    <w:basedOn w:val="CommentTextChar"/>
    <w:link w:val="CommentSubject"/>
    <w:rsid w:val="00335FB2"/>
    <w:rPr>
      <w:rFonts w:ascii="Times New Roman" w:hAnsi="Times New Roman"/>
      <w:b/>
      <w:bCs/>
      <w:lang w:val="hr-HR" w:eastAsia="en-US" w:bidi="ar-SA"/>
    </w:rPr>
  </w:style>
  <w:style w:type="table" w:styleId="TableGrid">
    <w:name w:val="Table Grid"/>
    <w:basedOn w:val="TableNormal"/>
    <w:uiPriority w:val="59"/>
    <w:locked/>
    <w:rsid w:val="00607F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02CF8"/>
    <w:pPr>
      <w:spacing w:before="100" w:beforeAutospacing="1" w:after="100" w:afterAutospacing="1" w:line="240" w:lineRule="auto"/>
      <w:jc w:val="left"/>
    </w:pPr>
    <w:rPr>
      <w:sz w:val="24"/>
      <w:szCs w:val="24"/>
      <w:lang w:eastAsia="en-GB"/>
    </w:rPr>
  </w:style>
  <w:style w:type="paragraph" w:customStyle="1" w:styleId="ListHeader">
    <w:name w:val="List Header"/>
    <w:uiPriority w:val="99"/>
    <w:rsid w:val="0057597E"/>
    <w:pPr>
      <w:widowControl w:val="0"/>
      <w:autoSpaceDE w:val="0"/>
      <w:autoSpaceDN w:val="0"/>
      <w:adjustRightInd w:val="0"/>
    </w:pPr>
    <w:rPr>
      <w:rFonts w:ascii="Arial" w:eastAsiaTheme="minorEastAsia" w:hAnsi="Arial" w:cs="Arial"/>
      <w:b/>
      <w:bCs/>
      <w:color w:val="404040"/>
      <w:lang w:bidi="ar-SA"/>
    </w:rPr>
  </w:style>
  <w:style w:type="character" w:customStyle="1" w:styleId="FootnoteReference1">
    <w:name w:val="Footnote Reference1"/>
    <w:rsid w:val="001B2E87"/>
    <w:rPr>
      <w:sz w:val="24"/>
      <w:vertAlign w:val="superscript"/>
    </w:rPr>
  </w:style>
  <w:style w:type="character" w:customStyle="1" w:styleId="CharCharChar">
    <w:name w:val="Char Char Char"/>
    <w:rsid w:val="005F704D"/>
    <w:rPr>
      <w:sz w:val="22"/>
      <w:lang w:val="hr-HR" w:eastAsia="en-US" w:bidi="ar-SA"/>
    </w:rPr>
  </w:style>
  <w:style w:type="character" w:customStyle="1" w:styleId="st">
    <w:name w:val="st"/>
    <w:basedOn w:val="DefaultParagraphFont"/>
    <w:rsid w:val="008E4F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4276">
      <w:bodyDiv w:val="1"/>
      <w:marLeft w:val="0"/>
      <w:marRight w:val="0"/>
      <w:marTop w:val="0"/>
      <w:marBottom w:val="0"/>
      <w:divBdr>
        <w:top w:val="none" w:sz="0" w:space="0" w:color="auto"/>
        <w:left w:val="none" w:sz="0" w:space="0" w:color="auto"/>
        <w:bottom w:val="none" w:sz="0" w:space="0" w:color="auto"/>
        <w:right w:val="none" w:sz="0" w:space="0" w:color="auto"/>
      </w:divBdr>
    </w:div>
    <w:div w:id="38212963">
      <w:bodyDiv w:val="1"/>
      <w:marLeft w:val="0"/>
      <w:marRight w:val="0"/>
      <w:marTop w:val="0"/>
      <w:marBottom w:val="0"/>
      <w:divBdr>
        <w:top w:val="none" w:sz="0" w:space="0" w:color="auto"/>
        <w:left w:val="none" w:sz="0" w:space="0" w:color="auto"/>
        <w:bottom w:val="none" w:sz="0" w:space="0" w:color="auto"/>
        <w:right w:val="none" w:sz="0" w:space="0" w:color="auto"/>
      </w:divBdr>
    </w:div>
    <w:div w:id="71120705">
      <w:bodyDiv w:val="1"/>
      <w:marLeft w:val="0"/>
      <w:marRight w:val="0"/>
      <w:marTop w:val="0"/>
      <w:marBottom w:val="0"/>
      <w:divBdr>
        <w:top w:val="none" w:sz="0" w:space="0" w:color="auto"/>
        <w:left w:val="none" w:sz="0" w:space="0" w:color="auto"/>
        <w:bottom w:val="none" w:sz="0" w:space="0" w:color="auto"/>
        <w:right w:val="none" w:sz="0" w:space="0" w:color="auto"/>
      </w:divBdr>
    </w:div>
    <w:div w:id="92558469">
      <w:bodyDiv w:val="1"/>
      <w:marLeft w:val="0"/>
      <w:marRight w:val="0"/>
      <w:marTop w:val="0"/>
      <w:marBottom w:val="0"/>
      <w:divBdr>
        <w:top w:val="none" w:sz="0" w:space="0" w:color="auto"/>
        <w:left w:val="none" w:sz="0" w:space="0" w:color="auto"/>
        <w:bottom w:val="none" w:sz="0" w:space="0" w:color="auto"/>
        <w:right w:val="none" w:sz="0" w:space="0" w:color="auto"/>
      </w:divBdr>
    </w:div>
    <w:div w:id="138348426">
      <w:bodyDiv w:val="1"/>
      <w:marLeft w:val="0"/>
      <w:marRight w:val="0"/>
      <w:marTop w:val="0"/>
      <w:marBottom w:val="0"/>
      <w:divBdr>
        <w:top w:val="none" w:sz="0" w:space="0" w:color="auto"/>
        <w:left w:val="none" w:sz="0" w:space="0" w:color="auto"/>
        <w:bottom w:val="none" w:sz="0" w:space="0" w:color="auto"/>
        <w:right w:val="none" w:sz="0" w:space="0" w:color="auto"/>
      </w:divBdr>
    </w:div>
    <w:div w:id="171385634">
      <w:bodyDiv w:val="1"/>
      <w:marLeft w:val="0"/>
      <w:marRight w:val="0"/>
      <w:marTop w:val="0"/>
      <w:marBottom w:val="0"/>
      <w:divBdr>
        <w:top w:val="none" w:sz="0" w:space="0" w:color="auto"/>
        <w:left w:val="none" w:sz="0" w:space="0" w:color="auto"/>
        <w:bottom w:val="none" w:sz="0" w:space="0" w:color="auto"/>
        <w:right w:val="none" w:sz="0" w:space="0" w:color="auto"/>
      </w:divBdr>
    </w:div>
    <w:div w:id="174736797">
      <w:bodyDiv w:val="1"/>
      <w:marLeft w:val="0"/>
      <w:marRight w:val="0"/>
      <w:marTop w:val="0"/>
      <w:marBottom w:val="0"/>
      <w:divBdr>
        <w:top w:val="none" w:sz="0" w:space="0" w:color="auto"/>
        <w:left w:val="none" w:sz="0" w:space="0" w:color="auto"/>
        <w:bottom w:val="none" w:sz="0" w:space="0" w:color="auto"/>
        <w:right w:val="none" w:sz="0" w:space="0" w:color="auto"/>
      </w:divBdr>
    </w:div>
    <w:div w:id="204947128">
      <w:bodyDiv w:val="1"/>
      <w:marLeft w:val="0"/>
      <w:marRight w:val="0"/>
      <w:marTop w:val="0"/>
      <w:marBottom w:val="0"/>
      <w:divBdr>
        <w:top w:val="none" w:sz="0" w:space="0" w:color="auto"/>
        <w:left w:val="none" w:sz="0" w:space="0" w:color="auto"/>
        <w:bottom w:val="none" w:sz="0" w:space="0" w:color="auto"/>
        <w:right w:val="none" w:sz="0" w:space="0" w:color="auto"/>
      </w:divBdr>
    </w:div>
    <w:div w:id="206069837">
      <w:bodyDiv w:val="1"/>
      <w:marLeft w:val="0"/>
      <w:marRight w:val="0"/>
      <w:marTop w:val="0"/>
      <w:marBottom w:val="0"/>
      <w:divBdr>
        <w:top w:val="none" w:sz="0" w:space="0" w:color="auto"/>
        <w:left w:val="none" w:sz="0" w:space="0" w:color="auto"/>
        <w:bottom w:val="none" w:sz="0" w:space="0" w:color="auto"/>
        <w:right w:val="none" w:sz="0" w:space="0" w:color="auto"/>
      </w:divBdr>
    </w:div>
    <w:div w:id="234125496">
      <w:bodyDiv w:val="1"/>
      <w:marLeft w:val="0"/>
      <w:marRight w:val="0"/>
      <w:marTop w:val="0"/>
      <w:marBottom w:val="0"/>
      <w:divBdr>
        <w:top w:val="none" w:sz="0" w:space="0" w:color="auto"/>
        <w:left w:val="none" w:sz="0" w:space="0" w:color="auto"/>
        <w:bottom w:val="none" w:sz="0" w:space="0" w:color="auto"/>
        <w:right w:val="none" w:sz="0" w:space="0" w:color="auto"/>
      </w:divBdr>
    </w:div>
    <w:div w:id="244656119">
      <w:bodyDiv w:val="1"/>
      <w:marLeft w:val="0"/>
      <w:marRight w:val="0"/>
      <w:marTop w:val="0"/>
      <w:marBottom w:val="0"/>
      <w:divBdr>
        <w:top w:val="none" w:sz="0" w:space="0" w:color="auto"/>
        <w:left w:val="none" w:sz="0" w:space="0" w:color="auto"/>
        <w:bottom w:val="none" w:sz="0" w:space="0" w:color="auto"/>
        <w:right w:val="none" w:sz="0" w:space="0" w:color="auto"/>
      </w:divBdr>
    </w:div>
    <w:div w:id="268201061">
      <w:bodyDiv w:val="1"/>
      <w:marLeft w:val="0"/>
      <w:marRight w:val="0"/>
      <w:marTop w:val="0"/>
      <w:marBottom w:val="0"/>
      <w:divBdr>
        <w:top w:val="none" w:sz="0" w:space="0" w:color="auto"/>
        <w:left w:val="none" w:sz="0" w:space="0" w:color="auto"/>
        <w:bottom w:val="none" w:sz="0" w:space="0" w:color="auto"/>
        <w:right w:val="none" w:sz="0" w:space="0" w:color="auto"/>
      </w:divBdr>
    </w:div>
    <w:div w:id="323554389">
      <w:bodyDiv w:val="1"/>
      <w:marLeft w:val="0"/>
      <w:marRight w:val="0"/>
      <w:marTop w:val="0"/>
      <w:marBottom w:val="0"/>
      <w:divBdr>
        <w:top w:val="none" w:sz="0" w:space="0" w:color="auto"/>
        <w:left w:val="none" w:sz="0" w:space="0" w:color="auto"/>
        <w:bottom w:val="none" w:sz="0" w:space="0" w:color="auto"/>
        <w:right w:val="none" w:sz="0" w:space="0" w:color="auto"/>
      </w:divBdr>
    </w:div>
    <w:div w:id="476997402">
      <w:bodyDiv w:val="1"/>
      <w:marLeft w:val="0"/>
      <w:marRight w:val="0"/>
      <w:marTop w:val="0"/>
      <w:marBottom w:val="0"/>
      <w:divBdr>
        <w:top w:val="none" w:sz="0" w:space="0" w:color="auto"/>
        <w:left w:val="none" w:sz="0" w:space="0" w:color="auto"/>
        <w:bottom w:val="none" w:sz="0" w:space="0" w:color="auto"/>
        <w:right w:val="none" w:sz="0" w:space="0" w:color="auto"/>
      </w:divBdr>
    </w:div>
    <w:div w:id="491719827">
      <w:bodyDiv w:val="1"/>
      <w:marLeft w:val="0"/>
      <w:marRight w:val="0"/>
      <w:marTop w:val="0"/>
      <w:marBottom w:val="0"/>
      <w:divBdr>
        <w:top w:val="none" w:sz="0" w:space="0" w:color="auto"/>
        <w:left w:val="none" w:sz="0" w:space="0" w:color="auto"/>
        <w:bottom w:val="none" w:sz="0" w:space="0" w:color="auto"/>
        <w:right w:val="none" w:sz="0" w:space="0" w:color="auto"/>
      </w:divBdr>
    </w:div>
    <w:div w:id="567959750">
      <w:bodyDiv w:val="1"/>
      <w:marLeft w:val="0"/>
      <w:marRight w:val="0"/>
      <w:marTop w:val="0"/>
      <w:marBottom w:val="0"/>
      <w:divBdr>
        <w:top w:val="none" w:sz="0" w:space="0" w:color="auto"/>
        <w:left w:val="none" w:sz="0" w:space="0" w:color="auto"/>
        <w:bottom w:val="none" w:sz="0" w:space="0" w:color="auto"/>
        <w:right w:val="none" w:sz="0" w:space="0" w:color="auto"/>
      </w:divBdr>
    </w:div>
    <w:div w:id="579632782">
      <w:bodyDiv w:val="1"/>
      <w:marLeft w:val="0"/>
      <w:marRight w:val="0"/>
      <w:marTop w:val="0"/>
      <w:marBottom w:val="0"/>
      <w:divBdr>
        <w:top w:val="none" w:sz="0" w:space="0" w:color="auto"/>
        <w:left w:val="none" w:sz="0" w:space="0" w:color="auto"/>
        <w:bottom w:val="none" w:sz="0" w:space="0" w:color="auto"/>
        <w:right w:val="none" w:sz="0" w:space="0" w:color="auto"/>
      </w:divBdr>
    </w:div>
    <w:div w:id="582841016">
      <w:bodyDiv w:val="1"/>
      <w:marLeft w:val="0"/>
      <w:marRight w:val="0"/>
      <w:marTop w:val="0"/>
      <w:marBottom w:val="0"/>
      <w:divBdr>
        <w:top w:val="none" w:sz="0" w:space="0" w:color="auto"/>
        <w:left w:val="none" w:sz="0" w:space="0" w:color="auto"/>
        <w:bottom w:val="none" w:sz="0" w:space="0" w:color="auto"/>
        <w:right w:val="none" w:sz="0" w:space="0" w:color="auto"/>
      </w:divBdr>
    </w:div>
    <w:div w:id="598416545">
      <w:bodyDiv w:val="1"/>
      <w:marLeft w:val="0"/>
      <w:marRight w:val="0"/>
      <w:marTop w:val="0"/>
      <w:marBottom w:val="0"/>
      <w:divBdr>
        <w:top w:val="none" w:sz="0" w:space="0" w:color="auto"/>
        <w:left w:val="none" w:sz="0" w:space="0" w:color="auto"/>
        <w:bottom w:val="none" w:sz="0" w:space="0" w:color="auto"/>
        <w:right w:val="none" w:sz="0" w:space="0" w:color="auto"/>
      </w:divBdr>
    </w:div>
    <w:div w:id="602686058">
      <w:bodyDiv w:val="1"/>
      <w:marLeft w:val="0"/>
      <w:marRight w:val="0"/>
      <w:marTop w:val="0"/>
      <w:marBottom w:val="0"/>
      <w:divBdr>
        <w:top w:val="none" w:sz="0" w:space="0" w:color="auto"/>
        <w:left w:val="none" w:sz="0" w:space="0" w:color="auto"/>
        <w:bottom w:val="none" w:sz="0" w:space="0" w:color="auto"/>
        <w:right w:val="none" w:sz="0" w:space="0" w:color="auto"/>
      </w:divBdr>
    </w:div>
    <w:div w:id="742025027">
      <w:bodyDiv w:val="1"/>
      <w:marLeft w:val="0"/>
      <w:marRight w:val="0"/>
      <w:marTop w:val="0"/>
      <w:marBottom w:val="0"/>
      <w:divBdr>
        <w:top w:val="none" w:sz="0" w:space="0" w:color="auto"/>
        <w:left w:val="none" w:sz="0" w:space="0" w:color="auto"/>
        <w:bottom w:val="none" w:sz="0" w:space="0" w:color="auto"/>
        <w:right w:val="none" w:sz="0" w:space="0" w:color="auto"/>
      </w:divBdr>
    </w:div>
    <w:div w:id="782652097">
      <w:bodyDiv w:val="1"/>
      <w:marLeft w:val="0"/>
      <w:marRight w:val="0"/>
      <w:marTop w:val="0"/>
      <w:marBottom w:val="0"/>
      <w:divBdr>
        <w:top w:val="none" w:sz="0" w:space="0" w:color="auto"/>
        <w:left w:val="none" w:sz="0" w:space="0" w:color="auto"/>
        <w:bottom w:val="none" w:sz="0" w:space="0" w:color="auto"/>
        <w:right w:val="none" w:sz="0" w:space="0" w:color="auto"/>
      </w:divBdr>
    </w:div>
    <w:div w:id="801388730">
      <w:bodyDiv w:val="1"/>
      <w:marLeft w:val="0"/>
      <w:marRight w:val="0"/>
      <w:marTop w:val="0"/>
      <w:marBottom w:val="0"/>
      <w:divBdr>
        <w:top w:val="none" w:sz="0" w:space="0" w:color="auto"/>
        <w:left w:val="none" w:sz="0" w:space="0" w:color="auto"/>
        <w:bottom w:val="none" w:sz="0" w:space="0" w:color="auto"/>
        <w:right w:val="none" w:sz="0" w:space="0" w:color="auto"/>
      </w:divBdr>
    </w:div>
    <w:div w:id="802962855">
      <w:bodyDiv w:val="1"/>
      <w:marLeft w:val="0"/>
      <w:marRight w:val="0"/>
      <w:marTop w:val="0"/>
      <w:marBottom w:val="0"/>
      <w:divBdr>
        <w:top w:val="none" w:sz="0" w:space="0" w:color="auto"/>
        <w:left w:val="none" w:sz="0" w:space="0" w:color="auto"/>
        <w:bottom w:val="none" w:sz="0" w:space="0" w:color="auto"/>
        <w:right w:val="none" w:sz="0" w:space="0" w:color="auto"/>
      </w:divBdr>
    </w:div>
    <w:div w:id="844828239">
      <w:marLeft w:val="0"/>
      <w:marRight w:val="0"/>
      <w:marTop w:val="0"/>
      <w:marBottom w:val="0"/>
      <w:divBdr>
        <w:top w:val="none" w:sz="0" w:space="0" w:color="auto"/>
        <w:left w:val="none" w:sz="0" w:space="0" w:color="auto"/>
        <w:bottom w:val="none" w:sz="0" w:space="0" w:color="auto"/>
        <w:right w:val="none" w:sz="0" w:space="0" w:color="auto"/>
      </w:divBdr>
    </w:div>
    <w:div w:id="844828240">
      <w:marLeft w:val="0"/>
      <w:marRight w:val="0"/>
      <w:marTop w:val="0"/>
      <w:marBottom w:val="0"/>
      <w:divBdr>
        <w:top w:val="none" w:sz="0" w:space="0" w:color="auto"/>
        <w:left w:val="none" w:sz="0" w:space="0" w:color="auto"/>
        <w:bottom w:val="none" w:sz="0" w:space="0" w:color="auto"/>
        <w:right w:val="none" w:sz="0" w:space="0" w:color="auto"/>
      </w:divBdr>
    </w:div>
    <w:div w:id="844828241">
      <w:marLeft w:val="0"/>
      <w:marRight w:val="0"/>
      <w:marTop w:val="0"/>
      <w:marBottom w:val="0"/>
      <w:divBdr>
        <w:top w:val="none" w:sz="0" w:space="0" w:color="auto"/>
        <w:left w:val="none" w:sz="0" w:space="0" w:color="auto"/>
        <w:bottom w:val="none" w:sz="0" w:space="0" w:color="auto"/>
        <w:right w:val="none" w:sz="0" w:space="0" w:color="auto"/>
      </w:divBdr>
    </w:div>
    <w:div w:id="844828242">
      <w:marLeft w:val="0"/>
      <w:marRight w:val="0"/>
      <w:marTop w:val="0"/>
      <w:marBottom w:val="0"/>
      <w:divBdr>
        <w:top w:val="none" w:sz="0" w:space="0" w:color="auto"/>
        <w:left w:val="none" w:sz="0" w:space="0" w:color="auto"/>
        <w:bottom w:val="none" w:sz="0" w:space="0" w:color="auto"/>
        <w:right w:val="none" w:sz="0" w:space="0" w:color="auto"/>
      </w:divBdr>
    </w:div>
    <w:div w:id="844828243">
      <w:marLeft w:val="0"/>
      <w:marRight w:val="0"/>
      <w:marTop w:val="0"/>
      <w:marBottom w:val="0"/>
      <w:divBdr>
        <w:top w:val="none" w:sz="0" w:space="0" w:color="auto"/>
        <w:left w:val="none" w:sz="0" w:space="0" w:color="auto"/>
        <w:bottom w:val="none" w:sz="0" w:space="0" w:color="auto"/>
        <w:right w:val="none" w:sz="0" w:space="0" w:color="auto"/>
      </w:divBdr>
    </w:div>
    <w:div w:id="844828244">
      <w:marLeft w:val="0"/>
      <w:marRight w:val="0"/>
      <w:marTop w:val="0"/>
      <w:marBottom w:val="0"/>
      <w:divBdr>
        <w:top w:val="none" w:sz="0" w:space="0" w:color="auto"/>
        <w:left w:val="none" w:sz="0" w:space="0" w:color="auto"/>
        <w:bottom w:val="none" w:sz="0" w:space="0" w:color="auto"/>
        <w:right w:val="none" w:sz="0" w:space="0" w:color="auto"/>
      </w:divBdr>
    </w:div>
    <w:div w:id="844828245">
      <w:marLeft w:val="0"/>
      <w:marRight w:val="0"/>
      <w:marTop w:val="0"/>
      <w:marBottom w:val="0"/>
      <w:divBdr>
        <w:top w:val="none" w:sz="0" w:space="0" w:color="auto"/>
        <w:left w:val="none" w:sz="0" w:space="0" w:color="auto"/>
        <w:bottom w:val="none" w:sz="0" w:space="0" w:color="auto"/>
        <w:right w:val="none" w:sz="0" w:space="0" w:color="auto"/>
      </w:divBdr>
    </w:div>
    <w:div w:id="844828246">
      <w:marLeft w:val="0"/>
      <w:marRight w:val="0"/>
      <w:marTop w:val="0"/>
      <w:marBottom w:val="0"/>
      <w:divBdr>
        <w:top w:val="none" w:sz="0" w:space="0" w:color="auto"/>
        <w:left w:val="none" w:sz="0" w:space="0" w:color="auto"/>
        <w:bottom w:val="none" w:sz="0" w:space="0" w:color="auto"/>
        <w:right w:val="none" w:sz="0" w:space="0" w:color="auto"/>
      </w:divBdr>
    </w:div>
    <w:div w:id="844828247">
      <w:marLeft w:val="0"/>
      <w:marRight w:val="0"/>
      <w:marTop w:val="0"/>
      <w:marBottom w:val="0"/>
      <w:divBdr>
        <w:top w:val="none" w:sz="0" w:space="0" w:color="auto"/>
        <w:left w:val="none" w:sz="0" w:space="0" w:color="auto"/>
        <w:bottom w:val="none" w:sz="0" w:space="0" w:color="auto"/>
        <w:right w:val="none" w:sz="0" w:space="0" w:color="auto"/>
      </w:divBdr>
    </w:div>
    <w:div w:id="844828248">
      <w:marLeft w:val="0"/>
      <w:marRight w:val="0"/>
      <w:marTop w:val="0"/>
      <w:marBottom w:val="0"/>
      <w:divBdr>
        <w:top w:val="none" w:sz="0" w:space="0" w:color="auto"/>
        <w:left w:val="none" w:sz="0" w:space="0" w:color="auto"/>
        <w:bottom w:val="none" w:sz="0" w:space="0" w:color="auto"/>
        <w:right w:val="none" w:sz="0" w:space="0" w:color="auto"/>
      </w:divBdr>
    </w:div>
    <w:div w:id="844828249">
      <w:marLeft w:val="0"/>
      <w:marRight w:val="0"/>
      <w:marTop w:val="0"/>
      <w:marBottom w:val="0"/>
      <w:divBdr>
        <w:top w:val="none" w:sz="0" w:space="0" w:color="auto"/>
        <w:left w:val="none" w:sz="0" w:space="0" w:color="auto"/>
        <w:bottom w:val="none" w:sz="0" w:space="0" w:color="auto"/>
        <w:right w:val="none" w:sz="0" w:space="0" w:color="auto"/>
      </w:divBdr>
    </w:div>
    <w:div w:id="844828250">
      <w:marLeft w:val="0"/>
      <w:marRight w:val="0"/>
      <w:marTop w:val="0"/>
      <w:marBottom w:val="0"/>
      <w:divBdr>
        <w:top w:val="none" w:sz="0" w:space="0" w:color="auto"/>
        <w:left w:val="none" w:sz="0" w:space="0" w:color="auto"/>
        <w:bottom w:val="none" w:sz="0" w:space="0" w:color="auto"/>
        <w:right w:val="none" w:sz="0" w:space="0" w:color="auto"/>
      </w:divBdr>
    </w:div>
    <w:div w:id="844828251">
      <w:marLeft w:val="0"/>
      <w:marRight w:val="0"/>
      <w:marTop w:val="0"/>
      <w:marBottom w:val="0"/>
      <w:divBdr>
        <w:top w:val="none" w:sz="0" w:space="0" w:color="auto"/>
        <w:left w:val="none" w:sz="0" w:space="0" w:color="auto"/>
        <w:bottom w:val="none" w:sz="0" w:space="0" w:color="auto"/>
        <w:right w:val="none" w:sz="0" w:space="0" w:color="auto"/>
      </w:divBdr>
    </w:div>
    <w:div w:id="844828252">
      <w:marLeft w:val="0"/>
      <w:marRight w:val="0"/>
      <w:marTop w:val="0"/>
      <w:marBottom w:val="0"/>
      <w:divBdr>
        <w:top w:val="none" w:sz="0" w:space="0" w:color="auto"/>
        <w:left w:val="none" w:sz="0" w:space="0" w:color="auto"/>
        <w:bottom w:val="none" w:sz="0" w:space="0" w:color="auto"/>
        <w:right w:val="none" w:sz="0" w:space="0" w:color="auto"/>
      </w:divBdr>
    </w:div>
    <w:div w:id="844828253">
      <w:marLeft w:val="0"/>
      <w:marRight w:val="0"/>
      <w:marTop w:val="0"/>
      <w:marBottom w:val="0"/>
      <w:divBdr>
        <w:top w:val="none" w:sz="0" w:space="0" w:color="auto"/>
        <w:left w:val="none" w:sz="0" w:space="0" w:color="auto"/>
        <w:bottom w:val="none" w:sz="0" w:space="0" w:color="auto"/>
        <w:right w:val="none" w:sz="0" w:space="0" w:color="auto"/>
      </w:divBdr>
    </w:div>
    <w:div w:id="855071845">
      <w:bodyDiv w:val="1"/>
      <w:marLeft w:val="0"/>
      <w:marRight w:val="0"/>
      <w:marTop w:val="0"/>
      <w:marBottom w:val="0"/>
      <w:divBdr>
        <w:top w:val="none" w:sz="0" w:space="0" w:color="auto"/>
        <w:left w:val="none" w:sz="0" w:space="0" w:color="auto"/>
        <w:bottom w:val="none" w:sz="0" w:space="0" w:color="auto"/>
        <w:right w:val="none" w:sz="0" w:space="0" w:color="auto"/>
      </w:divBdr>
    </w:div>
    <w:div w:id="868680758">
      <w:bodyDiv w:val="1"/>
      <w:marLeft w:val="0"/>
      <w:marRight w:val="0"/>
      <w:marTop w:val="0"/>
      <w:marBottom w:val="0"/>
      <w:divBdr>
        <w:top w:val="none" w:sz="0" w:space="0" w:color="auto"/>
        <w:left w:val="none" w:sz="0" w:space="0" w:color="auto"/>
        <w:bottom w:val="none" w:sz="0" w:space="0" w:color="auto"/>
        <w:right w:val="none" w:sz="0" w:space="0" w:color="auto"/>
      </w:divBdr>
    </w:div>
    <w:div w:id="900559922">
      <w:bodyDiv w:val="1"/>
      <w:marLeft w:val="0"/>
      <w:marRight w:val="0"/>
      <w:marTop w:val="0"/>
      <w:marBottom w:val="0"/>
      <w:divBdr>
        <w:top w:val="none" w:sz="0" w:space="0" w:color="auto"/>
        <w:left w:val="none" w:sz="0" w:space="0" w:color="auto"/>
        <w:bottom w:val="none" w:sz="0" w:space="0" w:color="auto"/>
        <w:right w:val="none" w:sz="0" w:space="0" w:color="auto"/>
      </w:divBdr>
    </w:div>
    <w:div w:id="905147501">
      <w:bodyDiv w:val="1"/>
      <w:marLeft w:val="0"/>
      <w:marRight w:val="0"/>
      <w:marTop w:val="0"/>
      <w:marBottom w:val="0"/>
      <w:divBdr>
        <w:top w:val="none" w:sz="0" w:space="0" w:color="auto"/>
        <w:left w:val="none" w:sz="0" w:space="0" w:color="auto"/>
        <w:bottom w:val="none" w:sz="0" w:space="0" w:color="auto"/>
        <w:right w:val="none" w:sz="0" w:space="0" w:color="auto"/>
      </w:divBdr>
    </w:div>
    <w:div w:id="931360035">
      <w:bodyDiv w:val="1"/>
      <w:marLeft w:val="0"/>
      <w:marRight w:val="0"/>
      <w:marTop w:val="0"/>
      <w:marBottom w:val="0"/>
      <w:divBdr>
        <w:top w:val="none" w:sz="0" w:space="0" w:color="auto"/>
        <w:left w:val="none" w:sz="0" w:space="0" w:color="auto"/>
        <w:bottom w:val="none" w:sz="0" w:space="0" w:color="auto"/>
        <w:right w:val="none" w:sz="0" w:space="0" w:color="auto"/>
      </w:divBdr>
    </w:div>
    <w:div w:id="947588567">
      <w:bodyDiv w:val="1"/>
      <w:marLeft w:val="0"/>
      <w:marRight w:val="0"/>
      <w:marTop w:val="0"/>
      <w:marBottom w:val="0"/>
      <w:divBdr>
        <w:top w:val="none" w:sz="0" w:space="0" w:color="auto"/>
        <w:left w:val="none" w:sz="0" w:space="0" w:color="auto"/>
        <w:bottom w:val="none" w:sz="0" w:space="0" w:color="auto"/>
        <w:right w:val="none" w:sz="0" w:space="0" w:color="auto"/>
      </w:divBdr>
    </w:div>
    <w:div w:id="981347556">
      <w:bodyDiv w:val="1"/>
      <w:marLeft w:val="0"/>
      <w:marRight w:val="0"/>
      <w:marTop w:val="0"/>
      <w:marBottom w:val="0"/>
      <w:divBdr>
        <w:top w:val="none" w:sz="0" w:space="0" w:color="auto"/>
        <w:left w:val="none" w:sz="0" w:space="0" w:color="auto"/>
        <w:bottom w:val="none" w:sz="0" w:space="0" w:color="auto"/>
        <w:right w:val="none" w:sz="0" w:space="0" w:color="auto"/>
      </w:divBdr>
    </w:div>
    <w:div w:id="1016813805">
      <w:bodyDiv w:val="1"/>
      <w:marLeft w:val="0"/>
      <w:marRight w:val="0"/>
      <w:marTop w:val="0"/>
      <w:marBottom w:val="0"/>
      <w:divBdr>
        <w:top w:val="none" w:sz="0" w:space="0" w:color="auto"/>
        <w:left w:val="none" w:sz="0" w:space="0" w:color="auto"/>
        <w:bottom w:val="none" w:sz="0" w:space="0" w:color="auto"/>
        <w:right w:val="none" w:sz="0" w:space="0" w:color="auto"/>
      </w:divBdr>
    </w:div>
    <w:div w:id="1074090004">
      <w:bodyDiv w:val="1"/>
      <w:marLeft w:val="0"/>
      <w:marRight w:val="0"/>
      <w:marTop w:val="0"/>
      <w:marBottom w:val="0"/>
      <w:divBdr>
        <w:top w:val="none" w:sz="0" w:space="0" w:color="auto"/>
        <w:left w:val="none" w:sz="0" w:space="0" w:color="auto"/>
        <w:bottom w:val="none" w:sz="0" w:space="0" w:color="auto"/>
        <w:right w:val="none" w:sz="0" w:space="0" w:color="auto"/>
      </w:divBdr>
    </w:div>
    <w:div w:id="1128860722">
      <w:bodyDiv w:val="1"/>
      <w:marLeft w:val="0"/>
      <w:marRight w:val="0"/>
      <w:marTop w:val="0"/>
      <w:marBottom w:val="0"/>
      <w:divBdr>
        <w:top w:val="none" w:sz="0" w:space="0" w:color="auto"/>
        <w:left w:val="none" w:sz="0" w:space="0" w:color="auto"/>
        <w:bottom w:val="none" w:sz="0" w:space="0" w:color="auto"/>
        <w:right w:val="none" w:sz="0" w:space="0" w:color="auto"/>
      </w:divBdr>
    </w:div>
    <w:div w:id="1202591521">
      <w:bodyDiv w:val="1"/>
      <w:marLeft w:val="0"/>
      <w:marRight w:val="0"/>
      <w:marTop w:val="0"/>
      <w:marBottom w:val="0"/>
      <w:divBdr>
        <w:top w:val="none" w:sz="0" w:space="0" w:color="auto"/>
        <w:left w:val="none" w:sz="0" w:space="0" w:color="auto"/>
        <w:bottom w:val="none" w:sz="0" w:space="0" w:color="auto"/>
        <w:right w:val="none" w:sz="0" w:space="0" w:color="auto"/>
      </w:divBdr>
    </w:div>
    <w:div w:id="1247960626">
      <w:bodyDiv w:val="1"/>
      <w:marLeft w:val="0"/>
      <w:marRight w:val="0"/>
      <w:marTop w:val="0"/>
      <w:marBottom w:val="0"/>
      <w:divBdr>
        <w:top w:val="none" w:sz="0" w:space="0" w:color="auto"/>
        <w:left w:val="none" w:sz="0" w:space="0" w:color="auto"/>
        <w:bottom w:val="none" w:sz="0" w:space="0" w:color="auto"/>
        <w:right w:val="none" w:sz="0" w:space="0" w:color="auto"/>
      </w:divBdr>
    </w:div>
    <w:div w:id="1321697150">
      <w:bodyDiv w:val="1"/>
      <w:marLeft w:val="0"/>
      <w:marRight w:val="0"/>
      <w:marTop w:val="0"/>
      <w:marBottom w:val="0"/>
      <w:divBdr>
        <w:top w:val="none" w:sz="0" w:space="0" w:color="auto"/>
        <w:left w:val="none" w:sz="0" w:space="0" w:color="auto"/>
        <w:bottom w:val="none" w:sz="0" w:space="0" w:color="auto"/>
        <w:right w:val="none" w:sz="0" w:space="0" w:color="auto"/>
      </w:divBdr>
    </w:div>
    <w:div w:id="1326516225">
      <w:bodyDiv w:val="1"/>
      <w:marLeft w:val="0"/>
      <w:marRight w:val="0"/>
      <w:marTop w:val="0"/>
      <w:marBottom w:val="0"/>
      <w:divBdr>
        <w:top w:val="none" w:sz="0" w:space="0" w:color="auto"/>
        <w:left w:val="none" w:sz="0" w:space="0" w:color="auto"/>
        <w:bottom w:val="none" w:sz="0" w:space="0" w:color="auto"/>
        <w:right w:val="none" w:sz="0" w:space="0" w:color="auto"/>
      </w:divBdr>
    </w:div>
    <w:div w:id="1331912031">
      <w:bodyDiv w:val="1"/>
      <w:marLeft w:val="0"/>
      <w:marRight w:val="0"/>
      <w:marTop w:val="0"/>
      <w:marBottom w:val="0"/>
      <w:divBdr>
        <w:top w:val="none" w:sz="0" w:space="0" w:color="auto"/>
        <w:left w:val="none" w:sz="0" w:space="0" w:color="auto"/>
        <w:bottom w:val="none" w:sz="0" w:space="0" w:color="auto"/>
        <w:right w:val="none" w:sz="0" w:space="0" w:color="auto"/>
      </w:divBdr>
    </w:div>
    <w:div w:id="1352533531">
      <w:bodyDiv w:val="1"/>
      <w:marLeft w:val="0"/>
      <w:marRight w:val="0"/>
      <w:marTop w:val="0"/>
      <w:marBottom w:val="0"/>
      <w:divBdr>
        <w:top w:val="none" w:sz="0" w:space="0" w:color="auto"/>
        <w:left w:val="none" w:sz="0" w:space="0" w:color="auto"/>
        <w:bottom w:val="none" w:sz="0" w:space="0" w:color="auto"/>
        <w:right w:val="none" w:sz="0" w:space="0" w:color="auto"/>
      </w:divBdr>
    </w:div>
    <w:div w:id="1367869328">
      <w:bodyDiv w:val="1"/>
      <w:marLeft w:val="0"/>
      <w:marRight w:val="0"/>
      <w:marTop w:val="0"/>
      <w:marBottom w:val="0"/>
      <w:divBdr>
        <w:top w:val="none" w:sz="0" w:space="0" w:color="auto"/>
        <w:left w:val="none" w:sz="0" w:space="0" w:color="auto"/>
        <w:bottom w:val="none" w:sz="0" w:space="0" w:color="auto"/>
        <w:right w:val="none" w:sz="0" w:space="0" w:color="auto"/>
      </w:divBdr>
    </w:div>
    <w:div w:id="1422137887">
      <w:bodyDiv w:val="1"/>
      <w:marLeft w:val="0"/>
      <w:marRight w:val="0"/>
      <w:marTop w:val="0"/>
      <w:marBottom w:val="0"/>
      <w:divBdr>
        <w:top w:val="none" w:sz="0" w:space="0" w:color="auto"/>
        <w:left w:val="none" w:sz="0" w:space="0" w:color="auto"/>
        <w:bottom w:val="none" w:sz="0" w:space="0" w:color="auto"/>
        <w:right w:val="none" w:sz="0" w:space="0" w:color="auto"/>
      </w:divBdr>
    </w:div>
    <w:div w:id="1430740011">
      <w:bodyDiv w:val="1"/>
      <w:marLeft w:val="0"/>
      <w:marRight w:val="0"/>
      <w:marTop w:val="0"/>
      <w:marBottom w:val="0"/>
      <w:divBdr>
        <w:top w:val="none" w:sz="0" w:space="0" w:color="auto"/>
        <w:left w:val="none" w:sz="0" w:space="0" w:color="auto"/>
        <w:bottom w:val="none" w:sz="0" w:space="0" w:color="auto"/>
        <w:right w:val="none" w:sz="0" w:space="0" w:color="auto"/>
      </w:divBdr>
    </w:div>
    <w:div w:id="1436712485">
      <w:bodyDiv w:val="1"/>
      <w:marLeft w:val="0"/>
      <w:marRight w:val="0"/>
      <w:marTop w:val="0"/>
      <w:marBottom w:val="0"/>
      <w:divBdr>
        <w:top w:val="none" w:sz="0" w:space="0" w:color="auto"/>
        <w:left w:val="none" w:sz="0" w:space="0" w:color="auto"/>
        <w:bottom w:val="none" w:sz="0" w:space="0" w:color="auto"/>
        <w:right w:val="none" w:sz="0" w:space="0" w:color="auto"/>
      </w:divBdr>
    </w:div>
    <w:div w:id="1495146971">
      <w:bodyDiv w:val="1"/>
      <w:marLeft w:val="0"/>
      <w:marRight w:val="0"/>
      <w:marTop w:val="0"/>
      <w:marBottom w:val="0"/>
      <w:divBdr>
        <w:top w:val="none" w:sz="0" w:space="0" w:color="auto"/>
        <w:left w:val="none" w:sz="0" w:space="0" w:color="auto"/>
        <w:bottom w:val="none" w:sz="0" w:space="0" w:color="auto"/>
        <w:right w:val="none" w:sz="0" w:space="0" w:color="auto"/>
      </w:divBdr>
    </w:div>
    <w:div w:id="1577787232">
      <w:bodyDiv w:val="1"/>
      <w:marLeft w:val="0"/>
      <w:marRight w:val="0"/>
      <w:marTop w:val="0"/>
      <w:marBottom w:val="0"/>
      <w:divBdr>
        <w:top w:val="none" w:sz="0" w:space="0" w:color="auto"/>
        <w:left w:val="none" w:sz="0" w:space="0" w:color="auto"/>
        <w:bottom w:val="none" w:sz="0" w:space="0" w:color="auto"/>
        <w:right w:val="none" w:sz="0" w:space="0" w:color="auto"/>
      </w:divBdr>
    </w:div>
    <w:div w:id="1585187559">
      <w:bodyDiv w:val="1"/>
      <w:marLeft w:val="0"/>
      <w:marRight w:val="0"/>
      <w:marTop w:val="0"/>
      <w:marBottom w:val="0"/>
      <w:divBdr>
        <w:top w:val="none" w:sz="0" w:space="0" w:color="auto"/>
        <w:left w:val="none" w:sz="0" w:space="0" w:color="auto"/>
        <w:bottom w:val="none" w:sz="0" w:space="0" w:color="auto"/>
        <w:right w:val="none" w:sz="0" w:space="0" w:color="auto"/>
      </w:divBdr>
    </w:div>
    <w:div w:id="1585724549">
      <w:bodyDiv w:val="1"/>
      <w:marLeft w:val="0"/>
      <w:marRight w:val="0"/>
      <w:marTop w:val="0"/>
      <w:marBottom w:val="0"/>
      <w:divBdr>
        <w:top w:val="none" w:sz="0" w:space="0" w:color="auto"/>
        <w:left w:val="none" w:sz="0" w:space="0" w:color="auto"/>
        <w:bottom w:val="none" w:sz="0" w:space="0" w:color="auto"/>
        <w:right w:val="none" w:sz="0" w:space="0" w:color="auto"/>
      </w:divBdr>
    </w:div>
    <w:div w:id="1621915359">
      <w:bodyDiv w:val="1"/>
      <w:marLeft w:val="0"/>
      <w:marRight w:val="0"/>
      <w:marTop w:val="0"/>
      <w:marBottom w:val="0"/>
      <w:divBdr>
        <w:top w:val="none" w:sz="0" w:space="0" w:color="auto"/>
        <w:left w:val="none" w:sz="0" w:space="0" w:color="auto"/>
        <w:bottom w:val="none" w:sz="0" w:space="0" w:color="auto"/>
        <w:right w:val="none" w:sz="0" w:space="0" w:color="auto"/>
      </w:divBdr>
    </w:div>
    <w:div w:id="1645350313">
      <w:bodyDiv w:val="1"/>
      <w:marLeft w:val="0"/>
      <w:marRight w:val="0"/>
      <w:marTop w:val="0"/>
      <w:marBottom w:val="0"/>
      <w:divBdr>
        <w:top w:val="none" w:sz="0" w:space="0" w:color="auto"/>
        <w:left w:val="none" w:sz="0" w:space="0" w:color="auto"/>
        <w:bottom w:val="none" w:sz="0" w:space="0" w:color="auto"/>
        <w:right w:val="none" w:sz="0" w:space="0" w:color="auto"/>
      </w:divBdr>
    </w:div>
    <w:div w:id="1675648784">
      <w:bodyDiv w:val="1"/>
      <w:marLeft w:val="0"/>
      <w:marRight w:val="0"/>
      <w:marTop w:val="0"/>
      <w:marBottom w:val="0"/>
      <w:divBdr>
        <w:top w:val="none" w:sz="0" w:space="0" w:color="auto"/>
        <w:left w:val="none" w:sz="0" w:space="0" w:color="auto"/>
        <w:bottom w:val="none" w:sz="0" w:space="0" w:color="auto"/>
        <w:right w:val="none" w:sz="0" w:space="0" w:color="auto"/>
      </w:divBdr>
    </w:div>
    <w:div w:id="1683313469">
      <w:bodyDiv w:val="1"/>
      <w:marLeft w:val="0"/>
      <w:marRight w:val="0"/>
      <w:marTop w:val="0"/>
      <w:marBottom w:val="0"/>
      <w:divBdr>
        <w:top w:val="none" w:sz="0" w:space="0" w:color="auto"/>
        <w:left w:val="none" w:sz="0" w:space="0" w:color="auto"/>
        <w:bottom w:val="none" w:sz="0" w:space="0" w:color="auto"/>
        <w:right w:val="none" w:sz="0" w:space="0" w:color="auto"/>
      </w:divBdr>
    </w:div>
    <w:div w:id="1766804511">
      <w:bodyDiv w:val="1"/>
      <w:marLeft w:val="0"/>
      <w:marRight w:val="0"/>
      <w:marTop w:val="0"/>
      <w:marBottom w:val="0"/>
      <w:divBdr>
        <w:top w:val="none" w:sz="0" w:space="0" w:color="auto"/>
        <w:left w:val="none" w:sz="0" w:space="0" w:color="auto"/>
        <w:bottom w:val="none" w:sz="0" w:space="0" w:color="auto"/>
        <w:right w:val="none" w:sz="0" w:space="0" w:color="auto"/>
      </w:divBdr>
    </w:div>
    <w:div w:id="1809938129">
      <w:bodyDiv w:val="1"/>
      <w:marLeft w:val="0"/>
      <w:marRight w:val="0"/>
      <w:marTop w:val="0"/>
      <w:marBottom w:val="0"/>
      <w:divBdr>
        <w:top w:val="none" w:sz="0" w:space="0" w:color="auto"/>
        <w:left w:val="none" w:sz="0" w:space="0" w:color="auto"/>
        <w:bottom w:val="none" w:sz="0" w:space="0" w:color="auto"/>
        <w:right w:val="none" w:sz="0" w:space="0" w:color="auto"/>
      </w:divBdr>
    </w:div>
    <w:div w:id="1903325370">
      <w:bodyDiv w:val="1"/>
      <w:marLeft w:val="0"/>
      <w:marRight w:val="0"/>
      <w:marTop w:val="0"/>
      <w:marBottom w:val="0"/>
      <w:divBdr>
        <w:top w:val="none" w:sz="0" w:space="0" w:color="auto"/>
        <w:left w:val="none" w:sz="0" w:space="0" w:color="auto"/>
        <w:bottom w:val="none" w:sz="0" w:space="0" w:color="auto"/>
        <w:right w:val="none" w:sz="0" w:space="0" w:color="auto"/>
      </w:divBdr>
    </w:div>
    <w:div w:id="1906453500">
      <w:bodyDiv w:val="1"/>
      <w:marLeft w:val="0"/>
      <w:marRight w:val="0"/>
      <w:marTop w:val="0"/>
      <w:marBottom w:val="0"/>
      <w:divBdr>
        <w:top w:val="none" w:sz="0" w:space="0" w:color="auto"/>
        <w:left w:val="none" w:sz="0" w:space="0" w:color="auto"/>
        <w:bottom w:val="none" w:sz="0" w:space="0" w:color="auto"/>
        <w:right w:val="none" w:sz="0" w:space="0" w:color="auto"/>
      </w:divBdr>
    </w:div>
    <w:div w:id="1923055312">
      <w:bodyDiv w:val="1"/>
      <w:marLeft w:val="0"/>
      <w:marRight w:val="0"/>
      <w:marTop w:val="0"/>
      <w:marBottom w:val="0"/>
      <w:divBdr>
        <w:top w:val="none" w:sz="0" w:space="0" w:color="auto"/>
        <w:left w:val="none" w:sz="0" w:space="0" w:color="auto"/>
        <w:bottom w:val="none" w:sz="0" w:space="0" w:color="auto"/>
        <w:right w:val="none" w:sz="0" w:space="0" w:color="auto"/>
      </w:divBdr>
    </w:div>
    <w:div w:id="1979072043">
      <w:bodyDiv w:val="1"/>
      <w:marLeft w:val="0"/>
      <w:marRight w:val="0"/>
      <w:marTop w:val="0"/>
      <w:marBottom w:val="0"/>
      <w:divBdr>
        <w:top w:val="none" w:sz="0" w:space="0" w:color="auto"/>
        <w:left w:val="none" w:sz="0" w:space="0" w:color="auto"/>
        <w:bottom w:val="none" w:sz="0" w:space="0" w:color="auto"/>
        <w:right w:val="none" w:sz="0" w:space="0" w:color="auto"/>
      </w:divBdr>
    </w:div>
    <w:div w:id="2015763464">
      <w:bodyDiv w:val="1"/>
      <w:marLeft w:val="0"/>
      <w:marRight w:val="0"/>
      <w:marTop w:val="0"/>
      <w:marBottom w:val="0"/>
      <w:divBdr>
        <w:top w:val="none" w:sz="0" w:space="0" w:color="auto"/>
        <w:left w:val="none" w:sz="0" w:space="0" w:color="auto"/>
        <w:bottom w:val="none" w:sz="0" w:space="0" w:color="auto"/>
        <w:right w:val="none" w:sz="0" w:space="0" w:color="auto"/>
      </w:divBdr>
    </w:div>
    <w:div w:id="2054500417">
      <w:bodyDiv w:val="1"/>
      <w:marLeft w:val="0"/>
      <w:marRight w:val="0"/>
      <w:marTop w:val="0"/>
      <w:marBottom w:val="0"/>
      <w:divBdr>
        <w:top w:val="none" w:sz="0" w:space="0" w:color="auto"/>
        <w:left w:val="none" w:sz="0" w:space="0" w:color="auto"/>
        <w:bottom w:val="none" w:sz="0" w:space="0" w:color="auto"/>
        <w:right w:val="none" w:sz="0" w:space="0" w:color="auto"/>
      </w:divBdr>
    </w:div>
    <w:div w:id="2068449427">
      <w:bodyDiv w:val="1"/>
      <w:marLeft w:val="0"/>
      <w:marRight w:val="0"/>
      <w:marTop w:val="0"/>
      <w:marBottom w:val="0"/>
      <w:divBdr>
        <w:top w:val="none" w:sz="0" w:space="0" w:color="auto"/>
        <w:left w:val="none" w:sz="0" w:space="0" w:color="auto"/>
        <w:bottom w:val="none" w:sz="0" w:space="0" w:color="auto"/>
        <w:right w:val="none" w:sz="0" w:space="0" w:color="auto"/>
      </w:divBdr>
    </w:div>
    <w:div w:id="2117170462">
      <w:bodyDiv w:val="1"/>
      <w:marLeft w:val="0"/>
      <w:marRight w:val="0"/>
      <w:marTop w:val="0"/>
      <w:marBottom w:val="0"/>
      <w:divBdr>
        <w:top w:val="none" w:sz="0" w:space="0" w:color="auto"/>
        <w:left w:val="none" w:sz="0" w:space="0" w:color="auto"/>
        <w:bottom w:val="none" w:sz="0" w:space="0" w:color="auto"/>
        <w:right w:val="none" w:sz="0" w:space="0" w:color="auto"/>
      </w:divBdr>
    </w:div>
    <w:div w:id="2144152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https://www.eesc.europa.eu/hr/our-work/opinions-information-reports/plenary-session-summaries" TargetMode="External"/><Relationship Id="rId18" Type="http://schemas.openxmlformats.org/officeDocument/2006/relationships/hyperlink" Target="mailto:Alice.Tetu@eesc.europa.eu" TargetMode="External"/><Relationship Id="rId26" Type="http://schemas.openxmlformats.org/officeDocument/2006/relationships/hyperlink" Target="mailto:Krisztina.PerlakyToth@eesc.europa.eu" TargetMode="External"/><Relationship Id="rId39" Type="http://schemas.openxmlformats.org/officeDocument/2006/relationships/header" Target="header1.xml"/><Relationship Id="rId21" Type="http://schemas.openxmlformats.org/officeDocument/2006/relationships/hyperlink" Target="mailto:Juri.Soosaar@eesc.europa.eu" TargetMode="External"/><Relationship Id="rId34" Type="http://schemas.openxmlformats.org/officeDocument/2006/relationships/hyperlink" Target="mailto:Maja.Radman@eesc.europa.eu" TargetMode="External"/><Relationship Id="rId42" Type="http://schemas.openxmlformats.org/officeDocument/2006/relationships/footer" Target="footer3.xml"/><Relationship Id="rId47" Type="http://schemas.openxmlformats.org/officeDocument/2006/relationships/customXml" Target="../customXml/item1.xml"/><Relationship Id="rId50" Type="http://schemas.openxmlformats.org/officeDocument/2006/relationships/customXml" Target="../customXml/item4.xml"/><Relationship Id="rId7" Type="http://schemas.openxmlformats.org/officeDocument/2006/relationships/styles" Target="styles.xml"/><Relationship Id="rId16" Type="http://schemas.openxmlformats.org/officeDocument/2006/relationships/hyperlink" Target="mailto:Alice.Tetu@eesc.europa.eu" TargetMode="External"/><Relationship Id="rId29" Type="http://schemas.openxmlformats.org/officeDocument/2006/relationships/hyperlink" Target="mailto:Emanuele.Guicciardi@eesc.europa.eu" TargetMode="Externa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Gerald.Klec@eesc.europa.eu" TargetMode="External"/><Relationship Id="rId32" Type="http://schemas.openxmlformats.org/officeDocument/2006/relationships/hyperlink" Target="mailto:Arturo.Iniguez@eesc.europa.eu" TargetMode="External"/><Relationship Id="rId37" Type="http://schemas.openxmlformats.org/officeDocument/2006/relationships/hyperlink" Target="mailto:Delphine.Galon@eesc.europa.eu" TargetMode="External"/><Relationship Id="rId40" Type="http://schemas.openxmlformats.org/officeDocument/2006/relationships/header" Target="header2.xml"/><Relationship Id="rId45" Type="http://schemas.openxmlformats.org/officeDocument/2006/relationships/fontTable" Target="fontTable.xml"/><Relationship Id="rId15" Type="http://schemas.openxmlformats.org/officeDocument/2006/relationships/footer" Target="footer1.xml"/><Relationship Id="rId23" Type="http://schemas.openxmlformats.org/officeDocument/2006/relationships/hyperlink" Target="mailto:Juri.Soosaar@eesc.europa.eu" TargetMode="External"/><Relationship Id="rId28" Type="http://schemas.openxmlformats.org/officeDocument/2006/relationships/hyperlink" Target="mailto:Adam.Plezer@eesc.europa.eu" TargetMode="External"/><Relationship Id="rId36" Type="http://schemas.openxmlformats.org/officeDocument/2006/relationships/hyperlink" Target="mailto:Alessandro.Rizzi@eesc.europa.eu" TargetMode="External"/><Relationship Id="rId49"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hyperlink" Target="mailto:Silvia.Staffa@eesc.europa.eu" TargetMode="External"/><Relationship Id="rId31" Type="http://schemas.openxmlformats.org/officeDocument/2006/relationships/hyperlink" Target="mailto:Stella.BrozekEveraert@eesc.europa.eu" TargetMode="External"/><Relationship Id="rId44" Type="http://schemas.openxmlformats.org/officeDocument/2006/relationships/footer" Target="footer4.xml"/><Relationship Id="rId9" Type="http://schemas.openxmlformats.org/officeDocument/2006/relationships/webSettings" Target="webSettings.xml"/><Relationship Id="rId14" Type="http://schemas.openxmlformats.org/officeDocument/2006/relationships/hyperlink" Target="https://dmsearch.eesc.europa.eu/search/opinion" TargetMode="External"/><Relationship Id="rId22" Type="http://schemas.openxmlformats.org/officeDocument/2006/relationships/hyperlink" Target="mailto:Gerald.Klec@eesc.europa.eu" TargetMode="External"/><Relationship Id="rId27" Type="http://schemas.openxmlformats.org/officeDocument/2006/relationships/hyperlink" Target="mailto:MariaJudite.Berkemeier@eesc.europa.eu" TargetMode="External"/><Relationship Id="rId30" Type="http://schemas.openxmlformats.org/officeDocument/2006/relationships/hyperlink" Target="mailto:Stella.BrozekEveraert@eesc.europa.eu" TargetMode="External"/><Relationship Id="rId35" Type="http://schemas.openxmlformats.org/officeDocument/2006/relationships/hyperlink" Target="mailto:Erika.Paulinova@eesc.europa.eu" TargetMode="External"/><Relationship Id="rId43" Type="http://schemas.openxmlformats.org/officeDocument/2006/relationships/header" Target="header3.xml"/><Relationship Id="rId48" Type="http://schemas.openxmlformats.org/officeDocument/2006/relationships/customXml" Target="../customXml/item2.xml"/><Relationship Id="rId8" Type="http://schemas.openxmlformats.org/officeDocument/2006/relationships/settings" Target="settings.xml"/><Relationship Id="rId12" Type="http://schemas.openxmlformats.org/officeDocument/2006/relationships/image" Target="media/image1.jpg"/><Relationship Id="rId17" Type="http://schemas.openxmlformats.org/officeDocument/2006/relationships/hyperlink" Target="mailto:Janine.Borg@eesc.europa.eu" TargetMode="External"/><Relationship Id="rId25" Type="http://schemas.openxmlformats.org/officeDocument/2006/relationships/hyperlink" Target="mailto:Jakob%20Andersen@eesc.europa.eu" TargetMode="External"/><Relationship Id="rId33" Type="http://schemas.openxmlformats.org/officeDocument/2006/relationships/hyperlink" Target="mailto:Antonio.RibeiroPereira@eesc.europa.eu" TargetMode="External"/><Relationship Id="rId38" Type="http://schemas.openxmlformats.org/officeDocument/2006/relationships/hyperlink" Target="mailto:Delphine.Galon@eesc.europa.eu" TargetMode="External"/><Relationship Id="rId46" Type="http://schemas.openxmlformats.org/officeDocument/2006/relationships/theme" Target="theme/theme1.xml"/><Relationship Id="rId20" Type="http://schemas.openxmlformats.org/officeDocument/2006/relationships/hyperlink" Target="mailto:Claudia.DrewesWran@eesc.europa" TargetMode="External"/><Relationship Id="rId41" Type="http://schemas.openxmlformats.org/officeDocument/2006/relationships/footer" Target="footer2.xml"/></Relationships>
</file>

<file path=word/_rels/settings.xml.rels>&#65279;<?xml version="1.0" encoding="utf-8"?><Relationships xmlns="http://schemas.openxmlformats.org/package/2006/relationships"><Relationship Type="http://schemas.openxmlformats.org/officeDocument/2006/relationships/attachedTemplate" Target="file:///Y:\word2016\Templates\Global\Styles.dotm" TargetMode="External" Id="rId1" /><Relationship Type="http://schemas.openxmlformats.org/officeDocument/2006/relationships/attachedTemplate" Target="Normal.dotm" TargetMode="External" Id="relation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cda99570-6012-4083-bfeb-7d32ad1ce1a3">VV634QRNENMJ-1826176032-9166</_dlc_DocId>
    <_dlc_DocIdUrl xmlns="cda99570-6012-4083-bfeb-7d32ad1ce1a3">
      <Url>http://dm2016/eesc/2020/_layouts/15/DocIdRedir.aspx?ID=VV634QRNENMJ-1826176032-9166</Url>
      <Description>VV634QRNENMJ-1826176032-9166</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TCD</TermName>
          <TermId xmlns="http://schemas.microsoft.com/office/infopath/2007/PartnerControls">cd9d6eb6-3f4f-424a-b2d1-57c9d450eaaf</TermId>
        </TermInfo>
      </Terms>
    </DocumentType_0>
    <Procedure xmlns="cda99570-6012-4083-bfeb-7d32ad1ce1a3"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cda99570-6012-4083-bfeb-7d32ad1ce1a3">2020-08-31T12:00:00+00:00</ProductionDate>
    <FicheYear xmlns="cda99570-6012-4083-bfeb-7d32ad1ce1a3">2020</FicheYear>
    <DocumentNumber xmlns="73bac5c4-8a91-4dc7-b814-def809a8194f">2810</DocumentNumber>
    <DocumentVersion xmlns="cda99570-6012-4083-bfeb-7d32ad1ce1a3">2</DocumentVersion>
    <DossierNumber xmlns="cda99570-6012-4083-bfeb-7d32ad1ce1a3"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cda99570-6012-4083-bfeb-7d32ad1ce1a3">2020-09-16T12:00:00+00:00</MeetingDate>
    <TaxCatchAll xmlns="cda99570-6012-4083-bfeb-7d32ad1ce1a3">
      <Value>51</Value>
      <Value>48</Value>
      <Value>47</Value>
      <Value>46</Value>
      <Value>45</Value>
      <Value>44</Value>
      <Value>43</Value>
      <Value>41</Value>
      <Value>40</Value>
      <Value>39</Value>
      <Value>38</Value>
      <Value>34</Value>
      <Value>32</Value>
      <Value>31</Value>
      <Value>30</Value>
      <Value>29</Value>
      <Value>24</Value>
      <Value>16</Value>
      <Value>13</Value>
      <Value>11</Value>
      <Value>10</Value>
      <Value>9</Value>
      <Value>8</Value>
      <Value>6</Value>
      <Value>5</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HR</TermName>
          <TermId xmlns="http://schemas.microsoft.com/office/infopath/2007/PartnerControls">2f555653-ed1a-4fe6-8362-9082d95989e5</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cda99570-6012-4083-bfeb-7d32ad1ce1a3" xsi:nil="true"/>
    <DocumentYear xmlns="cda99570-6012-4083-bfeb-7d32ad1ce1a3">2020</DocumentYear>
    <FicheNumber xmlns="cda99570-6012-4083-bfeb-7d32ad1ce1a3">8819</FicheNumber>
    <DocumentPart xmlns="cda99570-6012-4083-bfeb-7d32ad1ce1a3">0</DocumentPart>
    <AdoptionDate xmlns="cda99570-6012-4083-bfeb-7d32ad1ce1a3" xsi:nil="true"/>
    <RequestingService xmlns="cda99570-6012-4083-bfeb-7d32ad1ce1a3">Greffe</RequestingService>
    <MeetingName_0 xmlns="http://schemas.microsoft.com/sharepoint/v3/fields">
      <Terms xmlns="http://schemas.microsoft.com/office/infopath/2007/PartnerControls">
        <TermInfo xmlns="http://schemas.microsoft.com/office/infopath/2007/PartnerControls">
          <TermName xmlns="http://schemas.microsoft.com/office/infopath/2007/PartnerControls">SPL-CES</TermName>
          <TermId xmlns="http://schemas.microsoft.com/office/infopath/2007/PartnerControls">32d8cb1f-c9ec-4365-95c7-8385a18618ac</TermId>
        </TermInfo>
      </Term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73bac5c4-8a91-4dc7-b814-def809a8194f">554</MeetingNumber>
    <DossierName_0 xmlns="http://schemas.microsoft.com/sharepoint/v3/fields">
      <Terms xmlns="http://schemas.microsoft.com/office/infopath/2007/PartnerControls"/>
    </DossierName_0>
  </documentManagement>
</p:properties>
</file>

<file path=customXml/item2.xml><?xml version="1.0" encoding="utf-8"?>
<ct:contentTypeSchema xmlns:ct="http://schemas.microsoft.com/office/2006/metadata/contentType" xmlns:ma="http://schemas.microsoft.com/office/2006/metadata/properties/metaAttributes" ct:_="" ma:_="" ma:contentTypeName="DM Document" ma:contentTypeID="0x010100EA97B91038054C99906057A708A1480A00524A67B585C316428632A8520FD87D85" ma:contentTypeVersion="4" ma:contentTypeDescription="Defines the documents for Document Manager V2" ma:contentTypeScope="" ma:versionID="7ace0c734ee3fcf8eeec41f2ae65c711">
  <xsd:schema xmlns:xsd="http://www.w3.org/2001/XMLSchema" xmlns:xs="http://www.w3.org/2001/XMLSchema" xmlns:p="http://schemas.microsoft.com/office/2006/metadata/properties" xmlns:ns2="cda99570-6012-4083-bfeb-7d32ad1ce1a3" xmlns:ns3="http://schemas.microsoft.com/sharepoint/v3/fields" xmlns:ns4="73bac5c4-8a91-4dc7-b814-def809a8194f" targetNamespace="http://schemas.microsoft.com/office/2006/metadata/properties" ma:root="true" ma:fieldsID="45710bd41127e21873434a4f5fbbc3a7" ns2:_="" ns3:_="" ns4:_="">
    <xsd:import namespace="cda99570-6012-4083-bfeb-7d32ad1ce1a3"/>
    <xsd:import namespace="http://schemas.microsoft.com/sharepoint/v3/fields"/>
    <xsd:import namespace="73bac5c4-8a91-4dc7-b814-def809a8194f"/>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a99570-6012-4083-bfeb-7d32ad1ce1a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DossierNumber" ma:index="14" nillable="true" ma:displayName="Dossier Number" ma:decimals="0" ma:internalName="DossierNumber">
      <xsd:simpleType>
        <xsd:restriction base="dms:Unknown"/>
      </xsd:simpleType>
    </xsd:element>
    <xsd:element name="Rapporteur" ma:index="16" nillable="true" ma:displayName="Rapporteur" ma:internalName="Rapporteur">
      <xsd:simpleType>
        <xsd:restriction base="dms:Text"/>
      </xsd:simpleType>
    </xsd:element>
    <xsd:element name="AdoptionDate" ma:index="17" nillable="true" ma:displayName="Adoption Date" ma:format="DateOnly" ma:internalName="AdoptionDate">
      <xsd:simpleType>
        <xsd:restriction base="dms:DateTime"/>
      </xsd:simpleType>
    </xsd:element>
    <xsd:element name="TaxCatchAll" ma:index="19" nillable="true" ma:displayName="Taxonomy Catch All Column" ma:description="" ma:hidden="true" ma:list="{0d0d295d-627a-4c5d-a1a5-11c9952cac30}" ma:internalName="TaxCatchAll" ma:showField="CatchAllData" ma:web="cda99570-6012-4083-bfeb-7d32ad1ce1a3">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description="" ma:hidden="true" ma:list="{0d0d295d-627a-4c5d-a1a5-11c9952cac30}" ma:internalName="TaxCatchAllLabel" ma:readOnly="true" ma:showField="CatchAllDataLabel" ma:web="cda99570-6012-4083-bfeb-7d32ad1ce1a3">
      <xsd:complexType>
        <xsd:complexContent>
          <xsd:extension base="dms:MultiChoiceLookup">
            <xsd:sequence>
              <xsd:element name="Value" type="dms:Lookup" maxOccurs="unbounded" minOccurs="0" nillable="true"/>
            </xsd:sequence>
          </xsd:extension>
        </xsd:complexContent>
      </xsd:complexType>
    </xsd:element>
    <xsd:element name="MeetingDate" ma:index="25" nillable="true" ma:displayName="Meeting Date" ma:format="DateOnly" ma:internalName="MeetingDate">
      <xsd:simpleType>
        <xsd:restriction base="dms:DateTime"/>
      </xsd:simpleType>
    </xsd:element>
    <xsd:element name="Procedure" ma:index="28" nillable="true" ma:displayName="Procedure" ma:internalName="Procedure">
      <xsd:simpleType>
        <xsd:restriction base="dms:Text"/>
      </xsd:simpleType>
    </xsd:element>
    <xsd:element name="DocumentYear" ma:index="33" ma:displayName="Document Year" ma:decimals="0" ma:internalName="DocumentYear">
      <xsd:simpleType>
        <xsd:restriction base="dms:Unknown"/>
      </xsd:simpleType>
    </xsd:element>
    <xsd:element name="DocumentPart" ma:index="36" nillable="true" ma:displayName="Document Part" ma:decimals="0" ma:internalName="DocumentPart">
      <xsd:simpleType>
        <xsd:restriction base="dms:Unknown"/>
      </xsd:simpleType>
    </xsd:element>
    <xsd:element name="FicheYear" ma:index="41" nillable="true" ma:displayName="Fiche Year" ma:decimals="0" ma:internalName="FicheYear">
      <xsd:simpleType>
        <xsd:restriction base="dms:Unknown"/>
      </xsd:simpleType>
    </xsd:element>
    <xsd:element name="RequestingService" ma:index="42" nillable="true" ma:displayName="Requesting Service" ma:internalName="RequestingService">
      <xsd:simpleType>
        <xsd:restriction base="dms:Text"/>
      </xsd:simpleType>
    </xsd:element>
    <xsd:element name="FicheNumber" ma:index="43" nillable="true" ma:displayName="Fiche Number" ma:decimals="0" ma:internalName="FicheNumber">
      <xsd:simpleType>
        <xsd:restriction base="dms:Unknown"/>
      </xsd:simpleType>
    </xsd:element>
    <xsd:element name="DocumentVersion" ma:index="46"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8"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2"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6"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29"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1"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4"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7"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39"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4"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3bac5c4-8a91-4dc7-b814-def809a8194f" elementFormDefault="qualified">
    <xsd:import namespace="http://schemas.microsoft.com/office/2006/documentManagement/types"/>
    <xsd:import namespace="http://schemas.microsoft.com/office/infopath/2007/PartnerControls"/>
    <xsd:element name="MeetingNumber" ma:index="15" nillable="true" ma:displayName="Meeting Number" ma:decimals="0" ma:indexed="true" ma:internalName="MeetingNumber">
      <xsd:simpleType>
        <xsd:restriction base="dms:Unknown"/>
      </xsd:simpleType>
    </xsd:element>
    <xsd:element name="DocumentNumber" ma:index="24"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E8C9C68-1E2B-4E5F-8D95-A225BD8CED22}"/>
</file>

<file path=customXml/itemProps2.xml><?xml version="1.0" encoding="utf-8"?>
<ds:datastoreItem xmlns:ds="http://schemas.openxmlformats.org/officeDocument/2006/customXml" ds:itemID="{5B2592F2-327F-478B-89AC-3DF564ACAC33}"/>
</file>

<file path=customXml/itemProps3.xml><?xml version="1.0" encoding="utf-8"?>
<ds:datastoreItem xmlns:ds="http://schemas.openxmlformats.org/officeDocument/2006/customXml" ds:itemID="{D2893984-47BA-47D2-AA59-CC2A794FA931}"/>
</file>

<file path=customXml/itemProps4.xml><?xml version="1.0" encoding="utf-8"?>
<ds:datastoreItem xmlns:ds="http://schemas.openxmlformats.org/officeDocument/2006/customXml" ds:itemID="{B6F14E58-6DCA-4572-9EC3-3FB6461A1E2F}"/>
</file>

<file path=docProps/app.xml><?xml version="1.0" encoding="utf-8"?>
<Properties xmlns="http://schemas.openxmlformats.org/officeDocument/2006/extended-properties" xmlns:vt="http://schemas.openxmlformats.org/officeDocument/2006/docPropsVTypes">
  <Template>Styles</Template>
  <TotalTime>8</TotalTime>
  <Pages>30</Pages>
  <Words>8068</Words>
  <Characters>53750</Characters>
  <Application>Microsoft Office Word</Application>
  <DocSecurity>0</DocSecurity>
  <Lines>447</Lines>
  <Paragraphs>123</Paragraphs>
  <ScaleCrop>false</ScaleCrop>
  <HeadingPairs>
    <vt:vector size="2" baseType="variant">
      <vt:variant>
        <vt:lpstr>Title</vt:lpstr>
      </vt:variant>
      <vt:variant>
        <vt:i4>1</vt:i4>
      </vt:variant>
    </vt:vector>
  </HeadingPairs>
  <TitlesOfParts>
    <vt:vector size="1" baseType="lpstr">
      <vt:lpstr>Synthèse des avis Session Plénière de décembre 2017</vt:lpstr>
    </vt:vector>
  </TitlesOfParts>
  <Company>CESE-CdR</Company>
  <LinksUpToDate>false</LinksUpToDate>
  <CharactersWithSpaces>61695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Sažetak usvojenih mišljenja, 553. plenarno zasjedanje, 15. i 16. srpnja 2020.</dc:title>
  <dc:creator>Marcos Jaime Tornin</dc:creator>
  <cp:keywords>EESC-2020-02810-00-02-TCD-TRA-EN</cp:keywords>
  <dc:description>Rapporteur:  - Original language: EN - Date of document: 31/08/2020 - Date of meeting: 16/09/2020 - External documents:  - Administrator: Mme DLOUHA Petra</dc:description>
  <cp:lastModifiedBy>Briski Petra</cp:lastModifiedBy>
  <cp:revision>8</cp:revision>
  <cp:lastPrinted>2020-01-07T12:46:00Z</cp:lastPrinted>
  <dcterms:created xsi:type="dcterms:W3CDTF">2020-08-31T09:53:00Z</dcterms:created>
  <dcterms:modified xsi:type="dcterms:W3CDTF">2020-08-31T10:00:00Z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31/08/2020, 31/07/2020, 10/07/2020, 05/06/2020, 17/12/2019, 23/07/2019, 19/07/2019, 27/06/2019, 05/06/2019, 03/05/2019, 13/12/2018, 09/11/2018, 12/07/2018, 23/05/2018, 13/03/2018, 26/02/2018, 14/02/2018, 24/01/2018, 16/01/2018, 19/12/2017, 01/12/2017, 16/</vt:lpwstr>
  </property>
  <property fmtid="{D5CDD505-2E9C-101B-9397-08002B2CF9AE}" pid="4" name="Pref_Time">
    <vt:lpwstr>10:56:31, 09:41:41, 09:57:56, 16:00:49, 12:32:46, 14:11:10, 11:32:00, 12:00:39, 16:39:54, 14:43:22, 11:27:48, 09:10:15, 14:45:38, 09:50:08, 13:54:15, 10:33:11, 11:57:02, 15:31:00, 09:45:52, 11:53:01, 15:00:14, 15:49:39, 15:47:16, 10:48:52, 11:23:50, 09:51</vt:lpwstr>
  </property>
  <property fmtid="{D5CDD505-2E9C-101B-9397-08002B2CF9AE}" pid="5" name="Pref_User">
    <vt:lpwstr>hnic, hnic, hnic, hnic, amett, enied, enied, amett, amett, enied, enied, amett, enied, hnic, mreg, jhvi, mkop, hnic, mkop, amett, jhvi, amett, tvoc, tvoc, tvoc, amett, hnic, mreg, mreg, enied, mreg, jhvi, tvoc, htoo, mreg, tvoc, hnic, mreg, hnic, amett, n</vt:lpwstr>
  </property>
  <property fmtid="{D5CDD505-2E9C-101B-9397-08002B2CF9AE}" pid="6" name="Pref_FileName">
    <vt:lpwstr>EESC-2020-02810-00-02-TCD-ORI.docx, EESC-2020-02810-00-01-TCD-ORI.docx, EESC-2020-02810-00-00-TCD-ORI.docx, EESC-2020-02305-00-00-TCD-ORI.docx, EESC-2019-05065-00-00-TCD-ORI.docx, EESC-2019-03134-01-01-TCD-ORI.docx, EESC-2019-03134-01-00-TCD-ORI.docx, EES</vt:lpwstr>
  </property>
  <property fmtid="{D5CDD505-2E9C-101B-9397-08002B2CF9AE}" pid="7" name="ContentTypeId">
    <vt:lpwstr>0x010100EA97B91038054C99906057A708A1480A00524A67B585C316428632A8520FD87D85</vt:lpwstr>
  </property>
  <property fmtid="{D5CDD505-2E9C-101B-9397-08002B2CF9AE}" pid="8" name="_dlc_DocIdItemGuid">
    <vt:lpwstr>04228c86-7885-46ad-9ace-2651639705b9</vt:lpwstr>
  </property>
  <property fmtid="{D5CDD505-2E9C-101B-9397-08002B2CF9AE}" pid="9" name="AvailableTranslations">
    <vt:lpwstr>46;#SK|46d9fce0-ef79-4f71-b89b-cd6aa82426b8;#39;#HU|6b229040-c589-4408-b4c1-4285663d20a8;#11;#FR|d2afafd3-4c81-4f60-8f52-ee33f2f54ff3;#30;#LT|a7ff5ce7-6123-4f68-865a-a57c31810414;#32;#DA|5d49c027-8956-412b-aa16-e85a0f96ad0e;#16;#ES|e7a6b05b-ae16-40c8-add9-68b64b03aeba;#43;#HR|2f555653-ed1a-4fe6-8362-9082d95989e5;#29;#PT|50ccc04a-eadd-42ae-a0cb-acaf45f812ba;#9;#PL|1e03da61-4678-4e07-b136-b5024ca9197b;#40;#SV|c2ed69e7-a339-43d7-8f22-d93680a92aa0;#31;#CS|72f9705b-0217-4fd3-bea2-cbc7ed80e26e;#45;#FI|87606a43-d45f-42d6-b8c9-e1a3457db5b7;#10;#DE|f6b31e5a-26fa-4935-b661-318e46daf27e;#48;#RO|feb747a2-64cd-4299-af12-4833ddc30497;#41;#NL|55c6556c-b4f4-441d-9acf-c498d4f838bd;#38;#EL|6d4f4d51-af9b-4650-94b4-4276bee85c91;#44;#BG|1a1b3951-7821-4e6a-85f5-5673fc08bd2c;#4;#EN|f2175f21-25d7-44a3-96da-d6a61b075e1b;#13;#IT|0774613c-01ed-4e5d-a25d-11d2388de825;#47;#ET|ff6c3f4c-b02c-4c3c-ab07-2c37995a7a0a;#24;#LV|46f7e311-5d9f-4663-b433-18aeccb7ace7;#34;#SL|98a412ae-eb01-49e9-ae3d-585a81724cfc</vt:lpwstr>
  </property>
  <property fmtid="{D5CDD505-2E9C-101B-9397-08002B2CF9AE}" pid="10" name="DocumentType_0">
    <vt:lpwstr>TCD|cd9d6eb6-3f4f-424a-b2d1-57c9d450eaaf</vt:lpwstr>
  </property>
  <property fmtid="{D5CDD505-2E9C-101B-9397-08002B2CF9AE}" pid="11" name="MeetingNumber">
    <vt:i4>554</vt:i4>
  </property>
  <property fmtid="{D5CDD505-2E9C-101B-9397-08002B2CF9AE}" pid="12" name="DossierName_0">
    <vt:lpwstr/>
  </property>
  <property fmtid="{D5CDD505-2E9C-101B-9397-08002B2CF9AE}" pid="13" name="DocumentSource_0">
    <vt:lpwstr>EESC|422833ec-8d7e-4e65-8e4e-8bed07ffb729</vt:lpwstr>
  </property>
  <property fmtid="{D5CDD505-2E9C-101B-9397-08002B2CF9AE}" pid="14" name="DocumentNumber">
    <vt:i4>2810</vt:i4>
  </property>
  <property fmtid="{D5CDD505-2E9C-101B-9397-08002B2CF9AE}" pid="15" name="FicheYear">
    <vt:i4>2020</vt:i4>
  </property>
  <property fmtid="{D5CDD505-2E9C-101B-9397-08002B2CF9AE}" pid="16" name="DocumentVersion">
    <vt:i4>2</vt:i4>
  </property>
  <property fmtid="{D5CDD505-2E9C-101B-9397-08002B2CF9AE}" pid="17" name="DocumentStatus">
    <vt:lpwstr>2;#TRA|150d2a88-1431-44e6-a8ca-0bb753ab8672</vt:lpwstr>
  </property>
  <property fmtid="{D5CDD505-2E9C-101B-9397-08002B2CF9AE}" pid="18" name="DocumentPart">
    <vt:i4>0</vt:i4>
  </property>
  <property fmtid="{D5CDD505-2E9C-101B-9397-08002B2CF9AE}" pid="19" name="DossierName">
    <vt:lpwstr/>
  </property>
  <property fmtid="{D5CDD505-2E9C-101B-9397-08002B2CF9AE}" pid="20" name="DocumentSource">
    <vt:lpwstr>1;#EESC|422833ec-8d7e-4e65-8e4e-8bed07ffb729</vt:lpwstr>
  </property>
  <property fmtid="{D5CDD505-2E9C-101B-9397-08002B2CF9AE}" pid="22" name="DocumentType">
    <vt:lpwstr>8;#TCD|cd9d6eb6-3f4f-424a-b2d1-57c9d450eaaf</vt:lpwstr>
  </property>
  <property fmtid="{D5CDD505-2E9C-101B-9397-08002B2CF9AE}" pid="23" name="RequestingService">
    <vt:lpwstr>Greffe</vt:lpwstr>
  </property>
  <property fmtid="{D5CDD505-2E9C-101B-9397-08002B2CF9AE}" pid="24" name="Confidentiality">
    <vt:lpwstr>5;#Unrestricted|826e22d7-d029-4ec0-a450-0c28ff673572</vt:lpwstr>
  </property>
  <property fmtid="{D5CDD505-2E9C-101B-9397-08002B2CF9AE}" pid="25" name="MeetingName_0">
    <vt:lpwstr>SPL-CES|32d8cb1f-c9ec-4365-95c7-8385a18618ac</vt:lpwstr>
  </property>
  <property fmtid="{D5CDD505-2E9C-101B-9397-08002B2CF9AE}" pid="26" name="Confidentiality_0">
    <vt:lpwstr>Unrestricted|826e22d7-d029-4ec0-a450-0c28ff673572</vt:lpwstr>
  </property>
  <property fmtid="{D5CDD505-2E9C-101B-9397-08002B2CF9AE}" pid="27" name="OriginalLanguage">
    <vt:lpwstr>4;#EN|f2175f21-25d7-44a3-96da-d6a61b075e1b</vt:lpwstr>
  </property>
  <property fmtid="{D5CDD505-2E9C-101B-9397-08002B2CF9AE}" pid="28" name="MeetingName">
    <vt:lpwstr>51;#SPL-CES|32d8cb1f-c9ec-4365-95c7-8385a18618ac</vt:lpwstr>
  </property>
  <property fmtid="{D5CDD505-2E9C-101B-9397-08002B2CF9AE}" pid="29" name="MeetingDate">
    <vt:filetime>2020-09-16T12:00:00Z</vt:filetime>
  </property>
  <property fmtid="{D5CDD505-2E9C-101B-9397-08002B2CF9AE}" pid="30" name="AvailableTranslations_0">
    <vt:lpwstr>ES|e7a6b05b-ae16-40c8-add9-68b64b03aeba;PT|50ccc04a-eadd-42ae-a0cb-acaf45f812ba;EL|6d4f4d51-af9b-4650-94b4-4276bee85c91;EN|f2175f21-25d7-44a3-96da-d6a61b075e1b</vt:lpwstr>
  </property>
  <property fmtid="{D5CDD505-2E9C-101B-9397-08002B2CF9AE}" pid="31" name="DocumentStatus_0">
    <vt:lpwstr>TRA|150d2a88-1431-44e6-a8ca-0bb753ab8672</vt:lpwstr>
  </property>
  <property fmtid="{D5CDD505-2E9C-101B-9397-08002B2CF9AE}" pid="32" name="OriginalLanguage_0">
    <vt:lpwstr>EN|f2175f21-25d7-44a3-96da-d6a61b075e1b</vt:lpwstr>
  </property>
  <property fmtid="{D5CDD505-2E9C-101B-9397-08002B2CF9AE}" pid="33" name="TaxCatchAll">
    <vt:lpwstr>16;#ES|e7a6b05b-ae16-40c8-add9-68b64b03aeba;#38;#EL|6d4f4d51-af9b-4650-94b4-4276bee85c91;#29;#PT|50ccc04a-eadd-42ae-a0cb-acaf45f812ba;#8;#TCD|cd9d6eb6-3f4f-424a-b2d1-57c9d450eaaf;#6;#Final|ea5e6674-7b27-4bac-b091-73adbb394efe;#5;#Unrestricted|826e22d7-d029-4ec0-a450-0c28ff673572;#4;#EN|f2175f21-25d7-44a3-96da-d6a61b075e1b;#2;#TRA|150d2a88-1431-44e6-a8ca-0bb753ab8672;#1;#EESC|422833ec-8d7e-4e65-8e4e-8bed07ffb729;#51;#SPL-CES|32d8cb1f-c9ec-4365-95c7-8385a18618ac</vt:lpwstr>
  </property>
  <property fmtid="{D5CDD505-2E9C-101B-9397-08002B2CF9AE}" pid="34" name="VersionStatus_0">
    <vt:lpwstr>Final|ea5e6674-7b27-4bac-b091-73adbb394efe</vt:lpwstr>
  </property>
  <property fmtid="{D5CDD505-2E9C-101B-9397-08002B2CF9AE}" pid="35" name="VersionStatus">
    <vt:lpwstr>6;#Final|ea5e6674-7b27-4bac-b091-73adbb394efe</vt:lpwstr>
  </property>
  <property fmtid="{D5CDD505-2E9C-101B-9397-08002B2CF9AE}" pid="36" name="DocumentYear">
    <vt:i4>2020</vt:i4>
  </property>
  <property fmtid="{D5CDD505-2E9C-101B-9397-08002B2CF9AE}" pid="37" name="FicheNumber">
    <vt:i4>8819</vt:i4>
  </property>
  <property fmtid="{D5CDD505-2E9C-101B-9397-08002B2CF9AE}" pid="38" name="DocumentLanguage">
    <vt:lpwstr>43;#HR|2f555653-ed1a-4fe6-8362-9082d95989e5</vt:lpwstr>
  </property>
  <property fmtid="{D5CDD505-2E9C-101B-9397-08002B2CF9AE}" pid="39" name="_docset_NoMedatataSyncRequired">
    <vt:lpwstr>False</vt:lpwstr>
  </property>
</Properties>
</file>