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5A0" w:rsidRPr="002B2D42" w:rsidRDefault="009C26AF" w:rsidP="002B2D42">
      <w:pPr>
        <w:overflowPunct/>
        <w:adjustRightInd/>
        <w:snapToGrid w:val="0"/>
        <w:jc w:val="center"/>
        <w:textAlignment w:val="auto"/>
      </w:pPr>
      <w:r w:rsidRPr="002B2D42">
        <w:rPr>
          <w:noProof/>
          <w:lang w:eastAsia="en-GB"/>
        </w:rPr>
        <w:drawing>
          <wp:inline distT="0" distB="0" distL="0" distR="0" wp14:anchorId="0B4A7C1B" wp14:editId="4387DF84">
            <wp:extent cx="1792605" cy="1239520"/>
            <wp:effectExtent l="0" t="0" r="0" b="0"/>
            <wp:docPr id="2" name="Picture 2" title="EESCLogo_R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792605" cy="1239520"/>
                    </a:xfrm>
                    <a:prstGeom prst="rect">
                      <a:avLst/>
                    </a:prstGeom>
                  </pic:spPr>
                </pic:pic>
              </a:graphicData>
            </a:graphic>
          </wp:inline>
        </w:drawing>
      </w:r>
      <w:r w:rsidR="006A08D5" w:rsidRPr="002B2D42">
        <w:fldChar w:fldCharType="begin"/>
      </w:r>
      <w:r w:rsidR="006A08D5" w:rsidRPr="002B2D42">
        <w:instrText xml:space="preserve">  </w:instrText>
      </w:r>
      <w:r w:rsidR="006A08D5" w:rsidRPr="002B2D42">
        <w:fldChar w:fldCharType="end"/>
      </w:r>
      <w:r w:rsidR="00CE06AD" w:rsidRPr="002B2D42">
        <w:rPr>
          <w:noProof/>
          <w:lang w:eastAsia="en-GB"/>
        </w:rPr>
        <mc:AlternateContent>
          <mc:Choice Requires="wps">
            <w:drawing>
              <wp:anchor distT="0" distB="0" distL="114300" distR="114300" simplePos="0" relativeHeight="251659264" behindDoc="1" locked="0" layoutInCell="0" allowOverlap="1" wp14:anchorId="4E969E46" wp14:editId="0342BCA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772A" w:rsidRPr="002B2D42" w:rsidRDefault="0098772A" w:rsidP="002B2D42">
                            <w:pPr>
                              <w:overflowPunct/>
                              <w:adjustRightInd/>
                              <w:jc w:val="center"/>
                              <w:textAlignment w:val="auto"/>
                              <w:rPr>
                                <w:rFonts w:ascii="Arial" w:hAnsi="Arial" w:cs="Arial"/>
                                <w:b/>
                                <w:sz w:val="48"/>
                                <w:lang w:val="ro-RO"/>
                              </w:rPr>
                            </w:pPr>
                            <w:r w:rsidRPr="002B2D42">
                              <w:rPr>
                                <w:rFonts w:ascii="Arial" w:hAnsi="Arial" w:cs="Arial"/>
                                <w:b/>
                                <w:sz w:val="48"/>
                                <w:lang w:val="ro-RO"/>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98772A" w:rsidRPr="002B2D42" w:rsidRDefault="0098772A" w:rsidP="002B2D42">
                      <w:pPr>
                        <w:overflowPunct/>
                        <w:adjustRightInd/>
                        <w:jc w:val="center"/>
                        <w:textAlignment w:val="auto"/>
                        <w:rPr>
                          <w:rFonts w:ascii="Arial" w:hAnsi="Arial" w:cs="Arial"/>
                          <w:b/>
                          <w:sz w:val="48"/>
                          <w:lang w:val="ro-RO"/>
                        </w:rPr>
                      </w:pPr>
                      <w:r w:rsidRPr="002B2D42">
                        <w:rPr>
                          <w:rFonts w:ascii="Arial" w:hAnsi="Arial" w:cs="Arial"/>
                          <w:b/>
                          <w:sz w:val="48"/>
                          <w:lang w:val="ro-RO"/>
                        </w:rPr>
                        <w:t>RO</w:t>
                      </w:r>
                    </w:p>
                  </w:txbxContent>
                </v:textbox>
                <w10:wrap anchorx="page" anchory="page"/>
              </v:shape>
            </w:pict>
          </mc:Fallback>
        </mc:AlternateContent>
      </w:r>
    </w:p>
    <w:p w:rsidR="008405A0" w:rsidRPr="002B2D42" w:rsidRDefault="008405A0" w:rsidP="002B2D42">
      <w:pPr>
        <w:overflowPunct/>
        <w:adjustRightInd/>
        <w:snapToGrid w:val="0"/>
        <w:textAlignment w:val="auto"/>
      </w:pPr>
    </w:p>
    <w:p w:rsidR="008405A0" w:rsidRPr="002B2D42" w:rsidRDefault="008405A0" w:rsidP="002B2D42">
      <w:pPr>
        <w:overflowPunct/>
        <w:adjustRightInd/>
        <w:snapToGrid w:val="0"/>
        <w:textAlignment w:val="auto"/>
      </w:pPr>
    </w:p>
    <w:p w:rsidR="008405A0" w:rsidRPr="002B2D42" w:rsidRDefault="00FC0B2C" w:rsidP="002B2D42">
      <w:pPr>
        <w:overflowPunct/>
        <w:adjustRightInd/>
        <w:snapToGrid w:val="0"/>
        <w:jc w:val="right"/>
        <w:textAlignment w:val="auto"/>
        <w:rPr>
          <w:rFonts w:eastAsia="MS Mincho"/>
          <w:lang w:val="ro-RO"/>
        </w:rPr>
      </w:pPr>
      <w:r w:rsidRPr="002B2D42">
        <w:rPr>
          <w:lang w:val="ro-RO"/>
        </w:rPr>
        <w:t>Bruxelles, 29 mai 2020</w:t>
      </w:r>
    </w:p>
    <w:p w:rsidR="008405A0" w:rsidRPr="002B2D42" w:rsidRDefault="008405A0" w:rsidP="002B2D42">
      <w:pPr>
        <w:overflowPunct/>
        <w:adjustRightInd/>
        <w:snapToGrid w:val="0"/>
        <w:textAlignment w:val="auto"/>
      </w:pPr>
    </w:p>
    <w:p w:rsidR="008405A0" w:rsidRPr="002B2D42" w:rsidRDefault="008405A0" w:rsidP="002B2D42">
      <w:pPr>
        <w:overflowPunct/>
        <w:adjustRightInd/>
        <w:snapToGrid w:val="0"/>
        <w:textAlignment w:val="auto"/>
      </w:pPr>
    </w:p>
    <w:p w:rsidR="00AF6F3E" w:rsidRPr="002B2D42" w:rsidRDefault="00AF6F3E" w:rsidP="002B2D42">
      <w:pPr>
        <w:overflowPunct/>
        <w:adjustRightInd/>
        <w:snapToGrid w:val="0"/>
        <w:textAlignment w:val="auto"/>
      </w:pPr>
    </w:p>
    <w:p w:rsidR="006819C8" w:rsidRPr="002B2D42" w:rsidRDefault="006819C8" w:rsidP="002B2D42">
      <w:pPr>
        <w:overflowPunct/>
        <w:adjustRightInd/>
        <w:snapToGrid w:val="0"/>
        <w:textAlignment w:val="auto"/>
      </w:pPr>
    </w:p>
    <w:tbl>
      <w:tblPr>
        <w:tblW w:w="0" w:type="auto"/>
        <w:tblLayout w:type="fixed"/>
        <w:tblLook w:val="0000" w:firstRow="0" w:lastRow="0" w:firstColumn="0" w:lastColumn="0" w:noHBand="0" w:noVBand="0"/>
      </w:tblPr>
      <w:tblGrid>
        <w:gridCol w:w="9289"/>
      </w:tblGrid>
      <w:tr w:rsidR="008405A0" w:rsidRPr="002B2D42" w:rsidTr="00A72D7A">
        <w:tc>
          <w:tcPr>
            <w:tcW w:w="9289" w:type="dxa"/>
            <w:tcBorders>
              <w:top w:val="nil"/>
              <w:left w:val="nil"/>
              <w:bottom w:val="double" w:sz="4" w:space="0" w:color="auto"/>
              <w:right w:val="nil"/>
            </w:tcBorders>
          </w:tcPr>
          <w:p w:rsidR="003E0485" w:rsidRPr="002B2D42" w:rsidRDefault="00095457" w:rsidP="002B2D42">
            <w:pPr>
              <w:overflowPunct/>
              <w:adjustRightInd/>
              <w:snapToGrid w:val="0"/>
              <w:jc w:val="center"/>
              <w:textAlignment w:val="auto"/>
              <w:rPr>
                <w:b/>
                <w:sz w:val="32"/>
                <w:lang w:val="ro-RO"/>
              </w:rPr>
            </w:pPr>
            <w:r w:rsidRPr="002B2D42">
              <w:rPr>
                <w:b/>
                <w:sz w:val="32"/>
                <w:lang w:val="ro-RO"/>
              </w:rPr>
              <w:t>ADOPTAREA LA DISTANȚĂ A AVIZELOR</w:t>
            </w:r>
            <w:r w:rsidRPr="002B2D42">
              <w:rPr>
                <w:b/>
                <w:sz w:val="32"/>
                <w:lang w:val="ro-RO"/>
              </w:rPr>
              <w:br/>
              <w:t xml:space="preserve"> </w:t>
            </w:r>
            <w:r w:rsidRPr="002B2D42">
              <w:rPr>
                <w:b/>
                <w:sz w:val="32"/>
                <w:lang w:val="ro-RO"/>
              </w:rPr>
              <w:br/>
              <w:t>5 ȘI 7 MAI 2020</w:t>
            </w:r>
          </w:p>
          <w:p w:rsidR="008405A0" w:rsidRPr="002B2D42" w:rsidRDefault="00FC0B2C" w:rsidP="002B2D42">
            <w:pPr>
              <w:overflowPunct/>
              <w:adjustRightInd/>
              <w:snapToGrid w:val="0"/>
              <w:jc w:val="center"/>
              <w:textAlignment w:val="auto"/>
              <w:rPr>
                <w:rFonts w:eastAsia="MS Mincho"/>
                <w:b/>
                <w:sz w:val="32"/>
                <w:lang w:val="ro-RO"/>
              </w:rPr>
            </w:pPr>
            <w:r w:rsidRPr="002B2D42">
              <w:rPr>
                <w:b/>
                <w:sz w:val="32"/>
                <w:lang w:val="ro-RO"/>
              </w:rPr>
              <w:t xml:space="preserve"> </w:t>
            </w:r>
            <w:r w:rsidRPr="002B2D42">
              <w:rPr>
                <w:b/>
                <w:sz w:val="32"/>
                <w:lang w:val="ro-RO"/>
              </w:rPr>
              <w:br/>
              <w:t>SINTEZA AVIZELOR ADOPTATE</w:t>
            </w:r>
          </w:p>
          <w:p w:rsidR="008405A0" w:rsidRPr="002B2D42" w:rsidRDefault="008405A0" w:rsidP="002B2D42">
            <w:pPr>
              <w:overflowPunct/>
              <w:adjustRightInd/>
              <w:textAlignment w:val="auto"/>
            </w:pPr>
          </w:p>
          <w:p w:rsidR="008405A0" w:rsidRPr="002B2D42" w:rsidRDefault="008405A0" w:rsidP="002B2D42">
            <w:pPr>
              <w:overflowPunct/>
              <w:adjustRightInd/>
              <w:textAlignment w:val="auto"/>
              <w:rPr>
                <w:szCs w:val="22"/>
              </w:rPr>
            </w:pPr>
          </w:p>
        </w:tc>
      </w:tr>
      <w:tr w:rsidR="008405A0" w:rsidRPr="002B2D42" w:rsidTr="00A72D7A">
        <w:tc>
          <w:tcPr>
            <w:tcW w:w="9289" w:type="dxa"/>
            <w:tcBorders>
              <w:top w:val="double" w:sz="4" w:space="0" w:color="auto"/>
              <w:left w:val="double" w:sz="4" w:space="0" w:color="auto"/>
              <w:bottom w:val="double" w:sz="4" w:space="0" w:color="auto"/>
              <w:right w:val="double" w:sz="4" w:space="0" w:color="auto"/>
            </w:tcBorders>
          </w:tcPr>
          <w:p w:rsidR="00FF15DA" w:rsidRPr="002B2D42" w:rsidRDefault="00FF15DA" w:rsidP="002B2D42">
            <w:pPr>
              <w:overflowPunct/>
              <w:adjustRightInd/>
              <w:snapToGrid w:val="0"/>
              <w:jc w:val="center"/>
              <w:textAlignment w:val="auto"/>
              <w:rPr>
                <w:b/>
              </w:rPr>
            </w:pPr>
          </w:p>
          <w:p w:rsidR="00FC0B2C" w:rsidRPr="002B2D42" w:rsidRDefault="00FC0B2C" w:rsidP="002B2D42">
            <w:pPr>
              <w:overflowPunct/>
              <w:adjustRightInd/>
              <w:snapToGrid w:val="0"/>
              <w:jc w:val="center"/>
              <w:textAlignment w:val="auto"/>
              <w:rPr>
                <w:rFonts w:eastAsia="MS Mincho"/>
                <w:b/>
                <w:lang w:val="ro-RO"/>
              </w:rPr>
            </w:pPr>
            <w:r w:rsidRPr="002B2D42">
              <w:rPr>
                <w:b/>
                <w:lang w:val="ro-RO"/>
              </w:rPr>
              <w:t>Prezentul document este disponibil în limbile oficiale ale UE pe site-ul internet al CESE, la</w:t>
            </w:r>
            <w:r w:rsidR="00E37656" w:rsidRPr="002B2D42">
              <w:rPr>
                <w:b/>
                <w:lang w:val="ro-RO"/>
              </w:rPr>
              <w:t> </w:t>
            </w:r>
            <w:r w:rsidRPr="002B2D42">
              <w:rPr>
                <w:b/>
                <w:lang w:val="ro-RO"/>
              </w:rPr>
              <w:t>adresa:</w:t>
            </w:r>
          </w:p>
          <w:p w:rsidR="00FC0B2C" w:rsidRPr="002B2D42" w:rsidRDefault="00FC0B2C" w:rsidP="002B2D42">
            <w:pPr>
              <w:overflowPunct/>
              <w:adjustRightInd/>
              <w:snapToGrid w:val="0"/>
              <w:jc w:val="center"/>
              <w:textAlignment w:val="auto"/>
              <w:rPr>
                <w:b/>
              </w:rPr>
            </w:pPr>
          </w:p>
          <w:p w:rsidR="00FC0B2C" w:rsidRPr="002B2D42" w:rsidRDefault="0001018E" w:rsidP="002B2D42">
            <w:pPr>
              <w:overflowPunct/>
              <w:adjustRightInd/>
              <w:jc w:val="center"/>
              <w:textAlignment w:val="auto"/>
              <w:rPr>
                <w:b/>
                <w:color w:val="0000FF"/>
                <w:u w:val="single"/>
                <w:lang w:val="ro-RO"/>
              </w:rPr>
            </w:pPr>
            <w:hyperlink r:id="rId14" w:history="1">
              <w:r w:rsidR="005F4800" w:rsidRPr="002B2D42">
                <w:rPr>
                  <w:rStyle w:val="Hyperlink"/>
                  <w:lang w:val="ro-RO"/>
                </w:rPr>
                <w:t>https://www.eesc.europa.eu/ro/our-work/opinions-information-reports/plenary-session-summaries</w:t>
              </w:r>
            </w:hyperlink>
          </w:p>
          <w:p w:rsidR="00FC0B2C" w:rsidRPr="002B2D42" w:rsidRDefault="00FC0B2C" w:rsidP="002B2D42">
            <w:pPr>
              <w:overflowPunct/>
              <w:adjustRightInd/>
              <w:snapToGrid w:val="0"/>
              <w:jc w:val="center"/>
              <w:textAlignment w:val="auto"/>
              <w:rPr>
                <w:b/>
              </w:rPr>
            </w:pPr>
          </w:p>
          <w:p w:rsidR="00FC0B2C" w:rsidRPr="002B2D42" w:rsidRDefault="00FC0B2C" w:rsidP="002B2D42">
            <w:pPr>
              <w:overflowPunct/>
              <w:adjustRightInd/>
              <w:snapToGrid w:val="0"/>
              <w:jc w:val="center"/>
              <w:textAlignment w:val="auto"/>
              <w:rPr>
                <w:rFonts w:eastAsia="SimSun"/>
                <w:b/>
              </w:rPr>
            </w:pPr>
          </w:p>
          <w:p w:rsidR="00FC0B2C" w:rsidRPr="002B2D42" w:rsidRDefault="00FC0B2C" w:rsidP="002B2D42">
            <w:pPr>
              <w:overflowPunct/>
              <w:adjustRightInd/>
              <w:snapToGrid w:val="0"/>
              <w:jc w:val="center"/>
              <w:textAlignment w:val="auto"/>
              <w:rPr>
                <w:rFonts w:eastAsia="MS Mincho"/>
                <w:b/>
                <w:lang w:val="ro-RO"/>
              </w:rPr>
            </w:pPr>
            <w:r w:rsidRPr="002B2D42">
              <w:rPr>
                <w:b/>
                <w:lang w:val="ro-RO"/>
              </w:rPr>
              <w:t>Avizele menționate pot fi consultate online prin intermediul motorului de căutare al CESE:</w:t>
            </w:r>
          </w:p>
          <w:p w:rsidR="00FC0B2C" w:rsidRPr="002B2D42" w:rsidRDefault="00FC0B2C" w:rsidP="002B2D42">
            <w:pPr>
              <w:overflowPunct/>
              <w:adjustRightInd/>
              <w:snapToGrid w:val="0"/>
              <w:jc w:val="center"/>
              <w:textAlignment w:val="auto"/>
              <w:rPr>
                <w:b/>
              </w:rPr>
            </w:pPr>
          </w:p>
          <w:p w:rsidR="00FC0B2C" w:rsidRPr="002B2D42" w:rsidRDefault="0001018E" w:rsidP="002B2D42">
            <w:pPr>
              <w:overflowPunct/>
              <w:adjustRightInd/>
              <w:jc w:val="center"/>
              <w:textAlignment w:val="auto"/>
              <w:rPr>
                <w:b/>
                <w:color w:val="0000FF"/>
                <w:u w:val="single"/>
                <w:lang w:val="ro-RO"/>
              </w:rPr>
            </w:pPr>
            <w:hyperlink r:id="rId15" w:history="1">
              <w:r w:rsidR="005F4800" w:rsidRPr="002B2D42">
                <w:rPr>
                  <w:rStyle w:val="Hyperlink"/>
                  <w:lang w:val="ro-RO"/>
                </w:rPr>
                <w:t>https://dmsearch.eesc.europa.eu/search/opinion</w:t>
              </w:r>
            </w:hyperlink>
          </w:p>
          <w:p w:rsidR="008405A0" w:rsidRPr="002B2D42" w:rsidRDefault="008405A0" w:rsidP="002B2D42">
            <w:pPr>
              <w:overflowPunct/>
              <w:adjustRightInd/>
              <w:snapToGrid w:val="0"/>
              <w:jc w:val="center"/>
              <w:textAlignment w:val="auto"/>
              <w:rPr>
                <w:b/>
                <w:bCs/>
                <w:szCs w:val="22"/>
              </w:rPr>
            </w:pPr>
          </w:p>
        </w:tc>
      </w:tr>
    </w:tbl>
    <w:p w:rsidR="008F7791" w:rsidRPr="002B2D42" w:rsidRDefault="008F7791" w:rsidP="002B2D42">
      <w:pPr>
        <w:overflowPunct/>
        <w:adjustRightInd/>
        <w:textAlignment w:val="auto"/>
        <w:rPr>
          <w:rFonts w:eastAsia="SimSun"/>
        </w:rPr>
      </w:pPr>
    </w:p>
    <w:p w:rsidR="00A9340A" w:rsidRPr="002B2D42" w:rsidRDefault="00A9340A" w:rsidP="002B2D42">
      <w:pPr>
        <w:overflowPunct/>
        <w:adjustRightInd/>
        <w:textAlignment w:val="auto"/>
        <w:rPr>
          <w:rFonts w:eastAsia="SimSun"/>
        </w:rPr>
        <w:sectPr w:rsidR="00A9340A" w:rsidRPr="002B2D42" w:rsidSect="002B2D42">
          <w:footerReference w:type="default" r:id="rId16"/>
          <w:type w:val="continuous"/>
          <w:pgSz w:w="11907" w:h="16839"/>
          <w:pgMar w:top="1417" w:right="1417" w:bottom="1417" w:left="1417" w:header="709" w:footer="709" w:gutter="0"/>
          <w:pgNumType w:start="1"/>
          <w:cols w:space="708"/>
          <w:docGrid w:linePitch="299"/>
        </w:sectPr>
      </w:pPr>
    </w:p>
    <w:p w:rsidR="00C03887" w:rsidRPr="002B2D42" w:rsidRDefault="00C03887" w:rsidP="002B2D42">
      <w:pPr>
        <w:overflowPunct/>
        <w:adjustRightInd/>
        <w:snapToGrid w:val="0"/>
        <w:textAlignment w:val="auto"/>
        <w:rPr>
          <w:b/>
        </w:rPr>
      </w:pPr>
    </w:p>
    <w:p w:rsidR="003F5D21" w:rsidRPr="002B2D42" w:rsidRDefault="003F5D21" w:rsidP="002B2D42">
      <w:pPr>
        <w:overflowPunct/>
        <w:adjustRightInd/>
        <w:snapToGrid w:val="0"/>
        <w:textAlignment w:val="auto"/>
        <w:rPr>
          <w:b/>
          <w:lang w:val="ro-RO"/>
        </w:rPr>
      </w:pPr>
      <w:r w:rsidRPr="002B2D42">
        <w:rPr>
          <w:b/>
          <w:lang w:val="ro-RO"/>
        </w:rPr>
        <w:t>Cuprins:</w:t>
      </w:r>
    </w:p>
    <w:p w:rsidR="003F5D21" w:rsidRPr="002B2D42" w:rsidRDefault="003F5D21" w:rsidP="002B2D42">
      <w:pPr>
        <w:overflowPunct/>
        <w:adjustRightInd/>
        <w:textAlignment w:val="auto"/>
      </w:pPr>
    </w:p>
    <w:p w:rsidR="005F4800" w:rsidRPr="002B2D42" w:rsidRDefault="005F4800" w:rsidP="002B2D42">
      <w:pPr>
        <w:overflowPunct/>
        <w:adjustRightInd/>
        <w:textAlignment w:val="auto"/>
      </w:pPr>
    </w:p>
    <w:p w:rsidR="00E37656" w:rsidRPr="002B2D42" w:rsidRDefault="003F5D21" w:rsidP="002B2D42">
      <w:pPr>
        <w:tabs>
          <w:tab w:val="right" w:leader="dot" w:pos="9063"/>
        </w:tabs>
        <w:overflowPunct/>
        <w:adjustRightInd/>
        <w:spacing w:after="100"/>
        <w:ind w:left="567" w:hanging="567"/>
        <w:textAlignment w:val="auto"/>
        <w:rPr>
          <w:rFonts w:eastAsiaTheme="minorEastAsia"/>
          <w:noProof/>
        </w:rPr>
      </w:pPr>
      <w:r w:rsidRPr="002B2D42">
        <w:fldChar w:fldCharType="begin"/>
      </w:r>
      <w:r w:rsidRPr="002B2D42">
        <w:instrText xml:space="preserve"> TOC \o "1-1" \h \z \u </w:instrText>
      </w:r>
      <w:r w:rsidRPr="002B2D42">
        <w:fldChar w:fldCharType="separate"/>
      </w:r>
      <w:hyperlink w:anchor="_Toc41492876" w:history="1">
        <w:r w:rsidR="00E37656" w:rsidRPr="002B2D42">
          <w:rPr>
            <w:rStyle w:val="Hyperlink"/>
            <w:b/>
            <w:noProof/>
            <w:color w:val="auto"/>
            <w:lang w:val="ro-RO"/>
          </w:rPr>
          <w:t>1.</w:t>
        </w:r>
        <w:r w:rsidR="00E37656" w:rsidRPr="002B2D42">
          <w:rPr>
            <w:rStyle w:val="Hyperlink"/>
            <w:rFonts w:eastAsiaTheme="minorEastAsia"/>
            <w:noProof/>
            <w:color w:val="auto"/>
          </w:rPr>
          <w:tab/>
        </w:r>
        <w:r w:rsidR="00E37656" w:rsidRPr="002B2D42">
          <w:rPr>
            <w:rStyle w:val="Hyperlink"/>
            <w:b/>
            <w:noProof/>
            <w:color w:val="auto"/>
            <w:lang w:val="ro-RO"/>
          </w:rPr>
          <w:t>SECȚIUNEA PENTRU OCUPAREA FORȚEI DE MUNCĂ, AFACERI SOCIALE ȘI CETĂȚENIE</w:t>
        </w:r>
        <w:r w:rsidR="00E37656" w:rsidRPr="002B2D42">
          <w:rPr>
            <w:rStyle w:val="Hyperlink"/>
            <w:noProof/>
            <w:webHidden/>
            <w:color w:val="auto"/>
            <w:lang w:val="ro-RO"/>
          </w:rPr>
          <w:tab/>
        </w:r>
        <w:r w:rsidR="00E37656" w:rsidRPr="002B2D42">
          <w:rPr>
            <w:rStyle w:val="Hyperlink"/>
            <w:noProof/>
            <w:webHidden/>
            <w:color w:val="auto"/>
            <w:lang w:val="ro-RO"/>
          </w:rPr>
          <w:fldChar w:fldCharType="begin" w:fldLock="1"/>
        </w:r>
        <w:r w:rsidR="00E37656" w:rsidRPr="002B2D42">
          <w:rPr>
            <w:rStyle w:val="Hyperlink"/>
            <w:noProof/>
            <w:webHidden/>
            <w:color w:val="auto"/>
            <w:lang w:val="ro-RO"/>
          </w:rPr>
          <w:instrText xml:space="preserve"> PAGEREF _Toc41492876 \h </w:instrText>
        </w:r>
        <w:r w:rsidR="00E37656" w:rsidRPr="002B2D42">
          <w:rPr>
            <w:rStyle w:val="Hyperlink"/>
            <w:noProof/>
            <w:webHidden/>
            <w:color w:val="auto"/>
            <w:lang w:val="ro-RO"/>
          </w:rPr>
        </w:r>
        <w:r w:rsidR="00E37656" w:rsidRPr="002B2D42">
          <w:rPr>
            <w:rStyle w:val="Hyperlink"/>
            <w:noProof/>
            <w:webHidden/>
            <w:color w:val="auto"/>
            <w:lang w:val="ro-RO"/>
          </w:rPr>
          <w:fldChar w:fldCharType="separate"/>
        </w:r>
        <w:r w:rsidR="002B2D42" w:rsidRPr="002B2D42">
          <w:rPr>
            <w:rStyle w:val="Hyperlink"/>
            <w:noProof/>
            <w:webHidden/>
            <w:color w:val="auto"/>
            <w:lang w:val="ro-RO"/>
          </w:rPr>
          <w:t>3</w:t>
        </w:r>
        <w:r w:rsidR="00E37656" w:rsidRPr="002B2D42">
          <w:rPr>
            <w:rStyle w:val="Hyperlink"/>
            <w:noProof/>
            <w:webHidden/>
            <w:color w:val="auto"/>
            <w:lang w:val="ro-RO"/>
          </w:rPr>
          <w:fldChar w:fldCharType="end"/>
        </w:r>
      </w:hyperlink>
    </w:p>
    <w:p w:rsidR="00E37656" w:rsidRPr="002B2D42" w:rsidRDefault="0001018E" w:rsidP="002B2D42">
      <w:pPr>
        <w:tabs>
          <w:tab w:val="right" w:leader="dot" w:pos="9063"/>
        </w:tabs>
        <w:overflowPunct/>
        <w:adjustRightInd/>
        <w:spacing w:after="100"/>
        <w:ind w:left="567" w:hanging="567"/>
        <w:textAlignment w:val="auto"/>
        <w:rPr>
          <w:rFonts w:eastAsiaTheme="minorEastAsia"/>
        </w:rPr>
      </w:pPr>
      <w:hyperlink w:anchor="_Toc41492877" w:history="1">
        <w:r w:rsidR="00E37656" w:rsidRPr="002B2D42">
          <w:rPr>
            <w:rStyle w:val="Hyperlink"/>
            <w:b/>
            <w:noProof/>
            <w:color w:val="auto"/>
            <w:lang w:val="ro-RO"/>
          </w:rPr>
          <w:t>2.</w:t>
        </w:r>
        <w:r w:rsidR="00E37656" w:rsidRPr="002B2D42">
          <w:rPr>
            <w:rStyle w:val="Hyperlink"/>
            <w:rFonts w:eastAsiaTheme="minorEastAsia"/>
            <w:noProof/>
            <w:color w:val="auto"/>
          </w:rPr>
          <w:tab/>
        </w:r>
        <w:r w:rsidR="00E37656" w:rsidRPr="002B2D42">
          <w:rPr>
            <w:rStyle w:val="Hyperlink"/>
            <w:b/>
            <w:noProof/>
            <w:color w:val="auto"/>
            <w:lang w:val="ro-RO"/>
          </w:rPr>
          <w:t>SECȚIUNEA PENTRU AGRICULTURĂ, DEZVOLTARE RURALĂ ȘI PROTECȚIA MEDIULUI</w:t>
        </w:r>
        <w:r w:rsidR="00E37656" w:rsidRPr="002B2D42">
          <w:rPr>
            <w:rStyle w:val="Hyperlink"/>
            <w:noProof/>
            <w:webHidden/>
            <w:color w:val="auto"/>
            <w:lang w:val="ro-RO"/>
          </w:rPr>
          <w:tab/>
        </w:r>
        <w:r w:rsidR="00E37656" w:rsidRPr="002B2D42">
          <w:rPr>
            <w:rStyle w:val="Hyperlink"/>
            <w:noProof/>
            <w:webHidden/>
            <w:color w:val="auto"/>
            <w:lang w:val="ro-RO"/>
          </w:rPr>
          <w:fldChar w:fldCharType="begin" w:fldLock="1"/>
        </w:r>
        <w:r w:rsidR="00E37656" w:rsidRPr="002B2D42">
          <w:rPr>
            <w:rStyle w:val="Hyperlink"/>
            <w:noProof/>
            <w:webHidden/>
            <w:color w:val="auto"/>
            <w:lang w:val="ro-RO"/>
          </w:rPr>
          <w:instrText xml:space="preserve"> PAGEREF _Toc41492877 \h </w:instrText>
        </w:r>
        <w:r w:rsidR="00E37656" w:rsidRPr="002B2D42">
          <w:rPr>
            <w:rStyle w:val="Hyperlink"/>
            <w:noProof/>
            <w:webHidden/>
            <w:color w:val="auto"/>
            <w:lang w:val="ro-RO"/>
          </w:rPr>
        </w:r>
        <w:r w:rsidR="00E37656" w:rsidRPr="002B2D42">
          <w:rPr>
            <w:rStyle w:val="Hyperlink"/>
            <w:noProof/>
            <w:webHidden/>
            <w:color w:val="auto"/>
            <w:lang w:val="ro-RO"/>
          </w:rPr>
          <w:fldChar w:fldCharType="separate"/>
        </w:r>
        <w:r w:rsidR="002B2D42" w:rsidRPr="002B2D42">
          <w:rPr>
            <w:rStyle w:val="Hyperlink"/>
            <w:noProof/>
            <w:webHidden/>
            <w:color w:val="auto"/>
            <w:lang w:val="ro-RO"/>
          </w:rPr>
          <w:t>7</w:t>
        </w:r>
        <w:r w:rsidR="00E37656" w:rsidRPr="002B2D42">
          <w:rPr>
            <w:rStyle w:val="Hyperlink"/>
            <w:noProof/>
            <w:webHidden/>
            <w:color w:val="auto"/>
            <w:lang w:val="ro-RO"/>
          </w:rPr>
          <w:fldChar w:fldCharType="end"/>
        </w:r>
      </w:hyperlink>
    </w:p>
    <w:p w:rsidR="003F5D21" w:rsidRPr="002B2D42" w:rsidRDefault="003F5D21" w:rsidP="002B2D42">
      <w:pPr>
        <w:overflowPunct/>
        <w:adjustRightInd/>
        <w:ind w:left="567" w:hanging="567"/>
        <w:textAlignment w:val="auto"/>
        <w:rPr>
          <w:lang w:val="ro-RO"/>
        </w:rPr>
      </w:pPr>
      <w:r w:rsidRPr="002B2D42">
        <w:fldChar w:fldCharType="end"/>
      </w:r>
      <w:r w:rsidRPr="002B2D42">
        <w:rPr>
          <w:lang w:val="ro-RO"/>
        </w:rPr>
        <w:br w:type="page"/>
      </w:r>
    </w:p>
    <w:p w:rsidR="003F5D21" w:rsidRPr="002B2D42" w:rsidRDefault="003F5D21" w:rsidP="002B2D42">
      <w:pPr>
        <w:overflowPunct/>
        <w:adjustRightInd/>
        <w:textAlignment w:val="auto"/>
        <w:rPr>
          <w:lang w:val="ro-RO"/>
        </w:rPr>
      </w:pPr>
      <w:r w:rsidRPr="002B2D42">
        <w:rPr>
          <w:lang w:val="ro-RO"/>
        </w:rPr>
        <w:lastRenderedPageBreak/>
        <w:t xml:space="preserve">Adoptarea la distanță a avizelor a avut loc la 5 și 7 mai, în trei etape: votul din dimineața zilei de 5 mai, privind </w:t>
      </w:r>
      <w:r w:rsidRPr="002B2D42">
        <w:rPr>
          <w:b/>
          <w:i/>
          <w:lang w:val="ro-RO"/>
        </w:rPr>
        <w:t>confirmarea deciziei președintelui privind o derogare temporară de la Regulamentul de procedură al Comitetului Economic și Social European, ținând cont de măsurile extraordinare de prevenire și izolare determinate de pandemia de COVID-19 din Uniunea Europeană</w:t>
      </w:r>
      <w:r w:rsidRPr="002B2D42">
        <w:rPr>
          <w:lang w:val="ro-RO"/>
        </w:rPr>
        <w:t>, votul din după-amiaza zilei de 5 mai, privind amendamentele la proiectele de avize și propunerile de compromis, și votul din dimineața zilei de 7 mai, privind textele finale ale avizelor.</w:t>
      </w:r>
    </w:p>
    <w:p w:rsidR="003F5D21" w:rsidRPr="002B2D42" w:rsidRDefault="003F5D21" w:rsidP="002B2D42">
      <w:pPr>
        <w:overflowPunct/>
        <w:adjustRightInd/>
        <w:textAlignment w:val="auto"/>
      </w:pPr>
    </w:p>
    <w:p w:rsidR="003F5D21" w:rsidRPr="002B2D42" w:rsidRDefault="003F5D21" w:rsidP="002B2D42">
      <w:pPr>
        <w:overflowPunct/>
        <w:adjustRightInd/>
        <w:textAlignment w:val="auto"/>
        <w:rPr>
          <w:lang w:val="ro-RO"/>
        </w:rPr>
      </w:pPr>
      <w:r w:rsidRPr="002B2D42">
        <w:rPr>
          <w:lang w:val="ro-RO"/>
        </w:rPr>
        <w:t>Prin procedura de la distanță au fost adoptate următoarele avize:</w:t>
      </w:r>
    </w:p>
    <w:p w:rsidR="003F5D21" w:rsidRPr="002B2D42" w:rsidRDefault="003F5D21" w:rsidP="002B2D42">
      <w:pPr>
        <w:overflowPunct/>
        <w:adjustRightInd/>
        <w:textAlignment w:val="auto"/>
      </w:pPr>
    </w:p>
    <w:p w:rsidR="003F5D21" w:rsidRPr="002B2D42" w:rsidRDefault="002B2D42" w:rsidP="002B2D42">
      <w:pPr>
        <w:pStyle w:val="ListParagraph"/>
        <w:keepNext/>
        <w:keepLines/>
        <w:numPr>
          <w:ilvl w:val="0"/>
          <w:numId w:val="47"/>
        </w:numPr>
        <w:tabs>
          <w:tab w:val="left" w:pos="567"/>
        </w:tabs>
        <w:overflowPunct/>
        <w:adjustRightInd/>
        <w:ind w:left="567" w:hanging="567"/>
        <w:textAlignment w:val="auto"/>
        <w:outlineLvl w:val="0"/>
        <w:rPr>
          <w:b/>
          <w:lang w:val="ro-RO"/>
        </w:rPr>
      </w:pPr>
      <w:bookmarkStart w:id="0" w:name="_Toc41492876"/>
      <w:r w:rsidRPr="002B2D42">
        <w:rPr>
          <w:b/>
          <w:lang w:val="ro-RO"/>
        </w:rPr>
        <w:t>SECȚIUNEA PENTRU OCUPAREA FORȚEI DE MUNCĂ, AFACERI SOCIALE ȘI CETĂȚENIE</w:t>
      </w:r>
      <w:bookmarkEnd w:id="0"/>
    </w:p>
    <w:p w:rsidR="000C708A" w:rsidRPr="002B2D42" w:rsidRDefault="000C708A" w:rsidP="002B2D42">
      <w:pPr>
        <w:widowControl w:val="0"/>
        <w:overflowPunct/>
        <w:adjustRightInd/>
        <w:jc w:val="left"/>
        <w:textAlignment w:val="auto"/>
      </w:pPr>
    </w:p>
    <w:p w:rsidR="007166F4" w:rsidRPr="002B2D42" w:rsidRDefault="002B2D42" w:rsidP="002B2D42">
      <w:pPr>
        <w:pStyle w:val="ListParagraph"/>
        <w:keepNext/>
        <w:keepLines/>
        <w:numPr>
          <w:ilvl w:val="0"/>
          <w:numId w:val="42"/>
        </w:numPr>
        <w:overflowPunct/>
        <w:adjustRightInd/>
        <w:textAlignment w:val="auto"/>
        <w:rPr>
          <w:b/>
          <w:i/>
          <w:sz w:val="28"/>
          <w:lang w:val="ro-RO"/>
        </w:rPr>
      </w:pPr>
      <w:r w:rsidRPr="002B2D42">
        <w:rPr>
          <w:b/>
          <w:i/>
          <w:sz w:val="28"/>
          <w:lang w:val="ro-RO"/>
        </w:rPr>
        <w:t>Orientări privind ocuparea forței de muncă 2020</w:t>
      </w:r>
    </w:p>
    <w:p w:rsidR="003F5D21" w:rsidRPr="002B2D42" w:rsidRDefault="003F5D21" w:rsidP="002B2D42">
      <w:pPr>
        <w:overflowPunct/>
        <w:adjustRightInd/>
        <w:textAlignment w:val="auto"/>
      </w:pPr>
    </w:p>
    <w:p w:rsidR="004A5DEF" w:rsidRPr="002B2D42" w:rsidRDefault="003F5D21" w:rsidP="002B2D42">
      <w:pPr>
        <w:tabs>
          <w:tab w:val="left" w:pos="1701"/>
        </w:tabs>
        <w:rPr>
          <w:lang w:val="ro-RO"/>
        </w:rPr>
      </w:pPr>
      <w:r w:rsidRPr="002B2D42">
        <w:rPr>
          <w:b/>
          <w:lang w:val="ro-RO"/>
        </w:rPr>
        <w:t>Raportoare generală:</w:t>
      </w:r>
      <w:r w:rsidRPr="002B2D42">
        <w:rPr>
          <w:lang w:val="ro-RO"/>
        </w:rPr>
        <w:tab/>
        <w:t xml:space="preserve">Ellen </w:t>
      </w:r>
      <w:proofErr w:type="spellStart"/>
      <w:r w:rsidRPr="002B2D42">
        <w:rPr>
          <w:lang w:val="ro-RO"/>
        </w:rPr>
        <w:t>Nygren</w:t>
      </w:r>
      <w:proofErr w:type="spellEnd"/>
      <w:r w:rsidRPr="002B2D42">
        <w:rPr>
          <w:b/>
          <w:lang w:val="ro-RO"/>
        </w:rPr>
        <w:t xml:space="preserve"> </w:t>
      </w:r>
      <w:r w:rsidRPr="002B2D42">
        <w:rPr>
          <w:lang w:val="ro-RO"/>
        </w:rPr>
        <w:t>(Grupul „Lucrători” – SE)</w:t>
      </w:r>
    </w:p>
    <w:p w:rsidR="003F5D21" w:rsidRPr="002B2D42" w:rsidRDefault="003F5D21" w:rsidP="002B2D42">
      <w:pPr>
        <w:overflowPunct/>
        <w:adjustRightInd/>
        <w:ind w:left="-5"/>
        <w:jc w:val="left"/>
        <w:textAlignment w:val="auto"/>
      </w:pPr>
    </w:p>
    <w:p w:rsidR="002D2384" w:rsidRPr="002B2D42" w:rsidRDefault="003F5D21" w:rsidP="002B2D42">
      <w:pPr>
        <w:widowControl w:val="0"/>
        <w:tabs>
          <w:tab w:val="left" w:pos="1701"/>
        </w:tabs>
        <w:overflowPunct/>
        <w:adjustRightInd/>
        <w:ind w:left="-5"/>
        <w:jc w:val="left"/>
        <w:textAlignment w:val="auto"/>
        <w:rPr>
          <w:b/>
          <w:lang w:val="ro-RO"/>
        </w:rPr>
      </w:pPr>
      <w:r w:rsidRPr="002B2D42">
        <w:rPr>
          <w:b/>
          <w:lang w:val="ro-RO"/>
        </w:rPr>
        <w:t>Referință:</w:t>
      </w:r>
      <w:r w:rsidRPr="002B2D42">
        <w:rPr>
          <w:lang w:val="ro-RO"/>
        </w:rPr>
        <w:tab/>
        <w:t>COM(2020) 70 final – 2020/0030 (NLE)</w:t>
      </w:r>
    </w:p>
    <w:p w:rsidR="003F5D21" w:rsidRPr="002B2D42" w:rsidRDefault="002D2384" w:rsidP="002B2D42">
      <w:pPr>
        <w:keepNext/>
        <w:keepLines/>
        <w:tabs>
          <w:tab w:val="left" w:pos="1701"/>
        </w:tabs>
        <w:overflowPunct/>
        <w:adjustRightInd/>
        <w:ind w:left="1701"/>
        <w:jc w:val="left"/>
        <w:textAlignment w:val="auto"/>
        <w:rPr>
          <w:lang w:val="ro-RO"/>
        </w:rPr>
      </w:pPr>
      <w:r w:rsidRPr="002B2D42">
        <w:rPr>
          <w:lang w:val="ro-RO"/>
        </w:rPr>
        <w:t>EESC-2020-01835-00-00-AC</w:t>
      </w:r>
    </w:p>
    <w:p w:rsidR="003F5D21" w:rsidRPr="002B2D42" w:rsidRDefault="003F5D21" w:rsidP="002B2D42">
      <w:pPr>
        <w:widowControl w:val="0"/>
        <w:overflowPunct/>
        <w:adjustRightInd/>
        <w:jc w:val="left"/>
        <w:textAlignment w:val="auto"/>
      </w:pPr>
    </w:p>
    <w:p w:rsidR="003F5D21" w:rsidRPr="002B2D42" w:rsidRDefault="003F5D21" w:rsidP="002B2D42">
      <w:pPr>
        <w:keepNext/>
        <w:tabs>
          <w:tab w:val="center" w:pos="284"/>
        </w:tabs>
        <w:overflowPunct/>
        <w:adjustRightInd/>
        <w:ind w:left="266" w:hanging="266"/>
        <w:textAlignment w:val="auto"/>
        <w:rPr>
          <w:b/>
          <w:lang w:val="ro-RO"/>
        </w:rPr>
      </w:pPr>
      <w:r w:rsidRPr="002B2D42">
        <w:rPr>
          <w:b/>
          <w:lang w:val="ro-RO"/>
        </w:rPr>
        <w:t>Punctele principale</w:t>
      </w:r>
    </w:p>
    <w:p w:rsidR="003F5D21" w:rsidRPr="002B2D42" w:rsidRDefault="003F5D21" w:rsidP="002B2D42">
      <w:pPr>
        <w:keepNext/>
        <w:tabs>
          <w:tab w:val="center" w:pos="284"/>
        </w:tabs>
        <w:overflowPunct/>
        <w:adjustRightInd/>
        <w:ind w:left="266" w:hanging="266"/>
        <w:textAlignment w:val="auto"/>
      </w:pPr>
    </w:p>
    <w:p w:rsidR="00F17585" w:rsidRPr="002B2D42" w:rsidRDefault="00F17585" w:rsidP="002B2D42">
      <w:pPr>
        <w:overflowPunct/>
        <w:adjustRightInd/>
        <w:textAlignment w:val="auto"/>
        <w:rPr>
          <w:lang w:val="ro-RO"/>
        </w:rPr>
      </w:pPr>
      <w:r w:rsidRPr="002B2D42">
        <w:rPr>
          <w:lang w:val="ro-RO"/>
        </w:rPr>
        <w:t xml:space="preserve">CESE salută orientările revizuite propuse privind ocuparea forței de muncă și recunoaște rolul acestora de busolă pe termen lung pentru politicile de ocupare a forței de muncă ale statelor membre ale UE. Comitetul consideră că UE și statele sale membre trebuie să depună eforturi suplimentare pentru a elimina disparitățile și a îmbunătăți convergența. </w:t>
      </w:r>
    </w:p>
    <w:p w:rsidR="00F17585" w:rsidRPr="002B2D42" w:rsidRDefault="00F17585" w:rsidP="002B2D42">
      <w:pPr>
        <w:overflowPunct/>
        <w:adjustRightInd/>
        <w:textAlignment w:val="auto"/>
      </w:pPr>
    </w:p>
    <w:p w:rsidR="00F17585" w:rsidRPr="002B2D42" w:rsidRDefault="00F17585" w:rsidP="002B2D42">
      <w:pPr>
        <w:overflowPunct/>
        <w:adjustRightInd/>
        <w:textAlignment w:val="auto"/>
        <w:rPr>
          <w:lang w:val="ro-RO"/>
        </w:rPr>
      </w:pPr>
      <w:r w:rsidRPr="002B2D42">
        <w:rPr>
          <w:lang w:val="ro-RO"/>
        </w:rPr>
        <w:t xml:space="preserve">În contextul actual al crizei de COVID-19, CESE consideră că este nevoie de mai mult în materie de acțiuni coordonate. Numai un plan european global de redresare economică ne-ar permite să facem față cât mai bine consecințelor pandemiei Covid-19 și să reconstruim o economie europeană mai durabilă și mai </w:t>
      </w:r>
      <w:proofErr w:type="spellStart"/>
      <w:r w:rsidRPr="002B2D42">
        <w:rPr>
          <w:lang w:val="ro-RO"/>
        </w:rPr>
        <w:t>rezilientă</w:t>
      </w:r>
      <w:proofErr w:type="spellEnd"/>
      <w:r w:rsidRPr="002B2D42">
        <w:rPr>
          <w:lang w:val="ro-RO"/>
        </w:rPr>
        <w:t>. Comitetul solicită ca orientările privind ocuparea forței de muncă 2020 să conțină orientări suplimentare și extraordinare/de urgență privind ocuparea forței de muncă, care să îndrume statele membre ale UE în adaptarea corespunzătoare a politicilor în domeniu.</w:t>
      </w:r>
    </w:p>
    <w:p w:rsidR="00F17585" w:rsidRPr="002B2D42" w:rsidRDefault="00F17585" w:rsidP="002B2D42">
      <w:pPr>
        <w:overflowPunct/>
        <w:adjustRightInd/>
        <w:textAlignment w:val="auto"/>
      </w:pPr>
    </w:p>
    <w:p w:rsidR="00F17585" w:rsidRPr="002B2D42" w:rsidRDefault="00F17585" w:rsidP="002B2D42">
      <w:pPr>
        <w:overflowPunct/>
        <w:adjustRightInd/>
        <w:textAlignment w:val="auto"/>
        <w:rPr>
          <w:lang w:val="ro-RO"/>
        </w:rPr>
      </w:pPr>
      <w:r w:rsidRPr="002B2D42">
        <w:rPr>
          <w:lang w:val="ro-RO"/>
        </w:rPr>
        <w:t>În ceea ce privește orientarea 5, CESE consideră că orientările privind ocuparea forței de muncă ar trebui să își propună să traducă tendințele asociate unor noi forme de muncă în oportunități echitabile în materie de ocupare a forței de muncă. Ar trebui salutată solicitarea privind introducerea unor sisteme de retribuire adecvată și echitabilă, fie prin îmbunătățirea mecanismelor privind salariile minime legale, în cazul în care acestea există, fie prin negocieri colective. Implicarea partenerilor sociali este esențială. În acest sens, orientarea ar trebui să se încheie cu propuneri care să consolideze eficacitatea acordurilor colective, prin extinderea domeniului lor de aplicare.</w:t>
      </w:r>
    </w:p>
    <w:p w:rsidR="00F17585" w:rsidRPr="002B2D42" w:rsidRDefault="00F17585" w:rsidP="00267CF6">
      <w:pPr>
        <w:overflowPunct/>
        <w:adjustRightInd/>
        <w:spacing w:line="240" w:lineRule="auto"/>
        <w:textAlignment w:val="auto"/>
      </w:pPr>
    </w:p>
    <w:p w:rsidR="00F17585" w:rsidRPr="002B2D42" w:rsidRDefault="00F17585" w:rsidP="002B2D42">
      <w:pPr>
        <w:overflowPunct/>
        <w:adjustRightInd/>
        <w:textAlignment w:val="auto"/>
        <w:rPr>
          <w:lang w:val="ro-RO"/>
        </w:rPr>
      </w:pPr>
      <w:r w:rsidRPr="002B2D42">
        <w:rPr>
          <w:lang w:val="ro-RO"/>
        </w:rPr>
        <w:t>În ceea ce privește orientarea 6, CESE solicită elaborarea de strategii europene și naționale mai eficace de asigurare a finanțării durabile pentru conversia profesională și perfecționarea tuturor adulților prin intermediul acțiunilor de învățare pe tot parcursul vieții, care să pună accentul, în special, pe acordarea unui sprijin eficace lucrătorilor și șomerilor.</w:t>
      </w:r>
    </w:p>
    <w:p w:rsidR="00F17585" w:rsidRPr="002B2D42" w:rsidRDefault="00F17585" w:rsidP="00267CF6">
      <w:pPr>
        <w:overflowPunct/>
        <w:adjustRightInd/>
        <w:spacing w:line="240" w:lineRule="auto"/>
        <w:textAlignment w:val="auto"/>
      </w:pPr>
    </w:p>
    <w:p w:rsidR="00F17585" w:rsidRPr="002B2D42" w:rsidRDefault="00F17585" w:rsidP="002B2D42">
      <w:pPr>
        <w:overflowPunct/>
        <w:adjustRightInd/>
        <w:textAlignment w:val="auto"/>
        <w:rPr>
          <w:lang w:val="ro-RO"/>
        </w:rPr>
      </w:pPr>
      <w:r w:rsidRPr="002B2D42">
        <w:rPr>
          <w:lang w:val="ro-RO"/>
        </w:rPr>
        <w:lastRenderedPageBreak/>
        <w:t xml:space="preserve">În ceea ce privește orientarea 7, CESE consideră că trebuie depuse mai multe eforturi pentru a facilita și promova dialogul social, atât la nivel național, cât și la nivel european. S-au înregistrat progrese în ceea ce privește implicarea societății civile în procesul semestrului european, acest lucru trebuind să constituie un punct de plecare. CESE consideră că această orientare ar trebui să prevadă și necesitatea adoptării unor dispoziții mai bune în materie de securitate și sănătate la locul de muncă. În contextul actual al crizei de COVID-19, autoritățile publice, întreprinderile, angajații și partenerii sociali trebuie să joace cu toții un rol, pentru a proteja lucrătorii, familiile acestora și societatea în general. Întreprinderilor mici și microîntreprinderilor ar trebui să li se ofere ajutor practic, financiar și specific pentru programe de securitate și sănătate în muncă, pentru a adapta locurile de muncă și a pune în aplicare rapid noi proceduri și practici pentru a proteja lucrătorii. </w:t>
      </w:r>
    </w:p>
    <w:p w:rsidR="00F17585" w:rsidRPr="002B2D42" w:rsidRDefault="00F17585" w:rsidP="002B2D42">
      <w:pPr>
        <w:overflowPunct/>
        <w:adjustRightInd/>
        <w:textAlignment w:val="auto"/>
      </w:pPr>
    </w:p>
    <w:p w:rsidR="00383FCB" w:rsidRPr="002B2D42" w:rsidRDefault="00F17585" w:rsidP="002B2D42">
      <w:pPr>
        <w:overflowPunct/>
        <w:adjustRightInd/>
        <w:textAlignment w:val="auto"/>
        <w:rPr>
          <w:lang w:val="ro-RO"/>
        </w:rPr>
      </w:pPr>
      <w:r w:rsidRPr="002B2D42">
        <w:rPr>
          <w:lang w:val="ro-RO"/>
        </w:rPr>
        <w:t>În ceea ce privește orientarea 8, Comitetul reamintește că discriminarea trebuie combătută. Protecția socială și asistența medicală trebuie puse la dispoziția tuturor. Ar trebui sprijinite promovarea participării femeilor pe piața forței de muncă, precum și îmbătrânirea activă pentru toți. Orientările privind ocuparea forței de muncă ar trebui să ia în considerare și obiective de protecție socială, precum acoperirea integrală și eficace, caracterul adecvat și transparența.</w:t>
      </w:r>
    </w:p>
    <w:p w:rsidR="00254FB6" w:rsidRPr="002B2D42" w:rsidRDefault="00254FB6" w:rsidP="002B2D42">
      <w:pPr>
        <w:overflowPunct/>
        <w:adjustRightInd/>
        <w:textAlignment w:val="auto"/>
      </w:pPr>
    </w:p>
    <w:p w:rsidR="00254FB6" w:rsidRPr="002B2D42" w:rsidRDefault="00254FB6" w:rsidP="002B2D42">
      <w:pPr>
        <w:tabs>
          <w:tab w:val="left" w:pos="1701"/>
        </w:tabs>
        <w:rPr>
          <w:i/>
          <w:lang w:val="ro-RO"/>
        </w:rPr>
      </w:pPr>
      <w:r w:rsidRPr="002B2D42">
        <w:rPr>
          <w:b/>
          <w:i/>
          <w:lang w:val="ro-RO"/>
        </w:rPr>
        <w:t>Contact</w:t>
      </w:r>
      <w:r w:rsidRPr="002B2D42">
        <w:rPr>
          <w:lang w:val="ro-RO"/>
        </w:rPr>
        <w:t>:</w:t>
      </w:r>
      <w:r w:rsidRPr="002B2D42">
        <w:rPr>
          <w:i/>
          <w:lang w:val="ro-RO"/>
        </w:rPr>
        <w:t xml:space="preserve"> </w:t>
      </w:r>
      <w:r w:rsidRPr="002B2D42">
        <w:rPr>
          <w:i/>
          <w:lang w:val="ro-RO"/>
        </w:rPr>
        <w:tab/>
        <w:t>Ana Dumitrache</w:t>
      </w:r>
    </w:p>
    <w:p w:rsidR="003F5D21" w:rsidRPr="002B2D42" w:rsidRDefault="00254FB6" w:rsidP="002B2D42">
      <w:pPr>
        <w:tabs>
          <w:tab w:val="left" w:pos="1701"/>
        </w:tabs>
        <w:overflowPunct/>
        <w:adjustRightInd/>
        <w:ind w:left="1701"/>
        <w:jc w:val="left"/>
        <w:textAlignment w:val="auto"/>
        <w:rPr>
          <w:i/>
          <w:lang w:val="ro-RO"/>
        </w:rPr>
      </w:pPr>
      <w:r w:rsidRPr="002B2D42">
        <w:rPr>
          <w:i/>
          <w:lang w:val="ro-RO"/>
        </w:rPr>
        <w:t>(Tel.: 00 32 2 546 81 31 – e-mail:</w:t>
      </w:r>
      <w:r w:rsidRPr="002B2D42">
        <w:rPr>
          <w:lang w:val="ro-RO"/>
        </w:rPr>
        <w:t xml:space="preserve"> </w:t>
      </w:r>
      <w:hyperlink r:id="rId17" w:history="1">
        <w:r w:rsidR="0001018E" w:rsidRPr="0001018E">
          <w:rPr>
            <w:rStyle w:val="Hyperlink"/>
            <w:i/>
          </w:rPr>
          <w:t>Ana.Dumitrach</w:t>
        </w:r>
        <w:r w:rsidR="0001018E" w:rsidRPr="0001018E">
          <w:rPr>
            <w:rStyle w:val="Hyperlink"/>
            <w:i/>
          </w:rPr>
          <w:t>e</w:t>
        </w:r>
        <w:r w:rsidR="0001018E" w:rsidRPr="0001018E">
          <w:rPr>
            <w:rStyle w:val="Hyperlink"/>
            <w:i/>
          </w:rPr>
          <w:t>@eesc.europa.eu</w:t>
        </w:r>
      </w:hyperlink>
      <w:r w:rsidRPr="002B2D42">
        <w:rPr>
          <w:i/>
          <w:lang w:val="ro-RO"/>
        </w:rPr>
        <w:t>)</w:t>
      </w:r>
    </w:p>
    <w:p w:rsidR="000C708A" w:rsidRPr="002B2D42" w:rsidRDefault="000C708A" w:rsidP="002B2D42">
      <w:pPr>
        <w:keepNext/>
        <w:keepLines/>
        <w:tabs>
          <w:tab w:val="left" w:pos="1701"/>
        </w:tabs>
      </w:pPr>
    </w:p>
    <w:p w:rsidR="003F5D21" w:rsidRPr="002B2D42" w:rsidRDefault="002B2D42" w:rsidP="002B2D42">
      <w:pPr>
        <w:pStyle w:val="ListParagraph"/>
        <w:keepNext/>
        <w:keepLines/>
        <w:numPr>
          <w:ilvl w:val="0"/>
          <w:numId w:val="43"/>
        </w:numPr>
        <w:overflowPunct/>
        <w:adjustRightInd/>
        <w:textAlignment w:val="auto"/>
        <w:rPr>
          <w:b/>
          <w:i/>
          <w:sz w:val="28"/>
          <w:lang w:val="ro-RO"/>
        </w:rPr>
      </w:pPr>
      <w:bookmarkStart w:id="1" w:name="_Toc15398233"/>
      <w:r w:rsidRPr="002B2D42">
        <w:rPr>
          <w:b/>
          <w:i/>
          <w:sz w:val="28"/>
          <w:lang w:val="ro-RO"/>
        </w:rPr>
        <w:t xml:space="preserve">Provocările demografice din UE în contextul inegalităților economice și de dezvoltare; </w:t>
      </w:r>
    </w:p>
    <w:p w:rsidR="003F5D21" w:rsidRPr="002B2D42" w:rsidRDefault="003F5D21" w:rsidP="002B2D42">
      <w:pPr>
        <w:keepNext/>
        <w:keepLines/>
        <w:tabs>
          <w:tab w:val="left" w:pos="1701"/>
        </w:tabs>
      </w:pPr>
    </w:p>
    <w:p w:rsidR="005F6C89" w:rsidRPr="002B2D42" w:rsidRDefault="003F5D21" w:rsidP="002B2D42">
      <w:pPr>
        <w:tabs>
          <w:tab w:val="left" w:pos="1701"/>
        </w:tabs>
        <w:rPr>
          <w:color w:val="000000"/>
          <w:lang w:val="ro-RO"/>
        </w:rPr>
      </w:pPr>
      <w:r w:rsidRPr="002B2D42">
        <w:rPr>
          <w:b/>
          <w:color w:val="000000"/>
          <w:lang w:val="ro-RO"/>
        </w:rPr>
        <w:t>Raportor:</w:t>
      </w:r>
      <w:r w:rsidRPr="002B2D42">
        <w:rPr>
          <w:color w:val="000000"/>
          <w:lang w:val="ro-RO"/>
        </w:rPr>
        <w:tab/>
      </w:r>
      <w:proofErr w:type="spellStart"/>
      <w:r w:rsidRPr="002B2D42">
        <w:rPr>
          <w:color w:val="000000"/>
          <w:lang w:val="ro-RO"/>
        </w:rPr>
        <w:t>Stéphane</w:t>
      </w:r>
      <w:proofErr w:type="spellEnd"/>
      <w:r w:rsidRPr="002B2D42">
        <w:rPr>
          <w:color w:val="000000"/>
          <w:lang w:val="ro-RO"/>
        </w:rPr>
        <w:t xml:space="preserve"> </w:t>
      </w:r>
      <w:proofErr w:type="spellStart"/>
      <w:r w:rsidRPr="002B2D42">
        <w:rPr>
          <w:color w:val="000000"/>
          <w:lang w:val="ro-RO"/>
        </w:rPr>
        <w:t>Buffetaut</w:t>
      </w:r>
      <w:proofErr w:type="spellEnd"/>
      <w:r w:rsidRPr="002B2D42">
        <w:rPr>
          <w:color w:val="000000"/>
          <w:lang w:val="ro-RO"/>
        </w:rPr>
        <w:t xml:space="preserve"> (Grupul „Angajatori” – FR)</w:t>
      </w:r>
    </w:p>
    <w:p w:rsidR="003F5D21" w:rsidRPr="002B2D42" w:rsidRDefault="005F6C89" w:rsidP="002B2D42">
      <w:pPr>
        <w:tabs>
          <w:tab w:val="left" w:pos="1701"/>
        </w:tabs>
        <w:rPr>
          <w:lang w:val="ro-RO"/>
        </w:rPr>
      </w:pPr>
      <w:r w:rsidRPr="002B2D42">
        <w:rPr>
          <w:b/>
          <w:color w:val="000000"/>
          <w:lang w:val="ro-RO"/>
        </w:rPr>
        <w:t>Coraportor:</w:t>
      </w:r>
      <w:r w:rsidRPr="002B2D42">
        <w:rPr>
          <w:lang w:val="ro-RO"/>
        </w:rPr>
        <w:tab/>
        <w:t xml:space="preserve">Adam </w:t>
      </w:r>
      <w:proofErr w:type="spellStart"/>
      <w:r w:rsidRPr="002B2D42">
        <w:rPr>
          <w:lang w:val="ro-RO"/>
        </w:rPr>
        <w:t>Rogalewski</w:t>
      </w:r>
      <w:proofErr w:type="spellEnd"/>
      <w:r w:rsidRPr="002B2D42">
        <w:rPr>
          <w:lang w:val="ro-RO"/>
        </w:rPr>
        <w:t xml:space="preserve"> (Grupul „Lucrători” – PL)</w:t>
      </w:r>
    </w:p>
    <w:p w:rsidR="003F5D21" w:rsidRPr="002B2D42" w:rsidRDefault="003F5D21" w:rsidP="002B2D42">
      <w:pPr>
        <w:overflowPunct/>
        <w:adjustRightInd/>
        <w:ind w:left="-5"/>
        <w:jc w:val="left"/>
        <w:textAlignment w:val="auto"/>
      </w:pPr>
    </w:p>
    <w:p w:rsidR="00F03BEC" w:rsidRPr="002B2D42" w:rsidRDefault="003F5D21" w:rsidP="002B2D42">
      <w:pPr>
        <w:tabs>
          <w:tab w:val="left" w:pos="1701"/>
        </w:tabs>
        <w:overflowPunct/>
        <w:adjustRightInd/>
        <w:ind w:left="-5"/>
        <w:jc w:val="left"/>
        <w:textAlignment w:val="auto"/>
        <w:rPr>
          <w:lang w:val="ro-RO"/>
        </w:rPr>
      </w:pPr>
      <w:r w:rsidRPr="002B2D42">
        <w:rPr>
          <w:b/>
          <w:lang w:val="ro-RO"/>
        </w:rPr>
        <w:t>Referință:</w:t>
      </w:r>
      <w:r w:rsidRPr="002B2D42">
        <w:rPr>
          <w:b/>
          <w:lang w:val="ro-RO"/>
        </w:rPr>
        <w:tab/>
      </w:r>
      <w:r w:rsidRPr="002B2D42">
        <w:rPr>
          <w:lang w:val="ro-RO"/>
        </w:rPr>
        <w:t>Aviz exploratoriu</w:t>
      </w:r>
    </w:p>
    <w:p w:rsidR="003F5D21" w:rsidRPr="002B2D42" w:rsidRDefault="00F03BEC" w:rsidP="002B2D42">
      <w:pPr>
        <w:tabs>
          <w:tab w:val="left" w:pos="1701"/>
        </w:tabs>
        <w:overflowPunct/>
        <w:adjustRightInd/>
        <w:ind w:left="-5"/>
        <w:jc w:val="left"/>
        <w:textAlignment w:val="auto"/>
        <w:rPr>
          <w:lang w:val="ro-RO"/>
        </w:rPr>
      </w:pPr>
      <w:r w:rsidRPr="002B2D42">
        <w:rPr>
          <w:b/>
          <w:lang w:val="ro-RO"/>
        </w:rPr>
        <w:tab/>
      </w:r>
      <w:r w:rsidRPr="002B2D42">
        <w:rPr>
          <w:lang w:val="ro-RO"/>
        </w:rPr>
        <w:t>EESC-2019-04587-00-00-AC</w:t>
      </w:r>
    </w:p>
    <w:p w:rsidR="003F5D21" w:rsidRPr="002B2D42" w:rsidRDefault="003F5D21" w:rsidP="002B2D42">
      <w:pPr>
        <w:overflowPunct/>
        <w:adjustRightInd/>
        <w:jc w:val="left"/>
        <w:textAlignment w:val="auto"/>
      </w:pPr>
    </w:p>
    <w:p w:rsidR="003F5D21" w:rsidRPr="002B2D42" w:rsidRDefault="003F5D21" w:rsidP="002B2D42">
      <w:pPr>
        <w:keepNext/>
        <w:tabs>
          <w:tab w:val="center" w:pos="284"/>
        </w:tabs>
        <w:overflowPunct/>
        <w:adjustRightInd/>
        <w:ind w:left="266" w:hanging="266"/>
        <w:textAlignment w:val="auto"/>
        <w:rPr>
          <w:b/>
          <w:lang w:val="ro-RO"/>
        </w:rPr>
      </w:pPr>
      <w:r w:rsidRPr="002B2D42">
        <w:rPr>
          <w:b/>
          <w:lang w:val="ro-RO"/>
        </w:rPr>
        <w:t>Punctele principale</w:t>
      </w:r>
    </w:p>
    <w:p w:rsidR="003F5D21" w:rsidRPr="002B2D42" w:rsidRDefault="003F5D21" w:rsidP="002B2D42">
      <w:pPr>
        <w:keepNext/>
        <w:overflowPunct/>
        <w:adjustRightInd/>
        <w:textAlignment w:val="auto"/>
      </w:pPr>
    </w:p>
    <w:p w:rsidR="000C708A" w:rsidRPr="002B2D42" w:rsidRDefault="000C708A" w:rsidP="002B2D42">
      <w:pPr>
        <w:overflowPunct/>
        <w:adjustRightInd/>
        <w:textAlignment w:val="auto"/>
        <w:rPr>
          <w:lang w:val="ro-RO"/>
        </w:rPr>
      </w:pPr>
      <w:r w:rsidRPr="002B2D42">
        <w:rPr>
          <w:lang w:val="ro-RO"/>
        </w:rPr>
        <w:t>Situația demografică actuală a UE necesită o abordare holistică, care să cuprindă politici sociale și economice, politici active privind piața forței de muncă și coeziunea, politici de susținere a familiilor și, în special, căi de reconciliere a vieții de familie cu viața profesională, măsuri speciale pentru lucrătorii în vârstă, politici privind îmbătrânirea activă și în stare bună de sănătate, politici și măsuri durabile și integrate în materie de imigrație, precum și politici de prevenire a exodului creierelor.</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 xml:space="preserve">O nouă explozie demografică este puțin probabilă; prin urmare, este extrem de important ca participarea pe piața muncii să fie îmbunătățită, pentru a face față efectelor generate de situația demografică a Europei. Nivelul șomajului, al </w:t>
      </w:r>
      <w:proofErr w:type="spellStart"/>
      <w:r w:rsidRPr="002B2D42">
        <w:rPr>
          <w:lang w:val="ro-RO"/>
        </w:rPr>
        <w:t>subocupării</w:t>
      </w:r>
      <w:proofErr w:type="spellEnd"/>
      <w:r w:rsidRPr="002B2D42">
        <w:rPr>
          <w:lang w:val="ro-RO"/>
        </w:rPr>
        <w:t xml:space="preserve"> forței de muncă și al inactivității este prea ridicat în prea multe state membre, în special în rândul tinerilor. Combaterea șomajului trebuie să devină o prioritate pentru UE.</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lastRenderedPageBreak/>
        <w:t xml:space="preserve">Dinamica demografică este un proces care depinde și de încrederea în viitor; de aceea UE are nevoie de o economie și de o politică socială solide. Punerea în aplicare a Pilonului european al drepturilor sociale este un factor foarte important de îmbunătățire a situației demografice a UE. </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 xml:space="preserve">Creșterea copiilor nu trebuie să stea în calea unei cariere profesionale sau să devină un factor de sărăcire sau de pierdere a puterii de cumpărare, în special pentru familiile numeroase. Este important să se mențină sau să se pună în aplicare o politică stabilă și </w:t>
      </w:r>
      <w:proofErr w:type="spellStart"/>
      <w:r w:rsidRPr="002B2D42">
        <w:rPr>
          <w:lang w:val="ro-RO"/>
        </w:rPr>
        <w:t>proactivă</w:t>
      </w:r>
      <w:proofErr w:type="spellEnd"/>
      <w:r w:rsidRPr="002B2D42">
        <w:rPr>
          <w:lang w:val="ro-RO"/>
        </w:rPr>
        <w:t xml:space="preserve"> în materie de familie, precum și politici privind piața forței de muncă axate pe factorul uman.</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 xml:space="preserve">Mobilitatea internă este o libertate fundamentală a UE, care consolidează competitivitatea europeană și oferă oportunități cetățenilor săi. În ceea ce privește migrația de pe teritoriul UE și exodul de creiere și de forță de muncă legate de migrația internă, convergența socială și economică în sens ascendent a statelor membre reprezintă cel mai bun răspuns, dar acest lucru necesită timp. </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Este posibil ca imigrația singură să nu fie soluția la provocarea demografică a Europei, dar poate contribui la rezolvarea ei, cu condiția să fie însoțită de politici de integrare echitabile și durabile, care să îi ajute pe nou-veniți să prindă rădăcini și să evite dificultățile de integrare.</w:t>
      </w:r>
    </w:p>
    <w:p w:rsidR="00D91E87" w:rsidRPr="002B2D42" w:rsidRDefault="00D91E87" w:rsidP="002B2D42">
      <w:pPr>
        <w:overflowPunct/>
        <w:adjustRightInd/>
        <w:ind w:left="-5"/>
        <w:jc w:val="left"/>
        <w:textAlignment w:val="auto"/>
      </w:pPr>
    </w:p>
    <w:p w:rsidR="000C708A" w:rsidRPr="002B2D42" w:rsidRDefault="00D91E87" w:rsidP="002B2D42">
      <w:pPr>
        <w:overflowPunct/>
        <w:adjustRightInd/>
        <w:ind w:left="-5"/>
        <w:textAlignment w:val="auto"/>
        <w:rPr>
          <w:lang w:val="ro-RO"/>
        </w:rPr>
      </w:pPr>
      <w:r w:rsidRPr="002B2D42">
        <w:rPr>
          <w:lang w:val="ro-RO"/>
        </w:rPr>
        <w:t>Criza provocată de COVID-19 va avea implicații importante pentru viitoarele politici ale UE care abordează provocările demografice și inegalitățile tot mai mari dintre statele membre. Comitetul îndeamnă UE să pregătească politici relevante, susținute de o finanțare ambițioasă, pentru a proteja cetățenii de efectele nocive ale pandemiei și, cel mai important, de criza economică care va urma, pentru a atenua consecințele sociale negative.</w:t>
      </w:r>
    </w:p>
    <w:p w:rsidR="00D91E87" w:rsidRPr="002B2D42" w:rsidRDefault="00D91E87" w:rsidP="002B2D42">
      <w:pPr>
        <w:overflowPunct/>
        <w:adjustRightInd/>
        <w:ind w:left="-5"/>
        <w:jc w:val="left"/>
        <w:textAlignment w:val="auto"/>
      </w:pPr>
    </w:p>
    <w:p w:rsidR="000C708A" w:rsidRPr="002B2D42" w:rsidRDefault="000C708A" w:rsidP="002B2D42">
      <w:pPr>
        <w:tabs>
          <w:tab w:val="left" w:pos="1701"/>
        </w:tabs>
        <w:rPr>
          <w:i/>
          <w:lang w:val="ro-RO"/>
        </w:rPr>
      </w:pPr>
      <w:r w:rsidRPr="002B2D42">
        <w:rPr>
          <w:b/>
          <w:i/>
          <w:lang w:val="ro-RO"/>
        </w:rPr>
        <w:t>Contact</w:t>
      </w:r>
      <w:r w:rsidRPr="002B2D42">
        <w:rPr>
          <w:lang w:val="ro-RO"/>
        </w:rPr>
        <w:t>:</w:t>
      </w:r>
      <w:r w:rsidRPr="002B2D42">
        <w:rPr>
          <w:i/>
          <w:lang w:val="ro-RO"/>
        </w:rPr>
        <w:t xml:space="preserve"> </w:t>
      </w:r>
      <w:r w:rsidRPr="002B2D42">
        <w:rPr>
          <w:i/>
          <w:lang w:val="ro-RO"/>
        </w:rPr>
        <w:tab/>
      </w:r>
      <w:proofErr w:type="spellStart"/>
      <w:r w:rsidRPr="002B2D42">
        <w:rPr>
          <w:i/>
          <w:lang w:val="ro-RO"/>
        </w:rPr>
        <w:t>Triin</w:t>
      </w:r>
      <w:proofErr w:type="spellEnd"/>
      <w:r w:rsidRPr="002B2D42">
        <w:rPr>
          <w:i/>
          <w:lang w:val="ro-RO"/>
        </w:rPr>
        <w:t xml:space="preserve"> </w:t>
      </w:r>
      <w:proofErr w:type="spellStart"/>
      <w:r w:rsidRPr="002B2D42">
        <w:rPr>
          <w:i/>
          <w:lang w:val="ro-RO"/>
        </w:rPr>
        <w:t>Aasmaa</w:t>
      </w:r>
      <w:proofErr w:type="spellEnd"/>
    </w:p>
    <w:p w:rsidR="000C708A" w:rsidRPr="002B2D42" w:rsidRDefault="000C708A" w:rsidP="002B2D42">
      <w:pPr>
        <w:tabs>
          <w:tab w:val="left" w:pos="1701"/>
        </w:tabs>
        <w:overflowPunct/>
        <w:adjustRightInd/>
        <w:ind w:left="1701"/>
        <w:jc w:val="left"/>
        <w:textAlignment w:val="auto"/>
        <w:rPr>
          <w:i/>
          <w:lang w:val="ro-RO"/>
        </w:rPr>
      </w:pPr>
      <w:r w:rsidRPr="002B2D42">
        <w:rPr>
          <w:i/>
          <w:lang w:val="ro-RO"/>
        </w:rPr>
        <w:t>(Tel.: 00 32 2 546 95 24 – e-mail:</w:t>
      </w:r>
      <w:r w:rsidRPr="002B2D42">
        <w:rPr>
          <w:lang w:val="ro-RO"/>
        </w:rPr>
        <w:t xml:space="preserve"> </w:t>
      </w:r>
      <w:hyperlink r:id="rId18" w:history="1">
        <w:r w:rsidRPr="002B2D42">
          <w:rPr>
            <w:rStyle w:val="Hyperlink"/>
            <w:i/>
            <w:lang w:val="ro-RO"/>
          </w:rPr>
          <w:t>Triin.Aasm</w:t>
        </w:r>
        <w:r w:rsidRPr="002B2D42">
          <w:rPr>
            <w:rStyle w:val="Hyperlink"/>
            <w:i/>
            <w:lang w:val="ro-RO"/>
          </w:rPr>
          <w:t>a</w:t>
        </w:r>
        <w:r w:rsidRPr="002B2D42">
          <w:rPr>
            <w:rStyle w:val="Hyperlink"/>
            <w:i/>
            <w:lang w:val="ro-RO"/>
          </w:rPr>
          <w:t xml:space="preserve">a@eesc.europa.eu </w:t>
        </w:r>
      </w:hyperlink>
      <w:r w:rsidRPr="002B2D42">
        <w:rPr>
          <w:i/>
          <w:lang w:val="ro-RO"/>
        </w:rPr>
        <w:t>)</w:t>
      </w:r>
    </w:p>
    <w:p w:rsidR="002E6DB2" w:rsidRPr="002B2D42" w:rsidRDefault="002E6DB2" w:rsidP="002B2D42">
      <w:pPr>
        <w:overflowPunct/>
        <w:adjustRightInd/>
        <w:textAlignment w:val="auto"/>
      </w:pPr>
    </w:p>
    <w:p w:rsidR="002E6DB2" w:rsidRPr="002B2D42" w:rsidRDefault="002B2D42" w:rsidP="002B2D42">
      <w:pPr>
        <w:pStyle w:val="ListParagraph"/>
        <w:keepNext/>
        <w:keepLines/>
        <w:numPr>
          <w:ilvl w:val="0"/>
          <w:numId w:val="44"/>
        </w:numPr>
        <w:overflowPunct/>
        <w:adjustRightInd/>
        <w:textAlignment w:val="auto"/>
        <w:rPr>
          <w:b/>
          <w:i/>
          <w:sz w:val="28"/>
          <w:lang w:val="ro-RO"/>
        </w:rPr>
      </w:pPr>
      <w:r w:rsidRPr="002B2D42">
        <w:rPr>
          <w:b/>
          <w:i/>
          <w:sz w:val="28"/>
          <w:lang w:val="ro-RO"/>
        </w:rPr>
        <w:t>Finanțare durabilă pentru învățarea pe tot parcursul vieții și dezvoltarea competențelor</w:t>
      </w:r>
    </w:p>
    <w:p w:rsidR="002E6DB2" w:rsidRPr="002B2D42" w:rsidRDefault="002E6DB2" w:rsidP="002B2D42">
      <w:pPr>
        <w:keepNext/>
        <w:keepLines/>
        <w:tabs>
          <w:tab w:val="left" w:pos="1701"/>
        </w:tabs>
      </w:pPr>
    </w:p>
    <w:p w:rsidR="001468C5" w:rsidRPr="002B2D42" w:rsidRDefault="001468C5" w:rsidP="002B2D42">
      <w:pPr>
        <w:overflowPunct/>
        <w:spacing w:line="240" w:lineRule="auto"/>
        <w:textAlignment w:val="auto"/>
        <w:rPr>
          <w:color w:val="000000"/>
          <w:lang w:val="ro-RO"/>
        </w:rPr>
      </w:pPr>
      <w:r w:rsidRPr="002B2D42">
        <w:rPr>
          <w:b/>
          <w:color w:val="000000"/>
          <w:lang w:val="ro-RO"/>
        </w:rPr>
        <w:t>Raportoare:</w:t>
      </w:r>
      <w:r w:rsidRPr="002B2D42">
        <w:rPr>
          <w:b/>
          <w:color w:val="000000"/>
          <w:lang w:val="ro-RO"/>
        </w:rPr>
        <w:tab/>
      </w:r>
      <w:proofErr w:type="spellStart"/>
      <w:r w:rsidRPr="002B2D42">
        <w:rPr>
          <w:color w:val="000000"/>
          <w:lang w:val="ro-RO"/>
        </w:rPr>
        <w:t>Tatjana</w:t>
      </w:r>
      <w:proofErr w:type="spellEnd"/>
      <w:r w:rsidRPr="002B2D42">
        <w:rPr>
          <w:color w:val="000000"/>
          <w:lang w:val="ro-RO"/>
        </w:rPr>
        <w:t xml:space="preserve"> </w:t>
      </w:r>
      <w:proofErr w:type="spellStart"/>
      <w:r w:rsidRPr="002B2D42">
        <w:rPr>
          <w:color w:val="000000"/>
          <w:lang w:val="ro-RO"/>
        </w:rPr>
        <w:t>Babrauskienė</w:t>
      </w:r>
      <w:proofErr w:type="spellEnd"/>
      <w:r w:rsidRPr="002B2D42">
        <w:rPr>
          <w:color w:val="000000"/>
          <w:lang w:val="ro-RO"/>
        </w:rPr>
        <w:t xml:space="preserve"> (Grupul „Lucrători” – LT)</w:t>
      </w:r>
    </w:p>
    <w:p w:rsidR="001468C5" w:rsidRPr="002B2D42" w:rsidRDefault="001468C5" w:rsidP="002B2D42">
      <w:pPr>
        <w:tabs>
          <w:tab w:val="left" w:pos="1701"/>
        </w:tabs>
        <w:rPr>
          <w:lang w:val="ro-RO"/>
        </w:rPr>
      </w:pPr>
      <w:r w:rsidRPr="002B2D42">
        <w:rPr>
          <w:b/>
          <w:lang w:val="ro-RO"/>
        </w:rPr>
        <w:t>Coraportor:</w:t>
      </w:r>
      <w:r w:rsidRPr="002B2D42">
        <w:rPr>
          <w:lang w:val="ro-RO"/>
        </w:rPr>
        <w:tab/>
        <w:t xml:space="preserve">Pavel </w:t>
      </w:r>
      <w:proofErr w:type="spellStart"/>
      <w:r w:rsidRPr="002B2D42">
        <w:rPr>
          <w:lang w:val="ro-RO"/>
        </w:rPr>
        <w:t>Trantina</w:t>
      </w:r>
      <w:proofErr w:type="spellEnd"/>
      <w:r w:rsidRPr="002B2D42">
        <w:rPr>
          <w:lang w:val="ro-RO"/>
        </w:rPr>
        <w:t xml:space="preserve"> (Grupul „Diversitate Europa” – CZ)</w:t>
      </w:r>
    </w:p>
    <w:p w:rsidR="002E6DB2" w:rsidRPr="002B2D42" w:rsidRDefault="002E6DB2" w:rsidP="002B2D42">
      <w:pPr>
        <w:overflowPunct/>
        <w:adjustRightInd/>
        <w:ind w:left="-5"/>
        <w:jc w:val="left"/>
        <w:textAlignment w:val="auto"/>
      </w:pPr>
    </w:p>
    <w:p w:rsidR="00F03BEC" w:rsidRPr="002B2D42" w:rsidRDefault="002E6DB2" w:rsidP="002B2D42">
      <w:pPr>
        <w:tabs>
          <w:tab w:val="left" w:pos="1701"/>
        </w:tabs>
        <w:overflowPunct/>
        <w:adjustRightInd/>
        <w:ind w:left="-5"/>
        <w:jc w:val="left"/>
        <w:textAlignment w:val="auto"/>
        <w:rPr>
          <w:lang w:val="ro-RO"/>
        </w:rPr>
      </w:pPr>
      <w:r w:rsidRPr="002B2D42">
        <w:rPr>
          <w:b/>
          <w:lang w:val="ro-RO"/>
        </w:rPr>
        <w:t>Referință:</w:t>
      </w:r>
      <w:r w:rsidRPr="002B2D42">
        <w:rPr>
          <w:b/>
          <w:lang w:val="ro-RO"/>
        </w:rPr>
        <w:tab/>
      </w:r>
      <w:r w:rsidRPr="002B2D42">
        <w:rPr>
          <w:lang w:val="ro-RO"/>
        </w:rPr>
        <w:t>Aviz exploratoriu</w:t>
      </w:r>
    </w:p>
    <w:p w:rsidR="002E6DB2" w:rsidRPr="002B2D42" w:rsidRDefault="00F03BEC" w:rsidP="002B2D42">
      <w:pPr>
        <w:tabs>
          <w:tab w:val="left" w:pos="1701"/>
        </w:tabs>
        <w:overflowPunct/>
        <w:adjustRightInd/>
        <w:ind w:left="-5"/>
        <w:jc w:val="left"/>
        <w:textAlignment w:val="auto"/>
        <w:rPr>
          <w:lang w:val="ro-RO"/>
        </w:rPr>
      </w:pPr>
      <w:r w:rsidRPr="002B2D42">
        <w:rPr>
          <w:b/>
          <w:lang w:val="ro-RO"/>
        </w:rPr>
        <w:tab/>
      </w:r>
      <w:r w:rsidRPr="002B2D42">
        <w:rPr>
          <w:lang w:val="ro-RO"/>
        </w:rPr>
        <w:t>EESC-2019-04762-00-00-AC</w:t>
      </w:r>
    </w:p>
    <w:p w:rsidR="002E6DB2" w:rsidRPr="002B2D42" w:rsidRDefault="002E6DB2" w:rsidP="002B2D42">
      <w:pPr>
        <w:overflowPunct/>
        <w:adjustRightInd/>
        <w:jc w:val="left"/>
        <w:textAlignment w:val="auto"/>
      </w:pPr>
    </w:p>
    <w:p w:rsidR="002E6DB2" w:rsidRPr="002B2D42" w:rsidRDefault="002E6DB2" w:rsidP="002B2D42">
      <w:pPr>
        <w:keepNext/>
        <w:tabs>
          <w:tab w:val="center" w:pos="284"/>
        </w:tabs>
        <w:overflowPunct/>
        <w:adjustRightInd/>
        <w:ind w:left="266" w:hanging="266"/>
        <w:textAlignment w:val="auto"/>
        <w:rPr>
          <w:b/>
          <w:lang w:val="ro-RO"/>
        </w:rPr>
      </w:pPr>
      <w:r w:rsidRPr="002B2D42">
        <w:rPr>
          <w:b/>
          <w:lang w:val="ro-RO"/>
        </w:rPr>
        <w:t>Punctele principale</w:t>
      </w:r>
    </w:p>
    <w:p w:rsidR="002E6DB2" w:rsidRPr="002B2D42" w:rsidRDefault="002E6DB2" w:rsidP="002B2D42">
      <w:pPr>
        <w:keepNext/>
        <w:overflowPunct/>
        <w:adjustRightInd/>
        <w:textAlignment w:val="auto"/>
      </w:pPr>
    </w:p>
    <w:p w:rsidR="000C708A" w:rsidRPr="002B2D42" w:rsidRDefault="000C708A" w:rsidP="002B2D42">
      <w:pPr>
        <w:overflowPunct/>
        <w:adjustRightInd/>
        <w:textAlignment w:val="auto"/>
        <w:rPr>
          <w:lang w:val="ro-RO"/>
        </w:rPr>
      </w:pPr>
      <w:r w:rsidRPr="002B2D42">
        <w:rPr>
          <w:lang w:val="ro-RO"/>
        </w:rPr>
        <w:t>Avizul a fost solicitat de Președinția croată, care a subliniat necesitatea de a consolida învățarea pe tot parcursul vieții în contextul actual al unei piețe a muncii din ce în ce mai dinamice.</w:t>
      </w:r>
    </w:p>
    <w:p w:rsidR="009B21F6" w:rsidRPr="002B2D42" w:rsidRDefault="009B21F6"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 xml:space="preserve">În avizul său, CESE solicită Comisiei Europene și statelor membre să le garanteze tuturor cetățenilor europeni o învățare pe tot parcursul vieții favorabilă incluziunii și de calitate, ca drept la locul de muncă și în afara acestuia, și să sprijine punerea în aplicare a acestor principii printr-o finanțare publică durabilă, convenită cu partenerii sociali și cu societatea civilă. </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CESE consideră că sunt necesare mecanisme de finanțare care să mobilizeze resurse naționale și să presupună o partajare adecvată a costurilor între autorități publice, entități private, persoane fizice și alte părți interesate relevante (de exemplu, parteneri sociali, furnizori de servicii de formare, ONG</w:t>
      </w:r>
      <w:r w:rsidRPr="002B2D42">
        <w:rPr>
          <w:lang w:val="ro-RO"/>
        </w:rPr>
        <w:noBreakHyphen/>
        <w:t>uri).</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CESE își reiterează solicitarea de a pune un accent mai mare pe investiții sociale, printre altele, în educație, formare și învățarea pe tot parcursul vieții. CESE sugerează să se discute dacă „regula de aur” (excluderea investițiilor publice orientate către viitor din calculul deficitelor publice nete în cadrul normelor bugetare ale uniunii monetare europene) ar putea fi aplicată și investițiilor sociale sprijinite prin fondurile structurale ale UE.</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Comitetul consideră că guvernanța democratică a elaborării și punerii în aplicare a politicii învățării pe tot parcursul vieții, inclusiv un dialog social eficace și consultarea cu societatea civilă organizată, permit investiții mai eficiente în atingerea obiectivelor de politică.</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CESE solicită statelor membre să asigure un sprijin eficace angajaților și șomerilor care se confruntă cu dificultăți de accesare a unei educații și a unei formări de calitate și favorabile incluziunii pentru adulți, prin punerea la dispoziție a unei finanțări specifice pentru persoanele care au nevoie de aceasta, cum ar fi șomerii, lucrătorii aflați în raporturi de muncă atipice, persoanele cu un nivel scăzut de calificare, cu handicap, lucrătorii mai vârstnici și persoanele care aparțin grupurilor dezavantajate din punct de vedere socioeconomic, ținând seama totodată de dimensiunea de gen.</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În plus, CESE cere instituțiilor UE să convină asupra unui cadru unic incluziv de competențe-cheie, care să nu se limiteze la educația școlară, abordând astfel nevoia de învățare a adulților și de dobândire de competențe în viață, subliniind mai ales abilitatea de a învăța cum să înveți și competențele pentru o cetățenie democratică, esențiale pentru a-i sprijini pe adulți în asumarea unui rol activ în societate. CESE solicită, de asemenea, investiții sporite în medii de învățare non-formală și informală, care sunt deosebit de relevante în dobândirea acestor competențe.</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CESE solicită integrarea în politicile privind educația, formarea și învățarea pe tot parcursul vieții a unei înțelegeri mai nuanțate a nevoilor mediilor de învățare, ghidată de principiul general al sprijinirii potențialului individual și unic al persoanelor implicate în procesul de învățare. Aceasta înseamnă recunoașterea, inclusiv prin investiții susținute, a valorii mediilor de învățare dincolo de educația formală.</w:t>
      </w:r>
    </w:p>
    <w:p w:rsidR="00BC74A4" w:rsidRPr="002B2D42" w:rsidRDefault="00BC74A4" w:rsidP="002B2D42">
      <w:pPr>
        <w:overflowPunct/>
        <w:adjustRightInd/>
        <w:textAlignment w:val="auto"/>
      </w:pPr>
    </w:p>
    <w:p w:rsidR="000C708A" w:rsidRPr="002B2D42" w:rsidRDefault="00BC74A4" w:rsidP="002B2D42">
      <w:pPr>
        <w:overflowPunct/>
        <w:adjustRightInd/>
        <w:textAlignment w:val="auto"/>
        <w:rPr>
          <w:lang w:val="ro-RO"/>
        </w:rPr>
      </w:pPr>
      <w:r w:rsidRPr="002B2D42">
        <w:rPr>
          <w:lang w:val="ro-RO"/>
        </w:rPr>
        <w:t>Comitetul observă că, în contextul pandemiei de COVID-19, s-a constatat că învățarea se poate adapta rapid la schimbări, în funcție de împrejurări. Cursanții dezvoltă o varietate de noi abordări (cum ar fi învățarea independentă sau proiectele de învățare), devin mai curioși și își îmbunătățesc competențele informatice pentru a participa la activități de învățare la distanță. O serie de platforme digitale sunt utilizate constant în mod gratuit. Competențele transversale esențiale ajută atât cursanții, cât și cadrele didactice să se adapteze la această schimbare. Când viața va reveni la „normal”, societatea va trebui să tragă învățăminte din această experiență și să continue să dezvolte aceste abordări și competențe, investind suficient în ele, astfel încât fiecare cursant, indiferent de situația sa socială, să le poată folosi și exploata.</w:t>
      </w:r>
    </w:p>
    <w:p w:rsidR="00BC74A4" w:rsidRPr="002B2D42" w:rsidRDefault="00BC74A4" w:rsidP="002B2D42">
      <w:pPr>
        <w:overflowPunct/>
        <w:adjustRightInd/>
        <w:textAlignment w:val="auto"/>
      </w:pPr>
    </w:p>
    <w:p w:rsidR="000C708A" w:rsidRPr="002B2D42" w:rsidRDefault="000C708A" w:rsidP="002B2D42">
      <w:pPr>
        <w:keepNext/>
        <w:keepLines/>
        <w:overflowPunct/>
        <w:adjustRightInd/>
        <w:textAlignment w:val="auto"/>
        <w:rPr>
          <w:lang w:val="ro-RO"/>
        </w:rPr>
      </w:pPr>
      <w:r w:rsidRPr="002B2D42">
        <w:rPr>
          <w:lang w:val="ro-RO"/>
        </w:rPr>
        <w:lastRenderedPageBreak/>
        <w:t>În sfârșit, Comitetul face apel la toți factorii de decizie de la nivel național și european să abordeze provocările actuale pentru mediile de învățare pe tot parcursul vieții (pe care avizul le detaliază) și să sprijine financiar soluții pentru aceste probleme.</w:t>
      </w:r>
    </w:p>
    <w:p w:rsidR="000C708A" w:rsidRPr="002B2D42" w:rsidRDefault="000C708A" w:rsidP="002B2D42">
      <w:pPr>
        <w:keepNext/>
        <w:keepLines/>
        <w:overflowPunct/>
        <w:adjustRightInd/>
        <w:textAlignment w:val="auto"/>
      </w:pPr>
    </w:p>
    <w:p w:rsidR="000C708A" w:rsidRPr="002B2D42" w:rsidRDefault="000C708A" w:rsidP="002B2D42">
      <w:pPr>
        <w:keepNext/>
        <w:keepLines/>
        <w:tabs>
          <w:tab w:val="left" w:pos="1701"/>
        </w:tabs>
        <w:rPr>
          <w:i/>
          <w:lang w:val="ro-RO"/>
        </w:rPr>
      </w:pPr>
      <w:r w:rsidRPr="002B2D42">
        <w:rPr>
          <w:b/>
          <w:i/>
          <w:lang w:val="ro-RO"/>
        </w:rPr>
        <w:t>Contact</w:t>
      </w:r>
      <w:r w:rsidRPr="002B2D42">
        <w:rPr>
          <w:lang w:val="ro-RO"/>
        </w:rPr>
        <w:t>:</w:t>
      </w:r>
      <w:r w:rsidRPr="002B2D42">
        <w:rPr>
          <w:i/>
          <w:lang w:val="ro-RO"/>
        </w:rPr>
        <w:t xml:space="preserve"> </w:t>
      </w:r>
      <w:r w:rsidRPr="002B2D42">
        <w:rPr>
          <w:i/>
          <w:lang w:val="ro-RO"/>
        </w:rPr>
        <w:tab/>
        <w:t>Ana Dumitrache</w:t>
      </w:r>
    </w:p>
    <w:p w:rsidR="002E6DB2" w:rsidRPr="002B2D42" w:rsidRDefault="000C708A" w:rsidP="002B2D42">
      <w:pPr>
        <w:tabs>
          <w:tab w:val="left" w:pos="1701"/>
        </w:tabs>
        <w:overflowPunct/>
        <w:adjustRightInd/>
        <w:ind w:left="1701"/>
        <w:jc w:val="left"/>
        <w:textAlignment w:val="auto"/>
        <w:rPr>
          <w:i/>
          <w:lang w:val="ro-RO"/>
        </w:rPr>
      </w:pPr>
      <w:r w:rsidRPr="002B2D42">
        <w:rPr>
          <w:i/>
          <w:lang w:val="ro-RO"/>
        </w:rPr>
        <w:t>(Tel.: 00 32 2 546 81 31 – e-mail:</w:t>
      </w:r>
      <w:r w:rsidRPr="002B2D42">
        <w:rPr>
          <w:lang w:val="ro-RO"/>
        </w:rPr>
        <w:t xml:space="preserve"> </w:t>
      </w:r>
      <w:hyperlink r:id="rId19" w:history="1">
        <w:r w:rsidR="0001018E" w:rsidRPr="0001018E">
          <w:rPr>
            <w:rStyle w:val="Hyperlink"/>
            <w:i/>
          </w:rPr>
          <w:t>Ana.Dumit</w:t>
        </w:r>
        <w:r w:rsidR="0001018E" w:rsidRPr="0001018E">
          <w:rPr>
            <w:rStyle w:val="Hyperlink"/>
            <w:i/>
          </w:rPr>
          <w:t>r</w:t>
        </w:r>
        <w:r w:rsidR="0001018E" w:rsidRPr="0001018E">
          <w:rPr>
            <w:rStyle w:val="Hyperlink"/>
            <w:i/>
          </w:rPr>
          <w:t>ache@eesc.europa.eu</w:t>
        </w:r>
      </w:hyperlink>
      <w:r w:rsidRPr="002B2D42">
        <w:rPr>
          <w:i/>
          <w:lang w:val="ro-RO"/>
        </w:rPr>
        <w:t>)</w:t>
      </w:r>
    </w:p>
    <w:p w:rsidR="003F5D21" w:rsidRPr="002B2D42" w:rsidRDefault="003F5D21" w:rsidP="002B2D42">
      <w:pPr>
        <w:overflowPunct/>
        <w:adjustRightInd/>
        <w:spacing w:line="240" w:lineRule="auto"/>
        <w:jc w:val="left"/>
        <w:textAlignment w:val="auto"/>
      </w:pPr>
    </w:p>
    <w:p w:rsidR="003F5D21" w:rsidRPr="002B2D42" w:rsidRDefault="002B2D42" w:rsidP="002B2D42">
      <w:pPr>
        <w:pStyle w:val="ListParagraph"/>
        <w:keepNext/>
        <w:keepLines/>
        <w:numPr>
          <w:ilvl w:val="0"/>
          <w:numId w:val="47"/>
        </w:numPr>
        <w:overflowPunct/>
        <w:adjustRightInd/>
        <w:ind w:left="567" w:hanging="567"/>
        <w:textAlignment w:val="auto"/>
        <w:outlineLvl w:val="0"/>
        <w:rPr>
          <w:b/>
          <w:lang w:val="ro-RO"/>
        </w:rPr>
      </w:pPr>
      <w:bookmarkStart w:id="2" w:name="_Toc41492877"/>
      <w:bookmarkEnd w:id="1"/>
      <w:r w:rsidRPr="002B2D42">
        <w:rPr>
          <w:b/>
          <w:lang w:val="ro-RO"/>
        </w:rPr>
        <w:t>SECȚIUNEA PENTRU AGRICULTURĂ, DEZVOLTARE RURALĂ ȘI PROTECȚIA MEDIULUI</w:t>
      </w:r>
      <w:bookmarkEnd w:id="2"/>
    </w:p>
    <w:p w:rsidR="003F5D21" w:rsidRPr="002B2D42" w:rsidRDefault="003F5D21" w:rsidP="002B2D42">
      <w:pPr>
        <w:keepNext/>
        <w:keepLines/>
        <w:overflowPunct/>
        <w:adjustRightInd/>
        <w:jc w:val="left"/>
        <w:textAlignment w:val="auto"/>
      </w:pPr>
    </w:p>
    <w:p w:rsidR="003F5D21" w:rsidRPr="002B2D42" w:rsidRDefault="002B2D42" w:rsidP="002B2D42">
      <w:pPr>
        <w:pStyle w:val="ListParagraph"/>
        <w:keepNext/>
        <w:keepLines/>
        <w:numPr>
          <w:ilvl w:val="0"/>
          <w:numId w:val="45"/>
        </w:numPr>
        <w:overflowPunct/>
        <w:adjustRightInd/>
        <w:textAlignment w:val="auto"/>
        <w:rPr>
          <w:b/>
          <w:i/>
          <w:sz w:val="28"/>
          <w:lang w:val="ro-RO"/>
        </w:rPr>
      </w:pPr>
      <w:bookmarkStart w:id="3" w:name="_Toc8218613"/>
      <w:r w:rsidRPr="002B2D42">
        <w:rPr>
          <w:b/>
          <w:i/>
          <w:sz w:val="28"/>
          <w:lang w:val="ro-RO"/>
        </w:rPr>
        <w:t>Dispoziții tranzitorii privind FEADR și FEGA</w:t>
      </w:r>
    </w:p>
    <w:p w:rsidR="003F5D21" w:rsidRPr="002B2D42" w:rsidRDefault="003F5D21" w:rsidP="002B2D42">
      <w:pPr>
        <w:keepNext/>
        <w:keepLines/>
        <w:overflowPunct/>
        <w:adjustRightInd/>
        <w:ind w:left="266" w:hanging="266"/>
        <w:textAlignment w:val="auto"/>
      </w:pPr>
    </w:p>
    <w:p w:rsidR="00275292" w:rsidRPr="002B2D42" w:rsidRDefault="00275292" w:rsidP="002B2D42">
      <w:pPr>
        <w:keepNext/>
        <w:overflowPunct/>
        <w:spacing w:line="240" w:lineRule="auto"/>
        <w:textAlignment w:val="auto"/>
        <w:rPr>
          <w:color w:val="000000"/>
          <w:lang w:val="ro-RO"/>
        </w:rPr>
      </w:pPr>
      <w:r w:rsidRPr="002B2D42">
        <w:rPr>
          <w:b/>
          <w:color w:val="000000"/>
          <w:lang w:val="ro-RO"/>
        </w:rPr>
        <w:t xml:space="preserve">Raportor: </w:t>
      </w:r>
      <w:r w:rsidRPr="002B2D42">
        <w:rPr>
          <w:b/>
          <w:color w:val="000000"/>
          <w:lang w:val="ro-RO"/>
        </w:rPr>
        <w:tab/>
      </w:r>
      <w:r w:rsidR="00267CF6">
        <w:rPr>
          <w:b/>
          <w:color w:val="000000"/>
          <w:lang w:val="ro-RO"/>
        </w:rPr>
        <w:tab/>
      </w:r>
      <w:r w:rsidRPr="002B2D42">
        <w:rPr>
          <w:color w:val="000000"/>
          <w:lang w:val="ro-RO"/>
        </w:rPr>
        <w:t xml:space="preserve">Arnold </w:t>
      </w:r>
      <w:proofErr w:type="spellStart"/>
      <w:r w:rsidRPr="002B2D42">
        <w:rPr>
          <w:color w:val="000000"/>
          <w:lang w:val="ro-RO"/>
        </w:rPr>
        <w:t>Puech</w:t>
      </w:r>
      <w:proofErr w:type="spellEnd"/>
      <w:r w:rsidRPr="002B2D42">
        <w:rPr>
          <w:color w:val="000000"/>
          <w:lang w:val="ro-RO"/>
        </w:rPr>
        <w:t xml:space="preserve"> </w:t>
      </w:r>
      <w:proofErr w:type="spellStart"/>
      <w:r w:rsidRPr="002B2D42">
        <w:rPr>
          <w:color w:val="000000"/>
          <w:lang w:val="ro-RO"/>
        </w:rPr>
        <w:t>d'Alissac</w:t>
      </w:r>
      <w:proofErr w:type="spellEnd"/>
      <w:r w:rsidRPr="002B2D42">
        <w:rPr>
          <w:color w:val="000000"/>
          <w:lang w:val="ro-RO"/>
        </w:rPr>
        <w:t xml:space="preserve"> (Grupul „Angajatori” – FR)</w:t>
      </w:r>
    </w:p>
    <w:p w:rsidR="00275292" w:rsidRPr="002B2D42" w:rsidRDefault="00E37656" w:rsidP="002B2D42">
      <w:pPr>
        <w:keepNext/>
        <w:keepLines/>
        <w:tabs>
          <w:tab w:val="left" w:pos="5795"/>
        </w:tabs>
        <w:overflowPunct/>
        <w:adjustRightInd/>
        <w:ind w:left="266" w:hanging="266"/>
        <w:textAlignment w:val="auto"/>
        <w:rPr>
          <w:lang w:val="ro-RO"/>
        </w:rPr>
      </w:pPr>
      <w:r w:rsidRPr="002B2D42">
        <w:rPr>
          <w:lang w:val="ro-RO"/>
        </w:rPr>
        <w:tab/>
      </w:r>
    </w:p>
    <w:p w:rsidR="003F5D21" w:rsidRPr="002B2D42" w:rsidRDefault="003F5D21" w:rsidP="002B2D42">
      <w:pPr>
        <w:keepNext/>
        <w:keepLines/>
        <w:tabs>
          <w:tab w:val="left" w:pos="1701"/>
        </w:tabs>
        <w:overflowPunct/>
        <w:adjustRightInd/>
        <w:jc w:val="left"/>
        <w:textAlignment w:val="auto"/>
        <w:rPr>
          <w:lang w:val="ro-RO"/>
        </w:rPr>
      </w:pPr>
      <w:r w:rsidRPr="002B2D42">
        <w:rPr>
          <w:b/>
          <w:lang w:val="ro-RO"/>
        </w:rPr>
        <w:t>Referință:</w:t>
      </w:r>
      <w:r w:rsidRPr="002B2D42">
        <w:rPr>
          <w:b/>
          <w:lang w:val="ro-RO"/>
        </w:rPr>
        <w:tab/>
      </w:r>
      <w:r w:rsidRPr="002B2D42">
        <w:rPr>
          <w:lang w:val="ro-RO"/>
        </w:rPr>
        <w:t>COM(2019) 581 final – 2019/0254 (COD)</w:t>
      </w:r>
    </w:p>
    <w:p w:rsidR="003F5D21" w:rsidRPr="002B2D42" w:rsidRDefault="003F5D21" w:rsidP="002B2D42">
      <w:pPr>
        <w:keepNext/>
        <w:keepLines/>
        <w:tabs>
          <w:tab w:val="left" w:pos="1701"/>
        </w:tabs>
        <w:overflowPunct/>
        <w:adjustRightInd/>
        <w:ind w:left="1701"/>
        <w:jc w:val="left"/>
        <w:textAlignment w:val="auto"/>
        <w:rPr>
          <w:lang w:val="ro-RO"/>
        </w:rPr>
      </w:pPr>
      <w:r w:rsidRPr="002B2D42">
        <w:rPr>
          <w:lang w:val="ro-RO"/>
        </w:rPr>
        <w:t>EESC-2019-05784-00-00-AC</w:t>
      </w:r>
    </w:p>
    <w:p w:rsidR="003F5D21" w:rsidRPr="002B2D42" w:rsidRDefault="003F5D21" w:rsidP="002B2D42">
      <w:pPr>
        <w:overflowPunct/>
        <w:adjustRightInd/>
        <w:textAlignment w:val="auto"/>
      </w:pPr>
    </w:p>
    <w:p w:rsidR="003F5D21" w:rsidRPr="002B2D42" w:rsidRDefault="003F5D21" w:rsidP="002B2D42">
      <w:pPr>
        <w:keepNext/>
        <w:overflowPunct/>
        <w:adjustRightInd/>
        <w:ind w:left="266" w:hanging="266"/>
        <w:textAlignment w:val="auto"/>
        <w:rPr>
          <w:b/>
          <w:lang w:val="ro-RO"/>
        </w:rPr>
      </w:pPr>
      <w:r w:rsidRPr="002B2D42">
        <w:rPr>
          <w:b/>
          <w:lang w:val="ro-RO"/>
        </w:rPr>
        <w:t>Punctele principale</w:t>
      </w:r>
    </w:p>
    <w:p w:rsidR="003F5D21" w:rsidRPr="002B2D42" w:rsidRDefault="003F5D21"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CESE salută propunerea Comisiei privind planificarea unei perioade de tranziție de un an pentru politica agricolă comună (primul și al doilea pilon) în 2021: un an fără ajutoare directe din primul pilon ar fi dus la deficite pentru toți agricultorii; un an fără ajutoare din al doilea pilon ar fi dus la stoparea angajamentelor cu obiective de mediu sau climatice ridicate și ar fi amânat investițiile pentru modernizare.</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 xml:space="preserve">CESE salută faptul că sunt menținute condițiile de acordare a ajutoarelor între 2020 și 2021, dat fiind că </w:t>
      </w:r>
      <w:proofErr w:type="spellStart"/>
      <w:r w:rsidRPr="002B2D42">
        <w:rPr>
          <w:lang w:val="ro-RO"/>
        </w:rPr>
        <w:t>condiționalitățile</w:t>
      </w:r>
      <w:proofErr w:type="spellEnd"/>
      <w:r w:rsidRPr="002B2D42">
        <w:rPr>
          <w:lang w:val="ro-RO"/>
        </w:rPr>
        <w:t xml:space="preserve"> și ecologizarea sunt deja bine cunoscute și gestionate de agricultorii din UE.</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CESE atrage atenția asupra faptului că termenul de notificare a modificărilor este 1 august 2020. Într-adevăr, un acord prea tardiv privind cadrul financiar multianual 2021-2027 ar putea să împiedice luarea la timp a deciziilor necesare la nivel național.</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Posibilitatea de a prelungi cu un an programele de dezvoltare rurală trebuie însoțită de posibilitatea de a utiliza toate fondurile din cadrul celui de-al doilea pilon care nu sunt utilizate în perioada 2014-2020 și după 2020.</w:t>
      </w:r>
    </w:p>
    <w:p w:rsidR="000C708A" w:rsidRPr="002B2D42" w:rsidRDefault="000C708A" w:rsidP="002B2D42">
      <w:pPr>
        <w:overflowPunct/>
        <w:adjustRightInd/>
        <w:textAlignment w:val="auto"/>
      </w:pPr>
    </w:p>
    <w:p w:rsidR="000C708A" w:rsidRPr="002B2D42" w:rsidRDefault="000C708A" w:rsidP="002B2D42">
      <w:pPr>
        <w:overflowPunct/>
        <w:adjustRightInd/>
        <w:textAlignment w:val="auto"/>
        <w:rPr>
          <w:lang w:val="ro-RO"/>
        </w:rPr>
      </w:pPr>
      <w:r w:rsidRPr="002B2D42">
        <w:rPr>
          <w:lang w:val="ro-RO"/>
        </w:rPr>
        <w:t xml:space="preserve">CESE salută faptul că măsurile multianuale din cadrul celui de-al doilea pilon (măsuri pentru agricultura ecologică, măsuri de </w:t>
      </w:r>
      <w:proofErr w:type="spellStart"/>
      <w:r w:rsidRPr="002B2D42">
        <w:rPr>
          <w:lang w:val="ro-RO"/>
        </w:rPr>
        <w:t>agromediu</w:t>
      </w:r>
      <w:proofErr w:type="spellEnd"/>
      <w:r w:rsidRPr="002B2D42">
        <w:rPr>
          <w:lang w:val="ro-RO"/>
        </w:rPr>
        <w:t xml:space="preserve"> și climă) se prelungesc cu un an, însă solicită extinderea perioadei de angajament la cinci ani, ca în perioada 2014-2020. Propunerea de a o limita la trei ani va genera fără îndoială birocrație și nu va duce la niciun rezultat pentru mediu.</w:t>
      </w:r>
    </w:p>
    <w:p w:rsidR="00152AF6" w:rsidRPr="002B2D42" w:rsidRDefault="00152AF6" w:rsidP="002B2D42">
      <w:pPr>
        <w:overflowPunct/>
        <w:adjustRightInd/>
        <w:textAlignment w:val="auto"/>
      </w:pPr>
    </w:p>
    <w:p w:rsidR="003F5D21" w:rsidRPr="002B2D42" w:rsidRDefault="00152AF6" w:rsidP="002B2D42">
      <w:pPr>
        <w:overflowPunct/>
        <w:adjustRightInd/>
        <w:textAlignment w:val="auto"/>
        <w:rPr>
          <w:lang w:val="ro-RO"/>
        </w:rPr>
      </w:pPr>
      <w:r w:rsidRPr="002B2D42">
        <w:rPr>
          <w:lang w:val="ro-RO"/>
        </w:rPr>
        <w:t xml:space="preserve">Comitetul subliniază că este urgentă valorificarea rapidă a celui de-al doilea pilon, pentru a asigura reluarea activității după criza generată de pandemia de COVID-19. Aceasta ar însemna, printre altele, să se sprijine instalarea tinerilor fermieri, circuitele scurte, care s-au dovedit foarte importante în timpul crizei, acțiunile colective de producție și comercializare, precum și agroturismul. În acest </w:t>
      </w:r>
      <w:r w:rsidRPr="002B2D42">
        <w:rPr>
          <w:lang w:val="ro-RO"/>
        </w:rPr>
        <w:lastRenderedPageBreak/>
        <w:t xml:space="preserve">context, trebuie acordată o atenție deosebită regiunilor </w:t>
      </w:r>
      <w:proofErr w:type="spellStart"/>
      <w:r w:rsidRPr="002B2D42">
        <w:rPr>
          <w:lang w:val="ro-RO"/>
        </w:rPr>
        <w:t>ultraperiferice</w:t>
      </w:r>
      <w:proofErr w:type="spellEnd"/>
      <w:r w:rsidRPr="002B2D42">
        <w:rPr>
          <w:lang w:val="ro-RO"/>
        </w:rPr>
        <w:t>, insulare, montane și izolate, care sunt dependente în mare măsură de turism.</w:t>
      </w:r>
    </w:p>
    <w:p w:rsidR="00152AF6" w:rsidRPr="002B2D42" w:rsidRDefault="00152AF6" w:rsidP="002B2D42">
      <w:pPr>
        <w:overflowPunct/>
        <w:adjustRightInd/>
        <w:textAlignment w:val="auto"/>
      </w:pPr>
    </w:p>
    <w:p w:rsidR="003F5D21" w:rsidRPr="002B2D42" w:rsidRDefault="003F5D21" w:rsidP="002B2D42">
      <w:pPr>
        <w:overflowPunct/>
        <w:adjustRightInd/>
        <w:textAlignment w:val="auto"/>
        <w:rPr>
          <w:i/>
          <w:lang w:val="ro-RO"/>
        </w:rPr>
      </w:pPr>
      <w:r w:rsidRPr="002B2D42">
        <w:rPr>
          <w:b/>
          <w:i/>
          <w:lang w:val="ro-RO"/>
        </w:rPr>
        <w:t>Contact</w:t>
      </w:r>
      <w:r w:rsidRPr="002B2D42">
        <w:rPr>
          <w:lang w:val="ro-RO"/>
        </w:rPr>
        <w:tab/>
      </w:r>
      <w:r w:rsidRPr="002B2D42">
        <w:rPr>
          <w:lang w:val="ro-RO"/>
        </w:rPr>
        <w:tab/>
      </w:r>
      <w:r w:rsidRPr="002B2D42">
        <w:rPr>
          <w:i/>
          <w:lang w:val="ro-RO"/>
        </w:rPr>
        <w:t xml:space="preserve">Arturo </w:t>
      </w:r>
      <w:proofErr w:type="spellStart"/>
      <w:r w:rsidRPr="002B2D42">
        <w:rPr>
          <w:i/>
          <w:lang w:val="ro-RO"/>
        </w:rPr>
        <w:t>Iñiguez</w:t>
      </w:r>
      <w:proofErr w:type="spellEnd"/>
    </w:p>
    <w:p w:rsidR="003F5D21" w:rsidRPr="002B2D42" w:rsidRDefault="003F5D21" w:rsidP="002B2D42">
      <w:pPr>
        <w:tabs>
          <w:tab w:val="left" w:pos="770"/>
        </w:tabs>
        <w:overflowPunct/>
        <w:adjustRightInd/>
        <w:ind w:left="3131" w:hanging="1430"/>
        <w:textAlignment w:val="auto"/>
        <w:rPr>
          <w:i/>
          <w:lang w:val="ro-RO"/>
        </w:rPr>
      </w:pPr>
      <w:r w:rsidRPr="002B2D42">
        <w:rPr>
          <w:i/>
          <w:lang w:val="ro-RO"/>
        </w:rPr>
        <w:t>(Tel.: 00 32 2 546 87 68 – e-mail:</w:t>
      </w:r>
      <w:r w:rsidRPr="002B2D42">
        <w:rPr>
          <w:i/>
          <w:color w:val="0000FF"/>
          <w:lang w:val="ro-RO"/>
        </w:rPr>
        <w:t xml:space="preserve"> </w:t>
      </w:r>
      <w:hyperlink r:id="rId20" w:history="1">
        <w:r w:rsidRPr="002B2D42">
          <w:rPr>
            <w:rStyle w:val="Hyperlink"/>
            <w:i/>
            <w:lang w:val="ro-RO"/>
          </w:rPr>
          <w:t>Arturo.Iniguez@</w:t>
        </w:r>
        <w:r w:rsidRPr="002B2D42">
          <w:rPr>
            <w:rStyle w:val="Hyperlink"/>
            <w:i/>
            <w:lang w:val="ro-RO"/>
          </w:rPr>
          <w:t>e</w:t>
        </w:r>
        <w:r w:rsidRPr="002B2D42">
          <w:rPr>
            <w:rStyle w:val="Hyperlink"/>
            <w:i/>
            <w:lang w:val="ro-RO"/>
          </w:rPr>
          <w:t>esc.europa.eu</w:t>
        </w:r>
      </w:hyperlink>
      <w:r w:rsidRPr="002B2D42">
        <w:rPr>
          <w:i/>
          <w:lang w:val="ro-RO"/>
        </w:rPr>
        <w:t>)</w:t>
      </w:r>
    </w:p>
    <w:p w:rsidR="005C3D9B" w:rsidRPr="002B2D42" w:rsidRDefault="005C3D9B" w:rsidP="002B2D42">
      <w:pPr>
        <w:keepNext/>
        <w:keepLines/>
        <w:overflowPunct/>
        <w:adjustRightInd/>
        <w:jc w:val="left"/>
        <w:textAlignment w:val="auto"/>
      </w:pPr>
    </w:p>
    <w:p w:rsidR="005C3D9B" w:rsidRPr="002B2D42" w:rsidRDefault="002B2D42" w:rsidP="002B2D42">
      <w:pPr>
        <w:pStyle w:val="ListParagraph"/>
        <w:keepNext/>
        <w:keepLines/>
        <w:numPr>
          <w:ilvl w:val="0"/>
          <w:numId w:val="46"/>
        </w:numPr>
        <w:overflowPunct/>
        <w:adjustRightInd/>
        <w:textAlignment w:val="auto"/>
        <w:rPr>
          <w:b/>
          <w:i/>
          <w:sz w:val="28"/>
          <w:lang w:val="ro-RO"/>
        </w:rPr>
      </w:pPr>
      <w:r w:rsidRPr="002B2D42">
        <w:rPr>
          <w:b/>
          <w:i/>
          <w:sz w:val="28"/>
          <w:lang w:val="ro-RO"/>
        </w:rPr>
        <w:t>Planul multianual de gestionare pentru tonul roșu</w:t>
      </w:r>
    </w:p>
    <w:p w:rsidR="005C3D9B" w:rsidRPr="002B2D42" w:rsidRDefault="005C3D9B" w:rsidP="002B2D42">
      <w:pPr>
        <w:keepNext/>
        <w:keepLines/>
        <w:overflowPunct/>
        <w:adjustRightInd/>
        <w:ind w:left="266" w:hanging="266"/>
        <w:textAlignment w:val="auto"/>
      </w:pPr>
    </w:p>
    <w:p w:rsidR="00275292" w:rsidRPr="002B2D42" w:rsidRDefault="00275292" w:rsidP="002B2D42">
      <w:pPr>
        <w:keepNext/>
        <w:keepLines/>
        <w:overflowPunct/>
        <w:spacing w:line="240" w:lineRule="auto"/>
        <w:textAlignment w:val="auto"/>
        <w:rPr>
          <w:color w:val="000000"/>
          <w:lang w:val="ro-RO"/>
        </w:rPr>
      </w:pPr>
      <w:r w:rsidRPr="002B2D42">
        <w:rPr>
          <w:b/>
          <w:color w:val="000000"/>
          <w:lang w:val="ro-RO"/>
        </w:rPr>
        <w:t xml:space="preserve">Raportor: </w:t>
      </w:r>
      <w:r w:rsidRPr="002B2D42">
        <w:rPr>
          <w:b/>
          <w:color w:val="000000"/>
          <w:lang w:val="ro-RO"/>
        </w:rPr>
        <w:tab/>
      </w:r>
      <w:r w:rsidR="00267CF6">
        <w:rPr>
          <w:b/>
          <w:color w:val="000000"/>
          <w:lang w:val="ro-RO"/>
        </w:rPr>
        <w:tab/>
      </w:r>
      <w:r w:rsidRPr="002B2D42">
        <w:rPr>
          <w:color w:val="000000"/>
          <w:lang w:val="ro-RO"/>
        </w:rPr>
        <w:t xml:space="preserve">Gabriel </w:t>
      </w:r>
      <w:proofErr w:type="spellStart"/>
      <w:r w:rsidRPr="002B2D42">
        <w:rPr>
          <w:color w:val="000000"/>
          <w:lang w:val="ro-RO"/>
        </w:rPr>
        <w:t>Sarró</w:t>
      </w:r>
      <w:proofErr w:type="spellEnd"/>
      <w:r w:rsidRPr="002B2D42">
        <w:rPr>
          <w:color w:val="000000"/>
          <w:lang w:val="ro-RO"/>
        </w:rPr>
        <w:t xml:space="preserve"> </w:t>
      </w:r>
      <w:proofErr w:type="spellStart"/>
      <w:r w:rsidRPr="002B2D42">
        <w:rPr>
          <w:color w:val="000000"/>
          <w:lang w:val="ro-RO"/>
        </w:rPr>
        <w:t>Iparraguirre</w:t>
      </w:r>
      <w:proofErr w:type="spellEnd"/>
      <w:r w:rsidRPr="002B2D42">
        <w:rPr>
          <w:color w:val="000000"/>
          <w:lang w:val="ro-RO"/>
        </w:rPr>
        <w:t xml:space="preserve"> (Grupul „Diversitate Europa” – ES)</w:t>
      </w:r>
    </w:p>
    <w:p w:rsidR="00275292" w:rsidRPr="002B2D42" w:rsidRDefault="00275292" w:rsidP="002B2D42">
      <w:pPr>
        <w:keepNext/>
        <w:keepLines/>
        <w:overflowPunct/>
        <w:adjustRightInd/>
        <w:ind w:left="266" w:hanging="266"/>
        <w:textAlignment w:val="auto"/>
      </w:pPr>
    </w:p>
    <w:p w:rsidR="005C3D9B" w:rsidRPr="002B2D42" w:rsidRDefault="005C3D9B" w:rsidP="002B2D42">
      <w:pPr>
        <w:keepNext/>
        <w:keepLines/>
        <w:tabs>
          <w:tab w:val="left" w:pos="1701"/>
        </w:tabs>
        <w:overflowPunct/>
        <w:adjustRightInd/>
        <w:jc w:val="left"/>
        <w:textAlignment w:val="auto"/>
        <w:rPr>
          <w:lang w:val="ro-RO"/>
        </w:rPr>
      </w:pPr>
      <w:r w:rsidRPr="002B2D42">
        <w:rPr>
          <w:b/>
          <w:lang w:val="ro-RO"/>
        </w:rPr>
        <w:t>Referință:</w:t>
      </w:r>
      <w:r w:rsidRPr="002B2D42">
        <w:rPr>
          <w:b/>
          <w:lang w:val="ro-RO"/>
        </w:rPr>
        <w:tab/>
      </w:r>
      <w:r w:rsidRPr="002B2D42">
        <w:rPr>
          <w:lang w:val="ro-RO"/>
        </w:rPr>
        <w:t>COM(2019) 619 final – 2019/0272 (COD)</w:t>
      </w:r>
    </w:p>
    <w:p w:rsidR="005C3D9B" w:rsidRPr="002B2D42" w:rsidRDefault="005C3D9B" w:rsidP="002B2D42">
      <w:pPr>
        <w:keepNext/>
        <w:keepLines/>
        <w:tabs>
          <w:tab w:val="left" w:pos="1701"/>
        </w:tabs>
        <w:overflowPunct/>
        <w:adjustRightInd/>
        <w:ind w:left="1701"/>
        <w:jc w:val="left"/>
        <w:textAlignment w:val="auto"/>
        <w:rPr>
          <w:lang w:val="ro-RO"/>
        </w:rPr>
      </w:pPr>
      <w:r w:rsidRPr="002B2D42">
        <w:rPr>
          <w:lang w:val="ro-RO"/>
        </w:rPr>
        <w:t>EESC-2020-00223-00-00-AC</w:t>
      </w:r>
    </w:p>
    <w:p w:rsidR="005C3D9B" w:rsidRPr="002B2D42" w:rsidRDefault="005C3D9B" w:rsidP="002B2D42">
      <w:pPr>
        <w:overflowPunct/>
        <w:adjustRightInd/>
        <w:textAlignment w:val="auto"/>
      </w:pPr>
    </w:p>
    <w:p w:rsidR="005C3D9B" w:rsidRPr="002B2D42" w:rsidRDefault="005C3D9B" w:rsidP="002B2D42">
      <w:pPr>
        <w:keepNext/>
        <w:keepLines/>
        <w:overflowPunct/>
        <w:adjustRightInd/>
        <w:ind w:left="266" w:hanging="266"/>
        <w:textAlignment w:val="auto"/>
        <w:rPr>
          <w:b/>
          <w:lang w:val="ro-RO"/>
        </w:rPr>
      </w:pPr>
      <w:r w:rsidRPr="002B2D42">
        <w:rPr>
          <w:b/>
          <w:lang w:val="ro-RO"/>
        </w:rPr>
        <w:t>Punctele principale</w:t>
      </w:r>
    </w:p>
    <w:p w:rsidR="005C3D9B" w:rsidRPr="002B2D42" w:rsidRDefault="005C3D9B" w:rsidP="002B2D42">
      <w:pPr>
        <w:overflowPunct/>
        <w:adjustRightInd/>
        <w:textAlignment w:val="auto"/>
      </w:pPr>
    </w:p>
    <w:p w:rsidR="00AF37AA" w:rsidRPr="002B2D42" w:rsidRDefault="00AF37AA" w:rsidP="002B2D42">
      <w:pPr>
        <w:overflowPunct/>
        <w:adjustRightInd/>
        <w:textAlignment w:val="auto"/>
        <w:rPr>
          <w:lang w:val="ro-RO"/>
        </w:rPr>
      </w:pPr>
      <w:r w:rsidRPr="002B2D42">
        <w:rPr>
          <w:lang w:val="ro-RO"/>
        </w:rPr>
        <w:t>CESE salută adoptarea unui plan multianual de gestionare pentru pescuitul de ton roșu în Oceanul Atlantic de Est și în Marea Mediterană, deo</w:t>
      </w:r>
      <w:bookmarkStart w:id="4" w:name="_GoBack"/>
      <w:bookmarkEnd w:id="4"/>
      <w:r w:rsidRPr="002B2D42">
        <w:rPr>
          <w:lang w:val="ro-RO"/>
        </w:rPr>
        <w:t>arece situația actuală a biomasei acestui stoc, aflat la un nivel istoric maxim, permite renunțarea la măsurile de urgență stabilite în planul de refacere anterior.</w:t>
      </w:r>
    </w:p>
    <w:p w:rsidR="00AF37AA" w:rsidRPr="002B2D42" w:rsidRDefault="00AF37AA" w:rsidP="002B2D42">
      <w:pPr>
        <w:overflowPunct/>
        <w:adjustRightInd/>
        <w:textAlignment w:val="auto"/>
      </w:pPr>
    </w:p>
    <w:p w:rsidR="00AF37AA" w:rsidRPr="002B2D42" w:rsidRDefault="00AF37AA" w:rsidP="002B2D42">
      <w:pPr>
        <w:overflowPunct/>
        <w:adjustRightInd/>
        <w:textAlignment w:val="auto"/>
        <w:rPr>
          <w:lang w:val="ro-RO"/>
        </w:rPr>
      </w:pPr>
      <w:r w:rsidRPr="002B2D42">
        <w:rPr>
          <w:lang w:val="ro-RO"/>
        </w:rPr>
        <w:t>Comitetul consideră că instituirea unui plan multianual de gestionare în Uniunea Europeană, care să asigure punerea în aplicare a măsurilor prevăzute în Recomandarea 18-02 adoptată în cadrul celei de a 21-a reuniuni speciale a Comisiei Internaționale pentru Conservarea Tonului din Oceanul Atlantic, din</w:t>
      </w:r>
      <w:r w:rsidR="00E37656" w:rsidRPr="002B2D42">
        <w:rPr>
          <w:lang w:val="ro-RO"/>
        </w:rPr>
        <w:t> </w:t>
      </w:r>
      <w:r w:rsidRPr="002B2D42">
        <w:rPr>
          <w:lang w:val="ro-RO"/>
        </w:rPr>
        <w:t>2018, reprezintă cea mai adecvată modalitate de a menține stocul peste nivelurile de biomasă care pot să asigure producția maximă durabilă, ținând seama de caracteristicile specifice ale diverselor tipuri de unelte și tehnici de pescuit utilizate în această activitate.</w:t>
      </w:r>
    </w:p>
    <w:p w:rsidR="00AF37AA" w:rsidRPr="002B2D42" w:rsidRDefault="00AF37AA" w:rsidP="002B2D42">
      <w:pPr>
        <w:overflowPunct/>
        <w:adjustRightInd/>
        <w:textAlignment w:val="auto"/>
      </w:pPr>
    </w:p>
    <w:p w:rsidR="00AF37AA" w:rsidRPr="002B2D42" w:rsidRDefault="00AF37AA" w:rsidP="002B2D42">
      <w:pPr>
        <w:overflowPunct/>
        <w:adjustRightInd/>
        <w:textAlignment w:val="auto"/>
        <w:rPr>
          <w:lang w:val="ro-RO"/>
        </w:rPr>
      </w:pPr>
      <w:r w:rsidRPr="002B2D42">
        <w:rPr>
          <w:lang w:val="ro-RO"/>
        </w:rPr>
        <w:t>CESE propune ca legiuitorii să actualizeze propunerea de regulament, pentru a include modificările convenite în 2019 de Comisia Internațională pentru Conservarea Tonului din Oceanul Atlantic, în</w:t>
      </w:r>
      <w:r w:rsidR="00E37656" w:rsidRPr="002B2D42">
        <w:rPr>
          <w:lang w:val="ro-RO"/>
        </w:rPr>
        <w:t> </w:t>
      </w:r>
      <w:r w:rsidRPr="002B2D42">
        <w:rPr>
          <w:lang w:val="ro-RO"/>
        </w:rPr>
        <w:t>Recomandarea 19-04.</w:t>
      </w:r>
    </w:p>
    <w:p w:rsidR="005C3D9B" w:rsidRPr="002B2D42" w:rsidRDefault="005C3D9B" w:rsidP="002B2D42">
      <w:pPr>
        <w:overflowPunct/>
        <w:adjustRightInd/>
        <w:textAlignment w:val="auto"/>
      </w:pPr>
    </w:p>
    <w:p w:rsidR="005C3D9B" w:rsidRPr="002B2D42" w:rsidRDefault="005C3D9B" w:rsidP="002B2D42">
      <w:pPr>
        <w:overflowPunct/>
        <w:adjustRightInd/>
        <w:textAlignment w:val="auto"/>
        <w:rPr>
          <w:i/>
          <w:lang w:val="ro-RO"/>
        </w:rPr>
      </w:pPr>
      <w:r w:rsidRPr="002B2D42">
        <w:rPr>
          <w:b/>
          <w:i/>
          <w:lang w:val="ro-RO"/>
        </w:rPr>
        <w:t>Contact</w:t>
      </w:r>
      <w:r w:rsidRPr="002B2D42">
        <w:rPr>
          <w:lang w:val="ro-RO"/>
        </w:rPr>
        <w:tab/>
      </w:r>
      <w:r w:rsidRPr="002B2D42">
        <w:rPr>
          <w:lang w:val="ro-RO"/>
        </w:rPr>
        <w:tab/>
      </w:r>
      <w:r w:rsidRPr="002B2D42">
        <w:rPr>
          <w:i/>
          <w:lang w:val="ro-RO"/>
        </w:rPr>
        <w:t xml:space="preserve">Arturo </w:t>
      </w:r>
      <w:proofErr w:type="spellStart"/>
      <w:r w:rsidRPr="002B2D42">
        <w:rPr>
          <w:i/>
          <w:lang w:val="ro-RO"/>
        </w:rPr>
        <w:t>Iñiguez</w:t>
      </w:r>
      <w:proofErr w:type="spellEnd"/>
    </w:p>
    <w:p w:rsidR="005C3D9B" w:rsidRPr="002B2D42" w:rsidRDefault="005C3D9B" w:rsidP="002B2D42">
      <w:pPr>
        <w:tabs>
          <w:tab w:val="left" w:pos="770"/>
        </w:tabs>
        <w:overflowPunct/>
        <w:adjustRightInd/>
        <w:ind w:left="3131" w:hanging="1430"/>
        <w:textAlignment w:val="auto"/>
        <w:rPr>
          <w:i/>
          <w:lang w:val="ro-RO"/>
        </w:rPr>
      </w:pPr>
      <w:r w:rsidRPr="002B2D42">
        <w:rPr>
          <w:i/>
          <w:lang w:val="ro-RO"/>
        </w:rPr>
        <w:t>(Tel.: 00 32 2 546 87 68 – e-mail:</w:t>
      </w:r>
      <w:r w:rsidRPr="002B2D42">
        <w:rPr>
          <w:i/>
          <w:color w:val="0000FF"/>
          <w:lang w:val="ro-RO"/>
        </w:rPr>
        <w:t xml:space="preserve"> </w:t>
      </w:r>
      <w:hyperlink r:id="rId21" w:history="1">
        <w:r w:rsidRPr="002B2D42">
          <w:rPr>
            <w:rStyle w:val="Hyperlink"/>
            <w:i/>
            <w:lang w:val="ro-RO"/>
          </w:rPr>
          <w:t>Arturo.Iniguez@eesc.europa.eu</w:t>
        </w:r>
      </w:hyperlink>
      <w:r w:rsidRPr="002B2D42">
        <w:rPr>
          <w:i/>
          <w:lang w:val="ro-RO"/>
        </w:rPr>
        <w:t>)</w:t>
      </w:r>
    </w:p>
    <w:bookmarkEnd w:id="3"/>
    <w:p w:rsidR="001F117F" w:rsidRPr="002B2D42" w:rsidRDefault="001F117F" w:rsidP="002B2D42">
      <w:pPr>
        <w:overflowPunct/>
        <w:adjustRightInd/>
        <w:spacing w:line="240" w:lineRule="auto"/>
        <w:jc w:val="left"/>
        <w:textAlignment w:val="auto"/>
      </w:pPr>
    </w:p>
    <w:p w:rsidR="00411F08" w:rsidRPr="002B2D42" w:rsidRDefault="00902EEB" w:rsidP="002B2D42">
      <w:pPr>
        <w:overflowPunct/>
        <w:adjustRightInd/>
        <w:ind w:left="1701" w:hanging="1701"/>
        <w:jc w:val="center"/>
        <w:textAlignment w:val="auto"/>
        <w:rPr>
          <w:lang w:val="ro-RO"/>
        </w:rPr>
      </w:pPr>
      <w:r w:rsidRPr="002B2D42">
        <w:rPr>
          <w:i/>
          <w:lang w:val="ro-RO"/>
        </w:rPr>
        <w:t>____________</w:t>
      </w:r>
    </w:p>
    <w:sectPr w:rsidR="00411F08" w:rsidRPr="002B2D42" w:rsidSect="002B2D42">
      <w:headerReference w:type="even" r:id="rId22"/>
      <w:headerReference w:type="default" r:id="rId23"/>
      <w:footerReference w:type="even" r:id="rId24"/>
      <w:footerReference w:type="default" r:id="rId25"/>
      <w:headerReference w:type="first" r:id="rId26"/>
      <w:footerReference w:type="first" r:id="rId27"/>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739" w:rsidRDefault="00333739" w:rsidP="003B283B">
      <w:pPr>
        <w:spacing w:line="240" w:lineRule="auto"/>
      </w:pPr>
      <w:r>
        <w:separator/>
      </w:r>
    </w:p>
  </w:endnote>
  <w:endnote w:type="continuationSeparator" w:id="0">
    <w:p w:rsidR="00333739" w:rsidRDefault="00333739" w:rsidP="003B283B">
      <w:pPr>
        <w:spacing w:line="240" w:lineRule="auto"/>
      </w:pPr>
      <w:r>
        <w:continuationSeparator/>
      </w:r>
    </w:p>
  </w:endnote>
  <w:endnote w:type="continuationNotice" w:id="1">
    <w:p w:rsidR="00333739" w:rsidRDefault="003337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2B2D42" w:rsidRDefault="00CE06AD" w:rsidP="00CE06AD">
    <w:pPr>
      <w:pStyle w:val="Footer"/>
      <w:rPr>
        <w:lang w:val="ro-RO"/>
      </w:rPr>
    </w:pPr>
    <w:r w:rsidRPr="002B2D42">
      <w:rPr>
        <w:lang w:val="ro-RO"/>
      </w:rPr>
      <w:t xml:space="preserve">EESC-2020-01947-00-00-TCD-TRA (EN) </w:t>
    </w:r>
    <w:r w:rsidRPr="002B2D42">
      <w:fldChar w:fldCharType="begin"/>
    </w:r>
    <w:r w:rsidRPr="002B2D42">
      <w:instrText xml:space="preserve"> PAGE  \* Arabic  \* MERGEFORMAT </w:instrText>
    </w:r>
    <w:r w:rsidRPr="002B2D42">
      <w:fldChar w:fldCharType="separate"/>
    </w:r>
    <w:r w:rsidR="0001018E">
      <w:rPr>
        <w:noProof/>
      </w:rPr>
      <w:t>1</w:t>
    </w:r>
    <w:r w:rsidRPr="002B2D42">
      <w:fldChar w:fldCharType="end"/>
    </w:r>
    <w:r w:rsidRPr="002B2D42">
      <w:rPr>
        <w:lang w:val="ro-RO"/>
      </w:rPr>
      <w:t>/</w:t>
    </w:r>
    <w:r w:rsidR="00E37656" w:rsidRPr="002B2D42">
      <w:fldChar w:fldCharType="begin"/>
    </w:r>
    <w:r w:rsidR="00E37656" w:rsidRPr="002B2D42">
      <w:instrText xml:space="preserve"> NUMPAGES </w:instrText>
    </w:r>
    <w:r w:rsidR="00E37656" w:rsidRPr="002B2D42">
      <w:fldChar w:fldCharType="separate"/>
    </w:r>
    <w:r w:rsidR="0001018E">
      <w:rPr>
        <w:noProof/>
      </w:rPr>
      <w:t>8</w:t>
    </w:r>
    <w:r w:rsidR="00E37656" w:rsidRPr="002B2D4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CE06AD" w:rsidRDefault="0098772A" w:rsidP="00CE06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2B2D42" w:rsidRDefault="003F5D21" w:rsidP="00CE06AD">
    <w:pPr>
      <w:pStyle w:val="Footer"/>
      <w:rPr>
        <w:lang w:val="ro-RO"/>
      </w:rPr>
    </w:pPr>
    <w:r w:rsidRPr="002B2D42">
      <w:rPr>
        <w:lang w:val="ro-RO"/>
      </w:rPr>
      <w:t xml:space="preserve">EESC-2020-01947-00-00-TCD-TRA (EN) </w:t>
    </w:r>
    <w:r w:rsidR="00CE06AD" w:rsidRPr="002B2D42">
      <w:fldChar w:fldCharType="begin"/>
    </w:r>
    <w:r w:rsidR="00CE06AD" w:rsidRPr="002B2D42">
      <w:instrText xml:space="preserve"> PAGE  \* Arabic  \* MERGEFORMAT </w:instrText>
    </w:r>
    <w:r w:rsidR="00CE06AD" w:rsidRPr="002B2D42">
      <w:fldChar w:fldCharType="separate"/>
    </w:r>
    <w:r w:rsidR="0001018E">
      <w:rPr>
        <w:noProof/>
      </w:rPr>
      <w:t>8</w:t>
    </w:r>
    <w:r w:rsidR="00CE06AD" w:rsidRPr="002B2D42">
      <w:fldChar w:fldCharType="end"/>
    </w:r>
    <w:r w:rsidRPr="002B2D42">
      <w:rPr>
        <w:lang w:val="ro-RO"/>
      </w:rPr>
      <w:t>/</w:t>
    </w:r>
    <w:r w:rsidR="00E37656" w:rsidRPr="002B2D42">
      <w:fldChar w:fldCharType="begin"/>
    </w:r>
    <w:r w:rsidR="00E37656" w:rsidRPr="002B2D42">
      <w:instrText xml:space="preserve"> NUMPAGES </w:instrText>
    </w:r>
    <w:r w:rsidR="00E37656" w:rsidRPr="002B2D42">
      <w:fldChar w:fldCharType="separate"/>
    </w:r>
    <w:r w:rsidR="0001018E">
      <w:rPr>
        <w:noProof/>
      </w:rPr>
      <w:t>8</w:t>
    </w:r>
    <w:r w:rsidR="00E37656" w:rsidRPr="002B2D42">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CE06AD" w:rsidRDefault="0098772A" w:rsidP="00CE06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739" w:rsidRDefault="00333739" w:rsidP="003B283B">
      <w:pPr>
        <w:spacing w:line="240" w:lineRule="auto"/>
      </w:pPr>
      <w:r>
        <w:separator/>
      </w:r>
    </w:p>
  </w:footnote>
  <w:footnote w:type="continuationSeparator" w:id="0">
    <w:p w:rsidR="00333739" w:rsidRDefault="00333739" w:rsidP="003B283B">
      <w:pPr>
        <w:spacing w:line="240" w:lineRule="auto"/>
      </w:pPr>
      <w:r>
        <w:continuationSeparator/>
      </w:r>
    </w:p>
  </w:footnote>
  <w:footnote w:type="continuationNotice" w:id="1">
    <w:p w:rsidR="00333739" w:rsidRPr="00377A77" w:rsidRDefault="00333739">
      <w:pPr>
        <w:spacing w:line="240" w:lineRule="auto"/>
        <w:rPr>
          <w:sz w:val="2"/>
          <w:szCs w:val="2"/>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CE06AD" w:rsidRDefault="0098772A" w:rsidP="00CE06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2B2D42" w:rsidRDefault="0098772A" w:rsidP="00CE06AD">
    <w:pPr>
      <w:pStyle w:val="Header"/>
      <w:rPr>
        <w:lang w:val="ro-RO"/>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72A" w:rsidRPr="00CE06AD" w:rsidRDefault="0098772A" w:rsidP="00CE06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FFFFFFFE"/>
    <w:multiLevelType w:val="singleLevel"/>
    <w:tmpl w:val="A8C2A524"/>
    <w:lvl w:ilvl="0">
      <w:numFmt w:val="decimal"/>
      <w:lvlText w:val="*"/>
      <w:lvlJc w:val="left"/>
    </w:lvl>
  </w:abstractNum>
  <w:abstractNum w:abstractNumId="2">
    <w:nsid w:val="01E00E8D"/>
    <w:multiLevelType w:val="hybridMultilevel"/>
    <w:tmpl w:val="E10E9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BA55A4"/>
    <w:multiLevelType w:val="hybridMultilevel"/>
    <w:tmpl w:val="727A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057458"/>
    <w:multiLevelType w:val="hybridMultilevel"/>
    <w:tmpl w:val="588EC4E8"/>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68209E"/>
    <w:multiLevelType w:val="hybridMultilevel"/>
    <w:tmpl w:val="E94EFE1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067F59FF"/>
    <w:multiLevelType w:val="hybridMultilevel"/>
    <w:tmpl w:val="BB3807D2"/>
    <w:lvl w:ilvl="0" w:tplc="EFA2B9F6">
      <w:start w:val="1"/>
      <w:numFmt w:val="bullet"/>
      <w:lvlText w:val=""/>
      <w:lvlJc w:val="left"/>
      <w:pPr>
        <w:tabs>
          <w:tab w:val="num" w:pos="0"/>
        </w:tabs>
        <w:ind w:left="369" w:hanging="369"/>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6E951AF"/>
    <w:multiLevelType w:val="hybridMultilevel"/>
    <w:tmpl w:val="D082B6F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092616FC"/>
    <w:multiLevelType w:val="hybridMultilevel"/>
    <w:tmpl w:val="D830272C"/>
    <w:lvl w:ilvl="0" w:tplc="3EACB21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09873857"/>
    <w:multiLevelType w:val="hybridMultilevel"/>
    <w:tmpl w:val="6826D02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0C467EB6"/>
    <w:multiLevelType w:val="hybridMultilevel"/>
    <w:tmpl w:val="A63002A0"/>
    <w:lvl w:ilvl="0" w:tplc="19FC620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D9B17BB"/>
    <w:multiLevelType w:val="hybridMultilevel"/>
    <w:tmpl w:val="4CD04D8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DDB2ACF"/>
    <w:multiLevelType w:val="hybridMultilevel"/>
    <w:tmpl w:val="10F4BAA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1490063D"/>
    <w:multiLevelType w:val="hybridMultilevel"/>
    <w:tmpl w:val="137A92B6"/>
    <w:lvl w:ilvl="0" w:tplc="65A8357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18A06112"/>
    <w:multiLevelType w:val="hybridMultilevel"/>
    <w:tmpl w:val="CE0A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6C09A0"/>
    <w:multiLevelType w:val="singleLevel"/>
    <w:tmpl w:val="5A0E505E"/>
    <w:lvl w:ilvl="0">
      <w:start w:val="1"/>
      <w:numFmt w:val="bullet"/>
      <w:lvlText w:val=""/>
      <w:lvlJc w:val="left"/>
      <w:pPr>
        <w:ind w:left="360" w:hanging="360"/>
      </w:pPr>
      <w:rPr>
        <w:rFonts w:ascii="Symbol" w:hAnsi="Symbol" w:hint="default"/>
      </w:rPr>
    </w:lvl>
  </w:abstractNum>
  <w:abstractNum w:abstractNumId="16">
    <w:nsid w:val="1D186693"/>
    <w:multiLevelType w:val="hybridMultilevel"/>
    <w:tmpl w:val="A574D9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1FE25EAF"/>
    <w:multiLevelType w:val="hybridMultilevel"/>
    <w:tmpl w:val="346EC76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23746354"/>
    <w:multiLevelType w:val="hybridMultilevel"/>
    <w:tmpl w:val="7E16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743F59"/>
    <w:multiLevelType w:val="hybridMultilevel"/>
    <w:tmpl w:val="F5DA306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24DB1AEC"/>
    <w:multiLevelType w:val="hybridMultilevel"/>
    <w:tmpl w:val="E6C8036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nsid w:val="30A86019"/>
    <w:multiLevelType w:val="singleLevel"/>
    <w:tmpl w:val="A5727A8A"/>
    <w:lvl w:ilvl="0">
      <w:start w:val="1"/>
      <w:numFmt w:val="decimal"/>
      <w:lvlText w:val="%1."/>
      <w:lvlJc w:val="left"/>
      <w:pPr>
        <w:ind w:left="720" w:hanging="360"/>
      </w:pPr>
    </w:lvl>
  </w:abstractNum>
  <w:abstractNum w:abstractNumId="22">
    <w:nsid w:val="333B1413"/>
    <w:multiLevelType w:val="singleLevel"/>
    <w:tmpl w:val="5A0E505E"/>
    <w:lvl w:ilvl="0">
      <w:start w:val="1"/>
      <w:numFmt w:val="bullet"/>
      <w:lvlText w:val=""/>
      <w:lvlJc w:val="left"/>
      <w:pPr>
        <w:ind w:left="360" w:hanging="360"/>
      </w:pPr>
      <w:rPr>
        <w:rFonts w:ascii="Symbol" w:hAnsi="Symbol" w:hint="default"/>
      </w:rPr>
    </w:lvl>
  </w:abstractNum>
  <w:abstractNum w:abstractNumId="23">
    <w:nsid w:val="334A491C"/>
    <w:multiLevelType w:val="hybridMultilevel"/>
    <w:tmpl w:val="0608B9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nsid w:val="33626A31"/>
    <w:multiLevelType w:val="hybridMultilevel"/>
    <w:tmpl w:val="A5727A8A"/>
    <w:lvl w:ilvl="0" w:tplc="080C000F">
      <w:start w:val="1"/>
      <w:numFmt w:val="decimal"/>
      <w:lvlText w:val="%1."/>
      <w:lvlJc w:val="left"/>
      <w:pPr>
        <w:ind w:left="720" w:hanging="360"/>
      </w:pPr>
    </w:lvl>
    <w:lvl w:ilvl="1" w:tplc="1AF0D5A4">
      <w:start w:val="1"/>
      <w:numFmt w:val="bullet"/>
      <w:lvlText w:val="-"/>
      <w:lvlJc w:val="left"/>
      <w:pPr>
        <w:ind w:left="1440" w:hanging="360"/>
      </w:pPr>
      <w:rPr>
        <w:rFonts w:ascii="Times New Roman" w:eastAsia="Times New Roman" w:hAnsi="Times New Roman" w:cs="Times New Roman" w:hint="default"/>
      </w:rPr>
    </w:lvl>
    <w:lvl w:ilvl="2" w:tplc="A1D4CF9E">
      <w:numFmt w:val="bullet"/>
      <w:lvlText w:val="•"/>
      <w:lvlJc w:val="left"/>
      <w:pPr>
        <w:ind w:left="2550" w:hanging="570"/>
      </w:pPr>
      <w:rPr>
        <w:rFonts w:ascii="Times New Roman" w:eastAsia="Times New Roman" w:hAnsi="Times New Roman" w:cs="Times New Roman"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352D4EFA"/>
    <w:multiLevelType w:val="hybridMultilevel"/>
    <w:tmpl w:val="59707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3E9D4364"/>
    <w:multiLevelType w:val="hybridMultilevel"/>
    <w:tmpl w:val="4718B79E"/>
    <w:lvl w:ilvl="0" w:tplc="1F7AFC0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FF73198"/>
    <w:multiLevelType w:val="hybridMultilevel"/>
    <w:tmpl w:val="38D80172"/>
    <w:lvl w:ilvl="0" w:tplc="0809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8">
    <w:nsid w:val="4319469E"/>
    <w:multiLevelType w:val="hybridMultilevel"/>
    <w:tmpl w:val="BAF25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F22D14"/>
    <w:multiLevelType w:val="hybridMultilevel"/>
    <w:tmpl w:val="4CDC0384"/>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49545780"/>
    <w:multiLevelType w:val="hybridMultilevel"/>
    <w:tmpl w:val="336AB13C"/>
    <w:lvl w:ilvl="0" w:tplc="19FC620A">
      <w:numFmt w:val="bullet"/>
      <w:lvlText w:val="–"/>
      <w:lvlJc w:val="left"/>
      <w:pPr>
        <w:ind w:left="1077" w:hanging="360"/>
      </w:pPr>
      <w:rPr>
        <w:rFonts w:ascii="Times New Roman" w:eastAsia="Times New Roman" w:hAnsi="Times New Roman" w:cs="Times New Roman" w:hint="default"/>
      </w:rPr>
    </w:lvl>
    <w:lvl w:ilvl="1" w:tplc="080C0003">
      <w:start w:val="1"/>
      <w:numFmt w:val="bullet"/>
      <w:lvlText w:val="o"/>
      <w:lvlJc w:val="left"/>
      <w:pPr>
        <w:ind w:left="1797" w:hanging="360"/>
      </w:pPr>
      <w:rPr>
        <w:rFonts w:ascii="Courier New" w:hAnsi="Courier New" w:cs="Courier New" w:hint="default"/>
      </w:rPr>
    </w:lvl>
    <w:lvl w:ilvl="2" w:tplc="080C0005" w:tentative="1">
      <w:start w:val="1"/>
      <w:numFmt w:val="bullet"/>
      <w:lvlText w:val=""/>
      <w:lvlJc w:val="left"/>
      <w:pPr>
        <w:ind w:left="2517" w:hanging="360"/>
      </w:pPr>
      <w:rPr>
        <w:rFonts w:ascii="Wingdings" w:hAnsi="Wingdings" w:hint="default"/>
      </w:rPr>
    </w:lvl>
    <w:lvl w:ilvl="3" w:tplc="080C0001" w:tentative="1">
      <w:start w:val="1"/>
      <w:numFmt w:val="bullet"/>
      <w:lvlText w:val=""/>
      <w:lvlJc w:val="left"/>
      <w:pPr>
        <w:ind w:left="3237" w:hanging="360"/>
      </w:pPr>
      <w:rPr>
        <w:rFonts w:ascii="Symbol" w:hAnsi="Symbol" w:hint="default"/>
      </w:rPr>
    </w:lvl>
    <w:lvl w:ilvl="4" w:tplc="080C0003" w:tentative="1">
      <w:start w:val="1"/>
      <w:numFmt w:val="bullet"/>
      <w:lvlText w:val="o"/>
      <w:lvlJc w:val="left"/>
      <w:pPr>
        <w:ind w:left="3957" w:hanging="360"/>
      </w:pPr>
      <w:rPr>
        <w:rFonts w:ascii="Courier New" w:hAnsi="Courier New" w:cs="Courier New" w:hint="default"/>
      </w:rPr>
    </w:lvl>
    <w:lvl w:ilvl="5" w:tplc="080C0005" w:tentative="1">
      <w:start w:val="1"/>
      <w:numFmt w:val="bullet"/>
      <w:lvlText w:val=""/>
      <w:lvlJc w:val="left"/>
      <w:pPr>
        <w:ind w:left="4677" w:hanging="360"/>
      </w:pPr>
      <w:rPr>
        <w:rFonts w:ascii="Wingdings" w:hAnsi="Wingdings" w:hint="default"/>
      </w:rPr>
    </w:lvl>
    <w:lvl w:ilvl="6" w:tplc="080C0001" w:tentative="1">
      <w:start w:val="1"/>
      <w:numFmt w:val="bullet"/>
      <w:lvlText w:val=""/>
      <w:lvlJc w:val="left"/>
      <w:pPr>
        <w:ind w:left="5397" w:hanging="360"/>
      </w:pPr>
      <w:rPr>
        <w:rFonts w:ascii="Symbol" w:hAnsi="Symbol" w:hint="default"/>
      </w:rPr>
    </w:lvl>
    <w:lvl w:ilvl="7" w:tplc="080C0003" w:tentative="1">
      <w:start w:val="1"/>
      <w:numFmt w:val="bullet"/>
      <w:lvlText w:val="o"/>
      <w:lvlJc w:val="left"/>
      <w:pPr>
        <w:ind w:left="6117" w:hanging="360"/>
      </w:pPr>
      <w:rPr>
        <w:rFonts w:ascii="Courier New" w:hAnsi="Courier New" w:cs="Courier New" w:hint="default"/>
      </w:rPr>
    </w:lvl>
    <w:lvl w:ilvl="8" w:tplc="080C0005" w:tentative="1">
      <w:start w:val="1"/>
      <w:numFmt w:val="bullet"/>
      <w:lvlText w:val=""/>
      <w:lvlJc w:val="left"/>
      <w:pPr>
        <w:ind w:left="6837" w:hanging="360"/>
      </w:pPr>
      <w:rPr>
        <w:rFonts w:ascii="Wingdings" w:hAnsi="Wingdings" w:hint="default"/>
      </w:rPr>
    </w:lvl>
  </w:abstractNum>
  <w:abstractNum w:abstractNumId="31">
    <w:nsid w:val="4B955F05"/>
    <w:multiLevelType w:val="hybridMultilevel"/>
    <w:tmpl w:val="4092ADD6"/>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31C3345"/>
    <w:multiLevelType w:val="singleLevel"/>
    <w:tmpl w:val="A5727A8A"/>
    <w:lvl w:ilvl="0">
      <w:start w:val="1"/>
      <w:numFmt w:val="decimal"/>
      <w:lvlText w:val="%1."/>
      <w:lvlJc w:val="left"/>
      <w:pPr>
        <w:ind w:left="720" w:hanging="360"/>
      </w:pPr>
    </w:lvl>
  </w:abstractNum>
  <w:abstractNum w:abstractNumId="33">
    <w:nsid w:val="53566467"/>
    <w:multiLevelType w:val="hybridMultilevel"/>
    <w:tmpl w:val="2376B8D2"/>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19FC620A">
      <w:numFmt w:val="bullet"/>
      <w:lvlText w:val="–"/>
      <w:lvlJc w:val="left"/>
      <w:pPr>
        <w:ind w:left="2160" w:hanging="360"/>
      </w:pPr>
      <w:rPr>
        <w:rFonts w:ascii="Times New Roman" w:eastAsia="Times New Roman" w:hAnsi="Times New Roman" w:cs="Times New Roman"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53D26C97"/>
    <w:multiLevelType w:val="hybridMultilevel"/>
    <w:tmpl w:val="5A0E50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4593082"/>
    <w:multiLevelType w:val="singleLevel"/>
    <w:tmpl w:val="EDE069AC"/>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36">
    <w:nsid w:val="57D72AF9"/>
    <w:multiLevelType w:val="hybridMultilevel"/>
    <w:tmpl w:val="A6DCF97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7">
    <w:nsid w:val="60724ED4"/>
    <w:multiLevelType w:val="singleLevel"/>
    <w:tmpl w:val="080C0001"/>
    <w:lvl w:ilvl="0">
      <w:start w:val="1"/>
      <w:numFmt w:val="bullet"/>
      <w:lvlText w:val=""/>
      <w:lvlJc w:val="left"/>
      <w:pPr>
        <w:ind w:left="720" w:hanging="360"/>
      </w:pPr>
      <w:rPr>
        <w:rFonts w:ascii="Symbol" w:hAnsi="Symbol" w:hint="default"/>
      </w:rPr>
    </w:lvl>
  </w:abstractNum>
  <w:abstractNum w:abstractNumId="38">
    <w:nsid w:val="67DF33A1"/>
    <w:multiLevelType w:val="hybridMultilevel"/>
    <w:tmpl w:val="A4108E3E"/>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967682A"/>
    <w:multiLevelType w:val="hybridMultilevel"/>
    <w:tmpl w:val="6E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A46878"/>
    <w:multiLevelType w:val="singleLevel"/>
    <w:tmpl w:val="5A0E505E"/>
    <w:lvl w:ilvl="0">
      <w:start w:val="1"/>
      <w:numFmt w:val="bullet"/>
      <w:lvlText w:val=""/>
      <w:lvlJc w:val="left"/>
      <w:pPr>
        <w:ind w:left="360" w:hanging="360"/>
      </w:pPr>
      <w:rPr>
        <w:rFonts w:ascii="Symbol" w:hAnsi="Symbol" w:hint="default"/>
      </w:rPr>
    </w:lvl>
  </w:abstractNum>
  <w:abstractNum w:abstractNumId="41">
    <w:nsid w:val="6D8273CB"/>
    <w:multiLevelType w:val="singleLevel"/>
    <w:tmpl w:val="5A0E505E"/>
    <w:lvl w:ilvl="0">
      <w:start w:val="1"/>
      <w:numFmt w:val="bullet"/>
      <w:lvlText w:val=""/>
      <w:lvlJc w:val="left"/>
      <w:pPr>
        <w:ind w:left="360" w:hanging="360"/>
      </w:pPr>
      <w:rPr>
        <w:rFonts w:ascii="Symbol" w:hAnsi="Symbol" w:hint="default"/>
      </w:rPr>
    </w:lvl>
  </w:abstractNum>
  <w:abstractNum w:abstractNumId="42">
    <w:nsid w:val="70873983"/>
    <w:multiLevelType w:val="hybridMultilevel"/>
    <w:tmpl w:val="0FD6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5A100B6"/>
    <w:multiLevelType w:val="hybridMultilevel"/>
    <w:tmpl w:val="0F08078C"/>
    <w:lvl w:ilvl="0" w:tplc="815413C0">
      <w:start w:val="1"/>
      <w:numFmt w:val="bullet"/>
      <w:lvlRestart w:val="0"/>
      <w:lvlText w:val=""/>
      <w:lvlJc w:val="left"/>
      <w:pPr>
        <w:tabs>
          <w:tab w:val="num" w:pos="0"/>
        </w:tabs>
        <w:ind w:left="283" w:hanging="283"/>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76336160"/>
    <w:multiLevelType w:val="hybridMultilevel"/>
    <w:tmpl w:val="C1C63AE8"/>
    <w:lvl w:ilvl="0" w:tplc="19FC62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nsid w:val="78397CBC"/>
    <w:multiLevelType w:val="hybridMultilevel"/>
    <w:tmpl w:val="63D09EE6"/>
    <w:lvl w:ilvl="0" w:tplc="19FC620A">
      <w:numFmt w:val="bullet"/>
      <w:lvlText w:val="–"/>
      <w:lvlJc w:val="left"/>
      <w:pPr>
        <w:ind w:left="720" w:hanging="360"/>
      </w:pPr>
      <w:rPr>
        <w:rFonts w:ascii="Times New Roman" w:eastAsia="Times New Roman" w:hAnsi="Times New Roman" w:cs="Times New Roman" w:hint="default"/>
      </w:rPr>
    </w:lvl>
    <w:lvl w:ilvl="1" w:tplc="1AF0D5A4">
      <w:start w:val="1"/>
      <w:numFmt w:val="bullet"/>
      <w:lvlText w:val="-"/>
      <w:lvlJc w:val="left"/>
      <w:pPr>
        <w:ind w:left="1440" w:hanging="360"/>
      </w:pPr>
      <w:rPr>
        <w:rFonts w:ascii="Times New Roman" w:eastAsia="Times New Roman" w:hAnsi="Times New Roman"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7F6C28D5"/>
    <w:multiLevelType w:val="singleLevel"/>
    <w:tmpl w:val="5A0E505E"/>
    <w:lvl w:ilvl="0">
      <w:start w:val="1"/>
      <w:numFmt w:val="bullet"/>
      <w:lvlText w:val=""/>
      <w:lvlJc w:val="left"/>
      <w:pPr>
        <w:ind w:left="360" w:hanging="360"/>
      </w:pPr>
      <w:rPr>
        <w:rFonts w:ascii="Symbol" w:hAnsi="Symbol" w:hint="default"/>
      </w:rPr>
    </w:lvl>
  </w:abstractNum>
  <w:num w:numId="1">
    <w:abstractNumId w:val="0"/>
  </w:num>
  <w:num w:numId="2">
    <w:abstractNumId w:val="37"/>
  </w:num>
  <w:num w:numId="3">
    <w:abstractNumId w:val="34"/>
  </w:num>
  <w:num w:numId="4">
    <w:abstractNumId w:val="42"/>
  </w:num>
  <w:num w:numId="5">
    <w:abstractNumId w:val="1"/>
    <w:lvlOverride w:ilvl="0">
      <w:lvl w:ilvl="0">
        <w:numFmt w:val="bullet"/>
        <w:lvlText w:val=""/>
        <w:legacy w:legacy="1" w:legacySpace="0" w:legacyIndent="283"/>
        <w:lvlJc w:val="left"/>
        <w:pPr>
          <w:ind w:left="567" w:hanging="283"/>
        </w:pPr>
        <w:rPr>
          <w:rFonts w:ascii="Symbol" w:hAnsi="Symbol" w:hint="default"/>
        </w:rPr>
      </w:lvl>
    </w:lvlOverride>
  </w:num>
  <w:num w:numId="6">
    <w:abstractNumId w:val="3"/>
  </w:num>
  <w:num w:numId="7">
    <w:abstractNumId w:val="18"/>
  </w:num>
  <w:num w:numId="8">
    <w:abstractNumId w:val="9"/>
  </w:num>
  <w:num w:numId="9">
    <w:abstractNumId w:val="2"/>
  </w:num>
  <w:num w:numId="10">
    <w:abstractNumId w:val="14"/>
  </w:num>
  <w:num w:numId="11">
    <w:abstractNumId w:val="39"/>
  </w:num>
  <w:num w:numId="12">
    <w:abstractNumId w:val="23"/>
  </w:num>
  <w:num w:numId="13">
    <w:abstractNumId w:val="37"/>
  </w:num>
  <w:num w:numId="14">
    <w:abstractNumId w:val="36"/>
  </w:num>
  <w:num w:numId="15">
    <w:abstractNumId w:val="8"/>
  </w:num>
  <w:num w:numId="16">
    <w:abstractNumId w:val="25"/>
  </w:num>
  <w:num w:numId="17">
    <w:abstractNumId w:val="43"/>
  </w:num>
  <w:num w:numId="18">
    <w:abstractNumId w:val="28"/>
  </w:num>
  <w:num w:numId="19">
    <w:abstractNumId w:val="10"/>
  </w:num>
  <w:num w:numId="20">
    <w:abstractNumId w:val="27"/>
  </w:num>
  <w:num w:numId="21">
    <w:abstractNumId w:val="16"/>
  </w:num>
  <w:num w:numId="22">
    <w:abstractNumId w:val="6"/>
  </w:num>
  <w:num w:numId="23">
    <w:abstractNumId w:val="24"/>
  </w:num>
  <w:num w:numId="24">
    <w:abstractNumId w:val="30"/>
  </w:num>
  <w:num w:numId="25">
    <w:abstractNumId w:val="31"/>
  </w:num>
  <w:num w:numId="26">
    <w:abstractNumId w:val="29"/>
  </w:num>
  <w:num w:numId="27">
    <w:abstractNumId w:val="7"/>
  </w:num>
  <w:num w:numId="28">
    <w:abstractNumId w:val="33"/>
  </w:num>
  <w:num w:numId="29">
    <w:abstractNumId w:val="5"/>
  </w:num>
  <w:num w:numId="30">
    <w:abstractNumId w:val="38"/>
  </w:num>
  <w:num w:numId="31">
    <w:abstractNumId w:val="19"/>
  </w:num>
  <w:num w:numId="32">
    <w:abstractNumId w:val="17"/>
  </w:num>
  <w:num w:numId="33">
    <w:abstractNumId w:val="20"/>
  </w:num>
  <w:num w:numId="34">
    <w:abstractNumId w:val="45"/>
  </w:num>
  <w:num w:numId="35">
    <w:abstractNumId w:val="44"/>
  </w:num>
  <w:num w:numId="36">
    <w:abstractNumId w:val="12"/>
  </w:num>
  <w:num w:numId="37">
    <w:abstractNumId w:val="34"/>
  </w:num>
  <w:num w:numId="38">
    <w:abstractNumId w:val="13"/>
  </w:num>
  <w:num w:numId="39">
    <w:abstractNumId w:val="4"/>
  </w:num>
  <w:num w:numId="40">
    <w:abstractNumId w:val="11"/>
  </w:num>
  <w:num w:numId="41">
    <w:abstractNumId w:val="26"/>
  </w:num>
  <w:num w:numId="42">
    <w:abstractNumId w:val="22"/>
  </w:num>
  <w:num w:numId="43">
    <w:abstractNumId w:val="15"/>
  </w:num>
  <w:num w:numId="44">
    <w:abstractNumId w:val="46"/>
  </w:num>
  <w:num w:numId="45">
    <w:abstractNumId w:val="41"/>
  </w:num>
  <w:num w:numId="46">
    <w:abstractNumId w:val="40"/>
  </w:num>
  <w:num w:numId="47">
    <w:abstractNumId w:val="21"/>
  </w:num>
  <w:num w:numId="48">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STYLES"/>
  </w:docVars>
  <w:rsids>
    <w:rsidRoot w:val="003B283B"/>
    <w:rsid w:val="00000CE8"/>
    <w:rsid w:val="000017DC"/>
    <w:rsid w:val="00002B80"/>
    <w:rsid w:val="00002E4F"/>
    <w:rsid w:val="000035B6"/>
    <w:rsid w:val="00004D0F"/>
    <w:rsid w:val="00005800"/>
    <w:rsid w:val="00005B0A"/>
    <w:rsid w:val="0000685F"/>
    <w:rsid w:val="00007617"/>
    <w:rsid w:val="00007B94"/>
    <w:rsid w:val="0001018E"/>
    <w:rsid w:val="000102A1"/>
    <w:rsid w:val="000104CB"/>
    <w:rsid w:val="000115A9"/>
    <w:rsid w:val="00012842"/>
    <w:rsid w:val="00012B39"/>
    <w:rsid w:val="00013610"/>
    <w:rsid w:val="000138A1"/>
    <w:rsid w:val="00015BEE"/>
    <w:rsid w:val="0001686B"/>
    <w:rsid w:val="00017703"/>
    <w:rsid w:val="000201DF"/>
    <w:rsid w:val="00020A28"/>
    <w:rsid w:val="00020D86"/>
    <w:rsid w:val="000210DC"/>
    <w:rsid w:val="00021286"/>
    <w:rsid w:val="000215A9"/>
    <w:rsid w:val="00022AA4"/>
    <w:rsid w:val="00022B6C"/>
    <w:rsid w:val="000240FE"/>
    <w:rsid w:val="000244F9"/>
    <w:rsid w:val="0002476C"/>
    <w:rsid w:val="00024FEF"/>
    <w:rsid w:val="0002595E"/>
    <w:rsid w:val="00025D27"/>
    <w:rsid w:val="00026116"/>
    <w:rsid w:val="00026BD2"/>
    <w:rsid w:val="00026FDD"/>
    <w:rsid w:val="00027A22"/>
    <w:rsid w:val="00030B04"/>
    <w:rsid w:val="0003128F"/>
    <w:rsid w:val="000316FF"/>
    <w:rsid w:val="00031C70"/>
    <w:rsid w:val="00032E3A"/>
    <w:rsid w:val="000338E8"/>
    <w:rsid w:val="00033C6E"/>
    <w:rsid w:val="00033DA8"/>
    <w:rsid w:val="00034832"/>
    <w:rsid w:val="000349EE"/>
    <w:rsid w:val="00034A75"/>
    <w:rsid w:val="00034F66"/>
    <w:rsid w:val="00035B58"/>
    <w:rsid w:val="00035D23"/>
    <w:rsid w:val="00035EF4"/>
    <w:rsid w:val="00036931"/>
    <w:rsid w:val="00036976"/>
    <w:rsid w:val="00036ED6"/>
    <w:rsid w:val="000378CC"/>
    <w:rsid w:val="00037B11"/>
    <w:rsid w:val="0004006B"/>
    <w:rsid w:val="0004042B"/>
    <w:rsid w:val="00040CCA"/>
    <w:rsid w:val="00041496"/>
    <w:rsid w:val="000419D4"/>
    <w:rsid w:val="00041C6C"/>
    <w:rsid w:val="00041EB7"/>
    <w:rsid w:val="00042751"/>
    <w:rsid w:val="00042D82"/>
    <w:rsid w:val="000432D1"/>
    <w:rsid w:val="000444BB"/>
    <w:rsid w:val="00044DCB"/>
    <w:rsid w:val="00044DF5"/>
    <w:rsid w:val="00045054"/>
    <w:rsid w:val="000451B3"/>
    <w:rsid w:val="00045B31"/>
    <w:rsid w:val="0005077B"/>
    <w:rsid w:val="00050B15"/>
    <w:rsid w:val="0005133F"/>
    <w:rsid w:val="00051C81"/>
    <w:rsid w:val="0005250A"/>
    <w:rsid w:val="000529F2"/>
    <w:rsid w:val="00054BA6"/>
    <w:rsid w:val="00054BE0"/>
    <w:rsid w:val="00054E26"/>
    <w:rsid w:val="00055735"/>
    <w:rsid w:val="000557CE"/>
    <w:rsid w:val="000559BE"/>
    <w:rsid w:val="000562AF"/>
    <w:rsid w:val="000571C2"/>
    <w:rsid w:val="00060853"/>
    <w:rsid w:val="00060E5C"/>
    <w:rsid w:val="00061952"/>
    <w:rsid w:val="00062214"/>
    <w:rsid w:val="000630D1"/>
    <w:rsid w:val="00065751"/>
    <w:rsid w:val="00066490"/>
    <w:rsid w:val="0006652B"/>
    <w:rsid w:val="00067189"/>
    <w:rsid w:val="00067BC4"/>
    <w:rsid w:val="00067E1E"/>
    <w:rsid w:val="0007026C"/>
    <w:rsid w:val="000702DC"/>
    <w:rsid w:val="000703DF"/>
    <w:rsid w:val="00070402"/>
    <w:rsid w:val="00070C28"/>
    <w:rsid w:val="00070DC9"/>
    <w:rsid w:val="000714D6"/>
    <w:rsid w:val="00071E53"/>
    <w:rsid w:val="00072772"/>
    <w:rsid w:val="0007365D"/>
    <w:rsid w:val="00073A46"/>
    <w:rsid w:val="000742C2"/>
    <w:rsid w:val="000747E4"/>
    <w:rsid w:val="00074A88"/>
    <w:rsid w:val="00074CD8"/>
    <w:rsid w:val="00074E9E"/>
    <w:rsid w:val="00076077"/>
    <w:rsid w:val="00076AD3"/>
    <w:rsid w:val="000776E3"/>
    <w:rsid w:val="000807B6"/>
    <w:rsid w:val="00080B66"/>
    <w:rsid w:val="000814F6"/>
    <w:rsid w:val="00081813"/>
    <w:rsid w:val="000818D4"/>
    <w:rsid w:val="000821ED"/>
    <w:rsid w:val="00082546"/>
    <w:rsid w:val="000836FE"/>
    <w:rsid w:val="00083F57"/>
    <w:rsid w:val="00085624"/>
    <w:rsid w:val="0008631C"/>
    <w:rsid w:val="000868DE"/>
    <w:rsid w:val="00086D04"/>
    <w:rsid w:val="00086D55"/>
    <w:rsid w:val="00086E67"/>
    <w:rsid w:val="00087AE9"/>
    <w:rsid w:val="00087F38"/>
    <w:rsid w:val="000905D5"/>
    <w:rsid w:val="000926C2"/>
    <w:rsid w:val="00092CB2"/>
    <w:rsid w:val="00092FC0"/>
    <w:rsid w:val="00093786"/>
    <w:rsid w:val="00094645"/>
    <w:rsid w:val="000950FC"/>
    <w:rsid w:val="00095457"/>
    <w:rsid w:val="00095A1C"/>
    <w:rsid w:val="000967CA"/>
    <w:rsid w:val="00096999"/>
    <w:rsid w:val="000974BF"/>
    <w:rsid w:val="00097F0D"/>
    <w:rsid w:val="000A0881"/>
    <w:rsid w:val="000A2809"/>
    <w:rsid w:val="000A4202"/>
    <w:rsid w:val="000A62E2"/>
    <w:rsid w:val="000A63F9"/>
    <w:rsid w:val="000A7A22"/>
    <w:rsid w:val="000B0103"/>
    <w:rsid w:val="000B1EEE"/>
    <w:rsid w:val="000B243F"/>
    <w:rsid w:val="000B3423"/>
    <w:rsid w:val="000B5B18"/>
    <w:rsid w:val="000C07F0"/>
    <w:rsid w:val="000C0946"/>
    <w:rsid w:val="000C0AA0"/>
    <w:rsid w:val="000C139C"/>
    <w:rsid w:val="000C2679"/>
    <w:rsid w:val="000C37E9"/>
    <w:rsid w:val="000C3BFD"/>
    <w:rsid w:val="000C3DF6"/>
    <w:rsid w:val="000C469F"/>
    <w:rsid w:val="000C491C"/>
    <w:rsid w:val="000C4C72"/>
    <w:rsid w:val="000C56D4"/>
    <w:rsid w:val="000C5AB2"/>
    <w:rsid w:val="000C65BE"/>
    <w:rsid w:val="000C6808"/>
    <w:rsid w:val="000C6F0E"/>
    <w:rsid w:val="000C708A"/>
    <w:rsid w:val="000C7D79"/>
    <w:rsid w:val="000C7E7C"/>
    <w:rsid w:val="000D007F"/>
    <w:rsid w:val="000D1BFD"/>
    <w:rsid w:val="000D28F0"/>
    <w:rsid w:val="000D32F1"/>
    <w:rsid w:val="000D3F88"/>
    <w:rsid w:val="000D50A8"/>
    <w:rsid w:val="000D59D3"/>
    <w:rsid w:val="000D602F"/>
    <w:rsid w:val="000D6031"/>
    <w:rsid w:val="000D6B2F"/>
    <w:rsid w:val="000D77C2"/>
    <w:rsid w:val="000D7E59"/>
    <w:rsid w:val="000D7F5A"/>
    <w:rsid w:val="000E26A2"/>
    <w:rsid w:val="000E4005"/>
    <w:rsid w:val="000E4C16"/>
    <w:rsid w:val="000E6466"/>
    <w:rsid w:val="000E6F41"/>
    <w:rsid w:val="000E7D79"/>
    <w:rsid w:val="000F0112"/>
    <w:rsid w:val="000F035E"/>
    <w:rsid w:val="000F0AFF"/>
    <w:rsid w:val="000F16CE"/>
    <w:rsid w:val="000F181E"/>
    <w:rsid w:val="000F3021"/>
    <w:rsid w:val="000F3050"/>
    <w:rsid w:val="000F3316"/>
    <w:rsid w:val="000F42C4"/>
    <w:rsid w:val="000F4A9A"/>
    <w:rsid w:val="000F50D3"/>
    <w:rsid w:val="000F5381"/>
    <w:rsid w:val="000F558D"/>
    <w:rsid w:val="000F55B5"/>
    <w:rsid w:val="000F5ED9"/>
    <w:rsid w:val="000F77C3"/>
    <w:rsid w:val="000F7B4B"/>
    <w:rsid w:val="00100C1F"/>
    <w:rsid w:val="00101551"/>
    <w:rsid w:val="00101C08"/>
    <w:rsid w:val="0010339F"/>
    <w:rsid w:val="001036E0"/>
    <w:rsid w:val="0010391E"/>
    <w:rsid w:val="00103CC0"/>
    <w:rsid w:val="00104975"/>
    <w:rsid w:val="001052AF"/>
    <w:rsid w:val="001053BA"/>
    <w:rsid w:val="001055E6"/>
    <w:rsid w:val="00105ACC"/>
    <w:rsid w:val="001063E3"/>
    <w:rsid w:val="0010786D"/>
    <w:rsid w:val="00110344"/>
    <w:rsid w:val="00111024"/>
    <w:rsid w:val="001126F6"/>
    <w:rsid w:val="001127C6"/>
    <w:rsid w:val="00113882"/>
    <w:rsid w:val="001138AF"/>
    <w:rsid w:val="001138B0"/>
    <w:rsid w:val="00114829"/>
    <w:rsid w:val="00114E69"/>
    <w:rsid w:val="00115082"/>
    <w:rsid w:val="001158DF"/>
    <w:rsid w:val="00115FAB"/>
    <w:rsid w:val="00116CFB"/>
    <w:rsid w:val="00120CC5"/>
    <w:rsid w:val="0012165E"/>
    <w:rsid w:val="00122BBC"/>
    <w:rsid w:val="00125DFA"/>
    <w:rsid w:val="0012647C"/>
    <w:rsid w:val="00126A7F"/>
    <w:rsid w:val="00127660"/>
    <w:rsid w:val="00130B18"/>
    <w:rsid w:val="00131042"/>
    <w:rsid w:val="0013146D"/>
    <w:rsid w:val="00132AD0"/>
    <w:rsid w:val="00134B0D"/>
    <w:rsid w:val="001355B2"/>
    <w:rsid w:val="00135611"/>
    <w:rsid w:val="00135E41"/>
    <w:rsid w:val="00136F53"/>
    <w:rsid w:val="00136FA8"/>
    <w:rsid w:val="001376AC"/>
    <w:rsid w:val="001400DB"/>
    <w:rsid w:val="0014104C"/>
    <w:rsid w:val="00141052"/>
    <w:rsid w:val="0014175F"/>
    <w:rsid w:val="00141D4F"/>
    <w:rsid w:val="00142A4E"/>
    <w:rsid w:val="0014464E"/>
    <w:rsid w:val="00144A1D"/>
    <w:rsid w:val="00144DCE"/>
    <w:rsid w:val="00144E69"/>
    <w:rsid w:val="00145081"/>
    <w:rsid w:val="00145167"/>
    <w:rsid w:val="00146875"/>
    <w:rsid w:val="001468C5"/>
    <w:rsid w:val="00146F91"/>
    <w:rsid w:val="001479A6"/>
    <w:rsid w:val="001509A7"/>
    <w:rsid w:val="00152AF6"/>
    <w:rsid w:val="00153199"/>
    <w:rsid w:val="001540D3"/>
    <w:rsid w:val="001545B6"/>
    <w:rsid w:val="00154846"/>
    <w:rsid w:val="00154B90"/>
    <w:rsid w:val="00155138"/>
    <w:rsid w:val="00155FD0"/>
    <w:rsid w:val="0015678C"/>
    <w:rsid w:val="00156950"/>
    <w:rsid w:val="00157649"/>
    <w:rsid w:val="0015773A"/>
    <w:rsid w:val="00160DCC"/>
    <w:rsid w:val="00160DD6"/>
    <w:rsid w:val="001636EC"/>
    <w:rsid w:val="001657F4"/>
    <w:rsid w:val="00166FCB"/>
    <w:rsid w:val="0017001D"/>
    <w:rsid w:val="0017241F"/>
    <w:rsid w:val="0017333F"/>
    <w:rsid w:val="001737B7"/>
    <w:rsid w:val="00174675"/>
    <w:rsid w:val="0017469D"/>
    <w:rsid w:val="00175D41"/>
    <w:rsid w:val="00175FF8"/>
    <w:rsid w:val="001762F4"/>
    <w:rsid w:val="001764F7"/>
    <w:rsid w:val="001768E2"/>
    <w:rsid w:val="001801FD"/>
    <w:rsid w:val="0018061D"/>
    <w:rsid w:val="00180A82"/>
    <w:rsid w:val="001811FF"/>
    <w:rsid w:val="00182B42"/>
    <w:rsid w:val="00182D03"/>
    <w:rsid w:val="00182F75"/>
    <w:rsid w:val="00183FC7"/>
    <w:rsid w:val="00184AE4"/>
    <w:rsid w:val="00184C46"/>
    <w:rsid w:val="00186163"/>
    <w:rsid w:val="00186D96"/>
    <w:rsid w:val="001901B3"/>
    <w:rsid w:val="00191C0B"/>
    <w:rsid w:val="00192485"/>
    <w:rsid w:val="00192F9E"/>
    <w:rsid w:val="001940FA"/>
    <w:rsid w:val="00194447"/>
    <w:rsid w:val="0019516A"/>
    <w:rsid w:val="00195479"/>
    <w:rsid w:val="001956D0"/>
    <w:rsid w:val="001970B2"/>
    <w:rsid w:val="001979F8"/>
    <w:rsid w:val="001A1064"/>
    <w:rsid w:val="001A141E"/>
    <w:rsid w:val="001A35F9"/>
    <w:rsid w:val="001A3828"/>
    <w:rsid w:val="001A3D0C"/>
    <w:rsid w:val="001A3E55"/>
    <w:rsid w:val="001A461B"/>
    <w:rsid w:val="001A56E8"/>
    <w:rsid w:val="001A5E94"/>
    <w:rsid w:val="001A71C5"/>
    <w:rsid w:val="001B01AC"/>
    <w:rsid w:val="001B0D26"/>
    <w:rsid w:val="001B10E9"/>
    <w:rsid w:val="001B1504"/>
    <w:rsid w:val="001B15BB"/>
    <w:rsid w:val="001B18C2"/>
    <w:rsid w:val="001B232C"/>
    <w:rsid w:val="001B28BC"/>
    <w:rsid w:val="001B2E87"/>
    <w:rsid w:val="001B3D6A"/>
    <w:rsid w:val="001B424E"/>
    <w:rsid w:val="001B4CC9"/>
    <w:rsid w:val="001B5DF7"/>
    <w:rsid w:val="001B65A1"/>
    <w:rsid w:val="001B6A12"/>
    <w:rsid w:val="001B783D"/>
    <w:rsid w:val="001C0535"/>
    <w:rsid w:val="001C05B2"/>
    <w:rsid w:val="001C07DD"/>
    <w:rsid w:val="001C0B67"/>
    <w:rsid w:val="001C12BE"/>
    <w:rsid w:val="001C17BE"/>
    <w:rsid w:val="001C1C9C"/>
    <w:rsid w:val="001C2E0C"/>
    <w:rsid w:val="001C365D"/>
    <w:rsid w:val="001C39EC"/>
    <w:rsid w:val="001C3A18"/>
    <w:rsid w:val="001C4264"/>
    <w:rsid w:val="001C52C8"/>
    <w:rsid w:val="001C6B2C"/>
    <w:rsid w:val="001C6C93"/>
    <w:rsid w:val="001C76BE"/>
    <w:rsid w:val="001C782A"/>
    <w:rsid w:val="001D00DF"/>
    <w:rsid w:val="001D013F"/>
    <w:rsid w:val="001D026F"/>
    <w:rsid w:val="001D078A"/>
    <w:rsid w:val="001D1A28"/>
    <w:rsid w:val="001D326E"/>
    <w:rsid w:val="001D3778"/>
    <w:rsid w:val="001D4E3C"/>
    <w:rsid w:val="001D52CB"/>
    <w:rsid w:val="001D58E3"/>
    <w:rsid w:val="001D69DD"/>
    <w:rsid w:val="001D6C48"/>
    <w:rsid w:val="001D74DC"/>
    <w:rsid w:val="001E0C2F"/>
    <w:rsid w:val="001E0E97"/>
    <w:rsid w:val="001E17D8"/>
    <w:rsid w:val="001E2338"/>
    <w:rsid w:val="001E558F"/>
    <w:rsid w:val="001E5961"/>
    <w:rsid w:val="001E5FEE"/>
    <w:rsid w:val="001E717B"/>
    <w:rsid w:val="001E74A2"/>
    <w:rsid w:val="001E7515"/>
    <w:rsid w:val="001E76FC"/>
    <w:rsid w:val="001F0BC4"/>
    <w:rsid w:val="001F117F"/>
    <w:rsid w:val="001F1D17"/>
    <w:rsid w:val="001F1F3D"/>
    <w:rsid w:val="001F4D66"/>
    <w:rsid w:val="001F4DA7"/>
    <w:rsid w:val="001F50B6"/>
    <w:rsid w:val="001F5414"/>
    <w:rsid w:val="001F59A5"/>
    <w:rsid w:val="001F689E"/>
    <w:rsid w:val="0020089C"/>
    <w:rsid w:val="00200F03"/>
    <w:rsid w:val="0020100D"/>
    <w:rsid w:val="002013C3"/>
    <w:rsid w:val="002022AD"/>
    <w:rsid w:val="00202634"/>
    <w:rsid w:val="00203A8F"/>
    <w:rsid w:val="00203B47"/>
    <w:rsid w:val="00203D01"/>
    <w:rsid w:val="00204864"/>
    <w:rsid w:val="0020498A"/>
    <w:rsid w:val="002052D8"/>
    <w:rsid w:val="002059A2"/>
    <w:rsid w:val="00205EFC"/>
    <w:rsid w:val="00210810"/>
    <w:rsid w:val="00211393"/>
    <w:rsid w:val="00211FAE"/>
    <w:rsid w:val="00211FF4"/>
    <w:rsid w:val="00212787"/>
    <w:rsid w:val="00212C0D"/>
    <w:rsid w:val="002138A9"/>
    <w:rsid w:val="00214451"/>
    <w:rsid w:val="002156FD"/>
    <w:rsid w:val="002159C5"/>
    <w:rsid w:val="00215DFB"/>
    <w:rsid w:val="0021639E"/>
    <w:rsid w:val="00217A33"/>
    <w:rsid w:val="00221123"/>
    <w:rsid w:val="00223339"/>
    <w:rsid w:val="002236A6"/>
    <w:rsid w:val="00224DE6"/>
    <w:rsid w:val="00224E75"/>
    <w:rsid w:val="002259C0"/>
    <w:rsid w:val="00226823"/>
    <w:rsid w:val="002276DD"/>
    <w:rsid w:val="0023002B"/>
    <w:rsid w:val="00230EC2"/>
    <w:rsid w:val="002325F0"/>
    <w:rsid w:val="0023272A"/>
    <w:rsid w:val="002327D5"/>
    <w:rsid w:val="002327E9"/>
    <w:rsid w:val="00232F54"/>
    <w:rsid w:val="00233285"/>
    <w:rsid w:val="00233364"/>
    <w:rsid w:val="00233CAC"/>
    <w:rsid w:val="00234CD4"/>
    <w:rsid w:val="00234D89"/>
    <w:rsid w:val="0023548F"/>
    <w:rsid w:val="002358E8"/>
    <w:rsid w:val="00236FB9"/>
    <w:rsid w:val="002375A0"/>
    <w:rsid w:val="00237A97"/>
    <w:rsid w:val="00237E23"/>
    <w:rsid w:val="002407AA"/>
    <w:rsid w:val="002411E0"/>
    <w:rsid w:val="00241C29"/>
    <w:rsid w:val="00242408"/>
    <w:rsid w:val="00242759"/>
    <w:rsid w:val="00242890"/>
    <w:rsid w:val="00242A4C"/>
    <w:rsid w:val="00242B03"/>
    <w:rsid w:val="00243514"/>
    <w:rsid w:val="00244ABF"/>
    <w:rsid w:val="00244C35"/>
    <w:rsid w:val="0024607B"/>
    <w:rsid w:val="002469F7"/>
    <w:rsid w:val="00247F50"/>
    <w:rsid w:val="00250267"/>
    <w:rsid w:val="00251983"/>
    <w:rsid w:val="00252542"/>
    <w:rsid w:val="0025260B"/>
    <w:rsid w:val="002532B5"/>
    <w:rsid w:val="002539A1"/>
    <w:rsid w:val="00253B72"/>
    <w:rsid w:val="002542CC"/>
    <w:rsid w:val="00254FB6"/>
    <w:rsid w:val="002559A2"/>
    <w:rsid w:val="002563ED"/>
    <w:rsid w:val="00256406"/>
    <w:rsid w:val="00257C87"/>
    <w:rsid w:val="0026049D"/>
    <w:rsid w:val="00260E92"/>
    <w:rsid w:val="002628DA"/>
    <w:rsid w:val="00263B55"/>
    <w:rsid w:val="00264AE7"/>
    <w:rsid w:val="002653BB"/>
    <w:rsid w:val="0026557C"/>
    <w:rsid w:val="002659B2"/>
    <w:rsid w:val="00266729"/>
    <w:rsid w:val="00266BC6"/>
    <w:rsid w:val="00266F4F"/>
    <w:rsid w:val="00267947"/>
    <w:rsid w:val="00267AB2"/>
    <w:rsid w:val="00267CF6"/>
    <w:rsid w:val="00270313"/>
    <w:rsid w:val="00270FF0"/>
    <w:rsid w:val="0027137C"/>
    <w:rsid w:val="0027413E"/>
    <w:rsid w:val="0027418E"/>
    <w:rsid w:val="0027451C"/>
    <w:rsid w:val="00274585"/>
    <w:rsid w:val="00274E55"/>
    <w:rsid w:val="00275122"/>
    <w:rsid w:val="002751DD"/>
    <w:rsid w:val="00275292"/>
    <w:rsid w:val="00275FFD"/>
    <w:rsid w:val="00276777"/>
    <w:rsid w:val="00276ED9"/>
    <w:rsid w:val="0028043D"/>
    <w:rsid w:val="00280FDA"/>
    <w:rsid w:val="00281365"/>
    <w:rsid w:val="002817B5"/>
    <w:rsid w:val="0028188E"/>
    <w:rsid w:val="002828AE"/>
    <w:rsid w:val="00282C78"/>
    <w:rsid w:val="00282E34"/>
    <w:rsid w:val="002831ED"/>
    <w:rsid w:val="002840ED"/>
    <w:rsid w:val="002843D9"/>
    <w:rsid w:val="002874D7"/>
    <w:rsid w:val="002903CB"/>
    <w:rsid w:val="00290CFF"/>
    <w:rsid w:val="00291033"/>
    <w:rsid w:val="00291252"/>
    <w:rsid w:val="002915A8"/>
    <w:rsid w:val="0029165B"/>
    <w:rsid w:val="00291981"/>
    <w:rsid w:val="00291F64"/>
    <w:rsid w:val="002920E3"/>
    <w:rsid w:val="00293159"/>
    <w:rsid w:val="0029435D"/>
    <w:rsid w:val="00295B9C"/>
    <w:rsid w:val="0029683B"/>
    <w:rsid w:val="0029701D"/>
    <w:rsid w:val="00297AF8"/>
    <w:rsid w:val="002A0707"/>
    <w:rsid w:val="002A17C4"/>
    <w:rsid w:val="002A2B5D"/>
    <w:rsid w:val="002A349B"/>
    <w:rsid w:val="002A3665"/>
    <w:rsid w:val="002A3BAB"/>
    <w:rsid w:val="002A48AF"/>
    <w:rsid w:val="002A4A76"/>
    <w:rsid w:val="002A5E72"/>
    <w:rsid w:val="002A5F58"/>
    <w:rsid w:val="002B0640"/>
    <w:rsid w:val="002B10EE"/>
    <w:rsid w:val="002B2798"/>
    <w:rsid w:val="002B2D42"/>
    <w:rsid w:val="002B35D6"/>
    <w:rsid w:val="002B4372"/>
    <w:rsid w:val="002B445D"/>
    <w:rsid w:val="002B4C96"/>
    <w:rsid w:val="002B5973"/>
    <w:rsid w:val="002B5D3F"/>
    <w:rsid w:val="002B73D3"/>
    <w:rsid w:val="002B797B"/>
    <w:rsid w:val="002C0F1F"/>
    <w:rsid w:val="002C1811"/>
    <w:rsid w:val="002C1999"/>
    <w:rsid w:val="002C2380"/>
    <w:rsid w:val="002C289C"/>
    <w:rsid w:val="002C3DCC"/>
    <w:rsid w:val="002C41FF"/>
    <w:rsid w:val="002C43DB"/>
    <w:rsid w:val="002C4E24"/>
    <w:rsid w:val="002C5D72"/>
    <w:rsid w:val="002C6439"/>
    <w:rsid w:val="002C78B6"/>
    <w:rsid w:val="002C7ECD"/>
    <w:rsid w:val="002D09CC"/>
    <w:rsid w:val="002D0B1A"/>
    <w:rsid w:val="002D0F32"/>
    <w:rsid w:val="002D0F3B"/>
    <w:rsid w:val="002D1B76"/>
    <w:rsid w:val="002D2384"/>
    <w:rsid w:val="002D2A79"/>
    <w:rsid w:val="002D41B7"/>
    <w:rsid w:val="002D537A"/>
    <w:rsid w:val="002D6E86"/>
    <w:rsid w:val="002D73EF"/>
    <w:rsid w:val="002D750B"/>
    <w:rsid w:val="002E11B9"/>
    <w:rsid w:val="002E1245"/>
    <w:rsid w:val="002E5300"/>
    <w:rsid w:val="002E5965"/>
    <w:rsid w:val="002E5A78"/>
    <w:rsid w:val="002E64CB"/>
    <w:rsid w:val="002E6DB2"/>
    <w:rsid w:val="002E717A"/>
    <w:rsid w:val="002E7DDB"/>
    <w:rsid w:val="002F0044"/>
    <w:rsid w:val="002F0199"/>
    <w:rsid w:val="002F0388"/>
    <w:rsid w:val="002F0A4D"/>
    <w:rsid w:val="002F1623"/>
    <w:rsid w:val="002F2C18"/>
    <w:rsid w:val="002F352C"/>
    <w:rsid w:val="002F3776"/>
    <w:rsid w:val="002F3FAF"/>
    <w:rsid w:val="002F7D23"/>
    <w:rsid w:val="003002D3"/>
    <w:rsid w:val="00300C7E"/>
    <w:rsid w:val="00301B43"/>
    <w:rsid w:val="003029D8"/>
    <w:rsid w:val="00302FF6"/>
    <w:rsid w:val="003033EF"/>
    <w:rsid w:val="00303C59"/>
    <w:rsid w:val="003048E7"/>
    <w:rsid w:val="00304E98"/>
    <w:rsid w:val="003058FB"/>
    <w:rsid w:val="00305FBE"/>
    <w:rsid w:val="00306501"/>
    <w:rsid w:val="003075E1"/>
    <w:rsid w:val="0030760D"/>
    <w:rsid w:val="003079A2"/>
    <w:rsid w:val="00307A61"/>
    <w:rsid w:val="00310AC5"/>
    <w:rsid w:val="00310FF8"/>
    <w:rsid w:val="00311036"/>
    <w:rsid w:val="00311101"/>
    <w:rsid w:val="003111F0"/>
    <w:rsid w:val="0031261A"/>
    <w:rsid w:val="00312635"/>
    <w:rsid w:val="00313641"/>
    <w:rsid w:val="00313967"/>
    <w:rsid w:val="00314C5F"/>
    <w:rsid w:val="00314E4E"/>
    <w:rsid w:val="00314E67"/>
    <w:rsid w:val="003154F6"/>
    <w:rsid w:val="003160F4"/>
    <w:rsid w:val="00316841"/>
    <w:rsid w:val="003179EF"/>
    <w:rsid w:val="00317EAA"/>
    <w:rsid w:val="00321829"/>
    <w:rsid w:val="00322BCE"/>
    <w:rsid w:val="003246EF"/>
    <w:rsid w:val="00325453"/>
    <w:rsid w:val="003256F1"/>
    <w:rsid w:val="00325A3E"/>
    <w:rsid w:val="0032640E"/>
    <w:rsid w:val="00326AA5"/>
    <w:rsid w:val="00326F48"/>
    <w:rsid w:val="0032747F"/>
    <w:rsid w:val="00327A6E"/>
    <w:rsid w:val="00327A80"/>
    <w:rsid w:val="00330566"/>
    <w:rsid w:val="00330A73"/>
    <w:rsid w:val="00331247"/>
    <w:rsid w:val="00331316"/>
    <w:rsid w:val="00331403"/>
    <w:rsid w:val="00331515"/>
    <w:rsid w:val="00332F52"/>
    <w:rsid w:val="00333739"/>
    <w:rsid w:val="00333F18"/>
    <w:rsid w:val="00334557"/>
    <w:rsid w:val="00335367"/>
    <w:rsid w:val="003353E8"/>
    <w:rsid w:val="0033575D"/>
    <w:rsid w:val="00335FB2"/>
    <w:rsid w:val="00336DB2"/>
    <w:rsid w:val="00337458"/>
    <w:rsid w:val="00337799"/>
    <w:rsid w:val="0034052F"/>
    <w:rsid w:val="003415D2"/>
    <w:rsid w:val="00342579"/>
    <w:rsid w:val="00342715"/>
    <w:rsid w:val="003439F8"/>
    <w:rsid w:val="003440A3"/>
    <w:rsid w:val="003445DE"/>
    <w:rsid w:val="003448C7"/>
    <w:rsid w:val="00345197"/>
    <w:rsid w:val="003451E8"/>
    <w:rsid w:val="0034601A"/>
    <w:rsid w:val="0034657E"/>
    <w:rsid w:val="00346BE1"/>
    <w:rsid w:val="00346C63"/>
    <w:rsid w:val="003472C9"/>
    <w:rsid w:val="00350470"/>
    <w:rsid w:val="00351081"/>
    <w:rsid w:val="00352678"/>
    <w:rsid w:val="00353680"/>
    <w:rsid w:val="003542D4"/>
    <w:rsid w:val="003543F0"/>
    <w:rsid w:val="003552B8"/>
    <w:rsid w:val="003555A1"/>
    <w:rsid w:val="0035587B"/>
    <w:rsid w:val="0035631F"/>
    <w:rsid w:val="00357171"/>
    <w:rsid w:val="00357667"/>
    <w:rsid w:val="00360270"/>
    <w:rsid w:val="00360D02"/>
    <w:rsid w:val="00361007"/>
    <w:rsid w:val="00361CF3"/>
    <w:rsid w:val="003627DD"/>
    <w:rsid w:val="00362B7F"/>
    <w:rsid w:val="00363067"/>
    <w:rsid w:val="00363EFA"/>
    <w:rsid w:val="00364BAB"/>
    <w:rsid w:val="00364C54"/>
    <w:rsid w:val="00364D74"/>
    <w:rsid w:val="00364D95"/>
    <w:rsid w:val="00365049"/>
    <w:rsid w:val="0036522E"/>
    <w:rsid w:val="003656EC"/>
    <w:rsid w:val="00367133"/>
    <w:rsid w:val="00367A90"/>
    <w:rsid w:val="00371609"/>
    <w:rsid w:val="00371671"/>
    <w:rsid w:val="0037202C"/>
    <w:rsid w:val="00372D96"/>
    <w:rsid w:val="00374124"/>
    <w:rsid w:val="003749A0"/>
    <w:rsid w:val="00374C3D"/>
    <w:rsid w:val="003751D1"/>
    <w:rsid w:val="003759AE"/>
    <w:rsid w:val="00377A77"/>
    <w:rsid w:val="003803A1"/>
    <w:rsid w:val="00380A9A"/>
    <w:rsid w:val="003819D7"/>
    <w:rsid w:val="0038274D"/>
    <w:rsid w:val="00382847"/>
    <w:rsid w:val="003833E4"/>
    <w:rsid w:val="00383700"/>
    <w:rsid w:val="00383AB0"/>
    <w:rsid w:val="00383FCB"/>
    <w:rsid w:val="0038496B"/>
    <w:rsid w:val="00384BE1"/>
    <w:rsid w:val="00385CA9"/>
    <w:rsid w:val="00387229"/>
    <w:rsid w:val="0038799C"/>
    <w:rsid w:val="00387CFB"/>
    <w:rsid w:val="003909E1"/>
    <w:rsid w:val="003911A9"/>
    <w:rsid w:val="0039178A"/>
    <w:rsid w:val="00391A85"/>
    <w:rsid w:val="003921C5"/>
    <w:rsid w:val="00392559"/>
    <w:rsid w:val="003931A5"/>
    <w:rsid w:val="003939EE"/>
    <w:rsid w:val="00393A41"/>
    <w:rsid w:val="00394196"/>
    <w:rsid w:val="0039485C"/>
    <w:rsid w:val="00394D69"/>
    <w:rsid w:val="00394DFA"/>
    <w:rsid w:val="00395392"/>
    <w:rsid w:val="00395564"/>
    <w:rsid w:val="00395C7C"/>
    <w:rsid w:val="0039620F"/>
    <w:rsid w:val="00396C91"/>
    <w:rsid w:val="00396F6E"/>
    <w:rsid w:val="00397835"/>
    <w:rsid w:val="0039799E"/>
    <w:rsid w:val="003979EC"/>
    <w:rsid w:val="00397A66"/>
    <w:rsid w:val="00397C0A"/>
    <w:rsid w:val="00397E73"/>
    <w:rsid w:val="003A05AF"/>
    <w:rsid w:val="003A1642"/>
    <w:rsid w:val="003A2297"/>
    <w:rsid w:val="003A29B6"/>
    <w:rsid w:val="003A3E01"/>
    <w:rsid w:val="003A4E0F"/>
    <w:rsid w:val="003A631F"/>
    <w:rsid w:val="003A63B9"/>
    <w:rsid w:val="003A667F"/>
    <w:rsid w:val="003A7683"/>
    <w:rsid w:val="003B0F39"/>
    <w:rsid w:val="003B1165"/>
    <w:rsid w:val="003B1E45"/>
    <w:rsid w:val="003B20F1"/>
    <w:rsid w:val="003B283B"/>
    <w:rsid w:val="003B2AB5"/>
    <w:rsid w:val="003B2BA2"/>
    <w:rsid w:val="003B38AA"/>
    <w:rsid w:val="003B4060"/>
    <w:rsid w:val="003B4824"/>
    <w:rsid w:val="003B48BF"/>
    <w:rsid w:val="003B5313"/>
    <w:rsid w:val="003B5456"/>
    <w:rsid w:val="003B59B3"/>
    <w:rsid w:val="003B5A54"/>
    <w:rsid w:val="003B6610"/>
    <w:rsid w:val="003C1187"/>
    <w:rsid w:val="003C195A"/>
    <w:rsid w:val="003C1D70"/>
    <w:rsid w:val="003C2DB1"/>
    <w:rsid w:val="003C3707"/>
    <w:rsid w:val="003C3C64"/>
    <w:rsid w:val="003C4AF5"/>
    <w:rsid w:val="003C4E8F"/>
    <w:rsid w:val="003C4EF8"/>
    <w:rsid w:val="003C5357"/>
    <w:rsid w:val="003C75A0"/>
    <w:rsid w:val="003D05FE"/>
    <w:rsid w:val="003D210F"/>
    <w:rsid w:val="003D35EF"/>
    <w:rsid w:val="003D3B49"/>
    <w:rsid w:val="003D3D9E"/>
    <w:rsid w:val="003D55BE"/>
    <w:rsid w:val="003D5DE9"/>
    <w:rsid w:val="003D5F81"/>
    <w:rsid w:val="003D6EEB"/>
    <w:rsid w:val="003D760E"/>
    <w:rsid w:val="003D7FAF"/>
    <w:rsid w:val="003E003F"/>
    <w:rsid w:val="003E0485"/>
    <w:rsid w:val="003E0B8C"/>
    <w:rsid w:val="003E22E0"/>
    <w:rsid w:val="003E24BB"/>
    <w:rsid w:val="003E387D"/>
    <w:rsid w:val="003E44F6"/>
    <w:rsid w:val="003E4BE9"/>
    <w:rsid w:val="003E5833"/>
    <w:rsid w:val="003E6010"/>
    <w:rsid w:val="003E64A6"/>
    <w:rsid w:val="003E693F"/>
    <w:rsid w:val="003E75FE"/>
    <w:rsid w:val="003E7C25"/>
    <w:rsid w:val="003E7D0F"/>
    <w:rsid w:val="003F0686"/>
    <w:rsid w:val="003F09BC"/>
    <w:rsid w:val="003F10F3"/>
    <w:rsid w:val="003F1815"/>
    <w:rsid w:val="003F1D4E"/>
    <w:rsid w:val="003F2CD5"/>
    <w:rsid w:val="003F2F97"/>
    <w:rsid w:val="003F4E00"/>
    <w:rsid w:val="003F4FF6"/>
    <w:rsid w:val="003F59AD"/>
    <w:rsid w:val="003F5D21"/>
    <w:rsid w:val="003F65E2"/>
    <w:rsid w:val="00400FC6"/>
    <w:rsid w:val="00402423"/>
    <w:rsid w:val="00402CA2"/>
    <w:rsid w:val="0040578C"/>
    <w:rsid w:val="00405A3F"/>
    <w:rsid w:val="004079A9"/>
    <w:rsid w:val="00407AA7"/>
    <w:rsid w:val="00410363"/>
    <w:rsid w:val="004107E8"/>
    <w:rsid w:val="004114DB"/>
    <w:rsid w:val="00411755"/>
    <w:rsid w:val="00411F08"/>
    <w:rsid w:val="004131E3"/>
    <w:rsid w:val="0041385B"/>
    <w:rsid w:val="00413CA9"/>
    <w:rsid w:val="00413EED"/>
    <w:rsid w:val="00414A4C"/>
    <w:rsid w:val="00414CA3"/>
    <w:rsid w:val="004154C1"/>
    <w:rsid w:val="00415AAD"/>
    <w:rsid w:val="0041623F"/>
    <w:rsid w:val="0041728F"/>
    <w:rsid w:val="00417421"/>
    <w:rsid w:val="004178C1"/>
    <w:rsid w:val="00421682"/>
    <w:rsid w:val="0042187E"/>
    <w:rsid w:val="004221CC"/>
    <w:rsid w:val="004235E7"/>
    <w:rsid w:val="004242B7"/>
    <w:rsid w:val="00425124"/>
    <w:rsid w:val="00425526"/>
    <w:rsid w:val="004258F9"/>
    <w:rsid w:val="00426306"/>
    <w:rsid w:val="00427096"/>
    <w:rsid w:val="004276C7"/>
    <w:rsid w:val="00427C97"/>
    <w:rsid w:val="00430418"/>
    <w:rsid w:val="00430705"/>
    <w:rsid w:val="0043072E"/>
    <w:rsid w:val="004307DC"/>
    <w:rsid w:val="00430FC6"/>
    <w:rsid w:val="004310BF"/>
    <w:rsid w:val="00431723"/>
    <w:rsid w:val="00431BCC"/>
    <w:rsid w:val="0043229E"/>
    <w:rsid w:val="00432D94"/>
    <w:rsid w:val="004331FF"/>
    <w:rsid w:val="004335DE"/>
    <w:rsid w:val="00433EDC"/>
    <w:rsid w:val="00434AB9"/>
    <w:rsid w:val="00434C77"/>
    <w:rsid w:val="004366A9"/>
    <w:rsid w:val="0043704F"/>
    <w:rsid w:val="00440808"/>
    <w:rsid w:val="00441BAD"/>
    <w:rsid w:val="0044310C"/>
    <w:rsid w:val="00443153"/>
    <w:rsid w:val="00443771"/>
    <w:rsid w:val="0044401F"/>
    <w:rsid w:val="004444F8"/>
    <w:rsid w:val="00444C4C"/>
    <w:rsid w:val="00444D44"/>
    <w:rsid w:val="00445275"/>
    <w:rsid w:val="004452E3"/>
    <w:rsid w:val="00445847"/>
    <w:rsid w:val="004460B4"/>
    <w:rsid w:val="00446146"/>
    <w:rsid w:val="00450993"/>
    <w:rsid w:val="004513D7"/>
    <w:rsid w:val="004520DF"/>
    <w:rsid w:val="0045436B"/>
    <w:rsid w:val="00454D59"/>
    <w:rsid w:val="0045541F"/>
    <w:rsid w:val="00455A5C"/>
    <w:rsid w:val="00456257"/>
    <w:rsid w:val="00456D45"/>
    <w:rsid w:val="00457BFA"/>
    <w:rsid w:val="00460A6B"/>
    <w:rsid w:val="00460CCB"/>
    <w:rsid w:val="00460D3F"/>
    <w:rsid w:val="00461E3E"/>
    <w:rsid w:val="00461EB9"/>
    <w:rsid w:val="00463915"/>
    <w:rsid w:val="004639B7"/>
    <w:rsid w:val="00463DA5"/>
    <w:rsid w:val="004641D6"/>
    <w:rsid w:val="004647DD"/>
    <w:rsid w:val="00464A26"/>
    <w:rsid w:val="00464B19"/>
    <w:rsid w:val="00464C86"/>
    <w:rsid w:val="00464D3B"/>
    <w:rsid w:val="00464F6D"/>
    <w:rsid w:val="00464F78"/>
    <w:rsid w:val="004652C4"/>
    <w:rsid w:val="00466AC6"/>
    <w:rsid w:val="00466E21"/>
    <w:rsid w:val="004673A2"/>
    <w:rsid w:val="00467B6A"/>
    <w:rsid w:val="0047016B"/>
    <w:rsid w:val="00470409"/>
    <w:rsid w:val="004719F8"/>
    <w:rsid w:val="00471A72"/>
    <w:rsid w:val="0047306F"/>
    <w:rsid w:val="004733C2"/>
    <w:rsid w:val="0047355F"/>
    <w:rsid w:val="0047417A"/>
    <w:rsid w:val="00475489"/>
    <w:rsid w:val="004764CC"/>
    <w:rsid w:val="00477B4B"/>
    <w:rsid w:val="00477C1C"/>
    <w:rsid w:val="004802DF"/>
    <w:rsid w:val="0048090F"/>
    <w:rsid w:val="00480C50"/>
    <w:rsid w:val="00481E81"/>
    <w:rsid w:val="0048396C"/>
    <w:rsid w:val="00484993"/>
    <w:rsid w:val="00485368"/>
    <w:rsid w:val="00486144"/>
    <w:rsid w:val="0048623F"/>
    <w:rsid w:val="00486C20"/>
    <w:rsid w:val="00486F07"/>
    <w:rsid w:val="00491D54"/>
    <w:rsid w:val="004929C8"/>
    <w:rsid w:val="00492EDB"/>
    <w:rsid w:val="004940BF"/>
    <w:rsid w:val="00494E1A"/>
    <w:rsid w:val="00495606"/>
    <w:rsid w:val="0049603B"/>
    <w:rsid w:val="00496EBA"/>
    <w:rsid w:val="00497493"/>
    <w:rsid w:val="00497BC6"/>
    <w:rsid w:val="004A1166"/>
    <w:rsid w:val="004A1920"/>
    <w:rsid w:val="004A58D1"/>
    <w:rsid w:val="004A58E6"/>
    <w:rsid w:val="004A5DEF"/>
    <w:rsid w:val="004A7356"/>
    <w:rsid w:val="004A737C"/>
    <w:rsid w:val="004A7AEE"/>
    <w:rsid w:val="004A7C3A"/>
    <w:rsid w:val="004A7E85"/>
    <w:rsid w:val="004B03FA"/>
    <w:rsid w:val="004B05F5"/>
    <w:rsid w:val="004B0633"/>
    <w:rsid w:val="004B13AA"/>
    <w:rsid w:val="004B14C0"/>
    <w:rsid w:val="004B2B81"/>
    <w:rsid w:val="004B2E56"/>
    <w:rsid w:val="004B41EE"/>
    <w:rsid w:val="004B4C64"/>
    <w:rsid w:val="004B5BBE"/>
    <w:rsid w:val="004B6415"/>
    <w:rsid w:val="004B6441"/>
    <w:rsid w:val="004B6B4A"/>
    <w:rsid w:val="004B73E7"/>
    <w:rsid w:val="004B7790"/>
    <w:rsid w:val="004C05A5"/>
    <w:rsid w:val="004C0FE5"/>
    <w:rsid w:val="004C2DBC"/>
    <w:rsid w:val="004C339E"/>
    <w:rsid w:val="004C340A"/>
    <w:rsid w:val="004C3D00"/>
    <w:rsid w:val="004C4138"/>
    <w:rsid w:val="004C447B"/>
    <w:rsid w:val="004C4D7B"/>
    <w:rsid w:val="004C56A4"/>
    <w:rsid w:val="004C6E55"/>
    <w:rsid w:val="004C745C"/>
    <w:rsid w:val="004C7B95"/>
    <w:rsid w:val="004D1092"/>
    <w:rsid w:val="004D1C6E"/>
    <w:rsid w:val="004D1F3E"/>
    <w:rsid w:val="004D5272"/>
    <w:rsid w:val="004D6922"/>
    <w:rsid w:val="004D6D5B"/>
    <w:rsid w:val="004E0268"/>
    <w:rsid w:val="004E0985"/>
    <w:rsid w:val="004E1536"/>
    <w:rsid w:val="004E16EC"/>
    <w:rsid w:val="004E1A80"/>
    <w:rsid w:val="004E21A8"/>
    <w:rsid w:val="004E2B3E"/>
    <w:rsid w:val="004E3528"/>
    <w:rsid w:val="004E3A5B"/>
    <w:rsid w:val="004E46A8"/>
    <w:rsid w:val="004E4A42"/>
    <w:rsid w:val="004E7253"/>
    <w:rsid w:val="004E7950"/>
    <w:rsid w:val="004E7D6B"/>
    <w:rsid w:val="004F0B26"/>
    <w:rsid w:val="004F196E"/>
    <w:rsid w:val="004F1A47"/>
    <w:rsid w:val="004F1B3E"/>
    <w:rsid w:val="004F20BF"/>
    <w:rsid w:val="004F2115"/>
    <w:rsid w:val="004F2819"/>
    <w:rsid w:val="004F3783"/>
    <w:rsid w:val="004F4E76"/>
    <w:rsid w:val="004F61B4"/>
    <w:rsid w:val="004F694B"/>
    <w:rsid w:val="004F70F9"/>
    <w:rsid w:val="004F7A13"/>
    <w:rsid w:val="00500017"/>
    <w:rsid w:val="005003A6"/>
    <w:rsid w:val="00501FA4"/>
    <w:rsid w:val="005021B6"/>
    <w:rsid w:val="005024F6"/>
    <w:rsid w:val="005029EB"/>
    <w:rsid w:val="00503E52"/>
    <w:rsid w:val="00503FE7"/>
    <w:rsid w:val="00504096"/>
    <w:rsid w:val="00504A01"/>
    <w:rsid w:val="00505516"/>
    <w:rsid w:val="00505DD7"/>
    <w:rsid w:val="00506054"/>
    <w:rsid w:val="00507398"/>
    <w:rsid w:val="005073C6"/>
    <w:rsid w:val="00507B8C"/>
    <w:rsid w:val="005100BB"/>
    <w:rsid w:val="00511B8D"/>
    <w:rsid w:val="00511C40"/>
    <w:rsid w:val="005121FB"/>
    <w:rsid w:val="0051243D"/>
    <w:rsid w:val="0051246D"/>
    <w:rsid w:val="00512710"/>
    <w:rsid w:val="005127A0"/>
    <w:rsid w:val="00512B63"/>
    <w:rsid w:val="00514A9A"/>
    <w:rsid w:val="00514E2E"/>
    <w:rsid w:val="0051572F"/>
    <w:rsid w:val="00515A67"/>
    <w:rsid w:val="00515BC0"/>
    <w:rsid w:val="00516F22"/>
    <w:rsid w:val="005207E3"/>
    <w:rsid w:val="00520A8A"/>
    <w:rsid w:val="00522152"/>
    <w:rsid w:val="00523686"/>
    <w:rsid w:val="00523996"/>
    <w:rsid w:val="00525911"/>
    <w:rsid w:val="00527F54"/>
    <w:rsid w:val="00530AAB"/>
    <w:rsid w:val="00531900"/>
    <w:rsid w:val="005329D4"/>
    <w:rsid w:val="00532E20"/>
    <w:rsid w:val="00534CC2"/>
    <w:rsid w:val="005359C0"/>
    <w:rsid w:val="00535FFB"/>
    <w:rsid w:val="00537288"/>
    <w:rsid w:val="00537436"/>
    <w:rsid w:val="0054017F"/>
    <w:rsid w:val="0054168C"/>
    <w:rsid w:val="0054280D"/>
    <w:rsid w:val="005434EE"/>
    <w:rsid w:val="00543C6C"/>
    <w:rsid w:val="00543DD5"/>
    <w:rsid w:val="0054508A"/>
    <w:rsid w:val="005455BC"/>
    <w:rsid w:val="0054570A"/>
    <w:rsid w:val="005461E4"/>
    <w:rsid w:val="00546556"/>
    <w:rsid w:val="00546C60"/>
    <w:rsid w:val="0055010F"/>
    <w:rsid w:val="005508F5"/>
    <w:rsid w:val="0055113A"/>
    <w:rsid w:val="005515D5"/>
    <w:rsid w:val="00551720"/>
    <w:rsid w:val="0055252A"/>
    <w:rsid w:val="00552629"/>
    <w:rsid w:val="005533A1"/>
    <w:rsid w:val="00553E31"/>
    <w:rsid w:val="00554222"/>
    <w:rsid w:val="00554364"/>
    <w:rsid w:val="00554B37"/>
    <w:rsid w:val="00556040"/>
    <w:rsid w:val="005563AF"/>
    <w:rsid w:val="005564A3"/>
    <w:rsid w:val="00557587"/>
    <w:rsid w:val="005578B1"/>
    <w:rsid w:val="00557A1C"/>
    <w:rsid w:val="00560546"/>
    <w:rsid w:val="00560AD6"/>
    <w:rsid w:val="00561C94"/>
    <w:rsid w:val="00561E5A"/>
    <w:rsid w:val="005632D7"/>
    <w:rsid w:val="0056359E"/>
    <w:rsid w:val="00564431"/>
    <w:rsid w:val="00565200"/>
    <w:rsid w:val="005654FB"/>
    <w:rsid w:val="00565EF7"/>
    <w:rsid w:val="005661DF"/>
    <w:rsid w:val="00566858"/>
    <w:rsid w:val="005676DC"/>
    <w:rsid w:val="00567739"/>
    <w:rsid w:val="00567A1B"/>
    <w:rsid w:val="0057117C"/>
    <w:rsid w:val="0057239E"/>
    <w:rsid w:val="005724ED"/>
    <w:rsid w:val="00575896"/>
    <w:rsid w:val="0057597E"/>
    <w:rsid w:val="00575EED"/>
    <w:rsid w:val="00575FD4"/>
    <w:rsid w:val="0057764D"/>
    <w:rsid w:val="00577829"/>
    <w:rsid w:val="005805C8"/>
    <w:rsid w:val="0058068C"/>
    <w:rsid w:val="00580A09"/>
    <w:rsid w:val="00581104"/>
    <w:rsid w:val="00581452"/>
    <w:rsid w:val="005828CD"/>
    <w:rsid w:val="00583D31"/>
    <w:rsid w:val="00584150"/>
    <w:rsid w:val="00584D4C"/>
    <w:rsid w:val="00584ECF"/>
    <w:rsid w:val="00585A11"/>
    <w:rsid w:val="00586CCC"/>
    <w:rsid w:val="00587329"/>
    <w:rsid w:val="005876F8"/>
    <w:rsid w:val="00590A97"/>
    <w:rsid w:val="00591427"/>
    <w:rsid w:val="005918AB"/>
    <w:rsid w:val="00591C0D"/>
    <w:rsid w:val="00592C99"/>
    <w:rsid w:val="00592EE3"/>
    <w:rsid w:val="00593D2E"/>
    <w:rsid w:val="00595399"/>
    <w:rsid w:val="0059550E"/>
    <w:rsid w:val="00595E30"/>
    <w:rsid w:val="005966FE"/>
    <w:rsid w:val="00596BBD"/>
    <w:rsid w:val="00596BE7"/>
    <w:rsid w:val="00596CDE"/>
    <w:rsid w:val="00597449"/>
    <w:rsid w:val="00597801"/>
    <w:rsid w:val="005A07EF"/>
    <w:rsid w:val="005A196D"/>
    <w:rsid w:val="005A22B5"/>
    <w:rsid w:val="005A2AD2"/>
    <w:rsid w:val="005A49CF"/>
    <w:rsid w:val="005A51F2"/>
    <w:rsid w:val="005A68CF"/>
    <w:rsid w:val="005A6CB1"/>
    <w:rsid w:val="005A71E9"/>
    <w:rsid w:val="005A7585"/>
    <w:rsid w:val="005B04CB"/>
    <w:rsid w:val="005B0683"/>
    <w:rsid w:val="005B0D29"/>
    <w:rsid w:val="005B0DE3"/>
    <w:rsid w:val="005B1315"/>
    <w:rsid w:val="005B1B3B"/>
    <w:rsid w:val="005B36E1"/>
    <w:rsid w:val="005B4236"/>
    <w:rsid w:val="005B46EE"/>
    <w:rsid w:val="005B4883"/>
    <w:rsid w:val="005B4C4C"/>
    <w:rsid w:val="005B50A3"/>
    <w:rsid w:val="005B5D2D"/>
    <w:rsid w:val="005B6C6C"/>
    <w:rsid w:val="005B6FAD"/>
    <w:rsid w:val="005B70E6"/>
    <w:rsid w:val="005B7ACA"/>
    <w:rsid w:val="005B7EAD"/>
    <w:rsid w:val="005C0C79"/>
    <w:rsid w:val="005C0D2A"/>
    <w:rsid w:val="005C119A"/>
    <w:rsid w:val="005C1435"/>
    <w:rsid w:val="005C2810"/>
    <w:rsid w:val="005C2BCF"/>
    <w:rsid w:val="005C3D9B"/>
    <w:rsid w:val="005C4EEA"/>
    <w:rsid w:val="005C5CD7"/>
    <w:rsid w:val="005C6AF2"/>
    <w:rsid w:val="005C6C52"/>
    <w:rsid w:val="005C6CA0"/>
    <w:rsid w:val="005C6CC7"/>
    <w:rsid w:val="005C6FD3"/>
    <w:rsid w:val="005C7155"/>
    <w:rsid w:val="005D060D"/>
    <w:rsid w:val="005D0ADC"/>
    <w:rsid w:val="005D1280"/>
    <w:rsid w:val="005D2896"/>
    <w:rsid w:val="005D40E1"/>
    <w:rsid w:val="005D460E"/>
    <w:rsid w:val="005D4846"/>
    <w:rsid w:val="005D4877"/>
    <w:rsid w:val="005D56C1"/>
    <w:rsid w:val="005D6008"/>
    <w:rsid w:val="005D6252"/>
    <w:rsid w:val="005D652A"/>
    <w:rsid w:val="005D6D67"/>
    <w:rsid w:val="005E26CF"/>
    <w:rsid w:val="005E27A6"/>
    <w:rsid w:val="005E32A3"/>
    <w:rsid w:val="005E3865"/>
    <w:rsid w:val="005E531B"/>
    <w:rsid w:val="005E74AE"/>
    <w:rsid w:val="005E7516"/>
    <w:rsid w:val="005E75FA"/>
    <w:rsid w:val="005F0470"/>
    <w:rsid w:val="005F3AFA"/>
    <w:rsid w:val="005F3E11"/>
    <w:rsid w:val="005F4800"/>
    <w:rsid w:val="005F54A5"/>
    <w:rsid w:val="005F5722"/>
    <w:rsid w:val="005F5D74"/>
    <w:rsid w:val="005F6C89"/>
    <w:rsid w:val="005F704D"/>
    <w:rsid w:val="005F7803"/>
    <w:rsid w:val="005F7907"/>
    <w:rsid w:val="005F7FD3"/>
    <w:rsid w:val="00600787"/>
    <w:rsid w:val="00600B60"/>
    <w:rsid w:val="006028AC"/>
    <w:rsid w:val="00603D56"/>
    <w:rsid w:val="006043AA"/>
    <w:rsid w:val="00606054"/>
    <w:rsid w:val="00607C32"/>
    <w:rsid w:val="00607F1C"/>
    <w:rsid w:val="00610CDE"/>
    <w:rsid w:val="0061108D"/>
    <w:rsid w:val="0061195A"/>
    <w:rsid w:val="006139AA"/>
    <w:rsid w:val="006140BB"/>
    <w:rsid w:val="0061565F"/>
    <w:rsid w:val="006168EB"/>
    <w:rsid w:val="00616E48"/>
    <w:rsid w:val="006210CA"/>
    <w:rsid w:val="0062160F"/>
    <w:rsid w:val="00621A10"/>
    <w:rsid w:val="0062238D"/>
    <w:rsid w:val="00622A2D"/>
    <w:rsid w:val="0062300F"/>
    <w:rsid w:val="00623026"/>
    <w:rsid w:val="0062302E"/>
    <w:rsid w:val="0062309A"/>
    <w:rsid w:val="00623940"/>
    <w:rsid w:val="00626B1D"/>
    <w:rsid w:val="00630BE1"/>
    <w:rsid w:val="00630FCB"/>
    <w:rsid w:val="00631DF8"/>
    <w:rsid w:val="00632738"/>
    <w:rsid w:val="00633E90"/>
    <w:rsid w:val="0063400F"/>
    <w:rsid w:val="00635200"/>
    <w:rsid w:val="00635D71"/>
    <w:rsid w:val="0063636E"/>
    <w:rsid w:val="00637052"/>
    <w:rsid w:val="00637DD7"/>
    <w:rsid w:val="006402C6"/>
    <w:rsid w:val="00640A24"/>
    <w:rsid w:val="0064336B"/>
    <w:rsid w:val="00643DC8"/>
    <w:rsid w:val="00643E56"/>
    <w:rsid w:val="00643EFF"/>
    <w:rsid w:val="0064421A"/>
    <w:rsid w:val="00644B34"/>
    <w:rsid w:val="006452AC"/>
    <w:rsid w:val="00646338"/>
    <w:rsid w:val="00646EEC"/>
    <w:rsid w:val="00647030"/>
    <w:rsid w:val="00647038"/>
    <w:rsid w:val="006472A6"/>
    <w:rsid w:val="006501DC"/>
    <w:rsid w:val="00651487"/>
    <w:rsid w:val="006522A0"/>
    <w:rsid w:val="00653919"/>
    <w:rsid w:val="00654258"/>
    <w:rsid w:val="0065504C"/>
    <w:rsid w:val="006552FD"/>
    <w:rsid w:val="0065609C"/>
    <w:rsid w:val="00657204"/>
    <w:rsid w:val="006579F9"/>
    <w:rsid w:val="00657F8D"/>
    <w:rsid w:val="006600DC"/>
    <w:rsid w:val="00660B1B"/>
    <w:rsid w:val="00661D0F"/>
    <w:rsid w:val="00661E13"/>
    <w:rsid w:val="00662B40"/>
    <w:rsid w:val="00662B64"/>
    <w:rsid w:val="0066437E"/>
    <w:rsid w:val="00664675"/>
    <w:rsid w:val="00664CC5"/>
    <w:rsid w:val="00664E83"/>
    <w:rsid w:val="00666847"/>
    <w:rsid w:val="006703C8"/>
    <w:rsid w:val="006705FA"/>
    <w:rsid w:val="00671031"/>
    <w:rsid w:val="006716F2"/>
    <w:rsid w:val="00673A39"/>
    <w:rsid w:val="00674490"/>
    <w:rsid w:val="006763EC"/>
    <w:rsid w:val="00676E35"/>
    <w:rsid w:val="0067717C"/>
    <w:rsid w:val="0068003C"/>
    <w:rsid w:val="00680159"/>
    <w:rsid w:val="006808D7"/>
    <w:rsid w:val="00680AA8"/>
    <w:rsid w:val="006811D6"/>
    <w:rsid w:val="0068174F"/>
    <w:rsid w:val="00681787"/>
    <w:rsid w:val="006819C8"/>
    <w:rsid w:val="00683BD1"/>
    <w:rsid w:val="00683FED"/>
    <w:rsid w:val="0068455E"/>
    <w:rsid w:val="00685D27"/>
    <w:rsid w:val="00686B1B"/>
    <w:rsid w:val="00690AFD"/>
    <w:rsid w:val="0069185E"/>
    <w:rsid w:val="00691DBA"/>
    <w:rsid w:val="006927FA"/>
    <w:rsid w:val="00692AC9"/>
    <w:rsid w:val="00693333"/>
    <w:rsid w:val="00693379"/>
    <w:rsid w:val="00693C6A"/>
    <w:rsid w:val="00694CCC"/>
    <w:rsid w:val="00694CE4"/>
    <w:rsid w:val="0069600A"/>
    <w:rsid w:val="00696031"/>
    <w:rsid w:val="00696261"/>
    <w:rsid w:val="0069688F"/>
    <w:rsid w:val="00697392"/>
    <w:rsid w:val="00697507"/>
    <w:rsid w:val="0069782A"/>
    <w:rsid w:val="006A083E"/>
    <w:rsid w:val="006A08D5"/>
    <w:rsid w:val="006A091D"/>
    <w:rsid w:val="006A0C8E"/>
    <w:rsid w:val="006A20CB"/>
    <w:rsid w:val="006A2764"/>
    <w:rsid w:val="006A31EB"/>
    <w:rsid w:val="006A416D"/>
    <w:rsid w:val="006A41F5"/>
    <w:rsid w:val="006A4EAA"/>
    <w:rsid w:val="006A5519"/>
    <w:rsid w:val="006A5BE8"/>
    <w:rsid w:val="006A6090"/>
    <w:rsid w:val="006A645E"/>
    <w:rsid w:val="006A64C3"/>
    <w:rsid w:val="006A65F0"/>
    <w:rsid w:val="006A6F27"/>
    <w:rsid w:val="006A70F0"/>
    <w:rsid w:val="006A7210"/>
    <w:rsid w:val="006B02D0"/>
    <w:rsid w:val="006B15C0"/>
    <w:rsid w:val="006B1734"/>
    <w:rsid w:val="006B1950"/>
    <w:rsid w:val="006B1DFC"/>
    <w:rsid w:val="006B1EE7"/>
    <w:rsid w:val="006B2B3F"/>
    <w:rsid w:val="006B422C"/>
    <w:rsid w:val="006B4FD1"/>
    <w:rsid w:val="006B5013"/>
    <w:rsid w:val="006B6362"/>
    <w:rsid w:val="006B65B3"/>
    <w:rsid w:val="006B7240"/>
    <w:rsid w:val="006B7809"/>
    <w:rsid w:val="006B7B1B"/>
    <w:rsid w:val="006C15CE"/>
    <w:rsid w:val="006C1861"/>
    <w:rsid w:val="006C1926"/>
    <w:rsid w:val="006C28DC"/>
    <w:rsid w:val="006C29F2"/>
    <w:rsid w:val="006C4634"/>
    <w:rsid w:val="006C4809"/>
    <w:rsid w:val="006C4F95"/>
    <w:rsid w:val="006C7E77"/>
    <w:rsid w:val="006D03D8"/>
    <w:rsid w:val="006D0DD1"/>
    <w:rsid w:val="006D1BB9"/>
    <w:rsid w:val="006D1FFF"/>
    <w:rsid w:val="006D2114"/>
    <w:rsid w:val="006D23AB"/>
    <w:rsid w:val="006D2D8D"/>
    <w:rsid w:val="006D30A4"/>
    <w:rsid w:val="006D311D"/>
    <w:rsid w:val="006D3206"/>
    <w:rsid w:val="006D4052"/>
    <w:rsid w:val="006D4380"/>
    <w:rsid w:val="006D4815"/>
    <w:rsid w:val="006D5DF2"/>
    <w:rsid w:val="006D698D"/>
    <w:rsid w:val="006D78FF"/>
    <w:rsid w:val="006D7E2A"/>
    <w:rsid w:val="006E058E"/>
    <w:rsid w:val="006E07C3"/>
    <w:rsid w:val="006E1620"/>
    <w:rsid w:val="006E28A4"/>
    <w:rsid w:val="006E3C3D"/>
    <w:rsid w:val="006E4A32"/>
    <w:rsid w:val="006E4C0E"/>
    <w:rsid w:val="006E6132"/>
    <w:rsid w:val="006E77C1"/>
    <w:rsid w:val="006E78F4"/>
    <w:rsid w:val="006E7FEF"/>
    <w:rsid w:val="006F0D9E"/>
    <w:rsid w:val="006F170C"/>
    <w:rsid w:val="006F289E"/>
    <w:rsid w:val="006F2C58"/>
    <w:rsid w:val="006F2CA5"/>
    <w:rsid w:val="006F396D"/>
    <w:rsid w:val="006F58AC"/>
    <w:rsid w:val="006F5B7B"/>
    <w:rsid w:val="006F6558"/>
    <w:rsid w:val="0070007A"/>
    <w:rsid w:val="007008B5"/>
    <w:rsid w:val="00701383"/>
    <w:rsid w:val="00701551"/>
    <w:rsid w:val="00701FE4"/>
    <w:rsid w:val="00703845"/>
    <w:rsid w:val="00704BB2"/>
    <w:rsid w:val="007056EF"/>
    <w:rsid w:val="00705B24"/>
    <w:rsid w:val="007074EA"/>
    <w:rsid w:val="007074EE"/>
    <w:rsid w:val="007078F0"/>
    <w:rsid w:val="0070798F"/>
    <w:rsid w:val="0071116B"/>
    <w:rsid w:val="007112FB"/>
    <w:rsid w:val="007119BB"/>
    <w:rsid w:val="007120EF"/>
    <w:rsid w:val="00712E5C"/>
    <w:rsid w:val="007149F9"/>
    <w:rsid w:val="007166F4"/>
    <w:rsid w:val="0071714D"/>
    <w:rsid w:val="007200A7"/>
    <w:rsid w:val="00720A63"/>
    <w:rsid w:val="00721659"/>
    <w:rsid w:val="00721879"/>
    <w:rsid w:val="00721D96"/>
    <w:rsid w:val="00722923"/>
    <w:rsid w:val="0072400C"/>
    <w:rsid w:val="00724012"/>
    <w:rsid w:val="0072636A"/>
    <w:rsid w:val="007267B9"/>
    <w:rsid w:val="00727242"/>
    <w:rsid w:val="007272E6"/>
    <w:rsid w:val="007274A7"/>
    <w:rsid w:val="00730B8E"/>
    <w:rsid w:val="00731308"/>
    <w:rsid w:val="00731C77"/>
    <w:rsid w:val="00732A09"/>
    <w:rsid w:val="00732E96"/>
    <w:rsid w:val="00736415"/>
    <w:rsid w:val="00736AD9"/>
    <w:rsid w:val="0073735F"/>
    <w:rsid w:val="007402B1"/>
    <w:rsid w:val="00740EA8"/>
    <w:rsid w:val="00741C6B"/>
    <w:rsid w:val="00742468"/>
    <w:rsid w:val="007424AC"/>
    <w:rsid w:val="00742957"/>
    <w:rsid w:val="00742995"/>
    <w:rsid w:val="00742ADD"/>
    <w:rsid w:val="0074489D"/>
    <w:rsid w:val="0074514B"/>
    <w:rsid w:val="007456DC"/>
    <w:rsid w:val="0074594B"/>
    <w:rsid w:val="00745F83"/>
    <w:rsid w:val="007460DB"/>
    <w:rsid w:val="0074642F"/>
    <w:rsid w:val="00746722"/>
    <w:rsid w:val="00746810"/>
    <w:rsid w:val="00746BC1"/>
    <w:rsid w:val="00747252"/>
    <w:rsid w:val="0074791C"/>
    <w:rsid w:val="0075085B"/>
    <w:rsid w:val="00750AF6"/>
    <w:rsid w:val="0075179F"/>
    <w:rsid w:val="00751A86"/>
    <w:rsid w:val="00752800"/>
    <w:rsid w:val="00752D36"/>
    <w:rsid w:val="00753427"/>
    <w:rsid w:val="00753B6A"/>
    <w:rsid w:val="0075416B"/>
    <w:rsid w:val="00754261"/>
    <w:rsid w:val="00754C10"/>
    <w:rsid w:val="007551F4"/>
    <w:rsid w:val="007562AD"/>
    <w:rsid w:val="007578F7"/>
    <w:rsid w:val="00757CF0"/>
    <w:rsid w:val="0076029C"/>
    <w:rsid w:val="007605C0"/>
    <w:rsid w:val="007608EA"/>
    <w:rsid w:val="00760E25"/>
    <w:rsid w:val="007611F0"/>
    <w:rsid w:val="00761F77"/>
    <w:rsid w:val="00763B53"/>
    <w:rsid w:val="007647C3"/>
    <w:rsid w:val="00765C42"/>
    <w:rsid w:val="00765F1B"/>
    <w:rsid w:val="00766201"/>
    <w:rsid w:val="00766E4F"/>
    <w:rsid w:val="007675C3"/>
    <w:rsid w:val="0076772E"/>
    <w:rsid w:val="007700AF"/>
    <w:rsid w:val="0077094B"/>
    <w:rsid w:val="00770D5C"/>
    <w:rsid w:val="00771B7B"/>
    <w:rsid w:val="00771F1C"/>
    <w:rsid w:val="007720EE"/>
    <w:rsid w:val="007727B7"/>
    <w:rsid w:val="00772D4D"/>
    <w:rsid w:val="007738AC"/>
    <w:rsid w:val="00773CCB"/>
    <w:rsid w:val="0077423A"/>
    <w:rsid w:val="00774A10"/>
    <w:rsid w:val="00774ED8"/>
    <w:rsid w:val="00776E35"/>
    <w:rsid w:val="0077760B"/>
    <w:rsid w:val="00780E20"/>
    <w:rsid w:val="0078178B"/>
    <w:rsid w:val="0078187B"/>
    <w:rsid w:val="007818AB"/>
    <w:rsid w:val="00781CA3"/>
    <w:rsid w:val="00782502"/>
    <w:rsid w:val="00782FDA"/>
    <w:rsid w:val="00785399"/>
    <w:rsid w:val="00785B79"/>
    <w:rsid w:val="00785D32"/>
    <w:rsid w:val="00786406"/>
    <w:rsid w:val="00786F0E"/>
    <w:rsid w:val="00787B80"/>
    <w:rsid w:val="00790145"/>
    <w:rsid w:val="007902D6"/>
    <w:rsid w:val="00791C99"/>
    <w:rsid w:val="00791D95"/>
    <w:rsid w:val="00792440"/>
    <w:rsid w:val="00792AB5"/>
    <w:rsid w:val="00793B5F"/>
    <w:rsid w:val="00793CC7"/>
    <w:rsid w:val="0079472F"/>
    <w:rsid w:val="007948F2"/>
    <w:rsid w:val="007949E3"/>
    <w:rsid w:val="00794B5D"/>
    <w:rsid w:val="00794E1C"/>
    <w:rsid w:val="00795A2F"/>
    <w:rsid w:val="00795DA3"/>
    <w:rsid w:val="0079638E"/>
    <w:rsid w:val="00796D74"/>
    <w:rsid w:val="00797036"/>
    <w:rsid w:val="00797F04"/>
    <w:rsid w:val="007A0167"/>
    <w:rsid w:val="007A1E14"/>
    <w:rsid w:val="007A3904"/>
    <w:rsid w:val="007A57F4"/>
    <w:rsid w:val="007A6870"/>
    <w:rsid w:val="007A7FE9"/>
    <w:rsid w:val="007B28CF"/>
    <w:rsid w:val="007B31B6"/>
    <w:rsid w:val="007B3529"/>
    <w:rsid w:val="007B5211"/>
    <w:rsid w:val="007C0787"/>
    <w:rsid w:val="007C07C5"/>
    <w:rsid w:val="007C11C5"/>
    <w:rsid w:val="007C130B"/>
    <w:rsid w:val="007C2CBF"/>
    <w:rsid w:val="007C2D6B"/>
    <w:rsid w:val="007C3321"/>
    <w:rsid w:val="007C3593"/>
    <w:rsid w:val="007C3B0A"/>
    <w:rsid w:val="007C4447"/>
    <w:rsid w:val="007C5754"/>
    <w:rsid w:val="007C7E90"/>
    <w:rsid w:val="007D03DC"/>
    <w:rsid w:val="007D0DD1"/>
    <w:rsid w:val="007D114B"/>
    <w:rsid w:val="007D135C"/>
    <w:rsid w:val="007D2670"/>
    <w:rsid w:val="007D291E"/>
    <w:rsid w:val="007D2AA2"/>
    <w:rsid w:val="007D31F4"/>
    <w:rsid w:val="007D4275"/>
    <w:rsid w:val="007D4396"/>
    <w:rsid w:val="007D459C"/>
    <w:rsid w:val="007D47F3"/>
    <w:rsid w:val="007D48A1"/>
    <w:rsid w:val="007D4B5F"/>
    <w:rsid w:val="007D5306"/>
    <w:rsid w:val="007D5D0A"/>
    <w:rsid w:val="007D64BB"/>
    <w:rsid w:val="007D71F1"/>
    <w:rsid w:val="007D78A9"/>
    <w:rsid w:val="007E06C0"/>
    <w:rsid w:val="007E0816"/>
    <w:rsid w:val="007E0BBB"/>
    <w:rsid w:val="007E0F60"/>
    <w:rsid w:val="007E134F"/>
    <w:rsid w:val="007E170F"/>
    <w:rsid w:val="007E2573"/>
    <w:rsid w:val="007E3168"/>
    <w:rsid w:val="007E3E7F"/>
    <w:rsid w:val="007E47DD"/>
    <w:rsid w:val="007E6BCE"/>
    <w:rsid w:val="007E6DF2"/>
    <w:rsid w:val="007E6F14"/>
    <w:rsid w:val="007E7B20"/>
    <w:rsid w:val="007F00D3"/>
    <w:rsid w:val="007F0D28"/>
    <w:rsid w:val="007F0D84"/>
    <w:rsid w:val="007F15F7"/>
    <w:rsid w:val="007F16A2"/>
    <w:rsid w:val="007F2174"/>
    <w:rsid w:val="007F2384"/>
    <w:rsid w:val="007F2A89"/>
    <w:rsid w:val="007F2E18"/>
    <w:rsid w:val="007F330A"/>
    <w:rsid w:val="007F435F"/>
    <w:rsid w:val="007F556F"/>
    <w:rsid w:val="007F58F1"/>
    <w:rsid w:val="007F67C6"/>
    <w:rsid w:val="007F76AD"/>
    <w:rsid w:val="007F7E76"/>
    <w:rsid w:val="00800AE3"/>
    <w:rsid w:val="00801B7A"/>
    <w:rsid w:val="00802367"/>
    <w:rsid w:val="0080274C"/>
    <w:rsid w:val="00802AF7"/>
    <w:rsid w:val="008030CD"/>
    <w:rsid w:val="008031D6"/>
    <w:rsid w:val="008038C5"/>
    <w:rsid w:val="00805F7C"/>
    <w:rsid w:val="00806324"/>
    <w:rsid w:val="00806DD0"/>
    <w:rsid w:val="00807BBA"/>
    <w:rsid w:val="00810910"/>
    <w:rsid w:val="00810E69"/>
    <w:rsid w:val="0081158D"/>
    <w:rsid w:val="00811934"/>
    <w:rsid w:val="00811B34"/>
    <w:rsid w:val="00811B49"/>
    <w:rsid w:val="00811CDA"/>
    <w:rsid w:val="008140C2"/>
    <w:rsid w:val="00814D3F"/>
    <w:rsid w:val="00815415"/>
    <w:rsid w:val="008157C9"/>
    <w:rsid w:val="0081656D"/>
    <w:rsid w:val="008169EC"/>
    <w:rsid w:val="0082010F"/>
    <w:rsid w:val="008212B0"/>
    <w:rsid w:val="00821A37"/>
    <w:rsid w:val="00821A9F"/>
    <w:rsid w:val="00821C94"/>
    <w:rsid w:val="00822E71"/>
    <w:rsid w:val="00822F86"/>
    <w:rsid w:val="0082399B"/>
    <w:rsid w:val="00824BEE"/>
    <w:rsid w:val="00824E5C"/>
    <w:rsid w:val="00825193"/>
    <w:rsid w:val="00825C09"/>
    <w:rsid w:val="00826076"/>
    <w:rsid w:val="00826273"/>
    <w:rsid w:val="008262D3"/>
    <w:rsid w:val="00826DBC"/>
    <w:rsid w:val="00826DF2"/>
    <w:rsid w:val="00826FD1"/>
    <w:rsid w:val="0082735B"/>
    <w:rsid w:val="008275E5"/>
    <w:rsid w:val="00827D46"/>
    <w:rsid w:val="0083038A"/>
    <w:rsid w:val="0083066E"/>
    <w:rsid w:val="00830E2A"/>
    <w:rsid w:val="008314D7"/>
    <w:rsid w:val="00831C5E"/>
    <w:rsid w:val="00832654"/>
    <w:rsid w:val="00832685"/>
    <w:rsid w:val="008331AD"/>
    <w:rsid w:val="008338B9"/>
    <w:rsid w:val="008350EE"/>
    <w:rsid w:val="00835A8F"/>
    <w:rsid w:val="0083618B"/>
    <w:rsid w:val="008367AC"/>
    <w:rsid w:val="00837647"/>
    <w:rsid w:val="008405A0"/>
    <w:rsid w:val="00840A6E"/>
    <w:rsid w:val="00841454"/>
    <w:rsid w:val="008429E8"/>
    <w:rsid w:val="00843690"/>
    <w:rsid w:val="00843DF6"/>
    <w:rsid w:val="00845BBE"/>
    <w:rsid w:val="008469C3"/>
    <w:rsid w:val="00847378"/>
    <w:rsid w:val="00847AAF"/>
    <w:rsid w:val="00850E12"/>
    <w:rsid w:val="00851487"/>
    <w:rsid w:val="008524D0"/>
    <w:rsid w:val="00852878"/>
    <w:rsid w:val="00853046"/>
    <w:rsid w:val="008535EF"/>
    <w:rsid w:val="008549CE"/>
    <w:rsid w:val="0085624B"/>
    <w:rsid w:val="0085647C"/>
    <w:rsid w:val="00860B63"/>
    <w:rsid w:val="00860DE8"/>
    <w:rsid w:val="008615C4"/>
    <w:rsid w:val="008620C5"/>
    <w:rsid w:val="008634DC"/>
    <w:rsid w:val="00863940"/>
    <w:rsid w:val="00864BA0"/>
    <w:rsid w:val="00864DC6"/>
    <w:rsid w:val="008655DD"/>
    <w:rsid w:val="00867B02"/>
    <w:rsid w:val="00870187"/>
    <w:rsid w:val="008708A1"/>
    <w:rsid w:val="008715B0"/>
    <w:rsid w:val="00871D26"/>
    <w:rsid w:val="008731E1"/>
    <w:rsid w:val="008736DF"/>
    <w:rsid w:val="008741DB"/>
    <w:rsid w:val="00874B7D"/>
    <w:rsid w:val="00874D0D"/>
    <w:rsid w:val="00875CD1"/>
    <w:rsid w:val="00875D0B"/>
    <w:rsid w:val="00875E52"/>
    <w:rsid w:val="00875F60"/>
    <w:rsid w:val="008762A0"/>
    <w:rsid w:val="00876D7B"/>
    <w:rsid w:val="0087711E"/>
    <w:rsid w:val="0088091A"/>
    <w:rsid w:val="00880B4D"/>
    <w:rsid w:val="0088128E"/>
    <w:rsid w:val="008813F4"/>
    <w:rsid w:val="00881487"/>
    <w:rsid w:val="00881DC7"/>
    <w:rsid w:val="00881E5F"/>
    <w:rsid w:val="008829A4"/>
    <w:rsid w:val="008836DC"/>
    <w:rsid w:val="00883D5B"/>
    <w:rsid w:val="00883E90"/>
    <w:rsid w:val="00883FCB"/>
    <w:rsid w:val="0088441C"/>
    <w:rsid w:val="0088450B"/>
    <w:rsid w:val="00884728"/>
    <w:rsid w:val="008860BD"/>
    <w:rsid w:val="008865C2"/>
    <w:rsid w:val="00886AB3"/>
    <w:rsid w:val="00886F6C"/>
    <w:rsid w:val="008874F5"/>
    <w:rsid w:val="0088790E"/>
    <w:rsid w:val="00887B21"/>
    <w:rsid w:val="0089059E"/>
    <w:rsid w:val="00891B74"/>
    <w:rsid w:val="00892DE9"/>
    <w:rsid w:val="00893E28"/>
    <w:rsid w:val="00894064"/>
    <w:rsid w:val="00894DA5"/>
    <w:rsid w:val="0089503E"/>
    <w:rsid w:val="00895093"/>
    <w:rsid w:val="008959B9"/>
    <w:rsid w:val="00895F6F"/>
    <w:rsid w:val="00895FF0"/>
    <w:rsid w:val="00896BB6"/>
    <w:rsid w:val="008A0BF5"/>
    <w:rsid w:val="008A198C"/>
    <w:rsid w:val="008A2046"/>
    <w:rsid w:val="008A2455"/>
    <w:rsid w:val="008A2A2F"/>
    <w:rsid w:val="008A2BDE"/>
    <w:rsid w:val="008A3652"/>
    <w:rsid w:val="008A628A"/>
    <w:rsid w:val="008A6A63"/>
    <w:rsid w:val="008A6D95"/>
    <w:rsid w:val="008A6EC0"/>
    <w:rsid w:val="008A767A"/>
    <w:rsid w:val="008B0290"/>
    <w:rsid w:val="008B09D3"/>
    <w:rsid w:val="008B1171"/>
    <w:rsid w:val="008B3BFA"/>
    <w:rsid w:val="008B48E2"/>
    <w:rsid w:val="008B5152"/>
    <w:rsid w:val="008B5EA0"/>
    <w:rsid w:val="008B6EE1"/>
    <w:rsid w:val="008B7356"/>
    <w:rsid w:val="008B7E27"/>
    <w:rsid w:val="008C036E"/>
    <w:rsid w:val="008C0796"/>
    <w:rsid w:val="008C0AEC"/>
    <w:rsid w:val="008C0CA5"/>
    <w:rsid w:val="008C0CB4"/>
    <w:rsid w:val="008C11BE"/>
    <w:rsid w:val="008C12A2"/>
    <w:rsid w:val="008C18C1"/>
    <w:rsid w:val="008C1CF5"/>
    <w:rsid w:val="008C3BD0"/>
    <w:rsid w:val="008C3CE8"/>
    <w:rsid w:val="008C3DC9"/>
    <w:rsid w:val="008C4B38"/>
    <w:rsid w:val="008C4D49"/>
    <w:rsid w:val="008C6470"/>
    <w:rsid w:val="008C670E"/>
    <w:rsid w:val="008C7465"/>
    <w:rsid w:val="008D00A6"/>
    <w:rsid w:val="008D10DE"/>
    <w:rsid w:val="008D2C9C"/>
    <w:rsid w:val="008D3DE9"/>
    <w:rsid w:val="008D4440"/>
    <w:rsid w:val="008D444C"/>
    <w:rsid w:val="008D54FE"/>
    <w:rsid w:val="008D5C22"/>
    <w:rsid w:val="008D639A"/>
    <w:rsid w:val="008D6ABD"/>
    <w:rsid w:val="008D6B9D"/>
    <w:rsid w:val="008D7826"/>
    <w:rsid w:val="008E0AC9"/>
    <w:rsid w:val="008E0E0E"/>
    <w:rsid w:val="008E10BE"/>
    <w:rsid w:val="008E1227"/>
    <w:rsid w:val="008E212A"/>
    <w:rsid w:val="008E23C2"/>
    <w:rsid w:val="008E2A16"/>
    <w:rsid w:val="008E3205"/>
    <w:rsid w:val="008E328D"/>
    <w:rsid w:val="008E383F"/>
    <w:rsid w:val="008E4FE2"/>
    <w:rsid w:val="008E5190"/>
    <w:rsid w:val="008E5F4E"/>
    <w:rsid w:val="008E5F8B"/>
    <w:rsid w:val="008E79DB"/>
    <w:rsid w:val="008F1975"/>
    <w:rsid w:val="008F199D"/>
    <w:rsid w:val="008F1A9D"/>
    <w:rsid w:val="008F1CB0"/>
    <w:rsid w:val="008F1D0A"/>
    <w:rsid w:val="008F1EF7"/>
    <w:rsid w:val="008F25E8"/>
    <w:rsid w:val="008F3933"/>
    <w:rsid w:val="008F405E"/>
    <w:rsid w:val="008F663E"/>
    <w:rsid w:val="008F6AB1"/>
    <w:rsid w:val="008F7791"/>
    <w:rsid w:val="008F7991"/>
    <w:rsid w:val="00900EA0"/>
    <w:rsid w:val="00901B7F"/>
    <w:rsid w:val="009022ED"/>
    <w:rsid w:val="00902891"/>
    <w:rsid w:val="00902EEB"/>
    <w:rsid w:val="00903118"/>
    <w:rsid w:val="009031A2"/>
    <w:rsid w:val="0090367E"/>
    <w:rsid w:val="00903E49"/>
    <w:rsid w:val="00903EBB"/>
    <w:rsid w:val="009046F9"/>
    <w:rsid w:val="00904EB4"/>
    <w:rsid w:val="00904EBC"/>
    <w:rsid w:val="0090578F"/>
    <w:rsid w:val="00906027"/>
    <w:rsid w:val="0090615A"/>
    <w:rsid w:val="009066D0"/>
    <w:rsid w:val="00906AFE"/>
    <w:rsid w:val="009110F8"/>
    <w:rsid w:val="009114AF"/>
    <w:rsid w:val="00911883"/>
    <w:rsid w:val="00913786"/>
    <w:rsid w:val="0091399B"/>
    <w:rsid w:val="0091453E"/>
    <w:rsid w:val="00915485"/>
    <w:rsid w:val="00915C4E"/>
    <w:rsid w:val="00915EB8"/>
    <w:rsid w:val="00916A2C"/>
    <w:rsid w:val="00916ADD"/>
    <w:rsid w:val="009177C9"/>
    <w:rsid w:val="00917932"/>
    <w:rsid w:val="009207D3"/>
    <w:rsid w:val="00921023"/>
    <w:rsid w:val="00921C9B"/>
    <w:rsid w:val="00921E9F"/>
    <w:rsid w:val="0092229A"/>
    <w:rsid w:val="00923B29"/>
    <w:rsid w:val="00923DCD"/>
    <w:rsid w:val="00923ECA"/>
    <w:rsid w:val="009241D3"/>
    <w:rsid w:val="009249E5"/>
    <w:rsid w:val="00924DDF"/>
    <w:rsid w:val="00925D18"/>
    <w:rsid w:val="00927AA9"/>
    <w:rsid w:val="00927B5B"/>
    <w:rsid w:val="00930D55"/>
    <w:rsid w:val="00932F5A"/>
    <w:rsid w:val="00933610"/>
    <w:rsid w:val="00933B07"/>
    <w:rsid w:val="00933E29"/>
    <w:rsid w:val="00934561"/>
    <w:rsid w:val="00934F70"/>
    <w:rsid w:val="009356B8"/>
    <w:rsid w:val="00935826"/>
    <w:rsid w:val="009358CE"/>
    <w:rsid w:val="00941C63"/>
    <w:rsid w:val="0094223D"/>
    <w:rsid w:val="0094406C"/>
    <w:rsid w:val="00944F28"/>
    <w:rsid w:val="009459A6"/>
    <w:rsid w:val="00945FB7"/>
    <w:rsid w:val="00946CC3"/>
    <w:rsid w:val="00947A7A"/>
    <w:rsid w:val="00951108"/>
    <w:rsid w:val="009523E9"/>
    <w:rsid w:val="009535BE"/>
    <w:rsid w:val="009539C8"/>
    <w:rsid w:val="00953BD4"/>
    <w:rsid w:val="00953DE1"/>
    <w:rsid w:val="00954447"/>
    <w:rsid w:val="00954C4D"/>
    <w:rsid w:val="00954C6C"/>
    <w:rsid w:val="00955259"/>
    <w:rsid w:val="00955D18"/>
    <w:rsid w:val="00956AC9"/>
    <w:rsid w:val="00960E94"/>
    <w:rsid w:val="009619CC"/>
    <w:rsid w:val="00961E42"/>
    <w:rsid w:val="009628CB"/>
    <w:rsid w:val="00962AB9"/>
    <w:rsid w:val="00963089"/>
    <w:rsid w:val="0096362C"/>
    <w:rsid w:val="00963FE9"/>
    <w:rsid w:val="009650BD"/>
    <w:rsid w:val="00965DFD"/>
    <w:rsid w:val="00966084"/>
    <w:rsid w:val="009661A6"/>
    <w:rsid w:val="00966E9D"/>
    <w:rsid w:val="0096761F"/>
    <w:rsid w:val="00967A30"/>
    <w:rsid w:val="00967E69"/>
    <w:rsid w:val="00973A8E"/>
    <w:rsid w:val="00974757"/>
    <w:rsid w:val="00974AD2"/>
    <w:rsid w:val="00974C87"/>
    <w:rsid w:val="00974EA5"/>
    <w:rsid w:val="00974ED0"/>
    <w:rsid w:val="00975DEF"/>
    <w:rsid w:val="00976875"/>
    <w:rsid w:val="00976928"/>
    <w:rsid w:val="00977579"/>
    <w:rsid w:val="00977961"/>
    <w:rsid w:val="00977C46"/>
    <w:rsid w:val="009804DC"/>
    <w:rsid w:val="009814EC"/>
    <w:rsid w:val="0098230F"/>
    <w:rsid w:val="00982EDD"/>
    <w:rsid w:val="00983AF9"/>
    <w:rsid w:val="00983C32"/>
    <w:rsid w:val="0098597A"/>
    <w:rsid w:val="00985DF1"/>
    <w:rsid w:val="00985E4A"/>
    <w:rsid w:val="009860AD"/>
    <w:rsid w:val="009867C1"/>
    <w:rsid w:val="009871E1"/>
    <w:rsid w:val="0098772A"/>
    <w:rsid w:val="00987EAE"/>
    <w:rsid w:val="0099016F"/>
    <w:rsid w:val="00990F40"/>
    <w:rsid w:val="00991B1C"/>
    <w:rsid w:val="00992591"/>
    <w:rsid w:val="00992739"/>
    <w:rsid w:val="00993678"/>
    <w:rsid w:val="00993A83"/>
    <w:rsid w:val="0099413E"/>
    <w:rsid w:val="009941C8"/>
    <w:rsid w:val="0099424C"/>
    <w:rsid w:val="00994BA0"/>
    <w:rsid w:val="009952BF"/>
    <w:rsid w:val="0099587F"/>
    <w:rsid w:val="00995B30"/>
    <w:rsid w:val="009967CB"/>
    <w:rsid w:val="009967EB"/>
    <w:rsid w:val="0099712D"/>
    <w:rsid w:val="009A0B29"/>
    <w:rsid w:val="009A0DEA"/>
    <w:rsid w:val="009A1A95"/>
    <w:rsid w:val="009A1F1D"/>
    <w:rsid w:val="009A24AD"/>
    <w:rsid w:val="009A253D"/>
    <w:rsid w:val="009A26C1"/>
    <w:rsid w:val="009A288E"/>
    <w:rsid w:val="009A495E"/>
    <w:rsid w:val="009A51F0"/>
    <w:rsid w:val="009A5369"/>
    <w:rsid w:val="009A791D"/>
    <w:rsid w:val="009A7FA8"/>
    <w:rsid w:val="009B0597"/>
    <w:rsid w:val="009B081B"/>
    <w:rsid w:val="009B0BC4"/>
    <w:rsid w:val="009B0BC8"/>
    <w:rsid w:val="009B10FF"/>
    <w:rsid w:val="009B21F6"/>
    <w:rsid w:val="009B3504"/>
    <w:rsid w:val="009B4402"/>
    <w:rsid w:val="009B5536"/>
    <w:rsid w:val="009B5A72"/>
    <w:rsid w:val="009B79A1"/>
    <w:rsid w:val="009C1289"/>
    <w:rsid w:val="009C26AF"/>
    <w:rsid w:val="009C48A3"/>
    <w:rsid w:val="009C4B4E"/>
    <w:rsid w:val="009C6421"/>
    <w:rsid w:val="009C6F8B"/>
    <w:rsid w:val="009C7881"/>
    <w:rsid w:val="009D0DE4"/>
    <w:rsid w:val="009D18FF"/>
    <w:rsid w:val="009D234D"/>
    <w:rsid w:val="009D383A"/>
    <w:rsid w:val="009D3AE0"/>
    <w:rsid w:val="009D5555"/>
    <w:rsid w:val="009D5BAA"/>
    <w:rsid w:val="009D6AF9"/>
    <w:rsid w:val="009D6EFC"/>
    <w:rsid w:val="009D77ED"/>
    <w:rsid w:val="009E0B58"/>
    <w:rsid w:val="009E0DB0"/>
    <w:rsid w:val="009E15A0"/>
    <w:rsid w:val="009E1A1C"/>
    <w:rsid w:val="009E1DC8"/>
    <w:rsid w:val="009E27AE"/>
    <w:rsid w:val="009E3B87"/>
    <w:rsid w:val="009E3FEB"/>
    <w:rsid w:val="009E46E9"/>
    <w:rsid w:val="009E5563"/>
    <w:rsid w:val="009E5586"/>
    <w:rsid w:val="009E57E9"/>
    <w:rsid w:val="009E5C1F"/>
    <w:rsid w:val="009E6BE9"/>
    <w:rsid w:val="009E7175"/>
    <w:rsid w:val="009F01E3"/>
    <w:rsid w:val="009F02EC"/>
    <w:rsid w:val="009F036B"/>
    <w:rsid w:val="009F05CF"/>
    <w:rsid w:val="009F09F1"/>
    <w:rsid w:val="009F1077"/>
    <w:rsid w:val="009F1860"/>
    <w:rsid w:val="009F4091"/>
    <w:rsid w:val="009F40CA"/>
    <w:rsid w:val="009F40D9"/>
    <w:rsid w:val="009F4267"/>
    <w:rsid w:val="009F475D"/>
    <w:rsid w:val="009F4BE9"/>
    <w:rsid w:val="009F58A3"/>
    <w:rsid w:val="009F6C6B"/>
    <w:rsid w:val="009F7736"/>
    <w:rsid w:val="009F7EDF"/>
    <w:rsid w:val="00A000B4"/>
    <w:rsid w:val="00A0080F"/>
    <w:rsid w:val="00A0181D"/>
    <w:rsid w:val="00A02081"/>
    <w:rsid w:val="00A02258"/>
    <w:rsid w:val="00A02AB3"/>
    <w:rsid w:val="00A04281"/>
    <w:rsid w:val="00A0447D"/>
    <w:rsid w:val="00A04E10"/>
    <w:rsid w:val="00A05234"/>
    <w:rsid w:val="00A05870"/>
    <w:rsid w:val="00A0670F"/>
    <w:rsid w:val="00A07437"/>
    <w:rsid w:val="00A07E52"/>
    <w:rsid w:val="00A100FF"/>
    <w:rsid w:val="00A108CC"/>
    <w:rsid w:val="00A1092B"/>
    <w:rsid w:val="00A11345"/>
    <w:rsid w:val="00A11D42"/>
    <w:rsid w:val="00A12393"/>
    <w:rsid w:val="00A12A28"/>
    <w:rsid w:val="00A134D8"/>
    <w:rsid w:val="00A14950"/>
    <w:rsid w:val="00A166A9"/>
    <w:rsid w:val="00A16EE4"/>
    <w:rsid w:val="00A1766C"/>
    <w:rsid w:val="00A17F1A"/>
    <w:rsid w:val="00A2140A"/>
    <w:rsid w:val="00A219E7"/>
    <w:rsid w:val="00A21D98"/>
    <w:rsid w:val="00A22001"/>
    <w:rsid w:val="00A221D0"/>
    <w:rsid w:val="00A222A7"/>
    <w:rsid w:val="00A244AE"/>
    <w:rsid w:val="00A244B5"/>
    <w:rsid w:val="00A2465F"/>
    <w:rsid w:val="00A24AFA"/>
    <w:rsid w:val="00A25130"/>
    <w:rsid w:val="00A25446"/>
    <w:rsid w:val="00A25599"/>
    <w:rsid w:val="00A25D87"/>
    <w:rsid w:val="00A26386"/>
    <w:rsid w:val="00A26AC8"/>
    <w:rsid w:val="00A3125C"/>
    <w:rsid w:val="00A31462"/>
    <w:rsid w:val="00A31921"/>
    <w:rsid w:val="00A32152"/>
    <w:rsid w:val="00A33BB9"/>
    <w:rsid w:val="00A34ED8"/>
    <w:rsid w:val="00A35017"/>
    <w:rsid w:val="00A35333"/>
    <w:rsid w:val="00A353BC"/>
    <w:rsid w:val="00A355C7"/>
    <w:rsid w:val="00A35A58"/>
    <w:rsid w:val="00A36171"/>
    <w:rsid w:val="00A36716"/>
    <w:rsid w:val="00A36A65"/>
    <w:rsid w:val="00A36BDD"/>
    <w:rsid w:val="00A372EE"/>
    <w:rsid w:val="00A37F3A"/>
    <w:rsid w:val="00A4018D"/>
    <w:rsid w:val="00A429DA"/>
    <w:rsid w:val="00A43163"/>
    <w:rsid w:val="00A43397"/>
    <w:rsid w:val="00A434D5"/>
    <w:rsid w:val="00A43CC2"/>
    <w:rsid w:val="00A4405B"/>
    <w:rsid w:val="00A44AE9"/>
    <w:rsid w:val="00A45CD8"/>
    <w:rsid w:val="00A45EE9"/>
    <w:rsid w:val="00A46863"/>
    <w:rsid w:val="00A4696A"/>
    <w:rsid w:val="00A51CAA"/>
    <w:rsid w:val="00A523A7"/>
    <w:rsid w:val="00A53343"/>
    <w:rsid w:val="00A54ACB"/>
    <w:rsid w:val="00A55ABB"/>
    <w:rsid w:val="00A55FF8"/>
    <w:rsid w:val="00A56055"/>
    <w:rsid w:val="00A56B6D"/>
    <w:rsid w:val="00A57F27"/>
    <w:rsid w:val="00A60027"/>
    <w:rsid w:val="00A61E8F"/>
    <w:rsid w:val="00A62004"/>
    <w:rsid w:val="00A6266F"/>
    <w:rsid w:val="00A63F16"/>
    <w:rsid w:val="00A64A3B"/>
    <w:rsid w:val="00A65736"/>
    <w:rsid w:val="00A65DD2"/>
    <w:rsid w:val="00A66866"/>
    <w:rsid w:val="00A679BC"/>
    <w:rsid w:val="00A67A62"/>
    <w:rsid w:val="00A70063"/>
    <w:rsid w:val="00A7009D"/>
    <w:rsid w:val="00A7080D"/>
    <w:rsid w:val="00A71703"/>
    <w:rsid w:val="00A71A8D"/>
    <w:rsid w:val="00A71EF4"/>
    <w:rsid w:val="00A7232D"/>
    <w:rsid w:val="00A72D7A"/>
    <w:rsid w:val="00A72E3F"/>
    <w:rsid w:val="00A74327"/>
    <w:rsid w:val="00A7436E"/>
    <w:rsid w:val="00A76812"/>
    <w:rsid w:val="00A76B23"/>
    <w:rsid w:val="00A7752A"/>
    <w:rsid w:val="00A80AAC"/>
    <w:rsid w:val="00A81584"/>
    <w:rsid w:val="00A81894"/>
    <w:rsid w:val="00A84BEB"/>
    <w:rsid w:val="00A86A1B"/>
    <w:rsid w:val="00A86D47"/>
    <w:rsid w:val="00A91E1F"/>
    <w:rsid w:val="00A92296"/>
    <w:rsid w:val="00A9340A"/>
    <w:rsid w:val="00A9427C"/>
    <w:rsid w:val="00A944F3"/>
    <w:rsid w:val="00A966CE"/>
    <w:rsid w:val="00A96E05"/>
    <w:rsid w:val="00A97896"/>
    <w:rsid w:val="00A97E15"/>
    <w:rsid w:val="00AA08A0"/>
    <w:rsid w:val="00AA0BA5"/>
    <w:rsid w:val="00AA164C"/>
    <w:rsid w:val="00AA179C"/>
    <w:rsid w:val="00AA18AE"/>
    <w:rsid w:val="00AA19B0"/>
    <w:rsid w:val="00AA2776"/>
    <w:rsid w:val="00AA3306"/>
    <w:rsid w:val="00AA4125"/>
    <w:rsid w:val="00AA4AA6"/>
    <w:rsid w:val="00AA527B"/>
    <w:rsid w:val="00AA57F0"/>
    <w:rsid w:val="00AA5DB4"/>
    <w:rsid w:val="00AA623C"/>
    <w:rsid w:val="00AB0C84"/>
    <w:rsid w:val="00AB16BF"/>
    <w:rsid w:val="00AB1FBE"/>
    <w:rsid w:val="00AB24C8"/>
    <w:rsid w:val="00AB2B5F"/>
    <w:rsid w:val="00AB39F6"/>
    <w:rsid w:val="00AB4252"/>
    <w:rsid w:val="00AB508B"/>
    <w:rsid w:val="00AB6734"/>
    <w:rsid w:val="00AB6BE1"/>
    <w:rsid w:val="00AC00CE"/>
    <w:rsid w:val="00AC10D2"/>
    <w:rsid w:val="00AC16E1"/>
    <w:rsid w:val="00AC18F5"/>
    <w:rsid w:val="00AC2599"/>
    <w:rsid w:val="00AC26C3"/>
    <w:rsid w:val="00AC27AB"/>
    <w:rsid w:val="00AC372F"/>
    <w:rsid w:val="00AC3FF9"/>
    <w:rsid w:val="00AC5086"/>
    <w:rsid w:val="00AC5496"/>
    <w:rsid w:val="00AC6019"/>
    <w:rsid w:val="00AC6F72"/>
    <w:rsid w:val="00AC75D5"/>
    <w:rsid w:val="00AD0688"/>
    <w:rsid w:val="00AD0A70"/>
    <w:rsid w:val="00AD12EE"/>
    <w:rsid w:val="00AD173D"/>
    <w:rsid w:val="00AD2465"/>
    <w:rsid w:val="00AD442D"/>
    <w:rsid w:val="00AD6373"/>
    <w:rsid w:val="00AD6554"/>
    <w:rsid w:val="00AD7EE7"/>
    <w:rsid w:val="00AE0A04"/>
    <w:rsid w:val="00AE0E21"/>
    <w:rsid w:val="00AE14F3"/>
    <w:rsid w:val="00AE1A46"/>
    <w:rsid w:val="00AE20D3"/>
    <w:rsid w:val="00AE22F2"/>
    <w:rsid w:val="00AE2392"/>
    <w:rsid w:val="00AE24DF"/>
    <w:rsid w:val="00AE3428"/>
    <w:rsid w:val="00AE43C6"/>
    <w:rsid w:val="00AE46CA"/>
    <w:rsid w:val="00AE52EA"/>
    <w:rsid w:val="00AE56D2"/>
    <w:rsid w:val="00AE5B1E"/>
    <w:rsid w:val="00AE6E00"/>
    <w:rsid w:val="00AE79CA"/>
    <w:rsid w:val="00AF1968"/>
    <w:rsid w:val="00AF310D"/>
    <w:rsid w:val="00AF328F"/>
    <w:rsid w:val="00AF37AA"/>
    <w:rsid w:val="00AF4582"/>
    <w:rsid w:val="00AF4F04"/>
    <w:rsid w:val="00AF5293"/>
    <w:rsid w:val="00AF6B3D"/>
    <w:rsid w:val="00AF6F3E"/>
    <w:rsid w:val="00AF7639"/>
    <w:rsid w:val="00AF7B0E"/>
    <w:rsid w:val="00AF7B73"/>
    <w:rsid w:val="00AF7DE5"/>
    <w:rsid w:val="00B01399"/>
    <w:rsid w:val="00B01C44"/>
    <w:rsid w:val="00B0277E"/>
    <w:rsid w:val="00B03922"/>
    <w:rsid w:val="00B04ACF"/>
    <w:rsid w:val="00B04D0C"/>
    <w:rsid w:val="00B053C6"/>
    <w:rsid w:val="00B05746"/>
    <w:rsid w:val="00B05A59"/>
    <w:rsid w:val="00B062B6"/>
    <w:rsid w:val="00B07386"/>
    <w:rsid w:val="00B10030"/>
    <w:rsid w:val="00B104E7"/>
    <w:rsid w:val="00B108E3"/>
    <w:rsid w:val="00B10DE9"/>
    <w:rsid w:val="00B1175C"/>
    <w:rsid w:val="00B14173"/>
    <w:rsid w:val="00B14DAA"/>
    <w:rsid w:val="00B15573"/>
    <w:rsid w:val="00B158FE"/>
    <w:rsid w:val="00B163C8"/>
    <w:rsid w:val="00B16E28"/>
    <w:rsid w:val="00B16E80"/>
    <w:rsid w:val="00B1749D"/>
    <w:rsid w:val="00B17D6B"/>
    <w:rsid w:val="00B209D1"/>
    <w:rsid w:val="00B21B92"/>
    <w:rsid w:val="00B227CB"/>
    <w:rsid w:val="00B234E3"/>
    <w:rsid w:val="00B23945"/>
    <w:rsid w:val="00B24A09"/>
    <w:rsid w:val="00B24A6E"/>
    <w:rsid w:val="00B256F0"/>
    <w:rsid w:val="00B26A6C"/>
    <w:rsid w:val="00B274CC"/>
    <w:rsid w:val="00B27D22"/>
    <w:rsid w:val="00B31E79"/>
    <w:rsid w:val="00B32641"/>
    <w:rsid w:val="00B33A06"/>
    <w:rsid w:val="00B34AF2"/>
    <w:rsid w:val="00B34FCA"/>
    <w:rsid w:val="00B35253"/>
    <w:rsid w:val="00B36427"/>
    <w:rsid w:val="00B40107"/>
    <w:rsid w:val="00B4093A"/>
    <w:rsid w:val="00B40D05"/>
    <w:rsid w:val="00B40DAA"/>
    <w:rsid w:val="00B419F8"/>
    <w:rsid w:val="00B41FBD"/>
    <w:rsid w:val="00B4246E"/>
    <w:rsid w:val="00B43411"/>
    <w:rsid w:val="00B43B74"/>
    <w:rsid w:val="00B43C8B"/>
    <w:rsid w:val="00B44286"/>
    <w:rsid w:val="00B44DE2"/>
    <w:rsid w:val="00B45903"/>
    <w:rsid w:val="00B4594A"/>
    <w:rsid w:val="00B461DE"/>
    <w:rsid w:val="00B46A6D"/>
    <w:rsid w:val="00B4742A"/>
    <w:rsid w:val="00B47B47"/>
    <w:rsid w:val="00B50DEE"/>
    <w:rsid w:val="00B50F6E"/>
    <w:rsid w:val="00B5116B"/>
    <w:rsid w:val="00B51A8E"/>
    <w:rsid w:val="00B5252F"/>
    <w:rsid w:val="00B52FBD"/>
    <w:rsid w:val="00B53927"/>
    <w:rsid w:val="00B54D58"/>
    <w:rsid w:val="00B55D48"/>
    <w:rsid w:val="00B56B96"/>
    <w:rsid w:val="00B577E9"/>
    <w:rsid w:val="00B57DB2"/>
    <w:rsid w:val="00B607BF"/>
    <w:rsid w:val="00B60D9B"/>
    <w:rsid w:val="00B6122B"/>
    <w:rsid w:val="00B61251"/>
    <w:rsid w:val="00B614E6"/>
    <w:rsid w:val="00B6214E"/>
    <w:rsid w:val="00B622FD"/>
    <w:rsid w:val="00B6342A"/>
    <w:rsid w:val="00B65239"/>
    <w:rsid w:val="00B65A19"/>
    <w:rsid w:val="00B65AF4"/>
    <w:rsid w:val="00B65F77"/>
    <w:rsid w:val="00B71A2B"/>
    <w:rsid w:val="00B72929"/>
    <w:rsid w:val="00B72A61"/>
    <w:rsid w:val="00B7390A"/>
    <w:rsid w:val="00B73A91"/>
    <w:rsid w:val="00B73F92"/>
    <w:rsid w:val="00B750B4"/>
    <w:rsid w:val="00B758A2"/>
    <w:rsid w:val="00B75A56"/>
    <w:rsid w:val="00B75A7B"/>
    <w:rsid w:val="00B77130"/>
    <w:rsid w:val="00B77B0A"/>
    <w:rsid w:val="00B77E9D"/>
    <w:rsid w:val="00B77EB1"/>
    <w:rsid w:val="00B80223"/>
    <w:rsid w:val="00B811E0"/>
    <w:rsid w:val="00B811EC"/>
    <w:rsid w:val="00B81ED2"/>
    <w:rsid w:val="00B820D4"/>
    <w:rsid w:val="00B822F3"/>
    <w:rsid w:val="00B82F3D"/>
    <w:rsid w:val="00B83060"/>
    <w:rsid w:val="00B832BA"/>
    <w:rsid w:val="00B83530"/>
    <w:rsid w:val="00B84123"/>
    <w:rsid w:val="00B85972"/>
    <w:rsid w:val="00B87120"/>
    <w:rsid w:val="00B901EB"/>
    <w:rsid w:val="00B91C2A"/>
    <w:rsid w:val="00B920F7"/>
    <w:rsid w:val="00B9266F"/>
    <w:rsid w:val="00B92979"/>
    <w:rsid w:val="00B929A5"/>
    <w:rsid w:val="00B939A6"/>
    <w:rsid w:val="00B93E80"/>
    <w:rsid w:val="00B94083"/>
    <w:rsid w:val="00B94955"/>
    <w:rsid w:val="00B95DD5"/>
    <w:rsid w:val="00B97A60"/>
    <w:rsid w:val="00B97C33"/>
    <w:rsid w:val="00B97F73"/>
    <w:rsid w:val="00BA020D"/>
    <w:rsid w:val="00BA0A81"/>
    <w:rsid w:val="00BA0C8A"/>
    <w:rsid w:val="00BA1E37"/>
    <w:rsid w:val="00BA4901"/>
    <w:rsid w:val="00BA49CA"/>
    <w:rsid w:val="00BA4B13"/>
    <w:rsid w:val="00BA4C14"/>
    <w:rsid w:val="00BA534E"/>
    <w:rsid w:val="00BA5F2A"/>
    <w:rsid w:val="00BA64B7"/>
    <w:rsid w:val="00BA6C29"/>
    <w:rsid w:val="00BA72BD"/>
    <w:rsid w:val="00BA7559"/>
    <w:rsid w:val="00BB018A"/>
    <w:rsid w:val="00BB026F"/>
    <w:rsid w:val="00BB087C"/>
    <w:rsid w:val="00BB3FB2"/>
    <w:rsid w:val="00BB4A59"/>
    <w:rsid w:val="00BB5370"/>
    <w:rsid w:val="00BB6031"/>
    <w:rsid w:val="00BB64B0"/>
    <w:rsid w:val="00BB65C4"/>
    <w:rsid w:val="00BB6F7D"/>
    <w:rsid w:val="00BB7B9D"/>
    <w:rsid w:val="00BC1694"/>
    <w:rsid w:val="00BC1E07"/>
    <w:rsid w:val="00BC2362"/>
    <w:rsid w:val="00BC2853"/>
    <w:rsid w:val="00BC33D4"/>
    <w:rsid w:val="00BC4431"/>
    <w:rsid w:val="00BC4B7F"/>
    <w:rsid w:val="00BC5473"/>
    <w:rsid w:val="00BC579E"/>
    <w:rsid w:val="00BC6E2E"/>
    <w:rsid w:val="00BC74A4"/>
    <w:rsid w:val="00BC7DE7"/>
    <w:rsid w:val="00BD097C"/>
    <w:rsid w:val="00BD2639"/>
    <w:rsid w:val="00BD37E2"/>
    <w:rsid w:val="00BD4CC9"/>
    <w:rsid w:val="00BD4EB5"/>
    <w:rsid w:val="00BD5B6F"/>
    <w:rsid w:val="00BD620F"/>
    <w:rsid w:val="00BE197A"/>
    <w:rsid w:val="00BE1AF0"/>
    <w:rsid w:val="00BE364C"/>
    <w:rsid w:val="00BE37BA"/>
    <w:rsid w:val="00BE4580"/>
    <w:rsid w:val="00BE50AC"/>
    <w:rsid w:val="00BE6483"/>
    <w:rsid w:val="00BE6F98"/>
    <w:rsid w:val="00BF00D9"/>
    <w:rsid w:val="00BF15FD"/>
    <w:rsid w:val="00BF1785"/>
    <w:rsid w:val="00BF1CFD"/>
    <w:rsid w:val="00BF1DCE"/>
    <w:rsid w:val="00BF2010"/>
    <w:rsid w:val="00BF2365"/>
    <w:rsid w:val="00BF27A1"/>
    <w:rsid w:val="00BF2E5D"/>
    <w:rsid w:val="00BF384C"/>
    <w:rsid w:val="00BF4496"/>
    <w:rsid w:val="00BF4BCD"/>
    <w:rsid w:val="00BF4D84"/>
    <w:rsid w:val="00BF4FED"/>
    <w:rsid w:val="00BF683B"/>
    <w:rsid w:val="00BF688B"/>
    <w:rsid w:val="00BF69EB"/>
    <w:rsid w:val="00BF754F"/>
    <w:rsid w:val="00C00203"/>
    <w:rsid w:val="00C01120"/>
    <w:rsid w:val="00C01A8A"/>
    <w:rsid w:val="00C0229B"/>
    <w:rsid w:val="00C03049"/>
    <w:rsid w:val="00C035C7"/>
    <w:rsid w:val="00C03887"/>
    <w:rsid w:val="00C0389C"/>
    <w:rsid w:val="00C04263"/>
    <w:rsid w:val="00C04273"/>
    <w:rsid w:val="00C044F5"/>
    <w:rsid w:val="00C04732"/>
    <w:rsid w:val="00C04F2D"/>
    <w:rsid w:val="00C05746"/>
    <w:rsid w:val="00C06017"/>
    <w:rsid w:val="00C06E2C"/>
    <w:rsid w:val="00C07032"/>
    <w:rsid w:val="00C07380"/>
    <w:rsid w:val="00C077CE"/>
    <w:rsid w:val="00C07936"/>
    <w:rsid w:val="00C07E13"/>
    <w:rsid w:val="00C1115F"/>
    <w:rsid w:val="00C1160A"/>
    <w:rsid w:val="00C117FF"/>
    <w:rsid w:val="00C11D42"/>
    <w:rsid w:val="00C12328"/>
    <w:rsid w:val="00C12A12"/>
    <w:rsid w:val="00C12B67"/>
    <w:rsid w:val="00C13825"/>
    <w:rsid w:val="00C13832"/>
    <w:rsid w:val="00C1391E"/>
    <w:rsid w:val="00C13A7D"/>
    <w:rsid w:val="00C141C9"/>
    <w:rsid w:val="00C144F2"/>
    <w:rsid w:val="00C152A6"/>
    <w:rsid w:val="00C15982"/>
    <w:rsid w:val="00C160D0"/>
    <w:rsid w:val="00C16E14"/>
    <w:rsid w:val="00C1761A"/>
    <w:rsid w:val="00C201CA"/>
    <w:rsid w:val="00C203E7"/>
    <w:rsid w:val="00C20F69"/>
    <w:rsid w:val="00C21EFF"/>
    <w:rsid w:val="00C22360"/>
    <w:rsid w:val="00C227AD"/>
    <w:rsid w:val="00C22825"/>
    <w:rsid w:val="00C23BA1"/>
    <w:rsid w:val="00C23DF7"/>
    <w:rsid w:val="00C2459D"/>
    <w:rsid w:val="00C253D7"/>
    <w:rsid w:val="00C25B4D"/>
    <w:rsid w:val="00C26DEE"/>
    <w:rsid w:val="00C274F6"/>
    <w:rsid w:val="00C27846"/>
    <w:rsid w:val="00C27BFD"/>
    <w:rsid w:val="00C303D0"/>
    <w:rsid w:val="00C30474"/>
    <w:rsid w:val="00C3053E"/>
    <w:rsid w:val="00C31597"/>
    <w:rsid w:val="00C3190C"/>
    <w:rsid w:val="00C3428E"/>
    <w:rsid w:val="00C34991"/>
    <w:rsid w:val="00C363DF"/>
    <w:rsid w:val="00C373A2"/>
    <w:rsid w:val="00C37F29"/>
    <w:rsid w:val="00C4067A"/>
    <w:rsid w:val="00C411FF"/>
    <w:rsid w:val="00C41BC5"/>
    <w:rsid w:val="00C42BD3"/>
    <w:rsid w:val="00C44FB9"/>
    <w:rsid w:val="00C454C8"/>
    <w:rsid w:val="00C45A67"/>
    <w:rsid w:val="00C460EE"/>
    <w:rsid w:val="00C46454"/>
    <w:rsid w:val="00C4652C"/>
    <w:rsid w:val="00C47D9F"/>
    <w:rsid w:val="00C5077D"/>
    <w:rsid w:val="00C5106A"/>
    <w:rsid w:val="00C515E0"/>
    <w:rsid w:val="00C5183B"/>
    <w:rsid w:val="00C522C9"/>
    <w:rsid w:val="00C540BC"/>
    <w:rsid w:val="00C546D9"/>
    <w:rsid w:val="00C561AD"/>
    <w:rsid w:val="00C57333"/>
    <w:rsid w:val="00C57A19"/>
    <w:rsid w:val="00C6014D"/>
    <w:rsid w:val="00C604EE"/>
    <w:rsid w:val="00C61462"/>
    <w:rsid w:val="00C61760"/>
    <w:rsid w:val="00C61790"/>
    <w:rsid w:val="00C624F8"/>
    <w:rsid w:val="00C626CD"/>
    <w:rsid w:val="00C62955"/>
    <w:rsid w:val="00C64256"/>
    <w:rsid w:val="00C64815"/>
    <w:rsid w:val="00C64A18"/>
    <w:rsid w:val="00C64C12"/>
    <w:rsid w:val="00C64DB4"/>
    <w:rsid w:val="00C66947"/>
    <w:rsid w:val="00C67814"/>
    <w:rsid w:val="00C67DF9"/>
    <w:rsid w:val="00C67E59"/>
    <w:rsid w:val="00C7023C"/>
    <w:rsid w:val="00C703D4"/>
    <w:rsid w:val="00C7096C"/>
    <w:rsid w:val="00C70A83"/>
    <w:rsid w:val="00C71FF0"/>
    <w:rsid w:val="00C725E7"/>
    <w:rsid w:val="00C726AA"/>
    <w:rsid w:val="00C72F05"/>
    <w:rsid w:val="00C732DD"/>
    <w:rsid w:val="00C736A2"/>
    <w:rsid w:val="00C73A82"/>
    <w:rsid w:val="00C73B44"/>
    <w:rsid w:val="00C73BEF"/>
    <w:rsid w:val="00C74590"/>
    <w:rsid w:val="00C74BBA"/>
    <w:rsid w:val="00C74EB7"/>
    <w:rsid w:val="00C7512A"/>
    <w:rsid w:val="00C760B6"/>
    <w:rsid w:val="00C761B3"/>
    <w:rsid w:val="00C7654D"/>
    <w:rsid w:val="00C80F0D"/>
    <w:rsid w:val="00C81D95"/>
    <w:rsid w:val="00C8222D"/>
    <w:rsid w:val="00C82730"/>
    <w:rsid w:val="00C83322"/>
    <w:rsid w:val="00C835B2"/>
    <w:rsid w:val="00C83E94"/>
    <w:rsid w:val="00C83F1B"/>
    <w:rsid w:val="00C85AC8"/>
    <w:rsid w:val="00C87EFC"/>
    <w:rsid w:val="00C90593"/>
    <w:rsid w:val="00C90ACF"/>
    <w:rsid w:val="00C90C12"/>
    <w:rsid w:val="00C91381"/>
    <w:rsid w:val="00C92ED9"/>
    <w:rsid w:val="00C93613"/>
    <w:rsid w:val="00C937E3"/>
    <w:rsid w:val="00C938A2"/>
    <w:rsid w:val="00C940DC"/>
    <w:rsid w:val="00C94BED"/>
    <w:rsid w:val="00C9511E"/>
    <w:rsid w:val="00C9647E"/>
    <w:rsid w:val="00C9666D"/>
    <w:rsid w:val="00C97143"/>
    <w:rsid w:val="00C97377"/>
    <w:rsid w:val="00C97992"/>
    <w:rsid w:val="00C97B34"/>
    <w:rsid w:val="00CA1241"/>
    <w:rsid w:val="00CA18F8"/>
    <w:rsid w:val="00CA1941"/>
    <w:rsid w:val="00CA2C9B"/>
    <w:rsid w:val="00CA3114"/>
    <w:rsid w:val="00CA3753"/>
    <w:rsid w:val="00CA3D9A"/>
    <w:rsid w:val="00CA4CE9"/>
    <w:rsid w:val="00CA77C7"/>
    <w:rsid w:val="00CB0AD7"/>
    <w:rsid w:val="00CB10E5"/>
    <w:rsid w:val="00CB1363"/>
    <w:rsid w:val="00CB1D32"/>
    <w:rsid w:val="00CB40EE"/>
    <w:rsid w:val="00CB4EF9"/>
    <w:rsid w:val="00CB4F00"/>
    <w:rsid w:val="00CB5CC4"/>
    <w:rsid w:val="00CB5E48"/>
    <w:rsid w:val="00CB6A8A"/>
    <w:rsid w:val="00CB7A79"/>
    <w:rsid w:val="00CC0E6A"/>
    <w:rsid w:val="00CC3544"/>
    <w:rsid w:val="00CC3E39"/>
    <w:rsid w:val="00CC4171"/>
    <w:rsid w:val="00CC4385"/>
    <w:rsid w:val="00CC49A2"/>
    <w:rsid w:val="00CC57DC"/>
    <w:rsid w:val="00CC6783"/>
    <w:rsid w:val="00CC6A15"/>
    <w:rsid w:val="00CC6AD3"/>
    <w:rsid w:val="00CC734B"/>
    <w:rsid w:val="00CD06D2"/>
    <w:rsid w:val="00CD0AEF"/>
    <w:rsid w:val="00CD1811"/>
    <w:rsid w:val="00CD273E"/>
    <w:rsid w:val="00CD2E7B"/>
    <w:rsid w:val="00CD4639"/>
    <w:rsid w:val="00CD5F76"/>
    <w:rsid w:val="00CD6411"/>
    <w:rsid w:val="00CD6564"/>
    <w:rsid w:val="00CD785A"/>
    <w:rsid w:val="00CE06AD"/>
    <w:rsid w:val="00CE24C9"/>
    <w:rsid w:val="00CE27BF"/>
    <w:rsid w:val="00CE2C06"/>
    <w:rsid w:val="00CE3E7C"/>
    <w:rsid w:val="00CE4507"/>
    <w:rsid w:val="00CE4BFB"/>
    <w:rsid w:val="00CE569C"/>
    <w:rsid w:val="00CE56C5"/>
    <w:rsid w:val="00CE5779"/>
    <w:rsid w:val="00CE5991"/>
    <w:rsid w:val="00CE5FE3"/>
    <w:rsid w:val="00CE63B6"/>
    <w:rsid w:val="00CE653A"/>
    <w:rsid w:val="00CE78F3"/>
    <w:rsid w:val="00CF2663"/>
    <w:rsid w:val="00CF35FC"/>
    <w:rsid w:val="00CF3BBF"/>
    <w:rsid w:val="00CF53C8"/>
    <w:rsid w:val="00CF56FB"/>
    <w:rsid w:val="00CF5E85"/>
    <w:rsid w:val="00CF5F66"/>
    <w:rsid w:val="00CF635C"/>
    <w:rsid w:val="00CF63CB"/>
    <w:rsid w:val="00CF79ED"/>
    <w:rsid w:val="00CF7A15"/>
    <w:rsid w:val="00D00275"/>
    <w:rsid w:val="00D00B99"/>
    <w:rsid w:val="00D0129A"/>
    <w:rsid w:val="00D0261A"/>
    <w:rsid w:val="00D02C24"/>
    <w:rsid w:val="00D03123"/>
    <w:rsid w:val="00D033AB"/>
    <w:rsid w:val="00D0410B"/>
    <w:rsid w:val="00D0422F"/>
    <w:rsid w:val="00D046A8"/>
    <w:rsid w:val="00D054D9"/>
    <w:rsid w:val="00D05751"/>
    <w:rsid w:val="00D057E1"/>
    <w:rsid w:val="00D05BB8"/>
    <w:rsid w:val="00D05EB9"/>
    <w:rsid w:val="00D06776"/>
    <w:rsid w:val="00D06A85"/>
    <w:rsid w:val="00D06D08"/>
    <w:rsid w:val="00D07A8B"/>
    <w:rsid w:val="00D11707"/>
    <w:rsid w:val="00D13369"/>
    <w:rsid w:val="00D13F17"/>
    <w:rsid w:val="00D14053"/>
    <w:rsid w:val="00D14D46"/>
    <w:rsid w:val="00D15180"/>
    <w:rsid w:val="00D1518A"/>
    <w:rsid w:val="00D1546E"/>
    <w:rsid w:val="00D155F5"/>
    <w:rsid w:val="00D15664"/>
    <w:rsid w:val="00D158AD"/>
    <w:rsid w:val="00D160F1"/>
    <w:rsid w:val="00D16179"/>
    <w:rsid w:val="00D16D76"/>
    <w:rsid w:val="00D17D86"/>
    <w:rsid w:val="00D20AB2"/>
    <w:rsid w:val="00D210FE"/>
    <w:rsid w:val="00D215F3"/>
    <w:rsid w:val="00D21BCE"/>
    <w:rsid w:val="00D2288D"/>
    <w:rsid w:val="00D229C6"/>
    <w:rsid w:val="00D23740"/>
    <w:rsid w:val="00D238B9"/>
    <w:rsid w:val="00D23E3E"/>
    <w:rsid w:val="00D24F48"/>
    <w:rsid w:val="00D27CBA"/>
    <w:rsid w:val="00D27CCC"/>
    <w:rsid w:val="00D30D29"/>
    <w:rsid w:val="00D32E3B"/>
    <w:rsid w:val="00D33205"/>
    <w:rsid w:val="00D33B62"/>
    <w:rsid w:val="00D341AA"/>
    <w:rsid w:val="00D345E7"/>
    <w:rsid w:val="00D350C8"/>
    <w:rsid w:val="00D354D8"/>
    <w:rsid w:val="00D361A3"/>
    <w:rsid w:val="00D36EFC"/>
    <w:rsid w:val="00D40A15"/>
    <w:rsid w:val="00D40BA4"/>
    <w:rsid w:val="00D40C42"/>
    <w:rsid w:val="00D4141E"/>
    <w:rsid w:val="00D416D2"/>
    <w:rsid w:val="00D4227C"/>
    <w:rsid w:val="00D42293"/>
    <w:rsid w:val="00D4404D"/>
    <w:rsid w:val="00D468AB"/>
    <w:rsid w:val="00D46C5E"/>
    <w:rsid w:val="00D478CF"/>
    <w:rsid w:val="00D502B8"/>
    <w:rsid w:val="00D504C3"/>
    <w:rsid w:val="00D508CE"/>
    <w:rsid w:val="00D51474"/>
    <w:rsid w:val="00D51A1E"/>
    <w:rsid w:val="00D51DCA"/>
    <w:rsid w:val="00D53714"/>
    <w:rsid w:val="00D538D3"/>
    <w:rsid w:val="00D55234"/>
    <w:rsid w:val="00D56136"/>
    <w:rsid w:val="00D56D1A"/>
    <w:rsid w:val="00D57B64"/>
    <w:rsid w:val="00D601FC"/>
    <w:rsid w:val="00D606E2"/>
    <w:rsid w:val="00D61533"/>
    <w:rsid w:val="00D621E6"/>
    <w:rsid w:val="00D62387"/>
    <w:rsid w:val="00D62A5F"/>
    <w:rsid w:val="00D64CA3"/>
    <w:rsid w:val="00D64FE0"/>
    <w:rsid w:val="00D650BF"/>
    <w:rsid w:val="00D668D4"/>
    <w:rsid w:val="00D67573"/>
    <w:rsid w:val="00D67A5D"/>
    <w:rsid w:val="00D67BBB"/>
    <w:rsid w:val="00D67C7B"/>
    <w:rsid w:val="00D71342"/>
    <w:rsid w:val="00D71803"/>
    <w:rsid w:val="00D71CD2"/>
    <w:rsid w:val="00D72920"/>
    <w:rsid w:val="00D72EB4"/>
    <w:rsid w:val="00D73110"/>
    <w:rsid w:val="00D73420"/>
    <w:rsid w:val="00D73B1E"/>
    <w:rsid w:val="00D7472A"/>
    <w:rsid w:val="00D74A5E"/>
    <w:rsid w:val="00D751B0"/>
    <w:rsid w:val="00D75EDA"/>
    <w:rsid w:val="00D805CE"/>
    <w:rsid w:val="00D80E32"/>
    <w:rsid w:val="00D81307"/>
    <w:rsid w:val="00D81C22"/>
    <w:rsid w:val="00D81C7A"/>
    <w:rsid w:val="00D81CB1"/>
    <w:rsid w:val="00D82C94"/>
    <w:rsid w:val="00D82F00"/>
    <w:rsid w:val="00D830A4"/>
    <w:rsid w:val="00D83969"/>
    <w:rsid w:val="00D84D1C"/>
    <w:rsid w:val="00D85439"/>
    <w:rsid w:val="00D85B0D"/>
    <w:rsid w:val="00D86311"/>
    <w:rsid w:val="00D87BF1"/>
    <w:rsid w:val="00D90188"/>
    <w:rsid w:val="00D90700"/>
    <w:rsid w:val="00D90FB6"/>
    <w:rsid w:val="00D916E0"/>
    <w:rsid w:val="00D91E87"/>
    <w:rsid w:val="00D92D5B"/>
    <w:rsid w:val="00D93206"/>
    <w:rsid w:val="00D94B63"/>
    <w:rsid w:val="00D94BBB"/>
    <w:rsid w:val="00D94EB7"/>
    <w:rsid w:val="00D95007"/>
    <w:rsid w:val="00D954ED"/>
    <w:rsid w:val="00D95EAB"/>
    <w:rsid w:val="00D96879"/>
    <w:rsid w:val="00D97E9B"/>
    <w:rsid w:val="00D97EA9"/>
    <w:rsid w:val="00DA0BA0"/>
    <w:rsid w:val="00DA161B"/>
    <w:rsid w:val="00DA21B4"/>
    <w:rsid w:val="00DA2918"/>
    <w:rsid w:val="00DA2D68"/>
    <w:rsid w:val="00DA2D91"/>
    <w:rsid w:val="00DA3474"/>
    <w:rsid w:val="00DA6571"/>
    <w:rsid w:val="00DA6FA1"/>
    <w:rsid w:val="00DB0D67"/>
    <w:rsid w:val="00DB25B9"/>
    <w:rsid w:val="00DB2CC6"/>
    <w:rsid w:val="00DB3936"/>
    <w:rsid w:val="00DB4472"/>
    <w:rsid w:val="00DB4A7C"/>
    <w:rsid w:val="00DB4B5E"/>
    <w:rsid w:val="00DB564E"/>
    <w:rsid w:val="00DB5CC5"/>
    <w:rsid w:val="00DB5CCF"/>
    <w:rsid w:val="00DB69D2"/>
    <w:rsid w:val="00DB6DF3"/>
    <w:rsid w:val="00DB6F6A"/>
    <w:rsid w:val="00DB73A9"/>
    <w:rsid w:val="00DC21B2"/>
    <w:rsid w:val="00DC27C5"/>
    <w:rsid w:val="00DC3B90"/>
    <w:rsid w:val="00DC543D"/>
    <w:rsid w:val="00DC5602"/>
    <w:rsid w:val="00DC7A11"/>
    <w:rsid w:val="00DC7ED7"/>
    <w:rsid w:val="00DC7FAC"/>
    <w:rsid w:val="00DD0491"/>
    <w:rsid w:val="00DD05C4"/>
    <w:rsid w:val="00DD05FE"/>
    <w:rsid w:val="00DD07C9"/>
    <w:rsid w:val="00DD0A86"/>
    <w:rsid w:val="00DD0C2E"/>
    <w:rsid w:val="00DD198E"/>
    <w:rsid w:val="00DD3B4F"/>
    <w:rsid w:val="00DD3CE5"/>
    <w:rsid w:val="00DD4687"/>
    <w:rsid w:val="00DD4A63"/>
    <w:rsid w:val="00DD5011"/>
    <w:rsid w:val="00DD5204"/>
    <w:rsid w:val="00DD5589"/>
    <w:rsid w:val="00DD647C"/>
    <w:rsid w:val="00DD64AF"/>
    <w:rsid w:val="00DD655B"/>
    <w:rsid w:val="00DD6AE4"/>
    <w:rsid w:val="00DD6D5D"/>
    <w:rsid w:val="00DD7879"/>
    <w:rsid w:val="00DD7B37"/>
    <w:rsid w:val="00DD7D2B"/>
    <w:rsid w:val="00DE1B14"/>
    <w:rsid w:val="00DE25EF"/>
    <w:rsid w:val="00DE2903"/>
    <w:rsid w:val="00DE478E"/>
    <w:rsid w:val="00DE47E9"/>
    <w:rsid w:val="00DE4C44"/>
    <w:rsid w:val="00DE4F63"/>
    <w:rsid w:val="00DE59B3"/>
    <w:rsid w:val="00DE623E"/>
    <w:rsid w:val="00DE6866"/>
    <w:rsid w:val="00DE7B2F"/>
    <w:rsid w:val="00DF2441"/>
    <w:rsid w:val="00DF29AB"/>
    <w:rsid w:val="00DF2ED9"/>
    <w:rsid w:val="00DF3D79"/>
    <w:rsid w:val="00DF4971"/>
    <w:rsid w:val="00DF4AFC"/>
    <w:rsid w:val="00DF6481"/>
    <w:rsid w:val="00DF76D7"/>
    <w:rsid w:val="00DF776E"/>
    <w:rsid w:val="00DF7C95"/>
    <w:rsid w:val="00E013C8"/>
    <w:rsid w:val="00E01B2D"/>
    <w:rsid w:val="00E03063"/>
    <w:rsid w:val="00E0334F"/>
    <w:rsid w:val="00E03C2F"/>
    <w:rsid w:val="00E04420"/>
    <w:rsid w:val="00E04459"/>
    <w:rsid w:val="00E0455F"/>
    <w:rsid w:val="00E0490E"/>
    <w:rsid w:val="00E052DD"/>
    <w:rsid w:val="00E06D7D"/>
    <w:rsid w:val="00E07AE2"/>
    <w:rsid w:val="00E10010"/>
    <w:rsid w:val="00E1002C"/>
    <w:rsid w:val="00E1015B"/>
    <w:rsid w:val="00E112B9"/>
    <w:rsid w:val="00E1220F"/>
    <w:rsid w:val="00E12477"/>
    <w:rsid w:val="00E1288A"/>
    <w:rsid w:val="00E12B0C"/>
    <w:rsid w:val="00E12CA4"/>
    <w:rsid w:val="00E14BDE"/>
    <w:rsid w:val="00E165E5"/>
    <w:rsid w:val="00E16BDF"/>
    <w:rsid w:val="00E17510"/>
    <w:rsid w:val="00E17B8F"/>
    <w:rsid w:val="00E209D8"/>
    <w:rsid w:val="00E2126D"/>
    <w:rsid w:val="00E21B91"/>
    <w:rsid w:val="00E21BCC"/>
    <w:rsid w:val="00E2242A"/>
    <w:rsid w:val="00E2261E"/>
    <w:rsid w:val="00E226E9"/>
    <w:rsid w:val="00E24D04"/>
    <w:rsid w:val="00E24E8C"/>
    <w:rsid w:val="00E26CE4"/>
    <w:rsid w:val="00E30A3C"/>
    <w:rsid w:val="00E30C86"/>
    <w:rsid w:val="00E316EF"/>
    <w:rsid w:val="00E324DA"/>
    <w:rsid w:val="00E32722"/>
    <w:rsid w:val="00E33B33"/>
    <w:rsid w:val="00E34658"/>
    <w:rsid w:val="00E34C1F"/>
    <w:rsid w:val="00E3526B"/>
    <w:rsid w:val="00E35AA3"/>
    <w:rsid w:val="00E37047"/>
    <w:rsid w:val="00E370DE"/>
    <w:rsid w:val="00E37656"/>
    <w:rsid w:val="00E37661"/>
    <w:rsid w:val="00E407DD"/>
    <w:rsid w:val="00E41308"/>
    <w:rsid w:val="00E41633"/>
    <w:rsid w:val="00E417E3"/>
    <w:rsid w:val="00E42454"/>
    <w:rsid w:val="00E4346B"/>
    <w:rsid w:val="00E4347A"/>
    <w:rsid w:val="00E435F2"/>
    <w:rsid w:val="00E44AB4"/>
    <w:rsid w:val="00E44B09"/>
    <w:rsid w:val="00E44C79"/>
    <w:rsid w:val="00E45A5E"/>
    <w:rsid w:val="00E45BEF"/>
    <w:rsid w:val="00E46012"/>
    <w:rsid w:val="00E461F2"/>
    <w:rsid w:val="00E4661C"/>
    <w:rsid w:val="00E46EC4"/>
    <w:rsid w:val="00E50405"/>
    <w:rsid w:val="00E516C1"/>
    <w:rsid w:val="00E51A34"/>
    <w:rsid w:val="00E52870"/>
    <w:rsid w:val="00E53230"/>
    <w:rsid w:val="00E53332"/>
    <w:rsid w:val="00E5375C"/>
    <w:rsid w:val="00E53AE5"/>
    <w:rsid w:val="00E53C6B"/>
    <w:rsid w:val="00E54554"/>
    <w:rsid w:val="00E54FA7"/>
    <w:rsid w:val="00E55EF4"/>
    <w:rsid w:val="00E568E7"/>
    <w:rsid w:val="00E5739B"/>
    <w:rsid w:val="00E57F1B"/>
    <w:rsid w:val="00E602DF"/>
    <w:rsid w:val="00E602F0"/>
    <w:rsid w:val="00E6048D"/>
    <w:rsid w:val="00E607A5"/>
    <w:rsid w:val="00E61832"/>
    <w:rsid w:val="00E62608"/>
    <w:rsid w:val="00E631B5"/>
    <w:rsid w:val="00E63E28"/>
    <w:rsid w:val="00E643F2"/>
    <w:rsid w:val="00E6444F"/>
    <w:rsid w:val="00E6466A"/>
    <w:rsid w:val="00E65473"/>
    <w:rsid w:val="00E655A4"/>
    <w:rsid w:val="00E6566F"/>
    <w:rsid w:val="00E66140"/>
    <w:rsid w:val="00E66299"/>
    <w:rsid w:val="00E6694D"/>
    <w:rsid w:val="00E66BA2"/>
    <w:rsid w:val="00E67A8B"/>
    <w:rsid w:val="00E701B3"/>
    <w:rsid w:val="00E70827"/>
    <w:rsid w:val="00E70DF7"/>
    <w:rsid w:val="00E718EF"/>
    <w:rsid w:val="00E71C7E"/>
    <w:rsid w:val="00E72430"/>
    <w:rsid w:val="00E752BD"/>
    <w:rsid w:val="00E75D87"/>
    <w:rsid w:val="00E77354"/>
    <w:rsid w:val="00E80D97"/>
    <w:rsid w:val="00E81A13"/>
    <w:rsid w:val="00E82F78"/>
    <w:rsid w:val="00E83647"/>
    <w:rsid w:val="00E83C53"/>
    <w:rsid w:val="00E83F3B"/>
    <w:rsid w:val="00E84AF3"/>
    <w:rsid w:val="00E850CE"/>
    <w:rsid w:val="00E850FE"/>
    <w:rsid w:val="00E855C2"/>
    <w:rsid w:val="00E918FA"/>
    <w:rsid w:val="00E91973"/>
    <w:rsid w:val="00E91BD8"/>
    <w:rsid w:val="00E92596"/>
    <w:rsid w:val="00E94287"/>
    <w:rsid w:val="00E9483D"/>
    <w:rsid w:val="00E94FDF"/>
    <w:rsid w:val="00E9527E"/>
    <w:rsid w:val="00E97693"/>
    <w:rsid w:val="00E97DE3"/>
    <w:rsid w:val="00E97ECB"/>
    <w:rsid w:val="00EA005D"/>
    <w:rsid w:val="00EA04E4"/>
    <w:rsid w:val="00EA0C94"/>
    <w:rsid w:val="00EA0FAF"/>
    <w:rsid w:val="00EA275B"/>
    <w:rsid w:val="00EA2B80"/>
    <w:rsid w:val="00EA33A4"/>
    <w:rsid w:val="00EA3B47"/>
    <w:rsid w:val="00EA3BB2"/>
    <w:rsid w:val="00EA4509"/>
    <w:rsid w:val="00EA45D8"/>
    <w:rsid w:val="00EA48F0"/>
    <w:rsid w:val="00EA5358"/>
    <w:rsid w:val="00EA56A8"/>
    <w:rsid w:val="00EA5C24"/>
    <w:rsid w:val="00EA5F81"/>
    <w:rsid w:val="00EA6E1D"/>
    <w:rsid w:val="00EA7311"/>
    <w:rsid w:val="00EA7B88"/>
    <w:rsid w:val="00EB44EE"/>
    <w:rsid w:val="00EB509D"/>
    <w:rsid w:val="00EB6E7A"/>
    <w:rsid w:val="00EC10E1"/>
    <w:rsid w:val="00EC13B7"/>
    <w:rsid w:val="00EC1BD8"/>
    <w:rsid w:val="00EC2AB1"/>
    <w:rsid w:val="00EC2B5A"/>
    <w:rsid w:val="00EC423F"/>
    <w:rsid w:val="00EC4C43"/>
    <w:rsid w:val="00EC5F04"/>
    <w:rsid w:val="00EC63E2"/>
    <w:rsid w:val="00EC69E1"/>
    <w:rsid w:val="00EC6A6B"/>
    <w:rsid w:val="00EC6D2D"/>
    <w:rsid w:val="00EC713A"/>
    <w:rsid w:val="00EC7796"/>
    <w:rsid w:val="00EC7FB1"/>
    <w:rsid w:val="00ED0D2F"/>
    <w:rsid w:val="00ED0F60"/>
    <w:rsid w:val="00ED143E"/>
    <w:rsid w:val="00ED21E4"/>
    <w:rsid w:val="00ED2941"/>
    <w:rsid w:val="00ED65ED"/>
    <w:rsid w:val="00ED6A60"/>
    <w:rsid w:val="00ED6FD4"/>
    <w:rsid w:val="00ED70E2"/>
    <w:rsid w:val="00ED7F77"/>
    <w:rsid w:val="00EE0891"/>
    <w:rsid w:val="00EE0F3C"/>
    <w:rsid w:val="00EE140B"/>
    <w:rsid w:val="00EE1D81"/>
    <w:rsid w:val="00EE25F5"/>
    <w:rsid w:val="00EE278E"/>
    <w:rsid w:val="00EE3651"/>
    <w:rsid w:val="00EE3AEB"/>
    <w:rsid w:val="00EE4363"/>
    <w:rsid w:val="00EE4976"/>
    <w:rsid w:val="00EE5CC0"/>
    <w:rsid w:val="00EE5E88"/>
    <w:rsid w:val="00EE6742"/>
    <w:rsid w:val="00EE74E4"/>
    <w:rsid w:val="00EF0733"/>
    <w:rsid w:val="00EF0FE0"/>
    <w:rsid w:val="00EF1FF3"/>
    <w:rsid w:val="00EF22C6"/>
    <w:rsid w:val="00EF2BED"/>
    <w:rsid w:val="00EF456C"/>
    <w:rsid w:val="00EF532E"/>
    <w:rsid w:val="00EF53DD"/>
    <w:rsid w:val="00EF5987"/>
    <w:rsid w:val="00EF5BA6"/>
    <w:rsid w:val="00EF64A8"/>
    <w:rsid w:val="00EF65C5"/>
    <w:rsid w:val="00EF6BEA"/>
    <w:rsid w:val="00F00D87"/>
    <w:rsid w:val="00F01448"/>
    <w:rsid w:val="00F01EBA"/>
    <w:rsid w:val="00F024B3"/>
    <w:rsid w:val="00F02CF8"/>
    <w:rsid w:val="00F03BEC"/>
    <w:rsid w:val="00F03DDA"/>
    <w:rsid w:val="00F046C3"/>
    <w:rsid w:val="00F04B25"/>
    <w:rsid w:val="00F04D10"/>
    <w:rsid w:val="00F051B3"/>
    <w:rsid w:val="00F06136"/>
    <w:rsid w:val="00F06C78"/>
    <w:rsid w:val="00F07D69"/>
    <w:rsid w:val="00F1063D"/>
    <w:rsid w:val="00F11602"/>
    <w:rsid w:val="00F139A5"/>
    <w:rsid w:val="00F13AE7"/>
    <w:rsid w:val="00F153E0"/>
    <w:rsid w:val="00F1658B"/>
    <w:rsid w:val="00F17107"/>
    <w:rsid w:val="00F17585"/>
    <w:rsid w:val="00F2049E"/>
    <w:rsid w:val="00F215A9"/>
    <w:rsid w:val="00F21A6E"/>
    <w:rsid w:val="00F2226F"/>
    <w:rsid w:val="00F2269F"/>
    <w:rsid w:val="00F226CE"/>
    <w:rsid w:val="00F2381C"/>
    <w:rsid w:val="00F23BB1"/>
    <w:rsid w:val="00F24CCC"/>
    <w:rsid w:val="00F25C93"/>
    <w:rsid w:val="00F27DB8"/>
    <w:rsid w:val="00F3080D"/>
    <w:rsid w:val="00F31ACB"/>
    <w:rsid w:val="00F327D7"/>
    <w:rsid w:val="00F327DB"/>
    <w:rsid w:val="00F32D1A"/>
    <w:rsid w:val="00F32EE8"/>
    <w:rsid w:val="00F33BFD"/>
    <w:rsid w:val="00F350E7"/>
    <w:rsid w:val="00F36F50"/>
    <w:rsid w:val="00F374FF"/>
    <w:rsid w:val="00F37CCC"/>
    <w:rsid w:val="00F400A9"/>
    <w:rsid w:val="00F410EA"/>
    <w:rsid w:val="00F413C3"/>
    <w:rsid w:val="00F41D42"/>
    <w:rsid w:val="00F42FBF"/>
    <w:rsid w:val="00F433FF"/>
    <w:rsid w:val="00F43CDE"/>
    <w:rsid w:val="00F44F7C"/>
    <w:rsid w:val="00F4567B"/>
    <w:rsid w:val="00F47577"/>
    <w:rsid w:val="00F513F7"/>
    <w:rsid w:val="00F5237A"/>
    <w:rsid w:val="00F5294A"/>
    <w:rsid w:val="00F52DC5"/>
    <w:rsid w:val="00F52F91"/>
    <w:rsid w:val="00F533AD"/>
    <w:rsid w:val="00F533C5"/>
    <w:rsid w:val="00F534B9"/>
    <w:rsid w:val="00F56EEB"/>
    <w:rsid w:val="00F56FC3"/>
    <w:rsid w:val="00F5728B"/>
    <w:rsid w:val="00F600F8"/>
    <w:rsid w:val="00F61B63"/>
    <w:rsid w:val="00F61E0A"/>
    <w:rsid w:val="00F62030"/>
    <w:rsid w:val="00F62033"/>
    <w:rsid w:val="00F622A7"/>
    <w:rsid w:val="00F6430A"/>
    <w:rsid w:val="00F649C3"/>
    <w:rsid w:val="00F671B2"/>
    <w:rsid w:val="00F672FE"/>
    <w:rsid w:val="00F673C4"/>
    <w:rsid w:val="00F7022D"/>
    <w:rsid w:val="00F705D5"/>
    <w:rsid w:val="00F70FF1"/>
    <w:rsid w:val="00F70FFA"/>
    <w:rsid w:val="00F71A9C"/>
    <w:rsid w:val="00F728F6"/>
    <w:rsid w:val="00F73B1E"/>
    <w:rsid w:val="00F74BB3"/>
    <w:rsid w:val="00F754F9"/>
    <w:rsid w:val="00F75B41"/>
    <w:rsid w:val="00F75E35"/>
    <w:rsid w:val="00F76AEE"/>
    <w:rsid w:val="00F76EFE"/>
    <w:rsid w:val="00F77554"/>
    <w:rsid w:val="00F77C43"/>
    <w:rsid w:val="00F80706"/>
    <w:rsid w:val="00F8102D"/>
    <w:rsid w:val="00F81B41"/>
    <w:rsid w:val="00F81E32"/>
    <w:rsid w:val="00F82F52"/>
    <w:rsid w:val="00F83F52"/>
    <w:rsid w:val="00F845D5"/>
    <w:rsid w:val="00F84C0F"/>
    <w:rsid w:val="00F852B3"/>
    <w:rsid w:val="00F86641"/>
    <w:rsid w:val="00F86CE7"/>
    <w:rsid w:val="00F86EB4"/>
    <w:rsid w:val="00F86ED1"/>
    <w:rsid w:val="00F87711"/>
    <w:rsid w:val="00F87901"/>
    <w:rsid w:val="00F90E75"/>
    <w:rsid w:val="00F913B9"/>
    <w:rsid w:val="00F91675"/>
    <w:rsid w:val="00F91945"/>
    <w:rsid w:val="00F91D6A"/>
    <w:rsid w:val="00F91FCF"/>
    <w:rsid w:val="00F928CB"/>
    <w:rsid w:val="00F92923"/>
    <w:rsid w:val="00F93161"/>
    <w:rsid w:val="00F93A92"/>
    <w:rsid w:val="00F94565"/>
    <w:rsid w:val="00F955CF"/>
    <w:rsid w:val="00F9673A"/>
    <w:rsid w:val="00F97A2D"/>
    <w:rsid w:val="00FA0840"/>
    <w:rsid w:val="00FA08A4"/>
    <w:rsid w:val="00FA0AD4"/>
    <w:rsid w:val="00FA27F5"/>
    <w:rsid w:val="00FA2E43"/>
    <w:rsid w:val="00FA4089"/>
    <w:rsid w:val="00FA63F1"/>
    <w:rsid w:val="00FA65B3"/>
    <w:rsid w:val="00FA681F"/>
    <w:rsid w:val="00FA761D"/>
    <w:rsid w:val="00FA773F"/>
    <w:rsid w:val="00FA799B"/>
    <w:rsid w:val="00FA7B89"/>
    <w:rsid w:val="00FB0FA0"/>
    <w:rsid w:val="00FB1153"/>
    <w:rsid w:val="00FB1603"/>
    <w:rsid w:val="00FB19F4"/>
    <w:rsid w:val="00FB1DB5"/>
    <w:rsid w:val="00FB1DF5"/>
    <w:rsid w:val="00FB1F36"/>
    <w:rsid w:val="00FB2462"/>
    <w:rsid w:val="00FB29D6"/>
    <w:rsid w:val="00FB3229"/>
    <w:rsid w:val="00FB40C4"/>
    <w:rsid w:val="00FB4419"/>
    <w:rsid w:val="00FB4732"/>
    <w:rsid w:val="00FB5355"/>
    <w:rsid w:val="00FB5CC0"/>
    <w:rsid w:val="00FB5F92"/>
    <w:rsid w:val="00FB6FED"/>
    <w:rsid w:val="00FB72FC"/>
    <w:rsid w:val="00FB7915"/>
    <w:rsid w:val="00FB7E0C"/>
    <w:rsid w:val="00FB7F26"/>
    <w:rsid w:val="00FC04F3"/>
    <w:rsid w:val="00FC0B2C"/>
    <w:rsid w:val="00FC1390"/>
    <w:rsid w:val="00FC3238"/>
    <w:rsid w:val="00FC3325"/>
    <w:rsid w:val="00FC3E18"/>
    <w:rsid w:val="00FC4239"/>
    <w:rsid w:val="00FC45F0"/>
    <w:rsid w:val="00FC4F4E"/>
    <w:rsid w:val="00FC5610"/>
    <w:rsid w:val="00FD067E"/>
    <w:rsid w:val="00FD126B"/>
    <w:rsid w:val="00FD183E"/>
    <w:rsid w:val="00FD1A59"/>
    <w:rsid w:val="00FD1EF9"/>
    <w:rsid w:val="00FD2974"/>
    <w:rsid w:val="00FD3802"/>
    <w:rsid w:val="00FD4269"/>
    <w:rsid w:val="00FD46AC"/>
    <w:rsid w:val="00FD5998"/>
    <w:rsid w:val="00FD5BD5"/>
    <w:rsid w:val="00FD6793"/>
    <w:rsid w:val="00FD7243"/>
    <w:rsid w:val="00FD75DA"/>
    <w:rsid w:val="00FD7DA4"/>
    <w:rsid w:val="00FD7E01"/>
    <w:rsid w:val="00FE0210"/>
    <w:rsid w:val="00FE0E95"/>
    <w:rsid w:val="00FE140C"/>
    <w:rsid w:val="00FE15E3"/>
    <w:rsid w:val="00FE16FC"/>
    <w:rsid w:val="00FE21A5"/>
    <w:rsid w:val="00FE2954"/>
    <w:rsid w:val="00FE2B7E"/>
    <w:rsid w:val="00FE33DE"/>
    <w:rsid w:val="00FE37D4"/>
    <w:rsid w:val="00FE3C85"/>
    <w:rsid w:val="00FE5651"/>
    <w:rsid w:val="00FE57C9"/>
    <w:rsid w:val="00FE629F"/>
    <w:rsid w:val="00FE64BB"/>
    <w:rsid w:val="00FE6B66"/>
    <w:rsid w:val="00FE7485"/>
    <w:rsid w:val="00FF0098"/>
    <w:rsid w:val="00FF0753"/>
    <w:rsid w:val="00FF15DA"/>
    <w:rsid w:val="00FF1B46"/>
    <w:rsid w:val="00FF2067"/>
    <w:rsid w:val="00FF27A9"/>
    <w:rsid w:val="00FF376A"/>
    <w:rsid w:val="00FF3A9F"/>
    <w:rsid w:val="00FF3F13"/>
    <w:rsid w:val="00FF5603"/>
    <w:rsid w:val="00FF573B"/>
    <w:rsid w:val="00FF5A93"/>
    <w:rsid w:val="00FF724D"/>
    <w:rsid w:val="00FF74FA"/>
    <w:rsid w:val="00FF7940"/>
    <w:rsid w:val="00FF7D7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o-RO" w:eastAsia="fr-FR" w:bidi="fr-FR"/>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annotation text" w:uiPriority="99"/>
    <w:lsdException w:name="header" w:locked="1" w:qFormat="1"/>
    <w:lsdException w:name="footer" w:locked="1" w:qFormat="1"/>
    <w:lsdException w:name="caption" w:locked="1" w:qFormat="1"/>
    <w:lsdException w:name="footnote reference"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Normal (Web)" w:uiPriority="99"/>
    <w:lsdException w:name="HTML Preformatted"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87"/>
    <w:pPr>
      <w:overflowPunct w:val="0"/>
      <w:autoSpaceDE w:val="0"/>
      <w:autoSpaceDN w:val="0"/>
      <w:adjustRightInd w:val="0"/>
      <w:spacing w:line="288" w:lineRule="auto"/>
      <w:jc w:val="both"/>
      <w:textAlignment w:val="baseline"/>
    </w:pPr>
    <w:rPr>
      <w:rFonts w:ascii="Times New Roman" w:hAnsi="Times New Roman"/>
      <w:sz w:val="22"/>
      <w:lang w:val="en-GB" w:eastAsia="en-US" w:bidi="ar-SA"/>
    </w:rPr>
  </w:style>
  <w:style w:type="paragraph" w:styleId="Heading1">
    <w:name w:val="heading 1"/>
    <w:basedOn w:val="Normal"/>
    <w:next w:val="Normal"/>
    <w:link w:val="Heading1Char"/>
    <w:qFormat/>
    <w:rsid w:val="00881487"/>
    <w:pPr>
      <w:numPr>
        <w:numId w:val="1"/>
      </w:numPr>
      <w:ind w:left="720" w:hanging="720"/>
      <w:outlineLvl w:val="0"/>
    </w:pPr>
    <w:rPr>
      <w:kern w:val="28"/>
    </w:rPr>
  </w:style>
  <w:style w:type="paragraph" w:styleId="Heading2">
    <w:name w:val="heading 2"/>
    <w:basedOn w:val="Normal"/>
    <w:next w:val="Normal"/>
    <w:link w:val="Heading2Char"/>
    <w:qFormat/>
    <w:rsid w:val="00881487"/>
    <w:pPr>
      <w:numPr>
        <w:ilvl w:val="1"/>
        <w:numId w:val="1"/>
      </w:numPr>
      <w:ind w:left="720" w:hanging="720"/>
      <w:outlineLvl w:val="1"/>
    </w:pPr>
  </w:style>
  <w:style w:type="paragraph" w:styleId="Heading3">
    <w:name w:val="heading 3"/>
    <w:basedOn w:val="Normal"/>
    <w:next w:val="Normal"/>
    <w:link w:val="Heading3Char"/>
    <w:qFormat/>
    <w:rsid w:val="00881487"/>
    <w:pPr>
      <w:numPr>
        <w:ilvl w:val="2"/>
        <w:numId w:val="1"/>
      </w:numPr>
      <w:ind w:left="720" w:hanging="720"/>
      <w:outlineLvl w:val="2"/>
    </w:pPr>
  </w:style>
  <w:style w:type="paragraph" w:styleId="Heading4">
    <w:name w:val="heading 4"/>
    <w:basedOn w:val="Normal"/>
    <w:next w:val="Normal"/>
    <w:link w:val="Heading4Char"/>
    <w:qFormat/>
    <w:rsid w:val="00881487"/>
    <w:pPr>
      <w:numPr>
        <w:ilvl w:val="3"/>
        <w:numId w:val="1"/>
      </w:numPr>
      <w:ind w:left="720" w:hanging="720"/>
      <w:outlineLvl w:val="3"/>
    </w:pPr>
  </w:style>
  <w:style w:type="paragraph" w:styleId="Heading5">
    <w:name w:val="heading 5"/>
    <w:basedOn w:val="Normal"/>
    <w:next w:val="Normal"/>
    <w:link w:val="Heading5Char"/>
    <w:qFormat/>
    <w:rsid w:val="00881487"/>
    <w:pPr>
      <w:numPr>
        <w:ilvl w:val="4"/>
        <w:numId w:val="1"/>
      </w:numPr>
      <w:ind w:left="720" w:hanging="720"/>
      <w:outlineLvl w:val="4"/>
    </w:pPr>
  </w:style>
  <w:style w:type="paragraph" w:styleId="Heading6">
    <w:name w:val="heading 6"/>
    <w:basedOn w:val="Normal"/>
    <w:next w:val="Normal"/>
    <w:link w:val="Heading6Char"/>
    <w:qFormat/>
    <w:rsid w:val="00881487"/>
    <w:pPr>
      <w:numPr>
        <w:ilvl w:val="5"/>
        <w:numId w:val="1"/>
      </w:numPr>
      <w:ind w:left="720" w:hanging="720"/>
      <w:outlineLvl w:val="5"/>
    </w:pPr>
  </w:style>
  <w:style w:type="paragraph" w:styleId="Heading7">
    <w:name w:val="heading 7"/>
    <w:basedOn w:val="Normal"/>
    <w:next w:val="Normal"/>
    <w:link w:val="Heading7Char"/>
    <w:qFormat/>
    <w:rsid w:val="00881487"/>
    <w:pPr>
      <w:numPr>
        <w:ilvl w:val="6"/>
        <w:numId w:val="1"/>
      </w:numPr>
      <w:ind w:left="720" w:hanging="720"/>
      <w:outlineLvl w:val="6"/>
    </w:pPr>
  </w:style>
  <w:style w:type="paragraph" w:styleId="Heading8">
    <w:name w:val="heading 8"/>
    <w:basedOn w:val="Normal"/>
    <w:next w:val="Normal"/>
    <w:link w:val="Heading8Char"/>
    <w:qFormat/>
    <w:rsid w:val="00881487"/>
    <w:pPr>
      <w:numPr>
        <w:ilvl w:val="7"/>
        <w:numId w:val="1"/>
      </w:numPr>
      <w:ind w:left="720" w:hanging="720"/>
      <w:outlineLvl w:val="7"/>
    </w:pPr>
  </w:style>
  <w:style w:type="paragraph" w:styleId="Heading9">
    <w:name w:val="heading 9"/>
    <w:basedOn w:val="Normal"/>
    <w:next w:val="Normal"/>
    <w:link w:val="Heading9Char"/>
    <w:qFormat/>
    <w:rsid w:val="0088148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lang w:val="en-GB" w:eastAsia="en-US" w:bidi="ar-SA"/>
    </w:rPr>
  </w:style>
  <w:style w:type="character" w:customStyle="1" w:styleId="Heading2Char">
    <w:name w:val="Heading 2 Char"/>
    <w:basedOn w:val="DefaultParagraphFont"/>
    <w:link w:val="Heading2"/>
    <w:qFormat/>
    <w:locked/>
    <w:rsid w:val="003B283B"/>
    <w:rPr>
      <w:rFonts w:ascii="Times New Roman" w:hAnsi="Times New Roman"/>
      <w:sz w:val="22"/>
      <w:lang w:val="en-GB" w:eastAsia="en-US" w:bidi="ar-SA"/>
    </w:rPr>
  </w:style>
  <w:style w:type="character" w:customStyle="1" w:styleId="Heading3Char">
    <w:name w:val="Heading 3 Char"/>
    <w:basedOn w:val="DefaultParagraphFont"/>
    <w:link w:val="Heading3"/>
    <w:locked/>
    <w:rsid w:val="003B283B"/>
    <w:rPr>
      <w:rFonts w:ascii="Times New Roman" w:hAnsi="Times New Roman"/>
      <w:sz w:val="22"/>
      <w:lang w:val="en-GB" w:eastAsia="en-US" w:bidi="ar-SA"/>
    </w:rPr>
  </w:style>
  <w:style w:type="character" w:customStyle="1" w:styleId="Heading4Char">
    <w:name w:val="Heading 4 Char"/>
    <w:basedOn w:val="DefaultParagraphFont"/>
    <w:link w:val="Heading4"/>
    <w:locked/>
    <w:rsid w:val="003B283B"/>
    <w:rPr>
      <w:rFonts w:ascii="Times New Roman" w:hAnsi="Times New Roman"/>
      <w:sz w:val="22"/>
      <w:lang w:val="en-GB" w:eastAsia="en-US" w:bidi="ar-SA"/>
    </w:rPr>
  </w:style>
  <w:style w:type="character" w:customStyle="1" w:styleId="Heading5Char">
    <w:name w:val="Heading 5 Char"/>
    <w:basedOn w:val="DefaultParagraphFont"/>
    <w:link w:val="Heading5"/>
    <w:locked/>
    <w:rsid w:val="003B283B"/>
    <w:rPr>
      <w:rFonts w:ascii="Times New Roman" w:hAnsi="Times New Roman"/>
      <w:sz w:val="22"/>
      <w:lang w:val="en-GB" w:eastAsia="en-US" w:bidi="ar-SA"/>
    </w:rPr>
  </w:style>
  <w:style w:type="character" w:customStyle="1" w:styleId="Heading6Char">
    <w:name w:val="Heading 6 Char"/>
    <w:basedOn w:val="DefaultParagraphFont"/>
    <w:link w:val="Heading6"/>
    <w:locked/>
    <w:rsid w:val="003B283B"/>
    <w:rPr>
      <w:rFonts w:ascii="Times New Roman" w:hAnsi="Times New Roman"/>
      <w:sz w:val="22"/>
      <w:lang w:val="en-GB" w:eastAsia="en-US" w:bidi="ar-SA"/>
    </w:rPr>
  </w:style>
  <w:style w:type="character" w:customStyle="1" w:styleId="Heading7Char">
    <w:name w:val="Heading 7 Char"/>
    <w:basedOn w:val="DefaultParagraphFont"/>
    <w:link w:val="Heading7"/>
    <w:locked/>
    <w:rsid w:val="003B283B"/>
    <w:rPr>
      <w:rFonts w:ascii="Times New Roman" w:hAnsi="Times New Roman"/>
      <w:sz w:val="22"/>
      <w:lang w:val="en-GB" w:eastAsia="en-US" w:bidi="ar-SA"/>
    </w:rPr>
  </w:style>
  <w:style w:type="character" w:customStyle="1" w:styleId="Heading8Char">
    <w:name w:val="Heading 8 Char"/>
    <w:basedOn w:val="DefaultParagraphFont"/>
    <w:link w:val="Heading8"/>
    <w:locked/>
    <w:rsid w:val="003B283B"/>
    <w:rPr>
      <w:rFonts w:ascii="Times New Roman" w:hAnsi="Times New Roman"/>
      <w:sz w:val="22"/>
      <w:lang w:val="en-GB" w:eastAsia="en-US" w:bidi="ar-SA"/>
    </w:rPr>
  </w:style>
  <w:style w:type="character" w:customStyle="1" w:styleId="Heading9Char">
    <w:name w:val="Heading 9 Char"/>
    <w:basedOn w:val="DefaultParagraphFont"/>
    <w:link w:val="Heading9"/>
    <w:locked/>
    <w:rsid w:val="003B283B"/>
    <w:rPr>
      <w:rFonts w:ascii="Times New Roman" w:hAnsi="Times New Roman"/>
      <w:sz w:val="22"/>
      <w:lang w:val="en-GB" w:eastAsia="en-US" w:bidi="ar-SA"/>
    </w:rPr>
  </w:style>
  <w:style w:type="paragraph" w:styleId="FootnoteText">
    <w:name w:val="footnote text"/>
    <w:basedOn w:val="Normal"/>
    <w:link w:val="FootnoteTextChar"/>
    <w:rsid w:val="00881487"/>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en-GB" w:eastAsia="en-US" w:bidi="ar-SA"/>
    </w:rPr>
  </w:style>
  <w:style w:type="paragraph" w:styleId="Header">
    <w:name w:val="header"/>
    <w:basedOn w:val="Normal"/>
    <w:link w:val="HeaderChar"/>
    <w:rsid w:val="00881487"/>
  </w:style>
  <w:style w:type="character" w:customStyle="1" w:styleId="HeaderChar">
    <w:name w:val="Header Char"/>
    <w:basedOn w:val="DefaultParagraphFont"/>
    <w:link w:val="Header"/>
    <w:locked/>
    <w:rsid w:val="003B283B"/>
    <w:rPr>
      <w:rFonts w:ascii="Times New Roman" w:hAnsi="Times New Roman"/>
      <w:sz w:val="22"/>
      <w:lang w:val="en-GB"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locked/>
    <w:rsid w:val="00881487"/>
  </w:style>
  <w:style w:type="character" w:customStyle="1" w:styleId="FooterChar">
    <w:name w:val="Footer Char"/>
    <w:basedOn w:val="DefaultParagraphFont"/>
    <w:link w:val="Footer"/>
    <w:rsid w:val="0036522E"/>
    <w:rPr>
      <w:rFonts w:ascii="Times New Roman" w:hAnsi="Times New Roman"/>
      <w:sz w:val="22"/>
      <w:lang w:val="en-GB" w:eastAsia="en-US" w:bidi="ar-SA"/>
    </w:rPr>
  </w:style>
  <w:style w:type="character" w:styleId="FootnoteReference">
    <w:name w:val="footnote reference"/>
    <w:basedOn w:val="DefaultParagraphFont"/>
    <w:locked/>
    <w:rsid w:val="00881487"/>
    <w:rPr>
      <w:sz w:val="24"/>
      <w:vertAlign w:val="superscript"/>
    </w:rPr>
  </w:style>
  <w:style w:type="paragraph" w:styleId="ListParagraph">
    <w:name w:val="List Paragraph"/>
    <w:basedOn w:val="Normal"/>
    <w:link w:val="ListParagraphChar"/>
    <w:uiPriority w:val="34"/>
    <w:qFormat/>
    <w:rsid w:val="008959B9"/>
    <w:pPr>
      <w:ind w:left="720"/>
      <w:contextualSpacing/>
    </w:pPr>
  </w:style>
  <w:style w:type="character" w:customStyle="1" w:styleId="ListParagraphChar">
    <w:name w:val="List Paragraph Char"/>
    <w:basedOn w:val="DefaultParagraphFont"/>
    <w:link w:val="ListParagraph"/>
    <w:uiPriority w:val="34"/>
    <w:locked/>
    <w:rsid w:val="00414CA3"/>
    <w:rPr>
      <w:rFonts w:ascii="Times New Roman" w:hAnsi="Times New Roman"/>
      <w:sz w:val="22"/>
      <w:szCs w:val="22"/>
      <w:lang w:val="ro-RO"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o-RO" w:eastAsia="fr-FR" w:bidi="fr-FR"/>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locked="1" w:qFormat="1"/>
    <w:lsdException w:name="annotation text" w:uiPriority="99"/>
    <w:lsdException w:name="header" w:locked="1" w:qFormat="1"/>
    <w:lsdException w:name="footer" w:locked="1" w:qFormat="1"/>
    <w:lsdException w:name="caption" w:locked="1" w:qFormat="1"/>
    <w:lsdException w:name="footnote reference" w:locked="1" w:qFormat="1"/>
    <w:lsdException w:name="annotation reference" w:uiPriority="99"/>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locked="1" w:semiHidden="0" w:uiPriority="20" w:unhideWhenUsed="0" w:qFormat="1"/>
    <w:lsdException w:name="Normal (Web)" w:uiPriority="99"/>
    <w:lsdException w:name="HTML Preformatted"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487"/>
    <w:pPr>
      <w:overflowPunct w:val="0"/>
      <w:autoSpaceDE w:val="0"/>
      <w:autoSpaceDN w:val="0"/>
      <w:adjustRightInd w:val="0"/>
      <w:spacing w:line="288" w:lineRule="auto"/>
      <w:jc w:val="both"/>
      <w:textAlignment w:val="baseline"/>
    </w:pPr>
    <w:rPr>
      <w:rFonts w:ascii="Times New Roman" w:hAnsi="Times New Roman"/>
      <w:sz w:val="22"/>
      <w:lang w:val="en-GB" w:eastAsia="en-US" w:bidi="ar-SA"/>
    </w:rPr>
  </w:style>
  <w:style w:type="paragraph" w:styleId="Heading1">
    <w:name w:val="heading 1"/>
    <w:basedOn w:val="Normal"/>
    <w:next w:val="Normal"/>
    <w:link w:val="Heading1Char"/>
    <w:qFormat/>
    <w:rsid w:val="00881487"/>
    <w:pPr>
      <w:numPr>
        <w:numId w:val="1"/>
      </w:numPr>
      <w:ind w:left="720" w:hanging="720"/>
      <w:outlineLvl w:val="0"/>
    </w:pPr>
    <w:rPr>
      <w:kern w:val="28"/>
    </w:rPr>
  </w:style>
  <w:style w:type="paragraph" w:styleId="Heading2">
    <w:name w:val="heading 2"/>
    <w:basedOn w:val="Normal"/>
    <w:next w:val="Normal"/>
    <w:link w:val="Heading2Char"/>
    <w:qFormat/>
    <w:rsid w:val="00881487"/>
    <w:pPr>
      <w:numPr>
        <w:ilvl w:val="1"/>
        <w:numId w:val="1"/>
      </w:numPr>
      <w:ind w:left="720" w:hanging="720"/>
      <w:outlineLvl w:val="1"/>
    </w:pPr>
  </w:style>
  <w:style w:type="paragraph" w:styleId="Heading3">
    <w:name w:val="heading 3"/>
    <w:basedOn w:val="Normal"/>
    <w:next w:val="Normal"/>
    <w:link w:val="Heading3Char"/>
    <w:qFormat/>
    <w:rsid w:val="00881487"/>
    <w:pPr>
      <w:numPr>
        <w:ilvl w:val="2"/>
        <w:numId w:val="1"/>
      </w:numPr>
      <w:ind w:left="720" w:hanging="720"/>
      <w:outlineLvl w:val="2"/>
    </w:pPr>
  </w:style>
  <w:style w:type="paragraph" w:styleId="Heading4">
    <w:name w:val="heading 4"/>
    <w:basedOn w:val="Normal"/>
    <w:next w:val="Normal"/>
    <w:link w:val="Heading4Char"/>
    <w:qFormat/>
    <w:rsid w:val="00881487"/>
    <w:pPr>
      <w:numPr>
        <w:ilvl w:val="3"/>
        <w:numId w:val="1"/>
      </w:numPr>
      <w:ind w:left="720" w:hanging="720"/>
      <w:outlineLvl w:val="3"/>
    </w:pPr>
  </w:style>
  <w:style w:type="paragraph" w:styleId="Heading5">
    <w:name w:val="heading 5"/>
    <w:basedOn w:val="Normal"/>
    <w:next w:val="Normal"/>
    <w:link w:val="Heading5Char"/>
    <w:qFormat/>
    <w:rsid w:val="00881487"/>
    <w:pPr>
      <w:numPr>
        <w:ilvl w:val="4"/>
        <w:numId w:val="1"/>
      </w:numPr>
      <w:ind w:left="720" w:hanging="720"/>
      <w:outlineLvl w:val="4"/>
    </w:pPr>
  </w:style>
  <w:style w:type="paragraph" w:styleId="Heading6">
    <w:name w:val="heading 6"/>
    <w:basedOn w:val="Normal"/>
    <w:next w:val="Normal"/>
    <w:link w:val="Heading6Char"/>
    <w:qFormat/>
    <w:rsid w:val="00881487"/>
    <w:pPr>
      <w:numPr>
        <w:ilvl w:val="5"/>
        <w:numId w:val="1"/>
      </w:numPr>
      <w:ind w:left="720" w:hanging="720"/>
      <w:outlineLvl w:val="5"/>
    </w:pPr>
  </w:style>
  <w:style w:type="paragraph" w:styleId="Heading7">
    <w:name w:val="heading 7"/>
    <w:basedOn w:val="Normal"/>
    <w:next w:val="Normal"/>
    <w:link w:val="Heading7Char"/>
    <w:qFormat/>
    <w:rsid w:val="00881487"/>
    <w:pPr>
      <w:numPr>
        <w:ilvl w:val="6"/>
        <w:numId w:val="1"/>
      </w:numPr>
      <w:ind w:left="720" w:hanging="720"/>
      <w:outlineLvl w:val="6"/>
    </w:pPr>
  </w:style>
  <w:style w:type="paragraph" w:styleId="Heading8">
    <w:name w:val="heading 8"/>
    <w:basedOn w:val="Normal"/>
    <w:next w:val="Normal"/>
    <w:link w:val="Heading8Char"/>
    <w:qFormat/>
    <w:rsid w:val="00881487"/>
    <w:pPr>
      <w:numPr>
        <w:ilvl w:val="7"/>
        <w:numId w:val="1"/>
      </w:numPr>
      <w:ind w:left="720" w:hanging="720"/>
      <w:outlineLvl w:val="7"/>
    </w:pPr>
  </w:style>
  <w:style w:type="paragraph" w:styleId="Heading9">
    <w:name w:val="heading 9"/>
    <w:basedOn w:val="Normal"/>
    <w:next w:val="Normal"/>
    <w:link w:val="Heading9Char"/>
    <w:qFormat/>
    <w:rsid w:val="0088148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B283B"/>
    <w:rPr>
      <w:rFonts w:ascii="Times New Roman" w:hAnsi="Times New Roman"/>
      <w:kern w:val="28"/>
      <w:sz w:val="22"/>
      <w:lang w:val="en-GB" w:eastAsia="en-US" w:bidi="ar-SA"/>
    </w:rPr>
  </w:style>
  <w:style w:type="character" w:customStyle="1" w:styleId="Heading2Char">
    <w:name w:val="Heading 2 Char"/>
    <w:basedOn w:val="DefaultParagraphFont"/>
    <w:link w:val="Heading2"/>
    <w:qFormat/>
    <w:locked/>
    <w:rsid w:val="003B283B"/>
    <w:rPr>
      <w:rFonts w:ascii="Times New Roman" w:hAnsi="Times New Roman"/>
      <w:sz w:val="22"/>
      <w:lang w:val="en-GB" w:eastAsia="en-US" w:bidi="ar-SA"/>
    </w:rPr>
  </w:style>
  <w:style w:type="character" w:customStyle="1" w:styleId="Heading3Char">
    <w:name w:val="Heading 3 Char"/>
    <w:basedOn w:val="DefaultParagraphFont"/>
    <w:link w:val="Heading3"/>
    <w:locked/>
    <w:rsid w:val="003B283B"/>
    <w:rPr>
      <w:rFonts w:ascii="Times New Roman" w:hAnsi="Times New Roman"/>
      <w:sz w:val="22"/>
      <w:lang w:val="en-GB" w:eastAsia="en-US" w:bidi="ar-SA"/>
    </w:rPr>
  </w:style>
  <w:style w:type="character" w:customStyle="1" w:styleId="Heading4Char">
    <w:name w:val="Heading 4 Char"/>
    <w:basedOn w:val="DefaultParagraphFont"/>
    <w:link w:val="Heading4"/>
    <w:locked/>
    <w:rsid w:val="003B283B"/>
    <w:rPr>
      <w:rFonts w:ascii="Times New Roman" w:hAnsi="Times New Roman"/>
      <w:sz w:val="22"/>
      <w:lang w:val="en-GB" w:eastAsia="en-US" w:bidi="ar-SA"/>
    </w:rPr>
  </w:style>
  <w:style w:type="character" w:customStyle="1" w:styleId="Heading5Char">
    <w:name w:val="Heading 5 Char"/>
    <w:basedOn w:val="DefaultParagraphFont"/>
    <w:link w:val="Heading5"/>
    <w:locked/>
    <w:rsid w:val="003B283B"/>
    <w:rPr>
      <w:rFonts w:ascii="Times New Roman" w:hAnsi="Times New Roman"/>
      <w:sz w:val="22"/>
      <w:lang w:val="en-GB" w:eastAsia="en-US" w:bidi="ar-SA"/>
    </w:rPr>
  </w:style>
  <w:style w:type="character" w:customStyle="1" w:styleId="Heading6Char">
    <w:name w:val="Heading 6 Char"/>
    <w:basedOn w:val="DefaultParagraphFont"/>
    <w:link w:val="Heading6"/>
    <w:locked/>
    <w:rsid w:val="003B283B"/>
    <w:rPr>
      <w:rFonts w:ascii="Times New Roman" w:hAnsi="Times New Roman"/>
      <w:sz w:val="22"/>
      <w:lang w:val="en-GB" w:eastAsia="en-US" w:bidi="ar-SA"/>
    </w:rPr>
  </w:style>
  <w:style w:type="character" w:customStyle="1" w:styleId="Heading7Char">
    <w:name w:val="Heading 7 Char"/>
    <w:basedOn w:val="DefaultParagraphFont"/>
    <w:link w:val="Heading7"/>
    <w:locked/>
    <w:rsid w:val="003B283B"/>
    <w:rPr>
      <w:rFonts w:ascii="Times New Roman" w:hAnsi="Times New Roman"/>
      <w:sz w:val="22"/>
      <w:lang w:val="en-GB" w:eastAsia="en-US" w:bidi="ar-SA"/>
    </w:rPr>
  </w:style>
  <w:style w:type="character" w:customStyle="1" w:styleId="Heading8Char">
    <w:name w:val="Heading 8 Char"/>
    <w:basedOn w:val="DefaultParagraphFont"/>
    <w:link w:val="Heading8"/>
    <w:locked/>
    <w:rsid w:val="003B283B"/>
    <w:rPr>
      <w:rFonts w:ascii="Times New Roman" w:hAnsi="Times New Roman"/>
      <w:sz w:val="22"/>
      <w:lang w:val="en-GB" w:eastAsia="en-US" w:bidi="ar-SA"/>
    </w:rPr>
  </w:style>
  <w:style w:type="character" w:customStyle="1" w:styleId="Heading9Char">
    <w:name w:val="Heading 9 Char"/>
    <w:basedOn w:val="DefaultParagraphFont"/>
    <w:link w:val="Heading9"/>
    <w:locked/>
    <w:rsid w:val="003B283B"/>
    <w:rPr>
      <w:rFonts w:ascii="Times New Roman" w:hAnsi="Times New Roman"/>
      <w:sz w:val="22"/>
      <w:lang w:val="en-GB" w:eastAsia="en-US" w:bidi="ar-SA"/>
    </w:rPr>
  </w:style>
  <w:style w:type="paragraph" w:styleId="FootnoteText">
    <w:name w:val="footnote text"/>
    <w:basedOn w:val="Normal"/>
    <w:link w:val="FootnoteTextChar"/>
    <w:rsid w:val="00881487"/>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3B283B"/>
    <w:rPr>
      <w:rFonts w:ascii="Times New Roman" w:hAnsi="Times New Roman"/>
      <w:sz w:val="16"/>
      <w:lang w:val="en-GB" w:eastAsia="en-US" w:bidi="ar-SA"/>
    </w:rPr>
  </w:style>
  <w:style w:type="paragraph" w:styleId="Header">
    <w:name w:val="header"/>
    <w:basedOn w:val="Normal"/>
    <w:link w:val="HeaderChar"/>
    <w:rsid w:val="00881487"/>
  </w:style>
  <w:style w:type="character" w:customStyle="1" w:styleId="HeaderChar">
    <w:name w:val="Header Char"/>
    <w:basedOn w:val="DefaultParagraphFont"/>
    <w:link w:val="Header"/>
    <w:locked/>
    <w:rsid w:val="003B283B"/>
    <w:rPr>
      <w:rFonts w:ascii="Times New Roman" w:hAnsi="Times New Roman"/>
      <w:sz w:val="22"/>
      <w:lang w:val="en-GB" w:eastAsia="en-US" w:bidi="ar-SA"/>
    </w:rPr>
  </w:style>
  <w:style w:type="character" w:styleId="Hyperlink">
    <w:name w:val="Hyperlink"/>
    <w:basedOn w:val="DefaultParagraphFont"/>
    <w:uiPriority w:val="99"/>
    <w:rsid w:val="003B283B"/>
    <w:rPr>
      <w:rFonts w:ascii="Times New Roman" w:hAnsi="Times New Roman"/>
      <w:color w:val="0000FF"/>
      <w:u w:val="single"/>
    </w:rPr>
  </w:style>
  <w:style w:type="character" w:styleId="FollowedHyperlink">
    <w:name w:val="FollowedHyperlink"/>
    <w:basedOn w:val="DefaultParagraphFont"/>
    <w:uiPriority w:val="99"/>
    <w:semiHidden/>
    <w:rsid w:val="00A372EE"/>
    <w:rPr>
      <w:color w:val="800080"/>
      <w:u w:val="single"/>
    </w:rPr>
  </w:style>
  <w:style w:type="paragraph" w:styleId="Revision">
    <w:name w:val="Revision"/>
    <w:hidden/>
    <w:uiPriority w:val="99"/>
    <w:semiHidden/>
    <w:rsid w:val="00461E3E"/>
    <w:rPr>
      <w:rFonts w:ascii="Times New Roman" w:hAnsi="Times New Roman"/>
      <w:sz w:val="22"/>
      <w:szCs w:val="22"/>
    </w:rPr>
  </w:style>
  <w:style w:type="paragraph" w:styleId="Footer">
    <w:name w:val="footer"/>
    <w:basedOn w:val="Normal"/>
    <w:link w:val="FooterChar"/>
    <w:locked/>
    <w:rsid w:val="00881487"/>
  </w:style>
  <w:style w:type="character" w:customStyle="1" w:styleId="FooterChar">
    <w:name w:val="Footer Char"/>
    <w:basedOn w:val="DefaultParagraphFont"/>
    <w:link w:val="Footer"/>
    <w:rsid w:val="0036522E"/>
    <w:rPr>
      <w:rFonts w:ascii="Times New Roman" w:hAnsi="Times New Roman"/>
      <w:sz w:val="22"/>
      <w:lang w:val="en-GB" w:eastAsia="en-US" w:bidi="ar-SA"/>
    </w:rPr>
  </w:style>
  <w:style w:type="character" w:styleId="FootnoteReference">
    <w:name w:val="footnote reference"/>
    <w:basedOn w:val="DefaultParagraphFont"/>
    <w:locked/>
    <w:rsid w:val="00881487"/>
    <w:rPr>
      <w:sz w:val="24"/>
      <w:vertAlign w:val="superscript"/>
    </w:rPr>
  </w:style>
  <w:style w:type="paragraph" w:styleId="ListParagraph">
    <w:name w:val="List Paragraph"/>
    <w:basedOn w:val="Normal"/>
    <w:link w:val="ListParagraphChar"/>
    <w:uiPriority w:val="34"/>
    <w:qFormat/>
    <w:rsid w:val="008959B9"/>
    <w:pPr>
      <w:ind w:left="720"/>
      <w:contextualSpacing/>
    </w:pPr>
  </w:style>
  <w:style w:type="character" w:customStyle="1" w:styleId="ListParagraphChar">
    <w:name w:val="List Paragraph Char"/>
    <w:basedOn w:val="DefaultParagraphFont"/>
    <w:link w:val="ListParagraph"/>
    <w:uiPriority w:val="34"/>
    <w:locked/>
    <w:rsid w:val="00414CA3"/>
    <w:rPr>
      <w:rFonts w:ascii="Times New Roman" w:hAnsi="Times New Roman"/>
      <w:sz w:val="22"/>
      <w:szCs w:val="22"/>
      <w:lang w:val="ro-RO"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276">
      <w:bodyDiv w:val="1"/>
      <w:marLeft w:val="0"/>
      <w:marRight w:val="0"/>
      <w:marTop w:val="0"/>
      <w:marBottom w:val="0"/>
      <w:divBdr>
        <w:top w:val="none" w:sz="0" w:space="0" w:color="auto"/>
        <w:left w:val="none" w:sz="0" w:space="0" w:color="auto"/>
        <w:bottom w:val="none" w:sz="0" w:space="0" w:color="auto"/>
        <w:right w:val="none" w:sz="0" w:space="0" w:color="auto"/>
      </w:divBdr>
    </w:div>
    <w:div w:id="38212963">
      <w:bodyDiv w:val="1"/>
      <w:marLeft w:val="0"/>
      <w:marRight w:val="0"/>
      <w:marTop w:val="0"/>
      <w:marBottom w:val="0"/>
      <w:divBdr>
        <w:top w:val="none" w:sz="0" w:space="0" w:color="auto"/>
        <w:left w:val="none" w:sz="0" w:space="0" w:color="auto"/>
        <w:bottom w:val="none" w:sz="0" w:space="0" w:color="auto"/>
        <w:right w:val="none" w:sz="0" w:space="0" w:color="auto"/>
      </w:divBdr>
    </w:div>
    <w:div w:id="71120705">
      <w:bodyDiv w:val="1"/>
      <w:marLeft w:val="0"/>
      <w:marRight w:val="0"/>
      <w:marTop w:val="0"/>
      <w:marBottom w:val="0"/>
      <w:divBdr>
        <w:top w:val="none" w:sz="0" w:space="0" w:color="auto"/>
        <w:left w:val="none" w:sz="0" w:space="0" w:color="auto"/>
        <w:bottom w:val="none" w:sz="0" w:space="0" w:color="auto"/>
        <w:right w:val="none" w:sz="0" w:space="0" w:color="auto"/>
      </w:divBdr>
    </w:div>
    <w:div w:id="92558469">
      <w:bodyDiv w:val="1"/>
      <w:marLeft w:val="0"/>
      <w:marRight w:val="0"/>
      <w:marTop w:val="0"/>
      <w:marBottom w:val="0"/>
      <w:divBdr>
        <w:top w:val="none" w:sz="0" w:space="0" w:color="auto"/>
        <w:left w:val="none" w:sz="0" w:space="0" w:color="auto"/>
        <w:bottom w:val="none" w:sz="0" w:space="0" w:color="auto"/>
        <w:right w:val="none" w:sz="0" w:space="0" w:color="auto"/>
      </w:divBdr>
    </w:div>
    <w:div w:id="138348426">
      <w:bodyDiv w:val="1"/>
      <w:marLeft w:val="0"/>
      <w:marRight w:val="0"/>
      <w:marTop w:val="0"/>
      <w:marBottom w:val="0"/>
      <w:divBdr>
        <w:top w:val="none" w:sz="0" w:space="0" w:color="auto"/>
        <w:left w:val="none" w:sz="0" w:space="0" w:color="auto"/>
        <w:bottom w:val="none" w:sz="0" w:space="0" w:color="auto"/>
        <w:right w:val="none" w:sz="0" w:space="0" w:color="auto"/>
      </w:divBdr>
    </w:div>
    <w:div w:id="171385634">
      <w:bodyDiv w:val="1"/>
      <w:marLeft w:val="0"/>
      <w:marRight w:val="0"/>
      <w:marTop w:val="0"/>
      <w:marBottom w:val="0"/>
      <w:divBdr>
        <w:top w:val="none" w:sz="0" w:space="0" w:color="auto"/>
        <w:left w:val="none" w:sz="0" w:space="0" w:color="auto"/>
        <w:bottom w:val="none" w:sz="0" w:space="0" w:color="auto"/>
        <w:right w:val="none" w:sz="0" w:space="0" w:color="auto"/>
      </w:divBdr>
    </w:div>
    <w:div w:id="174736797">
      <w:bodyDiv w:val="1"/>
      <w:marLeft w:val="0"/>
      <w:marRight w:val="0"/>
      <w:marTop w:val="0"/>
      <w:marBottom w:val="0"/>
      <w:divBdr>
        <w:top w:val="none" w:sz="0" w:space="0" w:color="auto"/>
        <w:left w:val="none" w:sz="0" w:space="0" w:color="auto"/>
        <w:bottom w:val="none" w:sz="0" w:space="0" w:color="auto"/>
        <w:right w:val="none" w:sz="0" w:space="0" w:color="auto"/>
      </w:divBdr>
    </w:div>
    <w:div w:id="204947128">
      <w:bodyDiv w:val="1"/>
      <w:marLeft w:val="0"/>
      <w:marRight w:val="0"/>
      <w:marTop w:val="0"/>
      <w:marBottom w:val="0"/>
      <w:divBdr>
        <w:top w:val="none" w:sz="0" w:space="0" w:color="auto"/>
        <w:left w:val="none" w:sz="0" w:space="0" w:color="auto"/>
        <w:bottom w:val="none" w:sz="0" w:space="0" w:color="auto"/>
        <w:right w:val="none" w:sz="0" w:space="0" w:color="auto"/>
      </w:divBdr>
    </w:div>
    <w:div w:id="206069837">
      <w:bodyDiv w:val="1"/>
      <w:marLeft w:val="0"/>
      <w:marRight w:val="0"/>
      <w:marTop w:val="0"/>
      <w:marBottom w:val="0"/>
      <w:divBdr>
        <w:top w:val="none" w:sz="0" w:space="0" w:color="auto"/>
        <w:left w:val="none" w:sz="0" w:space="0" w:color="auto"/>
        <w:bottom w:val="none" w:sz="0" w:space="0" w:color="auto"/>
        <w:right w:val="none" w:sz="0" w:space="0" w:color="auto"/>
      </w:divBdr>
    </w:div>
    <w:div w:id="234125496">
      <w:bodyDiv w:val="1"/>
      <w:marLeft w:val="0"/>
      <w:marRight w:val="0"/>
      <w:marTop w:val="0"/>
      <w:marBottom w:val="0"/>
      <w:divBdr>
        <w:top w:val="none" w:sz="0" w:space="0" w:color="auto"/>
        <w:left w:val="none" w:sz="0" w:space="0" w:color="auto"/>
        <w:bottom w:val="none" w:sz="0" w:space="0" w:color="auto"/>
        <w:right w:val="none" w:sz="0" w:space="0" w:color="auto"/>
      </w:divBdr>
    </w:div>
    <w:div w:id="244656119">
      <w:bodyDiv w:val="1"/>
      <w:marLeft w:val="0"/>
      <w:marRight w:val="0"/>
      <w:marTop w:val="0"/>
      <w:marBottom w:val="0"/>
      <w:divBdr>
        <w:top w:val="none" w:sz="0" w:space="0" w:color="auto"/>
        <w:left w:val="none" w:sz="0" w:space="0" w:color="auto"/>
        <w:bottom w:val="none" w:sz="0" w:space="0" w:color="auto"/>
        <w:right w:val="none" w:sz="0" w:space="0" w:color="auto"/>
      </w:divBdr>
    </w:div>
    <w:div w:id="268201061">
      <w:bodyDiv w:val="1"/>
      <w:marLeft w:val="0"/>
      <w:marRight w:val="0"/>
      <w:marTop w:val="0"/>
      <w:marBottom w:val="0"/>
      <w:divBdr>
        <w:top w:val="none" w:sz="0" w:space="0" w:color="auto"/>
        <w:left w:val="none" w:sz="0" w:space="0" w:color="auto"/>
        <w:bottom w:val="none" w:sz="0" w:space="0" w:color="auto"/>
        <w:right w:val="none" w:sz="0" w:space="0" w:color="auto"/>
      </w:divBdr>
    </w:div>
    <w:div w:id="323554389">
      <w:bodyDiv w:val="1"/>
      <w:marLeft w:val="0"/>
      <w:marRight w:val="0"/>
      <w:marTop w:val="0"/>
      <w:marBottom w:val="0"/>
      <w:divBdr>
        <w:top w:val="none" w:sz="0" w:space="0" w:color="auto"/>
        <w:left w:val="none" w:sz="0" w:space="0" w:color="auto"/>
        <w:bottom w:val="none" w:sz="0" w:space="0" w:color="auto"/>
        <w:right w:val="none" w:sz="0" w:space="0" w:color="auto"/>
      </w:divBdr>
    </w:div>
    <w:div w:id="476997402">
      <w:bodyDiv w:val="1"/>
      <w:marLeft w:val="0"/>
      <w:marRight w:val="0"/>
      <w:marTop w:val="0"/>
      <w:marBottom w:val="0"/>
      <w:divBdr>
        <w:top w:val="none" w:sz="0" w:space="0" w:color="auto"/>
        <w:left w:val="none" w:sz="0" w:space="0" w:color="auto"/>
        <w:bottom w:val="none" w:sz="0" w:space="0" w:color="auto"/>
        <w:right w:val="none" w:sz="0" w:space="0" w:color="auto"/>
      </w:divBdr>
    </w:div>
    <w:div w:id="491719827">
      <w:bodyDiv w:val="1"/>
      <w:marLeft w:val="0"/>
      <w:marRight w:val="0"/>
      <w:marTop w:val="0"/>
      <w:marBottom w:val="0"/>
      <w:divBdr>
        <w:top w:val="none" w:sz="0" w:space="0" w:color="auto"/>
        <w:left w:val="none" w:sz="0" w:space="0" w:color="auto"/>
        <w:bottom w:val="none" w:sz="0" w:space="0" w:color="auto"/>
        <w:right w:val="none" w:sz="0" w:space="0" w:color="auto"/>
      </w:divBdr>
    </w:div>
    <w:div w:id="567959750">
      <w:bodyDiv w:val="1"/>
      <w:marLeft w:val="0"/>
      <w:marRight w:val="0"/>
      <w:marTop w:val="0"/>
      <w:marBottom w:val="0"/>
      <w:divBdr>
        <w:top w:val="none" w:sz="0" w:space="0" w:color="auto"/>
        <w:left w:val="none" w:sz="0" w:space="0" w:color="auto"/>
        <w:bottom w:val="none" w:sz="0" w:space="0" w:color="auto"/>
        <w:right w:val="none" w:sz="0" w:space="0" w:color="auto"/>
      </w:divBdr>
    </w:div>
    <w:div w:id="579632782">
      <w:bodyDiv w:val="1"/>
      <w:marLeft w:val="0"/>
      <w:marRight w:val="0"/>
      <w:marTop w:val="0"/>
      <w:marBottom w:val="0"/>
      <w:divBdr>
        <w:top w:val="none" w:sz="0" w:space="0" w:color="auto"/>
        <w:left w:val="none" w:sz="0" w:space="0" w:color="auto"/>
        <w:bottom w:val="none" w:sz="0" w:space="0" w:color="auto"/>
        <w:right w:val="none" w:sz="0" w:space="0" w:color="auto"/>
      </w:divBdr>
    </w:div>
    <w:div w:id="582841016">
      <w:bodyDiv w:val="1"/>
      <w:marLeft w:val="0"/>
      <w:marRight w:val="0"/>
      <w:marTop w:val="0"/>
      <w:marBottom w:val="0"/>
      <w:divBdr>
        <w:top w:val="none" w:sz="0" w:space="0" w:color="auto"/>
        <w:left w:val="none" w:sz="0" w:space="0" w:color="auto"/>
        <w:bottom w:val="none" w:sz="0" w:space="0" w:color="auto"/>
        <w:right w:val="none" w:sz="0" w:space="0" w:color="auto"/>
      </w:divBdr>
    </w:div>
    <w:div w:id="598416545">
      <w:bodyDiv w:val="1"/>
      <w:marLeft w:val="0"/>
      <w:marRight w:val="0"/>
      <w:marTop w:val="0"/>
      <w:marBottom w:val="0"/>
      <w:divBdr>
        <w:top w:val="none" w:sz="0" w:space="0" w:color="auto"/>
        <w:left w:val="none" w:sz="0" w:space="0" w:color="auto"/>
        <w:bottom w:val="none" w:sz="0" w:space="0" w:color="auto"/>
        <w:right w:val="none" w:sz="0" w:space="0" w:color="auto"/>
      </w:divBdr>
    </w:div>
    <w:div w:id="602686058">
      <w:bodyDiv w:val="1"/>
      <w:marLeft w:val="0"/>
      <w:marRight w:val="0"/>
      <w:marTop w:val="0"/>
      <w:marBottom w:val="0"/>
      <w:divBdr>
        <w:top w:val="none" w:sz="0" w:space="0" w:color="auto"/>
        <w:left w:val="none" w:sz="0" w:space="0" w:color="auto"/>
        <w:bottom w:val="none" w:sz="0" w:space="0" w:color="auto"/>
        <w:right w:val="none" w:sz="0" w:space="0" w:color="auto"/>
      </w:divBdr>
    </w:div>
    <w:div w:id="742025027">
      <w:bodyDiv w:val="1"/>
      <w:marLeft w:val="0"/>
      <w:marRight w:val="0"/>
      <w:marTop w:val="0"/>
      <w:marBottom w:val="0"/>
      <w:divBdr>
        <w:top w:val="none" w:sz="0" w:space="0" w:color="auto"/>
        <w:left w:val="none" w:sz="0" w:space="0" w:color="auto"/>
        <w:bottom w:val="none" w:sz="0" w:space="0" w:color="auto"/>
        <w:right w:val="none" w:sz="0" w:space="0" w:color="auto"/>
      </w:divBdr>
    </w:div>
    <w:div w:id="782652097">
      <w:bodyDiv w:val="1"/>
      <w:marLeft w:val="0"/>
      <w:marRight w:val="0"/>
      <w:marTop w:val="0"/>
      <w:marBottom w:val="0"/>
      <w:divBdr>
        <w:top w:val="none" w:sz="0" w:space="0" w:color="auto"/>
        <w:left w:val="none" w:sz="0" w:space="0" w:color="auto"/>
        <w:bottom w:val="none" w:sz="0" w:space="0" w:color="auto"/>
        <w:right w:val="none" w:sz="0" w:space="0" w:color="auto"/>
      </w:divBdr>
    </w:div>
    <w:div w:id="801388730">
      <w:bodyDiv w:val="1"/>
      <w:marLeft w:val="0"/>
      <w:marRight w:val="0"/>
      <w:marTop w:val="0"/>
      <w:marBottom w:val="0"/>
      <w:divBdr>
        <w:top w:val="none" w:sz="0" w:space="0" w:color="auto"/>
        <w:left w:val="none" w:sz="0" w:space="0" w:color="auto"/>
        <w:bottom w:val="none" w:sz="0" w:space="0" w:color="auto"/>
        <w:right w:val="none" w:sz="0" w:space="0" w:color="auto"/>
      </w:divBdr>
    </w:div>
    <w:div w:id="802962855">
      <w:bodyDiv w:val="1"/>
      <w:marLeft w:val="0"/>
      <w:marRight w:val="0"/>
      <w:marTop w:val="0"/>
      <w:marBottom w:val="0"/>
      <w:divBdr>
        <w:top w:val="none" w:sz="0" w:space="0" w:color="auto"/>
        <w:left w:val="none" w:sz="0" w:space="0" w:color="auto"/>
        <w:bottom w:val="none" w:sz="0" w:space="0" w:color="auto"/>
        <w:right w:val="none" w:sz="0" w:space="0" w:color="auto"/>
      </w:divBdr>
    </w:div>
    <w:div w:id="844828239">
      <w:marLeft w:val="0"/>
      <w:marRight w:val="0"/>
      <w:marTop w:val="0"/>
      <w:marBottom w:val="0"/>
      <w:divBdr>
        <w:top w:val="none" w:sz="0" w:space="0" w:color="auto"/>
        <w:left w:val="none" w:sz="0" w:space="0" w:color="auto"/>
        <w:bottom w:val="none" w:sz="0" w:space="0" w:color="auto"/>
        <w:right w:val="none" w:sz="0" w:space="0" w:color="auto"/>
      </w:divBdr>
    </w:div>
    <w:div w:id="844828240">
      <w:marLeft w:val="0"/>
      <w:marRight w:val="0"/>
      <w:marTop w:val="0"/>
      <w:marBottom w:val="0"/>
      <w:divBdr>
        <w:top w:val="none" w:sz="0" w:space="0" w:color="auto"/>
        <w:left w:val="none" w:sz="0" w:space="0" w:color="auto"/>
        <w:bottom w:val="none" w:sz="0" w:space="0" w:color="auto"/>
        <w:right w:val="none" w:sz="0" w:space="0" w:color="auto"/>
      </w:divBdr>
    </w:div>
    <w:div w:id="844828241">
      <w:marLeft w:val="0"/>
      <w:marRight w:val="0"/>
      <w:marTop w:val="0"/>
      <w:marBottom w:val="0"/>
      <w:divBdr>
        <w:top w:val="none" w:sz="0" w:space="0" w:color="auto"/>
        <w:left w:val="none" w:sz="0" w:space="0" w:color="auto"/>
        <w:bottom w:val="none" w:sz="0" w:space="0" w:color="auto"/>
        <w:right w:val="none" w:sz="0" w:space="0" w:color="auto"/>
      </w:divBdr>
    </w:div>
    <w:div w:id="844828242">
      <w:marLeft w:val="0"/>
      <w:marRight w:val="0"/>
      <w:marTop w:val="0"/>
      <w:marBottom w:val="0"/>
      <w:divBdr>
        <w:top w:val="none" w:sz="0" w:space="0" w:color="auto"/>
        <w:left w:val="none" w:sz="0" w:space="0" w:color="auto"/>
        <w:bottom w:val="none" w:sz="0" w:space="0" w:color="auto"/>
        <w:right w:val="none" w:sz="0" w:space="0" w:color="auto"/>
      </w:divBdr>
    </w:div>
    <w:div w:id="844828243">
      <w:marLeft w:val="0"/>
      <w:marRight w:val="0"/>
      <w:marTop w:val="0"/>
      <w:marBottom w:val="0"/>
      <w:divBdr>
        <w:top w:val="none" w:sz="0" w:space="0" w:color="auto"/>
        <w:left w:val="none" w:sz="0" w:space="0" w:color="auto"/>
        <w:bottom w:val="none" w:sz="0" w:space="0" w:color="auto"/>
        <w:right w:val="none" w:sz="0" w:space="0" w:color="auto"/>
      </w:divBdr>
    </w:div>
    <w:div w:id="844828244">
      <w:marLeft w:val="0"/>
      <w:marRight w:val="0"/>
      <w:marTop w:val="0"/>
      <w:marBottom w:val="0"/>
      <w:divBdr>
        <w:top w:val="none" w:sz="0" w:space="0" w:color="auto"/>
        <w:left w:val="none" w:sz="0" w:space="0" w:color="auto"/>
        <w:bottom w:val="none" w:sz="0" w:space="0" w:color="auto"/>
        <w:right w:val="none" w:sz="0" w:space="0" w:color="auto"/>
      </w:divBdr>
    </w:div>
    <w:div w:id="844828245">
      <w:marLeft w:val="0"/>
      <w:marRight w:val="0"/>
      <w:marTop w:val="0"/>
      <w:marBottom w:val="0"/>
      <w:divBdr>
        <w:top w:val="none" w:sz="0" w:space="0" w:color="auto"/>
        <w:left w:val="none" w:sz="0" w:space="0" w:color="auto"/>
        <w:bottom w:val="none" w:sz="0" w:space="0" w:color="auto"/>
        <w:right w:val="none" w:sz="0" w:space="0" w:color="auto"/>
      </w:divBdr>
    </w:div>
    <w:div w:id="844828246">
      <w:marLeft w:val="0"/>
      <w:marRight w:val="0"/>
      <w:marTop w:val="0"/>
      <w:marBottom w:val="0"/>
      <w:divBdr>
        <w:top w:val="none" w:sz="0" w:space="0" w:color="auto"/>
        <w:left w:val="none" w:sz="0" w:space="0" w:color="auto"/>
        <w:bottom w:val="none" w:sz="0" w:space="0" w:color="auto"/>
        <w:right w:val="none" w:sz="0" w:space="0" w:color="auto"/>
      </w:divBdr>
    </w:div>
    <w:div w:id="844828247">
      <w:marLeft w:val="0"/>
      <w:marRight w:val="0"/>
      <w:marTop w:val="0"/>
      <w:marBottom w:val="0"/>
      <w:divBdr>
        <w:top w:val="none" w:sz="0" w:space="0" w:color="auto"/>
        <w:left w:val="none" w:sz="0" w:space="0" w:color="auto"/>
        <w:bottom w:val="none" w:sz="0" w:space="0" w:color="auto"/>
        <w:right w:val="none" w:sz="0" w:space="0" w:color="auto"/>
      </w:divBdr>
    </w:div>
    <w:div w:id="844828248">
      <w:marLeft w:val="0"/>
      <w:marRight w:val="0"/>
      <w:marTop w:val="0"/>
      <w:marBottom w:val="0"/>
      <w:divBdr>
        <w:top w:val="none" w:sz="0" w:space="0" w:color="auto"/>
        <w:left w:val="none" w:sz="0" w:space="0" w:color="auto"/>
        <w:bottom w:val="none" w:sz="0" w:space="0" w:color="auto"/>
        <w:right w:val="none" w:sz="0" w:space="0" w:color="auto"/>
      </w:divBdr>
    </w:div>
    <w:div w:id="844828249">
      <w:marLeft w:val="0"/>
      <w:marRight w:val="0"/>
      <w:marTop w:val="0"/>
      <w:marBottom w:val="0"/>
      <w:divBdr>
        <w:top w:val="none" w:sz="0" w:space="0" w:color="auto"/>
        <w:left w:val="none" w:sz="0" w:space="0" w:color="auto"/>
        <w:bottom w:val="none" w:sz="0" w:space="0" w:color="auto"/>
        <w:right w:val="none" w:sz="0" w:space="0" w:color="auto"/>
      </w:divBdr>
    </w:div>
    <w:div w:id="844828250">
      <w:marLeft w:val="0"/>
      <w:marRight w:val="0"/>
      <w:marTop w:val="0"/>
      <w:marBottom w:val="0"/>
      <w:divBdr>
        <w:top w:val="none" w:sz="0" w:space="0" w:color="auto"/>
        <w:left w:val="none" w:sz="0" w:space="0" w:color="auto"/>
        <w:bottom w:val="none" w:sz="0" w:space="0" w:color="auto"/>
        <w:right w:val="none" w:sz="0" w:space="0" w:color="auto"/>
      </w:divBdr>
    </w:div>
    <w:div w:id="844828251">
      <w:marLeft w:val="0"/>
      <w:marRight w:val="0"/>
      <w:marTop w:val="0"/>
      <w:marBottom w:val="0"/>
      <w:divBdr>
        <w:top w:val="none" w:sz="0" w:space="0" w:color="auto"/>
        <w:left w:val="none" w:sz="0" w:space="0" w:color="auto"/>
        <w:bottom w:val="none" w:sz="0" w:space="0" w:color="auto"/>
        <w:right w:val="none" w:sz="0" w:space="0" w:color="auto"/>
      </w:divBdr>
    </w:div>
    <w:div w:id="844828252">
      <w:marLeft w:val="0"/>
      <w:marRight w:val="0"/>
      <w:marTop w:val="0"/>
      <w:marBottom w:val="0"/>
      <w:divBdr>
        <w:top w:val="none" w:sz="0" w:space="0" w:color="auto"/>
        <w:left w:val="none" w:sz="0" w:space="0" w:color="auto"/>
        <w:bottom w:val="none" w:sz="0" w:space="0" w:color="auto"/>
        <w:right w:val="none" w:sz="0" w:space="0" w:color="auto"/>
      </w:divBdr>
    </w:div>
    <w:div w:id="844828253">
      <w:marLeft w:val="0"/>
      <w:marRight w:val="0"/>
      <w:marTop w:val="0"/>
      <w:marBottom w:val="0"/>
      <w:divBdr>
        <w:top w:val="none" w:sz="0" w:space="0" w:color="auto"/>
        <w:left w:val="none" w:sz="0" w:space="0" w:color="auto"/>
        <w:bottom w:val="none" w:sz="0" w:space="0" w:color="auto"/>
        <w:right w:val="none" w:sz="0" w:space="0" w:color="auto"/>
      </w:divBdr>
    </w:div>
    <w:div w:id="855071845">
      <w:bodyDiv w:val="1"/>
      <w:marLeft w:val="0"/>
      <w:marRight w:val="0"/>
      <w:marTop w:val="0"/>
      <w:marBottom w:val="0"/>
      <w:divBdr>
        <w:top w:val="none" w:sz="0" w:space="0" w:color="auto"/>
        <w:left w:val="none" w:sz="0" w:space="0" w:color="auto"/>
        <w:bottom w:val="none" w:sz="0" w:space="0" w:color="auto"/>
        <w:right w:val="none" w:sz="0" w:space="0" w:color="auto"/>
      </w:divBdr>
    </w:div>
    <w:div w:id="868680758">
      <w:bodyDiv w:val="1"/>
      <w:marLeft w:val="0"/>
      <w:marRight w:val="0"/>
      <w:marTop w:val="0"/>
      <w:marBottom w:val="0"/>
      <w:divBdr>
        <w:top w:val="none" w:sz="0" w:space="0" w:color="auto"/>
        <w:left w:val="none" w:sz="0" w:space="0" w:color="auto"/>
        <w:bottom w:val="none" w:sz="0" w:space="0" w:color="auto"/>
        <w:right w:val="none" w:sz="0" w:space="0" w:color="auto"/>
      </w:divBdr>
    </w:div>
    <w:div w:id="900559922">
      <w:bodyDiv w:val="1"/>
      <w:marLeft w:val="0"/>
      <w:marRight w:val="0"/>
      <w:marTop w:val="0"/>
      <w:marBottom w:val="0"/>
      <w:divBdr>
        <w:top w:val="none" w:sz="0" w:space="0" w:color="auto"/>
        <w:left w:val="none" w:sz="0" w:space="0" w:color="auto"/>
        <w:bottom w:val="none" w:sz="0" w:space="0" w:color="auto"/>
        <w:right w:val="none" w:sz="0" w:space="0" w:color="auto"/>
      </w:divBdr>
    </w:div>
    <w:div w:id="905147501">
      <w:bodyDiv w:val="1"/>
      <w:marLeft w:val="0"/>
      <w:marRight w:val="0"/>
      <w:marTop w:val="0"/>
      <w:marBottom w:val="0"/>
      <w:divBdr>
        <w:top w:val="none" w:sz="0" w:space="0" w:color="auto"/>
        <w:left w:val="none" w:sz="0" w:space="0" w:color="auto"/>
        <w:bottom w:val="none" w:sz="0" w:space="0" w:color="auto"/>
        <w:right w:val="none" w:sz="0" w:space="0" w:color="auto"/>
      </w:divBdr>
    </w:div>
    <w:div w:id="931360035">
      <w:bodyDiv w:val="1"/>
      <w:marLeft w:val="0"/>
      <w:marRight w:val="0"/>
      <w:marTop w:val="0"/>
      <w:marBottom w:val="0"/>
      <w:divBdr>
        <w:top w:val="none" w:sz="0" w:space="0" w:color="auto"/>
        <w:left w:val="none" w:sz="0" w:space="0" w:color="auto"/>
        <w:bottom w:val="none" w:sz="0" w:space="0" w:color="auto"/>
        <w:right w:val="none" w:sz="0" w:space="0" w:color="auto"/>
      </w:divBdr>
    </w:div>
    <w:div w:id="947588567">
      <w:bodyDiv w:val="1"/>
      <w:marLeft w:val="0"/>
      <w:marRight w:val="0"/>
      <w:marTop w:val="0"/>
      <w:marBottom w:val="0"/>
      <w:divBdr>
        <w:top w:val="none" w:sz="0" w:space="0" w:color="auto"/>
        <w:left w:val="none" w:sz="0" w:space="0" w:color="auto"/>
        <w:bottom w:val="none" w:sz="0" w:space="0" w:color="auto"/>
        <w:right w:val="none" w:sz="0" w:space="0" w:color="auto"/>
      </w:divBdr>
    </w:div>
    <w:div w:id="981347556">
      <w:bodyDiv w:val="1"/>
      <w:marLeft w:val="0"/>
      <w:marRight w:val="0"/>
      <w:marTop w:val="0"/>
      <w:marBottom w:val="0"/>
      <w:divBdr>
        <w:top w:val="none" w:sz="0" w:space="0" w:color="auto"/>
        <w:left w:val="none" w:sz="0" w:space="0" w:color="auto"/>
        <w:bottom w:val="none" w:sz="0" w:space="0" w:color="auto"/>
        <w:right w:val="none" w:sz="0" w:space="0" w:color="auto"/>
      </w:divBdr>
    </w:div>
    <w:div w:id="1016813805">
      <w:bodyDiv w:val="1"/>
      <w:marLeft w:val="0"/>
      <w:marRight w:val="0"/>
      <w:marTop w:val="0"/>
      <w:marBottom w:val="0"/>
      <w:divBdr>
        <w:top w:val="none" w:sz="0" w:space="0" w:color="auto"/>
        <w:left w:val="none" w:sz="0" w:space="0" w:color="auto"/>
        <w:bottom w:val="none" w:sz="0" w:space="0" w:color="auto"/>
        <w:right w:val="none" w:sz="0" w:space="0" w:color="auto"/>
      </w:divBdr>
    </w:div>
    <w:div w:id="1074090004">
      <w:bodyDiv w:val="1"/>
      <w:marLeft w:val="0"/>
      <w:marRight w:val="0"/>
      <w:marTop w:val="0"/>
      <w:marBottom w:val="0"/>
      <w:divBdr>
        <w:top w:val="none" w:sz="0" w:space="0" w:color="auto"/>
        <w:left w:val="none" w:sz="0" w:space="0" w:color="auto"/>
        <w:bottom w:val="none" w:sz="0" w:space="0" w:color="auto"/>
        <w:right w:val="none" w:sz="0" w:space="0" w:color="auto"/>
      </w:divBdr>
    </w:div>
    <w:div w:id="1128860722">
      <w:bodyDiv w:val="1"/>
      <w:marLeft w:val="0"/>
      <w:marRight w:val="0"/>
      <w:marTop w:val="0"/>
      <w:marBottom w:val="0"/>
      <w:divBdr>
        <w:top w:val="none" w:sz="0" w:space="0" w:color="auto"/>
        <w:left w:val="none" w:sz="0" w:space="0" w:color="auto"/>
        <w:bottom w:val="none" w:sz="0" w:space="0" w:color="auto"/>
        <w:right w:val="none" w:sz="0" w:space="0" w:color="auto"/>
      </w:divBdr>
    </w:div>
    <w:div w:id="1202591521">
      <w:bodyDiv w:val="1"/>
      <w:marLeft w:val="0"/>
      <w:marRight w:val="0"/>
      <w:marTop w:val="0"/>
      <w:marBottom w:val="0"/>
      <w:divBdr>
        <w:top w:val="none" w:sz="0" w:space="0" w:color="auto"/>
        <w:left w:val="none" w:sz="0" w:space="0" w:color="auto"/>
        <w:bottom w:val="none" w:sz="0" w:space="0" w:color="auto"/>
        <w:right w:val="none" w:sz="0" w:space="0" w:color="auto"/>
      </w:divBdr>
    </w:div>
    <w:div w:id="1247960626">
      <w:bodyDiv w:val="1"/>
      <w:marLeft w:val="0"/>
      <w:marRight w:val="0"/>
      <w:marTop w:val="0"/>
      <w:marBottom w:val="0"/>
      <w:divBdr>
        <w:top w:val="none" w:sz="0" w:space="0" w:color="auto"/>
        <w:left w:val="none" w:sz="0" w:space="0" w:color="auto"/>
        <w:bottom w:val="none" w:sz="0" w:space="0" w:color="auto"/>
        <w:right w:val="none" w:sz="0" w:space="0" w:color="auto"/>
      </w:divBdr>
    </w:div>
    <w:div w:id="1321697150">
      <w:bodyDiv w:val="1"/>
      <w:marLeft w:val="0"/>
      <w:marRight w:val="0"/>
      <w:marTop w:val="0"/>
      <w:marBottom w:val="0"/>
      <w:divBdr>
        <w:top w:val="none" w:sz="0" w:space="0" w:color="auto"/>
        <w:left w:val="none" w:sz="0" w:space="0" w:color="auto"/>
        <w:bottom w:val="none" w:sz="0" w:space="0" w:color="auto"/>
        <w:right w:val="none" w:sz="0" w:space="0" w:color="auto"/>
      </w:divBdr>
    </w:div>
    <w:div w:id="1326516225">
      <w:bodyDiv w:val="1"/>
      <w:marLeft w:val="0"/>
      <w:marRight w:val="0"/>
      <w:marTop w:val="0"/>
      <w:marBottom w:val="0"/>
      <w:divBdr>
        <w:top w:val="none" w:sz="0" w:space="0" w:color="auto"/>
        <w:left w:val="none" w:sz="0" w:space="0" w:color="auto"/>
        <w:bottom w:val="none" w:sz="0" w:space="0" w:color="auto"/>
        <w:right w:val="none" w:sz="0" w:space="0" w:color="auto"/>
      </w:divBdr>
    </w:div>
    <w:div w:id="1331912031">
      <w:bodyDiv w:val="1"/>
      <w:marLeft w:val="0"/>
      <w:marRight w:val="0"/>
      <w:marTop w:val="0"/>
      <w:marBottom w:val="0"/>
      <w:divBdr>
        <w:top w:val="none" w:sz="0" w:space="0" w:color="auto"/>
        <w:left w:val="none" w:sz="0" w:space="0" w:color="auto"/>
        <w:bottom w:val="none" w:sz="0" w:space="0" w:color="auto"/>
        <w:right w:val="none" w:sz="0" w:space="0" w:color="auto"/>
      </w:divBdr>
    </w:div>
    <w:div w:id="1352533531">
      <w:bodyDiv w:val="1"/>
      <w:marLeft w:val="0"/>
      <w:marRight w:val="0"/>
      <w:marTop w:val="0"/>
      <w:marBottom w:val="0"/>
      <w:divBdr>
        <w:top w:val="none" w:sz="0" w:space="0" w:color="auto"/>
        <w:left w:val="none" w:sz="0" w:space="0" w:color="auto"/>
        <w:bottom w:val="none" w:sz="0" w:space="0" w:color="auto"/>
        <w:right w:val="none" w:sz="0" w:space="0" w:color="auto"/>
      </w:divBdr>
    </w:div>
    <w:div w:id="1367869328">
      <w:bodyDiv w:val="1"/>
      <w:marLeft w:val="0"/>
      <w:marRight w:val="0"/>
      <w:marTop w:val="0"/>
      <w:marBottom w:val="0"/>
      <w:divBdr>
        <w:top w:val="none" w:sz="0" w:space="0" w:color="auto"/>
        <w:left w:val="none" w:sz="0" w:space="0" w:color="auto"/>
        <w:bottom w:val="none" w:sz="0" w:space="0" w:color="auto"/>
        <w:right w:val="none" w:sz="0" w:space="0" w:color="auto"/>
      </w:divBdr>
    </w:div>
    <w:div w:id="1422137887">
      <w:bodyDiv w:val="1"/>
      <w:marLeft w:val="0"/>
      <w:marRight w:val="0"/>
      <w:marTop w:val="0"/>
      <w:marBottom w:val="0"/>
      <w:divBdr>
        <w:top w:val="none" w:sz="0" w:space="0" w:color="auto"/>
        <w:left w:val="none" w:sz="0" w:space="0" w:color="auto"/>
        <w:bottom w:val="none" w:sz="0" w:space="0" w:color="auto"/>
        <w:right w:val="none" w:sz="0" w:space="0" w:color="auto"/>
      </w:divBdr>
    </w:div>
    <w:div w:id="1430740011">
      <w:bodyDiv w:val="1"/>
      <w:marLeft w:val="0"/>
      <w:marRight w:val="0"/>
      <w:marTop w:val="0"/>
      <w:marBottom w:val="0"/>
      <w:divBdr>
        <w:top w:val="none" w:sz="0" w:space="0" w:color="auto"/>
        <w:left w:val="none" w:sz="0" w:space="0" w:color="auto"/>
        <w:bottom w:val="none" w:sz="0" w:space="0" w:color="auto"/>
        <w:right w:val="none" w:sz="0" w:space="0" w:color="auto"/>
      </w:divBdr>
    </w:div>
    <w:div w:id="1436712485">
      <w:bodyDiv w:val="1"/>
      <w:marLeft w:val="0"/>
      <w:marRight w:val="0"/>
      <w:marTop w:val="0"/>
      <w:marBottom w:val="0"/>
      <w:divBdr>
        <w:top w:val="none" w:sz="0" w:space="0" w:color="auto"/>
        <w:left w:val="none" w:sz="0" w:space="0" w:color="auto"/>
        <w:bottom w:val="none" w:sz="0" w:space="0" w:color="auto"/>
        <w:right w:val="none" w:sz="0" w:space="0" w:color="auto"/>
      </w:divBdr>
    </w:div>
    <w:div w:id="1495146971">
      <w:bodyDiv w:val="1"/>
      <w:marLeft w:val="0"/>
      <w:marRight w:val="0"/>
      <w:marTop w:val="0"/>
      <w:marBottom w:val="0"/>
      <w:divBdr>
        <w:top w:val="none" w:sz="0" w:space="0" w:color="auto"/>
        <w:left w:val="none" w:sz="0" w:space="0" w:color="auto"/>
        <w:bottom w:val="none" w:sz="0" w:space="0" w:color="auto"/>
        <w:right w:val="none" w:sz="0" w:space="0" w:color="auto"/>
      </w:divBdr>
    </w:div>
    <w:div w:id="1577787232">
      <w:bodyDiv w:val="1"/>
      <w:marLeft w:val="0"/>
      <w:marRight w:val="0"/>
      <w:marTop w:val="0"/>
      <w:marBottom w:val="0"/>
      <w:divBdr>
        <w:top w:val="none" w:sz="0" w:space="0" w:color="auto"/>
        <w:left w:val="none" w:sz="0" w:space="0" w:color="auto"/>
        <w:bottom w:val="none" w:sz="0" w:space="0" w:color="auto"/>
        <w:right w:val="none" w:sz="0" w:space="0" w:color="auto"/>
      </w:divBdr>
    </w:div>
    <w:div w:id="1585187559">
      <w:bodyDiv w:val="1"/>
      <w:marLeft w:val="0"/>
      <w:marRight w:val="0"/>
      <w:marTop w:val="0"/>
      <w:marBottom w:val="0"/>
      <w:divBdr>
        <w:top w:val="none" w:sz="0" w:space="0" w:color="auto"/>
        <w:left w:val="none" w:sz="0" w:space="0" w:color="auto"/>
        <w:bottom w:val="none" w:sz="0" w:space="0" w:color="auto"/>
        <w:right w:val="none" w:sz="0" w:space="0" w:color="auto"/>
      </w:divBdr>
    </w:div>
    <w:div w:id="1585724549">
      <w:bodyDiv w:val="1"/>
      <w:marLeft w:val="0"/>
      <w:marRight w:val="0"/>
      <w:marTop w:val="0"/>
      <w:marBottom w:val="0"/>
      <w:divBdr>
        <w:top w:val="none" w:sz="0" w:space="0" w:color="auto"/>
        <w:left w:val="none" w:sz="0" w:space="0" w:color="auto"/>
        <w:bottom w:val="none" w:sz="0" w:space="0" w:color="auto"/>
        <w:right w:val="none" w:sz="0" w:space="0" w:color="auto"/>
      </w:divBdr>
    </w:div>
    <w:div w:id="1621915359">
      <w:bodyDiv w:val="1"/>
      <w:marLeft w:val="0"/>
      <w:marRight w:val="0"/>
      <w:marTop w:val="0"/>
      <w:marBottom w:val="0"/>
      <w:divBdr>
        <w:top w:val="none" w:sz="0" w:space="0" w:color="auto"/>
        <w:left w:val="none" w:sz="0" w:space="0" w:color="auto"/>
        <w:bottom w:val="none" w:sz="0" w:space="0" w:color="auto"/>
        <w:right w:val="none" w:sz="0" w:space="0" w:color="auto"/>
      </w:divBdr>
    </w:div>
    <w:div w:id="1675648784">
      <w:bodyDiv w:val="1"/>
      <w:marLeft w:val="0"/>
      <w:marRight w:val="0"/>
      <w:marTop w:val="0"/>
      <w:marBottom w:val="0"/>
      <w:divBdr>
        <w:top w:val="none" w:sz="0" w:space="0" w:color="auto"/>
        <w:left w:val="none" w:sz="0" w:space="0" w:color="auto"/>
        <w:bottom w:val="none" w:sz="0" w:space="0" w:color="auto"/>
        <w:right w:val="none" w:sz="0" w:space="0" w:color="auto"/>
      </w:divBdr>
    </w:div>
    <w:div w:id="1683313469">
      <w:bodyDiv w:val="1"/>
      <w:marLeft w:val="0"/>
      <w:marRight w:val="0"/>
      <w:marTop w:val="0"/>
      <w:marBottom w:val="0"/>
      <w:divBdr>
        <w:top w:val="none" w:sz="0" w:space="0" w:color="auto"/>
        <w:left w:val="none" w:sz="0" w:space="0" w:color="auto"/>
        <w:bottom w:val="none" w:sz="0" w:space="0" w:color="auto"/>
        <w:right w:val="none" w:sz="0" w:space="0" w:color="auto"/>
      </w:divBdr>
    </w:div>
    <w:div w:id="1766804511">
      <w:bodyDiv w:val="1"/>
      <w:marLeft w:val="0"/>
      <w:marRight w:val="0"/>
      <w:marTop w:val="0"/>
      <w:marBottom w:val="0"/>
      <w:divBdr>
        <w:top w:val="none" w:sz="0" w:space="0" w:color="auto"/>
        <w:left w:val="none" w:sz="0" w:space="0" w:color="auto"/>
        <w:bottom w:val="none" w:sz="0" w:space="0" w:color="auto"/>
        <w:right w:val="none" w:sz="0" w:space="0" w:color="auto"/>
      </w:divBdr>
    </w:div>
    <w:div w:id="1809938129">
      <w:bodyDiv w:val="1"/>
      <w:marLeft w:val="0"/>
      <w:marRight w:val="0"/>
      <w:marTop w:val="0"/>
      <w:marBottom w:val="0"/>
      <w:divBdr>
        <w:top w:val="none" w:sz="0" w:space="0" w:color="auto"/>
        <w:left w:val="none" w:sz="0" w:space="0" w:color="auto"/>
        <w:bottom w:val="none" w:sz="0" w:space="0" w:color="auto"/>
        <w:right w:val="none" w:sz="0" w:space="0" w:color="auto"/>
      </w:divBdr>
    </w:div>
    <w:div w:id="1903325370">
      <w:bodyDiv w:val="1"/>
      <w:marLeft w:val="0"/>
      <w:marRight w:val="0"/>
      <w:marTop w:val="0"/>
      <w:marBottom w:val="0"/>
      <w:divBdr>
        <w:top w:val="none" w:sz="0" w:space="0" w:color="auto"/>
        <w:left w:val="none" w:sz="0" w:space="0" w:color="auto"/>
        <w:bottom w:val="none" w:sz="0" w:space="0" w:color="auto"/>
        <w:right w:val="none" w:sz="0" w:space="0" w:color="auto"/>
      </w:divBdr>
    </w:div>
    <w:div w:id="1906453500">
      <w:bodyDiv w:val="1"/>
      <w:marLeft w:val="0"/>
      <w:marRight w:val="0"/>
      <w:marTop w:val="0"/>
      <w:marBottom w:val="0"/>
      <w:divBdr>
        <w:top w:val="none" w:sz="0" w:space="0" w:color="auto"/>
        <w:left w:val="none" w:sz="0" w:space="0" w:color="auto"/>
        <w:bottom w:val="none" w:sz="0" w:space="0" w:color="auto"/>
        <w:right w:val="none" w:sz="0" w:space="0" w:color="auto"/>
      </w:divBdr>
    </w:div>
    <w:div w:id="1923055312">
      <w:bodyDiv w:val="1"/>
      <w:marLeft w:val="0"/>
      <w:marRight w:val="0"/>
      <w:marTop w:val="0"/>
      <w:marBottom w:val="0"/>
      <w:divBdr>
        <w:top w:val="none" w:sz="0" w:space="0" w:color="auto"/>
        <w:left w:val="none" w:sz="0" w:space="0" w:color="auto"/>
        <w:bottom w:val="none" w:sz="0" w:space="0" w:color="auto"/>
        <w:right w:val="none" w:sz="0" w:space="0" w:color="auto"/>
      </w:divBdr>
    </w:div>
    <w:div w:id="1979072043">
      <w:bodyDiv w:val="1"/>
      <w:marLeft w:val="0"/>
      <w:marRight w:val="0"/>
      <w:marTop w:val="0"/>
      <w:marBottom w:val="0"/>
      <w:divBdr>
        <w:top w:val="none" w:sz="0" w:space="0" w:color="auto"/>
        <w:left w:val="none" w:sz="0" w:space="0" w:color="auto"/>
        <w:bottom w:val="none" w:sz="0" w:space="0" w:color="auto"/>
        <w:right w:val="none" w:sz="0" w:space="0" w:color="auto"/>
      </w:divBdr>
    </w:div>
    <w:div w:id="2015763464">
      <w:bodyDiv w:val="1"/>
      <w:marLeft w:val="0"/>
      <w:marRight w:val="0"/>
      <w:marTop w:val="0"/>
      <w:marBottom w:val="0"/>
      <w:divBdr>
        <w:top w:val="none" w:sz="0" w:space="0" w:color="auto"/>
        <w:left w:val="none" w:sz="0" w:space="0" w:color="auto"/>
        <w:bottom w:val="none" w:sz="0" w:space="0" w:color="auto"/>
        <w:right w:val="none" w:sz="0" w:space="0" w:color="auto"/>
      </w:divBdr>
    </w:div>
    <w:div w:id="2054500417">
      <w:bodyDiv w:val="1"/>
      <w:marLeft w:val="0"/>
      <w:marRight w:val="0"/>
      <w:marTop w:val="0"/>
      <w:marBottom w:val="0"/>
      <w:divBdr>
        <w:top w:val="none" w:sz="0" w:space="0" w:color="auto"/>
        <w:left w:val="none" w:sz="0" w:space="0" w:color="auto"/>
        <w:bottom w:val="none" w:sz="0" w:space="0" w:color="auto"/>
        <w:right w:val="none" w:sz="0" w:space="0" w:color="auto"/>
      </w:divBdr>
    </w:div>
    <w:div w:id="2068449427">
      <w:bodyDiv w:val="1"/>
      <w:marLeft w:val="0"/>
      <w:marRight w:val="0"/>
      <w:marTop w:val="0"/>
      <w:marBottom w:val="0"/>
      <w:divBdr>
        <w:top w:val="none" w:sz="0" w:space="0" w:color="auto"/>
        <w:left w:val="none" w:sz="0" w:space="0" w:color="auto"/>
        <w:bottom w:val="none" w:sz="0" w:space="0" w:color="auto"/>
        <w:right w:val="none" w:sz="0" w:space="0" w:color="auto"/>
      </w:divBdr>
    </w:div>
    <w:div w:id="2117170462">
      <w:bodyDiv w:val="1"/>
      <w:marLeft w:val="0"/>
      <w:marRight w:val="0"/>
      <w:marTop w:val="0"/>
      <w:marBottom w:val="0"/>
      <w:divBdr>
        <w:top w:val="none" w:sz="0" w:space="0" w:color="auto"/>
        <w:left w:val="none" w:sz="0" w:space="0" w:color="auto"/>
        <w:bottom w:val="none" w:sz="0" w:space="0" w:color="auto"/>
        <w:right w:val="none" w:sz="0" w:space="0" w:color="auto"/>
      </w:divBdr>
    </w:div>
    <w:div w:id="21441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18" Type="http://schemas.openxmlformats.org/officeDocument/2006/relationships/hyperlink" Target="mailto:Triin.Aasmaa@eesc.europa.eu" TargetMode="External"/><Relationship Id="rId26" Type="http://schemas.openxmlformats.org/officeDocument/2006/relationships/header" Target="header3.xml"/><Relationship Id="rId21" Type="http://schemas.openxmlformats.org/officeDocument/2006/relationships/hyperlink" Target="mailto:Arturo.Iniguez@eesc.europa.eu"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Ana.Dumitrache@eesc.europa.eu" TargetMode="External"/><Relationship Id="rId25" Type="http://schemas.openxmlformats.org/officeDocument/2006/relationships/footer" Target="footer3.xml"/><Relationship Id="rId33" Type="http://schemas.openxmlformats.org/officeDocument/2006/relationships/customXml" Target="../customXml/item4.xml"/><Relationship Id="rId16" Type="http://schemas.openxmlformats.org/officeDocument/2006/relationships/footer" Target="footer1.xml"/><Relationship Id="rId20" Type="http://schemas.openxmlformats.org/officeDocument/2006/relationships/hyperlink" Target="mailto:Arturo.Iniguez@eesc.europa.eu" TargetMode="External"/><Relationship Id="rId29"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customXml" Target="../customXml/item3.xml"/><Relationship Id="rId15" Type="http://schemas.openxmlformats.org/officeDocument/2006/relationships/hyperlink" Target="https://dmsearch.eesc.europa.eu/search/opin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Ana.Dumitrache@eesc.europa.eu" TargetMode="External"/><Relationship Id="rId31" Type="http://schemas.openxmlformats.org/officeDocument/2006/relationships/customXml" Target="../customXml/item2.xml"/><Relationship Id="rId9" Type="http://schemas.openxmlformats.org/officeDocument/2006/relationships/settings" Target="settings.xml"/><Relationship Id="rId14" Type="http://schemas.openxmlformats.org/officeDocument/2006/relationships/hyperlink" Target="https://www.eesc.europa.eu/ro/our-work/opinions-information-reports/plenary-session-summaries"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customXml" Target="../customXml/item1.xml"/></Relationships>
</file>

<file path=word/_rels/settings.xml.rels>&#65279;<?xml version="1.0" encoding="utf-8"?><Relationships xmlns="http://schemas.openxmlformats.org/package/2006/relationships"><Relationship Type="http://schemas.openxmlformats.org/officeDocument/2006/relationships/attachedTemplate" Target="file:///\\ces-cdr.eu.int\dfs\softwlib\word\su2003t\Styles.dot"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10FCE28FA6316941A8E63DE5CBD60CA0" ma:contentTypeVersion="4" ma:contentTypeDescription="Defines the documents for Document Manager V2" ma:contentTypeScope="" ma:versionID="9b6fa2223ca76fa613628daa2e29fd53">
  <xsd:schema xmlns:xsd="http://www.w3.org/2001/XMLSchema" xmlns:xs="http://www.w3.org/2001/XMLSchema" xmlns:p="http://schemas.microsoft.com/office/2006/metadata/properties" xmlns:ns2="cda99570-6012-4083-bfeb-7d32ad1ce1a3" xmlns:ns3="http://schemas.microsoft.com/sharepoint/v3/fields" xmlns:ns4="0381fa04-922e-4f8c-89b0-7415d369da52" targetNamespace="http://schemas.microsoft.com/office/2006/metadata/properties" ma:root="true" ma:fieldsID="c84aebccc94f8f26fd15896cf62d5ceb" ns2:_="" ns3:_="" ns4:_="">
    <xsd:import namespace="cda99570-6012-4083-bfeb-7d32ad1ce1a3"/>
    <xsd:import namespace="http://schemas.microsoft.com/sharepoint/v3/fields"/>
    <xsd:import namespace="0381fa04-922e-4f8c-89b0-7415d369da5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a99570-6012-4083-bfeb-7d32ad1ce1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0d0d295d-627a-4c5d-a1a5-11c9952cac30}" ma:internalName="TaxCatchAll" ma:showField="CatchAllData"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0d0d295d-627a-4c5d-a1a5-11c9952cac30}" ma:internalName="TaxCatchAllLabel" ma:readOnly="true" ma:showField="CatchAllDataLabel" ma:web="cda99570-6012-4083-bfeb-7d32ad1ce1a3">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1fa04-922e-4f8c-89b0-7415d369da52"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da99570-6012-4083-bfeb-7d32ad1ce1a3">VV634QRNENMJ-2004427339-5190</_dlc_DocId>
    <_dlc_DocIdUrl xmlns="cda99570-6012-4083-bfeb-7d32ad1ce1a3">
      <Url>http://dm2016/eesc/2020/_layouts/15/DocIdRedir.aspx?ID=VV634QRNENMJ-2004427339-5190</Url>
      <Description>VV634QRNENMJ-2004427339-5190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cda99570-6012-4083-bfeb-7d32ad1ce1a3"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cda99570-6012-4083-bfeb-7d32ad1ce1a3">2020-05-27T12:00:00+00:00</ProductionDate>
    <FicheYear xmlns="cda99570-6012-4083-bfeb-7d32ad1ce1a3">2020</FicheYear>
    <DocumentNumber xmlns="0381fa04-922e-4f8c-89b0-7415d369da52">1947</DocumentNumber>
    <DocumentVersion xmlns="cda99570-6012-4083-bfeb-7d32ad1ce1a3">0</DocumentVersion>
    <DossierNumber xmlns="cda99570-6012-4083-bfeb-7d32ad1ce1a3"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cda99570-6012-4083-bfeb-7d32ad1ce1a3">2020-06-10T12:00:00+00:00</MeetingDate>
    <TaxCatchAll xmlns="cda99570-6012-4083-bfeb-7d32ad1ce1a3">
      <Value>51</Value>
      <Value>48</Value>
      <Value>47</Value>
      <Value>46</Value>
      <Value>45</Value>
      <Value>44</Value>
      <Value>43</Value>
      <Value>41</Value>
      <Value>40</Value>
      <Value>39</Value>
      <Value>38</Value>
      <Value>34</Value>
      <Value>32</Value>
      <Value>31</Value>
      <Value>30</Value>
      <Value>29</Value>
      <Value>24</Value>
      <Value>16</Value>
      <Value>13</Value>
      <Value>11</Value>
      <Value>10</Value>
      <Value>9</Value>
      <Value>8</Value>
      <Value>6</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cda99570-6012-4083-bfeb-7d32ad1ce1a3" xsi:nil="true"/>
    <DocumentYear xmlns="cda99570-6012-4083-bfeb-7d32ad1ce1a3">2020</DocumentYear>
    <FicheNumber xmlns="cda99570-6012-4083-bfeb-7d32ad1ce1a3">4545</FicheNumber>
    <DocumentPart xmlns="cda99570-6012-4083-bfeb-7d32ad1ce1a3">0</DocumentPart>
    <AdoptionDate xmlns="cda99570-6012-4083-bfeb-7d32ad1ce1a3" xsi:nil="true"/>
    <RequestingService xmlns="cda99570-6012-4083-bfeb-7d32ad1ce1a3">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81fa04-922e-4f8c-89b0-7415d369da52">552</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25DA8F71-BE1F-4FEA-9985-95339856225F}"/>
</file>

<file path=customXml/itemProps2.xml><?xml version="1.0" encoding="utf-8"?>
<ds:datastoreItem xmlns:ds="http://schemas.openxmlformats.org/officeDocument/2006/customXml" ds:itemID="{2E9B56D2-CF27-4437-B9B5-D0F1BBB7B550}"/>
</file>

<file path=customXml/itemProps3.xml><?xml version="1.0" encoding="utf-8"?>
<ds:datastoreItem xmlns:ds="http://schemas.openxmlformats.org/officeDocument/2006/customXml" ds:itemID="{840F27B0-D38F-4EB0-8840-5A23767E375D}"/>
</file>

<file path=customXml/itemProps4.xml><?xml version="1.0" encoding="utf-8"?>
<ds:datastoreItem xmlns:ds="http://schemas.openxmlformats.org/officeDocument/2006/customXml" ds:itemID="{A73F7DFF-1503-4D81-A742-925692BE1AF5}"/>
</file>

<file path=docProps/app.xml><?xml version="1.0" encoding="utf-8"?>
<Properties xmlns="http://schemas.openxmlformats.org/officeDocument/2006/extended-properties" xmlns:vt="http://schemas.openxmlformats.org/officeDocument/2006/docPropsVTypes">
  <Template>Styles</Template>
  <TotalTime>9</TotalTime>
  <Pages>8</Pages>
  <Words>2410</Words>
  <Characters>14975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Synthèse des avis Session Plénière de décembre 2017</vt:lpstr>
    </vt:vector>
  </TitlesOfParts>
  <Company>CESE-CdR</Company>
  <LinksUpToDate>false</LinksUpToDate>
  <CharactersWithSpaces>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Sinteza avizelor adoptate prin procedura la distanță în 5 și 7 mai 2020</dc:title>
  <dc:creator>Marcos Jaime Tornin</dc:creator>
  <cp:keywords>EESC-2020-01947-00-00-TCD-TRA-EN</cp:keywords>
  <dc:description>Rapporteur:  - Original language: EN - Date of document: 27/05/2020 - Date of meeting: 10/06/2020 - External documents:  - Administrator:  DEGIORGIO Reuben</dc:description>
  <cp:lastModifiedBy>Daniela Greff</cp:lastModifiedBy>
  <cp:revision>4</cp:revision>
  <cp:lastPrinted>2020-01-07T12:46:00Z</cp:lastPrinted>
  <dcterms:created xsi:type="dcterms:W3CDTF">2020-05-27T15:33:00Z</dcterms:created>
  <dcterms:modified xsi:type="dcterms:W3CDTF">2020-05-27T15:48:00Z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14/05/2020, 14/05/2020, 13/02/2020, 17/12/2019, 23/07/2019, 19/07/2019, 27/06/2019, 05/06/2019, 03/05/2019, 13/12/2018, 09/11/2018, 12/07/2018, 23/05/2018, 13/03/2018, 26/02/2018, 14/02/2018, 24/01/2018, 16/01/2018, 19/12/2017, 01/12/2017, 16/11/2017, 15/</vt:lpwstr>
  </property>
  <property fmtid="{D5CDD505-2E9C-101B-9397-08002B2CF9AE}" pid="4" name="Pref_Time">
    <vt:lpwstr>10:22:00, 09:03:12, 16:58:42, 12:32:46, 14:11:10, 11:32:00, 12:00:39, 16:39:54, 14:43:22, 11:27:48, 09:10:15, 14:45:38, 09:50:08, 13:54:15, 10:33:11, 11:57:02, 15:31:00, 09:45:52, 11:53:01, 15:00:14, 15:49:39, 15:47:16, 10:48:52, 11:23:50, 09:51:12, 14:43</vt:lpwstr>
  </property>
  <property fmtid="{D5CDD505-2E9C-101B-9397-08002B2CF9AE}" pid="5" name="Pref_User">
    <vt:lpwstr>hnic, YMUR, enied, amett, enied, enied, amett, amett, enied, enied, amett, enied, hnic, mreg, jhvi, mkop, hnic, mkop, amett, jhvi, amett, tvoc, tvoc, tvoc, amett, hnic, mreg, mreg, enied, mreg, jhvi, tvoc, htoo, mreg, tvoc, hnic, mreg, hnic, amett, nmcg, </vt:lpwstr>
  </property>
  <property fmtid="{D5CDD505-2E9C-101B-9397-08002B2CF9AE}" pid="6" name="Pref_FileName">
    <vt:lpwstr>EESC-2020-01947-00-00-TCD-TRA-EN-CRR.docx, EESC-2020-01947-00-00-TCD-CRR-EN.docx, EESC-2020-00817-00-00-TCD-ORI.docx, EESC-2019-05065-00-00-TCD-ORI.docx, EESC-2019-03134-01-01-TCD-ORI.docx, EESC-2019-03134-01-00-TCD-ORI.docx, EESC-2019-02484-00-00-TCD-ORI</vt:lpwstr>
  </property>
  <property fmtid="{D5CDD505-2E9C-101B-9397-08002B2CF9AE}" pid="7" name="ContentTypeId">
    <vt:lpwstr>0x010100EA97B91038054C99906057A708A1480A0010FCE28FA6316941A8E63DE5CBD60CA0</vt:lpwstr>
  </property>
  <property fmtid="{D5CDD505-2E9C-101B-9397-08002B2CF9AE}" pid="8" name="_dlc_DocIdItemGuid">
    <vt:lpwstr>83c7b396-c67a-4413-9c3d-96a65463c3ff</vt:lpwstr>
  </property>
  <property fmtid="{D5CDD505-2E9C-101B-9397-08002B2CF9AE}" pid="9" name="AvailableTranslations">
    <vt:lpwstr>11;#FR|d2afafd3-4c81-4f60-8f52-ee33f2f54ff3;#47;#ET|ff6c3f4c-b02c-4c3c-ab07-2c37995a7a0a;#39;#HU|6b229040-c589-4408-b4c1-4285663d20a8;#4;#EN|f2175f21-25d7-44a3-96da-d6a61b075e1b;#16;#ES|e7a6b05b-ae16-40c8-add9-68b64b03aeba;#13;#IT|0774613c-01ed-4e5d-a25d-11d2388de825;#38;#EL|6d4f4d51-af9b-4650-94b4-4276bee85c91;#30;#LT|a7ff5ce7-6123-4f68-865a-a57c31810414;#34;#SL|98a412ae-eb01-49e9-ae3d-585a81724cfc;#32;#DA|5d49c027-8956-412b-aa16-e85a0f96ad0e;#43;#HR|2f555653-ed1a-4fe6-8362-9082d95989e5;#24;#LV|46f7e311-5d9f-4663-b433-18aeccb7ace7;#48;#RO|feb747a2-64cd-4299-af12-4833ddc30497;#31;#CS|72f9705b-0217-4fd3-bea2-cbc7ed80e26e;#41;#NL|55c6556c-b4f4-441d-9acf-c498d4f838bd;#44;#BG|1a1b3951-7821-4e6a-85f5-5673fc08bd2c;#46;#SK|46d9fce0-ef79-4f71-b89b-cd6aa82426b8;#9;#PL|1e03da61-4678-4e07-b136-b5024ca9197b;#29;#PT|50ccc04a-eadd-42ae-a0cb-acaf45f812ba;#45;#FI|87606a43-d45f-42d6-b8c9-e1a3457db5b7;#40;#SV|c2ed69e7-a339-43d7-8f22-d93680a92aa0;#10;#DE|f6b31e5a-26fa-4935-b661-318e46daf27e</vt:lpwstr>
  </property>
  <property fmtid="{D5CDD505-2E9C-101B-9397-08002B2CF9AE}" pid="10" name="DocumentType_0">
    <vt:lpwstr>TCD|cd9d6eb6-3f4f-424a-b2d1-57c9d450eaaf</vt:lpwstr>
  </property>
  <property fmtid="{D5CDD505-2E9C-101B-9397-08002B2CF9AE}" pid="11" name="MeetingNumber">
    <vt:i4>552</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1947</vt:i4>
  </property>
  <property fmtid="{D5CDD505-2E9C-101B-9397-08002B2CF9AE}" pid="15" name="FicheYear">
    <vt:i4>2020</vt:i4>
  </property>
  <property fmtid="{D5CDD505-2E9C-101B-9397-08002B2CF9AE}" pid="16" name="DocumentVersion">
    <vt:i4>0</vt:i4>
  </property>
  <property fmtid="{D5CDD505-2E9C-101B-9397-08002B2CF9AE}" pid="17" name="DocumentStatus">
    <vt:lpwstr>2;#TRA|150d2a88-1431-44e6-a8ca-0bb753ab8672</vt:lpwstr>
  </property>
  <property fmtid="{D5CDD505-2E9C-101B-9397-08002B2CF9AE}" pid="18" name="DocumentPart">
    <vt:i4>0</vt:i4>
  </property>
  <property fmtid="{D5CDD505-2E9C-101B-9397-08002B2CF9AE}" pid="19" name="DossierName">
    <vt:lpwstr/>
  </property>
  <property fmtid="{D5CDD505-2E9C-101B-9397-08002B2CF9AE}" pid="20" name="DocumentSource">
    <vt:lpwstr>1;#EESC|422833ec-8d7e-4e65-8e4e-8bed07ffb729</vt:lpwstr>
  </property>
  <property fmtid="{D5CDD505-2E9C-101B-9397-08002B2CF9AE}" pid="22" name="DocumentType">
    <vt:lpwstr>8;#TCD|cd9d6eb6-3f4f-424a-b2d1-57c9d450eaaf</vt:lpwstr>
  </property>
  <property fmtid="{D5CDD505-2E9C-101B-9397-08002B2CF9AE}" pid="23" name="RequestingService">
    <vt:lpwstr>Greffe</vt:lpwstr>
  </property>
  <property fmtid="{D5CDD505-2E9C-101B-9397-08002B2CF9AE}" pid="24" name="Confidentiality">
    <vt:lpwstr>5;#Unrestricted|826e22d7-d029-4ec0-a450-0c28ff673572</vt:lpwstr>
  </property>
  <property fmtid="{D5CDD505-2E9C-101B-9397-08002B2CF9AE}" pid="25" name="MeetingName_0">
    <vt:lpwstr>SPL-CES|32d8cb1f-c9ec-4365-95c7-8385a18618ac</vt:lpwstr>
  </property>
  <property fmtid="{D5CDD505-2E9C-101B-9397-08002B2CF9AE}" pid="26" name="Confidentiality_0">
    <vt:lpwstr>Unrestricted|826e22d7-d029-4ec0-a450-0c28ff673572</vt:lpwstr>
  </property>
  <property fmtid="{D5CDD505-2E9C-101B-9397-08002B2CF9AE}" pid="27" name="OriginalLanguage">
    <vt:lpwstr>4;#EN|f2175f21-25d7-44a3-96da-d6a61b075e1b</vt:lpwstr>
  </property>
  <property fmtid="{D5CDD505-2E9C-101B-9397-08002B2CF9AE}" pid="28" name="MeetingName">
    <vt:lpwstr>51;#SPL-CES|32d8cb1f-c9ec-4365-95c7-8385a18618ac</vt:lpwstr>
  </property>
  <property fmtid="{D5CDD505-2E9C-101B-9397-08002B2CF9AE}" pid="29" name="MeetingDate">
    <vt:filetime>2020-06-10T12:00:00Z</vt:filetime>
  </property>
  <property fmtid="{D5CDD505-2E9C-101B-9397-08002B2CF9AE}" pid="30" name="AvailableTranslations_0">
    <vt:lpwstr>FR|d2afafd3-4c81-4f60-8f52-ee33f2f54ff3;HU|6b229040-c589-4408-b4c1-4285663d20a8;EN|f2175f21-25d7-44a3-96da-d6a61b075e1b;ES|e7a6b05b-ae16-40c8-add9-68b64b03aeba;IT|0774613c-01ed-4e5d-a25d-11d2388de825;DA|5d49c027-8956-412b-aa16-e85a0f96ad0e;CS|72f9705b-0217-4fd3-bea2-cbc7ed80e26e;DE|f6b31e5a-26fa-4935-b661-318e46daf27e</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TaxCatchAll">
    <vt:lpwstr>32;#DA|5d49c027-8956-412b-aa16-e85a0f96ad0e;#31;#CS|72f9705b-0217-4fd3-bea2-cbc7ed80e26e;#39;#HU|6b229040-c589-4408-b4c1-4285663d20a8;#16;#ES|e7a6b05b-ae16-40c8-add9-68b64b03aeba;#51;#SPL-CES|32d8cb1f-c9ec-4365-95c7-8385a18618ac;#13;#IT|0774613c-01ed-4e5d-a25d-11d2388de825;#11;#FR|d2afafd3-4c81-4f60-8f52-ee33f2f54ff3;#10;#DE|f6b31e5a-26fa-4935-b661-318e46daf27e;#8;#TCD|cd9d6eb6-3f4f-424a-b2d1-57c9d450eaaf;#6;#Final|ea5e6674-7b27-4bac-b091-73adbb394efe;#5;#Unrestricted|826e22d7-d029-4ec0-a450-0c28ff673572;#4;#EN|f2175f21-25d7-44a3-96da-d6a61b075e1b;#2;#TRA|150d2a88-1431-44e6-a8ca-0bb753ab8672;#1;#EESC|422833ec-8d7e-4e65-8e4e-8bed07ffb729</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2020</vt:i4>
  </property>
  <property fmtid="{D5CDD505-2E9C-101B-9397-08002B2CF9AE}" pid="37" name="FicheNumber">
    <vt:i4>4545</vt:i4>
  </property>
  <property fmtid="{D5CDD505-2E9C-101B-9397-08002B2CF9AE}" pid="38" name="DocumentLanguage">
    <vt:lpwstr>48;#RO|feb747a2-64cd-4299-af12-4833ddc30497</vt:lpwstr>
  </property>
  <property fmtid="{D5CDD505-2E9C-101B-9397-08002B2CF9AE}" pid="39" name="_docset_NoMedatataSyncRequired">
    <vt:lpwstr>False</vt:lpwstr>
  </property>
</Properties>
</file>