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4.xml" ContentType="application/vnd.openxmlformats-officedocument.wordprocessingml.footer+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05A0" w:rsidRPr="00E53367" w:rsidRDefault="00E343DC" w:rsidP="001F50B6">
      <w:pPr>
        <w:snapToGrid w:val="0"/>
        <w:jc w:val="center"/>
        <w:rPr>
          <w:lang w:val="da-DK"/>
        </w:rPr>
      </w:pPr>
      <w:r w:rsidRPr="00E53367">
        <w:rPr>
          <w:noProof/>
          <w:lang w:val="da-DK" w:eastAsia="en-GB"/>
        </w:rPr>
        <w:drawing>
          <wp:inline distT="0" distB="0" distL="0" distR="0">
            <wp:extent cx="1792605" cy="1239520"/>
            <wp:effectExtent l="0" t="0" r="0" b="0"/>
            <wp:docPr id="2" name="Picture 2" title="EESCLogo_DA"/>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2">
                      <a:extLst>
                        <a:ext uri="{28A0092B-C50C-407E-A947-70E740481C1C}">
                          <a14:useLocalDpi xmlns:a14="http://schemas.microsoft.com/office/drawing/2010/main" val="0"/>
                        </a:ext>
                      </a:extLst>
                    </a:blip>
                    <a:stretch>
                      <a:fillRect/>
                    </a:stretch>
                  </pic:blipFill>
                  <pic:spPr>
                    <a:xfrm>
                      <a:off x="0" y="0"/>
                      <a:ext cx="1792605" cy="1239520"/>
                    </a:xfrm>
                    <a:prstGeom prst="rect">
                      <a:avLst/>
                    </a:prstGeom>
                  </pic:spPr>
                </pic:pic>
              </a:graphicData>
            </a:graphic>
          </wp:inline>
        </w:drawing>
      </w:r>
      <w:r w:rsidR="006A08D5" w:rsidRPr="00E53367">
        <w:rPr>
          <w:lang w:val="da-DK"/>
        </w:rPr>
        <w:fldChar w:fldCharType="begin"/>
      </w:r>
      <w:r w:rsidR="006A08D5" w:rsidRPr="00E53367">
        <w:rPr>
          <w:lang w:val="da-DK"/>
        </w:rPr>
        <w:instrText xml:space="preserve">  </w:instrText>
      </w:r>
      <w:r w:rsidR="006A08D5" w:rsidRPr="00E53367">
        <w:rPr>
          <w:lang w:val="da-DK"/>
        </w:rPr>
        <w:fldChar w:fldCharType="end"/>
      </w:r>
      <w:r w:rsidR="00CE06AD" w:rsidRPr="00E53367">
        <w:rPr>
          <w:noProof/>
          <w:sz w:val="20"/>
          <w:lang w:val="da-DK" w:eastAsia="en-GB"/>
        </w:rPr>
        <mc:AlternateContent>
          <mc:Choice Requires="wps">
            <w:drawing>
              <wp:anchor distT="0" distB="0" distL="114300" distR="114300" simplePos="0" relativeHeight="251659264" behindDoc="1" locked="0" layoutInCell="0" allowOverlap="1" wp14:anchorId="70C99025" wp14:editId="7FABBC2C">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772A" w:rsidRPr="00260E65" w:rsidRDefault="0098772A">
                            <w:pPr>
                              <w:jc w:val="center"/>
                              <w:rPr>
                                <w:rFonts w:ascii="Arial" w:hAnsi="Arial" w:cs="Arial"/>
                                <w:b/>
                                <w:bCs/>
                                <w:sz w:val="48"/>
                              </w:rPr>
                            </w:pPr>
                            <w:r>
                              <w:rPr>
                                <w:rFonts w:ascii="Arial" w:hAnsi="Arial"/>
                                <w:b/>
                                <w:bCs/>
                                <w:sz w:val="48"/>
                              </w:rPr>
                              <w:t>DA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C99025" id="_x0000_t202" coordsize="21600,21600" o:spt="202" path="m,l,21600r21600,l21600,xe">
                <v:stroke joinstyle="miter"/>
                <v:path gradientshapeok="t" o:connecttype="rect"/>
              </v:shapetype>
              <v:shape id="Text Box 17" o:spid="_x0000_s1026" type="#_x0000_t202" style="position:absolute;left:0;text-align:left;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o:allowincell="f" filled="f" stroked="f">
                <v:textbox>
                  <w:txbxContent>
                    <w:p w:rsidR="0098772A" w:rsidRPr="00260E65" w:rsidRDefault="0098772A">
                      <w:pPr>
                        <w:jc w:val="center"/>
                        <w:rPr>
                          <w:rFonts w:ascii="Arial" w:hAnsi="Arial" w:cs="Arial"/>
                          <w:b/>
                          <w:bCs/>
                          <w:sz w:val="48"/>
                        </w:rPr>
                      </w:pPr>
                      <w:r>
                        <w:rPr>
                          <w:rFonts w:ascii="Arial" w:hAnsi="Arial"/>
                          <w:b/>
                          <w:bCs/>
                          <w:sz w:val="48"/>
                        </w:rPr>
                        <w:t>DA</w:t>
                      </w:r>
                    </w:p>
                  </w:txbxContent>
                </v:textbox>
                <w10:wrap anchorx="page" anchory="page"/>
              </v:shape>
            </w:pict>
          </mc:Fallback>
        </mc:AlternateContent>
      </w:r>
    </w:p>
    <w:p w:rsidR="008405A0" w:rsidRPr="00E53367" w:rsidRDefault="008405A0" w:rsidP="001F50B6">
      <w:pPr>
        <w:snapToGrid w:val="0"/>
        <w:rPr>
          <w:lang w:val="da-DK"/>
        </w:rPr>
      </w:pPr>
    </w:p>
    <w:p w:rsidR="008405A0" w:rsidRPr="00E53367" w:rsidRDefault="008405A0" w:rsidP="001F50B6">
      <w:pPr>
        <w:snapToGrid w:val="0"/>
        <w:rPr>
          <w:lang w:val="da-DK"/>
        </w:rPr>
      </w:pPr>
    </w:p>
    <w:p w:rsidR="008405A0" w:rsidRPr="00E53367" w:rsidRDefault="00FC0B2C" w:rsidP="001F50B6">
      <w:pPr>
        <w:snapToGrid w:val="0"/>
        <w:jc w:val="right"/>
        <w:rPr>
          <w:rFonts w:eastAsia="MS Mincho"/>
          <w:lang w:val="da-DK"/>
        </w:rPr>
      </w:pPr>
      <w:r w:rsidRPr="00E53367">
        <w:rPr>
          <w:lang w:val="da-DK"/>
        </w:rPr>
        <w:t>Bruxelles, den 29. maj 2020</w:t>
      </w:r>
    </w:p>
    <w:p w:rsidR="008405A0" w:rsidRPr="00E53367" w:rsidRDefault="008405A0" w:rsidP="001F50B6">
      <w:pPr>
        <w:snapToGrid w:val="0"/>
        <w:rPr>
          <w:lang w:val="da-DK"/>
        </w:rPr>
      </w:pPr>
    </w:p>
    <w:p w:rsidR="008405A0" w:rsidRPr="00E53367" w:rsidRDefault="008405A0" w:rsidP="001F50B6">
      <w:pPr>
        <w:snapToGrid w:val="0"/>
        <w:rPr>
          <w:lang w:val="da-DK"/>
        </w:rPr>
      </w:pPr>
    </w:p>
    <w:p w:rsidR="00AF6F3E" w:rsidRPr="00E53367" w:rsidRDefault="00AF6F3E" w:rsidP="001F50B6">
      <w:pPr>
        <w:snapToGrid w:val="0"/>
        <w:rPr>
          <w:lang w:val="da-DK"/>
        </w:rPr>
      </w:pPr>
    </w:p>
    <w:p w:rsidR="006819C8" w:rsidRPr="00E53367" w:rsidRDefault="006819C8" w:rsidP="001F50B6">
      <w:pPr>
        <w:snapToGrid w:val="0"/>
        <w:rPr>
          <w:lang w:val="da-DK"/>
        </w:rPr>
      </w:pPr>
    </w:p>
    <w:tbl>
      <w:tblPr>
        <w:tblW w:w="0" w:type="auto"/>
        <w:tblLayout w:type="fixed"/>
        <w:tblLook w:val="0000" w:firstRow="0" w:lastRow="0" w:firstColumn="0" w:lastColumn="0" w:noHBand="0" w:noVBand="0"/>
      </w:tblPr>
      <w:tblGrid>
        <w:gridCol w:w="9289"/>
      </w:tblGrid>
      <w:tr w:rsidR="008405A0" w:rsidRPr="00E53367" w:rsidTr="00A72D7A">
        <w:tc>
          <w:tcPr>
            <w:tcW w:w="9289" w:type="dxa"/>
            <w:tcBorders>
              <w:top w:val="nil"/>
              <w:left w:val="nil"/>
              <w:bottom w:val="double" w:sz="4" w:space="0" w:color="auto"/>
              <w:right w:val="nil"/>
            </w:tcBorders>
          </w:tcPr>
          <w:p w:rsidR="003E0485" w:rsidRPr="00E53367" w:rsidRDefault="00095457" w:rsidP="001F50B6">
            <w:pPr>
              <w:snapToGrid w:val="0"/>
              <w:jc w:val="center"/>
              <w:rPr>
                <w:b/>
                <w:sz w:val="32"/>
                <w:lang w:val="da-DK"/>
              </w:rPr>
            </w:pPr>
            <w:r w:rsidRPr="00E53367">
              <w:rPr>
                <w:b/>
                <w:sz w:val="32"/>
                <w:lang w:val="da-DK"/>
              </w:rPr>
              <w:t>FJERNVEDTAGELSE AF UDTALELSER</w:t>
            </w:r>
            <w:r w:rsidRPr="00E53367">
              <w:rPr>
                <w:b/>
                <w:sz w:val="32"/>
                <w:lang w:val="da-DK"/>
              </w:rPr>
              <w:br/>
            </w:r>
            <w:r w:rsidRPr="00E53367">
              <w:rPr>
                <w:b/>
                <w:sz w:val="32"/>
                <w:lang w:val="da-DK"/>
              </w:rPr>
              <w:br/>
              <w:t>5. OG 7. MAJ 2020</w:t>
            </w:r>
          </w:p>
          <w:p w:rsidR="008405A0" w:rsidRPr="00E53367" w:rsidRDefault="00FC0B2C" w:rsidP="001F50B6">
            <w:pPr>
              <w:snapToGrid w:val="0"/>
              <w:jc w:val="center"/>
              <w:rPr>
                <w:rFonts w:eastAsia="MS Mincho"/>
                <w:b/>
                <w:sz w:val="32"/>
                <w:lang w:val="da-DK"/>
              </w:rPr>
            </w:pPr>
            <w:r w:rsidRPr="00E53367">
              <w:rPr>
                <w:b/>
                <w:sz w:val="32"/>
                <w:lang w:val="da-DK"/>
              </w:rPr>
              <w:t xml:space="preserve"> </w:t>
            </w:r>
            <w:r w:rsidRPr="00E53367">
              <w:rPr>
                <w:b/>
                <w:sz w:val="32"/>
                <w:lang w:val="da-DK"/>
              </w:rPr>
              <w:br/>
              <w:t>OVERSIGT OVER VEDTAGNE UDTALELSER</w:t>
            </w:r>
          </w:p>
          <w:p w:rsidR="008405A0" w:rsidRPr="00E53367" w:rsidRDefault="008405A0" w:rsidP="001F50B6">
            <w:pPr>
              <w:rPr>
                <w:lang w:val="da-DK"/>
              </w:rPr>
            </w:pPr>
          </w:p>
          <w:p w:rsidR="008405A0" w:rsidRPr="00E53367" w:rsidRDefault="008405A0" w:rsidP="001F50B6">
            <w:pPr>
              <w:rPr>
                <w:lang w:val="da-DK"/>
              </w:rPr>
            </w:pPr>
          </w:p>
        </w:tc>
      </w:tr>
      <w:tr w:rsidR="008405A0" w:rsidRPr="00E53367" w:rsidTr="00A72D7A">
        <w:tc>
          <w:tcPr>
            <w:tcW w:w="9289" w:type="dxa"/>
            <w:tcBorders>
              <w:top w:val="double" w:sz="4" w:space="0" w:color="auto"/>
              <w:left w:val="double" w:sz="4" w:space="0" w:color="auto"/>
              <w:bottom w:val="double" w:sz="4" w:space="0" w:color="auto"/>
              <w:right w:val="double" w:sz="4" w:space="0" w:color="auto"/>
            </w:tcBorders>
          </w:tcPr>
          <w:p w:rsidR="00FF15DA" w:rsidRPr="00E53367" w:rsidRDefault="00FF15DA" w:rsidP="001F50B6">
            <w:pPr>
              <w:snapToGrid w:val="0"/>
              <w:jc w:val="center"/>
              <w:rPr>
                <w:b/>
                <w:lang w:val="da-DK"/>
              </w:rPr>
            </w:pPr>
          </w:p>
          <w:p w:rsidR="00FC0B2C" w:rsidRPr="00E53367" w:rsidRDefault="00FC0B2C" w:rsidP="001F50B6">
            <w:pPr>
              <w:snapToGrid w:val="0"/>
              <w:jc w:val="center"/>
              <w:rPr>
                <w:rFonts w:eastAsia="MS Mincho"/>
                <w:b/>
                <w:lang w:val="da-DK"/>
              </w:rPr>
            </w:pPr>
            <w:r w:rsidRPr="00E53367">
              <w:rPr>
                <w:b/>
                <w:lang w:val="da-DK"/>
              </w:rPr>
              <w:t>Dette dokument findes på alle de officielle EU-sprog på EØSU's hjemmeside:</w:t>
            </w:r>
          </w:p>
          <w:p w:rsidR="00FC0B2C" w:rsidRPr="00E53367" w:rsidRDefault="00FC0B2C" w:rsidP="001F50B6">
            <w:pPr>
              <w:snapToGrid w:val="0"/>
              <w:jc w:val="center"/>
              <w:rPr>
                <w:b/>
                <w:lang w:val="da-DK"/>
              </w:rPr>
            </w:pPr>
          </w:p>
          <w:p w:rsidR="00E53367" w:rsidRPr="007C130B" w:rsidRDefault="00E53367" w:rsidP="00E53367">
            <w:pPr>
              <w:jc w:val="center"/>
              <w:rPr>
                <w:rStyle w:val="Hyperlink"/>
                <w:b/>
                <w:lang w:val="en-GB"/>
              </w:rPr>
            </w:pPr>
            <w:hyperlink r:id="rId13" w:history="1">
              <w:r w:rsidRPr="00A03B59">
                <w:rPr>
                  <w:rStyle w:val="Hyperlink"/>
                  <w:lang w:val="en-GB"/>
                </w:rPr>
                <w:t>https://www.eesc.europa.eu/da/our-work/</w:t>
              </w:r>
              <w:r w:rsidRPr="00A03B59">
                <w:rPr>
                  <w:rStyle w:val="Hyperlink"/>
                  <w:lang w:val="en-GB"/>
                </w:rPr>
                <w:t>o</w:t>
              </w:r>
              <w:r w:rsidRPr="00A03B59">
                <w:rPr>
                  <w:rStyle w:val="Hyperlink"/>
                  <w:lang w:val="en-GB"/>
                </w:rPr>
                <w:t>pinions-information-reports/plenary-session-summaries</w:t>
              </w:r>
            </w:hyperlink>
          </w:p>
          <w:p w:rsidR="00FC0B2C" w:rsidRPr="00E53367" w:rsidRDefault="00FC0B2C" w:rsidP="001F50B6">
            <w:pPr>
              <w:snapToGrid w:val="0"/>
              <w:jc w:val="center"/>
              <w:rPr>
                <w:b/>
                <w:lang w:val="da-DK"/>
              </w:rPr>
            </w:pPr>
          </w:p>
          <w:p w:rsidR="00FC0B2C" w:rsidRPr="00E53367" w:rsidRDefault="00FC0B2C" w:rsidP="001F50B6">
            <w:pPr>
              <w:snapToGrid w:val="0"/>
              <w:jc w:val="center"/>
              <w:rPr>
                <w:rFonts w:eastAsia="SimSun"/>
                <w:b/>
                <w:lang w:val="da-DK"/>
              </w:rPr>
            </w:pPr>
          </w:p>
          <w:p w:rsidR="00FC0B2C" w:rsidRPr="00E53367" w:rsidRDefault="00FC0B2C" w:rsidP="001F50B6">
            <w:pPr>
              <w:snapToGrid w:val="0"/>
              <w:jc w:val="center"/>
              <w:rPr>
                <w:rFonts w:eastAsia="MS Mincho"/>
                <w:b/>
                <w:lang w:val="da-DK"/>
              </w:rPr>
            </w:pPr>
            <w:r w:rsidRPr="00E53367">
              <w:rPr>
                <w:b/>
                <w:lang w:val="da-DK"/>
              </w:rPr>
              <w:t>De omtalte udtalelser kan konsulteres online via EØSU's database:</w:t>
            </w:r>
          </w:p>
          <w:p w:rsidR="00FC0B2C" w:rsidRPr="00E53367" w:rsidRDefault="00FC0B2C" w:rsidP="001F50B6">
            <w:pPr>
              <w:snapToGrid w:val="0"/>
              <w:jc w:val="center"/>
              <w:rPr>
                <w:b/>
                <w:lang w:val="da-DK"/>
              </w:rPr>
            </w:pPr>
          </w:p>
          <w:p w:rsidR="00FC0B2C" w:rsidRPr="00E53367" w:rsidRDefault="00E53367" w:rsidP="001F50B6">
            <w:pPr>
              <w:jc w:val="center"/>
              <w:rPr>
                <w:rStyle w:val="Hyperlink"/>
                <w:b/>
                <w:lang w:val="da-DK"/>
              </w:rPr>
            </w:pPr>
            <w:hyperlink r:id="rId14" w:history="1">
              <w:r w:rsidRPr="007C130B">
                <w:rPr>
                  <w:rStyle w:val="Hyperlink"/>
                  <w:lang w:val="en-GB"/>
                </w:rPr>
                <w:t>https://dmsearch.eesc.europa.eu/search/opinion</w:t>
              </w:r>
            </w:hyperlink>
          </w:p>
          <w:p w:rsidR="008405A0" w:rsidRPr="00E53367" w:rsidRDefault="008405A0" w:rsidP="001F50B6">
            <w:pPr>
              <w:snapToGrid w:val="0"/>
              <w:jc w:val="center"/>
              <w:rPr>
                <w:b/>
                <w:bCs/>
                <w:lang w:val="da-DK"/>
              </w:rPr>
            </w:pPr>
          </w:p>
        </w:tc>
      </w:tr>
    </w:tbl>
    <w:p w:rsidR="008F7791" w:rsidRPr="00E53367" w:rsidRDefault="008F7791" w:rsidP="001F50B6">
      <w:pPr>
        <w:rPr>
          <w:rFonts w:eastAsia="SimSun"/>
          <w:lang w:val="da-DK"/>
        </w:rPr>
      </w:pPr>
    </w:p>
    <w:p w:rsidR="00A9340A" w:rsidRPr="00E53367" w:rsidRDefault="00A9340A" w:rsidP="001F50B6">
      <w:pPr>
        <w:rPr>
          <w:rFonts w:eastAsia="SimSun"/>
          <w:lang w:val="da-DK"/>
        </w:rPr>
        <w:sectPr w:rsidR="00A9340A" w:rsidRPr="00E53367" w:rsidSect="00CE06AD">
          <w:footerReference w:type="default" r:id="rId15"/>
          <w:type w:val="continuous"/>
          <w:pgSz w:w="11907" w:h="16839"/>
          <w:pgMar w:top="1417" w:right="1417" w:bottom="1417" w:left="1417" w:header="709" w:footer="709" w:gutter="0"/>
          <w:pgNumType w:start="1"/>
          <w:cols w:space="708"/>
          <w:docGrid w:linePitch="299"/>
        </w:sectPr>
      </w:pPr>
    </w:p>
    <w:p w:rsidR="003F5D21" w:rsidRPr="00E53367" w:rsidRDefault="003F5D21" w:rsidP="003F5D21">
      <w:pPr>
        <w:snapToGrid w:val="0"/>
        <w:rPr>
          <w:b/>
          <w:lang w:val="da-DK"/>
        </w:rPr>
      </w:pPr>
      <w:r w:rsidRPr="00E53367">
        <w:rPr>
          <w:b/>
          <w:lang w:val="da-DK"/>
        </w:rPr>
        <w:lastRenderedPageBreak/>
        <w:t>Indholdsfortegnelse:</w:t>
      </w:r>
    </w:p>
    <w:p w:rsidR="003F5D21" w:rsidRPr="00E53367" w:rsidRDefault="003F5D21" w:rsidP="003F5D21">
      <w:pPr>
        <w:rPr>
          <w:lang w:val="da-DK"/>
        </w:rPr>
      </w:pPr>
    </w:p>
    <w:p w:rsidR="005F4800" w:rsidRPr="00E53367" w:rsidRDefault="005F4800" w:rsidP="003F5D21">
      <w:pPr>
        <w:rPr>
          <w:lang w:val="da-DK"/>
        </w:rPr>
      </w:pPr>
    </w:p>
    <w:p w:rsidR="00AE179C" w:rsidRPr="00E53367" w:rsidRDefault="003F5D21">
      <w:pPr>
        <w:pStyle w:val="TOC1"/>
        <w:rPr>
          <w:rFonts w:asciiTheme="minorHAnsi" w:eastAsiaTheme="minorEastAsia" w:hAnsiTheme="minorHAnsi" w:cstheme="minorBidi"/>
          <w:noProof/>
          <w:lang w:val="da-DK" w:eastAsia="en-GB"/>
        </w:rPr>
      </w:pPr>
      <w:r w:rsidRPr="00E53367">
        <w:rPr>
          <w:lang w:val="da-DK"/>
        </w:rPr>
        <w:fldChar w:fldCharType="begin"/>
      </w:r>
      <w:r w:rsidRPr="00E53367">
        <w:rPr>
          <w:lang w:val="da-DK"/>
        </w:rPr>
        <w:instrText xml:space="preserve"> TOC \o "1-1" \h \z \u </w:instrText>
      </w:r>
      <w:r w:rsidRPr="00E53367">
        <w:rPr>
          <w:lang w:val="da-DK"/>
        </w:rPr>
        <w:fldChar w:fldCharType="separate"/>
      </w:r>
      <w:hyperlink w:anchor="_Toc40871579" w:history="1">
        <w:r w:rsidR="00AE179C" w:rsidRPr="00E53367">
          <w:rPr>
            <w:rStyle w:val="Hyperlink"/>
            <w:b/>
            <w:noProof/>
            <w:lang w:val="da-DK"/>
          </w:rPr>
          <w:t>1.</w:t>
        </w:r>
        <w:r w:rsidR="00AE179C" w:rsidRPr="00E53367">
          <w:rPr>
            <w:rFonts w:asciiTheme="minorHAnsi" w:eastAsiaTheme="minorEastAsia" w:hAnsiTheme="minorHAnsi" w:cstheme="minorBidi"/>
            <w:noProof/>
            <w:lang w:val="da-DK" w:eastAsia="en-GB"/>
          </w:rPr>
          <w:tab/>
        </w:r>
        <w:r w:rsidR="00AE179C" w:rsidRPr="00E53367">
          <w:rPr>
            <w:rStyle w:val="Hyperlink"/>
            <w:b/>
            <w:noProof/>
            <w:lang w:val="da-DK"/>
          </w:rPr>
          <w:t>BESKÆFTIGELSE, SOCIALE SPØRGSMÅL OG UNIONSBORGERSKAB</w:t>
        </w:r>
        <w:r w:rsidR="00AE179C" w:rsidRPr="00E53367">
          <w:rPr>
            <w:noProof/>
            <w:webHidden/>
            <w:lang w:val="da-DK"/>
          </w:rPr>
          <w:tab/>
        </w:r>
        <w:r w:rsidR="00AE179C" w:rsidRPr="00E53367">
          <w:rPr>
            <w:noProof/>
            <w:webHidden/>
            <w:lang w:val="da-DK"/>
          </w:rPr>
          <w:fldChar w:fldCharType="begin"/>
        </w:r>
        <w:r w:rsidR="00AE179C" w:rsidRPr="00E53367">
          <w:rPr>
            <w:noProof/>
            <w:webHidden/>
            <w:lang w:val="da-DK"/>
          </w:rPr>
          <w:instrText xml:space="preserve"> PAGEREF _Toc40871579 \h </w:instrText>
        </w:r>
        <w:r w:rsidR="00AE179C" w:rsidRPr="00E53367">
          <w:rPr>
            <w:noProof/>
            <w:webHidden/>
            <w:lang w:val="da-DK"/>
          </w:rPr>
        </w:r>
        <w:r w:rsidR="00AE179C" w:rsidRPr="00E53367">
          <w:rPr>
            <w:noProof/>
            <w:webHidden/>
            <w:lang w:val="da-DK"/>
          </w:rPr>
          <w:fldChar w:fldCharType="separate"/>
        </w:r>
        <w:r w:rsidR="007B6C86">
          <w:rPr>
            <w:noProof/>
            <w:webHidden/>
            <w:lang w:val="da-DK"/>
          </w:rPr>
          <w:t>3</w:t>
        </w:r>
        <w:r w:rsidR="00AE179C" w:rsidRPr="00E53367">
          <w:rPr>
            <w:noProof/>
            <w:webHidden/>
            <w:lang w:val="da-DK"/>
          </w:rPr>
          <w:fldChar w:fldCharType="end"/>
        </w:r>
      </w:hyperlink>
    </w:p>
    <w:p w:rsidR="00AE179C" w:rsidRPr="00E53367" w:rsidRDefault="007B6C86">
      <w:pPr>
        <w:pStyle w:val="TOC1"/>
        <w:rPr>
          <w:rFonts w:asciiTheme="minorHAnsi" w:eastAsiaTheme="minorEastAsia" w:hAnsiTheme="minorHAnsi" w:cstheme="minorBidi"/>
          <w:noProof/>
          <w:lang w:val="da-DK" w:eastAsia="en-GB"/>
        </w:rPr>
      </w:pPr>
      <w:hyperlink w:anchor="_Toc40871580" w:history="1">
        <w:r w:rsidR="00AE179C" w:rsidRPr="00E53367">
          <w:rPr>
            <w:rStyle w:val="Hyperlink"/>
            <w:b/>
            <w:noProof/>
            <w:lang w:val="da-DK"/>
          </w:rPr>
          <w:t>2.</w:t>
        </w:r>
        <w:r w:rsidR="00AE179C" w:rsidRPr="00E53367">
          <w:rPr>
            <w:rFonts w:asciiTheme="minorHAnsi" w:eastAsiaTheme="minorEastAsia" w:hAnsiTheme="minorHAnsi" w:cstheme="minorBidi"/>
            <w:noProof/>
            <w:lang w:val="da-DK" w:eastAsia="en-GB"/>
          </w:rPr>
          <w:tab/>
        </w:r>
        <w:r w:rsidR="00AE179C" w:rsidRPr="00E53367">
          <w:rPr>
            <w:rStyle w:val="Hyperlink"/>
            <w:b/>
            <w:noProof/>
            <w:lang w:val="da-DK"/>
          </w:rPr>
          <w:t>LANDBRUG, UDVIKLING AF LANDDISTRIKTERNE OG MILJØ</w:t>
        </w:r>
        <w:r w:rsidR="00AE179C" w:rsidRPr="00E53367">
          <w:rPr>
            <w:noProof/>
            <w:webHidden/>
            <w:lang w:val="da-DK"/>
          </w:rPr>
          <w:tab/>
        </w:r>
        <w:r w:rsidR="00AE179C" w:rsidRPr="00E53367">
          <w:rPr>
            <w:noProof/>
            <w:webHidden/>
            <w:lang w:val="da-DK"/>
          </w:rPr>
          <w:fldChar w:fldCharType="begin"/>
        </w:r>
        <w:r w:rsidR="00AE179C" w:rsidRPr="00E53367">
          <w:rPr>
            <w:noProof/>
            <w:webHidden/>
            <w:lang w:val="da-DK"/>
          </w:rPr>
          <w:instrText xml:space="preserve"> PAGEREF _Toc40871580 \h </w:instrText>
        </w:r>
        <w:r w:rsidR="00AE179C" w:rsidRPr="00E53367">
          <w:rPr>
            <w:noProof/>
            <w:webHidden/>
            <w:lang w:val="da-DK"/>
          </w:rPr>
        </w:r>
        <w:r w:rsidR="00AE179C" w:rsidRPr="00E53367">
          <w:rPr>
            <w:noProof/>
            <w:webHidden/>
            <w:lang w:val="da-DK"/>
          </w:rPr>
          <w:fldChar w:fldCharType="separate"/>
        </w:r>
        <w:r>
          <w:rPr>
            <w:noProof/>
            <w:webHidden/>
            <w:lang w:val="da-DK"/>
          </w:rPr>
          <w:t>7</w:t>
        </w:r>
        <w:r w:rsidR="00AE179C" w:rsidRPr="00E53367">
          <w:rPr>
            <w:noProof/>
            <w:webHidden/>
            <w:lang w:val="da-DK"/>
          </w:rPr>
          <w:fldChar w:fldCharType="end"/>
        </w:r>
      </w:hyperlink>
    </w:p>
    <w:p w:rsidR="003F5D21" w:rsidRPr="00E53367" w:rsidRDefault="003F5D21" w:rsidP="003F5D21">
      <w:pPr>
        <w:ind w:left="567" w:hanging="567"/>
        <w:rPr>
          <w:lang w:val="da-DK"/>
        </w:rPr>
      </w:pPr>
      <w:r w:rsidRPr="00E53367">
        <w:rPr>
          <w:lang w:val="da-DK"/>
        </w:rPr>
        <w:fldChar w:fldCharType="end"/>
      </w:r>
      <w:r w:rsidRPr="00E53367">
        <w:rPr>
          <w:lang w:val="da-DK"/>
        </w:rPr>
        <w:br w:type="page"/>
      </w:r>
    </w:p>
    <w:p w:rsidR="003F5D21" w:rsidRPr="00E53367" w:rsidRDefault="003F5D21" w:rsidP="00B170D2">
      <w:pPr>
        <w:rPr>
          <w:lang w:val="da-DK"/>
        </w:rPr>
      </w:pPr>
      <w:r w:rsidRPr="00E53367">
        <w:rPr>
          <w:lang w:val="da-DK"/>
        </w:rPr>
        <w:lastRenderedPageBreak/>
        <w:t xml:space="preserve">Fjernvedtagelsen af udtalelser fandt sted den 5. og 7. maj i tre faser: afstemning om </w:t>
      </w:r>
      <w:r w:rsidRPr="00E53367">
        <w:rPr>
          <w:b/>
          <w:i/>
          <w:lang w:val="da-DK"/>
        </w:rPr>
        <w:t>Bekræftelsen af formandens afgørelse om en midlertidig undtagelse fra Det Europæiske Økonomiske og Sociale Udvalgs forretningsorden i lyset af de ekstraordinære forebyggelses- og inddæmningsforanstaltninger forårsaget af covid-19-pandemien i Den Europæiske Union</w:t>
      </w:r>
      <w:r w:rsidRPr="00E53367">
        <w:rPr>
          <w:lang w:val="da-DK"/>
        </w:rPr>
        <w:t xml:space="preserve"> den 5. maj om formiddagen, afstemning om ændringsforslag fremsat til forslag til udtalelser og kompromisforslag den 5. maj om eftermiddagen samt afstemning om de endelige udtalelser den 7. maj om formiddagen.</w:t>
      </w:r>
    </w:p>
    <w:p w:rsidR="003F5D21" w:rsidRPr="00E53367" w:rsidRDefault="003F5D21" w:rsidP="00B170D2">
      <w:pPr>
        <w:rPr>
          <w:lang w:val="da-DK"/>
        </w:rPr>
      </w:pPr>
    </w:p>
    <w:p w:rsidR="003F5D21" w:rsidRPr="00E53367" w:rsidRDefault="003F5D21" w:rsidP="00B170D2">
      <w:pPr>
        <w:rPr>
          <w:lang w:val="da-DK"/>
        </w:rPr>
      </w:pPr>
      <w:r w:rsidRPr="00E53367">
        <w:rPr>
          <w:lang w:val="da-DK"/>
        </w:rPr>
        <w:t>Følgende udtalelser blev vedtaget via fjernproceduren:</w:t>
      </w:r>
    </w:p>
    <w:p w:rsidR="003F5D21" w:rsidRPr="00E53367" w:rsidRDefault="003F5D21" w:rsidP="00B170D2">
      <w:pPr>
        <w:rPr>
          <w:lang w:val="da-DK"/>
        </w:rPr>
      </w:pPr>
    </w:p>
    <w:p w:rsidR="003F5D21" w:rsidRPr="00E53367" w:rsidRDefault="003F5D21" w:rsidP="00B170D2">
      <w:pPr>
        <w:pStyle w:val="Heading1"/>
        <w:keepNext/>
        <w:keepLines/>
        <w:numPr>
          <w:ilvl w:val="0"/>
          <w:numId w:val="23"/>
        </w:numPr>
        <w:tabs>
          <w:tab w:val="left" w:pos="567"/>
        </w:tabs>
        <w:ind w:left="567" w:hanging="567"/>
        <w:rPr>
          <w:b/>
          <w:lang w:val="da-DK"/>
        </w:rPr>
      </w:pPr>
      <w:bookmarkStart w:id="0" w:name="_Toc40871579"/>
      <w:r w:rsidRPr="00E53367">
        <w:rPr>
          <w:b/>
          <w:lang w:val="da-DK"/>
        </w:rPr>
        <w:t>BESKÆFTIGELSE, SOCIALE SPØRGSMÅL OG UNIONSBORGERSKAB</w:t>
      </w:r>
      <w:bookmarkEnd w:id="0"/>
    </w:p>
    <w:p w:rsidR="000C708A" w:rsidRPr="00E53367" w:rsidRDefault="000C708A" w:rsidP="00B170D2">
      <w:pPr>
        <w:widowControl w:val="0"/>
        <w:jc w:val="left"/>
        <w:rPr>
          <w:lang w:val="da-DK"/>
        </w:rPr>
      </w:pPr>
    </w:p>
    <w:p w:rsidR="007166F4" w:rsidRPr="00E53367" w:rsidRDefault="00F03BEC" w:rsidP="00B170D2">
      <w:pPr>
        <w:pStyle w:val="ListParagraph"/>
        <w:keepNext/>
        <w:keepLines/>
        <w:numPr>
          <w:ilvl w:val="0"/>
          <w:numId w:val="3"/>
        </w:numPr>
        <w:rPr>
          <w:b/>
          <w:bCs/>
          <w:i/>
          <w:iCs/>
          <w:sz w:val="28"/>
          <w:szCs w:val="28"/>
          <w:lang w:val="da-DK"/>
        </w:rPr>
      </w:pPr>
      <w:r w:rsidRPr="00E53367">
        <w:rPr>
          <w:b/>
          <w:bCs/>
          <w:i/>
          <w:iCs/>
          <w:sz w:val="28"/>
          <w:szCs w:val="28"/>
          <w:lang w:val="da-DK"/>
        </w:rPr>
        <w:t>Retningslinjer for beskæftigelse 2020</w:t>
      </w:r>
    </w:p>
    <w:p w:rsidR="003F5D21" w:rsidRPr="00E53367" w:rsidRDefault="003F5D21" w:rsidP="00B170D2">
      <w:pPr>
        <w:rPr>
          <w:lang w:val="da-DK"/>
        </w:rPr>
      </w:pPr>
    </w:p>
    <w:p w:rsidR="004A5DEF" w:rsidRPr="00E53367" w:rsidRDefault="003F5D21" w:rsidP="00B170D2">
      <w:pPr>
        <w:tabs>
          <w:tab w:val="left" w:pos="1701"/>
        </w:tabs>
        <w:overflowPunct w:val="0"/>
        <w:autoSpaceDE w:val="0"/>
        <w:autoSpaceDN w:val="0"/>
        <w:adjustRightInd w:val="0"/>
        <w:textAlignment w:val="baseline"/>
        <w:rPr>
          <w:lang w:val="da-DK"/>
        </w:rPr>
      </w:pPr>
      <w:r w:rsidRPr="00E53367">
        <w:rPr>
          <w:b/>
          <w:szCs w:val="20"/>
          <w:lang w:val="da-DK"/>
        </w:rPr>
        <w:t>Hovedordfører:</w:t>
      </w:r>
      <w:r w:rsidRPr="00E53367">
        <w:rPr>
          <w:lang w:val="da-DK"/>
        </w:rPr>
        <w:tab/>
        <w:t xml:space="preserve">Ellen </w:t>
      </w:r>
      <w:proofErr w:type="spellStart"/>
      <w:r w:rsidRPr="00E53367">
        <w:rPr>
          <w:lang w:val="da-DK"/>
        </w:rPr>
        <w:t>Nygren</w:t>
      </w:r>
      <w:proofErr w:type="spellEnd"/>
      <w:r w:rsidRPr="00E53367">
        <w:rPr>
          <w:b/>
          <w:szCs w:val="20"/>
          <w:lang w:val="da-DK"/>
        </w:rPr>
        <w:t xml:space="preserve"> </w:t>
      </w:r>
      <w:r w:rsidRPr="00E53367">
        <w:rPr>
          <w:lang w:val="da-DK"/>
        </w:rPr>
        <w:t>(Arbejdstagergruppen – SE)</w:t>
      </w:r>
    </w:p>
    <w:p w:rsidR="003F5D21" w:rsidRPr="00E53367" w:rsidRDefault="003F5D21" w:rsidP="00B170D2">
      <w:pPr>
        <w:ind w:left="-5"/>
        <w:jc w:val="left"/>
        <w:rPr>
          <w:szCs w:val="20"/>
          <w:lang w:val="da-DK"/>
        </w:rPr>
      </w:pPr>
    </w:p>
    <w:p w:rsidR="002D2384" w:rsidRPr="00E53367" w:rsidRDefault="003F5D21" w:rsidP="00B170D2">
      <w:pPr>
        <w:widowControl w:val="0"/>
        <w:tabs>
          <w:tab w:val="left" w:pos="1701"/>
        </w:tabs>
        <w:ind w:left="-5"/>
        <w:jc w:val="left"/>
        <w:rPr>
          <w:b/>
          <w:szCs w:val="20"/>
          <w:lang w:val="da-DK"/>
        </w:rPr>
      </w:pPr>
      <w:r w:rsidRPr="00E53367">
        <w:rPr>
          <w:b/>
          <w:szCs w:val="20"/>
          <w:lang w:val="da-DK"/>
        </w:rPr>
        <w:t>Ref.:</w:t>
      </w:r>
      <w:r w:rsidRPr="00E53367">
        <w:rPr>
          <w:lang w:val="da-DK"/>
        </w:rPr>
        <w:tab/>
      </w:r>
      <w:proofErr w:type="gramStart"/>
      <w:r w:rsidRPr="00E53367">
        <w:rPr>
          <w:lang w:val="da-DK"/>
        </w:rPr>
        <w:t>COM(</w:t>
      </w:r>
      <w:proofErr w:type="gramEnd"/>
      <w:r w:rsidRPr="00E53367">
        <w:rPr>
          <w:lang w:val="da-DK"/>
        </w:rPr>
        <w:t>2020) 70 final – 2020/0030 (NLE)</w:t>
      </w:r>
    </w:p>
    <w:p w:rsidR="003F5D21" w:rsidRPr="00E53367" w:rsidRDefault="002D2384" w:rsidP="00B170D2">
      <w:pPr>
        <w:keepNext/>
        <w:keepLines/>
        <w:tabs>
          <w:tab w:val="left" w:pos="1701"/>
        </w:tabs>
        <w:ind w:left="1701"/>
        <w:jc w:val="left"/>
        <w:rPr>
          <w:lang w:val="da-DK"/>
        </w:rPr>
      </w:pPr>
      <w:r w:rsidRPr="00E53367">
        <w:rPr>
          <w:lang w:val="da-DK"/>
        </w:rPr>
        <w:t>EESC-2020-01835-00-00-AC</w:t>
      </w:r>
    </w:p>
    <w:p w:rsidR="003F5D21" w:rsidRPr="00E53367" w:rsidRDefault="003F5D21" w:rsidP="00B170D2">
      <w:pPr>
        <w:widowControl w:val="0"/>
        <w:jc w:val="left"/>
        <w:rPr>
          <w:lang w:val="da-DK"/>
        </w:rPr>
      </w:pPr>
    </w:p>
    <w:p w:rsidR="003F5D21" w:rsidRPr="00E53367" w:rsidRDefault="003F5D21" w:rsidP="00B170D2">
      <w:pPr>
        <w:keepNext/>
        <w:tabs>
          <w:tab w:val="center" w:pos="284"/>
        </w:tabs>
        <w:ind w:left="266" w:hanging="266"/>
        <w:rPr>
          <w:b/>
          <w:lang w:val="da-DK"/>
        </w:rPr>
      </w:pPr>
      <w:r w:rsidRPr="00E53367">
        <w:rPr>
          <w:b/>
          <w:lang w:val="da-DK"/>
        </w:rPr>
        <w:t>Hovedpunkter</w:t>
      </w:r>
    </w:p>
    <w:p w:rsidR="003F5D21" w:rsidRPr="00E53367" w:rsidRDefault="003F5D21" w:rsidP="00B170D2">
      <w:pPr>
        <w:keepNext/>
        <w:tabs>
          <w:tab w:val="center" w:pos="284"/>
        </w:tabs>
        <w:ind w:left="266" w:hanging="266"/>
        <w:rPr>
          <w:lang w:val="da-DK"/>
        </w:rPr>
      </w:pPr>
    </w:p>
    <w:p w:rsidR="00F17585" w:rsidRPr="00E53367" w:rsidRDefault="00F17585" w:rsidP="00B170D2">
      <w:pPr>
        <w:rPr>
          <w:lang w:val="da-DK"/>
        </w:rPr>
      </w:pPr>
      <w:r w:rsidRPr="00E53367">
        <w:rPr>
          <w:lang w:val="da-DK"/>
        </w:rPr>
        <w:t xml:space="preserve">EØSU glæder sig over de foreslåede reviderede beskæftigelsesretningslinjer og anerkender deres rolle som et langsigtet pejlemærke for EU-medlemsstaternes beskæftigelsespolitikker. Udvalget mener, at EU og dets medlemsstater bør gøre en større indsats for at udligne forskellene og forbedre konvergensen. </w:t>
      </w:r>
    </w:p>
    <w:p w:rsidR="00F17585" w:rsidRPr="00E53367" w:rsidRDefault="00F17585" w:rsidP="00B170D2">
      <w:pPr>
        <w:rPr>
          <w:lang w:val="da-DK"/>
        </w:rPr>
      </w:pPr>
    </w:p>
    <w:p w:rsidR="00F17585" w:rsidRPr="00E53367" w:rsidRDefault="00F17585" w:rsidP="00B170D2">
      <w:pPr>
        <w:rPr>
          <w:lang w:val="da-DK"/>
        </w:rPr>
      </w:pPr>
      <w:r w:rsidRPr="00E53367">
        <w:rPr>
          <w:lang w:val="da-DK"/>
        </w:rPr>
        <w:t>I den nuværende situation med covid-19 finder EØSU det nødvendigt med en mere koordineret indsats. Kun en vidtrækkende europæisk økonomisk genopretningsplan vil kunne give os mulighed for på bedst mulig vis at imødegå konsekvenserne af covid-19-pandemien og genopbygge en mere bæredygtig og modstandsdygtig europæisk økonomi. EØSU ser gerne, at retningslinjerne for beskæftigelse 2020 indeholder yderligere og ekstraordinære/akutte beskæftigelsesretningslinjer som rettesnor for de nødvendige tilpasninger af beskæftigelsespolitikkerne i EU's medlemsstater.</w:t>
      </w:r>
    </w:p>
    <w:p w:rsidR="00F17585" w:rsidRPr="00E53367" w:rsidRDefault="00F17585" w:rsidP="00B170D2">
      <w:pPr>
        <w:rPr>
          <w:lang w:val="da-DK"/>
        </w:rPr>
      </w:pPr>
    </w:p>
    <w:p w:rsidR="00F17585" w:rsidRPr="00E53367" w:rsidRDefault="00F17585" w:rsidP="00B170D2">
      <w:pPr>
        <w:rPr>
          <w:lang w:val="da-DK"/>
        </w:rPr>
      </w:pPr>
      <w:r w:rsidRPr="00E53367">
        <w:rPr>
          <w:lang w:val="da-DK"/>
        </w:rPr>
        <w:t>Hvad angår retningslinje 5, mener EØSU, at beskæftigelsesretningslinjerne bør tilstræbe at overføre de tendenser, der er forbundet med disse nye arbejdsformer, til rimelige beskæftigelsesmuligheder. Opfordringen til at sørge for passende og rimelige lønsystemer, enten ved at forbedre eventuelle lovbestemte mindstelønsmekanismer eller gennem kollektive overenskomster, bør imødekommes. Inddragelse af arbejdsmarkedets parter er afgørende. Denne retningslinje bør således i sidste instans omfatte forslag til, hvordan man kan gøre kollektive overenskomster mere effektive ved at udbrede deres anvendelsesområde.</w:t>
      </w:r>
    </w:p>
    <w:p w:rsidR="00F17585" w:rsidRPr="00E53367" w:rsidRDefault="00F17585" w:rsidP="00B170D2">
      <w:pPr>
        <w:rPr>
          <w:lang w:val="da-DK"/>
        </w:rPr>
      </w:pPr>
    </w:p>
    <w:p w:rsidR="00F17585" w:rsidRPr="00E53367" w:rsidRDefault="00F17585" w:rsidP="00B170D2">
      <w:pPr>
        <w:rPr>
          <w:lang w:val="da-DK"/>
        </w:rPr>
      </w:pPr>
      <w:r w:rsidRPr="00E53367">
        <w:rPr>
          <w:lang w:val="da-DK"/>
        </w:rPr>
        <w:t>For så vidt angår retningslinje 6, opfordrer EØSU til mere effektive europæiske og nationale strategier for at sikre en holdbar finansiering af omskoling og opkvalificering af alle voksne gennem livslang læring med særlig fokus på at yde effektiv støtte til arbejdstagere og arbejdsløse.</w:t>
      </w:r>
    </w:p>
    <w:p w:rsidR="00F17585" w:rsidRPr="00E53367" w:rsidRDefault="00F17585" w:rsidP="00B170D2">
      <w:pPr>
        <w:rPr>
          <w:lang w:val="da-DK"/>
        </w:rPr>
      </w:pPr>
    </w:p>
    <w:p w:rsidR="00F17585" w:rsidRPr="00E53367" w:rsidRDefault="00F17585" w:rsidP="00B170D2">
      <w:pPr>
        <w:keepNext/>
        <w:keepLines/>
        <w:rPr>
          <w:lang w:val="da-DK"/>
        </w:rPr>
      </w:pPr>
      <w:r w:rsidRPr="00E53367">
        <w:rPr>
          <w:lang w:val="da-DK"/>
        </w:rPr>
        <w:lastRenderedPageBreak/>
        <w:t xml:space="preserve">For så vidt angår retningslinje 7, mener EØSU, at der skal gøres mere for at lette og fremme den sociale dialog, både på nationalt og europæisk plan. Der er gjort fremskridt med hensyn til inddragelse af civilsamfundet i den europæiske semesterproces, hvilket bør videreudvikles. EØSU mener, at denne retningslinje også bør omfatte behovet for bedre sikkerhed og sundhed på arbejdspladsen. I forbindelse med den nuværende situation med covid-19 er offentlige myndigheder, virksomheder, arbejdstagere og arbejdsmarkedets parter alle nødt til at spille en rolle for at beskytte arbejdstagerne, deres familier og samfundet som helhed. Små virksomheder og mikrovirksomheder bør tilbydes praktisk, økonomisk og skræddersyet støtte til programmer til fremme af sikkerhed og sundhed på arbejdspladsen, så de kan tilpasse arbejdspladserne og hurtigt indføre nye procedurer og praksisser for at beskytte arbejdstagerne. </w:t>
      </w:r>
    </w:p>
    <w:p w:rsidR="00F17585" w:rsidRPr="00E53367" w:rsidRDefault="00F17585" w:rsidP="00B170D2">
      <w:pPr>
        <w:rPr>
          <w:lang w:val="da-DK"/>
        </w:rPr>
      </w:pPr>
    </w:p>
    <w:p w:rsidR="00383FCB" w:rsidRPr="00E53367" w:rsidRDefault="00F17585" w:rsidP="00B170D2">
      <w:pPr>
        <w:rPr>
          <w:lang w:val="da-DK"/>
        </w:rPr>
      </w:pPr>
      <w:r w:rsidRPr="00E53367">
        <w:rPr>
          <w:lang w:val="da-DK"/>
        </w:rPr>
        <w:t>For så vidt angår retningslinje 8, minder udvalget om, at alle former for forskelsbehandling skal bekæmpes. Social beskyttelse og sundhedspleje skal være tilgængelig for alle. Fremme af kvinders deltagelse i arbejdsstyrken samt aktiv aldring for alle bør understøttes. Beskæftigelsesretningslinjerne bør også tage målsætninger for social beskyttelse som fuldstændig og effektiv dækning, egnethed og gennemsigtighed med i betragtning.</w:t>
      </w:r>
    </w:p>
    <w:p w:rsidR="00254FB6" w:rsidRPr="00E53367" w:rsidRDefault="00254FB6" w:rsidP="00B170D2">
      <w:pPr>
        <w:rPr>
          <w:lang w:val="da-DK"/>
        </w:rPr>
      </w:pPr>
    </w:p>
    <w:p w:rsidR="00254FB6" w:rsidRPr="00E53367" w:rsidRDefault="00254FB6" w:rsidP="00B170D2">
      <w:pPr>
        <w:tabs>
          <w:tab w:val="left" w:pos="1701"/>
        </w:tabs>
        <w:overflowPunct w:val="0"/>
        <w:autoSpaceDE w:val="0"/>
        <w:autoSpaceDN w:val="0"/>
        <w:adjustRightInd w:val="0"/>
        <w:textAlignment w:val="baseline"/>
        <w:rPr>
          <w:i/>
          <w:szCs w:val="20"/>
          <w:lang w:val="da-DK"/>
        </w:rPr>
      </w:pPr>
      <w:r w:rsidRPr="00E53367">
        <w:rPr>
          <w:b/>
          <w:i/>
          <w:szCs w:val="20"/>
          <w:lang w:val="da-DK"/>
        </w:rPr>
        <w:t>Kontaktperson</w:t>
      </w:r>
      <w:r w:rsidRPr="00E53367">
        <w:rPr>
          <w:lang w:val="da-DK"/>
        </w:rPr>
        <w:t>:</w:t>
      </w:r>
      <w:r w:rsidRPr="00E53367">
        <w:rPr>
          <w:i/>
          <w:szCs w:val="20"/>
          <w:lang w:val="da-DK"/>
        </w:rPr>
        <w:t xml:space="preserve"> </w:t>
      </w:r>
      <w:r w:rsidRPr="00E53367">
        <w:rPr>
          <w:i/>
          <w:szCs w:val="20"/>
          <w:lang w:val="da-DK"/>
        </w:rPr>
        <w:tab/>
      </w:r>
      <w:r w:rsidRPr="00E53367">
        <w:rPr>
          <w:i/>
          <w:lang w:val="da-DK"/>
        </w:rPr>
        <w:t xml:space="preserve">Ana </w:t>
      </w:r>
      <w:proofErr w:type="spellStart"/>
      <w:r w:rsidRPr="00E53367">
        <w:rPr>
          <w:i/>
          <w:lang w:val="da-DK"/>
        </w:rPr>
        <w:t>Dumitrache</w:t>
      </w:r>
      <w:proofErr w:type="spellEnd"/>
    </w:p>
    <w:p w:rsidR="003F5D21" w:rsidRPr="00E53367" w:rsidRDefault="00254FB6" w:rsidP="00B170D2">
      <w:pPr>
        <w:tabs>
          <w:tab w:val="left" w:pos="1701"/>
        </w:tabs>
        <w:ind w:left="1701"/>
        <w:jc w:val="left"/>
        <w:rPr>
          <w:i/>
          <w:szCs w:val="20"/>
          <w:lang w:val="da-DK"/>
        </w:rPr>
      </w:pPr>
      <w:r w:rsidRPr="00E53367">
        <w:rPr>
          <w:i/>
          <w:szCs w:val="20"/>
          <w:lang w:val="da-DK"/>
        </w:rPr>
        <w:t xml:space="preserve">(Tlf.: 00 32 2 546 81 31 – e-mail: </w:t>
      </w:r>
      <w:hyperlink r:id="rId16" w:history="1">
        <w:r w:rsidRPr="00112B1E">
          <w:rPr>
            <w:rStyle w:val="Hyperlink"/>
            <w:i/>
            <w:szCs w:val="20"/>
            <w:lang w:val="da-DK"/>
          </w:rPr>
          <w:t>Ana.Dumitra</w:t>
        </w:r>
        <w:r w:rsidRPr="00112B1E">
          <w:rPr>
            <w:rStyle w:val="Hyperlink"/>
            <w:i/>
            <w:szCs w:val="20"/>
            <w:lang w:val="da-DK"/>
          </w:rPr>
          <w:t>c</w:t>
        </w:r>
        <w:r w:rsidRPr="00112B1E">
          <w:rPr>
            <w:rStyle w:val="Hyperlink"/>
            <w:i/>
            <w:szCs w:val="20"/>
            <w:lang w:val="da-DK"/>
          </w:rPr>
          <w:t>he@eesc.europa.eu</w:t>
        </w:r>
      </w:hyperlink>
      <w:r w:rsidRPr="00E53367">
        <w:rPr>
          <w:i/>
          <w:szCs w:val="20"/>
          <w:lang w:val="da-DK"/>
        </w:rPr>
        <w:t>)</w:t>
      </w:r>
    </w:p>
    <w:p w:rsidR="000C708A" w:rsidRPr="00E53367" w:rsidRDefault="000C708A" w:rsidP="00B170D2">
      <w:pPr>
        <w:keepNext/>
        <w:keepLines/>
        <w:tabs>
          <w:tab w:val="left" w:pos="1701"/>
        </w:tabs>
        <w:overflowPunct w:val="0"/>
        <w:autoSpaceDE w:val="0"/>
        <w:autoSpaceDN w:val="0"/>
        <w:adjustRightInd w:val="0"/>
        <w:textAlignment w:val="baseline"/>
        <w:rPr>
          <w:szCs w:val="20"/>
          <w:lang w:val="da-DK"/>
        </w:rPr>
      </w:pPr>
    </w:p>
    <w:p w:rsidR="003F5D21" w:rsidRPr="00E53367" w:rsidRDefault="00186163" w:rsidP="00B170D2">
      <w:pPr>
        <w:pStyle w:val="ListParagraph"/>
        <w:keepNext/>
        <w:keepLines/>
        <w:numPr>
          <w:ilvl w:val="0"/>
          <w:numId w:val="3"/>
        </w:numPr>
        <w:rPr>
          <w:b/>
          <w:bCs/>
          <w:i/>
          <w:iCs/>
          <w:sz w:val="28"/>
          <w:szCs w:val="28"/>
          <w:lang w:val="da-DK"/>
        </w:rPr>
      </w:pPr>
      <w:bookmarkStart w:id="1" w:name="_Toc15398233"/>
      <w:r w:rsidRPr="00E53367">
        <w:rPr>
          <w:b/>
          <w:bCs/>
          <w:i/>
          <w:iCs/>
          <w:sz w:val="28"/>
          <w:szCs w:val="28"/>
          <w:lang w:val="da-DK"/>
        </w:rPr>
        <w:t xml:space="preserve">Demografiske udfordringer i EU i lyset af de økonomiske og udviklingsmæssige uligheder </w:t>
      </w:r>
    </w:p>
    <w:p w:rsidR="003F5D21" w:rsidRPr="00E53367" w:rsidRDefault="003F5D21" w:rsidP="00B170D2">
      <w:pPr>
        <w:keepNext/>
        <w:keepLines/>
        <w:tabs>
          <w:tab w:val="left" w:pos="1701"/>
        </w:tabs>
        <w:overflowPunct w:val="0"/>
        <w:autoSpaceDE w:val="0"/>
        <w:autoSpaceDN w:val="0"/>
        <w:adjustRightInd w:val="0"/>
        <w:textAlignment w:val="baseline"/>
        <w:rPr>
          <w:lang w:val="da-DK"/>
        </w:rPr>
      </w:pPr>
    </w:p>
    <w:p w:rsidR="005F6C89" w:rsidRPr="00E53367" w:rsidRDefault="003F5D21" w:rsidP="00B170D2">
      <w:pPr>
        <w:tabs>
          <w:tab w:val="left" w:pos="1701"/>
        </w:tabs>
        <w:overflowPunct w:val="0"/>
        <w:autoSpaceDE w:val="0"/>
        <w:autoSpaceDN w:val="0"/>
        <w:adjustRightInd w:val="0"/>
        <w:textAlignment w:val="baseline"/>
        <w:rPr>
          <w:color w:val="000000"/>
          <w:lang w:val="da-DK"/>
        </w:rPr>
      </w:pPr>
      <w:r w:rsidRPr="00E53367">
        <w:rPr>
          <w:b/>
          <w:color w:val="000000"/>
          <w:lang w:val="da-DK"/>
        </w:rPr>
        <w:t>Ordfører:</w:t>
      </w:r>
      <w:r w:rsidRPr="00E53367">
        <w:rPr>
          <w:color w:val="000000"/>
          <w:lang w:val="da-DK"/>
        </w:rPr>
        <w:tab/>
        <w:t>Stéphane Buffetaut (Arbejdsgivergruppen – FR)</w:t>
      </w:r>
    </w:p>
    <w:p w:rsidR="003F5D21" w:rsidRPr="00E53367" w:rsidRDefault="005F6C89" w:rsidP="00B170D2">
      <w:pPr>
        <w:tabs>
          <w:tab w:val="left" w:pos="1701"/>
        </w:tabs>
        <w:overflowPunct w:val="0"/>
        <w:autoSpaceDE w:val="0"/>
        <w:autoSpaceDN w:val="0"/>
        <w:adjustRightInd w:val="0"/>
        <w:textAlignment w:val="baseline"/>
        <w:rPr>
          <w:szCs w:val="20"/>
          <w:lang w:val="da-DK"/>
        </w:rPr>
      </w:pPr>
      <w:r w:rsidRPr="00E53367">
        <w:rPr>
          <w:b/>
          <w:color w:val="000000"/>
          <w:lang w:val="da-DK"/>
        </w:rPr>
        <w:t>Medordfører:</w:t>
      </w:r>
      <w:r w:rsidRPr="00E53367">
        <w:rPr>
          <w:lang w:val="da-DK"/>
        </w:rPr>
        <w:tab/>
        <w:t xml:space="preserve">Adam </w:t>
      </w:r>
      <w:proofErr w:type="spellStart"/>
      <w:r w:rsidRPr="00E53367">
        <w:rPr>
          <w:lang w:val="da-DK"/>
        </w:rPr>
        <w:t>Rogalewski</w:t>
      </w:r>
      <w:proofErr w:type="spellEnd"/>
      <w:r w:rsidRPr="00E53367">
        <w:rPr>
          <w:lang w:val="da-DK"/>
        </w:rPr>
        <w:t xml:space="preserve"> (Arbejdstagergruppen – PL)</w:t>
      </w:r>
    </w:p>
    <w:p w:rsidR="003F5D21" w:rsidRPr="00E53367" w:rsidRDefault="003F5D21" w:rsidP="00B170D2">
      <w:pPr>
        <w:ind w:left="-5"/>
        <w:jc w:val="left"/>
        <w:rPr>
          <w:szCs w:val="20"/>
          <w:lang w:val="da-DK"/>
        </w:rPr>
      </w:pPr>
    </w:p>
    <w:p w:rsidR="00F03BEC" w:rsidRPr="00E53367" w:rsidRDefault="003F5D21" w:rsidP="00B170D2">
      <w:pPr>
        <w:tabs>
          <w:tab w:val="left" w:pos="1701"/>
        </w:tabs>
        <w:ind w:left="-5"/>
        <w:jc w:val="left"/>
        <w:rPr>
          <w:szCs w:val="20"/>
          <w:lang w:val="da-DK"/>
        </w:rPr>
      </w:pPr>
      <w:r w:rsidRPr="00E53367">
        <w:rPr>
          <w:b/>
          <w:szCs w:val="20"/>
          <w:lang w:val="da-DK"/>
        </w:rPr>
        <w:t>Ref.:</w:t>
      </w:r>
      <w:r w:rsidRPr="00E53367">
        <w:rPr>
          <w:b/>
          <w:szCs w:val="20"/>
          <w:lang w:val="da-DK"/>
        </w:rPr>
        <w:tab/>
      </w:r>
      <w:r w:rsidRPr="00E53367">
        <w:rPr>
          <w:lang w:val="da-DK"/>
        </w:rPr>
        <w:t>Sonderende udtalelse</w:t>
      </w:r>
    </w:p>
    <w:p w:rsidR="003F5D21" w:rsidRPr="00E53367" w:rsidRDefault="00F03BEC" w:rsidP="00B170D2">
      <w:pPr>
        <w:tabs>
          <w:tab w:val="left" w:pos="1701"/>
        </w:tabs>
        <w:ind w:left="-5"/>
        <w:jc w:val="left"/>
        <w:rPr>
          <w:lang w:val="da-DK"/>
        </w:rPr>
      </w:pPr>
      <w:r w:rsidRPr="00E53367">
        <w:rPr>
          <w:b/>
          <w:szCs w:val="20"/>
          <w:lang w:val="da-DK"/>
        </w:rPr>
        <w:tab/>
      </w:r>
      <w:r w:rsidRPr="00E53367">
        <w:rPr>
          <w:lang w:val="da-DK"/>
        </w:rPr>
        <w:t>EESC-2019-04587-00-00-AC</w:t>
      </w:r>
    </w:p>
    <w:p w:rsidR="003F5D21" w:rsidRPr="00E53367" w:rsidRDefault="003F5D21" w:rsidP="00B170D2">
      <w:pPr>
        <w:jc w:val="left"/>
        <w:rPr>
          <w:lang w:val="da-DK"/>
        </w:rPr>
      </w:pPr>
    </w:p>
    <w:p w:rsidR="003F5D21" w:rsidRPr="00E53367" w:rsidRDefault="003F5D21" w:rsidP="00B170D2">
      <w:pPr>
        <w:keepNext/>
        <w:tabs>
          <w:tab w:val="center" w:pos="284"/>
        </w:tabs>
        <w:ind w:left="266" w:hanging="266"/>
        <w:rPr>
          <w:b/>
          <w:lang w:val="da-DK"/>
        </w:rPr>
      </w:pPr>
      <w:r w:rsidRPr="00E53367">
        <w:rPr>
          <w:b/>
          <w:lang w:val="da-DK"/>
        </w:rPr>
        <w:t>Hovedpunkter</w:t>
      </w:r>
    </w:p>
    <w:p w:rsidR="003F5D21" w:rsidRPr="00E53367" w:rsidRDefault="003F5D21" w:rsidP="00B170D2">
      <w:pPr>
        <w:keepNext/>
        <w:rPr>
          <w:lang w:val="da-DK"/>
        </w:rPr>
      </w:pPr>
    </w:p>
    <w:p w:rsidR="000C708A" w:rsidRPr="00E53367" w:rsidRDefault="000C708A" w:rsidP="00B170D2">
      <w:pPr>
        <w:rPr>
          <w:lang w:val="da-DK"/>
        </w:rPr>
      </w:pPr>
      <w:r w:rsidRPr="00E53367">
        <w:rPr>
          <w:lang w:val="da-DK"/>
        </w:rPr>
        <w:t>EU's aktuelle demografiske situation kræver en holistisk tilgang, der omfatter sociale og økonomiske politikker, en aktiv arbejdsmarkedspolitik og samhørighedspolitik, politikker til støtte for familier, og navnlig muligheden for at forene privat- og familieliv med arbejdslivet, særlige foranstaltninger for ældre arbejdstagere, politikker for aktiv og sund aldring, bæredygtige og integrerende immigrationspolitikker samt foranstaltninger og politikker, der kan forhindre hjerneflugt.</w:t>
      </w:r>
    </w:p>
    <w:p w:rsidR="000C708A" w:rsidRPr="00E53367" w:rsidRDefault="000C708A" w:rsidP="00B170D2">
      <w:pPr>
        <w:rPr>
          <w:lang w:val="da-DK"/>
        </w:rPr>
      </w:pPr>
    </w:p>
    <w:p w:rsidR="000C708A" w:rsidRPr="00E53367" w:rsidRDefault="000C708A" w:rsidP="00B170D2">
      <w:pPr>
        <w:rPr>
          <w:lang w:val="da-DK"/>
        </w:rPr>
      </w:pPr>
      <w:r w:rsidRPr="00E53367">
        <w:rPr>
          <w:lang w:val="da-DK"/>
        </w:rPr>
        <w:t>Det er usandsynligt, at der kommer endnu et babyboom, og det er derfor meget vigtigt at øge deltagelsen på arbejdsmarkedet for at kunne håndtere følgerne af Europas demografiske situation. Arbejdsløsheden, underbeskæftigelsen og frekvensen af ikkeerhvervsaktive er for høj i for mange medlemsstater, især når det gælder de unge. EU er nødt til at prioritere arbejdsløshedsbekæmpelsen.</w:t>
      </w:r>
    </w:p>
    <w:p w:rsidR="000C708A" w:rsidRPr="00E53367" w:rsidRDefault="000C708A" w:rsidP="00B170D2">
      <w:pPr>
        <w:rPr>
          <w:lang w:val="da-DK"/>
        </w:rPr>
      </w:pPr>
    </w:p>
    <w:p w:rsidR="000C708A" w:rsidRPr="00E53367" w:rsidRDefault="000C708A" w:rsidP="00B170D2">
      <w:pPr>
        <w:rPr>
          <w:lang w:val="da-DK"/>
        </w:rPr>
      </w:pPr>
      <w:r w:rsidRPr="00E53367">
        <w:rPr>
          <w:lang w:val="da-DK"/>
        </w:rPr>
        <w:t xml:space="preserve">Demografisk dynamik handler også om at have tillid til fremtiden, og derfor har EU brug for en stærk økonomi og en stærk socialpolitik. Gennemførelsen af den europæiske søjle for sociale rettigheder er en meget vigtig faktor, når det gælder om at forbedre den demografiske situation i EU. </w:t>
      </w:r>
    </w:p>
    <w:p w:rsidR="000C708A" w:rsidRPr="00E53367" w:rsidRDefault="000C708A" w:rsidP="00B170D2">
      <w:pPr>
        <w:rPr>
          <w:lang w:val="da-DK"/>
        </w:rPr>
      </w:pPr>
    </w:p>
    <w:p w:rsidR="000C708A" w:rsidRPr="00E53367" w:rsidRDefault="000C708A" w:rsidP="00B170D2">
      <w:pPr>
        <w:rPr>
          <w:lang w:val="da-DK"/>
        </w:rPr>
      </w:pPr>
      <w:r w:rsidRPr="00E53367">
        <w:rPr>
          <w:lang w:val="da-DK"/>
        </w:rPr>
        <w:lastRenderedPageBreak/>
        <w:t>At få børn må ikke være en hindring for, at man kan gøre karriere, eller føre til fattigdom eller tab af købekraft, hvilket er særlig relevant for store familier. Det er vigtigt at opretholde eller indføre stabile og proaktive familiepolitikker og menneskecentrerede arbejdsmarkedspolitikker.</w:t>
      </w:r>
    </w:p>
    <w:p w:rsidR="000C708A" w:rsidRPr="00E53367" w:rsidRDefault="000C708A" w:rsidP="00B170D2">
      <w:pPr>
        <w:rPr>
          <w:lang w:val="da-DK"/>
        </w:rPr>
      </w:pPr>
    </w:p>
    <w:p w:rsidR="000C708A" w:rsidRPr="00E53367" w:rsidRDefault="000C708A" w:rsidP="00B170D2">
      <w:pPr>
        <w:rPr>
          <w:lang w:val="da-DK"/>
        </w:rPr>
      </w:pPr>
      <w:r w:rsidRPr="00E53367">
        <w:rPr>
          <w:lang w:val="da-DK"/>
        </w:rPr>
        <w:t xml:space="preserve">Intern mobilitet er en af de grundlæggende frihedsrettigheder i EU, som styrker den europæiske konkurrenceevne og giver borgerne muligheder. Hvad angår mobilitet inden for EU, hjerneflugt og arbejdskraftens udvandring i forbindelse med intern migration, er social og økonomisk opadgående konvergens i medlemsstaterne den bedste løsning, men det kræver tid. </w:t>
      </w:r>
    </w:p>
    <w:p w:rsidR="000C708A" w:rsidRPr="00E53367" w:rsidRDefault="000C708A" w:rsidP="00B170D2">
      <w:pPr>
        <w:rPr>
          <w:lang w:val="da-DK"/>
        </w:rPr>
      </w:pPr>
    </w:p>
    <w:p w:rsidR="000C708A" w:rsidRPr="00E53367" w:rsidRDefault="000C708A" w:rsidP="00B170D2">
      <w:pPr>
        <w:rPr>
          <w:lang w:val="da-DK"/>
        </w:rPr>
      </w:pPr>
      <w:r w:rsidRPr="00E53367">
        <w:rPr>
          <w:lang w:val="da-DK"/>
        </w:rPr>
        <w:t>Indvandring alene er muligvis ikke løsningen på EU's demografiske udfordring, men den kan bidrage til at tackle situationen, forudsat at den ledsages af en retfærdig og bæredygtig integrationspolitik, hvor nytilkomne får hjælp til at etablere sig og undgå integrationsproblemer.</w:t>
      </w:r>
    </w:p>
    <w:p w:rsidR="00D91E87" w:rsidRPr="00E53367" w:rsidRDefault="00D91E87" w:rsidP="00B170D2">
      <w:pPr>
        <w:ind w:left="-5"/>
        <w:jc w:val="left"/>
        <w:rPr>
          <w:szCs w:val="20"/>
          <w:lang w:val="da-DK"/>
        </w:rPr>
      </w:pPr>
    </w:p>
    <w:p w:rsidR="000C708A" w:rsidRPr="00E53367" w:rsidRDefault="00D91E87" w:rsidP="00B170D2">
      <w:pPr>
        <w:ind w:left="-5"/>
        <w:rPr>
          <w:szCs w:val="20"/>
          <w:lang w:val="da-DK"/>
        </w:rPr>
      </w:pPr>
      <w:r w:rsidRPr="00E53367">
        <w:rPr>
          <w:lang w:val="da-DK"/>
        </w:rPr>
        <w:t>Covid-19-krisen vil få store konsekvenser for EU's fremtidige politikker vedrørende demografiske udfordringer og voksende uligheder mellem medlemsstaterne. EØSU opfordrer EU til at udarbejde relevante politikker baseret på en ambitiøs finansiering for at beskytte borgerne mod de skadelige virkninger af pandemien og frem for alt den økonomiske krise, der vil følge, og dermed afbøde de negative sociale virkninger.</w:t>
      </w:r>
    </w:p>
    <w:p w:rsidR="00D91E87" w:rsidRPr="00E53367" w:rsidRDefault="00D91E87" w:rsidP="00B170D2">
      <w:pPr>
        <w:ind w:left="-5"/>
        <w:jc w:val="left"/>
        <w:rPr>
          <w:szCs w:val="20"/>
          <w:lang w:val="da-DK"/>
        </w:rPr>
      </w:pPr>
    </w:p>
    <w:p w:rsidR="000C708A" w:rsidRPr="00E53367" w:rsidRDefault="000C708A" w:rsidP="00B170D2">
      <w:pPr>
        <w:tabs>
          <w:tab w:val="left" w:pos="1701"/>
        </w:tabs>
        <w:overflowPunct w:val="0"/>
        <w:autoSpaceDE w:val="0"/>
        <w:autoSpaceDN w:val="0"/>
        <w:adjustRightInd w:val="0"/>
        <w:textAlignment w:val="baseline"/>
        <w:rPr>
          <w:i/>
          <w:szCs w:val="20"/>
          <w:lang w:val="da-DK"/>
        </w:rPr>
      </w:pPr>
      <w:r w:rsidRPr="00E53367">
        <w:rPr>
          <w:b/>
          <w:i/>
          <w:szCs w:val="20"/>
          <w:lang w:val="da-DK"/>
        </w:rPr>
        <w:t>Kontaktperson</w:t>
      </w:r>
      <w:r w:rsidRPr="00E53367">
        <w:rPr>
          <w:lang w:val="da-DK"/>
        </w:rPr>
        <w:t>:</w:t>
      </w:r>
      <w:r w:rsidRPr="00E53367">
        <w:rPr>
          <w:i/>
          <w:szCs w:val="20"/>
          <w:lang w:val="da-DK"/>
        </w:rPr>
        <w:t xml:space="preserve"> </w:t>
      </w:r>
      <w:r w:rsidRPr="00E53367">
        <w:rPr>
          <w:i/>
          <w:szCs w:val="20"/>
          <w:lang w:val="da-DK"/>
        </w:rPr>
        <w:tab/>
      </w:r>
      <w:proofErr w:type="spellStart"/>
      <w:r w:rsidRPr="00E53367">
        <w:rPr>
          <w:i/>
          <w:lang w:val="da-DK"/>
        </w:rPr>
        <w:t>Triin</w:t>
      </w:r>
      <w:proofErr w:type="spellEnd"/>
      <w:r w:rsidRPr="00E53367">
        <w:rPr>
          <w:i/>
          <w:lang w:val="da-DK"/>
        </w:rPr>
        <w:t xml:space="preserve"> </w:t>
      </w:r>
      <w:proofErr w:type="spellStart"/>
      <w:r w:rsidRPr="00E53367">
        <w:rPr>
          <w:i/>
          <w:lang w:val="da-DK"/>
        </w:rPr>
        <w:t>Aasmaa</w:t>
      </w:r>
      <w:proofErr w:type="spellEnd"/>
    </w:p>
    <w:p w:rsidR="000C708A" w:rsidRPr="00E53367" w:rsidRDefault="000C708A" w:rsidP="00B170D2">
      <w:pPr>
        <w:tabs>
          <w:tab w:val="left" w:pos="1701"/>
        </w:tabs>
        <w:ind w:left="1701"/>
        <w:jc w:val="left"/>
        <w:rPr>
          <w:i/>
          <w:szCs w:val="20"/>
          <w:lang w:val="da-DK"/>
        </w:rPr>
      </w:pPr>
      <w:r w:rsidRPr="00E53367">
        <w:rPr>
          <w:i/>
          <w:szCs w:val="20"/>
          <w:lang w:val="da-DK"/>
        </w:rPr>
        <w:t>(Tlf.: 00 32 2 546 95 24 – e-mail:</w:t>
      </w:r>
      <w:r w:rsidRPr="00E53367">
        <w:rPr>
          <w:lang w:val="da-DK"/>
        </w:rPr>
        <w:t xml:space="preserve"> </w:t>
      </w:r>
      <w:hyperlink r:id="rId17" w:history="1">
        <w:r w:rsidRPr="00112B1E">
          <w:rPr>
            <w:rStyle w:val="Hyperlink"/>
            <w:i/>
            <w:szCs w:val="20"/>
            <w:lang w:val="da-DK"/>
          </w:rPr>
          <w:t>Triin.Aasmaa</w:t>
        </w:r>
        <w:r w:rsidRPr="00112B1E">
          <w:rPr>
            <w:rStyle w:val="Hyperlink"/>
            <w:i/>
            <w:szCs w:val="20"/>
            <w:lang w:val="da-DK"/>
          </w:rPr>
          <w:t>@</w:t>
        </w:r>
        <w:r w:rsidRPr="00112B1E">
          <w:rPr>
            <w:rStyle w:val="Hyperlink"/>
            <w:i/>
            <w:szCs w:val="20"/>
            <w:lang w:val="da-DK"/>
          </w:rPr>
          <w:t>ee</w:t>
        </w:r>
        <w:r w:rsidRPr="00112B1E">
          <w:rPr>
            <w:rStyle w:val="Hyperlink"/>
            <w:i/>
            <w:szCs w:val="20"/>
            <w:lang w:val="da-DK"/>
          </w:rPr>
          <w:t>s</w:t>
        </w:r>
        <w:r w:rsidRPr="00112B1E">
          <w:rPr>
            <w:rStyle w:val="Hyperlink"/>
            <w:i/>
            <w:szCs w:val="20"/>
            <w:lang w:val="da-DK"/>
          </w:rPr>
          <w:t>c.europa.eu</w:t>
        </w:r>
      </w:hyperlink>
      <w:r w:rsidRPr="00E53367">
        <w:rPr>
          <w:i/>
          <w:szCs w:val="20"/>
          <w:lang w:val="da-DK"/>
        </w:rPr>
        <w:t>)</w:t>
      </w:r>
    </w:p>
    <w:p w:rsidR="002E6DB2" w:rsidRPr="00E53367" w:rsidRDefault="002E6DB2" w:rsidP="00B170D2">
      <w:pPr>
        <w:rPr>
          <w:lang w:val="da-DK"/>
        </w:rPr>
      </w:pPr>
    </w:p>
    <w:p w:rsidR="002E6DB2" w:rsidRPr="00E53367" w:rsidRDefault="001468C5" w:rsidP="00B170D2">
      <w:pPr>
        <w:pStyle w:val="ListParagraph"/>
        <w:keepNext/>
        <w:keepLines/>
        <w:numPr>
          <w:ilvl w:val="0"/>
          <w:numId w:val="3"/>
        </w:numPr>
        <w:rPr>
          <w:b/>
          <w:bCs/>
          <w:i/>
          <w:iCs/>
          <w:sz w:val="28"/>
          <w:szCs w:val="28"/>
          <w:lang w:val="da-DK"/>
        </w:rPr>
      </w:pPr>
      <w:r w:rsidRPr="00E53367">
        <w:rPr>
          <w:b/>
          <w:bCs/>
          <w:i/>
          <w:iCs/>
          <w:sz w:val="28"/>
          <w:szCs w:val="28"/>
          <w:lang w:val="da-DK"/>
        </w:rPr>
        <w:t>Bæredygtig finansiering til livslang læring og udvikling af færdigheder</w:t>
      </w:r>
    </w:p>
    <w:p w:rsidR="002E6DB2" w:rsidRPr="00E53367" w:rsidRDefault="002E6DB2" w:rsidP="00B170D2">
      <w:pPr>
        <w:keepNext/>
        <w:keepLines/>
        <w:tabs>
          <w:tab w:val="left" w:pos="1701"/>
        </w:tabs>
        <w:overflowPunct w:val="0"/>
        <w:autoSpaceDE w:val="0"/>
        <w:autoSpaceDN w:val="0"/>
        <w:adjustRightInd w:val="0"/>
        <w:textAlignment w:val="baseline"/>
        <w:rPr>
          <w:lang w:val="da-DK"/>
        </w:rPr>
      </w:pPr>
    </w:p>
    <w:p w:rsidR="001468C5" w:rsidRPr="00E53367" w:rsidRDefault="001468C5" w:rsidP="00B170D2">
      <w:pPr>
        <w:pStyle w:val="Default"/>
        <w:spacing w:line="288" w:lineRule="auto"/>
        <w:jc w:val="both"/>
        <w:rPr>
          <w:sz w:val="22"/>
          <w:szCs w:val="22"/>
        </w:rPr>
      </w:pPr>
      <w:r w:rsidRPr="00E53367">
        <w:rPr>
          <w:b/>
          <w:sz w:val="22"/>
          <w:szCs w:val="22"/>
        </w:rPr>
        <w:t>Ordfører:</w:t>
      </w:r>
      <w:r w:rsidRPr="00E53367">
        <w:rPr>
          <w:b/>
          <w:sz w:val="22"/>
          <w:szCs w:val="22"/>
        </w:rPr>
        <w:tab/>
      </w:r>
      <w:r w:rsidR="00B170D2" w:rsidRPr="00E53367">
        <w:rPr>
          <w:b/>
          <w:sz w:val="22"/>
          <w:szCs w:val="22"/>
        </w:rPr>
        <w:tab/>
      </w:r>
      <w:r w:rsidRPr="00E53367">
        <w:rPr>
          <w:bCs/>
          <w:sz w:val="22"/>
          <w:szCs w:val="22"/>
        </w:rPr>
        <w:t xml:space="preserve">Tatjana </w:t>
      </w:r>
      <w:proofErr w:type="spellStart"/>
      <w:r w:rsidRPr="00E53367">
        <w:rPr>
          <w:bCs/>
          <w:sz w:val="22"/>
          <w:szCs w:val="22"/>
        </w:rPr>
        <w:t>Babrauskienė</w:t>
      </w:r>
      <w:proofErr w:type="spellEnd"/>
      <w:r w:rsidRPr="00E53367">
        <w:rPr>
          <w:bCs/>
          <w:sz w:val="22"/>
          <w:szCs w:val="22"/>
        </w:rPr>
        <w:t xml:space="preserve"> (Arbejdstagergruppen – LT)</w:t>
      </w:r>
    </w:p>
    <w:p w:rsidR="001468C5" w:rsidRPr="00E53367" w:rsidRDefault="001468C5" w:rsidP="00B170D2">
      <w:pPr>
        <w:tabs>
          <w:tab w:val="left" w:pos="1701"/>
        </w:tabs>
        <w:overflowPunct w:val="0"/>
        <w:autoSpaceDE w:val="0"/>
        <w:autoSpaceDN w:val="0"/>
        <w:adjustRightInd w:val="0"/>
        <w:textAlignment w:val="baseline"/>
        <w:rPr>
          <w:szCs w:val="20"/>
          <w:lang w:val="da-DK"/>
        </w:rPr>
      </w:pPr>
      <w:r w:rsidRPr="00E53367">
        <w:rPr>
          <w:b/>
          <w:bCs/>
          <w:lang w:val="da-DK"/>
        </w:rPr>
        <w:t>Medordfører:</w:t>
      </w:r>
      <w:r w:rsidRPr="00E53367">
        <w:rPr>
          <w:lang w:val="da-DK"/>
        </w:rPr>
        <w:tab/>
        <w:t>Pavel Trantina (Gruppen Diversitet Europa – CZ)</w:t>
      </w:r>
    </w:p>
    <w:p w:rsidR="002E6DB2" w:rsidRPr="00E53367" w:rsidRDefault="002E6DB2" w:rsidP="00B170D2">
      <w:pPr>
        <w:ind w:left="-5"/>
        <w:jc w:val="left"/>
        <w:rPr>
          <w:szCs w:val="20"/>
          <w:lang w:val="da-DK"/>
        </w:rPr>
      </w:pPr>
    </w:p>
    <w:p w:rsidR="00F03BEC" w:rsidRPr="00E53367" w:rsidRDefault="002E6DB2" w:rsidP="00B170D2">
      <w:pPr>
        <w:tabs>
          <w:tab w:val="left" w:pos="1701"/>
        </w:tabs>
        <w:ind w:left="-5"/>
        <w:jc w:val="left"/>
        <w:rPr>
          <w:szCs w:val="20"/>
          <w:lang w:val="da-DK"/>
        </w:rPr>
      </w:pPr>
      <w:r w:rsidRPr="00E53367">
        <w:rPr>
          <w:b/>
          <w:szCs w:val="20"/>
          <w:lang w:val="da-DK"/>
        </w:rPr>
        <w:t>Ref.:</w:t>
      </w:r>
      <w:r w:rsidRPr="00E53367">
        <w:rPr>
          <w:b/>
          <w:szCs w:val="20"/>
          <w:lang w:val="da-DK"/>
        </w:rPr>
        <w:tab/>
      </w:r>
      <w:r w:rsidRPr="00E53367">
        <w:rPr>
          <w:lang w:val="da-DK"/>
        </w:rPr>
        <w:t>Sonderende udtalelse</w:t>
      </w:r>
    </w:p>
    <w:p w:rsidR="002E6DB2" w:rsidRPr="00E53367" w:rsidRDefault="00F03BEC" w:rsidP="00B170D2">
      <w:pPr>
        <w:tabs>
          <w:tab w:val="left" w:pos="1701"/>
        </w:tabs>
        <w:ind w:left="-5"/>
        <w:jc w:val="left"/>
        <w:rPr>
          <w:lang w:val="da-DK"/>
        </w:rPr>
      </w:pPr>
      <w:r w:rsidRPr="00E53367">
        <w:rPr>
          <w:b/>
          <w:szCs w:val="20"/>
          <w:lang w:val="da-DK"/>
        </w:rPr>
        <w:tab/>
      </w:r>
      <w:r w:rsidRPr="00E53367">
        <w:rPr>
          <w:lang w:val="da-DK"/>
        </w:rPr>
        <w:t>EESC-2019-04762-00-00-AC</w:t>
      </w:r>
    </w:p>
    <w:p w:rsidR="002E6DB2" w:rsidRPr="00E53367" w:rsidRDefault="002E6DB2" w:rsidP="00B170D2">
      <w:pPr>
        <w:jc w:val="left"/>
        <w:rPr>
          <w:lang w:val="da-DK"/>
        </w:rPr>
      </w:pPr>
    </w:p>
    <w:p w:rsidR="002E6DB2" w:rsidRPr="00E53367" w:rsidRDefault="002E6DB2" w:rsidP="00B170D2">
      <w:pPr>
        <w:keepNext/>
        <w:tabs>
          <w:tab w:val="center" w:pos="284"/>
        </w:tabs>
        <w:ind w:left="266" w:hanging="266"/>
        <w:rPr>
          <w:b/>
          <w:lang w:val="da-DK"/>
        </w:rPr>
      </w:pPr>
      <w:r w:rsidRPr="00E53367">
        <w:rPr>
          <w:b/>
          <w:lang w:val="da-DK"/>
        </w:rPr>
        <w:t>Hovedpunkter</w:t>
      </w:r>
    </w:p>
    <w:p w:rsidR="002E6DB2" w:rsidRPr="00E53367" w:rsidRDefault="002E6DB2" w:rsidP="00B170D2">
      <w:pPr>
        <w:keepNext/>
        <w:rPr>
          <w:lang w:val="da-DK"/>
        </w:rPr>
      </w:pPr>
    </w:p>
    <w:p w:rsidR="000C708A" w:rsidRPr="00E53367" w:rsidRDefault="000C708A" w:rsidP="00B170D2">
      <w:pPr>
        <w:rPr>
          <w:lang w:val="da-DK"/>
        </w:rPr>
      </w:pPr>
      <w:r w:rsidRPr="00E53367">
        <w:rPr>
          <w:lang w:val="da-DK"/>
        </w:rPr>
        <w:t>Det kroatiske EU-formandskab havde anmodet om denne udtalelse, som har understreget nødvendigheden af at styrke livslang læring i den nuværende situation med et stadig mere dynamisk arbejdsmarked.</w:t>
      </w:r>
    </w:p>
    <w:p w:rsidR="009B21F6" w:rsidRPr="00E53367" w:rsidRDefault="009B21F6" w:rsidP="00B170D2">
      <w:pPr>
        <w:rPr>
          <w:lang w:val="da-DK"/>
        </w:rPr>
      </w:pPr>
    </w:p>
    <w:p w:rsidR="000C708A" w:rsidRPr="00E53367" w:rsidRDefault="000C708A" w:rsidP="00B170D2">
      <w:pPr>
        <w:rPr>
          <w:lang w:val="da-DK"/>
        </w:rPr>
      </w:pPr>
      <w:r w:rsidRPr="00E53367">
        <w:rPr>
          <w:lang w:val="da-DK"/>
        </w:rPr>
        <w:t xml:space="preserve">I udtalelsen opfordrer EØSU Kommissionen og medlemsstaterne til at sikre retten til inklusiv livslang læring af høj kvalitet for alle borgere i Europa både på og uden for arbejdspladsen og til at støtte gennemførelsen af disse principper ved hjælp af bæredygtige offentlige midler som aftalt med arbejdsmarkedets parter og civilsamfundet. </w:t>
      </w:r>
    </w:p>
    <w:p w:rsidR="000C708A" w:rsidRPr="00E53367" w:rsidRDefault="000C708A" w:rsidP="00B170D2">
      <w:pPr>
        <w:rPr>
          <w:lang w:val="da-DK"/>
        </w:rPr>
      </w:pPr>
    </w:p>
    <w:p w:rsidR="000C708A" w:rsidRPr="00E53367" w:rsidRDefault="000C708A" w:rsidP="00B170D2">
      <w:pPr>
        <w:rPr>
          <w:lang w:val="da-DK"/>
        </w:rPr>
      </w:pPr>
      <w:r w:rsidRPr="00E53367">
        <w:rPr>
          <w:lang w:val="da-DK"/>
        </w:rPr>
        <w:t>EØSU mener, at der er behov for finansieringsmekanismer, som mobiliserer nationale ressourcer og omfatter en passende deling af omkostningerne mellem de offentlige myndigheder og private organisationer samt enkeltpersoner og andre relevante interessenter (f.eks. arbejdsmarkedets parter, uddannelsesudbydere og NGO'er).</w:t>
      </w:r>
    </w:p>
    <w:p w:rsidR="000C708A" w:rsidRPr="00E53367" w:rsidRDefault="000C708A" w:rsidP="00B170D2">
      <w:pPr>
        <w:rPr>
          <w:lang w:val="da-DK"/>
        </w:rPr>
      </w:pPr>
    </w:p>
    <w:p w:rsidR="000C708A" w:rsidRPr="00E53367" w:rsidRDefault="000C708A" w:rsidP="00B170D2">
      <w:pPr>
        <w:rPr>
          <w:lang w:val="da-DK"/>
        </w:rPr>
      </w:pPr>
      <w:r w:rsidRPr="00E53367">
        <w:rPr>
          <w:lang w:val="da-DK"/>
        </w:rPr>
        <w:t>EØSU gentager sin opfordring til at sætte større fokus på sociale investeringer i bl.a. uddannelse, erhvervsuddannelse og livslang læring. EØSU foreslår at drøfte, hvorvidt den "gyldne regel", dvs. reglen om at udelukke fremtidsorienterede offentlige investeringer fra beregningen af offentlige nettounderskud i henhold til Den Europæiske Monetære Unions finanspolitiske regler, også kan anvendes ved sociale investeringer, der støttes af EU's strukturfonde.</w:t>
      </w:r>
    </w:p>
    <w:p w:rsidR="000C708A" w:rsidRPr="00E53367" w:rsidRDefault="000C708A" w:rsidP="00B170D2">
      <w:pPr>
        <w:rPr>
          <w:lang w:val="da-DK"/>
        </w:rPr>
      </w:pPr>
    </w:p>
    <w:p w:rsidR="000C708A" w:rsidRPr="00E53367" w:rsidRDefault="000C708A" w:rsidP="00B170D2">
      <w:pPr>
        <w:rPr>
          <w:lang w:val="da-DK"/>
        </w:rPr>
      </w:pPr>
      <w:r w:rsidRPr="00E53367">
        <w:rPr>
          <w:lang w:val="da-DK"/>
        </w:rPr>
        <w:t>Udvalget mener, at den demokratiske forvaltning af udviklingen og gennemførelsen af politiker for livslang læring, herunder en effektiv social dialog og høring af det organiserede civilsamfund, gør investeringerne mere effektive for så vidt angår opnåelsen af de politiske målsætninger.</w:t>
      </w:r>
    </w:p>
    <w:p w:rsidR="000C708A" w:rsidRPr="00E53367" w:rsidRDefault="000C708A" w:rsidP="00B170D2">
      <w:pPr>
        <w:rPr>
          <w:lang w:val="da-DK"/>
        </w:rPr>
      </w:pPr>
    </w:p>
    <w:p w:rsidR="000C708A" w:rsidRPr="00E53367" w:rsidRDefault="000C708A" w:rsidP="00B170D2">
      <w:pPr>
        <w:rPr>
          <w:lang w:val="da-DK"/>
        </w:rPr>
      </w:pPr>
      <w:r w:rsidRPr="00E53367">
        <w:rPr>
          <w:lang w:val="da-DK"/>
        </w:rPr>
        <w:t>EØSU opfordrer medlemsstaterne til at sikre effektiv støtte til beskæftigede og arbejdsløse, som oplever, at det kan være vanskeligt at få adgang til inklusiv voksenuddannelse og erhvervsuddannelse af høj kvalitet, ved at sikre målrettet finansiering til dem, der har brug for det, såsom arbejdsløse, ikkestandardmæssige arbejdstagere, lavtuddannede, personer med handicap, ældre arbejdstagere samt personer fra socialt og økonomisk dårligt stillede grupper, samtidig med at der tages hensyn til kønsaspektet.</w:t>
      </w:r>
    </w:p>
    <w:p w:rsidR="000C708A" w:rsidRPr="00E53367" w:rsidRDefault="000C708A" w:rsidP="00B170D2">
      <w:pPr>
        <w:rPr>
          <w:lang w:val="da-DK"/>
        </w:rPr>
      </w:pPr>
    </w:p>
    <w:p w:rsidR="000C708A" w:rsidRPr="00E53367" w:rsidRDefault="000C708A" w:rsidP="00B170D2">
      <w:pPr>
        <w:rPr>
          <w:lang w:val="da-DK"/>
        </w:rPr>
      </w:pPr>
      <w:r w:rsidRPr="00E53367">
        <w:rPr>
          <w:lang w:val="da-DK"/>
        </w:rPr>
        <w:t>EØSU opfordrer desuden EU-institutionerne til at nå til enighed om en fælles inklusiv ramme for nøglekompetencer, som rækker ud over almen skolegang og dermed tager hånd om behovet for voksenuddannelse og erhvervelse af livsfærdigheder, og som især fremhæver læringskompetencer og demokratisk medborgerskab, som er afgørende færdigheder, der hjælper voksne med at tage aktiv del i samfundet. Udvalget opfordrer endvidere til, at der investeres mere i ikkeformelle og uformelle læringsmiljøer, som er særligt relevante for så vidt angår erhvervelsen af disse kompetencer.</w:t>
      </w:r>
    </w:p>
    <w:p w:rsidR="000C708A" w:rsidRPr="00E53367" w:rsidRDefault="000C708A" w:rsidP="00B170D2">
      <w:pPr>
        <w:rPr>
          <w:lang w:val="da-DK"/>
        </w:rPr>
      </w:pPr>
    </w:p>
    <w:p w:rsidR="000C708A" w:rsidRPr="00E53367" w:rsidRDefault="000C708A" w:rsidP="00B170D2">
      <w:pPr>
        <w:rPr>
          <w:lang w:val="da-DK"/>
        </w:rPr>
      </w:pPr>
      <w:r w:rsidRPr="00E53367">
        <w:rPr>
          <w:lang w:val="da-DK"/>
        </w:rPr>
        <w:t>EØSU opfordrer til at integrere en mere nuanceret forståelse af læringsmiljøernes behov i politikkerne for uddannelse, erhvervsuddannelse og livslang læring på basis af det overordnede princip om støtte til den lærendes individuelle og enestående potentiale. Dette betyder, at man gennem bl.a. vedvarende investeringer skal anerkende værdien af læringsmiljøer, der går ud over formel uddannelse.</w:t>
      </w:r>
    </w:p>
    <w:p w:rsidR="00BC74A4" w:rsidRPr="00E53367" w:rsidRDefault="00BC74A4" w:rsidP="00B170D2">
      <w:pPr>
        <w:rPr>
          <w:lang w:val="da-DK"/>
        </w:rPr>
      </w:pPr>
    </w:p>
    <w:p w:rsidR="000C708A" w:rsidRPr="00E53367" w:rsidRDefault="00BC74A4" w:rsidP="00B170D2">
      <w:pPr>
        <w:rPr>
          <w:lang w:val="da-DK"/>
        </w:rPr>
      </w:pPr>
      <w:r w:rsidRPr="00E53367">
        <w:rPr>
          <w:lang w:val="da-DK"/>
        </w:rPr>
        <w:t>Udvalget bemærker, at situationen med covid-19-pandemien har vist, at indlæring hurtigt kan tilpasses til ændrede omstændigheder. De lærende udvikler en række nye tilgange, som f.eks. selvstændig læring eller projektlæring, de bliver mere nysgerrige og styrker deres IT-færdigheder, så de kan deltage i fjernundervisning. Der anvendes en række digitale platforme, som stilles gratis til rådighed. Vigtige tværgående færdigheder hjælper både de lærende og lærerne med at tilpasse sig disse forandringer. Når det "normale" liv genoptages, bør samfundet lære af disse erfaringer og fortsætte med at udvikle disse tilgange og færdigheder samt investere tilstrækkeligt i dem, så alle lærende, uanset deres sociale situation, kan blive inddraget og få gavn af dem.</w:t>
      </w:r>
    </w:p>
    <w:p w:rsidR="00BC74A4" w:rsidRPr="00E53367" w:rsidRDefault="00BC74A4" w:rsidP="00B170D2">
      <w:pPr>
        <w:rPr>
          <w:lang w:val="da-DK"/>
        </w:rPr>
      </w:pPr>
    </w:p>
    <w:p w:rsidR="000C708A" w:rsidRPr="00E53367" w:rsidRDefault="000C708A" w:rsidP="00B170D2">
      <w:pPr>
        <w:keepNext/>
        <w:keepLines/>
        <w:rPr>
          <w:lang w:val="da-DK"/>
        </w:rPr>
      </w:pPr>
      <w:r w:rsidRPr="00E53367">
        <w:rPr>
          <w:lang w:val="da-DK"/>
        </w:rPr>
        <w:t>Endelig opfordrer EØSU alle beslutningstagere i EU og medlemsstaterne til at tage hånd om de aktuelle udfordringer for miljøerne for livslang læring – som er nærmere beskrevet i udtalelsen – og til at yde økonomisk støtte til løsningerne på disse udfordringer.</w:t>
      </w:r>
    </w:p>
    <w:p w:rsidR="000C708A" w:rsidRPr="00E53367" w:rsidRDefault="000C708A" w:rsidP="00B170D2">
      <w:pPr>
        <w:keepNext/>
        <w:keepLines/>
        <w:rPr>
          <w:lang w:val="da-DK"/>
        </w:rPr>
      </w:pPr>
    </w:p>
    <w:p w:rsidR="000C708A" w:rsidRPr="00E53367" w:rsidRDefault="000C708A" w:rsidP="00B170D2">
      <w:pPr>
        <w:keepNext/>
        <w:keepLines/>
        <w:tabs>
          <w:tab w:val="left" w:pos="1701"/>
        </w:tabs>
        <w:overflowPunct w:val="0"/>
        <w:autoSpaceDE w:val="0"/>
        <w:autoSpaceDN w:val="0"/>
        <w:adjustRightInd w:val="0"/>
        <w:textAlignment w:val="baseline"/>
        <w:rPr>
          <w:i/>
          <w:szCs w:val="20"/>
          <w:lang w:val="da-DK"/>
        </w:rPr>
      </w:pPr>
      <w:r w:rsidRPr="00E53367">
        <w:rPr>
          <w:b/>
          <w:i/>
          <w:szCs w:val="20"/>
          <w:lang w:val="da-DK"/>
        </w:rPr>
        <w:t>Kontaktperson</w:t>
      </w:r>
      <w:r w:rsidRPr="00E53367">
        <w:rPr>
          <w:lang w:val="da-DK"/>
        </w:rPr>
        <w:t>:</w:t>
      </w:r>
      <w:r w:rsidRPr="00E53367">
        <w:rPr>
          <w:i/>
          <w:szCs w:val="20"/>
          <w:lang w:val="da-DK"/>
        </w:rPr>
        <w:t xml:space="preserve"> </w:t>
      </w:r>
      <w:r w:rsidRPr="00E53367">
        <w:rPr>
          <w:i/>
          <w:szCs w:val="20"/>
          <w:lang w:val="da-DK"/>
        </w:rPr>
        <w:tab/>
      </w:r>
      <w:r w:rsidRPr="00E53367">
        <w:rPr>
          <w:i/>
          <w:lang w:val="da-DK"/>
        </w:rPr>
        <w:t xml:space="preserve">Ana </w:t>
      </w:r>
      <w:proofErr w:type="spellStart"/>
      <w:r w:rsidRPr="00E53367">
        <w:rPr>
          <w:i/>
          <w:lang w:val="da-DK"/>
        </w:rPr>
        <w:t>Dumitrache</w:t>
      </w:r>
      <w:proofErr w:type="spellEnd"/>
    </w:p>
    <w:p w:rsidR="002E6DB2" w:rsidRPr="00E53367" w:rsidRDefault="000C708A" w:rsidP="00B170D2">
      <w:pPr>
        <w:tabs>
          <w:tab w:val="left" w:pos="1701"/>
        </w:tabs>
        <w:ind w:left="1701"/>
        <w:jc w:val="left"/>
        <w:rPr>
          <w:i/>
          <w:szCs w:val="20"/>
          <w:lang w:val="da-DK"/>
        </w:rPr>
      </w:pPr>
      <w:r w:rsidRPr="00E53367">
        <w:rPr>
          <w:i/>
          <w:szCs w:val="20"/>
          <w:lang w:val="da-DK"/>
        </w:rPr>
        <w:t xml:space="preserve">(Tlf.: 00 32 2 546 81 31 – e-mail: </w:t>
      </w:r>
      <w:hyperlink r:id="rId18" w:history="1">
        <w:r w:rsidRPr="00112B1E">
          <w:rPr>
            <w:rStyle w:val="Hyperlink"/>
            <w:i/>
            <w:szCs w:val="20"/>
            <w:lang w:val="da-DK"/>
          </w:rPr>
          <w:t>Ana.Dumitra</w:t>
        </w:r>
        <w:r w:rsidRPr="00112B1E">
          <w:rPr>
            <w:rStyle w:val="Hyperlink"/>
            <w:i/>
            <w:szCs w:val="20"/>
            <w:lang w:val="da-DK"/>
          </w:rPr>
          <w:t>c</w:t>
        </w:r>
        <w:r w:rsidRPr="00112B1E">
          <w:rPr>
            <w:rStyle w:val="Hyperlink"/>
            <w:i/>
            <w:szCs w:val="20"/>
            <w:lang w:val="da-DK"/>
          </w:rPr>
          <w:t>he@eesc.europa.eu</w:t>
        </w:r>
      </w:hyperlink>
      <w:r w:rsidRPr="00E53367">
        <w:rPr>
          <w:i/>
          <w:szCs w:val="20"/>
          <w:lang w:val="da-DK"/>
        </w:rPr>
        <w:t>)</w:t>
      </w:r>
    </w:p>
    <w:p w:rsidR="003F5D21" w:rsidRPr="00E53367" w:rsidRDefault="003F5D21" w:rsidP="00B170D2">
      <w:pPr>
        <w:jc w:val="left"/>
        <w:rPr>
          <w:kern w:val="28"/>
          <w:lang w:val="da-DK"/>
        </w:rPr>
      </w:pPr>
    </w:p>
    <w:p w:rsidR="003F5D21" w:rsidRPr="00E53367" w:rsidRDefault="003F5D21" w:rsidP="00B170D2">
      <w:pPr>
        <w:pStyle w:val="Heading1"/>
        <w:keepNext/>
        <w:keepLines/>
        <w:numPr>
          <w:ilvl w:val="0"/>
          <w:numId w:val="23"/>
        </w:numPr>
        <w:ind w:left="567" w:hanging="567"/>
        <w:rPr>
          <w:b/>
          <w:lang w:val="da-DK"/>
        </w:rPr>
      </w:pPr>
      <w:bookmarkStart w:id="2" w:name="_Toc40871580"/>
      <w:bookmarkEnd w:id="1"/>
      <w:r w:rsidRPr="00E53367">
        <w:rPr>
          <w:b/>
          <w:lang w:val="da-DK"/>
        </w:rPr>
        <w:lastRenderedPageBreak/>
        <w:t>LANDBRUG, UDVIKLING AF LANDDISTRIKTERNE OG MILJØ</w:t>
      </w:r>
      <w:bookmarkEnd w:id="2"/>
    </w:p>
    <w:p w:rsidR="003F5D21" w:rsidRPr="00E53367" w:rsidRDefault="003F5D21" w:rsidP="00B170D2">
      <w:pPr>
        <w:keepNext/>
        <w:keepLines/>
        <w:jc w:val="left"/>
        <w:rPr>
          <w:iCs/>
          <w:lang w:val="da-DK"/>
        </w:rPr>
      </w:pPr>
    </w:p>
    <w:p w:rsidR="003F5D21" w:rsidRPr="00E53367" w:rsidRDefault="00275292" w:rsidP="00B170D2">
      <w:pPr>
        <w:pStyle w:val="ListParagraph"/>
        <w:keepNext/>
        <w:keepLines/>
        <w:numPr>
          <w:ilvl w:val="0"/>
          <w:numId w:val="3"/>
        </w:numPr>
        <w:rPr>
          <w:b/>
          <w:bCs/>
          <w:i/>
          <w:iCs/>
          <w:sz w:val="28"/>
          <w:szCs w:val="28"/>
          <w:lang w:val="da-DK"/>
        </w:rPr>
      </w:pPr>
      <w:bookmarkStart w:id="3" w:name="_Toc8218613"/>
      <w:r w:rsidRPr="00E53367">
        <w:rPr>
          <w:b/>
          <w:bCs/>
          <w:i/>
          <w:iCs/>
          <w:sz w:val="28"/>
          <w:szCs w:val="28"/>
          <w:lang w:val="da-DK"/>
        </w:rPr>
        <w:t>Overgangsbestemmelser for ELFUL og EGFL</w:t>
      </w:r>
    </w:p>
    <w:p w:rsidR="003F5D21" w:rsidRPr="00E53367" w:rsidRDefault="003F5D21" w:rsidP="00B170D2">
      <w:pPr>
        <w:keepNext/>
        <w:keepLines/>
        <w:ind w:left="266" w:hanging="266"/>
        <w:rPr>
          <w:lang w:val="da-DK"/>
        </w:rPr>
      </w:pPr>
    </w:p>
    <w:p w:rsidR="00275292" w:rsidRPr="00E53367" w:rsidRDefault="00275292" w:rsidP="00B170D2">
      <w:pPr>
        <w:keepNext/>
        <w:autoSpaceDE w:val="0"/>
        <w:autoSpaceDN w:val="0"/>
        <w:adjustRightInd w:val="0"/>
        <w:rPr>
          <w:color w:val="000000"/>
          <w:lang w:val="da-DK"/>
        </w:rPr>
      </w:pPr>
      <w:r w:rsidRPr="00E53367">
        <w:rPr>
          <w:b/>
          <w:bCs/>
          <w:color w:val="000000"/>
          <w:lang w:val="da-DK"/>
        </w:rPr>
        <w:t xml:space="preserve">Ordfører: </w:t>
      </w:r>
      <w:r w:rsidRPr="00E53367">
        <w:rPr>
          <w:b/>
          <w:bCs/>
          <w:color w:val="000000"/>
          <w:lang w:val="da-DK"/>
        </w:rPr>
        <w:tab/>
      </w:r>
      <w:r w:rsidR="00B170D2" w:rsidRPr="00E53367">
        <w:rPr>
          <w:b/>
          <w:bCs/>
          <w:color w:val="000000"/>
          <w:lang w:val="da-DK"/>
        </w:rPr>
        <w:tab/>
      </w:r>
      <w:r w:rsidRPr="00E53367">
        <w:rPr>
          <w:bCs/>
          <w:color w:val="000000"/>
          <w:lang w:val="da-DK"/>
        </w:rPr>
        <w:t xml:space="preserve">Arnold </w:t>
      </w:r>
      <w:proofErr w:type="spellStart"/>
      <w:r w:rsidRPr="00E53367">
        <w:rPr>
          <w:bCs/>
          <w:color w:val="000000"/>
          <w:lang w:val="da-DK"/>
        </w:rPr>
        <w:t>Puech</w:t>
      </w:r>
      <w:proofErr w:type="spellEnd"/>
      <w:r w:rsidRPr="00E53367">
        <w:rPr>
          <w:bCs/>
          <w:color w:val="000000"/>
          <w:lang w:val="da-DK"/>
        </w:rPr>
        <w:t xml:space="preserve"> </w:t>
      </w:r>
      <w:proofErr w:type="spellStart"/>
      <w:r w:rsidRPr="00E53367">
        <w:rPr>
          <w:bCs/>
          <w:color w:val="000000"/>
          <w:lang w:val="da-DK"/>
        </w:rPr>
        <w:t>d'Alissac</w:t>
      </w:r>
      <w:proofErr w:type="spellEnd"/>
      <w:r w:rsidRPr="00E53367">
        <w:rPr>
          <w:bCs/>
          <w:color w:val="000000"/>
          <w:lang w:val="da-DK"/>
        </w:rPr>
        <w:t xml:space="preserve"> (Arbejdsgivergruppen – FR)</w:t>
      </w:r>
    </w:p>
    <w:p w:rsidR="00275292" w:rsidRPr="00E53367" w:rsidRDefault="00BA64B7" w:rsidP="00B170D2">
      <w:pPr>
        <w:keepNext/>
        <w:keepLines/>
        <w:tabs>
          <w:tab w:val="left" w:pos="5795"/>
        </w:tabs>
        <w:ind w:left="266" w:hanging="266"/>
        <w:rPr>
          <w:lang w:val="da-DK"/>
        </w:rPr>
      </w:pPr>
      <w:r w:rsidRPr="00E53367">
        <w:rPr>
          <w:lang w:val="da-DK"/>
        </w:rPr>
        <w:tab/>
      </w:r>
      <w:r w:rsidRPr="00E53367">
        <w:rPr>
          <w:lang w:val="da-DK"/>
        </w:rPr>
        <w:tab/>
      </w:r>
    </w:p>
    <w:p w:rsidR="003F5D21" w:rsidRPr="00E53367" w:rsidRDefault="003F5D21" w:rsidP="00B170D2">
      <w:pPr>
        <w:keepNext/>
        <w:keepLines/>
        <w:tabs>
          <w:tab w:val="left" w:pos="1701"/>
        </w:tabs>
        <w:jc w:val="left"/>
        <w:rPr>
          <w:lang w:val="da-DK"/>
        </w:rPr>
      </w:pPr>
      <w:r w:rsidRPr="00E53367">
        <w:rPr>
          <w:b/>
          <w:bCs/>
          <w:lang w:val="da-DK"/>
        </w:rPr>
        <w:t>Ref.:</w:t>
      </w:r>
      <w:r w:rsidRPr="00E53367">
        <w:rPr>
          <w:b/>
          <w:bCs/>
          <w:lang w:val="da-DK"/>
        </w:rPr>
        <w:tab/>
      </w:r>
      <w:proofErr w:type="gramStart"/>
      <w:r w:rsidRPr="00E53367">
        <w:rPr>
          <w:lang w:val="da-DK"/>
        </w:rPr>
        <w:t>COM(</w:t>
      </w:r>
      <w:proofErr w:type="gramEnd"/>
      <w:r w:rsidRPr="00E53367">
        <w:rPr>
          <w:lang w:val="da-DK"/>
        </w:rPr>
        <w:t>2019) 581 final – 2019/0254 (COD)</w:t>
      </w:r>
    </w:p>
    <w:p w:rsidR="003F5D21" w:rsidRPr="00E53367" w:rsidRDefault="003F5D21" w:rsidP="00B170D2">
      <w:pPr>
        <w:keepNext/>
        <w:keepLines/>
        <w:tabs>
          <w:tab w:val="left" w:pos="1701"/>
        </w:tabs>
        <w:ind w:left="1701"/>
        <w:jc w:val="left"/>
        <w:rPr>
          <w:lang w:val="da-DK"/>
        </w:rPr>
      </w:pPr>
      <w:r w:rsidRPr="00E53367">
        <w:rPr>
          <w:lang w:val="da-DK"/>
        </w:rPr>
        <w:t>EESC-2019-05784-00-00-AC</w:t>
      </w:r>
    </w:p>
    <w:p w:rsidR="003F5D21" w:rsidRPr="00E53367" w:rsidRDefault="003F5D21" w:rsidP="00B170D2">
      <w:pPr>
        <w:rPr>
          <w:lang w:val="da-DK"/>
        </w:rPr>
      </w:pPr>
    </w:p>
    <w:p w:rsidR="003F5D21" w:rsidRPr="00E53367" w:rsidRDefault="003F5D21" w:rsidP="00B170D2">
      <w:pPr>
        <w:keepNext/>
        <w:ind w:left="266" w:hanging="266"/>
        <w:rPr>
          <w:b/>
          <w:bCs/>
          <w:lang w:val="da-DK"/>
        </w:rPr>
      </w:pPr>
      <w:r w:rsidRPr="00E53367">
        <w:rPr>
          <w:b/>
          <w:bCs/>
          <w:lang w:val="da-DK"/>
        </w:rPr>
        <w:t>Hovedpunkter</w:t>
      </w:r>
    </w:p>
    <w:p w:rsidR="003F5D21" w:rsidRPr="00E53367" w:rsidRDefault="003F5D21" w:rsidP="00B170D2">
      <w:pPr>
        <w:rPr>
          <w:lang w:val="da-DK"/>
        </w:rPr>
      </w:pPr>
    </w:p>
    <w:p w:rsidR="000C708A" w:rsidRPr="00E53367" w:rsidRDefault="000C708A" w:rsidP="007B6C86">
      <w:pPr>
        <w:pStyle w:val="Heading2"/>
        <w:numPr>
          <w:ilvl w:val="0"/>
          <w:numId w:val="0"/>
        </w:numPr>
        <w:rPr>
          <w:lang w:val="da-DK"/>
        </w:rPr>
      </w:pPr>
      <w:r w:rsidRPr="00E53367">
        <w:rPr>
          <w:lang w:val="da-DK"/>
        </w:rPr>
        <w:t>EØSU roser Kommissionen for dens forslag om et overgangsår for den fælles landbrugspolitik (første og anden søjle) i 2021, for et år uden den direkte støtte under den første søjle ville have givet underskud hos alle landbrugere, og et år uden støtten under den anden søjle ville have forhalet forpligtelserne med hensyn til ambitiøse miljø- og klimamål og udskudt investeringerne i modernisering.</w:t>
      </w:r>
    </w:p>
    <w:p w:rsidR="000C708A" w:rsidRPr="00E53367" w:rsidRDefault="000C708A" w:rsidP="007B6C86">
      <w:pPr>
        <w:pStyle w:val="Heading2"/>
        <w:numPr>
          <w:ilvl w:val="0"/>
          <w:numId w:val="0"/>
        </w:numPr>
        <w:rPr>
          <w:lang w:val="da-DK"/>
        </w:rPr>
      </w:pPr>
    </w:p>
    <w:p w:rsidR="000C708A" w:rsidRPr="00E53367" w:rsidRDefault="000C708A" w:rsidP="007B6C86">
      <w:pPr>
        <w:pStyle w:val="Heading2"/>
        <w:numPr>
          <w:ilvl w:val="0"/>
          <w:numId w:val="0"/>
        </w:numPr>
        <w:rPr>
          <w:lang w:val="da-DK"/>
        </w:rPr>
      </w:pPr>
      <w:r w:rsidRPr="00E53367">
        <w:rPr>
          <w:lang w:val="da-DK"/>
        </w:rPr>
        <w:t xml:space="preserve">Udvalget glæder sig over, at betingelserne for at modtage støtte i 2020 og 2021 opretholdes, eftersom landbrugerne i EU allerede overholder krydsoverensstemmelsesreglerne og </w:t>
      </w:r>
      <w:proofErr w:type="spellStart"/>
      <w:r w:rsidRPr="00E53367">
        <w:rPr>
          <w:lang w:val="da-DK"/>
        </w:rPr>
        <w:t>forgrønnelseskravene</w:t>
      </w:r>
      <w:proofErr w:type="spellEnd"/>
      <w:r w:rsidRPr="00E53367">
        <w:rPr>
          <w:lang w:val="da-DK"/>
        </w:rPr>
        <w:t>.</w:t>
      </w:r>
    </w:p>
    <w:p w:rsidR="000C708A" w:rsidRPr="00E53367" w:rsidRDefault="000C708A" w:rsidP="007B6C86">
      <w:pPr>
        <w:pStyle w:val="Heading2"/>
        <w:numPr>
          <w:ilvl w:val="0"/>
          <w:numId w:val="0"/>
        </w:numPr>
        <w:rPr>
          <w:lang w:val="da-DK"/>
        </w:rPr>
      </w:pPr>
    </w:p>
    <w:p w:rsidR="000C708A" w:rsidRPr="00E53367" w:rsidRDefault="000C708A" w:rsidP="007B6C86">
      <w:pPr>
        <w:pStyle w:val="Heading2"/>
        <w:numPr>
          <w:ilvl w:val="0"/>
          <w:numId w:val="0"/>
        </w:numPr>
        <w:rPr>
          <w:lang w:val="da-DK"/>
        </w:rPr>
      </w:pPr>
      <w:r w:rsidRPr="00E53367">
        <w:rPr>
          <w:lang w:val="da-DK"/>
        </w:rPr>
        <w:t>EØSU advarer om risikoen ved at sætte fristen for indberetning af ændringer til den 1. august 2020, da det kan gå hen og blive næsten umuligt at træffe de nødvendige beslutninger på nationalt plan rettidigt, hvis man alt for sent når til enighed om en aftale om den flerårige finansielle ramme for 2021-2027.</w:t>
      </w:r>
    </w:p>
    <w:p w:rsidR="000C708A" w:rsidRPr="00E53367" w:rsidRDefault="000C708A" w:rsidP="007B6C86">
      <w:pPr>
        <w:pStyle w:val="Heading2"/>
        <w:numPr>
          <w:ilvl w:val="0"/>
          <w:numId w:val="0"/>
        </w:numPr>
        <w:rPr>
          <w:lang w:val="da-DK"/>
        </w:rPr>
      </w:pPr>
    </w:p>
    <w:p w:rsidR="000C708A" w:rsidRPr="00E53367" w:rsidRDefault="000C708A" w:rsidP="007B6C86">
      <w:pPr>
        <w:pStyle w:val="Heading2"/>
        <w:numPr>
          <w:ilvl w:val="0"/>
          <w:numId w:val="0"/>
        </w:numPr>
        <w:rPr>
          <w:lang w:val="da-DK"/>
        </w:rPr>
      </w:pPr>
      <w:r w:rsidRPr="00E53367">
        <w:rPr>
          <w:lang w:val="da-DK"/>
        </w:rPr>
        <w:t>Muligheden for at forlænge programmerne for udvikling af landdistrikterne med et år skal ledsages af muligheden for at anvende alle de midler fra den anden søjle, som ikke er blevet anvendt i perioden 2014-2020, efter 2020.</w:t>
      </w:r>
    </w:p>
    <w:p w:rsidR="000C708A" w:rsidRPr="00E53367" w:rsidRDefault="000C708A" w:rsidP="007B6C86">
      <w:pPr>
        <w:pStyle w:val="Heading2"/>
        <w:numPr>
          <w:ilvl w:val="0"/>
          <w:numId w:val="0"/>
        </w:numPr>
        <w:rPr>
          <w:lang w:val="da-DK"/>
        </w:rPr>
      </w:pPr>
    </w:p>
    <w:p w:rsidR="000C708A" w:rsidRPr="00E53367" w:rsidRDefault="000C708A" w:rsidP="007B6C86">
      <w:pPr>
        <w:pStyle w:val="Heading2"/>
        <w:numPr>
          <w:ilvl w:val="0"/>
          <w:numId w:val="0"/>
        </w:numPr>
        <w:rPr>
          <w:lang w:val="da-DK"/>
        </w:rPr>
      </w:pPr>
      <w:r w:rsidRPr="00E53367">
        <w:rPr>
          <w:lang w:val="da-DK"/>
        </w:rPr>
        <w:t>EØSU glæder sig over, at de flerårige foranstaltninger under den anden søjle (foranstaltninger vedrørende økologisk landbrug samt miljø- og klimavenligt landbrug) forlænges med et år, men anmoder om, at forpligtelsesperioden bliver forlænget til fem år ligesom i perioden 2014-2020. Forslaget om at begrænse den til tre år ville uden tvivl give anledning til administrativt tovtrækkeri og på ingen måde give miljømæssige resultater.</w:t>
      </w:r>
    </w:p>
    <w:p w:rsidR="00152AF6" w:rsidRPr="00E53367" w:rsidRDefault="00152AF6" w:rsidP="00B170D2">
      <w:pPr>
        <w:rPr>
          <w:lang w:val="da-DK"/>
        </w:rPr>
      </w:pPr>
    </w:p>
    <w:p w:rsidR="003F5D21" w:rsidRPr="00E53367" w:rsidRDefault="00152AF6" w:rsidP="00B170D2">
      <w:pPr>
        <w:rPr>
          <w:lang w:val="da-DK"/>
        </w:rPr>
      </w:pPr>
      <w:r w:rsidRPr="00E53367">
        <w:rPr>
          <w:lang w:val="da-DK"/>
        </w:rPr>
        <w:t xml:space="preserve">Udvalget understreger især det presserende behov for en hurtig anvendelse af midler fra den anden søjle for at sikre, at der kommer gang i den økonomiske aktivitet efter krisen som følge af covid-19. Dette vil bl.a. omfatte støtte til unge landbrugeres etablering, korte forsyningskæder, som har været meget efterspurgte under krisen, kollektive produktions- og markedsføringstiltag samt </w:t>
      </w:r>
      <w:proofErr w:type="spellStart"/>
      <w:r w:rsidRPr="00E53367">
        <w:rPr>
          <w:lang w:val="da-DK"/>
        </w:rPr>
        <w:t>agroturisme</w:t>
      </w:r>
      <w:proofErr w:type="spellEnd"/>
      <w:r w:rsidRPr="00E53367">
        <w:rPr>
          <w:lang w:val="da-DK"/>
        </w:rPr>
        <w:t>. Der skal i den forbindelse lægges særlig vægt på regioner i den yderste periferi, ø- og bjergområder og isolerede regioner, som i høj grad er afhængige af turisme.</w:t>
      </w:r>
    </w:p>
    <w:p w:rsidR="00152AF6" w:rsidRPr="00E53367" w:rsidRDefault="00152AF6" w:rsidP="00B170D2">
      <w:pPr>
        <w:rPr>
          <w:lang w:val="da-DK"/>
        </w:rPr>
      </w:pPr>
    </w:p>
    <w:p w:rsidR="003F5D21" w:rsidRPr="00E53367" w:rsidRDefault="003F5D21" w:rsidP="00B170D2">
      <w:pPr>
        <w:rPr>
          <w:i/>
          <w:iCs/>
          <w:lang w:val="da-DK"/>
        </w:rPr>
      </w:pPr>
      <w:r w:rsidRPr="00E53367">
        <w:rPr>
          <w:b/>
          <w:bCs/>
          <w:i/>
          <w:iCs/>
          <w:lang w:val="da-DK"/>
        </w:rPr>
        <w:t>Kontaktperson:</w:t>
      </w:r>
      <w:r w:rsidRPr="00E53367">
        <w:rPr>
          <w:lang w:val="da-DK"/>
        </w:rPr>
        <w:tab/>
      </w:r>
      <w:r w:rsidRPr="00E53367">
        <w:rPr>
          <w:i/>
          <w:lang w:val="da-DK"/>
        </w:rPr>
        <w:t>Arturo Iniguez</w:t>
      </w:r>
    </w:p>
    <w:p w:rsidR="003F5D21" w:rsidRPr="00E53367" w:rsidRDefault="003F5D21" w:rsidP="00B170D2">
      <w:pPr>
        <w:tabs>
          <w:tab w:val="left" w:pos="770"/>
        </w:tabs>
        <w:ind w:left="3131" w:hanging="1430"/>
        <w:rPr>
          <w:i/>
          <w:iCs/>
          <w:lang w:val="da-DK"/>
        </w:rPr>
      </w:pPr>
      <w:r w:rsidRPr="00E53367">
        <w:rPr>
          <w:i/>
          <w:iCs/>
          <w:lang w:val="da-DK"/>
        </w:rPr>
        <w:t>(Tlf.: 00 32 2 546 87 68 – e-mail:</w:t>
      </w:r>
      <w:r w:rsidRPr="00E53367">
        <w:rPr>
          <w:i/>
          <w:iCs/>
          <w:color w:val="0000FF"/>
          <w:lang w:val="da-DK"/>
        </w:rPr>
        <w:t xml:space="preserve"> </w:t>
      </w:r>
      <w:hyperlink r:id="rId19" w:history="1">
        <w:r w:rsidRPr="00112B1E">
          <w:rPr>
            <w:rStyle w:val="Hyperlink"/>
            <w:i/>
            <w:iCs/>
            <w:lang w:val="da-DK"/>
          </w:rPr>
          <w:t>Arturo.Iniguez@eesc.</w:t>
        </w:r>
        <w:r w:rsidRPr="00112B1E">
          <w:rPr>
            <w:rStyle w:val="Hyperlink"/>
            <w:i/>
            <w:iCs/>
            <w:lang w:val="da-DK"/>
          </w:rPr>
          <w:t>e</w:t>
        </w:r>
        <w:r w:rsidRPr="00112B1E">
          <w:rPr>
            <w:rStyle w:val="Hyperlink"/>
            <w:i/>
            <w:iCs/>
            <w:lang w:val="da-DK"/>
          </w:rPr>
          <w:t>uropa.eu</w:t>
        </w:r>
      </w:hyperlink>
      <w:r w:rsidRPr="00E53367">
        <w:rPr>
          <w:i/>
          <w:iCs/>
          <w:lang w:val="da-DK"/>
        </w:rPr>
        <w:t>)</w:t>
      </w:r>
    </w:p>
    <w:p w:rsidR="005C3D9B" w:rsidRPr="00E53367" w:rsidRDefault="005C3D9B" w:rsidP="00B170D2">
      <w:pPr>
        <w:keepNext/>
        <w:keepLines/>
        <w:jc w:val="left"/>
        <w:rPr>
          <w:iCs/>
          <w:lang w:val="da-DK"/>
        </w:rPr>
      </w:pPr>
    </w:p>
    <w:p w:rsidR="005C3D9B" w:rsidRPr="00E53367" w:rsidRDefault="00275292" w:rsidP="00B170D2">
      <w:pPr>
        <w:pStyle w:val="ListParagraph"/>
        <w:keepNext/>
        <w:keepLines/>
        <w:numPr>
          <w:ilvl w:val="0"/>
          <w:numId w:val="3"/>
        </w:numPr>
        <w:rPr>
          <w:b/>
          <w:bCs/>
          <w:i/>
          <w:iCs/>
          <w:sz w:val="28"/>
          <w:szCs w:val="28"/>
          <w:lang w:val="da-DK"/>
        </w:rPr>
      </w:pPr>
      <w:r w:rsidRPr="00E53367">
        <w:rPr>
          <w:b/>
          <w:bCs/>
          <w:i/>
          <w:iCs/>
          <w:sz w:val="28"/>
          <w:szCs w:val="28"/>
          <w:lang w:val="da-DK"/>
        </w:rPr>
        <w:t>En flerårig forvaltningsplan for almindelig tun</w:t>
      </w:r>
    </w:p>
    <w:p w:rsidR="005C3D9B" w:rsidRPr="00E53367" w:rsidRDefault="005C3D9B" w:rsidP="00B170D2">
      <w:pPr>
        <w:keepNext/>
        <w:keepLines/>
        <w:ind w:left="266" w:hanging="266"/>
        <w:rPr>
          <w:lang w:val="da-DK"/>
        </w:rPr>
      </w:pPr>
    </w:p>
    <w:p w:rsidR="00275292" w:rsidRPr="00E53367" w:rsidRDefault="00275292" w:rsidP="00B170D2">
      <w:pPr>
        <w:keepNext/>
        <w:keepLines/>
        <w:autoSpaceDE w:val="0"/>
        <w:autoSpaceDN w:val="0"/>
        <w:adjustRightInd w:val="0"/>
        <w:rPr>
          <w:color w:val="000000"/>
          <w:lang w:val="da-DK"/>
        </w:rPr>
      </w:pPr>
      <w:r w:rsidRPr="00E53367">
        <w:rPr>
          <w:b/>
          <w:bCs/>
          <w:color w:val="000000"/>
          <w:lang w:val="da-DK"/>
        </w:rPr>
        <w:t xml:space="preserve">Ordfører: </w:t>
      </w:r>
      <w:r w:rsidRPr="00E53367">
        <w:rPr>
          <w:b/>
          <w:bCs/>
          <w:color w:val="000000"/>
          <w:lang w:val="da-DK"/>
        </w:rPr>
        <w:tab/>
      </w:r>
      <w:r w:rsidR="00B170D2" w:rsidRPr="00E53367">
        <w:rPr>
          <w:b/>
          <w:bCs/>
          <w:color w:val="000000"/>
          <w:lang w:val="da-DK"/>
        </w:rPr>
        <w:tab/>
      </w:r>
      <w:r w:rsidRPr="00E53367">
        <w:rPr>
          <w:bCs/>
          <w:color w:val="000000"/>
          <w:lang w:val="da-DK"/>
        </w:rPr>
        <w:t>Gabriel Sarró Iparraguirre (Gruppen Diversitet Europa – ES)</w:t>
      </w:r>
    </w:p>
    <w:p w:rsidR="00275292" w:rsidRPr="00E53367" w:rsidRDefault="00275292" w:rsidP="00B170D2">
      <w:pPr>
        <w:keepNext/>
        <w:keepLines/>
        <w:ind w:left="266" w:hanging="266"/>
        <w:rPr>
          <w:lang w:val="da-DK"/>
        </w:rPr>
      </w:pPr>
    </w:p>
    <w:p w:rsidR="005C3D9B" w:rsidRPr="00E53367" w:rsidRDefault="005C3D9B" w:rsidP="00B170D2">
      <w:pPr>
        <w:keepNext/>
        <w:keepLines/>
        <w:tabs>
          <w:tab w:val="left" w:pos="1701"/>
        </w:tabs>
        <w:jc w:val="left"/>
        <w:rPr>
          <w:lang w:val="da-DK"/>
        </w:rPr>
      </w:pPr>
      <w:r w:rsidRPr="00E53367">
        <w:rPr>
          <w:b/>
          <w:bCs/>
          <w:lang w:val="da-DK"/>
        </w:rPr>
        <w:t>Ref.:</w:t>
      </w:r>
      <w:r w:rsidRPr="00E53367">
        <w:rPr>
          <w:b/>
          <w:bCs/>
          <w:lang w:val="da-DK"/>
        </w:rPr>
        <w:tab/>
      </w:r>
      <w:proofErr w:type="gramStart"/>
      <w:r w:rsidRPr="00E53367">
        <w:rPr>
          <w:lang w:val="da-DK"/>
        </w:rPr>
        <w:t>COM(</w:t>
      </w:r>
      <w:proofErr w:type="gramEnd"/>
      <w:r w:rsidRPr="00E53367">
        <w:rPr>
          <w:lang w:val="da-DK"/>
        </w:rPr>
        <w:t>2019) 619 final – 2019/0272 (COD)</w:t>
      </w:r>
    </w:p>
    <w:p w:rsidR="005C3D9B" w:rsidRPr="00E53367" w:rsidRDefault="005C3D9B" w:rsidP="00B170D2">
      <w:pPr>
        <w:keepNext/>
        <w:keepLines/>
        <w:tabs>
          <w:tab w:val="left" w:pos="1701"/>
        </w:tabs>
        <w:ind w:left="1701"/>
        <w:jc w:val="left"/>
        <w:rPr>
          <w:lang w:val="da-DK"/>
        </w:rPr>
      </w:pPr>
      <w:r w:rsidRPr="00E53367">
        <w:rPr>
          <w:lang w:val="da-DK"/>
        </w:rPr>
        <w:t>EESC-2020-00223-00-00-AC</w:t>
      </w:r>
    </w:p>
    <w:p w:rsidR="005C3D9B" w:rsidRPr="00E53367" w:rsidRDefault="005C3D9B" w:rsidP="00B170D2">
      <w:pPr>
        <w:rPr>
          <w:lang w:val="da-DK"/>
        </w:rPr>
      </w:pPr>
    </w:p>
    <w:p w:rsidR="005C3D9B" w:rsidRPr="00E53367" w:rsidRDefault="005C3D9B" w:rsidP="00B170D2">
      <w:pPr>
        <w:keepNext/>
        <w:keepLines/>
        <w:ind w:left="266" w:hanging="266"/>
        <w:rPr>
          <w:b/>
          <w:bCs/>
          <w:lang w:val="da-DK"/>
        </w:rPr>
      </w:pPr>
      <w:r w:rsidRPr="00E53367">
        <w:rPr>
          <w:b/>
          <w:bCs/>
          <w:lang w:val="da-DK"/>
        </w:rPr>
        <w:t>Hovedpunkter</w:t>
      </w:r>
    </w:p>
    <w:p w:rsidR="005C3D9B" w:rsidRPr="00E53367" w:rsidRDefault="005C3D9B" w:rsidP="00B170D2">
      <w:pPr>
        <w:keepNext/>
        <w:keepLines/>
        <w:rPr>
          <w:lang w:val="da-DK"/>
        </w:rPr>
      </w:pPr>
    </w:p>
    <w:p w:rsidR="00AF37AA" w:rsidRPr="00E53367" w:rsidRDefault="00AF37AA" w:rsidP="007B6C86">
      <w:pPr>
        <w:pStyle w:val="Heading2"/>
        <w:keepNext/>
        <w:keepLines/>
        <w:numPr>
          <w:ilvl w:val="0"/>
          <w:numId w:val="0"/>
        </w:numPr>
        <w:rPr>
          <w:lang w:val="da-DK"/>
        </w:rPr>
      </w:pPr>
      <w:r w:rsidRPr="00E53367">
        <w:rPr>
          <w:lang w:val="da-DK"/>
        </w:rPr>
        <w:t>EØSU glæder sig over vedtagelsen af en flerårig forvaltningsplan for fiskeri efter almindelig tun i det østlige Atlanterhav og Middelhavet, da den nuværende biomasse i denne bestand er historisk høj og gør det muligt at gå bort fra de nødforanstaltninger, der blev fastsat i den tidligere genopretningsplan.</w:t>
      </w:r>
    </w:p>
    <w:p w:rsidR="00AF37AA" w:rsidRPr="00E53367" w:rsidRDefault="00AF37AA" w:rsidP="007B6C86">
      <w:pPr>
        <w:pStyle w:val="Heading2"/>
        <w:numPr>
          <w:ilvl w:val="0"/>
          <w:numId w:val="0"/>
        </w:numPr>
        <w:rPr>
          <w:lang w:val="da-DK"/>
        </w:rPr>
      </w:pPr>
    </w:p>
    <w:p w:rsidR="00AF37AA" w:rsidRPr="00E53367" w:rsidRDefault="00AF37AA" w:rsidP="007B6C86">
      <w:pPr>
        <w:pStyle w:val="Heading2"/>
        <w:numPr>
          <w:ilvl w:val="0"/>
          <w:numId w:val="0"/>
        </w:numPr>
        <w:rPr>
          <w:lang w:val="da-DK"/>
        </w:rPr>
      </w:pPr>
      <w:r w:rsidRPr="00E53367">
        <w:rPr>
          <w:lang w:val="da-DK"/>
        </w:rPr>
        <w:t>EØSU mener, at indførelsen i Den Europæiske Union af en flerårig forvaltningsplan, der skal sikre gennemførelsen af foranstaltningerne i henstilling 18-02, der blev vedtaget på det 21. ekstraordinære møde i Den Internationale Kommission for Bevarelse af Tunfiskebestanden i Atlanterhavet i 2018, er den mest hensigtsmæssige metode til at opretholde bestanden over de biomasseniveauer, der giver maksimalt bæredygtigt udbytte, under hensyntagen til de særlige kendetegn ved de forskellige typer fiskeredskaber og fangstmetoder, der anvendes i dette fiskeri.</w:t>
      </w:r>
    </w:p>
    <w:p w:rsidR="00AF37AA" w:rsidRPr="00E53367" w:rsidRDefault="00AF37AA" w:rsidP="007B6C86">
      <w:pPr>
        <w:pStyle w:val="Heading2"/>
        <w:numPr>
          <w:ilvl w:val="0"/>
          <w:numId w:val="0"/>
        </w:numPr>
        <w:rPr>
          <w:lang w:val="da-DK"/>
        </w:rPr>
      </w:pPr>
    </w:p>
    <w:p w:rsidR="00AF37AA" w:rsidRPr="00E53367" w:rsidRDefault="00AF37AA" w:rsidP="007B6C86">
      <w:pPr>
        <w:pStyle w:val="Heading2"/>
        <w:numPr>
          <w:ilvl w:val="0"/>
          <w:numId w:val="0"/>
        </w:numPr>
        <w:rPr>
          <w:lang w:val="da-DK"/>
        </w:rPr>
      </w:pPr>
      <w:r w:rsidRPr="00E53367">
        <w:rPr>
          <w:lang w:val="da-DK"/>
        </w:rPr>
        <w:t>EØSU foreslår, at lovgiverne ajourfører forslaget til forordning for at kunne medtage de ændringer, som Den Internationale Kommission for Bevarelse af Tunfiskebestanden i Atlanterhavet vedtog i 2019 i henstilling 19-04.</w:t>
      </w:r>
    </w:p>
    <w:p w:rsidR="005C3D9B" w:rsidRPr="00E53367" w:rsidRDefault="005C3D9B" w:rsidP="00B170D2">
      <w:pPr>
        <w:rPr>
          <w:lang w:val="da-DK"/>
        </w:rPr>
      </w:pPr>
      <w:bookmarkStart w:id="4" w:name="_GoBack"/>
      <w:bookmarkEnd w:id="4"/>
    </w:p>
    <w:p w:rsidR="005C3D9B" w:rsidRPr="00E53367" w:rsidRDefault="005C3D9B" w:rsidP="00B170D2">
      <w:pPr>
        <w:rPr>
          <w:i/>
          <w:iCs/>
          <w:lang w:val="da-DK"/>
        </w:rPr>
      </w:pPr>
      <w:r w:rsidRPr="00E53367">
        <w:rPr>
          <w:b/>
          <w:bCs/>
          <w:i/>
          <w:iCs/>
          <w:lang w:val="da-DK"/>
        </w:rPr>
        <w:t>Kontaktperson:</w:t>
      </w:r>
      <w:r w:rsidRPr="00E53367">
        <w:rPr>
          <w:lang w:val="da-DK"/>
        </w:rPr>
        <w:tab/>
      </w:r>
      <w:r w:rsidRPr="00E53367">
        <w:rPr>
          <w:i/>
          <w:lang w:val="da-DK"/>
        </w:rPr>
        <w:t>Arturo Iniguez</w:t>
      </w:r>
    </w:p>
    <w:p w:rsidR="005C3D9B" w:rsidRPr="00E53367" w:rsidRDefault="005C3D9B" w:rsidP="00B170D2">
      <w:pPr>
        <w:tabs>
          <w:tab w:val="left" w:pos="770"/>
        </w:tabs>
        <w:ind w:left="3131" w:hanging="1430"/>
        <w:rPr>
          <w:i/>
          <w:iCs/>
          <w:lang w:val="da-DK"/>
        </w:rPr>
      </w:pPr>
      <w:r w:rsidRPr="00E53367">
        <w:rPr>
          <w:i/>
          <w:iCs/>
          <w:lang w:val="da-DK"/>
        </w:rPr>
        <w:t>(Tlf.: 00 32 2 546 87 68 – e-mail:</w:t>
      </w:r>
      <w:r w:rsidRPr="00E53367">
        <w:rPr>
          <w:i/>
          <w:iCs/>
          <w:color w:val="0000FF"/>
          <w:lang w:val="da-DK"/>
        </w:rPr>
        <w:t xml:space="preserve"> </w:t>
      </w:r>
      <w:hyperlink r:id="rId20" w:history="1">
        <w:r w:rsidRPr="00112B1E">
          <w:rPr>
            <w:rStyle w:val="Hyperlink"/>
            <w:i/>
            <w:iCs/>
            <w:lang w:val="da-DK"/>
          </w:rPr>
          <w:t>Arturo.Inigu</w:t>
        </w:r>
        <w:r w:rsidRPr="00112B1E">
          <w:rPr>
            <w:rStyle w:val="Hyperlink"/>
            <w:i/>
            <w:iCs/>
            <w:lang w:val="da-DK"/>
          </w:rPr>
          <w:t>e</w:t>
        </w:r>
        <w:r w:rsidRPr="00112B1E">
          <w:rPr>
            <w:rStyle w:val="Hyperlink"/>
            <w:i/>
            <w:iCs/>
            <w:lang w:val="da-DK"/>
          </w:rPr>
          <w:t>z@eesc.europa.eu</w:t>
        </w:r>
      </w:hyperlink>
      <w:r w:rsidRPr="00E53367">
        <w:rPr>
          <w:i/>
          <w:iCs/>
          <w:lang w:val="da-DK"/>
        </w:rPr>
        <w:t>)</w:t>
      </w:r>
    </w:p>
    <w:bookmarkEnd w:id="3"/>
    <w:p w:rsidR="001F117F" w:rsidRPr="00E53367" w:rsidRDefault="001F117F" w:rsidP="00B170D2">
      <w:pPr>
        <w:jc w:val="left"/>
        <w:rPr>
          <w:kern w:val="28"/>
          <w:lang w:val="da-DK"/>
        </w:rPr>
      </w:pPr>
    </w:p>
    <w:p w:rsidR="00411F08" w:rsidRPr="00E53367" w:rsidRDefault="00902EEB" w:rsidP="009F1860">
      <w:pPr>
        <w:ind w:left="1701" w:hanging="1701"/>
        <w:jc w:val="center"/>
        <w:rPr>
          <w:lang w:val="da-DK"/>
        </w:rPr>
      </w:pPr>
      <w:r w:rsidRPr="00E53367">
        <w:rPr>
          <w:i/>
          <w:szCs w:val="20"/>
          <w:lang w:val="da-DK"/>
        </w:rPr>
        <w:t>____________</w:t>
      </w:r>
    </w:p>
    <w:sectPr w:rsidR="00411F08" w:rsidRPr="00E53367" w:rsidSect="00CE06AD">
      <w:headerReference w:type="even" r:id="rId21"/>
      <w:headerReference w:type="default" r:id="rId22"/>
      <w:footerReference w:type="even" r:id="rId23"/>
      <w:footerReference w:type="default" r:id="rId24"/>
      <w:headerReference w:type="first" r:id="rId25"/>
      <w:footerReference w:type="first" r:id="rId26"/>
      <w:pgSz w:w="11907" w:h="16839"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7421" w:rsidRDefault="00417421" w:rsidP="003B283B">
      <w:pPr>
        <w:spacing w:line="240" w:lineRule="auto"/>
      </w:pPr>
      <w:r>
        <w:separator/>
      </w:r>
    </w:p>
  </w:endnote>
  <w:endnote w:type="continuationSeparator" w:id="0">
    <w:p w:rsidR="00417421" w:rsidRDefault="00417421" w:rsidP="003B283B">
      <w:pPr>
        <w:spacing w:line="240" w:lineRule="auto"/>
      </w:pPr>
      <w:r>
        <w:continuationSeparator/>
      </w:r>
    </w:p>
  </w:endnote>
  <w:endnote w:type="continuationNotice" w:id="1">
    <w:p w:rsidR="00417421" w:rsidRDefault="0041742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772A" w:rsidRPr="00CE06AD" w:rsidRDefault="00CE06AD" w:rsidP="00CE06AD">
    <w:pPr>
      <w:pStyle w:val="Footer"/>
    </w:pPr>
    <w:r>
      <w:t xml:space="preserve">EESC-2020-01947-00-00-TCD-TRA (EN) </w:t>
    </w:r>
    <w:r>
      <w:fldChar w:fldCharType="begin"/>
    </w:r>
    <w:r>
      <w:instrText xml:space="preserve"> PAGE  \* Arabic  \* MERGEFORMAT </w:instrText>
    </w:r>
    <w:r>
      <w:fldChar w:fldCharType="separate"/>
    </w:r>
    <w:r w:rsidR="007B6C86">
      <w:rPr>
        <w:noProof/>
      </w:rPr>
      <w:t>1</w:t>
    </w:r>
    <w:r>
      <w:fldChar w:fldCharType="end"/>
    </w:r>
    <w:r>
      <w:t>/</w:t>
    </w:r>
    <w:r w:rsidR="00AE179C">
      <w:fldChar w:fldCharType="begin"/>
    </w:r>
    <w:r w:rsidR="00AE179C">
      <w:instrText xml:space="preserve"> NUMPAGES </w:instrText>
    </w:r>
    <w:r w:rsidR="00AE179C">
      <w:fldChar w:fldCharType="separate"/>
    </w:r>
    <w:r w:rsidR="007B6C86">
      <w:rPr>
        <w:noProof/>
      </w:rPr>
      <w:t>8</w:t>
    </w:r>
    <w:r w:rsidR="00AE179C">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772A" w:rsidRPr="00CE06AD" w:rsidRDefault="0098772A" w:rsidP="00CE06A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772A" w:rsidRPr="00CE06AD" w:rsidRDefault="003F5D21" w:rsidP="00CE06AD">
    <w:pPr>
      <w:pStyle w:val="Footer"/>
    </w:pPr>
    <w:r>
      <w:t xml:space="preserve">EESC-2020-01947-00-00-TCD-TRA (EN) </w:t>
    </w:r>
    <w:r w:rsidR="00CE06AD">
      <w:fldChar w:fldCharType="begin"/>
    </w:r>
    <w:r w:rsidR="00CE06AD">
      <w:instrText xml:space="preserve"> PAGE  \* Arabic  \* MERGEFORMAT </w:instrText>
    </w:r>
    <w:r w:rsidR="00CE06AD">
      <w:fldChar w:fldCharType="separate"/>
    </w:r>
    <w:r w:rsidR="007B6C86">
      <w:rPr>
        <w:noProof/>
      </w:rPr>
      <w:t>8</w:t>
    </w:r>
    <w:r w:rsidR="00CE06AD">
      <w:fldChar w:fldCharType="end"/>
    </w:r>
    <w:r>
      <w:t>/</w:t>
    </w:r>
    <w:r w:rsidR="00AE179C">
      <w:fldChar w:fldCharType="begin"/>
    </w:r>
    <w:r w:rsidR="00AE179C">
      <w:instrText xml:space="preserve"> NUMPAGES </w:instrText>
    </w:r>
    <w:r w:rsidR="00AE179C">
      <w:fldChar w:fldCharType="separate"/>
    </w:r>
    <w:r w:rsidR="007B6C86">
      <w:rPr>
        <w:noProof/>
      </w:rPr>
      <w:t>8</w:t>
    </w:r>
    <w:r w:rsidR="00AE179C">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772A" w:rsidRPr="00CE06AD" w:rsidRDefault="0098772A" w:rsidP="00CE06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7421" w:rsidRDefault="00417421" w:rsidP="003B283B">
      <w:pPr>
        <w:spacing w:line="240" w:lineRule="auto"/>
      </w:pPr>
      <w:r>
        <w:separator/>
      </w:r>
    </w:p>
  </w:footnote>
  <w:footnote w:type="continuationSeparator" w:id="0">
    <w:p w:rsidR="00417421" w:rsidRDefault="00417421" w:rsidP="003B283B">
      <w:pPr>
        <w:spacing w:line="240" w:lineRule="auto"/>
      </w:pPr>
      <w:r>
        <w:continuationSeparator/>
      </w:r>
    </w:p>
  </w:footnote>
  <w:footnote w:type="continuationNotice" w:id="1">
    <w:p w:rsidR="00417421" w:rsidRPr="00377A77" w:rsidRDefault="00417421">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772A" w:rsidRPr="00CE06AD" w:rsidRDefault="0098772A" w:rsidP="00CE06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772A" w:rsidRPr="00CE06AD" w:rsidRDefault="0098772A" w:rsidP="00CE06A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772A" w:rsidRPr="00CE06AD" w:rsidRDefault="0098772A" w:rsidP="00CE06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FFFFFFFE"/>
    <w:multiLevelType w:val="singleLevel"/>
    <w:tmpl w:val="A8C2A524"/>
    <w:lvl w:ilvl="0">
      <w:numFmt w:val="decimal"/>
      <w:lvlText w:val="*"/>
      <w:lvlJc w:val="left"/>
    </w:lvl>
  </w:abstractNum>
  <w:abstractNum w:abstractNumId="2" w15:restartNumberingAfterBreak="0">
    <w:nsid w:val="01E00E8D"/>
    <w:multiLevelType w:val="hybridMultilevel"/>
    <w:tmpl w:val="E10E9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BA55A4"/>
    <w:multiLevelType w:val="hybridMultilevel"/>
    <w:tmpl w:val="727A1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057458"/>
    <w:multiLevelType w:val="hybridMultilevel"/>
    <w:tmpl w:val="588EC4E8"/>
    <w:lvl w:ilvl="0" w:tplc="1F7AFC06">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568209E"/>
    <w:multiLevelType w:val="hybridMultilevel"/>
    <w:tmpl w:val="E94EFE18"/>
    <w:lvl w:ilvl="0" w:tplc="19FC620A">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067F59FF"/>
    <w:multiLevelType w:val="hybridMultilevel"/>
    <w:tmpl w:val="BB3807D2"/>
    <w:lvl w:ilvl="0" w:tplc="EFA2B9F6">
      <w:start w:val="1"/>
      <w:numFmt w:val="bullet"/>
      <w:lvlText w:val=""/>
      <w:lvlJc w:val="left"/>
      <w:pPr>
        <w:tabs>
          <w:tab w:val="num" w:pos="0"/>
        </w:tabs>
        <w:ind w:left="369" w:hanging="369"/>
      </w:pPr>
      <w:rPr>
        <w:rFonts w:ascii="Symbol" w:hAnsi="Symbol" w:hint="default"/>
        <w:b w:val="0"/>
        <w:i w:val="0"/>
        <w:sz w:val="22"/>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6E951AF"/>
    <w:multiLevelType w:val="hybridMultilevel"/>
    <w:tmpl w:val="D082B6FE"/>
    <w:lvl w:ilvl="0" w:tplc="19FC620A">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092616FC"/>
    <w:multiLevelType w:val="hybridMultilevel"/>
    <w:tmpl w:val="D830272C"/>
    <w:lvl w:ilvl="0" w:tplc="3EACB214">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09873857"/>
    <w:multiLevelType w:val="hybridMultilevel"/>
    <w:tmpl w:val="6826D02E"/>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0" w15:restartNumberingAfterBreak="0">
    <w:nsid w:val="0C467EB6"/>
    <w:multiLevelType w:val="hybridMultilevel"/>
    <w:tmpl w:val="A63002A0"/>
    <w:lvl w:ilvl="0" w:tplc="19FC620A">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D9B17BB"/>
    <w:multiLevelType w:val="hybridMultilevel"/>
    <w:tmpl w:val="4CD04D8E"/>
    <w:lvl w:ilvl="0" w:tplc="1F7AFC06">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DDB2ACF"/>
    <w:multiLevelType w:val="hybridMultilevel"/>
    <w:tmpl w:val="10F4BAA8"/>
    <w:lvl w:ilvl="0" w:tplc="19FC620A">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1490063D"/>
    <w:multiLevelType w:val="hybridMultilevel"/>
    <w:tmpl w:val="137A92B6"/>
    <w:lvl w:ilvl="0" w:tplc="65A8357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18A06112"/>
    <w:multiLevelType w:val="hybridMultilevel"/>
    <w:tmpl w:val="CE0AE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D186693"/>
    <w:multiLevelType w:val="hybridMultilevel"/>
    <w:tmpl w:val="A574D9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1FE25EAF"/>
    <w:multiLevelType w:val="hybridMultilevel"/>
    <w:tmpl w:val="346EC762"/>
    <w:lvl w:ilvl="0" w:tplc="19FC620A">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23746354"/>
    <w:multiLevelType w:val="hybridMultilevel"/>
    <w:tmpl w:val="7E16B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4743F59"/>
    <w:multiLevelType w:val="hybridMultilevel"/>
    <w:tmpl w:val="F5DA3066"/>
    <w:lvl w:ilvl="0" w:tplc="19FC620A">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24DB1AEC"/>
    <w:multiLevelType w:val="hybridMultilevel"/>
    <w:tmpl w:val="E6C8036E"/>
    <w:lvl w:ilvl="0" w:tplc="19FC620A">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334A491C"/>
    <w:multiLevelType w:val="hybridMultilevel"/>
    <w:tmpl w:val="0608B93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33626A31"/>
    <w:multiLevelType w:val="hybridMultilevel"/>
    <w:tmpl w:val="A5727A8A"/>
    <w:lvl w:ilvl="0" w:tplc="080C000F">
      <w:start w:val="1"/>
      <w:numFmt w:val="decimal"/>
      <w:lvlText w:val="%1."/>
      <w:lvlJc w:val="left"/>
      <w:pPr>
        <w:ind w:left="720" w:hanging="360"/>
      </w:pPr>
    </w:lvl>
    <w:lvl w:ilvl="1" w:tplc="1AF0D5A4">
      <w:start w:val="1"/>
      <w:numFmt w:val="bullet"/>
      <w:lvlText w:val="-"/>
      <w:lvlJc w:val="left"/>
      <w:pPr>
        <w:ind w:left="1440" w:hanging="360"/>
      </w:pPr>
      <w:rPr>
        <w:rFonts w:ascii="Times New Roman" w:eastAsia="Times New Roman" w:hAnsi="Times New Roman" w:cs="Times New Roman" w:hint="default"/>
      </w:rPr>
    </w:lvl>
    <w:lvl w:ilvl="2" w:tplc="A1D4CF9E">
      <w:numFmt w:val="bullet"/>
      <w:lvlText w:val="•"/>
      <w:lvlJc w:val="left"/>
      <w:pPr>
        <w:ind w:left="2550" w:hanging="570"/>
      </w:pPr>
      <w:rPr>
        <w:rFonts w:ascii="Times New Roman" w:eastAsia="Times New Roman" w:hAnsi="Times New Roman" w:cs="Times New Roman" w:hint="default"/>
      </w:r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2" w15:restartNumberingAfterBreak="0">
    <w:nsid w:val="352D4EFA"/>
    <w:multiLevelType w:val="hybridMultilevel"/>
    <w:tmpl w:val="5970702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15:restartNumberingAfterBreak="0">
    <w:nsid w:val="3E9D4364"/>
    <w:multiLevelType w:val="hybridMultilevel"/>
    <w:tmpl w:val="4718B79E"/>
    <w:lvl w:ilvl="0" w:tplc="1F7AFC06">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FF73198"/>
    <w:multiLevelType w:val="hybridMultilevel"/>
    <w:tmpl w:val="38D80172"/>
    <w:lvl w:ilvl="0" w:tplc="0809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5" w15:restartNumberingAfterBreak="0">
    <w:nsid w:val="4319469E"/>
    <w:multiLevelType w:val="hybridMultilevel"/>
    <w:tmpl w:val="BAF25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4F22D14"/>
    <w:multiLevelType w:val="hybridMultilevel"/>
    <w:tmpl w:val="4CDC0384"/>
    <w:lvl w:ilvl="0" w:tplc="19FC620A">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7" w15:restartNumberingAfterBreak="0">
    <w:nsid w:val="49545780"/>
    <w:multiLevelType w:val="hybridMultilevel"/>
    <w:tmpl w:val="336AB13C"/>
    <w:lvl w:ilvl="0" w:tplc="19FC620A">
      <w:numFmt w:val="bullet"/>
      <w:lvlText w:val="–"/>
      <w:lvlJc w:val="left"/>
      <w:pPr>
        <w:ind w:left="1077" w:hanging="360"/>
      </w:pPr>
      <w:rPr>
        <w:rFonts w:ascii="Times New Roman" w:eastAsia="Times New Roman" w:hAnsi="Times New Roman" w:cs="Times New Roman" w:hint="default"/>
      </w:rPr>
    </w:lvl>
    <w:lvl w:ilvl="1" w:tplc="080C0003">
      <w:start w:val="1"/>
      <w:numFmt w:val="bullet"/>
      <w:lvlText w:val="o"/>
      <w:lvlJc w:val="left"/>
      <w:pPr>
        <w:ind w:left="1797" w:hanging="360"/>
      </w:pPr>
      <w:rPr>
        <w:rFonts w:ascii="Courier New" w:hAnsi="Courier New" w:cs="Courier New" w:hint="default"/>
      </w:rPr>
    </w:lvl>
    <w:lvl w:ilvl="2" w:tplc="080C0005" w:tentative="1">
      <w:start w:val="1"/>
      <w:numFmt w:val="bullet"/>
      <w:lvlText w:val=""/>
      <w:lvlJc w:val="left"/>
      <w:pPr>
        <w:ind w:left="2517" w:hanging="360"/>
      </w:pPr>
      <w:rPr>
        <w:rFonts w:ascii="Wingdings" w:hAnsi="Wingdings" w:hint="default"/>
      </w:rPr>
    </w:lvl>
    <w:lvl w:ilvl="3" w:tplc="080C0001" w:tentative="1">
      <w:start w:val="1"/>
      <w:numFmt w:val="bullet"/>
      <w:lvlText w:val=""/>
      <w:lvlJc w:val="left"/>
      <w:pPr>
        <w:ind w:left="3237" w:hanging="360"/>
      </w:pPr>
      <w:rPr>
        <w:rFonts w:ascii="Symbol" w:hAnsi="Symbol" w:hint="default"/>
      </w:rPr>
    </w:lvl>
    <w:lvl w:ilvl="4" w:tplc="080C0003" w:tentative="1">
      <w:start w:val="1"/>
      <w:numFmt w:val="bullet"/>
      <w:lvlText w:val="o"/>
      <w:lvlJc w:val="left"/>
      <w:pPr>
        <w:ind w:left="3957" w:hanging="360"/>
      </w:pPr>
      <w:rPr>
        <w:rFonts w:ascii="Courier New" w:hAnsi="Courier New" w:cs="Courier New" w:hint="default"/>
      </w:rPr>
    </w:lvl>
    <w:lvl w:ilvl="5" w:tplc="080C0005" w:tentative="1">
      <w:start w:val="1"/>
      <w:numFmt w:val="bullet"/>
      <w:lvlText w:val=""/>
      <w:lvlJc w:val="left"/>
      <w:pPr>
        <w:ind w:left="4677" w:hanging="360"/>
      </w:pPr>
      <w:rPr>
        <w:rFonts w:ascii="Wingdings" w:hAnsi="Wingdings" w:hint="default"/>
      </w:rPr>
    </w:lvl>
    <w:lvl w:ilvl="6" w:tplc="080C0001" w:tentative="1">
      <w:start w:val="1"/>
      <w:numFmt w:val="bullet"/>
      <w:lvlText w:val=""/>
      <w:lvlJc w:val="left"/>
      <w:pPr>
        <w:ind w:left="5397" w:hanging="360"/>
      </w:pPr>
      <w:rPr>
        <w:rFonts w:ascii="Symbol" w:hAnsi="Symbol" w:hint="default"/>
      </w:rPr>
    </w:lvl>
    <w:lvl w:ilvl="7" w:tplc="080C0003" w:tentative="1">
      <w:start w:val="1"/>
      <w:numFmt w:val="bullet"/>
      <w:lvlText w:val="o"/>
      <w:lvlJc w:val="left"/>
      <w:pPr>
        <w:ind w:left="6117" w:hanging="360"/>
      </w:pPr>
      <w:rPr>
        <w:rFonts w:ascii="Courier New" w:hAnsi="Courier New" w:cs="Courier New" w:hint="default"/>
      </w:rPr>
    </w:lvl>
    <w:lvl w:ilvl="8" w:tplc="080C0005" w:tentative="1">
      <w:start w:val="1"/>
      <w:numFmt w:val="bullet"/>
      <w:lvlText w:val=""/>
      <w:lvlJc w:val="left"/>
      <w:pPr>
        <w:ind w:left="6837" w:hanging="360"/>
      </w:pPr>
      <w:rPr>
        <w:rFonts w:ascii="Wingdings" w:hAnsi="Wingdings" w:hint="default"/>
      </w:rPr>
    </w:lvl>
  </w:abstractNum>
  <w:abstractNum w:abstractNumId="28" w15:restartNumberingAfterBreak="0">
    <w:nsid w:val="4B955F05"/>
    <w:multiLevelType w:val="hybridMultilevel"/>
    <w:tmpl w:val="4092ADD6"/>
    <w:lvl w:ilvl="0" w:tplc="19FC620A">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15:restartNumberingAfterBreak="0">
    <w:nsid w:val="53566467"/>
    <w:multiLevelType w:val="hybridMultilevel"/>
    <w:tmpl w:val="2376B8D2"/>
    <w:lvl w:ilvl="0" w:tplc="19FC620A">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19FC620A">
      <w:numFmt w:val="bullet"/>
      <w:lvlText w:val="–"/>
      <w:lvlJc w:val="left"/>
      <w:pPr>
        <w:ind w:left="2160" w:hanging="360"/>
      </w:pPr>
      <w:rPr>
        <w:rFonts w:ascii="Times New Roman" w:eastAsia="Times New Roman" w:hAnsi="Times New Roman" w:cs="Times New Roman"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 w15:restartNumberingAfterBreak="0">
    <w:nsid w:val="53D26C97"/>
    <w:multiLevelType w:val="hybridMultilevel"/>
    <w:tmpl w:val="5A0E50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4593082"/>
    <w:multiLevelType w:val="singleLevel"/>
    <w:tmpl w:val="EDE069AC"/>
    <w:name w:val="Bullet 0"/>
    <w:lvl w:ilvl="0">
      <w:start w:val="1"/>
      <w:numFmt w:val="bullet"/>
      <w:lvlRestart w:val="0"/>
      <w:lvlText w:val=""/>
      <w:lvlJc w:val="left"/>
      <w:pPr>
        <w:tabs>
          <w:tab w:val="num" w:pos="850"/>
        </w:tabs>
        <w:ind w:left="850" w:hanging="850"/>
      </w:pPr>
      <w:rPr>
        <w:rFonts w:ascii="Symbol" w:hAnsi="Symbol" w:hint="default"/>
      </w:rPr>
    </w:lvl>
  </w:abstractNum>
  <w:abstractNum w:abstractNumId="32" w15:restartNumberingAfterBreak="0">
    <w:nsid w:val="57D72AF9"/>
    <w:multiLevelType w:val="hybridMultilevel"/>
    <w:tmpl w:val="A6DCF97E"/>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33" w15:restartNumberingAfterBreak="0">
    <w:nsid w:val="60724ED4"/>
    <w:multiLevelType w:val="singleLevel"/>
    <w:tmpl w:val="080C0001"/>
    <w:lvl w:ilvl="0">
      <w:start w:val="1"/>
      <w:numFmt w:val="bullet"/>
      <w:lvlText w:val=""/>
      <w:lvlJc w:val="left"/>
      <w:pPr>
        <w:ind w:left="720" w:hanging="360"/>
      </w:pPr>
      <w:rPr>
        <w:rFonts w:ascii="Symbol" w:hAnsi="Symbol" w:hint="default"/>
      </w:rPr>
    </w:lvl>
  </w:abstractNum>
  <w:abstractNum w:abstractNumId="34" w15:restartNumberingAfterBreak="0">
    <w:nsid w:val="67DF33A1"/>
    <w:multiLevelType w:val="hybridMultilevel"/>
    <w:tmpl w:val="A4108E3E"/>
    <w:lvl w:ilvl="0" w:tplc="19FC620A">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5" w15:restartNumberingAfterBreak="0">
    <w:nsid w:val="6967682A"/>
    <w:multiLevelType w:val="hybridMultilevel"/>
    <w:tmpl w:val="6EE24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0873983"/>
    <w:multiLevelType w:val="hybridMultilevel"/>
    <w:tmpl w:val="0FD6F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5A100B6"/>
    <w:multiLevelType w:val="hybridMultilevel"/>
    <w:tmpl w:val="0F08078C"/>
    <w:lvl w:ilvl="0" w:tplc="815413C0">
      <w:start w:val="1"/>
      <w:numFmt w:val="bullet"/>
      <w:lvlRestart w:val="0"/>
      <w:lvlText w:val=""/>
      <w:lvlJc w:val="left"/>
      <w:pPr>
        <w:tabs>
          <w:tab w:val="num" w:pos="0"/>
        </w:tabs>
        <w:ind w:left="283" w:hanging="283"/>
      </w:pPr>
      <w:rPr>
        <w:rFonts w:ascii="Symbol" w:hAnsi="Symbol" w:hint="default"/>
        <w:b w:val="0"/>
        <w:i w:val="0"/>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15:restartNumberingAfterBreak="0">
    <w:nsid w:val="76336160"/>
    <w:multiLevelType w:val="hybridMultilevel"/>
    <w:tmpl w:val="C1C63AE8"/>
    <w:lvl w:ilvl="0" w:tplc="19FC620A">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78397CBC"/>
    <w:multiLevelType w:val="hybridMultilevel"/>
    <w:tmpl w:val="63D09EE6"/>
    <w:lvl w:ilvl="0" w:tplc="19FC620A">
      <w:numFmt w:val="bullet"/>
      <w:lvlText w:val="–"/>
      <w:lvlJc w:val="left"/>
      <w:pPr>
        <w:ind w:left="720" w:hanging="360"/>
      </w:pPr>
      <w:rPr>
        <w:rFonts w:ascii="Times New Roman" w:eastAsia="Times New Roman" w:hAnsi="Times New Roman" w:cs="Times New Roman" w:hint="default"/>
      </w:rPr>
    </w:lvl>
    <w:lvl w:ilvl="1" w:tplc="1AF0D5A4">
      <w:start w:val="1"/>
      <w:numFmt w:val="bullet"/>
      <w:lvlText w:val="-"/>
      <w:lvlJc w:val="left"/>
      <w:pPr>
        <w:ind w:left="1440" w:hanging="360"/>
      </w:pPr>
      <w:rPr>
        <w:rFonts w:ascii="Times New Roman" w:eastAsia="Times New Roman" w:hAnsi="Times New Roman" w:cs="Times New Roman"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33"/>
  </w:num>
  <w:num w:numId="3">
    <w:abstractNumId w:val="30"/>
  </w:num>
  <w:num w:numId="4">
    <w:abstractNumId w:val="36"/>
  </w:num>
  <w:num w:numId="5">
    <w:abstractNumId w:val="1"/>
    <w:lvlOverride w:ilvl="0">
      <w:lvl w:ilvl="0">
        <w:numFmt w:val="bullet"/>
        <w:lvlText w:val=""/>
        <w:legacy w:legacy="1" w:legacySpace="0" w:legacyIndent="283"/>
        <w:lvlJc w:val="left"/>
        <w:pPr>
          <w:ind w:left="567" w:hanging="283"/>
        </w:pPr>
        <w:rPr>
          <w:rFonts w:ascii="Symbol" w:hAnsi="Symbol" w:hint="default"/>
        </w:rPr>
      </w:lvl>
    </w:lvlOverride>
  </w:num>
  <w:num w:numId="6">
    <w:abstractNumId w:val="3"/>
  </w:num>
  <w:num w:numId="7">
    <w:abstractNumId w:val="17"/>
  </w:num>
  <w:num w:numId="8">
    <w:abstractNumId w:val="9"/>
  </w:num>
  <w:num w:numId="9">
    <w:abstractNumId w:val="2"/>
  </w:num>
  <w:num w:numId="10">
    <w:abstractNumId w:val="14"/>
  </w:num>
  <w:num w:numId="11">
    <w:abstractNumId w:val="35"/>
  </w:num>
  <w:num w:numId="12">
    <w:abstractNumId w:val="20"/>
  </w:num>
  <w:num w:numId="13">
    <w:abstractNumId w:val="33"/>
  </w:num>
  <w:num w:numId="14">
    <w:abstractNumId w:val="32"/>
  </w:num>
  <w:num w:numId="15">
    <w:abstractNumId w:val="8"/>
  </w:num>
  <w:num w:numId="16">
    <w:abstractNumId w:val="22"/>
  </w:num>
  <w:num w:numId="17">
    <w:abstractNumId w:val="37"/>
  </w:num>
  <w:num w:numId="18">
    <w:abstractNumId w:val="25"/>
  </w:num>
  <w:num w:numId="19">
    <w:abstractNumId w:val="10"/>
  </w:num>
  <w:num w:numId="20">
    <w:abstractNumId w:val="24"/>
  </w:num>
  <w:num w:numId="21">
    <w:abstractNumId w:val="15"/>
  </w:num>
  <w:num w:numId="22">
    <w:abstractNumId w:val="6"/>
  </w:num>
  <w:num w:numId="23">
    <w:abstractNumId w:val="21"/>
  </w:num>
  <w:num w:numId="24">
    <w:abstractNumId w:val="27"/>
  </w:num>
  <w:num w:numId="25">
    <w:abstractNumId w:val="28"/>
  </w:num>
  <w:num w:numId="26">
    <w:abstractNumId w:val="26"/>
  </w:num>
  <w:num w:numId="27">
    <w:abstractNumId w:val="7"/>
  </w:num>
  <w:num w:numId="28">
    <w:abstractNumId w:val="29"/>
  </w:num>
  <w:num w:numId="29">
    <w:abstractNumId w:val="5"/>
  </w:num>
  <w:num w:numId="30">
    <w:abstractNumId w:val="34"/>
  </w:num>
  <w:num w:numId="31">
    <w:abstractNumId w:val="18"/>
  </w:num>
  <w:num w:numId="32">
    <w:abstractNumId w:val="16"/>
  </w:num>
  <w:num w:numId="33">
    <w:abstractNumId w:val="19"/>
  </w:num>
  <w:num w:numId="34">
    <w:abstractNumId w:val="39"/>
  </w:num>
  <w:num w:numId="35">
    <w:abstractNumId w:val="38"/>
  </w:num>
  <w:num w:numId="36">
    <w:abstractNumId w:val="12"/>
  </w:num>
  <w:num w:numId="37">
    <w:abstractNumId w:val="30"/>
  </w:num>
  <w:num w:numId="38">
    <w:abstractNumId w:val="13"/>
  </w:num>
  <w:num w:numId="39">
    <w:abstractNumId w:val="4"/>
  </w:num>
  <w:num w:numId="40">
    <w:abstractNumId w:val="11"/>
  </w:num>
  <w:num w:numId="41">
    <w:abstractNumId w:val="2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567"/>
  <w:hyphenationZone w:val="425"/>
  <w:characterSpacingControl w:val="doNotCompress"/>
  <w:hdrShapeDefaults>
    <o:shapedefaults v:ext="edit" spidmax="655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STYLES"/>
  </w:docVars>
  <w:rsids>
    <w:rsidRoot w:val="003B283B"/>
    <w:rsid w:val="00000CE8"/>
    <w:rsid w:val="000017DC"/>
    <w:rsid w:val="00002B80"/>
    <w:rsid w:val="00002E4F"/>
    <w:rsid w:val="000035B6"/>
    <w:rsid w:val="00004D0F"/>
    <w:rsid w:val="00005800"/>
    <w:rsid w:val="00005B0A"/>
    <w:rsid w:val="0000685F"/>
    <w:rsid w:val="00007617"/>
    <w:rsid w:val="00007B94"/>
    <w:rsid w:val="000102A1"/>
    <w:rsid w:val="000104CB"/>
    <w:rsid w:val="000115A9"/>
    <w:rsid w:val="00012842"/>
    <w:rsid w:val="00012B39"/>
    <w:rsid w:val="00013610"/>
    <w:rsid w:val="000138A1"/>
    <w:rsid w:val="00015BEE"/>
    <w:rsid w:val="0001686B"/>
    <w:rsid w:val="00017703"/>
    <w:rsid w:val="000201DF"/>
    <w:rsid w:val="00020A28"/>
    <w:rsid w:val="00020D86"/>
    <w:rsid w:val="000210DC"/>
    <w:rsid w:val="00021286"/>
    <w:rsid w:val="000215A9"/>
    <w:rsid w:val="00022AA4"/>
    <w:rsid w:val="00022B6C"/>
    <w:rsid w:val="000240FE"/>
    <w:rsid w:val="000244F9"/>
    <w:rsid w:val="0002476C"/>
    <w:rsid w:val="00024FEF"/>
    <w:rsid w:val="0002595E"/>
    <w:rsid w:val="00025D27"/>
    <w:rsid w:val="00026116"/>
    <w:rsid w:val="00026BD2"/>
    <w:rsid w:val="00026FDD"/>
    <w:rsid w:val="00027A22"/>
    <w:rsid w:val="00030B04"/>
    <w:rsid w:val="0003128F"/>
    <w:rsid w:val="000316FF"/>
    <w:rsid w:val="00031C70"/>
    <w:rsid w:val="00032E3A"/>
    <w:rsid w:val="000338E8"/>
    <w:rsid w:val="00033C6E"/>
    <w:rsid w:val="00033DA8"/>
    <w:rsid w:val="00034832"/>
    <w:rsid w:val="000349EE"/>
    <w:rsid w:val="00034A75"/>
    <w:rsid w:val="00034F66"/>
    <w:rsid w:val="00035B58"/>
    <w:rsid w:val="00035D23"/>
    <w:rsid w:val="00035EF4"/>
    <w:rsid w:val="00036931"/>
    <w:rsid w:val="00036976"/>
    <w:rsid w:val="00036ED6"/>
    <w:rsid w:val="000378CC"/>
    <w:rsid w:val="00037B11"/>
    <w:rsid w:val="0004006B"/>
    <w:rsid w:val="0004042B"/>
    <w:rsid w:val="00040CCA"/>
    <w:rsid w:val="00041496"/>
    <w:rsid w:val="000419D4"/>
    <w:rsid w:val="00041C6C"/>
    <w:rsid w:val="00041EB7"/>
    <w:rsid w:val="00042751"/>
    <w:rsid w:val="00042D82"/>
    <w:rsid w:val="000432D1"/>
    <w:rsid w:val="000444BB"/>
    <w:rsid w:val="00044DCB"/>
    <w:rsid w:val="00044DF5"/>
    <w:rsid w:val="00045054"/>
    <w:rsid w:val="000451B3"/>
    <w:rsid w:val="00045B31"/>
    <w:rsid w:val="0005077B"/>
    <w:rsid w:val="00050B15"/>
    <w:rsid w:val="0005133F"/>
    <w:rsid w:val="00051C81"/>
    <w:rsid w:val="0005250A"/>
    <w:rsid w:val="000529F2"/>
    <w:rsid w:val="00054BA6"/>
    <w:rsid w:val="00054BE0"/>
    <w:rsid w:val="00054E26"/>
    <w:rsid w:val="00055735"/>
    <w:rsid w:val="000557CE"/>
    <w:rsid w:val="000559BE"/>
    <w:rsid w:val="000562AF"/>
    <w:rsid w:val="000571C2"/>
    <w:rsid w:val="00060853"/>
    <w:rsid w:val="00060E5C"/>
    <w:rsid w:val="00061952"/>
    <w:rsid w:val="00062214"/>
    <w:rsid w:val="000630D1"/>
    <w:rsid w:val="00065751"/>
    <w:rsid w:val="00066490"/>
    <w:rsid w:val="0006652B"/>
    <w:rsid w:val="00067189"/>
    <w:rsid w:val="00067BC4"/>
    <w:rsid w:val="00067E1E"/>
    <w:rsid w:val="0007026C"/>
    <w:rsid w:val="000702DC"/>
    <w:rsid w:val="000703DF"/>
    <w:rsid w:val="00070402"/>
    <w:rsid w:val="00070C28"/>
    <w:rsid w:val="00070DC9"/>
    <w:rsid w:val="000714D6"/>
    <w:rsid w:val="00071E53"/>
    <w:rsid w:val="00072772"/>
    <w:rsid w:val="0007365D"/>
    <w:rsid w:val="00073A46"/>
    <w:rsid w:val="000742C2"/>
    <w:rsid w:val="000747E4"/>
    <w:rsid w:val="00074A88"/>
    <w:rsid w:val="00074CD8"/>
    <w:rsid w:val="00074E9E"/>
    <w:rsid w:val="00076077"/>
    <w:rsid w:val="00076AD3"/>
    <w:rsid w:val="000776E3"/>
    <w:rsid w:val="000807B6"/>
    <w:rsid w:val="00080B66"/>
    <w:rsid w:val="000814F6"/>
    <w:rsid w:val="00081813"/>
    <w:rsid w:val="000818D4"/>
    <w:rsid w:val="000821ED"/>
    <w:rsid w:val="00082546"/>
    <w:rsid w:val="000836FE"/>
    <w:rsid w:val="00083F57"/>
    <w:rsid w:val="00085624"/>
    <w:rsid w:val="0008631C"/>
    <w:rsid w:val="000868DE"/>
    <w:rsid w:val="00086D04"/>
    <w:rsid w:val="00086D55"/>
    <w:rsid w:val="00086E67"/>
    <w:rsid w:val="00087AE9"/>
    <w:rsid w:val="00087F38"/>
    <w:rsid w:val="000905D5"/>
    <w:rsid w:val="000926C2"/>
    <w:rsid w:val="00092CB2"/>
    <w:rsid w:val="00092FC0"/>
    <w:rsid w:val="00093786"/>
    <w:rsid w:val="00094645"/>
    <w:rsid w:val="000950FC"/>
    <w:rsid w:val="00095457"/>
    <w:rsid w:val="00095A1C"/>
    <w:rsid w:val="000967CA"/>
    <w:rsid w:val="00096999"/>
    <w:rsid w:val="000974BF"/>
    <w:rsid w:val="00097F0D"/>
    <w:rsid w:val="000A0881"/>
    <w:rsid w:val="000A2809"/>
    <w:rsid w:val="000A4202"/>
    <w:rsid w:val="000A62E2"/>
    <w:rsid w:val="000A63F9"/>
    <w:rsid w:val="000A7A22"/>
    <w:rsid w:val="000B0103"/>
    <w:rsid w:val="000B1EEE"/>
    <w:rsid w:val="000B243F"/>
    <w:rsid w:val="000B3423"/>
    <w:rsid w:val="000B5B18"/>
    <w:rsid w:val="000C07F0"/>
    <w:rsid w:val="000C0946"/>
    <w:rsid w:val="000C0AA0"/>
    <w:rsid w:val="000C139C"/>
    <w:rsid w:val="000C2679"/>
    <w:rsid w:val="000C37E9"/>
    <w:rsid w:val="000C3BFD"/>
    <w:rsid w:val="000C3DF6"/>
    <w:rsid w:val="000C469F"/>
    <w:rsid w:val="000C491C"/>
    <w:rsid w:val="000C4C72"/>
    <w:rsid w:val="000C56D4"/>
    <w:rsid w:val="000C5AB2"/>
    <w:rsid w:val="000C65BE"/>
    <w:rsid w:val="000C6808"/>
    <w:rsid w:val="000C6F0E"/>
    <w:rsid w:val="000C708A"/>
    <w:rsid w:val="000C7D79"/>
    <w:rsid w:val="000C7E7C"/>
    <w:rsid w:val="000D007F"/>
    <w:rsid w:val="000D1BFD"/>
    <w:rsid w:val="000D28F0"/>
    <w:rsid w:val="000D32F1"/>
    <w:rsid w:val="000D3F88"/>
    <w:rsid w:val="000D50A8"/>
    <w:rsid w:val="000D59D3"/>
    <w:rsid w:val="000D602F"/>
    <w:rsid w:val="000D6031"/>
    <w:rsid w:val="000D6B2F"/>
    <w:rsid w:val="000D77C2"/>
    <w:rsid w:val="000D7E59"/>
    <w:rsid w:val="000D7F5A"/>
    <w:rsid w:val="000E26A2"/>
    <w:rsid w:val="000E4005"/>
    <w:rsid w:val="000E4C16"/>
    <w:rsid w:val="000E6466"/>
    <w:rsid w:val="000E6F41"/>
    <w:rsid w:val="000E7D79"/>
    <w:rsid w:val="000F0112"/>
    <w:rsid w:val="000F035E"/>
    <w:rsid w:val="000F0AFF"/>
    <w:rsid w:val="000F16CE"/>
    <w:rsid w:val="000F181E"/>
    <w:rsid w:val="000F3021"/>
    <w:rsid w:val="000F3050"/>
    <w:rsid w:val="000F3316"/>
    <w:rsid w:val="000F42C4"/>
    <w:rsid w:val="000F4A9A"/>
    <w:rsid w:val="000F50D3"/>
    <w:rsid w:val="000F5381"/>
    <w:rsid w:val="000F558D"/>
    <w:rsid w:val="000F55B5"/>
    <w:rsid w:val="000F5ED9"/>
    <w:rsid w:val="000F77C3"/>
    <w:rsid w:val="000F7B4B"/>
    <w:rsid w:val="00100C1F"/>
    <w:rsid w:val="00101551"/>
    <w:rsid w:val="00101C08"/>
    <w:rsid w:val="0010339F"/>
    <w:rsid w:val="001036E0"/>
    <w:rsid w:val="0010391E"/>
    <w:rsid w:val="00103CC0"/>
    <w:rsid w:val="00104975"/>
    <w:rsid w:val="001052AF"/>
    <w:rsid w:val="001053BA"/>
    <w:rsid w:val="001055E6"/>
    <w:rsid w:val="00105ACC"/>
    <w:rsid w:val="001063E3"/>
    <w:rsid w:val="0010786D"/>
    <w:rsid w:val="00110344"/>
    <w:rsid w:val="00111024"/>
    <w:rsid w:val="001126F6"/>
    <w:rsid w:val="001127C6"/>
    <w:rsid w:val="00112B1E"/>
    <w:rsid w:val="00113882"/>
    <w:rsid w:val="001138AF"/>
    <w:rsid w:val="001138B0"/>
    <w:rsid w:val="00114829"/>
    <w:rsid w:val="00114E69"/>
    <w:rsid w:val="00115082"/>
    <w:rsid w:val="001158DF"/>
    <w:rsid w:val="00115FAB"/>
    <w:rsid w:val="00116CFB"/>
    <w:rsid w:val="00120CC5"/>
    <w:rsid w:val="0012165E"/>
    <w:rsid w:val="00122BBC"/>
    <w:rsid w:val="00125DFA"/>
    <w:rsid w:val="0012647C"/>
    <w:rsid w:val="00126A7F"/>
    <w:rsid w:val="00127660"/>
    <w:rsid w:val="00130B18"/>
    <w:rsid w:val="00131042"/>
    <w:rsid w:val="0013146D"/>
    <w:rsid w:val="00132AD0"/>
    <w:rsid w:val="00134B0D"/>
    <w:rsid w:val="001355B2"/>
    <w:rsid w:val="00135611"/>
    <w:rsid w:val="00135E41"/>
    <w:rsid w:val="00136F53"/>
    <w:rsid w:val="00136FA8"/>
    <w:rsid w:val="001376AC"/>
    <w:rsid w:val="001400DB"/>
    <w:rsid w:val="0014104C"/>
    <w:rsid w:val="00141052"/>
    <w:rsid w:val="0014175F"/>
    <w:rsid w:val="00141D4F"/>
    <w:rsid w:val="00142A4E"/>
    <w:rsid w:val="0014464E"/>
    <w:rsid w:val="00144A1D"/>
    <w:rsid w:val="00144DCE"/>
    <w:rsid w:val="00144E69"/>
    <w:rsid w:val="00145081"/>
    <w:rsid w:val="00145167"/>
    <w:rsid w:val="00146875"/>
    <w:rsid w:val="001468C5"/>
    <w:rsid w:val="00146F91"/>
    <w:rsid w:val="001479A6"/>
    <w:rsid w:val="001509A7"/>
    <w:rsid w:val="00152AF6"/>
    <w:rsid w:val="00153199"/>
    <w:rsid w:val="001540D3"/>
    <w:rsid w:val="001545B6"/>
    <w:rsid w:val="00154846"/>
    <w:rsid w:val="00154B90"/>
    <w:rsid w:val="00155138"/>
    <w:rsid w:val="00155FD0"/>
    <w:rsid w:val="0015678C"/>
    <w:rsid w:val="00156950"/>
    <w:rsid w:val="00157649"/>
    <w:rsid w:val="0015773A"/>
    <w:rsid w:val="00160DCC"/>
    <w:rsid w:val="00160DD6"/>
    <w:rsid w:val="001636EC"/>
    <w:rsid w:val="001657F4"/>
    <w:rsid w:val="00166FCB"/>
    <w:rsid w:val="0017001D"/>
    <w:rsid w:val="0017241F"/>
    <w:rsid w:val="0017333F"/>
    <w:rsid w:val="001737B7"/>
    <w:rsid w:val="00174675"/>
    <w:rsid w:val="0017469D"/>
    <w:rsid w:val="00175D41"/>
    <w:rsid w:val="00175FF8"/>
    <w:rsid w:val="001762F4"/>
    <w:rsid w:val="001764F7"/>
    <w:rsid w:val="001768E2"/>
    <w:rsid w:val="001801FD"/>
    <w:rsid w:val="0018061D"/>
    <w:rsid w:val="00180A82"/>
    <w:rsid w:val="001811FF"/>
    <w:rsid w:val="00182B42"/>
    <w:rsid w:val="00182D03"/>
    <w:rsid w:val="00182F75"/>
    <w:rsid w:val="00183FC7"/>
    <w:rsid w:val="00184AE4"/>
    <w:rsid w:val="00184C46"/>
    <w:rsid w:val="00186163"/>
    <w:rsid w:val="00186D96"/>
    <w:rsid w:val="001901B3"/>
    <w:rsid w:val="00191C0B"/>
    <w:rsid w:val="00192485"/>
    <w:rsid w:val="00192F9E"/>
    <w:rsid w:val="001940FA"/>
    <w:rsid w:val="00194447"/>
    <w:rsid w:val="0019516A"/>
    <w:rsid w:val="00195479"/>
    <w:rsid w:val="001956D0"/>
    <w:rsid w:val="001970B2"/>
    <w:rsid w:val="001979F8"/>
    <w:rsid w:val="001A1064"/>
    <w:rsid w:val="001A141E"/>
    <w:rsid w:val="001A35F9"/>
    <w:rsid w:val="001A3828"/>
    <w:rsid w:val="001A3D0C"/>
    <w:rsid w:val="001A3E55"/>
    <w:rsid w:val="001A461B"/>
    <w:rsid w:val="001A56E8"/>
    <w:rsid w:val="001A5E94"/>
    <w:rsid w:val="001A71C5"/>
    <w:rsid w:val="001B01AC"/>
    <w:rsid w:val="001B0D26"/>
    <w:rsid w:val="001B10E9"/>
    <w:rsid w:val="001B1504"/>
    <w:rsid w:val="001B15BB"/>
    <w:rsid w:val="001B18C2"/>
    <w:rsid w:val="001B232C"/>
    <w:rsid w:val="001B28BC"/>
    <w:rsid w:val="001B2E87"/>
    <w:rsid w:val="001B3D6A"/>
    <w:rsid w:val="001B424E"/>
    <w:rsid w:val="001B4CC9"/>
    <w:rsid w:val="001B5DF7"/>
    <w:rsid w:val="001B65A1"/>
    <w:rsid w:val="001B6A12"/>
    <w:rsid w:val="001B783D"/>
    <w:rsid w:val="001C0535"/>
    <w:rsid w:val="001C05B2"/>
    <w:rsid w:val="001C07DD"/>
    <w:rsid w:val="001C0B67"/>
    <w:rsid w:val="001C12BE"/>
    <w:rsid w:val="001C17BE"/>
    <w:rsid w:val="001C1C9C"/>
    <w:rsid w:val="001C2E0C"/>
    <w:rsid w:val="001C365D"/>
    <w:rsid w:val="001C39EC"/>
    <w:rsid w:val="001C3A18"/>
    <w:rsid w:val="001C4264"/>
    <w:rsid w:val="001C52C8"/>
    <w:rsid w:val="001C6B2C"/>
    <w:rsid w:val="001C6C93"/>
    <w:rsid w:val="001C76BE"/>
    <w:rsid w:val="001C782A"/>
    <w:rsid w:val="001D00DF"/>
    <w:rsid w:val="001D013F"/>
    <w:rsid w:val="001D026F"/>
    <w:rsid w:val="001D078A"/>
    <w:rsid w:val="001D1A28"/>
    <w:rsid w:val="001D326E"/>
    <w:rsid w:val="001D3778"/>
    <w:rsid w:val="001D4E3C"/>
    <w:rsid w:val="001D52CB"/>
    <w:rsid w:val="001D58E3"/>
    <w:rsid w:val="001D69DD"/>
    <w:rsid w:val="001D6C48"/>
    <w:rsid w:val="001D74DC"/>
    <w:rsid w:val="001E0C2F"/>
    <w:rsid w:val="001E0E97"/>
    <w:rsid w:val="001E17D8"/>
    <w:rsid w:val="001E2338"/>
    <w:rsid w:val="001E558F"/>
    <w:rsid w:val="001E5961"/>
    <w:rsid w:val="001E5FEE"/>
    <w:rsid w:val="001E717B"/>
    <w:rsid w:val="001E74A2"/>
    <w:rsid w:val="001E7515"/>
    <w:rsid w:val="001E76FC"/>
    <w:rsid w:val="001F0BC4"/>
    <w:rsid w:val="001F117F"/>
    <w:rsid w:val="001F1D17"/>
    <w:rsid w:val="001F1F3D"/>
    <w:rsid w:val="001F4D66"/>
    <w:rsid w:val="001F4DA7"/>
    <w:rsid w:val="001F50B6"/>
    <w:rsid w:val="001F5414"/>
    <w:rsid w:val="001F59A5"/>
    <w:rsid w:val="001F689E"/>
    <w:rsid w:val="0020089C"/>
    <w:rsid w:val="00200F03"/>
    <w:rsid w:val="0020100D"/>
    <w:rsid w:val="002013C3"/>
    <w:rsid w:val="002022AD"/>
    <w:rsid w:val="00202634"/>
    <w:rsid w:val="00203A8F"/>
    <w:rsid w:val="00203B47"/>
    <w:rsid w:val="00203D01"/>
    <w:rsid w:val="00204864"/>
    <w:rsid w:val="0020498A"/>
    <w:rsid w:val="002052D8"/>
    <w:rsid w:val="002059A2"/>
    <w:rsid w:val="00205EFC"/>
    <w:rsid w:val="00210810"/>
    <w:rsid w:val="00211393"/>
    <w:rsid w:val="00211FAE"/>
    <w:rsid w:val="00211FF4"/>
    <w:rsid w:val="00212787"/>
    <w:rsid w:val="00212C0D"/>
    <w:rsid w:val="002138A9"/>
    <w:rsid w:val="00214451"/>
    <w:rsid w:val="002156FD"/>
    <w:rsid w:val="002159C5"/>
    <w:rsid w:val="00215DFB"/>
    <w:rsid w:val="0021639E"/>
    <w:rsid w:val="00217A33"/>
    <w:rsid w:val="00221123"/>
    <w:rsid w:val="00223339"/>
    <w:rsid w:val="002236A6"/>
    <w:rsid w:val="00224DE6"/>
    <w:rsid w:val="00224E75"/>
    <w:rsid w:val="002259C0"/>
    <w:rsid w:val="00226823"/>
    <w:rsid w:val="002276DD"/>
    <w:rsid w:val="0023002B"/>
    <w:rsid w:val="00230EC2"/>
    <w:rsid w:val="0023272A"/>
    <w:rsid w:val="002327D5"/>
    <w:rsid w:val="002327E9"/>
    <w:rsid w:val="00232F54"/>
    <w:rsid w:val="00233285"/>
    <w:rsid w:val="00233364"/>
    <w:rsid w:val="00233CAC"/>
    <w:rsid w:val="00234CD4"/>
    <w:rsid w:val="00234D89"/>
    <w:rsid w:val="0023548F"/>
    <w:rsid w:val="002358E8"/>
    <w:rsid w:val="00236FB9"/>
    <w:rsid w:val="002375A0"/>
    <w:rsid w:val="00237A97"/>
    <w:rsid w:val="00237E23"/>
    <w:rsid w:val="002407AA"/>
    <w:rsid w:val="002411E0"/>
    <w:rsid w:val="00241C29"/>
    <w:rsid w:val="00242408"/>
    <w:rsid w:val="00242759"/>
    <w:rsid w:val="00242890"/>
    <w:rsid w:val="00242A4C"/>
    <w:rsid w:val="00242B03"/>
    <w:rsid w:val="00243514"/>
    <w:rsid w:val="00244ABF"/>
    <w:rsid w:val="00244C35"/>
    <w:rsid w:val="0024607B"/>
    <w:rsid w:val="002469F7"/>
    <w:rsid w:val="00247F50"/>
    <w:rsid w:val="00250267"/>
    <w:rsid w:val="00251983"/>
    <w:rsid w:val="00252542"/>
    <w:rsid w:val="0025260B"/>
    <w:rsid w:val="002532B5"/>
    <w:rsid w:val="002539A1"/>
    <w:rsid w:val="00253B72"/>
    <w:rsid w:val="002542CC"/>
    <w:rsid w:val="00254FB6"/>
    <w:rsid w:val="002559A2"/>
    <w:rsid w:val="002563ED"/>
    <w:rsid w:val="00256406"/>
    <w:rsid w:val="00257C87"/>
    <w:rsid w:val="0026049D"/>
    <w:rsid w:val="00260E92"/>
    <w:rsid w:val="002628DA"/>
    <w:rsid w:val="00263B55"/>
    <w:rsid w:val="00264AE7"/>
    <w:rsid w:val="002653BB"/>
    <w:rsid w:val="0026557C"/>
    <w:rsid w:val="002659B2"/>
    <w:rsid w:val="00266729"/>
    <w:rsid w:val="00266BC6"/>
    <w:rsid w:val="00266F4F"/>
    <w:rsid w:val="00267947"/>
    <w:rsid w:val="00267AB2"/>
    <w:rsid w:val="00270313"/>
    <w:rsid w:val="00270FF0"/>
    <w:rsid w:val="0027137C"/>
    <w:rsid w:val="0027413E"/>
    <w:rsid w:val="0027418E"/>
    <w:rsid w:val="0027451C"/>
    <w:rsid w:val="00274585"/>
    <w:rsid w:val="00274E55"/>
    <w:rsid w:val="00275122"/>
    <w:rsid w:val="002751DD"/>
    <w:rsid w:val="00275292"/>
    <w:rsid w:val="00275FFD"/>
    <w:rsid w:val="00276777"/>
    <w:rsid w:val="00276ED9"/>
    <w:rsid w:val="0028043D"/>
    <w:rsid w:val="00280FDA"/>
    <w:rsid w:val="00281365"/>
    <w:rsid w:val="002817B5"/>
    <w:rsid w:val="0028188E"/>
    <w:rsid w:val="002828AE"/>
    <w:rsid w:val="00282C78"/>
    <w:rsid w:val="00282E34"/>
    <w:rsid w:val="002831ED"/>
    <w:rsid w:val="002840ED"/>
    <w:rsid w:val="002843D9"/>
    <w:rsid w:val="002874D7"/>
    <w:rsid w:val="002903CB"/>
    <w:rsid w:val="00290CFF"/>
    <w:rsid w:val="00291033"/>
    <w:rsid w:val="00291252"/>
    <w:rsid w:val="002915A8"/>
    <w:rsid w:val="0029165B"/>
    <w:rsid w:val="00291981"/>
    <w:rsid w:val="00291F64"/>
    <w:rsid w:val="002920E3"/>
    <w:rsid w:val="00293159"/>
    <w:rsid w:val="0029435D"/>
    <w:rsid w:val="00295B9C"/>
    <w:rsid w:val="0029683B"/>
    <w:rsid w:val="0029701D"/>
    <w:rsid w:val="00297AF8"/>
    <w:rsid w:val="002A0707"/>
    <w:rsid w:val="002A17C4"/>
    <w:rsid w:val="002A2B5D"/>
    <w:rsid w:val="002A349B"/>
    <w:rsid w:val="002A3665"/>
    <w:rsid w:val="002A3BAB"/>
    <w:rsid w:val="002A48AF"/>
    <w:rsid w:val="002A4A76"/>
    <w:rsid w:val="002A5E72"/>
    <w:rsid w:val="002A5F58"/>
    <w:rsid w:val="002B0640"/>
    <w:rsid w:val="002B10EE"/>
    <w:rsid w:val="002B2798"/>
    <w:rsid w:val="002B35D6"/>
    <w:rsid w:val="002B4372"/>
    <w:rsid w:val="002B445D"/>
    <w:rsid w:val="002B4C96"/>
    <w:rsid w:val="002B5973"/>
    <w:rsid w:val="002B5D3F"/>
    <w:rsid w:val="002B73D3"/>
    <w:rsid w:val="002B797B"/>
    <w:rsid w:val="002C0F1F"/>
    <w:rsid w:val="002C1811"/>
    <w:rsid w:val="002C1999"/>
    <w:rsid w:val="002C2380"/>
    <w:rsid w:val="002C289C"/>
    <w:rsid w:val="002C3DCC"/>
    <w:rsid w:val="002C41FF"/>
    <w:rsid w:val="002C43DB"/>
    <w:rsid w:val="002C4E24"/>
    <w:rsid w:val="002C5D72"/>
    <w:rsid w:val="002C6439"/>
    <w:rsid w:val="002C78B6"/>
    <w:rsid w:val="002C7ECD"/>
    <w:rsid w:val="002D09CC"/>
    <w:rsid w:val="002D0B1A"/>
    <w:rsid w:val="002D0F32"/>
    <w:rsid w:val="002D0F3B"/>
    <w:rsid w:val="002D1B76"/>
    <w:rsid w:val="002D2384"/>
    <w:rsid w:val="002D2A79"/>
    <w:rsid w:val="002D41B7"/>
    <w:rsid w:val="002D537A"/>
    <w:rsid w:val="002D6E86"/>
    <w:rsid w:val="002D73EF"/>
    <w:rsid w:val="002D750B"/>
    <w:rsid w:val="002E11B9"/>
    <w:rsid w:val="002E1245"/>
    <w:rsid w:val="002E5300"/>
    <w:rsid w:val="002E5965"/>
    <w:rsid w:val="002E5A78"/>
    <w:rsid w:val="002E64CB"/>
    <w:rsid w:val="002E6DB2"/>
    <w:rsid w:val="002E717A"/>
    <w:rsid w:val="002E7DDB"/>
    <w:rsid w:val="002F0044"/>
    <w:rsid w:val="002F0199"/>
    <w:rsid w:val="002F0388"/>
    <w:rsid w:val="002F0A4D"/>
    <w:rsid w:val="002F1623"/>
    <w:rsid w:val="002F2C18"/>
    <w:rsid w:val="002F352C"/>
    <w:rsid w:val="002F3776"/>
    <w:rsid w:val="002F3FAF"/>
    <w:rsid w:val="002F7D23"/>
    <w:rsid w:val="003002D3"/>
    <w:rsid w:val="00300C7E"/>
    <w:rsid w:val="00301B43"/>
    <w:rsid w:val="003029D8"/>
    <w:rsid w:val="00302FF6"/>
    <w:rsid w:val="003033EF"/>
    <w:rsid w:val="00303C59"/>
    <w:rsid w:val="003048E7"/>
    <w:rsid w:val="00304E98"/>
    <w:rsid w:val="003058FB"/>
    <w:rsid w:val="00305FBE"/>
    <w:rsid w:val="00306501"/>
    <w:rsid w:val="003075E1"/>
    <w:rsid w:val="0030760D"/>
    <w:rsid w:val="003079A2"/>
    <w:rsid w:val="00307A61"/>
    <w:rsid w:val="00310AC5"/>
    <w:rsid w:val="00310FF8"/>
    <w:rsid w:val="00311036"/>
    <w:rsid w:val="00311101"/>
    <w:rsid w:val="003111F0"/>
    <w:rsid w:val="0031261A"/>
    <w:rsid w:val="00312635"/>
    <w:rsid w:val="00313641"/>
    <w:rsid w:val="00313967"/>
    <w:rsid w:val="00314C5F"/>
    <w:rsid w:val="00314E4E"/>
    <w:rsid w:val="00314E67"/>
    <w:rsid w:val="003154F6"/>
    <w:rsid w:val="003160F4"/>
    <w:rsid w:val="00316841"/>
    <w:rsid w:val="003179EF"/>
    <w:rsid w:val="00317EAA"/>
    <w:rsid w:val="00322BCE"/>
    <w:rsid w:val="003246EF"/>
    <w:rsid w:val="00325453"/>
    <w:rsid w:val="003256F1"/>
    <w:rsid w:val="00325A3E"/>
    <w:rsid w:val="0032640E"/>
    <w:rsid w:val="00326AA5"/>
    <w:rsid w:val="00326F48"/>
    <w:rsid w:val="0032747F"/>
    <w:rsid w:val="00327A6E"/>
    <w:rsid w:val="00327A80"/>
    <w:rsid w:val="00330566"/>
    <w:rsid w:val="00330A73"/>
    <w:rsid w:val="00331247"/>
    <w:rsid w:val="00331316"/>
    <w:rsid w:val="00331403"/>
    <w:rsid w:val="00331515"/>
    <w:rsid w:val="00332F52"/>
    <w:rsid w:val="00333F18"/>
    <w:rsid w:val="00334557"/>
    <w:rsid w:val="00335367"/>
    <w:rsid w:val="003353E8"/>
    <w:rsid w:val="0033575D"/>
    <w:rsid w:val="00335FB2"/>
    <w:rsid w:val="00336DB2"/>
    <w:rsid w:val="00337458"/>
    <w:rsid w:val="00337799"/>
    <w:rsid w:val="0034052F"/>
    <w:rsid w:val="003415D2"/>
    <w:rsid w:val="00342579"/>
    <w:rsid w:val="00342715"/>
    <w:rsid w:val="003439F8"/>
    <w:rsid w:val="003440A3"/>
    <w:rsid w:val="003445DE"/>
    <w:rsid w:val="003448C7"/>
    <w:rsid w:val="00345197"/>
    <w:rsid w:val="003451E8"/>
    <w:rsid w:val="0034601A"/>
    <w:rsid w:val="0034657E"/>
    <w:rsid w:val="00346BE1"/>
    <w:rsid w:val="00346C63"/>
    <w:rsid w:val="00350470"/>
    <w:rsid w:val="00351081"/>
    <w:rsid w:val="00352678"/>
    <w:rsid w:val="00353680"/>
    <w:rsid w:val="003542D4"/>
    <w:rsid w:val="003543F0"/>
    <w:rsid w:val="003552B8"/>
    <w:rsid w:val="003555A1"/>
    <w:rsid w:val="0035587B"/>
    <w:rsid w:val="0035631F"/>
    <w:rsid w:val="00357171"/>
    <w:rsid w:val="00357667"/>
    <w:rsid w:val="00360270"/>
    <w:rsid w:val="00360D02"/>
    <w:rsid w:val="00361007"/>
    <w:rsid w:val="00361CF3"/>
    <w:rsid w:val="003627DD"/>
    <w:rsid w:val="00362B7F"/>
    <w:rsid w:val="00363067"/>
    <w:rsid w:val="00363EFA"/>
    <w:rsid w:val="00364BAB"/>
    <w:rsid w:val="00364C54"/>
    <w:rsid w:val="00364D74"/>
    <w:rsid w:val="00364D95"/>
    <w:rsid w:val="00365049"/>
    <w:rsid w:val="0036522E"/>
    <w:rsid w:val="003656EC"/>
    <w:rsid w:val="00367133"/>
    <w:rsid w:val="00367A90"/>
    <w:rsid w:val="00371609"/>
    <w:rsid w:val="00371671"/>
    <w:rsid w:val="0037202C"/>
    <w:rsid w:val="00372D96"/>
    <w:rsid w:val="00374124"/>
    <w:rsid w:val="003749A0"/>
    <w:rsid w:val="00374C3D"/>
    <w:rsid w:val="003751D1"/>
    <w:rsid w:val="003759AE"/>
    <w:rsid w:val="00377A77"/>
    <w:rsid w:val="003803A1"/>
    <w:rsid w:val="00380A9A"/>
    <w:rsid w:val="003819D7"/>
    <w:rsid w:val="0038274D"/>
    <w:rsid w:val="00382847"/>
    <w:rsid w:val="003833E4"/>
    <w:rsid w:val="00383700"/>
    <w:rsid w:val="00383AB0"/>
    <w:rsid w:val="00383FCB"/>
    <w:rsid w:val="0038496B"/>
    <w:rsid w:val="00384BE1"/>
    <w:rsid w:val="00385CA9"/>
    <w:rsid w:val="00387229"/>
    <w:rsid w:val="0038799C"/>
    <w:rsid w:val="00387CFB"/>
    <w:rsid w:val="003909E1"/>
    <w:rsid w:val="003911A9"/>
    <w:rsid w:val="0039178A"/>
    <w:rsid w:val="00391A85"/>
    <w:rsid w:val="003921C5"/>
    <w:rsid w:val="00392559"/>
    <w:rsid w:val="003931A5"/>
    <w:rsid w:val="003936C6"/>
    <w:rsid w:val="003939EE"/>
    <w:rsid w:val="00393A41"/>
    <w:rsid w:val="00394196"/>
    <w:rsid w:val="0039485C"/>
    <w:rsid w:val="00394D69"/>
    <w:rsid w:val="00394DFA"/>
    <w:rsid w:val="00395392"/>
    <w:rsid w:val="00395564"/>
    <w:rsid w:val="00395C7C"/>
    <w:rsid w:val="0039620F"/>
    <w:rsid w:val="00396C91"/>
    <w:rsid w:val="00396F6E"/>
    <w:rsid w:val="00397835"/>
    <w:rsid w:val="0039799E"/>
    <w:rsid w:val="003979EC"/>
    <w:rsid w:val="00397A66"/>
    <w:rsid w:val="00397C0A"/>
    <w:rsid w:val="00397E73"/>
    <w:rsid w:val="003A05AF"/>
    <w:rsid w:val="003A1642"/>
    <w:rsid w:val="003A2297"/>
    <w:rsid w:val="003A29B6"/>
    <w:rsid w:val="003A3E01"/>
    <w:rsid w:val="003A4E0F"/>
    <w:rsid w:val="003A631F"/>
    <w:rsid w:val="003A63B9"/>
    <w:rsid w:val="003A667F"/>
    <w:rsid w:val="003A7683"/>
    <w:rsid w:val="003B0F39"/>
    <w:rsid w:val="003B1165"/>
    <w:rsid w:val="003B1E45"/>
    <w:rsid w:val="003B20F1"/>
    <w:rsid w:val="003B283B"/>
    <w:rsid w:val="003B2AB5"/>
    <w:rsid w:val="003B2BA2"/>
    <w:rsid w:val="003B38AA"/>
    <w:rsid w:val="003B4060"/>
    <w:rsid w:val="003B4824"/>
    <w:rsid w:val="003B48BF"/>
    <w:rsid w:val="003B5313"/>
    <w:rsid w:val="003B5456"/>
    <w:rsid w:val="003B59B3"/>
    <w:rsid w:val="003B5A54"/>
    <w:rsid w:val="003B6610"/>
    <w:rsid w:val="003C1187"/>
    <w:rsid w:val="003C195A"/>
    <w:rsid w:val="003C1D70"/>
    <w:rsid w:val="003C223B"/>
    <w:rsid w:val="003C2DB1"/>
    <w:rsid w:val="003C3707"/>
    <w:rsid w:val="003C3C64"/>
    <w:rsid w:val="003C4AF5"/>
    <w:rsid w:val="003C4E8F"/>
    <w:rsid w:val="003C4EF8"/>
    <w:rsid w:val="003C5357"/>
    <w:rsid w:val="003C75A0"/>
    <w:rsid w:val="003D05FE"/>
    <w:rsid w:val="003D210F"/>
    <w:rsid w:val="003D35EF"/>
    <w:rsid w:val="003D3B49"/>
    <w:rsid w:val="003D3D9E"/>
    <w:rsid w:val="003D55BE"/>
    <w:rsid w:val="003D5DE9"/>
    <w:rsid w:val="003D5F81"/>
    <w:rsid w:val="003D6EEB"/>
    <w:rsid w:val="003D760E"/>
    <w:rsid w:val="003D7FAF"/>
    <w:rsid w:val="003E003F"/>
    <w:rsid w:val="003E0485"/>
    <w:rsid w:val="003E0B8C"/>
    <w:rsid w:val="003E22E0"/>
    <w:rsid w:val="003E24BB"/>
    <w:rsid w:val="003E387D"/>
    <w:rsid w:val="003E44F6"/>
    <w:rsid w:val="003E4BE9"/>
    <w:rsid w:val="003E5833"/>
    <w:rsid w:val="003E6010"/>
    <w:rsid w:val="003E64A6"/>
    <w:rsid w:val="003E693F"/>
    <w:rsid w:val="003E75FE"/>
    <w:rsid w:val="003E7C25"/>
    <w:rsid w:val="003E7D0F"/>
    <w:rsid w:val="003F0686"/>
    <w:rsid w:val="003F09BC"/>
    <w:rsid w:val="003F10F3"/>
    <w:rsid w:val="003F1815"/>
    <w:rsid w:val="003F1D4E"/>
    <w:rsid w:val="003F2CD5"/>
    <w:rsid w:val="003F2F97"/>
    <w:rsid w:val="003F4E00"/>
    <w:rsid w:val="003F4FF6"/>
    <w:rsid w:val="003F59AD"/>
    <w:rsid w:val="003F5D21"/>
    <w:rsid w:val="003F65E2"/>
    <w:rsid w:val="00400FC6"/>
    <w:rsid w:val="00402423"/>
    <w:rsid w:val="00402CA2"/>
    <w:rsid w:val="0040578C"/>
    <w:rsid w:val="00405A3F"/>
    <w:rsid w:val="004079A9"/>
    <w:rsid w:val="00407AA7"/>
    <w:rsid w:val="00410363"/>
    <w:rsid w:val="004107E8"/>
    <w:rsid w:val="004114DB"/>
    <w:rsid w:val="00411755"/>
    <w:rsid w:val="00411F08"/>
    <w:rsid w:val="004131E3"/>
    <w:rsid w:val="0041385B"/>
    <w:rsid w:val="00413CA9"/>
    <w:rsid w:val="00413EED"/>
    <w:rsid w:val="00414A4C"/>
    <w:rsid w:val="00414CA3"/>
    <w:rsid w:val="004154C1"/>
    <w:rsid w:val="00415AAD"/>
    <w:rsid w:val="0041623F"/>
    <w:rsid w:val="0041728F"/>
    <w:rsid w:val="00417421"/>
    <w:rsid w:val="004178C1"/>
    <w:rsid w:val="00421682"/>
    <w:rsid w:val="0042187E"/>
    <w:rsid w:val="004221CC"/>
    <w:rsid w:val="004235E7"/>
    <w:rsid w:val="004242B7"/>
    <w:rsid w:val="00425124"/>
    <w:rsid w:val="00425526"/>
    <w:rsid w:val="004258F9"/>
    <w:rsid w:val="00426306"/>
    <w:rsid w:val="00427096"/>
    <w:rsid w:val="004276C7"/>
    <w:rsid w:val="00427C97"/>
    <w:rsid w:val="00430418"/>
    <w:rsid w:val="00430705"/>
    <w:rsid w:val="0043072E"/>
    <w:rsid w:val="004307DC"/>
    <w:rsid w:val="00430FC6"/>
    <w:rsid w:val="004310BF"/>
    <w:rsid w:val="00431723"/>
    <w:rsid w:val="00431BCC"/>
    <w:rsid w:val="0043229E"/>
    <w:rsid w:val="00432D94"/>
    <w:rsid w:val="004331FF"/>
    <w:rsid w:val="004335DE"/>
    <w:rsid w:val="00433EDC"/>
    <w:rsid w:val="00434AB9"/>
    <w:rsid w:val="00434C77"/>
    <w:rsid w:val="004366A9"/>
    <w:rsid w:val="0043704F"/>
    <w:rsid w:val="00440808"/>
    <w:rsid w:val="00441BAD"/>
    <w:rsid w:val="0044310C"/>
    <w:rsid w:val="00443153"/>
    <w:rsid w:val="00443771"/>
    <w:rsid w:val="0044401F"/>
    <w:rsid w:val="004444F8"/>
    <w:rsid w:val="00444C4C"/>
    <w:rsid w:val="00444D44"/>
    <w:rsid w:val="00445275"/>
    <w:rsid w:val="004452E3"/>
    <w:rsid w:val="00445847"/>
    <w:rsid w:val="004460B4"/>
    <w:rsid w:val="00446146"/>
    <w:rsid w:val="00450993"/>
    <w:rsid w:val="004513D7"/>
    <w:rsid w:val="004520DF"/>
    <w:rsid w:val="0045436B"/>
    <w:rsid w:val="00454D59"/>
    <w:rsid w:val="0045541F"/>
    <w:rsid w:val="00455A5C"/>
    <w:rsid w:val="00456257"/>
    <w:rsid w:val="00456D45"/>
    <w:rsid w:val="00457BFA"/>
    <w:rsid w:val="00460A6B"/>
    <w:rsid w:val="00460CCB"/>
    <w:rsid w:val="00460D3F"/>
    <w:rsid w:val="00461E3E"/>
    <w:rsid w:val="00461EB9"/>
    <w:rsid w:val="00463915"/>
    <w:rsid w:val="004639B7"/>
    <w:rsid w:val="00463DA5"/>
    <w:rsid w:val="004641D6"/>
    <w:rsid w:val="004647DD"/>
    <w:rsid w:val="00464A26"/>
    <w:rsid w:val="00464B19"/>
    <w:rsid w:val="00464C86"/>
    <w:rsid w:val="00464D3B"/>
    <w:rsid w:val="00464F6D"/>
    <w:rsid w:val="00464F78"/>
    <w:rsid w:val="004652C4"/>
    <w:rsid w:val="00466AC6"/>
    <w:rsid w:val="00466E21"/>
    <w:rsid w:val="004673A2"/>
    <w:rsid w:val="00467B6A"/>
    <w:rsid w:val="0047016B"/>
    <w:rsid w:val="00470409"/>
    <w:rsid w:val="004719F8"/>
    <w:rsid w:val="00471A72"/>
    <w:rsid w:val="0047306F"/>
    <w:rsid w:val="004733C2"/>
    <w:rsid w:val="0047355F"/>
    <w:rsid w:val="0047417A"/>
    <w:rsid w:val="00475489"/>
    <w:rsid w:val="004764CC"/>
    <w:rsid w:val="00477B4B"/>
    <w:rsid w:val="00477C1C"/>
    <w:rsid w:val="004802DF"/>
    <w:rsid w:val="0048090F"/>
    <w:rsid w:val="00480C50"/>
    <w:rsid w:val="00481E81"/>
    <w:rsid w:val="0048396C"/>
    <w:rsid w:val="00484993"/>
    <w:rsid w:val="00485368"/>
    <w:rsid w:val="00486144"/>
    <w:rsid w:val="0048623F"/>
    <w:rsid w:val="00486C20"/>
    <w:rsid w:val="00486F07"/>
    <w:rsid w:val="00491D54"/>
    <w:rsid w:val="004929C8"/>
    <w:rsid w:val="00492EDB"/>
    <w:rsid w:val="004940BF"/>
    <w:rsid w:val="00494E1A"/>
    <w:rsid w:val="00495606"/>
    <w:rsid w:val="0049603B"/>
    <w:rsid w:val="00496EBA"/>
    <w:rsid w:val="00497493"/>
    <w:rsid w:val="00497BC6"/>
    <w:rsid w:val="004A1166"/>
    <w:rsid w:val="004A1920"/>
    <w:rsid w:val="004A58D1"/>
    <w:rsid w:val="004A58E6"/>
    <w:rsid w:val="004A5DEF"/>
    <w:rsid w:val="004A7356"/>
    <w:rsid w:val="004A737C"/>
    <w:rsid w:val="004A7AEE"/>
    <w:rsid w:val="004A7C3A"/>
    <w:rsid w:val="004A7E85"/>
    <w:rsid w:val="004B03FA"/>
    <w:rsid w:val="004B05F5"/>
    <w:rsid w:val="004B0633"/>
    <w:rsid w:val="004B13AA"/>
    <w:rsid w:val="004B14C0"/>
    <w:rsid w:val="004B2B81"/>
    <w:rsid w:val="004B2E56"/>
    <w:rsid w:val="004B41EE"/>
    <w:rsid w:val="004B4C64"/>
    <w:rsid w:val="004B5BBE"/>
    <w:rsid w:val="004B6415"/>
    <w:rsid w:val="004B6441"/>
    <w:rsid w:val="004B6B4A"/>
    <w:rsid w:val="004B73E7"/>
    <w:rsid w:val="004B7790"/>
    <w:rsid w:val="004C05A5"/>
    <w:rsid w:val="004C0FE5"/>
    <w:rsid w:val="004C2DBC"/>
    <w:rsid w:val="004C339E"/>
    <w:rsid w:val="004C340A"/>
    <w:rsid w:val="004C3D00"/>
    <w:rsid w:val="004C4138"/>
    <w:rsid w:val="004C447B"/>
    <w:rsid w:val="004C4D7B"/>
    <w:rsid w:val="004C56A4"/>
    <w:rsid w:val="004C6E55"/>
    <w:rsid w:val="004C745C"/>
    <w:rsid w:val="004C7B95"/>
    <w:rsid w:val="004D1092"/>
    <w:rsid w:val="004D1C6E"/>
    <w:rsid w:val="004D1F3E"/>
    <w:rsid w:val="004D5272"/>
    <w:rsid w:val="004D6922"/>
    <w:rsid w:val="004D6D5B"/>
    <w:rsid w:val="004E0268"/>
    <w:rsid w:val="004E0985"/>
    <w:rsid w:val="004E1536"/>
    <w:rsid w:val="004E16EC"/>
    <w:rsid w:val="004E1A80"/>
    <w:rsid w:val="004E21A8"/>
    <w:rsid w:val="004E2B3E"/>
    <w:rsid w:val="004E3528"/>
    <w:rsid w:val="004E3A5B"/>
    <w:rsid w:val="004E46A8"/>
    <w:rsid w:val="004E4A42"/>
    <w:rsid w:val="004E7253"/>
    <w:rsid w:val="004E7950"/>
    <w:rsid w:val="004E7D6B"/>
    <w:rsid w:val="004F0B26"/>
    <w:rsid w:val="004F196E"/>
    <w:rsid w:val="004F1A47"/>
    <w:rsid w:val="004F1B3E"/>
    <w:rsid w:val="004F20BF"/>
    <w:rsid w:val="004F2115"/>
    <w:rsid w:val="004F2819"/>
    <w:rsid w:val="004F3783"/>
    <w:rsid w:val="004F4E76"/>
    <w:rsid w:val="004F61B4"/>
    <w:rsid w:val="004F694B"/>
    <w:rsid w:val="004F70F9"/>
    <w:rsid w:val="004F7A13"/>
    <w:rsid w:val="00500017"/>
    <w:rsid w:val="005003A6"/>
    <w:rsid w:val="00501FA4"/>
    <w:rsid w:val="005021B6"/>
    <w:rsid w:val="005024F6"/>
    <w:rsid w:val="005029EB"/>
    <w:rsid w:val="00503E52"/>
    <w:rsid w:val="00503FE7"/>
    <w:rsid w:val="00504096"/>
    <w:rsid w:val="00504A01"/>
    <w:rsid w:val="00505516"/>
    <w:rsid w:val="00505DD7"/>
    <w:rsid w:val="00506054"/>
    <w:rsid w:val="00507398"/>
    <w:rsid w:val="005073C6"/>
    <w:rsid w:val="00507B8C"/>
    <w:rsid w:val="005100BB"/>
    <w:rsid w:val="00511B8D"/>
    <w:rsid w:val="00511C40"/>
    <w:rsid w:val="005121FB"/>
    <w:rsid w:val="0051243D"/>
    <w:rsid w:val="0051246D"/>
    <w:rsid w:val="00512710"/>
    <w:rsid w:val="005127A0"/>
    <w:rsid w:val="00512B63"/>
    <w:rsid w:val="00514A9A"/>
    <w:rsid w:val="00514E2E"/>
    <w:rsid w:val="0051572F"/>
    <w:rsid w:val="00515A67"/>
    <w:rsid w:val="00515BC0"/>
    <w:rsid w:val="00516F22"/>
    <w:rsid w:val="005207E3"/>
    <w:rsid w:val="00520A8A"/>
    <w:rsid w:val="00522152"/>
    <w:rsid w:val="00523686"/>
    <w:rsid w:val="00523996"/>
    <w:rsid w:val="00525911"/>
    <w:rsid w:val="00527F54"/>
    <w:rsid w:val="00530AAB"/>
    <w:rsid w:val="00531900"/>
    <w:rsid w:val="005329D4"/>
    <w:rsid w:val="00532E20"/>
    <w:rsid w:val="00534CC2"/>
    <w:rsid w:val="005359C0"/>
    <w:rsid w:val="00535FFB"/>
    <w:rsid w:val="00537288"/>
    <w:rsid w:val="00537436"/>
    <w:rsid w:val="0054017F"/>
    <w:rsid w:val="0054168C"/>
    <w:rsid w:val="0054280D"/>
    <w:rsid w:val="005434EE"/>
    <w:rsid w:val="00543C6C"/>
    <w:rsid w:val="00543DD5"/>
    <w:rsid w:val="0054508A"/>
    <w:rsid w:val="005455BC"/>
    <w:rsid w:val="0054570A"/>
    <w:rsid w:val="005461E4"/>
    <w:rsid w:val="00546556"/>
    <w:rsid w:val="00546C60"/>
    <w:rsid w:val="0055010F"/>
    <w:rsid w:val="005508F5"/>
    <w:rsid w:val="0055113A"/>
    <w:rsid w:val="005515D5"/>
    <w:rsid w:val="00551720"/>
    <w:rsid w:val="0055252A"/>
    <w:rsid w:val="00552629"/>
    <w:rsid w:val="005533A1"/>
    <w:rsid w:val="00553E31"/>
    <w:rsid w:val="00554222"/>
    <w:rsid w:val="00554364"/>
    <w:rsid w:val="00554B37"/>
    <w:rsid w:val="00556040"/>
    <w:rsid w:val="005563AF"/>
    <w:rsid w:val="005564A3"/>
    <w:rsid w:val="00557587"/>
    <w:rsid w:val="005578B1"/>
    <w:rsid w:val="00557A1C"/>
    <w:rsid w:val="00560546"/>
    <w:rsid w:val="00560AD6"/>
    <w:rsid w:val="00561C94"/>
    <w:rsid w:val="00561E5A"/>
    <w:rsid w:val="005632D7"/>
    <w:rsid w:val="0056359E"/>
    <w:rsid w:val="00564431"/>
    <w:rsid w:val="00565200"/>
    <w:rsid w:val="005654FB"/>
    <w:rsid w:val="00565EF7"/>
    <w:rsid w:val="005661DF"/>
    <w:rsid w:val="00566858"/>
    <w:rsid w:val="005676DC"/>
    <w:rsid w:val="00567739"/>
    <w:rsid w:val="00567A1B"/>
    <w:rsid w:val="0057117C"/>
    <w:rsid w:val="0057239E"/>
    <w:rsid w:val="005724ED"/>
    <w:rsid w:val="00575896"/>
    <w:rsid w:val="0057597E"/>
    <w:rsid w:val="00575EED"/>
    <w:rsid w:val="00575FD4"/>
    <w:rsid w:val="0057764D"/>
    <w:rsid w:val="00577829"/>
    <w:rsid w:val="005805C8"/>
    <w:rsid w:val="0058068C"/>
    <w:rsid w:val="00580A09"/>
    <w:rsid w:val="00581104"/>
    <w:rsid w:val="00581452"/>
    <w:rsid w:val="005828CD"/>
    <w:rsid w:val="00583D31"/>
    <w:rsid w:val="00584150"/>
    <w:rsid w:val="00584D4C"/>
    <w:rsid w:val="00584ECF"/>
    <w:rsid w:val="00585A11"/>
    <w:rsid w:val="00586CCC"/>
    <w:rsid w:val="00587329"/>
    <w:rsid w:val="005876F8"/>
    <w:rsid w:val="00590A97"/>
    <w:rsid w:val="00591427"/>
    <w:rsid w:val="005918AB"/>
    <w:rsid w:val="00591C0D"/>
    <w:rsid w:val="00592C99"/>
    <w:rsid w:val="00592EE3"/>
    <w:rsid w:val="00593D2E"/>
    <w:rsid w:val="00595399"/>
    <w:rsid w:val="0059550E"/>
    <w:rsid w:val="00595E30"/>
    <w:rsid w:val="005966FE"/>
    <w:rsid w:val="00596BBD"/>
    <w:rsid w:val="00596BE7"/>
    <w:rsid w:val="00596CDE"/>
    <w:rsid w:val="00597449"/>
    <w:rsid w:val="00597801"/>
    <w:rsid w:val="005A07EF"/>
    <w:rsid w:val="005A196D"/>
    <w:rsid w:val="005A22B5"/>
    <w:rsid w:val="005A2AD2"/>
    <w:rsid w:val="005A49CF"/>
    <w:rsid w:val="005A51F2"/>
    <w:rsid w:val="005A68CF"/>
    <w:rsid w:val="005A6CB1"/>
    <w:rsid w:val="005A71E9"/>
    <w:rsid w:val="005A7585"/>
    <w:rsid w:val="005B04CB"/>
    <w:rsid w:val="005B0683"/>
    <w:rsid w:val="005B0D29"/>
    <w:rsid w:val="005B0DE3"/>
    <w:rsid w:val="005B1315"/>
    <w:rsid w:val="005B1B3B"/>
    <w:rsid w:val="005B36E1"/>
    <w:rsid w:val="005B4236"/>
    <w:rsid w:val="005B46EE"/>
    <w:rsid w:val="005B4883"/>
    <w:rsid w:val="005B4C4C"/>
    <w:rsid w:val="005B50A3"/>
    <w:rsid w:val="005B5D2D"/>
    <w:rsid w:val="005B6C6C"/>
    <w:rsid w:val="005B6FAD"/>
    <w:rsid w:val="005B70E6"/>
    <w:rsid w:val="005B7ACA"/>
    <w:rsid w:val="005B7EAD"/>
    <w:rsid w:val="005C0C79"/>
    <w:rsid w:val="005C0D2A"/>
    <w:rsid w:val="005C119A"/>
    <w:rsid w:val="005C1435"/>
    <w:rsid w:val="005C2810"/>
    <w:rsid w:val="005C2BCF"/>
    <w:rsid w:val="005C3D9B"/>
    <w:rsid w:val="005C4EEA"/>
    <w:rsid w:val="005C5CD7"/>
    <w:rsid w:val="005C6AF2"/>
    <w:rsid w:val="005C6C52"/>
    <w:rsid w:val="005C6CA0"/>
    <w:rsid w:val="005C6CC7"/>
    <w:rsid w:val="005C6FD3"/>
    <w:rsid w:val="005C7155"/>
    <w:rsid w:val="005D060D"/>
    <w:rsid w:val="005D0ADC"/>
    <w:rsid w:val="005D1280"/>
    <w:rsid w:val="005D2896"/>
    <w:rsid w:val="005D40E1"/>
    <w:rsid w:val="005D460E"/>
    <w:rsid w:val="005D4846"/>
    <w:rsid w:val="005D4877"/>
    <w:rsid w:val="005D56C1"/>
    <w:rsid w:val="005D6008"/>
    <w:rsid w:val="005D6252"/>
    <w:rsid w:val="005D652A"/>
    <w:rsid w:val="005D6D67"/>
    <w:rsid w:val="005E26CF"/>
    <w:rsid w:val="005E27A6"/>
    <w:rsid w:val="005E32A3"/>
    <w:rsid w:val="005E3865"/>
    <w:rsid w:val="005E531B"/>
    <w:rsid w:val="005E74AE"/>
    <w:rsid w:val="005E7516"/>
    <w:rsid w:val="005E75FA"/>
    <w:rsid w:val="005F0470"/>
    <w:rsid w:val="005F3AFA"/>
    <w:rsid w:val="005F3E11"/>
    <w:rsid w:val="005F4800"/>
    <w:rsid w:val="005F54A5"/>
    <w:rsid w:val="005F5722"/>
    <w:rsid w:val="005F5D74"/>
    <w:rsid w:val="005F6C89"/>
    <w:rsid w:val="005F704D"/>
    <w:rsid w:val="005F7803"/>
    <w:rsid w:val="005F7907"/>
    <w:rsid w:val="005F7FD3"/>
    <w:rsid w:val="00600787"/>
    <w:rsid w:val="00600B60"/>
    <w:rsid w:val="006028AC"/>
    <w:rsid w:val="00603D56"/>
    <w:rsid w:val="006043AA"/>
    <w:rsid w:val="00606054"/>
    <w:rsid w:val="00607C32"/>
    <w:rsid w:val="00607F1C"/>
    <w:rsid w:val="00610CDE"/>
    <w:rsid w:val="0061108D"/>
    <w:rsid w:val="0061195A"/>
    <w:rsid w:val="006139AA"/>
    <w:rsid w:val="006140BB"/>
    <w:rsid w:val="0061565F"/>
    <w:rsid w:val="006168EB"/>
    <w:rsid w:val="00616E48"/>
    <w:rsid w:val="006210CA"/>
    <w:rsid w:val="0062160F"/>
    <w:rsid w:val="00621A10"/>
    <w:rsid w:val="0062238D"/>
    <w:rsid w:val="00622A2D"/>
    <w:rsid w:val="0062300F"/>
    <w:rsid w:val="00623026"/>
    <w:rsid w:val="0062302E"/>
    <w:rsid w:val="0062309A"/>
    <w:rsid w:val="00623940"/>
    <w:rsid w:val="00626B1D"/>
    <w:rsid w:val="00630BE1"/>
    <w:rsid w:val="00630FCB"/>
    <w:rsid w:val="00631DF8"/>
    <w:rsid w:val="00632738"/>
    <w:rsid w:val="00633E90"/>
    <w:rsid w:val="0063400F"/>
    <w:rsid w:val="00635200"/>
    <w:rsid w:val="00635D71"/>
    <w:rsid w:val="0063636E"/>
    <w:rsid w:val="00637052"/>
    <w:rsid w:val="00637DD7"/>
    <w:rsid w:val="006402C6"/>
    <w:rsid w:val="00640A24"/>
    <w:rsid w:val="0064336B"/>
    <w:rsid w:val="00643DC8"/>
    <w:rsid w:val="00643E56"/>
    <w:rsid w:val="00643EFF"/>
    <w:rsid w:val="0064421A"/>
    <w:rsid w:val="00644B34"/>
    <w:rsid w:val="006452AC"/>
    <w:rsid w:val="00646338"/>
    <w:rsid w:val="00646EEC"/>
    <w:rsid w:val="00647030"/>
    <w:rsid w:val="00647038"/>
    <w:rsid w:val="006472A6"/>
    <w:rsid w:val="006501DC"/>
    <w:rsid w:val="00651487"/>
    <w:rsid w:val="006522A0"/>
    <w:rsid w:val="00653919"/>
    <w:rsid w:val="00654258"/>
    <w:rsid w:val="0065504C"/>
    <w:rsid w:val="006552FD"/>
    <w:rsid w:val="0065609C"/>
    <w:rsid w:val="00657204"/>
    <w:rsid w:val="006579F9"/>
    <w:rsid w:val="00657F8D"/>
    <w:rsid w:val="006600DC"/>
    <w:rsid w:val="00660B1B"/>
    <w:rsid w:val="00661D0F"/>
    <w:rsid w:val="00661E13"/>
    <w:rsid w:val="00662B40"/>
    <w:rsid w:val="00662B64"/>
    <w:rsid w:val="0066437E"/>
    <w:rsid w:val="00664675"/>
    <w:rsid w:val="00664CC5"/>
    <w:rsid w:val="00664E83"/>
    <w:rsid w:val="00666847"/>
    <w:rsid w:val="006703C8"/>
    <w:rsid w:val="006705FA"/>
    <w:rsid w:val="00671031"/>
    <w:rsid w:val="006716F2"/>
    <w:rsid w:val="00673A39"/>
    <w:rsid w:val="00674490"/>
    <w:rsid w:val="006763EC"/>
    <w:rsid w:val="00676E35"/>
    <w:rsid w:val="0067717C"/>
    <w:rsid w:val="0068003C"/>
    <w:rsid w:val="00680159"/>
    <w:rsid w:val="006808D7"/>
    <w:rsid w:val="00680AA8"/>
    <w:rsid w:val="006811D6"/>
    <w:rsid w:val="0068174F"/>
    <w:rsid w:val="00681787"/>
    <w:rsid w:val="006819C8"/>
    <w:rsid w:val="00683BD1"/>
    <w:rsid w:val="00683FED"/>
    <w:rsid w:val="0068455E"/>
    <w:rsid w:val="00685D27"/>
    <w:rsid w:val="00686B1B"/>
    <w:rsid w:val="00690AFD"/>
    <w:rsid w:val="0069185E"/>
    <w:rsid w:val="00691DBA"/>
    <w:rsid w:val="006927FA"/>
    <w:rsid w:val="00692AC9"/>
    <w:rsid w:val="00693333"/>
    <w:rsid w:val="00693379"/>
    <w:rsid w:val="00693C6A"/>
    <w:rsid w:val="00694CCC"/>
    <w:rsid w:val="00694CE4"/>
    <w:rsid w:val="0069600A"/>
    <w:rsid w:val="00696031"/>
    <w:rsid w:val="00696261"/>
    <w:rsid w:val="0069688F"/>
    <w:rsid w:val="00697392"/>
    <w:rsid w:val="00697507"/>
    <w:rsid w:val="0069782A"/>
    <w:rsid w:val="006A083E"/>
    <w:rsid w:val="006A08D5"/>
    <w:rsid w:val="006A091D"/>
    <w:rsid w:val="006A0C8E"/>
    <w:rsid w:val="006A20CB"/>
    <w:rsid w:val="006A2764"/>
    <w:rsid w:val="006A31EB"/>
    <w:rsid w:val="006A416D"/>
    <w:rsid w:val="006A41F5"/>
    <w:rsid w:val="006A4EAA"/>
    <w:rsid w:val="006A5519"/>
    <w:rsid w:val="006A5BE8"/>
    <w:rsid w:val="006A6090"/>
    <w:rsid w:val="006A645E"/>
    <w:rsid w:val="006A64C3"/>
    <w:rsid w:val="006A65F0"/>
    <w:rsid w:val="006A6F27"/>
    <w:rsid w:val="006A70F0"/>
    <w:rsid w:val="006A7210"/>
    <w:rsid w:val="006B02D0"/>
    <w:rsid w:val="006B15C0"/>
    <w:rsid w:val="006B1734"/>
    <w:rsid w:val="006B1950"/>
    <w:rsid w:val="006B1DFC"/>
    <w:rsid w:val="006B1EE7"/>
    <w:rsid w:val="006B2B3F"/>
    <w:rsid w:val="006B422C"/>
    <w:rsid w:val="006B4FD1"/>
    <w:rsid w:val="006B5013"/>
    <w:rsid w:val="006B6362"/>
    <w:rsid w:val="006B65B3"/>
    <w:rsid w:val="006B7240"/>
    <w:rsid w:val="006B7809"/>
    <w:rsid w:val="006B7B1B"/>
    <w:rsid w:val="006C15CE"/>
    <w:rsid w:val="006C1861"/>
    <w:rsid w:val="006C1926"/>
    <w:rsid w:val="006C28DC"/>
    <w:rsid w:val="006C29F2"/>
    <w:rsid w:val="006C4634"/>
    <w:rsid w:val="006C4809"/>
    <w:rsid w:val="006C4F95"/>
    <w:rsid w:val="006C7E77"/>
    <w:rsid w:val="006D03D8"/>
    <w:rsid w:val="006D0DD1"/>
    <w:rsid w:val="006D1BB9"/>
    <w:rsid w:val="006D1FFF"/>
    <w:rsid w:val="006D2114"/>
    <w:rsid w:val="006D23AB"/>
    <w:rsid w:val="006D2D8D"/>
    <w:rsid w:val="006D30A4"/>
    <w:rsid w:val="006D311D"/>
    <w:rsid w:val="006D3206"/>
    <w:rsid w:val="006D4052"/>
    <w:rsid w:val="006D4380"/>
    <w:rsid w:val="006D4815"/>
    <w:rsid w:val="006D5DF2"/>
    <w:rsid w:val="006D698D"/>
    <w:rsid w:val="006D78FF"/>
    <w:rsid w:val="006D7E2A"/>
    <w:rsid w:val="006E058E"/>
    <w:rsid w:val="006E07C3"/>
    <w:rsid w:val="006E1620"/>
    <w:rsid w:val="006E28A4"/>
    <w:rsid w:val="006E3C3D"/>
    <w:rsid w:val="006E4A32"/>
    <w:rsid w:val="006E4C0E"/>
    <w:rsid w:val="006E6132"/>
    <w:rsid w:val="006E77C1"/>
    <w:rsid w:val="006E78F4"/>
    <w:rsid w:val="006E7FEF"/>
    <w:rsid w:val="006F0D9E"/>
    <w:rsid w:val="006F170C"/>
    <w:rsid w:val="006F289E"/>
    <w:rsid w:val="006F2C58"/>
    <w:rsid w:val="006F2CA5"/>
    <w:rsid w:val="006F396D"/>
    <w:rsid w:val="006F58AC"/>
    <w:rsid w:val="006F5B7B"/>
    <w:rsid w:val="006F6558"/>
    <w:rsid w:val="0070007A"/>
    <w:rsid w:val="007008B5"/>
    <w:rsid w:val="00701383"/>
    <w:rsid w:val="00701551"/>
    <w:rsid w:val="00701FE4"/>
    <w:rsid w:val="00703845"/>
    <w:rsid w:val="00704BB2"/>
    <w:rsid w:val="007056EF"/>
    <w:rsid w:val="00705B24"/>
    <w:rsid w:val="007074EA"/>
    <w:rsid w:val="007074EE"/>
    <w:rsid w:val="007078F0"/>
    <w:rsid w:val="0070798F"/>
    <w:rsid w:val="007105EA"/>
    <w:rsid w:val="0071116B"/>
    <w:rsid w:val="007112FB"/>
    <w:rsid w:val="007119BB"/>
    <w:rsid w:val="007120EF"/>
    <w:rsid w:val="00712E5C"/>
    <w:rsid w:val="007149F9"/>
    <w:rsid w:val="007166F4"/>
    <w:rsid w:val="0071714D"/>
    <w:rsid w:val="007200A7"/>
    <w:rsid w:val="00720A63"/>
    <w:rsid w:val="00721659"/>
    <w:rsid w:val="00721879"/>
    <w:rsid w:val="00721D96"/>
    <w:rsid w:val="00722923"/>
    <w:rsid w:val="0072400C"/>
    <w:rsid w:val="00724012"/>
    <w:rsid w:val="0072636A"/>
    <w:rsid w:val="007267B9"/>
    <w:rsid w:val="00727242"/>
    <w:rsid w:val="007272E6"/>
    <w:rsid w:val="007274A7"/>
    <w:rsid w:val="00730B8E"/>
    <w:rsid w:val="00731308"/>
    <w:rsid w:val="00731C77"/>
    <w:rsid w:val="00732A09"/>
    <w:rsid w:val="00732E96"/>
    <w:rsid w:val="00736415"/>
    <w:rsid w:val="00736AD9"/>
    <w:rsid w:val="0073735F"/>
    <w:rsid w:val="007402B1"/>
    <w:rsid w:val="00740EA8"/>
    <w:rsid w:val="00741C6B"/>
    <w:rsid w:val="00742468"/>
    <w:rsid w:val="007424AC"/>
    <w:rsid w:val="00742957"/>
    <w:rsid w:val="00742995"/>
    <w:rsid w:val="00742ADD"/>
    <w:rsid w:val="0074489D"/>
    <w:rsid w:val="0074514B"/>
    <w:rsid w:val="007456DC"/>
    <w:rsid w:val="0074594B"/>
    <w:rsid w:val="00745F83"/>
    <w:rsid w:val="007460DB"/>
    <w:rsid w:val="0074642F"/>
    <w:rsid w:val="00746722"/>
    <w:rsid w:val="00746810"/>
    <w:rsid w:val="00746BC1"/>
    <w:rsid w:val="00747252"/>
    <w:rsid w:val="0074791C"/>
    <w:rsid w:val="0075085B"/>
    <w:rsid w:val="00750AF6"/>
    <w:rsid w:val="0075179F"/>
    <w:rsid w:val="00751A86"/>
    <w:rsid w:val="00752800"/>
    <w:rsid w:val="00752D36"/>
    <w:rsid w:val="00753427"/>
    <w:rsid w:val="00753B6A"/>
    <w:rsid w:val="0075416B"/>
    <w:rsid w:val="00754261"/>
    <w:rsid w:val="00754C10"/>
    <w:rsid w:val="007551F4"/>
    <w:rsid w:val="007562AD"/>
    <w:rsid w:val="007578F7"/>
    <w:rsid w:val="00757CF0"/>
    <w:rsid w:val="0076029C"/>
    <w:rsid w:val="007605C0"/>
    <w:rsid w:val="007608EA"/>
    <w:rsid w:val="00760E25"/>
    <w:rsid w:val="007611F0"/>
    <w:rsid w:val="00761F77"/>
    <w:rsid w:val="00763B53"/>
    <w:rsid w:val="007647C3"/>
    <w:rsid w:val="00765C42"/>
    <w:rsid w:val="00765F1B"/>
    <w:rsid w:val="00766201"/>
    <w:rsid w:val="00766E4F"/>
    <w:rsid w:val="007675C3"/>
    <w:rsid w:val="0076772E"/>
    <w:rsid w:val="007700AF"/>
    <w:rsid w:val="0077094B"/>
    <w:rsid w:val="00770D5C"/>
    <w:rsid w:val="00771B7B"/>
    <w:rsid w:val="00771F1C"/>
    <w:rsid w:val="007720EE"/>
    <w:rsid w:val="007727B7"/>
    <w:rsid w:val="00772D4D"/>
    <w:rsid w:val="007738AC"/>
    <w:rsid w:val="00773CCB"/>
    <w:rsid w:val="0077423A"/>
    <w:rsid w:val="00774A10"/>
    <w:rsid w:val="00774ED8"/>
    <w:rsid w:val="00776E35"/>
    <w:rsid w:val="0077760B"/>
    <w:rsid w:val="00780E20"/>
    <w:rsid w:val="0078178B"/>
    <w:rsid w:val="0078187B"/>
    <w:rsid w:val="007818AB"/>
    <w:rsid w:val="00781CA3"/>
    <w:rsid w:val="00782502"/>
    <w:rsid w:val="00782FDA"/>
    <w:rsid w:val="00785399"/>
    <w:rsid w:val="00785B79"/>
    <w:rsid w:val="00785D32"/>
    <w:rsid w:val="00786406"/>
    <w:rsid w:val="00786F0E"/>
    <w:rsid w:val="00787B80"/>
    <w:rsid w:val="00790145"/>
    <w:rsid w:val="007902D6"/>
    <w:rsid w:val="00791C99"/>
    <w:rsid w:val="00791D95"/>
    <w:rsid w:val="00792440"/>
    <w:rsid w:val="00792AB5"/>
    <w:rsid w:val="00793B5F"/>
    <w:rsid w:val="00793CC7"/>
    <w:rsid w:val="0079472F"/>
    <w:rsid w:val="007948F2"/>
    <w:rsid w:val="007949E3"/>
    <w:rsid w:val="00794B5D"/>
    <w:rsid w:val="00794E1C"/>
    <w:rsid w:val="00795A2F"/>
    <w:rsid w:val="00795DA3"/>
    <w:rsid w:val="0079638E"/>
    <w:rsid w:val="00796D74"/>
    <w:rsid w:val="00797036"/>
    <w:rsid w:val="00797F04"/>
    <w:rsid w:val="007A0167"/>
    <w:rsid w:val="007A1E14"/>
    <w:rsid w:val="007A3904"/>
    <w:rsid w:val="007A57F4"/>
    <w:rsid w:val="007A6870"/>
    <w:rsid w:val="007A7FE9"/>
    <w:rsid w:val="007B28CF"/>
    <w:rsid w:val="007B31B6"/>
    <w:rsid w:val="007B3529"/>
    <w:rsid w:val="007B5211"/>
    <w:rsid w:val="007B6C86"/>
    <w:rsid w:val="007C0787"/>
    <w:rsid w:val="007C07C5"/>
    <w:rsid w:val="007C11C5"/>
    <w:rsid w:val="007C130B"/>
    <w:rsid w:val="007C2CBF"/>
    <w:rsid w:val="007C2D6B"/>
    <w:rsid w:val="007C3321"/>
    <w:rsid w:val="007C3593"/>
    <w:rsid w:val="007C3B0A"/>
    <w:rsid w:val="007C4447"/>
    <w:rsid w:val="007C5754"/>
    <w:rsid w:val="007C7E90"/>
    <w:rsid w:val="007D03DC"/>
    <w:rsid w:val="007D0DD1"/>
    <w:rsid w:val="007D114B"/>
    <w:rsid w:val="007D135C"/>
    <w:rsid w:val="007D2670"/>
    <w:rsid w:val="007D291E"/>
    <w:rsid w:val="007D2AA2"/>
    <w:rsid w:val="007D31F4"/>
    <w:rsid w:val="007D4275"/>
    <w:rsid w:val="007D4396"/>
    <w:rsid w:val="007D459C"/>
    <w:rsid w:val="007D47F3"/>
    <w:rsid w:val="007D48A1"/>
    <w:rsid w:val="007D4B5F"/>
    <w:rsid w:val="007D5306"/>
    <w:rsid w:val="007D5D0A"/>
    <w:rsid w:val="007D64BB"/>
    <w:rsid w:val="007D71F1"/>
    <w:rsid w:val="007D78A9"/>
    <w:rsid w:val="007E06C0"/>
    <w:rsid w:val="007E0816"/>
    <w:rsid w:val="007E0BBB"/>
    <w:rsid w:val="007E0F60"/>
    <w:rsid w:val="007E134F"/>
    <w:rsid w:val="007E170F"/>
    <w:rsid w:val="007E2573"/>
    <w:rsid w:val="007E3168"/>
    <w:rsid w:val="007E3E7F"/>
    <w:rsid w:val="007E47DD"/>
    <w:rsid w:val="007E6BCE"/>
    <w:rsid w:val="007E6DF2"/>
    <w:rsid w:val="007E6F14"/>
    <w:rsid w:val="007E7B20"/>
    <w:rsid w:val="007F00D3"/>
    <w:rsid w:val="007F0D28"/>
    <w:rsid w:val="007F0D84"/>
    <w:rsid w:val="007F15F7"/>
    <w:rsid w:val="007F16A2"/>
    <w:rsid w:val="007F2174"/>
    <w:rsid w:val="007F2384"/>
    <w:rsid w:val="007F2A89"/>
    <w:rsid w:val="007F2E18"/>
    <w:rsid w:val="007F330A"/>
    <w:rsid w:val="007F435F"/>
    <w:rsid w:val="007F556F"/>
    <w:rsid w:val="007F58F1"/>
    <w:rsid w:val="007F67C6"/>
    <w:rsid w:val="007F76AD"/>
    <w:rsid w:val="007F7E76"/>
    <w:rsid w:val="00800AE3"/>
    <w:rsid w:val="00801B7A"/>
    <w:rsid w:val="00802367"/>
    <w:rsid w:val="0080274C"/>
    <w:rsid w:val="00802AF7"/>
    <w:rsid w:val="008030CD"/>
    <w:rsid w:val="008031D6"/>
    <w:rsid w:val="008038C5"/>
    <w:rsid w:val="00805F7C"/>
    <w:rsid w:val="00806324"/>
    <w:rsid w:val="00806DD0"/>
    <w:rsid w:val="00807BBA"/>
    <w:rsid w:val="00810910"/>
    <w:rsid w:val="00810E69"/>
    <w:rsid w:val="0081158D"/>
    <w:rsid w:val="00811934"/>
    <w:rsid w:val="00811B34"/>
    <w:rsid w:val="00811B49"/>
    <w:rsid w:val="00811CDA"/>
    <w:rsid w:val="008140C2"/>
    <w:rsid w:val="00814D3F"/>
    <w:rsid w:val="00815415"/>
    <w:rsid w:val="008157C9"/>
    <w:rsid w:val="0081656D"/>
    <w:rsid w:val="008169EC"/>
    <w:rsid w:val="0082010F"/>
    <w:rsid w:val="008212B0"/>
    <w:rsid w:val="00821A37"/>
    <w:rsid w:val="00821A9F"/>
    <w:rsid w:val="00821C94"/>
    <w:rsid w:val="00822E71"/>
    <w:rsid w:val="00822F86"/>
    <w:rsid w:val="0082399B"/>
    <w:rsid w:val="00824BEE"/>
    <w:rsid w:val="00824E5C"/>
    <w:rsid w:val="00825193"/>
    <w:rsid w:val="00825C09"/>
    <w:rsid w:val="00826076"/>
    <w:rsid w:val="00826273"/>
    <w:rsid w:val="008262D3"/>
    <w:rsid w:val="00826DBC"/>
    <w:rsid w:val="00826DF2"/>
    <w:rsid w:val="00826FD1"/>
    <w:rsid w:val="0082735B"/>
    <w:rsid w:val="008275E5"/>
    <w:rsid w:val="00827D46"/>
    <w:rsid w:val="0083038A"/>
    <w:rsid w:val="0083066E"/>
    <w:rsid w:val="00830E2A"/>
    <w:rsid w:val="008314D7"/>
    <w:rsid w:val="00831C5E"/>
    <w:rsid w:val="00832654"/>
    <w:rsid w:val="00832685"/>
    <w:rsid w:val="00832A49"/>
    <w:rsid w:val="008331AD"/>
    <w:rsid w:val="008338B9"/>
    <w:rsid w:val="008350EE"/>
    <w:rsid w:val="00835A8F"/>
    <w:rsid w:val="0083618B"/>
    <w:rsid w:val="008367AC"/>
    <w:rsid w:val="00837647"/>
    <w:rsid w:val="008405A0"/>
    <w:rsid w:val="00840A6E"/>
    <w:rsid w:val="00841454"/>
    <w:rsid w:val="008429E8"/>
    <w:rsid w:val="00843690"/>
    <w:rsid w:val="00843DF6"/>
    <w:rsid w:val="00845BBE"/>
    <w:rsid w:val="008469C3"/>
    <w:rsid w:val="00847378"/>
    <w:rsid w:val="00847AAF"/>
    <w:rsid w:val="00850E12"/>
    <w:rsid w:val="00851487"/>
    <w:rsid w:val="008524D0"/>
    <w:rsid w:val="00852878"/>
    <w:rsid w:val="00853046"/>
    <w:rsid w:val="008535EF"/>
    <w:rsid w:val="008549CE"/>
    <w:rsid w:val="0085624B"/>
    <w:rsid w:val="0085647C"/>
    <w:rsid w:val="00860B63"/>
    <w:rsid w:val="00860DE8"/>
    <w:rsid w:val="008615C4"/>
    <w:rsid w:val="008620C5"/>
    <w:rsid w:val="008634DC"/>
    <w:rsid w:val="00863940"/>
    <w:rsid w:val="00864BA0"/>
    <w:rsid w:val="00864DC6"/>
    <w:rsid w:val="008655DD"/>
    <w:rsid w:val="00867B02"/>
    <w:rsid w:val="00870187"/>
    <w:rsid w:val="008708A1"/>
    <w:rsid w:val="008715B0"/>
    <w:rsid w:val="00871D26"/>
    <w:rsid w:val="008731E1"/>
    <w:rsid w:val="008736DF"/>
    <w:rsid w:val="008741DB"/>
    <w:rsid w:val="00874B7D"/>
    <w:rsid w:val="00874D0D"/>
    <w:rsid w:val="00875CD1"/>
    <w:rsid w:val="00875D0B"/>
    <w:rsid w:val="00875E52"/>
    <w:rsid w:val="00875F60"/>
    <w:rsid w:val="008762A0"/>
    <w:rsid w:val="00876D7B"/>
    <w:rsid w:val="0087711E"/>
    <w:rsid w:val="0088091A"/>
    <w:rsid w:val="00880B4D"/>
    <w:rsid w:val="0088128E"/>
    <w:rsid w:val="008813F4"/>
    <w:rsid w:val="00881DC7"/>
    <w:rsid w:val="00881E5F"/>
    <w:rsid w:val="008829A4"/>
    <w:rsid w:val="008836DC"/>
    <w:rsid w:val="00883D5B"/>
    <w:rsid w:val="00883E90"/>
    <w:rsid w:val="00883FCB"/>
    <w:rsid w:val="0088441C"/>
    <w:rsid w:val="0088450B"/>
    <w:rsid w:val="00884728"/>
    <w:rsid w:val="008860BD"/>
    <w:rsid w:val="008865C2"/>
    <w:rsid w:val="00886AB3"/>
    <w:rsid w:val="00886F6C"/>
    <w:rsid w:val="008874F5"/>
    <w:rsid w:val="0088790E"/>
    <w:rsid w:val="00887B21"/>
    <w:rsid w:val="0089059E"/>
    <w:rsid w:val="00891B74"/>
    <w:rsid w:val="00892DE9"/>
    <w:rsid w:val="00893E28"/>
    <w:rsid w:val="00894064"/>
    <w:rsid w:val="00894DA5"/>
    <w:rsid w:val="0089503E"/>
    <w:rsid w:val="00895093"/>
    <w:rsid w:val="008959B9"/>
    <w:rsid w:val="00895F6F"/>
    <w:rsid w:val="00895FF0"/>
    <w:rsid w:val="00896BB6"/>
    <w:rsid w:val="008A0BF5"/>
    <w:rsid w:val="008A198C"/>
    <w:rsid w:val="008A2046"/>
    <w:rsid w:val="008A2455"/>
    <w:rsid w:val="008A2A2F"/>
    <w:rsid w:val="008A2BDE"/>
    <w:rsid w:val="008A3652"/>
    <w:rsid w:val="008A628A"/>
    <w:rsid w:val="008A6A63"/>
    <w:rsid w:val="008A6D95"/>
    <w:rsid w:val="008A6EC0"/>
    <w:rsid w:val="008A767A"/>
    <w:rsid w:val="008B0290"/>
    <w:rsid w:val="008B09D3"/>
    <w:rsid w:val="008B1171"/>
    <w:rsid w:val="008B3BFA"/>
    <w:rsid w:val="008B48E2"/>
    <w:rsid w:val="008B5152"/>
    <w:rsid w:val="008B5EA0"/>
    <w:rsid w:val="008B6EE1"/>
    <w:rsid w:val="008B7356"/>
    <w:rsid w:val="008B7E27"/>
    <w:rsid w:val="008C036E"/>
    <w:rsid w:val="008C0796"/>
    <w:rsid w:val="008C0AEC"/>
    <w:rsid w:val="008C0CA5"/>
    <w:rsid w:val="008C0CB4"/>
    <w:rsid w:val="008C11BE"/>
    <w:rsid w:val="008C12A2"/>
    <w:rsid w:val="008C18C1"/>
    <w:rsid w:val="008C1CF5"/>
    <w:rsid w:val="008C3BD0"/>
    <w:rsid w:val="008C3CE8"/>
    <w:rsid w:val="008C3DC9"/>
    <w:rsid w:val="008C4B38"/>
    <w:rsid w:val="008C4D49"/>
    <w:rsid w:val="008C6470"/>
    <w:rsid w:val="008C670E"/>
    <w:rsid w:val="008C7465"/>
    <w:rsid w:val="008D00A6"/>
    <w:rsid w:val="008D10DE"/>
    <w:rsid w:val="008D2C9C"/>
    <w:rsid w:val="008D3DE9"/>
    <w:rsid w:val="008D4440"/>
    <w:rsid w:val="008D444C"/>
    <w:rsid w:val="008D54FE"/>
    <w:rsid w:val="008D5C22"/>
    <w:rsid w:val="008D639A"/>
    <w:rsid w:val="008D6ABD"/>
    <w:rsid w:val="008D6B9D"/>
    <w:rsid w:val="008D7826"/>
    <w:rsid w:val="008E0AC9"/>
    <w:rsid w:val="008E0E0E"/>
    <w:rsid w:val="008E10BE"/>
    <w:rsid w:val="008E1227"/>
    <w:rsid w:val="008E212A"/>
    <w:rsid w:val="008E23C2"/>
    <w:rsid w:val="008E2A16"/>
    <w:rsid w:val="008E3205"/>
    <w:rsid w:val="008E328D"/>
    <w:rsid w:val="008E383F"/>
    <w:rsid w:val="008E4FE2"/>
    <w:rsid w:val="008E5190"/>
    <w:rsid w:val="008E5F4E"/>
    <w:rsid w:val="008E5F8B"/>
    <w:rsid w:val="008E79DB"/>
    <w:rsid w:val="008F1975"/>
    <w:rsid w:val="008F199D"/>
    <w:rsid w:val="008F1A9D"/>
    <w:rsid w:val="008F1CB0"/>
    <w:rsid w:val="008F1D0A"/>
    <w:rsid w:val="008F1EF7"/>
    <w:rsid w:val="008F25E8"/>
    <w:rsid w:val="008F3933"/>
    <w:rsid w:val="008F405E"/>
    <w:rsid w:val="008F663E"/>
    <w:rsid w:val="008F6AB1"/>
    <w:rsid w:val="008F7791"/>
    <w:rsid w:val="008F7991"/>
    <w:rsid w:val="00900EA0"/>
    <w:rsid w:val="00901B7F"/>
    <w:rsid w:val="009022ED"/>
    <w:rsid w:val="00902891"/>
    <w:rsid w:val="00902EEB"/>
    <w:rsid w:val="00903118"/>
    <w:rsid w:val="009031A2"/>
    <w:rsid w:val="0090367E"/>
    <w:rsid w:val="00903E49"/>
    <w:rsid w:val="00903EBB"/>
    <w:rsid w:val="009046F9"/>
    <w:rsid w:val="00904EB4"/>
    <w:rsid w:val="00904EBC"/>
    <w:rsid w:val="0090578F"/>
    <w:rsid w:val="00906027"/>
    <w:rsid w:val="0090615A"/>
    <w:rsid w:val="009066D0"/>
    <w:rsid w:val="00906AFE"/>
    <w:rsid w:val="009110F8"/>
    <w:rsid w:val="009114AF"/>
    <w:rsid w:val="00911883"/>
    <w:rsid w:val="00913786"/>
    <w:rsid w:val="0091399B"/>
    <w:rsid w:val="0091453E"/>
    <w:rsid w:val="00915485"/>
    <w:rsid w:val="00915C4E"/>
    <w:rsid w:val="00915EB8"/>
    <w:rsid w:val="00916A2C"/>
    <w:rsid w:val="00916ADD"/>
    <w:rsid w:val="009177C9"/>
    <w:rsid w:val="00917932"/>
    <w:rsid w:val="009207D3"/>
    <w:rsid w:val="00921023"/>
    <w:rsid w:val="00921C9B"/>
    <w:rsid w:val="00921E9F"/>
    <w:rsid w:val="0092229A"/>
    <w:rsid w:val="00923B29"/>
    <w:rsid w:val="00923DCD"/>
    <w:rsid w:val="00923ECA"/>
    <w:rsid w:val="009241D3"/>
    <w:rsid w:val="009249E5"/>
    <w:rsid w:val="00924DDF"/>
    <w:rsid w:val="00925D18"/>
    <w:rsid w:val="00927AA9"/>
    <w:rsid w:val="00927B5B"/>
    <w:rsid w:val="00930D55"/>
    <w:rsid w:val="00932F5A"/>
    <w:rsid w:val="00933610"/>
    <w:rsid w:val="00933B07"/>
    <w:rsid w:val="00933E29"/>
    <w:rsid w:val="00934561"/>
    <w:rsid w:val="009356B8"/>
    <w:rsid w:val="00935826"/>
    <w:rsid w:val="009358CE"/>
    <w:rsid w:val="00941C63"/>
    <w:rsid w:val="0094223D"/>
    <w:rsid w:val="0094406C"/>
    <w:rsid w:val="00944F28"/>
    <w:rsid w:val="009459A6"/>
    <w:rsid w:val="00945FB7"/>
    <w:rsid w:val="00946CC3"/>
    <w:rsid w:val="00947A7A"/>
    <w:rsid w:val="00951108"/>
    <w:rsid w:val="009523E9"/>
    <w:rsid w:val="009535BE"/>
    <w:rsid w:val="009539C8"/>
    <w:rsid w:val="00953BD4"/>
    <w:rsid w:val="00953DE1"/>
    <w:rsid w:val="00954447"/>
    <w:rsid w:val="00954C4D"/>
    <w:rsid w:val="00954C6C"/>
    <w:rsid w:val="00955259"/>
    <w:rsid w:val="00955D18"/>
    <w:rsid w:val="00956AC9"/>
    <w:rsid w:val="00960E94"/>
    <w:rsid w:val="009619CC"/>
    <w:rsid w:val="00961E42"/>
    <w:rsid w:val="009628CB"/>
    <w:rsid w:val="00962AB9"/>
    <w:rsid w:val="00963089"/>
    <w:rsid w:val="0096362C"/>
    <w:rsid w:val="00963FE9"/>
    <w:rsid w:val="009650BD"/>
    <w:rsid w:val="00965DFD"/>
    <w:rsid w:val="00966084"/>
    <w:rsid w:val="009661A6"/>
    <w:rsid w:val="00966E9D"/>
    <w:rsid w:val="0096761F"/>
    <w:rsid w:val="00967A30"/>
    <w:rsid w:val="00967E69"/>
    <w:rsid w:val="00973A8E"/>
    <w:rsid w:val="00974757"/>
    <w:rsid w:val="00974AD2"/>
    <w:rsid w:val="00974C87"/>
    <w:rsid w:val="00974EA5"/>
    <w:rsid w:val="00974ED0"/>
    <w:rsid w:val="00975DEF"/>
    <w:rsid w:val="00976875"/>
    <w:rsid w:val="00976928"/>
    <w:rsid w:val="00977579"/>
    <w:rsid w:val="00977961"/>
    <w:rsid w:val="00977C46"/>
    <w:rsid w:val="009804DC"/>
    <w:rsid w:val="009814EC"/>
    <w:rsid w:val="0098230F"/>
    <w:rsid w:val="00982EDD"/>
    <w:rsid w:val="00983AF9"/>
    <w:rsid w:val="00983C32"/>
    <w:rsid w:val="0098597A"/>
    <w:rsid w:val="00985DF1"/>
    <w:rsid w:val="00985E4A"/>
    <w:rsid w:val="009860AD"/>
    <w:rsid w:val="009867C1"/>
    <w:rsid w:val="009871E1"/>
    <w:rsid w:val="0098772A"/>
    <w:rsid w:val="00987EAE"/>
    <w:rsid w:val="0099016F"/>
    <w:rsid w:val="00990F40"/>
    <w:rsid w:val="00991B1C"/>
    <w:rsid w:val="00992591"/>
    <w:rsid w:val="00992739"/>
    <w:rsid w:val="00993678"/>
    <w:rsid w:val="00993A83"/>
    <w:rsid w:val="0099413E"/>
    <w:rsid w:val="009941C8"/>
    <w:rsid w:val="0099424C"/>
    <w:rsid w:val="00994BA0"/>
    <w:rsid w:val="009952BF"/>
    <w:rsid w:val="0099587F"/>
    <w:rsid w:val="00995B30"/>
    <w:rsid w:val="009967CB"/>
    <w:rsid w:val="009967EB"/>
    <w:rsid w:val="0099712D"/>
    <w:rsid w:val="009A0B29"/>
    <w:rsid w:val="009A0DEA"/>
    <w:rsid w:val="009A1A95"/>
    <w:rsid w:val="009A1F1D"/>
    <w:rsid w:val="009A24AD"/>
    <w:rsid w:val="009A253D"/>
    <w:rsid w:val="009A26C1"/>
    <w:rsid w:val="009A288E"/>
    <w:rsid w:val="009A495E"/>
    <w:rsid w:val="009A51F0"/>
    <w:rsid w:val="009A5369"/>
    <w:rsid w:val="009A791D"/>
    <w:rsid w:val="009A7FA8"/>
    <w:rsid w:val="009B0597"/>
    <w:rsid w:val="009B081B"/>
    <w:rsid w:val="009B0BC4"/>
    <w:rsid w:val="009B0BC8"/>
    <w:rsid w:val="009B10FF"/>
    <w:rsid w:val="009B21F6"/>
    <w:rsid w:val="009B3504"/>
    <w:rsid w:val="009B4402"/>
    <w:rsid w:val="009B5536"/>
    <w:rsid w:val="009B5A72"/>
    <w:rsid w:val="009B79A1"/>
    <w:rsid w:val="009C1289"/>
    <w:rsid w:val="009C48A3"/>
    <w:rsid w:val="009C4B4E"/>
    <w:rsid w:val="009C6421"/>
    <w:rsid w:val="009C6F8B"/>
    <w:rsid w:val="009C7881"/>
    <w:rsid w:val="009D0DE4"/>
    <w:rsid w:val="009D18FF"/>
    <w:rsid w:val="009D234D"/>
    <w:rsid w:val="009D383A"/>
    <w:rsid w:val="009D3AE0"/>
    <w:rsid w:val="009D5555"/>
    <w:rsid w:val="009D5BAA"/>
    <w:rsid w:val="009D6AF9"/>
    <w:rsid w:val="009D6EFC"/>
    <w:rsid w:val="009D77ED"/>
    <w:rsid w:val="009E0B58"/>
    <w:rsid w:val="009E0DB0"/>
    <w:rsid w:val="009E15A0"/>
    <w:rsid w:val="009E1A1C"/>
    <w:rsid w:val="009E1DC8"/>
    <w:rsid w:val="009E27AE"/>
    <w:rsid w:val="009E3B87"/>
    <w:rsid w:val="009E3FEB"/>
    <w:rsid w:val="009E46E9"/>
    <w:rsid w:val="009E5563"/>
    <w:rsid w:val="009E5586"/>
    <w:rsid w:val="009E57E9"/>
    <w:rsid w:val="009E5C1F"/>
    <w:rsid w:val="009E6BE9"/>
    <w:rsid w:val="009E7175"/>
    <w:rsid w:val="009F01E3"/>
    <w:rsid w:val="009F02EC"/>
    <w:rsid w:val="009F036B"/>
    <w:rsid w:val="009F05CF"/>
    <w:rsid w:val="009F09F1"/>
    <w:rsid w:val="009F1077"/>
    <w:rsid w:val="009F1860"/>
    <w:rsid w:val="009F4091"/>
    <w:rsid w:val="009F40CA"/>
    <w:rsid w:val="009F40D9"/>
    <w:rsid w:val="009F4267"/>
    <w:rsid w:val="009F475D"/>
    <w:rsid w:val="009F4BE9"/>
    <w:rsid w:val="009F58A3"/>
    <w:rsid w:val="009F6C6B"/>
    <w:rsid w:val="009F7736"/>
    <w:rsid w:val="009F7EDF"/>
    <w:rsid w:val="00A000B4"/>
    <w:rsid w:val="00A0080F"/>
    <w:rsid w:val="00A0181D"/>
    <w:rsid w:val="00A02081"/>
    <w:rsid w:val="00A02258"/>
    <w:rsid w:val="00A02AB3"/>
    <w:rsid w:val="00A04281"/>
    <w:rsid w:val="00A0447D"/>
    <w:rsid w:val="00A04E10"/>
    <w:rsid w:val="00A05234"/>
    <w:rsid w:val="00A05870"/>
    <w:rsid w:val="00A0670F"/>
    <w:rsid w:val="00A07437"/>
    <w:rsid w:val="00A07E52"/>
    <w:rsid w:val="00A100FF"/>
    <w:rsid w:val="00A108CC"/>
    <w:rsid w:val="00A1092B"/>
    <w:rsid w:val="00A11345"/>
    <w:rsid w:val="00A11D42"/>
    <w:rsid w:val="00A12393"/>
    <w:rsid w:val="00A12A28"/>
    <w:rsid w:val="00A134D8"/>
    <w:rsid w:val="00A14950"/>
    <w:rsid w:val="00A166A9"/>
    <w:rsid w:val="00A16EE4"/>
    <w:rsid w:val="00A1766C"/>
    <w:rsid w:val="00A17F1A"/>
    <w:rsid w:val="00A2140A"/>
    <w:rsid w:val="00A219E7"/>
    <w:rsid w:val="00A21D98"/>
    <w:rsid w:val="00A22001"/>
    <w:rsid w:val="00A221D0"/>
    <w:rsid w:val="00A222A7"/>
    <w:rsid w:val="00A244AE"/>
    <w:rsid w:val="00A244B5"/>
    <w:rsid w:val="00A2465F"/>
    <w:rsid w:val="00A24AFA"/>
    <w:rsid w:val="00A25130"/>
    <w:rsid w:val="00A25446"/>
    <w:rsid w:val="00A25599"/>
    <w:rsid w:val="00A25D87"/>
    <w:rsid w:val="00A26386"/>
    <w:rsid w:val="00A26AC8"/>
    <w:rsid w:val="00A3125C"/>
    <w:rsid w:val="00A31462"/>
    <w:rsid w:val="00A31921"/>
    <w:rsid w:val="00A32152"/>
    <w:rsid w:val="00A33BB9"/>
    <w:rsid w:val="00A34ED8"/>
    <w:rsid w:val="00A35017"/>
    <w:rsid w:val="00A35333"/>
    <w:rsid w:val="00A353BC"/>
    <w:rsid w:val="00A355C7"/>
    <w:rsid w:val="00A35A58"/>
    <w:rsid w:val="00A36171"/>
    <w:rsid w:val="00A36716"/>
    <w:rsid w:val="00A36A65"/>
    <w:rsid w:val="00A36BDD"/>
    <w:rsid w:val="00A372EE"/>
    <w:rsid w:val="00A37F3A"/>
    <w:rsid w:val="00A4018D"/>
    <w:rsid w:val="00A429DA"/>
    <w:rsid w:val="00A43163"/>
    <w:rsid w:val="00A43397"/>
    <w:rsid w:val="00A434D5"/>
    <w:rsid w:val="00A43CC2"/>
    <w:rsid w:val="00A4405B"/>
    <w:rsid w:val="00A44AE9"/>
    <w:rsid w:val="00A45CD8"/>
    <w:rsid w:val="00A45EE9"/>
    <w:rsid w:val="00A46863"/>
    <w:rsid w:val="00A4696A"/>
    <w:rsid w:val="00A51CAA"/>
    <w:rsid w:val="00A523A7"/>
    <w:rsid w:val="00A53343"/>
    <w:rsid w:val="00A54ACB"/>
    <w:rsid w:val="00A55ABB"/>
    <w:rsid w:val="00A55FF8"/>
    <w:rsid w:val="00A56055"/>
    <w:rsid w:val="00A56B6D"/>
    <w:rsid w:val="00A57F27"/>
    <w:rsid w:val="00A60027"/>
    <w:rsid w:val="00A61E8F"/>
    <w:rsid w:val="00A62004"/>
    <w:rsid w:val="00A6266F"/>
    <w:rsid w:val="00A63F16"/>
    <w:rsid w:val="00A64A3B"/>
    <w:rsid w:val="00A65736"/>
    <w:rsid w:val="00A65DD2"/>
    <w:rsid w:val="00A66866"/>
    <w:rsid w:val="00A679BC"/>
    <w:rsid w:val="00A67A62"/>
    <w:rsid w:val="00A70063"/>
    <w:rsid w:val="00A7009D"/>
    <w:rsid w:val="00A7080D"/>
    <w:rsid w:val="00A71703"/>
    <w:rsid w:val="00A71A8D"/>
    <w:rsid w:val="00A71EF4"/>
    <w:rsid w:val="00A7232D"/>
    <w:rsid w:val="00A72D7A"/>
    <w:rsid w:val="00A72E3F"/>
    <w:rsid w:val="00A74327"/>
    <w:rsid w:val="00A7436E"/>
    <w:rsid w:val="00A76812"/>
    <w:rsid w:val="00A76B23"/>
    <w:rsid w:val="00A7752A"/>
    <w:rsid w:val="00A80AAC"/>
    <w:rsid w:val="00A81584"/>
    <w:rsid w:val="00A81894"/>
    <w:rsid w:val="00A84BEB"/>
    <w:rsid w:val="00A86A1B"/>
    <w:rsid w:val="00A86D47"/>
    <w:rsid w:val="00A91E1F"/>
    <w:rsid w:val="00A92296"/>
    <w:rsid w:val="00A9340A"/>
    <w:rsid w:val="00A9427C"/>
    <w:rsid w:val="00A944F3"/>
    <w:rsid w:val="00A966CE"/>
    <w:rsid w:val="00A96E05"/>
    <w:rsid w:val="00A97896"/>
    <w:rsid w:val="00A97E15"/>
    <w:rsid w:val="00AA08A0"/>
    <w:rsid w:val="00AA0BA5"/>
    <w:rsid w:val="00AA164C"/>
    <w:rsid w:val="00AA179C"/>
    <w:rsid w:val="00AA18AE"/>
    <w:rsid w:val="00AA19B0"/>
    <w:rsid w:val="00AA2776"/>
    <w:rsid w:val="00AA3306"/>
    <w:rsid w:val="00AA4125"/>
    <w:rsid w:val="00AA4AA6"/>
    <w:rsid w:val="00AA527B"/>
    <w:rsid w:val="00AA57F0"/>
    <w:rsid w:val="00AA5DB4"/>
    <w:rsid w:val="00AA623C"/>
    <w:rsid w:val="00AB0C84"/>
    <w:rsid w:val="00AB16BF"/>
    <w:rsid w:val="00AB1FBE"/>
    <w:rsid w:val="00AB24C8"/>
    <w:rsid w:val="00AB2B5F"/>
    <w:rsid w:val="00AB39F6"/>
    <w:rsid w:val="00AB4252"/>
    <w:rsid w:val="00AB508B"/>
    <w:rsid w:val="00AB6734"/>
    <w:rsid w:val="00AB6BE1"/>
    <w:rsid w:val="00AC00CE"/>
    <w:rsid w:val="00AC10D2"/>
    <w:rsid w:val="00AC16E1"/>
    <w:rsid w:val="00AC18F5"/>
    <w:rsid w:val="00AC2599"/>
    <w:rsid w:val="00AC26C3"/>
    <w:rsid w:val="00AC27AB"/>
    <w:rsid w:val="00AC372F"/>
    <w:rsid w:val="00AC3FF9"/>
    <w:rsid w:val="00AC5086"/>
    <w:rsid w:val="00AC5496"/>
    <w:rsid w:val="00AC6019"/>
    <w:rsid w:val="00AC6F72"/>
    <w:rsid w:val="00AC75D5"/>
    <w:rsid w:val="00AD0688"/>
    <w:rsid w:val="00AD0A70"/>
    <w:rsid w:val="00AD12EE"/>
    <w:rsid w:val="00AD173D"/>
    <w:rsid w:val="00AD2465"/>
    <w:rsid w:val="00AD442D"/>
    <w:rsid w:val="00AD6373"/>
    <w:rsid w:val="00AD6554"/>
    <w:rsid w:val="00AD7EE7"/>
    <w:rsid w:val="00AE0A04"/>
    <w:rsid w:val="00AE0E21"/>
    <w:rsid w:val="00AE14F3"/>
    <w:rsid w:val="00AE179C"/>
    <w:rsid w:val="00AE1A46"/>
    <w:rsid w:val="00AE20D3"/>
    <w:rsid w:val="00AE22F2"/>
    <w:rsid w:val="00AE2392"/>
    <w:rsid w:val="00AE24DF"/>
    <w:rsid w:val="00AE3428"/>
    <w:rsid w:val="00AE43C6"/>
    <w:rsid w:val="00AE46CA"/>
    <w:rsid w:val="00AE52EA"/>
    <w:rsid w:val="00AE56D2"/>
    <w:rsid w:val="00AE5B1E"/>
    <w:rsid w:val="00AE6E00"/>
    <w:rsid w:val="00AE79CA"/>
    <w:rsid w:val="00AF1968"/>
    <w:rsid w:val="00AF310D"/>
    <w:rsid w:val="00AF328F"/>
    <w:rsid w:val="00AF37AA"/>
    <w:rsid w:val="00AF4582"/>
    <w:rsid w:val="00AF4F04"/>
    <w:rsid w:val="00AF5293"/>
    <w:rsid w:val="00AF6B3D"/>
    <w:rsid w:val="00AF6F3E"/>
    <w:rsid w:val="00AF7639"/>
    <w:rsid w:val="00AF7B0E"/>
    <w:rsid w:val="00AF7B73"/>
    <w:rsid w:val="00AF7DE5"/>
    <w:rsid w:val="00B01399"/>
    <w:rsid w:val="00B01C44"/>
    <w:rsid w:val="00B0277E"/>
    <w:rsid w:val="00B03922"/>
    <w:rsid w:val="00B04ACF"/>
    <w:rsid w:val="00B04D0C"/>
    <w:rsid w:val="00B053C6"/>
    <w:rsid w:val="00B05746"/>
    <w:rsid w:val="00B05A59"/>
    <w:rsid w:val="00B062B6"/>
    <w:rsid w:val="00B07386"/>
    <w:rsid w:val="00B10030"/>
    <w:rsid w:val="00B104E7"/>
    <w:rsid w:val="00B108E3"/>
    <w:rsid w:val="00B10DE9"/>
    <w:rsid w:val="00B1175C"/>
    <w:rsid w:val="00B14173"/>
    <w:rsid w:val="00B14DAA"/>
    <w:rsid w:val="00B15573"/>
    <w:rsid w:val="00B158FE"/>
    <w:rsid w:val="00B163C8"/>
    <w:rsid w:val="00B16E28"/>
    <w:rsid w:val="00B16E80"/>
    <w:rsid w:val="00B170D2"/>
    <w:rsid w:val="00B1749D"/>
    <w:rsid w:val="00B17D6B"/>
    <w:rsid w:val="00B209D1"/>
    <w:rsid w:val="00B21B92"/>
    <w:rsid w:val="00B227CB"/>
    <w:rsid w:val="00B234E3"/>
    <w:rsid w:val="00B23945"/>
    <w:rsid w:val="00B24A09"/>
    <w:rsid w:val="00B24A6E"/>
    <w:rsid w:val="00B256F0"/>
    <w:rsid w:val="00B26A6C"/>
    <w:rsid w:val="00B274CC"/>
    <w:rsid w:val="00B27D22"/>
    <w:rsid w:val="00B31E79"/>
    <w:rsid w:val="00B32641"/>
    <w:rsid w:val="00B33A06"/>
    <w:rsid w:val="00B34AF2"/>
    <w:rsid w:val="00B35253"/>
    <w:rsid w:val="00B36427"/>
    <w:rsid w:val="00B40107"/>
    <w:rsid w:val="00B4093A"/>
    <w:rsid w:val="00B40D05"/>
    <w:rsid w:val="00B40DAA"/>
    <w:rsid w:val="00B419F8"/>
    <w:rsid w:val="00B41FBD"/>
    <w:rsid w:val="00B4246E"/>
    <w:rsid w:val="00B43411"/>
    <w:rsid w:val="00B43B74"/>
    <w:rsid w:val="00B43C8B"/>
    <w:rsid w:val="00B44286"/>
    <w:rsid w:val="00B44DE2"/>
    <w:rsid w:val="00B45903"/>
    <w:rsid w:val="00B4594A"/>
    <w:rsid w:val="00B461DE"/>
    <w:rsid w:val="00B46A6D"/>
    <w:rsid w:val="00B4742A"/>
    <w:rsid w:val="00B47B47"/>
    <w:rsid w:val="00B50DEE"/>
    <w:rsid w:val="00B50F6E"/>
    <w:rsid w:val="00B5116B"/>
    <w:rsid w:val="00B51A8E"/>
    <w:rsid w:val="00B5252F"/>
    <w:rsid w:val="00B52FBD"/>
    <w:rsid w:val="00B53927"/>
    <w:rsid w:val="00B54D58"/>
    <w:rsid w:val="00B55D48"/>
    <w:rsid w:val="00B577E9"/>
    <w:rsid w:val="00B57DB2"/>
    <w:rsid w:val="00B607BF"/>
    <w:rsid w:val="00B60D9B"/>
    <w:rsid w:val="00B6122B"/>
    <w:rsid w:val="00B61251"/>
    <w:rsid w:val="00B614E6"/>
    <w:rsid w:val="00B6214E"/>
    <w:rsid w:val="00B622FD"/>
    <w:rsid w:val="00B6342A"/>
    <w:rsid w:val="00B65239"/>
    <w:rsid w:val="00B65A19"/>
    <w:rsid w:val="00B65AF4"/>
    <w:rsid w:val="00B65F77"/>
    <w:rsid w:val="00B71A2B"/>
    <w:rsid w:val="00B72929"/>
    <w:rsid w:val="00B72A61"/>
    <w:rsid w:val="00B7390A"/>
    <w:rsid w:val="00B73A91"/>
    <w:rsid w:val="00B73F92"/>
    <w:rsid w:val="00B750B4"/>
    <w:rsid w:val="00B758A2"/>
    <w:rsid w:val="00B75A56"/>
    <w:rsid w:val="00B75A7B"/>
    <w:rsid w:val="00B77130"/>
    <w:rsid w:val="00B77B0A"/>
    <w:rsid w:val="00B77E9D"/>
    <w:rsid w:val="00B77EB1"/>
    <w:rsid w:val="00B80223"/>
    <w:rsid w:val="00B811E0"/>
    <w:rsid w:val="00B811EC"/>
    <w:rsid w:val="00B81ED2"/>
    <w:rsid w:val="00B820D4"/>
    <w:rsid w:val="00B822F3"/>
    <w:rsid w:val="00B82F3D"/>
    <w:rsid w:val="00B83060"/>
    <w:rsid w:val="00B832BA"/>
    <w:rsid w:val="00B83530"/>
    <w:rsid w:val="00B84123"/>
    <w:rsid w:val="00B85972"/>
    <w:rsid w:val="00B87120"/>
    <w:rsid w:val="00B901EB"/>
    <w:rsid w:val="00B91C2A"/>
    <w:rsid w:val="00B920F7"/>
    <w:rsid w:val="00B9266F"/>
    <w:rsid w:val="00B92979"/>
    <w:rsid w:val="00B929A5"/>
    <w:rsid w:val="00B939A6"/>
    <w:rsid w:val="00B93E80"/>
    <w:rsid w:val="00B94083"/>
    <w:rsid w:val="00B94955"/>
    <w:rsid w:val="00B95DD5"/>
    <w:rsid w:val="00B97A60"/>
    <w:rsid w:val="00B97C33"/>
    <w:rsid w:val="00B97F73"/>
    <w:rsid w:val="00BA020D"/>
    <w:rsid w:val="00BA0A81"/>
    <w:rsid w:val="00BA0C8A"/>
    <w:rsid w:val="00BA1E37"/>
    <w:rsid w:val="00BA4901"/>
    <w:rsid w:val="00BA49CA"/>
    <w:rsid w:val="00BA4B13"/>
    <w:rsid w:val="00BA4C14"/>
    <w:rsid w:val="00BA534E"/>
    <w:rsid w:val="00BA5F2A"/>
    <w:rsid w:val="00BA64B7"/>
    <w:rsid w:val="00BA6C29"/>
    <w:rsid w:val="00BA72BD"/>
    <w:rsid w:val="00BA7559"/>
    <w:rsid w:val="00BB018A"/>
    <w:rsid w:val="00BB026F"/>
    <w:rsid w:val="00BB087C"/>
    <w:rsid w:val="00BB3FB2"/>
    <w:rsid w:val="00BB4A59"/>
    <w:rsid w:val="00BB5370"/>
    <w:rsid w:val="00BB6031"/>
    <w:rsid w:val="00BB64B0"/>
    <w:rsid w:val="00BB65C4"/>
    <w:rsid w:val="00BB6F7D"/>
    <w:rsid w:val="00BB7B9D"/>
    <w:rsid w:val="00BC1694"/>
    <w:rsid w:val="00BC1E07"/>
    <w:rsid w:val="00BC2362"/>
    <w:rsid w:val="00BC2853"/>
    <w:rsid w:val="00BC33D4"/>
    <w:rsid w:val="00BC4431"/>
    <w:rsid w:val="00BC4B7F"/>
    <w:rsid w:val="00BC5473"/>
    <w:rsid w:val="00BC579E"/>
    <w:rsid w:val="00BC6E2E"/>
    <w:rsid w:val="00BC74A4"/>
    <w:rsid w:val="00BC7DE7"/>
    <w:rsid w:val="00BD097C"/>
    <w:rsid w:val="00BD2639"/>
    <w:rsid w:val="00BD37E2"/>
    <w:rsid w:val="00BD4CC9"/>
    <w:rsid w:val="00BD4EB5"/>
    <w:rsid w:val="00BD5B6F"/>
    <w:rsid w:val="00BD620F"/>
    <w:rsid w:val="00BE197A"/>
    <w:rsid w:val="00BE1AF0"/>
    <w:rsid w:val="00BE364C"/>
    <w:rsid w:val="00BE37BA"/>
    <w:rsid w:val="00BE4580"/>
    <w:rsid w:val="00BE50AC"/>
    <w:rsid w:val="00BE6483"/>
    <w:rsid w:val="00BE6F98"/>
    <w:rsid w:val="00BF00D9"/>
    <w:rsid w:val="00BF15FD"/>
    <w:rsid w:val="00BF1785"/>
    <w:rsid w:val="00BF1CFD"/>
    <w:rsid w:val="00BF1DCE"/>
    <w:rsid w:val="00BF2010"/>
    <w:rsid w:val="00BF2365"/>
    <w:rsid w:val="00BF27A1"/>
    <w:rsid w:val="00BF2E5D"/>
    <w:rsid w:val="00BF384C"/>
    <w:rsid w:val="00BF4496"/>
    <w:rsid w:val="00BF4BCD"/>
    <w:rsid w:val="00BF4D84"/>
    <w:rsid w:val="00BF4FED"/>
    <w:rsid w:val="00BF683B"/>
    <w:rsid w:val="00BF688B"/>
    <w:rsid w:val="00BF69EB"/>
    <w:rsid w:val="00BF754F"/>
    <w:rsid w:val="00C00203"/>
    <w:rsid w:val="00C01120"/>
    <w:rsid w:val="00C01A8A"/>
    <w:rsid w:val="00C0229B"/>
    <w:rsid w:val="00C03049"/>
    <w:rsid w:val="00C035C7"/>
    <w:rsid w:val="00C0389C"/>
    <w:rsid w:val="00C04263"/>
    <w:rsid w:val="00C04273"/>
    <w:rsid w:val="00C044F5"/>
    <w:rsid w:val="00C04732"/>
    <w:rsid w:val="00C04F2D"/>
    <w:rsid w:val="00C05746"/>
    <w:rsid w:val="00C06017"/>
    <w:rsid w:val="00C06E2C"/>
    <w:rsid w:val="00C07032"/>
    <w:rsid w:val="00C07380"/>
    <w:rsid w:val="00C077CE"/>
    <w:rsid w:val="00C07936"/>
    <w:rsid w:val="00C07E13"/>
    <w:rsid w:val="00C1115F"/>
    <w:rsid w:val="00C1160A"/>
    <w:rsid w:val="00C117FF"/>
    <w:rsid w:val="00C11D42"/>
    <w:rsid w:val="00C12328"/>
    <w:rsid w:val="00C12A12"/>
    <w:rsid w:val="00C12B67"/>
    <w:rsid w:val="00C13825"/>
    <w:rsid w:val="00C13832"/>
    <w:rsid w:val="00C1391E"/>
    <w:rsid w:val="00C13A7D"/>
    <w:rsid w:val="00C141C9"/>
    <w:rsid w:val="00C144F2"/>
    <w:rsid w:val="00C152A6"/>
    <w:rsid w:val="00C15982"/>
    <w:rsid w:val="00C160D0"/>
    <w:rsid w:val="00C16E14"/>
    <w:rsid w:val="00C1761A"/>
    <w:rsid w:val="00C201CA"/>
    <w:rsid w:val="00C203E7"/>
    <w:rsid w:val="00C20F69"/>
    <w:rsid w:val="00C21EFF"/>
    <w:rsid w:val="00C22360"/>
    <w:rsid w:val="00C227AD"/>
    <w:rsid w:val="00C22825"/>
    <w:rsid w:val="00C23BA1"/>
    <w:rsid w:val="00C23DF7"/>
    <w:rsid w:val="00C2459D"/>
    <w:rsid w:val="00C253D7"/>
    <w:rsid w:val="00C25B4D"/>
    <w:rsid w:val="00C26DEE"/>
    <w:rsid w:val="00C274F6"/>
    <w:rsid w:val="00C27846"/>
    <w:rsid w:val="00C27BFD"/>
    <w:rsid w:val="00C303D0"/>
    <w:rsid w:val="00C30474"/>
    <w:rsid w:val="00C3053E"/>
    <w:rsid w:val="00C31597"/>
    <w:rsid w:val="00C3190C"/>
    <w:rsid w:val="00C3428E"/>
    <w:rsid w:val="00C34991"/>
    <w:rsid w:val="00C363DF"/>
    <w:rsid w:val="00C373A2"/>
    <w:rsid w:val="00C37F29"/>
    <w:rsid w:val="00C4067A"/>
    <w:rsid w:val="00C41BC5"/>
    <w:rsid w:val="00C42BD3"/>
    <w:rsid w:val="00C44FB9"/>
    <w:rsid w:val="00C454C8"/>
    <w:rsid w:val="00C45A67"/>
    <w:rsid w:val="00C460EE"/>
    <w:rsid w:val="00C46454"/>
    <w:rsid w:val="00C4652C"/>
    <w:rsid w:val="00C47D9F"/>
    <w:rsid w:val="00C5077D"/>
    <w:rsid w:val="00C5106A"/>
    <w:rsid w:val="00C515E0"/>
    <w:rsid w:val="00C5183B"/>
    <w:rsid w:val="00C522C9"/>
    <w:rsid w:val="00C540BC"/>
    <w:rsid w:val="00C546D9"/>
    <w:rsid w:val="00C561AD"/>
    <w:rsid w:val="00C57333"/>
    <w:rsid w:val="00C57A19"/>
    <w:rsid w:val="00C6014D"/>
    <w:rsid w:val="00C604EE"/>
    <w:rsid w:val="00C61462"/>
    <w:rsid w:val="00C61760"/>
    <w:rsid w:val="00C61790"/>
    <w:rsid w:val="00C624F8"/>
    <w:rsid w:val="00C626CD"/>
    <w:rsid w:val="00C62955"/>
    <w:rsid w:val="00C64256"/>
    <w:rsid w:val="00C64815"/>
    <w:rsid w:val="00C64A18"/>
    <w:rsid w:val="00C64C12"/>
    <w:rsid w:val="00C64DB4"/>
    <w:rsid w:val="00C66947"/>
    <w:rsid w:val="00C67814"/>
    <w:rsid w:val="00C67DF9"/>
    <w:rsid w:val="00C67E59"/>
    <w:rsid w:val="00C7023C"/>
    <w:rsid w:val="00C703D4"/>
    <w:rsid w:val="00C7096C"/>
    <w:rsid w:val="00C70A83"/>
    <w:rsid w:val="00C71FF0"/>
    <w:rsid w:val="00C725E7"/>
    <w:rsid w:val="00C726AA"/>
    <w:rsid w:val="00C72F05"/>
    <w:rsid w:val="00C732DD"/>
    <w:rsid w:val="00C736A2"/>
    <w:rsid w:val="00C73A82"/>
    <w:rsid w:val="00C73B44"/>
    <w:rsid w:val="00C73BEF"/>
    <w:rsid w:val="00C74590"/>
    <w:rsid w:val="00C74BBA"/>
    <w:rsid w:val="00C74EB7"/>
    <w:rsid w:val="00C7512A"/>
    <w:rsid w:val="00C760B6"/>
    <w:rsid w:val="00C761B3"/>
    <w:rsid w:val="00C7654D"/>
    <w:rsid w:val="00C80F0D"/>
    <w:rsid w:val="00C81D95"/>
    <w:rsid w:val="00C8222D"/>
    <w:rsid w:val="00C82730"/>
    <w:rsid w:val="00C83322"/>
    <w:rsid w:val="00C835B2"/>
    <w:rsid w:val="00C83E94"/>
    <w:rsid w:val="00C83F1B"/>
    <w:rsid w:val="00C85AC8"/>
    <w:rsid w:val="00C87EFC"/>
    <w:rsid w:val="00C90593"/>
    <w:rsid w:val="00C90ACF"/>
    <w:rsid w:val="00C90C12"/>
    <w:rsid w:val="00C91381"/>
    <w:rsid w:val="00C92ED9"/>
    <w:rsid w:val="00C93613"/>
    <w:rsid w:val="00C937E3"/>
    <w:rsid w:val="00C938A2"/>
    <w:rsid w:val="00C940DC"/>
    <w:rsid w:val="00C94BED"/>
    <w:rsid w:val="00C9511E"/>
    <w:rsid w:val="00C9647E"/>
    <w:rsid w:val="00C9666D"/>
    <w:rsid w:val="00C97143"/>
    <w:rsid w:val="00C97377"/>
    <w:rsid w:val="00C97992"/>
    <w:rsid w:val="00C97B34"/>
    <w:rsid w:val="00CA1241"/>
    <w:rsid w:val="00CA18F8"/>
    <w:rsid w:val="00CA1941"/>
    <w:rsid w:val="00CA2C9B"/>
    <w:rsid w:val="00CA3114"/>
    <w:rsid w:val="00CA3753"/>
    <w:rsid w:val="00CA3D9A"/>
    <w:rsid w:val="00CA4CE9"/>
    <w:rsid w:val="00CA77C7"/>
    <w:rsid w:val="00CB0AD7"/>
    <w:rsid w:val="00CB10E5"/>
    <w:rsid w:val="00CB1363"/>
    <w:rsid w:val="00CB1D32"/>
    <w:rsid w:val="00CB40EE"/>
    <w:rsid w:val="00CB4EF9"/>
    <w:rsid w:val="00CB4F00"/>
    <w:rsid w:val="00CB5CC4"/>
    <w:rsid w:val="00CB5E48"/>
    <w:rsid w:val="00CB6A8A"/>
    <w:rsid w:val="00CB7A79"/>
    <w:rsid w:val="00CC0E6A"/>
    <w:rsid w:val="00CC3544"/>
    <w:rsid w:val="00CC3E39"/>
    <w:rsid w:val="00CC4171"/>
    <w:rsid w:val="00CC4385"/>
    <w:rsid w:val="00CC49A2"/>
    <w:rsid w:val="00CC57DC"/>
    <w:rsid w:val="00CC6783"/>
    <w:rsid w:val="00CC6A15"/>
    <w:rsid w:val="00CC6AD3"/>
    <w:rsid w:val="00CC734B"/>
    <w:rsid w:val="00CD06D2"/>
    <w:rsid w:val="00CD0AEF"/>
    <w:rsid w:val="00CD1811"/>
    <w:rsid w:val="00CD273E"/>
    <w:rsid w:val="00CD2E7B"/>
    <w:rsid w:val="00CD4639"/>
    <w:rsid w:val="00CD5F76"/>
    <w:rsid w:val="00CD6411"/>
    <w:rsid w:val="00CD6564"/>
    <w:rsid w:val="00CD785A"/>
    <w:rsid w:val="00CE06AD"/>
    <w:rsid w:val="00CE24C9"/>
    <w:rsid w:val="00CE27BF"/>
    <w:rsid w:val="00CE2C06"/>
    <w:rsid w:val="00CE3E7C"/>
    <w:rsid w:val="00CE4507"/>
    <w:rsid w:val="00CE4BFB"/>
    <w:rsid w:val="00CE569C"/>
    <w:rsid w:val="00CE56C5"/>
    <w:rsid w:val="00CE5779"/>
    <w:rsid w:val="00CE5991"/>
    <w:rsid w:val="00CE5FE3"/>
    <w:rsid w:val="00CE63B6"/>
    <w:rsid w:val="00CE653A"/>
    <w:rsid w:val="00CE78F3"/>
    <w:rsid w:val="00CF2663"/>
    <w:rsid w:val="00CF35FC"/>
    <w:rsid w:val="00CF3BBF"/>
    <w:rsid w:val="00CF53C8"/>
    <w:rsid w:val="00CF56FB"/>
    <w:rsid w:val="00CF5E85"/>
    <w:rsid w:val="00CF5F66"/>
    <w:rsid w:val="00CF635C"/>
    <w:rsid w:val="00CF63CB"/>
    <w:rsid w:val="00CF79ED"/>
    <w:rsid w:val="00CF7A15"/>
    <w:rsid w:val="00D00275"/>
    <w:rsid w:val="00D00B99"/>
    <w:rsid w:val="00D0129A"/>
    <w:rsid w:val="00D0261A"/>
    <w:rsid w:val="00D02C24"/>
    <w:rsid w:val="00D03123"/>
    <w:rsid w:val="00D033AB"/>
    <w:rsid w:val="00D0410B"/>
    <w:rsid w:val="00D0422F"/>
    <w:rsid w:val="00D046A8"/>
    <w:rsid w:val="00D054D9"/>
    <w:rsid w:val="00D057E1"/>
    <w:rsid w:val="00D05BB8"/>
    <w:rsid w:val="00D05EB9"/>
    <w:rsid w:val="00D06776"/>
    <w:rsid w:val="00D06A85"/>
    <w:rsid w:val="00D06D08"/>
    <w:rsid w:val="00D07A8B"/>
    <w:rsid w:val="00D11707"/>
    <w:rsid w:val="00D13369"/>
    <w:rsid w:val="00D13F17"/>
    <w:rsid w:val="00D14053"/>
    <w:rsid w:val="00D14D46"/>
    <w:rsid w:val="00D15180"/>
    <w:rsid w:val="00D1518A"/>
    <w:rsid w:val="00D1546E"/>
    <w:rsid w:val="00D155F5"/>
    <w:rsid w:val="00D15664"/>
    <w:rsid w:val="00D158AD"/>
    <w:rsid w:val="00D160F1"/>
    <w:rsid w:val="00D16179"/>
    <w:rsid w:val="00D16D76"/>
    <w:rsid w:val="00D17D86"/>
    <w:rsid w:val="00D20AB2"/>
    <w:rsid w:val="00D210FE"/>
    <w:rsid w:val="00D215F3"/>
    <w:rsid w:val="00D21BCE"/>
    <w:rsid w:val="00D2288D"/>
    <w:rsid w:val="00D229C6"/>
    <w:rsid w:val="00D23740"/>
    <w:rsid w:val="00D238B9"/>
    <w:rsid w:val="00D23E3E"/>
    <w:rsid w:val="00D24F48"/>
    <w:rsid w:val="00D27CBA"/>
    <w:rsid w:val="00D27CCC"/>
    <w:rsid w:val="00D30D29"/>
    <w:rsid w:val="00D32E3B"/>
    <w:rsid w:val="00D33205"/>
    <w:rsid w:val="00D33B62"/>
    <w:rsid w:val="00D341AA"/>
    <w:rsid w:val="00D345E7"/>
    <w:rsid w:val="00D350C8"/>
    <w:rsid w:val="00D354D8"/>
    <w:rsid w:val="00D361A3"/>
    <w:rsid w:val="00D36EFC"/>
    <w:rsid w:val="00D40A15"/>
    <w:rsid w:val="00D40BA4"/>
    <w:rsid w:val="00D40C42"/>
    <w:rsid w:val="00D4141E"/>
    <w:rsid w:val="00D416D2"/>
    <w:rsid w:val="00D4227C"/>
    <w:rsid w:val="00D42293"/>
    <w:rsid w:val="00D4404D"/>
    <w:rsid w:val="00D468AB"/>
    <w:rsid w:val="00D46C5E"/>
    <w:rsid w:val="00D478CF"/>
    <w:rsid w:val="00D502B8"/>
    <w:rsid w:val="00D504C3"/>
    <w:rsid w:val="00D508CE"/>
    <w:rsid w:val="00D51474"/>
    <w:rsid w:val="00D51A1E"/>
    <w:rsid w:val="00D51DCA"/>
    <w:rsid w:val="00D53714"/>
    <w:rsid w:val="00D538D3"/>
    <w:rsid w:val="00D55234"/>
    <w:rsid w:val="00D56136"/>
    <w:rsid w:val="00D56D1A"/>
    <w:rsid w:val="00D57B64"/>
    <w:rsid w:val="00D601FC"/>
    <w:rsid w:val="00D606E2"/>
    <w:rsid w:val="00D61533"/>
    <w:rsid w:val="00D621E6"/>
    <w:rsid w:val="00D62387"/>
    <w:rsid w:val="00D62A5F"/>
    <w:rsid w:val="00D64CA3"/>
    <w:rsid w:val="00D64FE0"/>
    <w:rsid w:val="00D650BF"/>
    <w:rsid w:val="00D668D4"/>
    <w:rsid w:val="00D67573"/>
    <w:rsid w:val="00D67A5D"/>
    <w:rsid w:val="00D67BBB"/>
    <w:rsid w:val="00D67C7B"/>
    <w:rsid w:val="00D71342"/>
    <w:rsid w:val="00D71803"/>
    <w:rsid w:val="00D71CD2"/>
    <w:rsid w:val="00D72920"/>
    <w:rsid w:val="00D72EB4"/>
    <w:rsid w:val="00D73110"/>
    <w:rsid w:val="00D73420"/>
    <w:rsid w:val="00D73B1E"/>
    <w:rsid w:val="00D7472A"/>
    <w:rsid w:val="00D74A5E"/>
    <w:rsid w:val="00D751B0"/>
    <w:rsid w:val="00D75EDA"/>
    <w:rsid w:val="00D805CE"/>
    <w:rsid w:val="00D80E32"/>
    <w:rsid w:val="00D81307"/>
    <w:rsid w:val="00D81C22"/>
    <w:rsid w:val="00D81C7A"/>
    <w:rsid w:val="00D81CB1"/>
    <w:rsid w:val="00D82C94"/>
    <w:rsid w:val="00D82F00"/>
    <w:rsid w:val="00D830A4"/>
    <w:rsid w:val="00D83969"/>
    <w:rsid w:val="00D84D1C"/>
    <w:rsid w:val="00D85439"/>
    <w:rsid w:val="00D85B0D"/>
    <w:rsid w:val="00D86311"/>
    <w:rsid w:val="00D87BF1"/>
    <w:rsid w:val="00D90188"/>
    <w:rsid w:val="00D90700"/>
    <w:rsid w:val="00D90FB6"/>
    <w:rsid w:val="00D916E0"/>
    <w:rsid w:val="00D91E87"/>
    <w:rsid w:val="00D92D5B"/>
    <w:rsid w:val="00D93206"/>
    <w:rsid w:val="00D94B63"/>
    <w:rsid w:val="00D94BBB"/>
    <w:rsid w:val="00D94EB7"/>
    <w:rsid w:val="00D95007"/>
    <w:rsid w:val="00D954ED"/>
    <w:rsid w:val="00D95EAB"/>
    <w:rsid w:val="00D96879"/>
    <w:rsid w:val="00D97E9B"/>
    <w:rsid w:val="00D97EA9"/>
    <w:rsid w:val="00DA0BA0"/>
    <w:rsid w:val="00DA161B"/>
    <w:rsid w:val="00DA21B4"/>
    <w:rsid w:val="00DA2918"/>
    <w:rsid w:val="00DA2D68"/>
    <w:rsid w:val="00DA2D91"/>
    <w:rsid w:val="00DA3474"/>
    <w:rsid w:val="00DA6571"/>
    <w:rsid w:val="00DA6FA1"/>
    <w:rsid w:val="00DB0D67"/>
    <w:rsid w:val="00DB25B9"/>
    <w:rsid w:val="00DB2CC6"/>
    <w:rsid w:val="00DB3936"/>
    <w:rsid w:val="00DB4472"/>
    <w:rsid w:val="00DB4A7C"/>
    <w:rsid w:val="00DB4B5E"/>
    <w:rsid w:val="00DB564E"/>
    <w:rsid w:val="00DB5CC5"/>
    <w:rsid w:val="00DB5CCF"/>
    <w:rsid w:val="00DB69D2"/>
    <w:rsid w:val="00DB6DF3"/>
    <w:rsid w:val="00DB6F6A"/>
    <w:rsid w:val="00DB73A9"/>
    <w:rsid w:val="00DC21B2"/>
    <w:rsid w:val="00DC27C5"/>
    <w:rsid w:val="00DC3B90"/>
    <w:rsid w:val="00DC543D"/>
    <w:rsid w:val="00DC5602"/>
    <w:rsid w:val="00DC7A11"/>
    <w:rsid w:val="00DC7ED7"/>
    <w:rsid w:val="00DC7FAC"/>
    <w:rsid w:val="00DD0491"/>
    <w:rsid w:val="00DD05C4"/>
    <w:rsid w:val="00DD05FE"/>
    <w:rsid w:val="00DD07C9"/>
    <w:rsid w:val="00DD0A86"/>
    <w:rsid w:val="00DD0C2E"/>
    <w:rsid w:val="00DD198E"/>
    <w:rsid w:val="00DD3B4F"/>
    <w:rsid w:val="00DD3CE5"/>
    <w:rsid w:val="00DD4687"/>
    <w:rsid w:val="00DD4A63"/>
    <w:rsid w:val="00DD5011"/>
    <w:rsid w:val="00DD5204"/>
    <w:rsid w:val="00DD5589"/>
    <w:rsid w:val="00DD647C"/>
    <w:rsid w:val="00DD64AF"/>
    <w:rsid w:val="00DD655B"/>
    <w:rsid w:val="00DD6AE4"/>
    <w:rsid w:val="00DD6D5D"/>
    <w:rsid w:val="00DD7879"/>
    <w:rsid w:val="00DD7B37"/>
    <w:rsid w:val="00DD7D2B"/>
    <w:rsid w:val="00DE1B14"/>
    <w:rsid w:val="00DE25EF"/>
    <w:rsid w:val="00DE2903"/>
    <w:rsid w:val="00DE478E"/>
    <w:rsid w:val="00DE47E9"/>
    <w:rsid w:val="00DE4C44"/>
    <w:rsid w:val="00DE4F63"/>
    <w:rsid w:val="00DE59B3"/>
    <w:rsid w:val="00DE623E"/>
    <w:rsid w:val="00DE6866"/>
    <w:rsid w:val="00DE7B2F"/>
    <w:rsid w:val="00DF2441"/>
    <w:rsid w:val="00DF29AB"/>
    <w:rsid w:val="00DF2ED9"/>
    <w:rsid w:val="00DF3D79"/>
    <w:rsid w:val="00DF4971"/>
    <w:rsid w:val="00DF4AFC"/>
    <w:rsid w:val="00DF6481"/>
    <w:rsid w:val="00DF76D7"/>
    <w:rsid w:val="00DF776E"/>
    <w:rsid w:val="00DF7C95"/>
    <w:rsid w:val="00E013C8"/>
    <w:rsid w:val="00E01B2D"/>
    <w:rsid w:val="00E03063"/>
    <w:rsid w:val="00E0334F"/>
    <w:rsid w:val="00E03C2F"/>
    <w:rsid w:val="00E04420"/>
    <w:rsid w:val="00E04459"/>
    <w:rsid w:val="00E0455F"/>
    <w:rsid w:val="00E0490E"/>
    <w:rsid w:val="00E052DD"/>
    <w:rsid w:val="00E06D7D"/>
    <w:rsid w:val="00E07AE2"/>
    <w:rsid w:val="00E10010"/>
    <w:rsid w:val="00E1002C"/>
    <w:rsid w:val="00E1015B"/>
    <w:rsid w:val="00E112B9"/>
    <w:rsid w:val="00E1220F"/>
    <w:rsid w:val="00E12477"/>
    <w:rsid w:val="00E1288A"/>
    <w:rsid w:val="00E12B0C"/>
    <w:rsid w:val="00E12CA4"/>
    <w:rsid w:val="00E14BDE"/>
    <w:rsid w:val="00E165E5"/>
    <w:rsid w:val="00E16BDF"/>
    <w:rsid w:val="00E17510"/>
    <w:rsid w:val="00E17B8F"/>
    <w:rsid w:val="00E209D8"/>
    <w:rsid w:val="00E2126D"/>
    <w:rsid w:val="00E21B91"/>
    <w:rsid w:val="00E21BCC"/>
    <w:rsid w:val="00E2242A"/>
    <w:rsid w:val="00E2261E"/>
    <w:rsid w:val="00E226E9"/>
    <w:rsid w:val="00E24D04"/>
    <w:rsid w:val="00E24E8C"/>
    <w:rsid w:val="00E26CE4"/>
    <w:rsid w:val="00E30A3C"/>
    <w:rsid w:val="00E30C86"/>
    <w:rsid w:val="00E316EF"/>
    <w:rsid w:val="00E324DA"/>
    <w:rsid w:val="00E32722"/>
    <w:rsid w:val="00E33B33"/>
    <w:rsid w:val="00E343DC"/>
    <w:rsid w:val="00E34658"/>
    <w:rsid w:val="00E34C1F"/>
    <w:rsid w:val="00E3526B"/>
    <w:rsid w:val="00E35AA3"/>
    <w:rsid w:val="00E37047"/>
    <w:rsid w:val="00E370DE"/>
    <w:rsid w:val="00E37661"/>
    <w:rsid w:val="00E407DD"/>
    <w:rsid w:val="00E41308"/>
    <w:rsid w:val="00E41633"/>
    <w:rsid w:val="00E417E3"/>
    <w:rsid w:val="00E42454"/>
    <w:rsid w:val="00E4346B"/>
    <w:rsid w:val="00E4347A"/>
    <w:rsid w:val="00E435F2"/>
    <w:rsid w:val="00E44AB4"/>
    <w:rsid w:val="00E44B09"/>
    <w:rsid w:val="00E44C79"/>
    <w:rsid w:val="00E45A5E"/>
    <w:rsid w:val="00E45BEF"/>
    <w:rsid w:val="00E46012"/>
    <w:rsid w:val="00E461F2"/>
    <w:rsid w:val="00E4661C"/>
    <w:rsid w:val="00E46EC4"/>
    <w:rsid w:val="00E50405"/>
    <w:rsid w:val="00E516C1"/>
    <w:rsid w:val="00E51A34"/>
    <w:rsid w:val="00E52870"/>
    <w:rsid w:val="00E53230"/>
    <w:rsid w:val="00E53332"/>
    <w:rsid w:val="00E53367"/>
    <w:rsid w:val="00E5375C"/>
    <w:rsid w:val="00E53AE5"/>
    <w:rsid w:val="00E53C6B"/>
    <w:rsid w:val="00E54554"/>
    <w:rsid w:val="00E54FA7"/>
    <w:rsid w:val="00E55EF4"/>
    <w:rsid w:val="00E568E7"/>
    <w:rsid w:val="00E5739B"/>
    <w:rsid w:val="00E57F1B"/>
    <w:rsid w:val="00E602DF"/>
    <w:rsid w:val="00E602F0"/>
    <w:rsid w:val="00E6048D"/>
    <w:rsid w:val="00E607A5"/>
    <w:rsid w:val="00E61832"/>
    <w:rsid w:val="00E62608"/>
    <w:rsid w:val="00E631B5"/>
    <w:rsid w:val="00E63E28"/>
    <w:rsid w:val="00E643F2"/>
    <w:rsid w:val="00E6444F"/>
    <w:rsid w:val="00E6466A"/>
    <w:rsid w:val="00E65473"/>
    <w:rsid w:val="00E655A4"/>
    <w:rsid w:val="00E6566F"/>
    <w:rsid w:val="00E66140"/>
    <w:rsid w:val="00E66299"/>
    <w:rsid w:val="00E6694D"/>
    <w:rsid w:val="00E66BA2"/>
    <w:rsid w:val="00E67A8B"/>
    <w:rsid w:val="00E701B3"/>
    <w:rsid w:val="00E70827"/>
    <w:rsid w:val="00E70DF7"/>
    <w:rsid w:val="00E718EF"/>
    <w:rsid w:val="00E71C7E"/>
    <w:rsid w:val="00E72430"/>
    <w:rsid w:val="00E752BD"/>
    <w:rsid w:val="00E75D87"/>
    <w:rsid w:val="00E77354"/>
    <w:rsid w:val="00E80D97"/>
    <w:rsid w:val="00E81A13"/>
    <w:rsid w:val="00E82F78"/>
    <w:rsid w:val="00E83647"/>
    <w:rsid w:val="00E83C53"/>
    <w:rsid w:val="00E83F3B"/>
    <w:rsid w:val="00E84AF3"/>
    <w:rsid w:val="00E850CE"/>
    <w:rsid w:val="00E850FE"/>
    <w:rsid w:val="00E855C2"/>
    <w:rsid w:val="00E918FA"/>
    <w:rsid w:val="00E91973"/>
    <w:rsid w:val="00E91BD8"/>
    <w:rsid w:val="00E92596"/>
    <w:rsid w:val="00E94287"/>
    <w:rsid w:val="00E9483D"/>
    <w:rsid w:val="00E94FDF"/>
    <w:rsid w:val="00E9527E"/>
    <w:rsid w:val="00E97693"/>
    <w:rsid w:val="00E97DE3"/>
    <w:rsid w:val="00E97ECB"/>
    <w:rsid w:val="00EA005D"/>
    <w:rsid w:val="00EA04E4"/>
    <w:rsid w:val="00EA0C94"/>
    <w:rsid w:val="00EA0FAF"/>
    <w:rsid w:val="00EA275B"/>
    <w:rsid w:val="00EA2B80"/>
    <w:rsid w:val="00EA33A4"/>
    <w:rsid w:val="00EA3B47"/>
    <w:rsid w:val="00EA3BB2"/>
    <w:rsid w:val="00EA4509"/>
    <w:rsid w:val="00EA45D8"/>
    <w:rsid w:val="00EA48F0"/>
    <w:rsid w:val="00EA5358"/>
    <w:rsid w:val="00EA56A8"/>
    <w:rsid w:val="00EA5C24"/>
    <w:rsid w:val="00EA5F81"/>
    <w:rsid w:val="00EA6E1D"/>
    <w:rsid w:val="00EA7311"/>
    <w:rsid w:val="00EA7B88"/>
    <w:rsid w:val="00EB44EE"/>
    <w:rsid w:val="00EB509D"/>
    <w:rsid w:val="00EB6E7A"/>
    <w:rsid w:val="00EC10E1"/>
    <w:rsid w:val="00EC13B7"/>
    <w:rsid w:val="00EC1BD8"/>
    <w:rsid w:val="00EC2AB1"/>
    <w:rsid w:val="00EC2B5A"/>
    <w:rsid w:val="00EC423F"/>
    <w:rsid w:val="00EC4C43"/>
    <w:rsid w:val="00EC5F04"/>
    <w:rsid w:val="00EC63E2"/>
    <w:rsid w:val="00EC69E1"/>
    <w:rsid w:val="00EC6A6B"/>
    <w:rsid w:val="00EC6D2D"/>
    <w:rsid w:val="00EC713A"/>
    <w:rsid w:val="00EC7796"/>
    <w:rsid w:val="00EC7FB1"/>
    <w:rsid w:val="00ED0D2F"/>
    <w:rsid w:val="00ED0F60"/>
    <w:rsid w:val="00ED143E"/>
    <w:rsid w:val="00ED21E4"/>
    <w:rsid w:val="00ED2941"/>
    <w:rsid w:val="00ED65ED"/>
    <w:rsid w:val="00ED6A60"/>
    <w:rsid w:val="00ED6FD4"/>
    <w:rsid w:val="00ED70E2"/>
    <w:rsid w:val="00ED7F77"/>
    <w:rsid w:val="00EE0891"/>
    <w:rsid w:val="00EE0F3C"/>
    <w:rsid w:val="00EE140B"/>
    <w:rsid w:val="00EE1D81"/>
    <w:rsid w:val="00EE25F5"/>
    <w:rsid w:val="00EE278E"/>
    <w:rsid w:val="00EE3651"/>
    <w:rsid w:val="00EE3AEB"/>
    <w:rsid w:val="00EE4363"/>
    <w:rsid w:val="00EE4976"/>
    <w:rsid w:val="00EE5CC0"/>
    <w:rsid w:val="00EE5E88"/>
    <w:rsid w:val="00EE6742"/>
    <w:rsid w:val="00EE74E4"/>
    <w:rsid w:val="00EF0733"/>
    <w:rsid w:val="00EF0FE0"/>
    <w:rsid w:val="00EF1FF3"/>
    <w:rsid w:val="00EF22C6"/>
    <w:rsid w:val="00EF2BED"/>
    <w:rsid w:val="00EF456C"/>
    <w:rsid w:val="00EF532E"/>
    <w:rsid w:val="00EF53DD"/>
    <w:rsid w:val="00EF5987"/>
    <w:rsid w:val="00EF5BA6"/>
    <w:rsid w:val="00EF64A8"/>
    <w:rsid w:val="00EF65C5"/>
    <w:rsid w:val="00EF6BEA"/>
    <w:rsid w:val="00F00D87"/>
    <w:rsid w:val="00F01448"/>
    <w:rsid w:val="00F01EBA"/>
    <w:rsid w:val="00F024B3"/>
    <w:rsid w:val="00F02CF8"/>
    <w:rsid w:val="00F03BEC"/>
    <w:rsid w:val="00F03DDA"/>
    <w:rsid w:val="00F046C3"/>
    <w:rsid w:val="00F04B25"/>
    <w:rsid w:val="00F04D10"/>
    <w:rsid w:val="00F051B3"/>
    <w:rsid w:val="00F06136"/>
    <w:rsid w:val="00F06C78"/>
    <w:rsid w:val="00F07D69"/>
    <w:rsid w:val="00F1063D"/>
    <w:rsid w:val="00F11602"/>
    <w:rsid w:val="00F139A5"/>
    <w:rsid w:val="00F13AE7"/>
    <w:rsid w:val="00F153E0"/>
    <w:rsid w:val="00F1658B"/>
    <w:rsid w:val="00F17107"/>
    <w:rsid w:val="00F17585"/>
    <w:rsid w:val="00F2049E"/>
    <w:rsid w:val="00F215A9"/>
    <w:rsid w:val="00F21A6E"/>
    <w:rsid w:val="00F2226F"/>
    <w:rsid w:val="00F2269F"/>
    <w:rsid w:val="00F226CE"/>
    <w:rsid w:val="00F2381C"/>
    <w:rsid w:val="00F23BB1"/>
    <w:rsid w:val="00F24CCC"/>
    <w:rsid w:val="00F25C93"/>
    <w:rsid w:val="00F27DB8"/>
    <w:rsid w:val="00F3080D"/>
    <w:rsid w:val="00F31ACB"/>
    <w:rsid w:val="00F327D7"/>
    <w:rsid w:val="00F327DB"/>
    <w:rsid w:val="00F32D1A"/>
    <w:rsid w:val="00F32EE8"/>
    <w:rsid w:val="00F33BFD"/>
    <w:rsid w:val="00F36F50"/>
    <w:rsid w:val="00F374FF"/>
    <w:rsid w:val="00F37CCC"/>
    <w:rsid w:val="00F400A9"/>
    <w:rsid w:val="00F410EA"/>
    <w:rsid w:val="00F413C3"/>
    <w:rsid w:val="00F41D42"/>
    <w:rsid w:val="00F42FBF"/>
    <w:rsid w:val="00F433FF"/>
    <w:rsid w:val="00F43CDE"/>
    <w:rsid w:val="00F44F7C"/>
    <w:rsid w:val="00F4567B"/>
    <w:rsid w:val="00F47577"/>
    <w:rsid w:val="00F513F7"/>
    <w:rsid w:val="00F5237A"/>
    <w:rsid w:val="00F5294A"/>
    <w:rsid w:val="00F52DC5"/>
    <w:rsid w:val="00F52F91"/>
    <w:rsid w:val="00F533AD"/>
    <w:rsid w:val="00F533C5"/>
    <w:rsid w:val="00F534B9"/>
    <w:rsid w:val="00F56EEB"/>
    <w:rsid w:val="00F56FC3"/>
    <w:rsid w:val="00F5728B"/>
    <w:rsid w:val="00F600F8"/>
    <w:rsid w:val="00F61B63"/>
    <w:rsid w:val="00F61E0A"/>
    <w:rsid w:val="00F62030"/>
    <w:rsid w:val="00F62033"/>
    <w:rsid w:val="00F622A7"/>
    <w:rsid w:val="00F6430A"/>
    <w:rsid w:val="00F649C3"/>
    <w:rsid w:val="00F671B2"/>
    <w:rsid w:val="00F672FE"/>
    <w:rsid w:val="00F673C4"/>
    <w:rsid w:val="00F7022D"/>
    <w:rsid w:val="00F705D5"/>
    <w:rsid w:val="00F70FF1"/>
    <w:rsid w:val="00F70FFA"/>
    <w:rsid w:val="00F71A9C"/>
    <w:rsid w:val="00F728F6"/>
    <w:rsid w:val="00F73B1E"/>
    <w:rsid w:val="00F74BB3"/>
    <w:rsid w:val="00F754F9"/>
    <w:rsid w:val="00F75B41"/>
    <w:rsid w:val="00F75E35"/>
    <w:rsid w:val="00F76AEE"/>
    <w:rsid w:val="00F76EFE"/>
    <w:rsid w:val="00F77554"/>
    <w:rsid w:val="00F77C43"/>
    <w:rsid w:val="00F80706"/>
    <w:rsid w:val="00F8102D"/>
    <w:rsid w:val="00F81B41"/>
    <w:rsid w:val="00F81E32"/>
    <w:rsid w:val="00F82F52"/>
    <w:rsid w:val="00F83F52"/>
    <w:rsid w:val="00F845D5"/>
    <w:rsid w:val="00F84C0F"/>
    <w:rsid w:val="00F852B3"/>
    <w:rsid w:val="00F86641"/>
    <w:rsid w:val="00F86CE7"/>
    <w:rsid w:val="00F86EB4"/>
    <w:rsid w:val="00F86ED1"/>
    <w:rsid w:val="00F87711"/>
    <w:rsid w:val="00F87901"/>
    <w:rsid w:val="00F90E75"/>
    <w:rsid w:val="00F913B9"/>
    <w:rsid w:val="00F91675"/>
    <w:rsid w:val="00F91945"/>
    <w:rsid w:val="00F91D6A"/>
    <w:rsid w:val="00F91FCF"/>
    <w:rsid w:val="00F928CB"/>
    <w:rsid w:val="00F92923"/>
    <w:rsid w:val="00F93161"/>
    <w:rsid w:val="00F93A92"/>
    <w:rsid w:val="00F94565"/>
    <w:rsid w:val="00F955CF"/>
    <w:rsid w:val="00F9673A"/>
    <w:rsid w:val="00F97A2D"/>
    <w:rsid w:val="00FA0840"/>
    <w:rsid w:val="00FA08A4"/>
    <w:rsid w:val="00FA0AD4"/>
    <w:rsid w:val="00FA27F5"/>
    <w:rsid w:val="00FA2E43"/>
    <w:rsid w:val="00FA4089"/>
    <w:rsid w:val="00FA63F1"/>
    <w:rsid w:val="00FA65B3"/>
    <w:rsid w:val="00FA681F"/>
    <w:rsid w:val="00FA761D"/>
    <w:rsid w:val="00FA773F"/>
    <w:rsid w:val="00FA799B"/>
    <w:rsid w:val="00FA7B89"/>
    <w:rsid w:val="00FB0FA0"/>
    <w:rsid w:val="00FB1153"/>
    <w:rsid w:val="00FB1603"/>
    <w:rsid w:val="00FB19F4"/>
    <w:rsid w:val="00FB1DB5"/>
    <w:rsid w:val="00FB1DF5"/>
    <w:rsid w:val="00FB1F36"/>
    <w:rsid w:val="00FB2462"/>
    <w:rsid w:val="00FB29D6"/>
    <w:rsid w:val="00FB3229"/>
    <w:rsid w:val="00FB40C4"/>
    <w:rsid w:val="00FB4419"/>
    <w:rsid w:val="00FB4732"/>
    <w:rsid w:val="00FB5355"/>
    <w:rsid w:val="00FB5CC0"/>
    <w:rsid w:val="00FB5F92"/>
    <w:rsid w:val="00FB6FED"/>
    <w:rsid w:val="00FB72FC"/>
    <w:rsid w:val="00FB7915"/>
    <w:rsid w:val="00FB7E0C"/>
    <w:rsid w:val="00FB7F26"/>
    <w:rsid w:val="00FC04F3"/>
    <w:rsid w:val="00FC0B2C"/>
    <w:rsid w:val="00FC1390"/>
    <w:rsid w:val="00FC3238"/>
    <w:rsid w:val="00FC3325"/>
    <w:rsid w:val="00FC3E18"/>
    <w:rsid w:val="00FC4239"/>
    <w:rsid w:val="00FC45F0"/>
    <w:rsid w:val="00FC4F4E"/>
    <w:rsid w:val="00FC5610"/>
    <w:rsid w:val="00FD067E"/>
    <w:rsid w:val="00FD126B"/>
    <w:rsid w:val="00FD183E"/>
    <w:rsid w:val="00FD1A59"/>
    <w:rsid w:val="00FD1EF9"/>
    <w:rsid w:val="00FD2974"/>
    <w:rsid w:val="00FD3802"/>
    <w:rsid w:val="00FD4269"/>
    <w:rsid w:val="00FD46AC"/>
    <w:rsid w:val="00FD5998"/>
    <w:rsid w:val="00FD5BD5"/>
    <w:rsid w:val="00FD6793"/>
    <w:rsid w:val="00FD7243"/>
    <w:rsid w:val="00FD75DA"/>
    <w:rsid w:val="00FD7DA4"/>
    <w:rsid w:val="00FD7E01"/>
    <w:rsid w:val="00FE0210"/>
    <w:rsid w:val="00FE0E95"/>
    <w:rsid w:val="00FE140C"/>
    <w:rsid w:val="00FE15E3"/>
    <w:rsid w:val="00FE16FC"/>
    <w:rsid w:val="00FE21A5"/>
    <w:rsid w:val="00FE2954"/>
    <w:rsid w:val="00FE2B7E"/>
    <w:rsid w:val="00FE33DE"/>
    <w:rsid w:val="00FE37D4"/>
    <w:rsid w:val="00FE3C85"/>
    <w:rsid w:val="00FE5651"/>
    <w:rsid w:val="00FE57C9"/>
    <w:rsid w:val="00FE629F"/>
    <w:rsid w:val="00FE64BB"/>
    <w:rsid w:val="00FE6B66"/>
    <w:rsid w:val="00FE7485"/>
    <w:rsid w:val="00FF0098"/>
    <w:rsid w:val="00FF0753"/>
    <w:rsid w:val="00FF15DA"/>
    <w:rsid w:val="00FF1B46"/>
    <w:rsid w:val="00FF2067"/>
    <w:rsid w:val="00FF27A9"/>
    <w:rsid w:val="00FF376A"/>
    <w:rsid w:val="00FF3A9F"/>
    <w:rsid w:val="00FF3F13"/>
    <w:rsid w:val="00FF5603"/>
    <w:rsid w:val="00FF573B"/>
    <w:rsid w:val="00FF5A93"/>
    <w:rsid w:val="00FF724D"/>
    <w:rsid w:val="00FF74FA"/>
    <w:rsid w:val="00FF7940"/>
    <w:rsid w:val="00FF7D7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5537"/>
    <o:shapelayout v:ext="edit">
      <o:idmap v:ext="edit" data="1"/>
    </o:shapelayout>
  </w:shapeDefaults>
  <w:decimalSymbol w:val=","/>
  <w:listSeparator w:val=";"/>
  <w14:docId w14:val="3790EB57"/>
  <w14:defaultImageDpi w14:val="96"/>
  <w15:docId w15:val="{57757460-28A0-4631-8F3E-DEBEF0CDB030}"/>
  <w:attachedTemplate r:id="relationI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da-DK" w:eastAsia="fr-FR" w:bidi="fr-FR"/>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nhideWhenUsed="1" w:qFormat="1"/>
    <w:lsdException w:name="annotation text" w:semiHidden="1" w:uiPriority="99" w:unhideWhenUsed="1"/>
    <w:lsdException w:name="header" w:locked="1" w:semiHidden="1" w:unhideWhenUsed="1" w:qFormat="1"/>
    <w:lsdException w:name="footer" w:locked="1" w:semiHidden="1" w:unhideWhenUsed="1" w:qFormat="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36C6"/>
    <w:pPr>
      <w:spacing w:line="288" w:lineRule="auto"/>
      <w:jc w:val="both"/>
    </w:pPr>
    <w:rPr>
      <w:rFonts w:ascii="Times New Roman" w:hAnsi="Times New Roman"/>
      <w:sz w:val="22"/>
      <w:szCs w:val="22"/>
      <w:lang w:val="en-US" w:eastAsia="en-US" w:bidi="ar-SA"/>
    </w:rPr>
  </w:style>
  <w:style w:type="paragraph" w:styleId="Heading1">
    <w:name w:val="heading 1"/>
    <w:basedOn w:val="Normal"/>
    <w:next w:val="Normal"/>
    <w:link w:val="Heading1Char"/>
    <w:qFormat/>
    <w:rsid w:val="003936C6"/>
    <w:pPr>
      <w:numPr>
        <w:numId w:val="1"/>
      </w:numPr>
      <w:ind w:left="567" w:hanging="567"/>
      <w:outlineLvl w:val="0"/>
    </w:pPr>
    <w:rPr>
      <w:kern w:val="28"/>
    </w:rPr>
  </w:style>
  <w:style w:type="paragraph" w:styleId="Heading2">
    <w:name w:val="heading 2"/>
    <w:aliases w:val=" Char"/>
    <w:basedOn w:val="Normal"/>
    <w:next w:val="Normal"/>
    <w:link w:val="Heading2Char"/>
    <w:qFormat/>
    <w:rsid w:val="003936C6"/>
    <w:pPr>
      <w:numPr>
        <w:ilvl w:val="1"/>
        <w:numId w:val="1"/>
      </w:numPr>
      <w:ind w:left="567" w:hanging="567"/>
      <w:outlineLvl w:val="1"/>
    </w:pPr>
  </w:style>
  <w:style w:type="paragraph" w:styleId="Heading3">
    <w:name w:val="heading 3"/>
    <w:basedOn w:val="Normal"/>
    <w:next w:val="Normal"/>
    <w:link w:val="Heading3Char"/>
    <w:qFormat/>
    <w:rsid w:val="003936C6"/>
    <w:pPr>
      <w:numPr>
        <w:ilvl w:val="2"/>
        <w:numId w:val="1"/>
      </w:numPr>
      <w:ind w:left="567" w:hanging="567"/>
      <w:outlineLvl w:val="2"/>
    </w:pPr>
  </w:style>
  <w:style w:type="paragraph" w:styleId="Heading4">
    <w:name w:val="heading 4"/>
    <w:basedOn w:val="Normal"/>
    <w:next w:val="Normal"/>
    <w:link w:val="Heading4Char"/>
    <w:qFormat/>
    <w:rsid w:val="003936C6"/>
    <w:pPr>
      <w:numPr>
        <w:ilvl w:val="3"/>
        <w:numId w:val="1"/>
      </w:numPr>
      <w:ind w:left="567" w:hanging="567"/>
      <w:outlineLvl w:val="3"/>
    </w:pPr>
  </w:style>
  <w:style w:type="paragraph" w:styleId="Heading5">
    <w:name w:val="heading 5"/>
    <w:basedOn w:val="Normal"/>
    <w:next w:val="Normal"/>
    <w:link w:val="Heading5Char"/>
    <w:qFormat/>
    <w:rsid w:val="003936C6"/>
    <w:pPr>
      <w:numPr>
        <w:ilvl w:val="4"/>
        <w:numId w:val="1"/>
      </w:numPr>
      <w:ind w:left="567" w:hanging="567"/>
      <w:outlineLvl w:val="4"/>
    </w:pPr>
  </w:style>
  <w:style w:type="paragraph" w:styleId="Heading6">
    <w:name w:val="heading 6"/>
    <w:basedOn w:val="Normal"/>
    <w:next w:val="Normal"/>
    <w:link w:val="Heading6Char"/>
    <w:qFormat/>
    <w:rsid w:val="003936C6"/>
    <w:pPr>
      <w:numPr>
        <w:ilvl w:val="5"/>
        <w:numId w:val="1"/>
      </w:numPr>
      <w:ind w:left="567" w:hanging="567"/>
      <w:outlineLvl w:val="5"/>
    </w:pPr>
  </w:style>
  <w:style w:type="paragraph" w:styleId="Heading7">
    <w:name w:val="heading 7"/>
    <w:basedOn w:val="Normal"/>
    <w:next w:val="Normal"/>
    <w:link w:val="Heading7Char"/>
    <w:qFormat/>
    <w:rsid w:val="003936C6"/>
    <w:pPr>
      <w:numPr>
        <w:ilvl w:val="6"/>
        <w:numId w:val="1"/>
      </w:numPr>
      <w:ind w:left="567" w:hanging="567"/>
      <w:outlineLvl w:val="6"/>
    </w:pPr>
  </w:style>
  <w:style w:type="paragraph" w:styleId="Heading8">
    <w:name w:val="heading 8"/>
    <w:basedOn w:val="Normal"/>
    <w:next w:val="Normal"/>
    <w:link w:val="Heading8Char"/>
    <w:qFormat/>
    <w:rsid w:val="003936C6"/>
    <w:pPr>
      <w:numPr>
        <w:ilvl w:val="7"/>
        <w:numId w:val="1"/>
      </w:numPr>
      <w:ind w:left="567" w:hanging="567"/>
      <w:outlineLvl w:val="7"/>
    </w:pPr>
  </w:style>
  <w:style w:type="paragraph" w:styleId="Heading9">
    <w:name w:val="heading 9"/>
    <w:basedOn w:val="Normal"/>
    <w:next w:val="Normal"/>
    <w:link w:val="Heading9Char"/>
    <w:qFormat/>
    <w:rsid w:val="003936C6"/>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3B283B"/>
    <w:rPr>
      <w:rFonts w:ascii="Times New Roman" w:hAnsi="Times New Roman"/>
      <w:kern w:val="28"/>
      <w:sz w:val="22"/>
      <w:szCs w:val="22"/>
      <w:lang w:val="en-US" w:eastAsia="en-US" w:bidi="ar-SA"/>
    </w:rPr>
  </w:style>
  <w:style w:type="character" w:customStyle="1" w:styleId="Heading2Char">
    <w:name w:val="Heading 2 Char"/>
    <w:aliases w:val=" Char Char"/>
    <w:basedOn w:val="DefaultParagraphFont"/>
    <w:link w:val="Heading2"/>
    <w:qFormat/>
    <w:locked/>
    <w:rsid w:val="003B283B"/>
    <w:rPr>
      <w:rFonts w:ascii="Times New Roman" w:hAnsi="Times New Roman"/>
      <w:sz w:val="22"/>
      <w:szCs w:val="22"/>
      <w:lang w:val="en-US" w:eastAsia="en-US" w:bidi="ar-SA"/>
    </w:rPr>
  </w:style>
  <w:style w:type="character" w:customStyle="1" w:styleId="Heading3Char">
    <w:name w:val="Heading 3 Char"/>
    <w:basedOn w:val="DefaultParagraphFont"/>
    <w:link w:val="Heading3"/>
    <w:locked/>
    <w:rsid w:val="003B283B"/>
    <w:rPr>
      <w:rFonts w:ascii="Times New Roman" w:hAnsi="Times New Roman"/>
      <w:sz w:val="22"/>
      <w:szCs w:val="22"/>
      <w:lang w:val="en-US" w:eastAsia="en-US" w:bidi="ar-SA"/>
    </w:rPr>
  </w:style>
  <w:style w:type="character" w:customStyle="1" w:styleId="Heading4Char">
    <w:name w:val="Heading 4 Char"/>
    <w:basedOn w:val="DefaultParagraphFont"/>
    <w:link w:val="Heading4"/>
    <w:locked/>
    <w:rsid w:val="003B283B"/>
    <w:rPr>
      <w:rFonts w:ascii="Times New Roman" w:hAnsi="Times New Roman"/>
      <w:sz w:val="22"/>
      <w:szCs w:val="22"/>
      <w:lang w:val="en-US" w:eastAsia="en-US" w:bidi="ar-SA"/>
    </w:rPr>
  </w:style>
  <w:style w:type="character" w:customStyle="1" w:styleId="Heading5Char">
    <w:name w:val="Heading 5 Char"/>
    <w:basedOn w:val="DefaultParagraphFont"/>
    <w:link w:val="Heading5"/>
    <w:locked/>
    <w:rsid w:val="003B283B"/>
    <w:rPr>
      <w:rFonts w:ascii="Times New Roman" w:hAnsi="Times New Roman"/>
      <w:sz w:val="22"/>
      <w:szCs w:val="22"/>
      <w:lang w:val="en-US" w:eastAsia="en-US" w:bidi="ar-SA"/>
    </w:rPr>
  </w:style>
  <w:style w:type="character" w:customStyle="1" w:styleId="Heading6Char">
    <w:name w:val="Heading 6 Char"/>
    <w:basedOn w:val="DefaultParagraphFont"/>
    <w:link w:val="Heading6"/>
    <w:locked/>
    <w:rsid w:val="003B283B"/>
    <w:rPr>
      <w:rFonts w:ascii="Times New Roman" w:hAnsi="Times New Roman"/>
      <w:sz w:val="22"/>
      <w:szCs w:val="22"/>
      <w:lang w:val="en-US" w:eastAsia="en-US" w:bidi="ar-SA"/>
    </w:rPr>
  </w:style>
  <w:style w:type="character" w:customStyle="1" w:styleId="Heading7Char">
    <w:name w:val="Heading 7 Char"/>
    <w:basedOn w:val="DefaultParagraphFont"/>
    <w:link w:val="Heading7"/>
    <w:locked/>
    <w:rsid w:val="003B283B"/>
    <w:rPr>
      <w:rFonts w:ascii="Times New Roman" w:hAnsi="Times New Roman"/>
      <w:sz w:val="22"/>
      <w:szCs w:val="22"/>
      <w:lang w:val="en-US" w:eastAsia="en-US" w:bidi="ar-SA"/>
    </w:rPr>
  </w:style>
  <w:style w:type="character" w:customStyle="1" w:styleId="Heading8Char">
    <w:name w:val="Heading 8 Char"/>
    <w:basedOn w:val="DefaultParagraphFont"/>
    <w:link w:val="Heading8"/>
    <w:locked/>
    <w:rsid w:val="003B283B"/>
    <w:rPr>
      <w:rFonts w:ascii="Times New Roman" w:hAnsi="Times New Roman"/>
      <w:sz w:val="22"/>
      <w:szCs w:val="22"/>
      <w:lang w:val="en-US" w:eastAsia="en-US" w:bidi="ar-SA"/>
    </w:rPr>
  </w:style>
  <w:style w:type="character" w:customStyle="1" w:styleId="Heading9Char">
    <w:name w:val="Heading 9 Char"/>
    <w:basedOn w:val="DefaultParagraphFont"/>
    <w:link w:val="Heading9"/>
    <w:locked/>
    <w:rsid w:val="003B283B"/>
    <w:rPr>
      <w:rFonts w:ascii="Times New Roman" w:hAnsi="Times New Roman"/>
      <w:sz w:val="22"/>
      <w:szCs w:val="22"/>
      <w:lang w:val="en-US" w:eastAsia="en-US" w:bidi="ar-SA"/>
    </w:rPr>
  </w:style>
  <w:style w:type="paragraph" w:styleId="FootnoteText">
    <w:name w:val="footnote text"/>
    <w:basedOn w:val="Normal"/>
    <w:link w:val="FootnoteTextChar"/>
    <w:qFormat/>
    <w:rsid w:val="003936C6"/>
    <w:pPr>
      <w:keepLines/>
      <w:spacing w:after="60" w:line="240" w:lineRule="auto"/>
      <w:ind w:left="567" w:hanging="567"/>
    </w:pPr>
    <w:rPr>
      <w:sz w:val="16"/>
    </w:rPr>
  </w:style>
  <w:style w:type="character" w:customStyle="1" w:styleId="FootnoteTextChar">
    <w:name w:val="Footnote Text Char"/>
    <w:basedOn w:val="DefaultParagraphFont"/>
    <w:link w:val="FootnoteText"/>
    <w:qFormat/>
    <w:locked/>
    <w:rsid w:val="003B283B"/>
    <w:rPr>
      <w:rFonts w:ascii="Times New Roman" w:hAnsi="Times New Roman"/>
      <w:sz w:val="16"/>
      <w:szCs w:val="22"/>
      <w:lang w:val="en-US" w:eastAsia="en-US" w:bidi="ar-SA"/>
    </w:rPr>
  </w:style>
  <w:style w:type="paragraph" w:styleId="Header">
    <w:name w:val="header"/>
    <w:basedOn w:val="Normal"/>
    <w:link w:val="HeaderChar"/>
    <w:qFormat/>
    <w:rsid w:val="003936C6"/>
  </w:style>
  <w:style w:type="character" w:customStyle="1" w:styleId="HeaderChar">
    <w:name w:val="Header Char"/>
    <w:basedOn w:val="DefaultParagraphFont"/>
    <w:link w:val="Header"/>
    <w:locked/>
    <w:rsid w:val="003B283B"/>
    <w:rPr>
      <w:rFonts w:ascii="Times New Roman" w:hAnsi="Times New Roman"/>
      <w:sz w:val="22"/>
      <w:szCs w:val="22"/>
      <w:lang w:val="en-US" w:eastAsia="en-US" w:bidi="ar-SA"/>
    </w:rPr>
  </w:style>
  <w:style w:type="character" w:styleId="Hyperlink">
    <w:name w:val="Hyperlink"/>
    <w:basedOn w:val="DefaultParagraphFont"/>
    <w:uiPriority w:val="99"/>
    <w:rsid w:val="003B283B"/>
    <w:rPr>
      <w:rFonts w:ascii="Times New Roman" w:hAnsi="Times New Roman"/>
      <w:color w:val="0000FF"/>
      <w:u w:val="single"/>
    </w:rPr>
  </w:style>
  <w:style w:type="character" w:styleId="FollowedHyperlink">
    <w:name w:val="FollowedHyperlink"/>
    <w:basedOn w:val="DefaultParagraphFont"/>
    <w:uiPriority w:val="99"/>
    <w:semiHidden/>
    <w:rsid w:val="00A372EE"/>
    <w:rPr>
      <w:color w:val="800080"/>
      <w:u w:val="single"/>
    </w:rPr>
  </w:style>
  <w:style w:type="paragraph" w:styleId="Revision">
    <w:name w:val="Revision"/>
    <w:hidden/>
    <w:uiPriority w:val="99"/>
    <w:semiHidden/>
    <w:rsid w:val="00461E3E"/>
    <w:rPr>
      <w:rFonts w:ascii="Times New Roman" w:hAnsi="Times New Roman"/>
      <w:sz w:val="22"/>
      <w:szCs w:val="22"/>
    </w:rPr>
  </w:style>
  <w:style w:type="paragraph" w:styleId="Footer">
    <w:name w:val="footer"/>
    <w:basedOn w:val="Normal"/>
    <w:link w:val="FooterChar"/>
    <w:qFormat/>
    <w:locked/>
    <w:rsid w:val="003936C6"/>
  </w:style>
  <w:style w:type="character" w:customStyle="1" w:styleId="FooterChar">
    <w:name w:val="Footer Char"/>
    <w:basedOn w:val="DefaultParagraphFont"/>
    <w:link w:val="Footer"/>
    <w:rsid w:val="0036522E"/>
    <w:rPr>
      <w:rFonts w:ascii="Times New Roman" w:hAnsi="Times New Roman"/>
      <w:sz w:val="22"/>
      <w:szCs w:val="22"/>
      <w:lang w:val="en-US" w:eastAsia="en-US" w:bidi="ar-SA"/>
    </w:rPr>
  </w:style>
  <w:style w:type="character" w:styleId="FootnoteReference">
    <w:name w:val="footnote reference"/>
    <w:aliases w:val="SUPERS,Footnote reference number,Footnote symbol,note TESI,-E Fußnotenzeichen,number,Footnote Reference Superscript,Times 10 Point,Exposant 3 Point,BVI fnr,(Footnote Reference),EN Footnote Reference,Voetnootverwijzing,No"/>
    <w:basedOn w:val="DefaultParagraphFont"/>
    <w:unhideWhenUsed/>
    <w:qFormat/>
    <w:locked/>
    <w:rsid w:val="003936C6"/>
    <w:rPr>
      <w:sz w:val="24"/>
      <w:vertAlign w:val="superscript"/>
    </w:rPr>
  </w:style>
  <w:style w:type="paragraph" w:styleId="TOC1">
    <w:name w:val="toc 1"/>
    <w:basedOn w:val="Normal"/>
    <w:next w:val="Normal"/>
    <w:autoRedefine/>
    <w:uiPriority w:val="39"/>
    <w:locked/>
    <w:rsid w:val="00CF635C"/>
    <w:pPr>
      <w:tabs>
        <w:tab w:val="right" w:leader="dot" w:pos="9063"/>
      </w:tabs>
      <w:spacing w:after="100"/>
      <w:ind w:left="567" w:hanging="567"/>
    </w:pPr>
  </w:style>
  <w:style w:type="paragraph" w:styleId="ListParagraph">
    <w:name w:val="List Paragraph"/>
    <w:aliases w:val="Number list,Fiche List Paragraph,Task Body,Viñetas (Inicio Parrafo),3 Txt tabla,Zerrenda-paragrafoa,Lista multicolor - Énfasis 11,Paragrafo elenco,Nad,Odstavec_muj"/>
    <w:basedOn w:val="Normal"/>
    <w:link w:val="ListParagraphChar"/>
    <w:uiPriority w:val="34"/>
    <w:qFormat/>
    <w:rsid w:val="008959B9"/>
    <w:pPr>
      <w:ind w:left="720"/>
      <w:contextualSpacing/>
    </w:pPr>
  </w:style>
  <w:style w:type="paragraph" w:customStyle="1" w:styleId="quotes">
    <w:name w:val="quotes"/>
    <w:basedOn w:val="Normal"/>
    <w:next w:val="Normal"/>
    <w:rsid w:val="003936C6"/>
    <w:pPr>
      <w:ind w:left="720"/>
    </w:pPr>
    <w:rPr>
      <w:i/>
    </w:rPr>
  </w:style>
  <w:style w:type="character" w:customStyle="1" w:styleId="ListParagraphChar">
    <w:name w:val="List Paragraph Char"/>
    <w:aliases w:val="Number list Char,Fiche List Paragraph Char,Task Body Char,Viñetas (Inicio Parrafo) Char,3 Txt tabla Char,Zerrenda-paragrafoa Char,Lista multicolor - Énfasis 11 Char,Paragrafo elenco Char,Nad Char,Odstavec_muj Char"/>
    <w:basedOn w:val="DefaultParagraphFont"/>
    <w:link w:val="ListParagraph"/>
    <w:uiPriority w:val="34"/>
    <w:locked/>
    <w:rsid w:val="00414CA3"/>
    <w:rPr>
      <w:rFonts w:ascii="Times New Roman" w:hAnsi="Times New Roman"/>
      <w:sz w:val="22"/>
      <w:szCs w:val="22"/>
      <w:lang w:val="da-DK" w:eastAsia="en-US" w:bidi="ar-SA"/>
    </w:rPr>
  </w:style>
  <w:style w:type="table" w:styleId="TableGrid">
    <w:name w:val="Table Grid"/>
    <w:basedOn w:val="TableNormal"/>
    <w:uiPriority w:val="59"/>
    <w:locked/>
    <w:rsid w:val="00607F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F6C89"/>
    <w:pPr>
      <w:autoSpaceDE w:val="0"/>
      <w:autoSpaceDN w:val="0"/>
      <w:adjustRightInd w:val="0"/>
    </w:pPr>
    <w:rPr>
      <w:rFonts w:ascii="Times New Roman" w:hAnsi="Times New Roman"/>
      <w:color w:val="000000"/>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4276">
      <w:bodyDiv w:val="1"/>
      <w:marLeft w:val="0"/>
      <w:marRight w:val="0"/>
      <w:marTop w:val="0"/>
      <w:marBottom w:val="0"/>
      <w:divBdr>
        <w:top w:val="none" w:sz="0" w:space="0" w:color="auto"/>
        <w:left w:val="none" w:sz="0" w:space="0" w:color="auto"/>
        <w:bottom w:val="none" w:sz="0" w:space="0" w:color="auto"/>
        <w:right w:val="none" w:sz="0" w:space="0" w:color="auto"/>
      </w:divBdr>
    </w:div>
    <w:div w:id="38212963">
      <w:bodyDiv w:val="1"/>
      <w:marLeft w:val="0"/>
      <w:marRight w:val="0"/>
      <w:marTop w:val="0"/>
      <w:marBottom w:val="0"/>
      <w:divBdr>
        <w:top w:val="none" w:sz="0" w:space="0" w:color="auto"/>
        <w:left w:val="none" w:sz="0" w:space="0" w:color="auto"/>
        <w:bottom w:val="none" w:sz="0" w:space="0" w:color="auto"/>
        <w:right w:val="none" w:sz="0" w:space="0" w:color="auto"/>
      </w:divBdr>
    </w:div>
    <w:div w:id="71120705">
      <w:bodyDiv w:val="1"/>
      <w:marLeft w:val="0"/>
      <w:marRight w:val="0"/>
      <w:marTop w:val="0"/>
      <w:marBottom w:val="0"/>
      <w:divBdr>
        <w:top w:val="none" w:sz="0" w:space="0" w:color="auto"/>
        <w:left w:val="none" w:sz="0" w:space="0" w:color="auto"/>
        <w:bottom w:val="none" w:sz="0" w:space="0" w:color="auto"/>
        <w:right w:val="none" w:sz="0" w:space="0" w:color="auto"/>
      </w:divBdr>
    </w:div>
    <w:div w:id="92558469">
      <w:bodyDiv w:val="1"/>
      <w:marLeft w:val="0"/>
      <w:marRight w:val="0"/>
      <w:marTop w:val="0"/>
      <w:marBottom w:val="0"/>
      <w:divBdr>
        <w:top w:val="none" w:sz="0" w:space="0" w:color="auto"/>
        <w:left w:val="none" w:sz="0" w:space="0" w:color="auto"/>
        <w:bottom w:val="none" w:sz="0" w:space="0" w:color="auto"/>
        <w:right w:val="none" w:sz="0" w:space="0" w:color="auto"/>
      </w:divBdr>
    </w:div>
    <w:div w:id="138348426">
      <w:bodyDiv w:val="1"/>
      <w:marLeft w:val="0"/>
      <w:marRight w:val="0"/>
      <w:marTop w:val="0"/>
      <w:marBottom w:val="0"/>
      <w:divBdr>
        <w:top w:val="none" w:sz="0" w:space="0" w:color="auto"/>
        <w:left w:val="none" w:sz="0" w:space="0" w:color="auto"/>
        <w:bottom w:val="none" w:sz="0" w:space="0" w:color="auto"/>
        <w:right w:val="none" w:sz="0" w:space="0" w:color="auto"/>
      </w:divBdr>
    </w:div>
    <w:div w:id="171385634">
      <w:bodyDiv w:val="1"/>
      <w:marLeft w:val="0"/>
      <w:marRight w:val="0"/>
      <w:marTop w:val="0"/>
      <w:marBottom w:val="0"/>
      <w:divBdr>
        <w:top w:val="none" w:sz="0" w:space="0" w:color="auto"/>
        <w:left w:val="none" w:sz="0" w:space="0" w:color="auto"/>
        <w:bottom w:val="none" w:sz="0" w:space="0" w:color="auto"/>
        <w:right w:val="none" w:sz="0" w:space="0" w:color="auto"/>
      </w:divBdr>
    </w:div>
    <w:div w:id="174736797">
      <w:bodyDiv w:val="1"/>
      <w:marLeft w:val="0"/>
      <w:marRight w:val="0"/>
      <w:marTop w:val="0"/>
      <w:marBottom w:val="0"/>
      <w:divBdr>
        <w:top w:val="none" w:sz="0" w:space="0" w:color="auto"/>
        <w:left w:val="none" w:sz="0" w:space="0" w:color="auto"/>
        <w:bottom w:val="none" w:sz="0" w:space="0" w:color="auto"/>
        <w:right w:val="none" w:sz="0" w:space="0" w:color="auto"/>
      </w:divBdr>
    </w:div>
    <w:div w:id="204947128">
      <w:bodyDiv w:val="1"/>
      <w:marLeft w:val="0"/>
      <w:marRight w:val="0"/>
      <w:marTop w:val="0"/>
      <w:marBottom w:val="0"/>
      <w:divBdr>
        <w:top w:val="none" w:sz="0" w:space="0" w:color="auto"/>
        <w:left w:val="none" w:sz="0" w:space="0" w:color="auto"/>
        <w:bottom w:val="none" w:sz="0" w:space="0" w:color="auto"/>
        <w:right w:val="none" w:sz="0" w:space="0" w:color="auto"/>
      </w:divBdr>
    </w:div>
    <w:div w:id="206069837">
      <w:bodyDiv w:val="1"/>
      <w:marLeft w:val="0"/>
      <w:marRight w:val="0"/>
      <w:marTop w:val="0"/>
      <w:marBottom w:val="0"/>
      <w:divBdr>
        <w:top w:val="none" w:sz="0" w:space="0" w:color="auto"/>
        <w:left w:val="none" w:sz="0" w:space="0" w:color="auto"/>
        <w:bottom w:val="none" w:sz="0" w:space="0" w:color="auto"/>
        <w:right w:val="none" w:sz="0" w:space="0" w:color="auto"/>
      </w:divBdr>
    </w:div>
    <w:div w:id="234125496">
      <w:bodyDiv w:val="1"/>
      <w:marLeft w:val="0"/>
      <w:marRight w:val="0"/>
      <w:marTop w:val="0"/>
      <w:marBottom w:val="0"/>
      <w:divBdr>
        <w:top w:val="none" w:sz="0" w:space="0" w:color="auto"/>
        <w:left w:val="none" w:sz="0" w:space="0" w:color="auto"/>
        <w:bottom w:val="none" w:sz="0" w:space="0" w:color="auto"/>
        <w:right w:val="none" w:sz="0" w:space="0" w:color="auto"/>
      </w:divBdr>
    </w:div>
    <w:div w:id="244656119">
      <w:bodyDiv w:val="1"/>
      <w:marLeft w:val="0"/>
      <w:marRight w:val="0"/>
      <w:marTop w:val="0"/>
      <w:marBottom w:val="0"/>
      <w:divBdr>
        <w:top w:val="none" w:sz="0" w:space="0" w:color="auto"/>
        <w:left w:val="none" w:sz="0" w:space="0" w:color="auto"/>
        <w:bottom w:val="none" w:sz="0" w:space="0" w:color="auto"/>
        <w:right w:val="none" w:sz="0" w:space="0" w:color="auto"/>
      </w:divBdr>
    </w:div>
    <w:div w:id="268201061">
      <w:bodyDiv w:val="1"/>
      <w:marLeft w:val="0"/>
      <w:marRight w:val="0"/>
      <w:marTop w:val="0"/>
      <w:marBottom w:val="0"/>
      <w:divBdr>
        <w:top w:val="none" w:sz="0" w:space="0" w:color="auto"/>
        <w:left w:val="none" w:sz="0" w:space="0" w:color="auto"/>
        <w:bottom w:val="none" w:sz="0" w:space="0" w:color="auto"/>
        <w:right w:val="none" w:sz="0" w:space="0" w:color="auto"/>
      </w:divBdr>
    </w:div>
    <w:div w:id="323554389">
      <w:bodyDiv w:val="1"/>
      <w:marLeft w:val="0"/>
      <w:marRight w:val="0"/>
      <w:marTop w:val="0"/>
      <w:marBottom w:val="0"/>
      <w:divBdr>
        <w:top w:val="none" w:sz="0" w:space="0" w:color="auto"/>
        <w:left w:val="none" w:sz="0" w:space="0" w:color="auto"/>
        <w:bottom w:val="none" w:sz="0" w:space="0" w:color="auto"/>
        <w:right w:val="none" w:sz="0" w:space="0" w:color="auto"/>
      </w:divBdr>
    </w:div>
    <w:div w:id="476997402">
      <w:bodyDiv w:val="1"/>
      <w:marLeft w:val="0"/>
      <w:marRight w:val="0"/>
      <w:marTop w:val="0"/>
      <w:marBottom w:val="0"/>
      <w:divBdr>
        <w:top w:val="none" w:sz="0" w:space="0" w:color="auto"/>
        <w:left w:val="none" w:sz="0" w:space="0" w:color="auto"/>
        <w:bottom w:val="none" w:sz="0" w:space="0" w:color="auto"/>
        <w:right w:val="none" w:sz="0" w:space="0" w:color="auto"/>
      </w:divBdr>
    </w:div>
    <w:div w:id="491719827">
      <w:bodyDiv w:val="1"/>
      <w:marLeft w:val="0"/>
      <w:marRight w:val="0"/>
      <w:marTop w:val="0"/>
      <w:marBottom w:val="0"/>
      <w:divBdr>
        <w:top w:val="none" w:sz="0" w:space="0" w:color="auto"/>
        <w:left w:val="none" w:sz="0" w:space="0" w:color="auto"/>
        <w:bottom w:val="none" w:sz="0" w:space="0" w:color="auto"/>
        <w:right w:val="none" w:sz="0" w:space="0" w:color="auto"/>
      </w:divBdr>
    </w:div>
    <w:div w:id="567959750">
      <w:bodyDiv w:val="1"/>
      <w:marLeft w:val="0"/>
      <w:marRight w:val="0"/>
      <w:marTop w:val="0"/>
      <w:marBottom w:val="0"/>
      <w:divBdr>
        <w:top w:val="none" w:sz="0" w:space="0" w:color="auto"/>
        <w:left w:val="none" w:sz="0" w:space="0" w:color="auto"/>
        <w:bottom w:val="none" w:sz="0" w:space="0" w:color="auto"/>
        <w:right w:val="none" w:sz="0" w:space="0" w:color="auto"/>
      </w:divBdr>
    </w:div>
    <w:div w:id="579632782">
      <w:bodyDiv w:val="1"/>
      <w:marLeft w:val="0"/>
      <w:marRight w:val="0"/>
      <w:marTop w:val="0"/>
      <w:marBottom w:val="0"/>
      <w:divBdr>
        <w:top w:val="none" w:sz="0" w:space="0" w:color="auto"/>
        <w:left w:val="none" w:sz="0" w:space="0" w:color="auto"/>
        <w:bottom w:val="none" w:sz="0" w:space="0" w:color="auto"/>
        <w:right w:val="none" w:sz="0" w:space="0" w:color="auto"/>
      </w:divBdr>
    </w:div>
    <w:div w:id="582841016">
      <w:bodyDiv w:val="1"/>
      <w:marLeft w:val="0"/>
      <w:marRight w:val="0"/>
      <w:marTop w:val="0"/>
      <w:marBottom w:val="0"/>
      <w:divBdr>
        <w:top w:val="none" w:sz="0" w:space="0" w:color="auto"/>
        <w:left w:val="none" w:sz="0" w:space="0" w:color="auto"/>
        <w:bottom w:val="none" w:sz="0" w:space="0" w:color="auto"/>
        <w:right w:val="none" w:sz="0" w:space="0" w:color="auto"/>
      </w:divBdr>
    </w:div>
    <w:div w:id="598416545">
      <w:bodyDiv w:val="1"/>
      <w:marLeft w:val="0"/>
      <w:marRight w:val="0"/>
      <w:marTop w:val="0"/>
      <w:marBottom w:val="0"/>
      <w:divBdr>
        <w:top w:val="none" w:sz="0" w:space="0" w:color="auto"/>
        <w:left w:val="none" w:sz="0" w:space="0" w:color="auto"/>
        <w:bottom w:val="none" w:sz="0" w:space="0" w:color="auto"/>
        <w:right w:val="none" w:sz="0" w:space="0" w:color="auto"/>
      </w:divBdr>
    </w:div>
    <w:div w:id="602686058">
      <w:bodyDiv w:val="1"/>
      <w:marLeft w:val="0"/>
      <w:marRight w:val="0"/>
      <w:marTop w:val="0"/>
      <w:marBottom w:val="0"/>
      <w:divBdr>
        <w:top w:val="none" w:sz="0" w:space="0" w:color="auto"/>
        <w:left w:val="none" w:sz="0" w:space="0" w:color="auto"/>
        <w:bottom w:val="none" w:sz="0" w:space="0" w:color="auto"/>
        <w:right w:val="none" w:sz="0" w:space="0" w:color="auto"/>
      </w:divBdr>
    </w:div>
    <w:div w:id="742025027">
      <w:bodyDiv w:val="1"/>
      <w:marLeft w:val="0"/>
      <w:marRight w:val="0"/>
      <w:marTop w:val="0"/>
      <w:marBottom w:val="0"/>
      <w:divBdr>
        <w:top w:val="none" w:sz="0" w:space="0" w:color="auto"/>
        <w:left w:val="none" w:sz="0" w:space="0" w:color="auto"/>
        <w:bottom w:val="none" w:sz="0" w:space="0" w:color="auto"/>
        <w:right w:val="none" w:sz="0" w:space="0" w:color="auto"/>
      </w:divBdr>
    </w:div>
    <w:div w:id="782652097">
      <w:bodyDiv w:val="1"/>
      <w:marLeft w:val="0"/>
      <w:marRight w:val="0"/>
      <w:marTop w:val="0"/>
      <w:marBottom w:val="0"/>
      <w:divBdr>
        <w:top w:val="none" w:sz="0" w:space="0" w:color="auto"/>
        <w:left w:val="none" w:sz="0" w:space="0" w:color="auto"/>
        <w:bottom w:val="none" w:sz="0" w:space="0" w:color="auto"/>
        <w:right w:val="none" w:sz="0" w:space="0" w:color="auto"/>
      </w:divBdr>
    </w:div>
    <w:div w:id="801388730">
      <w:bodyDiv w:val="1"/>
      <w:marLeft w:val="0"/>
      <w:marRight w:val="0"/>
      <w:marTop w:val="0"/>
      <w:marBottom w:val="0"/>
      <w:divBdr>
        <w:top w:val="none" w:sz="0" w:space="0" w:color="auto"/>
        <w:left w:val="none" w:sz="0" w:space="0" w:color="auto"/>
        <w:bottom w:val="none" w:sz="0" w:space="0" w:color="auto"/>
        <w:right w:val="none" w:sz="0" w:space="0" w:color="auto"/>
      </w:divBdr>
    </w:div>
    <w:div w:id="802962855">
      <w:bodyDiv w:val="1"/>
      <w:marLeft w:val="0"/>
      <w:marRight w:val="0"/>
      <w:marTop w:val="0"/>
      <w:marBottom w:val="0"/>
      <w:divBdr>
        <w:top w:val="none" w:sz="0" w:space="0" w:color="auto"/>
        <w:left w:val="none" w:sz="0" w:space="0" w:color="auto"/>
        <w:bottom w:val="none" w:sz="0" w:space="0" w:color="auto"/>
        <w:right w:val="none" w:sz="0" w:space="0" w:color="auto"/>
      </w:divBdr>
    </w:div>
    <w:div w:id="844828239">
      <w:marLeft w:val="0"/>
      <w:marRight w:val="0"/>
      <w:marTop w:val="0"/>
      <w:marBottom w:val="0"/>
      <w:divBdr>
        <w:top w:val="none" w:sz="0" w:space="0" w:color="auto"/>
        <w:left w:val="none" w:sz="0" w:space="0" w:color="auto"/>
        <w:bottom w:val="none" w:sz="0" w:space="0" w:color="auto"/>
        <w:right w:val="none" w:sz="0" w:space="0" w:color="auto"/>
      </w:divBdr>
    </w:div>
    <w:div w:id="844828240">
      <w:marLeft w:val="0"/>
      <w:marRight w:val="0"/>
      <w:marTop w:val="0"/>
      <w:marBottom w:val="0"/>
      <w:divBdr>
        <w:top w:val="none" w:sz="0" w:space="0" w:color="auto"/>
        <w:left w:val="none" w:sz="0" w:space="0" w:color="auto"/>
        <w:bottom w:val="none" w:sz="0" w:space="0" w:color="auto"/>
        <w:right w:val="none" w:sz="0" w:space="0" w:color="auto"/>
      </w:divBdr>
    </w:div>
    <w:div w:id="844828241">
      <w:marLeft w:val="0"/>
      <w:marRight w:val="0"/>
      <w:marTop w:val="0"/>
      <w:marBottom w:val="0"/>
      <w:divBdr>
        <w:top w:val="none" w:sz="0" w:space="0" w:color="auto"/>
        <w:left w:val="none" w:sz="0" w:space="0" w:color="auto"/>
        <w:bottom w:val="none" w:sz="0" w:space="0" w:color="auto"/>
        <w:right w:val="none" w:sz="0" w:space="0" w:color="auto"/>
      </w:divBdr>
    </w:div>
    <w:div w:id="844828242">
      <w:marLeft w:val="0"/>
      <w:marRight w:val="0"/>
      <w:marTop w:val="0"/>
      <w:marBottom w:val="0"/>
      <w:divBdr>
        <w:top w:val="none" w:sz="0" w:space="0" w:color="auto"/>
        <w:left w:val="none" w:sz="0" w:space="0" w:color="auto"/>
        <w:bottom w:val="none" w:sz="0" w:space="0" w:color="auto"/>
        <w:right w:val="none" w:sz="0" w:space="0" w:color="auto"/>
      </w:divBdr>
    </w:div>
    <w:div w:id="844828243">
      <w:marLeft w:val="0"/>
      <w:marRight w:val="0"/>
      <w:marTop w:val="0"/>
      <w:marBottom w:val="0"/>
      <w:divBdr>
        <w:top w:val="none" w:sz="0" w:space="0" w:color="auto"/>
        <w:left w:val="none" w:sz="0" w:space="0" w:color="auto"/>
        <w:bottom w:val="none" w:sz="0" w:space="0" w:color="auto"/>
        <w:right w:val="none" w:sz="0" w:space="0" w:color="auto"/>
      </w:divBdr>
    </w:div>
    <w:div w:id="844828244">
      <w:marLeft w:val="0"/>
      <w:marRight w:val="0"/>
      <w:marTop w:val="0"/>
      <w:marBottom w:val="0"/>
      <w:divBdr>
        <w:top w:val="none" w:sz="0" w:space="0" w:color="auto"/>
        <w:left w:val="none" w:sz="0" w:space="0" w:color="auto"/>
        <w:bottom w:val="none" w:sz="0" w:space="0" w:color="auto"/>
        <w:right w:val="none" w:sz="0" w:space="0" w:color="auto"/>
      </w:divBdr>
    </w:div>
    <w:div w:id="844828245">
      <w:marLeft w:val="0"/>
      <w:marRight w:val="0"/>
      <w:marTop w:val="0"/>
      <w:marBottom w:val="0"/>
      <w:divBdr>
        <w:top w:val="none" w:sz="0" w:space="0" w:color="auto"/>
        <w:left w:val="none" w:sz="0" w:space="0" w:color="auto"/>
        <w:bottom w:val="none" w:sz="0" w:space="0" w:color="auto"/>
        <w:right w:val="none" w:sz="0" w:space="0" w:color="auto"/>
      </w:divBdr>
    </w:div>
    <w:div w:id="844828246">
      <w:marLeft w:val="0"/>
      <w:marRight w:val="0"/>
      <w:marTop w:val="0"/>
      <w:marBottom w:val="0"/>
      <w:divBdr>
        <w:top w:val="none" w:sz="0" w:space="0" w:color="auto"/>
        <w:left w:val="none" w:sz="0" w:space="0" w:color="auto"/>
        <w:bottom w:val="none" w:sz="0" w:space="0" w:color="auto"/>
        <w:right w:val="none" w:sz="0" w:space="0" w:color="auto"/>
      </w:divBdr>
    </w:div>
    <w:div w:id="844828247">
      <w:marLeft w:val="0"/>
      <w:marRight w:val="0"/>
      <w:marTop w:val="0"/>
      <w:marBottom w:val="0"/>
      <w:divBdr>
        <w:top w:val="none" w:sz="0" w:space="0" w:color="auto"/>
        <w:left w:val="none" w:sz="0" w:space="0" w:color="auto"/>
        <w:bottom w:val="none" w:sz="0" w:space="0" w:color="auto"/>
        <w:right w:val="none" w:sz="0" w:space="0" w:color="auto"/>
      </w:divBdr>
    </w:div>
    <w:div w:id="844828248">
      <w:marLeft w:val="0"/>
      <w:marRight w:val="0"/>
      <w:marTop w:val="0"/>
      <w:marBottom w:val="0"/>
      <w:divBdr>
        <w:top w:val="none" w:sz="0" w:space="0" w:color="auto"/>
        <w:left w:val="none" w:sz="0" w:space="0" w:color="auto"/>
        <w:bottom w:val="none" w:sz="0" w:space="0" w:color="auto"/>
        <w:right w:val="none" w:sz="0" w:space="0" w:color="auto"/>
      </w:divBdr>
    </w:div>
    <w:div w:id="844828249">
      <w:marLeft w:val="0"/>
      <w:marRight w:val="0"/>
      <w:marTop w:val="0"/>
      <w:marBottom w:val="0"/>
      <w:divBdr>
        <w:top w:val="none" w:sz="0" w:space="0" w:color="auto"/>
        <w:left w:val="none" w:sz="0" w:space="0" w:color="auto"/>
        <w:bottom w:val="none" w:sz="0" w:space="0" w:color="auto"/>
        <w:right w:val="none" w:sz="0" w:space="0" w:color="auto"/>
      </w:divBdr>
    </w:div>
    <w:div w:id="844828250">
      <w:marLeft w:val="0"/>
      <w:marRight w:val="0"/>
      <w:marTop w:val="0"/>
      <w:marBottom w:val="0"/>
      <w:divBdr>
        <w:top w:val="none" w:sz="0" w:space="0" w:color="auto"/>
        <w:left w:val="none" w:sz="0" w:space="0" w:color="auto"/>
        <w:bottom w:val="none" w:sz="0" w:space="0" w:color="auto"/>
        <w:right w:val="none" w:sz="0" w:space="0" w:color="auto"/>
      </w:divBdr>
    </w:div>
    <w:div w:id="844828251">
      <w:marLeft w:val="0"/>
      <w:marRight w:val="0"/>
      <w:marTop w:val="0"/>
      <w:marBottom w:val="0"/>
      <w:divBdr>
        <w:top w:val="none" w:sz="0" w:space="0" w:color="auto"/>
        <w:left w:val="none" w:sz="0" w:space="0" w:color="auto"/>
        <w:bottom w:val="none" w:sz="0" w:space="0" w:color="auto"/>
        <w:right w:val="none" w:sz="0" w:space="0" w:color="auto"/>
      </w:divBdr>
    </w:div>
    <w:div w:id="844828252">
      <w:marLeft w:val="0"/>
      <w:marRight w:val="0"/>
      <w:marTop w:val="0"/>
      <w:marBottom w:val="0"/>
      <w:divBdr>
        <w:top w:val="none" w:sz="0" w:space="0" w:color="auto"/>
        <w:left w:val="none" w:sz="0" w:space="0" w:color="auto"/>
        <w:bottom w:val="none" w:sz="0" w:space="0" w:color="auto"/>
        <w:right w:val="none" w:sz="0" w:space="0" w:color="auto"/>
      </w:divBdr>
    </w:div>
    <w:div w:id="844828253">
      <w:marLeft w:val="0"/>
      <w:marRight w:val="0"/>
      <w:marTop w:val="0"/>
      <w:marBottom w:val="0"/>
      <w:divBdr>
        <w:top w:val="none" w:sz="0" w:space="0" w:color="auto"/>
        <w:left w:val="none" w:sz="0" w:space="0" w:color="auto"/>
        <w:bottom w:val="none" w:sz="0" w:space="0" w:color="auto"/>
        <w:right w:val="none" w:sz="0" w:space="0" w:color="auto"/>
      </w:divBdr>
    </w:div>
    <w:div w:id="855071845">
      <w:bodyDiv w:val="1"/>
      <w:marLeft w:val="0"/>
      <w:marRight w:val="0"/>
      <w:marTop w:val="0"/>
      <w:marBottom w:val="0"/>
      <w:divBdr>
        <w:top w:val="none" w:sz="0" w:space="0" w:color="auto"/>
        <w:left w:val="none" w:sz="0" w:space="0" w:color="auto"/>
        <w:bottom w:val="none" w:sz="0" w:space="0" w:color="auto"/>
        <w:right w:val="none" w:sz="0" w:space="0" w:color="auto"/>
      </w:divBdr>
    </w:div>
    <w:div w:id="868680758">
      <w:bodyDiv w:val="1"/>
      <w:marLeft w:val="0"/>
      <w:marRight w:val="0"/>
      <w:marTop w:val="0"/>
      <w:marBottom w:val="0"/>
      <w:divBdr>
        <w:top w:val="none" w:sz="0" w:space="0" w:color="auto"/>
        <w:left w:val="none" w:sz="0" w:space="0" w:color="auto"/>
        <w:bottom w:val="none" w:sz="0" w:space="0" w:color="auto"/>
        <w:right w:val="none" w:sz="0" w:space="0" w:color="auto"/>
      </w:divBdr>
    </w:div>
    <w:div w:id="900559922">
      <w:bodyDiv w:val="1"/>
      <w:marLeft w:val="0"/>
      <w:marRight w:val="0"/>
      <w:marTop w:val="0"/>
      <w:marBottom w:val="0"/>
      <w:divBdr>
        <w:top w:val="none" w:sz="0" w:space="0" w:color="auto"/>
        <w:left w:val="none" w:sz="0" w:space="0" w:color="auto"/>
        <w:bottom w:val="none" w:sz="0" w:space="0" w:color="auto"/>
        <w:right w:val="none" w:sz="0" w:space="0" w:color="auto"/>
      </w:divBdr>
    </w:div>
    <w:div w:id="905147501">
      <w:bodyDiv w:val="1"/>
      <w:marLeft w:val="0"/>
      <w:marRight w:val="0"/>
      <w:marTop w:val="0"/>
      <w:marBottom w:val="0"/>
      <w:divBdr>
        <w:top w:val="none" w:sz="0" w:space="0" w:color="auto"/>
        <w:left w:val="none" w:sz="0" w:space="0" w:color="auto"/>
        <w:bottom w:val="none" w:sz="0" w:space="0" w:color="auto"/>
        <w:right w:val="none" w:sz="0" w:space="0" w:color="auto"/>
      </w:divBdr>
    </w:div>
    <w:div w:id="931360035">
      <w:bodyDiv w:val="1"/>
      <w:marLeft w:val="0"/>
      <w:marRight w:val="0"/>
      <w:marTop w:val="0"/>
      <w:marBottom w:val="0"/>
      <w:divBdr>
        <w:top w:val="none" w:sz="0" w:space="0" w:color="auto"/>
        <w:left w:val="none" w:sz="0" w:space="0" w:color="auto"/>
        <w:bottom w:val="none" w:sz="0" w:space="0" w:color="auto"/>
        <w:right w:val="none" w:sz="0" w:space="0" w:color="auto"/>
      </w:divBdr>
    </w:div>
    <w:div w:id="947588567">
      <w:bodyDiv w:val="1"/>
      <w:marLeft w:val="0"/>
      <w:marRight w:val="0"/>
      <w:marTop w:val="0"/>
      <w:marBottom w:val="0"/>
      <w:divBdr>
        <w:top w:val="none" w:sz="0" w:space="0" w:color="auto"/>
        <w:left w:val="none" w:sz="0" w:space="0" w:color="auto"/>
        <w:bottom w:val="none" w:sz="0" w:space="0" w:color="auto"/>
        <w:right w:val="none" w:sz="0" w:space="0" w:color="auto"/>
      </w:divBdr>
    </w:div>
    <w:div w:id="981347556">
      <w:bodyDiv w:val="1"/>
      <w:marLeft w:val="0"/>
      <w:marRight w:val="0"/>
      <w:marTop w:val="0"/>
      <w:marBottom w:val="0"/>
      <w:divBdr>
        <w:top w:val="none" w:sz="0" w:space="0" w:color="auto"/>
        <w:left w:val="none" w:sz="0" w:space="0" w:color="auto"/>
        <w:bottom w:val="none" w:sz="0" w:space="0" w:color="auto"/>
        <w:right w:val="none" w:sz="0" w:space="0" w:color="auto"/>
      </w:divBdr>
    </w:div>
    <w:div w:id="1016813805">
      <w:bodyDiv w:val="1"/>
      <w:marLeft w:val="0"/>
      <w:marRight w:val="0"/>
      <w:marTop w:val="0"/>
      <w:marBottom w:val="0"/>
      <w:divBdr>
        <w:top w:val="none" w:sz="0" w:space="0" w:color="auto"/>
        <w:left w:val="none" w:sz="0" w:space="0" w:color="auto"/>
        <w:bottom w:val="none" w:sz="0" w:space="0" w:color="auto"/>
        <w:right w:val="none" w:sz="0" w:space="0" w:color="auto"/>
      </w:divBdr>
    </w:div>
    <w:div w:id="1074090004">
      <w:bodyDiv w:val="1"/>
      <w:marLeft w:val="0"/>
      <w:marRight w:val="0"/>
      <w:marTop w:val="0"/>
      <w:marBottom w:val="0"/>
      <w:divBdr>
        <w:top w:val="none" w:sz="0" w:space="0" w:color="auto"/>
        <w:left w:val="none" w:sz="0" w:space="0" w:color="auto"/>
        <w:bottom w:val="none" w:sz="0" w:space="0" w:color="auto"/>
        <w:right w:val="none" w:sz="0" w:space="0" w:color="auto"/>
      </w:divBdr>
    </w:div>
    <w:div w:id="1128860722">
      <w:bodyDiv w:val="1"/>
      <w:marLeft w:val="0"/>
      <w:marRight w:val="0"/>
      <w:marTop w:val="0"/>
      <w:marBottom w:val="0"/>
      <w:divBdr>
        <w:top w:val="none" w:sz="0" w:space="0" w:color="auto"/>
        <w:left w:val="none" w:sz="0" w:space="0" w:color="auto"/>
        <w:bottom w:val="none" w:sz="0" w:space="0" w:color="auto"/>
        <w:right w:val="none" w:sz="0" w:space="0" w:color="auto"/>
      </w:divBdr>
    </w:div>
    <w:div w:id="1202591521">
      <w:bodyDiv w:val="1"/>
      <w:marLeft w:val="0"/>
      <w:marRight w:val="0"/>
      <w:marTop w:val="0"/>
      <w:marBottom w:val="0"/>
      <w:divBdr>
        <w:top w:val="none" w:sz="0" w:space="0" w:color="auto"/>
        <w:left w:val="none" w:sz="0" w:space="0" w:color="auto"/>
        <w:bottom w:val="none" w:sz="0" w:space="0" w:color="auto"/>
        <w:right w:val="none" w:sz="0" w:space="0" w:color="auto"/>
      </w:divBdr>
    </w:div>
    <w:div w:id="1247960626">
      <w:bodyDiv w:val="1"/>
      <w:marLeft w:val="0"/>
      <w:marRight w:val="0"/>
      <w:marTop w:val="0"/>
      <w:marBottom w:val="0"/>
      <w:divBdr>
        <w:top w:val="none" w:sz="0" w:space="0" w:color="auto"/>
        <w:left w:val="none" w:sz="0" w:space="0" w:color="auto"/>
        <w:bottom w:val="none" w:sz="0" w:space="0" w:color="auto"/>
        <w:right w:val="none" w:sz="0" w:space="0" w:color="auto"/>
      </w:divBdr>
    </w:div>
    <w:div w:id="1321697150">
      <w:bodyDiv w:val="1"/>
      <w:marLeft w:val="0"/>
      <w:marRight w:val="0"/>
      <w:marTop w:val="0"/>
      <w:marBottom w:val="0"/>
      <w:divBdr>
        <w:top w:val="none" w:sz="0" w:space="0" w:color="auto"/>
        <w:left w:val="none" w:sz="0" w:space="0" w:color="auto"/>
        <w:bottom w:val="none" w:sz="0" w:space="0" w:color="auto"/>
        <w:right w:val="none" w:sz="0" w:space="0" w:color="auto"/>
      </w:divBdr>
    </w:div>
    <w:div w:id="1326516225">
      <w:bodyDiv w:val="1"/>
      <w:marLeft w:val="0"/>
      <w:marRight w:val="0"/>
      <w:marTop w:val="0"/>
      <w:marBottom w:val="0"/>
      <w:divBdr>
        <w:top w:val="none" w:sz="0" w:space="0" w:color="auto"/>
        <w:left w:val="none" w:sz="0" w:space="0" w:color="auto"/>
        <w:bottom w:val="none" w:sz="0" w:space="0" w:color="auto"/>
        <w:right w:val="none" w:sz="0" w:space="0" w:color="auto"/>
      </w:divBdr>
    </w:div>
    <w:div w:id="1331912031">
      <w:bodyDiv w:val="1"/>
      <w:marLeft w:val="0"/>
      <w:marRight w:val="0"/>
      <w:marTop w:val="0"/>
      <w:marBottom w:val="0"/>
      <w:divBdr>
        <w:top w:val="none" w:sz="0" w:space="0" w:color="auto"/>
        <w:left w:val="none" w:sz="0" w:space="0" w:color="auto"/>
        <w:bottom w:val="none" w:sz="0" w:space="0" w:color="auto"/>
        <w:right w:val="none" w:sz="0" w:space="0" w:color="auto"/>
      </w:divBdr>
    </w:div>
    <w:div w:id="1352533531">
      <w:bodyDiv w:val="1"/>
      <w:marLeft w:val="0"/>
      <w:marRight w:val="0"/>
      <w:marTop w:val="0"/>
      <w:marBottom w:val="0"/>
      <w:divBdr>
        <w:top w:val="none" w:sz="0" w:space="0" w:color="auto"/>
        <w:left w:val="none" w:sz="0" w:space="0" w:color="auto"/>
        <w:bottom w:val="none" w:sz="0" w:space="0" w:color="auto"/>
        <w:right w:val="none" w:sz="0" w:space="0" w:color="auto"/>
      </w:divBdr>
    </w:div>
    <w:div w:id="1367869328">
      <w:bodyDiv w:val="1"/>
      <w:marLeft w:val="0"/>
      <w:marRight w:val="0"/>
      <w:marTop w:val="0"/>
      <w:marBottom w:val="0"/>
      <w:divBdr>
        <w:top w:val="none" w:sz="0" w:space="0" w:color="auto"/>
        <w:left w:val="none" w:sz="0" w:space="0" w:color="auto"/>
        <w:bottom w:val="none" w:sz="0" w:space="0" w:color="auto"/>
        <w:right w:val="none" w:sz="0" w:space="0" w:color="auto"/>
      </w:divBdr>
    </w:div>
    <w:div w:id="1422137887">
      <w:bodyDiv w:val="1"/>
      <w:marLeft w:val="0"/>
      <w:marRight w:val="0"/>
      <w:marTop w:val="0"/>
      <w:marBottom w:val="0"/>
      <w:divBdr>
        <w:top w:val="none" w:sz="0" w:space="0" w:color="auto"/>
        <w:left w:val="none" w:sz="0" w:space="0" w:color="auto"/>
        <w:bottom w:val="none" w:sz="0" w:space="0" w:color="auto"/>
        <w:right w:val="none" w:sz="0" w:space="0" w:color="auto"/>
      </w:divBdr>
    </w:div>
    <w:div w:id="1430740011">
      <w:bodyDiv w:val="1"/>
      <w:marLeft w:val="0"/>
      <w:marRight w:val="0"/>
      <w:marTop w:val="0"/>
      <w:marBottom w:val="0"/>
      <w:divBdr>
        <w:top w:val="none" w:sz="0" w:space="0" w:color="auto"/>
        <w:left w:val="none" w:sz="0" w:space="0" w:color="auto"/>
        <w:bottom w:val="none" w:sz="0" w:space="0" w:color="auto"/>
        <w:right w:val="none" w:sz="0" w:space="0" w:color="auto"/>
      </w:divBdr>
    </w:div>
    <w:div w:id="1436712485">
      <w:bodyDiv w:val="1"/>
      <w:marLeft w:val="0"/>
      <w:marRight w:val="0"/>
      <w:marTop w:val="0"/>
      <w:marBottom w:val="0"/>
      <w:divBdr>
        <w:top w:val="none" w:sz="0" w:space="0" w:color="auto"/>
        <w:left w:val="none" w:sz="0" w:space="0" w:color="auto"/>
        <w:bottom w:val="none" w:sz="0" w:space="0" w:color="auto"/>
        <w:right w:val="none" w:sz="0" w:space="0" w:color="auto"/>
      </w:divBdr>
    </w:div>
    <w:div w:id="1495146971">
      <w:bodyDiv w:val="1"/>
      <w:marLeft w:val="0"/>
      <w:marRight w:val="0"/>
      <w:marTop w:val="0"/>
      <w:marBottom w:val="0"/>
      <w:divBdr>
        <w:top w:val="none" w:sz="0" w:space="0" w:color="auto"/>
        <w:left w:val="none" w:sz="0" w:space="0" w:color="auto"/>
        <w:bottom w:val="none" w:sz="0" w:space="0" w:color="auto"/>
        <w:right w:val="none" w:sz="0" w:space="0" w:color="auto"/>
      </w:divBdr>
    </w:div>
    <w:div w:id="1577787232">
      <w:bodyDiv w:val="1"/>
      <w:marLeft w:val="0"/>
      <w:marRight w:val="0"/>
      <w:marTop w:val="0"/>
      <w:marBottom w:val="0"/>
      <w:divBdr>
        <w:top w:val="none" w:sz="0" w:space="0" w:color="auto"/>
        <w:left w:val="none" w:sz="0" w:space="0" w:color="auto"/>
        <w:bottom w:val="none" w:sz="0" w:space="0" w:color="auto"/>
        <w:right w:val="none" w:sz="0" w:space="0" w:color="auto"/>
      </w:divBdr>
    </w:div>
    <w:div w:id="1585187559">
      <w:bodyDiv w:val="1"/>
      <w:marLeft w:val="0"/>
      <w:marRight w:val="0"/>
      <w:marTop w:val="0"/>
      <w:marBottom w:val="0"/>
      <w:divBdr>
        <w:top w:val="none" w:sz="0" w:space="0" w:color="auto"/>
        <w:left w:val="none" w:sz="0" w:space="0" w:color="auto"/>
        <w:bottom w:val="none" w:sz="0" w:space="0" w:color="auto"/>
        <w:right w:val="none" w:sz="0" w:space="0" w:color="auto"/>
      </w:divBdr>
    </w:div>
    <w:div w:id="1585724549">
      <w:bodyDiv w:val="1"/>
      <w:marLeft w:val="0"/>
      <w:marRight w:val="0"/>
      <w:marTop w:val="0"/>
      <w:marBottom w:val="0"/>
      <w:divBdr>
        <w:top w:val="none" w:sz="0" w:space="0" w:color="auto"/>
        <w:left w:val="none" w:sz="0" w:space="0" w:color="auto"/>
        <w:bottom w:val="none" w:sz="0" w:space="0" w:color="auto"/>
        <w:right w:val="none" w:sz="0" w:space="0" w:color="auto"/>
      </w:divBdr>
    </w:div>
    <w:div w:id="1621915359">
      <w:bodyDiv w:val="1"/>
      <w:marLeft w:val="0"/>
      <w:marRight w:val="0"/>
      <w:marTop w:val="0"/>
      <w:marBottom w:val="0"/>
      <w:divBdr>
        <w:top w:val="none" w:sz="0" w:space="0" w:color="auto"/>
        <w:left w:val="none" w:sz="0" w:space="0" w:color="auto"/>
        <w:bottom w:val="none" w:sz="0" w:space="0" w:color="auto"/>
        <w:right w:val="none" w:sz="0" w:space="0" w:color="auto"/>
      </w:divBdr>
    </w:div>
    <w:div w:id="1675648784">
      <w:bodyDiv w:val="1"/>
      <w:marLeft w:val="0"/>
      <w:marRight w:val="0"/>
      <w:marTop w:val="0"/>
      <w:marBottom w:val="0"/>
      <w:divBdr>
        <w:top w:val="none" w:sz="0" w:space="0" w:color="auto"/>
        <w:left w:val="none" w:sz="0" w:space="0" w:color="auto"/>
        <w:bottom w:val="none" w:sz="0" w:space="0" w:color="auto"/>
        <w:right w:val="none" w:sz="0" w:space="0" w:color="auto"/>
      </w:divBdr>
    </w:div>
    <w:div w:id="1683313469">
      <w:bodyDiv w:val="1"/>
      <w:marLeft w:val="0"/>
      <w:marRight w:val="0"/>
      <w:marTop w:val="0"/>
      <w:marBottom w:val="0"/>
      <w:divBdr>
        <w:top w:val="none" w:sz="0" w:space="0" w:color="auto"/>
        <w:left w:val="none" w:sz="0" w:space="0" w:color="auto"/>
        <w:bottom w:val="none" w:sz="0" w:space="0" w:color="auto"/>
        <w:right w:val="none" w:sz="0" w:space="0" w:color="auto"/>
      </w:divBdr>
    </w:div>
    <w:div w:id="1766804511">
      <w:bodyDiv w:val="1"/>
      <w:marLeft w:val="0"/>
      <w:marRight w:val="0"/>
      <w:marTop w:val="0"/>
      <w:marBottom w:val="0"/>
      <w:divBdr>
        <w:top w:val="none" w:sz="0" w:space="0" w:color="auto"/>
        <w:left w:val="none" w:sz="0" w:space="0" w:color="auto"/>
        <w:bottom w:val="none" w:sz="0" w:space="0" w:color="auto"/>
        <w:right w:val="none" w:sz="0" w:space="0" w:color="auto"/>
      </w:divBdr>
    </w:div>
    <w:div w:id="1809938129">
      <w:bodyDiv w:val="1"/>
      <w:marLeft w:val="0"/>
      <w:marRight w:val="0"/>
      <w:marTop w:val="0"/>
      <w:marBottom w:val="0"/>
      <w:divBdr>
        <w:top w:val="none" w:sz="0" w:space="0" w:color="auto"/>
        <w:left w:val="none" w:sz="0" w:space="0" w:color="auto"/>
        <w:bottom w:val="none" w:sz="0" w:space="0" w:color="auto"/>
        <w:right w:val="none" w:sz="0" w:space="0" w:color="auto"/>
      </w:divBdr>
    </w:div>
    <w:div w:id="1903325370">
      <w:bodyDiv w:val="1"/>
      <w:marLeft w:val="0"/>
      <w:marRight w:val="0"/>
      <w:marTop w:val="0"/>
      <w:marBottom w:val="0"/>
      <w:divBdr>
        <w:top w:val="none" w:sz="0" w:space="0" w:color="auto"/>
        <w:left w:val="none" w:sz="0" w:space="0" w:color="auto"/>
        <w:bottom w:val="none" w:sz="0" w:space="0" w:color="auto"/>
        <w:right w:val="none" w:sz="0" w:space="0" w:color="auto"/>
      </w:divBdr>
    </w:div>
    <w:div w:id="1906453500">
      <w:bodyDiv w:val="1"/>
      <w:marLeft w:val="0"/>
      <w:marRight w:val="0"/>
      <w:marTop w:val="0"/>
      <w:marBottom w:val="0"/>
      <w:divBdr>
        <w:top w:val="none" w:sz="0" w:space="0" w:color="auto"/>
        <w:left w:val="none" w:sz="0" w:space="0" w:color="auto"/>
        <w:bottom w:val="none" w:sz="0" w:space="0" w:color="auto"/>
        <w:right w:val="none" w:sz="0" w:space="0" w:color="auto"/>
      </w:divBdr>
    </w:div>
    <w:div w:id="1923055312">
      <w:bodyDiv w:val="1"/>
      <w:marLeft w:val="0"/>
      <w:marRight w:val="0"/>
      <w:marTop w:val="0"/>
      <w:marBottom w:val="0"/>
      <w:divBdr>
        <w:top w:val="none" w:sz="0" w:space="0" w:color="auto"/>
        <w:left w:val="none" w:sz="0" w:space="0" w:color="auto"/>
        <w:bottom w:val="none" w:sz="0" w:space="0" w:color="auto"/>
        <w:right w:val="none" w:sz="0" w:space="0" w:color="auto"/>
      </w:divBdr>
    </w:div>
    <w:div w:id="1979072043">
      <w:bodyDiv w:val="1"/>
      <w:marLeft w:val="0"/>
      <w:marRight w:val="0"/>
      <w:marTop w:val="0"/>
      <w:marBottom w:val="0"/>
      <w:divBdr>
        <w:top w:val="none" w:sz="0" w:space="0" w:color="auto"/>
        <w:left w:val="none" w:sz="0" w:space="0" w:color="auto"/>
        <w:bottom w:val="none" w:sz="0" w:space="0" w:color="auto"/>
        <w:right w:val="none" w:sz="0" w:space="0" w:color="auto"/>
      </w:divBdr>
    </w:div>
    <w:div w:id="2015763464">
      <w:bodyDiv w:val="1"/>
      <w:marLeft w:val="0"/>
      <w:marRight w:val="0"/>
      <w:marTop w:val="0"/>
      <w:marBottom w:val="0"/>
      <w:divBdr>
        <w:top w:val="none" w:sz="0" w:space="0" w:color="auto"/>
        <w:left w:val="none" w:sz="0" w:space="0" w:color="auto"/>
        <w:bottom w:val="none" w:sz="0" w:space="0" w:color="auto"/>
        <w:right w:val="none" w:sz="0" w:space="0" w:color="auto"/>
      </w:divBdr>
    </w:div>
    <w:div w:id="2054500417">
      <w:bodyDiv w:val="1"/>
      <w:marLeft w:val="0"/>
      <w:marRight w:val="0"/>
      <w:marTop w:val="0"/>
      <w:marBottom w:val="0"/>
      <w:divBdr>
        <w:top w:val="none" w:sz="0" w:space="0" w:color="auto"/>
        <w:left w:val="none" w:sz="0" w:space="0" w:color="auto"/>
        <w:bottom w:val="none" w:sz="0" w:space="0" w:color="auto"/>
        <w:right w:val="none" w:sz="0" w:space="0" w:color="auto"/>
      </w:divBdr>
    </w:div>
    <w:div w:id="2068449427">
      <w:bodyDiv w:val="1"/>
      <w:marLeft w:val="0"/>
      <w:marRight w:val="0"/>
      <w:marTop w:val="0"/>
      <w:marBottom w:val="0"/>
      <w:divBdr>
        <w:top w:val="none" w:sz="0" w:space="0" w:color="auto"/>
        <w:left w:val="none" w:sz="0" w:space="0" w:color="auto"/>
        <w:bottom w:val="none" w:sz="0" w:space="0" w:color="auto"/>
        <w:right w:val="none" w:sz="0" w:space="0" w:color="auto"/>
      </w:divBdr>
    </w:div>
    <w:div w:id="2117170462">
      <w:bodyDiv w:val="1"/>
      <w:marLeft w:val="0"/>
      <w:marRight w:val="0"/>
      <w:marTop w:val="0"/>
      <w:marBottom w:val="0"/>
      <w:divBdr>
        <w:top w:val="none" w:sz="0" w:space="0" w:color="auto"/>
        <w:left w:val="none" w:sz="0" w:space="0" w:color="auto"/>
        <w:bottom w:val="none" w:sz="0" w:space="0" w:color="auto"/>
        <w:right w:val="none" w:sz="0" w:space="0" w:color="auto"/>
      </w:divBdr>
    </w:div>
    <w:div w:id="2144152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eesc.europa.eu/da/our-work/opinions-information-reports/plenary-session-summaries" TargetMode="External"/><Relationship Id="rId18" Type="http://schemas.openxmlformats.org/officeDocument/2006/relationships/hyperlink" Target="mailto:Ana.Dumitrache@eesc.europa.eu" TargetMode="External"/><Relationship Id="rId26" Type="http://schemas.openxmlformats.org/officeDocument/2006/relationships/footer" Target="footer4.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hyperlink" Target="mailto:Triin.Aasmaa@eesc.europa.eu" TargetMode="External"/><Relationship Id="rId25" Type="http://schemas.openxmlformats.org/officeDocument/2006/relationships/header" Target="header3.xml"/><Relationship Id="rId16" Type="http://schemas.openxmlformats.org/officeDocument/2006/relationships/hyperlink" Target="mailto:Ana.Dumitrache@eesc.europa.eu" TargetMode="External"/><Relationship Id="rId20" Type="http://schemas.openxmlformats.org/officeDocument/2006/relationships/hyperlink" Target="mailto:Arturo.Iniguez@eesc.europa.eu" TargetMode="External"/><Relationship Id="rId29"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3.xml"/><Relationship Id="rId32" Type="http://schemas.openxmlformats.org/officeDocument/2006/relationships/customXml" Target="../customXml/item4.xml"/><Relationship Id="rId15" Type="http://schemas.openxmlformats.org/officeDocument/2006/relationships/footer" Target="footer1.xml"/><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mailto:Arturo.Iniguez@eesc.europa.eu" TargetMode="External"/><Relationship Id="rId31"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s://dmsearch.eesc.europa.eu/search/opinion" TargetMode="External"/><Relationship Id="rId22" Type="http://schemas.openxmlformats.org/officeDocument/2006/relationships/header" Target="header2.xml"/><Relationship Id="rId27" Type="http://schemas.openxmlformats.org/officeDocument/2006/relationships/fontTable" Target="fontTable.xml"/><Relationship Id="rId30" Type="http://schemas.openxmlformats.org/officeDocument/2006/relationships/customXml" Target="../customXml/item2.xml"/></Relationships>
</file>

<file path=word/_rels/settings.xml.rels>&#65279;<?xml version="1.0" encoding="utf-8"?><Relationships xmlns="http://schemas.openxmlformats.org/package/2006/relationships"><Relationship Type="http://schemas.openxmlformats.org/officeDocument/2006/relationships/attachedTemplate" Target="file:///Y:\word2010\Templates\Global\Styles.dotm" TargetMode="External" Id="rId1" /><Relationship Type="http://schemas.openxmlformats.org/officeDocument/2006/relationships/attachedTemplate" Target="Normal.dotm" TargetMode="External" Id="relation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cda99570-6012-4083-bfeb-7d32ad1ce1a3">VV634QRNENMJ-2004427339-5010</_dlc_DocId>
    <_dlc_DocIdUrl xmlns="cda99570-6012-4083-bfeb-7d32ad1ce1a3">
      <Url>http://dm2016/eesc/2020/_layouts/15/DocIdRedir.aspx?ID=VV634QRNENMJ-2004427339-5010</Url>
      <Description>VV634QRNENMJ-2004427339-5010</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TCD</TermName>
          <TermId xmlns="http://schemas.microsoft.com/office/infopath/2007/PartnerControls">cd9d6eb6-3f4f-424a-b2d1-57c9d450eaaf</TermId>
        </TermInfo>
      </Terms>
    </DocumentType_0>
    <Procedure xmlns="cda99570-6012-4083-bfeb-7d32ad1ce1a3"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cda99570-6012-4083-bfeb-7d32ad1ce1a3">2020-05-25T12:00:00+00:00</ProductionDate>
    <FicheYear xmlns="cda99570-6012-4083-bfeb-7d32ad1ce1a3">2020</FicheYear>
    <DocumentNumber xmlns="0381fa04-922e-4f8c-89b0-7415d369da52">1947</DocumentNumber>
    <DocumentVersion xmlns="cda99570-6012-4083-bfeb-7d32ad1ce1a3">0</DocumentVersion>
    <DossierNumber xmlns="cda99570-6012-4083-bfeb-7d32ad1ce1a3"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cda99570-6012-4083-bfeb-7d32ad1ce1a3">2020-06-10T12:00:00+00:00</MeetingDate>
    <TaxCatchAll xmlns="cda99570-6012-4083-bfeb-7d32ad1ce1a3">
      <Value>51</Value>
      <Value>48</Value>
      <Value>47</Value>
      <Value>46</Value>
      <Value>45</Value>
      <Value>44</Value>
      <Value>43</Value>
      <Value>41</Value>
      <Value>40</Value>
      <Value>39</Value>
      <Value>38</Value>
      <Value>34</Value>
      <Value>32</Value>
      <Value>31</Value>
      <Value>30</Value>
      <Value>29</Value>
      <Value>24</Value>
      <Value>16</Value>
      <Value>13</Value>
      <Value>11</Value>
      <Value>10</Value>
      <Value>9</Value>
      <Value>8</Value>
      <Value>6</Value>
      <Value>5</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DA</TermName>
          <TermId xmlns="http://schemas.microsoft.com/office/infopath/2007/PartnerControls">5d49c027-8956-412b-aa16-e85a0f96ad0e</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cda99570-6012-4083-bfeb-7d32ad1ce1a3" xsi:nil="true"/>
    <DocumentYear xmlns="cda99570-6012-4083-bfeb-7d32ad1ce1a3">2020</DocumentYear>
    <FicheNumber xmlns="cda99570-6012-4083-bfeb-7d32ad1ce1a3">4545</FicheNumber>
    <DocumentPart xmlns="cda99570-6012-4083-bfeb-7d32ad1ce1a3">0</DocumentPart>
    <AdoptionDate xmlns="cda99570-6012-4083-bfeb-7d32ad1ce1a3" xsi:nil="true"/>
    <RequestingService xmlns="cda99570-6012-4083-bfeb-7d32ad1ce1a3">Greffe</RequestingService>
    <MeetingName_0 xmlns="http://schemas.microsoft.com/sharepoint/v3/fields">
      <Terms xmlns="http://schemas.microsoft.com/office/infopath/2007/PartnerControls">
        <TermInfo xmlns="http://schemas.microsoft.com/office/infopath/2007/PartnerControls">
          <TermName xmlns="http://schemas.microsoft.com/office/infopath/2007/PartnerControls">SPL-CES</TermName>
          <TermId xmlns="http://schemas.microsoft.com/office/infopath/2007/PartnerControls">32d8cb1f-c9ec-4365-95c7-8385a18618ac</TermId>
        </TermInfo>
      </Term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0381fa04-922e-4f8c-89b0-7415d369da52">552</MeetingNumber>
    <DossierName_0 xmlns="http://schemas.microsoft.com/sharepoint/v3/fields">
      <Terms xmlns="http://schemas.microsoft.com/office/infopath/2007/PartnerControls"/>
    </DossierName_0>
  </documentManagement>
</p:properties>
</file>

<file path=customXml/item2.xml><?xml version="1.0" encoding="utf-8"?>
<ct:contentTypeSchema xmlns:ct="http://schemas.microsoft.com/office/2006/metadata/contentType" xmlns:ma="http://schemas.microsoft.com/office/2006/metadata/properties/metaAttributes" ct:_="" ma:_="" ma:contentTypeName="DM Document" ma:contentTypeID="0x010100EA97B91038054C99906057A708A1480A0010FCE28FA6316941A8E63DE5CBD60CA0" ma:contentTypeVersion="4" ma:contentTypeDescription="Defines the documents for Document Manager V2" ma:contentTypeScope="" ma:versionID="9b6fa2223ca76fa613628daa2e29fd53">
  <xsd:schema xmlns:xsd="http://www.w3.org/2001/XMLSchema" xmlns:xs="http://www.w3.org/2001/XMLSchema" xmlns:p="http://schemas.microsoft.com/office/2006/metadata/properties" xmlns:ns2="cda99570-6012-4083-bfeb-7d32ad1ce1a3" xmlns:ns3="http://schemas.microsoft.com/sharepoint/v3/fields" xmlns:ns4="0381fa04-922e-4f8c-89b0-7415d369da52" targetNamespace="http://schemas.microsoft.com/office/2006/metadata/properties" ma:root="true" ma:fieldsID="c84aebccc94f8f26fd15896cf62d5ceb" ns2:_="" ns3:_="" ns4:_="">
    <xsd:import namespace="cda99570-6012-4083-bfeb-7d32ad1ce1a3"/>
    <xsd:import namespace="http://schemas.microsoft.com/sharepoint/v3/fields"/>
    <xsd:import namespace="0381fa04-922e-4f8c-89b0-7415d369da52"/>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a99570-6012-4083-bfeb-7d32ad1ce1a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DossierNumber" ma:index="14" nillable="true" ma:displayName="Dossier Number" ma:decimals="0" ma:internalName="DossierNumber">
      <xsd:simpleType>
        <xsd:restriction base="dms:Unknown"/>
      </xsd:simpleType>
    </xsd:element>
    <xsd:element name="Rapporteur" ma:index="16" nillable="true" ma:displayName="Rapporteur" ma:internalName="Rapporteur">
      <xsd:simpleType>
        <xsd:restriction base="dms:Text"/>
      </xsd:simpleType>
    </xsd:element>
    <xsd:element name="AdoptionDate" ma:index="17" nillable="true" ma:displayName="Adoption Date" ma:format="DateOnly" ma:internalName="AdoptionDate">
      <xsd:simpleType>
        <xsd:restriction base="dms:DateTime"/>
      </xsd:simpleType>
    </xsd:element>
    <xsd:element name="TaxCatchAll" ma:index="19" nillable="true" ma:displayName="Taxonomy Catch All Column" ma:description="" ma:hidden="true" ma:list="{0d0d295d-627a-4c5d-a1a5-11c9952cac30}" ma:internalName="TaxCatchAll" ma:showField="CatchAllData" ma:web="cda99570-6012-4083-bfeb-7d32ad1ce1a3">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description="" ma:hidden="true" ma:list="{0d0d295d-627a-4c5d-a1a5-11c9952cac30}" ma:internalName="TaxCatchAllLabel" ma:readOnly="true" ma:showField="CatchAllDataLabel" ma:web="cda99570-6012-4083-bfeb-7d32ad1ce1a3">
      <xsd:complexType>
        <xsd:complexContent>
          <xsd:extension base="dms:MultiChoiceLookup">
            <xsd:sequence>
              <xsd:element name="Value" type="dms:Lookup" maxOccurs="unbounded" minOccurs="0" nillable="true"/>
            </xsd:sequence>
          </xsd:extension>
        </xsd:complexContent>
      </xsd:complexType>
    </xsd:element>
    <xsd:element name="MeetingDate" ma:index="25" nillable="true" ma:displayName="Meeting Date" ma:format="DateOnly" ma:internalName="MeetingDate">
      <xsd:simpleType>
        <xsd:restriction base="dms:DateTime"/>
      </xsd:simpleType>
    </xsd:element>
    <xsd:element name="Procedure" ma:index="28" nillable="true" ma:displayName="Procedure" ma:internalName="Procedure">
      <xsd:simpleType>
        <xsd:restriction base="dms:Text"/>
      </xsd:simpleType>
    </xsd:element>
    <xsd:element name="DocumentYear" ma:index="33" ma:displayName="Document Year" ma:decimals="0" ma:internalName="DocumentYear">
      <xsd:simpleType>
        <xsd:restriction base="dms:Unknown"/>
      </xsd:simpleType>
    </xsd:element>
    <xsd:element name="DocumentPart" ma:index="36" nillable="true" ma:displayName="Document Part" ma:decimals="0" ma:internalName="DocumentPart">
      <xsd:simpleType>
        <xsd:restriction base="dms:Unknown"/>
      </xsd:simpleType>
    </xsd:element>
    <xsd:element name="FicheYear" ma:index="41" nillable="true" ma:displayName="Fiche Year" ma:decimals="0" ma:internalName="FicheYear">
      <xsd:simpleType>
        <xsd:restriction base="dms:Unknown"/>
      </xsd:simpleType>
    </xsd:element>
    <xsd:element name="RequestingService" ma:index="42" nillable="true" ma:displayName="Requesting Service" ma:internalName="RequestingService">
      <xsd:simpleType>
        <xsd:restriction base="dms:Text"/>
      </xsd:simpleType>
    </xsd:element>
    <xsd:element name="FicheNumber" ma:index="43" nillable="true" ma:displayName="Fiche Number" ma:decimals="0" ma:internalName="FicheNumber">
      <xsd:simpleType>
        <xsd:restriction base="dms:Unknown"/>
      </xsd:simpleType>
    </xsd:element>
    <xsd:element name="DocumentVersion" ma:index="46"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8"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2"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6"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29"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1"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4"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7"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39"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4"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381fa04-922e-4f8c-89b0-7415d369da52" elementFormDefault="qualified">
    <xsd:import namespace="http://schemas.microsoft.com/office/2006/documentManagement/types"/>
    <xsd:import namespace="http://schemas.microsoft.com/office/infopath/2007/PartnerControls"/>
    <xsd:element name="MeetingNumber" ma:index="15" nillable="true" ma:displayName="Meeting Number" ma:decimals="0" ma:indexed="true" ma:internalName="MeetingNumber">
      <xsd:simpleType>
        <xsd:restriction base="dms:Unknown"/>
      </xsd:simpleType>
    </xsd:element>
    <xsd:element name="DocumentNumber" ma:index="24"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5080E17-4FF5-4976-8B0C-52EC12B1D08D}"/>
</file>

<file path=customXml/itemProps2.xml><?xml version="1.0" encoding="utf-8"?>
<ds:datastoreItem xmlns:ds="http://schemas.openxmlformats.org/officeDocument/2006/customXml" ds:itemID="{E639A2B1-A775-459E-974C-981069581CD1}"/>
</file>

<file path=customXml/itemProps3.xml><?xml version="1.0" encoding="utf-8"?>
<ds:datastoreItem xmlns:ds="http://schemas.openxmlformats.org/officeDocument/2006/customXml" ds:itemID="{BDB5CD6F-1D66-4DAB-8923-7E0C70F149B3}"/>
</file>

<file path=customXml/itemProps4.xml><?xml version="1.0" encoding="utf-8"?>
<ds:datastoreItem xmlns:ds="http://schemas.openxmlformats.org/officeDocument/2006/customXml" ds:itemID="{3A887D83-7A8F-4967-AC04-FB1C7EAE9F8B}"/>
</file>

<file path=docProps/app.xml><?xml version="1.0" encoding="utf-8"?>
<Properties xmlns="http://schemas.openxmlformats.org/officeDocument/2006/extended-properties" xmlns:vt="http://schemas.openxmlformats.org/officeDocument/2006/docPropsVTypes">
  <Template>Styles.dotm</Template>
  <TotalTime>21</TotalTime>
  <Pages>8</Pages>
  <Words>2124</Words>
  <Characters>14302</Characters>
  <Application>Microsoft Office Word</Application>
  <DocSecurity>0</DocSecurity>
  <Lines>119</Lines>
  <Paragraphs>32</Paragraphs>
  <ScaleCrop>false</ScaleCrop>
  <HeadingPairs>
    <vt:vector size="2" baseType="variant">
      <vt:variant>
        <vt:lpstr>Title</vt:lpstr>
      </vt:variant>
      <vt:variant>
        <vt:i4>1</vt:i4>
      </vt:variant>
    </vt:vector>
  </HeadingPairs>
  <TitlesOfParts>
    <vt:vector size="1" baseType="lpstr">
      <vt:lpstr>Synthèse des avis Session Plénière de décembre 2017</vt:lpstr>
    </vt:vector>
  </TitlesOfParts>
  <Company>CESE-CdR</Company>
  <LinksUpToDate>false</LinksUpToDate>
  <CharactersWithSpaces>16394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Oversigt over vedtagne udtalelser via fjernprocedure den 5. og 7. maj 2020</dc:title>
  <dc:subject>Rådgivende arbejde, diverse</dc:subject>
  <dc:creator>Marcos Jaime Tornin</dc:creator>
  <cp:keywords>EESC-2020-01947-00-00-TCD-TRA-EN</cp:keywords>
  <dc:description>Rapporteur:  - Original language: EN - Date of document: 25/05/2020 - Date of meeting: 10/06/2020 - External documents:  - Administrator:  DEGIORGIO Reuben</dc:description>
  <cp:lastModifiedBy>Elin Thystrup</cp:lastModifiedBy>
  <cp:revision>11</cp:revision>
  <cp:lastPrinted>2020-01-07T12:46:00Z</cp:lastPrinted>
  <dcterms:created xsi:type="dcterms:W3CDTF">2020-05-14T13:32:00Z</dcterms:created>
  <dcterms:modified xsi:type="dcterms:W3CDTF">2020-05-25T07:37:00Z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14/05/2020, 14/05/2020, 13/02/2020, 17/12/2019, 23/07/2019, 19/07/2019, 27/06/2019, 05/06/2019, 03/05/2019, 13/12/2018, 09/11/2018, 12/07/2018, 23/05/2018, 13/03/2018, 26/02/2018, 14/02/2018, 24/01/2018, 16/01/2018, 19/12/2017, 01/12/2017, 16/11/2017, 15/</vt:lpwstr>
  </property>
  <property fmtid="{D5CDD505-2E9C-101B-9397-08002B2CF9AE}" pid="4" name="Pref_Time">
    <vt:lpwstr>10:22:00, 09:03:12, 16:58:42, 12:32:46, 14:11:10, 11:32:00, 12:00:39, 16:39:54, 14:43:22, 11:27:48, 09:10:15, 14:45:38, 09:50:08, 13:54:15, 10:33:11, 11:57:02, 15:31:00, 09:45:52, 11:53:01, 15:00:14, 15:49:39, 15:47:16, 10:48:52, 11:23:50, 09:51:12, 14:43</vt:lpwstr>
  </property>
  <property fmtid="{D5CDD505-2E9C-101B-9397-08002B2CF9AE}" pid="5" name="Pref_User">
    <vt:lpwstr>hnic, YMUR, enied, amett, enied, enied, amett, amett, enied, enied, amett, enied, hnic, mreg, jhvi, mkop, hnic, mkop, amett, jhvi, amett, tvoc, tvoc, tvoc, amett, hnic, mreg, mreg, enied, mreg, jhvi, tvoc, htoo, mreg, tvoc, hnic, mreg, hnic, amett, nmcg, </vt:lpwstr>
  </property>
  <property fmtid="{D5CDD505-2E9C-101B-9397-08002B2CF9AE}" pid="6" name="Pref_FileName">
    <vt:lpwstr>EESC-2020-01947-00-00-TCD-TRA-EN-CRR.docx, EESC-2020-01947-00-00-TCD-CRR-EN.docx, EESC-2020-00817-00-00-TCD-ORI.docx, EESC-2019-05065-00-00-TCD-ORI.docx, EESC-2019-03134-01-01-TCD-ORI.docx, EESC-2019-03134-01-00-TCD-ORI.docx, EESC-2019-02484-00-00-TCD-ORI</vt:lpwstr>
  </property>
  <property fmtid="{D5CDD505-2E9C-101B-9397-08002B2CF9AE}" pid="7" name="ContentTypeId">
    <vt:lpwstr>0x010100EA97B91038054C99906057A708A1480A0010FCE28FA6316941A8E63DE5CBD60CA0</vt:lpwstr>
  </property>
  <property fmtid="{D5CDD505-2E9C-101B-9397-08002B2CF9AE}" pid="8" name="_dlc_DocIdItemGuid">
    <vt:lpwstr>adf6ff58-e0ab-42d0-a265-8e5610dee4d2</vt:lpwstr>
  </property>
  <property fmtid="{D5CDD505-2E9C-101B-9397-08002B2CF9AE}" pid="9" name="AvailableTranslations">
    <vt:lpwstr>11;#FR|d2afafd3-4c81-4f60-8f52-ee33f2f54ff3;#47;#ET|ff6c3f4c-b02c-4c3c-ab07-2c37995a7a0a;#39;#HU|6b229040-c589-4408-b4c1-4285663d20a8;#4;#EN|f2175f21-25d7-44a3-96da-d6a61b075e1b;#16;#ES|e7a6b05b-ae16-40c8-add9-68b64b03aeba;#13;#IT|0774613c-01ed-4e5d-a25d-11d2388de825;#38;#EL|6d4f4d51-af9b-4650-94b4-4276bee85c91;#30;#LT|a7ff5ce7-6123-4f68-865a-a57c31810414;#34;#SL|98a412ae-eb01-49e9-ae3d-585a81724cfc;#32;#DA|5d49c027-8956-412b-aa16-e85a0f96ad0e;#43;#HR|2f555653-ed1a-4fe6-8362-9082d95989e5;#24;#LV|46f7e311-5d9f-4663-b433-18aeccb7ace7;#48;#RO|feb747a2-64cd-4299-af12-4833ddc30497;#31;#CS|72f9705b-0217-4fd3-bea2-cbc7ed80e26e;#41;#NL|55c6556c-b4f4-441d-9acf-c498d4f838bd;#44;#BG|1a1b3951-7821-4e6a-85f5-5673fc08bd2c;#46;#SK|46d9fce0-ef79-4f71-b89b-cd6aa82426b8;#9;#PL|1e03da61-4678-4e07-b136-b5024ca9197b;#29;#PT|50ccc04a-eadd-42ae-a0cb-acaf45f812ba;#45;#FI|87606a43-d45f-42d6-b8c9-e1a3457db5b7;#40;#SV|c2ed69e7-a339-43d7-8f22-d93680a92aa0;#10;#DE|f6b31e5a-26fa-4935-b661-318e46daf27e</vt:lpwstr>
  </property>
  <property fmtid="{D5CDD505-2E9C-101B-9397-08002B2CF9AE}" pid="10" name="DocumentType_0">
    <vt:lpwstr>TCD|cd9d6eb6-3f4f-424a-b2d1-57c9d450eaaf</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DocumentNumber">
    <vt:i4>1947</vt:i4>
  </property>
  <property fmtid="{D5CDD505-2E9C-101B-9397-08002B2CF9AE}" pid="14" name="FicheYear">
    <vt:i4>2020</vt:i4>
  </property>
  <property fmtid="{D5CDD505-2E9C-101B-9397-08002B2CF9AE}" pid="15" name="DocumentVersion">
    <vt:i4>0</vt:i4>
  </property>
  <property fmtid="{D5CDD505-2E9C-101B-9397-08002B2CF9AE}" pid="16" name="DocumentStatus">
    <vt:lpwstr>2;#TRA|150d2a88-1431-44e6-a8ca-0bb753ab8672</vt:lpwstr>
  </property>
  <property fmtid="{D5CDD505-2E9C-101B-9397-08002B2CF9AE}" pid="17" name="DocumentPart">
    <vt:i4>0</vt:i4>
  </property>
  <property fmtid="{D5CDD505-2E9C-101B-9397-08002B2CF9AE}" pid="18" name="DossierName">
    <vt:lpwstr/>
  </property>
  <property fmtid="{D5CDD505-2E9C-101B-9397-08002B2CF9AE}" pid="19" name="DocumentSource">
    <vt:lpwstr>1;#EESC|422833ec-8d7e-4e65-8e4e-8bed07ffb729</vt:lpwstr>
  </property>
  <property fmtid="{D5CDD505-2E9C-101B-9397-08002B2CF9AE}" pid="21" name="DocumentType">
    <vt:lpwstr>8;#TCD|cd9d6eb6-3f4f-424a-b2d1-57c9d450eaaf</vt:lpwstr>
  </property>
  <property fmtid="{D5CDD505-2E9C-101B-9397-08002B2CF9AE}" pid="22" name="RequestingService">
    <vt:lpwstr>Greffe</vt:lpwstr>
  </property>
  <property fmtid="{D5CDD505-2E9C-101B-9397-08002B2CF9AE}" pid="23" name="Confidentiality">
    <vt:lpwstr>5;#Unrestricted|826e22d7-d029-4ec0-a450-0c28ff673572</vt:lpwstr>
  </property>
  <property fmtid="{D5CDD505-2E9C-101B-9397-08002B2CF9AE}" pid="24" name="MeetingName_0">
    <vt:lpwstr>SPL-CES|32d8cb1f-c9ec-4365-95c7-8385a18618ac</vt:lpwstr>
  </property>
  <property fmtid="{D5CDD505-2E9C-101B-9397-08002B2CF9AE}" pid="25" name="Confidentiality_0">
    <vt:lpwstr>Unrestricted|826e22d7-d029-4ec0-a450-0c28ff673572</vt:lpwstr>
  </property>
  <property fmtid="{D5CDD505-2E9C-101B-9397-08002B2CF9AE}" pid="26" name="OriginalLanguage">
    <vt:lpwstr>4;#EN|f2175f21-25d7-44a3-96da-d6a61b075e1b</vt:lpwstr>
  </property>
  <property fmtid="{D5CDD505-2E9C-101B-9397-08002B2CF9AE}" pid="27" name="MeetingName">
    <vt:lpwstr>51;#SPL-CES|32d8cb1f-c9ec-4365-95c7-8385a18618ac</vt:lpwstr>
  </property>
  <property fmtid="{D5CDD505-2E9C-101B-9397-08002B2CF9AE}" pid="28" name="MeetingDate">
    <vt:filetime>2020-06-10T12:00:00Z</vt:filetime>
  </property>
  <property fmtid="{D5CDD505-2E9C-101B-9397-08002B2CF9AE}" pid="29" name="AvailableTranslations_0">
    <vt:lpwstr>EN|f2175f21-25d7-44a3-96da-d6a61b075e1b</vt:lpwstr>
  </property>
  <property fmtid="{D5CDD505-2E9C-101B-9397-08002B2CF9AE}" pid="30" name="DocumentStatus_0">
    <vt:lpwstr>TRA|150d2a88-1431-44e6-a8ca-0bb753ab8672</vt:lpwstr>
  </property>
  <property fmtid="{D5CDD505-2E9C-101B-9397-08002B2CF9AE}" pid="31" name="OriginalLanguage_0">
    <vt:lpwstr>EN|f2175f21-25d7-44a3-96da-d6a61b075e1b</vt:lpwstr>
  </property>
  <property fmtid="{D5CDD505-2E9C-101B-9397-08002B2CF9AE}" pid="32" name="TaxCatchAll">
    <vt:lpwstr>8;#TCD|cd9d6eb6-3f4f-424a-b2d1-57c9d450eaaf;#6;#Final|ea5e6674-7b27-4bac-b091-73adbb394efe;#5;#Unrestricted|826e22d7-d029-4ec0-a450-0c28ff673572;#4;#EN|f2175f21-25d7-44a3-96da-d6a61b075e1b;#2;#TRA|150d2a88-1431-44e6-a8ca-0bb753ab8672;#1;#EESC|422833ec-8d7e-4e65-8e4e-8bed07ffb729;#51;#SPL-CES|32d8cb1f-c9ec-4365-95c7-8385a18618ac</vt:lpwstr>
  </property>
  <property fmtid="{D5CDD505-2E9C-101B-9397-08002B2CF9AE}" pid="33" name="VersionStatus_0">
    <vt:lpwstr>Final|ea5e6674-7b27-4bac-b091-73adbb394efe</vt:lpwstr>
  </property>
  <property fmtid="{D5CDD505-2E9C-101B-9397-08002B2CF9AE}" pid="34" name="VersionStatus">
    <vt:lpwstr>6;#Final|ea5e6674-7b27-4bac-b091-73adbb394efe</vt:lpwstr>
  </property>
  <property fmtid="{D5CDD505-2E9C-101B-9397-08002B2CF9AE}" pid="35" name="DocumentYear">
    <vt:i4>2020</vt:i4>
  </property>
  <property fmtid="{D5CDD505-2E9C-101B-9397-08002B2CF9AE}" pid="36" name="FicheNumber">
    <vt:i4>4545</vt:i4>
  </property>
  <property fmtid="{D5CDD505-2E9C-101B-9397-08002B2CF9AE}" pid="37" name="DocumentLanguage">
    <vt:lpwstr>32;#DA|5d49c027-8956-412b-aa16-e85a0f96ad0e</vt:lpwstr>
  </property>
  <property fmtid="{D5CDD505-2E9C-101B-9397-08002B2CF9AE}" pid="38" name="_docset_NoMedatataSyncRequired">
    <vt:lpwstr>False</vt:lpwstr>
  </property>
</Properties>
</file>