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F4D43" w:rsidRDefault="003F6816" w:rsidP="001F50B6">
      <w:pPr>
        <w:snapToGrid w:val="0"/>
        <w:jc w:val="center"/>
      </w:pPr>
      <w:r w:rsidRPr="006F4D43">
        <w:rPr>
          <w:lang w:eastAsia="en-GB"/>
        </w:rPr>
        <w:drawing>
          <wp:inline distT="0" distB="0" distL="0" distR="0" wp14:anchorId="3F73320F" wp14:editId="41543CB2">
            <wp:extent cx="1792605" cy="1239520"/>
            <wp:effectExtent l="0" t="0" r="0" b="0"/>
            <wp:docPr id="2" name="Picture 2" title="EESCLogo_SK"/>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6F4D43">
        <w:fldChar w:fldCharType="begin"/>
      </w:r>
      <w:r w:rsidR="006A08D5" w:rsidRPr="006F4D43">
        <w:instrText xml:space="preserve">  </w:instrText>
      </w:r>
      <w:r w:rsidR="006A08D5" w:rsidRPr="006F4D43">
        <w:fldChar w:fldCharType="end"/>
      </w:r>
      <w:r w:rsidR="00CE06AD" w:rsidRPr="006F4D43">
        <w:rPr>
          <w:sz w:val="20"/>
          <w:lang w:eastAsia="en-GB"/>
        </w:rPr>
        <mc:AlternateContent>
          <mc:Choice Requires="wps">
            <w:drawing>
              <wp:anchor distT="0" distB="0" distL="114300" distR="114300" simplePos="0" relativeHeight="251659264" behindDoc="1" locked="0" layoutInCell="0" allowOverlap="1" wp14:anchorId="57A94AEF" wp14:editId="14AC9D9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SK</w:t>
                      </w:r>
                    </w:p>
                  </w:txbxContent>
                </v:textbox>
                <w10:wrap anchorx="page" anchory="page"/>
              </v:shape>
            </w:pict>
          </mc:Fallback>
        </mc:AlternateContent>
      </w:r>
    </w:p>
    <w:p w:rsidR="008405A0" w:rsidRPr="006F4D43" w:rsidRDefault="008405A0" w:rsidP="001F50B6">
      <w:pPr>
        <w:snapToGrid w:val="0"/>
      </w:pPr>
    </w:p>
    <w:p w:rsidR="008405A0" w:rsidRPr="006F4D43" w:rsidRDefault="008405A0" w:rsidP="001F50B6">
      <w:pPr>
        <w:snapToGrid w:val="0"/>
      </w:pPr>
    </w:p>
    <w:p w:rsidR="008405A0" w:rsidRPr="006F4D43" w:rsidRDefault="00FC0B2C" w:rsidP="001F50B6">
      <w:pPr>
        <w:snapToGrid w:val="0"/>
        <w:jc w:val="right"/>
        <w:rPr>
          <w:rFonts w:eastAsia="MS Mincho"/>
        </w:rPr>
      </w:pPr>
      <w:r w:rsidRPr="006F4D43">
        <w:t>Brusel 24</w:t>
      </w:r>
      <w:r w:rsidR="006F4D43">
        <w:t>. januára</w:t>
      </w:r>
      <w:r w:rsidRPr="006F4D43">
        <w:t xml:space="preserve"> 2020</w:t>
      </w:r>
    </w:p>
    <w:p w:rsidR="008405A0" w:rsidRPr="006F4D43" w:rsidRDefault="008405A0" w:rsidP="001F50B6">
      <w:pPr>
        <w:snapToGrid w:val="0"/>
      </w:pPr>
    </w:p>
    <w:p w:rsidR="008405A0" w:rsidRPr="006F4D43" w:rsidRDefault="008405A0" w:rsidP="001F50B6">
      <w:pPr>
        <w:snapToGrid w:val="0"/>
      </w:pPr>
    </w:p>
    <w:p w:rsidR="00AF6F3E" w:rsidRPr="006F4D43" w:rsidRDefault="00AF6F3E" w:rsidP="001F50B6">
      <w:pPr>
        <w:snapToGrid w:val="0"/>
      </w:pPr>
    </w:p>
    <w:p w:rsidR="006819C8" w:rsidRPr="006F4D43" w:rsidRDefault="006819C8" w:rsidP="001F50B6">
      <w:pPr>
        <w:snapToGrid w:val="0"/>
      </w:pPr>
    </w:p>
    <w:tbl>
      <w:tblPr>
        <w:tblW w:w="0" w:type="auto"/>
        <w:tblLayout w:type="fixed"/>
        <w:tblLook w:val="0000" w:firstRow="0" w:lastRow="0" w:firstColumn="0" w:lastColumn="0" w:noHBand="0" w:noVBand="0"/>
      </w:tblPr>
      <w:tblGrid>
        <w:gridCol w:w="9289"/>
      </w:tblGrid>
      <w:tr w:rsidR="008405A0" w:rsidRPr="006F4D43" w:rsidTr="00A72D7A">
        <w:tc>
          <w:tcPr>
            <w:tcW w:w="9289" w:type="dxa"/>
            <w:tcBorders>
              <w:top w:val="nil"/>
              <w:left w:val="nil"/>
              <w:bottom w:val="double" w:sz="4" w:space="0" w:color="auto"/>
              <w:right w:val="nil"/>
            </w:tcBorders>
          </w:tcPr>
          <w:p w:rsidR="008405A0" w:rsidRPr="006F4D43" w:rsidRDefault="00B83060" w:rsidP="001F50B6">
            <w:pPr>
              <w:snapToGrid w:val="0"/>
              <w:jc w:val="center"/>
              <w:rPr>
                <w:rFonts w:eastAsia="MS Mincho"/>
                <w:b/>
                <w:sz w:val="32"/>
              </w:rPr>
            </w:pPr>
            <w:r w:rsidRPr="006F4D43">
              <w:rPr>
                <w:b/>
                <w:sz w:val="32"/>
              </w:rPr>
              <w:t>PLENÁRNE ZASADNUTIE</w:t>
            </w:r>
            <w:r w:rsidRPr="006F4D43">
              <w:rPr>
                <w:b/>
                <w:sz w:val="32"/>
              </w:rPr>
              <w:br/>
            </w:r>
            <w:r w:rsidRPr="006F4D43">
              <w:rPr>
                <w:b/>
                <w:sz w:val="32"/>
              </w:rPr>
              <w:br/>
              <w:t>22. A 23. JANUÁRA 2020</w:t>
            </w:r>
            <w:r w:rsidRPr="006F4D43">
              <w:rPr>
                <w:b/>
                <w:sz w:val="32"/>
              </w:rPr>
              <w:br/>
            </w:r>
            <w:r w:rsidRPr="006F4D43">
              <w:rPr>
                <w:b/>
                <w:sz w:val="32"/>
              </w:rPr>
              <w:br/>
              <w:t>PREHĽAD PRIJATÝCH STANOVÍSK</w:t>
            </w:r>
          </w:p>
          <w:p w:rsidR="008405A0" w:rsidRPr="006F4D43" w:rsidRDefault="008405A0" w:rsidP="001F50B6"/>
          <w:p w:rsidR="008405A0" w:rsidRPr="006F4D43" w:rsidRDefault="008405A0" w:rsidP="001F50B6"/>
        </w:tc>
      </w:tr>
      <w:tr w:rsidR="008405A0" w:rsidRPr="006F4D43" w:rsidTr="00A72D7A">
        <w:tc>
          <w:tcPr>
            <w:tcW w:w="9289" w:type="dxa"/>
            <w:tcBorders>
              <w:top w:val="double" w:sz="4" w:space="0" w:color="auto"/>
              <w:left w:val="double" w:sz="4" w:space="0" w:color="auto"/>
              <w:bottom w:val="double" w:sz="4" w:space="0" w:color="auto"/>
              <w:right w:val="double" w:sz="4" w:space="0" w:color="auto"/>
            </w:tcBorders>
          </w:tcPr>
          <w:p w:rsidR="00FF15DA" w:rsidRPr="006F4D43" w:rsidRDefault="00FF15DA" w:rsidP="001F50B6">
            <w:pPr>
              <w:snapToGrid w:val="0"/>
              <w:jc w:val="center"/>
              <w:rPr>
                <w:b/>
              </w:rPr>
            </w:pPr>
          </w:p>
          <w:p w:rsidR="00FC0B2C" w:rsidRPr="006F4D43" w:rsidRDefault="00FC0B2C" w:rsidP="001F50B6">
            <w:pPr>
              <w:snapToGrid w:val="0"/>
              <w:jc w:val="center"/>
              <w:rPr>
                <w:rFonts w:eastAsia="MS Mincho"/>
                <w:b/>
              </w:rPr>
            </w:pPr>
            <w:r w:rsidRPr="006F4D43">
              <w:rPr>
                <w:b/>
              </w:rPr>
              <w:t>Tento dokument je dostupný vo všetkých úradných jazykoch EÚ na webovom sídle EHSV:</w:t>
            </w:r>
          </w:p>
          <w:p w:rsidR="00FC0B2C" w:rsidRPr="006F4D43" w:rsidRDefault="00FC0B2C" w:rsidP="001F50B6">
            <w:pPr>
              <w:snapToGrid w:val="0"/>
              <w:jc w:val="center"/>
              <w:rPr>
                <w:b/>
              </w:rPr>
            </w:pPr>
          </w:p>
          <w:p w:rsidR="00FC0B2C" w:rsidRPr="006F4D43" w:rsidRDefault="00510A9A" w:rsidP="001F50B6">
            <w:pPr>
              <w:jc w:val="center"/>
              <w:rPr>
                <w:rStyle w:val="Hyperlink"/>
                <w:b/>
              </w:rPr>
            </w:pPr>
            <w:hyperlink r:id="rId14" w:history="1">
              <w:r w:rsidR="00AC4842" w:rsidRPr="006F4D43">
                <w:rPr>
                  <w:rStyle w:val="Hyperlink"/>
                </w:rPr>
                <w:t>https://www.eesc.europa.eu/sk/our-work/opinions-information-reports/plenary-session-summaries</w:t>
              </w:r>
            </w:hyperlink>
          </w:p>
          <w:p w:rsidR="00FC0B2C" w:rsidRPr="006F4D43" w:rsidRDefault="00FC0B2C" w:rsidP="001F50B6">
            <w:pPr>
              <w:snapToGrid w:val="0"/>
              <w:jc w:val="center"/>
              <w:rPr>
                <w:b/>
              </w:rPr>
            </w:pPr>
          </w:p>
          <w:p w:rsidR="00FC0B2C" w:rsidRPr="006F4D43" w:rsidRDefault="00FC0B2C" w:rsidP="001F50B6">
            <w:pPr>
              <w:snapToGrid w:val="0"/>
              <w:jc w:val="center"/>
              <w:rPr>
                <w:rFonts w:eastAsia="SimSun"/>
                <w:b/>
              </w:rPr>
            </w:pPr>
          </w:p>
          <w:p w:rsidR="00FC0B2C" w:rsidRPr="006F4D43" w:rsidRDefault="00FC0B2C" w:rsidP="001F50B6">
            <w:pPr>
              <w:snapToGrid w:val="0"/>
              <w:jc w:val="center"/>
              <w:rPr>
                <w:rFonts w:eastAsia="MS Mincho"/>
                <w:b/>
              </w:rPr>
            </w:pPr>
            <w:r w:rsidRPr="006F4D43">
              <w:rPr>
                <w:b/>
              </w:rPr>
              <w:t>Uvedené stanoviská možno nájsť on-line cez vyhľadávač ESHV:</w:t>
            </w:r>
          </w:p>
          <w:p w:rsidR="00FC0B2C" w:rsidRPr="006F4D43" w:rsidRDefault="00FC0B2C" w:rsidP="001F50B6">
            <w:pPr>
              <w:snapToGrid w:val="0"/>
              <w:jc w:val="center"/>
              <w:rPr>
                <w:b/>
              </w:rPr>
            </w:pPr>
          </w:p>
          <w:p w:rsidR="00FC0B2C" w:rsidRPr="006F4D43" w:rsidRDefault="00510A9A" w:rsidP="001F50B6">
            <w:pPr>
              <w:jc w:val="center"/>
              <w:rPr>
                <w:rStyle w:val="Hyperlink"/>
                <w:b/>
              </w:rPr>
            </w:pPr>
            <w:hyperlink r:id="rId15" w:history="1">
              <w:r w:rsidR="00AC4842" w:rsidRPr="006F4D43">
                <w:rPr>
                  <w:rStyle w:val="Hyperlink"/>
                </w:rPr>
                <w:t>https://dmsearch.eesc.europa.eu/search/opinion</w:t>
              </w:r>
            </w:hyperlink>
          </w:p>
          <w:p w:rsidR="008405A0" w:rsidRPr="006F4D43" w:rsidRDefault="008405A0" w:rsidP="001F50B6">
            <w:pPr>
              <w:snapToGrid w:val="0"/>
              <w:jc w:val="center"/>
              <w:rPr>
                <w:b/>
                <w:bCs/>
              </w:rPr>
            </w:pPr>
          </w:p>
        </w:tc>
      </w:tr>
    </w:tbl>
    <w:p w:rsidR="008F7791" w:rsidRPr="006F4D43" w:rsidRDefault="008F7791" w:rsidP="001F50B6">
      <w:pPr>
        <w:rPr>
          <w:rFonts w:eastAsia="SimSun"/>
        </w:rPr>
      </w:pPr>
    </w:p>
    <w:p w:rsidR="00A9340A" w:rsidRPr="006F4D43" w:rsidRDefault="00A9340A" w:rsidP="001F50B6">
      <w:pPr>
        <w:rPr>
          <w:rFonts w:eastAsia="SimSun"/>
        </w:rPr>
        <w:sectPr w:rsidR="00A9340A" w:rsidRPr="006F4D43" w:rsidSect="00AC4842">
          <w:footerReference w:type="default" r:id="rId16"/>
          <w:type w:val="continuous"/>
          <w:pgSz w:w="11907" w:h="16839"/>
          <w:pgMar w:top="1417" w:right="1417" w:bottom="1417" w:left="1417" w:header="709" w:footer="709" w:gutter="0"/>
          <w:pgNumType w:start="1"/>
          <w:cols w:space="708"/>
          <w:docGrid w:linePitch="299"/>
        </w:sectPr>
      </w:pPr>
    </w:p>
    <w:p w:rsidR="008405A0" w:rsidRPr="006F4D43" w:rsidRDefault="00876D7B" w:rsidP="001F50B6">
      <w:pPr>
        <w:snapToGrid w:val="0"/>
        <w:rPr>
          <w:b/>
        </w:rPr>
      </w:pPr>
      <w:r w:rsidRPr="006F4D43">
        <w:rPr>
          <w:b/>
        </w:rPr>
        <w:lastRenderedPageBreak/>
        <w:t>Obsah:</w:t>
      </w:r>
    </w:p>
    <w:p w:rsidR="00D16D76" w:rsidRPr="006F4D43" w:rsidRDefault="00D16D76" w:rsidP="001F50B6"/>
    <w:p w:rsidR="003F3F3C" w:rsidRPr="006F4D43" w:rsidRDefault="003353E8">
      <w:pPr>
        <w:pStyle w:val="TOC1"/>
        <w:rPr>
          <w:rFonts w:asciiTheme="minorHAnsi" w:eastAsiaTheme="minorEastAsia" w:hAnsiTheme="minorHAnsi" w:cstheme="minorBidi"/>
          <w:lang w:eastAsia="en-GB"/>
        </w:rPr>
      </w:pPr>
      <w:r w:rsidRPr="006F4D43">
        <w:fldChar w:fldCharType="begin"/>
      </w:r>
      <w:r w:rsidRPr="006F4D43">
        <w:instrText xml:space="preserve"> TOC \o "1-1" \h \z \u </w:instrText>
      </w:r>
      <w:r w:rsidRPr="006F4D43">
        <w:fldChar w:fldCharType="separate"/>
      </w:r>
      <w:hyperlink w:anchor="_Toc31789423" w:history="1">
        <w:r w:rsidR="003F3F3C" w:rsidRPr="006F4D43">
          <w:rPr>
            <w:rStyle w:val="Hyperlink"/>
            <w:b/>
          </w:rPr>
          <w:t>1.</w:t>
        </w:r>
        <w:r w:rsidR="003F3F3C" w:rsidRPr="006F4D43">
          <w:rPr>
            <w:rFonts w:asciiTheme="minorHAnsi" w:eastAsiaTheme="minorEastAsia" w:hAnsiTheme="minorHAnsi" w:cstheme="minorBidi"/>
            <w:lang w:eastAsia="en-GB"/>
          </w:rPr>
          <w:tab/>
        </w:r>
        <w:r w:rsidR="003F3F3C" w:rsidRPr="006F4D43">
          <w:rPr>
            <w:rStyle w:val="Hyperlink"/>
            <w:b/>
          </w:rPr>
          <w:t>POĽNOHOSPODÁRSTVO, ROZVOJ VIDIEKA A ŽIVOTNÉ PROSTREDIE</w:t>
        </w:r>
        <w:r w:rsidR="003F3F3C" w:rsidRPr="006F4D43">
          <w:rPr>
            <w:webHidden/>
          </w:rPr>
          <w:tab/>
        </w:r>
        <w:r w:rsidR="003F3F3C" w:rsidRPr="006F4D43">
          <w:rPr>
            <w:webHidden/>
          </w:rPr>
          <w:fldChar w:fldCharType="begin"/>
        </w:r>
        <w:r w:rsidR="003F3F3C" w:rsidRPr="006F4D43">
          <w:rPr>
            <w:webHidden/>
          </w:rPr>
          <w:instrText xml:space="preserve"> PAGEREF _Toc31789423 \h </w:instrText>
        </w:r>
        <w:r w:rsidR="003F3F3C" w:rsidRPr="006F4D43">
          <w:rPr>
            <w:webHidden/>
          </w:rPr>
        </w:r>
        <w:r w:rsidR="003F3F3C" w:rsidRPr="006F4D43">
          <w:rPr>
            <w:webHidden/>
          </w:rPr>
          <w:fldChar w:fldCharType="separate"/>
        </w:r>
        <w:r w:rsidR="003F3F3C" w:rsidRPr="006F4D43">
          <w:rPr>
            <w:webHidden/>
          </w:rPr>
          <w:t>3</w:t>
        </w:r>
        <w:r w:rsidR="003F3F3C" w:rsidRPr="006F4D43">
          <w:rPr>
            <w:webHidden/>
          </w:rPr>
          <w:fldChar w:fldCharType="end"/>
        </w:r>
      </w:hyperlink>
    </w:p>
    <w:p w:rsidR="006D23AB" w:rsidRPr="006F4D43" w:rsidRDefault="003353E8" w:rsidP="003B6610">
      <w:r w:rsidRPr="006F4D43">
        <w:fldChar w:fldCharType="end"/>
      </w:r>
      <w:r w:rsidRPr="006F4D43">
        <w:br w:type="page"/>
      </w:r>
      <w:r w:rsidRPr="006F4D43">
        <w:lastRenderedPageBreak/>
        <w:t>Na plenárnom zasadnutí 22</w:t>
      </w:r>
      <w:r w:rsidR="006F4D43">
        <w:t>. a </w:t>
      </w:r>
      <w:r w:rsidRPr="006F4D43">
        <w:t>23</w:t>
      </w:r>
      <w:r w:rsidR="006F4D43">
        <w:t>. januára</w:t>
      </w:r>
      <w:r w:rsidRPr="006F4D43">
        <w:t xml:space="preserve"> 2020 sa </w:t>
      </w:r>
      <w:r w:rsidR="006F4D43" w:rsidRPr="006F4D43">
        <w:t>zúčastnili</w:t>
      </w:r>
      <w:r w:rsidRPr="006F4D43">
        <w:t xml:space="preserve"> </w:t>
      </w:r>
      <w:proofErr w:type="spellStart"/>
      <w:r w:rsidRPr="006F4D43">
        <w:rPr>
          <w:b/>
        </w:rPr>
        <w:t>Gordan</w:t>
      </w:r>
      <w:proofErr w:type="spellEnd"/>
      <w:r w:rsidRPr="006F4D43">
        <w:rPr>
          <w:b/>
        </w:rPr>
        <w:t xml:space="preserve"> </w:t>
      </w:r>
      <w:proofErr w:type="spellStart"/>
      <w:r w:rsidRPr="006F4D43">
        <w:rPr>
          <w:b/>
        </w:rPr>
        <w:t>Grlić</w:t>
      </w:r>
      <w:proofErr w:type="spellEnd"/>
      <w:r w:rsidRPr="006F4D43">
        <w:rPr>
          <w:b/>
        </w:rPr>
        <w:t> </w:t>
      </w:r>
      <w:proofErr w:type="spellStart"/>
      <w:r w:rsidRPr="006F4D43">
        <w:rPr>
          <w:b/>
        </w:rPr>
        <w:t>Radman</w:t>
      </w:r>
      <w:proofErr w:type="spellEnd"/>
      <w:r w:rsidRPr="006F4D43">
        <w:t>, minister zahraničných vecí</w:t>
      </w:r>
      <w:r w:rsidR="006F4D43">
        <w:t xml:space="preserve"> a </w:t>
      </w:r>
      <w:r w:rsidRPr="006F4D43">
        <w:t xml:space="preserve">európskych záležitostí Chorvátskej republiky; </w:t>
      </w:r>
      <w:r w:rsidRPr="006F4D43">
        <w:rPr>
          <w:b/>
        </w:rPr>
        <w:t>Tom </w:t>
      </w:r>
      <w:proofErr w:type="spellStart"/>
      <w:r w:rsidRPr="006F4D43">
        <w:rPr>
          <w:b/>
        </w:rPr>
        <w:t>Jenkins</w:t>
      </w:r>
      <w:proofErr w:type="spellEnd"/>
      <w:r w:rsidRPr="006F4D43">
        <w:t>, bývalý predseda Európskeho hospodárskeho</w:t>
      </w:r>
      <w:r w:rsidR="006F4D43">
        <w:t xml:space="preserve"> a </w:t>
      </w:r>
      <w:r w:rsidRPr="006F4D43">
        <w:t xml:space="preserve">sociálneho výboru; </w:t>
      </w:r>
      <w:proofErr w:type="spellStart"/>
      <w:r w:rsidRPr="006F4D43">
        <w:rPr>
          <w:b/>
        </w:rPr>
        <w:t>Madeleine</w:t>
      </w:r>
      <w:proofErr w:type="spellEnd"/>
      <w:r w:rsidRPr="006F4D43">
        <w:rPr>
          <w:b/>
        </w:rPr>
        <w:t xml:space="preserve"> </w:t>
      </w:r>
      <w:proofErr w:type="spellStart"/>
      <w:r w:rsidRPr="006F4D43">
        <w:rPr>
          <w:b/>
        </w:rPr>
        <w:t>Kay</w:t>
      </w:r>
      <w:proofErr w:type="spellEnd"/>
      <w:r w:rsidRPr="006F4D43">
        <w:t xml:space="preserve">, aktivistka; </w:t>
      </w:r>
      <w:proofErr w:type="spellStart"/>
      <w:r w:rsidRPr="006F4D43">
        <w:rPr>
          <w:b/>
        </w:rPr>
        <w:t>Virginijus</w:t>
      </w:r>
      <w:proofErr w:type="spellEnd"/>
      <w:r w:rsidRPr="006F4D43">
        <w:rPr>
          <w:b/>
        </w:rPr>
        <w:t xml:space="preserve"> </w:t>
      </w:r>
      <w:proofErr w:type="spellStart"/>
      <w:r w:rsidRPr="006F4D43">
        <w:rPr>
          <w:b/>
        </w:rPr>
        <w:t>Sinkevičius</w:t>
      </w:r>
      <w:proofErr w:type="spellEnd"/>
      <w:r w:rsidRPr="006F4D43">
        <w:t>, komisár pre životné prostredie, oceány</w:t>
      </w:r>
      <w:r w:rsidR="006F4D43">
        <w:t xml:space="preserve"> a </w:t>
      </w:r>
      <w:r w:rsidRPr="006F4D43">
        <w:t xml:space="preserve">rybárstvo; </w:t>
      </w:r>
      <w:proofErr w:type="spellStart"/>
      <w:r w:rsidRPr="006F4D43">
        <w:rPr>
          <w:b/>
        </w:rPr>
        <w:t>Ovais</w:t>
      </w:r>
      <w:proofErr w:type="spellEnd"/>
      <w:r w:rsidRPr="006F4D43">
        <w:rPr>
          <w:b/>
        </w:rPr>
        <w:t> </w:t>
      </w:r>
      <w:proofErr w:type="spellStart"/>
      <w:r w:rsidRPr="006F4D43">
        <w:rPr>
          <w:b/>
        </w:rPr>
        <w:t>Sarmad</w:t>
      </w:r>
      <w:proofErr w:type="spellEnd"/>
      <w:r w:rsidRPr="006F4D43">
        <w:t xml:space="preserve">, zástupca výkonnej tajomníčky UNFCCC; </w:t>
      </w:r>
      <w:proofErr w:type="spellStart"/>
      <w:r w:rsidRPr="006F4D43">
        <w:rPr>
          <w:b/>
        </w:rPr>
        <w:t>Enrico</w:t>
      </w:r>
      <w:proofErr w:type="spellEnd"/>
      <w:r w:rsidRPr="006F4D43">
        <w:rPr>
          <w:b/>
        </w:rPr>
        <w:t xml:space="preserve"> </w:t>
      </w:r>
      <w:proofErr w:type="spellStart"/>
      <w:r w:rsidRPr="006F4D43">
        <w:rPr>
          <w:b/>
        </w:rPr>
        <w:t>Giovannini</w:t>
      </w:r>
      <w:proofErr w:type="spellEnd"/>
      <w:r w:rsidRPr="006F4D43">
        <w:t>, hovorca Talianskej aliancie pre udržateľný rozvoj (</w:t>
      </w:r>
      <w:proofErr w:type="spellStart"/>
      <w:r w:rsidRPr="006F4D43">
        <w:t>ASviS</w:t>
      </w:r>
      <w:proofErr w:type="spellEnd"/>
      <w:r w:rsidRPr="006F4D43">
        <w:t xml:space="preserve">); </w:t>
      </w:r>
      <w:proofErr w:type="spellStart"/>
      <w:r w:rsidRPr="006F4D43">
        <w:rPr>
          <w:b/>
        </w:rPr>
        <w:t>Semia</w:t>
      </w:r>
      <w:proofErr w:type="spellEnd"/>
      <w:r w:rsidRPr="006F4D43">
        <w:rPr>
          <w:b/>
        </w:rPr>
        <w:t xml:space="preserve"> </w:t>
      </w:r>
      <w:proofErr w:type="spellStart"/>
      <w:r w:rsidRPr="006F4D43">
        <w:rPr>
          <w:b/>
        </w:rPr>
        <w:t>Cherif</w:t>
      </w:r>
      <w:proofErr w:type="spellEnd"/>
      <w:r w:rsidRPr="006F4D43">
        <w:t xml:space="preserve">, hlavná koordinátorka autorského tímu pre hodnotiacu správu </w:t>
      </w:r>
      <w:proofErr w:type="spellStart"/>
      <w:r w:rsidRPr="006F4D43">
        <w:t>MedECC</w:t>
      </w:r>
      <w:proofErr w:type="spellEnd"/>
      <w:r w:rsidRPr="006F4D43">
        <w:t>, Tunisko;</w:t>
      </w:r>
      <w:r w:rsidR="006F4D43">
        <w:t xml:space="preserve"> a </w:t>
      </w:r>
      <w:proofErr w:type="spellStart"/>
      <w:r w:rsidRPr="006F4D43">
        <w:rPr>
          <w:b/>
        </w:rPr>
        <w:t>Olga</w:t>
      </w:r>
      <w:proofErr w:type="spellEnd"/>
      <w:r w:rsidRPr="006F4D43">
        <w:rPr>
          <w:b/>
        </w:rPr>
        <w:t> </w:t>
      </w:r>
      <w:proofErr w:type="spellStart"/>
      <w:r w:rsidRPr="006F4D43">
        <w:rPr>
          <w:b/>
        </w:rPr>
        <w:t>Kikou</w:t>
      </w:r>
      <w:proofErr w:type="spellEnd"/>
      <w:r w:rsidRPr="006F4D43">
        <w:t xml:space="preserve">, vedúca úradu pri EÚ, organizácia </w:t>
      </w:r>
      <w:proofErr w:type="spellStart"/>
      <w:r w:rsidRPr="006F4D43">
        <w:t>Compassion</w:t>
      </w:r>
      <w:proofErr w:type="spellEnd"/>
      <w:r w:rsidRPr="006F4D43">
        <w:t xml:space="preserve"> in </w:t>
      </w:r>
      <w:proofErr w:type="spellStart"/>
      <w:r w:rsidRPr="006F4D43">
        <w:t>World</w:t>
      </w:r>
      <w:proofErr w:type="spellEnd"/>
      <w:r w:rsidRPr="006F4D43">
        <w:t xml:space="preserve"> </w:t>
      </w:r>
      <w:proofErr w:type="spellStart"/>
      <w:r w:rsidRPr="006F4D43">
        <w:t>Farming</w:t>
      </w:r>
      <w:proofErr w:type="spellEnd"/>
      <w:r w:rsidRPr="006F4D43">
        <w:t xml:space="preserve"> (CIWF).</w:t>
      </w:r>
    </w:p>
    <w:p w:rsidR="006D23AB" w:rsidRPr="006F4D43" w:rsidRDefault="006D23AB" w:rsidP="001F50B6"/>
    <w:p w:rsidR="00421682" w:rsidRPr="006F4D43" w:rsidRDefault="00AD7EE7" w:rsidP="001F50B6">
      <w:r w:rsidRPr="006F4D43">
        <w:t>Na plenárnom zasadnutí boli prijaté tieto stanoviská:</w:t>
      </w:r>
    </w:p>
    <w:p w:rsidR="003E0485" w:rsidRPr="006F4D43" w:rsidRDefault="003E0485" w:rsidP="001F50B6"/>
    <w:p w:rsidR="00B41FBD" w:rsidRPr="006F4D43" w:rsidRDefault="00B41FBD" w:rsidP="00CE06AD">
      <w:pPr>
        <w:pStyle w:val="Heading1"/>
        <w:keepNext/>
        <w:keepLines/>
        <w:numPr>
          <w:ilvl w:val="0"/>
          <w:numId w:val="23"/>
        </w:numPr>
        <w:ind w:left="567" w:hanging="567"/>
        <w:rPr>
          <w:b/>
        </w:rPr>
      </w:pPr>
      <w:bookmarkStart w:id="0" w:name="_Toc31789423"/>
      <w:r w:rsidRPr="006F4D43">
        <w:rPr>
          <w:b/>
        </w:rPr>
        <w:t>POĽNOHOSPODÁRSTVO, ROZVOJ VIDIEKA A ŽIVOTNÉ PROSTREDIE</w:t>
      </w:r>
      <w:bookmarkEnd w:id="0"/>
    </w:p>
    <w:p w:rsidR="00B41FBD" w:rsidRPr="006F4D43" w:rsidRDefault="00B41FBD" w:rsidP="00CE06AD">
      <w:pPr>
        <w:keepNext/>
        <w:keepLines/>
        <w:jc w:val="left"/>
        <w:rPr>
          <w:iCs/>
        </w:rPr>
      </w:pPr>
    </w:p>
    <w:p w:rsidR="00F754F9" w:rsidRPr="006F4D43" w:rsidRDefault="003E0485" w:rsidP="00F754F9">
      <w:pPr>
        <w:widowControl w:val="0"/>
        <w:numPr>
          <w:ilvl w:val="0"/>
          <w:numId w:val="2"/>
        </w:numPr>
        <w:overflowPunct w:val="0"/>
        <w:autoSpaceDE w:val="0"/>
        <w:autoSpaceDN w:val="0"/>
        <w:adjustRightInd w:val="0"/>
        <w:spacing w:line="240" w:lineRule="auto"/>
        <w:ind w:left="567" w:hanging="567"/>
        <w:textAlignment w:val="baseline"/>
        <w:rPr>
          <w:b/>
          <w:bCs/>
          <w:i/>
          <w:iCs/>
          <w:sz w:val="28"/>
          <w:szCs w:val="28"/>
        </w:rPr>
      </w:pPr>
      <w:r w:rsidRPr="006F4D43">
        <w:rPr>
          <w:b/>
          <w:bCs/>
          <w:i/>
          <w:iCs/>
          <w:sz w:val="28"/>
          <w:szCs w:val="28"/>
        </w:rPr>
        <w:t>Udržateľné hospodárstvo, ktoré potrebujeme</w:t>
      </w:r>
    </w:p>
    <w:p w:rsidR="00B41FBD" w:rsidRPr="006F4D43" w:rsidRDefault="00B41FBD" w:rsidP="00352678">
      <w:pPr>
        <w:pStyle w:val="ListParagraph"/>
        <w:ind w:left="567"/>
        <w:rPr>
          <w:bCs/>
          <w:i/>
          <w:iCs/>
        </w:rPr>
      </w:pPr>
    </w:p>
    <w:p w:rsidR="00B41FBD" w:rsidRPr="006F4D43" w:rsidRDefault="00B41FBD" w:rsidP="00352678">
      <w:r w:rsidRPr="006F4D43">
        <w:rPr>
          <w:b/>
        </w:rPr>
        <w:t>Spravodajca:</w:t>
      </w:r>
      <w:r w:rsidRPr="006F4D43">
        <w:tab/>
        <w:t>Peter Schmidt (skupina Pracovníci – DE)</w:t>
      </w:r>
    </w:p>
    <w:p w:rsidR="00B41FBD" w:rsidRPr="006F4D43" w:rsidRDefault="00B41FBD" w:rsidP="00352678"/>
    <w:p w:rsidR="00B41FBD" w:rsidRPr="006F4D43" w:rsidRDefault="00B41FBD" w:rsidP="00352678">
      <w:pPr>
        <w:ind w:left="-5"/>
        <w:rPr>
          <w:bCs/>
        </w:rPr>
      </w:pPr>
      <w:r w:rsidRPr="006F4D43">
        <w:rPr>
          <w:b/>
          <w:bCs/>
        </w:rPr>
        <w:t>Ref.:</w:t>
      </w:r>
      <w:r w:rsidRPr="006F4D43">
        <w:rPr>
          <w:b/>
          <w:bCs/>
        </w:rPr>
        <w:tab/>
      </w:r>
      <w:r w:rsidRPr="006F4D43">
        <w:rPr>
          <w:b/>
          <w:bCs/>
        </w:rPr>
        <w:tab/>
      </w:r>
      <w:r w:rsidR="006F4D43">
        <w:rPr>
          <w:b/>
          <w:bCs/>
        </w:rPr>
        <w:tab/>
      </w:r>
      <w:r w:rsidRPr="006F4D43">
        <w:t>Stanovisko</w:t>
      </w:r>
      <w:r w:rsidR="006F4D43">
        <w:t xml:space="preserve"> z </w:t>
      </w:r>
      <w:r w:rsidRPr="006F4D43">
        <w:t>vlastnej iniciatívy</w:t>
      </w:r>
    </w:p>
    <w:p w:rsidR="00B41FBD" w:rsidRPr="006F4D43" w:rsidRDefault="00F754F9" w:rsidP="00352678">
      <w:pPr>
        <w:ind w:left="1701"/>
      </w:pPr>
      <w:r w:rsidRPr="006F4D43">
        <w:t>EESC-2019-02316-00-00-AC</w:t>
      </w:r>
    </w:p>
    <w:p w:rsidR="002817B5" w:rsidRPr="006F4D43" w:rsidRDefault="002817B5" w:rsidP="00352678">
      <w:pPr>
        <w:jc w:val="left"/>
      </w:pPr>
    </w:p>
    <w:p w:rsidR="002817B5" w:rsidRPr="006F4D43" w:rsidRDefault="002817B5" w:rsidP="00352678">
      <w:pPr>
        <w:tabs>
          <w:tab w:val="center" w:pos="284"/>
        </w:tabs>
        <w:ind w:left="266" w:hanging="266"/>
        <w:rPr>
          <w:b/>
        </w:rPr>
      </w:pPr>
      <w:r w:rsidRPr="006F4D43">
        <w:rPr>
          <w:b/>
        </w:rPr>
        <w:t>Hlavné body</w:t>
      </w:r>
    </w:p>
    <w:p w:rsidR="00CD785A" w:rsidRPr="006F4D43" w:rsidRDefault="00CD785A" w:rsidP="0015773A">
      <w:pPr>
        <w:rPr>
          <w:u w:val="single"/>
        </w:rPr>
      </w:pPr>
    </w:p>
    <w:p w:rsidR="003E0485" w:rsidRPr="006F4D43" w:rsidRDefault="003E0485" w:rsidP="003E0485">
      <w:pPr>
        <w:pStyle w:val="Heading2"/>
        <w:overflowPunct w:val="0"/>
        <w:autoSpaceDE w:val="0"/>
        <w:autoSpaceDN w:val="0"/>
        <w:adjustRightInd w:val="0"/>
        <w:textAlignment w:val="baseline"/>
      </w:pPr>
      <w:r w:rsidRPr="006F4D43">
        <w:t>Európsky hospodársky</w:t>
      </w:r>
      <w:r w:rsidR="006F4D43">
        <w:t xml:space="preserve"> a </w:t>
      </w:r>
      <w:r w:rsidRPr="006F4D43">
        <w:t>sociálny výbor (EHSV) zdôrazňuje, že Európska únia (EÚ) sa zaviazala</w:t>
      </w:r>
      <w:r w:rsidR="006F4D43">
        <w:t xml:space="preserve"> v </w:t>
      </w:r>
      <w:r w:rsidRPr="006F4D43">
        <w:t>plnej miere vykonávať Agendu 2030 pre udržateľný rozvoj</w:t>
      </w:r>
      <w:r w:rsidR="006F4D43">
        <w:t xml:space="preserve"> a </w:t>
      </w:r>
      <w:r w:rsidRPr="006F4D43">
        <w:t>jej 17 cieľov udržateľného rozvoja. Aby EÚ zabezpečila ich riadnu realizáciu, naliehavo potrebuje vypracovať základy pre udržateľné</w:t>
      </w:r>
      <w:r w:rsidR="006F4D43">
        <w:t xml:space="preserve"> a </w:t>
      </w:r>
      <w:r w:rsidRPr="006F4D43">
        <w:t>inkluzívne hospodárstvo zamerané na dobré životné podmienky, ktoré funguje pre všetkých.</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3E0485">
      <w:pPr>
        <w:pStyle w:val="Heading2"/>
        <w:overflowPunct w:val="0"/>
        <w:autoSpaceDE w:val="0"/>
        <w:autoSpaceDN w:val="0"/>
        <w:adjustRightInd w:val="0"/>
        <w:textAlignment w:val="baseline"/>
      </w:pPr>
      <w:r w:rsidRPr="006F4D43">
        <w:t>Vízia sociálneho pokroku, ktorá sa spolieha iba na pokračovanie rastu hrubého domáceho produktu (HDP), ignoruje dôležité prvky blahobytu jednotlivca</w:t>
      </w:r>
      <w:r w:rsidR="006F4D43">
        <w:t xml:space="preserve"> a </w:t>
      </w:r>
      <w:r w:rsidRPr="006F4D43">
        <w:t>spoločnosti</w:t>
      </w:r>
      <w:r w:rsidR="006F4D43">
        <w:t xml:space="preserve"> a </w:t>
      </w:r>
      <w:r w:rsidRPr="006F4D43">
        <w:t>náležite nezohľadňuje environmentálne</w:t>
      </w:r>
      <w:r w:rsidR="006F4D43">
        <w:t xml:space="preserve"> a </w:t>
      </w:r>
      <w:r w:rsidRPr="006F4D43">
        <w:t>sociálne aspekty.</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3E0485">
      <w:pPr>
        <w:pStyle w:val="Heading2"/>
        <w:overflowPunct w:val="0"/>
        <w:autoSpaceDE w:val="0"/>
        <w:autoSpaceDN w:val="0"/>
        <w:adjustRightInd w:val="0"/>
        <w:textAlignment w:val="baseline"/>
      </w:pPr>
      <w:r w:rsidRPr="006F4D43">
        <w:t>EHSV vyzýva EÚ, aby navrhla novú víziu prosperity pre ľudí</w:t>
      </w:r>
      <w:r w:rsidR="006F4D43">
        <w:t xml:space="preserve"> a </w:t>
      </w:r>
      <w:r w:rsidRPr="006F4D43">
        <w:t>planétu založenú na zásadách environmentálnej udržateľnosti, práva na dôstojný život</w:t>
      </w:r>
      <w:r w:rsidR="006F4D43">
        <w:t xml:space="preserve"> a </w:t>
      </w:r>
      <w:r w:rsidRPr="006F4D43">
        <w:t>ochrany sociálnych hodnôt. Ekonomika umožňuje naplniť túto víziu.</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3E0485">
      <w:pPr>
        <w:pStyle w:val="Heading2"/>
        <w:overflowPunct w:val="0"/>
        <w:autoSpaceDE w:val="0"/>
        <w:autoSpaceDN w:val="0"/>
        <w:adjustRightInd w:val="0"/>
        <w:textAlignment w:val="baseline"/>
      </w:pPr>
      <w:r w:rsidRPr="006F4D43">
        <w:t>Hospodárstvo zamerané na dobré životné podmienky by malo chrániť ekosystémy, zachovať biodiverzitu</w:t>
      </w:r>
      <w:r w:rsidR="006F4D43">
        <w:t xml:space="preserve"> a </w:t>
      </w:r>
      <w:r w:rsidRPr="006F4D43">
        <w:t>zabezpečiť spravodlivý prechod na klimaticky neutrálny spôsob života</w:t>
      </w:r>
      <w:r w:rsidR="006F4D43">
        <w:t xml:space="preserve"> v </w:t>
      </w:r>
      <w:r w:rsidRPr="006F4D43">
        <w:t>celej EÚ</w:t>
      </w:r>
      <w:r w:rsidR="006F4D43">
        <w:t xml:space="preserve"> a </w:t>
      </w:r>
      <w:r w:rsidRPr="006F4D43">
        <w:t>podporovať udržateľné podnikanie. Vzdelávacie systémy</w:t>
      </w:r>
      <w:r w:rsidR="006F4D43">
        <w:t xml:space="preserve"> v </w:t>
      </w:r>
      <w:r w:rsidRPr="006F4D43">
        <w:t>celej EÚ budú pri propagácii takýchto koncepcií</w:t>
      </w:r>
      <w:r w:rsidR="006F4D43">
        <w:t xml:space="preserve"> v </w:t>
      </w:r>
      <w:r w:rsidRPr="006F4D43">
        <w:t>spoločnosti zohrávať kľúčovú úlohu, čím ovplyvnia myslenie činiteľov prijímajúcich rozhodnutia</w:t>
      </w:r>
      <w:r w:rsidR="006F4D43">
        <w:t xml:space="preserve"> a </w:t>
      </w:r>
      <w:r w:rsidRPr="006F4D43">
        <w:t>vedúcich predstaviteľov zajtrajška.</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3E0485">
      <w:pPr>
        <w:pStyle w:val="Heading2"/>
        <w:overflowPunct w:val="0"/>
        <w:autoSpaceDE w:val="0"/>
        <w:autoSpaceDN w:val="0"/>
        <w:adjustRightInd w:val="0"/>
        <w:textAlignment w:val="baseline"/>
      </w:pPr>
      <w:r w:rsidRPr="006F4D43">
        <w:t>V snahe dosiahnuť tento cieľ EHSV uznáva potrebu podporiť zásadné zmeny, ktoré sa už začali objavovať</w:t>
      </w:r>
      <w:r w:rsidR="006F4D43">
        <w:t xml:space="preserve"> v </w:t>
      </w:r>
      <w:r w:rsidRPr="006F4D43">
        <w:t>povahe podnikov, organizácii práce, úlohe investícií</w:t>
      </w:r>
      <w:r w:rsidR="006F4D43">
        <w:t xml:space="preserve"> a </w:t>
      </w:r>
      <w:r w:rsidRPr="006F4D43">
        <w:t>štruktúre peňažnej sústavy.</w:t>
      </w:r>
    </w:p>
    <w:p w:rsidR="00D46C5E" w:rsidRPr="006F4D43" w:rsidRDefault="00D46C5E" w:rsidP="00D46C5E"/>
    <w:p w:rsidR="00B14173" w:rsidRPr="006F4D43" w:rsidRDefault="003E0485" w:rsidP="00D46C5E">
      <w:pPr>
        <w:pStyle w:val="Heading2"/>
        <w:keepNext/>
        <w:keepLines/>
        <w:overflowPunct w:val="0"/>
        <w:autoSpaceDE w:val="0"/>
        <w:autoSpaceDN w:val="0"/>
        <w:adjustRightInd w:val="0"/>
        <w:textAlignment w:val="baseline"/>
      </w:pPr>
      <w:r w:rsidRPr="006F4D43">
        <w:lastRenderedPageBreak/>
        <w:t>EHSV:</w:t>
      </w:r>
    </w:p>
    <w:p w:rsidR="00D46C5E" w:rsidRPr="006F4D43" w:rsidRDefault="00D46C5E" w:rsidP="00D46C5E">
      <w:pPr>
        <w:keepNext/>
        <w:keepLines/>
      </w:pPr>
    </w:p>
    <w:p w:rsidR="003E0485" w:rsidRPr="006F4D43" w:rsidRDefault="003E0485" w:rsidP="00D46C5E">
      <w:pPr>
        <w:pStyle w:val="Heading2"/>
        <w:keepNext/>
        <w:keepLines/>
        <w:numPr>
          <w:ilvl w:val="0"/>
          <w:numId w:val="39"/>
        </w:numPr>
        <w:overflowPunct w:val="0"/>
        <w:autoSpaceDE w:val="0"/>
        <w:autoSpaceDN w:val="0"/>
        <w:adjustRightInd w:val="0"/>
        <w:textAlignment w:val="baseline"/>
      </w:pPr>
      <w:r w:rsidRPr="006F4D43">
        <w:t>zdôrazňuje, že budovanie hospodárstva zameraného na dobré životné podmienky sa musí začať prijatím preventívneho prístupu, pri ktorom makroekonomická stabilita nezávisí od rastu HDP, navrhuje, aby sa vypracovali nové ukazovatele hospodárskej výkonnosti</w:t>
      </w:r>
      <w:r w:rsidR="006F4D43">
        <w:t xml:space="preserve"> a </w:t>
      </w:r>
      <w:r w:rsidRPr="006F4D43">
        <w:t>sociálneho pokroku nad rámec HDP,</w:t>
      </w:r>
    </w:p>
    <w:p w:rsidR="003E0485" w:rsidRPr="006F4D43" w:rsidRDefault="003E0485" w:rsidP="00D46C5E">
      <w:pPr>
        <w:pStyle w:val="Heading2"/>
        <w:keepNext/>
        <w:keepLines/>
        <w:overflowPunct w:val="0"/>
        <w:autoSpaceDE w:val="0"/>
        <w:autoSpaceDN w:val="0"/>
        <w:adjustRightInd w:val="0"/>
        <w:textAlignment w:val="baseline"/>
      </w:pPr>
    </w:p>
    <w:p w:rsidR="003E0485" w:rsidRPr="006F4D43" w:rsidRDefault="003E0485" w:rsidP="00D46C5E">
      <w:pPr>
        <w:pStyle w:val="Heading2"/>
        <w:keepNext/>
        <w:keepLines/>
        <w:numPr>
          <w:ilvl w:val="0"/>
          <w:numId w:val="39"/>
        </w:numPr>
        <w:overflowPunct w:val="0"/>
        <w:autoSpaceDE w:val="0"/>
        <w:autoSpaceDN w:val="0"/>
        <w:adjustRightInd w:val="0"/>
        <w:textAlignment w:val="baseline"/>
      </w:pPr>
      <w:r w:rsidRPr="006F4D43">
        <w:t>navrhuje prijať rámec pre životnú úroveň</w:t>
      </w:r>
      <w:r w:rsidR="006F4D43">
        <w:t xml:space="preserve"> a </w:t>
      </w:r>
      <w:r w:rsidRPr="006F4D43">
        <w:t>zaviesť „</w:t>
      </w:r>
      <w:proofErr w:type="spellStart"/>
      <w:r w:rsidRPr="006F4D43">
        <w:t>blahobytový</w:t>
      </w:r>
      <w:proofErr w:type="spellEnd"/>
      <w:r w:rsidRPr="006F4D43">
        <w:t xml:space="preserve"> rozpočet“ pre EÚ podľa vzoru prístupov, ktoré už boli prijaté inde,</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B14173">
      <w:pPr>
        <w:pStyle w:val="Heading2"/>
        <w:numPr>
          <w:ilvl w:val="0"/>
          <w:numId w:val="39"/>
        </w:numPr>
        <w:overflowPunct w:val="0"/>
        <w:autoSpaceDE w:val="0"/>
        <w:autoSpaceDN w:val="0"/>
        <w:adjustRightInd w:val="0"/>
        <w:textAlignment w:val="baseline"/>
      </w:pPr>
      <w:r w:rsidRPr="006F4D43">
        <w:t>vyzýva na ukončenie škodlivých dotácií</w:t>
      </w:r>
      <w:r w:rsidR="006F4D43">
        <w:t xml:space="preserve"> a </w:t>
      </w:r>
      <w:r w:rsidRPr="006F4D43">
        <w:t>na zosúladenie všetkých výdavkov verejného sektora</w:t>
      </w:r>
      <w:r w:rsidR="006F4D43">
        <w:t xml:space="preserve"> v </w:t>
      </w:r>
      <w:r w:rsidRPr="006F4D43">
        <w:t>celej EÚ</w:t>
      </w:r>
      <w:r w:rsidR="006F4D43">
        <w:t xml:space="preserve"> a </w:t>
      </w:r>
      <w:r w:rsidRPr="006F4D43">
        <w:t>jej členských štátoch</w:t>
      </w:r>
      <w:r w:rsidR="006F4D43">
        <w:t xml:space="preserve"> s </w:t>
      </w:r>
      <w:r w:rsidRPr="006F4D43">
        <w:t>cieľom dosiahnuť klimatickú neutrálnosť,</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B14173">
      <w:pPr>
        <w:pStyle w:val="Heading2"/>
        <w:numPr>
          <w:ilvl w:val="0"/>
          <w:numId w:val="39"/>
        </w:numPr>
        <w:overflowPunct w:val="0"/>
        <w:autoSpaceDE w:val="0"/>
        <w:autoSpaceDN w:val="0"/>
        <w:adjustRightInd w:val="0"/>
        <w:textAlignment w:val="baseline"/>
      </w:pPr>
      <w:r w:rsidRPr="006F4D43">
        <w:t>žiada, aby sa prostredníctvom európskeho ekologického</w:t>
      </w:r>
      <w:r w:rsidR="006F4D43">
        <w:t xml:space="preserve"> a </w:t>
      </w:r>
      <w:r w:rsidRPr="006F4D43">
        <w:t>sociálneho dohovoru realizovali rozsiahle investície potrebné na spravodlivý prechod na klimaticky neutrálne hospodárstvo</w:t>
      </w:r>
      <w:r w:rsidR="006F4D43">
        <w:t xml:space="preserve"> a </w:t>
      </w:r>
      <w:r w:rsidRPr="006F4D43">
        <w:t>zabezpečili pracovné miesta</w:t>
      </w:r>
      <w:r w:rsidR="006F4D43">
        <w:t xml:space="preserve"> v </w:t>
      </w:r>
      <w:r w:rsidRPr="006F4D43">
        <w:t>každej komunite,</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B14173">
      <w:pPr>
        <w:pStyle w:val="Heading2"/>
        <w:numPr>
          <w:ilvl w:val="0"/>
          <w:numId w:val="39"/>
        </w:numPr>
        <w:overflowPunct w:val="0"/>
        <w:autoSpaceDE w:val="0"/>
        <w:autoSpaceDN w:val="0"/>
        <w:adjustRightInd w:val="0"/>
        <w:textAlignment w:val="baseline"/>
      </w:pPr>
      <w:r w:rsidRPr="006F4D43">
        <w:t>vyzýva Komisiu</w:t>
      </w:r>
      <w:r w:rsidR="006F4D43">
        <w:t xml:space="preserve"> a </w:t>
      </w:r>
      <w:r w:rsidRPr="006F4D43">
        <w:t>členské štáty, aby uskutočnili „ekologickú fiškálnu reformu“</w:t>
      </w:r>
      <w:r w:rsidR="006F4D43">
        <w:t xml:space="preserve"> s </w:t>
      </w:r>
      <w:r w:rsidRPr="006F4D43">
        <w:t>cieľom pomôcť zosúladiť zdaňovanie, subvencie</w:t>
      </w:r>
      <w:r w:rsidR="006F4D43">
        <w:t xml:space="preserve"> a </w:t>
      </w:r>
      <w:proofErr w:type="spellStart"/>
      <w:r w:rsidRPr="006F4D43">
        <w:t>preddistributívne</w:t>
      </w:r>
      <w:proofErr w:type="spellEnd"/>
      <w:r w:rsidRPr="006F4D43">
        <w:t xml:space="preserve"> politiky</w:t>
      </w:r>
      <w:r w:rsidR="006F4D43">
        <w:t xml:space="preserve"> v </w:t>
      </w:r>
      <w:r w:rsidRPr="006F4D43">
        <w:t>snahe dosiahnuť spravodlivý prechod na hospodárstvo zamerané na dobré životné podmienky,</w:t>
      </w:r>
      <w:r w:rsidR="006F4D43">
        <w:t xml:space="preserve"> a </w:t>
      </w:r>
      <w:r w:rsidRPr="006F4D43">
        <w:t>to najmä presadzovaním existujúcich právnych predpisov,</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B14173">
      <w:pPr>
        <w:pStyle w:val="Heading2"/>
        <w:numPr>
          <w:ilvl w:val="0"/>
          <w:numId w:val="39"/>
        </w:numPr>
        <w:overflowPunct w:val="0"/>
        <w:autoSpaceDE w:val="0"/>
        <w:autoSpaceDN w:val="0"/>
        <w:adjustRightInd w:val="0"/>
        <w:textAlignment w:val="baseline"/>
      </w:pPr>
      <w:r w:rsidRPr="006F4D43">
        <w:t>navrhuje preskúmať závislosť hospodárstva členských štátov EÚ od rastu</w:t>
      </w:r>
      <w:r w:rsidR="006F4D43">
        <w:t xml:space="preserve"> a </w:t>
      </w:r>
      <w:r w:rsidRPr="006F4D43">
        <w:t>vypracovať stratégiu, ako sa zamerať na udržateľný</w:t>
      </w:r>
      <w:r w:rsidR="006F4D43">
        <w:t xml:space="preserve"> a </w:t>
      </w:r>
      <w:r w:rsidRPr="006F4D43">
        <w:t>inkluzívny blahobyt</w:t>
      </w:r>
      <w:r w:rsidR="006F4D43">
        <w:t xml:space="preserve"> v </w:t>
      </w:r>
      <w:r w:rsidRPr="006F4D43">
        <w:t>hospodárstve EÚ. Odporúča tiež preskúmať fiškálne</w:t>
      </w:r>
      <w:r w:rsidR="006F4D43">
        <w:t xml:space="preserve"> a </w:t>
      </w:r>
      <w:r w:rsidRPr="006F4D43">
        <w:t>menové pravidlá EÚ</w:t>
      </w:r>
      <w:r w:rsidR="006F4D43">
        <w:t xml:space="preserve"> s </w:t>
      </w:r>
      <w:r w:rsidRPr="006F4D43">
        <w:t>cieľom zabezpečiť, aby boli vhodné na účely dosiahnutia prechodu na klimaticky neutrálne hospodárstvo,</w:t>
      </w:r>
    </w:p>
    <w:p w:rsidR="003E0485" w:rsidRPr="006F4D43" w:rsidRDefault="003E0485" w:rsidP="003E0485">
      <w:pPr>
        <w:pStyle w:val="Heading2"/>
        <w:overflowPunct w:val="0"/>
        <w:autoSpaceDE w:val="0"/>
        <w:autoSpaceDN w:val="0"/>
        <w:adjustRightInd w:val="0"/>
        <w:textAlignment w:val="baseline"/>
      </w:pPr>
    </w:p>
    <w:p w:rsidR="003E0485" w:rsidRPr="006F4D43" w:rsidRDefault="003E0485" w:rsidP="00B14173">
      <w:pPr>
        <w:pStyle w:val="Heading2"/>
        <w:numPr>
          <w:ilvl w:val="0"/>
          <w:numId w:val="39"/>
        </w:numPr>
        <w:overflowPunct w:val="0"/>
        <w:autoSpaceDE w:val="0"/>
        <w:autoSpaceDN w:val="0"/>
        <w:adjustRightInd w:val="0"/>
        <w:textAlignment w:val="baseline"/>
      </w:pPr>
      <w:r w:rsidRPr="006F4D43">
        <w:t>požaduje, aby sa všetky súčasné politiky EÚ</w:t>
      </w:r>
      <w:r w:rsidR="006F4D43">
        <w:t xml:space="preserve"> a </w:t>
      </w:r>
      <w:r w:rsidRPr="006F4D43">
        <w:t>rozpočtové/finančné rámce</w:t>
      </w:r>
      <w:r w:rsidR="006F4D43">
        <w:t xml:space="preserve"> a </w:t>
      </w:r>
      <w:r w:rsidRPr="006F4D43">
        <w:t>nástroje (ako je viacročný finančný rámec, európsky semester</w:t>
      </w:r>
      <w:r w:rsidR="006F4D43">
        <w:t xml:space="preserve"> a </w:t>
      </w:r>
      <w:r w:rsidRPr="006F4D43">
        <w:t>lepšia právna regulácia) bezodkladne zosúladili so spravodlivým prechodom na hospodárstvo zamerané na dobré životné podmienky,</w:t>
      </w:r>
    </w:p>
    <w:p w:rsidR="003E0485" w:rsidRPr="006F4D43" w:rsidRDefault="003E0485" w:rsidP="003E0485">
      <w:pPr>
        <w:pStyle w:val="Heading2"/>
        <w:overflowPunct w:val="0"/>
        <w:autoSpaceDE w:val="0"/>
        <w:autoSpaceDN w:val="0"/>
        <w:adjustRightInd w:val="0"/>
        <w:textAlignment w:val="baseline"/>
      </w:pPr>
      <w:bookmarkStart w:id="1" w:name="_GoBack"/>
      <w:bookmarkEnd w:id="1"/>
    </w:p>
    <w:p w:rsidR="00CD785A" w:rsidRPr="006F4D43" w:rsidRDefault="003E0485" w:rsidP="00B14173">
      <w:pPr>
        <w:pStyle w:val="Heading2"/>
        <w:numPr>
          <w:ilvl w:val="0"/>
          <w:numId w:val="39"/>
        </w:numPr>
        <w:overflowPunct w:val="0"/>
        <w:autoSpaceDE w:val="0"/>
        <w:autoSpaceDN w:val="0"/>
        <w:adjustRightInd w:val="0"/>
        <w:textAlignment w:val="baseline"/>
      </w:pPr>
      <w:r w:rsidRPr="006F4D43">
        <w:t>navrhuje prispôsobiť Pakt stability</w:t>
      </w:r>
      <w:r w:rsidR="006F4D43">
        <w:t xml:space="preserve"> a </w:t>
      </w:r>
      <w:r w:rsidRPr="006F4D43">
        <w:t>rastu</w:t>
      </w:r>
      <w:r w:rsidR="006F4D43">
        <w:t xml:space="preserve"> a </w:t>
      </w:r>
      <w:r w:rsidRPr="006F4D43">
        <w:t>ročný prieskum rastu tak, aby sa zaručil plný súlad hospodárstva zameraného na dobré životné podmienky</w:t>
      </w:r>
      <w:r w:rsidR="006F4D43">
        <w:t xml:space="preserve"> s </w:t>
      </w:r>
      <w:r w:rsidRPr="006F4D43">
        <w:t>cie</w:t>
      </w:r>
      <w:r w:rsidR="00510A9A">
        <w:t xml:space="preserve">ľmi udržateľného rozvoja </w:t>
      </w:r>
      <w:r w:rsidR="006F4D43">
        <w:t>a </w:t>
      </w:r>
      <w:r w:rsidRPr="006F4D43">
        <w:t>Európskym pilierom sociálnych práv.</w:t>
      </w:r>
    </w:p>
    <w:p w:rsidR="00AF5293" w:rsidRPr="006F4D43" w:rsidRDefault="00AF5293" w:rsidP="00352678">
      <w:pPr>
        <w:tabs>
          <w:tab w:val="left" w:pos="1701"/>
        </w:tabs>
        <w:rPr>
          <w:bCs/>
          <w:i/>
          <w:iCs/>
        </w:rPr>
      </w:pPr>
    </w:p>
    <w:p w:rsidR="00E45A5E" w:rsidRPr="006F4D43" w:rsidRDefault="00E45A5E" w:rsidP="00352678">
      <w:pPr>
        <w:tabs>
          <w:tab w:val="left" w:pos="1701"/>
        </w:tabs>
        <w:rPr>
          <w:i/>
          <w:iCs/>
        </w:rPr>
      </w:pPr>
      <w:r w:rsidRPr="006F4D43">
        <w:rPr>
          <w:b/>
          <w:bCs/>
          <w:i/>
          <w:iCs/>
        </w:rPr>
        <w:t>Kontakt:</w:t>
      </w:r>
      <w:r w:rsidRPr="006F4D43">
        <w:rPr>
          <w:b/>
          <w:bCs/>
          <w:i/>
          <w:iCs/>
        </w:rPr>
        <w:tab/>
      </w:r>
      <w:proofErr w:type="spellStart"/>
      <w:r w:rsidRPr="006F4D43">
        <w:rPr>
          <w:i/>
        </w:rPr>
        <w:t>Stella</w:t>
      </w:r>
      <w:proofErr w:type="spellEnd"/>
      <w:r w:rsidRPr="006F4D43">
        <w:rPr>
          <w:i/>
        </w:rPr>
        <w:t xml:space="preserve"> </w:t>
      </w:r>
      <w:proofErr w:type="spellStart"/>
      <w:r w:rsidRPr="006F4D43">
        <w:rPr>
          <w:i/>
        </w:rPr>
        <w:t>Brozek-Everaert</w:t>
      </w:r>
      <w:proofErr w:type="spellEnd"/>
    </w:p>
    <w:p w:rsidR="00E45A5E" w:rsidRPr="006F4D43" w:rsidRDefault="00E45A5E" w:rsidP="00352678">
      <w:pPr>
        <w:tabs>
          <w:tab w:val="left" w:pos="1701"/>
        </w:tabs>
        <w:ind w:left="1701"/>
        <w:rPr>
          <w:iCs/>
          <w:highlight w:val="yellow"/>
          <w:u w:val="single"/>
        </w:rPr>
      </w:pPr>
      <w:r w:rsidRPr="006F4D43">
        <w:rPr>
          <w:i/>
          <w:iCs/>
        </w:rPr>
        <w:t>(Tel.: 00 32 2 546 92 02 – email:</w:t>
      </w:r>
      <w:r w:rsidRPr="006F4D43">
        <w:rPr>
          <w:i/>
          <w:iCs/>
          <w:color w:val="0000FF"/>
        </w:rPr>
        <w:t xml:space="preserve"> </w:t>
      </w:r>
      <w:hyperlink r:id="rId17" w:history="1">
        <w:r w:rsidRPr="006F4D43">
          <w:rPr>
            <w:rStyle w:val="Hyperlink"/>
            <w:i/>
          </w:rPr>
          <w:t>Stella.BrozekEveraert@eesc.europa.eu</w:t>
        </w:r>
      </w:hyperlink>
      <w:r w:rsidRPr="006F4D43">
        <w:rPr>
          <w:i/>
          <w:iCs/>
        </w:rPr>
        <w:t>)</w:t>
      </w:r>
    </w:p>
    <w:p w:rsidR="0024607B" w:rsidRPr="006F4D43" w:rsidRDefault="0024607B">
      <w:pPr>
        <w:spacing w:line="240" w:lineRule="auto"/>
        <w:jc w:val="left"/>
        <w:rPr>
          <w:iCs/>
        </w:rPr>
      </w:pPr>
      <w:r w:rsidRPr="006F4D43">
        <w:br w:type="page"/>
      </w:r>
    </w:p>
    <w:p w:rsidR="00F754F9" w:rsidRPr="006F4D43" w:rsidRDefault="003E0485" w:rsidP="00CE06AD">
      <w:pPr>
        <w:pStyle w:val="ListParagraph"/>
        <w:keepNext/>
        <w:keepLines/>
        <w:numPr>
          <w:ilvl w:val="0"/>
          <w:numId w:val="3"/>
        </w:numPr>
        <w:ind w:left="567" w:hanging="567"/>
        <w:rPr>
          <w:b/>
          <w:i/>
          <w:sz w:val="28"/>
          <w:szCs w:val="28"/>
        </w:rPr>
      </w:pPr>
      <w:r w:rsidRPr="006F4D43">
        <w:rPr>
          <w:b/>
          <w:i/>
          <w:sz w:val="28"/>
          <w:szCs w:val="28"/>
        </w:rPr>
        <w:lastRenderedPageBreak/>
        <w:t>Treska škvrnitá vo východnej oblasti Baltského mora</w:t>
      </w:r>
    </w:p>
    <w:p w:rsidR="00E45A5E" w:rsidRPr="006F4D43" w:rsidRDefault="00E45A5E" w:rsidP="00CE06AD">
      <w:pPr>
        <w:pStyle w:val="ListParagraph"/>
        <w:keepNext/>
        <w:keepLines/>
        <w:ind w:left="567"/>
        <w:rPr>
          <w:bCs/>
          <w:i/>
          <w:iCs/>
        </w:rPr>
      </w:pPr>
    </w:p>
    <w:p w:rsidR="00E45A5E" w:rsidRPr="006F4D43" w:rsidRDefault="00461EB9" w:rsidP="00352678">
      <w:r w:rsidRPr="006F4D43">
        <w:rPr>
          <w:b/>
        </w:rPr>
        <w:t>Hlavný spravodajca:</w:t>
      </w:r>
      <w:r w:rsidRPr="006F4D43">
        <w:tab/>
      </w:r>
      <w:proofErr w:type="spellStart"/>
      <w:r w:rsidRPr="006F4D43">
        <w:t>Gerardo</w:t>
      </w:r>
      <w:proofErr w:type="spellEnd"/>
      <w:r w:rsidRPr="006F4D43">
        <w:t xml:space="preserve"> </w:t>
      </w:r>
      <w:proofErr w:type="spellStart"/>
      <w:r w:rsidRPr="006F4D43">
        <w:t>Larghi</w:t>
      </w:r>
      <w:proofErr w:type="spellEnd"/>
      <w:r w:rsidRPr="006F4D43">
        <w:t xml:space="preserve"> (skupina Pracovníci – IT)</w:t>
      </w:r>
    </w:p>
    <w:p w:rsidR="00E45A5E" w:rsidRPr="006F4D43" w:rsidRDefault="00E45A5E" w:rsidP="00352678"/>
    <w:p w:rsidR="00E45A5E" w:rsidRPr="006F4D43" w:rsidRDefault="00E45A5E" w:rsidP="00352678">
      <w:pPr>
        <w:ind w:left="-5"/>
        <w:rPr>
          <w:bCs/>
        </w:rPr>
      </w:pPr>
      <w:r w:rsidRPr="006F4D43">
        <w:rPr>
          <w:b/>
          <w:bCs/>
        </w:rPr>
        <w:t>Ref.:</w:t>
      </w:r>
      <w:r w:rsidRPr="006F4D43">
        <w:rPr>
          <w:b/>
          <w:bCs/>
        </w:rPr>
        <w:tab/>
      </w:r>
      <w:r w:rsidRPr="006F4D43">
        <w:rPr>
          <w:b/>
          <w:bCs/>
        </w:rPr>
        <w:tab/>
      </w:r>
      <w:r w:rsidRPr="006F4D43">
        <w:rPr>
          <w:b/>
          <w:bCs/>
        </w:rPr>
        <w:tab/>
      </w:r>
      <w:r w:rsidRPr="006F4D43">
        <w:t xml:space="preserve">COM(2019) 564 </w:t>
      </w:r>
      <w:proofErr w:type="spellStart"/>
      <w:r w:rsidRPr="006F4D43">
        <w:t>final</w:t>
      </w:r>
      <w:proofErr w:type="spellEnd"/>
      <w:r w:rsidRPr="006F4D43">
        <w:t xml:space="preserve"> – 2019/0246 COD</w:t>
      </w:r>
    </w:p>
    <w:p w:rsidR="00E45A5E" w:rsidRPr="006F4D43" w:rsidRDefault="00AD0688" w:rsidP="00352678">
      <w:pPr>
        <w:ind w:left="1701"/>
      </w:pPr>
      <w:r w:rsidRPr="006F4D43">
        <w:t>EESC-2020-00108-00-00-AC</w:t>
      </w:r>
    </w:p>
    <w:p w:rsidR="00E45A5E" w:rsidRPr="006F4D43" w:rsidRDefault="00E45A5E" w:rsidP="00352678">
      <w:pPr>
        <w:jc w:val="left"/>
      </w:pPr>
    </w:p>
    <w:p w:rsidR="00E45A5E" w:rsidRPr="006F4D43" w:rsidRDefault="00E45A5E" w:rsidP="00352678">
      <w:pPr>
        <w:tabs>
          <w:tab w:val="center" w:pos="284"/>
        </w:tabs>
        <w:ind w:left="266" w:hanging="266"/>
        <w:rPr>
          <w:b/>
        </w:rPr>
      </w:pPr>
      <w:r w:rsidRPr="006F4D43">
        <w:rPr>
          <w:b/>
        </w:rPr>
        <w:t>Hlavné body</w:t>
      </w:r>
    </w:p>
    <w:p w:rsidR="0005133F" w:rsidRPr="006F4D43" w:rsidRDefault="0005133F" w:rsidP="00352678">
      <w:pPr>
        <w:pStyle w:val="Heading2"/>
        <w:overflowPunct w:val="0"/>
        <w:autoSpaceDE w:val="0"/>
        <w:autoSpaceDN w:val="0"/>
        <w:adjustRightInd w:val="0"/>
        <w:textAlignment w:val="baseline"/>
      </w:pPr>
    </w:p>
    <w:p w:rsidR="0008631C" w:rsidRPr="006F4D43" w:rsidRDefault="0008631C" w:rsidP="0008631C">
      <w:pPr>
        <w:pStyle w:val="Heading2"/>
        <w:overflowPunct w:val="0"/>
        <w:autoSpaceDE w:val="0"/>
        <w:autoSpaceDN w:val="0"/>
        <w:adjustRightInd w:val="0"/>
        <w:textAlignment w:val="baseline"/>
      </w:pPr>
      <w:r w:rsidRPr="006F4D43">
        <w:t>Európsky hospodársky</w:t>
      </w:r>
      <w:r w:rsidR="006F4D43">
        <w:t xml:space="preserve"> a </w:t>
      </w:r>
      <w:r w:rsidRPr="006F4D43">
        <w:t>sociálny výbor (EHSV) schvaľuje návrh Komisie zaviesť naliehavé opatrenia na podporu odvetvia rybolovu tresky škvrnitej</w:t>
      </w:r>
      <w:r w:rsidR="006F4D43">
        <w:t xml:space="preserve"> v </w:t>
      </w:r>
      <w:r w:rsidRPr="006F4D43">
        <w:t>Baltskom mori, domnieva sa však, že tento návrh nemôže sám osebe uspokojiť potreby danej oblasti</w:t>
      </w:r>
      <w:r w:rsidR="006F4D43">
        <w:t xml:space="preserve"> a </w:t>
      </w:r>
      <w:r w:rsidRPr="006F4D43">
        <w:t>obyvateľstva, ktoré</w:t>
      </w:r>
      <w:r w:rsidR="006F4D43">
        <w:t xml:space="preserve"> v </w:t>
      </w:r>
      <w:r w:rsidRPr="006F4D43">
        <w:t>nej žije.</w:t>
      </w:r>
    </w:p>
    <w:p w:rsidR="0008631C" w:rsidRPr="006F4D43" w:rsidRDefault="0008631C" w:rsidP="0008631C">
      <w:pPr>
        <w:pStyle w:val="Heading2"/>
        <w:overflowPunct w:val="0"/>
        <w:autoSpaceDE w:val="0"/>
        <w:autoSpaceDN w:val="0"/>
        <w:adjustRightInd w:val="0"/>
        <w:textAlignment w:val="baseline"/>
      </w:pPr>
    </w:p>
    <w:p w:rsidR="0008631C" w:rsidRPr="006F4D43" w:rsidRDefault="0008631C" w:rsidP="0008631C">
      <w:pPr>
        <w:pStyle w:val="Heading2"/>
        <w:overflowPunct w:val="0"/>
        <w:autoSpaceDE w:val="0"/>
        <w:autoSpaceDN w:val="0"/>
        <w:adjustRightInd w:val="0"/>
        <w:textAlignment w:val="baseline"/>
      </w:pPr>
      <w:r w:rsidRPr="006F4D43">
        <w:t>Keďže vedecký výskum ukázal, že súčasná úmrtnosť tresky škvrnitej je skôr dôsledkom environmentálnych faktorov než rybolovu, EHSV vyzýva Komisiu, aby za prioritné považovala všetky opatrenia, ktoré môžu pomôcť zlepšiť ekosystém Baltského mora.</w:t>
      </w:r>
    </w:p>
    <w:p w:rsidR="0008631C" w:rsidRPr="006F4D43" w:rsidRDefault="0008631C" w:rsidP="0008631C">
      <w:pPr>
        <w:pStyle w:val="Heading2"/>
        <w:overflowPunct w:val="0"/>
        <w:autoSpaceDE w:val="0"/>
        <w:autoSpaceDN w:val="0"/>
        <w:adjustRightInd w:val="0"/>
        <w:textAlignment w:val="baseline"/>
      </w:pPr>
    </w:p>
    <w:p w:rsidR="0008631C" w:rsidRPr="006F4D43" w:rsidRDefault="0008631C" w:rsidP="0008631C">
      <w:pPr>
        <w:pStyle w:val="Heading2"/>
        <w:overflowPunct w:val="0"/>
        <w:autoSpaceDE w:val="0"/>
        <w:autoSpaceDN w:val="0"/>
        <w:adjustRightInd w:val="0"/>
        <w:textAlignment w:val="baseline"/>
      </w:pPr>
      <w:r w:rsidRPr="006F4D43">
        <w:t>EHSV vyzýva členské štáty, ktoré majú právomoc stanoviť pravidlá prideľovania hospodárskej kompenzácie za zošrotovanie rybárskych plavidiel, aby náležite prihliadali na kvalifikovaných pracovníkov</w:t>
      </w:r>
      <w:r w:rsidR="006F4D43">
        <w:t xml:space="preserve"> v </w:t>
      </w:r>
      <w:r w:rsidRPr="006F4D43">
        <w:t>tomto sektore, ktorí môžu zostať bez zdroja príjmov.</w:t>
      </w:r>
    </w:p>
    <w:p w:rsidR="0008631C" w:rsidRPr="006F4D43" w:rsidRDefault="0008631C" w:rsidP="0008631C">
      <w:pPr>
        <w:pStyle w:val="Heading2"/>
        <w:overflowPunct w:val="0"/>
        <w:autoSpaceDE w:val="0"/>
        <w:autoSpaceDN w:val="0"/>
        <w:adjustRightInd w:val="0"/>
        <w:textAlignment w:val="baseline"/>
      </w:pPr>
    </w:p>
    <w:p w:rsidR="0008631C" w:rsidRPr="006F4D43" w:rsidRDefault="0008631C" w:rsidP="0008631C">
      <w:pPr>
        <w:pStyle w:val="Heading2"/>
        <w:overflowPunct w:val="0"/>
        <w:autoSpaceDE w:val="0"/>
        <w:autoSpaceDN w:val="0"/>
        <w:adjustRightInd w:val="0"/>
        <w:textAlignment w:val="baseline"/>
      </w:pPr>
      <w:r w:rsidRPr="006F4D43">
        <w:t>EHSV vyzýva členské štáty, aby na zabezpečenie rekvalifikačných programov pre pracovníkov, ktorí sú dnes zamestnaní</w:t>
      </w:r>
      <w:r w:rsidR="006F4D43">
        <w:t xml:space="preserve"> v </w:t>
      </w:r>
      <w:r w:rsidRPr="006F4D43">
        <w:t>tomto sektore, využívali prostriedky Európskeho sociálneho fondu.</w:t>
      </w:r>
    </w:p>
    <w:p w:rsidR="0008631C" w:rsidRPr="006F4D43" w:rsidRDefault="0008631C" w:rsidP="0008631C">
      <w:pPr>
        <w:pStyle w:val="Heading2"/>
        <w:overflowPunct w:val="0"/>
        <w:autoSpaceDE w:val="0"/>
        <w:autoSpaceDN w:val="0"/>
        <w:adjustRightInd w:val="0"/>
        <w:textAlignment w:val="baseline"/>
      </w:pPr>
    </w:p>
    <w:p w:rsidR="0008631C" w:rsidRPr="006F4D43" w:rsidRDefault="0008631C" w:rsidP="0008631C">
      <w:pPr>
        <w:pStyle w:val="Heading2"/>
        <w:overflowPunct w:val="0"/>
        <w:autoSpaceDE w:val="0"/>
        <w:autoSpaceDN w:val="0"/>
        <w:adjustRightInd w:val="0"/>
        <w:textAlignment w:val="baseline"/>
      </w:pPr>
      <w:r w:rsidRPr="006F4D43">
        <w:t>EHSV zdôrazňuje, že zákaz preorientovať sa na amatérsky</w:t>
      </w:r>
      <w:r w:rsidR="006F4D43">
        <w:t xml:space="preserve"> a </w:t>
      </w:r>
      <w:r w:rsidRPr="006F4D43">
        <w:t>rekreačný rybolov oberá prevádzkovateľov</w:t>
      </w:r>
      <w:r w:rsidR="006F4D43">
        <w:t xml:space="preserve"> o </w:t>
      </w:r>
      <w:r w:rsidRPr="006F4D43">
        <w:t>konkrétne pracovné</w:t>
      </w:r>
      <w:r w:rsidR="006F4D43">
        <w:t xml:space="preserve"> a </w:t>
      </w:r>
      <w:r w:rsidRPr="006F4D43">
        <w:t>podnikateľské uplatnenie.</w:t>
      </w:r>
    </w:p>
    <w:p w:rsidR="00E66140" w:rsidRPr="006F4D43" w:rsidRDefault="00E66140" w:rsidP="003E0485">
      <w:pPr>
        <w:pStyle w:val="Heading2"/>
        <w:overflowPunct w:val="0"/>
        <w:autoSpaceDE w:val="0"/>
        <w:autoSpaceDN w:val="0"/>
        <w:adjustRightInd w:val="0"/>
        <w:ind w:left="720"/>
        <w:textAlignment w:val="baseline"/>
      </w:pPr>
    </w:p>
    <w:p w:rsidR="00884728" w:rsidRPr="006F4D43" w:rsidRDefault="00884728" w:rsidP="00884728">
      <w:pPr>
        <w:rPr>
          <w:i/>
          <w:iCs/>
        </w:rPr>
      </w:pPr>
      <w:bookmarkStart w:id="2" w:name="_Toc8218613"/>
      <w:r w:rsidRPr="006F4D43">
        <w:rPr>
          <w:b/>
          <w:bCs/>
          <w:i/>
          <w:iCs/>
        </w:rPr>
        <w:t>Kontakt:</w:t>
      </w:r>
      <w:r w:rsidRPr="006F4D43">
        <w:tab/>
      </w:r>
      <w:r w:rsidRPr="006F4D43">
        <w:tab/>
      </w:r>
      <w:proofErr w:type="spellStart"/>
      <w:r w:rsidRPr="006F4D43">
        <w:rPr>
          <w:i/>
        </w:rPr>
        <w:t>Arturo</w:t>
      </w:r>
      <w:proofErr w:type="spellEnd"/>
      <w:r w:rsidRPr="006F4D43">
        <w:rPr>
          <w:i/>
        </w:rPr>
        <w:t xml:space="preserve"> </w:t>
      </w:r>
      <w:proofErr w:type="spellStart"/>
      <w:r w:rsidRPr="006F4D43">
        <w:rPr>
          <w:i/>
        </w:rPr>
        <w:t>Iniguez</w:t>
      </w:r>
      <w:proofErr w:type="spellEnd"/>
    </w:p>
    <w:p w:rsidR="00884728" w:rsidRPr="006F4D43" w:rsidRDefault="00884728" w:rsidP="00884728">
      <w:pPr>
        <w:tabs>
          <w:tab w:val="left" w:pos="770"/>
        </w:tabs>
        <w:ind w:left="3131" w:hanging="1430"/>
        <w:rPr>
          <w:i/>
          <w:iCs/>
        </w:rPr>
      </w:pPr>
      <w:r w:rsidRPr="006F4D43">
        <w:rPr>
          <w:i/>
          <w:iCs/>
        </w:rPr>
        <w:t>(Tel.: 00 32 2 546 87 68 – email:</w:t>
      </w:r>
      <w:r w:rsidRPr="006F4D43">
        <w:rPr>
          <w:i/>
          <w:iCs/>
          <w:color w:val="0000FF"/>
        </w:rPr>
        <w:t xml:space="preserve"> </w:t>
      </w:r>
      <w:hyperlink r:id="rId18" w:history="1">
        <w:r w:rsidRPr="006F4D43">
          <w:rPr>
            <w:rStyle w:val="Hyperlink"/>
            <w:i/>
            <w:iCs/>
          </w:rPr>
          <w:t>Arturo.Iniguez@eesc.europa.eu</w:t>
        </w:r>
      </w:hyperlink>
      <w:r w:rsidRPr="006F4D43">
        <w:rPr>
          <w:i/>
          <w:iCs/>
        </w:rPr>
        <w:t>)</w:t>
      </w:r>
    </w:p>
    <w:bookmarkEnd w:id="2"/>
    <w:p w:rsidR="001F117F" w:rsidRPr="006F4D43" w:rsidRDefault="001F117F" w:rsidP="003E0485">
      <w:pPr>
        <w:spacing w:line="240" w:lineRule="auto"/>
        <w:jc w:val="left"/>
        <w:rPr>
          <w:kern w:val="28"/>
        </w:rPr>
      </w:pPr>
    </w:p>
    <w:p w:rsidR="00411F08" w:rsidRPr="006F4D43" w:rsidRDefault="00902EEB" w:rsidP="009F1860">
      <w:pPr>
        <w:ind w:left="1701" w:hanging="1701"/>
        <w:jc w:val="center"/>
      </w:pPr>
      <w:r w:rsidRPr="006F4D43">
        <w:rPr>
          <w:i/>
          <w:szCs w:val="20"/>
        </w:rPr>
        <w:t>____________</w:t>
      </w:r>
    </w:p>
    <w:sectPr w:rsidR="00411F08" w:rsidRPr="006F4D43" w:rsidSect="00AC4842">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21" w:rsidRDefault="00417421" w:rsidP="003B283B">
      <w:pPr>
        <w:spacing w:line="240" w:lineRule="auto"/>
      </w:pPr>
      <w:r>
        <w:separator/>
      </w:r>
    </w:p>
  </w:endnote>
  <w:endnote w:type="continuationSeparator" w:id="0">
    <w:p w:rsidR="00417421" w:rsidRDefault="00417421" w:rsidP="003B283B">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AC4842" w:rsidP="00AC4842">
    <w:pPr>
      <w:pStyle w:val="Footer"/>
    </w:pPr>
    <w:r>
      <w:t xml:space="preserve">EESC-2019-05791-00-00-TCD-TRA (EN) </w:t>
    </w:r>
    <w:r>
      <w:fldChar w:fldCharType="begin"/>
    </w:r>
    <w:r>
      <w:instrText xml:space="preserve"> PAGE  \* Arabic  \* MERGEFORMAT </w:instrText>
    </w:r>
    <w:r>
      <w:fldChar w:fldCharType="separate"/>
    </w:r>
    <w:r w:rsidR="00510A9A">
      <w:rPr>
        <w:noProof/>
      </w:rPr>
      <w:t>1</w:t>
    </w:r>
    <w:r>
      <w:fldChar w:fldCharType="end"/>
    </w:r>
    <w:r>
      <w:t>/</w:t>
    </w:r>
    <w:r w:rsidR="00510A9A">
      <w:fldChar w:fldCharType="begin"/>
    </w:r>
    <w:r w:rsidR="00510A9A">
      <w:instrText xml:space="preserve"> NUMPAGES </w:instrText>
    </w:r>
    <w:r w:rsidR="00510A9A">
      <w:fldChar w:fldCharType="separate"/>
    </w:r>
    <w:r w:rsidR="00510A9A">
      <w:rPr>
        <w:noProof/>
      </w:rPr>
      <w:t>5</w:t>
    </w:r>
    <w:r w:rsidR="00510A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98772A" w:rsidP="00AC4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AC4842" w:rsidP="00AC4842">
    <w:pPr>
      <w:pStyle w:val="Footer"/>
    </w:pPr>
    <w:r>
      <w:t xml:space="preserve">EESC-2019-05791-00-00-TCD-TRA (EN) </w:t>
    </w:r>
    <w:r>
      <w:fldChar w:fldCharType="begin"/>
    </w:r>
    <w:r>
      <w:instrText xml:space="preserve"> PAGE  \* Arabic  \* MERGEFORMAT </w:instrText>
    </w:r>
    <w:r>
      <w:fldChar w:fldCharType="separate"/>
    </w:r>
    <w:r w:rsidR="00510A9A">
      <w:rPr>
        <w:noProof/>
      </w:rPr>
      <w:t>4</w:t>
    </w:r>
    <w:r>
      <w:fldChar w:fldCharType="end"/>
    </w:r>
    <w:r>
      <w:t>/</w:t>
    </w:r>
    <w:r w:rsidR="00510A9A">
      <w:fldChar w:fldCharType="begin"/>
    </w:r>
    <w:r w:rsidR="00510A9A">
      <w:instrText xml:space="preserve"> NUMPAGES </w:instrText>
    </w:r>
    <w:r w:rsidR="00510A9A">
      <w:fldChar w:fldCharType="separate"/>
    </w:r>
    <w:r w:rsidR="00510A9A">
      <w:rPr>
        <w:noProof/>
      </w:rPr>
      <w:t>5</w:t>
    </w:r>
    <w:r w:rsidR="00510A9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98772A" w:rsidP="00AC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21" w:rsidRDefault="00417421" w:rsidP="003B283B">
      <w:pPr>
        <w:spacing w:line="240" w:lineRule="auto"/>
      </w:pPr>
      <w:r>
        <w:separator/>
      </w:r>
    </w:p>
  </w:footnote>
  <w:footnote w:type="continuationSeparator" w:id="0">
    <w:p w:rsidR="00417421" w:rsidRDefault="00417421" w:rsidP="003B283B">
      <w:pPr>
        <w:spacing w:line="240" w:lineRule="auto"/>
      </w:pPr>
      <w:r>
        <w:continuationSeparator/>
      </w:r>
    </w:p>
  </w:footnote>
  <w:footnote w:type="continuationNotice" w:id="1">
    <w:p w:rsidR="00417421" w:rsidRPr="00377A77" w:rsidRDefault="0041742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98772A" w:rsidP="00AC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98772A" w:rsidP="00AC4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AC4842" w:rsidRDefault="0098772A" w:rsidP="00AC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FFFFFFFE"/>
    <w:multiLevelType w:val="singleLevel"/>
    <w:tmpl w:val="A8C2A524"/>
    <w:lvl w:ilvl="0">
      <w:numFmt w:val="decimal"/>
      <w:lvlText w:val="*"/>
      <w:lvlJc w:val="left"/>
    </w:lvl>
  </w:abstractNum>
  <w:abstractNum w:abstractNumId="2">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2">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8"/>
  </w:num>
  <w:num w:numId="4">
    <w:abstractNumId w:val="34"/>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6"/>
  </w:num>
  <w:num w:numId="8">
    <w:abstractNumId w:val="9"/>
  </w:num>
  <w:num w:numId="9">
    <w:abstractNumId w:val="2"/>
  </w:num>
  <w:num w:numId="10">
    <w:abstractNumId w:val="13"/>
  </w:num>
  <w:num w:numId="11">
    <w:abstractNumId w:val="33"/>
  </w:num>
  <w:num w:numId="12">
    <w:abstractNumId w:val="19"/>
  </w:num>
  <w:num w:numId="13">
    <w:abstractNumId w:val="31"/>
  </w:num>
  <w:num w:numId="14">
    <w:abstractNumId w:val="30"/>
  </w:num>
  <w:num w:numId="15">
    <w:abstractNumId w:val="8"/>
  </w:num>
  <w:num w:numId="16">
    <w:abstractNumId w:val="21"/>
  </w:num>
  <w:num w:numId="17">
    <w:abstractNumId w:val="35"/>
  </w:num>
  <w:num w:numId="18">
    <w:abstractNumId w:val="23"/>
  </w:num>
  <w:num w:numId="19">
    <w:abstractNumId w:val="10"/>
  </w:num>
  <w:num w:numId="20">
    <w:abstractNumId w:val="22"/>
  </w:num>
  <w:num w:numId="21">
    <w:abstractNumId w:val="14"/>
  </w:num>
  <w:num w:numId="22">
    <w:abstractNumId w:val="6"/>
  </w:num>
  <w:num w:numId="23">
    <w:abstractNumId w:val="20"/>
  </w:num>
  <w:num w:numId="24">
    <w:abstractNumId w:val="25"/>
  </w:num>
  <w:num w:numId="25">
    <w:abstractNumId w:val="26"/>
  </w:num>
  <w:num w:numId="26">
    <w:abstractNumId w:val="24"/>
  </w:num>
  <w:num w:numId="27">
    <w:abstractNumId w:val="7"/>
  </w:num>
  <w:num w:numId="28">
    <w:abstractNumId w:val="27"/>
  </w:num>
  <w:num w:numId="29">
    <w:abstractNumId w:val="5"/>
  </w:num>
  <w:num w:numId="30">
    <w:abstractNumId w:val="32"/>
  </w:num>
  <w:num w:numId="31">
    <w:abstractNumId w:val="17"/>
  </w:num>
  <w:num w:numId="32">
    <w:abstractNumId w:val="15"/>
  </w:num>
  <w:num w:numId="33">
    <w:abstractNumId w:val="18"/>
  </w:num>
  <w:num w:numId="34">
    <w:abstractNumId w:val="37"/>
  </w:num>
  <w:num w:numId="35">
    <w:abstractNumId w:val="36"/>
  </w:num>
  <w:num w:numId="36">
    <w:abstractNumId w:val="11"/>
  </w:num>
  <w:num w:numId="37">
    <w:abstractNumId w:val="28"/>
  </w:num>
  <w:num w:numId="38">
    <w:abstractNumId w:val="12"/>
  </w:num>
  <w:num w:numId="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3F3C"/>
    <w:rsid w:val="003F4E00"/>
    <w:rsid w:val="003F4FF6"/>
    <w:rsid w:val="003F59AD"/>
    <w:rsid w:val="003F65E2"/>
    <w:rsid w:val="003F6816"/>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A9A"/>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3B"/>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4D43"/>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597"/>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4842"/>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0E27"/>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uiPriority="99"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k-S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k-S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k-S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k-S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k-S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k-S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k-S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k-S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k-S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k-S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k-S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k-S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k-SK"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k-S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k-S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k-S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k-SK"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uiPriority="99"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k-S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k-S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k-S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k-S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k-S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k-S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k-S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k-S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k-S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k-S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k-S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k-S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k-SK"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k-S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k-S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k-S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k-S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Arturo.Iniguez@eesc.europa.eu" TargetMode="External"/><Relationship Id="rId26" Type="http://schemas.openxmlformats.org/officeDocument/2006/relationships/theme" Target="theme/theme1.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tella.BrozekEveraert@eesc.europa.eu" TargetMode="External"/><Relationship Id="rId25" Type="http://schemas.openxmlformats.org/officeDocument/2006/relationships/fontTable" Target="fontTable.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customXml" Target="../customXml/item3.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15" Type="http://schemas.openxmlformats.org/officeDocument/2006/relationships/hyperlink" Target="https://dmsearch.eesc.europa.eu/search/opinion"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header" Target="header1.xml"/><Relationship Id="rId9" Type="http://schemas.openxmlformats.org/officeDocument/2006/relationships/settings" Target="settings.xml"/><Relationship Id="rId14" Type="http://schemas.openxmlformats.org/officeDocument/2006/relationships/hyperlink" Target="https://www.eesc.europa.eu/sk/our-work/opinions-information-reports/plenary-session-summaries" TargetMode="External"/><Relationship Id="rId22" Type="http://schemas.openxmlformats.org/officeDocument/2006/relationships/footer" Target="footer3.xml"/><Relationship Id="rId27" Type="http://schemas.openxmlformats.org/officeDocument/2006/relationships/customXml" Target="../customXml/item1.xml"/><Relationship Id="rId30"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CTJJHAUHWN5E-644613129-5521</_dlc_DocId>
    <_dlc_DocIdUrl xmlns="bfc960a6-20da-4c94-8684-71380fca093b">
      <Url>http://dm2016/eesc/2019/_layouts/15/DocIdRedir.aspx?ID=CTJJHAUHWN5E-644613129-5521</Url>
      <Description>CTJJHAUHWN5E-644613129-5521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2020-02-05T12:00:00+00:00</ProductionDate>
    <FicheYear xmlns="bfc960a6-20da-4c94-8684-71380fca093b">2019</FicheYear>
    <DocumentNumber xmlns="8374e8f1-db99-4c7a-b8f0-8b1e32999b5b">5791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2020-02-19T12:00:00+00:00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954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550</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748E9-C86C-4765-A92D-07185226F7D1}"/>
</file>

<file path=customXml/itemProps2.xml><?xml version="1.0" encoding="utf-8"?>
<ds:datastoreItem xmlns:ds="http://schemas.openxmlformats.org/officeDocument/2006/customXml" ds:itemID="{50FE3C0C-DB9C-4D8F-9682-59E797138736}"/>
</file>

<file path=customXml/itemProps3.xml><?xml version="1.0" encoding="utf-8"?>
<ds:datastoreItem xmlns:ds="http://schemas.openxmlformats.org/officeDocument/2006/customXml" ds:itemID="{CAB573F1-661A-4F68-B3F3-D59021A42716}"/>
</file>

<file path=customXml/itemProps4.xml><?xml version="1.0" encoding="utf-8"?>
<ds:datastoreItem xmlns:ds="http://schemas.openxmlformats.org/officeDocument/2006/customXml" ds:itemID="{7E748F50-8589-4573-85A6-DB01A888F8C0}"/>
</file>

<file path=docProps/app.xml><?xml version="1.0" encoding="utf-8"?>
<Properties xmlns="http://schemas.openxmlformats.org/officeDocument/2006/extended-properties" xmlns:vt="http://schemas.openxmlformats.org/officeDocument/2006/docPropsVTypes">
  <Template>Styles</Template>
  <TotalTime>2</TotalTime>
  <Pages>5</Pages>
  <Words>808</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stanovísk - január 2020</dc:title>
  <dc:creator>Marcos Jaime Tornin</dc:creator>
  <cp:keywords>EESC-2019-05791-00-00-TCD-TRA-EN</cp:keywords>
  <dc:description>Rapporteur:  - Original language: EN - Date of document: 05/02/2020 - Date of meeting: 19/02/2020 - External documents:  - Administrator:  DEGIORGIO Reuben</dc:description>
  <cp:lastModifiedBy>Stanislava Semancikova</cp:lastModifiedBy>
  <cp:revision>6</cp:revision>
  <cp:lastPrinted>2020-01-07T12:46:00Z</cp:lastPrinted>
  <dcterms:created xsi:type="dcterms:W3CDTF">2020-01-30T12:46:00Z</dcterms:created>
  <dcterms:modified xsi:type="dcterms:W3CDTF">2020-02-05T09:05:00Z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30/01/2020, 17/12/2019, 23/07/2019, 19/07/2019, 27/06/2019, 05/06/2019, 03/05/2019, 13/12/2018, 09/11/2018, 12/07/2018, 23/05/2018, 13/03/2018, 26/02/2018, 14/02/2018, 24/01/2018, 16/01/2018, 19/12/2017, 01/12/2017, 16/11/2017, 15/11/2017, 17/10/2017, 13/</vt:lpwstr>
  </property>
  <property fmtid="{D5CDD505-2E9C-101B-9397-08002B2CF9AE}" pid="4" name="Pref_Time">
    <vt:lpwstr>13:43:53, 12:32:46, 14:11:10, 11:32:00, 12:00:39, 16:39:54, 14:43:22, 11:27:48, 09:10:15, 14:45:38, 09:50:08, 13:54:15, 10:33:11, 11:57:02, 15:31:00, 09:45:52, 11:53:01, 15:00:14, 15:49:39, 15:47:16, 10:48:52, 11:23:50, 09:51:12, 14:43:57, 12:54:34, 12:22</vt:lpwstr>
  </property>
  <property fmtid="{D5CDD505-2E9C-101B-9397-08002B2CF9AE}" pid="5" name="Pref_User">
    <vt:lpwstr>jhvi, amett,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EESC-2019-05791-00-00-TCD-ORI.docx, EESC-2019-05065-00-00-TCD-ORI.docx,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0x010100EA97B91038054C99906057A708A1480A004A07B7D2C585754B97D3BEF52E07EE2D</vt:lpwstr>
  </property>
  <property fmtid="{D5CDD505-2E9C-101B-9397-08002B2CF9AE}" pid="8" name="_dlc_DocIdItemGuid">
    <vt:lpwstr>7293c60c-704d-4575-85bb-8dff8e041f5f</vt:lpwstr>
  </property>
  <property fmtid="{D5CDD505-2E9C-101B-9397-08002B2CF9AE}" pid="9" name="AvailableTranslations">
    <vt:lpwstr>62;#FI|87606a43-d45f-42d6-b8c9-e1a3457db5b7;#57;#RO|feb747a2-64cd-4299-af12-4833ddc30497;#52;#DA|5d49c027-8956-412b-aa16-e85a0f96ad0e;#38;#SV|c2ed69e7-a339-43d7-8f22-d93680a92aa0;#64;#PT|50ccc04a-eadd-42ae-a0cb-acaf45f812ba;#4;#EN|f2175f21-25d7-44a3-96da-d6a61b075e1b;#65;#ET|ff6c3f4c-b02c-4c3c-ab07-2c37995a7a0a;#60;#HU|6b229040-c589-4408-b4c1-4285663d20a8;#49;#EL|6d4f4d51-af9b-4650-94b4-4276bee85c91;#45;#NL|55c6556c-b4f4-441d-9acf-c498d4f838bd;#16;#PL|1e03da61-4678-4e07-b136-b5024ca9197b;#10;#FR|d2afafd3-4c81-4f60-8f52-ee33f2f54ff3;#17;#ES|e7a6b05b-ae16-40c8-add9-68b64b03aeba;#14;#DE|f6b31e5a-26fa-4935-b661-318e46daf27e;#55;#BG|1a1b3951-7821-4e6a-85f5-5673fc08bd2c;#59;#HR|2f555653-ed1a-4fe6-8362-9082d95989e5;#25;#SK|46d9fce0-ef79-4f71-b89b-cd6aa82426b8;#48;#LT|a7ff5ce7-6123-4f68-865a-a57c31810414;#46;#CS|72f9705b-0217-4fd3-bea2-cbc7ed80e26e;#21;#IT|0774613c-01ed-4e5d-a25d-11d2388de825;#56;#SL|98a412ae-eb01-49e9-ae3d-585a81724cfc;#58;#LV|46f7e311-5d9f-4663-b433-18aeccb7ace7</vt:lpwstr>
  </property>
  <property fmtid="{D5CDD505-2E9C-101B-9397-08002B2CF9AE}" pid="10" name="DocumentType_0">
    <vt:lpwstr>TCD|cd9d6eb6-3f4f-424a-b2d1-57c9d450eaaf</vt:lpwstr>
  </property>
  <property fmtid="{D5CDD505-2E9C-101B-9397-08002B2CF9AE}" pid="11" name="MeetingNumber">
    <vt:i4>550</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5791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31;#SPL-CES|32d8cb1f-c9ec-4365-95c7-8385a18618ac</vt:lpwstr>
  </property>
  <property fmtid="{D5CDD505-2E9C-101B-9397-08002B2CF9AE}" pid="29" name="MeetingDate">
    <vt:filetime>2020-02-19T12:00:00Z</vt:filetime>
  </property>
  <property fmtid="{D5CDD505-2E9C-101B-9397-08002B2CF9AE}" pid="30" name="AvailableTranslations_0">
    <vt:lpwstr>EN|f2175f21-25d7-44a3-96da-d6a61b075e1b;HU|6b229040-c589-4408-b4c1-4285663d20a8;ES|e7a6b05b-ae16-40c8-add9-68b64b03aeba;CS|72f9705b-0217-4fd3-bea2-cbc7ed80e26e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SPL-CES|32d8cb1f-c9ec-4365-95c7-8385a18618ac;#46;#CS|72f9705b-0217-4fd3-bea2-cbc7ed80e26e;#60;#HU|6b229040-c589-4408-b4c1-4285663d20a8;#8;#TCD|cd9d6eb6-3f4f-424a-b2d1-57c9d450eaaf;#7;#Final|ea5e6674-7b27-4bac-b091-73adbb394efe;#5;#Unrestricted|826e22d7-d029-4ec0-a450-0c28ff673572;#4;#EN|f2175f21-25d7-44a3-96da-d6a61b075e1b;#2;#TRA|150d2a88-1431-44e6-a8ca-0bb753ab8672;#1;#EESC|422833ec-8d7e-4e65-8e4e-8bed07ffb729;#17;#ES|e7a6b05b-ae16-40c8-add9-68b64b03aeba</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954</vt:i4>
  </property>
  <property fmtid="{D5CDD505-2E9C-101B-9397-08002B2CF9AE}" pid="38" name="DocumentLanguage">
    <vt:lpwstr>25;#SK|46d9fce0-ef79-4f71-b89b-cd6aa82426b8</vt:lpwstr>
  </property>
  <property fmtid="{D5CDD505-2E9C-101B-9397-08002B2CF9AE}" pid="39" name="_docset_NoMedatataSyncRequired">
    <vt:lpwstr>False</vt:lpwstr>
  </property>
</Properties>
</file>