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3E" w:rsidRPr="00CD0414" w:rsidRDefault="0046073E" w:rsidP="0046073E">
      <w:pPr>
        <w:pStyle w:val="Heading110"/>
        <w:widowControl/>
        <w:shd w:val="clear" w:color="auto" w:fill="auto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Simulazzjoni tal-azzjoni </w:t>
      </w:r>
      <w:proofErr w:type="spellStart"/>
      <w:r>
        <w:rPr>
          <w:sz w:val="32"/>
          <w:szCs w:val="32"/>
        </w:rPr>
        <w:t>klimatika</w:t>
      </w:r>
      <w:proofErr w:type="spellEnd"/>
      <w:r>
        <w:rPr>
          <w:sz w:val="32"/>
          <w:szCs w:val="32"/>
        </w:rPr>
        <w:t xml:space="preserve">: Nazzjonijiet li qed </w:t>
      </w:r>
      <w:proofErr w:type="spellStart"/>
      <w:r>
        <w:rPr>
          <w:sz w:val="32"/>
          <w:szCs w:val="32"/>
        </w:rPr>
        <w:t>jemerġu</w:t>
      </w:r>
      <w:proofErr w:type="spellEnd"/>
      <w:r>
        <w:rPr>
          <w:sz w:val="32"/>
          <w:szCs w:val="32"/>
        </w:rPr>
        <w:t xml:space="preserve"> b’mod rapidu</w:t>
      </w:r>
    </w:p>
    <w:p w:rsidR="0046073E" w:rsidRPr="005E776D" w:rsidRDefault="0046073E" w:rsidP="0046073E">
      <w:pPr>
        <w:pStyle w:val="Heading110"/>
        <w:widowControl/>
        <w:spacing w:after="0"/>
        <w:rPr>
          <w:sz w:val="32"/>
          <w:szCs w:val="32"/>
          <w:lang w:val="en-GB"/>
        </w:rPr>
      </w:pPr>
      <w:r w:rsidRPr="005E776D">
        <w:rPr>
          <w:noProof/>
          <w:sz w:val="32"/>
          <w:szCs w:val="32"/>
          <w:lang w:val="en-GB" w:eastAsia="en-GB" w:bidi="ar-SA"/>
        </w:rPr>
        <w:drawing>
          <wp:anchor distT="0" distB="0" distL="63500" distR="103505" simplePos="0" relativeHeight="251661824" behindDoc="1" locked="0" layoutInCell="1" allowOverlap="1" wp14:anchorId="090580B2" wp14:editId="3326D5E0">
            <wp:simplePos x="0" y="0"/>
            <wp:positionH relativeFrom="margin">
              <wp:posOffset>64135</wp:posOffset>
            </wp:positionH>
            <wp:positionV relativeFrom="paragraph">
              <wp:posOffset>67945</wp:posOffset>
            </wp:positionV>
            <wp:extent cx="1627505" cy="877570"/>
            <wp:effectExtent l="0" t="0" r="0" b="0"/>
            <wp:wrapSquare wrapText="right"/>
            <wp:docPr id="3" name="Picture 3" descr="C:\Users\htoo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too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73E" w:rsidRPr="005E776D" w:rsidRDefault="0046073E" w:rsidP="0046073E">
      <w:pPr>
        <w:pStyle w:val="Heading210"/>
        <w:widowControl/>
        <w:shd w:val="clear" w:color="auto" w:fill="auto"/>
        <w:tabs>
          <w:tab w:val="left" w:pos="994"/>
        </w:tabs>
        <w:spacing w:before="0"/>
        <w:rPr>
          <w:lang w:val="en-GB"/>
        </w:rPr>
      </w:pPr>
      <w:r>
        <w:t>Lil</w:t>
      </w:r>
      <w:r w:rsidRPr="005E776D">
        <w:rPr>
          <w:lang w:val="en-GB"/>
        </w:rPr>
        <w:t>:</w:t>
      </w:r>
      <w:r w:rsidRPr="005E776D">
        <w:rPr>
          <w:lang w:val="en-GB"/>
        </w:rPr>
        <w:tab/>
      </w:r>
      <w:r>
        <w:t>Kap Negozjaturi għan-nazzjonijiet li qed</w:t>
      </w:r>
      <w:r>
        <w:rPr>
          <w:lang w:val="en-US"/>
        </w:rPr>
        <w:t xml:space="preserve"> </w:t>
      </w:r>
      <w:proofErr w:type="spellStart"/>
      <w:r>
        <w:t>jemerġu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t>b’mod ra</w:t>
      </w:r>
      <w:r>
        <w:rPr>
          <w:lang w:val="en-US"/>
        </w:rPr>
        <w:t>p</w:t>
      </w:r>
      <w:r>
        <w:t>idu</w:t>
      </w:r>
    </w:p>
    <w:p w:rsidR="0046073E" w:rsidRPr="005E776D" w:rsidRDefault="0046073E" w:rsidP="0046073E">
      <w:pPr>
        <w:pStyle w:val="Bodytext20"/>
        <w:widowControl/>
        <w:shd w:val="clear" w:color="auto" w:fill="auto"/>
        <w:ind w:left="3828" w:right="240" w:firstLine="0"/>
        <w:jc w:val="left"/>
        <w:rPr>
          <w:lang w:val="en-GB"/>
        </w:rPr>
      </w:pPr>
      <w:r w:rsidRPr="005E776D">
        <w:rPr>
          <w:lang w:val="en-GB"/>
        </w:rPr>
        <w:t>(</w:t>
      </w:r>
      <w:r>
        <w:t>iċ-Ċina, l-Indja, l-Indoneżja, il-Brażil, il-Messiku, l</w:t>
      </w:r>
      <w:r>
        <w:rPr>
          <w:lang w:val="en-US"/>
        </w:rPr>
        <w:noBreakHyphen/>
      </w:r>
      <w:r>
        <w:t>Afrika t’Isfel</w:t>
      </w:r>
      <w:r w:rsidRPr="005E776D">
        <w:rPr>
          <w:lang w:val="en-GB"/>
        </w:rPr>
        <w:t>)</w:t>
      </w:r>
    </w:p>
    <w:p w:rsidR="0046073E" w:rsidRPr="005E776D" w:rsidRDefault="0046073E" w:rsidP="0046073E">
      <w:pPr>
        <w:pStyle w:val="Heading210"/>
        <w:widowControl/>
        <w:shd w:val="clear" w:color="auto" w:fill="auto"/>
        <w:tabs>
          <w:tab w:val="left" w:pos="994"/>
        </w:tabs>
        <w:spacing w:before="0"/>
        <w:ind w:firstLine="2835"/>
        <w:rPr>
          <w:lang w:val="en-GB"/>
        </w:rPr>
      </w:pPr>
      <w:r>
        <w:t>Suġġett</w:t>
      </w:r>
      <w:r w:rsidRPr="005E776D">
        <w:rPr>
          <w:lang w:val="en-GB"/>
        </w:rPr>
        <w:t>:</w:t>
      </w:r>
      <w:r>
        <w:rPr>
          <w:lang w:val="en-GB"/>
        </w:rPr>
        <w:t xml:space="preserve">   </w:t>
      </w:r>
      <w:r>
        <w:t xml:space="preserve">It-tħejjija </w:t>
      </w:r>
      <w:proofErr w:type="spellStart"/>
      <w:r>
        <w:t>għas-Summit</w:t>
      </w:r>
      <w:proofErr w:type="spellEnd"/>
      <w:r w:rsidR="00FB6AE6">
        <w:t xml:space="preserve"> dwar l-Azzjoni </w:t>
      </w:r>
      <w:proofErr w:type="spellStart"/>
      <w:r w:rsidR="00FB6AE6">
        <w:t>Klimat</w:t>
      </w:r>
      <w:r>
        <w:t>ika</w:t>
      </w:r>
      <w:proofErr w:type="spellEnd"/>
    </w:p>
    <w:p w:rsidR="0046073E" w:rsidRPr="005E776D" w:rsidRDefault="0046073E" w:rsidP="0046073E">
      <w:pPr>
        <w:pStyle w:val="Heading210"/>
        <w:widowControl/>
        <w:shd w:val="clear" w:color="auto" w:fill="auto"/>
        <w:tabs>
          <w:tab w:val="left" w:pos="994"/>
        </w:tabs>
        <w:spacing w:before="0"/>
        <w:rPr>
          <w:lang w:val="en-GB"/>
        </w:rPr>
      </w:pPr>
    </w:p>
    <w:p w:rsidR="0046073E" w:rsidRPr="005E776D" w:rsidRDefault="0046073E" w:rsidP="0046073E">
      <w:pPr>
        <w:pStyle w:val="Heading210"/>
        <w:widowControl/>
        <w:shd w:val="clear" w:color="auto" w:fill="auto"/>
        <w:tabs>
          <w:tab w:val="left" w:pos="994"/>
        </w:tabs>
        <w:spacing w:before="0"/>
        <w:rPr>
          <w:lang w:val="en-GB"/>
        </w:rPr>
      </w:pPr>
    </w:p>
    <w:p w:rsidR="00BB2F58" w:rsidRPr="00CD0414" w:rsidRDefault="00684A61" w:rsidP="00CD0414">
      <w:pPr>
        <w:pStyle w:val="Bodytext20"/>
        <w:widowControl/>
        <w:shd w:val="clear" w:color="auto" w:fill="auto"/>
        <w:spacing w:line="269" w:lineRule="exact"/>
        <w:ind w:firstLine="0"/>
        <w:jc w:val="both"/>
      </w:pPr>
      <w:r>
        <w:t xml:space="preserve">Merħba </w:t>
      </w:r>
      <w:proofErr w:type="spellStart"/>
      <w:r>
        <w:t>għas-Summit</w:t>
      </w:r>
      <w:proofErr w:type="spellEnd"/>
      <w:r>
        <w:t xml:space="preserve"> dwar l-Azzjoni </w:t>
      </w:r>
      <w:proofErr w:type="spellStart"/>
      <w:r>
        <w:t>Klimatika</w:t>
      </w:r>
      <w:proofErr w:type="spellEnd"/>
      <w:r>
        <w:t xml:space="preserve">. Intom u mexxejja mill-partijiet interessati rilevanti kollha ġejtu mistiedna mis-Segretarju Ġenerali </w:t>
      </w:r>
      <w:proofErr w:type="spellStart"/>
      <w:r>
        <w:t>tan</w:t>
      </w:r>
      <w:proofErr w:type="spellEnd"/>
      <w:r>
        <w:t xml:space="preserve">-NU biex taħdmu flimkien sabiex </w:t>
      </w:r>
      <w:proofErr w:type="spellStart"/>
      <w:r>
        <w:t>tindirizzaw</w:t>
      </w:r>
      <w:proofErr w:type="spellEnd"/>
      <w:r>
        <w:t xml:space="preserve"> b’suċċess it-tibdil fil-klima. Fl-istedina, is-Segretarju Ġenerali </w:t>
      </w:r>
      <w:proofErr w:type="spellStart"/>
      <w:r>
        <w:rPr>
          <w:color w:val="0000FF"/>
        </w:rPr>
        <w:t>nnota</w:t>
      </w:r>
      <w:proofErr w:type="spellEnd"/>
      <w:r>
        <w:rPr>
          <w:color w:val="0000FF"/>
        </w:rPr>
        <w:t xml:space="preserve"> </w:t>
      </w:r>
      <w:r>
        <w:t xml:space="preserve">li: “L-emerġenza </w:t>
      </w:r>
      <w:proofErr w:type="spellStart"/>
      <w:r>
        <w:t>klimatika</w:t>
      </w:r>
      <w:proofErr w:type="spellEnd"/>
      <w:r>
        <w:t xml:space="preserve"> hija tellieqa li qed nitilfu, iżda hija tellieqa li nistgħu nirbħu ... L-aqwa xjenza ... tgħidilna li kwalunkwe żieda fit-temperatura ’l fuq minn 1.5°C twassal għal ħsara kbira u </w:t>
      </w:r>
      <w:proofErr w:type="spellStart"/>
      <w:r>
        <w:t>rreversibbli</w:t>
      </w:r>
      <w:proofErr w:type="spellEnd"/>
      <w:r>
        <w:t xml:space="preserve"> lill-ekosistemi li </w:t>
      </w:r>
      <w:proofErr w:type="spellStart"/>
      <w:r>
        <w:t>jsostnuna</w:t>
      </w:r>
      <w:proofErr w:type="spellEnd"/>
      <w:r>
        <w:t xml:space="preserve"> ... Iżda x-xjenza tgħidilna wkoll li mhuwiex tard wisq. Nistgħu nirnexxu... Iżda se jinħtieġu </w:t>
      </w:r>
      <w:proofErr w:type="spellStart"/>
      <w:r>
        <w:t>trasformazzjonijiet</w:t>
      </w:r>
      <w:proofErr w:type="spellEnd"/>
      <w:r>
        <w:t xml:space="preserve"> fundamentali fl-aspetti kolla tas-soċjetà - kif inkabbru l-ikel, kif </w:t>
      </w:r>
      <w:proofErr w:type="spellStart"/>
      <w:r>
        <w:t>nużaw</w:t>
      </w:r>
      <w:proofErr w:type="spellEnd"/>
      <w:r>
        <w:t xml:space="preserve"> l-art, kif inħaddmu t-trasport tagħna, u kif immexxu l-ekonomiji tagħna ... Jekk </w:t>
      </w:r>
      <w:proofErr w:type="spellStart"/>
      <w:r>
        <w:t>n</w:t>
      </w:r>
      <w:bookmarkStart w:id="0" w:name="_GoBack"/>
      <w:bookmarkEnd w:id="0"/>
      <w:r>
        <w:t>aġixxu</w:t>
      </w:r>
      <w:proofErr w:type="spellEnd"/>
      <w:r>
        <w:t xml:space="preserve"> flimkien, ma nħallu lil ħadd warajna.”</w:t>
      </w:r>
    </w:p>
    <w:p w:rsidR="00BB2F58" w:rsidRPr="00CD0414" w:rsidRDefault="00684A61" w:rsidP="00CD0414">
      <w:pPr>
        <w:pStyle w:val="Bodytext20"/>
        <w:widowControl/>
        <w:shd w:val="clear" w:color="auto" w:fill="auto"/>
        <w:spacing w:line="269" w:lineRule="exact"/>
        <w:ind w:firstLine="0"/>
        <w:jc w:val="both"/>
      </w:pPr>
      <w:r>
        <w:t xml:space="preserve">L-għan </w:t>
      </w:r>
      <w:proofErr w:type="spellStart"/>
      <w:r>
        <w:t>tas-summit</w:t>
      </w:r>
      <w:proofErr w:type="spellEnd"/>
      <w:r>
        <w:t xml:space="preserve"> huwa li noħolqu pjan biex </w:t>
      </w:r>
      <w:proofErr w:type="spellStart"/>
      <w:r>
        <w:t>it-tisħin</w:t>
      </w:r>
      <w:proofErr w:type="spellEnd"/>
      <w:r>
        <w:t xml:space="preserve"> globali jiġi </w:t>
      </w:r>
      <w:proofErr w:type="spellStart"/>
      <w:r>
        <w:t>llimitat</w:t>
      </w:r>
      <w:proofErr w:type="spellEnd"/>
      <w:r>
        <w:t xml:space="preserve"> għal inqas minn 2°C [3.6°F] ’il fuq mil-livelli </w:t>
      </w:r>
      <w:proofErr w:type="spellStart"/>
      <w:r>
        <w:t>preindustrijali</w:t>
      </w:r>
      <w:proofErr w:type="spellEnd"/>
      <w:r>
        <w:t xml:space="preserve"> u biex nistinkaw biex niksbu 1.5°C [2.7°F], il-miri internazzjonali rikonoxxuti formalment fil-Ftehim ta’ Pariġi dwar il-Klima. L-</w:t>
      </w:r>
      <w:r>
        <w:rPr>
          <w:color w:val="0000FF"/>
        </w:rPr>
        <w:t>evidenza xjentifika</w:t>
      </w:r>
      <w:r>
        <w:t xml:space="preserve"> hija ċara: </w:t>
      </w:r>
      <w:proofErr w:type="spellStart"/>
      <w:r>
        <w:t>it-tisħin</w:t>
      </w:r>
      <w:proofErr w:type="spellEnd"/>
      <w:r>
        <w:t xml:space="preserve"> ’il fuq minn dan il-limitu jwassal għal </w:t>
      </w:r>
      <w:proofErr w:type="spellStart"/>
      <w:r>
        <w:t>impatti</w:t>
      </w:r>
      <w:proofErr w:type="spellEnd"/>
      <w:r>
        <w:t xml:space="preserve"> katastrofiċi u </w:t>
      </w:r>
      <w:proofErr w:type="spellStart"/>
      <w:r>
        <w:t>irreversibbli</w:t>
      </w:r>
      <w:proofErr w:type="spellEnd"/>
      <w:r>
        <w:t xml:space="preserve"> li jkunu ta’ theddida għas-saħħa, </w:t>
      </w:r>
      <w:proofErr w:type="spellStart"/>
      <w:r>
        <w:t>għall-prosperità</w:t>
      </w:r>
      <w:proofErr w:type="spellEnd"/>
      <w:r>
        <w:t xml:space="preserve"> u </w:t>
      </w:r>
      <w:proofErr w:type="spellStart"/>
      <w:r>
        <w:t>għall-ħajjet</w:t>
      </w:r>
      <w:proofErr w:type="spellEnd"/>
      <w:r>
        <w:t xml:space="preserve"> in-nies fin-nazzjonijiet kollha.</w:t>
      </w:r>
    </w:p>
    <w:p w:rsidR="00BB2F58" w:rsidRPr="00CD0414" w:rsidRDefault="00684A61" w:rsidP="00CD0414">
      <w:pPr>
        <w:pStyle w:val="Bodytext20"/>
        <w:widowControl/>
        <w:shd w:val="clear" w:color="auto" w:fill="auto"/>
        <w:spacing w:line="269" w:lineRule="exact"/>
        <w:ind w:firstLine="0"/>
        <w:jc w:val="both"/>
      </w:pPr>
      <w:r>
        <w:t xml:space="preserve">Intom </w:t>
      </w:r>
      <w:proofErr w:type="spellStart"/>
      <w:r>
        <w:t>tirrappreżentaw</w:t>
      </w:r>
      <w:proofErr w:type="spellEnd"/>
      <w:r>
        <w:t xml:space="preserve"> l-akbar nazzjonijiet li qed jiżviluppaw bl-aktar rata mgħaġġla fid-dinja (elenkati hawn fuq). Il-popolazzjoni </w:t>
      </w:r>
      <w:proofErr w:type="spellStart"/>
      <w:r>
        <w:t>kkombinata</w:t>
      </w:r>
      <w:proofErr w:type="spellEnd"/>
      <w:r>
        <w:t xml:space="preserve"> tan-nazzjonijiet tagħkom hija kważi 3.5 biljun persuna, madwar 45 % tas-7.7 biljun persuna fid-dinja. Madankollu, </w:t>
      </w:r>
      <w:proofErr w:type="spellStart"/>
      <w:r>
        <w:t>kolletttivament</w:t>
      </w:r>
      <w:proofErr w:type="spellEnd"/>
      <w:r>
        <w:t>, in-nazzjonijiet tagħkom jiġġeneraw biss madwar 25 % tal-</w:t>
      </w:r>
      <w:proofErr w:type="spellStart"/>
      <w:r>
        <w:t>output</w:t>
      </w:r>
      <w:proofErr w:type="spellEnd"/>
      <w:r>
        <w:t xml:space="preserve"> ekonomiku dinji, </w:t>
      </w:r>
      <w:proofErr w:type="spellStart"/>
      <w:r>
        <w:t>b’PDG</w:t>
      </w:r>
      <w:proofErr w:type="spellEnd"/>
      <w:r>
        <w:t xml:space="preserve"> (Produzzjoni Domestika Grossa) per </w:t>
      </w:r>
      <w:proofErr w:type="spellStart"/>
      <w:r>
        <w:t>capita</w:t>
      </w:r>
      <w:proofErr w:type="spellEnd"/>
      <w:r>
        <w:t xml:space="preserve"> aktar baxxa u ħafna aktar faqar milli fin-nazzjonijiet żviluppati.</w:t>
      </w:r>
    </w:p>
    <w:p w:rsidR="00BB2F58" w:rsidRPr="00CD0414" w:rsidRDefault="00684A61" w:rsidP="00CD0414">
      <w:pPr>
        <w:pStyle w:val="Bodytext20"/>
        <w:widowControl/>
        <w:shd w:val="clear" w:color="auto" w:fill="auto"/>
        <w:ind w:firstLine="0"/>
        <w:jc w:val="both"/>
      </w:pPr>
      <w:r>
        <w:t xml:space="preserve">Il-prijoritajiet politiċi tagħkom huma elenkati hawn taħt. Intom tistgħu, madankollu, </w:t>
      </w:r>
      <w:proofErr w:type="spellStart"/>
      <w:r>
        <w:t>tipproponu</w:t>
      </w:r>
      <w:proofErr w:type="spellEnd"/>
      <w:r>
        <w:t xml:space="preserve">, jew </w:t>
      </w:r>
      <w:proofErr w:type="spellStart"/>
      <w:r>
        <w:t>timblokkaw</w:t>
      </w:r>
      <w:proofErr w:type="spellEnd"/>
      <w:r>
        <w:t>, kwalunkwe politika disponibbli.</w:t>
      </w:r>
    </w:p>
    <w:p w:rsidR="00BB2F58" w:rsidRPr="00CD0414" w:rsidRDefault="00684A61" w:rsidP="00CD0414">
      <w:pPr>
        <w:pStyle w:val="Heading210"/>
        <w:widowControl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69" w:lineRule="exact"/>
      </w:pPr>
      <w:proofErr w:type="spellStart"/>
      <w:r>
        <w:t>Nissussidjaw</w:t>
      </w:r>
      <w:proofErr w:type="spellEnd"/>
      <w:r>
        <w:t xml:space="preserve"> l-enerġija rinnovabbli (eż. l-enerġija solari, </w:t>
      </w:r>
      <w:proofErr w:type="spellStart"/>
      <w:r>
        <w:t>eolika</w:t>
      </w:r>
      <w:proofErr w:type="spellEnd"/>
      <w:r>
        <w:t xml:space="preserve">, </w:t>
      </w:r>
      <w:proofErr w:type="spellStart"/>
      <w:r>
        <w:t>ġeotermali</w:t>
      </w:r>
      <w:proofErr w:type="spellEnd"/>
      <w:r>
        <w:t xml:space="preserve"> u </w:t>
      </w:r>
      <w:proofErr w:type="spellStart"/>
      <w:r>
        <w:t>idroelettrika</w:t>
      </w:r>
      <w:proofErr w:type="spellEnd"/>
      <w:r>
        <w:t>, u l-</w:t>
      </w:r>
      <w:proofErr w:type="spellStart"/>
      <w:r>
        <w:t>ħżin</w:t>
      </w:r>
      <w:proofErr w:type="spellEnd"/>
      <w:r>
        <w:t xml:space="preserve"> tal-enerġija).</w:t>
      </w:r>
    </w:p>
    <w:p w:rsidR="00BB2F58" w:rsidRPr="00CD0414" w:rsidRDefault="00684A61" w:rsidP="00CD0414">
      <w:pPr>
        <w:pStyle w:val="Bodytext20"/>
        <w:widowControl/>
        <w:shd w:val="clear" w:color="auto" w:fill="auto"/>
        <w:spacing w:line="269" w:lineRule="exact"/>
        <w:ind w:left="380" w:firstLine="0"/>
        <w:jc w:val="both"/>
      </w:pPr>
      <w:r>
        <w:rPr>
          <w:rStyle w:val="Bodytext23"/>
        </w:rPr>
        <w:t xml:space="preserve">L-industrija tal-enerġija rinnovabbli qed tikber b’mod rapidu, iżda xorta waħda tirrappreżenta anqas minn 5 % tal-provvista tal-enerġija tad-dinja. Is-sussidji se jgħinu lil dawn l-industriji jikbru, filwaqt li jiġġeneraw aktar impjiegi fin-nazzjonijiet tagħkom (jekk tistgħu </w:t>
      </w:r>
      <w:proofErr w:type="spellStart"/>
      <w:r>
        <w:rPr>
          <w:rStyle w:val="Bodytext23"/>
        </w:rPr>
        <w:t>tisbqu</w:t>
      </w:r>
      <w:proofErr w:type="spellEnd"/>
      <w:r>
        <w:rPr>
          <w:rStyle w:val="Bodytext23"/>
        </w:rPr>
        <w:t xml:space="preserve"> t-titjib fit-teknoloġija </w:t>
      </w:r>
      <w:proofErr w:type="spellStart"/>
      <w:r>
        <w:rPr>
          <w:rStyle w:val="Bodytext23"/>
        </w:rPr>
        <w:t>eolika</w:t>
      </w:r>
      <w:proofErr w:type="spellEnd"/>
      <w:r>
        <w:rPr>
          <w:rStyle w:val="Bodytext23"/>
        </w:rPr>
        <w:t>, solari u tal-batteriji fin-nazzjonijiet żviluppati). Il-</w:t>
      </w:r>
      <w:proofErr w:type="spellStart"/>
      <w:r>
        <w:rPr>
          <w:rStyle w:val="Bodytext23"/>
        </w:rPr>
        <w:t>ħżin</w:t>
      </w:r>
      <w:proofErr w:type="spellEnd"/>
      <w:r>
        <w:rPr>
          <w:rStyle w:val="Bodytext23"/>
        </w:rPr>
        <w:t xml:space="preserve"> (eż. batteriji, </w:t>
      </w:r>
      <w:proofErr w:type="spellStart"/>
      <w:r>
        <w:rPr>
          <w:rStyle w:val="Bodytext23"/>
        </w:rPr>
        <w:t>ħżin</w:t>
      </w:r>
      <w:proofErr w:type="spellEnd"/>
      <w:r>
        <w:rPr>
          <w:rStyle w:val="Bodytext23"/>
        </w:rPr>
        <w:t xml:space="preserve"> termali, </w:t>
      </w:r>
      <w:proofErr w:type="spellStart"/>
      <w:r>
        <w:rPr>
          <w:rStyle w:val="Bodytext23"/>
        </w:rPr>
        <w:t>idroħażna</w:t>
      </w:r>
      <w:proofErr w:type="spellEnd"/>
      <w:r>
        <w:rPr>
          <w:rStyle w:val="Bodytext23"/>
        </w:rPr>
        <w:t xml:space="preserve"> </w:t>
      </w:r>
      <w:proofErr w:type="spellStart"/>
      <w:r>
        <w:rPr>
          <w:rStyle w:val="Bodytext23"/>
        </w:rPr>
        <w:t>ppumpjata</w:t>
      </w:r>
      <w:proofErr w:type="spellEnd"/>
      <w:r>
        <w:rPr>
          <w:rStyle w:val="Bodytext23"/>
        </w:rPr>
        <w:t>) u t-teknoloġiji tal-“</w:t>
      </w:r>
      <w:proofErr w:type="spellStart"/>
      <w:r>
        <w:rPr>
          <w:rStyle w:val="Bodytext23"/>
        </w:rPr>
        <w:t>grilja</w:t>
      </w:r>
      <w:proofErr w:type="spellEnd"/>
      <w:r>
        <w:rPr>
          <w:rStyle w:val="Bodytext23"/>
        </w:rPr>
        <w:t xml:space="preserve"> intelliġenti” għall-enerġija elettrika jippermettu li sorsi ta’ enerġija rinnovabbli varjabbli bħall-enerġija </w:t>
      </w:r>
      <w:proofErr w:type="spellStart"/>
      <w:r>
        <w:rPr>
          <w:rStyle w:val="Bodytext23"/>
        </w:rPr>
        <w:t>eolika</w:t>
      </w:r>
      <w:proofErr w:type="spellEnd"/>
      <w:r>
        <w:rPr>
          <w:rStyle w:val="Bodytext23"/>
        </w:rPr>
        <w:t xml:space="preserve"> u solari jiġu integrati fis-sistema tal-enerġija u jipprovdu enerġija elettrika erbgħa u għoxrin siegħa kuljum.</w:t>
      </w:r>
    </w:p>
    <w:p w:rsidR="00BB2F58" w:rsidRPr="00CD0414" w:rsidRDefault="00684A61" w:rsidP="00CD0414">
      <w:pPr>
        <w:pStyle w:val="Heading210"/>
        <w:widowControl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120" w:line="269" w:lineRule="exact"/>
        <w:ind w:left="380" w:hanging="380"/>
      </w:pPr>
      <w:r>
        <w:t>Innaqqsu l-emissjonijiet tal-</w:t>
      </w:r>
      <w:proofErr w:type="spellStart"/>
      <w:r>
        <w:t>metan</w:t>
      </w:r>
      <w:proofErr w:type="spellEnd"/>
      <w:r>
        <w:t>, l-</w:t>
      </w:r>
      <w:proofErr w:type="spellStart"/>
      <w:r>
        <w:t>ossidu</w:t>
      </w:r>
      <w:proofErr w:type="spellEnd"/>
      <w:r>
        <w:t xml:space="preserve"> </w:t>
      </w:r>
      <w:proofErr w:type="spellStart"/>
      <w:r>
        <w:t>nitruż</w:t>
      </w:r>
      <w:proofErr w:type="spellEnd"/>
      <w:r>
        <w:t xml:space="preserve">, u gassijiet serra oħra. </w:t>
      </w:r>
      <w:proofErr w:type="spellStart"/>
      <w:r>
        <w:t>Is</w:t>
      </w:r>
      <w:proofErr w:type="spellEnd"/>
      <w:r>
        <w:t>-CCP huwa</w:t>
      </w:r>
      <w:r>
        <w:rPr>
          <w:b w:val="0"/>
        </w:rPr>
        <w:t xml:space="preserve"> l-aktar gass serra (GHG) prominenti, iżda gassijiet oħra jikkawżaw kwart tat-</w:t>
      </w:r>
      <w:proofErr w:type="spellStart"/>
      <w:r>
        <w:rPr>
          <w:b w:val="0"/>
        </w:rPr>
        <w:t>tisħin</w:t>
      </w:r>
      <w:proofErr w:type="spellEnd"/>
      <w:r>
        <w:rPr>
          <w:b w:val="0"/>
        </w:rPr>
        <w:t xml:space="preserve"> globali. Dawn jinkludu l-</w:t>
      </w:r>
      <w:proofErr w:type="spellStart"/>
      <w:r>
        <w:rPr>
          <w:b w:val="0"/>
        </w:rPr>
        <w:t>metan</w:t>
      </w:r>
      <w:proofErr w:type="spellEnd"/>
      <w:r>
        <w:rPr>
          <w:b w:val="0"/>
        </w:rPr>
        <w:t xml:space="preserve"> (CH</w:t>
      </w:r>
      <w:r>
        <w:rPr>
          <w:b w:val="0"/>
          <w:vertAlign w:val="subscript"/>
        </w:rPr>
        <w:t>4</w:t>
      </w:r>
      <w:r>
        <w:rPr>
          <w:b w:val="0"/>
        </w:rPr>
        <w:t>), l-</w:t>
      </w:r>
      <w:proofErr w:type="spellStart"/>
      <w:r>
        <w:rPr>
          <w:b w:val="0"/>
        </w:rPr>
        <w:t>ossidu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nitruż</w:t>
      </w:r>
      <w:proofErr w:type="spellEnd"/>
      <w:r>
        <w:rPr>
          <w:b w:val="0"/>
        </w:rPr>
        <w:t xml:space="preserve"> (N</w:t>
      </w:r>
      <w:r>
        <w:rPr>
          <w:b w:val="0"/>
          <w:vertAlign w:val="subscript"/>
        </w:rPr>
        <w:t>2</w:t>
      </w:r>
      <w:r>
        <w:rPr>
          <w:b w:val="0"/>
        </w:rPr>
        <w:t xml:space="preserve">O), u firxa wiesgħa ta’ </w:t>
      </w:r>
      <w:proofErr w:type="spellStart"/>
      <w:r>
        <w:rPr>
          <w:b w:val="0"/>
        </w:rPr>
        <w:t>kloro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fluworokarburi</w:t>
      </w:r>
      <w:proofErr w:type="spellEnd"/>
      <w:r>
        <w:rPr>
          <w:b w:val="0"/>
        </w:rPr>
        <w:t xml:space="preserve"> u komposti </w:t>
      </w:r>
      <w:proofErr w:type="spellStart"/>
      <w:r>
        <w:rPr>
          <w:b w:val="0"/>
        </w:rPr>
        <w:t>fluworinati</w:t>
      </w:r>
      <w:proofErr w:type="spellEnd"/>
      <w:r>
        <w:rPr>
          <w:b w:val="0"/>
        </w:rPr>
        <w:t xml:space="preserve"> oħra (l-hekk imsejħa gassijiet F). </w:t>
      </w:r>
      <w:proofErr w:type="spellStart"/>
      <w:r>
        <w:rPr>
          <w:b w:val="0"/>
        </w:rPr>
        <w:t>Molekulu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molekulu</w:t>
      </w:r>
      <w:proofErr w:type="spellEnd"/>
      <w:r>
        <w:rPr>
          <w:b w:val="0"/>
        </w:rPr>
        <w:t>, ħafna mill-gassijiet mhux CCF jikkontribwixxu għexieren, mijiet u anke eluf ta’ drabi aktar mis-CO</w:t>
      </w:r>
      <w:r>
        <w:rPr>
          <w:b w:val="0"/>
          <w:vertAlign w:val="subscript"/>
        </w:rPr>
        <w:t>2</w:t>
      </w:r>
      <w:r>
        <w:rPr>
          <w:b w:val="0"/>
        </w:rPr>
        <w:t xml:space="preserve"> għat-</w:t>
      </w:r>
      <w:proofErr w:type="spellStart"/>
      <w:r>
        <w:rPr>
          <w:b w:val="0"/>
        </w:rPr>
        <w:t>tisħin</w:t>
      </w:r>
      <w:proofErr w:type="spellEnd"/>
      <w:r>
        <w:rPr>
          <w:b w:val="0"/>
        </w:rPr>
        <w:t xml:space="preserve"> globali fis-seklu li jmiss. Għalkemm il-konċentrazzjonijiet tagħhom huma baxxi, qed jikbru b’mod rapidu.</w:t>
      </w:r>
    </w:p>
    <w:p w:rsidR="00BB2F58" w:rsidRPr="00CD0414" w:rsidRDefault="00684A61" w:rsidP="00CD0414">
      <w:pPr>
        <w:pStyle w:val="Bodytext20"/>
        <w:widowControl/>
        <w:numPr>
          <w:ilvl w:val="0"/>
          <w:numId w:val="1"/>
        </w:numPr>
        <w:shd w:val="clear" w:color="auto" w:fill="auto"/>
        <w:tabs>
          <w:tab w:val="left" w:pos="362"/>
        </w:tabs>
        <w:spacing w:line="269" w:lineRule="exact"/>
        <w:ind w:left="380" w:hanging="380"/>
        <w:jc w:val="both"/>
      </w:pPr>
      <w:r>
        <w:rPr>
          <w:rStyle w:val="Bodytext2Bold"/>
        </w:rPr>
        <w:lastRenderedPageBreak/>
        <w:t>Innaqqsu d-</w:t>
      </w:r>
      <w:proofErr w:type="spellStart"/>
      <w:r>
        <w:rPr>
          <w:rStyle w:val="Bodytext2Bold"/>
        </w:rPr>
        <w:t>deforestazzjoni</w:t>
      </w:r>
      <w:proofErr w:type="spellEnd"/>
      <w:r>
        <w:rPr>
          <w:rStyle w:val="Bodytext2Bold"/>
        </w:rPr>
        <w:t xml:space="preserve">. </w:t>
      </w:r>
      <w:r>
        <w:t>Id-</w:t>
      </w:r>
      <w:proofErr w:type="spellStart"/>
      <w:r>
        <w:t>deforestazzjoni</w:t>
      </w:r>
      <w:proofErr w:type="spellEnd"/>
      <w:r>
        <w:t xml:space="preserve"> hija attwalment responsabbli għal madwar 15 % tal-emissjonijiet globali ta’ gassijiet serra. Ħafna minn dik id-</w:t>
      </w:r>
      <w:proofErr w:type="spellStart"/>
      <w:r>
        <w:t>deforestazzjoni</w:t>
      </w:r>
      <w:proofErr w:type="spellEnd"/>
      <w:r>
        <w:t xml:space="preserve"> sseħħ fil-foresti tropikali tan-nazzjonijiet tagħkom, inkluż il-baċir tal-</w:t>
      </w:r>
      <w:proofErr w:type="spellStart"/>
      <w:r>
        <w:t>Amazon</w:t>
      </w:r>
      <w:proofErr w:type="spellEnd"/>
      <w:r>
        <w:t>, iċ-Ċina, l-Indja u l-Indoneżja. Il-protezzjoni tal-foresti tista’ tnaqqas dawk l-emissjonijiet filwaqt illi tippreserva l-</w:t>
      </w:r>
      <w:proofErr w:type="spellStart"/>
      <w:r>
        <w:t>bijodiversità</w:t>
      </w:r>
      <w:proofErr w:type="spellEnd"/>
      <w:r>
        <w:t xml:space="preserve"> u tipproteġi l-provvisti tal-ilma. Madankollu, il-limitazzjoni </w:t>
      </w:r>
      <w:proofErr w:type="spellStart"/>
      <w:r>
        <w:t>tad-deforestazzjoni</w:t>
      </w:r>
      <w:proofErr w:type="spellEnd"/>
      <w:r>
        <w:t xml:space="preserve"> tnaqqas ukoll l-użu potenzjali ta’ dawk l-artijiet għall-qtugħ tas-siġar għall-injam, il-produzzjoni tal-ikel, u użu importanti ieħor.</w:t>
      </w:r>
    </w:p>
    <w:p w:rsidR="00A27D58" w:rsidRPr="00CD0414" w:rsidRDefault="00A27D58" w:rsidP="00CD0414">
      <w:pPr>
        <w:pStyle w:val="Bodytext20"/>
        <w:widowControl/>
        <w:numPr>
          <w:ilvl w:val="0"/>
          <w:numId w:val="1"/>
        </w:numPr>
        <w:shd w:val="clear" w:color="auto" w:fill="auto"/>
        <w:tabs>
          <w:tab w:val="left" w:pos="362"/>
        </w:tabs>
        <w:spacing w:line="269" w:lineRule="exact"/>
        <w:ind w:left="380" w:hanging="380"/>
        <w:jc w:val="both"/>
      </w:pPr>
      <w:r>
        <w:rPr>
          <w:rStyle w:val="Bodytext2Bold"/>
        </w:rPr>
        <w:t xml:space="preserve">Nikkunsidraw </w:t>
      </w:r>
      <w:proofErr w:type="spellStart"/>
      <w:r>
        <w:rPr>
          <w:rStyle w:val="Bodytext2Bold"/>
        </w:rPr>
        <w:t>it-tisġir</w:t>
      </w:r>
      <w:proofErr w:type="spellEnd"/>
      <w:r>
        <w:rPr>
          <w:rStyle w:val="Bodytext2Bold"/>
        </w:rPr>
        <w:t xml:space="preserve">. </w:t>
      </w:r>
      <w:proofErr w:type="spellStart"/>
      <w:r>
        <w:t>It-tisġir</w:t>
      </w:r>
      <w:proofErr w:type="spellEnd"/>
      <w:r>
        <w:t xml:space="preserve"> huwa t-tkabbir ta’ foresti ġodda fuq art li ma għandhiex siġar, xi kultant din tkun art li fil-passat tkun għaddiet minn </w:t>
      </w:r>
      <w:proofErr w:type="spellStart"/>
      <w:r>
        <w:t>deforestazzjoni</w:t>
      </w:r>
      <w:proofErr w:type="spellEnd"/>
      <w:r>
        <w:t xml:space="preserve"> jew ġiet </w:t>
      </w:r>
      <w:proofErr w:type="spellStart"/>
      <w:r>
        <w:t>degradata</w:t>
      </w:r>
      <w:proofErr w:type="spellEnd"/>
      <w:r>
        <w:t xml:space="preserve">. Jekk ikun </w:t>
      </w:r>
      <w:proofErr w:type="spellStart"/>
      <w:r>
        <w:t>implimentat</w:t>
      </w:r>
      <w:proofErr w:type="spellEnd"/>
      <w:r>
        <w:t xml:space="preserve"> fuq skala kbira, </w:t>
      </w:r>
      <w:proofErr w:type="spellStart"/>
      <w:r>
        <w:t>it-tisġir</w:t>
      </w:r>
      <w:proofErr w:type="spellEnd"/>
      <w:r>
        <w:t xml:space="preserve"> jista’ jsir fuq art li hija meħtieġa għal għelejjel jew bhejjem, u b’hekk jiżdiedu l-prezzijiet tal-ikel. Intom u l-gruppi l-oħra </w:t>
      </w:r>
      <w:proofErr w:type="spellStart"/>
      <w:r>
        <w:t>kkunsidraw</w:t>
      </w:r>
      <w:proofErr w:type="spellEnd"/>
      <w:r>
        <w:t xml:space="preserve"> kemm ikunu jirrikjedu art il-politiki tat-</w:t>
      </w:r>
      <w:proofErr w:type="spellStart"/>
      <w:r>
        <w:t>tisġir</w:t>
      </w:r>
      <w:proofErr w:type="spellEnd"/>
      <w:r>
        <w:t xml:space="preserve"> li </w:t>
      </w:r>
      <w:proofErr w:type="spellStart"/>
      <w:r>
        <w:t>tipproponu</w:t>
      </w:r>
      <w:proofErr w:type="spellEnd"/>
      <w:r>
        <w:t>.</w:t>
      </w:r>
    </w:p>
    <w:p w:rsidR="00BB2F58" w:rsidRPr="00175F65" w:rsidRDefault="00684A61" w:rsidP="00CD0414">
      <w:pPr>
        <w:pStyle w:val="Bodytext20"/>
        <w:widowControl/>
        <w:numPr>
          <w:ilvl w:val="0"/>
          <w:numId w:val="1"/>
        </w:numPr>
        <w:shd w:val="clear" w:color="auto" w:fill="auto"/>
        <w:tabs>
          <w:tab w:val="left" w:pos="362"/>
        </w:tabs>
        <w:spacing w:line="269" w:lineRule="exact"/>
        <w:ind w:left="400"/>
        <w:jc w:val="both"/>
      </w:pPr>
      <w:proofErr w:type="spellStart"/>
      <w:r>
        <w:t>Ikkunsidraw</w:t>
      </w:r>
      <w:proofErr w:type="spellEnd"/>
      <w:r>
        <w:t xml:space="preserve"> li tqiegħdu prezz fuq l-</w:t>
      </w:r>
      <w:r>
        <w:rPr>
          <w:b/>
          <w:bCs/>
        </w:rPr>
        <w:t>emissjonijiet</w:t>
      </w:r>
      <w:r>
        <w:t xml:space="preserve"> tas-CO</w:t>
      </w:r>
      <w:r>
        <w:rPr>
          <w:vertAlign w:val="subscript"/>
        </w:rPr>
        <w:t>2</w:t>
      </w:r>
      <w:r>
        <w:t>. Il-</w:t>
      </w:r>
      <w:proofErr w:type="spellStart"/>
      <w:r>
        <w:t>fjuwils</w:t>
      </w:r>
      <w:proofErr w:type="spellEnd"/>
      <w:r>
        <w:t xml:space="preserve"> </w:t>
      </w:r>
      <w:proofErr w:type="spellStart"/>
      <w:r>
        <w:t>fossili</w:t>
      </w:r>
      <w:proofErr w:type="spellEnd"/>
      <w:r>
        <w:t xml:space="preserve"> għadhom </w:t>
      </w:r>
      <w:proofErr w:type="spellStart"/>
      <w:r>
        <w:t>jiddominaw</w:t>
      </w:r>
      <w:proofErr w:type="spellEnd"/>
      <w:r>
        <w:t xml:space="preserve"> is-sistema tal-enerġija dinjija, u l-emissjonijiet tas-CO</w:t>
      </w:r>
      <w:r>
        <w:rPr>
          <w:vertAlign w:val="subscript"/>
        </w:rPr>
        <w:t>2</w:t>
      </w:r>
      <w:r>
        <w:t xml:space="preserve"> tagħhom huma bil-wisq l-akbar sors ta’ emissjonijiet ta’ gassijiet serra li jikkontribwixxu għat-tibdil fil-klima. Illum, il-prezzijiet tas-suq ma jinkludux il-ħsarat ambjentali u soċjali kkawżati minn </w:t>
      </w:r>
      <w:proofErr w:type="spellStart"/>
      <w:r>
        <w:t>fjuwils</w:t>
      </w:r>
      <w:proofErr w:type="spellEnd"/>
      <w:r>
        <w:t xml:space="preserve"> </w:t>
      </w:r>
      <w:proofErr w:type="spellStart"/>
      <w:r>
        <w:t>fossili</w:t>
      </w:r>
      <w:proofErr w:type="spellEnd"/>
      <w:r>
        <w:t xml:space="preserve"> (l-“</w:t>
      </w:r>
      <w:proofErr w:type="spellStart"/>
      <w:r>
        <w:t>estremitajiet</w:t>
      </w:r>
      <w:proofErr w:type="spellEnd"/>
      <w:r>
        <w:t xml:space="preserve"> negattivi” tagħhom). Agħar minn hekk, il-gvernijiet madwar id-dinja, inkluż ħafna mill-gvernijiet tagħkom, jipprovdu bejn $775 biljun u $1 triljun kull sena f’sussidji lill-industrija tal-</w:t>
      </w:r>
      <w:proofErr w:type="spellStart"/>
      <w:r>
        <w:t>fjuwils</w:t>
      </w:r>
      <w:proofErr w:type="spellEnd"/>
      <w:r>
        <w:t xml:space="preserve"> </w:t>
      </w:r>
      <w:proofErr w:type="spellStart"/>
      <w:r>
        <w:t>fossili</w:t>
      </w:r>
      <w:proofErr w:type="spellEnd"/>
      <w:r>
        <w:t>. L-</w:t>
      </w:r>
      <w:proofErr w:type="spellStart"/>
      <w:r>
        <w:t>ekonomisti</w:t>
      </w:r>
      <w:proofErr w:type="spellEnd"/>
      <w:r>
        <w:t xml:space="preserve"> jaqblu li prezz tal-karbonju huwa l-aħjar mod kif jitnaqqsu l-emissjonijiet ta’ gassijiet serra (GHG). </w:t>
      </w:r>
      <w:proofErr w:type="spellStart"/>
      <w:r>
        <w:t>Ikkunsidraw</w:t>
      </w:r>
      <w:proofErr w:type="spellEnd"/>
      <w:r>
        <w:t xml:space="preserve"> li tqiegħdu prezz fuq il-karbonju, possibbilment b’introduzzjoni gradwali maż-żmien biex l-industrija u l-konsumaturi jingħataw żmien biex jaġġustaw. Id-dħul jista’ jingħata bħala skont lill-pubbliku, jgħin biex jiġu </w:t>
      </w:r>
      <w:proofErr w:type="spellStart"/>
      <w:r>
        <w:t>kkumpensati</w:t>
      </w:r>
      <w:proofErr w:type="spellEnd"/>
      <w:r>
        <w:t xml:space="preserve"> l-ispejjeż ta’ politiki oħra, jew biex tnaqqsu d-</w:t>
      </w:r>
      <w:proofErr w:type="spellStart"/>
      <w:r>
        <w:t>defiċits</w:t>
      </w:r>
      <w:proofErr w:type="spellEnd"/>
      <w:r>
        <w:t xml:space="preserve"> fiskali tagħkom. Għalkemm ġew implimentati l-prezzijiet tal-karbonju, jew tnaqqsu s-sussidji tal-</w:t>
      </w:r>
      <w:proofErr w:type="spellStart"/>
      <w:r>
        <w:t>fossils</w:t>
      </w:r>
      <w:proofErr w:type="spellEnd"/>
      <w:r>
        <w:t xml:space="preserve"> </w:t>
      </w:r>
      <w:proofErr w:type="spellStart"/>
      <w:r>
        <w:t>fjuwili</w:t>
      </w:r>
      <w:proofErr w:type="spellEnd"/>
      <w:r>
        <w:t>, fi ftit mill-pajjiżi tagħkom, dawn huma ħafna aktar baxxi mill-$ 30-50 kull tunnellata ta’ CO</w:t>
      </w:r>
      <w:r>
        <w:rPr>
          <w:vertAlign w:val="subscript"/>
        </w:rPr>
        <w:t>2</w:t>
      </w:r>
      <w:r>
        <w:t>, jew aktar, kif jirrakkomandaw l-</w:t>
      </w:r>
      <w:proofErr w:type="spellStart"/>
      <w:r>
        <w:t>ekonomisti</w:t>
      </w:r>
      <w:proofErr w:type="spellEnd"/>
      <w:r>
        <w:t>. Iċ-Ċina qed timplimenta suq tal-karbonju ta’ limiti u skambji (</w:t>
      </w:r>
      <w:proofErr w:type="spellStart"/>
      <w:r>
        <w:t>cap-and-trade</w:t>
      </w:r>
      <w:proofErr w:type="spellEnd"/>
      <w:r>
        <w:t>) mal-pajjiż kollu li se jżid il-prezz tal-emissjonijiet tas-CO</w:t>
      </w:r>
      <w:r>
        <w:rPr>
          <w:vertAlign w:val="subscript"/>
        </w:rPr>
        <w:t>2</w:t>
      </w:r>
      <w:r>
        <w:t xml:space="preserve">, iżda oħrajn fil-grupp tagħkom m’għamlux dan. Madankollu, intom ma tistgħux </w:t>
      </w:r>
      <w:proofErr w:type="spellStart"/>
      <w:r>
        <w:t>taffordjaw</w:t>
      </w:r>
      <w:proofErr w:type="spellEnd"/>
      <w:r>
        <w:t xml:space="preserve"> li </w:t>
      </w:r>
      <w:proofErr w:type="spellStart"/>
      <w:r>
        <w:t>timxu</w:t>
      </w:r>
      <w:proofErr w:type="spellEnd"/>
      <w:r>
        <w:t xml:space="preserve"> b’pass mgħaġġel wisq - il-klassijiet tan-nofs fin-nazzjonijiet tagħkom qed jagħmlu sforz biex </w:t>
      </w:r>
      <w:proofErr w:type="spellStart"/>
      <w:r>
        <w:t>jaffordjaw</w:t>
      </w:r>
      <w:proofErr w:type="spellEnd"/>
      <w:r>
        <w:t xml:space="preserve"> il-prodotti u s-servizzi li persuni fin-nazzjonijiet żviluppati huma mdorrijin bihom - karozzi, arja kundizzjonata, ivvjaġġar bl-ajru, eċċ., filwaqt li l-foqra fin-nazzjonijiet tagħkom ifittxu elettriku affidabbli, ilma nadif, ikel, kura tas-saħħa, akkomodazzjoni diċenti u ħtiġijiet tal-bniedem bażiċi oħra - u dawn se jħossu b’mod qawwi l-ispejjeż tal-enerġija li qed jiżdiedu.</w:t>
      </w:r>
    </w:p>
    <w:p w:rsidR="00BB2F58" w:rsidRPr="00CD0414" w:rsidRDefault="00684A61" w:rsidP="00CD0414">
      <w:pPr>
        <w:pStyle w:val="Bodytext20"/>
        <w:widowControl/>
        <w:numPr>
          <w:ilvl w:val="0"/>
          <w:numId w:val="1"/>
        </w:numPr>
        <w:shd w:val="clear" w:color="auto" w:fill="auto"/>
        <w:tabs>
          <w:tab w:val="left" w:pos="362"/>
        </w:tabs>
        <w:spacing w:line="269" w:lineRule="exact"/>
        <w:ind w:left="400"/>
        <w:jc w:val="both"/>
      </w:pPr>
      <w:r>
        <w:rPr>
          <w:rStyle w:val="Bodytext2Bold"/>
        </w:rPr>
        <w:t>Nikkunsidraw l-</w:t>
      </w:r>
      <w:proofErr w:type="spellStart"/>
      <w:r>
        <w:rPr>
          <w:rStyle w:val="Bodytext2Bold"/>
        </w:rPr>
        <w:t>intaxxar</w:t>
      </w:r>
      <w:proofErr w:type="spellEnd"/>
      <w:r>
        <w:rPr>
          <w:rStyle w:val="Bodytext2Bold"/>
        </w:rPr>
        <w:t xml:space="preserve"> tal-faħam. </w:t>
      </w:r>
      <w:r>
        <w:t>Ħafna min-nazzjonijiet tagħkom għadhom qed jibnu minjieri tal-faħam u impjanti tal-enerġija ġodda għalkemm il-faħam huwa l-</w:t>
      </w:r>
      <w:proofErr w:type="spellStart"/>
      <w:r>
        <w:t>fjuwil</w:t>
      </w:r>
      <w:proofErr w:type="spellEnd"/>
      <w:r>
        <w:t xml:space="preserve"> bl-aktar </w:t>
      </w:r>
      <w:proofErr w:type="spellStart"/>
      <w:r>
        <w:t>intensità</w:t>
      </w:r>
      <w:proofErr w:type="spellEnd"/>
      <w:r>
        <w:t xml:space="preserve"> qawwija tal-karbonju u huwa responsabbli għal ħafna mit-tniġġis tal-arja li jagħmel ħsara lil miljuni ta’ persuni fin-nazzjonijiet tagħkom illum. L-</w:t>
      </w:r>
      <w:proofErr w:type="spellStart"/>
      <w:r>
        <w:t>intaxxar</w:t>
      </w:r>
      <w:proofErr w:type="spellEnd"/>
      <w:r>
        <w:t>, ir-regolamentazzjoni, jew anke l-eliminazzjoni gradwali tal-faħam jistgħu jnaqqsu l-emissjonijiet b’mod rapidu, inaqqsu t-tniġġis tal-arja perikoluż, u jtejbu s-saħħa pubblika.</w:t>
      </w:r>
    </w:p>
    <w:p w:rsidR="00BB2F58" w:rsidRPr="00CD0414" w:rsidRDefault="00684A61" w:rsidP="00CD0414">
      <w:pPr>
        <w:pStyle w:val="Bodytext50"/>
        <w:widowControl/>
        <w:shd w:val="clear" w:color="auto" w:fill="auto"/>
        <w:spacing w:before="0"/>
      </w:pPr>
      <w:r>
        <w:t>Kunsiderazzjonijiet addizzjonali</w:t>
      </w:r>
    </w:p>
    <w:p w:rsidR="00BB2F58" w:rsidRPr="00CD0414" w:rsidRDefault="00684A61" w:rsidP="00CD0414">
      <w:pPr>
        <w:pStyle w:val="Bodytext20"/>
        <w:widowControl/>
        <w:shd w:val="clear" w:color="auto" w:fill="auto"/>
        <w:spacing w:line="269" w:lineRule="exact"/>
        <w:ind w:firstLine="0"/>
        <w:jc w:val="both"/>
      </w:pPr>
      <w:r>
        <w:t xml:space="preserve">Dan huwa żmien ta’ </w:t>
      </w:r>
      <w:proofErr w:type="spellStart"/>
      <w:r>
        <w:t>kunflitt</w:t>
      </w:r>
      <w:proofErr w:type="spellEnd"/>
      <w:r>
        <w:t xml:space="preserve"> u </w:t>
      </w:r>
      <w:proofErr w:type="spellStart"/>
      <w:r>
        <w:t>kontrokurrenti</w:t>
      </w:r>
      <w:proofErr w:type="spellEnd"/>
      <w:r>
        <w:t xml:space="preserve"> fl-ekonomiji tagħkom. In-nazzjonijiet tagħkom jiddependu b’mod qawwi fuq il-</w:t>
      </w:r>
      <w:proofErr w:type="spellStart"/>
      <w:r>
        <w:t>fjuwils</w:t>
      </w:r>
      <w:proofErr w:type="spellEnd"/>
      <w:r>
        <w:t xml:space="preserve"> </w:t>
      </w:r>
      <w:proofErr w:type="spellStart"/>
      <w:r>
        <w:t>fossili</w:t>
      </w:r>
      <w:proofErr w:type="spellEnd"/>
      <w:r>
        <w:t xml:space="preserve">, inkluż il-faħam, u llum huma responsabbli għal 40 % tal-emissjonijiet ta’ gassijiet serra (GHG), biċ-Ċina biss responsabbli għal madwar 28 % tal-emissjonijiet. B’mod kollettiv, in-nazzjonijiet tagħkom u oħrajn li qed jiżviluppaw illum jammontaw għal 64 % tal-emissjonijiet globali, għalkemm l-emissjonijiet per </w:t>
      </w:r>
      <w:proofErr w:type="spellStart"/>
      <w:r>
        <w:t>capita</w:t>
      </w:r>
      <w:proofErr w:type="spellEnd"/>
      <w:r>
        <w:t xml:space="preserve"> fin-nazzjonijiet tagħkom huma aktar baxxi milli fin-nazzjonijiet żviluppati. Iżda n-nazzjonijiet żviluppati ġġeneraw il-maġġoranza tal-emissjonijiet ta’ gassijiet serra </w:t>
      </w:r>
      <w:proofErr w:type="spellStart"/>
      <w:r>
        <w:t>kumulattivi</w:t>
      </w:r>
      <w:proofErr w:type="spellEnd"/>
      <w:r>
        <w:t xml:space="preserve"> li ħolqu l-kriżi </w:t>
      </w:r>
      <w:proofErr w:type="spellStart"/>
      <w:r>
        <w:t>klimatika</w:t>
      </w:r>
      <w:proofErr w:type="spellEnd"/>
      <w:r>
        <w:t xml:space="preserve">. Intom </w:t>
      </w:r>
      <w:proofErr w:type="spellStart"/>
      <w:r>
        <w:t>temmnu</w:t>
      </w:r>
      <w:proofErr w:type="spellEnd"/>
      <w:r>
        <w:t xml:space="preserve"> li huma għandhom ir-responsabbiltà morali li jnaqqsu l-emissjonijiet tagħhom u li l-politiki biex jiġi indirizzat it-tibdil fil-</w:t>
      </w:r>
      <w:r>
        <w:lastRenderedPageBreak/>
        <w:t>klima ma għandhomx inaqqsu r-ritmu tal-iżvilupp ekonomiku tagħkom u l-isforzi tagħkom biex jinħarġu mill-faqar mijiet ta’ miljuni ta’ persuni mill-popolazzjoni tagħkom.</w:t>
      </w:r>
    </w:p>
    <w:p w:rsidR="00BB2F58" w:rsidRPr="00CD0414" w:rsidRDefault="00684A61" w:rsidP="00CD0414">
      <w:pPr>
        <w:pStyle w:val="Bodytext20"/>
        <w:widowControl/>
        <w:shd w:val="clear" w:color="auto" w:fill="auto"/>
        <w:spacing w:line="269" w:lineRule="exact"/>
        <w:ind w:firstLine="0"/>
        <w:jc w:val="both"/>
      </w:pPr>
      <w:r>
        <w:t xml:space="preserve">Fl-istess ħin, intom </w:t>
      </w:r>
      <w:proofErr w:type="spellStart"/>
      <w:r>
        <w:t>tirrikonoxxu</w:t>
      </w:r>
      <w:proofErr w:type="spellEnd"/>
      <w:r>
        <w:t xml:space="preserve"> li t-tibdil fil-klima joħloq riskji gravi </w:t>
      </w:r>
      <w:proofErr w:type="spellStart"/>
      <w:r>
        <w:t>għall-prosperità</w:t>
      </w:r>
      <w:proofErr w:type="spellEnd"/>
      <w:r>
        <w:t>, għas-saħħa u għall-ħajjiet tal-popli tagħkom. It-tniġġis tal-arja mill-</w:t>
      </w:r>
      <w:proofErr w:type="spellStart"/>
      <w:r>
        <w:t>fjuwils</w:t>
      </w:r>
      <w:proofErr w:type="spellEnd"/>
      <w:r>
        <w:t xml:space="preserve"> </w:t>
      </w:r>
      <w:proofErr w:type="spellStart"/>
      <w:r>
        <w:t>fossili</w:t>
      </w:r>
      <w:proofErr w:type="spellEnd"/>
      <w:r>
        <w:t xml:space="preserve"> jikkawża mard serju u miljuni ta’ każijiet ta’ mewt </w:t>
      </w:r>
      <w:proofErr w:type="spellStart"/>
      <w:r>
        <w:t>prematur</w:t>
      </w:r>
      <w:proofErr w:type="spellEnd"/>
      <w:r>
        <w:t xml:space="preserve"> fin-nazzjonijiet tagħkom kull sena. Żieda fil-livell tal-baħar, avvenimenti estremi tat-temp, perjodi ta’ nixfa, tnaqqis fir-rendiment tal-għelejjel, u ħsarat oħra mit-tibdil fil-klima jżidu dejjem aktar il-</w:t>
      </w:r>
      <w:proofErr w:type="spellStart"/>
      <w:r>
        <w:t>kunflitt</w:t>
      </w:r>
      <w:proofErr w:type="spellEnd"/>
      <w:r>
        <w:t xml:space="preserve"> u l-</w:t>
      </w:r>
      <w:proofErr w:type="spellStart"/>
      <w:r>
        <w:t>migrazzjoni</w:t>
      </w:r>
      <w:proofErr w:type="spellEnd"/>
      <w:r>
        <w:t xml:space="preserve"> u jipperikolaw is-sigurtà nazzjonali tagħkom u l-</w:t>
      </w:r>
      <w:proofErr w:type="spellStart"/>
      <w:r>
        <w:t>leġittimità</w:t>
      </w:r>
      <w:proofErr w:type="spellEnd"/>
      <w:r>
        <w:t xml:space="preserve"> tal-gvernijiet tagħkom.</w:t>
      </w:r>
    </w:p>
    <w:p w:rsidR="00BB2F58" w:rsidRPr="00CD0414" w:rsidRDefault="00684A61" w:rsidP="00CD0414">
      <w:pPr>
        <w:pStyle w:val="Bodytext20"/>
        <w:widowControl/>
        <w:shd w:val="clear" w:color="auto" w:fill="auto"/>
        <w:spacing w:line="269" w:lineRule="exact"/>
        <w:ind w:firstLine="0"/>
        <w:jc w:val="both"/>
      </w:pPr>
      <w:r>
        <w:t>L-industrija tal-</w:t>
      </w:r>
      <w:proofErr w:type="spellStart"/>
      <w:r>
        <w:t>fjuwils</w:t>
      </w:r>
      <w:proofErr w:type="spellEnd"/>
      <w:r>
        <w:t xml:space="preserve"> </w:t>
      </w:r>
      <w:proofErr w:type="spellStart"/>
      <w:r>
        <w:t>fossili</w:t>
      </w:r>
      <w:proofErr w:type="spellEnd"/>
      <w:r>
        <w:t xml:space="preserve"> topponi l-bidla, iżda n-nazzjonijiet u n-negozji tagħkom qed isibu li politiki favur il-klima jistgħu jkunu ta’ vantaġġ għall-ekonomiji tagħkom. L-effiċjenza fl-enerġija, u l-enerġiji rinnovabbli bħall-enerġija </w:t>
      </w:r>
      <w:proofErr w:type="spellStart"/>
      <w:r>
        <w:t>eolika</w:t>
      </w:r>
      <w:proofErr w:type="spellEnd"/>
      <w:r>
        <w:t xml:space="preserve"> u solari, huma ħafna drabi </w:t>
      </w:r>
      <w:proofErr w:type="spellStart"/>
      <w:r>
        <w:t>profittabbli</w:t>
      </w:r>
      <w:proofErr w:type="spellEnd"/>
      <w:r>
        <w:t xml:space="preserve">, joħolqu l-impjiegi, u jtejbu s-saħħa pubblika. Anke meta qed </w:t>
      </w:r>
      <w:proofErr w:type="spellStart"/>
      <w:r>
        <w:t>tkomplu</w:t>
      </w:r>
      <w:proofErr w:type="spellEnd"/>
      <w:r>
        <w:t xml:space="preserve"> </w:t>
      </w:r>
      <w:proofErr w:type="spellStart"/>
      <w:r>
        <w:t>tibnu</w:t>
      </w:r>
      <w:proofErr w:type="spellEnd"/>
      <w:r>
        <w:t xml:space="preserve"> l-impjanti tal-faħam, intom </w:t>
      </w:r>
      <w:proofErr w:type="spellStart"/>
      <w:r>
        <w:t>tinsabu</w:t>
      </w:r>
      <w:proofErr w:type="spellEnd"/>
      <w:r>
        <w:t xml:space="preserve"> f’tellieqa man-nazzjonijiet żviluppati biex </w:t>
      </w:r>
      <w:proofErr w:type="spellStart"/>
      <w:r>
        <w:t>tiddeterminaw</w:t>
      </w:r>
      <w:proofErr w:type="spellEnd"/>
      <w:r>
        <w:t xml:space="preserve"> min se </w:t>
      </w:r>
      <w:proofErr w:type="spellStart"/>
      <w:r>
        <w:t>jiddomina</w:t>
      </w:r>
      <w:proofErr w:type="spellEnd"/>
      <w:r>
        <w:t xml:space="preserve"> s-suq li qed jikber b’mod rapidu għall-enerġija rinnovabbli, għall-vetturi elettriċi, u għal bini u proċessi industrijali effiċjenti.</w:t>
      </w:r>
    </w:p>
    <w:p w:rsidR="00A27D58" w:rsidRPr="00CD0414" w:rsidRDefault="00A27D58">
      <w:pPr>
        <w:jc w:val="center"/>
      </w:pPr>
      <w:r>
        <w:t>_____________</w:t>
      </w:r>
    </w:p>
    <w:p w:rsidR="00A27D58" w:rsidRPr="00A27D58" w:rsidRDefault="00A27D58">
      <w:pPr>
        <w:pStyle w:val="Bodytext20"/>
        <w:widowControl/>
        <w:shd w:val="clear" w:color="auto" w:fill="auto"/>
        <w:spacing w:line="269" w:lineRule="exact"/>
        <w:ind w:firstLine="0"/>
        <w:jc w:val="both"/>
        <w:rPr>
          <w:lang w:val="en-GB"/>
        </w:rPr>
      </w:pPr>
    </w:p>
    <w:sectPr w:rsidR="00A27D58" w:rsidRPr="00A27D58" w:rsidSect="00CD0414">
      <w:footerReference w:type="default" r:id="rId9"/>
      <w:pgSz w:w="11907" w:h="16840" w:code="9"/>
      <w:pgMar w:top="1418" w:right="1418" w:bottom="1418" w:left="1418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B1" w:rsidRDefault="00684A61">
      <w:r>
        <w:separator/>
      </w:r>
    </w:p>
  </w:endnote>
  <w:endnote w:type="continuationSeparator" w:id="0">
    <w:p w:rsidR="00D82BB1" w:rsidRDefault="0068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58" w:rsidRPr="00CD0414" w:rsidRDefault="00A27D58" w:rsidP="00CD0414">
    <w:pPr>
      <w:pStyle w:val="Footer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Żviluppat minn </w:t>
    </w:r>
    <w:proofErr w:type="spellStart"/>
    <w:r>
      <w:rPr>
        <w:i/>
        <w:sz w:val="20"/>
        <w:szCs w:val="20"/>
      </w:rPr>
      <w:t>Climate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Interactive</w:t>
    </w:r>
    <w:proofErr w:type="spellEnd"/>
    <w:r>
      <w:rPr>
        <w:i/>
        <w:sz w:val="20"/>
        <w:szCs w:val="20"/>
      </w:rPr>
      <w:t xml:space="preserve">, MIT </w:t>
    </w:r>
    <w:proofErr w:type="spellStart"/>
    <w:r>
      <w:rPr>
        <w:i/>
        <w:sz w:val="20"/>
        <w:szCs w:val="20"/>
      </w:rPr>
      <w:t>Sloan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School</w:t>
    </w:r>
    <w:proofErr w:type="spellEnd"/>
    <w:r>
      <w:rPr>
        <w:i/>
        <w:sz w:val="20"/>
        <w:szCs w:val="20"/>
      </w:rPr>
      <w:t xml:space="preserve"> of </w:t>
    </w:r>
    <w:proofErr w:type="spellStart"/>
    <w:r>
      <w:rPr>
        <w:i/>
        <w:sz w:val="20"/>
        <w:szCs w:val="20"/>
      </w:rPr>
      <w:t>Management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Sustainability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Initiative</w:t>
    </w:r>
    <w:proofErr w:type="spellEnd"/>
    <w:r>
      <w:rPr>
        <w:i/>
        <w:sz w:val="20"/>
        <w:szCs w:val="20"/>
      </w:rPr>
      <w:t xml:space="preserve">, ESB </w:t>
    </w:r>
    <w:proofErr w:type="spellStart"/>
    <w:r>
      <w:rPr>
        <w:i/>
        <w:sz w:val="20"/>
        <w:szCs w:val="20"/>
      </w:rPr>
      <w:t>Business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School</w:t>
    </w:r>
    <w:proofErr w:type="spellEnd"/>
    <w:r>
      <w:rPr>
        <w:i/>
        <w:sz w:val="20"/>
        <w:szCs w:val="20"/>
      </w:rPr>
      <w:t xml:space="preserve">, u </w:t>
    </w:r>
    <w:proofErr w:type="spellStart"/>
    <w:r>
      <w:rPr>
        <w:i/>
        <w:sz w:val="20"/>
        <w:szCs w:val="20"/>
      </w:rPr>
      <w:t>UMass</w:t>
    </w:r>
    <w:proofErr w:type="spellEnd"/>
    <w:r>
      <w:rPr>
        <w:i/>
        <w:sz w:val="20"/>
        <w:szCs w:val="20"/>
      </w:rPr>
      <w:t xml:space="preserve"> Lowell </w:t>
    </w:r>
    <w:proofErr w:type="spellStart"/>
    <w:r>
      <w:rPr>
        <w:i/>
        <w:sz w:val="20"/>
        <w:szCs w:val="20"/>
      </w:rPr>
      <w:t>Climate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Change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Initiative</w:t>
    </w:r>
    <w:proofErr w:type="spellEnd"/>
    <w:r>
      <w:rPr>
        <w:i/>
        <w:sz w:val="20"/>
        <w:szCs w:val="20"/>
      </w:rPr>
      <w:t xml:space="preserve">. Aġġornat l-aħħar f'Awwissu 2019. </w:t>
    </w:r>
    <w:hyperlink r:id="rId1" w:history="1">
      <w:r>
        <w:rPr>
          <w:i/>
          <w:sz w:val="20"/>
          <w:szCs w:val="20"/>
        </w:rPr>
        <w:t>www.cllmatelnteractlve.org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58" w:rsidRDefault="00BB2F58"/>
  </w:footnote>
  <w:footnote w:type="continuationSeparator" w:id="0">
    <w:p w:rsidR="00BB2F58" w:rsidRDefault="00BB2F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C3391"/>
    <w:multiLevelType w:val="multilevel"/>
    <w:tmpl w:val="084A3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len Toomey">
    <w15:presenceInfo w15:providerId="None" w15:userId="Helen Toom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58"/>
    <w:rsid w:val="0010585E"/>
    <w:rsid w:val="00175F65"/>
    <w:rsid w:val="00392B0E"/>
    <w:rsid w:val="0046073E"/>
    <w:rsid w:val="00584957"/>
    <w:rsid w:val="00684A61"/>
    <w:rsid w:val="007B0D28"/>
    <w:rsid w:val="007D288D"/>
    <w:rsid w:val="00816C33"/>
    <w:rsid w:val="00996C61"/>
    <w:rsid w:val="00A27D58"/>
    <w:rsid w:val="00BB2F58"/>
    <w:rsid w:val="00C06D50"/>
    <w:rsid w:val="00CD0414"/>
    <w:rsid w:val="00D82BB1"/>
    <w:rsid w:val="00E9456B"/>
    <w:rsid w:val="00F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mt-MT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1">
    <w:name w:val="Heading #1|1_"/>
    <w:basedOn w:val="DefaultParagraphFont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1">
    <w:name w:val="Heading #2|1_"/>
    <w:basedOn w:val="DefaultParagraphFont"/>
    <w:link w:val="Heading2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DefaultParagraphFont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DefaultParagraphFont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D"/>
      <w:spacing w:val="0"/>
      <w:w w:val="100"/>
      <w:position w:val="0"/>
      <w:sz w:val="22"/>
      <w:szCs w:val="22"/>
      <w:u w:val="single"/>
      <w:lang w:val="mt-MT" w:eastAsia="en-US" w:bidi="en-US"/>
    </w:rPr>
  </w:style>
  <w:style w:type="character" w:customStyle="1" w:styleId="Bodytext22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D"/>
      <w:spacing w:val="0"/>
      <w:w w:val="100"/>
      <w:position w:val="0"/>
      <w:sz w:val="22"/>
      <w:szCs w:val="22"/>
      <w:u w:val="none"/>
      <w:lang w:val="mt-MT" w:eastAsia="en-US" w:bidi="en-US"/>
    </w:rPr>
  </w:style>
  <w:style w:type="character" w:customStyle="1" w:styleId="Bodytext23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2"/>
      <w:szCs w:val="22"/>
      <w:u w:val="none"/>
      <w:lang w:val="mt-MT" w:eastAsia="en-US" w:bidi="en-US"/>
    </w:rPr>
  </w:style>
  <w:style w:type="character" w:customStyle="1" w:styleId="Heading21NotBold">
    <w:name w:val="Heading #2|1 + Not Bold"/>
    <w:basedOn w:val="Heading2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mt-MT" w:eastAsia="en-US" w:bidi="en-US"/>
    </w:rPr>
  </w:style>
  <w:style w:type="character" w:customStyle="1" w:styleId="Bodytext265ptBold">
    <w:name w:val="Body text|2 + 6.5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mt-MT" w:eastAsia="en-US" w:bidi="en-US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mt-MT" w:eastAsia="en-US" w:bidi="en-US"/>
    </w:rPr>
  </w:style>
  <w:style w:type="character" w:customStyle="1" w:styleId="Bodytext4">
    <w:name w:val="Body text|4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pacing w:val="0"/>
      <w:w w:val="100"/>
      <w:position w:val="0"/>
      <w:sz w:val="22"/>
      <w:szCs w:val="22"/>
      <w:u w:val="none"/>
      <w:lang w:val="mt-MT" w:eastAsia="en-US" w:bidi="en-US"/>
    </w:rPr>
  </w:style>
  <w:style w:type="character" w:customStyle="1" w:styleId="Bodytext26pt">
    <w:name w:val="Body text|2 + 6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mt-MT" w:eastAsia="en-US" w:bidi="en-US"/>
    </w:rPr>
  </w:style>
  <w:style w:type="character" w:customStyle="1" w:styleId="Bodytext5">
    <w:name w:val="Body text|5_"/>
    <w:basedOn w:val="DefaultParagraphFont"/>
    <w:link w:val="Body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10">
    <w:name w:val="Heading #1|1"/>
    <w:basedOn w:val="Normal"/>
    <w:link w:val="Heading11"/>
    <w:qFormat/>
    <w:pPr>
      <w:shd w:val="clear" w:color="auto" w:fill="FFFFFF"/>
      <w:spacing w:after="320" w:line="402" w:lineRule="exac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Heading210">
    <w:name w:val="Heading #2|1"/>
    <w:basedOn w:val="Normal"/>
    <w:link w:val="Heading21"/>
    <w:qFormat/>
    <w:pPr>
      <w:shd w:val="clear" w:color="auto" w:fill="FFFFFF"/>
      <w:spacing w:before="320" w:line="244" w:lineRule="exact"/>
      <w:jc w:val="both"/>
      <w:outlineLvl w:val="1"/>
    </w:pPr>
    <w:rPr>
      <w:b/>
      <w:bCs/>
      <w:sz w:val="22"/>
      <w:szCs w:val="22"/>
    </w:rPr>
  </w:style>
  <w:style w:type="paragraph" w:customStyle="1" w:styleId="Bodytext20">
    <w:name w:val="Body text|2"/>
    <w:basedOn w:val="Normal"/>
    <w:link w:val="Bodytext2"/>
    <w:qFormat/>
    <w:pPr>
      <w:shd w:val="clear" w:color="auto" w:fill="FFFFFF"/>
      <w:spacing w:after="120" w:line="244" w:lineRule="exact"/>
      <w:ind w:hanging="400"/>
      <w:jc w:val="center"/>
    </w:pPr>
    <w:rPr>
      <w:sz w:val="22"/>
      <w:szCs w:val="22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before="120" w:after="480" w:line="244" w:lineRule="exact"/>
      <w:jc w:val="both"/>
    </w:pPr>
    <w:rPr>
      <w:b/>
      <w:bCs/>
      <w:sz w:val="22"/>
      <w:szCs w:val="22"/>
    </w:rPr>
  </w:style>
  <w:style w:type="paragraph" w:customStyle="1" w:styleId="Bodytext40">
    <w:name w:val="Body text|4"/>
    <w:basedOn w:val="Normal"/>
    <w:link w:val="Bodytext4"/>
    <w:pPr>
      <w:shd w:val="clear" w:color="auto" w:fill="FFFFFF"/>
      <w:spacing w:before="320" w:line="206" w:lineRule="exact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50">
    <w:name w:val="Body text|5"/>
    <w:basedOn w:val="Normal"/>
    <w:link w:val="Bodytext5"/>
    <w:pPr>
      <w:shd w:val="clear" w:color="auto" w:fill="FFFFFF"/>
      <w:spacing w:before="120" w:after="120" w:line="244" w:lineRule="exact"/>
    </w:pPr>
    <w:rPr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7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D5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27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D5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mt-MT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1">
    <w:name w:val="Heading #1|1_"/>
    <w:basedOn w:val="DefaultParagraphFont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1">
    <w:name w:val="Heading #2|1_"/>
    <w:basedOn w:val="DefaultParagraphFont"/>
    <w:link w:val="Heading2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DefaultParagraphFont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DefaultParagraphFont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D"/>
      <w:spacing w:val="0"/>
      <w:w w:val="100"/>
      <w:position w:val="0"/>
      <w:sz w:val="22"/>
      <w:szCs w:val="22"/>
      <w:u w:val="single"/>
      <w:lang w:val="mt-MT" w:eastAsia="en-US" w:bidi="en-US"/>
    </w:rPr>
  </w:style>
  <w:style w:type="character" w:customStyle="1" w:styleId="Bodytext22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D"/>
      <w:spacing w:val="0"/>
      <w:w w:val="100"/>
      <w:position w:val="0"/>
      <w:sz w:val="22"/>
      <w:szCs w:val="22"/>
      <w:u w:val="none"/>
      <w:lang w:val="mt-MT" w:eastAsia="en-US" w:bidi="en-US"/>
    </w:rPr>
  </w:style>
  <w:style w:type="character" w:customStyle="1" w:styleId="Bodytext23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2"/>
      <w:szCs w:val="22"/>
      <w:u w:val="none"/>
      <w:lang w:val="mt-MT" w:eastAsia="en-US" w:bidi="en-US"/>
    </w:rPr>
  </w:style>
  <w:style w:type="character" w:customStyle="1" w:styleId="Heading21NotBold">
    <w:name w:val="Heading #2|1 + Not Bold"/>
    <w:basedOn w:val="Heading2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mt-MT" w:eastAsia="en-US" w:bidi="en-US"/>
    </w:rPr>
  </w:style>
  <w:style w:type="character" w:customStyle="1" w:styleId="Bodytext265ptBold">
    <w:name w:val="Body text|2 + 6.5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mt-MT" w:eastAsia="en-US" w:bidi="en-US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mt-MT" w:eastAsia="en-US" w:bidi="en-US"/>
    </w:rPr>
  </w:style>
  <w:style w:type="character" w:customStyle="1" w:styleId="Bodytext4">
    <w:name w:val="Body text|4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pacing w:val="0"/>
      <w:w w:val="100"/>
      <w:position w:val="0"/>
      <w:sz w:val="22"/>
      <w:szCs w:val="22"/>
      <w:u w:val="none"/>
      <w:lang w:val="mt-MT" w:eastAsia="en-US" w:bidi="en-US"/>
    </w:rPr>
  </w:style>
  <w:style w:type="character" w:customStyle="1" w:styleId="Bodytext26pt">
    <w:name w:val="Body text|2 + 6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mt-MT" w:eastAsia="en-US" w:bidi="en-US"/>
    </w:rPr>
  </w:style>
  <w:style w:type="character" w:customStyle="1" w:styleId="Bodytext5">
    <w:name w:val="Body text|5_"/>
    <w:basedOn w:val="DefaultParagraphFont"/>
    <w:link w:val="Body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10">
    <w:name w:val="Heading #1|1"/>
    <w:basedOn w:val="Normal"/>
    <w:link w:val="Heading11"/>
    <w:qFormat/>
    <w:pPr>
      <w:shd w:val="clear" w:color="auto" w:fill="FFFFFF"/>
      <w:spacing w:after="320" w:line="402" w:lineRule="exac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Heading210">
    <w:name w:val="Heading #2|1"/>
    <w:basedOn w:val="Normal"/>
    <w:link w:val="Heading21"/>
    <w:qFormat/>
    <w:pPr>
      <w:shd w:val="clear" w:color="auto" w:fill="FFFFFF"/>
      <w:spacing w:before="320" w:line="244" w:lineRule="exact"/>
      <w:jc w:val="both"/>
      <w:outlineLvl w:val="1"/>
    </w:pPr>
    <w:rPr>
      <w:b/>
      <w:bCs/>
      <w:sz w:val="22"/>
      <w:szCs w:val="22"/>
    </w:rPr>
  </w:style>
  <w:style w:type="paragraph" w:customStyle="1" w:styleId="Bodytext20">
    <w:name w:val="Body text|2"/>
    <w:basedOn w:val="Normal"/>
    <w:link w:val="Bodytext2"/>
    <w:qFormat/>
    <w:pPr>
      <w:shd w:val="clear" w:color="auto" w:fill="FFFFFF"/>
      <w:spacing w:after="120" w:line="244" w:lineRule="exact"/>
      <w:ind w:hanging="400"/>
      <w:jc w:val="center"/>
    </w:pPr>
    <w:rPr>
      <w:sz w:val="22"/>
      <w:szCs w:val="22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before="120" w:after="480" w:line="244" w:lineRule="exact"/>
      <w:jc w:val="both"/>
    </w:pPr>
    <w:rPr>
      <w:b/>
      <w:bCs/>
      <w:sz w:val="22"/>
      <w:szCs w:val="22"/>
    </w:rPr>
  </w:style>
  <w:style w:type="paragraph" w:customStyle="1" w:styleId="Bodytext40">
    <w:name w:val="Body text|4"/>
    <w:basedOn w:val="Normal"/>
    <w:link w:val="Bodytext4"/>
    <w:pPr>
      <w:shd w:val="clear" w:color="auto" w:fill="FFFFFF"/>
      <w:spacing w:before="320" w:line="206" w:lineRule="exact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50">
    <w:name w:val="Body text|5"/>
    <w:basedOn w:val="Normal"/>
    <w:link w:val="Bodytext5"/>
    <w:pPr>
      <w:shd w:val="clear" w:color="auto" w:fill="FFFFFF"/>
      <w:spacing w:before="120" w:after="120" w:line="244" w:lineRule="exact"/>
    </w:pPr>
    <w:rPr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7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D5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27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D5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lmatelnteractlve.org" TargetMode="Externa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isis\dfs\softwlib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CTJJHAUHWN5E-644613129-2430</_dlc_DocId>
    <_dlc_DocIdUrl xmlns="bfc960a6-20da-4c94-8684-71380fca093b">
      <Url>http://dm2016/eesc/2019/_layouts/15/DocIdRedir.aspx?ID=CTJJHAUHWN5E-644613129-2430</Url>
      <Description>CTJJHAUHWN5E-644613129-2430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2019-12-09T12:00:00+00:00</ProductionDate>
    <FicheYear xmlns="bfc960a6-20da-4c94-8684-71380fca093b">2019</FicheYear>
    <DocumentNumber xmlns="8374e8f1-db99-4c7a-b8f0-8b1e32999b5b">5163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48</Value>
      <Value>7</Value>
      <Value>63</Value>
      <Value>62</Value>
      <Value>246</Value>
      <Value>21</Value>
      <Value>152</Value>
      <Value>17</Value>
      <Value>52</Value>
      <Value>162</Value>
      <Value>11</Value>
      <Value>46</Value>
      <Value>45</Value>
      <Value>5</Value>
      <Value>154</Value>
      <Value>153</Value>
      <Value>4</Value>
      <Value>2</Value>
      <Value>1</Value>
      <Value>25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11390</FicheNumber>
    <DocumentPart xmlns="bfc960a6-20da-4c94-8684-71380fca093b">7</DocumentPart>
    <AdoptionDate xmlns="bfc960a6-20da-4c94-8684-71380fca093b" xsi:nil="true"/>
    <RequestingService xmlns="bfc960a6-20da-4c94-8684-71380fca093b">Visites / Publications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ME</TermName>
          <TermId xmlns="http://schemas.microsoft.com/office/infopath/2007/PartnerControls">925b3da5-5ac0-4b3c-928c-6ef66a5c9b3c</TermId>
        </TermInfo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TR</TermName>
          <TermId xmlns="http://schemas.microsoft.com/office/infopath/2007/PartnerControls">6e4ededd-04c4-4fa0-94e0-1028050302d5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8374e8f1-db99-4c7a-b8f0-8b1e32999b5b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5181A-B09F-4D29-960F-BBC83623A19F}"/>
</file>

<file path=customXml/itemProps2.xml><?xml version="1.0" encoding="utf-8"?>
<ds:datastoreItem xmlns:ds="http://schemas.openxmlformats.org/officeDocument/2006/customXml" ds:itemID="{B5336AB6-E442-444C-BBF7-D6AB5597624E}"/>
</file>

<file path=customXml/itemProps3.xml><?xml version="1.0" encoding="utf-8"?>
<ds:datastoreItem xmlns:ds="http://schemas.openxmlformats.org/officeDocument/2006/customXml" ds:itemID="{5EDDC72F-86B8-40E9-8E32-4322536819C1}"/>
</file>

<file path=customXml/itemProps4.xml><?xml version="1.0" encoding="utf-8"?>
<ds:datastoreItem xmlns:ds="http://schemas.openxmlformats.org/officeDocument/2006/customXml" ds:itemID="{C380BFAD-B896-4374-B2D6-2B3A527DC1C4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19</TotalTime>
  <Pages>3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EESC-ECOR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L-Ewropa Tiegħek, Leħnek 2020  Dokumenti ta' ħidma Grupp 6C - Nazzjonijiet li qed jemerġu bmod rapidu</dc:title>
  <cp:keywords>EESC-2019-05163-07-00-INFO-TRA-EN</cp:keywords>
  <dc:description>Rapporteur:  - Original language: EN - Date of document: 09/12/2019 - Date of meeting:  - External documents:  - Administrator: MME LAHOUSSE Chloé</dc:description>
  <cp:lastModifiedBy>Sephora Gauci</cp:lastModifiedBy>
  <cp:revision>6</cp:revision>
  <dcterms:created xsi:type="dcterms:W3CDTF">2019-11-15T11:52:00Z</dcterms:created>
  <dcterms:modified xsi:type="dcterms:W3CDTF">2019-12-09T09:39:00Z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15/11/2019, 15/11/2019</vt:lpwstr>
  </property>
  <property fmtid="{D5CDD505-2E9C-101B-9397-08002B2CF9AE}" pid="4" name="Pref_Time">
    <vt:lpwstr>12:43:01, 11:32:49</vt:lpwstr>
  </property>
  <property fmtid="{D5CDD505-2E9C-101B-9397-08002B2CF9AE}" pid="5" name="Pref_User">
    <vt:lpwstr>hnic, htoo</vt:lpwstr>
  </property>
  <property fmtid="{D5CDD505-2E9C-101B-9397-08002B2CF9AE}" pid="6" name="Pref_FileName">
    <vt:lpwstr>EESC-2019-05163-07-00-INFO-TRA-EN-CRR.docx, EESC-2019-05163-07-00-INFO-CRR-EN.docx</vt:lpwstr>
  </property>
  <property fmtid="{D5CDD505-2E9C-101B-9397-08002B2CF9AE}" pid="7" name="ContentTypeId">
    <vt:lpwstr>0x010100EA97B91038054C99906057A708A1480A004A07B7D2C585754B97D3BEF52E07EE2D</vt:lpwstr>
  </property>
  <property fmtid="{D5CDD505-2E9C-101B-9397-08002B2CF9AE}" pid="8" name="_dlc_DocIdItemGuid">
    <vt:lpwstr>1f48240d-c5cd-4fd7-a1c1-d7d80537e34a</vt:lpwstr>
  </property>
  <property fmtid="{D5CDD505-2E9C-101B-9397-08002B2CF9AE}" pid="9" name="AvailableTranslations">
    <vt:lpwstr>62;#FI|87606a43-d45f-42d6-b8c9-e1a3457db5b7;#246;#ME|925b3da5-5ac0-4b3c-928c-6ef66a5c9b3c;#153;#SR|7f3a1d13-b985-4bfd-981e-afe31377edff;#21;#IT|0774613c-01ed-4e5d-a25d-11d2388de825;#45;#NL|55c6556c-b4f4-441d-9acf-c498d4f838bd;#152;#MK|34ce48bb-063e-4413-a932-50853dc71c5c;#52;#DA|5d49c027-8956-412b-aa16-e85a0f96ad0e;#154;#SQ|5ac17240-8d11-45ec-9893-659b209d7a00;#46;#CS|72f9705b-0217-4fd3-bea2-cbc7ed80e26e;#162;#TR|6e4ededd-04c4-4fa0-94e0-1028050302d5;#48;#LT|a7ff5ce7-6123-4f68-865a-a57c31810414;#4;#EN|f2175f21-25d7-44a3-96da-d6a61b075e1b;#17;#ES|e7a6b05b-ae16-40c8-add9-68b64b03aeba;#63;#MT|7df99101-6854-4a26-b53a-b88c0da02c26;#25;#SK|46d9fce0-ef79-4f71-b89b-cd6aa82426b8</vt:lpwstr>
  </property>
  <property fmtid="{D5CDD505-2E9C-101B-9397-08002B2CF9AE}" pid="10" name="DocumentType_0">
    <vt:lpwstr>INFO|d9136e7c-93a9-4c42-9d28-92b61e85f80c</vt:lpwstr>
  </property>
  <property fmtid="{D5CDD505-2E9C-101B-9397-08002B2CF9AE}" pid="12" name="DocumentSource_0">
    <vt:lpwstr>EESC|422833ec-8d7e-4e65-8e4e-8bed07ffb729</vt:lpwstr>
  </property>
  <property fmtid="{D5CDD505-2E9C-101B-9397-08002B2CF9AE}" pid="13" name="ProductionDate">
    <vt:filetime>2019-12-09T12:00:00Z</vt:filetime>
  </property>
  <property fmtid="{D5CDD505-2E9C-101B-9397-08002B2CF9AE}" pid="14" name="FicheYear">
    <vt:i4>2019</vt:i4>
  </property>
  <property fmtid="{D5CDD505-2E9C-101B-9397-08002B2CF9AE}" pid="15" name="DocumentNumber">
    <vt:i4>5163</vt:i4>
  </property>
  <property fmtid="{D5CDD505-2E9C-101B-9397-08002B2CF9AE}" pid="16" name="DocumentVersion">
    <vt:i4>0</vt:i4>
  </property>
  <property fmtid="{D5CDD505-2E9C-101B-9397-08002B2CF9AE}" pid="17" name="DocumentStatus">
    <vt:lpwstr>2;#TRA|150d2a88-1431-44e6-a8ca-0bb753ab8672</vt:lpwstr>
  </property>
  <property fmtid="{D5CDD505-2E9C-101B-9397-08002B2CF9AE}" pid="18" name="DossierName">
    <vt:lpwstr/>
  </property>
  <property fmtid="{D5CDD505-2E9C-101B-9397-08002B2CF9AE}" pid="20" name="Confidentiality_0">
    <vt:lpwstr>Unrestricted|826e22d7-d029-4ec0-a450-0c28ff673572</vt:lpwstr>
  </property>
  <property fmtid="{D5CDD505-2E9C-101B-9397-08002B2CF9AE}" pid="21" name="Confidentiality">
    <vt:lpwstr>5;#Unrestricted|826e22d7-d029-4ec0-a450-0c28ff673572</vt:lpwstr>
  </property>
  <property fmtid="{D5CDD505-2E9C-101B-9397-08002B2CF9AE}" pid="22" name="OriginalLanguage">
    <vt:lpwstr>4;#EN|f2175f21-25d7-44a3-96da-d6a61b075e1b</vt:lpwstr>
  </property>
  <property fmtid="{D5CDD505-2E9C-101B-9397-08002B2CF9AE}" pid="23" name="MeetingName">
    <vt:lpwstr/>
  </property>
  <property fmtid="{D5CDD505-2E9C-101B-9397-08002B2CF9AE}" pid="25" name="TaxCatchAll">
    <vt:lpwstr>7;#Final|ea5e6674-7b27-4bac-b091-73adbb394efe;#63;#MT|7df99101-6854-4a26-b53a-b88c0da02c26;#246;#ME|925b3da5-5ac0-4b3c-928c-6ef66a5c9b3c;#152;#MK|34ce48bb-063e-4413-a932-50853dc71c5c;#17;#ES|e7a6b05b-ae16-40c8-add9-68b64b03aeba;#162;#TR|6e4ededd-04c4-4fa0-94e0-1028050302d5;#11;#INFO|d9136e7c-93a9-4c42-9d28-92b61e85f80c;#5;#Unrestricted|826e22d7-d029-4ec0-a450-0c28ff673572;#154;#SQ|5ac17240-8d11-45ec-9893-659b209d7a00;#153;#SR|7f3a1d13-b985-4bfd-981e-afe31377edff;#4;#EN|f2175f21-25d7-44a3-96da-d6a61b075e1b;#2;#TRA|150d2a88-1431-44e6-a8ca-0bb753ab8672;#1;#EESC|422833ec-8d7e-4e65-8e4e-8bed07ffb729</vt:lpwstr>
  </property>
  <property fmtid="{D5CDD505-2E9C-101B-9397-08002B2CF9AE}" pid="26" name="DocumentLanguage_0">
    <vt:lpwstr>MT|7df99101-6854-4a26-b53a-b88c0da02c26</vt:lpwstr>
  </property>
  <property fmtid="{D5CDD505-2E9C-101B-9397-08002B2CF9AE}" pid="27" name="VersionStatus_0">
    <vt:lpwstr>Final|ea5e6674-7b27-4bac-b091-73adbb394efe</vt:lpwstr>
  </property>
  <property fmtid="{D5CDD505-2E9C-101B-9397-08002B2CF9AE}" pid="28" name="VersionStatus">
    <vt:lpwstr>7;#Final|ea5e6674-7b27-4bac-b091-73adbb394efe</vt:lpwstr>
  </property>
  <property fmtid="{D5CDD505-2E9C-101B-9397-08002B2CF9AE}" pid="30" name="DocumentYear">
    <vt:i4>2019</vt:i4>
  </property>
  <property fmtid="{D5CDD505-2E9C-101B-9397-08002B2CF9AE}" pid="31" name="FicheNumber">
    <vt:i4>11390</vt:i4>
  </property>
  <property fmtid="{D5CDD505-2E9C-101B-9397-08002B2CF9AE}" pid="32" name="DocumentPart">
    <vt:i4>7</vt:i4>
  </property>
  <property fmtid="{D5CDD505-2E9C-101B-9397-08002B2CF9AE}" pid="33" name="DocumentSource">
    <vt:lpwstr>1;#EESC|422833ec-8d7e-4e65-8e4e-8bed07ffb729</vt:lpwstr>
  </property>
  <property fmtid="{D5CDD505-2E9C-101B-9397-08002B2CF9AE}" pid="35" name="DocumentType">
    <vt:lpwstr>11;#INFO|d9136e7c-93a9-4c42-9d28-92b61e85f80c</vt:lpwstr>
  </property>
  <property fmtid="{D5CDD505-2E9C-101B-9397-08002B2CF9AE}" pid="36" name="RequestingService">
    <vt:lpwstr>Visites / Publications</vt:lpwstr>
  </property>
  <property fmtid="{D5CDD505-2E9C-101B-9397-08002B2CF9AE}" pid="38" name="DocumentLanguage">
    <vt:lpwstr>63;#MT|7df99101-6854-4a26-b53a-b88c0da02c26</vt:lpwstr>
  </property>
  <property fmtid="{D5CDD505-2E9C-101B-9397-08002B2CF9AE}" pid="39" name="AvailableTranslations_0">
    <vt:lpwstr>ME|925b3da5-5ac0-4b3c-928c-6ef66a5c9b3c;SR|7f3a1d13-b985-4bfd-981e-afe31377edff;MK|34ce48bb-063e-4413-a932-50853dc71c5c;SQ|5ac17240-8d11-45ec-9893-659b209d7a00;TR|6e4ededd-04c4-4fa0-94e0-1028050302d5;EN|f2175f21-25d7-44a3-96da-d6a61b075e1b;ES|e7a6b05b-ae16-40c8-add9-68b64b03aeba;MT|7df99101-6854-4a26-b53a-b88c0da02c26</vt:lpwstr>
  </property>
  <property fmtid="{D5CDD505-2E9C-101B-9397-08002B2CF9AE}" pid="40" name="DocumentStatus_0">
    <vt:lpwstr>TRA|150d2a88-1431-44e6-a8ca-0bb753ab8672</vt:lpwstr>
  </property>
  <property fmtid="{D5CDD505-2E9C-101B-9397-08002B2CF9AE}" pid="41" name="OriginalLanguage_0">
    <vt:lpwstr>EN|f2175f21-25d7-44a3-96da-d6a61b075e1b</vt:lpwstr>
  </property>
  <property fmtid="{D5CDD505-2E9C-101B-9397-08002B2CF9AE}" pid="42" name="_docset_NoMedatataSyncRequired">
    <vt:lpwstr>False</vt:lpwstr>
  </property>
  <property fmtid="{D5CDD505-2E9C-101B-9397-08002B2CF9AE}" pid="48" name="MeetingName_0">
    <vt:lpwstr/>
  </property>
  <property fmtid="{D5CDD505-2E9C-101B-9397-08002B2CF9AE}" pid="50" name="DossierName_0">
    <vt:lpwstr/>
  </property>
</Properties>
</file>