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89" w:rsidRPr="00A84165" w:rsidRDefault="005D4ACE" w:rsidP="00C66078">
      <w:pPr>
        <w:pStyle w:val="Heading110"/>
        <w:shd w:val="clear" w:color="auto" w:fill="auto"/>
        <w:spacing w:after="120"/>
        <w:ind w:right="23"/>
      </w:pPr>
      <w:bookmarkStart w:id="0" w:name="bookmark0"/>
      <w:r w:rsidRPr="00A84165">
        <w:t>Simulácia opatrení</w:t>
      </w:r>
      <w:r w:rsidR="00A84165">
        <w:t xml:space="preserve"> v </w:t>
      </w:r>
      <w:r w:rsidRPr="00A84165">
        <w:t>oblasti klímy: čisté technológie</w:t>
      </w:r>
      <w:bookmarkEnd w:id="0"/>
    </w:p>
    <w:p w:rsidR="00F806F4" w:rsidRPr="00A84165" w:rsidRDefault="00793B6C" w:rsidP="00C66078">
      <w:pPr>
        <w:pStyle w:val="Heading110"/>
        <w:shd w:val="clear" w:color="auto" w:fill="auto"/>
        <w:spacing w:after="120"/>
        <w:ind w:right="23"/>
        <w:rPr>
          <w:sz w:val="20"/>
          <w:szCs w:val="20"/>
        </w:rPr>
      </w:pPr>
      <w:r w:rsidRPr="00A84165">
        <w:rPr>
          <w:lang w:eastAsia="en-GB"/>
        </w:rPr>
        <w:drawing>
          <wp:inline distT="0" distB="0" distL="0" distR="0" wp14:anchorId="2C262374" wp14:editId="4E2AD5AF">
            <wp:extent cx="1498600" cy="2476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8"/>
                    <a:stretch>
                      <a:fillRect/>
                    </a:stretch>
                  </pic:blipFill>
                  <pic:spPr>
                    <a:xfrm>
                      <a:off x="0" y="0"/>
                      <a:ext cx="1628454" cy="269109"/>
                    </a:xfrm>
                    <a:prstGeom prst="rect">
                      <a:avLst/>
                    </a:prstGeom>
                  </pic:spPr>
                </pic:pic>
              </a:graphicData>
            </a:graphic>
          </wp:inline>
        </w:drawing>
      </w:r>
    </w:p>
    <w:p w:rsidR="00786F89" w:rsidRPr="00A84165" w:rsidRDefault="005D4ACE" w:rsidP="00C66078">
      <w:pPr>
        <w:pStyle w:val="Heading210"/>
        <w:pBdr>
          <w:top w:val="single" w:sz="4" w:space="1" w:color="auto"/>
        </w:pBdr>
        <w:shd w:val="clear" w:color="auto" w:fill="auto"/>
        <w:tabs>
          <w:tab w:val="left" w:pos="1440"/>
        </w:tabs>
        <w:spacing w:before="0" w:after="120" w:line="288" w:lineRule="auto"/>
      </w:pPr>
      <w:bookmarkStart w:id="1" w:name="bookmark1"/>
      <w:r w:rsidRPr="00A84165">
        <w:t>Adresáti:</w:t>
      </w:r>
      <w:r w:rsidRPr="00A84165">
        <w:tab/>
        <w:t>Hlavní vyjednávači za odvetvie čistých technológií</w:t>
      </w:r>
      <w:bookmarkEnd w:id="1"/>
    </w:p>
    <w:p w:rsidR="00786F89" w:rsidRPr="00A84165" w:rsidRDefault="005D4ACE" w:rsidP="00C66078">
      <w:pPr>
        <w:pStyle w:val="Bodytext30"/>
        <w:shd w:val="clear" w:color="auto" w:fill="auto"/>
        <w:tabs>
          <w:tab w:val="left" w:pos="1440"/>
        </w:tabs>
        <w:spacing w:line="288" w:lineRule="auto"/>
      </w:pPr>
      <w:r w:rsidRPr="00A84165">
        <w:t>Vec:</w:t>
      </w:r>
      <w:r w:rsidRPr="00A84165">
        <w:tab/>
        <w:t>Príprava klimatického samitu</w:t>
      </w:r>
    </w:p>
    <w:p w:rsidR="00786F89" w:rsidRPr="00A84165" w:rsidRDefault="005D4ACE" w:rsidP="00C66078">
      <w:pPr>
        <w:pStyle w:val="Bodytext20"/>
        <w:shd w:val="clear" w:color="auto" w:fill="auto"/>
        <w:spacing w:before="0" w:line="288" w:lineRule="auto"/>
        <w:ind w:firstLine="0"/>
      </w:pPr>
      <w:r w:rsidRPr="00A84165">
        <w:t>Vitajte na klimatickom samite. Generálny tajomník OSN vás, ako aj vedúcich predstaviteľov všetkých príslušných zainteresovaných strán vyzval, aby ste spoločne našli riešenie</w:t>
      </w:r>
      <w:r w:rsidR="00A84165">
        <w:t xml:space="preserve"> v </w:t>
      </w:r>
      <w:r w:rsidRPr="00A84165">
        <w:t>súvislosti</w:t>
      </w:r>
      <w:r w:rsidR="00A84165">
        <w:t xml:space="preserve"> s </w:t>
      </w:r>
      <w:r w:rsidRPr="00A84165">
        <w:t xml:space="preserve">bojom proti zmene klímy. Vo svojej výzve </w:t>
      </w:r>
      <w:r w:rsidRPr="00A84165">
        <w:rPr>
          <w:rStyle w:val="Bodytext21"/>
        </w:rPr>
        <w:t>poznamenal</w:t>
      </w:r>
      <w:r w:rsidRPr="00A84165">
        <w:t>, že „stav klimatickej núdze je súbojom</w:t>
      </w:r>
      <w:r w:rsidR="00A84165">
        <w:t xml:space="preserve"> s </w:t>
      </w:r>
      <w:r w:rsidRPr="00A84165">
        <w:t>časom, ktorý síce zatiaľ prehrávame, ale ešte ho môžeme vyhrať. Poprední vedci [...] uvádzajú, že zvýšenie teploty nad 1,5 °C spôsobí rozsiahle</w:t>
      </w:r>
      <w:r w:rsidR="00A84165">
        <w:t xml:space="preserve"> a </w:t>
      </w:r>
      <w:r w:rsidRPr="00A84165">
        <w:t>nezvratné škody na ekosystémoch, od ktorých závisíme. Podľa vedcov však zároveň ešte nie je príliš neskoro. Môžeme to dokázať. Bude si to však vyžadovať zásadné zmeny vo všetkých aspektoch života našej spoločnosti: či už ide</w:t>
      </w:r>
      <w:r w:rsidR="00A84165">
        <w:t xml:space="preserve"> o </w:t>
      </w:r>
      <w:r w:rsidRPr="00A84165">
        <w:t>spôsob, ako dorábame potraviny</w:t>
      </w:r>
      <w:r w:rsidR="00A84165">
        <w:t xml:space="preserve"> a </w:t>
      </w:r>
      <w:r w:rsidRPr="00A84165">
        <w:t>využívame pôdu, alebo</w:t>
      </w:r>
      <w:r w:rsidR="00A84165">
        <w:t xml:space="preserve"> o </w:t>
      </w:r>
      <w:r w:rsidRPr="00A84165">
        <w:t>to, akým palivom poháňame naše stroje</w:t>
      </w:r>
      <w:r w:rsidR="00A84165">
        <w:t xml:space="preserve"> a </w:t>
      </w:r>
      <w:r w:rsidRPr="00A84165">
        <w:t>aká energia je základom nášho hospodárstva. Ak budeme postupovať spoločne, na nikoho sa nezabudne.“</w:t>
      </w:r>
    </w:p>
    <w:p w:rsidR="00786F89" w:rsidRPr="00A84165" w:rsidRDefault="005D4ACE" w:rsidP="00C66078">
      <w:pPr>
        <w:pStyle w:val="Bodytext20"/>
        <w:shd w:val="clear" w:color="auto" w:fill="auto"/>
        <w:spacing w:before="0" w:line="288" w:lineRule="auto"/>
        <w:ind w:firstLine="0"/>
      </w:pPr>
      <w:r w:rsidRPr="00A84165">
        <w:t>Cieľom samitu je vypracovať plán na obmedzenie globálneho otepľovania na menej ako 2 °C</w:t>
      </w:r>
      <w:r w:rsidR="00A84165">
        <w:t xml:space="preserve"> v </w:t>
      </w:r>
      <w:r w:rsidRPr="00A84165">
        <w:t>porovnaní</w:t>
      </w:r>
      <w:r w:rsidR="00A84165">
        <w:t xml:space="preserve"> s </w:t>
      </w:r>
      <w:proofErr w:type="spellStart"/>
      <w:r w:rsidRPr="00A84165">
        <w:t>predindustriálnou</w:t>
      </w:r>
      <w:proofErr w:type="spellEnd"/>
      <w:r w:rsidRPr="00A84165">
        <w:t xml:space="preserve"> úrovňou</w:t>
      </w:r>
      <w:r w:rsidR="00A84165">
        <w:t xml:space="preserve"> a </w:t>
      </w:r>
      <w:r w:rsidRPr="00A84165">
        <w:t>usilovať sa</w:t>
      </w:r>
      <w:r w:rsidR="00A84165">
        <w:t xml:space="preserve"> o </w:t>
      </w:r>
      <w:r w:rsidRPr="00A84165">
        <w:t>obmedzenie zvýšenia teploty na 1,5 °C, čo sú medzinárodné ciele formálne uznané</w:t>
      </w:r>
      <w:r w:rsidR="00A84165">
        <w:t xml:space="preserve"> v </w:t>
      </w:r>
      <w:r w:rsidRPr="00A84165">
        <w:t>Parížskej dohode</w:t>
      </w:r>
      <w:r w:rsidR="00A84165">
        <w:t xml:space="preserve"> o </w:t>
      </w:r>
      <w:r w:rsidRPr="00A84165">
        <w:t xml:space="preserve">zmene klímy. </w:t>
      </w:r>
      <w:r w:rsidRPr="00A84165">
        <w:rPr>
          <w:rStyle w:val="Bodytext21"/>
        </w:rPr>
        <w:t>Vedecké dôkazy</w:t>
      </w:r>
      <w:r w:rsidRPr="00A84165">
        <w:t xml:space="preserve"> sú jednoznačné: oteplenie nad túto hranicu bude znamenať katastrofické</w:t>
      </w:r>
      <w:r w:rsidR="00A84165">
        <w:t xml:space="preserve"> a </w:t>
      </w:r>
      <w:r w:rsidRPr="00A84165">
        <w:t>nezvrátiteľné dôsledky ohrozujúce zdravie, prosperitu</w:t>
      </w:r>
      <w:r w:rsidR="00A84165">
        <w:t xml:space="preserve"> a </w:t>
      </w:r>
      <w:r w:rsidRPr="00A84165">
        <w:t>život ľudí na celom svete.</w:t>
      </w:r>
    </w:p>
    <w:p w:rsidR="00786F89" w:rsidRPr="00A84165" w:rsidRDefault="005D4ACE" w:rsidP="00C66078">
      <w:pPr>
        <w:pStyle w:val="Bodytext20"/>
        <w:shd w:val="clear" w:color="auto" w:fill="auto"/>
        <w:spacing w:before="0" w:line="288" w:lineRule="auto"/>
        <w:ind w:firstLine="0"/>
      </w:pPr>
      <w:r w:rsidRPr="00A84165">
        <w:t>Vaša skupina zahŕňa najvyšší manažment, investorov, politických expertov</w:t>
      </w:r>
      <w:r w:rsidR="00A84165">
        <w:t xml:space="preserve"> a </w:t>
      </w:r>
      <w:r w:rsidRPr="00A84165">
        <w:t>vedcov</w:t>
      </w:r>
      <w:r w:rsidR="00A84165">
        <w:t xml:space="preserve"> v </w:t>
      </w:r>
      <w:r w:rsidRPr="00A84165">
        <w:t>rastúcich priemyselných odvetviach zameraných na energiu</w:t>
      </w:r>
      <w:r w:rsidR="00A84165">
        <w:t xml:space="preserve"> z </w:t>
      </w:r>
      <w:r w:rsidRPr="00A84165">
        <w:t>obnoviteľných zdrojov, čisté technológie</w:t>
      </w:r>
      <w:r w:rsidR="00A84165">
        <w:t xml:space="preserve"> a </w:t>
      </w:r>
      <w:r w:rsidRPr="00A84165">
        <w:t>technologické odstraňovanie uhlíka, ktorých snahou je dekarbonizácia nášho sveta. Tieto priemyselné odvetvia zahŕňajú: solárnu, veternú, vodnú energiu, geotermálnu energiu, skladovanie energie, palivové články, elektrické vozidlá, energetickú efektívnosť, udržateľné materiály</w:t>
      </w:r>
      <w:r w:rsidR="00A84165">
        <w:t xml:space="preserve"> a </w:t>
      </w:r>
      <w:r w:rsidRPr="00A84165">
        <w:t>výrobu, ekologické budovy</w:t>
      </w:r>
      <w:r w:rsidR="00A84165">
        <w:t xml:space="preserve"> a </w:t>
      </w:r>
      <w:r w:rsidRPr="00A84165">
        <w:t>plánované technológie získavania energie</w:t>
      </w:r>
      <w:r w:rsidR="00A84165">
        <w:t xml:space="preserve"> s </w:t>
      </w:r>
      <w:r w:rsidRPr="00A84165">
        <w:t>nulovými emisiami CO</w:t>
      </w:r>
      <w:r w:rsidRPr="00A84165">
        <w:rPr>
          <w:vertAlign w:val="subscript"/>
        </w:rPr>
        <w:t>2</w:t>
      </w:r>
      <w:r w:rsidR="00A84165">
        <w:t xml:space="preserve"> a </w:t>
      </w:r>
      <w:r w:rsidRPr="00A84165">
        <w:t>zachytávania uhlíka.</w:t>
      </w:r>
    </w:p>
    <w:p w:rsidR="00A84165" w:rsidRDefault="005D4ACE" w:rsidP="00C66078">
      <w:pPr>
        <w:pStyle w:val="Bodytext20"/>
        <w:shd w:val="clear" w:color="auto" w:fill="auto"/>
        <w:spacing w:before="0" w:line="288" w:lineRule="auto"/>
        <w:ind w:firstLine="0"/>
      </w:pPr>
      <w:r w:rsidRPr="00A84165">
        <w:t>Politické priority vašej skupiny sa uvádzajú ďalej, môžete však navrhnúť alebo zablokovať akékoľvek iné politické opatrenie</w:t>
      </w:r>
      <w:r w:rsidR="00A84165">
        <w:t>:</w:t>
      </w:r>
    </w:p>
    <w:p w:rsidR="00786F89" w:rsidRPr="00A84165" w:rsidRDefault="005D4ACE" w:rsidP="00C66078">
      <w:pPr>
        <w:pStyle w:val="Heading1"/>
        <w:spacing w:after="120"/>
        <w:rPr>
          <w:b/>
        </w:rPr>
      </w:pPr>
      <w:r w:rsidRPr="00A84165">
        <w:rPr>
          <w:rStyle w:val="Bodytext2Bold"/>
        </w:rPr>
        <w:t>Zohľadniť skutočné náklady fosílnych palív prostredníctvom daní</w:t>
      </w:r>
      <w:r w:rsidR="00A84165">
        <w:rPr>
          <w:rStyle w:val="Bodytext2Bold"/>
        </w:rPr>
        <w:t xml:space="preserve"> a </w:t>
      </w:r>
      <w:r w:rsidRPr="00A84165">
        <w:rPr>
          <w:rStyle w:val="Bodytext2Bold"/>
        </w:rPr>
        <w:t xml:space="preserve">vysokých cien uhlíka. </w:t>
      </w:r>
      <w:r w:rsidRPr="00A84165">
        <w:t>Fosílne palivá stále dominujú vo svetovom energetickom systéme</w:t>
      </w:r>
      <w:r w:rsidR="00A84165">
        <w:t xml:space="preserve"> a </w:t>
      </w:r>
      <w:r w:rsidRPr="00A84165">
        <w:t>sú zďaleka najväčším zdrojom emisií skleníkových plynov, ktoré prispievajú</w:t>
      </w:r>
      <w:r w:rsidR="00A84165">
        <w:t xml:space="preserve"> k </w:t>
      </w:r>
      <w:r w:rsidRPr="00A84165">
        <w:t>zmene klímy. Trhové ceny</w:t>
      </w:r>
      <w:r w:rsidR="00A84165">
        <w:t xml:space="preserve"> v </w:t>
      </w:r>
      <w:r w:rsidRPr="00A84165">
        <w:t>súčasnosti nezahŕňajú environmentálne</w:t>
      </w:r>
      <w:r w:rsidR="00A84165">
        <w:t xml:space="preserve"> a </w:t>
      </w:r>
      <w:r w:rsidRPr="00A84165">
        <w:t xml:space="preserve">sociálne škody spôsobené fosílnymi palivami (tzv. „negatívne </w:t>
      </w:r>
      <w:proofErr w:type="spellStart"/>
      <w:r w:rsidRPr="00A84165">
        <w:t>externality</w:t>
      </w:r>
      <w:proofErr w:type="spellEnd"/>
      <w:r w:rsidRPr="00A84165">
        <w:t>“). Okrem toho vlády na celom svete poskytujú 775 miliárd až jeden bilión USD ročne na dotácie odvetviu fosílnych palív. Ekonómovia sa zhodujú na tom, že stanovenie ceny emisií oxidu uhličitého je najlepší spôsob, ako znížiť globálne emisie skleníkových plynov. Požadujete vysokú cenu za emisie CO</w:t>
      </w:r>
      <w:r w:rsidRPr="00A84165">
        <w:rPr>
          <w:vertAlign w:val="subscript"/>
        </w:rPr>
        <w:t>2</w:t>
      </w:r>
      <w:r w:rsidRPr="00A84165">
        <w:t xml:space="preserve"> (výr</w:t>
      </w:r>
      <w:r w:rsidR="00A84165" w:rsidRPr="00A84165">
        <w:t>azne viac ako 50 USD za tonu CO</w:t>
      </w:r>
      <w:r w:rsidRPr="00A84165">
        <w:rPr>
          <w:vertAlign w:val="subscript"/>
        </w:rPr>
        <w:t>2</w:t>
      </w:r>
      <w:r w:rsidRPr="00A84165">
        <w:t>), pravdepodobne postupne</w:t>
      </w:r>
      <w:r w:rsidR="00A84165">
        <w:t xml:space="preserve"> v </w:t>
      </w:r>
      <w:r w:rsidRPr="00A84165">
        <w:t>priebehu času, aby sa tomu hospodárstvo mohlo prispôsobiť. Okrem toho by sa malo odvetvie fosílnych palív zdaňovať, aby napravilo desaťročia škôd</w:t>
      </w:r>
      <w:r w:rsidR="00A84165">
        <w:t xml:space="preserve"> a </w:t>
      </w:r>
      <w:r w:rsidRPr="00A84165">
        <w:t>prieťahov, ktoré už spôsobilo. Daňové príjmy môžu pomôcť kompenzovať náklady na energetickú transformáciu vo svete</w:t>
      </w:r>
      <w:r w:rsidR="00A84165">
        <w:t xml:space="preserve"> a </w:t>
      </w:r>
      <w:r w:rsidRPr="00A84165">
        <w:t>pomôcť zraniteľným skupinám obyvateľstva pri prispôsobovaní sa dôsledkom zmeny klímy, ktoré sa už prejavujú.</w:t>
      </w:r>
    </w:p>
    <w:p w:rsidR="00786F89" w:rsidRPr="00A84165" w:rsidRDefault="005201FD" w:rsidP="00C66078">
      <w:pPr>
        <w:pStyle w:val="Heading1"/>
        <w:spacing w:after="120"/>
        <w:rPr>
          <w:b/>
        </w:rPr>
      </w:pPr>
      <w:bookmarkStart w:id="2" w:name="bookmark2"/>
      <w:r w:rsidRPr="00A84165">
        <w:rPr>
          <w:b/>
        </w:rPr>
        <w:t>Dotovať energiu</w:t>
      </w:r>
      <w:r w:rsidR="00A84165">
        <w:rPr>
          <w:b/>
        </w:rPr>
        <w:t xml:space="preserve"> z </w:t>
      </w:r>
      <w:r w:rsidRPr="00A84165">
        <w:rPr>
          <w:b/>
        </w:rPr>
        <w:t>obnoviteľných zdrojov (napr. solárnu, veternú, geotermálnu, vodnú energiu</w:t>
      </w:r>
      <w:r w:rsidR="00A84165">
        <w:rPr>
          <w:b/>
        </w:rPr>
        <w:t xml:space="preserve"> a </w:t>
      </w:r>
      <w:r w:rsidRPr="00A84165">
        <w:rPr>
          <w:b/>
        </w:rPr>
        <w:t>uskladňovanie energie).</w:t>
      </w:r>
      <w:bookmarkEnd w:id="2"/>
      <w:r w:rsidRPr="00A84165">
        <w:t xml:space="preserve"> </w:t>
      </w:r>
      <w:r w:rsidRPr="00A84165">
        <w:rPr>
          <w:rStyle w:val="Bodytext23"/>
        </w:rPr>
        <w:t>Odvetvie energie</w:t>
      </w:r>
      <w:r w:rsidR="00A84165">
        <w:rPr>
          <w:rStyle w:val="Bodytext23"/>
        </w:rPr>
        <w:t xml:space="preserve"> z </w:t>
      </w:r>
      <w:r w:rsidRPr="00A84165">
        <w:rPr>
          <w:rStyle w:val="Bodytext23"/>
        </w:rPr>
        <w:t>obnoviteľných zdrojov rýchlo rastie, ale stále poskytuje menej ako 5</w:t>
      </w:r>
      <w:r w:rsidR="00A84165">
        <w:rPr>
          <w:rStyle w:val="Bodytext23"/>
        </w:rPr>
        <w:t> %</w:t>
      </w:r>
      <w:r w:rsidRPr="00A84165">
        <w:rPr>
          <w:rStyle w:val="Bodytext23"/>
        </w:rPr>
        <w:t xml:space="preserve"> svetových dodávok energie. Dotácie pomôžu vášmu priemyslu rásť</w:t>
      </w:r>
      <w:r w:rsidR="00A84165">
        <w:rPr>
          <w:rStyle w:val="Bodytext23"/>
        </w:rPr>
        <w:t xml:space="preserve"> a </w:t>
      </w:r>
      <w:r w:rsidRPr="00A84165">
        <w:rPr>
          <w:rStyle w:val="Bodytext23"/>
        </w:rPr>
        <w:t>rozvíjať technológiu, ktorá je potrebná na nahradenie fosílnych palív vo väčšej miere. Uskladňovanie energie (napr. batérie, uskladňovanie tepelnej energie, prečerpávacie vodné elektrárne)</w:t>
      </w:r>
      <w:r w:rsidR="00A84165">
        <w:rPr>
          <w:rStyle w:val="Bodytext23"/>
        </w:rPr>
        <w:t xml:space="preserve"> a </w:t>
      </w:r>
      <w:r w:rsidRPr="00A84165">
        <w:rPr>
          <w:rStyle w:val="Bodytext23"/>
        </w:rPr>
        <w:t xml:space="preserve">technológie „inteligentných sietí“ pre elektrickú energiu umožňujú začlenenie </w:t>
      </w:r>
      <w:r w:rsidRPr="00A84165">
        <w:rPr>
          <w:rStyle w:val="Bodytext23"/>
        </w:rPr>
        <w:lastRenderedPageBreak/>
        <w:t>variabilných obnoviteľných zdrojov energie, ako je veterná</w:t>
      </w:r>
      <w:r w:rsidR="00A84165">
        <w:rPr>
          <w:rStyle w:val="Bodytext23"/>
        </w:rPr>
        <w:t xml:space="preserve"> a </w:t>
      </w:r>
      <w:r w:rsidRPr="00A84165">
        <w:rPr>
          <w:rStyle w:val="Bodytext23"/>
        </w:rPr>
        <w:t>solárna energia, do energetickej sústavy</w:t>
      </w:r>
      <w:r w:rsidR="00A84165">
        <w:rPr>
          <w:rStyle w:val="Bodytext23"/>
        </w:rPr>
        <w:t xml:space="preserve"> a </w:t>
      </w:r>
      <w:r w:rsidRPr="00A84165">
        <w:rPr>
          <w:rStyle w:val="Bodytext23"/>
        </w:rPr>
        <w:t>zároveň zabezpečujú stálu dodávku elektrickej energie.</w:t>
      </w:r>
    </w:p>
    <w:p w:rsidR="00786F89" w:rsidRPr="00A84165" w:rsidRDefault="005D4ACE" w:rsidP="00C66078">
      <w:pPr>
        <w:pStyle w:val="Heading1"/>
        <w:spacing w:after="120"/>
      </w:pPr>
      <w:bookmarkStart w:id="3" w:name="_GoBack"/>
      <w:bookmarkEnd w:id="3"/>
      <w:r w:rsidRPr="00A84165">
        <w:rPr>
          <w:b/>
        </w:rPr>
        <w:t>Podporovať energetickú efektívnosť</w:t>
      </w:r>
      <w:r w:rsidR="00A84165">
        <w:rPr>
          <w:b/>
        </w:rPr>
        <w:t xml:space="preserve"> a </w:t>
      </w:r>
      <w:r w:rsidRPr="00A84165">
        <w:rPr>
          <w:b/>
        </w:rPr>
        <w:t>elektrifikáciu budov</w:t>
      </w:r>
      <w:r w:rsidR="00A84165">
        <w:rPr>
          <w:b/>
        </w:rPr>
        <w:t xml:space="preserve"> a </w:t>
      </w:r>
      <w:r w:rsidRPr="00A84165">
        <w:rPr>
          <w:b/>
        </w:rPr>
        <w:t>priemyslu.</w:t>
      </w:r>
      <w:r w:rsidRPr="00A84165">
        <w:t xml:space="preserve"> Energetická efektívnosť znamená využívanie menšieho množstva energie na poskytovanie rovnakej služby, napríklad na vykurovanie, chladenie, výrobu atď. Zlepšenie energetickej efektívnosti môže radikálne znížiť emisie</w:t>
      </w:r>
      <w:r w:rsidR="00A84165">
        <w:t xml:space="preserve"> a </w:t>
      </w:r>
      <w:r w:rsidRPr="00A84165">
        <w:t>náklady na energiu energeticky náročných budov</w:t>
      </w:r>
      <w:r w:rsidR="00A84165">
        <w:t xml:space="preserve"> a </w:t>
      </w:r>
      <w:r w:rsidRPr="00A84165">
        <w:t>priemyselných odvetví. Elektrifikácia je konverzia vykurovacích</w:t>
      </w:r>
      <w:r w:rsidR="00A84165">
        <w:t xml:space="preserve"> a </w:t>
      </w:r>
      <w:r w:rsidRPr="00A84165">
        <w:t>chladiacich systémov</w:t>
      </w:r>
      <w:r w:rsidR="00A84165">
        <w:t xml:space="preserve"> z </w:t>
      </w:r>
      <w:r w:rsidRPr="00A84165">
        <w:t>pohonu na palivá, ako je ropa</w:t>
      </w:r>
      <w:r w:rsidR="00A84165">
        <w:t xml:space="preserve"> a </w:t>
      </w:r>
      <w:r w:rsidRPr="00A84165">
        <w:t>zemný plyn, na efektívnejšie elektrické vzduchové</w:t>
      </w:r>
      <w:r w:rsidR="00A84165">
        <w:t xml:space="preserve"> a </w:t>
      </w:r>
      <w:r w:rsidRPr="00A84165">
        <w:t>geotermálne tepelné čerpadlá,</w:t>
      </w:r>
      <w:r w:rsidR="00A84165">
        <w:t xml:space="preserve"> v </w:t>
      </w:r>
      <w:r w:rsidRPr="00A84165">
        <w:t>ideálnom prípade poháňaných energiou</w:t>
      </w:r>
      <w:r w:rsidR="00A84165">
        <w:t xml:space="preserve"> z </w:t>
      </w:r>
      <w:r w:rsidRPr="00A84165">
        <w:t>obnoviteľných zdrojov.</w:t>
      </w:r>
    </w:p>
    <w:p w:rsidR="00786F89" w:rsidRPr="00A84165" w:rsidRDefault="005D4ACE" w:rsidP="00C66078">
      <w:pPr>
        <w:pStyle w:val="Heading1"/>
        <w:spacing w:after="120"/>
      </w:pPr>
      <w:r w:rsidRPr="00A84165">
        <w:rPr>
          <w:b/>
        </w:rPr>
        <w:t>Podporovať energetickú efektívnosť</w:t>
      </w:r>
      <w:r w:rsidR="00A84165">
        <w:rPr>
          <w:b/>
        </w:rPr>
        <w:t xml:space="preserve"> a </w:t>
      </w:r>
      <w:r w:rsidRPr="00A84165">
        <w:rPr>
          <w:b/>
        </w:rPr>
        <w:t>elektrifikáciu dopravy.</w:t>
      </w:r>
      <w:r w:rsidRPr="00A84165">
        <w:t xml:space="preserve"> Približne 15</w:t>
      </w:r>
      <w:r w:rsidR="00A84165">
        <w:t> %</w:t>
      </w:r>
      <w:r w:rsidRPr="00A84165">
        <w:t xml:space="preserve"> emisií skleníkových plynov na svete pochádza</w:t>
      </w:r>
      <w:r w:rsidR="00A84165">
        <w:t xml:space="preserve"> z </w:t>
      </w:r>
      <w:r w:rsidRPr="00A84165">
        <w:t>dopravy, ktorá je</w:t>
      </w:r>
      <w:r w:rsidR="00A84165">
        <w:t xml:space="preserve"> v </w:t>
      </w:r>
      <w:r w:rsidRPr="00A84165">
        <w:t>súčasnosti takmer výlučne poháňaná ropnými produktmi. Dopyt po doprave rýchlo rastie zároveň</w:t>
      </w:r>
      <w:r w:rsidR="00A84165">
        <w:t xml:space="preserve"> s </w:t>
      </w:r>
      <w:r w:rsidRPr="00A84165">
        <w:t>hospodárskym rozvojom</w:t>
      </w:r>
      <w:r w:rsidR="00A84165">
        <w:t xml:space="preserve"> a </w:t>
      </w:r>
      <w:r w:rsidRPr="00A84165">
        <w:rPr>
          <w:rStyle w:val="Bodytext23"/>
        </w:rPr>
        <w:t>zvyšujúcou sa úrovňou blahobytu na celom svete. Väčšia efektívnosť</w:t>
      </w:r>
      <w:r w:rsidR="00A84165">
        <w:rPr>
          <w:rStyle w:val="Bodytext23"/>
        </w:rPr>
        <w:t xml:space="preserve"> v </w:t>
      </w:r>
      <w:r w:rsidRPr="00A84165">
        <w:rPr>
          <w:rStyle w:val="Bodytext23"/>
        </w:rPr>
        <w:t>doprave by výrazne znížila dopyt po rope. Elektrifikácia vozidiel by tomuto významnému odvetviu dopravy umožnila presun energie</w:t>
      </w:r>
      <w:r w:rsidR="00A84165">
        <w:rPr>
          <w:rStyle w:val="Bodytext23"/>
        </w:rPr>
        <w:t xml:space="preserve"> z </w:t>
      </w:r>
      <w:r w:rsidRPr="00A84165">
        <w:rPr>
          <w:rStyle w:val="Bodytext23"/>
        </w:rPr>
        <w:t>ropy na energiu</w:t>
      </w:r>
      <w:r w:rsidR="00A84165">
        <w:rPr>
          <w:rStyle w:val="Bodytext23"/>
        </w:rPr>
        <w:t xml:space="preserve"> z </w:t>
      </w:r>
      <w:r w:rsidRPr="00A84165">
        <w:rPr>
          <w:rStyle w:val="Bodytext23"/>
        </w:rPr>
        <w:t>obnoviteľných zdrojov.</w:t>
      </w:r>
    </w:p>
    <w:p w:rsidR="00786F89" w:rsidRPr="00A84165" w:rsidRDefault="005D4ACE" w:rsidP="00C66078">
      <w:pPr>
        <w:pStyle w:val="Heading1"/>
        <w:spacing w:after="120"/>
      </w:pPr>
      <w:r w:rsidRPr="00A84165">
        <w:rPr>
          <w:b/>
        </w:rPr>
        <w:t>Rozhodnúť</w:t>
      </w:r>
      <w:r w:rsidR="00A84165">
        <w:rPr>
          <w:b/>
        </w:rPr>
        <w:t xml:space="preserve"> o </w:t>
      </w:r>
      <w:r w:rsidRPr="00A84165">
        <w:rPr>
          <w:b/>
        </w:rPr>
        <w:t>investovaní do výskumu</w:t>
      </w:r>
      <w:r w:rsidR="00A84165">
        <w:rPr>
          <w:b/>
        </w:rPr>
        <w:t xml:space="preserve"> a </w:t>
      </w:r>
      <w:r w:rsidRPr="00A84165">
        <w:rPr>
          <w:b/>
        </w:rPr>
        <w:t>vývoja (</w:t>
      </w:r>
      <w:proofErr w:type="spellStart"/>
      <w:r w:rsidRPr="00A84165">
        <w:rPr>
          <w:b/>
        </w:rPr>
        <w:t>VaV</w:t>
      </w:r>
      <w:proofErr w:type="spellEnd"/>
      <w:r w:rsidRPr="00A84165">
        <w:rPr>
          <w:b/>
        </w:rPr>
        <w:t>) nového lacného zdroja energie</w:t>
      </w:r>
      <w:r w:rsidR="00A84165">
        <w:rPr>
          <w:b/>
        </w:rPr>
        <w:t xml:space="preserve"> s </w:t>
      </w:r>
      <w:r w:rsidRPr="00A84165">
        <w:rPr>
          <w:b/>
        </w:rPr>
        <w:t>nulovými emisiami CO</w:t>
      </w:r>
      <w:r w:rsidRPr="00A84165">
        <w:rPr>
          <w:b/>
          <w:vertAlign w:val="subscript"/>
        </w:rPr>
        <w:t>2</w:t>
      </w:r>
      <w:r w:rsidRPr="00A84165">
        <w:t>.</w:t>
      </w:r>
      <w:r w:rsidRPr="00A84165">
        <w:rPr>
          <w:rStyle w:val="Bodytext23"/>
        </w:rPr>
        <w:t xml:space="preserve"> Niektorí vedci sa domnievajú, že nový typ jadrovej energie, ako je štiepenie tória alebo jadrová syntéza, by predstavoval najlepší zdroj energie na náhradu fosílnych palív,</w:t>
      </w:r>
      <w:r w:rsidRPr="00A84165">
        <w:t xml:space="preserve"> pričom tvrdia, že takéto technológie by mohli poskytovať lacnú energiu</w:t>
      </w:r>
      <w:r w:rsidR="00A84165">
        <w:t xml:space="preserve"> s </w:t>
      </w:r>
      <w:r w:rsidRPr="00A84165">
        <w:t>nulovými emisiami CO</w:t>
      </w:r>
      <w:r w:rsidRPr="00A84165">
        <w:rPr>
          <w:vertAlign w:val="subscript"/>
        </w:rPr>
        <w:t>2</w:t>
      </w:r>
      <w:r w:rsidRPr="00A84165">
        <w:t xml:space="preserve"> vo veľkom rozsahu. Niekoľko významných univerzít</w:t>
      </w:r>
      <w:r w:rsidR="00A84165">
        <w:t xml:space="preserve"> a </w:t>
      </w:r>
      <w:r w:rsidRPr="00A84165">
        <w:t>spoločností skúma sľubné nové riešenia</w:t>
      </w:r>
      <w:r w:rsidR="00A84165">
        <w:t xml:space="preserve"> v </w:t>
      </w:r>
      <w:r w:rsidRPr="00A84165">
        <w:t>oblasti jadrovej energie. Tieto nové technológie však</w:t>
      </w:r>
      <w:r w:rsidR="00A84165">
        <w:t xml:space="preserve"> v </w:t>
      </w:r>
      <w:r w:rsidRPr="00A84165">
        <w:t>súčasnosti nie sú</w:t>
      </w:r>
      <w:r w:rsidR="00A84165">
        <w:t xml:space="preserve"> k </w:t>
      </w:r>
      <w:r w:rsidRPr="00A84165">
        <w:t>dispozícii</w:t>
      </w:r>
      <w:r w:rsidR="00A84165">
        <w:t xml:space="preserve"> a </w:t>
      </w:r>
      <w:r w:rsidRPr="00A84165">
        <w:t>budú si vyžadovať značné investície, aby sa stali komerčne životaschopnými.</w:t>
      </w:r>
    </w:p>
    <w:p w:rsidR="00786F89" w:rsidRPr="00A84165" w:rsidRDefault="005D4ACE" w:rsidP="00C66078">
      <w:pPr>
        <w:pStyle w:val="Heading1"/>
        <w:spacing w:after="120"/>
      </w:pPr>
      <w:bookmarkStart w:id="4" w:name="bookmark3"/>
      <w:r w:rsidRPr="00A84165">
        <w:rPr>
          <w:b/>
        </w:rPr>
        <w:t>Rozhodnúť</w:t>
      </w:r>
      <w:r w:rsidR="00A84165">
        <w:rPr>
          <w:b/>
        </w:rPr>
        <w:t xml:space="preserve"> o </w:t>
      </w:r>
      <w:r w:rsidRPr="00A84165">
        <w:rPr>
          <w:b/>
        </w:rPr>
        <w:t>tom, či je možné dosiahnuť významný vývoj</w:t>
      </w:r>
      <w:r w:rsidR="00A84165">
        <w:rPr>
          <w:b/>
        </w:rPr>
        <w:t xml:space="preserve"> v </w:t>
      </w:r>
      <w:r w:rsidRPr="00A84165">
        <w:rPr>
          <w:b/>
        </w:rPr>
        <w:t>oblasti technológie odstraňovania oxidu uhličitého</w:t>
      </w:r>
      <w:r w:rsidRPr="00A84165">
        <w:t>.</w:t>
      </w:r>
      <w:bookmarkEnd w:id="4"/>
      <w:r w:rsidR="00A84165">
        <w:t xml:space="preserve"> V </w:t>
      </w:r>
      <w:r w:rsidRPr="00A84165">
        <w:rPr>
          <w:rStyle w:val="Bodytext23"/>
        </w:rPr>
        <w:t>novej oblasti technológie odstraňovania oxidu uhličitého (CDR) sa hľadajú metódy na odstránenie</w:t>
      </w:r>
      <w:r w:rsidRPr="00A84165">
        <w:t xml:space="preserve"> CO</w:t>
      </w:r>
      <w:r w:rsidRPr="00A84165">
        <w:rPr>
          <w:vertAlign w:val="subscript"/>
        </w:rPr>
        <w:t>2</w:t>
      </w:r>
      <w:r w:rsidRPr="00A84165">
        <w:rPr>
          <w:rStyle w:val="Bodytext26pt0"/>
        </w:rPr>
        <w:t>,</w:t>
      </w:r>
      <w:r w:rsidRPr="00A84165">
        <w:t xml:space="preserve"> </w:t>
      </w:r>
      <w:r w:rsidRPr="00A84165">
        <w:rPr>
          <w:rStyle w:val="Bodytext23"/>
        </w:rPr>
        <w:t>ktorý sa už nachádza</w:t>
      </w:r>
      <w:r w:rsidR="00A84165">
        <w:rPr>
          <w:rStyle w:val="Bodytext23"/>
        </w:rPr>
        <w:t xml:space="preserve"> v </w:t>
      </w:r>
      <w:r w:rsidRPr="00A84165">
        <w:rPr>
          <w:rStyle w:val="Bodytext23"/>
        </w:rPr>
        <w:t>atmosfére. Tieto technológie siahajú od zmien</w:t>
      </w:r>
      <w:r w:rsidR="00A84165">
        <w:rPr>
          <w:rStyle w:val="Bodytext23"/>
        </w:rPr>
        <w:t xml:space="preserve"> v </w:t>
      </w:r>
      <w:r w:rsidRPr="00A84165">
        <w:rPr>
          <w:rStyle w:val="Bodytext23"/>
        </w:rPr>
        <w:t>poľnohospodárskych postupoch, ktoré sa dajú uplatniť hneď, až po špekulatívne</w:t>
      </w:r>
      <w:r w:rsidR="00A84165">
        <w:rPr>
          <w:rStyle w:val="Bodytext23"/>
        </w:rPr>
        <w:t xml:space="preserve"> a </w:t>
      </w:r>
      <w:r w:rsidRPr="00A84165">
        <w:rPr>
          <w:rStyle w:val="Bodytext23"/>
        </w:rPr>
        <w:t xml:space="preserve">neoverené technológie, ako je napríklad zachytávanie vzduchu – </w:t>
      </w:r>
      <w:proofErr w:type="spellStart"/>
      <w:r w:rsidRPr="00A84165">
        <w:rPr>
          <w:rStyle w:val="Bodytext23"/>
          <w:i/>
          <w:iCs/>
        </w:rPr>
        <w:t>Direct</w:t>
      </w:r>
      <w:proofErr w:type="spellEnd"/>
      <w:r w:rsidRPr="00A84165">
        <w:rPr>
          <w:rStyle w:val="Bodytext23"/>
          <w:i/>
          <w:iCs/>
        </w:rPr>
        <w:t xml:space="preserve"> </w:t>
      </w:r>
      <w:proofErr w:type="spellStart"/>
      <w:r w:rsidRPr="00A84165">
        <w:rPr>
          <w:rStyle w:val="Bodytext23"/>
          <w:i/>
          <w:iCs/>
        </w:rPr>
        <w:t>Air</w:t>
      </w:r>
      <w:proofErr w:type="spellEnd"/>
      <w:r w:rsidRPr="00A84165">
        <w:rPr>
          <w:rStyle w:val="Bodytext23"/>
          <w:i/>
          <w:iCs/>
        </w:rPr>
        <w:t xml:space="preserve"> </w:t>
      </w:r>
      <w:proofErr w:type="spellStart"/>
      <w:r w:rsidRPr="00A84165">
        <w:rPr>
          <w:rStyle w:val="Bodytext23"/>
          <w:i/>
          <w:iCs/>
        </w:rPr>
        <w:t>Capture</w:t>
      </w:r>
      <w:proofErr w:type="spellEnd"/>
      <w:r w:rsidRPr="00A84165">
        <w:rPr>
          <w:rStyle w:val="Bodytext23"/>
        </w:rPr>
        <w:t xml:space="preserve"> (DAC). Vaša skupina sa môže rozhodnúť investovať do týchto technológií.</w:t>
      </w:r>
    </w:p>
    <w:p w:rsidR="00786F89" w:rsidRPr="00A84165" w:rsidRDefault="005D4ACE" w:rsidP="00C66078">
      <w:pPr>
        <w:pStyle w:val="Bodytext50"/>
        <w:shd w:val="clear" w:color="auto" w:fill="auto"/>
        <w:spacing w:before="0" w:after="120" w:line="288" w:lineRule="auto"/>
      </w:pPr>
      <w:r w:rsidRPr="00A84165">
        <w:t>Ďalšie súvislosti</w:t>
      </w:r>
    </w:p>
    <w:p w:rsidR="00786F89" w:rsidRPr="00A84165" w:rsidRDefault="005D4ACE" w:rsidP="00C66078">
      <w:pPr>
        <w:pStyle w:val="Bodytext20"/>
        <w:shd w:val="clear" w:color="auto" w:fill="auto"/>
        <w:spacing w:before="0" w:line="288" w:lineRule="auto"/>
        <w:ind w:firstLine="0"/>
      </w:pPr>
      <w:r w:rsidRPr="00A84165">
        <w:t>Zníženie využívania fosílnych palív je rozhodujúce pre zníženie emisií skleníkových plynov na zmiernenie globálneho otepľovania</w:t>
      </w:r>
      <w:r w:rsidR="00A84165">
        <w:t xml:space="preserve"> a </w:t>
      </w:r>
      <w:r w:rsidRPr="00A84165">
        <w:t>ďalších dôležitých problémov</w:t>
      </w:r>
      <w:r w:rsidR="00A84165">
        <w:t xml:space="preserve"> v </w:t>
      </w:r>
      <w:r w:rsidRPr="00A84165">
        <w:t>oblasti verejného zdravia, ako je kvalita ovzdušia</w:t>
      </w:r>
      <w:r w:rsidR="00A84165">
        <w:t xml:space="preserve"> a </w:t>
      </w:r>
      <w:r w:rsidRPr="00A84165">
        <w:t>vody. Prechod na nízkouhlíkové hospodárstvo si vyžaduje zmeny</w:t>
      </w:r>
      <w:r w:rsidR="00A84165">
        <w:t xml:space="preserve"> v </w:t>
      </w:r>
      <w:r w:rsidRPr="00A84165">
        <w:t>infraštruktúre, obchodných modeloch, zdrojoch</w:t>
      </w:r>
      <w:r w:rsidR="00A84165">
        <w:t xml:space="preserve"> a </w:t>
      </w:r>
      <w:r w:rsidRPr="00A84165">
        <w:t>investíciách. Hoci si tieto zmeny</w:t>
      </w:r>
      <w:r w:rsidR="00A84165">
        <w:t xml:space="preserve"> v </w:t>
      </w:r>
      <w:r w:rsidRPr="00A84165">
        <w:t>krátkodobom horizonte vyžiadajú určité náklady, ak sa spotreba fosílnych palív čo najskôr nezníži, budú náklady pre spoločnosť ešte vyššie.</w:t>
      </w:r>
    </w:p>
    <w:p w:rsidR="00786F89" w:rsidRPr="00A84165" w:rsidRDefault="005D4ACE" w:rsidP="00C66078">
      <w:pPr>
        <w:pStyle w:val="Bodytext20"/>
        <w:shd w:val="clear" w:color="auto" w:fill="auto"/>
        <w:spacing w:before="0" w:line="288" w:lineRule="auto"/>
        <w:ind w:firstLine="0"/>
      </w:pPr>
      <w:r w:rsidRPr="00A84165">
        <w:t>Náklady na obnoviteľné zdroje energie, ako je veterná</w:t>
      </w:r>
      <w:r w:rsidR="00A84165">
        <w:t xml:space="preserve"> a </w:t>
      </w:r>
      <w:r w:rsidRPr="00A84165">
        <w:t>solárna energia, uskladňovanie energie, energetická efektívnosť</w:t>
      </w:r>
      <w:r w:rsidR="00A84165">
        <w:t xml:space="preserve"> a </w:t>
      </w:r>
      <w:r w:rsidRPr="00A84165">
        <w:t>iné technológie, rýchlo klesajú,</w:t>
      </w:r>
      <w:r w:rsidR="00A84165">
        <w:t xml:space="preserve"> a </w:t>
      </w:r>
      <w:r w:rsidRPr="00A84165">
        <w:t>to vďaka výskumu</w:t>
      </w:r>
      <w:r w:rsidR="00A84165">
        <w:t xml:space="preserve"> a </w:t>
      </w:r>
      <w:r w:rsidRPr="00A84165">
        <w:t>vývoju, učeniu sa praxou</w:t>
      </w:r>
      <w:r w:rsidR="00A84165">
        <w:t xml:space="preserve"> a </w:t>
      </w:r>
      <w:r w:rsidRPr="00A84165">
        <w:t>úsporám</w:t>
      </w:r>
      <w:r w:rsidR="00A84165">
        <w:t xml:space="preserve"> z </w:t>
      </w:r>
      <w:r w:rsidRPr="00A84165">
        <w:t>rozsahu. Čím sú náklady nižšie, tým je väčší dopyt</w:t>
      </w:r>
      <w:r w:rsidR="00A84165">
        <w:t xml:space="preserve"> a </w:t>
      </w:r>
      <w:r w:rsidRPr="00A84165">
        <w:t xml:space="preserve">náklady klesajú rýchlejšie. Dotácie na čisté technológie urýchlia tento pozitívny trend aj prechod na </w:t>
      </w:r>
      <w:proofErr w:type="spellStart"/>
      <w:r w:rsidRPr="00A84165">
        <w:t>bezuhlíkové</w:t>
      </w:r>
      <w:proofErr w:type="spellEnd"/>
      <w:r w:rsidRPr="00A84165">
        <w:t>, efektívne</w:t>
      </w:r>
      <w:r w:rsidR="00A84165">
        <w:t xml:space="preserve"> a </w:t>
      </w:r>
      <w:r w:rsidRPr="00A84165">
        <w:t>zdravé prostredie využívajúce obnoviteľné zdroje energie.</w:t>
      </w:r>
    </w:p>
    <w:p w:rsidR="00786F89" w:rsidRPr="00A84165" w:rsidRDefault="005D4ACE" w:rsidP="00C66078">
      <w:pPr>
        <w:pStyle w:val="Bodytext20"/>
        <w:shd w:val="clear" w:color="auto" w:fill="auto"/>
        <w:spacing w:before="0" w:line="288" w:lineRule="auto"/>
        <w:ind w:firstLine="0"/>
      </w:pPr>
      <w:r w:rsidRPr="00A84165">
        <w:t>Presadzujte politiky na podporu rýchleho rastu rozvíjajúcich sa odvetví, ktoré zastupujete, spolu</w:t>
      </w:r>
      <w:r w:rsidR="00A84165">
        <w:t xml:space="preserve"> s </w:t>
      </w:r>
      <w:r w:rsidRPr="00A84165">
        <w:t>radikálnym nárastom účinnosti konečného využitia energie</w:t>
      </w:r>
      <w:r w:rsidR="00A84165">
        <w:t xml:space="preserve"> s </w:t>
      </w:r>
      <w:r w:rsidRPr="00A84165">
        <w:t>cieľom zabezpečiť energiu potrebnú na hospodársky rozvoj na celom svete. Pripomeňte ostatným, že ľudia nechcú tony uhlia alebo barelov ropy – chcú mať doma</w:t>
      </w:r>
      <w:r w:rsidR="00A84165">
        <w:t xml:space="preserve"> v </w:t>
      </w:r>
      <w:r w:rsidRPr="00A84165">
        <w:t>zime teplo</w:t>
      </w:r>
      <w:r w:rsidR="00A84165">
        <w:t xml:space="preserve"> a v </w:t>
      </w:r>
      <w:r w:rsidRPr="00A84165">
        <w:t>lete príjemný chládok. Chcú prístup</w:t>
      </w:r>
      <w:r w:rsidR="00A84165">
        <w:t xml:space="preserve"> k </w:t>
      </w:r>
      <w:r w:rsidRPr="00A84165">
        <w:t>zdravotnej starostlivosti. Chcú dobré pracovné miesta</w:t>
      </w:r>
      <w:r w:rsidR="00A84165">
        <w:t xml:space="preserve"> a </w:t>
      </w:r>
      <w:r w:rsidRPr="00A84165">
        <w:t>príležitosti na hospodársky</w:t>
      </w:r>
      <w:r w:rsidR="00A84165">
        <w:t xml:space="preserve"> a </w:t>
      </w:r>
      <w:r w:rsidRPr="00A84165">
        <w:t>kultúrny rozvoj. Energetická efektívnosť kombinovaná</w:t>
      </w:r>
      <w:r w:rsidR="00A84165">
        <w:t xml:space="preserve"> s </w:t>
      </w:r>
      <w:r w:rsidRPr="00A84165">
        <w:t xml:space="preserve">čistou </w:t>
      </w:r>
      <w:proofErr w:type="spellStart"/>
      <w:r w:rsidRPr="00A84165">
        <w:t>bezuhlíkovou</w:t>
      </w:r>
      <w:proofErr w:type="spellEnd"/>
      <w:r w:rsidRPr="00A84165">
        <w:t xml:space="preserve"> energiou</w:t>
      </w:r>
      <w:r w:rsidR="00A84165">
        <w:t xml:space="preserve"> z </w:t>
      </w:r>
      <w:r w:rsidRPr="00A84165">
        <w:t>obnoviteľných zdrojov je najbezpečnejším, najlacnejším</w:t>
      </w:r>
      <w:r w:rsidR="00A84165">
        <w:t xml:space="preserve"> a </w:t>
      </w:r>
      <w:r w:rsidRPr="00A84165">
        <w:t>najrýchlejším spôsobom, ako ľuďom poskytovať potrebné služby</w:t>
      </w:r>
      <w:r w:rsidR="00A84165">
        <w:t xml:space="preserve"> a </w:t>
      </w:r>
      <w:r w:rsidRPr="00A84165">
        <w:t>príležitosti</w:t>
      </w:r>
      <w:r w:rsidR="00A84165">
        <w:t xml:space="preserve"> a </w:t>
      </w:r>
      <w:r w:rsidRPr="00A84165">
        <w:t>zároveň znižovať emisie skleníkových plynov.</w:t>
      </w:r>
    </w:p>
    <w:p w:rsidR="00786F89" w:rsidRPr="00A84165" w:rsidRDefault="005D4ACE" w:rsidP="00C66078">
      <w:pPr>
        <w:pStyle w:val="Bodytext20"/>
        <w:shd w:val="clear" w:color="auto" w:fill="auto"/>
        <w:spacing w:before="0" w:line="288" w:lineRule="auto"/>
        <w:ind w:firstLine="0"/>
      </w:pPr>
      <w:r w:rsidRPr="00A84165">
        <w:lastRenderedPageBreak/>
        <w:t>Hoci CO</w:t>
      </w:r>
      <w:r w:rsidRPr="00A84165">
        <w:rPr>
          <w:vertAlign w:val="subscript"/>
        </w:rPr>
        <w:t>2</w:t>
      </w:r>
      <w:r w:rsidR="00A84165">
        <w:t xml:space="preserve"> z </w:t>
      </w:r>
      <w:r w:rsidRPr="00A84165">
        <w:t>využívania fosílnych palív prispieva najviac</w:t>
      </w:r>
      <w:r w:rsidR="00A84165">
        <w:t xml:space="preserve"> k </w:t>
      </w:r>
      <w:r w:rsidRPr="00A84165">
        <w:t>zmene klímy, iné plyny vrátane metánu (CH</w:t>
      </w:r>
      <w:r w:rsidRPr="00A84165">
        <w:rPr>
          <w:vertAlign w:val="subscript"/>
        </w:rPr>
        <w:t>4</w:t>
      </w:r>
      <w:r w:rsidRPr="00A84165">
        <w:t>)</w:t>
      </w:r>
      <w:r w:rsidR="00A84165">
        <w:t xml:space="preserve"> a </w:t>
      </w:r>
      <w:r w:rsidRPr="00A84165">
        <w:t>oxidu dusného (N</w:t>
      </w:r>
      <w:r w:rsidRPr="00A84165">
        <w:rPr>
          <w:vertAlign w:val="subscript"/>
        </w:rPr>
        <w:t>2</w:t>
      </w:r>
      <w:r w:rsidRPr="00A84165">
        <w:t>O) sú skleníkovými plynmi</w:t>
      </w:r>
      <w:r w:rsidR="00A84165">
        <w:t xml:space="preserve"> s </w:t>
      </w:r>
      <w:r w:rsidRPr="00A84165">
        <w:t>výrazným účinkom</w:t>
      </w:r>
      <w:r w:rsidR="00A84165">
        <w:t xml:space="preserve"> a </w:t>
      </w:r>
      <w:r w:rsidRPr="00A84165">
        <w:t>ich vplyv neustále rastie</w:t>
      </w:r>
      <w:r w:rsidRPr="00A84165">
        <w:rPr>
          <w:rStyle w:val="Bodytext26pt"/>
        </w:rPr>
        <w:t>.</w:t>
      </w:r>
      <w:r w:rsidRPr="00A84165">
        <w:t xml:space="preserve"> Postupy používané celosvetovo</w:t>
      </w:r>
      <w:r w:rsidR="00A84165">
        <w:t xml:space="preserve"> v </w:t>
      </w:r>
      <w:r w:rsidRPr="00A84165">
        <w:t>poľnom</w:t>
      </w:r>
      <w:r w:rsidR="00A84165">
        <w:t xml:space="preserve"> a </w:t>
      </w:r>
      <w:r w:rsidRPr="00A84165">
        <w:t>lesnom hospodárstve výrazne prispievajú</w:t>
      </w:r>
      <w:r w:rsidR="00A84165">
        <w:t xml:space="preserve"> k </w:t>
      </w:r>
      <w:r w:rsidRPr="00A84165">
        <w:t>emisiám týchto plynov. Únik metánu sa vyskytuje aj pri ťažbe</w:t>
      </w:r>
      <w:r w:rsidR="00A84165">
        <w:t xml:space="preserve"> a </w:t>
      </w:r>
      <w:r w:rsidRPr="00A84165">
        <w:t>distribúcii zemného plynu. Musia sa zaviesť aj politiky na zníženie emisií iných skleníkových plynov.</w:t>
      </w:r>
    </w:p>
    <w:sectPr w:rsidR="00786F89" w:rsidRPr="00A84165" w:rsidSect="00100CF2">
      <w:footerReference w:type="default" r:id="rId9"/>
      <w:pgSz w:w="11906" w:h="16838" w:code="9"/>
      <w:pgMar w:top="1134" w:right="1247" w:bottom="851" w:left="1247" w:header="567" w:footer="39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CE" w:rsidRDefault="005D4ACE">
      <w:r>
        <w:separator/>
      </w:r>
    </w:p>
  </w:endnote>
  <w:endnote w:type="continuationSeparator" w:id="0">
    <w:p w:rsidR="005D4ACE" w:rsidRDefault="005D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05" w:rsidRPr="00C66078" w:rsidRDefault="00C66078" w:rsidP="00C66078">
    <w:pPr>
      <w:pStyle w:val="Footer"/>
      <w:spacing w:line="240" w:lineRule="auto"/>
      <w:rPr>
        <w:i/>
        <w:sz w:val="20"/>
        <w:szCs w:val="20"/>
      </w:rPr>
    </w:pPr>
    <w:r>
      <w:rPr>
        <w:i/>
        <w:sz w:val="20"/>
        <w:szCs w:val="20"/>
      </w:rPr>
      <w:t xml:space="preserve">Pripravili: </w:t>
    </w:r>
    <w:proofErr w:type="spellStart"/>
    <w:r>
      <w:rPr>
        <w:i/>
        <w:sz w:val="20"/>
        <w:szCs w:val="20"/>
      </w:rPr>
      <w:t>Climate</w:t>
    </w:r>
    <w:proofErr w:type="spellEnd"/>
    <w:r>
      <w:rPr>
        <w:i/>
        <w:sz w:val="20"/>
        <w:szCs w:val="20"/>
      </w:rPr>
      <w:t xml:space="preserve"> </w:t>
    </w:r>
    <w:proofErr w:type="spellStart"/>
    <w:r>
      <w:rPr>
        <w:i/>
        <w:sz w:val="20"/>
        <w:szCs w:val="20"/>
      </w:rPr>
      <w:t>Interactive</w:t>
    </w:r>
    <w:proofErr w:type="spellEnd"/>
    <w:r>
      <w:rPr>
        <w:i/>
        <w:sz w:val="20"/>
        <w:szCs w:val="20"/>
      </w:rPr>
      <w:t xml:space="preserve">, MIT </w:t>
    </w:r>
    <w:proofErr w:type="spellStart"/>
    <w:r>
      <w:rPr>
        <w:i/>
        <w:sz w:val="20"/>
        <w:szCs w:val="20"/>
      </w:rPr>
      <w:t>Sloan</w:t>
    </w:r>
    <w:proofErr w:type="spellEnd"/>
    <w:r>
      <w:rPr>
        <w:i/>
        <w:sz w:val="20"/>
        <w:szCs w:val="20"/>
      </w:rPr>
      <w:t xml:space="preserve"> </w:t>
    </w:r>
    <w:proofErr w:type="spellStart"/>
    <w:r>
      <w:rPr>
        <w:i/>
        <w:sz w:val="20"/>
        <w:szCs w:val="20"/>
      </w:rPr>
      <w:t>School</w:t>
    </w:r>
    <w:proofErr w:type="spellEnd"/>
    <w:r>
      <w:rPr>
        <w:i/>
        <w:sz w:val="20"/>
        <w:szCs w:val="20"/>
      </w:rPr>
      <w:t xml:space="preserve"> </w:t>
    </w:r>
    <w:proofErr w:type="spellStart"/>
    <w:r>
      <w:rPr>
        <w:i/>
        <w:sz w:val="20"/>
        <w:szCs w:val="20"/>
      </w:rPr>
      <w:t>of</w:t>
    </w:r>
    <w:proofErr w:type="spellEnd"/>
    <w:r>
      <w:rPr>
        <w:i/>
        <w:sz w:val="20"/>
        <w:szCs w:val="20"/>
      </w:rPr>
      <w:t xml:space="preserve"> </w:t>
    </w:r>
    <w:proofErr w:type="spellStart"/>
    <w:r>
      <w:rPr>
        <w:i/>
        <w:sz w:val="20"/>
        <w:szCs w:val="20"/>
      </w:rPr>
      <w:t>Management</w:t>
    </w:r>
    <w:proofErr w:type="spellEnd"/>
    <w:r>
      <w:rPr>
        <w:i/>
        <w:sz w:val="20"/>
        <w:szCs w:val="20"/>
      </w:rPr>
      <w:t xml:space="preserve"> </w:t>
    </w:r>
    <w:proofErr w:type="spellStart"/>
    <w:r>
      <w:rPr>
        <w:i/>
        <w:sz w:val="20"/>
        <w:szCs w:val="20"/>
      </w:rPr>
      <w:t>Sustainability</w:t>
    </w:r>
    <w:proofErr w:type="spellEnd"/>
    <w:r>
      <w:rPr>
        <w:i/>
        <w:sz w:val="20"/>
        <w:szCs w:val="20"/>
      </w:rPr>
      <w:t xml:space="preserve"> </w:t>
    </w:r>
    <w:proofErr w:type="spellStart"/>
    <w:r>
      <w:rPr>
        <w:i/>
        <w:sz w:val="20"/>
        <w:szCs w:val="20"/>
      </w:rPr>
      <w:t>Initiative</w:t>
    </w:r>
    <w:proofErr w:type="spellEnd"/>
    <w:r>
      <w:rPr>
        <w:i/>
        <w:sz w:val="20"/>
        <w:szCs w:val="20"/>
      </w:rPr>
      <w:t xml:space="preserve">, ESB </w:t>
    </w:r>
    <w:proofErr w:type="spellStart"/>
    <w:r>
      <w:rPr>
        <w:i/>
        <w:sz w:val="20"/>
        <w:szCs w:val="20"/>
      </w:rPr>
      <w:t>Business</w:t>
    </w:r>
    <w:proofErr w:type="spellEnd"/>
    <w:r>
      <w:rPr>
        <w:i/>
        <w:sz w:val="20"/>
        <w:szCs w:val="20"/>
      </w:rPr>
      <w:t xml:space="preserve"> </w:t>
    </w:r>
    <w:proofErr w:type="spellStart"/>
    <w:r>
      <w:rPr>
        <w:i/>
        <w:sz w:val="20"/>
        <w:szCs w:val="20"/>
      </w:rPr>
      <w:t>School</w:t>
    </w:r>
    <w:proofErr w:type="spellEnd"/>
    <w:r>
      <w:rPr>
        <w:i/>
        <w:sz w:val="20"/>
        <w:szCs w:val="20"/>
      </w:rPr>
      <w:t xml:space="preserve"> a UMC </w:t>
    </w:r>
    <w:proofErr w:type="spellStart"/>
    <w:r>
      <w:rPr>
        <w:i/>
        <w:sz w:val="20"/>
        <w:szCs w:val="20"/>
      </w:rPr>
      <w:t>Lowell</w:t>
    </w:r>
    <w:proofErr w:type="spellEnd"/>
    <w:r>
      <w:rPr>
        <w:i/>
        <w:sz w:val="20"/>
        <w:szCs w:val="20"/>
      </w:rPr>
      <w:t xml:space="preserve"> </w:t>
    </w:r>
    <w:proofErr w:type="spellStart"/>
    <w:r>
      <w:rPr>
        <w:i/>
        <w:sz w:val="20"/>
        <w:szCs w:val="20"/>
      </w:rPr>
      <w:t>Climate</w:t>
    </w:r>
    <w:proofErr w:type="spellEnd"/>
    <w:r>
      <w:rPr>
        <w:i/>
        <w:sz w:val="20"/>
        <w:szCs w:val="20"/>
      </w:rPr>
      <w:t xml:space="preserve"> </w:t>
    </w:r>
    <w:proofErr w:type="spellStart"/>
    <w:r>
      <w:rPr>
        <w:i/>
        <w:sz w:val="20"/>
        <w:szCs w:val="20"/>
      </w:rPr>
      <w:t>Change</w:t>
    </w:r>
    <w:proofErr w:type="spellEnd"/>
    <w:r>
      <w:rPr>
        <w:i/>
        <w:sz w:val="20"/>
        <w:szCs w:val="20"/>
      </w:rPr>
      <w:t xml:space="preserve"> </w:t>
    </w:r>
    <w:proofErr w:type="spellStart"/>
    <w:r>
      <w:rPr>
        <w:i/>
        <w:sz w:val="20"/>
        <w:szCs w:val="20"/>
      </w:rPr>
      <w:t>Initiative</w:t>
    </w:r>
    <w:proofErr w:type="spellEnd"/>
    <w:r>
      <w:rPr>
        <w:i/>
        <w:sz w:val="20"/>
        <w:szCs w:val="20"/>
      </w:rPr>
      <w:t xml:space="preserve">. Naposledy aktualizované v septembri 2019. </w:t>
    </w:r>
    <w:hyperlink r:id="rId1" w:history="1">
      <w:r>
        <w:rPr>
          <w:i/>
          <w:sz w:val="20"/>
          <w:szCs w:val="20"/>
        </w:rPr>
        <w:t>www.cllmatelnteractlve.org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CE" w:rsidRDefault="005D4ACE"/>
  </w:footnote>
  <w:footnote w:type="continuationSeparator" w:id="0">
    <w:p w:rsidR="005D4ACE" w:rsidRDefault="005D4A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5F297F69"/>
    <w:multiLevelType w:val="multilevel"/>
    <w:tmpl w:val="7AF8DA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89"/>
    <w:rsid w:val="00100CF2"/>
    <w:rsid w:val="00165F70"/>
    <w:rsid w:val="00437EE2"/>
    <w:rsid w:val="005201FD"/>
    <w:rsid w:val="005D4ACE"/>
    <w:rsid w:val="006A531E"/>
    <w:rsid w:val="006C71BA"/>
    <w:rsid w:val="00786F89"/>
    <w:rsid w:val="00793B6C"/>
    <w:rsid w:val="008B1409"/>
    <w:rsid w:val="00A84165"/>
    <w:rsid w:val="00A858E5"/>
    <w:rsid w:val="00AE6205"/>
    <w:rsid w:val="00C66078"/>
    <w:rsid w:val="00C72B5E"/>
    <w:rsid w:val="00CC6C1B"/>
    <w:rsid w:val="00ED1CE9"/>
    <w:rsid w:val="00EF188F"/>
    <w:rsid w:val="00F8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k-SK"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1B"/>
    <w:pPr>
      <w:widowControl/>
      <w:spacing w:line="288" w:lineRule="auto"/>
      <w:jc w:val="both"/>
    </w:pPr>
    <w:rPr>
      <w:sz w:val="22"/>
      <w:szCs w:val="22"/>
      <w:lang w:bidi="ar-SA"/>
    </w:rPr>
  </w:style>
  <w:style w:type="paragraph" w:styleId="Heading1">
    <w:name w:val="heading 1"/>
    <w:basedOn w:val="Normal"/>
    <w:next w:val="Normal"/>
    <w:link w:val="Heading1Char"/>
    <w:qFormat/>
    <w:rsid w:val="00CC6C1B"/>
    <w:pPr>
      <w:numPr>
        <w:numId w:val="2"/>
      </w:numPr>
      <w:ind w:left="567" w:hanging="567"/>
      <w:outlineLvl w:val="0"/>
    </w:pPr>
    <w:rPr>
      <w:kern w:val="28"/>
    </w:rPr>
  </w:style>
  <w:style w:type="paragraph" w:styleId="Heading2">
    <w:name w:val="heading 2"/>
    <w:basedOn w:val="Normal"/>
    <w:next w:val="Normal"/>
    <w:link w:val="Heading2Char"/>
    <w:qFormat/>
    <w:rsid w:val="00CC6C1B"/>
    <w:pPr>
      <w:numPr>
        <w:ilvl w:val="1"/>
        <w:numId w:val="2"/>
      </w:numPr>
      <w:ind w:left="567" w:hanging="567"/>
      <w:outlineLvl w:val="1"/>
    </w:pPr>
  </w:style>
  <w:style w:type="paragraph" w:styleId="Heading3">
    <w:name w:val="heading 3"/>
    <w:basedOn w:val="Normal"/>
    <w:next w:val="Normal"/>
    <w:link w:val="Heading3Char"/>
    <w:qFormat/>
    <w:rsid w:val="00CC6C1B"/>
    <w:pPr>
      <w:numPr>
        <w:ilvl w:val="2"/>
        <w:numId w:val="2"/>
      </w:numPr>
      <w:ind w:left="567" w:hanging="567"/>
      <w:outlineLvl w:val="2"/>
    </w:pPr>
  </w:style>
  <w:style w:type="paragraph" w:styleId="Heading4">
    <w:name w:val="heading 4"/>
    <w:basedOn w:val="Normal"/>
    <w:next w:val="Normal"/>
    <w:link w:val="Heading4Char"/>
    <w:qFormat/>
    <w:rsid w:val="00CC6C1B"/>
    <w:pPr>
      <w:numPr>
        <w:ilvl w:val="3"/>
        <w:numId w:val="2"/>
      </w:numPr>
      <w:ind w:left="567" w:hanging="567"/>
      <w:outlineLvl w:val="3"/>
    </w:pPr>
  </w:style>
  <w:style w:type="paragraph" w:styleId="Heading5">
    <w:name w:val="heading 5"/>
    <w:basedOn w:val="Normal"/>
    <w:next w:val="Normal"/>
    <w:link w:val="Heading5Char"/>
    <w:qFormat/>
    <w:rsid w:val="00CC6C1B"/>
    <w:pPr>
      <w:numPr>
        <w:ilvl w:val="4"/>
        <w:numId w:val="2"/>
      </w:numPr>
      <w:ind w:left="567" w:hanging="567"/>
      <w:outlineLvl w:val="4"/>
    </w:pPr>
  </w:style>
  <w:style w:type="paragraph" w:styleId="Heading6">
    <w:name w:val="heading 6"/>
    <w:basedOn w:val="Normal"/>
    <w:next w:val="Normal"/>
    <w:link w:val="Heading6Char"/>
    <w:qFormat/>
    <w:rsid w:val="00CC6C1B"/>
    <w:pPr>
      <w:numPr>
        <w:ilvl w:val="5"/>
        <w:numId w:val="2"/>
      </w:numPr>
      <w:ind w:left="567" w:hanging="567"/>
      <w:outlineLvl w:val="5"/>
    </w:pPr>
  </w:style>
  <w:style w:type="paragraph" w:styleId="Heading7">
    <w:name w:val="heading 7"/>
    <w:basedOn w:val="Normal"/>
    <w:next w:val="Normal"/>
    <w:link w:val="Heading7Char"/>
    <w:qFormat/>
    <w:rsid w:val="00CC6C1B"/>
    <w:pPr>
      <w:numPr>
        <w:ilvl w:val="6"/>
        <w:numId w:val="2"/>
      </w:numPr>
      <w:ind w:left="567" w:hanging="567"/>
      <w:outlineLvl w:val="6"/>
    </w:pPr>
  </w:style>
  <w:style w:type="paragraph" w:styleId="Heading8">
    <w:name w:val="heading 8"/>
    <w:basedOn w:val="Normal"/>
    <w:next w:val="Normal"/>
    <w:link w:val="Heading8Char"/>
    <w:qFormat/>
    <w:rsid w:val="00CC6C1B"/>
    <w:pPr>
      <w:numPr>
        <w:ilvl w:val="7"/>
        <w:numId w:val="2"/>
      </w:numPr>
      <w:ind w:left="567" w:hanging="567"/>
      <w:outlineLvl w:val="7"/>
    </w:pPr>
  </w:style>
  <w:style w:type="paragraph" w:styleId="Heading9">
    <w:name w:val="heading 9"/>
    <w:basedOn w:val="Normal"/>
    <w:next w:val="Normal"/>
    <w:link w:val="Heading9Char"/>
    <w:qFormat/>
    <w:rsid w:val="00CC6C1B"/>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1Arial35ptExact">
    <w:name w:val="Picture caption|1 + Arial;35 pt Exact"/>
    <w:basedOn w:val="DefaultParagraphFont"/>
    <w:semiHidden/>
    <w:unhideWhenUsed/>
    <w:rsid w:val="00CC6C1B"/>
    <w:rPr>
      <w:rFonts w:ascii="Arial" w:eastAsia="Arial" w:hAnsi="Arial" w:cs="Arial"/>
      <w:b w:val="0"/>
      <w:bCs w:val="0"/>
      <w:i w:val="0"/>
      <w:iCs w:val="0"/>
      <w:smallCaps w:val="0"/>
      <w:strike w:val="0"/>
      <w:color w:val="000000"/>
      <w:spacing w:val="0"/>
      <w:w w:val="100"/>
      <w:position w:val="0"/>
      <w:sz w:val="70"/>
      <w:szCs w:val="70"/>
      <w:u w:val="none"/>
      <w:lang w:val="sk-SK" w:eastAsia="en-US" w:bidi="en-US"/>
    </w:rPr>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DefaultParagraphFont"/>
    <w:link w:val="Heading210"/>
    <w:rPr>
      <w:b/>
      <w:bCs/>
      <w:i w:val="0"/>
      <w:iCs w:val="0"/>
      <w:smallCaps w:val="0"/>
      <w:strike w:val="0"/>
      <w:sz w:val="22"/>
      <w:szCs w:val="22"/>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sk-SK"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sk-SK"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sk-SK"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sk-SK"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Heading22">
    <w:name w:val="Heading #2|2_"/>
    <w:basedOn w:val="DefaultParagraphFont"/>
    <w:link w:val="Heading220"/>
    <w:rPr>
      <w:b/>
      <w:bCs/>
      <w:i w:val="0"/>
      <w:iCs w:val="0"/>
      <w:smallCaps w:val="0"/>
      <w:strike w:val="0"/>
      <w:sz w:val="22"/>
      <w:szCs w:val="22"/>
      <w:u w:val="none"/>
    </w:rPr>
  </w:style>
  <w:style w:type="character" w:customStyle="1" w:styleId="Heading221">
    <w:name w:val="Heading #2|2"/>
    <w:basedOn w:val="Heading2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sk-SK" w:eastAsia="en-US" w:bidi="en-US"/>
    </w:rPr>
  </w:style>
  <w:style w:type="character" w:customStyle="1" w:styleId="Bodytext26pt0">
    <w:name w:val="Body text|2 + 6 pt"/>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sk-SK"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line="402" w:lineRule="exact"/>
      <w:jc w:val="center"/>
      <w:outlineLvl w:val="0"/>
    </w:pPr>
    <w:rPr>
      <w:rFonts w:ascii="Arial" w:eastAsia="Arial" w:hAnsi="Arial" w:cs="Arial"/>
      <w:b/>
      <w:bCs/>
      <w:sz w:val="36"/>
      <w:szCs w:val="36"/>
    </w:rPr>
  </w:style>
  <w:style w:type="paragraph" w:customStyle="1" w:styleId="Heading210">
    <w:name w:val="Heading #2|1"/>
    <w:basedOn w:val="Normal"/>
    <w:link w:val="Heading21"/>
    <w:qFormat/>
    <w:pPr>
      <w:shd w:val="clear" w:color="auto" w:fill="FFFFFF"/>
      <w:spacing w:before="380" w:line="269" w:lineRule="exact"/>
      <w:outlineLvl w:val="1"/>
    </w:pPr>
    <w:rPr>
      <w:b/>
      <w:bCs/>
    </w:rPr>
  </w:style>
  <w:style w:type="paragraph" w:customStyle="1" w:styleId="Bodytext30">
    <w:name w:val="Body text|3"/>
    <w:basedOn w:val="Normal"/>
    <w:link w:val="Bodytext3"/>
    <w:pPr>
      <w:shd w:val="clear" w:color="auto" w:fill="FFFFFF"/>
      <w:spacing w:after="120" w:line="269" w:lineRule="exact"/>
    </w:pPr>
    <w:rPr>
      <w:b/>
      <w:bCs/>
    </w:rPr>
  </w:style>
  <w:style w:type="paragraph" w:customStyle="1" w:styleId="Bodytext20">
    <w:name w:val="Body text|2"/>
    <w:basedOn w:val="Normal"/>
    <w:link w:val="Bodytext2"/>
    <w:qFormat/>
    <w:pPr>
      <w:shd w:val="clear" w:color="auto" w:fill="FFFFFF"/>
      <w:spacing w:before="120" w:after="120" w:line="269" w:lineRule="exact"/>
      <w:ind w:hanging="400"/>
    </w:pPr>
  </w:style>
  <w:style w:type="paragraph" w:customStyle="1" w:styleId="Bodytext40">
    <w:name w:val="Body text|4"/>
    <w:basedOn w:val="Normal"/>
    <w:link w:val="Bodytext4"/>
    <w:pPr>
      <w:shd w:val="clear" w:color="auto" w:fill="FFFFFF"/>
      <w:spacing w:before="720" w:line="206" w:lineRule="exact"/>
    </w:pPr>
    <w:rPr>
      <w:rFonts w:ascii="Arial" w:eastAsia="Arial" w:hAnsi="Arial" w:cs="Arial"/>
      <w:i/>
      <w:iCs/>
      <w:sz w:val="18"/>
      <w:szCs w:val="18"/>
    </w:rPr>
  </w:style>
  <w:style w:type="paragraph" w:customStyle="1" w:styleId="Heading220">
    <w:name w:val="Heading #2|2"/>
    <w:basedOn w:val="Normal"/>
    <w:link w:val="Heading22"/>
    <w:pPr>
      <w:shd w:val="clear" w:color="auto" w:fill="FFFFFF"/>
      <w:spacing w:before="120" w:line="269" w:lineRule="exact"/>
      <w:outlineLvl w:val="1"/>
    </w:pPr>
    <w:rPr>
      <w:b/>
      <w:bCs/>
    </w:rPr>
  </w:style>
  <w:style w:type="paragraph" w:customStyle="1" w:styleId="Bodytext50">
    <w:name w:val="Body text|5"/>
    <w:basedOn w:val="Normal"/>
    <w:link w:val="Bodytext5"/>
    <w:pPr>
      <w:shd w:val="clear" w:color="auto" w:fill="FFFFFF"/>
      <w:spacing w:before="120" w:line="269" w:lineRule="exact"/>
    </w:pPr>
    <w:rPr>
      <w:b/>
      <w:bCs/>
    </w:rPr>
  </w:style>
  <w:style w:type="paragraph" w:styleId="Header">
    <w:name w:val="header"/>
    <w:basedOn w:val="Normal"/>
    <w:link w:val="HeaderChar"/>
    <w:qFormat/>
    <w:rsid w:val="00CC6C1B"/>
  </w:style>
  <w:style w:type="character" w:customStyle="1" w:styleId="HeaderChar">
    <w:name w:val="Header Char"/>
    <w:basedOn w:val="DefaultParagraphFont"/>
    <w:link w:val="Header"/>
    <w:rsid w:val="00AE6205"/>
    <w:rPr>
      <w:sz w:val="22"/>
      <w:szCs w:val="22"/>
      <w:lang w:bidi="ar-SA"/>
    </w:rPr>
  </w:style>
  <w:style w:type="paragraph" w:styleId="Footer">
    <w:name w:val="footer"/>
    <w:basedOn w:val="Normal"/>
    <w:link w:val="FooterChar"/>
    <w:qFormat/>
    <w:rsid w:val="00CC6C1B"/>
  </w:style>
  <w:style w:type="character" w:customStyle="1" w:styleId="FooterChar">
    <w:name w:val="Footer Char"/>
    <w:basedOn w:val="DefaultParagraphFont"/>
    <w:link w:val="Footer"/>
    <w:rsid w:val="00AE6205"/>
    <w:rPr>
      <w:sz w:val="22"/>
      <w:szCs w:val="22"/>
      <w:lang w:bidi="ar-SA"/>
    </w:rPr>
  </w:style>
  <w:style w:type="character" w:customStyle="1" w:styleId="Heading1Char">
    <w:name w:val="Heading 1 Char"/>
    <w:basedOn w:val="DefaultParagraphFont"/>
    <w:link w:val="Heading1"/>
    <w:rsid w:val="005201FD"/>
    <w:rPr>
      <w:kern w:val="28"/>
      <w:sz w:val="22"/>
      <w:szCs w:val="22"/>
      <w:lang w:bidi="ar-SA"/>
    </w:rPr>
  </w:style>
  <w:style w:type="character" w:customStyle="1" w:styleId="Heading2Char">
    <w:name w:val="Heading 2 Char"/>
    <w:basedOn w:val="DefaultParagraphFont"/>
    <w:link w:val="Heading2"/>
    <w:rsid w:val="00CC6C1B"/>
    <w:rPr>
      <w:sz w:val="22"/>
      <w:szCs w:val="22"/>
      <w:lang w:bidi="ar-SA"/>
    </w:rPr>
  </w:style>
  <w:style w:type="character" w:customStyle="1" w:styleId="Heading3Char">
    <w:name w:val="Heading 3 Char"/>
    <w:basedOn w:val="DefaultParagraphFont"/>
    <w:link w:val="Heading3"/>
    <w:rsid w:val="00CC6C1B"/>
    <w:rPr>
      <w:sz w:val="22"/>
      <w:szCs w:val="22"/>
      <w:lang w:bidi="ar-SA"/>
    </w:rPr>
  </w:style>
  <w:style w:type="character" w:customStyle="1" w:styleId="Heading4Char">
    <w:name w:val="Heading 4 Char"/>
    <w:basedOn w:val="DefaultParagraphFont"/>
    <w:link w:val="Heading4"/>
    <w:rsid w:val="00CC6C1B"/>
    <w:rPr>
      <w:sz w:val="22"/>
      <w:szCs w:val="22"/>
      <w:lang w:bidi="ar-SA"/>
    </w:rPr>
  </w:style>
  <w:style w:type="character" w:customStyle="1" w:styleId="Heading5Char">
    <w:name w:val="Heading 5 Char"/>
    <w:basedOn w:val="DefaultParagraphFont"/>
    <w:link w:val="Heading5"/>
    <w:rsid w:val="00CC6C1B"/>
    <w:rPr>
      <w:sz w:val="22"/>
      <w:szCs w:val="22"/>
      <w:lang w:bidi="ar-SA"/>
    </w:rPr>
  </w:style>
  <w:style w:type="character" w:customStyle="1" w:styleId="Heading6Char">
    <w:name w:val="Heading 6 Char"/>
    <w:basedOn w:val="DefaultParagraphFont"/>
    <w:link w:val="Heading6"/>
    <w:rsid w:val="00CC6C1B"/>
    <w:rPr>
      <w:sz w:val="22"/>
      <w:szCs w:val="22"/>
      <w:lang w:bidi="ar-SA"/>
    </w:rPr>
  </w:style>
  <w:style w:type="character" w:customStyle="1" w:styleId="Heading7Char">
    <w:name w:val="Heading 7 Char"/>
    <w:basedOn w:val="DefaultParagraphFont"/>
    <w:link w:val="Heading7"/>
    <w:rsid w:val="00CC6C1B"/>
    <w:rPr>
      <w:sz w:val="22"/>
      <w:szCs w:val="22"/>
      <w:lang w:bidi="ar-SA"/>
    </w:rPr>
  </w:style>
  <w:style w:type="character" w:customStyle="1" w:styleId="Heading8Char">
    <w:name w:val="Heading 8 Char"/>
    <w:basedOn w:val="DefaultParagraphFont"/>
    <w:link w:val="Heading8"/>
    <w:rsid w:val="00CC6C1B"/>
    <w:rPr>
      <w:sz w:val="22"/>
      <w:szCs w:val="22"/>
      <w:lang w:bidi="ar-SA"/>
    </w:rPr>
  </w:style>
  <w:style w:type="character" w:customStyle="1" w:styleId="Heading9Char">
    <w:name w:val="Heading 9 Char"/>
    <w:basedOn w:val="DefaultParagraphFont"/>
    <w:link w:val="Heading9"/>
    <w:rsid w:val="00CC6C1B"/>
    <w:rPr>
      <w:sz w:val="22"/>
      <w:szCs w:val="22"/>
      <w:lang w:bidi="ar-SA"/>
    </w:rPr>
  </w:style>
  <w:style w:type="paragraph" w:styleId="FootnoteText">
    <w:name w:val="footnote text"/>
    <w:basedOn w:val="Normal"/>
    <w:link w:val="FootnoteTextChar"/>
    <w:qFormat/>
    <w:rsid w:val="00CC6C1B"/>
    <w:pPr>
      <w:keepLines/>
      <w:spacing w:after="60" w:line="240" w:lineRule="auto"/>
      <w:ind w:left="567" w:hanging="567"/>
    </w:pPr>
    <w:rPr>
      <w:sz w:val="16"/>
    </w:rPr>
  </w:style>
  <w:style w:type="character" w:customStyle="1" w:styleId="FootnoteTextChar">
    <w:name w:val="Footnote Text Char"/>
    <w:basedOn w:val="DefaultParagraphFont"/>
    <w:link w:val="FootnoteText"/>
    <w:rsid w:val="00CC6C1B"/>
    <w:rPr>
      <w:sz w:val="16"/>
      <w:szCs w:val="22"/>
      <w:lang w:bidi="ar-SA"/>
    </w:rPr>
  </w:style>
  <w:style w:type="paragraph" w:customStyle="1" w:styleId="quotes">
    <w:name w:val="quotes"/>
    <w:basedOn w:val="Normal"/>
    <w:next w:val="Normal"/>
    <w:rsid w:val="00CC6C1B"/>
    <w:pPr>
      <w:ind w:left="720"/>
    </w:pPr>
    <w:rPr>
      <w:i/>
    </w:rPr>
  </w:style>
  <w:style w:type="character" w:styleId="FootnoteReference">
    <w:name w:val="footnote reference"/>
    <w:basedOn w:val="DefaultParagraphFont"/>
    <w:unhideWhenUsed/>
    <w:qFormat/>
    <w:rsid w:val="00CC6C1B"/>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k-SK"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1B"/>
    <w:pPr>
      <w:widowControl/>
      <w:spacing w:line="288" w:lineRule="auto"/>
      <w:jc w:val="both"/>
    </w:pPr>
    <w:rPr>
      <w:sz w:val="22"/>
      <w:szCs w:val="22"/>
      <w:lang w:bidi="ar-SA"/>
    </w:rPr>
  </w:style>
  <w:style w:type="paragraph" w:styleId="Heading1">
    <w:name w:val="heading 1"/>
    <w:basedOn w:val="Normal"/>
    <w:next w:val="Normal"/>
    <w:link w:val="Heading1Char"/>
    <w:qFormat/>
    <w:rsid w:val="00CC6C1B"/>
    <w:pPr>
      <w:numPr>
        <w:numId w:val="2"/>
      </w:numPr>
      <w:ind w:left="567" w:hanging="567"/>
      <w:outlineLvl w:val="0"/>
    </w:pPr>
    <w:rPr>
      <w:kern w:val="28"/>
    </w:rPr>
  </w:style>
  <w:style w:type="paragraph" w:styleId="Heading2">
    <w:name w:val="heading 2"/>
    <w:basedOn w:val="Normal"/>
    <w:next w:val="Normal"/>
    <w:link w:val="Heading2Char"/>
    <w:qFormat/>
    <w:rsid w:val="00CC6C1B"/>
    <w:pPr>
      <w:numPr>
        <w:ilvl w:val="1"/>
        <w:numId w:val="2"/>
      </w:numPr>
      <w:ind w:left="567" w:hanging="567"/>
      <w:outlineLvl w:val="1"/>
    </w:pPr>
  </w:style>
  <w:style w:type="paragraph" w:styleId="Heading3">
    <w:name w:val="heading 3"/>
    <w:basedOn w:val="Normal"/>
    <w:next w:val="Normal"/>
    <w:link w:val="Heading3Char"/>
    <w:qFormat/>
    <w:rsid w:val="00CC6C1B"/>
    <w:pPr>
      <w:numPr>
        <w:ilvl w:val="2"/>
        <w:numId w:val="2"/>
      </w:numPr>
      <w:ind w:left="567" w:hanging="567"/>
      <w:outlineLvl w:val="2"/>
    </w:pPr>
  </w:style>
  <w:style w:type="paragraph" w:styleId="Heading4">
    <w:name w:val="heading 4"/>
    <w:basedOn w:val="Normal"/>
    <w:next w:val="Normal"/>
    <w:link w:val="Heading4Char"/>
    <w:qFormat/>
    <w:rsid w:val="00CC6C1B"/>
    <w:pPr>
      <w:numPr>
        <w:ilvl w:val="3"/>
        <w:numId w:val="2"/>
      </w:numPr>
      <w:ind w:left="567" w:hanging="567"/>
      <w:outlineLvl w:val="3"/>
    </w:pPr>
  </w:style>
  <w:style w:type="paragraph" w:styleId="Heading5">
    <w:name w:val="heading 5"/>
    <w:basedOn w:val="Normal"/>
    <w:next w:val="Normal"/>
    <w:link w:val="Heading5Char"/>
    <w:qFormat/>
    <w:rsid w:val="00CC6C1B"/>
    <w:pPr>
      <w:numPr>
        <w:ilvl w:val="4"/>
        <w:numId w:val="2"/>
      </w:numPr>
      <w:ind w:left="567" w:hanging="567"/>
      <w:outlineLvl w:val="4"/>
    </w:pPr>
  </w:style>
  <w:style w:type="paragraph" w:styleId="Heading6">
    <w:name w:val="heading 6"/>
    <w:basedOn w:val="Normal"/>
    <w:next w:val="Normal"/>
    <w:link w:val="Heading6Char"/>
    <w:qFormat/>
    <w:rsid w:val="00CC6C1B"/>
    <w:pPr>
      <w:numPr>
        <w:ilvl w:val="5"/>
        <w:numId w:val="2"/>
      </w:numPr>
      <w:ind w:left="567" w:hanging="567"/>
      <w:outlineLvl w:val="5"/>
    </w:pPr>
  </w:style>
  <w:style w:type="paragraph" w:styleId="Heading7">
    <w:name w:val="heading 7"/>
    <w:basedOn w:val="Normal"/>
    <w:next w:val="Normal"/>
    <w:link w:val="Heading7Char"/>
    <w:qFormat/>
    <w:rsid w:val="00CC6C1B"/>
    <w:pPr>
      <w:numPr>
        <w:ilvl w:val="6"/>
        <w:numId w:val="2"/>
      </w:numPr>
      <w:ind w:left="567" w:hanging="567"/>
      <w:outlineLvl w:val="6"/>
    </w:pPr>
  </w:style>
  <w:style w:type="paragraph" w:styleId="Heading8">
    <w:name w:val="heading 8"/>
    <w:basedOn w:val="Normal"/>
    <w:next w:val="Normal"/>
    <w:link w:val="Heading8Char"/>
    <w:qFormat/>
    <w:rsid w:val="00CC6C1B"/>
    <w:pPr>
      <w:numPr>
        <w:ilvl w:val="7"/>
        <w:numId w:val="2"/>
      </w:numPr>
      <w:ind w:left="567" w:hanging="567"/>
      <w:outlineLvl w:val="7"/>
    </w:pPr>
  </w:style>
  <w:style w:type="paragraph" w:styleId="Heading9">
    <w:name w:val="heading 9"/>
    <w:basedOn w:val="Normal"/>
    <w:next w:val="Normal"/>
    <w:link w:val="Heading9Char"/>
    <w:qFormat/>
    <w:rsid w:val="00CC6C1B"/>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1Arial35ptExact">
    <w:name w:val="Picture caption|1 + Arial;35 pt Exact"/>
    <w:basedOn w:val="DefaultParagraphFont"/>
    <w:semiHidden/>
    <w:unhideWhenUsed/>
    <w:rsid w:val="00CC6C1B"/>
    <w:rPr>
      <w:rFonts w:ascii="Arial" w:eastAsia="Arial" w:hAnsi="Arial" w:cs="Arial"/>
      <w:b w:val="0"/>
      <w:bCs w:val="0"/>
      <w:i w:val="0"/>
      <w:iCs w:val="0"/>
      <w:smallCaps w:val="0"/>
      <w:strike w:val="0"/>
      <w:color w:val="000000"/>
      <w:spacing w:val="0"/>
      <w:w w:val="100"/>
      <w:position w:val="0"/>
      <w:sz w:val="70"/>
      <w:szCs w:val="70"/>
      <w:u w:val="none"/>
      <w:lang w:val="sk-SK" w:eastAsia="en-US" w:bidi="en-US"/>
    </w:rPr>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Heading21">
    <w:name w:val="Heading #2|1_"/>
    <w:basedOn w:val="DefaultParagraphFont"/>
    <w:link w:val="Heading210"/>
    <w:rPr>
      <w:b/>
      <w:bCs/>
      <w:i w:val="0"/>
      <w:iCs w:val="0"/>
      <w:smallCaps w:val="0"/>
      <w:strike w:val="0"/>
      <w:sz w:val="22"/>
      <w:szCs w:val="22"/>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sk-SK"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sk-SK"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sk-SK"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sk-SK"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Heading22">
    <w:name w:val="Heading #2|2_"/>
    <w:basedOn w:val="DefaultParagraphFont"/>
    <w:link w:val="Heading220"/>
    <w:rPr>
      <w:b/>
      <w:bCs/>
      <w:i w:val="0"/>
      <w:iCs w:val="0"/>
      <w:smallCaps w:val="0"/>
      <w:strike w:val="0"/>
      <w:sz w:val="22"/>
      <w:szCs w:val="22"/>
      <w:u w:val="none"/>
    </w:rPr>
  </w:style>
  <w:style w:type="character" w:customStyle="1" w:styleId="Heading221">
    <w:name w:val="Heading #2|2"/>
    <w:basedOn w:val="Heading2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sk-SK" w:eastAsia="en-US" w:bidi="en-US"/>
    </w:rPr>
  </w:style>
  <w:style w:type="character" w:customStyle="1" w:styleId="Bodytext26pt0">
    <w:name w:val="Body text|2 + 6 pt"/>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sk-SK"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line="402" w:lineRule="exact"/>
      <w:jc w:val="center"/>
      <w:outlineLvl w:val="0"/>
    </w:pPr>
    <w:rPr>
      <w:rFonts w:ascii="Arial" w:eastAsia="Arial" w:hAnsi="Arial" w:cs="Arial"/>
      <w:b/>
      <w:bCs/>
      <w:sz w:val="36"/>
      <w:szCs w:val="36"/>
    </w:rPr>
  </w:style>
  <w:style w:type="paragraph" w:customStyle="1" w:styleId="Heading210">
    <w:name w:val="Heading #2|1"/>
    <w:basedOn w:val="Normal"/>
    <w:link w:val="Heading21"/>
    <w:qFormat/>
    <w:pPr>
      <w:shd w:val="clear" w:color="auto" w:fill="FFFFFF"/>
      <w:spacing w:before="380" w:line="269" w:lineRule="exact"/>
      <w:outlineLvl w:val="1"/>
    </w:pPr>
    <w:rPr>
      <w:b/>
      <w:bCs/>
    </w:rPr>
  </w:style>
  <w:style w:type="paragraph" w:customStyle="1" w:styleId="Bodytext30">
    <w:name w:val="Body text|3"/>
    <w:basedOn w:val="Normal"/>
    <w:link w:val="Bodytext3"/>
    <w:pPr>
      <w:shd w:val="clear" w:color="auto" w:fill="FFFFFF"/>
      <w:spacing w:after="120" w:line="269" w:lineRule="exact"/>
    </w:pPr>
    <w:rPr>
      <w:b/>
      <w:bCs/>
    </w:rPr>
  </w:style>
  <w:style w:type="paragraph" w:customStyle="1" w:styleId="Bodytext20">
    <w:name w:val="Body text|2"/>
    <w:basedOn w:val="Normal"/>
    <w:link w:val="Bodytext2"/>
    <w:qFormat/>
    <w:pPr>
      <w:shd w:val="clear" w:color="auto" w:fill="FFFFFF"/>
      <w:spacing w:before="120" w:after="120" w:line="269" w:lineRule="exact"/>
      <w:ind w:hanging="400"/>
    </w:pPr>
  </w:style>
  <w:style w:type="paragraph" w:customStyle="1" w:styleId="Bodytext40">
    <w:name w:val="Body text|4"/>
    <w:basedOn w:val="Normal"/>
    <w:link w:val="Bodytext4"/>
    <w:pPr>
      <w:shd w:val="clear" w:color="auto" w:fill="FFFFFF"/>
      <w:spacing w:before="720" w:line="206" w:lineRule="exact"/>
    </w:pPr>
    <w:rPr>
      <w:rFonts w:ascii="Arial" w:eastAsia="Arial" w:hAnsi="Arial" w:cs="Arial"/>
      <w:i/>
      <w:iCs/>
      <w:sz w:val="18"/>
      <w:szCs w:val="18"/>
    </w:rPr>
  </w:style>
  <w:style w:type="paragraph" w:customStyle="1" w:styleId="Heading220">
    <w:name w:val="Heading #2|2"/>
    <w:basedOn w:val="Normal"/>
    <w:link w:val="Heading22"/>
    <w:pPr>
      <w:shd w:val="clear" w:color="auto" w:fill="FFFFFF"/>
      <w:spacing w:before="120" w:line="269" w:lineRule="exact"/>
      <w:outlineLvl w:val="1"/>
    </w:pPr>
    <w:rPr>
      <w:b/>
      <w:bCs/>
    </w:rPr>
  </w:style>
  <w:style w:type="paragraph" w:customStyle="1" w:styleId="Bodytext50">
    <w:name w:val="Body text|5"/>
    <w:basedOn w:val="Normal"/>
    <w:link w:val="Bodytext5"/>
    <w:pPr>
      <w:shd w:val="clear" w:color="auto" w:fill="FFFFFF"/>
      <w:spacing w:before="120" w:line="269" w:lineRule="exact"/>
    </w:pPr>
    <w:rPr>
      <w:b/>
      <w:bCs/>
    </w:rPr>
  </w:style>
  <w:style w:type="paragraph" w:styleId="Header">
    <w:name w:val="header"/>
    <w:basedOn w:val="Normal"/>
    <w:link w:val="HeaderChar"/>
    <w:qFormat/>
    <w:rsid w:val="00CC6C1B"/>
  </w:style>
  <w:style w:type="character" w:customStyle="1" w:styleId="HeaderChar">
    <w:name w:val="Header Char"/>
    <w:basedOn w:val="DefaultParagraphFont"/>
    <w:link w:val="Header"/>
    <w:rsid w:val="00AE6205"/>
    <w:rPr>
      <w:sz w:val="22"/>
      <w:szCs w:val="22"/>
      <w:lang w:bidi="ar-SA"/>
    </w:rPr>
  </w:style>
  <w:style w:type="paragraph" w:styleId="Footer">
    <w:name w:val="footer"/>
    <w:basedOn w:val="Normal"/>
    <w:link w:val="FooterChar"/>
    <w:qFormat/>
    <w:rsid w:val="00CC6C1B"/>
  </w:style>
  <w:style w:type="character" w:customStyle="1" w:styleId="FooterChar">
    <w:name w:val="Footer Char"/>
    <w:basedOn w:val="DefaultParagraphFont"/>
    <w:link w:val="Footer"/>
    <w:rsid w:val="00AE6205"/>
    <w:rPr>
      <w:sz w:val="22"/>
      <w:szCs w:val="22"/>
      <w:lang w:bidi="ar-SA"/>
    </w:rPr>
  </w:style>
  <w:style w:type="character" w:customStyle="1" w:styleId="Heading1Char">
    <w:name w:val="Heading 1 Char"/>
    <w:basedOn w:val="DefaultParagraphFont"/>
    <w:link w:val="Heading1"/>
    <w:rsid w:val="005201FD"/>
    <w:rPr>
      <w:kern w:val="28"/>
      <w:sz w:val="22"/>
      <w:szCs w:val="22"/>
      <w:lang w:bidi="ar-SA"/>
    </w:rPr>
  </w:style>
  <w:style w:type="character" w:customStyle="1" w:styleId="Heading2Char">
    <w:name w:val="Heading 2 Char"/>
    <w:basedOn w:val="DefaultParagraphFont"/>
    <w:link w:val="Heading2"/>
    <w:rsid w:val="00CC6C1B"/>
    <w:rPr>
      <w:sz w:val="22"/>
      <w:szCs w:val="22"/>
      <w:lang w:bidi="ar-SA"/>
    </w:rPr>
  </w:style>
  <w:style w:type="character" w:customStyle="1" w:styleId="Heading3Char">
    <w:name w:val="Heading 3 Char"/>
    <w:basedOn w:val="DefaultParagraphFont"/>
    <w:link w:val="Heading3"/>
    <w:rsid w:val="00CC6C1B"/>
    <w:rPr>
      <w:sz w:val="22"/>
      <w:szCs w:val="22"/>
      <w:lang w:bidi="ar-SA"/>
    </w:rPr>
  </w:style>
  <w:style w:type="character" w:customStyle="1" w:styleId="Heading4Char">
    <w:name w:val="Heading 4 Char"/>
    <w:basedOn w:val="DefaultParagraphFont"/>
    <w:link w:val="Heading4"/>
    <w:rsid w:val="00CC6C1B"/>
    <w:rPr>
      <w:sz w:val="22"/>
      <w:szCs w:val="22"/>
      <w:lang w:bidi="ar-SA"/>
    </w:rPr>
  </w:style>
  <w:style w:type="character" w:customStyle="1" w:styleId="Heading5Char">
    <w:name w:val="Heading 5 Char"/>
    <w:basedOn w:val="DefaultParagraphFont"/>
    <w:link w:val="Heading5"/>
    <w:rsid w:val="00CC6C1B"/>
    <w:rPr>
      <w:sz w:val="22"/>
      <w:szCs w:val="22"/>
      <w:lang w:bidi="ar-SA"/>
    </w:rPr>
  </w:style>
  <w:style w:type="character" w:customStyle="1" w:styleId="Heading6Char">
    <w:name w:val="Heading 6 Char"/>
    <w:basedOn w:val="DefaultParagraphFont"/>
    <w:link w:val="Heading6"/>
    <w:rsid w:val="00CC6C1B"/>
    <w:rPr>
      <w:sz w:val="22"/>
      <w:szCs w:val="22"/>
      <w:lang w:bidi="ar-SA"/>
    </w:rPr>
  </w:style>
  <w:style w:type="character" w:customStyle="1" w:styleId="Heading7Char">
    <w:name w:val="Heading 7 Char"/>
    <w:basedOn w:val="DefaultParagraphFont"/>
    <w:link w:val="Heading7"/>
    <w:rsid w:val="00CC6C1B"/>
    <w:rPr>
      <w:sz w:val="22"/>
      <w:szCs w:val="22"/>
      <w:lang w:bidi="ar-SA"/>
    </w:rPr>
  </w:style>
  <w:style w:type="character" w:customStyle="1" w:styleId="Heading8Char">
    <w:name w:val="Heading 8 Char"/>
    <w:basedOn w:val="DefaultParagraphFont"/>
    <w:link w:val="Heading8"/>
    <w:rsid w:val="00CC6C1B"/>
    <w:rPr>
      <w:sz w:val="22"/>
      <w:szCs w:val="22"/>
      <w:lang w:bidi="ar-SA"/>
    </w:rPr>
  </w:style>
  <w:style w:type="character" w:customStyle="1" w:styleId="Heading9Char">
    <w:name w:val="Heading 9 Char"/>
    <w:basedOn w:val="DefaultParagraphFont"/>
    <w:link w:val="Heading9"/>
    <w:rsid w:val="00CC6C1B"/>
    <w:rPr>
      <w:sz w:val="22"/>
      <w:szCs w:val="22"/>
      <w:lang w:bidi="ar-SA"/>
    </w:rPr>
  </w:style>
  <w:style w:type="paragraph" w:styleId="FootnoteText">
    <w:name w:val="footnote text"/>
    <w:basedOn w:val="Normal"/>
    <w:link w:val="FootnoteTextChar"/>
    <w:qFormat/>
    <w:rsid w:val="00CC6C1B"/>
    <w:pPr>
      <w:keepLines/>
      <w:spacing w:after="60" w:line="240" w:lineRule="auto"/>
      <w:ind w:left="567" w:hanging="567"/>
    </w:pPr>
    <w:rPr>
      <w:sz w:val="16"/>
    </w:rPr>
  </w:style>
  <w:style w:type="character" w:customStyle="1" w:styleId="FootnoteTextChar">
    <w:name w:val="Footnote Text Char"/>
    <w:basedOn w:val="DefaultParagraphFont"/>
    <w:link w:val="FootnoteText"/>
    <w:rsid w:val="00CC6C1B"/>
    <w:rPr>
      <w:sz w:val="16"/>
      <w:szCs w:val="22"/>
      <w:lang w:bidi="ar-SA"/>
    </w:rPr>
  </w:style>
  <w:style w:type="paragraph" w:customStyle="1" w:styleId="quotes">
    <w:name w:val="quotes"/>
    <w:basedOn w:val="Normal"/>
    <w:next w:val="Normal"/>
    <w:rsid w:val="00CC6C1B"/>
    <w:pPr>
      <w:ind w:left="720"/>
    </w:pPr>
    <w:rPr>
      <w:i/>
    </w:rPr>
  </w:style>
  <w:style w:type="character" w:styleId="FootnoteReference">
    <w:name w:val="footnote reference"/>
    <w:basedOn w:val="DefaultParagraphFont"/>
    <w:unhideWhenUsed/>
    <w:qFormat/>
    <w:rsid w:val="00CC6C1B"/>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CTJJHAUHWN5E-644613129-2858</_dlc_DocId>
    <_dlc_DocIdUrl xmlns="bfc960a6-20da-4c94-8684-71380fca093b">
      <Url>http://dm2016/eesc/2019/_layouts/15/DocIdRedir.aspx?ID=CTJJHAUHWN5E-644613129-2858</Url>
      <Description>CTJJHAUHWN5E-644613129-2858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154</Value>
      <Value>64</Value>
      <Value>63</Value>
      <Value>62</Value>
      <Value>60</Value>
      <Value>59</Value>
      <Value>58</Value>
      <Value>56</Value>
      <Value>55</Value>
      <Value>52</Value>
      <Value>49</Value>
      <Value>48</Value>
      <Value>46</Value>
      <Value>45</Value>
      <Value>38</Value>
      <Value>65</Value>
      <Value>153</Value>
      <Value>25</Value>
      <Value>21</Value>
      <Value>17</Value>
      <Value>16</Value>
      <Value>152</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11383</FicheNumber>
    <DocumentPart xmlns="bfc960a6-20da-4c94-8684-71380fca093b">0</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2E2F57-1F99-4375-AD55-AD921687C0FE}"/>
</file>

<file path=customXml/itemProps2.xml><?xml version="1.0" encoding="utf-8"?>
<ds:datastoreItem xmlns:ds="http://schemas.openxmlformats.org/officeDocument/2006/customXml" ds:itemID="{87CAEFFE-C25F-4EC8-AA3C-9D62DB2EE569}"/>
</file>

<file path=customXml/itemProps3.xml><?xml version="1.0" encoding="utf-8"?>
<ds:datastoreItem xmlns:ds="http://schemas.openxmlformats.org/officeDocument/2006/customXml" ds:itemID="{7ECF3932-283C-4262-8A77-575AF691350D}"/>
</file>

<file path=customXml/itemProps4.xml><?xml version="1.0" encoding="utf-8"?>
<ds:datastoreItem xmlns:ds="http://schemas.openxmlformats.org/officeDocument/2006/customXml" ds:itemID="{1242E502-5E0E-460E-9023-CA5B7E243BA9}"/>
</file>

<file path=docProps/app.xml><?xml version="1.0" encoding="utf-8"?>
<Properties xmlns="http://schemas.openxmlformats.org/officeDocument/2006/extended-properties" xmlns:vt="http://schemas.openxmlformats.org/officeDocument/2006/docPropsVTypes">
  <Template>Styles</Template>
  <TotalTime>2</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Pracovné dokumenty - Skupina 1 - Simulácia opatrení v oblasti klímy: čisté technológie</dc:title>
  <cp:keywords>EESC-2019-05163-00-00-INFO-TRA-EN</cp:keywords>
  <dc:description>Rapporteur:  - Original language: EN - Date of document: 10/12/2019 - Date of meeting:  - External documents:  - Administrator: MME LAHOUSSE Chloé</dc:description>
  <cp:lastModifiedBy>Stanislava Semancikova</cp:lastModifiedBy>
  <cp:revision>3</cp:revision>
  <dcterms:created xsi:type="dcterms:W3CDTF">2019-11-15T07:15:00Z</dcterms:created>
  <dcterms:modified xsi:type="dcterms:W3CDTF">2019-12-10T08:18:00Z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08:10:43, 17:35:22</vt:lpwstr>
  </property>
  <property fmtid="{D5CDD505-2E9C-101B-9397-08002B2CF9AE}" pid="5" name="Pref_User">
    <vt:lpwstr>enied, ssex</vt:lpwstr>
  </property>
  <property fmtid="{D5CDD505-2E9C-101B-9397-08002B2CF9AE}" pid="6" name="Pref_FileName">
    <vt:lpwstr>EESC-2019-05163-00-00-INFO-TRA-EN-CRR.docx, EESC-2019-05163-00-00-INFO-CRR-EN.docx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89c20c10-dfed-4323-b46e-356f04b98f74</vt:lpwstr>
  </property>
  <property fmtid="{D5CDD505-2E9C-101B-9397-08002B2CF9AE}" pid="9" name="AvailableTranslations">
    <vt:lpwstr>48;#LT|a7ff5ce7-6123-4f68-865a-a57c31810414;#55;#BG|1a1b3951-7821-4e6a-85f5-5673fc08bd2c;#63;#MT|7df99101-6854-4a26-b53a-b88c0da02c26;#60;#HU|6b229040-c589-4408-b4c1-4285663d20a8;#25;#SK|46d9fce0-ef79-4f71-b89b-cd6aa82426b8;#246;#ME|925b3da5-5ac0-4b3c-928c-6ef66a5c9b3c;#154;#SQ|5ac17240-8d11-45ec-9893-659b209d7a00;#65;#ET|ff6c3f4c-b02c-4c3c-ab07-2c37995a7a0a;#72;#GA|762d2456-c427-4ecb-b312-af3dad8e258c;#46;#CS|72f9705b-0217-4fd3-bea2-cbc7ed80e26e;#56;#SL|98a412ae-eb01-49e9-ae3d-585a81724cfc;#49;#EL|6d4f4d51-af9b-4650-94b4-4276bee85c91;#59;#HR|2f555653-ed1a-4fe6-8362-9082d95989e5;#58;#LV|46f7e311-5d9f-4663-b433-18aeccb7ace7;#14;#DE|f6b31e5a-26fa-4935-b661-318e46daf27e;#162;#TR|6e4ededd-04c4-4fa0-94e0-1028050302d5;#62;#FI|87606a43-d45f-42d6-b8c9-e1a3457db5b7;#16;#PL|1e03da61-4678-4e07-b136-b5024ca9197b;#52;#DA|5d49c027-8956-412b-aa16-e85a0f96ad0e;#64;#PT|50ccc04a-eadd-42ae-a0cb-acaf45f812ba;#4;#EN|f2175f21-25d7-44a3-96da-d6a61b075e1b;#153;#SR|7f3a1d13-b985-4bfd-981e-afe31377edff;#152;#MK|34ce48bb-063e-4413-a932-50853dc71c5c;#21;#IT|0774613c-01ed-4e5d-a25d-11d2388de825;#17;#ES|e7a6b05b-ae16-40c8-add9-68b64b03aeba;#45;#NL|55c6556c-b4f4-441d-9acf-c498d4f838bd;#38;#SV|c2ed69e7-a339-43d7-8f22-d93680a92aa0;#10;#FR|d2afafd3-4c81-4f60-8f52-ee33f2f54ff3</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LT|a7ff5ce7-6123-4f68-865a-a57c31810414;BG|1a1b3951-7821-4e6a-85f5-5673fc08bd2c;MT|7df99101-6854-4a26-b53a-b88c0da02c26;HU|6b229040-c589-4408-b4c1-4285663d20a8;ME|925b3da5-5ac0-4b3c-928c-6ef66a5c9b3c;SQ|5ac17240-8d11-45ec-9893-659b209d7a00;SL|98a412ae-eb01-49e9-ae3d-585a81724cfc;EL|6d4f4d51-af9b-4650-94b4-4276bee85c91;HR|2f555653-ed1a-4fe6-8362-9082d95989e5;TR|6e4ededd-04c4-4fa0-94e0-1028050302d5;FI|87606a43-d45f-42d6-b8c9-e1a3457db5b7;PL|1e03da61-4678-4e07-b136-b5024ca9197b;DA|5d49c027-8956-412b-aa16-e85a0f96ad0e;PT|50ccc04a-eadd-42ae-a0cb-acaf45f812ba;EN|f2175f21-25d7-44a3-96da-d6a61b075e1b;SR|7f3a1d13-b985-4bfd-981e-afe31377edff;MK|34ce48bb-063e-4413-a932-50853dc71c5c;IT|0774613c-01ed-4e5d-a25d-11d2388de825;ES|e7a6b05b-ae16-40c8-add9-68b64b03aeba;NL|55c6556c-b4f4-441d-9acf-c498d4f838bd;SV|c2ed69e7-a339-43d7-8f22-d93680a92aa0;FR|d2afafd3-4c81-4f60-8f52-ee33f2f54ff3</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162;#TR|6e4ededd-04c4-4fa0-94e0-1028050302d5;#246;#ME|925b3da5-5ac0-4b3c-928c-6ef66a5c9b3c;#154;#SQ|5ac17240-8d11-45ec-9893-659b209d7a00;#64;#PT|50ccc04a-eadd-42ae-a0cb-acaf45f812ba;#152;#MK|34ce48bb-063e-4413-a932-50853dc71c5c;#62;#FI|87606a43-d45f-42d6-b8c9-e1a3457db5b7;#60;#HU|6b229040-c589-4408-b4c1-4285663d20a8;#59;#HR|2f555653-ed1a-4fe6-8362-9082d95989e5;#56;#SL|98a412ae-eb01-49e9-ae3d-585a81724cfc;#55;#BG|1a1b3951-7821-4e6a-85f5-5673fc08bd2c;#52;#DA|5d49c027-8956-412b-aa16-e85a0f96ad0e;#49;#EL|6d4f4d51-af9b-4650-94b4-4276bee85c91;#48;#LT|a7ff5ce7-6123-4f68-865a-a57c31810414;#45;#NL|55c6556c-b4f4-441d-9acf-c498d4f838bd;#38;#SV|c2ed69e7-a339-43d7-8f22-d93680a92aa0;#63;#MT|7df99101-6854-4a26-b53a-b88c0da02c26;#153;#SR|7f3a1d13-b985-4bfd-981e-afe31377edff;#21;#IT|0774613c-01ed-4e5d-a25d-11d2388de825;#17;#ES|e7a6b05b-ae16-40c8-add9-68b64b03aeba;#16;#PL|1e03da61-4678-4e07-b136-b5024ca9197b;#11;#INFO|d9136e7c-93a9-4c42-9d28-92b61e85f80c;#10;#FR|d2afafd3-4c81-4f60-8f52-ee33f2f54ff3;#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11383</vt:i4>
  </property>
  <property fmtid="{D5CDD505-2E9C-101B-9397-08002B2CF9AE}" pid="37" name="DocumentLanguage">
    <vt:lpwstr>25;#SK|46d9fce0-ef79-4f71-b89b-cd6aa82426b8</vt:lpwstr>
  </property>
</Properties>
</file>