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EBFCA" w14:textId="26C9CD17" w:rsidR="0039793E" w:rsidRDefault="0039793E" w:rsidP="006D633C">
      <w:pPr>
        <w:jc w:val="center"/>
        <w:rPr>
          <w:b/>
          <w:szCs w:val="22"/>
        </w:rPr>
      </w:pPr>
      <w:r w:rsidRPr="0039793E">
        <w:rPr>
          <w:b/>
          <w:noProof/>
          <w:szCs w:val="22"/>
          <w:lang w:val="fr-FR" w:eastAsia="fr-FR"/>
        </w:rPr>
        <w:drawing>
          <wp:inline distT="0" distB="0" distL="0" distR="0" wp14:anchorId="58AD52F4" wp14:editId="4DA0CEE3">
            <wp:extent cx="5761355" cy="1647898"/>
            <wp:effectExtent l="0" t="0" r="0" b="9525"/>
            <wp:docPr id="2" name="Picture 2"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47898"/>
                    </a:xfrm>
                    <a:prstGeom prst="rect">
                      <a:avLst/>
                    </a:prstGeom>
                    <a:noFill/>
                    <a:ln>
                      <a:noFill/>
                    </a:ln>
                  </pic:spPr>
                </pic:pic>
              </a:graphicData>
            </a:graphic>
          </wp:inline>
        </w:drawing>
      </w:r>
    </w:p>
    <w:p w14:paraId="048406F1" w14:textId="2DC3C80F" w:rsidR="00BB292E" w:rsidRPr="00EA343E" w:rsidRDefault="00205835" w:rsidP="006D633C">
      <w:pPr>
        <w:jc w:val="center"/>
        <w:rPr>
          <w:rFonts w:eastAsia="PMingLiU"/>
          <w:b/>
          <w:szCs w:val="22"/>
        </w:rPr>
      </w:pPr>
      <w:r>
        <w:rPr>
          <w:b/>
          <w:szCs w:val="22"/>
        </w:rPr>
        <w:t>Všeobecné podmínky pro účast na akci „Vaše Evropa, váš názor“ (YEYS)</w:t>
      </w:r>
    </w:p>
    <w:p w14:paraId="580AF177" w14:textId="77777777" w:rsidR="006D633C" w:rsidRPr="00EA343E" w:rsidRDefault="006D633C" w:rsidP="00AB4B93">
      <w:pPr>
        <w:rPr>
          <w:rFonts w:eastAsia="PMingLiU"/>
          <w:b/>
          <w:szCs w:val="22"/>
        </w:rPr>
      </w:pPr>
    </w:p>
    <w:p w14:paraId="36DE38A0" w14:textId="77777777" w:rsidR="006D633C" w:rsidRPr="00EA343E" w:rsidRDefault="006D633C" w:rsidP="00AB4B93">
      <w:pPr>
        <w:rPr>
          <w:rFonts w:eastAsia="PMingLiU"/>
          <w:b/>
          <w:szCs w:val="22"/>
        </w:rPr>
      </w:pPr>
    </w:p>
    <w:p w14:paraId="062F162A" w14:textId="77777777" w:rsidR="00130C0D" w:rsidRPr="00EA343E" w:rsidRDefault="00130C0D" w:rsidP="00AB4B93">
      <w:pPr>
        <w:rPr>
          <w:rFonts w:eastAsia="SimSun"/>
          <w:b/>
          <w:szCs w:val="22"/>
        </w:rPr>
      </w:pPr>
      <w:r>
        <w:rPr>
          <w:b/>
          <w:szCs w:val="22"/>
        </w:rPr>
        <w:t>ÚVOD</w:t>
      </w:r>
    </w:p>
    <w:p w14:paraId="5771FA09" w14:textId="77777777" w:rsidR="00130C0D" w:rsidRPr="00EA343E" w:rsidRDefault="00130C0D" w:rsidP="00AB4B93">
      <w:pPr>
        <w:rPr>
          <w:rFonts w:eastAsia="PMingLiU"/>
          <w:b/>
          <w:szCs w:val="22"/>
        </w:rPr>
      </w:pPr>
    </w:p>
    <w:p w14:paraId="4A920EA0" w14:textId="0C212A74" w:rsidR="00130C0D" w:rsidRPr="00EA343E" w:rsidRDefault="00130C0D" w:rsidP="00AB4B93">
      <w:pPr>
        <w:rPr>
          <w:rFonts w:eastAsia="PMingLiU"/>
          <w:szCs w:val="22"/>
        </w:rPr>
      </w:pPr>
      <w:r>
        <w:t>Evropský hospodářský</w:t>
      </w:r>
      <w:r w:rsidR="0091387B">
        <w:t xml:space="preserve"> a </w:t>
      </w:r>
      <w:r>
        <w:t>sociální výbor (EHSV) pořádá akci „Vaše Evropa, váš názor“ již od roku 201</w:t>
      </w:r>
      <w:r w:rsidR="0091387B">
        <w:t>0. </w:t>
      </w:r>
      <w:r>
        <w:t>Tato akce umožňuje studentům středních škol</w:t>
      </w:r>
      <w:r w:rsidR="0091387B">
        <w:t xml:space="preserve"> z </w:t>
      </w:r>
      <w:r>
        <w:t>28 členských států EU</w:t>
      </w:r>
      <w:r w:rsidR="0091387B">
        <w:t xml:space="preserve"> a z </w:t>
      </w:r>
      <w:r>
        <w:t>5 kandidátských zemí (Albánie, Severní Makedonie, Černá Hora, Srbsko</w:t>
      </w:r>
      <w:r w:rsidR="0091387B">
        <w:t xml:space="preserve"> a </w:t>
      </w:r>
      <w:r>
        <w:t>Turecko) dozvědět se něco</w:t>
      </w:r>
      <w:r w:rsidR="0091387B">
        <w:t xml:space="preserve"> o </w:t>
      </w:r>
      <w:r>
        <w:t>EHSV</w:t>
      </w:r>
      <w:r w:rsidR="0091387B">
        <w:t xml:space="preserve"> a </w:t>
      </w:r>
      <w:r>
        <w:t>jeho úloze, vyměnit si názory</w:t>
      </w:r>
      <w:r w:rsidR="0091387B">
        <w:t xml:space="preserve"> a </w:t>
      </w:r>
      <w:r>
        <w:t>navrhnout doporučení ke konkrétnímu tématu.</w:t>
      </w:r>
      <w:r w:rsidR="0091387B">
        <w:t xml:space="preserve"> </w:t>
      </w:r>
      <w:hyperlink r:id="rId12" w:history="1">
        <w:r>
          <w:rPr>
            <w:rStyle w:val="Hyperlink"/>
          </w:rPr>
          <w:t>Podrobnější informace naleznete na našich internetových stránkách.</w:t>
        </w:r>
      </w:hyperlink>
    </w:p>
    <w:p w14:paraId="4112C3F9" w14:textId="77777777" w:rsidR="00994F7C" w:rsidRPr="00EA343E" w:rsidRDefault="00994F7C" w:rsidP="00AB4B93">
      <w:pPr>
        <w:rPr>
          <w:rFonts w:eastAsia="SimSun"/>
          <w:i/>
        </w:rPr>
      </w:pPr>
    </w:p>
    <w:p w14:paraId="07F4FEE7" w14:textId="77777777" w:rsidR="00130C0D" w:rsidRPr="00EA343E" w:rsidRDefault="00130C0D" w:rsidP="00E02770">
      <w:pPr>
        <w:pStyle w:val="Heading1"/>
        <w:ind w:left="567" w:hanging="567"/>
        <w:rPr>
          <w:rFonts w:eastAsia="SimSun"/>
          <w:b/>
        </w:rPr>
      </w:pPr>
      <w:r>
        <w:rPr>
          <w:b/>
        </w:rPr>
        <w:t>Registrace</w:t>
      </w:r>
    </w:p>
    <w:p w14:paraId="5CE3966B" w14:textId="77777777" w:rsidR="00130C0D" w:rsidRPr="00EA343E" w:rsidRDefault="00130C0D" w:rsidP="00AB4B93">
      <w:pPr>
        <w:rPr>
          <w:rFonts w:eastAsia="PMingLiU"/>
          <w:b/>
          <w:szCs w:val="22"/>
          <w:u w:val="single"/>
        </w:rPr>
      </w:pPr>
    </w:p>
    <w:p w14:paraId="220E710C" w14:textId="77777777" w:rsidR="00130C0D" w:rsidRPr="00EA343E" w:rsidRDefault="00130C0D" w:rsidP="00E02770">
      <w:pPr>
        <w:pStyle w:val="Heading2"/>
        <w:ind w:left="567" w:hanging="567"/>
        <w:rPr>
          <w:rFonts w:eastAsia="SimSun"/>
          <w:b/>
          <w:szCs w:val="22"/>
        </w:rPr>
      </w:pPr>
      <w:r>
        <w:rPr>
          <w:b/>
          <w:szCs w:val="22"/>
        </w:rPr>
        <w:t>Podmínky účasti</w:t>
      </w:r>
    </w:p>
    <w:p w14:paraId="1F139B99" w14:textId="77777777" w:rsidR="00994F7C" w:rsidRPr="00EA343E" w:rsidRDefault="00994F7C" w:rsidP="00AB4B93">
      <w:pPr>
        <w:rPr>
          <w:rFonts w:eastAsia="PMingLiU"/>
          <w:szCs w:val="22"/>
        </w:rPr>
      </w:pPr>
    </w:p>
    <w:p w14:paraId="4E4505F0" w14:textId="77777777" w:rsidR="00130C0D" w:rsidRPr="00EA343E" w:rsidRDefault="00130C0D" w:rsidP="00AB4B93">
      <w:pPr>
        <w:rPr>
          <w:rFonts w:eastAsia="PMingLiU"/>
          <w:szCs w:val="22"/>
        </w:rPr>
      </w:pPr>
      <w:r>
        <w:t>Aby se škola mohla zúčastnit, musí:</w:t>
      </w:r>
    </w:p>
    <w:p w14:paraId="49019B5C" w14:textId="77777777" w:rsidR="00D64D38" w:rsidRPr="00EA343E" w:rsidRDefault="00D64D38" w:rsidP="00AB4B93">
      <w:pPr>
        <w:rPr>
          <w:rFonts w:eastAsia="PMingLiU"/>
          <w:szCs w:val="22"/>
        </w:rPr>
      </w:pPr>
    </w:p>
    <w:p w14:paraId="5DB1E3B9" w14:textId="77777777" w:rsidR="009906CF" w:rsidRPr="00EA343E" w:rsidRDefault="009906CF" w:rsidP="003C38FF">
      <w:pPr>
        <w:pStyle w:val="Paragraphedeliste"/>
        <w:numPr>
          <w:ilvl w:val="0"/>
          <w:numId w:val="11"/>
        </w:numPr>
        <w:rPr>
          <w:rFonts w:eastAsia="SimSun"/>
          <w:szCs w:val="22"/>
        </w:rPr>
      </w:pPr>
      <w:r>
        <w:t xml:space="preserve">být střední školou se studenty </w:t>
      </w:r>
      <w:r>
        <w:rPr>
          <w:b/>
          <w:szCs w:val="22"/>
        </w:rPr>
        <w:t>ve věku 16 až 18 let</w:t>
      </w:r>
      <w:r>
        <w:t>;</w:t>
      </w:r>
    </w:p>
    <w:p w14:paraId="0C7A1F1B" w14:textId="2D1ADBA2" w:rsidR="003C38FF" w:rsidRPr="00EA343E" w:rsidRDefault="00130C0D" w:rsidP="003C38FF">
      <w:pPr>
        <w:pStyle w:val="Paragraphedeliste"/>
        <w:numPr>
          <w:ilvl w:val="0"/>
          <w:numId w:val="11"/>
        </w:numPr>
        <w:rPr>
          <w:rFonts w:eastAsia="SimSun"/>
          <w:szCs w:val="22"/>
        </w:rPr>
      </w:pPr>
      <w:r>
        <w:t>se nacházet</w:t>
      </w:r>
      <w:r w:rsidR="0091387B">
        <w:t xml:space="preserve"> v </w:t>
      </w:r>
      <w:r>
        <w:t>členském státě EU nebo</w:t>
      </w:r>
      <w:r w:rsidR="0091387B">
        <w:t xml:space="preserve"> v </w:t>
      </w:r>
      <w:r>
        <w:t>jedné</w:t>
      </w:r>
      <w:r w:rsidR="0091387B">
        <w:t xml:space="preserve"> z </w:t>
      </w:r>
      <w:r>
        <w:t xml:space="preserve">kandidátských zemí; </w:t>
      </w:r>
    </w:p>
    <w:p w14:paraId="4407FBB1" w14:textId="73C0DDCF" w:rsidR="00130C0D" w:rsidRPr="00EA343E" w:rsidRDefault="00130C0D" w:rsidP="00D64D38">
      <w:pPr>
        <w:pStyle w:val="Paragraphedeliste"/>
        <w:numPr>
          <w:ilvl w:val="0"/>
          <w:numId w:val="11"/>
        </w:numPr>
        <w:rPr>
          <w:rFonts w:eastAsia="SimSun"/>
          <w:szCs w:val="22"/>
        </w:rPr>
      </w:pPr>
      <w:r>
        <w:t>být uznána orgány odpovědnými za oblast vzdělávání</w:t>
      </w:r>
      <w:r w:rsidR="0091387B">
        <w:t xml:space="preserve"> v </w:t>
      </w:r>
      <w:r>
        <w:t>jednom nebo ve více členských státech nebo kandidátských zemích;</w:t>
      </w:r>
    </w:p>
    <w:p w14:paraId="014F8794" w14:textId="1DBFB16E" w:rsidR="00130C0D" w:rsidRPr="00EA343E" w:rsidRDefault="00130C0D" w:rsidP="00D64D38">
      <w:pPr>
        <w:pStyle w:val="Paragraphedeliste"/>
        <w:numPr>
          <w:ilvl w:val="0"/>
          <w:numId w:val="11"/>
        </w:numPr>
        <w:rPr>
          <w:rFonts w:eastAsia="SimSun"/>
          <w:szCs w:val="22"/>
        </w:rPr>
      </w:pPr>
      <w:r>
        <w:t>mít počítač (ke čtení</w:t>
      </w:r>
      <w:r w:rsidR="0091387B">
        <w:t xml:space="preserve"> a </w:t>
      </w:r>
      <w:r>
        <w:t>tisku souborů ve formátu PDF)</w:t>
      </w:r>
      <w:r w:rsidR="0091387B">
        <w:t xml:space="preserve"> s </w:t>
      </w:r>
      <w:r>
        <w:t>přístupem</w:t>
      </w:r>
      <w:r w:rsidR="0091387B">
        <w:t xml:space="preserve"> k </w:t>
      </w:r>
      <w:r>
        <w:t>internetu</w:t>
      </w:r>
      <w:r w:rsidR="0091387B">
        <w:t xml:space="preserve"> a </w:t>
      </w:r>
      <w:r>
        <w:t>e-mailem;</w:t>
      </w:r>
    </w:p>
    <w:p w14:paraId="6310D6CF" w14:textId="1843A35D" w:rsidR="00130C0D" w:rsidRPr="00EA343E" w:rsidRDefault="00130C0D" w:rsidP="00D64D38">
      <w:pPr>
        <w:pStyle w:val="Paragraphedeliste"/>
        <w:numPr>
          <w:ilvl w:val="0"/>
          <w:numId w:val="11"/>
        </w:numPr>
        <w:rPr>
          <w:rFonts w:eastAsia="SimSun"/>
          <w:szCs w:val="22"/>
        </w:rPr>
      </w:pPr>
      <w:r>
        <w:t>vybrat jednoho učitele</w:t>
      </w:r>
      <w:r w:rsidR="0091387B">
        <w:t xml:space="preserve"> a </w:t>
      </w:r>
      <w:r>
        <w:t xml:space="preserve">tři studenty </w:t>
      </w:r>
      <w:r>
        <w:rPr>
          <w:b/>
          <w:szCs w:val="22"/>
        </w:rPr>
        <w:t>(starší 16 let)</w:t>
      </w:r>
      <w:r w:rsidR="0091387B">
        <w:rPr>
          <w:b/>
          <w:szCs w:val="22"/>
        </w:rPr>
        <w:t xml:space="preserve"> z </w:t>
      </w:r>
      <w:r>
        <w:rPr>
          <w:b/>
          <w:szCs w:val="22"/>
        </w:rPr>
        <w:t>předposledního ročníku jakéhokoli typu střední školy (včetně středních odborných škol), kteří jsou schopni se vyjadřovat</w:t>
      </w:r>
      <w:r w:rsidR="0091387B">
        <w:rPr>
          <w:b/>
          <w:szCs w:val="22"/>
        </w:rPr>
        <w:t xml:space="preserve"> v </w:t>
      </w:r>
      <w:r>
        <w:rPr>
          <w:b/>
          <w:szCs w:val="22"/>
        </w:rPr>
        <w:t>angličtině</w:t>
      </w:r>
      <w:r>
        <w:t>;</w:t>
      </w:r>
    </w:p>
    <w:p w14:paraId="180DBD30" w14:textId="5EFDF224" w:rsidR="00130C0D" w:rsidRPr="00EA343E" w:rsidRDefault="00130C0D" w:rsidP="00D64D38">
      <w:pPr>
        <w:pStyle w:val="Paragraphedeliste"/>
        <w:numPr>
          <w:ilvl w:val="0"/>
          <w:numId w:val="11"/>
        </w:numPr>
        <w:rPr>
          <w:rFonts w:eastAsia="SimSun"/>
          <w:szCs w:val="22"/>
        </w:rPr>
      </w:pPr>
      <w:r>
        <w:t>se zavázat</w:t>
      </w:r>
      <w:r w:rsidR="0091387B">
        <w:t xml:space="preserve"> k </w:t>
      </w:r>
      <w:r>
        <w:t>tomu, že se před příjezdem do Bruselu bude zabývat tématy dané akce</w:t>
      </w:r>
      <w:r w:rsidR="0091387B">
        <w:t xml:space="preserve"> a </w:t>
      </w:r>
      <w:r>
        <w:t>bude</w:t>
      </w:r>
      <w:r w:rsidR="0091387B">
        <w:t xml:space="preserve"> o </w:t>
      </w:r>
      <w:r>
        <w:t>nich diskutovat na hodinách;</w:t>
      </w:r>
    </w:p>
    <w:p w14:paraId="621F8E49" w14:textId="374457F3" w:rsidR="002F2EA7" w:rsidRPr="00EA343E" w:rsidRDefault="00130C0D" w:rsidP="00D64D38">
      <w:pPr>
        <w:pStyle w:val="Paragraphedeliste"/>
        <w:numPr>
          <w:ilvl w:val="0"/>
          <w:numId w:val="11"/>
        </w:numPr>
        <w:rPr>
          <w:rFonts w:eastAsia="SimSun"/>
          <w:szCs w:val="22"/>
        </w:rPr>
      </w:pPr>
      <w:r>
        <w:t>se zavázat, že pozve jednoho</w:t>
      </w:r>
      <w:r w:rsidR="0091387B">
        <w:t xml:space="preserve"> z </w:t>
      </w:r>
      <w:r>
        <w:t>členů EHSV na informační schůzku</w:t>
      </w:r>
      <w:r w:rsidR="0091387B">
        <w:t xml:space="preserve"> o </w:t>
      </w:r>
      <w:r>
        <w:t>EU</w:t>
      </w:r>
      <w:r w:rsidR="0091387B">
        <w:t xml:space="preserve"> a </w:t>
      </w:r>
      <w:r>
        <w:t>EHSV, předběžně</w:t>
      </w:r>
      <w:r w:rsidR="0091387B">
        <w:t xml:space="preserve"> v </w:t>
      </w:r>
      <w:r>
        <w:t>lednu či únoru (výdaje za cestu</w:t>
      </w:r>
      <w:r w:rsidR="0091387B">
        <w:t xml:space="preserve"> a </w:t>
      </w:r>
      <w:r>
        <w:t>ubytování tohoto člena uhradí EHSV). Tento člen navštíví vybranou školu</w:t>
      </w:r>
      <w:r w:rsidR="0091387B">
        <w:t xml:space="preserve"> a </w:t>
      </w:r>
      <w:r>
        <w:t>setká se se třemi studenty</w:t>
      </w:r>
      <w:r w:rsidR="0091387B">
        <w:t xml:space="preserve"> a </w:t>
      </w:r>
      <w:r>
        <w:t>učitelem, kteří se mají akce</w:t>
      </w:r>
      <w:r w:rsidR="0091387B">
        <w:t xml:space="preserve"> v </w:t>
      </w:r>
      <w:r>
        <w:t>Bruselu zúčastnit. Během své návštěvy přednese prezentaci (o EU, EHSV</w:t>
      </w:r>
      <w:r w:rsidR="0091387B">
        <w:t xml:space="preserve"> a o </w:t>
      </w:r>
      <w:r>
        <w:t>této akci)</w:t>
      </w:r>
      <w:r w:rsidR="0091387B">
        <w:t xml:space="preserve"> v </w:t>
      </w:r>
      <w:r>
        <w:rPr>
          <w:b/>
        </w:rPr>
        <w:t>jedné nebo více třídách</w:t>
      </w:r>
      <w:r>
        <w:t xml:space="preserve"> vybrané školy;</w:t>
      </w:r>
    </w:p>
    <w:p w14:paraId="6FA27B08" w14:textId="0F576E83" w:rsidR="00130C0D" w:rsidRPr="00EA343E" w:rsidRDefault="002F2EA7" w:rsidP="00D64D38">
      <w:pPr>
        <w:pStyle w:val="Paragraphedeliste"/>
        <w:numPr>
          <w:ilvl w:val="0"/>
          <w:numId w:val="11"/>
        </w:numPr>
        <w:rPr>
          <w:rFonts w:eastAsia="SimSun"/>
          <w:szCs w:val="22"/>
        </w:rPr>
      </w:pPr>
      <w:r>
        <w:t>informovat vybrané studenty, jejich spolužáky</w:t>
      </w:r>
      <w:r w:rsidR="0091387B">
        <w:t xml:space="preserve"> a </w:t>
      </w:r>
      <w:r>
        <w:t>případně všechny studenty dané školy</w:t>
      </w:r>
      <w:r w:rsidR="0091387B">
        <w:t xml:space="preserve"> o </w:t>
      </w:r>
      <w:r>
        <w:t>možnosti sledovat přípravy akce</w:t>
      </w:r>
      <w:r w:rsidR="0091387B">
        <w:t xml:space="preserve"> a </w:t>
      </w:r>
      <w:r>
        <w:t>akci samotnou na sítích Facebook, Twitter</w:t>
      </w:r>
      <w:r w:rsidR="0091387B">
        <w:t xml:space="preserve"> a </w:t>
      </w:r>
      <w:r>
        <w:t>Instagram na třech adresách uvedených na konci tohoto dokumentu</w:t>
      </w:r>
      <w:r w:rsidR="0091387B">
        <w:t xml:space="preserve"> v </w:t>
      </w:r>
      <w:r>
        <w:t xml:space="preserve">sekci „Další informace“. </w:t>
      </w:r>
    </w:p>
    <w:p w14:paraId="68056255" w14:textId="77777777" w:rsidR="002E433C" w:rsidRPr="00EA343E" w:rsidRDefault="002E433C" w:rsidP="00AB4B93">
      <w:pPr>
        <w:tabs>
          <w:tab w:val="left" w:pos="220"/>
          <w:tab w:val="left" w:pos="720"/>
        </w:tabs>
        <w:rPr>
          <w:rFonts w:eastAsia="PMingLiU"/>
          <w:szCs w:val="22"/>
        </w:rPr>
      </w:pPr>
    </w:p>
    <w:p w14:paraId="319A4553" w14:textId="77777777" w:rsidR="00130C0D" w:rsidRPr="00EA343E" w:rsidRDefault="00130C0D" w:rsidP="00E02770">
      <w:pPr>
        <w:pStyle w:val="Heading2"/>
        <w:ind w:left="567" w:hanging="567"/>
        <w:rPr>
          <w:rStyle w:val="Heading2Char"/>
          <w:rFonts w:eastAsia="SimSun"/>
          <w:b/>
          <w:szCs w:val="22"/>
        </w:rPr>
      </w:pPr>
      <w:r>
        <w:rPr>
          <w:rStyle w:val="Heading2Char"/>
          <w:b/>
          <w:szCs w:val="22"/>
        </w:rPr>
        <w:t>Postup registrace</w:t>
      </w:r>
    </w:p>
    <w:p w14:paraId="066250F4" w14:textId="77777777" w:rsidR="00994F7C" w:rsidRPr="00EA343E" w:rsidRDefault="00994F7C" w:rsidP="00AB4B93">
      <w:pPr>
        <w:rPr>
          <w:rFonts w:eastAsia="PMingLiU"/>
          <w:b/>
          <w:szCs w:val="22"/>
        </w:rPr>
      </w:pPr>
    </w:p>
    <w:p w14:paraId="16E216F5" w14:textId="40EFC148" w:rsidR="00994F7C" w:rsidRDefault="007E2AC2" w:rsidP="00AB4B93">
      <w:pPr>
        <w:rPr>
          <w:rFonts w:eastAsia="SimSun"/>
          <w:szCs w:val="22"/>
        </w:rPr>
      </w:pPr>
      <w:r>
        <w:t xml:space="preserve">Škola, která se chce této akce zúčastnit, musí vyplnit on-line registrační formulář na </w:t>
      </w:r>
      <w:hyperlink r:id="rId13" w:history="1">
        <w:r>
          <w:rPr>
            <w:rStyle w:val="Hyperlink"/>
          </w:rPr>
          <w:t>internetových stránkách EHSV</w:t>
        </w:r>
      </w:hyperlink>
      <w:r>
        <w:t>,</w:t>
      </w:r>
      <w:r w:rsidR="0091387B">
        <w:t xml:space="preserve"> a </w:t>
      </w:r>
      <w:r>
        <w:t xml:space="preserve">to </w:t>
      </w:r>
      <w:r>
        <w:rPr>
          <w:b/>
        </w:rPr>
        <w:t>ve stanovené lhůtě</w:t>
      </w:r>
      <w:r>
        <w:t xml:space="preserve">. Registrace bude možná až do tohoto data. </w:t>
      </w:r>
    </w:p>
    <w:p w14:paraId="7A977763" w14:textId="77777777" w:rsidR="00727B52" w:rsidRPr="00EA343E" w:rsidRDefault="00727B52" w:rsidP="00AB4B93">
      <w:pPr>
        <w:rPr>
          <w:rFonts w:eastAsia="SimSun"/>
          <w:szCs w:val="22"/>
        </w:rPr>
      </w:pPr>
    </w:p>
    <w:p w14:paraId="1FCC0E9F" w14:textId="1DE51D0A" w:rsidR="00130C0D" w:rsidRPr="00EA343E" w:rsidRDefault="00130C0D" w:rsidP="00AB4B93">
      <w:pPr>
        <w:rPr>
          <w:rFonts w:eastAsia="PMingLiU"/>
          <w:szCs w:val="22"/>
        </w:rPr>
      </w:pPr>
      <w:r>
        <w:t>Před zaregistrováním škola určí doprovázejícího učitele, který musí být schopen komunikovat anglicky, neboť bude pro EHSV –</w:t>
      </w:r>
      <w:r w:rsidR="0091387B">
        <w:t xml:space="preserve"> v </w:t>
      </w:r>
      <w:r>
        <w:t>případě, že bude škola vybrána – jedinou kontaktní osobou během přípravné fáze před akcí. Ředitel školy musí tuto volbu potvrdit</w:t>
      </w:r>
      <w:r w:rsidR="0091387B">
        <w:t xml:space="preserve"> v </w:t>
      </w:r>
      <w:r>
        <w:t>příslušné sekci on-line registračního formuláře.</w:t>
      </w:r>
    </w:p>
    <w:p w14:paraId="7259B4C3" w14:textId="77777777" w:rsidR="00994F7C" w:rsidRPr="00EA343E" w:rsidRDefault="00994F7C" w:rsidP="00AB4B93">
      <w:pPr>
        <w:rPr>
          <w:rFonts w:eastAsia="SimSun"/>
          <w:szCs w:val="22"/>
        </w:rPr>
      </w:pPr>
    </w:p>
    <w:p w14:paraId="76789638" w14:textId="4A6CC4E1" w:rsidR="00130C0D" w:rsidRPr="00EA343E" w:rsidRDefault="00205835" w:rsidP="00AB4B93">
      <w:pPr>
        <w:rPr>
          <w:rFonts w:eastAsia="PMingLiU"/>
          <w:szCs w:val="22"/>
        </w:rPr>
      </w:pPr>
      <w:r>
        <w:t>V registračním formuláři škola zadá svůj celý název</w:t>
      </w:r>
      <w:r w:rsidR="0091387B">
        <w:t xml:space="preserve"> a </w:t>
      </w:r>
      <w:r>
        <w:t>adresu, jméno</w:t>
      </w:r>
      <w:r w:rsidR="0091387B">
        <w:t xml:space="preserve"> a </w:t>
      </w:r>
      <w:r>
        <w:t>kontaktní údaje ředitele</w:t>
      </w:r>
      <w:r w:rsidR="0091387B">
        <w:t xml:space="preserve"> a </w:t>
      </w:r>
      <w:r>
        <w:t>doprovázejícího učitele</w:t>
      </w:r>
      <w:r w:rsidR="0091387B">
        <w:t xml:space="preserve"> a </w:t>
      </w:r>
      <w:r>
        <w:t>e-mailovou adresu, na kterou lze zasílat veškeré zprávy určené doprovázejícímu učiteli. Je nutné si pravidelně kontrolovat doručenou poštu, neboť školy budou kontaktovány především e-mailem.</w:t>
      </w:r>
    </w:p>
    <w:p w14:paraId="6DC5F3E7" w14:textId="77777777" w:rsidR="00994F7C" w:rsidRPr="00EA343E" w:rsidRDefault="00994F7C" w:rsidP="00AB4B93">
      <w:pPr>
        <w:rPr>
          <w:rFonts w:eastAsia="SimSun"/>
          <w:szCs w:val="22"/>
        </w:rPr>
      </w:pPr>
    </w:p>
    <w:p w14:paraId="5E2AD7A2" w14:textId="77777777" w:rsidR="00130C0D" w:rsidRPr="00EA343E" w:rsidRDefault="00130C0D" w:rsidP="00E02770">
      <w:pPr>
        <w:pStyle w:val="Heading2"/>
        <w:ind w:left="567" w:hanging="567"/>
        <w:rPr>
          <w:rFonts w:eastAsia="SimSun"/>
          <w:b/>
          <w:szCs w:val="22"/>
        </w:rPr>
      </w:pPr>
      <w:r>
        <w:rPr>
          <w:b/>
          <w:szCs w:val="22"/>
        </w:rPr>
        <w:t>K čemu se škola registrací zavazuje?</w:t>
      </w:r>
    </w:p>
    <w:p w14:paraId="2C9F3F4A" w14:textId="77777777" w:rsidR="00994F7C" w:rsidRPr="00EA343E" w:rsidRDefault="00994F7C" w:rsidP="00AB4B93">
      <w:pPr>
        <w:keepNext/>
        <w:rPr>
          <w:rFonts w:eastAsia="PMingLiU"/>
          <w:szCs w:val="22"/>
        </w:rPr>
      </w:pPr>
    </w:p>
    <w:p w14:paraId="744BC0C3" w14:textId="4C7FF6B3" w:rsidR="00130C0D" w:rsidRPr="00EA343E" w:rsidRDefault="003C6008" w:rsidP="00D64D38">
      <w:pPr>
        <w:tabs>
          <w:tab w:val="left" w:pos="0"/>
        </w:tabs>
        <w:rPr>
          <w:rFonts w:eastAsia="PMingLiU"/>
          <w:szCs w:val="22"/>
        </w:rPr>
      </w:pPr>
      <w:r>
        <w:t>Tím, že se škola zaregistruje, se zavazuje dodržovat všeobecné podmínky týkající se losování, přípravy</w:t>
      </w:r>
      <w:r w:rsidR="0091387B">
        <w:t xml:space="preserve"> a </w:t>
      </w:r>
      <w:r>
        <w:t>účasti na akci</w:t>
      </w:r>
      <w:r w:rsidR="0091387B">
        <w:t xml:space="preserve"> v </w:t>
      </w:r>
      <w:r>
        <w:t>Bruselu. Platné zaregistrování ve stanovené lhůtě zaručuje pouze to, že škola bude zařazena do losování. Nezaručuje účast na akci.</w:t>
      </w:r>
    </w:p>
    <w:p w14:paraId="192EF29A" w14:textId="77777777" w:rsidR="00994F7C" w:rsidRPr="00EA343E" w:rsidRDefault="00994F7C" w:rsidP="00AB4B93">
      <w:pPr>
        <w:rPr>
          <w:rFonts w:eastAsia="SimSun"/>
          <w:szCs w:val="22"/>
        </w:rPr>
      </w:pPr>
    </w:p>
    <w:p w14:paraId="391DB7DE" w14:textId="0EFF4540" w:rsidR="00130C0D" w:rsidRPr="00EA343E" w:rsidRDefault="00130C0D" w:rsidP="00AB4B93">
      <w:pPr>
        <w:keepNext/>
        <w:keepLines/>
        <w:tabs>
          <w:tab w:val="left" w:pos="330"/>
        </w:tabs>
        <w:ind w:left="330" w:hanging="330"/>
        <w:rPr>
          <w:rFonts w:eastAsia="PMingLiU"/>
          <w:szCs w:val="22"/>
        </w:rPr>
      </w:pPr>
      <w:r>
        <w:t>Školy, které budou vylosovány, se zavazují</w:t>
      </w:r>
      <w:r w:rsidR="0091387B">
        <w:t xml:space="preserve"> k </w:t>
      </w:r>
      <w:r>
        <w:t>tomu, že:</w:t>
      </w:r>
    </w:p>
    <w:p w14:paraId="442382C9" w14:textId="77777777" w:rsidR="00EA296E" w:rsidRPr="00EA343E" w:rsidRDefault="00EA296E" w:rsidP="00AB4B93">
      <w:pPr>
        <w:keepNext/>
        <w:keepLines/>
        <w:tabs>
          <w:tab w:val="left" w:pos="330"/>
        </w:tabs>
        <w:ind w:left="330" w:hanging="330"/>
        <w:rPr>
          <w:rFonts w:eastAsia="PMingLiU"/>
          <w:szCs w:val="22"/>
        </w:rPr>
      </w:pPr>
    </w:p>
    <w:p w14:paraId="215D2945" w14:textId="5A222129" w:rsidR="00130C0D" w:rsidRPr="00EA343E" w:rsidRDefault="00130C0D" w:rsidP="005B40E0">
      <w:pPr>
        <w:keepNext/>
        <w:keepLines/>
        <w:numPr>
          <w:ilvl w:val="0"/>
          <w:numId w:val="5"/>
        </w:numPr>
        <w:rPr>
          <w:rFonts w:eastAsia="SimSun"/>
          <w:szCs w:val="22"/>
        </w:rPr>
      </w:pPr>
      <w:r>
        <w:t>vyberou</w:t>
      </w:r>
      <w:r w:rsidR="0091387B">
        <w:t xml:space="preserve"> a </w:t>
      </w:r>
      <w:r>
        <w:t>zaregistrují tři studenty, kteří jsou schopni se vyjadřovat</w:t>
      </w:r>
      <w:r w:rsidR="0091387B">
        <w:t xml:space="preserve"> v </w:t>
      </w:r>
      <w:r>
        <w:t>angličtině</w:t>
      </w:r>
      <w:r w:rsidR="0091387B">
        <w:t xml:space="preserve"> a </w:t>
      </w:r>
      <w:r>
        <w:t>rozumět jí</w:t>
      </w:r>
      <w:r w:rsidR="0091387B">
        <w:t xml:space="preserve"> a </w:t>
      </w:r>
      <w:r>
        <w:t>kteří se zúčastní akce</w:t>
      </w:r>
      <w:r w:rsidR="0091387B">
        <w:t xml:space="preserve"> v </w:t>
      </w:r>
      <w:r>
        <w:t>Bruselu za doprovodu jednoho učitele;</w:t>
      </w:r>
    </w:p>
    <w:p w14:paraId="0E050427" w14:textId="250F04CF" w:rsidR="00130C0D" w:rsidRPr="00EA343E" w:rsidRDefault="00130C0D" w:rsidP="005B40E0">
      <w:pPr>
        <w:numPr>
          <w:ilvl w:val="0"/>
          <w:numId w:val="5"/>
        </w:numPr>
        <w:rPr>
          <w:rFonts w:eastAsia="SimSun"/>
          <w:szCs w:val="22"/>
        </w:rPr>
      </w:pPr>
      <w:r>
        <w:t>pozvou jednoho</w:t>
      </w:r>
      <w:r w:rsidR="0091387B">
        <w:t xml:space="preserve"> z </w:t>
      </w:r>
      <w:r>
        <w:t>členů EHSV na informační schůzku ve škole;</w:t>
      </w:r>
    </w:p>
    <w:p w14:paraId="717CF59A" w14:textId="5C5EE5B0" w:rsidR="00130C0D" w:rsidRPr="00EA343E" w:rsidRDefault="00130C0D" w:rsidP="005B40E0">
      <w:pPr>
        <w:numPr>
          <w:ilvl w:val="0"/>
          <w:numId w:val="5"/>
        </w:numPr>
        <w:rPr>
          <w:rFonts w:eastAsia="SimSun"/>
          <w:szCs w:val="22"/>
        </w:rPr>
      </w:pPr>
      <w:r>
        <w:t>si pročtou dokument navržený EHSV</w:t>
      </w:r>
      <w:r w:rsidR="0091387B">
        <w:t xml:space="preserve"> a </w:t>
      </w:r>
      <w:r>
        <w:t>budou</w:t>
      </w:r>
      <w:r w:rsidR="0091387B">
        <w:t xml:space="preserve"> o </w:t>
      </w:r>
      <w:r>
        <w:t>něm diskutovat;</w:t>
      </w:r>
    </w:p>
    <w:p w14:paraId="61E6FFF1" w14:textId="5CDD1F93" w:rsidR="00EA296E" w:rsidRPr="00EA343E" w:rsidRDefault="00205835" w:rsidP="00EA296E">
      <w:pPr>
        <w:numPr>
          <w:ilvl w:val="0"/>
          <w:numId w:val="5"/>
        </w:numPr>
        <w:rPr>
          <w:rFonts w:eastAsia="PMingLiU"/>
          <w:szCs w:val="22"/>
        </w:rPr>
      </w:pPr>
      <w:r>
        <w:t>se podělí</w:t>
      </w:r>
      <w:r w:rsidR="0091387B">
        <w:t xml:space="preserve"> o </w:t>
      </w:r>
      <w:r>
        <w:t>výsledky své práce během akce</w:t>
      </w:r>
      <w:r w:rsidR="0091387B">
        <w:t xml:space="preserve"> v </w:t>
      </w:r>
      <w:r>
        <w:t>Bruselu tím, že se aktivně zapojí do debat;</w:t>
      </w:r>
    </w:p>
    <w:p w14:paraId="75F5A913" w14:textId="7048FD71" w:rsidR="00655460" w:rsidRPr="00EA343E" w:rsidRDefault="00655460" w:rsidP="00EA296E">
      <w:pPr>
        <w:numPr>
          <w:ilvl w:val="0"/>
          <w:numId w:val="5"/>
        </w:numPr>
        <w:rPr>
          <w:rFonts w:eastAsia="PMingLiU"/>
          <w:szCs w:val="22"/>
        </w:rPr>
      </w:pPr>
      <w:r>
        <w:t>zašlou fotografii prostor školy (například hlavního vchodu)</w:t>
      </w:r>
      <w:r w:rsidR="0091387B">
        <w:t xml:space="preserve"> a </w:t>
      </w:r>
      <w:r>
        <w:t>skupinovou fotografii se třemi vybranými studenty</w:t>
      </w:r>
      <w:r w:rsidR="0091387B">
        <w:t xml:space="preserve"> a </w:t>
      </w:r>
      <w:r>
        <w:t>doprovázejícím učitelem, spolu</w:t>
      </w:r>
      <w:r w:rsidR="0091387B">
        <w:t xml:space="preserve"> s </w:t>
      </w:r>
      <w:r>
        <w:t>povolením použít tyto fotografie</w:t>
      </w:r>
      <w:r w:rsidR="0091387B">
        <w:t xml:space="preserve"> v </w:t>
      </w:r>
      <w:r>
        <w:t>publikacích EHSV</w:t>
      </w:r>
      <w:r w:rsidR="0091387B">
        <w:t xml:space="preserve"> a </w:t>
      </w:r>
      <w:r>
        <w:t>zveřejnit je na internetových stránkách</w:t>
      </w:r>
      <w:r w:rsidR="0091387B">
        <w:t xml:space="preserve"> a </w:t>
      </w:r>
      <w:r>
        <w:t>intranetu EHSV</w:t>
      </w:r>
      <w:r w:rsidR="0091387B">
        <w:t xml:space="preserve"> a </w:t>
      </w:r>
      <w:r>
        <w:t>sociálních sítích;</w:t>
      </w:r>
    </w:p>
    <w:p w14:paraId="6C6426A6" w14:textId="3226CE5D" w:rsidR="009871F9" w:rsidRPr="00EA343E" w:rsidRDefault="009871F9" w:rsidP="00EA296E">
      <w:pPr>
        <w:numPr>
          <w:ilvl w:val="0"/>
          <w:numId w:val="5"/>
        </w:numPr>
        <w:rPr>
          <w:rFonts w:eastAsia="PMingLiU"/>
          <w:szCs w:val="22"/>
        </w:rPr>
      </w:pPr>
      <w:r>
        <w:t>souhlasí</w:t>
      </w:r>
      <w:r w:rsidR="0091387B">
        <w:t xml:space="preserve"> s </w:t>
      </w:r>
      <w:r>
        <w:t>tím, aby jména studentů</w:t>
      </w:r>
      <w:r w:rsidR="0091387B">
        <w:t xml:space="preserve"> a </w:t>
      </w:r>
      <w:r>
        <w:t>učitele</w:t>
      </w:r>
      <w:r w:rsidR="0091387B">
        <w:t xml:space="preserve"> a </w:t>
      </w:r>
      <w:r>
        <w:t>jejich fotografie pořízené během návštěvy člena EHSV ve škole byly použity</w:t>
      </w:r>
      <w:r w:rsidR="0091387B">
        <w:t xml:space="preserve"> v </w:t>
      </w:r>
      <w:r>
        <w:t>publikacích EHSV</w:t>
      </w:r>
      <w:r w:rsidR="0091387B">
        <w:t xml:space="preserve"> a </w:t>
      </w:r>
      <w:r>
        <w:t>zveřejněny na internetových stránkách</w:t>
      </w:r>
      <w:r w:rsidR="0091387B">
        <w:t xml:space="preserve"> a </w:t>
      </w:r>
      <w:r>
        <w:t>intranetu EHSV</w:t>
      </w:r>
      <w:r w:rsidR="0091387B">
        <w:t xml:space="preserve"> a </w:t>
      </w:r>
      <w:r>
        <w:t>příslušných sociálních sítích. Upozornění: neurčí-li škola jinak, bude se toto povolení vztahovat na všechny osoby, budovy</w:t>
      </w:r>
      <w:r w:rsidR="0091387B">
        <w:t xml:space="preserve"> a </w:t>
      </w:r>
      <w:r>
        <w:t>předměty viditelné na fotografiích;</w:t>
      </w:r>
    </w:p>
    <w:p w14:paraId="592BAC1C" w14:textId="35A9E915" w:rsidR="009871F9" w:rsidRPr="00EA343E" w:rsidRDefault="009871F9" w:rsidP="005B40E0">
      <w:pPr>
        <w:numPr>
          <w:ilvl w:val="0"/>
          <w:numId w:val="5"/>
        </w:numPr>
        <w:rPr>
          <w:rFonts w:eastAsia="SimSun"/>
          <w:szCs w:val="22"/>
        </w:rPr>
      </w:pPr>
      <w:r>
        <w:t>souhlasí</w:t>
      </w:r>
      <w:r w:rsidR="0091387B">
        <w:t xml:space="preserve"> s </w:t>
      </w:r>
      <w:r>
        <w:t>tím, aby jména studentů</w:t>
      </w:r>
      <w:r w:rsidR="0091387B">
        <w:t xml:space="preserve"> a </w:t>
      </w:r>
      <w:r>
        <w:t>učitele</w:t>
      </w:r>
      <w:r w:rsidR="0091387B">
        <w:t xml:space="preserve"> a </w:t>
      </w:r>
      <w:r>
        <w:t>jejich fotografie pořízené během jejich návštěvy</w:t>
      </w:r>
      <w:r w:rsidR="0091387B">
        <w:t xml:space="preserve"> v </w:t>
      </w:r>
      <w:r>
        <w:t>Bruselu byly použity</w:t>
      </w:r>
      <w:r w:rsidR="0091387B">
        <w:t xml:space="preserve"> v </w:t>
      </w:r>
      <w:r>
        <w:t>publikacích EHSV</w:t>
      </w:r>
      <w:r w:rsidR="0091387B">
        <w:t xml:space="preserve"> a </w:t>
      </w:r>
      <w:r>
        <w:t>zveřejněny na internetových stránkách</w:t>
      </w:r>
      <w:r w:rsidR="0091387B">
        <w:t xml:space="preserve"> a </w:t>
      </w:r>
      <w:r>
        <w:t>intranetu EHSV</w:t>
      </w:r>
      <w:r w:rsidR="0091387B">
        <w:t xml:space="preserve"> a </w:t>
      </w:r>
      <w:r>
        <w:t>příslušných sociálních sítích;</w:t>
      </w:r>
    </w:p>
    <w:p w14:paraId="7B76871C" w14:textId="26AA15D2" w:rsidR="009871F9" w:rsidRPr="00EA343E" w:rsidRDefault="009871F9" w:rsidP="005B40E0">
      <w:pPr>
        <w:numPr>
          <w:ilvl w:val="0"/>
          <w:numId w:val="5"/>
        </w:numPr>
        <w:rPr>
          <w:rFonts w:eastAsia="SimSun"/>
          <w:szCs w:val="22"/>
        </w:rPr>
      </w:pPr>
      <w:r>
        <w:t>poskytnou veškeré výňatky</w:t>
      </w:r>
      <w:r w:rsidR="0091387B">
        <w:t xml:space="preserve"> z </w:t>
      </w:r>
      <w:r>
        <w:t>tisku týkající se návštěvy člena EHSV ve škole nebo účasti školy na akci;</w:t>
      </w:r>
    </w:p>
    <w:p w14:paraId="0D2A2E51" w14:textId="421CD283" w:rsidR="009871F9" w:rsidRPr="00EA343E" w:rsidRDefault="006A7A46" w:rsidP="005B40E0">
      <w:pPr>
        <w:numPr>
          <w:ilvl w:val="0"/>
          <w:numId w:val="5"/>
        </w:numPr>
        <w:rPr>
          <w:rFonts w:eastAsia="SimSun"/>
          <w:szCs w:val="22"/>
        </w:rPr>
      </w:pPr>
      <w:r>
        <w:t>budou okamžitě informovat pořadatele</w:t>
      </w:r>
      <w:r w:rsidR="0091387B">
        <w:t xml:space="preserve"> v </w:t>
      </w:r>
      <w:r>
        <w:t>EHSV</w:t>
      </w:r>
      <w:r w:rsidR="0091387B">
        <w:t xml:space="preserve"> o </w:t>
      </w:r>
      <w:r>
        <w:t>jakékoli změně (</w:t>
      </w:r>
      <w:r w:rsidR="0091387B">
        <w:t>např. </w:t>
      </w:r>
      <w:r>
        <w:t>co se týče doprovázejícího učitele, účastnících se studentů či e-mailové adresy);</w:t>
      </w:r>
    </w:p>
    <w:p w14:paraId="263F97B1" w14:textId="27860B3C" w:rsidR="00F63FCA" w:rsidRPr="00EA343E" w:rsidRDefault="00F63FCA" w:rsidP="005B40E0">
      <w:pPr>
        <w:numPr>
          <w:ilvl w:val="0"/>
          <w:numId w:val="5"/>
        </w:numPr>
        <w:rPr>
          <w:rFonts w:eastAsia="SimSun"/>
          <w:szCs w:val="22"/>
        </w:rPr>
      </w:pPr>
      <w:r>
        <w:t>podniknou návazné kroky</w:t>
      </w:r>
      <w:r w:rsidR="0091387B">
        <w:t xml:space="preserve"> k </w:t>
      </w:r>
      <w:r>
        <w:t>této akci na místní úrovni,</w:t>
      </w:r>
      <w:r w:rsidR="0091387B">
        <w:t xml:space="preserve"> a </w:t>
      </w:r>
      <w:r>
        <w:t>to ve škole</w:t>
      </w:r>
      <w:r w:rsidR="0091387B">
        <w:t xml:space="preserve"> i </w:t>
      </w:r>
      <w:r>
        <w:t xml:space="preserve">jinde (budou </w:t>
      </w:r>
      <w:r w:rsidR="0091387B">
        <w:t>např. </w:t>
      </w:r>
      <w:r>
        <w:t>informovat</w:t>
      </w:r>
      <w:r w:rsidR="0091387B">
        <w:t xml:space="preserve"> o </w:t>
      </w:r>
      <w:r>
        <w:t>přijatých doporučeních</w:t>
      </w:r>
      <w:r w:rsidR="0091387B">
        <w:t xml:space="preserve"> a </w:t>
      </w:r>
      <w:r>
        <w:t>šířit informace</w:t>
      </w:r>
      <w:r w:rsidR="0091387B">
        <w:t xml:space="preserve"> o </w:t>
      </w:r>
      <w:r>
        <w:t>akci obecně).</w:t>
      </w:r>
    </w:p>
    <w:p w14:paraId="70AB38F7" w14:textId="77777777" w:rsidR="00994F7C" w:rsidRPr="00EA343E" w:rsidRDefault="00994F7C" w:rsidP="00AB4B93">
      <w:pPr>
        <w:rPr>
          <w:rFonts w:eastAsia="PMingLiU"/>
          <w:b/>
          <w:szCs w:val="22"/>
        </w:rPr>
      </w:pPr>
    </w:p>
    <w:p w14:paraId="73B5497F" w14:textId="77777777" w:rsidR="00130C0D" w:rsidRPr="00EA343E" w:rsidRDefault="00130C0D" w:rsidP="00E02770">
      <w:pPr>
        <w:pStyle w:val="Heading2"/>
        <w:ind w:left="567" w:hanging="567"/>
        <w:rPr>
          <w:rFonts w:eastAsia="SimSun"/>
          <w:b/>
          <w:szCs w:val="22"/>
        </w:rPr>
      </w:pPr>
      <w:r>
        <w:rPr>
          <w:b/>
          <w:szCs w:val="22"/>
        </w:rPr>
        <w:t>Co se stane, pokud škola své závazky nedodrží?</w:t>
      </w:r>
    </w:p>
    <w:p w14:paraId="0CD19163" w14:textId="77777777" w:rsidR="00994F7C" w:rsidRPr="00EA343E" w:rsidRDefault="00994F7C" w:rsidP="00AB4B93">
      <w:pPr>
        <w:rPr>
          <w:rFonts w:eastAsia="PMingLiU"/>
          <w:szCs w:val="22"/>
        </w:rPr>
      </w:pPr>
    </w:p>
    <w:p w14:paraId="5EC34D5E" w14:textId="24BC7DAC" w:rsidR="00130C0D" w:rsidRPr="00EA343E" w:rsidRDefault="00130C0D" w:rsidP="00AB4B93">
      <w:pPr>
        <w:rPr>
          <w:rFonts w:eastAsia="PMingLiU"/>
          <w:szCs w:val="22"/>
        </w:rPr>
      </w:pPr>
      <w:r>
        <w:t>Jakékoli nesplnění těchto podmínek povede</w:t>
      </w:r>
      <w:r w:rsidR="0091387B">
        <w:t xml:space="preserve"> k </w:t>
      </w:r>
      <w:r>
        <w:t>tomu, že škola</w:t>
      </w:r>
      <w:r w:rsidR="0091387B">
        <w:t xml:space="preserve"> a </w:t>
      </w:r>
      <w:r>
        <w:t>její studenti budou</w:t>
      </w:r>
      <w:r w:rsidR="0091387B">
        <w:t xml:space="preserve"> z </w:t>
      </w:r>
      <w:r>
        <w:t>akce okamžitě vyloučeni.</w:t>
      </w:r>
    </w:p>
    <w:p w14:paraId="057BF727" w14:textId="77777777" w:rsidR="00F23643" w:rsidRPr="00EA343E" w:rsidRDefault="00F23643" w:rsidP="00AB4B93">
      <w:pPr>
        <w:rPr>
          <w:rFonts w:eastAsia="SimSun"/>
          <w:szCs w:val="22"/>
        </w:rPr>
      </w:pPr>
    </w:p>
    <w:p w14:paraId="7FC54B23" w14:textId="77777777" w:rsidR="00130C0D" w:rsidRPr="00EA343E" w:rsidRDefault="00130C0D" w:rsidP="002A2AD0">
      <w:pPr>
        <w:pStyle w:val="Heading1"/>
        <w:keepNext/>
        <w:ind w:left="567" w:hanging="567"/>
        <w:rPr>
          <w:rFonts w:eastAsia="PMingLiU"/>
          <w:b/>
        </w:rPr>
      </w:pPr>
      <w:r>
        <w:rPr>
          <w:b/>
        </w:rPr>
        <w:t>Výběr škol</w:t>
      </w:r>
    </w:p>
    <w:p w14:paraId="4EE071DA" w14:textId="77777777" w:rsidR="00994F7C" w:rsidRPr="00EA343E" w:rsidRDefault="00994F7C" w:rsidP="002A2AD0">
      <w:pPr>
        <w:keepNext/>
        <w:rPr>
          <w:rFonts w:eastAsia="PMingLiU"/>
          <w:b/>
          <w:szCs w:val="22"/>
        </w:rPr>
      </w:pPr>
    </w:p>
    <w:p w14:paraId="137CA704" w14:textId="542F34C7" w:rsidR="00D50F00" w:rsidRPr="00EA343E" w:rsidRDefault="00130C0D" w:rsidP="00A836D2">
      <w:pPr>
        <w:rPr>
          <w:rFonts w:eastAsia="PMingLiU"/>
          <w:szCs w:val="22"/>
        </w:rPr>
      </w:pPr>
      <w:r>
        <w:t>Ze všech škol, které se zaregistrovaly ve stanovené lhůtě, budou do konce roku vylosovány účastnící se školy. Vybraná škola se</w:t>
      </w:r>
      <w:r w:rsidR="0091387B">
        <w:t xml:space="preserve"> v </w:t>
      </w:r>
      <w:r>
        <w:t>roce následujícím po její účasti na akci</w:t>
      </w:r>
      <w:r w:rsidR="0091387B">
        <w:t xml:space="preserve"> v </w:t>
      </w:r>
      <w:r>
        <w:t>Bruselu nesmí znovu přihlásit. Může se přihlásit teprve po dvou letech. Školy budou vylosovány za přítomnosti místopředsedy EHSV, který zajistí, že losování proběhne</w:t>
      </w:r>
      <w:r w:rsidR="0091387B">
        <w:t xml:space="preserve"> v </w:t>
      </w:r>
      <w:r>
        <w:t>souladu</w:t>
      </w:r>
      <w:r w:rsidR="0091387B">
        <w:t xml:space="preserve"> s </w:t>
      </w:r>
      <w:r>
        <w:t>pravidly.</w:t>
      </w:r>
      <w:r w:rsidR="0091387B">
        <w:t xml:space="preserve"> Z </w:t>
      </w:r>
      <w:r>
        <w:t>každé země bude vybrána jedna škola. Vybrané školy budou</w:t>
      </w:r>
      <w:r w:rsidR="0091387B">
        <w:t xml:space="preserve"> o </w:t>
      </w:r>
      <w:r>
        <w:t>tom, že byly vylosovány, informovány jednotlivě e-mailem</w:t>
      </w:r>
      <w:r w:rsidR="0091387B">
        <w:t xml:space="preserve"> a </w:t>
      </w:r>
      <w:r>
        <w:t xml:space="preserve">jejich jména budou zveřejněna na </w:t>
      </w:r>
      <w:hyperlink r:id="rId14" w:history="1">
        <w:r>
          <w:rPr>
            <w:rStyle w:val="Hyperlink"/>
          </w:rPr>
          <w:t>internetových stránkách EHSV</w:t>
        </w:r>
      </w:hyperlink>
      <w:r>
        <w:t xml:space="preserve">. </w:t>
      </w:r>
    </w:p>
    <w:p w14:paraId="302010BB" w14:textId="77777777" w:rsidR="00F23643" w:rsidRPr="00EA343E" w:rsidRDefault="00F23643" w:rsidP="00AB4B93">
      <w:pPr>
        <w:rPr>
          <w:rFonts w:eastAsia="SimSun"/>
          <w:szCs w:val="22"/>
        </w:rPr>
      </w:pPr>
    </w:p>
    <w:p w14:paraId="592EAC53" w14:textId="13FFFAB1" w:rsidR="00130C0D" w:rsidRPr="00EA343E" w:rsidRDefault="00130C0D" w:rsidP="00E02770">
      <w:pPr>
        <w:pStyle w:val="Heading1"/>
        <w:ind w:left="567" w:hanging="567"/>
        <w:rPr>
          <w:rFonts w:eastAsia="SimSun"/>
          <w:b/>
        </w:rPr>
      </w:pPr>
      <w:r>
        <w:rPr>
          <w:b/>
        </w:rPr>
        <w:t>Výběr</w:t>
      </w:r>
      <w:r w:rsidR="0091387B">
        <w:rPr>
          <w:b/>
        </w:rPr>
        <w:t xml:space="preserve"> a </w:t>
      </w:r>
      <w:r>
        <w:rPr>
          <w:b/>
        </w:rPr>
        <w:t>registrace studentů, kteří se zúčastní akce</w:t>
      </w:r>
      <w:r w:rsidR="0091387B">
        <w:rPr>
          <w:b/>
        </w:rPr>
        <w:t xml:space="preserve"> v </w:t>
      </w:r>
      <w:r>
        <w:rPr>
          <w:b/>
        </w:rPr>
        <w:t>Bruselu</w:t>
      </w:r>
    </w:p>
    <w:p w14:paraId="6E95D68C" w14:textId="77777777" w:rsidR="00994F7C" w:rsidRPr="00EA343E" w:rsidRDefault="00994F7C" w:rsidP="00AB4B93">
      <w:pPr>
        <w:rPr>
          <w:rFonts w:eastAsia="PMingLiU"/>
          <w:szCs w:val="22"/>
        </w:rPr>
      </w:pPr>
    </w:p>
    <w:p w14:paraId="0554B65E" w14:textId="47E55095" w:rsidR="00130C0D" w:rsidRPr="00EA343E" w:rsidRDefault="00130C0D" w:rsidP="00AB4B93">
      <w:pPr>
        <w:rPr>
          <w:rFonts w:eastAsia="PMingLiU"/>
          <w:szCs w:val="22"/>
        </w:rPr>
      </w:pPr>
      <w:r>
        <w:t>Účastnící se školy vyberou tři studenty, kteří se zúčastní workshopů</w:t>
      </w:r>
      <w:r w:rsidR="0091387B">
        <w:t xml:space="preserve"> v </w:t>
      </w:r>
      <w:r>
        <w:t>Bruselu. Tito studenti by měli být</w:t>
      </w:r>
      <w:r w:rsidR="0091387B">
        <w:t xml:space="preserve"> v </w:t>
      </w:r>
      <w:r>
        <w:t>předposledním ročníku jakéhokoli typu střední školy (starší 16 let)</w:t>
      </w:r>
      <w:r w:rsidR="0091387B">
        <w:t xml:space="preserve"> a </w:t>
      </w:r>
      <w:r>
        <w:t>měli by být schopni se vyjadřovat</w:t>
      </w:r>
      <w:r w:rsidR="0091387B">
        <w:t xml:space="preserve"> v </w:t>
      </w:r>
      <w:r>
        <w:t>angličtině.</w:t>
      </w:r>
    </w:p>
    <w:p w14:paraId="1DE4F138" w14:textId="77777777" w:rsidR="00994F7C" w:rsidRPr="00EA343E" w:rsidRDefault="00994F7C" w:rsidP="00AB4B93">
      <w:pPr>
        <w:rPr>
          <w:rFonts w:eastAsia="SimSun"/>
          <w:szCs w:val="22"/>
        </w:rPr>
      </w:pPr>
    </w:p>
    <w:p w14:paraId="7306A63E" w14:textId="77777777" w:rsidR="00130C0D" w:rsidRPr="00EA343E" w:rsidRDefault="00130C0D" w:rsidP="00E02770">
      <w:pPr>
        <w:pStyle w:val="Heading2"/>
        <w:ind w:left="567" w:hanging="567"/>
        <w:rPr>
          <w:rFonts w:eastAsia="SimSun"/>
          <w:b/>
          <w:szCs w:val="22"/>
        </w:rPr>
      </w:pPr>
      <w:r>
        <w:rPr>
          <w:b/>
          <w:szCs w:val="22"/>
        </w:rPr>
        <w:t>Kritéria výběru</w:t>
      </w:r>
    </w:p>
    <w:p w14:paraId="61247B81" w14:textId="77777777" w:rsidR="00994F7C" w:rsidRPr="00EA343E" w:rsidRDefault="00994F7C" w:rsidP="00AB4B93">
      <w:pPr>
        <w:rPr>
          <w:rFonts w:eastAsia="PMingLiU"/>
          <w:szCs w:val="22"/>
        </w:rPr>
      </w:pPr>
    </w:p>
    <w:p w14:paraId="4FA2DBC1" w14:textId="71D1D82E" w:rsidR="00130C0D" w:rsidRPr="00EA343E" w:rsidRDefault="00130C0D" w:rsidP="00AB4B93">
      <w:pPr>
        <w:rPr>
          <w:rFonts w:eastAsia="PMingLiU"/>
          <w:szCs w:val="22"/>
        </w:rPr>
      </w:pPr>
      <w:r>
        <w:t>Školy samy vyberou studenty, kteří je budou zastupovat. Mohou si určit vlastní kritéria výběru, jež musejí být jasná, spravedlivá</w:t>
      </w:r>
      <w:r w:rsidR="0091387B">
        <w:t xml:space="preserve"> a </w:t>
      </w:r>
      <w:r>
        <w:t>nediskriminační.</w:t>
      </w:r>
      <w:r w:rsidR="0091387B">
        <w:t xml:space="preserve"> V </w:t>
      </w:r>
      <w:r>
        <w:t>zájmu rovného zastoupení dívek</w:t>
      </w:r>
      <w:r w:rsidR="0091387B">
        <w:t xml:space="preserve"> a </w:t>
      </w:r>
      <w:r>
        <w:t xml:space="preserve">chlapců by vybraní studenti </w:t>
      </w:r>
      <w:r>
        <w:rPr>
          <w:b/>
          <w:szCs w:val="22"/>
        </w:rPr>
        <w:t>neměli být všichni stejného pohlaví</w:t>
      </w:r>
      <w:r>
        <w:t xml:space="preserve"> (s výjimkou čistě chlapeckých či dívčích škol).</w:t>
      </w:r>
    </w:p>
    <w:p w14:paraId="35D5576D" w14:textId="77777777" w:rsidR="00994F7C" w:rsidRPr="00EA343E" w:rsidRDefault="00994F7C" w:rsidP="00AB4B93">
      <w:pPr>
        <w:rPr>
          <w:rFonts w:eastAsia="SimSun"/>
          <w:szCs w:val="22"/>
        </w:rPr>
      </w:pPr>
    </w:p>
    <w:p w14:paraId="5487C20B" w14:textId="77777777" w:rsidR="00130C0D" w:rsidRPr="00EA343E" w:rsidRDefault="00130C0D" w:rsidP="00E02770">
      <w:pPr>
        <w:pStyle w:val="Heading2"/>
        <w:keepNext/>
        <w:keepLines/>
        <w:ind w:left="567" w:hanging="567"/>
        <w:rPr>
          <w:rFonts w:eastAsia="SimSun"/>
          <w:b/>
          <w:szCs w:val="22"/>
        </w:rPr>
      </w:pPr>
      <w:r>
        <w:rPr>
          <w:b/>
          <w:szCs w:val="22"/>
        </w:rPr>
        <w:t>Účast studentů se zdravotním postižením</w:t>
      </w:r>
    </w:p>
    <w:p w14:paraId="772C0AD7" w14:textId="77777777" w:rsidR="00994F7C" w:rsidRPr="00EA343E" w:rsidRDefault="00994F7C" w:rsidP="00AB4B93">
      <w:pPr>
        <w:keepNext/>
        <w:keepLines/>
        <w:rPr>
          <w:rFonts w:eastAsia="PMingLiU"/>
          <w:szCs w:val="22"/>
        </w:rPr>
      </w:pPr>
    </w:p>
    <w:p w14:paraId="6FA8DB0E" w14:textId="1F4D1E8F" w:rsidR="00130C0D" w:rsidRPr="00EA343E" w:rsidRDefault="00130C0D" w:rsidP="00AB4B93">
      <w:pPr>
        <w:keepNext/>
        <w:keepLines/>
        <w:rPr>
          <w:rFonts w:eastAsia="PMingLiU"/>
          <w:szCs w:val="22"/>
        </w:rPr>
      </w:pPr>
      <w:r>
        <w:t>Školy musí zajistit, aby se akce mohli zúčastnit rovněž studenti se zdravotním postižením. Prostory EHSV jsou vybaveny tak, aby byly přístupné pro osoby se zdravotním postižením. Pokud je nutné přijmout zvláštní opatření, musí</w:t>
      </w:r>
      <w:r w:rsidR="0091387B">
        <w:t xml:space="preserve"> o </w:t>
      </w:r>
      <w:r>
        <w:t>tom školy včas informovat pořadatele</w:t>
      </w:r>
      <w:r w:rsidR="0091387B">
        <w:t xml:space="preserve"> v </w:t>
      </w:r>
      <w:r>
        <w:t>EHSV.</w:t>
      </w:r>
    </w:p>
    <w:p w14:paraId="3BE89927" w14:textId="77777777" w:rsidR="00994F7C" w:rsidRPr="00EA343E" w:rsidRDefault="00994F7C" w:rsidP="00AB4B93">
      <w:pPr>
        <w:keepNext/>
        <w:keepLines/>
        <w:rPr>
          <w:rFonts w:eastAsia="SimSun"/>
          <w:szCs w:val="22"/>
        </w:rPr>
      </w:pPr>
    </w:p>
    <w:p w14:paraId="65484AC0" w14:textId="77777777" w:rsidR="00130C0D" w:rsidRPr="00EA343E" w:rsidRDefault="00130C0D" w:rsidP="00E02770">
      <w:pPr>
        <w:pStyle w:val="Heading2"/>
        <w:ind w:left="567" w:hanging="567"/>
        <w:rPr>
          <w:rFonts w:eastAsia="PMingLiU"/>
          <w:b/>
          <w:szCs w:val="22"/>
        </w:rPr>
      </w:pPr>
      <w:r>
        <w:rPr>
          <w:b/>
          <w:szCs w:val="22"/>
        </w:rPr>
        <w:t>Registrace studentů</w:t>
      </w:r>
    </w:p>
    <w:p w14:paraId="2168A2EF" w14:textId="77777777" w:rsidR="00994F7C" w:rsidRPr="00EA343E" w:rsidRDefault="00994F7C" w:rsidP="00AB4B93">
      <w:pPr>
        <w:rPr>
          <w:rFonts w:eastAsia="PMingLiU"/>
          <w:szCs w:val="22"/>
        </w:rPr>
      </w:pPr>
    </w:p>
    <w:p w14:paraId="463F75FA" w14:textId="201F7C23" w:rsidR="00E018A8" w:rsidRPr="00EA343E" w:rsidRDefault="007D6599" w:rsidP="00AB4B93">
      <w:pPr>
        <w:rPr>
          <w:rFonts w:eastAsia="PMingLiU"/>
          <w:szCs w:val="22"/>
        </w:rPr>
      </w:pPr>
      <w:r>
        <w:t>Vylosované školy zaregistrují tři studenty, které vybraly</w:t>
      </w:r>
      <w:r w:rsidR="0091387B">
        <w:t xml:space="preserve"> k </w:t>
      </w:r>
      <w:r>
        <w:t xml:space="preserve">účasti na akci YEYS. Před zaregistrováním studentů musejí školy získat písemný souhlas (schvalovací formulář) od jejich rodičů nebo zákonných opatrovníků. </w:t>
      </w:r>
      <w:hyperlink r:id="rId15" w:history="1">
        <w:r>
          <w:rPr>
            <w:rStyle w:val="Hyperlink"/>
            <w:b/>
            <w:szCs w:val="22"/>
          </w:rPr>
          <w:t>Lhůta pro registraci bude zveřejněna na internetových stránkách YEYS.</w:t>
        </w:r>
      </w:hyperlink>
    </w:p>
    <w:p w14:paraId="0B9DD8C8" w14:textId="77777777" w:rsidR="00130C0D" w:rsidRPr="00EA343E" w:rsidRDefault="00130C0D" w:rsidP="00AB4B93">
      <w:pPr>
        <w:keepNext/>
        <w:rPr>
          <w:rFonts w:eastAsia="PMingLiU"/>
          <w:b/>
          <w:szCs w:val="22"/>
          <w:u w:val="single"/>
        </w:rPr>
      </w:pPr>
    </w:p>
    <w:p w14:paraId="419225C8" w14:textId="77777777" w:rsidR="00EA296E" w:rsidRPr="00EA343E" w:rsidRDefault="00130C0D" w:rsidP="00E02770">
      <w:pPr>
        <w:pStyle w:val="Heading2"/>
        <w:ind w:left="567" w:hanging="567"/>
        <w:rPr>
          <w:rFonts w:eastAsia="PMingLiU"/>
          <w:b/>
        </w:rPr>
      </w:pPr>
      <w:r>
        <w:rPr>
          <w:b/>
        </w:rPr>
        <w:t xml:space="preserve">Schvalovací formulář </w:t>
      </w:r>
    </w:p>
    <w:p w14:paraId="1EC03B2E" w14:textId="77777777" w:rsidR="00EA296E" w:rsidRPr="00EA343E" w:rsidRDefault="00EA296E" w:rsidP="008E4296">
      <w:pPr>
        <w:rPr>
          <w:rFonts w:eastAsia="PMingLiU"/>
          <w:szCs w:val="22"/>
        </w:rPr>
      </w:pPr>
    </w:p>
    <w:p w14:paraId="4FAB1F2A" w14:textId="70E43B2D" w:rsidR="00F51667" w:rsidRPr="00EA343E" w:rsidRDefault="001555ED" w:rsidP="008E4296">
      <w:pPr>
        <w:rPr>
          <w:rFonts w:eastAsia="PMingLiU"/>
          <w:szCs w:val="22"/>
        </w:rPr>
      </w:pPr>
      <w:r>
        <w:t>Školy účastnící se akce budou muset předložit schvalovací formulář za každého studenta. Tento formulář bude</w:t>
      </w:r>
      <w:r w:rsidR="0091387B">
        <w:t xml:space="preserve"> k </w:t>
      </w:r>
      <w:r>
        <w:t>dispozici ve všech úředních jazycích EU. Musí jej podepsat rodiče nebo zákonní opatrovníci studenta</w:t>
      </w:r>
      <w:r w:rsidR="0091387B">
        <w:t xml:space="preserve"> a </w:t>
      </w:r>
      <w:r>
        <w:t>ředitel školy. Poté musí být zaslán EHSV spolu</w:t>
      </w:r>
      <w:r w:rsidR="0091387B">
        <w:t xml:space="preserve"> s </w:t>
      </w:r>
      <w:r>
        <w:t>kopiemi platných občanských průkazů všech studentů,</w:t>
      </w:r>
      <w:r w:rsidR="0091387B">
        <w:t xml:space="preserve"> a </w:t>
      </w:r>
      <w:r>
        <w:t>to poštou nebo e-mailem. Lhůta pro doručení všech požadovaných dokladů bude uvedena</w:t>
      </w:r>
      <w:r w:rsidR="0091387B">
        <w:t xml:space="preserve"> v </w:t>
      </w:r>
      <w:r>
        <w:t>e-mailu, který obdržíte od týmu YEYS.</w:t>
      </w:r>
      <w:r w:rsidR="0091387B">
        <w:t xml:space="preserve"> </w:t>
      </w:r>
      <w:r>
        <w:rPr>
          <w:b/>
          <w:szCs w:val="22"/>
        </w:rPr>
        <w:t>Před zasláním kopií doporučujeme ověřit, zda jsou čitelné.</w:t>
      </w:r>
    </w:p>
    <w:p w14:paraId="72D764B9" w14:textId="77777777" w:rsidR="00F51667" w:rsidRPr="00EA343E" w:rsidRDefault="00F51667" w:rsidP="008E4296">
      <w:pPr>
        <w:rPr>
          <w:rFonts w:eastAsia="PMingLiU"/>
          <w:szCs w:val="22"/>
        </w:rPr>
      </w:pPr>
    </w:p>
    <w:p w14:paraId="4C3FFE93" w14:textId="77777777" w:rsidR="009D68C2" w:rsidRPr="00EA343E" w:rsidRDefault="00F51667" w:rsidP="00951B7C">
      <w:pPr>
        <w:rPr>
          <w:rFonts w:eastAsia="PMingLiU"/>
          <w:szCs w:val="22"/>
        </w:rPr>
      </w:pPr>
      <w:r>
        <w:lastRenderedPageBreak/>
        <w:t>Poštovní adresa:</w:t>
      </w:r>
      <w:r>
        <w:tab/>
        <w:t>Comité économique et social européen</w:t>
      </w:r>
    </w:p>
    <w:p w14:paraId="4E16207F" w14:textId="6B3ACCF0" w:rsidR="009D68C2" w:rsidRPr="00EA343E" w:rsidRDefault="008E4296" w:rsidP="009D68C2">
      <w:pPr>
        <w:ind w:left="3141" w:hanging="1701"/>
        <w:rPr>
          <w:rFonts w:eastAsia="PMingLiU"/>
          <w:szCs w:val="22"/>
        </w:rPr>
      </w:pPr>
      <w:r>
        <w:t>VMA 05/00</w:t>
      </w:r>
    </w:p>
    <w:p w14:paraId="41E992D6" w14:textId="77777777" w:rsidR="009D68C2" w:rsidRPr="00EA343E" w:rsidRDefault="008E4296" w:rsidP="009D68C2">
      <w:pPr>
        <w:ind w:left="3141" w:hanging="1701"/>
        <w:rPr>
          <w:rFonts w:eastAsia="PMingLiU"/>
          <w:szCs w:val="22"/>
        </w:rPr>
      </w:pPr>
      <w:r>
        <w:t>Rue Belliard 99</w:t>
      </w:r>
    </w:p>
    <w:p w14:paraId="38B2E865" w14:textId="77777777" w:rsidR="009D68C2" w:rsidRPr="00EA343E" w:rsidRDefault="008E4296" w:rsidP="009D68C2">
      <w:pPr>
        <w:ind w:left="3141" w:hanging="1701"/>
        <w:rPr>
          <w:rFonts w:eastAsia="SimSun"/>
          <w:szCs w:val="22"/>
        </w:rPr>
      </w:pPr>
      <w:r>
        <w:t>1040 Bruxelles (BELGIQUE)</w:t>
      </w:r>
    </w:p>
    <w:p w14:paraId="428A3D90" w14:textId="77777777" w:rsidR="00951B7C" w:rsidRPr="00EA343E" w:rsidRDefault="00951B7C" w:rsidP="009D68C2">
      <w:pPr>
        <w:ind w:left="1701" w:hanging="1701"/>
        <w:rPr>
          <w:rFonts w:eastAsia="PMingLiU"/>
          <w:szCs w:val="22"/>
        </w:rPr>
      </w:pPr>
    </w:p>
    <w:p w14:paraId="4C68931B" w14:textId="77777777" w:rsidR="008E4296" w:rsidRPr="00EA343E" w:rsidRDefault="00F51667" w:rsidP="00951B7C">
      <w:pPr>
        <w:ind w:left="1418" w:hanging="1418"/>
        <w:rPr>
          <w:rFonts w:eastAsia="PMingLiU"/>
          <w:szCs w:val="22"/>
        </w:rPr>
      </w:pPr>
      <w:r>
        <w:t>E-mail:</w:t>
      </w:r>
      <w:r>
        <w:tab/>
      </w:r>
      <w:hyperlink r:id="rId16" w:history="1">
        <w:r>
          <w:rPr>
            <w:rStyle w:val="Hyperlink"/>
          </w:rPr>
          <w:t>youreurope@eesc.europa.eu</w:t>
        </w:r>
      </w:hyperlink>
    </w:p>
    <w:p w14:paraId="62E04BD2" w14:textId="77777777" w:rsidR="002E12A9" w:rsidRPr="00EA343E" w:rsidRDefault="002E12A9" w:rsidP="00D64D38">
      <w:pPr>
        <w:ind w:left="1701" w:hanging="1701"/>
        <w:rPr>
          <w:rFonts w:eastAsia="PMingLiU"/>
          <w:szCs w:val="22"/>
        </w:rPr>
      </w:pPr>
    </w:p>
    <w:p w14:paraId="51C9AF66" w14:textId="5760B164" w:rsidR="005B40E0" w:rsidRPr="00EA343E" w:rsidRDefault="008E4296" w:rsidP="00F97101">
      <w:pPr>
        <w:keepNext/>
        <w:keepLines/>
        <w:rPr>
          <w:rFonts w:eastAsia="PMingLiU"/>
          <w:szCs w:val="22"/>
        </w:rPr>
      </w:pPr>
      <w:r>
        <w:t>Ve schvalovacím formuláři rodiče nebo zákonní opatrovníci studenta</w:t>
      </w:r>
      <w:r w:rsidR="0091387B">
        <w:t xml:space="preserve"> a </w:t>
      </w:r>
      <w:r>
        <w:t>ředitel školy potvrdí, že:</w:t>
      </w:r>
    </w:p>
    <w:p w14:paraId="415ABC6A" w14:textId="77777777" w:rsidR="005B40E0" w:rsidRPr="00EA343E" w:rsidRDefault="008E4296" w:rsidP="00F97101">
      <w:pPr>
        <w:pStyle w:val="ListParagraph"/>
        <w:keepNext/>
        <w:keepLines/>
        <w:numPr>
          <w:ilvl w:val="0"/>
          <w:numId w:val="4"/>
        </w:numPr>
        <w:rPr>
          <w:rFonts w:eastAsia="PMingLiU"/>
          <w:szCs w:val="22"/>
        </w:rPr>
      </w:pPr>
      <w:r>
        <w:t>student má povoleno jet do Bruselu na danou akci;</w:t>
      </w:r>
    </w:p>
    <w:p w14:paraId="50FAF89C" w14:textId="75E3B56F" w:rsidR="005B40E0" w:rsidRPr="00EA343E" w:rsidRDefault="008E4296" w:rsidP="00D64D38">
      <w:pPr>
        <w:pStyle w:val="ListParagraph"/>
        <w:numPr>
          <w:ilvl w:val="0"/>
          <w:numId w:val="4"/>
        </w:numPr>
        <w:rPr>
          <w:rFonts w:eastAsia="PMingLiU"/>
          <w:szCs w:val="22"/>
        </w:rPr>
      </w:pPr>
      <w:r>
        <w:t>jméno studenta může být zveřejněno</w:t>
      </w:r>
      <w:r w:rsidR="0091387B">
        <w:t xml:space="preserve"> v </w:t>
      </w:r>
      <w:r>
        <w:t>publikacích EHSV, na internetových stránkách</w:t>
      </w:r>
      <w:r w:rsidR="0091387B">
        <w:t xml:space="preserve"> a </w:t>
      </w:r>
      <w:r>
        <w:t>intranetu EHSV</w:t>
      </w:r>
      <w:r w:rsidR="0091387B">
        <w:t xml:space="preserve"> a </w:t>
      </w:r>
      <w:r>
        <w:t>příslušných sociálních sítích spolu</w:t>
      </w:r>
      <w:r w:rsidR="0091387B">
        <w:t xml:space="preserve"> s </w:t>
      </w:r>
      <w:r>
        <w:t>fotografiemi studenta a/nebo videozáznamem</w:t>
      </w:r>
      <w:r w:rsidR="0091387B">
        <w:t xml:space="preserve"> z </w:t>
      </w:r>
      <w:r>
        <w:t>akce;</w:t>
      </w:r>
    </w:p>
    <w:p w14:paraId="47206B2A" w14:textId="26F380D3" w:rsidR="008E4296" w:rsidRPr="00EA343E" w:rsidRDefault="008E4296" w:rsidP="00D64D38">
      <w:pPr>
        <w:pStyle w:val="ListParagraph"/>
        <w:numPr>
          <w:ilvl w:val="0"/>
          <w:numId w:val="4"/>
        </w:numPr>
        <w:rPr>
          <w:rFonts w:eastAsia="PMingLiU"/>
          <w:szCs w:val="22"/>
        </w:rPr>
      </w:pPr>
      <w:r>
        <w:t>na studenta bude během jeho cesty</w:t>
      </w:r>
      <w:r w:rsidR="0091387B">
        <w:t xml:space="preserve"> a </w:t>
      </w:r>
      <w:r>
        <w:t>pobytu</w:t>
      </w:r>
      <w:r w:rsidR="0091387B">
        <w:t xml:space="preserve"> v </w:t>
      </w:r>
      <w:r>
        <w:t>Bruselu dohlížet doprovázející učitel.</w:t>
      </w:r>
    </w:p>
    <w:p w14:paraId="41BBF2B7" w14:textId="77777777" w:rsidR="008E4296" w:rsidRPr="00EA343E" w:rsidRDefault="008E4296" w:rsidP="008E4296">
      <w:pPr>
        <w:rPr>
          <w:rFonts w:eastAsia="PMingLiU"/>
          <w:szCs w:val="22"/>
        </w:rPr>
      </w:pPr>
    </w:p>
    <w:p w14:paraId="625B22C1" w14:textId="5F9448B4" w:rsidR="00130C0D" w:rsidRPr="00EA343E" w:rsidRDefault="008E4296" w:rsidP="00AB4B93">
      <w:pPr>
        <w:rPr>
          <w:rFonts w:eastAsia="PMingLiU"/>
          <w:b/>
          <w:szCs w:val="22"/>
        </w:rPr>
      </w:pPr>
      <w:r>
        <w:rPr>
          <w:b/>
          <w:szCs w:val="22"/>
        </w:rPr>
        <w:t>Student se smí akce zúčastnit pouze tehdy, pokud EHSV ve stanovené lhůtě obdrží schvalovací formulář</w:t>
      </w:r>
      <w:r w:rsidR="0091387B">
        <w:rPr>
          <w:b/>
          <w:szCs w:val="22"/>
        </w:rPr>
        <w:t xml:space="preserve"> a </w:t>
      </w:r>
      <w:r>
        <w:rPr>
          <w:b/>
          <w:szCs w:val="22"/>
        </w:rPr>
        <w:t>kopii jeho občanského průkazu.</w:t>
      </w:r>
    </w:p>
    <w:p w14:paraId="5D5142DE" w14:textId="77777777" w:rsidR="00994F7C" w:rsidRPr="00EA343E" w:rsidRDefault="00994F7C" w:rsidP="00AB4B93">
      <w:pPr>
        <w:rPr>
          <w:rFonts w:eastAsia="SimSun"/>
          <w:szCs w:val="22"/>
        </w:rPr>
      </w:pPr>
    </w:p>
    <w:p w14:paraId="117F290D" w14:textId="77777777" w:rsidR="00130C0D" w:rsidRPr="00EA343E" w:rsidRDefault="00130C0D" w:rsidP="00E02770">
      <w:pPr>
        <w:pStyle w:val="Heading2"/>
        <w:ind w:left="567" w:hanging="567"/>
        <w:rPr>
          <w:rFonts w:eastAsia="SimSun"/>
          <w:b/>
          <w:szCs w:val="22"/>
        </w:rPr>
      </w:pPr>
      <w:r>
        <w:rPr>
          <w:b/>
          <w:szCs w:val="22"/>
        </w:rPr>
        <w:t>Ochrana osobních údajů</w:t>
      </w:r>
    </w:p>
    <w:p w14:paraId="56568880" w14:textId="77777777" w:rsidR="00994F7C" w:rsidRPr="00EA343E" w:rsidRDefault="00994F7C" w:rsidP="00AB4B93">
      <w:pPr>
        <w:rPr>
          <w:rFonts w:eastAsia="PMingLiU"/>
          <w:szCs w:val="22"/>
        </w:rPr>
      </w:pPr>
    </w:p>
    <w:p w14:paraId="50BF79DB" w14:textId="1443E5F4" w:rsidR="00130C0D" w:rsidRPr="00EA343E" w:rsidRDefault="00130C0D" w:rsidP="00AB4B93">
      <w:pPr>
        <w:rPr>
          <w:rFonts w:eastAsia="PMingLiU"/>
          <w:szCs w:val="22"/>
        </w:rPr>
      </w:pPr>
      <w:r>
        <w:t xml:space="preserve">EHSV zaručuje ochranu všech obdržených </w:t>
      </w:r>
      <w:hyperlink r:id="rId17" w:history="1">
        <w:r>
          <w:rPr>
            <w:rStyle w:val="Hyperlink"/>
          </w:rPr>
          <w:t>osobních údajů</w:t>
        </w:r>
      </w:hyperlink>
      <w:bookmarkStart w:id="0" w:name="_GoBack"/>
      <w:bookmarkEnd w:id="0"/>
      <w:r w:rsidR="0091387B">
        <w:t xml:space="preserve"> v </w:t>
      </w:r>
      <w:r>
        <w:t>souladu</w:t>
      </w:r>
      <w:r w:rsidR="0091387B">
        <w:t xml:space="preserve"> s </w:t>
      </w:r>
      <w:hyperlink r:id="rId18" w:history="1">
        <w:r>
          <w:rPr>
            <w:rStyle w:val="Hyperlink"/>
          </w:rPr>
          <w:t>nařízením (EU) 2018/1725</w:t>
        </w:r>
      </w:hyperlink>
      <w:r>
        <w:t>. Na akci YEYS budou pořizovány videozáznamy</w:t>
      </w:r>
      <w:r w:rsidR="0091387B">
        <w:t xml:space="preserve"> a </w:t>
      </w:r>
      <w:r>
        <w:t>fotografie za účelem propagace.</w:t>
      </w:r>
    </w:p>
    <w:p w14:paraId="4AEB844C" w14:textId="77777777" w:rsidR="00F51667" w:rsidRPr="00EA343E" w:rsidRDefault="00F51667" w:rsidP="00AB4B93">
      <w:pPr>
        <w:rPr>
          <w:rFonts w:eastAsia="PMingLiU"/>
          <w:szCs w:val="22"/>
        </w:rPr>
      </w:pPr>
    </w:p>
    <w:p w14:paraId="483F2F0D" w14:textId="77777777" w:rsidR="00130C0D" w:rsidRPr="00EA343E" w:rsidRDefault="00130C0D" w:rsidP="00E02770">
      <w:pPr>
        <w:pStyle w:val="Heading1"/>
        <w:ind w:left="567" w:hanging="567"/>
        <w:rPr>
          <w:rFonts w:eastAsia="SimSun"/>
          <w:b/>
        </w:rPr>
      </w:pPr>
      <w:r>
        <w:rPr>
          <w:b/>
        </w:rPr>
        <w:t>Příprava na akci ve školách</w:t>
      </w:r>
    </w:p>
    <w:p w14:paraId="3AFCDE97" w14:textId="77777777" w:rsidR="00874FF1" w:rsidRPr="00EA343E" w:rsidRDefault="00874FF1" w:rsidP="00AB4B93">
      <w:pPr>
        <w:rPr>
          <w:rFonts w:eastAsia="PMingLiU"/>
          <w:szCs w:val="22"/>
        </w:rPr>
      </w:pPr>
    </w:p>
    <w:p w14:paraId="11F40AAB" w14:textId="12ACBC83" w:rsidR="00994F7C" w:rsidRPr="00EA343E" w:rsidRDefault="00874FF1" w:rsidP="00AB4B93">
      <w:pPr>
        <w:rPr>
          <w:rFonts w:eastAsia="PMingLiU"/>
          <w:szCs w:val="22"/>
        </w:rPr>
      </w:pPr>
      <w:r>
        <w:t>Každou</w:t>
      </w:r>
      <w:r w:rsidR="0091387B">
        <w:t xml:space="preserve"> z </w:t>
      </w:r>
      <w:r>
        <w:t>vybraných škol navštíví jeden</w:t>
      </w:r>
      <w:r w:rsidR="0091387B">
        <w:t xml:space="preserve"> z </w:t>
      </w:r>
      <w:r>
        <w:t>členů EHSV. Tento člen poskytne studentům</w:t>
      </w:r>
      <w:r w:rsidR="0091387B">
        <w:t xml:space="preserve"> a </w:t>
      </w:r>
      <w:r>
        <w:t>učitelům informace</w:t>
      </w:r>
      <w:r w:rsidR="0091387B">
        <w:t xml:space="preserve"> o </w:t>
      </w:r>
      <w:r>
        <w:t>EHSV</w:t>
      </w:r>
      <w:r w:rsidR="0091387B">
        <w:t xml:space="preserve"> a </w:t>
      </w:r>
      <w:r>
        <w:t>jeho pracovních metodách, představí jim pracovní dokument týkající se této akce</w:t>
      </w:r>
      <w:r w:rsidR="0091387B">
        <w:t xml:space="preserve"> a </w:t>
      </w:r>
      <w:r>
        <w:t>prodiskutuje jej</w:t>
      </w:r>
      <w:r w:rsidR="0091387B">
        <w:t xml:space="preserve"> s </w:t>
      </w:r>
      <w:r>
        <w:t>nimi. Výdaje za cestu</w:t>
      </w:r>
      <w:r w:rsidR="0091387B">
        <w:t xml:space="preserve"> a </w:t>
      </w:r>
      <w:r>
        <w:t>ubytování tohoto člena uhradí EHSV. EHSV bude rovněž provádět tiskové aktivity. Tiskové oddělení EHSV bude spolupracovat se školami</w:t>
      </w:r>
      <w:r w:rsidR="0091387B">
        <w:t xml:space="preserve"> a </w:t>
      </w:r>
      <w:r>
        <w:t>členy EHSV</w:t>
      </w:r>
      <w:r w:rsidR="0091387B">
        <w:t xml:space="preserve"> s </w:t>
      </w:r>
      <w:r>
        <w:t>cílem pobídnout sdělovací prostředky, aby akci sledovaly</w:t>
      </w:r>
      <w:r w:rsidR="0091387B">
        <w:t xml:space="preserve"> a </w:t>
      </w:r>
      <w:r>
        <w:t>případně se jí zúčastnily. Ocenili bychom, kdybyste tuto činnost podpořili.</w:t>
      </w:r>
    </w:p>
    <w:p w14:paraId="5A4A045B" w14:textId="77777777" w:rsidR="00874FF1" w:rsidRPr="00EA343E" w:rsidRDefault="00874FF1" w:rsidP="00AB4B93">
      <w:pPr>
        <w:rPr>
          <w:rFonts w:eastAsia="PMingLiU"/>
          <w:szCs w:val="22"/>
        </w:rPr>
      </w:pPr>
    </w:p>
    <w:p w14:paraId="649606C6" w14:textId="66AF53A7" w:rsidR="008E4296" w:rsidRPr="00EA343E" w:rsidRDefault="008E4296" w:rsidP="00AB4B93">
      <w:pPr>
        <w:rPr>
          <w:rFonts w:eastAsia="PMingLiU"/>
          <w:szCs w:val="22"/>
        </w:rPr>
      </w:pPr>
      <w:r>
        <w:t>Veškeré podstatné informace</w:t>
      </w:r>
      <w:r w:rsidR="0091387B">
        <w:t xml:space="preserve"> o </w:t>
      </w:r>
      <w:r>
        <w:t xml:space="preserve">této akci budou zveřejněny na internetových stránkách EHSV. Žádáme tedy dotčené učitele, aby naše </w:t>
      </w:r>
      <w:hyperlink r:id="rId19" w:history="1">
        <w:r>
          <w:rPr>
            <w:rStyle w:val="Hyperlink"/>
          </w:rPr>
          <w:t>stránky</w:t>
        </w:r>
      </w:hyperlink>
      <w:r>
        <w:t xml:space="preserve"> pravidelně sledovali.</w:t>
      </w:r>
    </w:p>
    <w:p w14:paraId="6A8ED376" w14:textId="77777777" w:rsidR="005B40E0" w:rsidRPr="00EA343E" w:rsidRDefault="005B40E0" w:rsidP="00AB4B93">
      <w:pPr>
        <w:rPr>
          <w:rFonts w:eastAsia="PMingLiU"/>
        </w:rPr>
      </w:pPr>
    </w:p>
    <w:p w14:paraId="0453478A" w14:textId="32EDA10B" w:rsidR="00994F7C" w:rsidRPr="00EA343E" w:rsidRDefault="00C46C47" w:rsidP="00AB4B93">
      <w:pPr>
        <w:rPr>
          <w:rFonts w:eastAsia="SimSun"/>
          <w:szCs w:val="22"/>
        </w:rPr>
      </w:pPr>
      <w:r>
        <w:t>Účastnící se školy obdrží pracovní dokument</w:t>
      </w:r>
      <w:r w:rsidR="0091387B">
        <w:t xml:space="preserve"> s </w:t>
      </w:r>
      <w:r>
        <w:t>otevřenými otázkami, které studentům</w:t>
      </w:r>
      <w:r w:rsidR="0091387B">
        <w:t xml:space="preserve"> a </w:t>
      </w:r>
      <w:r>
        <w:t>jejich učitelům pomohou zformulovat si myšlenky</w:t>
      </w:r>
      <w:r w:rsidR="0091387B">
        <w:t xml:space="preserve"> a </w:t>
      </w:r>
      <w:r>
        <w:t>připravit se na debatu</w:t>
      </w:r>
      <w:r w:rsidR="0091387B">
        <w:t xml:space="preserve"> v </w:t>
      </w:r>
      <w:r>
        <w:t>Bruselu. Studenti</w:t>
      </w:r>
      <w:r w:rsidR="0091387B">
        <w:t xml:space="preserve"> a </w:t>
      </w:r>
      <w:r>
        <w:t>učitelé musejí tyto otázky prodiskutovat</w:t>
      </w:r>
      <w:r w:rsidR="0091387B">
        <w:t xml:space="preserve"> a </w:t>
      </w:r>
      <w:r>
        <w:t>pokusit se na ně na hodině odpovědět, aby byli připraveni na diskuse naživo</w:t>
      </w:r>
      <w:r w:rsidR="0091387B">
        <w:t xml:space="preserve"> v </w:t>
      </w:r>
      <w:r>
        <w:t>Bruselu.</w:t>
      </w:r>
    </w:p>
    <w:p w14:paraId="41E02C38" w14:textId="77777777" w:rsidR="000246D8" w:rsidRPr="00EA343E" w:rsidRDefault="000246D8" w:rsidP="00AB4B93">
      <w:pPr>
        <w:rPr>
          <w:rFonts w:eastAsia="SimSun"/>
          <w:szCs w:val="22"/>
        </w:rPr>
      </w:pPr>
    </w:p>
    <w:p w14:paraId="500D329D" w14:textId="1E0F79B5" w:rsidR="00130C0D" w:rsidRPr="00EA343E" w:rsidRDefault="00613B19" w:rsidP="00E02770">
      <w:pPr>
        <w:pStyle w:val="Heading1"/>
        <w:ind w:left="567" w:hanging="567"/>
        <w:rPr>
          <w:rFonts w:eastAsia="SimSun"/>
          <w:b/>
        </w:rPr>
      </w:pPr>
      <w:r>
        <w:rPr>
          <w:b/>
        </w:rPr>
        <w:t>Akce</w:t>
      </w:r>
      <w:r w:rsidR="0091387B">
        <w:rPr>
          <w:b/>
        </w:rPr>
        <w:t xml:space="preserve"> v </w:t>
      </w:r>
      <w:r>
        <w:rPr>
          <w:b/>
        </w:rPr>
        <w:t>Bruselu</w:t>
      </w:r>
    </w:p>
    <w:p w14:paraId="255B9BCF" w14:textId="77777777" w:rsidR="00130C0D" w:rsidRPr="00EA343E" w:rsidRDefault="00130C0D" w:rsidP="00AB4B93">
      <w:pPr>
        <w:keepNext/>
        <w:rPr>
          <w:rFonts w:eastAsia="PMingLiU"/>
          <w:b/>
          <w:szCs w:val="22"/>
          <w:u w:val="single"/>
        </w:rPr>
      </w:pPr>
    </w:p>
    <w:p w14:paraId="467527D2" w14:textId="77777777" w:rsidR="00994F7C" w:rsidRPr="00EA343E" w:rsidRDefault="00A836D2" w:rsidP="00E02770">
      <w:pPr>
        <w:pStyle w:val="Heading2"/>
        <w:ind w:left="567" w:hanging="567"/>
        <w:rPr>
          <w:rFonts w:eastAsia="SimSun"/>
          <w:b/>
          <w:szCs w:val="22"/>
        </w:rPr>
      </w:pPr>
      <w:r>
        <w:rPr>
          <w:b/>
        </w:rPr>
        <w:t>Odpovědnost</w:t>
      </w:r>
    </w:p>
    <w:p w14:paraId="1785720B" w14:textId="77777777" w:rsidR="00E96019" w:rsidRPr="00EA343E" w:rsidRDefault="00E96019" w:rsidP="00AB4B93">
      <w:pPr>
        <w:rPr>
          <w:rFonts w:eastAsia="PMingLiU"/>
        </w:rPr>
      </w:pPr>
    </w:p>
    <w:p w14:paraId="7574BFCC" w14:textId="3003E97A" w:rsidR="00130C0D" w:rsidRPr="00EA343E" w:rsidRDefault="00130C0D" w:rsidP="00AB4B93">
      <w:pPr>
        <w:rPr>
          <w:rFonts w:eastAsia="PMingLiU"/>
          <w:b/>
          <w:szCs w:val="22"/>
        </w:rPr>
      </w:pPr>
      <w:r>
        <w:rPr>
          <w:b/>
          <w:szCs w:val="22"/>
        </w:rPr>
        <w:t>Účastnící se školy zastoupené doprovázejícím učitelem nesou plnou odpovědnost za své studenty</w:t>
      </w:r>
      <w:r w:rsidR="0091387B">
        <w:rPr>
          <w:b/>
          <w:szCs w:val="22"/>
        </w:rPr>
        <w:t xml:space="preserve"> a </w:t>
      </w:r>
      <w:r>
        <w:rPr>
          <w:b/>
          <w:szCs w:val="22"/>
        </w:rPr>
        <w:t>učitele během jejich pobytu</w:t>
      </w:r>
      <w:r w:rsidR="0091387B">
        <w:rPr>
          <w:b/>
          <w:szCs w:val="22"/>
        </w:rPr>
        <w:t xml:space="preserve"> v </w:t>
      </w:r>
      <w:r>
        <w:rPr>
          <w:b/>
          <w:szCs w:val="22"/>
        </w:rPr>
        <w:t>Bruselu</w:t>
      </w:r>
      <w:r w:rsidR="0091387B">
        <w:rPr>
          <w:b/>
          <w:szCs w:val="22"/>
        </w:rPr>
        <w:t xml:space="preserve"> a </w:t>
      </w:r>
      <w:r>
        <w:rPr>
          <w:b/>
          <w:szCs w:val="22"/>
        </w:rPr>
        <w:t>cesty na akci</w:t>
      </w:r>
      <w:r w:rsidR="0091387B">
        <w:rPr>
          <w:b/>
          <w:szCs w:val="22"/>
        </w:rPr>
        <w:t xml:space="preserve"> a </w:t>
      </w:r>
      <w:r>
        <w:rPr>
          <w:b/>
          <w:szCs w:val="22"/>
        </w:rPr>
        <w:t>zpět.</w:t>
      </w:r>
    </w:p>
    <w:p w14:paraId="1AEEF0F8" w14:textId="77777777" w:rsidR="00994F7C" w:rsidRPr="00EA343E" w:rsidRDefault="00994F7C" w:rsidP="00AB4B93">
      <w:pPr>
        <w:rPr>
          <w:rFonts w:eastAsia="SimSun"/>
          <w:szCs w:val="22"/>
        </w:rPr>
      </w:pPr>
    </w:p>
    <w:p w14:paraId="5B9F174F" w14:textId="62A40529" w:rsidR="00A84AF4" w:rsidRPr="00EA343E" w:rsidRDefault="00130C0D" w:rsidP="00AB4B93">
      <w:pPr>
        <w:rPr>
          <w:rFonts w:eastAsia="PMingLiU"/>
          <w:szCs w:val="22"/>
        </w:rPr>
      </w:pPr>
      <w:r>
        <w:lastRenderedPageBreak/>
        <w:t>Studenti</w:t>
      </w:r>
      <w:r w:rsidR="0091387B">
        <w:t xml:space="preserve"> a </w:t>
      </w:r>
      <w:r>
        <w:t>doprovázející učitel</w:t>
      </w:r>
      <w:r w:rsidR="0091387B">
        <w:t xml:space="preserve"> s </w:t>
      </w:r>
      <w:r>
        <w:t xml:space="preserve">sebou musí mít nezbytné </w:t>
      </w:r>
      <w:r>
        <w:rPr>
          <w:b/>
          <w:szCs w:val="22"/>
        </w:rPr>
        <w:t>cestovní doklady</w:t>
      </w:r>
      <w:r>
        <w:t xml:space="preserve"> (</w:t>
      </w:r>
      <w:r w:rsidR="0091387B">
        <w:t>např. </w:t>
      </w:r>
      <w:r>
        <w:t xml:space="preserve">platný cestovní pas nebo občanský průkaz). </w:t>
      </w:r>
    </w:p>
    <w:p w14:paraId="014E1AE7" w14:textId="77777777" w:rsidR="00A84AF4" w:rsidRPr="00EA343E" w:rsidRDefault="00A84AF4" w:rsidP="00AB4B93">
      <w:pPr>
        <w:rPr>
          <w:rFonts w:eastAsia="PMingLiU"/>
          <w:szCs w:val="22"/>
        </w:rPr>
      </w:pPr>
    </w:p>
    <w:p w14:paraId="2C6AC44B" w14:textId="29D6BB6D" w:rsidR="00A84AF4" w:rsidRPr="00EA343E" w:rsidRDefault="00130C0D" w:rsidP="00AB4B93">
      <w:pPr>
        <w:rPr>
          <w:rFonts w:eastAsia="PMingLiU"/>
          <w:szCs w:val="22"/>
        </w:rPr>
      </w:pPr>
      <w:r>
        <w:t xml:space="preserve">Musí také mít </w:t>
      </w:r>
      <w:r>
        <w:rPr>
          <w:b/>
          <w:szCs w:val="22"/>
        </w:rPr>
        <w:t>evropský průkaz zdravotního pojištění</w:t>
      </w:r>
      <w:r>
        <w:t xml:space="preserve"> (k dispozici zdarma</w:t>
      </w:r>
      <w:r w:rsidR="0091387B">
        <w:t xml:space="preserve"> u </w:t>
      </w:r>
      <w:r>
        <w:t xml:space="preserve">místních pojišťoven a/nebo zdravotních pojišťoven) nebo dočasné náhradní osvědčení, pokud není možné vystavit průkaz včas (podrobnější informace naleznete na stránkách </w:t>
      </w:r>
      <w:hyperlink r:id="rId20" w:history="1">
        <w:r>
          <w:rPr>
            <w:rStyle w:val="Hyperlink"/>
          </w:rPr>
          <w:t>https://ec.europa.eu/social/main.jsp?catId=559&amp;langId=cs</w:t>
        </w:r>
      </w:hyperlink>
      <w:r>
        <w:t xml:space="preserve">). </w:t>
      </w:r>
    </w:p>
    <w:p w14:paraId="16F949D1" w14:textId="77777777" w:rsidR="00A84AF4" w:rsidRPr="00EA343E" w:rsidRDefault="00A84AF4" w:rsidP="00AB4B93">
      <w:pPr>
        <w:rPr>
          <w:rFonts w:eastAsia="PMingLiU"/>
          <w:szCs w:val="22"/>
        </w:rPr>
      </w:pPr>
    </w:p>
    <w:p w14:paraId="74918A5C" w14:textId="3A33542E" w:rsidR="00130C0D" w:rsidRPr="00EA343E" w:rsidRDefault="00D14543" w:rsidP="00AB4B93">
      <w:pPr>
        <w:rPr>
          <w:rFonts w:eastAsia="PMingLiU"/>
          <w:szCs w:val="22"/>
        </w:rPr>
      </w:pPr>
      <w:r>
        <w:t>Studenti</w:t>
      </w:r>
      <w:r w:rsidR="0091387B">
        <w:t xml:space="preserve"> a </w:t>
      </w:r>
      <w:r>
        <w:t>učitelé</w:t>
      </w:r>
      <w:r w:rsidR="0091387B">
        <w:t xml:space="preserve"> z </w:t>
      </w:r>
      <w:r>
        <w:t>kandidátských zemí si musejí ověřit</w:t>
      </w:r>
      <w:r w:rsidR="0091387B">
        <w:t xml:space="preserve"> v </w:t>
      </w:r>
      <w:r>
        <w:t>rámci svého vnitrostátního systému zdravotní péče nebo</w:t>
      </w:r>
      <w:r w:rsidR="0091387B">
        <w:t xml:space="preserve"> u </w:t>
      </w:r>
      <w:r>
        <w:t>soukromé pojišťovny, jaké krytí mají</w:t>
      </w:r>
      <w:r w:rsidR="0091387B">
        <w:t xml:space="preserve"> v </w:t>
      </w:r>
      <w:r>
        <w:t>zahraničí.</w:t>
      </w:r>
    </w:p>
    <w:p w14:paraId="0E75F328" w14:textId="77777777" w:rsidR="00FC389D" w:rsidRPr="00EA343E" w:rsidRDefault="00FC389D" w:rsidP="00AB4B93">
      <w:pPr>
        <w:rPr>
          <w:rFonts w:eastAsia="PMingLiU"/>
          <w:szCs w:val="22"/>
        </w:rPr>
      </w:pPr>
    </w:p>
    <w:p w14:paraId="5DFE0DD6" w14:textId="77777777" w:rsidR="00FC389D" w:rsidRPr="00EA343E" w:rsidRDefault="00462DC8" w:rsidP="00FC389D">
      <w:pPr>
        <w:rPr>
          <w:szCs w:val="22"/>
        </w:rPr>
      </w:pPr>
      <w:r>
        <w:t xml:space="preserve">Účastnící se školy a/nebo rodiče účastnících se studentů musejí uzavřít </w:t>
      </w:r>
      <w:r>
        <w:rPr>
          <w:b/>
          <w:szCs w:val="22"/>
        </w:rPr>
        <w:t>cestovní pojištění</w:t>
      </w:r>
      <w:r>
        <w:t>. Toto pojištění si hradí samotní účastníci (některé školy by mohly mít pojištění pokrývající školní výlety do zahraničí nebo by studenti již mohli být kryti pojistnou smlouvou své rodiny). Účastnící se učitelé by rovněž měli mít cestovní pojištění.</w:t>
      </w:r>
    </w:p>
    <w:p w14:paraId="7665AF71" w14:textId="77777777" w:rsidR="00A84AF4" w:rsidRPr="00EA343E" w:rsidRDefault="00A84AF4" w:rsidP="00FC389D">
      <w:pPr>
        <w:rPr>
          <w:szCs w:val="22"/>
        </w:rPr>
      </w:pPr>
    </w:p>
    <w:p w14:paraId="3608870D" w14:textId="1EE07D7E" w:rsidR="00994F7C" w:rsidRPr="00EA343E" w:rsidRDefault="00D14543" w:rsidP="00AB4B93">
      <w:pPr>
        <w:rPr>
          <w:rFonts w:eastAsia="SimSun"/>
          <w:b/>
          <w:szCs w:val="22"/>
        </w:rPr>
      </w:pPr>
      <w:r>
        <w:t>Všichni studenti</w:t>
      </w:r>
      <w:r w:rsidR="0091387B">
        <w:t xml:space="preserve"> a </w:t>
      </w:r>
      <w:r>
        <w:t xml:space="preserve">učitelé jsou pojištěni ze strany EHSV proti </w:t>
      </w:r>
      <w:r>
        <w:rPr>
          <w:b/>
          <w:szCs w:val="22"/>
        </w:rPr>
        <w:t>úrazům</w:t>
      </w:r>
      <w:r>
        <w:t>,</w:t>
      </w:r>
      <w:r w:rsidR="0091387B">
        <w:t xml:space="preserve"> k </w:t>
      </w:r>
      <w:r>
        <w:t>nimž by mohlo dojít</w:t>
      </w:r>
      <w:r w:rsidR="0091387B">
        <w:t xml:space="preserve"> v </w:t>
      </w:r>
      <w:r>
        <w:t xml:space="preserve">Belgii během akce. </w:t>
      </w:r>
    </w:p>
    <w:p w14:paraId="0031C116" w14:textId="77777777" w:rsidR="00A84AF4" w:rsidRPr="00EA343E" w:rsidRDefault="00A84AF4" w:rsidP="00AB4B93">
      <w:pPr>
        <w:rPr>
          <w:rFonts w:eastAsia="PMingLiU"/>
          <w:szCs w:val="22"/>
        </w:rPr>
      </w:pPr>
    </w:p>
    <w:p w14:paraId="0FC927C9" w14:textId="22125590" w:rsidR="00130C0D" w:rsidRPr="00EA343E" w:rsidRDefault="00130C0D" w:rsidP="00AB4B93">
      <w:pPr>
        <w:rPr>
          <w:rFonts w:eastAsia="PMingLiU"/>
          <w:szCs w:val="22"/>
        </w:rPr>
      </w:pPr>
      <w:r>
        <w:t>EHSV zařídí</w:t>
      </w:r>
      <w:r w:rsidR="0091387B">
        <w:t xml:space="preserve"> a </w:t>
      </w:r>
      <w:r>
        <w:t>uhradí cestu</w:t>
      </w:r>
      <w:r w:rsidR="0091387B">
        <w:t xml:space="preserve"> a </w:t>
      </w:r>
      <w:r>
        <w:t>ubytování studentů</w:t>
      </w:r>
      <w:r w:rsidR="0091387B">
        <w:t xml:space="preserve"> a </w:t>
      </w:r>
      <w:r>
        <w:t>doprovázejícího učitele</w:t>
      </w:r>
      <w:r w:rsidR="0091387B">
        <w:t xml:space="preserve"> z </w:t>
      </w:r>
      <w:r>
        <w:t>každého členského státu</w:t>
      </w:r>
      <w:r w:rsidR="0091387B">
        <w:t xml:space="preserve"> a </w:t>
      </w:r>
      <w:r>
        <w:t>kandidátské země</w:t>
      </w:r>
      <w:r w:rsidR="0091387B">
        <w:t xml:space="preserve"> v </w:t>
      </w:r>
      <w:r>
        <w:t>souladu</w:t>
      </w:r>
      <w:r w:rsidR="0091387B">
        <w:t xml:space="preserve"> s </w:t>
      </w:r>
      <w:r>
        <w:t>níže stanovenými podmínkami.</w:t>
      </w:r>
    </w:p>
    <w:p w14:paraId="55D102F3" w14:textId="77777777" w:rsidR="00EE66D7" w:rsidRPr="00EA343E" w:rsidRDefault="00EE66D7" w:rsidP="00AB4B93">
      <w:pPr>
        <w:rPr>
          <w:rFonts w:eastAsia="SimSun"/>
          <w:szCs w:val="22"/>
        </w:rPr>
      </w:pPr>
    </w:p>
    <w:p w14:paraId="4E6B07C8" w14:textId="77777777" w:rsidR="00130C0D" w:rsidRPr="00EA343E" w:rsidRDefault="00130C0D" w:rsidP="00E02770">
      <w:pPr>
        <w:pStyle w:val="Heading2"/>
        <w:ind w:left="567" w:hanging="567"/>
        <w:rPr>
          <w:rFonts w:eastAsia="SimSun"/>
          <w:b/>
          <w:szCs w:val="22"/>
        </w:rPr>
      </w:pPr>
      <w:r>
        <w:rPr>
          <w:b/>
        </w:rPr>
        <w:t>Organizační informace týkající se akce</w:t>
      </w:r>
    </w:p>
    <w:p w14:paraId="7B1665E2" w14:textId="77777777" w:rsidR="00994F7C" w:rsidRPr="00EA343E" w:rsidRDefault="00994F7C" w:rsidP="00AB4B93">
      <w:pPr>
        <w:rPr>
          <w:rFonts w:eastAsia="PMingLiU"/>
          <w:szCs w:val="22"/>
        </w:rPr>
      </w:pPr>
    </w:p>
    <w:p w14:paraId="254F9453" w14:textId="435C72E8" w:rsidR="00130C0D" w:rsidRPr="00EA343E" w:rsidRDefault="009906CF" w:rsidP="00AB4B93">
      <w:pPr>
        <w:rPr>
          <w:rFonts w:eastAsia="PMingLiU"/>
          <w:szCs w:val="22"/>
        </w:rPr>
      </w:pPr>
      <w:r>
        <w:t>Studenti přijedou do Bruselu</w:t>
      </w:r>
      <w:r w:rsidR="0091387B">
        <w:t xml:space="preserve"> v </w:t>
      </w:r>
      <w:r>
        <w:t>den zahájení akce</w:t>
      </w:r>
      <w:r w:rsidR="0091387B">
        <w:t xml:space="preserve"> a </w:t>
      </w:r>
      <w:r>
        <w:t>vrátí se domů následující den po jejím zakončení.</w:t>
      </w:r>
    </w:p>
    <w:p w14:paraId="78FA0C7D" w14:textId="77777777" w:rsidR="00994F7C" w:rsidRPr="00EA343E" w:rsidRDefault="00994F7C" w:rsidP="00AB4B93">
      <w:pPr>
        <w:rPr>
          <w:rFonts w:eastAsia="SimSun"/>
          <w:szCs w:val="22"/>
        </w:rPr>
      </w:pPr>
    </w:p>
    <w:p w14:paraId="2BBE1D89" w14:textId="17CC2CF7" w:rsidR="00130C0D" w:rsidRPr="00EA343E" w:rsidRDefault="00130C0D" w:rsidP="00AB4B93">
      <w:pPr>
        <w:rPr>
          <w:rFonts w:eastAsia="PMingLiU"/>
          <w:color w:val="000000" w:themeColor="text1"/>
          <w:szCs w:val="22"/>
        </w:rPr>
      </w:pPr>
      <w:r>
        <w:rPr>
          <w:color w:val="000000" w:themeColor="text1"/>
          <w:szCs w:val="22"/>
        </w:rPr>
        <w:t>Účastnící se školy budou předem informovány</w:t>
      </w:r>
      <w:r w:rsidR="0091387B">
        <w:rPr>
          <w:color w:val="000000" w:themeColor="text1"/>
          <w:szCs w:val="22"/>
        </w:rPr>
        <w:t xml:space="preserve"> o </w:t>
      </w:r>
      <w:r>
        <w:rPr>
          <w:color w:val="000000" w:themeColor="text1"/>
          <w:szCs w:val="22"/>
        </w:rPr>
        <w:t>podrobnostech, co se týče data příjezdu</w:t>
      </w:r>
      <w:r w:rsidR="0091387B">
        <w:rPr>
          <w:color w:val="000000" w:themeColor="text1"/>
          <w:szCs w:val="22"/>
        </w:rPr>
        <w:t xml:space="preserve"> a </w:t>
      </w:r>
      <w:r>
        <w:rPr>
          <w:color w:val="000000" w:themeColor="text1"/>
          <w:szCs w:val="22"/>
        </w:rPr>
        <w:t>odjezdu, letenek</w:t>
      </w:r>
      <w:r w:rsidR="0091387B">
        <w:rPr>
          <w:color w:val="000000" w:themeColor="text1"/>
          <w:szCs w:val="22"/>
        </w:rPr>
        <w:t xml:space="preserve"> a </w:t>
      </w:r>
      <w:r>
        <w:rPr>
          <w:color w:val="000000" w:themeColor="text1"/>
          <w:szCs w:val="22"/>
        </w:rPr>
        <w:t>jména hotelu.</w:t>
      </w:r>
    </w:p>
    <w:p w14:paraId="377FC9A4" w14:textId="77777777" w:rsidR="00A75B14" w:rsidRPr="00EA343E" w:rsidRDefault="00A75B14" w:rsidP="00AB4B93">
      <w:pPr>
        <w:rPr>
          <w:rFonts w:eastAsia="PMingLiU"/>
          <w:color w:val="000000" w:themeColor="text1"/>
          <w:szCs w:val="22"/>
        </w:rPr>
      </w:pPr>
    </w:p>
    <w:p w14:paraId="66D6ED77" w14:textId="0D32B7CF" w:rsidR="00994F7C" w:rsidRDefault="00A75B14" w:rsidP="00AB4B93">
      <w:pPr>
        <w:rPr>
          <w:rFonts w:eastAsia="SimSun"/>
          <w:color w:val="000000" w:themeColor="text1"/>
          <w:szCs w:val="22"/>
        </w:rPr>
      </w:pPr>
      <w:r>
        <w:rPr>
          <w:color w:val="000000" w:themeColor="text1"/>
        </w:rPr>
        <w:t>Uvítáme, pokud školy navrhnou kulturní příspěvek za danou zemi (</w:t>
      </w:r>
      <w:r w:rsidR="0091387B">
        <w:rPr>
          <w:color w:val="000000" w:themeColor="text1"/>
        </w:rPr>
        <w:t>např. </w:t>
      </w:r>
      <w:r>
        <w:rPr>
          <w:color w:val="000000" w:themeColor="text1"/>
        </w:rPr>
        <w:t>předvedení tradičních tanců a/nebo hudby</w:t>
      </w:r>
      <w:r w:rsidR="0091387B">
        <w:rPr>
          <w:color w:val="000000" w:themeColor="text1"/>
        </w:rPr>
        <w:t xml:space="preserve"> v </w:t>
      </w:r>
      <w:r>
        <w:rPr>
          <w:color w:val="000000" w:themeColor="text1"/>
        </w:rPr>
        <w:t xml:space="preserve">délce trvání 2 až 3 minut, </w:t>
      </w:r>
      <w:r>
        <w:rPr>
          <w:b/>
          <w:color w:val="000000" w:themeColor="text1"/>
          <w:u w:val="single"/>
        </w:rPr>
        <w:t>nikoli powerpointovou prezentaci</w:t>
      </w:r>
      <w:r>
        <w:rPr>
          <w:color w:val="000000" w:themeColor="text1"/>
        </w:rPr>
        <w:t xml:space="preserve">) pro večeři na rozloučenou. </w:t>
      </w:r>
    </w:p>
    <w:p w14:paraId="5E60D76E" w14:textId="77777777" w:rsidR="00F5618B" w:rsidRPr="00EA343E" w:rsidRDefault="00F5618B" w:rsidP="00AB4B93">
      <w:pPr>
        <w:rPr>
          <w:rFonts w:eastAsia="SimSun"/>
          <w:color w:val="000000" w:themeColor="text1"/>
          <w:szCs w:val="22"/>
        </w:rPr>
      </w:pPr>
    </w:p>
    <w:p w14:paraId="443571B3" w14:textId="77777777" w:rsidR="00130C0D" w:rsidRPr="00EA343E" w:rsidRDefault="005B40E0" w:rsidP="00E02770">
      <w:pPr>
        <w:pStyle w:val="Heading2"/>
        <w:ind w:left="567" w:hanging="567"/>
        <w:rPr>
          <w:rFonts w:eastAsia="SimSun"/>
          <w:b/>
        </w:rPr>
      </w:pPr>
      <w:r>
        <w:rPr>
          <w:b/>
        </w:rPr>
        <w:t>Pracovní jazyky</w:t>
      </w:r>
    </w:p>
    <w:p w14:paraId="5157B898" w14:textId="77777777" w:rsidR="00994F7C" w:rsidRPr="00EA343E" w:rsidRDefault="00994F7C" w:rsidP="00AB4B93">
      <w:pPr>
        <w:rPr>
          <w:rFonts w:eastAsia="PMingLiU"/>
          <w:szCs w:val="22"/>
        </w:rPr>
      </w:pPr>
    </w:p>
    <w:p w14:paraId="2D516D85" w14:textId="1E6C35A5" w:rsidR="00994F7C" w:rsidRPr="00EA343E" w:rsidRDefault="00075013" w:rsidP="00AB4B93">
      <w:pPr>
        <w:rPr>
          <w:rFonts w:eastAsia="SimSun"/>
          <w:szCs w:val="22"/>
        </w:rPr>
      </w:pPr>
      <w:r>
        <w:t>Jednání pracovních skupin bude probíhat</w:t>
      </w:r>
      <w:r w:rsidR="0091387B">
        <w:t xml:space="preserve"> v </w:t>
      </w:r>
      <w:r>
        <w:t>angličtině, na plenárním zasedání bude zajištěno tlumočení z/do angličtiny</w:t>
      </w:r>
      <w:r w:rsidR="0091387B">
        <w:t xml:space="preserve"> a </w:t>
      </w:r>
      <w:r>
        <w:t>francouzštiny. Jak již bylo zdůrazněno,</w:t>
      </w:r>
      <w:r w:rsidR="0091387B">
        <w:t xml:space="preserve"> v </w:t>
      </w:r>
      <w:r>
        <w:t>zájmu zajištění hladkého průběhu diskusí</w:t>
      </w:r>
      <w:r w:rsidR="0091387B">
        <w:t xml:space="preserve"> v </w:t>
      </w:r>
      <w:r>
        <w:t>rámci pracovních skupin musí být studenti</w:t>
      </w:r>
      <w:r w:rsidR="0091387B">
        <w:t xml:space="preserve"> a </w:t>
      </w:r>
      <w:r>
        <w:t>doprovázející učitel schopni se vyjadřovat</w:t>
      </w:r>
      <w:r w:rsidR="0091387B">
        <w:t xml:space="preserve"> v </w:t>
      </w:r>
      <w:r>
        <w:t>angličtině. Pro učitele budou uspořádány paralelní aktivity.</w:t>
      </w:r>
    </w:p>
    <w:p w14:paraId="27E35A0A" w14:textId="77777777" w:rsidR="00DA114D" w:rsidRPr="00EA343E" w:rsidRDefault="00DA114D" w:rsidP="00AB4B93">
      <w:pPr>
        <w:rPr>
          <w:rFonts w:eastAsia="PMingLiU"/>
          <w:b/>
          <w:szCs w:val="22"/>
        </w:rPr>
      </w:pPr>
    </w:p>
    <w:p w14:paraId="5801F97D" w14:textId="77777777" w:rsidR="00130C0D" w:rsidRPr="00EA343E" w:rsidRDefault="00130C0D" w:rsidP="00E02770">
      <w:pPr>
        <w:pStyle w:val="Heading2"/>
        <w:ind w:left="567" w:hanging="567"/>
        <w:rPr>
          <w:rFonts w:eastAsia="PMingLiU"/>
          <w:b/>
          <w:szCs w:val="22"/>
        </w:rPr>
      </w:pPr>
      <w:r>
        <w:rPr>
          <w:b/>
        </w:rPr>
        <w:t>Výdaje</w:t>
      </w:r>
    </w:p>
    <w:p w14:paraId="5ECD11AA" w14:textId="77777777" w:rsidR="00994F7C" w:rsidRPr="00EA343E" w:rsidRDefault="00994F7C" w:rsidP="00AB4B93">
      <w:pPr>
        <w:rPr>
          <w:rFonts w:eastAsia="PMingLiU"/>
          <w:szCs w:val="22"/>
        </w:rPr>
      </w:pPr>
    </w:p>
    <w:p w14:paraId="7C2B9E1D" w14:textId="0A6A20CB" w:rsidR="005B40E0" w:rsidRPr="00EA343E" w:rsidRDefault="00130C0D" w:rsidP="005B40E0">
      <w:pPr>
        <w:rPr>
          <w:rFonts w:eastAsia="PMingLiU"/>
          <w:szCs w:val="22"/>
        </w:rPr>
      </w:pPr>
      <w:r>
        <w:t>EHSV hradí tyto výdaje studentů</w:t>
      </w:r>
      <w:r w:rsidR="0091387B">
        <w:t xml:space="preserve"> a </w:t>
      </w:r>
      <w:r>
        <w:t>jejich učitele:</w:t>
      </w:r>
    </w:p>
    <w:p w14:paraId="305DCC4D" w14:textId="77777777" w:rsidR="00F51667" w:rsidRPr="00EA343E" w:rsidRDefault="00F51667" w:rsidP="005B40E0">
      <w:pPr>
        <w:rPr>
          <w:rFonts w:eastAsia="PMingLiU"/>
          <w:szCs w:val="22"/>
        </w:rPr>
      </w:pPr>
    </w:p>
    <w:p w14:paraId="197372ED" w14:textId="5A724894" w:rsidR="005B40E0" w:rsidRPr="00EA343E" w:rsidRDefault="00130C0D" w:rsidP="00D64D38">
      <w:pPr>
        <w:pStyle w:val="ListParagraph"/>
        <w:numPr>
          <w:ilvl w:val="0"/>
          <w:numId w:val="12"/>
        </w:numPr>
        <w:rPr>
          <w:rFonts w:eastAsia="PMingLiU"/>
          <w:szCs w:val="22"/>
        </w:rPr>
      </w:pPr>
      <w:r>
        <w:t>výdaje za ubytování</w:t>
      </w:r>
      <w:r w:rsidR="0091387B">
        <w:t xml:space="preserve"> v </w:t>
      </w:r>
      <w:r>
        <w:t>Bruselu (2 noclehy – budou platit určité výjimky –, včetně snídaní);</w:t>
      </w:r>
    </w:p>
    <w:p w14:paraId="7D0CB67A" w14:textId="425FB2C5" w:rsidR="005B40E0" w:rsidRPr="00EA343E" w:rsidRDefault="00B511B5" w:rsidP="00D64D38">
      <w:pPr>
        <w:pStyle w:val="ListParagraph"/>
        <w:numPr>
          <w:ilvl w:val="0"/>
          <w:numId w:val="12"/>
        </w:numPr>
        <w:rPr>
          <w:rFonts w:eastAsia="PMingLiU"/>
          <w:szCs w:val="22"/>
        </w:rPr>
      </w:pPr>
      <w:r>
        <w:lastRenderedPageBreak/>
        <w:t>výdaje za letecké či železniční spojení</w:t>
      </w:r>
      <w:r w:rsidR="0091387B">
        <w:t xml:space="preserve"> z </w:t>
      </w:r>
      <w:r>
        <w:t>jejich země do Bruselu (v případě potřeby včetně návazných letů nebo přípojných dálkových vlaků). Cestuje se letadlem nebo vlakem,</w:t>
      </w:r>
      <w:r w:rsidR="0091387B">
        <w:t xml:space="preserve"> v </w:t>
      </w:r>
      <w:r>
        <w:t>závislosti na zemi původu účastníků. Účastnící se školy dostanou přesné informace;</w:t>
      </w:r>
    </w:p>
    <w:p w14:paraId="6BC151FD" w14:textId="4BD45354" w:rsidR="00976BA7" w:rsidRPr="00EA343E" w:rsidRDefault="00FC389D" w:rsidP="00976BA7">
      <w:pPr>
        <w:pStyle w:val="ListParagraph"/>
        <w:numPr>
          <w:ilvl w:val="0"/>
          <w:numId w:val="12"/>
        </w:numPr>
        <w:rPr>
          <w:rFonts w:eastAsia="PMingLiU"/>
          <w:szCs w:val="22"/>
        </w:rPr>
      </w:pPr>
      <w:r>
        <w:t>upozorňujeme, že rezervaci dopravy</w:t>
      </w:r>
      <w:r w:rsidR="0091387B">
        <w:t xml:space="preserve"> a </w:t>
      </w:r>
      <w:r>
        <w:t>hotelu</w:t>
      </w:r>
      <w:r w:rsidR="0091387B">
        <w:t xml:space="preserve"> a </w:t>
      </w:r>
      <w:r>
        <w:t>úhradu odpovídající faktury provede přímo</w:t>
      </w:r>
      <w:r w:rsidR="0091387B">
        <w:t xml:space="preserve"> a </w:t>
      </w:r>
      <w:r>
        <w:t>pouze EHSV prostřednictvím své smluvní cestovní kanceláře. EHSV neodpovídá za žádné další ubytování ani neuhrazené účty;</w:t>
      </w:r>
    </w:p>
    <w:p w14:paraId="727357DC" w14:textId="53E89ACF" w:rsidR="005B40E0" w:rsidRPr="00EA343E" w:rsidRDefault="00B511B5" w:rsidP="00D64D38">
      <w:pPr>
        <w:pStyle w:val="ListParagraph"/>
        <w:numPr>
          <w:ilvl w:val="0"/>
          <w:numId w:val="12"/>
        </w:numPr>
        <w:rPr>
          <w:rFonts w:eastAsia="PMingLiU"/>
          <w:szCs w:val="22"/>
        </w:rPr>
      </w:pPr>
      <w:r>
        <w:t>dopravu</w:t>
      </w:r>
      <w:r w:rsidR="0091387B">
        <w:t xml:space="preserve"> z </w:t>
      </w:r>
      <w:r>
        <w:t>nádraží nebo letiště</w:t>
      </w:r>
      <w:r w:rsidR="0091387B">
        <w:t xml:space="preserve"> v </w:t>
      </w:r>
      <w:r>
        <w:t>Bruselu do hotelu</w:t>
      </w:r>
      <w:r w:rsidR="0091387B">
        <w:t xml:space="preserve"> a </w:t>
      </w:r>
      <w:r>
        <w:t>zpět;</w:t>
      </w:r>
    </w:p>
    <w:p w14:paraId="4DFE83FD" w14:textId="72438A9F" w:rsidR="0041215B" w:rsidRPr="00EA343E" w:rsidRDefault="00DF2F1F" w:rsidP="00D64D38">
      <w:pPr>
        <w:pStyle w:val="ListParagraph"/>
        <w:numPr>
          <w:ilvl w:val="0"/>
          <w:numId w:val="12"/>
        </w:numPr>
        <w:rPr>
          <w:rFonts w:eastAsia="PMingLiU"/>
          <w:szCs w:val="22"/>
        </w:rPr>
      </w:pPr>
      <w:r>
        <w:t>obědy</w:t>
      </w:r>
      <w:r w:rsidR="0091387B">
        <w:t xml:space="preserve"> a </w:t>
      </w:r>
      <w:r>
        <w:t>večeře</w:t>
      </w:r>
      <w:r w:rsidR="0091387B">
        <w:t xml:space="preserve"> v </w:t>
      </w:r>
      <w:r>
        <w:t>oba dny konání akce.</w:t>
      </w:r>
    </w:p>
    <w:p w14:paraId="381A5E7F" w14:textId="77777777" w:rsidR="0041215B" w:rsidRPr="00EA343E" w:rsidRDefault="0041215B" w:rsidP="00AB4B93">
      <w:pPr>
        <w:rPr>
          <w:rFonts w:eastAsia="PMingLiU"/>
          <w:szCs w:val="22"/>
        </w:rPr>
      </w:pPr>
    </w:p>
    <w:p w14:paraId="66A802F4" w14:textId="7DECC3FE" w:rsidR="00075013" w:rsidRPr="00EA343E" w:rsidRDefault="000D4691" w:rsidP="00AB4B93">
      <w:pPr>
        <w:rPr>
          <w:rFonts w:eastAsia="PMingLiU"/>
          <w:szCs w:val="22"/>
        </w:rPr>
      </w:pPr>
      <w:r>
        <w:t>Účastníci ručí za to, že se na nádraží nebo letiště dostaví</w:t>
      </w:r>
      <w:r w:rsidR="0091387B">
        <w:t xml:space="preserve"> v </w:t>
      </w:r>
      <w:r>
        <w:t>dostatečném předstihu před plánovaným odjezdem či odletem do Bruselu. Pokud zmeškají vlak nebo let</w:t>
      </w:r>
      <w:r w:rsidR="0091387B">
        <w:t xml:space="preserve"> z </w:t>
      </w:r>
      <w:r>
        <w:t>jiných důvodů, než je vyšší moc, pak jim EHSV neposkytne žádnou náhradu a/nebo kompenzaci</w:t>
      </w:r>
      <w:r w:rsidR="0091387B">
        <w:t xml:space="preserve"> a </w:t>
      </w:r>
      <w:r>
        <w:rPr>
          <w:szCs w:val="22"/>
          <w:u w:val="single"/>
        </w:rPr>
        <w:t>nebude hradit</w:t>
      </w:r>
      <w:r>
        <w:t xml:space="preserve"> náklady na zakoupení nové jízdenky či letenky nebo na změnu rezervace vystavené jízdenky či letenky ani dodatečné výdaje za ubytování</w:t>
      </w:r>
      <w:r w:rsidR="0091387B">
        <w:t xml:space="preserve"> a </w:t>
      </w:r>
      <w:r>
        <w:t>stravu.</w:t>
      </w:r>
    </w:p>
    <w:p w14:paraId="56863C28" w14:textId="77777777" w:rsidR="00075013" w:rsidRPr="00EA343E" w:rsidRDefault="00075013" w:rsidP="00AB4B93">
      <w:pPr>
        <w:rPr>
          <w:rFonts w:eastAsia="PMingLiU"/>
          <w:szCs w:val="22"/>
        </w:rPr>
      </w:pPr>
    </w:p>
    <w:p w14:paraId="76BEAB7C" w14:textId="7D2831B9" w:rsidR="00B97629" w:rsidRPr="00EA343E" w:rsidRDefault="00075013" w:rsidP="00B97629">
      <w:pPr>
        <w:rPr>
          <w:rFonts w:eastAsia="PMingLiU"/>
          <w:szCs w:val="22"/>
        </w:rPr>
      </w:pPr>
      <w:r>
        <w:rPr>
          <w:b/>
          <w:szCs w:val="22"/>
        </w:rPr>
        <w:t>Upozornění:</w:t>
      </w:r>
      <w:r>
        <w:t xml:space="preserve"> EHSV nebude hradit ani proplácet výdaje za cestu na nádraží nebo letiště</w:t>
      </w:r>
      <w:r w:rsidR="0091387B">
        <w:t xml:space="preserve"> v </w:t>
      </w:r>
      <w:r>
        <w:t>domovské zemi</w:t>
      </w:r>
      <w:r w:rsidR="0091387B">
        <w:t xml:space="preserve"> a </w:t>
      </w:r>
      <w:r>
        <w:t>poté zpět. To znamená, že cestu na nádraží nebo letiště</w:t>
      </w:r>
      <w:r w:rsidR="0091387B">
        <w:t xml:space="preserve"> v </w:t>
      </w:r>
      <w:r>
        <w:t>domovské zemi</w:t>
      </w:r>
      <w:r w:rsidR="0091387B">
        <w:t xml:space="preserve"> a </w:t>
      </w:r>
      <w:r>
        <w:t>poté zpět si účastníci hradí sami.</w:t>
      </w:r>
    </w:p>
    <w:p w14:paraId="0BC5B5E7" w14:textId="77777777" w:rsidR="00130C0D" w:rsidRPr="00EA343E" w:rsidRDefault="00130C0D" w:rsidP="00AB4B93">
      <w:pPr>
        <w:rPr>
          <w:rFonts w:eastAsia="PMingLiU"/>
          <w:szCs w:val="22"/>
        </w:rPr>
      </w:pPr>
    </w:p>
    <w:p w14:paraId="3AE00A27" w14:textId="77777777" w:rsidR="003E1164" w:rsidRPr="00EA343E" w:rsidRDefault="003E1164" w:rsidP="00AB4B93">
      <w:pPr>
        <w:rPr>
          <w:rFonts w:eastAsia="SimSun"/>
          <w:szCs w:val="22"/>
        </w:rPr>
      </w:pPr>
    </w:p>
    <w:p w14:paraId="3FF24C97" w14:textId="77777777" w:rsidR="00130C0D" w:rsidRPr="00EA343E" w:rsidRDefault="00130C0D" w:rsidP="00AB4B93">
      <w:pPr>
        <w:rPr>
          <w:rFonts w:eastAsia="SimSun"/>
          <w:b/>
          <w:szCs w:val="22"/>
        </w:rPr>
      </w:pPr>
      <w:r>
        <w:rPr>
          <w:b/>
          <w:szCs w:val="22"/>
        </w:rPr>
        <w:t>DALŠÍ INFORMACE</w:t>
      </w:r>
    </w:p>
    <w:p w14:paraId="4D710F33" w14:textId="77777777" w:rsidR="00DE2A51" w:rsidRPr="00EA343E" w:rsidRDefault="00DE2A51" w:rsidP="00AB4B93">
      <w:pPr>
        <w:rPr>
          <w:rFonts w:eastAsia="PMingLiU"/>
          <w:szCs w:val="22"/>
        </w:rPr>
      </w:pPr>
    </w:p>
    <w:p w14:paraId="05610946" w14:textId="1EFBB434" w:rsidR="00287F4C" w:rsidRPr="00EA343E" w:rsidRDefault="00462DC8" w:rsidP="00AB4B93">
      <w:pPr>
        <w:rPr>
          <w:rStyle w:val="Hyperlink"/>
          <w:rFonts w:eastAsia="PMingLiU"/>
          <w:szCs w:val="22"/>
        </w:rPr>
      </w:pPr>
      <w:r>
        <w:t>Obecné informace</w:t>
      </w:r>
      <w:r w:rsidR="0091387B">
        <w:t xml:space="preserve"> o </w:t>
      </w:r>
      <w:r>
        <w:t>EHSV jsou</w:t>
      </w:r>
      <w:r w:rsidR="0091387B">
        <w:t xml:space="preserve"> k </w:t>
      </w:r>
      <w:r>
        <w:t xml:space="preserve">dispozici na internetových stránkách EHSV: </w:t>
      </w:r>
      <w:hyperlink r:id="rId21" w:history="1">
        <w:r>
          <w:rPr>
            <w:rStyle w:val="Hyperlink"/>
          </w:rPr>
          <w:t>www.eesc.europa.eu/cs</w:t>
        </w:r>
      </w:hyperlink>
    </w:p>
    <w:p w14:paraId="76AD6B90" w14:textId="77777777" w:rsidR="006A7A46" w:rsidRPr="00EA343E" w:rsidRDefault="006A7A46" w:rsidP="00AB4B93">
      <w:pPr>
        <w:rPr>
          <w:rFonts w:eastAsia="PMingLiU"/>
        </w:rPr>
      </w:pPr>
    </w:p>
    <w:p w14:paraId="760468CC" w14:textId="6F6EC5B3" w:rsidR="006A7A46" w:rsidRPr="00EA343E" w:rsidRDefault="006A7A46" w:rsidP="00AB4B93">
      <w:pPr>
        <w:rPr>
          <w:rFonts w:eastAsia="PMingLiU"/>
        </w:rPr>
      </w:pPr>
      <w:r>
        <w:t>Veškeré informace</w:t>
      </w:r>
      <w:r w:rsidR="0091387B">
        <w:t xml:space="preserve"> o </w:t>
      </w:r>
      <w:r>
        <w:t>akci jsou</w:t>
      </w:r>
      <w:r w:rsidR="0091387B">
        <w:t xml:space="preserve"> k </w:t>
      </w:r>
      <w:r>
        <w:t xml:space="preserve">dispozici na internetových stránkách „Vaše Evropa, váš názor“: </w:t>
      </w:r>
      <w:hyperlink r:id="rId22" w:history="1">
        <w:r>
          <w:rPr>
            <w:rStyle w:val="Hyperlink"/>
          </w:rPr>
          <w:t>www.eesc.europa.eu/yeys2020</w:t>
        </w:r>
      </w:hyperlink>
    </w:p>
    <w:p w14:paraId="2235531F" w14:textId="77777777" w:rsidR="002E12A9" w:rsidRPr="00EA343E" w:rsidRDefault="002E12A9" w:rsidP="00AB4B93">
      <w:pPr>
        <w:rPr>
          <w:rFonts w:eastAsia="SimSun"/>
          <w:szCs w:val="22"/>
        </w:rPr>
      </w:pPr>
    </w:p>
    <w:p w14:paraId="72C28D39" w14:textId="02C60B28" w:rsidR="002E12A9" w:rsidRPr="00EA343E" w:rsidRDefault="00130C0D" w:rsidP="00AB4B93">
      <w:pPr>
        <w:rPr>
          <w:rFonts w:eastAsia="SimSun"/>
          <w:szCs w:val="22"/>
        </w:rPr>
      </w:pPr>
      <w:r>
        <w:t>V případě dotazů se rovněž můžete obrátit na pořadatele</w:t>
      </w:r>
      <w:r w:rsidR="0091387B">
        <w:t xml:space="preserve"> v </w:t>
      </w:r>
      <w:r>
        <w:t xml:space="preserve">EHSV zasláním e-mailu na adresu: </w:t>
      </w:r>
      <w:hyperlink r:id="rId23" w:history="1">
        <w:r>
          <w:rPr>
            <w:rStyle w:val="Hyperlink"/>
          </w:rPr>
          <w:t>youreurope@eesc.europa.eu</w:t>
        </w:r>
      </w:hyperlink>
    </w:p>
    <w:p w14:paraId="2CB0B00E" w14:textId="77777777" w:rsidR="00874FF1" w:rsidRPr="00EA343E" w:rsidRDefault="00874FF1" w:rsidP="00D64D38">
      <w:pPr>
        <w:jc w:val="center"/>
        <w:rPr>
          <w:rFonts w:eastAsia="PMingLiU"/>
          <w:szCs w:val="22"/>
        </w:rPr>
      </w:pPr>
    </w:p>
    <w:p w14:paraId="115ED5BE" w14:textId="77777777" w:rsidR="002F2EA7" w:rsidRPr="00EA343E" w:rsidRDefault="003E4CFA" w:rsidP="007F4250">
      <w:pPr>
        <w:rPr>
          <w:rFonts w:eastAsia="PMingLiU"/>
          <w:szCs w:val="22"/>
        </w:rPr>
      </w:pPr>
      <w:r>
        <w:rPr>
          <w:b/>
          <w:bCs/>
          <w:noProof/>
          <w:color w:val="1F497D"/>
          <w:lang w:val="fr-FR" w:eastAsia="fr-FR"/>
        </w:rPr>
        <w:drawing>
          <wp:inline distT="0" distB="0" distL="0" distR="0" wp14:anchorId="1410A842" wp14:editId="5E13A778">
            <wp:extent cx="316230" cy="316230"/>
            <wp:effectExtent l="0" t="0" r="7620" b="7620"/>
            <wp:docPr id="6" name="Picture 6" descr="cid:image003.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 YEYS na Facebooku: www.facebook.com/youreuropeyoursay/</w:t>
      </w:r>
    </w:p>
    <w:p w14:paraId="7E3A8687" w14:textId="039485C4" w:rsidR="002F2EA7" w:rsidRPr="00EA343E" w:rsidRDefault="0039793E" w:rsidP="007F4250">
      <w:pPr>
        <w:rPr>
          <w:rFonts w:eastAsia="PMingLiU"/>
          <w:szCs w:val="22"/>
        </w:rPr>
      </w:pPr>
      <w:r w:rsidRPr="00D14E25">
        <w:rPr>
          <w:noProof/>
          <w:lang w:val="fr-FR" w:eastAsia="fr-FR"/>
        </w:rPr>
        <w:drawing>
          <wp:inline distT="0" distB="0" distL="0" distR="0" wp14:anchorId="73DC74C2" wp14:editId="6B783E65">
            <wp:extent cx="316800" cy="316800"/>
            <wp:effectExtent l="0" t="0" r="7620" b="7620"/>
            <wp:docPr id="1" name="Picture 1" descr="http://www.eesc.europa.eu/resources/toolip/img/2011/08/23/ico-twitter.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rsidR="00237E97">
        <w:t xml:space="preserve"> YEYS na Twitteru: youreurope</w:t>
      </w:r>
    </w:p>
    <w:p w14:paraId="2647E533" w14:textId="0BCCE86D" w:rsidR="002F2EA7" w:rsidRPr="00EA343E" w:rsidRDefault="0039793E" w:rsidP="007F4250">
      <w:pPr>
        <w:rPr>
          <w:rFonts w:eastAsia="PMingLiU"/>
          <w:szCs w:val="22"/>
        </w:rPr>
      </w:pPr>
      <w:r w:rsidRPr="00D14E25">
        <w:rPr>
          <w:noProof/>
          <w:lang w:val="fr-FR" w:eastAsia="fr-FR"/>
        </w:rPr>
        <w:drawing>
          <wp:inline distT="0" distB="0" distL="0" distR="0" wp14:anchorId="4EFD6740" wp14:editId="6A6EF14B">
            <wp:extent cx="316800" cy="331200"/>
            <wp:effectExtent l="0" t="0" r="7620" b="0"/>
            <wp:docPr id="3" name="Picture 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flipH="1">
                      <a:off x="0" y="0"/>
                      <a:ext cx="316800" cy="331200"/>
                    </a:xfrm>
                    <a:prstGeom prst="rect">
                      <a:avLst/>
                    </a:prstGeom>
                  </pic:spPr>
                </pic:pic>
              </a:graphicData>
            </a:graphic>
          </wp:inline>
        </w:drawing>
      </w:r>
      <w:r w:rsidR="00525EA0">
        <w:t xml:space="preserve"> YEYS na Instagramu: youreurope</w:t>
      </w:r>
    </w:p>
    <w:p w14:paraId="2F30AE9E" w14:textId="77777777" w:rsidR="003E4CFA" w:rsidRPr="00EA343E" w:rsidRDefault="003E4CFA" w:rsidP="003E4CFA">
      <w:pPr>
        <w:rPr>
          <w:bCs/>
          <w:color w:val="1F497D"/>
          <w:lang w:eastAsia="en-GB"/>
        </w:rPr>
      </w:pPr>
    </w:p>
    <w:p w14:paraId="79A7BC1C" w14:textId="1E02DEF9" w:rsidR="003E4CFA" w:rsidRDefault="003E4CFA" w:rsidP="003E4CFA">
      <w:pPr>
        <w:rPr>
          <w:bCs/>
        </w:rPr>
      </w:pPr>
      <w:r>
        <w:t>#YEYS2020</w:t>
      </w:r>
    </w:p>
    <w:p w14:paraId="1CA0F67C" w14:textId="77777777" w:rsidR="003E4CFA" w:rsidRPr="00EA343E" w:rsidRDefault="003E4CFA" w:rsidP="003E4CFA">
      <w:pPr>
        <w:rPr>
          <w:color w:val="1F497D"/>
          <w:lang w:eastAsia="en-GB"/>
        </w:rPr>
      </w:pPr>
    </w:p>
    <w:p w14:paraId="661CC29E" w14:textId="44C07597" w:rsidR="00AB4B93" w:rsidRDefault="003E4CFA" w:rsidP="003E4CFA">
      <w:pPr>
        <w:jc w:val="center"/>
      </w:pPr>
      <w:r>
        <w:t>_____________</w:t>
      </w:r>
    </w:p>
    <w:sectPr w:rsidR="00AB4B93" w:rsidSect="002A2AD0">
      <w:footerReference w:type="default" r:id="rId31"/>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483B0E38" w:rsidR="0010170B" w:rsidRPr="002A2AD0" w:rsidRDefault="002A2AD0" w:rsidP="002A2AD0">
    <w:pPr>
      <w:pStyle w:val="Footer"/>
    </w:pPr>
    <w:r>
      <w:t xml:space="preserve">EESC-2019-04427-02-01-INFO-TRA (EN) </w:t>
    </w:r>
    <w:r>
      <w:fldChar w:fldCharType="begin"/>
    </w:r>
    <w:r>
      <w:instrText xml:space="preserve"> PAGE  \* Arabic  \* MERGEFORMAT </w:instrText>
    </w:r>
    <w:r>
      <w:fldChar w:fldCharType="separate"/>
    </w:r>
    <w:r w:rsidR="00AD36E9">
      <w:rPr>
        <w:noProof/>
      </w:rPr>
      <w:t>4</w:t>
    </w:r>
    <w:r>
      <w:fldChar w:fldCharType="end"/>
    </w:r>
    <w:r>
      <w:t>/</w:t>
    </w:r>
    <w:r>
      <w:fldChar w:fldCharType="begin"/>
    </w:r>
    <w:r>
      <w:instrText xml:space="preserve"> = </w:instrText>
    </w:r>
    <w:fldSimple w:instr=" NUMPAGES ">
      <w:r w:rsidR="00AD36E9">
        <w:rPr>
          <w:noProof/>
        </w:rPr>
        <w:instrText>6</w:instrText>
      </w:r>
    </w:fldSimple>
    <w:r>
      <w:instrText xml:space="preserve"> </w:instrText>
    </w:r>
    <w:r>
      <w:fldChar w:fldCharType="separate"/>
    </w:r>
    <w:r w:rsidR="00AD36E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B67D2"/>
    <w:rsid w:val="000C1B2E"/>
    <w:rsid w:val="000C3B85"/>
    <w:rsid w:val="000C6E19"/>
    <w:rsid w:val="000C7585"/>
    <w:rsid w:val="000C78CC"/>
    <w:rsid w:val="000D2092"/>
    <w:rsid w:val="000D4691"/>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80080"/>
    <w:rsid w:val="00184B45"/>
    <w:rsid w:val="00187F28"/>
    <w:rsid w:val="00197909"/>
    <w:rsid w:val="001B54A7"/>
    <w:rsid w:val="001B6DBD"/>
    <w:rsid w:val="001C09E2"/>
    <w:rsid w:val="001C2263"/>
    <w:rsid w:val="001E54FF"/>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805B8"/>
    <w:rsid w:val="0028381C"/>
    <w:rsid w:val="00287F4C"/>
    <w:rsid w:val="0029479D"/>
    <w:rsid w:val="00294F08"/>
    <w:rsid w:val="002A07CA"/>
    <w:rsid w:val="002A0C1F"/>
    <w:rsid w:val="002A241F"/>
    <w:rsid w:val="002A2AD0"/>
    <w:rsid w:val="002B1798"/>
    <w:rsid w:val="002C2A0A"/>
    <w:rsid w:val="002C3311"/>
    <w:rsid w:val="002C6D11"/>
    <w:rsid w:val="002D1DC2"/>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9793E"/>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4AC5"/>
    <w:rsid w:val="0054778F"/>
    <w:rsid w:val="00561A05"/>
    <w:rsid w:val="00562109"/>
    <w:rsid w:val="005658B3"/>
    <w:rsid w:val="00567F7E"/>
    <w:rsid w:val="005749A2"/>
    <w:rsid w:val="005754CC"/>
    <w:rsid w:val="005758B9"/>
    <w:rsid w:val="0058332F"/>
    <w:rsid w:val="005842B0"/>
    <w:rsid w:val="00591B65"/>
    <w:rsid w:val="0059486A"/>
    <w:rsid w:val="00597365"/>
    <w:rsid w:val="005A100A"/>
    <w:rsid w:val="005A208A"/>
    <w:rsid w:val="005A6DEE"/>
    <w:rsid w:val="005A77C9"/>
    <w:rsid w:val="005A7F36"/>
    <w:rsid w:val="005B40E0"/>
    <w:rsid w:val="005C170D"/>
    <w:rsid w:val="005C5925"/>
    <w:rsid w:val="005C6192"/>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F331A"/>
    <w:rsid w:val="007F4250"/>
    <w:rsid w:val="007F7228"/>
    <w:rsid w:val="00800BCE"/>
    <w:rsid w:val="00804216"/>
    <w:rsid w:val="00810B9D"/>
    <w:rsid w:val="00825ED5"/>
    <w:rsid w:val="0083239A"/>
    <w:rsid w:val="00842A4E"/>
    <w:rsid w:val="008434DD"/>
    <w:rsid w:val="00844DF1"/>
    <w:rsid w:val="00846EEC"/>
    <w:rsid w:val="00852547"/>
    <w:rsid w:val="00853416"/>
    <w:rsid w:val="00855386"/>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1387B"/>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36E9"/>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3BB1"/>
    <w:rsid w:val="00E96019"/>
    <w:rsid w:val="00E97DD4"/>
    <w:rsid w:val="00EA173D"/>
    <w:rsid w:val="00EA296E"/>
    <w:rsid w:val="00EA343E"/>
    <w:rsid w:val="00EC07DB"/>
    <w:rsid w:val="00EE66D7"/>
    <w:rsid w:val="00EF4640"/>
    <w:rsid w:val="00EF7959"/>
    <w:rsid w:val="00F05D8C"/>
    <w:rsid w:val="00F12D8A"/>
    <w:rsid w:val="00F1660D"/>
    <w:rsid w:val="00F23643"/>
    <w:rsid w:val="00F51667"/>
    <w:rsid w:val="00F554C1"/>
    <w:rsid w:val="00F5618B"/>
    <w:rsid w:val="00F57D00"/>
    <w:rsid w:val="00F63FCA"/>
    <w:rsid w:val="00F733DE"/>
    <w:rsid w:val="00F74CDF"/>
    <w:rsid w:val="00F80955"/>
    <w:rsid w:val="00F91637"/>
    <w:rsid w:val="00F97101"/>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A251C313-833D-457A-8899-A79A58C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cs-CZ"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cs-CZ" w:eastAsia="en-US"/>
    </w:rPr>
  </w:style>
  <w:style w:type="character" w:customStyle="1" w:styleId="FooterChar">
    <w:name w:val="Footer Char"/>
    <w:link w:val="Footer"/>
    <w:uiPriority w:val="99"/>
    <w:rsid w:val="0010170B"/>
    <w:rPr>
      <w:sz w:val="22"/>
      <w:lang w:val="cs-CZ" w:eastAsia="en-US"/>
    </w:rPr>
  </w:style>
  <w:style w:type="character" w:customStyle="1" w:styleId="HeaderChar">
    <w:name w:val="Header Char"/>
    <w:link w:val="Header"/>
    <w:uiPriority w:val="99"/>
    <w:rsid w:val="00D91542"/>
    <w:rPr>
      <w:sz w:val="22"/>
      <w:lang w:val="cs-CZ"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cs-CZ"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cs-CZ"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CS/TXT/?uri=uriserv:OJ.L_.2018.295.01.0039.01.CES&amp;toc=OJ:L:2018:295:TOC%20%20:" TargetMode="External"/><Relationship Id="rId26" Type="http://schemas.openxmlformats.org/officeDocument/2006/relationships/image" Target="cid:image002.png@01D27D69.83C43E00" TargetMode="External"/><Relationship Id="rId3" Type="http://schemas.openxmlformats.org/officeDocument/2006/relationships/customXml" Target="../customXml/item3.xml"/><Relationship Id="rId21" Type="http://schemas.openxmlformats.org/officeDocument/2006/relationships/hyperlink" Target="http://www.eesc.europa.eu/cs" TargetMode="Externa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s://ec.europa.eu/social/main.jsp?catId=559&amp;langId=cs" TargetMode="External"/><Relationship Id="rId29" Type="http://schemas.openxmlformats.org/officeDocument/2006/relationships/hyperlink" Target="http://instagram.com/youreuro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image" Target="http://www.eesc.europa.eu/resources/toolip/img/2011/08/23/ico-twitter.gif" TargetMode="Externa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s://twitter.com/youreurope"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CTJJHAUHWN5E-2028081414-1399</_dlc_DocId>
    <_dlc_DocIdUrl xmlns="bfc960a6-20da-4c94-8684-71380fca093b">
      <Url>http://dm2016/eesc/2019/_layouts/15/DocIdRedir.aspx?ID=CTJJHAUHWN5E-2028081414-1399</Url>
      <Description>CTJJHAUHWN5E-2028081414-1399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60</Value>
      <Value>65</Value>
      <Value>64</Value>
      <Value>63</Value>
      <Value>25</Value>
      <Value>48</Value>
      <Value>62</Value>
      <Value>58</Value>
      <Value>57</Value>
      <Value>56</Value>
      <Value>55</Value>
      <Value>17</Value>
      <Value>16</Value>
      <Value>52</Value>
      <Value>14</Value>
      <Value>49</Value>
      <Value>11</Value>
      <Value>10</Value>
      <Value>46</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D1C4AD-785C-4BDB-9151-F192E5554109}">
  <ds:schemaRefs>
    <ds:schemaRef ds:uri="http://schemas.microsoft.com/sharepoint/v3/contenttype/forms"/>
  </ds:schemaRefs>
</ds:datastoreItem>
</file>

<file path=customXml/itemProps2.xml><?xml version="1.0" encoding="utf-8"?>
<ds:datastoreItem xmlns:ds="http://schemas.openxmlformats.org/officeDocument/2006/customXml" ds:itemID="{E38F35E7-C8E1-496C-9531-B126C64010AD}">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3.xml><?xml version="1.0" encoding="utf-8"?>
<ds:datastoreItem xmlns:ds="http://schemas.openxmlformats.org/officeDocument/2006/customXml" ds:itemID="{A8512FE9-6429-4B60-8621-0E7508587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C4FD6-BE96-47A9-9FCB-C63B47436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2143</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YEYs - RULES</vt:lpstr>
    </vt:vector>
  </TitlesOfParts>
  <Company>CESE-CdR</Company>
  <LinksUpToDate>false</LinksUpToDate>
  <CharactersWithSpaces>13906</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PRAVIDLA</dc:title>
  <dc:creator>Anna Comi</dc:creator>
  <cp:keywords>EESC-2019-04427-02-01-INFO-TRA-EN</cp:keywords>
  <dc:description>Rapporteur:  - Original language: EN - Date of document: 10/10/2019 - Date of meeting:  - External documents:  - Administrator: MME Lahousse Chloé</dc:description>
  <cp:lastModifiedBy>Ccar</cp:lastModifiedBy>
  <cp:revision>11</cp:revision>
  <cp:lastPrinted>2019-10-07T13:34:00Z</cp:lastPrinted>
  <dcterms:created xsi:type="dcterms:W3CDTF">2019-10-09T08:26:00Z</dcterms:created>
  <dcterms:modified xsi:type="dcterms:W3CDTF">2019-10-10T12:28:00Z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09/10/2019, 07/10/2019, 01/10/2018, 06/10/2017</vt:lpwstr>
  </property>
  <property fmtid="{D5CDD505-2E9C-101B-9397-08002B2CF9AE}" pid="4" name="Pref_Time">
    <vt:lpwstr>10:26:35, 17:07:54, 17:51:22, 10:38:09</vt:lpwstr>
  </property>
  <property fmtid="{D5CDD505-2E9C-101B-9397-08002B2CF9AE}" pid="5" name="Pref_User">
    <vt:lpwstr>enied, enied, enied, enied</vt:lpwstr>
  </property>
  <property fmtid="{D5CDD505-2E9C-101B-9397-08002B2CF9AE}" pid="6" name="Pref_FileName">
    <vt:lpwstr>EESC-2019-04427-02-01-INFO-ORI.docx, 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0a491c97-780f-42df-b4c1-74eff388e459</vt:lpwstr>
  </property>
  <property fmtid="{D5CDD505-2E9C-101B-9397-08002B2CF9AE}" pid="9" name="AvailableTranslations">
    <vt:lpwstr>57;#RO|feb747a2-64cd-4299-af12-4833ddc30497;#63;#MT|7df99101-6854-4a26-b53a-b88c0da02c26;#52;#DA|5d49c027-8956-412b-aa16-e85a0f96ad0e;#49;#EL|6d4f4d51-af9b-4650-94b4-4276bee85c91;#10;#FR|d2afafd3-4c81-4f60-8f52-ee33f2f54ff3;#46;#CS|72f9705b-0217-4fd3-bea2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RO|feb747a2-64cd-4299-af12-4833ddc30497;MT|7df99101-6854-4a26-b53a-b88c0da02c26;DA|5d49c027-8956-412b-aa16-e85a0f96ad0e;EL|6d4f4d51-af9b-4650-94b4-4276bee85c91;FR|d2afafd3-4c81-4f60-8f52-ee33f2f54ff3;DE|f6b31e5a-26fa-4935-b661-318e46daf27e;PL|1e03da61-467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60;#HU|6b229040-c589-4408-b4c1-4285663d20a8;#65;#ET|ff6c3f4c-b02c-4c3c-ab07-2c37995a7a0a;#64;#PT|50ccc04a-eadd-42ae-a0cb-acaf45f812ba;#63;#MT|7df99101-6854-4a26-b53a-b88c0da02c26;#25;#SK|46d9fce0-ef79-4f71-b89b-cd6aa82426b8;#48;#LT|a7ff5ce7-6123-4f68-865a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46;#CS|72f9705b-0217-4fd3-bea2-cbc7ed80e26e</vt:lpwstr>
  </property>
</Properties>
</file>