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50F0B" w:rsidR="00F72A34" w:rsidP="00F72A34" w:rsidRDefault="00C5021A">
      <w:r w:rsidRPr="00E50F0B">
        <w:rPr>
          <w:noProof/>
          <w:lang w:val="fr-FR" w:eastAsia="fr-FR"/>
        </w:rPr>
        <w:drawing>
          <wp:inline distT="0" distB="0" distL="0" distR="0">
            <wp:extent cx="5759450" cy="1644650"/>
            <wp:effectExtent l="0" t="0" r="0" b="0"/>
            <wp:docPr id="1" name="Picture 2" descr="19_427-word-header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_427-word-header-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50F0B" w:rsidR="00F72A34" w:rsidP="00F72A34" w:rsidRDefault="006F11F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style="position:absolute;margin-left:533pt;margin-top:793.8pt;width:51pt;height:31.2pt;z-index:-251658752;visibility:visible;mso-position-horizontal-relative:page;mso-position-vertical-relative:pag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>
            <v:textbox>
              <w:txbxContent>
                <w:p w:rsidRPr="00037CE2" w:rsidR="00F72A34" w:rsidRDefault="00037CE2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SR</w:t>
                  </w:r>
                </w:p>
              </w:txbxContent>
            </v:textbox>
            <w10:wrap anchorx="page" anchory="page"/>
          </v:shape>
        </w:pict>
      </w:r>
    </w:p>
    <w:p w:rsidRPr="00E50F0B" w:rsidR="00F72A34" w:rsidP="00F72A34" w:rsidRDefault="00F72A34">
      <w:r w:rsidRPr="00E50F0B">
        <w:t>Поштовани/Поштована,</w:t>
      </w:r>
    </w:p>
    <w:p w:rsidRPr="00E50F0B" w:rsidR="00F72A34" w:rsidP="00F72A34" w:rsidRDefault="00F72A34"/>
    <w:p w:rsidRPr="00E50F0B" w:rsidR="00F72A34" w:rsidP="00F72A34" w:rsidRDefault="00F72A34">
      <w:pPr>
        <w:jc w:val="both"/>
        <w:rPr>
          <w:b/>
        </w:rPr>
      </w:pPr>
      <w:r w:rsidRPr="00E50F0B">
        <w:t xml:space="preserve">Европски економски и социјални комитет (ЕЕСК) организује 11. догађај </w:t>
      </w:r>
      <w:r w:rsidRPr="00E50F0B">
        <w:rPr>
          <w:b/>
          <w:cs/>
        </w:rPr>
        <w:t>„</w:t>
      </w:r>
      <w:r w:rsidRPr="00E50F0B">
        <w:rPr>
          <w:b/>
        </w:rPr>
        <w:t>Твоја Европа, твој глас</w:t>
      </w:r>
      <w:r w:rsidRPr="00E50F0B">
        <w:rPr>
          <w:b/>
          <w:cs/>
        </w:rPr>
        <w:t>”</w:t>
      </w:r>
      <w:r w:rsidRPr="00E50F0B">
        <w:t xml:space="preserve">, који ће бити одржан </w:t>
      </w:r>
      <w:r w:rsidRPr="00E50F0B">
        <w:rPr>
          <w:b/>
        </w:rPr>
        <w:t>у Бриселу, 19-20. марта 2020</w:t>
      </w:r>
      <w:r w:rsidRPr="00E50F0B">
        <w:t>.</w:t>
      </w:r>
    </w:p>
    <w:p w:rsidRPr="00E50F0B" w:rsidR="00F72A34" w:rsidP="00F72A34" w:rsidRDefault="00F72A34"/>
    <w:p w:rsidRPr="00E50F0B" w:rsidR="00F72A34" w:rsidP="00F72A34" w:rsidRDefault="00F72A34">
      <w:pPr>
        <w:jc w:val="both"/>
      </w:pPr>
      <w:r w:rsidRPr="00E50F0B">
        <w:t xml:space="preserve">Као део догађаја </w:t>
      </w:r>
      <w:hyperlink w:history="1" r:id="rId12">
        <w:r w:rsidRPr="00E50F0B">
          <w:rPr>
            <w:rStyle w:val="Hyperlink"/>
          </w:rPr>
          <w:t>„Твоја Европа, твој глас”</w:t>
        </w:r>
      </w:hyperlink>
      <w:r w:rsidRPr="00E50F0B">
        <w:t xml:space="preserve"> (ТЕТГ), 33 школе (из 28 држава чланица ЕУ и пет земаља кандидата за чланство у ЕУ) ће бити позване да у Бриселу учествују у дебати о једној актуелној теми која се тиче младих.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ТЕМА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Наслов предстојећег догађаја је</w:t>
      </w:r>
      <w:r w:rsidRPr="00E50F0B">
        <w:rPr>
          <w:b/>
          <w:cs/>
        </w:rPr>
        <w:t>„</w:t>
      </w:r>
      <w:r w:rsidRPr="00E50F0B">
        <w:rPr>
          <w:b/>
        </w:rPr>
        <w:t>Наша клима, наша будућност!</w:t>
      </w:r>
      <w:r w:rsidRPr="00E50F0B">
        <w:rPr>
          <w:b/>
          <w:cs/>
        </w:rPr>
        <w:t xml:space="preserve">” </w:t>
      </w:r>
      <w:r w:rsidRPr="00E50F0B">
        <w:rPr>
          <w:b/>
        </w:rPr>
        <w:t>и омогућиће младима да искажу своју забринутост у вези с климатским променама.</w:t>
      </w:r>
    </w:p>
    <w:p w:rsidRPr="00E50F0B" w:rsidR="00F72A34" w:rsidP="00F72A34" w:rsidRDefault="00F72A34">
      <w:pPr>
        <w:pStyle w:val="NoSpacing"/>
        <w:spacing w:line="288" w:lineRule="auto"/>
        <w:jc w:val="both"/>
        <w:rPr>
          <w:lang w:val="sr-Cyrl-CS"/>
        </w:rPr>
      </w:pPr>
      <w:r w:rsidRPr="00E50F0B">
        <w:rPr>
          <w:lang w:val="sr-Cyrl-CS"/>
        </w:rPr>
        <w:t>Овогодишњи догађај Твоја Европа, твој глас ће бити</w:t>
      </w:r>
      <w:r w:rsidR="005E49CD">
        <w:rPr>
          <w:lang w:val="sr-Cyrl-CS"/>
        </w:rPr>
        <w:t xml:space="preserve"> одржан</w:t>
      </w:r>
      <w:r w:rsidRPr="00E50F0B">
        <w:rPr>
          <w:lang w:val="sr-Cyrl-CS"/>
        </w:rPr>
        <w:t xml:space="preserve"> </w:t>
      </w:r>
      <w:r w:rsidRPr="00E50F0B" w:rsidR="00E50F0B">
        <w:rPr>
          <w:lang w:val="sr-Cyrl-CS"/>
        </w:rPr>
        <w:t>у виду имит</w:t>
      </w:r>
      <w:r w:rsidRPr="00E50F0B">
        <w:rPr>
          <w:lang w:val="sr-Cyrl-CS"/>
        </w:rPr>
        <w:t>ациј</w:t>
      </w:r>
      <w:r w:rsidRPr="00E50F0B" w:rsidR="00E50F0B">
        <w:rPr>
          <w:lang w:val="sr-Cyrl-CS"/>
        </w:rPr>
        <w:t>е</w:t>
      </w:r>
      <w:r w:rsidRPr="00E50F0B">
        <w:rPr>
          <w:lang w:val="sr-Cyrl-CS"/>
        </w:rPr>
        <w:t xml:space="preserve"> конференције</w:t>
      </w:r>
      <w:r w:rsidRPr="00E50F0B" w:rsidR="00E50F0B">
        <w:rPr>
          <w:lang w:val="sr-Cyrl-CS"/>
        </w:rPr>
        <w:t xml:space="preserve"> Уједињених нација</w:t>
      </w:r>
      <w:r w:rsidRPr="00E50F0B">
        <w:rPr>
          <w:lang w:val="sr-Cyrl-CS"/>
        </w:rPr>
        <w:t xml:space="preserve"> о </w:t>
      </w:r>
      <w:r w:rsidRPr="00E50F0B" w:rsidR="00242F06">
        <w:rPr>
          <w:lang w:val="sr-Cyrl-CS"/>
        </w:rPr>
        <w:t xml:space="preserve">климатским </w:t>
      </w:r>
      <w:r w:rsidRPr="00E50F0B">
        <w:rPr>
          <w:lang w:val="sr-Cyrl-CS"/>
        </w:rPr>
        <w:t>променама: од ученика ће се тражити да представљају једну земљу и преговарају једни с другима како би осмислили препоруке за заустављање климатских промена.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pStyle w:val="NoSpacing"/>
        <w:spacing w:line="288" w:lineRule="auto"/>
        <w:jc w:val="both"/>
        <w:rPr>
          <w:lang w:val="sr-Cyrl-CS"/>
        </w:rPr>
      </w:pPr>
      <w:r w:rsidRPr="00E50F0B">
        <w:rPr>
          <w:lang w:val="sr-Cyrl-CS"/>
        </w:rPr>
        <w:t xml:space="preserve">Те препоруке ће бити прослеђене међународним </w:t>
      </w:r>
      <w:r w:rsidRPr="00E50F0B" w:rsidR="00242F06">
        <w:rPr>
          <w:lang w:val="sr-Cyrl-CS"/>
        </w:rPr>
        <w:t xml:space="preserve">креаторима </w:t>
      </w:r>
      <w:r w:rsidRPr="00E50F0B">
        <w:rPr>
          <w:lang w:val="sr-Cyrl-CS"/>
        </w:rPr>
        <w:t>политика у вези са заштитом животне средине и о њима ће се током године расправљати на конференцијама широм Европе.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pStyle w:val="NoSpacing"/>
        <w:spacing w:line="288" w:lineRule="auto"/>
        <w:jc w:val="both"/>
        <w:rPr>
          <w:lang w:val="sr-Cyrl-CS"/>
        </w:rPr>
      </w:pPr>
      <w:r w:rsidRPr="00E50F0B">
        <w:rPr>
          <w:lang w:val="sr-Cyrl-CS"/>
        </w:rPr>
        <w:t>Током дог</w:t>
      </w:r>
      <w:r w:rsidRPr="00E50F0B" w:rsidR="00242F06">
        <w:rPr>
          <w:lang w:val="sr-Cyrl-CS"/>
        </w:rPr>
        <w:t>а</w:t>
      </w:r>
      <w:r w:rsidRPr="00E50F0B">
        <w:rPr>
          <w:lang w:val="sr-Cyrl-CS"/>
        </w:rPr>
        <w:t>ђаја Твоја Европа, твој глас, ученици ће бити и у контакту с међународним организацијама младих које ће им помоћи да те препоруке формулишу у практичне мере и изразе своје мишљење.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 xml:space="preserve">Ако је ваша институција средња школа, било ког типа, у једној од 28 држава чланица или једној од пет земаља кандидата, </w:t>
      </w:r>
      <w:r w:rsidRPr="00E50F0B">
        <w:rPr>
          <w:b/>
        </w:rPr>
        <w:t xml:space="preserve">пошаљите </w:t>
      </w:r>
      <w:hyperlink w:history="1" r:id="rId13">
        <w:r w:rsidRPr="00E50F0B">
          <w:rPr>
            <w:rStyle w:val="Hyperlink"/>
            <w:b/>
          </w:rPr>
          <w:t>пријаву</w:t>
        </w:r>
      </w:hyperlink>
      <w:r w:rsidRPr="00E50F0B">
        <w:rPr>
          <w:b/>
        </w:rPr>
        <w:t xml:space="preserve"> за учешће на догађају Твоја Европа, твој глас 2020</w:t>
      </w:r>
      <w:r w:rsidRPr="00E50F0B">
        <w:t>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 xml:space="preserve">Школе ће бити изабране жребом, а победници ће провести </w:t>
      </w:r>
      <w:r w:rsidRPr="00E50F0B">
        <w:rPr>
          <w:b/>
        </w:rPr>
        <w:t>два дана</w:t>
      </w:r>
      <w:r w:rsidRPr="00E50F0B">
        <w:t xml:space="preserve"> у Бриселу. 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КО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E50F0B">
      <w:pPr>
        <w:jc w:val="both"/>
      </w:pPr>
      <w:r w:rsidRPr="00E50F0B">
        <w:t xml:space="preserve">Ако ваша </w:t>
      </w:r>
      <w:r w:rsidRPr="00E50F0B" w:rsidR="00F72A34">
        <w:t xml:space="preserve">школа буде изабрана, на догађај можете послати </w:t>
      </w:r>
      <w:r w:rsidRPr="00E50F0B" w:rsidR="00F72A34">
        <w:rPr>
          <w:b/>
        </w:rPr>
        <w:t>три ученика</w:t>
      </w:r>
      <w:r w:rsidRPr="00E50F0B" w:rsidR="00F72A34">
        <w:t xml:space="preserve"> који иду у претпоследњи разред у пратњи једног наставника. Европски економски и социјални комитет ће покрити трошкове путовања, смештаја и оброка сервираних током догађаја. 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 xml:space="preserve">Они ће упознати ученике из других земаља, с којима ће моћи да размене мишљења и израде планове за решавање проблема у вези с темама које се тичу Европске уније. Ово им је јединствена прилика да стекну боље разумевање начина на који ЕУ функционише и да учествују у дебати скупштинског типа у мултикултуралном окружењу. 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ЈЕЗИК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Сви поступци ће бити на енглеском</w:t>
      </w:r>
      <w:r w:rsidRPr="00E50F0B" w:rsidR="00E50F0B">
        <w:t xml:space="preserve"> језику</w:t>
      </w:r>
      <w:r w:rsidRPr="00E50F0B">
        <w:t xml:space="preserve">. 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ПРИПРЕМА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 xml:space="preserve">Чланови Европског економског и социјалног комитета ће знатно раније посетити сваку изабрану школу како би припремили ученике за дебате у Бриселу. 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Пре тих посета, школама ће бити послана документација и наставни материјал.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ВИШЕ ИНФОРМАЦИЈА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 xml:space="preserve">На </w:t>
      </w:r>
      <w:hyperlink w:history="1" r:id="rId14">
        <w:r w:rsidRPr="00E50F0B">
          <w:rPr>
            <w:rStyle w:val="Hyperlink"/>
          </w:rPr>
          <w:t>нашој интернет страници</w:t>
        </w:r>
      </w:hyperlink>
      <w:r w:rsidRPr="00E50F0B">
        <w:t xml:space="preserve"> ћете пронаћи детаљан опис догађаја, видео</w:t>
      </w:r>
      <w:r w:rsidRPr="00E50F0B" w:rsidR="00242F06">
        <w:t>-</w:t>
      </w:r>
      <w:r w:rsidRPr="00E50F0B">
        <w:t>снимак догађаја Твоја Европа, твој глас из 2019, образац за регистрацију путем интернета, правила и све потребне практичне информације.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F72A34">
      <w:pPr>
        <w:jc w:val="both"/>
      </w:pPr>
      <w:r w:rsidRPr="00E50F0B">
        <w:t>РОК</w:t>
      </w:r>
    </w:p>
    <w:p w:rsidRPr="00E50F0B" w:rsidR="00F72A34" w:rsidP="00F72A34" w:rsidRDefault="00F72A34">
      <w:pPr>
        <w:jc w:val="both"/>
      </w:pPr>
    </w:p>
    <w:p w:rsidRPr="00E50F0B" w:rsidR="00F72A34" w:rsidP="00F72A34" w:rsidRDefault="006F11F2">
      <w:pPr>
        <w:jc w:val="both"/>
        <w:rPr>
          <w:rStyle w:val="Hyperlink"/>
          <w:b/>
          <w:bCs/>
        </w:rPr>
      </w:pPr>
      <w:hyperlink w:history="1" r:id="rId15">
        <w:r w:rsidRPr="00E50F0B" w:rsidR="00F72A34">
          <w:rPr>
            <w:rStyle w:val="Hyperlink"/>
            <w:b/>
          </w:rPr>
          <w:t>Рок за пријаве је 18</w:t>
        </w:r>
        <w:r w:rsidRPr="00E50F0B" w:rsidR="00242F06">
          <w:rPr>
            <w:rStyle w:val="Hyperlink"/>
            <w:b/>
          </w:rPr>
          <w:t>.</w:t>
        </w:r>
        <w:r w:rsidRPr="00E50F0B" w:rsidR="00F72A34">
          <w:rPr>
            <w:rStyle w:val="Hyperlink"/>
            <w:b/>
          </w:rPr>
          <w:t> новембар 2019.</w:t>
        </w:r>
      </w:hyperlink>
    </w:p>
    <w:p w:rsidRPr="00E50F0B" w:rsidR="00F72A34" w:rsidP="00F72A34" w:rsidRDefault="00F72A34">
      <w:pPr>
        <w:jc w:val="both"/>
        <w:rPr>
          <w:sz w:val="32"/>
        </w:rPr>
      </w:pPr>
    </w:p>
    <w:p w:rsidRPr="00E50F0B" w:rsidR="00F72A34" w:rsidP="00F72A34" w:rsidRDefault="00F72A34">
      <w:r w:rsidRPr="00E50F0B">
        <w:t>С радошћу вас очекујемо у Бриселу!</w:t>
      </w:r>
    </w:p>
    <w:p w:rsidRPr="00E50F0B" w:rsidR="00F72A34" w:rsidP="00F72A34" w:rsidRDefault="00F72A34"/>
    <w:p w:rsidRPr="00E50F0B" w:rsidR="00F72A34" w:rsidP="00F72A34" w:rsidRDefault="00F72A34">
      <w:r w:rsidRPr="00E50F0B">
        <w:t>Срдачан поздрав,</w:t>
      </w:r>
    </w:p>
    <w:p w:rsidRPr="00E50F0B" w:rsidR="00F72A34" w:rsidP="00F72A34" w:rsidRDefault="00F72A34"/>
    <w:p w:rsidRPr="00E50F0B" w:rsidR="00F72A34" w:rsidP="00F72A34" w:rsidRDefault="00F72A34">
      <w:pPr>
        <w:jc w:val="right"/>
      </w:pPr>
      <w:r w:rsidRPr="00E50F0B">
        <w:t>Исабел Кањо Агилар</w:t>
      </w:r>
    </w:p>
    <w:p w:rsidRPr="00E50F0B" w:rsidR="00F72A34" w:rsidP="00F72A34" w:rsidRDefault="00F72A34">
      <w:pPr>
        <w:jc w:val="right"/>
      </w:pPr>
      <w:r w:rsidRPr="00E50F0B">
        <w:t>Потпредседница ЕЕСК за комуникацију</w:t>
      </w:r>
    </w:p>
    <w:p w:rsidRPr="00E50F0B" w:rsidR="00F72A34" w:rsidP="00F72A34" w:rsidRDefault="00F72A34">
      <w:pPr>
        <w:rPr>
          <w:color w:val="262626"/>
        </w:rPr>
      </w:pPr>
    </w:p>
    <w:p w:rsidRPr="00E50F0B" w:rsidR="00F72A34" w:rsidP="00F72A34" w:rsidRDefault="006F11F2">
      <w:r w:rsidRPr="00D14E25">
        <w:rPr>
          <w:noProof/>
          <w:lang w:val="fr-FR" w:eastAsia="fr-FR"/>
        </w:rPr>
        <w:drawing>
          <wp:inline distT="0" distB="0" distL="0" distR="0" wp14:anchorId="40E80CFF" wp14:editId="21476057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  <w:r w:rsidRPr="00D14E25">
        <w:rPr>
          <w:noProof/>
          <w:lang w:val="fr-FR" w:eastAsia="fr-FR"/>
        </w:rPr>
        <w:drawing>
          <wp:inline distT="0" distB="0" distL="0" distR="0" wp14:anchorId="5CA88435" wp14:editId="47E4DFC3">
            <wp:extent cx="316800" cy="316800"/>
            <wp:effectExtent l="0" t="0" r="7620" b="7620"/>
            <wp:docPr id="5" name="Picture 5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bookmarkStart w:name="_GoBack" w:id="0"/>
      <w:bookmarkEnd w:id="0"/>
      <w:r>
        <w:rPr>
          <w:lang w:val="fr-FR"/>
        </w:rPr>
        <w:t xml:space="preserve"> </w:t>
      </w:r>
      <w:r w:rsidRPr="00E50F0B" w:rsidR="00C5021A">
        <w:rPr>
          <w:b/>
          <w:noProof/>
          <w:color w:val="1F497D"/>
          <w:sz w:val="28"/>
          <w:lang w:val="fr-FR" w:eastAsia="fr-FR"/>
        </w:rPr>
        <w:drawing>
          <wp:inline distT="0" distB="0" distL="0" distR="0">
            <wp:extent cx="317500" cy="317500"/>
            <wp:effectExtent l="0" t="0" r="0" b="0"/>
            <wp:docPr id="4" name="Picture 4" descr="cid:image002.png@01D27D69.83C43E0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27D69.83C43E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50F0B" w:rsidR="00F72A34" w:rsidSect="00F72A34">
      <w:footerReference w:type="default" r:id="rId22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F5" w:rsidRDefault="007430F5" w:rsidP="00F72A34">
      <w:r>
        <w:separator/>
      </w:r>
    </w:p>
  </w:endnote>
  <w:endnote w:type="continuationSeparator" w:id="0">
    <w:p w:rsidR="007430F5" w:rsidRDefault="007430F5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Pr="00735491" w:rsidRDefault="00E50F0B" w:rsidP="00F72A34">
    <w:pPr>
      <w:pStyle w:val="Footer"/>
    </w:pPr>
    <w:r>
      <w:t>EESC-2019-04427-01-04</w:t>
    </w:r>
    <w:r w:rsidR="00F72A34">
      <w:t>-INFO-TRA (</w:t>
    </w:r>
    <w:r w:rsidR="00037CE2">
      <w:t>SR</w:t>
    </w:r>
    <w:r w:rsidR="00F72A34">
      <w:t xml:space="preserve">) </w:t>
    </w:r>
    <w:r w:rsidR="00FD4762">
      <w:fldChar w:fldCharType="begin"/>
    </w:r>
    <w:r w:rsidR="00F72A34">
      <w:instrText xml:space="preserve"> PAGE  \* Arabic  \* MERGEFORMAT </w:instrText>
    </w:r>
    <w:r w:rsidR="00FD4762">
      <w:fldChar w:fldCharType="separate"/>
    </w:r>
    <w:r w:rsidR="006F11F2">
      <w:rPr>
        <w:noProof/>
      </w:rPr>
      <w:t>1</w:t>
    </w:r>
    <w:r w:rsidR="00FD4762">
      <w:fldChar w:fldCharType="end"/>
    </w:r>
    <w:r w:rsidR="00F72A34">
      <w:t>/</w:t>
    </w:r>
    <w:r w:rsidR="00FD4762">
      <w:fldChar w:fldCharType="begin"/>
    </w:r>
    <w:r w:rsidR="00F72A34">
      <w:instrText xml:space="preserve"> NUMPAGES </w:instrText>
    </w:r>
    <w:r w:rsidR="00FD4762">
      <w:fldChar w:fldCharType="separate"/>
    </w:r>
    <w:r w:rsidR="006F11F2">
      <w:rPr>
        <w:noProof/>
      </w:rPr>
      <w:t>2</w:t>
    </w:r>
    <w:r w:rsidR="00FD476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F5" w:rsidRDefault="007430F5" w:rsidP="00F72A34">
      <w:r>
        <w:separator/>
      </w:r>
    </w:p>
  </w:footnote>
  <w:footnote w:type="continuationSeparator" w:id="0">
    <w:p w:rsidR="007430F5" w:rsidRDefault="007430F5" w:rsidP="00F7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vlJc w:val="left"/>
      <w:rPr>
        <w:b w:val="0"/>
      </w:rPr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7F381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C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C2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4E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A9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25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D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E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4B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FDAA1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E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29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4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F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45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C0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A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8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D7881560">
      <w:start w:val="1"/>
      <w:numFmt w:val="decimal"/>
      <w:lvlText w:val="%1."/>
      <w:lvlJc w:val="left"/>
      <w:pPr>
        <w:ind w:left="360" w:hanging="360"/>
      </w:pPr>
    </w:lvl>
    <w:lvl w:ilvl="1" w:tplc="6BF280C6">
      <w:start w:val="1"/>
      <w:numFmt w:val="lowerLetter"/>
      <w:lvlText w:val="%2."/>
      <w:lvlJc w:val="left"/>
      <w:pPr>
        <w:ind w:left="1080" w:hanging="360"/>
      </w:pPr>
    </w:lvl>
    <w:lvl w:ilvl="2" w:tplc="C21A0796" w:tentative="1">
      <w:start w:val="1"/>
      <w:numFmt w:val="lowerRoman"/>
      <w:lvlText w:val="%3."/>
      <w:lvlJc w:val="right"/>
      <w:pPr>
        <w:ind w:left="1800" w:hanging="180"/>
      </w:pPr>
    </w:lvl>
    <w:lvl w:ilvl="3" w:tplc="4D788936" w:tentative="1">
      <w:start w:val="1"/>
      <w:numFmt w:val="decimal"/>
      <w:lvlText w:val="%4."/>
      <w:lvlJc w:val="left"/>
      <w:pPr>
        <w:ind w:left="2520" w:hanging="360"/>
      </w:pPr>
    </w:lvl>
    <w:lvl w:ilvl="4" w:tplc="587AC90E" w:tentative="1">
      <w:start w:val="1"/>
      <w:numFmt w:val="lowerLetter"/>
      <w:lvlText w:val="%5."/>
      <w:lvlJc w:val="left"/>
      <w:pPr>
        <w:ind w:left="3240" w:hanging="360"/>
      </w:pPr>
    </w:lvl>
    <w:lvl w:ilvl="5" w:tplc="CE4CB3DE" w:tentative="1">
      <w:start w:val="1"/>
      <w:numFmt w:val="lowerRoman"/>
      <w:lvlText w:val="%6."/>
      <w:lvlJc w:val="right"/>
      <w:pPr>
        <w:ind w:left="3960" w:hanging="180"/>
      </w:pPr>
    </w:lvl>
    <w:lvl w:ilvl="6" w:tplc="BD08775A" w:tentative="1">
      <w:start w:val="1"/>
      <w:numFmt w:val="decimal"/>
      <w:lvlText w:val="%7."/>
      <w:lvlJc w:val="left"/>
      <w:pPr>
        <w:ind w:left="4680" w:hanging="360"/>
      </w:pPr>
    </w:lvl>
    <w:lvl w:ilvl="7" w:tplc="4C32B064" w:tentative="1">
      <w:start w:val="1"/>
      <w:numFmt w:val="lowerLetter"/>
      <w:lvlText w:val="%8."/>
      <w:lvlJc w:val="left"/>
      <w:pPr>
        <w:ind w:left="5400" w:hanging="360"/>
      </w:pPr>
    </w:lvl>
    <w:lvl w:ilvl="8" w:tplc="5BE4AD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8D7"/>
    <w:rsid w:val="000238D7"/>
    <w:rsid w:val="00037CE2"/>
    <w:rsid w:val="00242F06"/>
    <w:rsid w:val="00416173"/>
    <w:rsid w:val="005539C2"/>
    <w:rsid w:val="005E49CD"/>
    <w:rsid w:val="006F11F2"/>
    <w:rsid w:val="007430F5"/>
    <w:rsid w:val="00A06F53"/>
    <w:rsid w:val="00AB6AB0"/>
    <w:rsid w:val="00B0245D"/>
    <w:rsid w:val="00C5021A"/>
    <w:rsid w:val="00C62880"/>
    <w:rsid w:val="00E50F0B"/>
    <w:rsid w:val="00F72A34"/>
    <w:rsid w:val="00FD3715"/>
    <w:rsid w:val="00FD4762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18C0BD"/>
  <w15:docId w15:val="{6763F91A-0629-4E82-B395-A2B440835ED8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line="288" w:lineRule="auto"/>
    </w:pPr>
    <w:rPr>
      <w:rFonts w:ascii="Times New Roman" w:hAnsi="Times New Roman"/>
      <w:sz w:val="22"/>
      <w:szCs w:val="22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customXml" Target="../customXml/item2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customXml" Target="../customXml/item1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CTJJHAUHWN5E-2028081414-2751</_dlc_DocId>
    <_dlc_DocIdUrl xmlns="bfc960a6-20da-4c94-8684-71380fca093b">
      <Url>http://dm2016/eesc/2019/_layouts/15/DocIdRedir.aspx?ID=CTJJHAUHWN5E-2028081414-2751</Url>
      <Description>CTJJHAUHWN5E-2028081414-2751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2019-10-25T12:00:00+00:00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162</Value>
      <Value>72</Value>
      <Value>246</Value>
      <Value>65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154</Value>
      <Value>38</Value>
      <Value>63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27FD69-4E45-43E9-BD67-FC13DE2AD7F1}"/>
</file>

<file path=customXml/itemProps2.xml><?xml version="1.0" encoding="utf-8"?>
<ds:datastoreItem xmlns:ds="http://schemas.openxmlformats.org/officeDocument/2006/customXml" ds:itemID="{489BD820-D66A-493F-8BA8-DD20B7CFF39E}"/>
</file>

<file path=customXml/itemProps3.xml><?xml version="1.0" encoding="utf-8"?>
<ds:datastoreItem xmlns:ds="http://schemas.openxmlformats.org/officeDocument/2006/customXml" ds:itemID="{FC9095DE-5CD7-41AF-917F-5326E9B4000A}"/>
</file>

<file path=customXml/itemProps4.xml><?xml version="1.0" encoding="utf-8"?>
<ds:datastoreItem xmlns:ds="http://schemas.openxmlformats.org/officeDocument/2006/customXml" ds:itemID="{0CB5ECD1-2579-4385-B731-31DD19BD86B6}"/>
</file>

<file path=docProps/app.xml><?xml version="1.0" encoding="utf-8"?>
<ap:Properties xmlns:vt="http://schemas.openxmlformats.org/officeDocument/2006/docPropsVTypes" xmlns:ap="http://schemas.openxmlformats.org/officeDocument/2006/extended-properties">
  <ap:Template>Styles.dotm</ap:Template>
  <ap:TotalTime>2</ap:TotalTime>
  <ap:Pages>2</ap:Pages>
  <ap:Words>465</ap:Words>
  <ap:Characters>2561</ap:Characters>
  <ap:Application>Microsoft Office Word</ap:Application>
  <ap:DocSecurity>0</ap:DocSecurity>
  <ap:Lines>21</ap:Lines>
  <ap:Paragraphs>6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YEYs - Invitations schools</vt:lpstr>
      <vt:lpstr>YEYs - Invitations schools</vt:lpstr>
    </vt:vector>
  </ap:TitlesOfParts>
  <ap:Company>CDT</ap:Company>
  <ap:LinksUpToDate>false</ap:LinksUpToDate>
  <ap:CharactersWithSpaces>3020</ap:CharactersWithSpaces>
  <ap:SharedDoc>false</ap:SharedDoc>
  <ap:HLinks>
    <vt:vector baseType="variant" size="42">
      <vt:variant>
        <vt:i4>6488097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https://www.facebook.com/pages/Your-Europe-Your-Say/255682697155?ref=hl</vt:lpwstr>
      </vt:variant>
      <vt:variant>
        <vt:lpwstr/>
      </vt:variant>
      <vt:variant>
        <vt:i4>8060990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https://twitter.com/youreurope</vt:lpwstr>
      </vt:variant>
      <vt:variant>
        <vt:lpwstr/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http://instagram.com/youreurope/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http://cdweb.eesc.europa.eu/eesceuropaeu-ae77k/pages/iixeqjteembfgbqvqbd6g.html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https://www.eesc.europa.eu/en/agenda/our-events/events/your-europe-your-say-2020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http://cdweb.eesc.europa.eu/eesceuropaeu-ae77k/pages/iixeqjteembfgbqvqbd6g.html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https://www.eesc.europa.eu/yeys2020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Invitations Schools Final Version</dc:title>
  <dc:creator>CDT</dc:creator>
  <cp:keywords>EESC-2019-04427-01-04-INFO-TRA-EN</cp:keywords>
  <dc:description>Rapporteur:  - Original language: EN - Date of document: 25/10/2019 - Date of meeting:  - External documents:  - Administrator: MME Lahousse Chloé</dc:description>
  <cp:lastModifiedBy>CDT</cp:lastModifiedBy>
  <cp:revision>5</cp:revision>
  <cp:lastPrinted>2018-09-20T07:14:00Z</cp:lastPrinted>
  <dcterms:created xsi:type="dcterms:W3CDTF">2019-10-23T07:56:00Z</dcterms:created>
  <dcterms:modified xsi:type="dcterms:W3CDTF">2019-10-24T12:38:00Z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08/10/2019, 08/10/2019, 08/10/2019, 07/10/2019, 25/09/2018, 17/09/2018</vt:lpwstr>
  </property>
  <property fmtid="{D5CDD505-2E9C-101B-9397-08002B2CF9AE}" pid="4" name="Pref_Time">
    <vt:lpwstr>12:09:46, 11:19:47, 10:16:03, 15:19:46, 11:51:37, 14:35:27</vt:lpwstr>
  </property>
  <property fmtid="{D5CDD505-2E9C-101B-9397-08002B2CF9AE}" pid="5" name="Pref_User">
    <vt:lpwstr>mkop, hnic, mkop, amett, tvoc, tvoc</vt:lpwstr>
  </property>
  <property fmtid="{D5CDD505-2E9C-101B-9397-08002B2CF9AE}" pid="6" name="Pref_FileName">
    <vt:lpwstr>EESC-2019-04427-01-03-INFO-ORI.docx, EESC-2019-04427-01-02-INFO-ORI.docx, EESC-2019-04427-01-01-INFO-ORI.docx, EESC-2019-04427-01-00-INFO-ORI.docx, EESC-2018-04505-04-00-INFO-ORI.docx, EESC-2018-04505-00-00-INFO-ORI.docx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06e3f54e-8810-4300-9b20-dfa67dec1eb8</vt:lpwstr>
  </property>
  <property fmtid="{D5CDD505-2E9C-101B-9397-08002B2CF9AE}" pid="9" name="AvailableTranslations">
    <vt:lpwstr>162;#TR|6e4ededd-04c4-4fa0-94e0-1028050302d5;#64;#PT|50ccc04a-eadd-42ae-a0cb-acaf45f812ba;#59;#HR|2f555653-ed1a-4fe6-8362-9082d95989e5;#57;#RO|feb747a2-64cd-4299-af12-4833ddc30497;#62;#FI|87606a43-d45f-42d6-b8c9-e1a3457db5b7;#63;#MT|7df99101-6854-4a26-b53a-b88c0da02c26;#246;#ME|925b3da5-5ac0-4b3c-928c-6ef66a5c9b3c;#152;#MK|34ce48bb-063e-4413-a932-50853dc71c5c;#55;#BG|1a1b3951-7821-4e6a-85f5-5673fc08bd2c;#16;#PL|1e03da61-4678-4e07-b136-b5024ca9197b;#58;#LV|46f7e311-5d9f-4663-b433-18aeccb7ace7;#45;#NL|55c6556c-b4f4-441d-9acf-c498d4f838bd;#49;#EL|6d4f4d51-af9b-4650-94b4-4276bee85c91;#46;#CS|72f9705b-0217-4fd3-bea2-cbc7ed80e26e;#56;#SL|98a412ae-eb01-49e9-ae3d-585a81724cfc;#10;#FR|d2afafd3-4c81-4f60-8f52-ee33f2f54ff3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153;#SR|7f3a1d13-b985-4bfd-981e-afe31377edff;#25;#SK|46d9fce0-ef79-4f71-b89b-cd6aa82426b8;#154;#SQ|5ac17240-8d11-45ec-9893-659b209d7a00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TR|6e4ededd-04c4-4fa0-94e0-1028050302d5;PT|50ccc04a-eadd-42ae-a0cb-acaf45f812ba;HR|2f555653-ed1a-4fe6-8362-9082d95989e5;RO|feb747a2-64cd-4299-af12-4833ddc30497;FI|87606a43-d45f-42d6-b8c9-e1a3457db5b7;MT|7df99101-6854-4a26-b53a-b88c0da02c26;ME|925b3da5-5ac0-4b3c-928c-6ef66a5c9b3c;MK|34ce48bb-063e-4413-a932-50853dc71c5c;BG|1a1b3951-7821-4e6a-85f5-5673fc08bd2c;PL|1e03da61-4678-4e07-b136-b5024ca9197b;LV|46f7e311-5d9f-4663-b433-18aeccb7ace7;NL|55c6556c-b4f4-441d-9acf-c498d4f838bd;EL|6d4f4d51-af9b-4650-94b4-4276bee85c91;CS|72f9705b-0217-4fd3-bea2-cbc7ed80e26e;SL|98a412ae-eb01-49e9-ae3d-585a81724cfc;FR|d2afafd3-4c81-4f60-8f52-ee33f2f54ff3;EN|f2175f21-25d7-44a3-96da-d6a61b075e1b;GA|762d2456-c427-4ecb-b312-af3dad8e258c;IT|0774613c-01ed-4e5d-a25d-11d2388de825;DA|5d49c027-8956-412b-aa16-e85a0f96ad0e;HU|6b229040-c589-4408-b4c1-4285663d20a8;ET|ff6c3f4c-b02c-4c3c-ab07-2c37995a7a0a;SV|c2ed69e7-a339-43d7-8f22-d93680a92aa0;DE|f6b31e5a-26fa-4935-b661-318e46daf27e;SK|46d9fce0-ef79-4f71-b89b-cd6aa82426b8;SQ|5ac17240-8d11-45ec-9893-659b209d7a00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162;#TR|6e4ededd-04c4-4fa0-94e0-1028050302d5;#72;#GA|762d2456-c427-4ecb-b312-af3dad8e258c;#246;#ME|925b3da5-5ac0-4b3c-928c-6ef66a5c9b3c;#65;#ET|ff6c3f4c-b02c-4c3c-ab07-2c37995a7a0a;#64;#PT|50ccc04a-eadd-42ae-a0cb-acaf45f812ba;#152;#MK|34ce48bb-063e-4413-a932-50853dc71c5c;#62;#FI|87606a43-d45f-42d6-b8c9-e1a3457db5b7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154;#SQ|5ac17240-8d11-45ec-9893-659b209d7a00;#38;#SV|c2ed69e7-a339-43d7-8f22-d93680a92aa0;#63;#MT|7df99101-6854-4a26-b53a-b88c0da02c26;#25;#SK|46d9fce0-ef79-4f71-b89b-cd6aa82426b8;#21;#IT|0774613c-01ed-4e5d-a25d-11d2388de825;#17;#ES|e7a6b05b-ae16-40c8-add9-68b64b03aeba;#16;#PL|1e03da61-4678-4e07-b136-b5024ca9197b;#14;#DE|f6b31e5a-26fa-4935-b661-318e46daf27e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153;#SR|7f3a1d13-b985-4bfd-981e-afe31377edff</vt:lpwstr>
  </property>
</Properties>
</file>