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76" w:rsidRPr="003D57F8" w:rsidRDefault="00F0367D" w:rsidP="00C76BFE">
      <w:r>
        <w:rPr>
          <w:noProof/>
          <w:lang w:val="en-GB" w:eastAsia="en-GB" w:bidi="ne-IN"/>
        </w:rPr>
        <w:drawing>
          <wp:inline distT="0" distB="0" distL="0" distR="0" wp14:anchorId="1528D49A" wp14:editId="5A70DE01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74A4" w:rsidRPr="003D57F8" w:rsidRDefault="003B073A" w:rsidP="00C76BFE">
      <w:r>
        <w:rPr>
          <w:noProof/>
          <w:sz w:val="20"/>
          <w:lang w:val="en-GB" w:eastAsia="en-GB" w:bidi="ne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019FD6" wp14:editId="545D958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19FD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3B073A" w:rsidRPr="00260E65" w:rsidRDefault="003B07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6CB" w:rsidRPr="003D57F8" w:rsidRDefault="000238D7" w:rsidP="00C76BFE">
      <w:r>
        <w:t>Tisztelt Hölgyem/Uram!</w:t>
      </w:r>
    </w:p>
    <w:p w:rsidR="007B24A9" w:rsidRPr="003D57F8" w:rsidRDefault="007B24A9" w:rsidP="00C76BFE"/>
    <w:p w:rsidR="000238D7" w:rsidRPr="003D57F8" w:rsidRDefault="00DD6A6E" w:rsidP="00C76BFE">
      <w:pPr>
        <w:jc w:val="both"/>
        <w:rPr>
          <w:b/>
        </w:rPr>
      </w:pPr>
      <w:r>
        <w:t xml:space="preserve">Az Európai Gazdasági és Szociális Bizottság (EGSZB) </w:t>
      </w:r>
      <w:r>
        <w:rPr>
          <w:b/>
        </w:rPr>
        <w:t>2020. március 19-én és 20-án Brüsszelben</w:t>
      </w:r>
      <w:r>
        <w:t xml:space="preserve"> tartja a 11. „Your Europe, Your Say!” (YEYS – A Te Európád, a Te szavad!) rendezvényt.</w:t>
      </w:r>
    </w:p>
    <w:p w:rsidR="000238D7" w:rsidRPr="003D57F8" w:rsidRDefault="000238D7" w:rsidP="00C76BFE"/>
    <w:p w:rsidR="006E06CB" w:rsidRPr="003D57F8" w:rsidRDefault="009443AF" w:rsidP="00C76BFE">
      <w:pPr>
        <w:jc w:val="both"/>
      </w:pPr>
      <w:r>
        <w:t xml:space="preserve">A </w:t>
      </w:r>
      <w:hyperlink r:id="rId12" w:history="1">
        <w:r>
          <w:rPr>
            <w:rStyle w:val="Hyperlink"/>
          </w:rPr>
          <w:t>„Your Europe, Your Say!”</w:t>
        </w:r>
      </w:hyperlink>
      <w:r>
        <w:t xml:space="preserve"> (YEYS) keretében 33 iskola (az EU 28 tagállamából és 5 uniós tagjelölt országból) kap meghívást Brüsszelbe egy aktuális, a fiatalokat érintő kérdésben folytatott tematikus vitára.</w:t>
      </w:r>
    </w:p>
    <w:p w:rsidR="00DD6A6E" w:rsidRPr="003D57F8" w:rsidRDefault="00DD6A6E" w:rsidP="00C76BFE">
      <w:pPr>
        <w:jc w:val="both"/>
      </w:pPr>
    </w:p>
    <w:p w:rsidR="00DC5034" w:rsidRPr="003D57F8" w:rsidRDefault="00DC5034" w:rsidP="00C76BFE">
      <w:pPr>
        <w:jc w:val="both"/>
      </w:pPr>
      <w:r>
        <w:t>TÉMA</w:t>
      </w:r>
    </w:p>
    <w:p w:rsidR="00DC5034" w:rsidRPr="003D57F8" w:rsidRDefault="00DC5034" w:rsidP="00C76BFE">
      <w:pPr>
        <w:jc w:val="both"/>
      </w:pPr>
    </w:p>
    <w:p w:rsidR="00DD6A6E" w:rsidRPr="003D57F8" w:rsidRDefault="007B24A9" w:rsidP="00C76BFE">
      <w:pPr>
        <w:jc w:val="both"/>
      </w:pPr>
      <w:r>
        <w:t xml:space="preserve">A rendezvény </w:t>
      </w:r>
      <w:r>
        <w:rPr>
          <w:b/>
        </w:rPr>
        <w:t>„Our climate, our future!” („A mi éghajlatunk, a mi jövőnk!”) címmel zajlik majd, és a fiatalok klímaváltozással kapcsolatos aggályainak közvetítése lesz a célja</w:t>
      </w:r>
      <w:r>
        <w:t>.</w:t>
      </w:r>
    </w:p>
    <w:p w:rsidR="008406F8" w:rsidRPr="00C164A8" w:rsidRDefault="006A2EFE" w:rsidP="00C164A8">
      <w:r>
        <w:t>Az idei YEYS egy szimulált ENSZ éghajlatváltozási konferencia lesz: a diákoknak egy-egy ország képviseletében kell tárgyalásokat folytatniuk egymással és ajánlásokat megfogalmazni az éghajlatváltozás megállítására.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Ezeket az ajánlásokat nemzetközi szintű környezetvédelmi politikai döntéshozóknak is eljuttatjuk, és az év során Európa-szerte tartandó konferenciák keretében is megvitatásra kerülnek majd.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A YEYS során a diákok kapcsolatba kerülnek nemzetközi ifjúsági szervezetekkel, amelyek segítenek nekik abban, hogy gyakorlati intézkedésekbe ültessék át ezeket az ajánlásokat és hangot adjanak véleményüknek.</w:t>
      </w:r>
    </w:p>
    <w:p w:rsidR="00DD6A6E" w:rsidRPr="003D57F8" w:rsidRDefault="00DD6A6E" w:rsidP="00C76BFE">
      <w:pPr>
        <w:jc w:val="both"/>
      </w:pPr>
    </w:p>
    <w:p w:rsidR="006E06CB" w:rsidRPr="003D57F8" w:rsidRDefault="00DD6A6E" w:rsidP="00C76BFE">
      <w:pPr>
        <w:jc w:val="both"/>
      </w:pPr>
      <w:r>
        <w:t xml:space="preserve">Ha iskolája – bármely típusú – középfokú oktatási intézmény, és a 28 tagállam vagy az 5 tagjelölt ország egyikében található, akkor </w:t>
      </w:r>
      <w:hyperlink r:id="rId13" w:history="1">
        <w:r>
          <w:rPr>
            <w:rStyle w:val="Hyperlink"/>
            <w:b/>
          </w:rPr>
          <w:t>jelentkezzen</w:t>
        </w:r>
      </w:hyperlink>
      <w:r>
        <w:t xml:space="preserve"> </w:t>
      </w:r>
      <w:r>
        <w:rPr>
          <w:b/>
        </w:rPr>
        <w:t>a 2020. évi „Your Europe, Your Say!” rendezvényre</w:t>
      </w:r>
      <w:r>
        <w:t>!</w:t>
      </w:r>
    </w:p>
    <w:p w:rsidR="00DD6A6E" w:rsidRPr="003D57F8" w:rsidRDefault="00DD6A6E" w:rsidP="00C76BFE">
      <w:pPr>
        <w:jc w:val="both"/>
      </w:pPr>
    </w:p>
    <w:p w:rsidR="00F962F0" w:rsidRPr="003D57F8" w:rsidRDefault="00F962F0" w:rsidP="00C76BFE">
      <w:pPr>
        <w:jc w:val="both"/>
      </w:pPr>
      <w:r>
        <w:t xml:space="preserve">A résztvevő iskolák kiválasztása sorsolással történik, és a sikeres pályázók </w:t>
      </w:r>
      <w:r>
        <w:rPr>
          <w:b/>
        </w:rPr>
        <w:t>két napot</w:t>
      </w:r>
      <w:r>
        <w:t xml:space="preserve"> töltenek majd Brüsszelben. </w:t>
      </w:r>
    </w:p>
    <w:p w:rsidR="008406F8" w:rsidRPr="003D57F8" w:rsidRDefault="008406F8" w:rsidP="00C76BFE">
      <w:pPr>
        <w:jc w:val="both"/>
      </w:pPr>
    </w:p>
    <w:p w:rsidR="00DC5034" w:rsidRPr="003D57F8" w:rsidRDefault="00DC5034" w:rsidP="00C76BFE">
      <w:pPr>
        <w:jc w:val="both"/>
      </w:pPr>
      <w:r>
        <w:t>RÉSZTVEVŐK</w:t>
      </w:r>
    </w:p>
    <w:p w:rsidR="00DC5034" w:rsidRPr="003D57F8" w:rsidRDefault="00DC5034" w:rsidP="00C76BFE">
      <w:pPr>
        <w:jc w:val="both"/>
      </w:pPr>
    </w:p>
    <w:p w:rsidR="007B24A9" w:rsidRPr="003D57F8" w:rsidRDefault="00F962F0" w:rsidP="00C76BFE">
      <w:pPr>
        <w:jc w:val="both"/>
      </w:pPr>
      <w:r>
        <w:t xml:space="preserve">Ha iskoláját kiválasztják, akkor onnan </w:t>
      </w:r>
      <w:r>
        <w:rPr>
          <w:b/>
        </w:rPr>
        <w:t>három</w:t>
      </w:r>
      <w:r>
        <w:t xml:space="preserve"> utolsó előtti évfolyamos </w:t>
      </w:r>
      <w:r>
        <w:rPr>
          <w:b/>
        </w:rPr>
        <w:t>diák</w:t>
      </w:r>
      <w:r>
        <w:t xml:space="preserve"> utazhat Brüsszelbe egy tanár kísérővel. Az EGSZB maga viseli az utazás, a szállás és a rendezvényen biztosított étkezés költségeit. </w:t>
      </w:r>
    </w:p>
    <w:p w:rsidR="007B24A9" w:rsidRPr="003D57F8" w:rsidRDefault="007B24A9" w:rsidP="00C76BFE">
      <w:pPr>
        <w:jc w:val="both"/>
      </w:pPr>
    </w:p>
    <w:p w:rsidR="000238D7" w:rsidRPr="003D57F8" w:rsidRDefault="007B24A9" w:rsidP="00C76BFE">
      <w:pPr>
        <w:jc w:val="both"/>
      </w:pPr>
      <w:r>
        <w:t xml:space="preserve">A diákok találkozhatnak más országokból érkező diákokkal, akikkel eszmecserét folytathatnak, és kidolgozhatják álláspontjukat az Európai Unióval kapcsolatos témákban. A rendezvény egyedülálló lehetőséget kínál annak megértésére, hogyan működik az EU, illetve hogy multikulturális környezetben részt vegyenek egy a parlamentihez hasonló vitán. </w:t>
      </w:r>
    </w:p>
    <w:p w:rsidR="000238D7" w:rsidRPr="003D57F8" w:rsidRDefault="000238D7" w:rsidP="00C76BFE">
      <w:pPr>
        <w:jc w:val="both"/>
      </w:pPr>
    </w:p>
    <w:p w:rsidR="00DC5034" w:rsidRPr="003D57F8" w:rsidRDefault="00DC5034" w:rsidP="00C76BFE">
      <w:pPr>
        <w:jc w:val="both"/>
      </w:pPr>
      <w:r>
        <w:t>NYELV</w:t>
      </w:r>
    </w:p>
    <w:p w:rsidR="00DC5034" w:rsidRPr="003D57F8" w:rsidRDefault="00DC5034" w:rsidP="00C76BFE">
      <w:pPr>
        <w:jc w:val="both"/>
      </w:pPr>
    </w:p>
    <w:p w:rsidR="00451050" w:rsidRPr="003D57F8" w:rsidRDefault="008406F8" w:rsidP="00C76BFE">
      <w:pPr>
        <w:jc w:val="both"/>
      </w:pPr>
      <w:r>
        <w:t xml:space="preserve">A kommunikáció angol nyelven folyik majd. </w:t>
      </w:r>
    </w:p>
    <w:p w:rsidR="00DC5034" w:rsidRPr="003D57F8" w:rsidRDefault="00DC5034" w:rsidP="00C76BFE">
      <w:pPr>
        <w:jc w:val="both"/>
      </w:pPr>
    </w:p>
    <w:p w:rsidR="00DC5034" w:rsidRPr="003D57F8" w:rsidRDefault="00DC5034" w:rsidP="00C76BFE">
      <w:pPr>
        <w:jc w:val="both"/>
      </w:pPr>
      <w:r>
        <w:t>ELŐKÉSZÜLETEK</w:t>
      </w:r>
    </w:p>
    <w:p w:rsidR="00DC5034" w:rsidRPr="003D57F8" w:rsidRDefault="00DC5034" w:rsidP="00C76BFE">
      <w:pPr>
        <w:jc w:val="both"/>
      </w:pPr>
    </w:p>
    <w:p w:rsidR="008406F8" w:rsidRPr="003D57F8" w:rsidRDefault="006874A4" w:rsidP="00C76BFE">
      <w:pPr>
        <w:jc w:val="both"/>
      </w:pPr>
      <w:r>
        <w:t xml:space="preserve">Az EGSZB tagjai a rendezvény előtt ellátogatnak majd a kiválasztott iskolákba, hogy felkészítsék a diákokat a brüsszeli vitákra. </w:t>
      </w:r>
    </w:p>
    <w:p w:rsidR="009443AF" w:rsidRPr="003D57F8" w:rsidRDefault="009443AF" w:rsidP="00C76BFE">
      <w:pPr>
        <w:jc w:val="both"/>
      </w:pPr>
    </w:p>
    <w:p w:rsidR="000238D7" w:rsidRPr="003D57F8" w:rsidRDefault="006874A4" w:rsidP="00C76BFE">
      <w:pPr>
        <w:jc w:val="both"/>
      </w:pPr>
      <w:r>
        <w:t>A látogatás előtt az iskoláknak különféle dokumentumokat és pedagógiai anyagot is eljuttatunk.</w:t>
      </w:r>
    </w:p>
    <w:p w:rsidR="005C7BB3" w:rsidRPr="003D57F8" w:rsidRDefault="005C7BB3" w:rsidP="00C76BFE">
      <w:pPr>
        <w:jc w:val="both"/>
      </w:pPr>
    </w:p>
    <w:p w:rsidR="00DC5034" w:rsidRPr="003D57F8" w:rsidRDefault="00DC5034" w:rsidP="00C76BFE">
      <w:pPr>
        <w:jc w:val="both"/>
      </w:pPr>
      <w:r>
        <w:t>TOVÁBBI INFORMÁCIÓ</w:t>
      </w:r>
    </w:p>
    <w:p w:rsidR="00DC5034" w:rsidRPr="003D57F8" w:rsidRDefault="00DC5034" w:rsidP="00C76BFE">
      <w:pPr>
        <w:jc w:val="both"/>
      </w:pPr>
    </w:p>
    <w:p w:rsidR="000238D7" w:rsidRPr="003D57F8" w:rsidRDefault="0096105F" w:rsidP="00C76BFE">
      <w:pPr>
        <w:jc w:val="both"/>
      </w:pPr>
      <w:hyperlink r:id="rId14" w:history="1">
        <w:r w:rsidR="009443AF">
          <w:rPr>
            <w:rStyle w:val="Hyperlink"/>
          </w:rPr>
          <w:t>Honlapunkon</w:t>
        </w:r>
      </w:hyperlink>
      <w:r w:rsidR="009443AF">
        <w:t xml:space="preserve"> megtalálja a rendezvény részletes leírását, a 2019. évi YEYS-ről készült videófelvételt, az online jelentkezési lapot, a szabályzatot és minden gyakorlati tudnivalót.</w:t>
      </w:r>
    </w:p>
    <w:p w:rsidR="009443AF" w:rsidRPr="003D57F8" w:rsidRDefault="009443AF" w:rsidP="00C76BFE">
      <w:pPr>
        <w:jc w:val="both"/>
      </w:pPr>
    </w:p>
    <w:p w:rsidR="00DC5034" w:rsidRPr="003D57F8" w:rsidRDefault="00DC5034" w:rsidP="00C76BFE">
      <w:pPr>
        <w:jc w:val="both"/>
      </w:pPr>
      <w:r>
        <w:t>HATÁRIDŐ</w:t>
      </w:r>
    </w:p>
    <w:p w:rsidR="00DC5034" w:rsidRPr="003D57F8" w:rsidRDefault="00DC5034" w:rsidP="00C76BFE">
      <w:pPr>
        <w:jc w:val="both"/>
      </w:pPr>
    </w:p>
    <w:p w:rsidR="000238D7" w:rsidRPr="003D57F8" w:rsidRDefault="0096105F" w:rsidP="00C76BFE">
      <w:pPr>
        <w:jc w:val="both"/>
        <w:rPr>
          <w:rStyle w:val="Hyperlink"/>
          <w:b/>
          <w:bCs/>
        </w:rPr>
      </w:pPr>
      <w:hyperlink r:id="rId15" w:history="1">
        <w:r>
          <w:rPr>
            <w:rStyle w:val="Hyperlink"/>
            <w:b/>
            <w:bCs/>
          </w:rPr>
          <w:t>A pályázatok beadásának határideje 2019. november 18.</w:t>
        </w:r>
      </w:hyperlink>
    </w:p>
    <w:p w:rsidR="009443AF" w:rsidRPr="003D57F8" w:rsidRDefault="009443AF" w:rsidP="00C76BFE">
      <w:pPr>
        <w:jc w:val="both"/>
        <w:rPr>
          <w:sz w:val="32"/>
        </w:rPr>
      </w:pPr>
    </w:p>
    <w:p w:rsidR="000238D7" w:rsidRPr="003D57F8" w:rsidRDefault="000238D7" w:rsidP="00C76BFE">
      <w:r>
        <w:t>Várjuk Brüsszelben!</w:t>
      </w:r>
    </w:p>
    <w:p w:rsidR="000238D7" w:rsidRPr="003D57F8" w:rsidRDefault="000238D7" w:rsidP="00C76BFE"/>
    <w:p w:rsidR="000238D7" w:rsidRPr="003D57F8" w:rsidRDefault="000238D7" w:rsidP="00C76BFE">
      <w:r>
        <w:t>Tisztelettel:</w:t>
      </w:r>
    </w:p>
    <w:p w:rsidR="000238D7" w:rsidRPr="003D57F8" w:rsidRDefault="000238D7" w:rsidP="00C76BFE"/>
    <w:p w:rsidR="00011211" w:rsidRPr="003D57F8" w:rsidRDefault="005C7BB3" w:rsidP="00C76BFE">
      <w:pPr>
        <w:jc w:val="right"/>
      </w:pPr>
      <w:r>
        <w:t>Isabel Caño Aguilar</w:t>
      </w:r>
    </w:p>
    <w:p w:rsidR="000238D7" w:rsidRPr="003D57F8" w:rsidRDefault="005C7BB3" w:rsidP="00C76BFE">
      <w:pPr>
        <w:jc w:val="right"/>
      </w:pPr>
      <w:r>
        <w:t>az EGSZB kommunikációért felelős alelnöke</w:t>
      </w:r>
    </w:p>
    <w:p w:rsidR="000238D7" w:rsidRPr="003D57F8" w:rsidRDefault="000238D7" w:rsidP="00C76BFE">
      <w:pPr>
        <w:rPr>
          <w:color w:val="262626"/>
        </w:rPr>
      </w:pPr>
    </w:p>
    <w:p w:rsidR="002803CF" w:rsidRPr="003D57F8" w:rsidRDefault="009C729C" w:rsidP="00C76BFE">
      <w:r>
        <w:rPr>
          <w:noProof/>
          <w:lang w:val="en-GB" w:eastAsia="en-GB" w:bidi="ne-IN"/>
        </w:rPr>
        <w:drawing>
          <wp:inline distT="0" distB="0" distL="0" distR="0" wp14:anchorId="253F46FF" wp14:editId="07937962">
            <wp:extent cx="316800" cy="331200"/>
            <wp:effectExtent l="0" t="0" r="7620" b="0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 w:bidi="ne-IN"/>
        </w:rPr>
        <w:drawing>
          <wp:inline distT="0" distB="0" distL="0" distR="0" wp14:anchorId="3FA468C9" wp14:editId="2154CC1A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  <w:noProof/>
          <w:color w:val="1F497D"/>
          <w:sz w:val="28"/>
          <w:lang w:val="en-GB" w:eastAsia="en-GB" w:bidi="ne-IN"/>
        </w:rPr>
        <w:drawing>
          <wp:inline distT="0" distB="0" distL="0" distR="0" wp14:anchorId="4D26B632" wp14:editId="61287135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RPr="003D57F8" w:rsidSect="00304A8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08" w:rsidRDefault="000E7008" w:rsidP="00732891">
      <w:r>
        <w:separator/>
      </w:r>
    </w:p>
  </w:endnote>
  <w:endnote w:type="continuationSeparator" w:id="0">
    <w:p w:rsidR="000E7008" w:rsidRDefault="000E7008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3A" w:rsidRPr="00304A84" w:rsidRDefault="00304A84" w:rsidP="00304A84">
    <w:pPr>
      <w:pStyle w:val="Footer"/>
    </w:pPr>
    <w:r>
      <w:t xml:space="preserve">EESC-2019-04427-01-04-INFO-TRA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96105F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96105F">
      <w:fldChar w:fldCharType="begin"/>
    </w:r>
    <w:r w:rsidR="0096105F">
      <w:instrText xml:space="preserve"> NUMPAGES </w:instrText>
    </w:r>
    <w:r w:rsidR="0096105F">
      <w:fldChar w:fldCharType="separate"/>
    </w:r>
    <w:r w:rsidR="0096105F">
      <w:rPr>
        <w:noProof/>
      </w:rPr>
      <w:instrText>2</w:instrText>
    </w:r>
    <w:r w:rsidR="0096105F">
      <w:fldChar w:fldCharType="end"/>
    </w:r>
    <w:r>
      <w:instrText xml:space="preserve"> </w:instrText>
    </w:r>
    <w:r>
      <w:fldChar w:fldCharType="separate"/>
    </w:r>
    <w:r w:rsidR="0096105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08" w:rsidRDefault="000E7008" w:rsidP="00732891">
      <w:r>
        <w:separator/>
      </w:r>
    </w:p>
  </w:footnote>
  <w:footnote w:type="continuationSeparator" w:id="0">
    <w:p w:rsidR="000E7008" w:rsidRDefault="000E7008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11211"/>
    <w:rsid w:val="000238D7"/>
    <w:rsid w:val="00057599"/>
    <w:rsid w:val="000751C5"/>
    <w:rsid w:val="000C2151"/>
    <w:rsid w:val="000E7008"/>
    <w:rsid w:val="000F72C1"/>
    <w:rsid w:val="0011670E"/>
    <w:rsid w:val="00121C7E"/>
    <w:rsid w:val="00127341"/>
    <w:rsid w:val="00145A48"/>
    <w:rsid w:val="001B10F1"/>
    <w:rsid w:val="001C0D11"/>
    <w:rsid w:val="001C1476"/>
    <w:rsid w:val="001E3412"/>
    <w:rsid w:val="001F40D4"/>
    <w:rsid w:val="0025255A"/>
    <w:rsid w:val="002803CF"/>
    <w:rsid w:val="00304A84"/>
    <w:rsid w:val="00360F28"/>
    <w:rsid w:val="00361B5B"/>
    <w:rsid w:val="00365CC0"/>
    <w:rsid w:val="00386916"/>
    <w:rsid w:val="0039008F"/>
    <w:rsid w:val="003B073A"/>
    <w:rsid w:val="003C1F2C"/>
    <w:rsid w:val="003D57F8"/>
    <w:rsid w:val="00451050"/>
    <w:rsid w:val="004B41F0"/>
    <w:rsid w:val="0050212A"/>
    <w:rsid w:val="00526448"/>
    <w:rsid w:val="00526F10"/>
    <w:rsid w:val="00557C02"/>
    <w:rsid w:val="00577FCE"/>
    <w:rsid w:val="00582BAC"/>
    <w:rsid w:val="005C13EF"/>
    <w:rsid w:val="005C7BB3"/>
    <w:rsid w:val="0060133B"/>
    <w:rsid w:val="00633B12"/>
    <w:rsid w:val="006730AA"/>
    <w:rsid w:val="006874A4"/>
    <w:rsid w:val="006A2EFE"/>
    <w:rsid w:val="006B36D8"/>
    <w:rsid w:val="006B660F"/>
    <w:rsid w:val="006E06CB"/>
    <w:rsid w:val="00710982"/>
    <w:rsid w:val="00732891"/>
    <w:rsid w:val="00735491"/>
    <w:rsid w:val="00766719"/>
    <w:rsid w:val="00787677"/>
    <w:rsid w:val="007B24A9"/>
    <w:rsid w:val="007E20E7"/>
    <w:rsid w:val="008406F8"/>
    <w:rsid w:val="00841C86"/>
    <w:rsid w:val="0086616F"/>
    <w:rsid w:val="00867033"/>
    <w:rsid w:val="00882837"/>
    <w:rsid w:val="008931C9"/>
    <w:rsid w:val="008E29B8"/>
    <w:rsid w:val="008F5143"/>
    <w:rsid w:val="00900BF0"/>
    <w:rsid w:val="00903629"/>
    <w:rsid w:val="00916158"/>
    <w:rsid w:val="009443AF"/>
    <w:rsid w:val="0096105F"/>
    <w:rsid w:val="0096465E"/>
    <w:rsid w:val="009809E4"/>
    <w:rsid w:val="009B0DBB"/>
    <w:rsid w:val="009C729C"/>
    <w:rsid w:val="00A404E4"/>
    <w:rsid w:val="00A55FD0"/>
    <w:rsid w:val="00AA0DBA"/>
    <w:rsid w:val="00AC506D"/>
    <w:rsid w:val="00AE24CC"/>
    <w:rsid w:val="00AF6370"/>
    <w:rsid w:val="00B3546D"/>
    <w:rsid w:val="00B44135"/>
    <w:rsid w:val="00B91948"/>
    <w:rsid w:val="00B92D30"/>
    <w:rsid w:val="00B94C17"/>
    <w:rsid w:val="00BA0C8D"/>
    <w:rsid w:val="00BD762E"/>
    <w:rsid w:val="00C164A8"/>
    <w:rsid w:val="00C47CC7"/>
    <w:rsid w:val="00C65733"/>
    <w:rsid w:val="00C65D9C"/>
    <w:rsid w:val="00C710A0"/>
    <w:rsid w:val="00C76BFE"/>
    <w:rsid w:val="00CC5CFA"/>
    <w:rsid w:val="00CE6E96"/>
    <w:rsid w:val="00CF48E6"/>
    <w:rsid w:val="00CF5C90"/>
    <w:rsid w:val="00D06155"/>
    <w:rsid w:val="00D22924"/>
    <w:rsid w:val="00D33F03"/>
    <w:rsid w:val="00D3768C"/>
    <w:rsid w:val="00D65B9D"/>
    <w:rsid w:val="00D67E85"/>
    <w:rsid w:val="00DC01C8"/>
    <w:rsid w:val="00DC5034"/>
    <w:rsid w:val="00DD2075"/>
    <w:rsid w:val="00DD6A6E"/>
    <w:rsid w:val="00DF05EE"/>
    <w:rsid w:val="00DF1F2E"/>
    <w:rsid w:val="00E22556"/>
    <w:rsid w:val="00E22E0B"/>
    <w:rsid w:val="00E337DD"/>
    <w:rsid w:val="00E4384F"/>
    <w:rsid w:val="00E56BA7"/>
    <w:rsid w:val="00E84A5D"/>
    <w:rsid w:val="00E873F3"/>
    <w:rsid w:val="00E9074A"/>
    <w:rsid w:val="00ED03E3"/>
    <w:rsid w:val="00EE16F1"/>
    <w:rsid w:val="00EE77BD"/>
    <w:rsid w:val="00F0367D"/>
    <w:rsid w:val="00F04FBA"/>
    <w:rsid w:val="00F122EA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3EEDD-ABDC-4C7C-81C9-313A85F89918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hu-HU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hu-HU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hu-HU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hu-HU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hu-HU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hu-HU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hu-HU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hu-HU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iixeqjteembfgbqvqbd6g.html" TargetMode="External"/><Relationship Id="rId18" Type="http://schemas.openxmlformats.org/officeDocument/2006/relationships/hyperlink" Target="https://twitter.com/youreurope" TargetMode="External"/><Relationship Id="rId26" Type="http://schemas.openxmlformats.org/officeDocument/2006/relationships/footer" Target="footer2.xml"/><Relationship Id="rId21" Type="http://schemas.openxmlformats.org/officeDocument/2006/relationships/image" Target="media/image3.png"/><Relationship Id="rId34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yeys2020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iixeqjteembfgbqvqbd6g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http://www.eesc.europa.eu/resources/toolip/img/2011/08/23/ico-twitter.gif" TargetMode="External"/><Relationship Id="rId31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hu/node/73515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CTJJHAUHWN5E-2028081414-2390</_dlc_DocId>
    <_dlc_DocIdUrl xmlns="bfc960a6-20da-4c94-8684-71380fca093b">
      <Url>http://dm2016/eesc/2019/_layouts/15/DocIdRedir.aspx?ID=CTJJHAUHWN5E-2028081414-2390</Url>
      <Description>CTJJHAUHWN5E-2028081414-2390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2019-10-23T12:00:00+00:00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48</Value>
      <Value>72</Value>
      <Value>65</Value>
      <Value>64</Value>
      <Value>63</Value>
      <Value>62</Value>
      <Value>38</Value>
      <Value>60</Value>
      <Value>59</Value>
      <Value>58</Value>
      <Value>56</Value>
      <Value>55</Value>
      <Value>17</Value>
      <Value>21</Value>
      <Value>14</Value>
      <Value>49</Value>
      <Value>11</Value>
      <Value>46</Value>
      <Value>45</Value>
      <Value>7</Value>
      <Value>5</Value>
      <Value>4</Value>
      <Value>52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272E53EB-119F-4FCF-A66D-FDB03ED580B8}"/>
</file>

<file path=customXml/itemProps2.xml><?xml version="1.0" encoding="utf-8"?>
<ds:datastoreItem xmlns:ds="http://schemas.openxmlformats.org/officeDocument/2006/customXml" ds:itemID="{E41B776A-41C0-4610-839A-67526E1C3920}"/>
</file>

<file path=customXml/itemProps3.xml><?xml version="1.0" encoding="utf-8"?>
<ds:datastoreItem xmlns:ds="http://schemas.openxmlformats.org/officeDocument/2006/customXml" ds:itemID="{4D5E9579-25AE-4A74-AC28-5D5DB93F55E6}"/>
</file>

<file path=customXml/itemProps4.xml><?xml version="1.0" encoding="utf-8"?>
<ds:datastoreItem xmlns:ds="http://schemas.openxmlformats.org/officeDocument/2006/customXml" ds:itemID="{6290BB41-B040-4CD8-B10E-0DFA777557AD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Invitations schools </vt:lpstr>
    </vt:vector>
  </TitlesOfParts>
  <Company>CESE-CDR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Meghívó az iskoláknak - Végleges változat</dc:title>
  <dc:creator>Daniele Vitali</dc:creator>
  <cp:keywords>EESC-2019-04427-01-04-INFO-TRA-EN</cp:keywords>
  <dc:description>Rapporteur:  - Original language: EN - Date of document: 23/10/2019 - Date of meeting:  - External documents:  - Administrator: MME Lahousse Chloé</dc:description>
  <cp:lastModifiedBy>Szilvia Répás</cp:lastModifiedBy>
  <cp:revision>6</cp:revision>
  <cp:lastPrinted>2018-09-20T07:14:00Z</cp:lastPrinted>
  <dcterms:created xsi:type="dcterms:W3CDTF">2019-10-21T13:28:00Z</dcterms:created>
  <dcterms:modified xsi:type="dcterms:W3CDTF">2019-10-23T14:10:00Z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21/10/2019, 08/10/2019, 08/10/2019, 08/10/2019, 07/10/2019, 25/09/2018, 17/09/2018</vt:lpwstr>
  </property>
  <property fmtid="{D5CDD505-2E9C-101B-9397-08002B2CF9AE}" pid="4" name="Pref_Time">
    <vt:lpwstr>15:27:27, 12:09:46, 11:19:47, 10:16:03, 15:19:46, 11:51:37, 14:35:27</vt:lpwstr>
  </property>
  <property fmtid="{D5CDD505-2E9C-101B-9397-08002B2CF9AE}" pid="5" name="Pref_User">
    <vt:lpwstr>amett, mkop, hnic, mkop, amett, tvoc, tvoc</vt:lpwstr>
  </property>
  <property fmtid="{D5CDD505-2E9C-101B-9397-08002B2CF9AE}" pid="6" name="Pref_FileName">
    <vt:lpwstr>EESC-2019-04427-01-04-INFO-ORI.docx, EESC-2019-04427-01-03-INFO-ORI.docx, EESC-2019-04427-01-02-INFO-ORI.docx, EESC-2019-04427-01-01-INFO-ORI.docx, EESC-2019-04427-01-00-INFO-ORI.docx, EESC-2018-04505-04-00-INFO-ORI.docx, EESC-2018-04505-00-00-INFO-ORI.do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53ad29b4-fc14-4f49-9e93-c5c28b0ba417</vt:lpwstr>
  </property>
  <property fmtid="{D5CDD505-2E9C-101B-9397-08002B2CF9AE}" pid="9" name="AvailableTranslations">
    <vt:lpwstr>64;#PT|50ccc04a-eadd-42ae-a0cb-acaf45f812ba;#59;#HR|2f555653-ed1a-4fe6-8362-9082d95989e5;#62;#FI|87606a43-d45f-42d6-b8c9-e1a3457db5b7;#63;#MT|7df99101-6854-4a26-b53a-b88c0da02c26;#55;#BG|1a1b3951-7821-4e6a-85f5-5673fc08bd2c;#58;#LV|46f7e311-5d9f-4663-b433-18aeccb7ace7;#45;#NL|55c6556c-b4f4-441d-9acf-c498d4f838bd;#49;#EL|6d4f4d51-af9b-4650-94b4-4276bee85c91;#46;#CS|72f9705b-0217-4fd3-bea2-cbc7ed80e26e;#56;#SL|98a412ae-eb01-49e9-ae3d-585a81724cfc;#4;#EN|f2175f21-25d7-44a3-96da-d6a61b075e1b;#72;#GA|762d2456-c427-4ecb-b312-af3dad8e258c;#21;#IT|0774613c-01ed-4e5d-a25d-11d2388de825;#52;#DA|5d49c027-8956-412b-aa16-e85a0f96ad0e;#60;#HU|6b229040-c589-4408-b4c1-4285663d20a8;#65;#ET|ff6c3f4c-b02c-4c3c-ab07-2c37995a7a0a;#38;#SV|c2ed69e7-a339-43d7-8f22-d93680a92aa0;#14;#DE|f6b31e5a-26fa-4935-b661-318e46daf27e;#48;#LT|a7ff5ce7-6123-4f68-865a-a57c31810414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PT|50ccc04a-eadd-42ae-a0cb-acaf45f812ba;HR|2f555653-ed1a-4fe6-8362-9082d95989e5;FI|87606a43-d45f-42d6-b8c9-e1a3457db5b7;MT|7df99101-6854-4a26-b53a-b88c0da02c26;BG|1a1b3951-7821-4e6a-85f5-5673fc08bd2c;LV|46f7e311-5d9f-4663-b433-18aeccb7ace7;NL|55c6556c-b4f4-441d-9acf-c498d4f838bd;EL|6d4f4d51-af9b-4650-94b4-4276bee85c91;CS|72f9705b-0217-4fd3-bea2-cbc7ed80e26e;SL|98a412ae-eb01-49e9-ae3d-585a81724cfc;EN|f2175f21-25d7-44a3-96da-d6a61b075e1b;GA|762d2456-c427-4ecb-b312-af3dad8e258c;IT|0774613c-01ed-4e5d-a25d-11d2388de825;DA|5d49c027-8956-412b-aa16-e85a0f96ad0e;ET|ff6c3f4c-b02c-4c3c-ab07-2c37995a7a0a;SV|c2ed69e7-a339-43d7-8f22-d93680a92aa0;DE|f6b31e5a-26fa-4935-b661-318e46daf27e;LT|a7ff5ce7-6123-4f68-865a-a57c31810414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48;#LT|a7ff5ce7-6123-4f68-865a-a57c31810414;#72;#GA|762d2456-c427-4ecb-b312-af3dad8e258c;#65;#ET|ff6c3f4c-b02c-4c3c-ab07-2c37995a7a0a;#64;#PT|50ccc04a-eadd-42ae-a0cb-acaf45f812ba;#63;#MT|7df99101-6854-4a26-b53a-b88c0da02c26;#62;#FI|87606a43-d45f-42d6-b8c9-e1a3457db5b7;#38;#SV|c2ed69e7-a339-43d7-8f22-d93680a92aa0;#59;#HR|2f555653-ed1a-4fe6-8362-9082d95989e5;#58;#LV|46f7e311-5d9f-4663-b433-18aeccb7ace7;#56;#SL|98a412ae-eb01-49e9-ae3d-585a81724cfc;#55;#BG|1a1b3951-7821-4e6a-85f5-5673fc08bd2c;#17;#ES|e7a6b05b-ae16-40c8-add9-68b64b03aeba;#21;#IT|0774613c-01ed-4e5d-a25d-11d2388de825;#14;#DE|f6b31e5a-26fa-4935-b661-318e46daf27e;#49;#EL|6d4f4d51-af9b-4650-94b4-4276bee85c91;#11;#INFO|d9136e7c-93a9-4c42-9d28-92b61e85f80c;#46;#CS|72f9705b-0217-4fd3-bea2-cbc7ed80e26e;#45;#NL|55c6556c-b4f4-441d-9acf-c498d4f838bd;#7;#Final|ea5e6674-7b27-4bac-b091-73adbb394efe;#5;#Unrestricted|826e22d7-d029-4ec0-a450-0c28ff673572;#4;#EN|f2175f21-25d7-44a3-96da-d6a61b075e1b;#52;#DA|5d49c027-8956-412b-aa16-e85a0f96ad0e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60;#HU|6b229040-c589-4408-b4c1-4285663d20a8</vt:lpwstr>
  </property>
</Properties>
</file>