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r>
        <w:rPr>
          <w:noProof/>
          <w:lang w:eastAsia="bg-BG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Уважаема госпожо/Уважаеми господине,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 xml:space="preserve">Европейският икономически и социален комитет (ЕИСК) стартира 11-ото издание на </w:t>
      </w:r>
      <w:r>
        <w:rPr>
          <w:b/>
        </w:rPr>
        <w:t>„Твоята Европа, твоето мнение 2018 г.!“</w:t>
      </w:r>
      <w:r>
        <w:t xml:space="preserve">, което ще се проведе на </w:t>
      </w:r>
      <w:r>
        <w:rPr>
          <w:b/>
        </w:rPr>
        <w:t>19—20 март 2019 г. в Брюксел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В рамките на проявата </w:t>
      </w:r>
      <w:hyperlink r:id="rId12" w:history="1">
        <w:r>
          <w:rPr>
            <w:rStyle w:val="Hyperlink"/>
          </w:rPr>
          <w:t>„Твоята Европа, твоето мнение!“</w:t>
        </w:r>
      </w:hyperlink>
      <w:r>
        <w:t xml:space="preserve"> (</w:t>
      </w:r>
      <w:r>
        <w:rPr>
          <w:i/>
        </w:rPr>
        <w:t>Your Europe, Your Say</w:t>
      </w:r>
      <w:r w:rsidR="00812096">
        <w:t xml:space="preserve"> – YEYS) 33 </w:t>
      </w:r>
      <w:r>
        <w:t>училища (от 28-те държави — членки на ЕС, и петте държави кандидатки за членство в ЕС) са поканени да участват в дебат в Брюксел по актуални въпроси, които вълнуват младите хора.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ТЕМА: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Предстоящата проява е озаглавена </w:t>
      </w:r>
      <w:r>
        <w:rPr>
          <w:b/>
        </w:rPr>
        <w:t>„Нашият климат, нашето бъдеще!“</w:t>
      </w:r>
      <w:r>
        <w:t xml:space="preserve"> </w:t>
      </w:r>
      <w:r>
        <w:rPr>
          <w:b/>
        </w:rPr>
        <w:t>и с нея ще се изрази загрижеността на младите хора, породена от изменението на климата.</w:t>
      </w:r>
    </w:p>
    <w:p w:rsidR="008406F8" w:rsidRPr="00C164A8" w:rsidRDefault="006A2EFE" w:rsidP="00C164A8">
      <w:r>
        <w:t>Тазгодишното издание на „Твоята Европа, твоето мнение!“ще се извърши под формата на международна конференция на ООН: учениците ще трябва да представляват дадена държава и да преговарят помежду си, за да излязат с препоръки за спиране на изменението на климата.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Тези препоръки ще бъдат представени на създателите на политики в областта на околната среда на международно равнище и ще бъдат обсъдени на конференции, които ще се проведат в цяла Европа през цялата година.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По време на „Твоята Европа, твоето мнение!“ учениците ще бъдат и въз връзка с международни младежки организации, които ще им помогнат да превърнат тези препоръки в практически мерки и да направят така, че гласът им да бъде чут.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>Ако Вашето училище е среднообразователно от какъвто и да е вид от няк</w:t>
      </w:r>
      <w:r w:rsidR="00812096">
        <w:t>оя от 28</w:t>
      </w:r>
      <w:r w:rsidR="00812096">
        <w:noBreakHyphen/>
        <w:t>те държави </w:t>
      </w:r>
      <w:r>
        <w:t xml:space="preserve">членки или петте държави кандидатки, настойчиво Ви приканваме </w:t>
      </w:r>
      <w:r>
        <w:rPr>
          <w:b/>
        </w:rPr>
        <w:t>да изпратите</w:t>
      </w:r>
      <w:r>
        <w:t xml:space="preserve"> </w:t>
      </w:r>
      <w:hyperlink r:id="rId13" w:history="1">
        <w:r>
          <w:rPr>
            <w:rStyle w:val="Hyperlink"/>
            <w:b/>
          </w:rPr>
          <w:t>заявление</w:t>
        </w:r>
      </w:hyperlink>
      <w:r>
        <w:t xml:space="preserve"> </w:t>
      </w:r>
      <w:r>
        <w:rPr>
          <w:b/>
        </w:rPr>
        <w:t>за участие в проявата „Твоята Европа, твоето мнение!“ за 2020 г.</w:t>
      </w:r>
    </w:p>
    <w:p w:rsidR="00DD6A6E" w:rsidRPr="003D57F8" w:rsidRDefault="00DD6A6E" w:rsidP="00C76BFE">
      <w:pPr>
        <w:jc w:val="both"/>
      </w:pPr>
    </w:p>
    <w:p w:rsidR="004D3AA3" w:rsidRDefault="00F962F0" w:rsidP="00C76BFE">
      <w:pPr>
        <w:jc w:val="both"/>
      </w:pPr>
      <w:r>
        <w:t xml:space="preserve">Училищата ще бъдат избрани чрез теглене на жребий и победителите ще прекарат </w:t>
      </w:r>
      <w:r>
        <w:rPr>
          <w:b/>
        </w:rPr>
        <w:t>два дни</w:t>
      </w:r>
      <w:r>
        <w:t xml:space="preserve"> в Брюксел.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812096">
      <w:pPr>
        <w:keepNext/>
        <w:jc w:val="both"/>
      </w:pPr>
      <w:r>
        <w:lastRenderedPageBreak/>
        <w:t>КОЙ</w:t>
      </w:r>
    </w:p>
    <w:p w:rsidR="00DC5034" w:rsidRPr="003D57F8" w:rsidRDefault="00DC5034" w:rsidP="00812096">
      <w:pPr>
        <w:keepNext/>
        <w:jc w:val="both"/>
      </w:pPr>
    </w:p>
    <w:p w:rsidR="004D3AA3" w:rsidRDefault="00F962F0" w:rsidP="00C76BFE">
      <w:pPr>
        <w:jc w:val="both"/>
      </w:pPr>
      <w:r>
        <w:t xml:space="preserve">Ако Вашето училище бъде избрано, можете да изпратите </w:t>
      </w:r>
      <w:r>
        <w:rPr>
          <w:b/>
        </w:rPr>
        <w:t>трима ученици</w:t>
      </w:r>
      <w:r>
        <w:t xml:space="preserve"> от предпоследния клас на обучение, придружени от един учител. ЕИСК поема разходите за пътуване и настаняване, както и за храната по време на проявата.</w:t>
      </w:r>
    </w:p>
    <w:p w:rsidR="007B24A9" w:rsidRPr="003D57F8" w:rsidRDefault="007B24A9" w:rsidP="00C76BFE">
      <w:pPr>
        <w:jc w:val="both"/>
      </w:pPr>
    </w:p>
    <w:p w:rsidR="004D3AA3" w:rsidRDefault="007B24A9" w:rsidP="00C76BFE">
      <w:pPr>
        <w:jc w:val="both"/>
      </w:pPr>
      <w:r>
        <w:t>Учениците ще се срещнат с ученици от другите държави, с които ще могат да обменят гледните си точки и да изготвят резо</w:t>
      </w:r>
      <w:bookmarkStart w:id="0" w:name="_GoBack"/>
      <w:bookmarkEnd w:id="0"/>
      <w:r>
        <w:t>люции по свързани с Европейския съюз въпроси. Това представлява уникална възможност за тях да придобият по-добра представа за функционирането на Европейския съюз и да участват в обсъждане, подобно на пленарно заседание, в мултикултурна среда.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ЕЗИК</w:t>
      </w:r>
    </w:p>
    <w:p w:rsidR="00DC5034" w:rsidRPr="003D57F8" w:rsidRDefault="00DC5034" w:rsidP="00C76BFE">
      <w:pPr>
        <w:jc w:val="both"/>
      </w:pPr>
    </w:p>
    <w:p w:rsidR="004D3AA3" w:rsidRDefault="008406F8" w:rsidP="00C76BFE">
      <w:pPr>
        <w:jc w:val="both"/>
      </w:pPr>
      <w:r>
        <w:t>Всички дейности ще се провеждат на английски език.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ПОДГОТОВКА</w:t>
      </w:r>
    </w:p>
    <w:p w:rsidR="00DC5034" w:rsidRPr="003D57F8" w:rsidRDefault="00DC5034" w:rsidP="00C76BFE">
      <w:pPr>
        <w:jc w:val="both"/>
      </w:pPr>
    </w:p>
    <w:p w:rsidR="004D3AA3" w:rsidRDefault="006874A4" w:rsidP="00C76BFE">
      <w:pPr>
        <w:jc w:val="both"/>
      </w:pPr>
      <w:r>
        <w:t>Членове на ЕИСК ще посетят всяко избрано училище, за да подготвят учениците за дебатите в Брюксел.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Преди тези посещения на училищата ще бъдат изпратени документация и учебни материали.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ЗА ПОВЕЧЕ ИНФОРМАЦИЯ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 xml:space="preserve">На </w:t>
      </w:r>
      <w:hyperlink r:id="rId14" w:history="1">
        <w:r>
          <w:rPr>
            <w:rStyle w:val="Hyperlink"/>
          </w:rPr>
          <w:t>нашия уебсайт</w:t>
        </w:r>
      </w:hyperlink>
      <w:r>
        <w:t xml:space="preserve"> ще намерите подробно описание на проявата, както и видеоматериал от проявата „Твоята Европа, твоето мнение!“ през 2019 г., онлайн формуляра за регистрация, правила и цялата практическа информация.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КРАЕН СРОК</w:t>
      </w:r>
    </w:p>
    <w:p w:rsidR="00DC5034" w:rsidRPr="003D57F8" w:rsidRDefault="00DC5034" w:rsidP="00C76BFE">
      <w:pPr>
        <w:jc w:val="both"/>
      </w:pPr>
    </w:p>
    <w:p w:rsidR="000238D7" w:rsidRPr="003D57F8" w:rsidRDefault="00812096" w:rsidP="00C76BFE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Крайният срок за подаване на заявления е 18 ноември 2019 г.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Очакваме с нетърпение да Ви посрещнем в Брюксел.</w:t>
      </w:r>
    </w:p>
    <w:p w:rsidR="000238D7" w:rsidRPr="003D57F8" w:rsidRDefault="000238D7" w:rsidP="00C76BFE"/>
    <w:p w:rsidR="000238D7" w:rsidRPr="003D57F8" w:rsidRDefault="000238D7" w:rsidP="00C76BFE">
      <w:r>
        <w:t>С уважение,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Caño Aguilar</w:t>
      </w:r>
    </w:p>
    <w:p w:rsidR="000238D7" w:rsidRPr="003D57F8" w:rsidRDefault="005C7BB3" w:rsidP="00C76BFE">
      <w:pPr>
        <w:jc w:val="right"/>
      </w:pPr>
      <w:r>
        <w:t>заместник-председател на ЕИСК, отговарящ за комуникацията</w:t>
      </w:r>
    </w:p>
    <w:p w:rsidR="000238D7" w:rsidRPr="003D57F8" w:rsidRDefault="000238D7" w:rsidP="00C76BFE">
      <w:pPr>
        <w:rPr>
          <w:color w:val="262626"/>
        </w:rPr>
      </w:pPr>
    </w:p>
    <w:p w:rsidR="002803CF" w:rsidRPr="003D57F8" w:rsidRDefault="009C729C" w:rsidP="00C76BFE">
      <w:r>
        <w:rPr>
          <w:noProof/>
          <w:lang w:eastAsia="bg-BG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eastAsia="bg-BG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RPr="003D57F8" w:rsidSect="00304A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304A84" w:rsidRDefault="00304A84" w:rsidP="00304A84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12096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12096">
      <w:fldChar w:fldCharType="begin"/>
    </w:r>
    <w:r w:rsidR="00812096">
      <w:instrText xml:space="preserve"> NUMPAGES </w:instrText>
    </w:r>
    <w:r w:rsidR="00812096">
      <w:fldChar w:fldCharType="separate"/>
    </w:r>
    <w:r w:rsidR="00812096">
      <w:rPr>
        <w:noProof/>
      </w:rPr>
      <w:instrText>2</w:instrText>
    </w:r>
    <w:r w:rsidR="00812096">
      <w:fldChar w:fldCharType="end"/>
    </w:r>
    <w:r>
      <w:instrText xml:space="preserve"> </w:instrText>
    </w:r>
    <w:r>
      <w:fldChar w:fldCharType="separate"/>
    </w:r>
    <w:r w:rsidR="008120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304A84" w:rsidRDefault="00304A84" w:rsidP="003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4D3AA3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12096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16158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F5C2"/>
  <w15:docId w15:val="{231A5C0B-65C9-4E7A-8D2F-479D01620533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bg-BG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bg-BG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bg/node/73515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CTJJHAUHWN5E-2028081414-2342</_dlc_DocId>
    <_dlc_DocIdUrl xmlns="bfc960a6-20da-4c94-8684-71380fca093b">
      <Url>http://dm2016/eesc/2019/_layouts/15/DocIdRedir.aspx?ID=CTJJHAUHWN5E-2028081414-2342</Url>
      <Description>CTJJHAUHWN5E-2028081414-2342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2019-10-23T12:00:00+00:00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72</Value>
      <Value>65</Value>
      <Value>64</Value>
      <Value>63</Value>
      <Value>62</Value>
      <Value>38</Value>
      <Value>21</Value>
      <Value>56</Value>
      <Value>55</Value>
      <Value>17</Value>
      <Value>52</Value>
      <Value>49</Value>
      <Value>11</Value>
      <Value>46</Value>
      <Value>45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7C12A65-5A5D-4E9D-AE53-09F0E1BAD987}"/>
</file>

<file path=customXml/itemProps2.xml><?xml version="1.0" encoding="utf-8"?>
<ds:datastoreItem xmlns:ds="http://schemas.openxmlformats.org/officeDocument/2006/customXml" ds:itemID="{00A95D20-0E16-494B-8F7E-07310D3DB2FC}"/>
</file>

<file path=customXml/itemProps3.xml><?xml version="1.0" encoding="utf-8"?>
<ds:datastoreItem xmlns:ds="http://schemas.openxmlformats.org/officeDocument/2006/customXml" ds:itemID="{DEEB585C-2BBA-4192-AB99-8348B60AB92D}"/>
</file>

<file path=customXml/itemProps4.xml><?xml version="1.0" encoding="utf-8"?>
<ds:datastoreItem xmlns:ds="http://schemas.openxmlformats.org/officeDocument/2006/customXml" ds:itemID="{4257AA31-624C-4A96-919B-1309A30AA4C6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Твоята Европа, твоето мнение - покани към училищата</dc:title>
  <dc:creator>Daniele Vitali</dc:creator>
  <cp:keywords>EESC-2019-04427-01-04-INFO-TRA-EN</cp:keywords>
  <dc:description>Rapporteur:  - Original language: EN - Date of document: 23/10/2019 - Date of meeting:  - External documents:  - Administrator: MME Lahousse Chloé</dc:description>
  <cp:lastModifiedBy>Yulian Petrov</cp:lastModifiedBy>
  <cp:revision>6</cp:revision>
  <cp:lastPrinted>2018-09-20T07:14:00Z</cp:lastPrinted>
  <dcterms:created xsi:type="dcterms:W3CDTF">2019-10-21T13:28:00Z</dcterms:created>
  <dcterms:modified xsi:type="dcterms:W3CDTF">2019-10-23T10:37:00Z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16751e1a-f6a3-47c1-89e5-436657a952b8</vt:lpwstr>
  </property>
  <property fmtid="{D5CDD505-2E9C-101B-9397-08002B2CF9AE}" pid="9" name="AvailableTranslations">
    <vt:lpwstr>64;#PT|50ccc04a-eadd-42ae-a0cb-acaf45f812ba;#62;#FI|87606a43-d45f-42d6-b8c9-e1a3457db5b7;#63;#MT|7df99101-6854-4a26-b53a-b88c0da02c26;#55;#BG|1a1b3951-7821-4e6a-85f5-5673fc08bd2c;#45;#NL|55c6556c-b4f4-441d-9acf-c498d4f838bd;#49;#EL|6d4f4d51-af9b-4650-94b4-4276bee85c91;#46;#CS|72f9705b-0217-4fd3-bea2-cbc7ed80e26e;#56;#SL|98a412ae-eb01-49e9-ae3d-585a81724cfc;#4;#EN|f2175f21-25d7-44a3-96da-d6a61b075e1b;#72;#GA|762d2456-c427-4ecb-b312-af3dad8e258c;#21;#IT|0774613c-01ed-4e5d-a25d-11d2388de825;#52;#DA|5d49c027-8956-412b-aa16-e85a0f96ad0e;#65;#ET|ff6c3f4c-b02c-4c3c-ab07-2c37995a7a0a;#38;#SV|c2ed69e7-a339-43d7-8f22-d93680a92aa0;#48;#LT|a7ff5ce7-6123-4f68-865a-a57c31810414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I|87606a43-d45f-42d6-b8c9-e1a3457db5b7;MT|7df99101-6854-4a26-b53a-b88c0da02c26;NL|55c6556c-b4f4-441d-9acf-c498d4f838bd;EL|6d4f4d51-af9b-4650-94b4-4276bee85c91;CS|72f9705b-0217-4fd3-bea2-cbc7ed80e26e;SL|98a412ae-eb01-49e9-ae3d-585a81724cfc;EN|f2175f21-25d7-44a3-96da-d6a61b075e1b;GA|762d2456-c427-4ecb-b312-af3dad8e258c;IT|0774613c-01ed-4e5d-a25d-11d2388de825;DA|5d49c027-8956-412b-aa16-e85a0f96ad0e;ET|ff6c3f4c-b02c-4c3c-ab07-2c37995a7a0a;LT|a7ff5ce7-6123-4f68-865a-a57c31810414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48;#LT|a7ff5ce7-6123-4f68-865a-a57c31810414;#72;#GA|762d2456-c427-4ecb-b312-af3dad8e258c;#65;#ET|ff6c3f4c-b02c-4c3c-ab07-2c37995a7a0a;#63;#MT|7df99101-6854-4a26-b53a-b88c0da02c26;#62;#FI|87606a43-d45f-42d6-b8c9-e1a3457db5b7;#21;#IT|0774613c-01ed-4e5d-a25d-11d2388de825;#56;#SL|98a412ae-eb01-49e9-ae3d-585a81724cfc;#17;#ES|e7a6b05b-ae16-40c8-add9-68b64b03aeba;#52;#DA|5d49c027-8956-412b-aa16-e85a0f96ad0e;#49;#EL|6d4f4d51-af9b-4650-94b4-4276bee85c91;#11;#INFO|d9136e7c-93a9-4c42-9d28-92b61e85f80c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55;#BG|1a1b3951-7821-4e6a-85f5-5673fc08bd2c</vt:lpwstr>
  </property>
</Properties>
</file>