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A0" w:rsidRPr="00BC156A" w:rsidRDefault="006A08D5" w:rsidP="001F50B6">
      <w:pPr>
        <w:snapToGrid w:val="0"/>
        <w:jc w:val="center"/>
      </w:pPr>
      <w:r w:rsidRPr="00BC156A">
        <w:fldChar w:fldCharType="begin"/>
      </w:r>
      <w:r w:rsidRPr="00BC156A">
        <w:instrText xml:space="preserve">  </w:instrText>
      </w:r>
      <w:r w:rsidRPr="00BC156A">
        <w:fldChar w:fldCharType="end"/>
      </w:r>
      <w:r w:rsidRPr="00BC156A">
        <w:rPr>
          <w:noProof/>
          <w:lang w:val="en-GB" w:eastAsia="en-GB"/>
        </w:rPr>
        <w:drawing>
          <wp:inline distT="0" distB="0" distL="0" distR="0" wp14:anchorId="678CFCE3" wp14:editId="26CE6BCE">
            <wp:extent cx="876300" cy="5457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56A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80A816C" wp14:editId="2613DFEE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5F5" w:rsidRPr="00260E65" w:rsidRDefault="004B05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4B05F5" w:rsidRPr="00260E65" w:rsidRDefault="004B05F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405A0" w:rsidRPr="00BC156A" w:rsidRDefault="00876D7B" w:rsidP="001F50B6">
      <w:pPr>
        <w:snapToGrid w:val="0"/>
        <w:jc w:val="center"/>
        <w:rPr>
          <w:rFonts w:ascii="Arial" w:eastAsia="MS Mincho" w:hAnsi="Arial" w:cs="Arial"/>
          <w:b/>
          <w:i/>
          <w:sz w:val="20"/>
        </w:rPr>
      </w:pPr>
      <w:r w:rsidRPr="00BC156A">
        <w:rPr>
          <w:rFonts w:ascii="Arial" w:hAnsi="Arial"/>
          <w:b/>
          <w:i/>
          <w:sz w:val="20"/>
        </w:rPr>
        <w:t>Európsky hospodársky</w:t>
      </w:r>
      <w:r w:rsidR="00BC156A">
        <w:rPr>
          <w:rFonts w:ascii="Arial" w:hAnsi="Arial"/>
          <w:b/>
          <w:i/>
          <w:sz w:val="20"/>
        </w:rPr>
        <w:t xml:space="preserve"> a </w:t>
      </w:r>
      <w:r w:rsidRPr="00BC156A">
        <w:rPr>
          <w:rFonts w:ascii="Arial" w:hAnsi="Arial"/>
          <w:b/>
          <w:i/>
          <w:sz w:val="20"/>
        </w:rPr>
        <w:t>sociálny výbor</w:t>
      </w:r>
    </w:p>
    <w:p w:rsidR="008405A0" w:rsidRPr="00BC156A" w:rsidRDefault="008405A0" w:rsidP="001F50B6">
      <w:pPr>
        <w:snapToGrid w:val="0"/>
      </w:pPr>
    </w:p>
    <w:p w:rsidR="008405A0" w:rsidRPr="00BC156A" w:rsidRDefault="008405A0" w:rsidP="001F50B6">
      <w:pPr>
        <w:snapToGrid w:val="0"/>
      </w:pPr>
    </w:p>
    <w:p w:rsidR="008405A0" w:rsidRPr="00BC156A" w:rsidRDefault="00FC0B2C" w:rsidP="001F50B6">
      <w:pPr>
        <w:snapToGrid w:val="0"/>
        <w:jc w:val="right"/>
        <w:rPr>
          <w:rFonts w:eastAsia="MS Mincho"/>
        </w:rPr>
      </w:pPr>
      <w:r w:rsidRPr="00BC156A">
        <w:t>Brusel 29</w:t>
      </w:r>
      <w:r w:rsidR="00BC156A">
        <w:t>. júla</w:t>
      </w:r>
      <w:r w:rsidRPr="00BC156A">
        <w:t xml:space="preserve"> 2019</w:t>
      </w:r>
    </w:p>
    <w:p w:rsidR="008405A0" w:rsidRPr="00BC156A" w:rsidRDefault="008405A0" w:rsidP="001F50B6">
      <w:pPr>
        <w:snapToGrid w:val="0"/>
      </w:pPr>
    </w:p>
    <w:p w:rsidR="008405A0" w:rsidRPr="00BC156A" w:rsidRDefault="008405A0" w:rsidP="001F50B6">
      <w:pPr>
        <w:snapToGrid w:val="0"/>
      </w:pPr>
    </w:p>
    <w:p w:rsidR="00AF6F3E" w:rsidRPr="00BC156A" w:rsidRDefault="00AF6F3E" w:rsidP="001F50B6">
      <w:pPr>
        <w:snapToGrid w:val="0"/>
      </w:pPr>
    </w:p>
    <w:p w:rsidR="006819C8" w:rsidRPr="00BC156A" w:rsidRDefault="006819C8" w:rsidP="001F50B6">
      <w:pPr>
        <w:snapToGri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9"/>
      </w:tblGrid>
      <w:tr w:rsidR="008405A0" w:rsidRPr="00BC156A" w:rsidTr="00A72D7A">
        <w:tc>
          <w:tcPr>
            <w:tcW w:w="92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05A0" w:rsidRPr="00BC156A" w:rsidRDefault="00B83060" w:rsidP="001F50B6">
            <w:pPr>
              <w:snapToGrid w:val="0"/>
              <w:jc w:val="center"/>
              <w:rPr>
                <w:rFonts w:eastAsia="MS Mincho"/>
                <w:b/>
                <w:sz w:val="32"/>
              </w:rPr>
            </w:pPr>
            <w:r w:rsidRPr="00BC156A">
              <w:rPr>
                <w:b/>
                <w:sz w:val="32"/>
              </w:rPr>
              <w:t>PLENÁRNE ZASADNUTIE</w:t>
            </w:r>
            <w:r w:rsidRPr="00BC156A">
              <w:rPr>
                <w:b/>
                <w:sz w:val="32"/>
              </w:rPr>
              <w:br/>
            </w:r>
            <w:r w:rsidRPr="00BC156A">
              <w:rPr>
                <w:b/>
                <w:sz w:val="32"/>
              </w:rPr>
              <w:br/>
              <w:t>17. A 18. JÚLA 2019</w:t>
            </w:r>
            <w:r w:rsidRPr="00BC156A">
              <w:rPr>
                <w:b/>
                <w:sz w:val="32"/>
              </w:rPr>
              <w:br/>
            </w:r>
            <w:r w:rsidRPr="00BC156A">
              <w:rPr>
                <w:b/>
                <w:sz w:val="32"/>
              </w:rPr>
              <w:br/>
              <w:t>PREHĽAD PRIJATÝCH STANOVÍSK</w:t>
            </w:r>
          </w:p>
          <w:p w:rsidR="008405A0" w:rsidRPr="00BC156A" w:rsidRDefault="008405A0" w:rsidP="001F50B6"/>
          <w:p w:rsidR="008405A0" w:rsidRPr="00BC156A" w:rsidRDefault="008405A0" w:rsidP="001F50B6"/>
        </w:tc>
      </w:tr>
      <w:tr w:rsidR="008405A0" w:rsidRPr="00BC156A" w:rsidTr="00A72D7A">
        <w:tc>
          <w:tcPr>
            <w:tcW w:w="9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15DA" w:rsidRPr="00BC156A" w:rsidRDefault="00FF15DA" w:rsidP="001F50B6">
            <w:pPr>
              <w:snapToGrid w:val="0"/>
              <w:jc w:val="center"/>
              <w:rPr>
                <w:b/>
              </w:rPr>
            </w:pPr>
          </w:p>
          <w:p w:rsidR="00FC0B2C" w:rsidRPr="00BC156A" w:rsidRDefault="00FC0B2C" w:rsidP="001F50B6">
            <w:pPr>
              <w:snapToGrid w:val="0"/>
              <w:jc w:val="center"/>
              <w:rPr>
                <w:rFonts w:eastAsia="MS Mincho"/>
                <w:b/>
              </w:rPr>
            </w:pPr>
            <w:r w:rsidRPr="00BC156A">
              <w:rPr>
                <w:b/>
              </w:rPr>
              <w:t>Tento dokument je dostupný vo všetkých úradných jazykoch EÚ na internetovej stránke výboru:</w:t>
            </w:r>
          </w:p>
          <w:p w:rsidR="00FC0B2C" w:rsidRPr="00BC156A" w:rsidRDefault="00FC0B2C" w:rsidP="001F50B6">
            <w:pPr>
              <w:snapToGrid w:val="0"/>
              <w:jc w:val="center"/>
              <w:rPr>
                <w:b/>
              </w:rPr>
            </w:pPr>
          </w:p>
          <w:p w:rsidR="00FC0B2C" w:rsidRPr="00BC156A" w:rsidRDefault="00A643C4" w:rsidP="001F50B6">
            <w:pPr>
              <w:jc w:val="center"/>
              <w:rPr>
                <w:rStyle w:val="Hyperlink"/>
                <w:b/>
              </w:rPr>
            </w:pPr>
            <w:hyperlink r:id="rId14" w:history="1">
              <w:r w:rsidR="00C83BDC" w:rsidRPr="00BC156A">
                <w:rPr>
                  <w:rStyle w:val="Hyperlink"/>
                </w:rPr>
                <w:t>https://www.eesc.europa.eu/sk/our-work/opinions-information-reports/plenary-session-summaries</w:t>
              </w:r>
            </w:hyperlink>
          </w:p>
          <w:p w:rsidR="00FC0B2C" w:rsidRPr="00BC156A" w:rsidRDefault="00FC0B2C" w:rsidP="001F50B6">
            <w:pPr>
              <w:snapToGrid w:val="0"/>
              <w:jc w:val="center"/>
              <w:rPr>
                <w:b/>
              </w:rPr>
            </w:pPr>
          </w:p>
          <w:p w:rsidR="00FC0B2C" w:rsidRPr="00BC156A" w:rsidRDefault="00FC0B2C" w:rsidP="001F50B6">
            <w:pPr>
              <w:snapToGrid w:val="0"/>
              <w:jc w:val="center"/>
              <w:rPr>
                <w:rFonts w:eastAsia="SimSun"/>
                <w:b/>
              </w:rPr>
            </w:pPr>
          </w:p>
          <w:p w:rsidR="00FC0B2C" w:rsidRPr="00BC156A" w:rsidRDefault="00FC0B2C" w:rsidP="001F50B6">
            <w:pPr>
              <w:snapToGrid w:val="0"/>
              <w:jc w:val="center"/>
              <w:rPr>
                <w:rFonts w:eastAsia="MS Mincho"/>
                <w:b/>
              </w:rPr>
            </w:pPr>
            <w:r w:rsidRPr="00BC156A">
              <w:rPr>
                <w:b/>
              </w:rPr>
              <w:t>Uvedené stanoviská možno nájsť on-line cez vyhľadávač výboru:</w:t>
            </w:r>
          </w:p>
          <w:p w:rsidR="00FC0B2C" w:rsidRPr="00BC156A" w:rsidRDefault="00FC0B2C" w:rsidP="001F50B6">
            <w:pPr>
              <w:snapToGrid w:val="0"/>
              <w:jc w:val="center"/>
              <w:rPr>
                <w:b/>
              </w:rPr>
            </w:pPr>
          </w:p>
          <w:p w:rsidR="00FC0B2C" w:rsidRPr="00BC156A" w:rsidRDefault="00A643C4" w:rsidP="001F50B6">
            <w:pPr>
              <w:jc w:val="center"/>
              <w:rPr>
                <w:rStyle w:val="Hyperlink"/>
                <w:b/>
              </w:rPr>
            </w:pPr>
            <w:hyperlink r:id="rId15" w:history="1">
              <w:r w:rsidR="00C83BDC" w:rsidRPr="00BC156A">
                <w:rPr>
                  <w:rStyle w:val="Hyperlink"/>
                </w:rPr>
                <w:t>https://dmsearch.eesc.europa.eu/search/opinion</w:t>
              </w:r>
            </w:hyperlink>
          </w:p>
          <w:p w:rsidR="008405A0" w:rsidRPr="00BC156A" w:rsidRDefault="008405A0" w:rsidP="001F50B6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8F7791" w:rsidRPr="00BC156A" w:rsidRDefault="008F7791" w:rsidP="001F50B6">
      <w:pPr>
        <w:rPr>
          <w:rFonts w:eastAsia="SimSun"/>
        </w:rPr>
      </w:pPr>
    </w:p>
    <w:p w:rsidR="00A9340A" w:rsidRPr="00BC156A" w:rsidRDefault="00A9340A" w:rsidP="001F50B6">
      <w:pPr>
        <w:rPr>
          <w:rFonts w:eastAsia="SimSun"/>
        </w:rPr>
        <w:sectPr w:rsidR="00A9340A" w:rsidRPr="00BC156A" w:rsidSect="009967EB">
          <w:footerReference w:type="default" r:id="rId16"/>
          <w:type w:val="continuous"/>
          <w:pgSz w:w="11907" w:h="16839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:rsidR="008405A0" w:rsidRPr="00BC156A" w:rsidRDefault="00876D7B" w:rsidP="001F50B6">
      <w:pPr>
        <w:snapToGrid w:val="0"/>
        <w:rPr>
          <w:b/>
        </w:rPr>
      </w:pPr>
      <w:r w:rsidRPr="00BC156A">
        <w:rPr>
          <w:b/>
        </w:rPr>
        <w:lastRenderedPageBreak/>
        <w:t>Obsah:</w:t>
      </w:r>
    </w:p>
    <w:p w:rsidR="00D16D76" w:rsidRPr="00BC156A" w:rsidRDefault="00D16D76" w:rsidP="001F50B6"/>
    <w:p w:rsidR="00433E4A" w:rsidRDefault="003353E8">
      <w:pPr>
        <w:pStyle w:val="TOC1"/>
        <w:rPr>
          <w:rFonts w:asciiTheme="minorHAnsi" w:eastAsiaTheme="minorEastAsia" w:hAnsiTheme="minorHAnsi" w:cstheme="minorBidi"/>
          <w:noProof/>
          <w:lang w:val="en-GB" w:eastAsia="en-GB"/>
        </w:rPr>
      </w:pPr>
      <w:r w:rsidRPr="00BC156A">
        <w:fldChar w:fldCharType="begin"/>
      </w:r>
      <w:r w:rsidRPr="00BC156A">
        <w:instrText xml:space="preserve"> TOC \o "1-1" \h \z \u </w:instrText>
      </w:r>
      <w:r w:rsidRPr="00BC156A">
        <w:fldChar w:fldCharType="separate"/>
      </w:r>
      <w:hyperlink w:anchor="_Toc14959691" w:history="1">
        <w:r w:rsidR="00433E4A" w:rsidRPr="007815E2">
          <w:rPr>
            <w:rStyle w:val="Hyperlink"/>
            <w:caps/>
            <w:noProof/>
          </w:rPr>
          <w:t>1.</w:t>
        </w:r>
        <w:r w:rsidR="00433E4A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433E4A" w:rsidRPr="007815E2">
          <w:rPr>
            <w:rStyle w:val="Hyperlink"/>
            <w:b/>
            <w:caps/>
            <w:noProof/>
          </w:rPr>
          <w:t>Hospodárska a menová únia, hospodárska a sociálna súdržnosť</w:t>
        </w:r>
        <w:r w:rsidR="00433E4A">
          <w:rPr>
            <w:noProof/>
            <w:webHidden/>
          </w:rPr>
          <w:tab/>
        </w:r>
        <w:r w:rsidR="00433E4A">
          <w:rPr>
            <w:noProof/>
            <w:webHidden/>
          </w:rPr>
          <w:fldChar w:fldCharType="begin"/>
        </w:r>
        <w:r w:rsidR="00433E4A">
          <w:rPr>
            <w:noProof/>
            <w:webHidden/>
          </w:rPr>
          <w:instrText xml:space="preserve"> PAGEREF _Toc14959691 \h </w:instrText>
        </w:r>
        <w:r w:rsidR="00433E4A">
          <w:rPr>
            <w:noProof/>
            <w:webHidden/>
          </w:rPr>
        </w:r>
        <w:r w:rsidR="00433E4A">
          <w:rPr>
            <w:noProof/>
            <w:webHidden/>
          </w:rPr>
          <w:fldChar w:fldCharType="separate"/>
        </w:r>
        <w:r w:rsidR="00433E4A">
          <w:rPr>
            <w:noProof/>
            <w:webHidden/>
          </w:rPr>
          <w:t>3</w:t>
        </w:r>
        <w:r w:rsidR="00433E4A">
          <w:rPr>
            <w:noProof/>
            <w:webHidden/>
          </w:rPr>
          <w:fldChar w:fldCharType="end"/>
        </w:r>
      </w:hyperlink>
    </w:p>
    <w:p w:rsidR="00433E4A" w:rsidRDefault="00A643C4">
      <w:pPr>
        <w:pStyle w:val="TOC1"/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4959692" w:history="1">
        <w:r w:rsidR="00433E4A" w:rsidRPr="007815E2">
          <w:rPr>
            <w:rStyle w:val="Hyperlink"/>
            <w:noProof/>
          </w:rPr>
          <w:t>2.</w:t>
        </w:r>
        <w:r w:rsidR="00433E4A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433E4A" w:rsidRPr="007815E2">
          <w:rPr>
            <w:rStyle w:val="Hyperlink"/>
            <w:b/>
            <w:noProof/>
          </w:rPr>
          <w:t>JEDNOTNÝ TRH, VÝROBA A SPOTREBA</w:t>
        </w:r>
        <w:r w:rsidR="00433E4A">
          <w:rPr>
            <w:noProof/>
            <w:webHidden/>
          </w:rPr>
          <w:tab/>
        </w:r>
        <w:r w:rsidR="00433E4A">
          <w:rPr>
            <w:noProof/>
            <w:webHidden/>
          </w:rPr>
          <w:fldChar w:fldCharType="begin"/>
        </w:r>
        <w:r w:rsidR="00433E4A">
          <w:rPr>
            <w:noProof/>
            <w:webHidden/>
          </w:rPr>
          <w:instrText xml:space="preserve"> PAGEREF _Toc14959692 \h </w:instrText>
        </w:r>
        <w:r w:rsidR="00433E4A">
          <w:rPr>
            <w:noProof/>
            <w:webHidden/>
          </w:rPr>
        </w:r>
        <w:r w:rsidR="00433E4A">
          <w:rPr>
            <w:noProof/>
            <w:webHidden/>
          </w:rPr>
          <w:fldChar w:fldCharType="separate"/>
        </w:r>
        <w:r w:rsidR="00433E4A">
          <w:rPr>
            <w:noProof/>
            <w:webHidden/>
          </w:rPr>
          <w:t>9</w:t>
        </w:r>
        <w:r w:rsidR="00433E4A">
          <w:rPr>
            <w:noProof/>
            <w:webHidden/>
          </w:rPr>
          <w:fldChar w:fldCharType="end"/>
        </w:r>
      </w:hyperlink>
    </w:p>
    <w:p w:rsidR="00433E4A" w:rsidRDefault="00A643C4">
      <w:pPr>
        <w:pStyle w:val="TOC1"/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4959693" w:history="1">
        <w:r w:rsidR="00433E4A" w:rsidRPr="007815E2">
          <w:rPr>
            <w:rStyle w:val="Hyperlink"/>
            <w:caps/>
            <w:noProof/>
          </w:rPr>
          <w:t>3.</w:t>
        </w:r>
        <w:r w:rsidR="00433E4A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433E4A" w:rsidRPr="007815E2">
          <w:rPr>
            <w:rStyle w:val="Hyperlink"/>
            <w:b/>
            <w:caps/>
            <w:noProof/>
          </w:rPr>
          <w:t>Doprava, energetika, infraštruktúra a informačná spoločnosť</w:t>
        </w:r>
        <w:r w:rsidR="00433E4A">
          <w:rPr>
            <w:noProof/>
            <w:webHidden/>
          </w:rPr>
          <w:tab/>
        </w:r>
        <w:r w:rsidR="00433E4A">
          <w:rPr>
            <w:noProof/>
            <w:webHidden/>
          </w:rPr>
          <w:fldChar w:fldCharType="begin"/>
        </w:r>
        <w:r w:rsidR="00433E4A">
          <w:rPr>
            <w:noProof/>
            <w:webHidden/>
          </w:rPr>
          <w:instrText xml:space="preserve"> PAGEREF _Toc14959693 \h </w:instrText>
        </w:r>
        <w:r w:rsidR="00433E4A">
          <w:rPr>
            <w:noProof/>
            <w:webHidden/>
          </w:rPr>
        </w:r>
        <w:r w:rsidR="00433E4A">
          <w:rPr>
            <w:noProof/>
            <w:webHidden/>
          </w:rPr>
          <w:fldChar w:fldCharType="separate"/>
        </w:r>
        <w:r w:rsidR="00433E4A">
          <w:rPr>
            <w:noProof/>
            <w:webHidden/>
          </w:rPr>
          <w:t>12</w:t>
        </w:r>
        <w:r w:rsidR="00433E4A">
          <w:rPr>
            <w:noProof/>
            <w:webHidden/>
          </w:rPr>
          <w:fldChar w:fldCharType="end"/>
        </w:r>
      </w:hyperlink>
    </w:p>
    <w:p w:rsidR="00433E4A" w:rsidRDefault="00A643C4">
      <w:pPr>
        <w:pStyle w:val="TOC1"/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4959694" w:history="1">
        <w:r w:rsidR="00433E4A" w:rsidRPr="007815E2">
          <w:rPr>
            <w:rStyle w:val="Hyperlink"/>
            <w:noProof/>
          </w:rPr>
          <w:t>4.</w:t>
        </w:r>
        <w:r w:rsidR="00433E4A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433E4A" w:rsidRPr="007815E2">
          <w:rPr>
            <w:rStyle w:val="Hyperlink"/>
            <w:b/>
            <w:noProof/>
          </w:rPr>
          <w:t>POĽNOHOSPODÁRSTVO, ROZVOJ VIDIEKA A ŽIVOTNÉ PROSTREDIE</w:t>
        </w:r>
        <w:r w:rsidR="00433E4A">
          <w:rPr>
            <w:noProof/>
            <w:webHidden/>
          </w:rPr>
          <w:tab/>
        </w:r>
        <w:r w:rsidR="00433E4A">
          <w:rPr>
            <w:noProof/>
            <w:webHidden/>
          </w:rPr>
          <w:fldChar w:fldCharType="begin"/>
        </w:r>
        <w:r w:rsidR="00433E4A">
          <w:rPr>
            <w:noProof/>
            <w:webHidden/>
          </w:rPr>
          <w:instrText xml:space="preserve"> PAGEREF _Toc14959694 \h </w:instrText>
        </w:r>
        <w:r w:rsidR="00433E4A">
          <w:rPr>
            <w:noProof/>
            <w:webHidden/>
          </w:rPr>
        </w:r>
        <w:r w:rsidR="00433E4A">
          <w:rPr>
            <w:noProof/>
            <w:webHidden/>
          </w:rPr>
          <w:fldChar w:fldCharType="separate"/>
        </w:r>
        <w:r w:rsidR="00433E4A">
          <w:rPr>
            <w:noProof/>
            <w:webHidden/>
          </w:rPr>
          <w:t>15</w:t>
        </w:r>
        <w:r w:rsidR="00433E4A">
          <w:rPr>
            <w:noProof/>
            <w:webHidden/>
          </w:rPr>
          <w:fldChar w:fldCharType="end"/>
        </w:r>
      </w:hyperlink>
    </w:p>
    <w:p w:rsidR="00433E4A" w:rsidRDefault="00A643C4">
      <w:pPr>
        <w:pStyle w:val="TOC1"/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4959695" w:history="1">
        <w:r w:rsidR="00433E4A" w:rsidRPr="007815E2">
          <w:rPr>
            <w:rStyle w:val="Hyperlink"/>
            <w:noProof/>
          </w:rPr>
          <w:t>5.</w:t>
        </w:r>
        <w:r w:rsidR="00433E4A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433E4A" w:rsidRPr="007815E2">
          <w:rPr>
            <w:rStyle w:val="Hyperlink"/>
            <w:b/>
            <w:noProof/>
          </w:rPr>
          <w:t>ZAMESTNANOSŤ, SOCIÁLNE VECI A OBČIANSTVO</w:t>
        </w:r>
        <w:r w:rsidR="00433E4A">
          <w:rPr>
            <w:noProof/>
            <w:webHidden/>
          </w:rPr>
          <w:tab/>
        </w:r>
        <w:r w:rsidR="00433E4A">
          <w:rPr>
            <w:noProof/>
            <w:webHidden/>
          </w:rPr>
          <w:fldChar w:fldCharType="begin"/>
        </w:r>
        <w:r w:rsidR="00433E4A">
          <w:rPr>
            <w:noProof/>
            <w:webHidden/>
          </w:rPr>
          <w:instrText xml:space="preserve"> PAGEREF _Toc14959695 \h </w:instrText>
        </w:r>
        <w:r w:rsidR="00433E4A">
          <w:rPr>
            <w:noProof/>
            <w:webHidden/>
          </w:rPr>
        </w:r>
        <w:r w:rsidR="00433E4A">
          <w:rPr>
            <w:noProof/>
            <w:webHidden/>
          </w:rPr>
          <w:fldChar w:fldCharType="separate"/>
        </w:r>
        <w:r w:rsidR="00433E4A">
          <w:rPr>
            <w:noProof/>
            <w:webHidden/>
          </w:rPr>
          <w:t>17</w:t>
        </w:r>
        <w:r w:rsidR="00433E4A">
          <w:rPr>
            <w:noProof/>
            <w:webHidden/>
          </w:rPr>
          <w:fldChar w:fldCharType="end"/>
        </w:r>
      </w:hyperlink>
    </w:p>
    <w:p w:rsidR="00433E4A" w:rsidRDefault="00A643C4">
      <w:pPr>
        <w:pStyle w:val="TOC1"/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4959696" w:history="1">
        <w:r w:rsidR="00433E4A" w:rsidRPr="007815E2">
          <w:rPr>
            <w:rStyle w:val="Hyperlink"/>
            <w:noProof/>
          </w:rPr>
          <w:t>6.</w:t>
        </w:r>
        <w:r w:rsidR="00433E4A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433E4A" w:rsidRPr="007815E2">
          <w:rPr>
            <w:rStyle w:val="Hyperlink"/>
            <w:b/>
            <w:noProof/>
          </w:rPr>
          <w:t>PORADNÁ KOMISIA PRE PRIEMYSELNÉ ZMENY</w:t>
        </w:r>
        <w:r w:rsidR="00433E4A">
          <w:rPr>
            <w:noProof/>
            <w:webHidden/>
          </w:rPr>
          <w:tab/>
        </w:r>
        <w:r w:rsidR="00433E4A">
          <w:rPr>
            <w:noProof/>
            <w:webHidden/>
          </w:rPr>
          <w:fldChar w:fldCharType="begin"/>
        </w:r>
        <w:r w:rsidR="00433E4A">
          <w:rPr>
            <w:noProof/>
            <w:webHidden/>
          </w:rPr>
          <w:instrText xml:space="preserve"> PAGEREF _Toc14959696 \h </w:instrText>
        </w:r>
        <w:r w:rsidR="00433E4A">
          <w:rPr>
            <w:noProof/>
            <w:webHidden/>
          </w:rPr>
        </w:r>
        <w:r w:rsidR="00433E4A">
          <w:rPr>
            <w:noProof/>
            <w:webHidden/>
          </w:rPr>
          <w:fldChar w:fldCharType="separate"/>
        </w:r>
        <w:r w:rsidR="00433E4A">
          <w:rPr>
            <w:noProof/>
            <w:webHidden/>
          </w:rPr>
          <w:t>20</w:t>
        </w:r>
        <w:r w:rsidR="00433E4A">
          <w:rPr>
            <w:noProof/>
            <w:webHidden/>
          </w:rPr>
          <w:fldChar w:fldCharType="end"/>
        </w:r>
      </w:hyperlink>
    </w:p>
    <w:p w:rsidR="008405A0" w:rsidRPr="00BC156A" w:rsidRDefault="003353E8" w:rsidP="001F50B6">
      <w:pPr>
        <w:ind w:left="567" w:hanging="567"/>
      </w:pPr>
      <w:r w:rsidRPr="00BC156A">
        <w:fldChar w:fldCharType="end"/>
      </w:r>
      <w:r w:rsidRPr="00BC156A">
        <w:br w:type="page"/>
      </w:r>
    </w:p>
    <w:p w:rsidR="00421682" w:rsidRPr="00BC156A" w:rsidRDefault="00AD7EE7" w:rsidP="001F50B6">
      <w:r w:rsidRPr="00BC156A">
        <w:lastRenderedPageBreak/>
        <w:t>Na plenárnom zasadnutí, ktoré sa konalo 17</w:t>
      </w:r>
      <w:r w:rsidR="00BC156A">
        <w:t>. a </w:t>
      </w:r>
      <w:r w:rsidRPr="00BC156A">
        <w:t>18</w:t>
      </w:r>
      <w:r w:rsidR="00BC156A">
        <w:t>. júla</w:t>
      </w:r>
      <w:r w:rsidRPr="00BC156A">
        <w:t xml:space="preserve"> 2019, boli prijaté tieto stanoviská:</w:t>
      </w:r>
    </w:p>
    <w:p w:rsidR="00A43397" w:rsidRPr="00BC156A" w:rsidRDefault="00A43397" w:rsidP="001F50B6"/>
    <w:p w:rsidR="00A43397" w:rsidRPr="00BC156A" w:rsidRDefault="000C491C" w:rsidP="001F50B6">
      <w:pPr>
        <w:pStyle w:val="Heading1"/>
        <w:ind w:left="567" w:hanging="567"/>
        <w:rPr>
          <w:b/>
          <w:caps/>
        </w:rPr>
      </w:pPr>
      <w:bookmarkStart w:id="0" w:name="_Toc14959691"/>
      <w:r w:rsidRPr="00BC156A">
        <w:rPr>
          <w:b/>
          <w:caps/>
        </w:rPr>
        <w:t>Hospodárska</w:t>
      </w:r>
      <w:r w:rsidR="00BC156A">
        <w:rPr>
          <w:b/>
          <w:caps/>
        </w:rPr>
        <w:t xml:space="preserve"> a </w:t>
      </w:r>
      <w:r w:rsidRPr="00BC156A">
        <w:rPr>
          <w:b/>
          <w:caps/>
        </w:rPr>
        <w:t>menová únia, hospodárska</w:t>
      </w:r>
      <w:r w:rsidR="00BC156A">
        <w:rPr>
          <w:b/>
          <w:caps/>
        </w:rPr>
        <w:t xml:space="preserve"> a </w:t>
      </w:r>
      <w:r w:rsidRPr="00BC156A">
        <w:rPr>
          <w:b/>
          <w:caps/>
        </w:rPr>
        <w:t>sociálna súdržnosť</w:t>
      </w:r>
      <w:bookmarkEnd w:id="0"/>
    </w:p>
    <w:p w:rsidR="00026116" w:rsidRPr="00BC156A" w:rsidRDefault="00026116" w:rsidP="001F50B6">
      <w:pPr>
        <w:jc w:val="left"/>
        <w:rPr>
          <w:b/>
          <w:caps/>
          <w:kern w:val="28"/>
        </w:rPr>
      </w:pPr>
    </w:p>
    <w:p w:rsidR="008262D3" w:rsidRPr="00BC156A" w:rsidRDefault="007A7FE9" w:rsidP="001F50B6">
      <w:pPr>
        <w:jc w:val="left"/>
        <w:rPr>
          <w:b/>
          <w:caps/>
          <w:kern w:val="28"/>
        </w:rPr>
      </w:pPr>
      <w:r w:rsidRPr="00BC156A">
        <w:rPr>
          <w:b/>
          <w:caps/>
          <w:u w:val="single"/>
        </w:rPr>
        <w:t>ECO/458</w:t>
      </w:r>
    </w:p>
    <w:p w:rsidR="008262D3" w:rsidRPr="00BC156A" w:rsidRDefault="008262D3" w:rsidP="001F50B6">
      <w:pPr>
        <w:jc w:val="left"/>
        <w:rPr>
          <w:b/>
          <w:caps/>
          <w:kern w:val="28"/>
        </w:rPr>
      </w:pPr>
    </w:p>
    <w:p w:rsidR="00847378" w:rsidRPr="00BC156A" w:rsidRDefault="009241D3" w:rsidP="001F50B6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i/>
          <w:sz w:val="28"/>
          <w:szCs w:val="28"/>
        </w:rPr>
      </w:pPr>
      <w:r w:rsidRPr="00BC156A">
        <w:rPr>
          <w:b/>
          <w:i/>
          <w:sz w:val="28"/>
          <w:szCs w:val="28"/>
        </w:rPr>
        <w:t>Zdaňovanie</w:t>
      </w:r>
      <w:r w:rsidR="00BC156A">
        <w:rPr>
          <w:b/>
          <w:i/>
          <w:sz w:val="28"/>
          <w:szCs w:val="28"/>
        </w:rPr>
        <w:t xml:space="preserve"> v </w:t>
      </w:r>
      <w:r w:rsidRPr="00BC156A">
        <w:rPr>
          <w:b/>
          <w:i/>
          <w:sz w:val="28"/>
          <w:szCs w:val="28"/>
        </w:rPr>
        <w:t>digitálnom hospodárstve</w:t>
      </w:r>
    </w:p>
    <w:p w:rsidR="00E97ECB" w:rsidRPr="00BC156A" w:rsidRDefault="00E97ECB" w:rsidP="001F50B6">
      <w:pPr>
        <w:tabs>
          <w:tab w:val="center" w:pos="284"/>
          <w:tab w:val="left" w:pos="1701"/>
        </w:tabs>
        <w:ind w:left="266" w:hanging="266"/>
        <w:rPr>
          <w:b/>
        </w:rPr>
      </w:pPr>
    </w:p>
    <w:p w:rsidR="00847378" w:rsidRPr="00BC156A" w:rsidRDefault="00847378" w:rsidP="00B40CEB">
      <w:pPr>
        <w:tabs>
          <w:tab w:val="center" w:pos="284"/>
          <w:tab w:val="left" w:pos="2835"/>
        </w:tabs>
        <w:ind w:left="266" w:hanging="266"/>
      </w:pPr>
      <w:r w:rsidRPr="00BC156A">
        <w:rPr>
          <w:b/>
        </w:rPr>
        <w:t>Spravodajca:</w:t>
      </w:r>
      <w:r w:rsidRPr="00BC156A">
        <w:tab/>
        <w:t>Krister ANDERSSON (skupina Zamestnávatelia – SE)</w:t>
      </w:r>
    </w:p>
    <w:p w:rsidR="00847378" w:rsidRPr="00BC156A" w:rsidRDefault="00847378" w:rsidP="001F50B6">
      <w:pPr>
        <w:tabs>
          <w:tab w:val="center" w:pos="284"/>
        </w:tabs>
        <w:ind w:left="266" w:hanging="266"/>
      </w:pPr>
    </w:p>
    <w:p w:rsidR="007A7FE9" w:rsidRPr="00BC156A" w:rsidRDefault="00847378" w:rsidP="006A1044">
      <w:pPr>
        <w:tabs>
          <w:tab w:val="center" w:pos="284"/>
          <w:tab w:val="left" w:pos="2835"/>
        </w:tabs>
        <w:ind w:left="266" w:hanging="266"/>
      </w:pPr>
      <w:r w:rsidRPr="00BC156A">
        <w:rPr>
          <w:b/>
        </w:rPr>
        <w:t>Referenčný dokument:</w:t>
      </w:r>
      <w:r w:rsidR="006A1044">
        <w:rPr>
          <w:b/>
        </w:rPr>
        <w:tab/>
      </w:r>
      <w:r w:rsidRPr="00BC156A">
        <w:t>stanovisko</w:t>
      </w:r>
      <w:r w:rsidR="00BC156A">
        <w:t xml:space="preserve"> z </w:t>
      </w:r>
      <w:r w:rsidRPr="00BC156A">
        <w:t>vlastnej iniciatívy</w:t>
      </w:r>
    </w:p>
    <w:p w:rsidR="00847378" w:rsidRPr="00BC156A" w:rsidRDefault="009241D3" w:rsidP="006A1044">
      <w:pPr>
        <w:tabs>
          <w:tab w:val="center" w:pos="284"/>
        </w:tabs>
        <w:ind w:left="1701" w:firstLine="1134"/>
      </w:pPr>
      <w:r w:rsidRPr="00BC156A">
        <w:t>EESC-2018-02781-00-00-AC</w:t>
      </w:r>
    </w:p>
    <w:p w:rsidR="00B15573" w:rsidRPr="00BC156A" w:rsidRDefault="00B15573">
      <w:pPr>
        <w:keepNext/>
        <w:keepLines/>
        <w:tabs>
          <w:tab w:val="center" w:pos="284"/>
        </w:tabs>
        <w:ind w:left="266" w:hanging="266"/>
        <w:rPr>
          <w:b/>
        </w:rPr>
      </w:pPr>
    </w:p>
    <w:p w:rsidR="00847378" w:rsidRPr="00BC156A" w:rsidRDefault="00AC6F72">
      <w:pPr>
        <w:keepNext/>
        <w:keepLines/>
        <w:tabs>
          <w:tab w:val="center" w:pos="284"/>
        </w:tabs>
        <w:ind w:left="266" w:hanging="266"/>
        <w:rPr>
          <w:b/>
        </w:rPr>
      </w:pPr>
      <w:r w:rsidRPr="00BC156A">
        <w:rPr>
          <w:b/>
        </w:rPr>
        <w:t>Hlavné body</w:t>
      </w:r>
    </w:p>
    <w:p w:rsidR="00BB6F7D" w:rsidRPr="00BC156A" w:rsidRDefault="00BB6F7D">
      <w:pPr>
        <w:jc w:val="left"/>
      </w:pPr>
    </w:p>
    <w:p w:rsidR="00B750B4" w:rsidRPr="00BC156A" w:rsidRDefault="009241D3">
      <w:pPr>
        <w:jc w:val="left"/>
      </w:pPr>
      <w:r w:rsidRPr="00BC156A">
        <w:t>EHSV:</w:t>
      </w:r>
    </w:p>
    <w:p w:rsidR="009241D3" w:rsidRPr="00BC156A" w:rsidRDefault="009241D3">
      <w:pPr>
        <w:jc w:val="left"/>
      </w:pPr>
    </w:p>
    <w:p w:rsidR="007D48A1" w:rsidRPr="00BC156A" w:rsidRDefault="009241D3" w:rsidP="00C604EE">
      <w:pPr>
        <w:pStyle w:val="ListParagraph"/>
        <w:numPr>
          <w:ilvl w:val="0"/>
          <w:numId w:val="77"/>
        </w:numPr>
        <w:ind w:left="709"/>
      </w:pPr>
      <w:r w:rsidRPr="00BC156A">
        <w:t>považuje digitalizáciu hospodárstva za vynikajúcu príležitosť</w:t>
      </w:r>
      <w:r w:rsidR="00BC156A">
        <w:t xml:space="preserve"> a </w:t>
      </w:r>
      <w:r w:rsidRPr="00BC156A">
        <w:t>digitálnu agendu EÚ za kľúčovú politiku Európskej únie;</w:t>
      </w:r>
    </w:p>
    <w:p w:rsidR="009241D3" w:rsidRPr="00BC156A" w:rsidRDefault="009241D3" w:rsidP="009241D3"/>
    <w:p w:rsidR="009241D3" w:rsidRPr="00BC156A" w:rsidRDefault="002C2380" w:rsidP="00C604EE">
      <w:pPr>
        <w:pStyle w:val="ListParagraph"/>
        <w:numPr>
          <w:ilvl w:val="0"/>
          <w:numId w:val="77"/>
        </w:numPr>
        <w:ind w:left="709"/>
      </w:pPr>
      <w:r w:rsidRPr="00BC156A">
        <w:rPr>
          <w:color w:val="000000" w:themeColor="text1"/>
        </w:rPr>
        <w:t>zdôrazňuje, že je potrebné, aby daňové systémy náležite zohľadňovali nové podnikateľské modely. Zásady spravodlivého daňového systému – ucelenosť, predvídateľnosť, neutralita – sú rovnako dôležité ako</w:t>
      </w:r>
      <w:r w:rsidR="00BC156A">
        <w:rPr>
          <w:color w:val="000000" w:themeColor="text1"/>
        </w:rPr>
        <w:t xml:space="preserve"> v </w:t>
      </w:r>
      <w:r w:rsidRPr="00BC156A">
        <w:rPr>
          <w:color w:val="000000" w:themeColor="text1"/>
        </w:rPr>
        <w:t>minulosti,</w:t>
      </w:r>
      <w:r w:rsidR="00BC156A">
        <w:rPr>
          <w:color w:val="000000" w:themeColor="text1"/>
        </w:rPr>
        <w:t xml:space="preserve"> a </w:t>
      </w:r>
      <w:r w:rsidRPr="00BC156A">
        <w:rPr>
          <w:color w:val="000000" w:themeColor="text1"/>
        </w:rPr>
        <w:t>to tak pre verejné orgány, ako aj podniky</w:t>
      </w:r>
      <w:r w:rsidR="00BC156A">
        <w:rPr>
          <w:color w:val="000000" w:themeColor="text1"/>
        </w:rPr>
        <w:t xml:space="preserve"> a </w:t>
      </w:r>
      <w:r w:rsidRPr="00BC156A">
        <w:rPr>
          <w:color w:val="000000" w:themeColor="text1"/>
        </w:rPr>
        <w:t>spotrebiteľov;</w:t>
      </w:r>
    </w:p>
    <w:p w:rsidR="002C2380" w:rsidRPr="00BC156A" w:rsidRDefault="002C2380" w:rsidP="002C2380">
      <w:pPr>
        <w:ind w:left="709"/>
      </w:pPr>
    </w:p>
    <w:p w:rsidR="002C2380" w:rsidRPr="00BC156A" w:rsidRDefault="002C2380" w:rsidP="00C604EE">
      <w:pPr>
        <w:pStyle w:val="ListParagraph"/>
        <w:numPr>
          <w:ilvl w:val="0"/>
          <w:numId w:val="77"/>
        </w:numPr>
        <w:ind w:left="709"/>
      </w:pPr>
      <w:r w:rsidRPr="00BC156A">
        <w:rPr>
          <w:color w:val="000000" w:themeColor="text1"/>
        </w:rPr>
        <w:t>sa domnieva, že</w:t>
      </w:r>
      <w:r w:rsidR="00BC156A">
        <w:rPr>
          <w:color w:val="000000" w:themeColor="text1"/>
        </w:rPr>
        <w:t xml:space="preserve"> v </w:t>
      </w:r>
      <w:r w:rsidRPr="00BC156A">
        <w:rPr>
          <w:color w:val="000000" w:themeColor="text1"/>
        </w:rPr>
        <w:t>kontexte digitalizácie hospodárstva sa musia akékoľvek zmeny pravidiel rozdeľovania práv na zdaňovanie ziskov medzi jednotlivé krajiny koordinovať globálne; Preto víta úzku spoluprácu medzi Komisiou, členskými štátmi</w:t>
      </w:r>
      <w:r w:rsidR="00BC156A">
        <w:rPr>
          <w:color w:val="000000" w:themeColor="text1"/>
        </w:rPr>
        <w:t xml:space="preserve"> a </w:t>
      </w:r>
      <w:r w:rsidRPr="00BC156A">
        <w:rPr>
          <w:color w:val="000000" w:themeColor="text1"/>
        </w:rPr>
        <w:t>OECD/G20 pri podpore hľadania medzinárodného riešenia, čím by sa obmedzilo riziko dvojitého medzinárodného zdaňovania. Ak sa nepodarí nájsť medzinárodné riešenie, musí EÚ zvážiť samostatný postup;</w:t>
      </w:r>
    </w:p>
    <w:p w:rsidR="002C2380" w:rsidRPr="00BC156A" w:rsidRDefault="002C2380" w:rsidP="002C2380"/>
    <w:p w:rsidR="002C2380" w:rsidRPr="00BC156A" w:rsidRDefault="002C2380" w:rsidP="00C604EE">
      <w:pPr>
        <w:pStyle w:val="ListParagraph"/>
        <w:numPr>
          <w:ilvl w:val="0"/>
          <w:numId w:val="78"/>
        </w:numPr>
        <w:ind w:left="709"/>
        <w:rPr>
          <w:color w:val="000000" w:themeColor="text1"/>
        </w:rPr>
      </w:pPr>
      <w:r w:rsidRPr="00BC156A">
        <w:rPr>
          <w:color w:val="000000" w:themeColor="text1"/>
        </w:rPr>
        <w:t>nabáda Komisiu</w:t>
      </w:r>
      <w:r w:rsidR="00BC156A">
        <w:rPr>
          <w:color w:val="000000" w:themeColor="text1"/>
        </w:rPr>
        <w:t xml:space="preserve"> a </w:t>
      </w:r>
      <w:r w:rsidRPr="00BC156A">
        <w:rPr>
          <w:color w:val="000000" w:themeColor="text1"/>
        </w:rPr>
        <w:t>členské štáty, aby starostlivo zvážili všetky možnosti odstránenia akéhokoľvek nedostatočného zdaňovania digitálnych služieb bez ohľadu na to, kde sa spoločnosť nachádza, pre taký predaj, ktorý sa uskutoční</w:t>
      </w:r>
      <w:r w:rsidR="00BC156A">
        <w:rPr>
          <w:color w:val="000000" w:themeColor="text1"/>
        </w:rPr>
        <w:t xml:space="preserve"> v </w:t>
      </w:r>
      <w:r w:rsidRPr="00BC156A">
        <w:rPr>
          <w:color w:val="000000" w:themeColor="text1"/>
        </w:rPr>
        <w:t>členskom štáte. Služby poskytované prostredníctvom platforiem, ktoré využívajú európski spotrebitelia, by sa mali</w:t>
      </w:r>
      <w:r w:rsidR="00BC156A">
        <w:rPr>
          <w:color w:val="000000" w:themeColor="text1"/>
        </w:rPr>
        <w:t xml:space="preserve"> v </w:t>
      </w:r>
      <w:r w:rsidRPr="00BC156A">
        <w:rPr>
          <w:color w:val="000000" w:themeColor="text1"/>
        </w:rPr>
        <w:t>plnej miere začleniť do systému DPH ako základný prvok pri riešení problematiky daní;</w:t>
      </w:r>
    </w:p>
    <w:p w:rsidR="002C2380" w:rsidRPr="00BC156A" w:rsidRDefault="002C2380" w:rsidP="002C2380">
      <w:pPr>
        <w:rPr>
          <w:color w:val="000000" w:themeColor="text1"/>
        </w:rPr>
      </w:pPr>
    </w:p>
    <w:p w:rsidR="002C2380" w:rsidRPr="00BC156A" w:rsidRDefault="002C2380" w:rsidP="00C604EE">
      <w:pPr>
        <w:pStyle w:val="ListParagraph"/>
        <w:numPr>
          <w:ilvl w:val="0"/>
          <w:numId w:val="76"/>
        </w:numPr>
        <w:rPr>
          <w:color w:val="000000" w:themeColor="text1"/>
        </w:rPr>
      </w:pPr>
      <w:r w:rsidRPr="00BC156A">
        <w:rPr>
          <w:color w:val="000000" w:themeColor="text1"/>
        </w:rPr>
        <w:t>odporúča, aby pri delení zostatkového zisku by sa ako východisko mohol použiť</w:t>
      </w:r>
      <w:r w:rsidR="00BC156A">
        <w:rPr>
          <w:color w:val="000000" w:themeColor="text1"/>
        </w:rPr>
        <w:t xml:space="preserve"> a </w:t>
      </w:r>
      <w:r w:rsidRPr="00BC156A">
        <w:rPr>
          <w:color w:val="000000" w:themeColor="text1"/>
        </w:rPr>
        <w:t>uplatniť alokačný kľúč navrhovaný pre spoločný konsolidovaný základ dane</w:t>
      </w:r>
      <w:r w:rsidR="00BC156A">
        <w:rPr>
          <w:color w:val="000000" w:themeColor="text1"/>
        </w:rPr>
        <w:t xml:space="preserve"> z </w:t>
      </w:r>
      <w:r w:rsidRPr="00BC156A">
        <w:rPr>
          <w:color w:val="000000" w:themeColor="text1"/>
        </w:rPr>
        <w:t>príjmov právnických osôb (CCCTB) spolu</w:t>
      </w:r>
      <w:r w:rsidR="00BC156A">
        <w:rPr>
          <w:color w:val="000000" w:themeColor="text1"/>
        </w:rPr>
        <w:t xml:space="preserve"> s </w:t>
      </w:r>
      <w:r w:rsidRPr="00BC156A">
        <w:rPr>
          <w:color w:val="000000" w:themeColor="text1"/>
        </w:rPr>
        <w:t>jeho tromi faktormi, ak sa takáto metóda dohodne</w:t>
      </w:r>
      <w:r w:rsidR="00BC156A">
        <w:rPr>
          <w:color w:val="000000" w:themeColor="text1"/>
        </w:rPr>
        <w:t xml:space="preserve"> v </w:t>
      </w:r>
      <w:r w:rsidRPr="00BC156A">
        <w:rPr>
          <w:color w:val="000000" w:themeColor="text1"/>
        </w:rPr>
        <w:t>rámci OECD;</w:t>
      </w:r>
    </w:p>
    <w:p w:rsidR="002C2380" w:rsidRPr="00BC156A" w:rsidRDefault="002C2380" w:rsidP="002C2380">
      <w:pPr>
        <w:rPr>
          <w:color w:val="000000" w:themeColor="text1"/>
        </w:rPr>
      </w:pPr>
    </w:p>
    <w:p w:rsidR="002C2380" w:rsidRPr="00BC156A" w:rsidRDefault="002C2380" w:rsidP="00C604EE">
      <w:pPr>
        <w:pStyle w:val="ListParagraph"/>
        <w:keepNext/>
        <w:keepLines/>
        <w:numPr>
          <w:ilvl w:val="0"/>
          <w:numId w:val="76"/>
        </w:numPr>
        <w:ind w:left="714" w:hanging="357"/>
        <w:rPr>
          <w:color w:val="000000" w:themeColor="text1"/>
        </w:rPr>
      </w:pPr>
      <w:r w:rsidRPr="00BC156A">
        <w:t>navrhuje, aby sa na rozdelenie zostatkového zisku používal vzorec pozostávajúci zo štyroch faktorov,</w:t>
      </w:r>
      <w:r w:rsidR="00BC156A">
        <w:t xml:space="preserve"> a </w:t>
      </w:r>
      <w:r w:rsidRPr="00BC156A">
        <w:t>nie</w:t>
      </w:r>
      <w:r w:rsidR="00BC156A">
        <w:t xml:space="preserve"> z </w:t>
      </w:r>
      <w:r w:rsidRPr="00BC156A">
        <w:t>troch faktorov zahrnutých do vzorca pre CCCTB</w:t>
      </w:r>
      <w:r w:rsidR="00BC156A">
        <w:t xml:space="preserve"> a </w:t>
      </w:r>
      <w:r w:rsidRPr="00BC156A">
        <w:t>aby výbor plne uznal zložitosť výpočtu medzinárodných práv týkajúcich sa zdaňovania medzi krajinami.</w:t>
      </w:r>
      <w:r w:rsidRPr="00BC156A">
        <w:rPr>
          <w:color w:val="000000" w:themeColor="text1"/>
        </w:rPr>
        <w:t xml:space="preserve"> Zároveň je potrebné prijateľné</w:t>
      </w:r>
      <w:r w:rsidR="00BC156A">
        <w:rPr>
          <w:color w:val="000000" w:themeColor="text1"/>
        </w:rPr>
        <w:t xml:space="preserve"> a </w:t>
      </w:r>
      <w:r w:rsidRPr="00BC156A">
        <w:rPr>
          <w:color w:val="000000" w:themeColor="text1"/>
        </w:rPr>
        <w:t>spravodlivé rozdeľovanie daňových práv medzi jednotlivé krajiny;</w:t>
      </w:r>
    </w:p>
    <w:p w:rsidR="002C2380" w:rsidRPr="00BC156A" w:rsidRDefault="002C2380" w:rsidP="002C2380">
      <w:pPr>
        <w:rPr>
          <w:color w:val="000000" w:themeColor="text1"/>
        </w:rPr>
      </w:pPr>
    </w:p>
    <w:p w:rsidR="002C2380" w:rsidRPr="00BC156A" w:rsidRDefault="002C2380" w:rsidP="00C604EE">
      <w:pPr>
        <w:pStyle w:val="ListParagraph"/>
        <w:numPr>
          <w:ilvl w:val="0"/>
          <w:numId w:val="78"/>
        </w:numPr>
        <w:ind w:left="709"/>
      </w:pPr>
      <w:r w:rsidRPr="00BC156A">
        <w:rPr>
          <w:color w:val="000000" w:themeColor="text1"/>
        </w:rPr>
        <w:lastRenderedPageBreak/>
        <w:t>sa domnieva, že je potrebné dosiahnuť primeranú rovnováhu medzi rozdeľovaním daní zo ziskov právnických osôb medzi krajiny, ktoré sú čistými vývozcami,</w:t>
      </w:r>
      <w:r w:rsidR="00BC156A">
        <w:rPr>
          <w:color w:val="000000" w:themeColor="text1"/>
        </w:rPr>
        <w:t xml:space="preserve"> a </w:t>
      </w:r>
      <w:r w:rsidRPr="00BC156A">
        <w:rPr>
          <w:color w:val="000000" w:themeColor="text1"/>
        </w:rPr>
        <w:t>krajiny, ktoré sú čistými dovozcami, aby sa neohrozila možnosť jednotlivých štátov dosahovať svoje sociálne</w:t>
      </w:r>
      <w:r w:rsidR="00BC156A">
        <w:rPr>
          <w:color w:val="000000" w:themeColor="text1"/>
        </w:rPr>
        <w:t xml:space="preserve"> a </w:t>
      </w:r>
      <w:r w:rsidRPr="00BC156A">
        <w:rPr>
          <w:color w:val="000000" w:themeColor="text1"/>
        </w:rPr>
        <w:t>environmentálne ciele.</w:t>
      </w:r>
    </w:p>
    <w:p w:rsidR="007D48A1" w:rsidRPr="00BC156A" w:rsidRDefault="007D48A1"/>
    <w:p w:rsidR="009241D3" w:rsidRPr="00BC156A" w:rsidRDefault="007D48A1" w:rsidP="009241D3">
      <w:pPr>
        <w:tabs>
          <w:tab w:val="left" w:pos="0"/>
        </w:tabs>
        <w:ind w:left="1701" w:right="-141" w:hanging="1701"/>
        <w:rPr>
          <w:i/>
          <w:iCs/>
        </w:rPr>
      </w:pPr>
      <w:r w:rsidRPr="00BC156A">
        <w:rPr>
          <w:b/>
          <w:bCs/>
          <w:i/>
          <w:iCs/>
        </w:rPr>
        <w:t>Kontakt:</w:t>
      </w:r>
      <w:r w:rsidR="00BC156A">
        <w:rPr>
          <w:b/>
          <w:bCs/>
          <w:i/>
          <w:iCs/>
        </w:rPr>
        <w:tab/>
      </w:r>
      <w:r w:rsidRPr="00BC156A">
        <w:rPr>
          <w:bCs/>
          <w:i/>
          <w:iCs/>
        </w:rPr>
        <w:t>Jüri Soosaar</w:t>
      </w:r>
    </w:p>
    <w:p w:rsidR="007D48A1" w:rsidRPr="00BC156A" w:rsidRDefault="009241D3" w:rsidP="009241D3">
      <w:pPr>
        <w:tabs>
          <w:tab w:val="left" w:pos="0"/>
        </w:tabs>
        <w:ind w:left="1701" w:right="-141" w:hanging="1701"/>
        <w:rPr>
          <w:i/>
          <w:iCs/>
        </w:rPr>
      </w:pPr>
      <w:r w:rsidRPr="00BC156A">
        <w:rPr>
          <w:b/>
          <w:bCs/>
          <w:i/>
          <w:iCs/>
        </w:rPr>
        <w:tab/>
      </w:r>
      <w:r w:rsidRPr="00BC156A">
        <w:rPr>
          <w:i/>
          <w:iCs/>
        </w:rPr>
        <w:t>(tel.: 00 32 </w:t>
      </w:r>
      <w:r w:rsidR="006A1044">
        <w:rPr>
          <w:i/>
          <w:iCs/>
        </w:rPr>
        <w:t>2546</w:t>
      </w:r>
      <w:r w:rsidRPr="00BC156A">
        <w:rPr>
          <w:i/>
          <w:iCs/>
        </w:rPr>
        <w:t>9740 – e-mail:</w:t>
      </w:r>
      <w:hyperlink r:id="rId17" w:history="1">
        <w:r w:rsidRPr="007C40A1">
          <w:rPr>
            <w:rStyle w:val="Hyperlink"/>
            <w:color w:val="auto"/>
            <w:u w:val="none"/>
          </w:rPr>
          <w:t xml:space="preserve"> </w:t>
        </w:r>
        <w:r w:rsidRPr="00BC156A">
          <w:rPr>
            <w:rStyle w:val="Hyperlink"/>
            <w:i/>
          </w:rPr>
          <w:t>Juri.Soosaar</w:t>
        </w:r>
        <w:r w:rsidRPr="00BC156A">
          <w:rPr>
            <w:rStyle w:val="Hyperlink"/>
            <w:i/>
            <w:iCs/>
          </w:rPr>
          <w:t>@eesc.europa.eu</w:t>
        </w:r>
      </w:hyperlink>
      <w:r w:rsidRPr="00BC156A">
        <w:rPr>
          <w:i/>
          <w:iCs/>
        </w:rPr>
        <w:t>)</w:t>
      </w:r>
    </w:p>
    <w:p w:rsidR="00085624" w:rsidRPr="00BC156A" w:rsidRDefault="00085624">
      <w:pPr>
        <w:jc w:val="left"/>
        <w:rPr>
          <w:b/>
          <w:caps/>
          <w:kern w:val="28"/>
          <w:u w:val="single"/>
        </w:rPr>
      </w:pPr>
    </w:p>
    <w:p w:rsidR="006D5DF2" w:rsidRPr="00BC156A" w:rsidRDefault="006D5DF2" w:rsidP="005D56C1">
      <w:pPr>
        <w:jc w:val="left"/>
      </w:pPr>
      <w:r w:rsidRPr="00BC156A">
        <w:rPr>
          <w:b/>
          <w:u w:val="single"/>
        </w:rPr>
        <w:t>ECO/491</w:t>
      </w:r>
    </w:p>
    <w:p w:rsidR="006D5DF2" w:rsidRPr="00BC156A" w:rsidRDefault="006D5DF2" w:rsidP="005D56C1">
      <w:pPr>
        <w:jc w:val="left"/>
      </w:pPr>
    </w:p>
    <w:p w:rsidR="006D5DF2" w:rsidRPr="00BC156A" w:rsidRDefault="003A631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i/>
          <w:sz w:val="28"/>
          <w:szCs w:val="28"/>
        </w:rPr>
      </w:pPr>
      <w:r w:rsidRPr="00BC156A">
        <w:rPr>
          <w:b/>
          <w:i/>
          <w:sz w:val="28"/>
          <w:szCs w:val="28"/>
        </w:rPr>
        <w:t>Zdaňovanie – hlasovanie kvalifikovanou väčšinou</w:t>
      </w:r>
    </w:p>
    <w:p w:rsidR="006D5DF2" w:rsidRPr="00BC156A" w:rsidRDefault="006D5DF2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i/>
        </w:rPr>
      </w:pPr>
    </w:p>
    <w:p w:rsidR="00C604EE" w:rsidRPr="00BC156A" w:rsidRDefault="006D5DF2" w:rsidP="00B40CEB">
      <w:pPr>
        <w:tabs>
          <w:tab w:val="center" w:pos="284"/>
        </w:tabs>
        <w:ind w:left="2552" w:hanging="2552"/>
      </w:pPr>
      <w:r w:rsidRPr="00BC156A">
        <w:rPr>
          <w:b/>
        </w:rPr>
        <w:t>Spravodajca:</w:t>
      </w:r>
      <w:r w:rsidRPr="00BC156A">
        <w:tab/>
        <w:t>Krister ANDERSSON (skupina Zamestnávatelia – SE)</w:t>
      </w:r>
    </w:p>
    <w:p w:rsidR="003A631F" w:rsidRPr="00BC156A" w:rsidRDefault="003A631F" w:rsidP="00B40CEB">
      <w:pPr>
        <w:tabs>
          <w:tab w:val="right" w:pos="1701"/>
        </w:tabs>
        <w:ind w:left="5104" w:hanging="2552"/>
      </w:pPr>
      <w:r w:rsidRPr="00BC156A">
        <w:t>Juan MENDOZA CASTRO (skupina Pracovníci – ES)</w:t>
      </w:r>
    </w:p>
    <w:p w:rsidR="006D5DF2" w:rsidRPr="00BC156A" w:rsidRDefault="003A631F" w:rsidP="00B40CEB">
      <w:pPr>
        <w:tabs>
          <w:tab w:val="center" w:pos="284"/>
          <w:tab w:val="left" w:pos="1701"/>
        </w:tabs>
        <w:ind w:left="5104" w:hanging="2552"/>
      </w:pPr>
      <w:r w:rsidRPr="00BC156A">
        <w:t>Mihai IVAȘCU (skupina Rozmanitá Európa – RO)</w:t>
      </w:r>
    </w:p>
    <w:p w:rsidR="006D5DF2" w:rsidRPr="00BC156A" w:rsidRDefault="006D5DF2">
      <w:pPr>
        <w:tabs>
          <w:tab w:val="center" w:pos="284"/>
        </w:tabs>
        <w:ind w:left="266" w:hanging="266"/>
      </w:pPr>
    </w:p>
    <w:p w:rsidR="006D5DF2" w:rsidRPr="00BC156A" w:rsidRDefault="006D5DF2" w:rsidP="006A1044">
      <w:pPr>
        <w:tabs>
          <w:tab w:val="center" w:pos="284"/>
          <w:tab w:val="left" w:pos="2552"/>
        </w:tabs>
        <w:ind w:left="266" w:hanging="266"/>
      </w:pPr>
      <w:r w:rsidRPr="00BC156A">
        <w:rPr>
          <w:b/>
        </w:rPr>
        <w:t>Referenčný dokument:</w:t>
      </w:r>
      <w:r w:rsidR="006A1044">
        <w:rPr>
          <w:b/>
        </w:rPr>
        <w:tab/>
      </w:r>
      <w:r w:rsidRPr="00BC156A">
        <w:t>COM(2019) 8 final</w:t>
      </w:r>
    </w:p>
    <w:p w:rsidR="006D5DF2" w:rsidRPr="00BC156A" w:rsidRDefault="003A631F" w:rsidP="006A1044">
      <w:pPr>
        <w:tabs>
          <w:tab w:val="center" w:pos="284"/>
        </w:tabs>
        <w:ind w:left="1134" w:firstLine="1435"/>
      </w:pPr>
      <w:r w:rsidRPr="00BC156A">
        <w:t>EESC-2019-00699-00-00-AC</w:t>
      </w:r>
    </w:p>
    <w:p w:rsidR="006D5DF2" w:rsidRPr="00BC156A" w:rsidRDefault="006D5DF2">
      <w:pPr>
        <w:tabs>
          <w:tab w:val="center" w:pos="284"/>
        </w:tabs>
        <w:ind w:left="266" w:hanging="266"/>
      </w:pPr>
    </w:p>
    <w:p w:rsidR="00786F0E" w:rsidRPr="00BC156A" w:rsidRDefault="00786F0E">
      <w:pPr>
        <w:tabs>
          <w:tab w:val="center" w:pos="284"/>
        </w:tabs>
        <w:ind w:left="266" w:hanging="266"/>
        <w:rPr>
          <w:b/>
          <w:color w:val="000000" w:themeColor="text1"/>
        </w:rPr>
      </w:pPr>
      <w:r w:rsidRPr="00BC156A">
        <w:rPr>
          <w:b/>
          <w:color w:val="000000" w:themeColor="text1"/>
        </w:rPr>
        <w:t>Hlavné body</w:t>
      </w:r>
    </w:p>
    <w:p w:rsidR="00BB6F7D" w:rsidRPr="00BC156A" w:rsidRDefault="00BB6F7D">
      <w:pPr>
        <w:tabs>
          <w:tab w:val="center" w:pos="284"/>
        </w:tabs>
        <w:ind w:left="266" w:hanging="266"/>
        <w:rPr>
          <w:b/>
          <w:color w:val="000000" w:themeColor="text1"/>
        </w:rPr>
      </w:pPr>
    </w:p>
    <w:p w:rsidR="003A631F" w:rsidRPr="00BC156A" w:rsidRDefault="003A631F" w:rsidP="003A631F">
      <w:pPr>
        <w:pStyle w:val="Heading2"/>
        <w:numPr>
          <w:ilvl w:val="0"/>
          <w:numId w:val="79"/>
        </w:numPr>
        <w:autoSpaceDE w:val="0"/>
        <w:autoSpaceDN w:val="0"/>
      </w:pPr>
      <w:r w:rsidRPr="00BC156A">
        <w:t>EHSV podporuje snahu Komisie iniciovať potrebnú diskusiu vzhľadom na citlivú otázku hlasovania kvalifikovanou väčšinou</w:t>
      </w:r>
      <w:r w:rsidR="00BC156A">
        <w:t xml:space="preserve"> v </w:t>
      </w:r>
      <w:r w:rsidRPr="00BC156A">
        <w:t>daňových záležitostiach. EHSV sa zároveň domnieva, že ak sa má hlasovanie kvalifikovanou väčšinou úspešne zaviesť do praxe, bolo by treba splniť určité podmienky.</w:t>
      </w:r>
    </w:p>
    <w:p w:rsidR="003A631F" w:rsidRPr="00BC156A" w:rsidRDefault="003A631F" w:rsidP="003A631F">
      <w:pPr>
        <w:ind w:left="567" w:hanging="567"/>
      </w:pPr>
    </w:p>
    <w:p w:rsidR="003A631F" w:rsidRPr="00BC156A" w:rsidRDefault="003A631F" w:rsidP="003A631F">
      <w:pPr>
        <w:pStyle w:val="Heading2"/>
        <w:numPr>
          <w:ilvl w:val="0"/>
          <w:numId w:val="79"/>
        </w:numPr>
        <w:autoSpaceDE w:val="0"/>
        <w:autoSpaceDN w:val="0"/>
      </w:pPr>
      <w:r w:rsidRPr="00BC156A">
        <w:t>Pravidlo jednomyseľnosti</w:t>
      </w:r>
      <w:r w:rsidR="00BC156A">
        <w:t xml:space="preserve"> v </w:t>
      </w:r>
      <w:r w:rsidRPr="00BC156A">
        <w:t>oblasti zdaňovania sa môže čoraz viac javiť ako politicky anachronické, právne problematické</w:t>
      </w:r>
      <w:r w:rsidR="00BC156A">
        <w:t xml:space="preserve"> a </w:t>
      </w:r>
      <w:r w:rsidRPr="00BC156A">
        <w:t>ekonomicky kontraproduktívne. Európsky parlament by</w:t>
      </w:r>
      <w:r w:rsidR="00BC156A">
        <w:t xml:space="preserve"> v </w:t>
      </w:r>
      <w:r w:rsidRPr="00BC156A">
        <w:t>budúcnosti</w:t>
      </w:r>
      <w:r w:rsidR="00BC156A">
        <w:t xml:space="preserve"> s </w:t>
      </w:r>
      <w:r w:rsidRPr="00BC156A">
        <w:t>prijatím hlasovania kvalifikovanou väčšinou zohrával</w:t>
      </w:r>
      <w:r w:rsidR="00BC156A">
        <w:t xml:space="preserve"> v </w:t>
      </w:r>
      <w:r w:rsidRPr="00BC156A">
        <w:t>daňových záležitostiach dôležitú úlohu.</w:t>
      </w:r>
    </w:p>
    <w:p w:rsidR="003A631F" w:rsidRPr="00BC156A" w:rsidRDefault="003A631F" w:rsidP="003A631F"/>
    <w:p w:rsidR="003A631F" w:rsidRPr="00BC156A" w:rsidRDefault="003A631F" w:rsidP="003A631F">
      <w:pPr>
        <w:pStyle w:val="ListParagraph"/>
        <w:numPr>
          <w:ilvl w:val="0"/>
          <w:numId w:val="79"/>
        </w:numPr>
      </w:pPr>
      <w:r w:rsidRPr="00BC156A">
        <w:t>Jednomyseľnosť</w:t>
      </w:r>
      <w:r w:rsidR="00BC156A">
        <w:t xml:space="preserve"> v </w:t>
      </w:r>
      <w:r w:rsidRPr="00BC156A">
        <w:t>oblasti zdaňovania mala vplyv na iné širšie politické priority EÚ.</w:t>
      </w:r>
    </w:p>
    <w:p w:rsidR="003A631F" w:rsidRPr="00BC156A" w:rsidRDefault="003A631F" w:rsidP="003A631F"/>
    <w:p w:rsidR="003A631F" w:rsidRPr="00BC156A" w:rsidRDefault="003A631F" w:rsidP="003A631F">
      <w:pPr>
        <w:pStyle w:val="ListParagraph"/>
        <w:numPr>
          <w:ilvl w:val="0"/>
          <w:numId w:val="79"/>
        </w:numPr>
      </w:pPr>
      <w:r w:rsidRPr="00BC156A">
        <w:t>EHSV sa domnieva, že daňová politika vo všeobecnosti</w:t>
      </w:r>
      <w:r w:rsidR="00BC156A">
        <w:t xml:space="preserve"> a </w:t>
      </w:r>
      <w:r w:rsidRPr="00BC156A">
        <w:t>najmä boj proti daňovým podvodom musia zostať pre budúcu Európsku komisiu prioritnou oblasťou politiky.</w:t>
      </w:r>
    </w:p>
    <w:p w:rsidR="003A631F" w:rsidRPr="00BC156A" w:rsidRDefault="003A631F" w:rsidP="003A631F"/>
    <w:p w:rsidR="003A631F" w:rsidRPr="00BC156A" w:rsidRDefault="003A631F" w:rsidP="003A631F">
      <w:pPr>
        <w:pStyle w:val="Heading2"/>
        <w:numPr>
          <w:ilvl w:val="0"/>
          <w:numId w:val="79"/>
        </w:numPr>
        <w:autoSpaceDE w:val="0"/>
        <w:autoSpaceDN w:val="0"/>
      </w:pPr>
      <w:r w:rsidRPr="00BC156A">
        <w:t>EHSV si uvedomuje, že daňová politika je vždy úzko spojená so suverenitou členských štátov, pretože má pre ne mimoriadny význam. Taktiež si uvedomuje, že</w:t>
      </w:r>
      <w:r w:rsidR="00BC156A">
        <w:t xml:space="preserve"> v </w:t>
      </w:r>
      <w:r w:rsidRPr="00BC156A">
        <w:t>minulosti bola pre niektoré členské štáty EÚ daňová konkurencia faktorom pri riešení finančných problémov.</w:t>
      </w:r>
    </w:p>
    <w:p w:rsidR="003A631F" w:rsidRPr="00BC156A" w:rsidRDefault="003A631F" w:rsidP="003A631F"/>
    <w:p w:rsidR="003A631F" w:rsidRPr="00BC156A" w:rsidRDefault="003A631F" w:rsidP="003A631F">
      <w:pPr>
        <w:pStyle w:val="Heading2"/>
        <w:numPr>
          <w:ilvl w:val="0"/>
          <w:numId w:val="79"/>
        </w:numPr>
        <w:autoSpaceDE w:val="0"/>
        <w:autoSpaceDN w:val="0"/>
      </w:pPr>
      <w:r w:rsidRPr="00BC156A">
        <w:t>Po dôkladnej hospodárskej, sociálnej</w:t>
      </w:r>
      <w:r w:rsidR="00BC156A">
        <w:t xml:space="preserve"> a </w:t>
      </w:r>
      <w:r w:rsidRPr="00BC156A">
        <w:t>fiškálnej analýze musia byť všetky nové pravidlá vhodné na daný účel</w:t>
      </w:r>
      <w:r w:rsidR="00BC156A">
        <w:t xml:space="preserve"> a </w:t>
      </w:r>
      <w:r w:rsidRPr="00BC156A">
        <w:t>všetky členské štáty musia mať vždy</w:t>
      </w:r>
      <w:r w:rsidR="00BC156A">
        <w:t xml:space="preserve"> k </w:t>
      </w:r>
      <w:r w:rsidRPr="00BC156A">
        <w:t>dispozícii dostatočné možnosti účasti na rozhodovacom procese. Konečným cieľom by malo byť vytvorenie výhodného výsledku na úrovni EÚ aj na úrovni jednotlivých členských štátov.</w:t>
      </w:r>
    </w:p>
    <w:p w:rsidR="003A631F" w:rsidRPr="00BC156A" w:rsidRDefault="003A631F" w:rsidP="003A631F">
      <w:pPr>
        <w:outlineLvl w:val="1"/>
      </w:pPr>
    </w:p>
    <w:p w:rsidR="003A631F" w:rsidRPr="00BC156A" w:rsidRDefault="003A631F" w:rsidP="003A631F">
      <w:pPr>
        <w:pStyle w:val="Heading2"/>
        <w:numPr>
          <w:ilvl w:val="0"/>
          <w:numId w:val="79"/>
        </w:numPr>
        <w:autoSpaceDE w:val="0"/>
        <w:autoSpaceDN w:val="0"/>
      </w:pPr>
      <w:r w:rsidRPr="00BC156A">
        <w:lastRenderedPageBreak/>
        <w:t>Štyri navrhované fázy by sa po ich schválení mali realizovať postupne</w:t>
      </w:r>
      <w:r w:rsidR="00BC156A">
        <w:t xml:space="preserve"> a </w:t>
      </w:r>
      <w:r w:rsidRPr="00BC156A">
        <w:t>Európska komisia by mala vykonať posúdenie po každej realizácii.</w:t>
      </w:r>
    </w:p>
    <w:p w:rsidR="003A631F" w:rsidRPr="00BC156A" w:rsidRDefault="003A631F" w:rsidP="003A631F">
      <w:pPr>
        <w:ind w:left="567"/>
        <w:outlineLvl w:val="1"/>
        <w:rPr>
          <w:rFonts w:eastAsiaTheme="minorHAnsi"/>
        </w:rPr>
      </w:pPr>
    </w:p>
    <w:p w:rsidR="003A631F" w:rsidRPr="00BC156A" w:rsidRDefault="003A631F" w:rsidP="003A631F">
      <w:pPr>
        <w:pStyle w:val="Heading2"/>
        <w:numPr>
          <w:ilvl w:val="0"/>
          <w:numId w:val="79"/>
        </w:numPr>
        <w:autoSpaceDE w:val="0"/>
        <w:autoSpaceDN w:val="0"/>
      </w:pPr>
      <w:r w:rsidRPr="00BC156A">
        <w:t>EHSV zdôrazňuje, že je potrebný širší proces, aby sa podľa možnosti dosiahol pokrok smerom</w:t>
      </w:r>
      <w:r w:rsidR="00BC156A">
        <w:t xml:space="preserve"> k </w:t>
      </w:r>
      <w:r w:rsidRPr="00BC156A">
        <w:t>účinnejšiemu hlasovaniu kvalifikovanou väčšinou. Tento proces si vyžaduje určitý čas</w:t>
      </w:r>
      <w:r w:rsidR="00BC156A">
        <w:t xml:space="preserve"> a </w:t>
      </w:r>
      <w:r w:rsidRPr="00BC156A">
        <w:t>je potrebné ho koordinovať</w:t>
      </w:r>
      <w:r w:rsidR="00BC156A">
        <w:t xml:space="preserve"> s </w:t>
      </w:r>
      <w:r w:rsidRPr="00BC156A">
        <w:t>ostatnými politickými iniciatívami.</w:t>
      </w:r>
      <w:r w:rsidR="00BC156A">
        <w:t xml:space="preserve"> V </w:t>
      </w:r>
      <w:r w:rsidRPr="00BC156A">
        <w:t>tomto zmysle EHSV poukazuje na to, že je potrebné zaručiť:</w:t>
      </w:r>
    </w:p>
    <w:p w:rsidR="003A631F" w:rsidRPr="00BC156A" w:rsidRDefault="002F0A4D" w:rsidP="00D51549">
      <w:pPr>
        <w:pStyle w:val="ListParagraph"/>
        <w:numPr>
          <w:ilvl w:val="0"/>
          <w:numId w:val="80"/>
        </w:numPr>
        <w:ind w:left="1134"/>
      </w:pPr>
      <w:bookmarkStart w:id="1" w:name="_Toc13752601"/>
      <w:r w:rsidRPr="00BC156A">
        <w:t>dostatočne silný rozpočet EÚ,</w:t>
      </w:r>
      <w:bookmarkEnd w:id="1"/>
    </w:p>
    <w:p w:rsidR="00054BE0" w:rsidRPr="00BC156A" w:rsidRDefault="002F0A4D" w:rsidP="003D6CBA">
      <w:pPr>
        <w:pStyle w:val="ListParagraph"/>
        <w:numPr>
          <w:ilvl w:val="0"/>
          <w:numId w:val="80"/>
        </w:numPr>
        <w:ind w:left="1134"/>
      </w:pPr>
      <w:bookmarkStart w:id="2" w:name="_Toc13752602"/>
      <w:r w:rsidRPr="00BC156A">
        <w:t>lepšiu koordináciu hospodárskej politiky,</w:t>
      </w:r>
      <w:bookmarkEnd w:id="2"/>
    </w:p>
    <w:p w:rsidR="00786F0E" w:rsidRPr="00BC156A" w:rsidRDefault="002F0A4D" w:rsidP="003D6CBA">
      <w:pPr>
        <w:pStyle w:val="ListParagraph"/>
        <w:numPr>
          <w:ilvl w:val="0"/>
          <w:numId w:val="80"/>
        </w:numPr>
        <w:ind w:left="1134"/>
      </w:pPr>
      <w:bookmarkStart w:id="3" w:name="_Toc13752603"/>
      <w:r w:rsidRPr="00BC156A">
        <w:t>značné množstvo analytických prác,</w:t>
      </w:r>
      <w:r w:rsidR="00BC156A">
        <w:t xml:space="preserve"> v </w:t>
      </w:r>
      <w:r w:rsidRPr="00BC156A">
        <w:t>ktorých sa posúdi, do akej miery sa platné daňové opatrenia ukázali ako nedostatočné.</w:t>
      </w:r>
      <w:bookmarkEnd w:id="3"/>
    </w:p>
    <w:p w:rsidR="00786F0E" w:rsidRPr="00BC156A" w:rsidRDefault="00786F0E">
      <w:pPr>
        <w:tabs>
          <w:tab w:val="center" w:pos="284"/>
        </w:tabs>
        <w:ind w:left="266" w:hanging="266"/>
        <w:rPr>
          <w:color w:val="000000" w:themeColor="text1"/>
        </w:rPr>
      </w:pPr>
    </w:p>
    <w:p w:rsidR="003A631F" w:rsidRPr="00BC156A" w:rsidRDefault="00786F0E" w:rsidP="00BC156A">
      <w:pPr>
        <w:tabs>
          <w:tab w:val="left" w:pos="770"/>
        </w:tabs>
        <w:ind w:left="1701" w:hanging="1701"/>
        <w:rPr>
          <w:bCs/>
          <w:i/>
          <w:iCs/>
        </w:rPr>
      </w:pPr>
      <w:r w:rsidRPr="00BC156A">
        <w:rPr>
          <w:b/>
          <w:bCs/>
          <w:i/>
          <w:iCs/>
        </w:rPr>
        <w:t>Kontakt:</w:t>
      </w:r>
      <w:r w:rsidR="00BC156A">
        <w:rPr>
          <w:b/>
          <w:bCs/>
          <w:i/>
          <w:iCs/>
        </w:rPr>
        <w:tab/>
      </w:r>
      <w:r w:rsidRPr="00BC156A">
        <w:rPr>
          <w:bCs/>
          <w:i/>
          <w:iCs/>
        </w:rPr>
        <w:t>Gerald Klec</w:t>
      </w:r>
    </w:p>
    <w:p w:rsidR="006D5DF2" w:rsidRPr="00BC156A" w:rsidRDefault="003A631F" w:rsidP="00C604EE">
      <w:pPr>
        <w:ind w:left="1701" w:right="-141"/>
      </w:pPr>
      <w:r w:rsidRPr="00BC156A">
        <w:rPr>
          <w:bCs/>
          <w:i/>
          <w:iCs/>
        </w:rPr>
        <w:t xml:space="preserve">(tel.: 00 32 </w:t>
      </w:r>
      <w:r w:rsidR="006A1044">
        <w:rPr>
          <w:bCs/>
          <w:i/>
          <w:iCs/>
        </w:rPr>
        <w:t>2546</w:t>
      </w:r>
      <w:r w:rsidRPr="00BC156A">
        <w:rPr>
          <w:bCs/>
          <w:i/>
          <w:iCs/>
        </w:rPr>
        <w:t xml:space="preserve">9909 – e-mail: </w:t>
      </w:r>
      <w:hyperlink r:id="rId18" w:history="1">
        <w:r w:rsidRPr="00BC156A">
          <w:rPr>
            <w:rStyle w:val="Hyperlink"/>
            <w:i/>
            <w:iCs/>
          </w:rPr>
          <w:t>gerald.klec@eesc.europa.eu</w:t>
        </w:r>
      </w:hyperlink>
      <w:r w:rsidRPr="00BC156A">
        <w:rPr>
          <w:bCs/>
          <w:i/>
          <w:iCs/>
        </w:rPr>
        <w:t>)</w:t>
      </w:r>
    </w:p>
    <w:p w:rsidR="00786F0E" w:rsidRPr="00BC156A" w:rsidRDefault="00786F0E">
      <w:pPr>
        <w:tabs>
          <w:tab w:val="center" w:pos="284"/>
        </w:tabs>
        <w:ind w:left="266" w:hanging="266"/>
      </w:pPr>
    </w:p>
    <w:p w:rsidR="00786F0E" w:rsidRPr="00BC156A" w:rsidRDefault="0082735B">
      <w:pPr>
        <w:tabs>
          <w:tab w:val="center" w:pos="284"/>
        </w:tabs>
        <w:ind w:left="266" w:hanging="266"/>
      </w:pPr>
      <w:r w:rsidRPr="00BC156A">
        <w:rPr>
          <w:b/>
          <w:u w:val="single"/>
        </w:rPr>
        <w:t>ECO/492</w:t>
      </w:r>
    </w:p>
    <w:p w:rsidR="0082735B" w:rsidRPr="00BC156A" w:rsidRDefault="0082735B">
      <w:pPr>
        <w:tabs>
          <w:tab w:val="center" w:pos="284"/>
        </w:tabs>
        <w:ind w:left="266" w:hanging="266"/>
      </w:pPr>
    </w:p>
    <w:p w:rsidR="0082735B" w:rsidRPr="00BC156A" w:rsidRDefault="00EF532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i/>
          <w:sz w:val="28"/>
          <w:szCs w:val="28"/>
        </w:rPr>
      </w:pPr>
      <w:r w:rsidRPr="00BC156A">
        <w:rPr>
          <w:b/>
          <w:i/>
          <w:sz w:val="28"/>
          <w:szCs w:val="28"/>
        </w:rPr>
        <w:t>Smerom</w:t>
      </w:r>
      <w:r w:rsidR="00BC156A">
        <w:rPr>
          <w:b/>
          <w:i/>
          <w:sz w:val="28"/>
          <w:szCs w:val="28"/>
        </w:rPr>
        <w:t xml:space="preserve"> k </w:t>
      </w:r>
      <w:r w:rsidRPr="00BC156A">
        <w:rPr>
          <w:b/>
          <w:i/>
          <w:sz w:val="28"/>
          <w:szCs w:val="28"/>
        </w:rPr>
        <w:t>odolnejšiemu</w:t>
      </w:r>
      <w:r w:rsidR="00BC156A">
        <w:rPr>
          <w:b/>
          <w:i/>
          <w:sz w:val="28"/>
          <w:szCs w:val="28"/>
        </w:rPr>
        <w:t xml:space="preserve"> a </w:t>
      </w:r>
      <w:r w:rsidRPr="00BC156A">
        <w:rPr>
          <w:b/>
          <w:i/>
          <w:sz w:val="28"/>
          <w:szCs w:val="28"/>
        </w:rPr>
        <w:t>udržateľnejšiemu európskemu hospodárstvu</w:t>
      </w:r>
    </w:p>
    <w:p w:rsidR="0082735B" w:rsidRPr="00BC156A" w:rsidRDefault="0082735B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i/>
          <w:sz w:val="28"/>
          <w:szCs w:val="28"/>
        </w:rPr>
      </w:pPr>
    </w:p>
    <w:p w:rsidR="0082735B" w:rsidRPr="00BC156A" w:rsidRDefault="0082735B" w:rsidP="007C40A1">
      <w:pPr>
        <w:tabs>
          <w:tab w:val="center" w:pos="284"/>
          <w:tab w:val="left" w:pos="2552"/>
        </w:tabs>
        <w:ind w:left="266" w:hanging="266"/>
      </w:pPr>
      <w:r w:rsidRPr="00BC156A">
        <w:rPr>
          <w:b/>
        </w:rPr>
        <w:t>Spravodajca:</w:t>
      </w:r>
      <w:r w:rsidRPr="00BC156A">
        <w:tab/>
        <w:t>Javier DOZ ORRIT (skupina Pracovníci – ES)</w:t>
      </w:r>
    </w:p>
    <w:p w:rsidR="0082735B" w:rsidRPr="00BC156A" w:rsidRDefault="0082735B">
      <w:pPr>
        <w:tabs>
          <w:tab w:val="center" w:pos="284"/>
        </w:tabs>
        <w:ind w:left="266" w:hanging="266"/>
      </w:pPr>
    </w:p>
    <w:p w:rsidR="0082735B" w:rsidRPr="00BC156A" w:rsidRDefault="0082735B" w:rsidP="00BC156A">
      <w:pPr>
        <w:tabs>
          <w:tab w:val="center" w:pos="284"/>
          <w:tab w:val="left" w:pos="2552"/>
        </w:tabs>
        <w:ind w:left="266" w:hanging="266"/>
      </w:pPr>
      <w:r w:rsidRPr="00BC156A">
        <w:rPr>
          <w:b/>
        </w:rPr>
        <w:t>Referenčný dokument:</w:t>
      </w:r>
      <w:r w:rsidR="00BC156A">
        <w:rPr>
          <w:b/>
        </w:rPr>
        <w:tab/>
      </w:r>
      <w:r w:rsidRPr="00BC156A">
        <w:t>stanovisko</w:t>
      </w:r>
      <w:r w:rsidR="00BC156A">
        <w:t xml:space="preserve"> z </w:t>
      </w:r>
      <w:r w:rsidRPr="00BC156A">
        <w:t>vlastnej iniciatívy</w:t>
      </w:r>
    </w:p>
    <w:p w:rsidR="0082735B" w:rsidRPr="00BC156A" w:rsidRDefault="00EF532E" w:rsidP="00BC156A">
      <w:pPr>
        <w:tabs>
          <w:tab w:val="center" w:pos="284"/>
          <w:tab w:val="left" w:pos="2552"/>
        </w:tabs>
        <w:ind w:left="266" w:firstLine="2286"/>
      </w:pPr>
      <w:r w:rsidRPr="00BC156A">
        <w:t>EESC-2019-01033-00-00-AC</w:t>
      </w:r>
    </w:p>
    <w:p w:rsidR="00786F0E" w:rsidRPr="00BC156A" w:rsidRDefault="00786F0E">
      <w:pPr>
        <w:tabs>
          <w:tab w:val="center" w:pos="284"/>
        </w:tabs>
        <w:ind w:left="266" w:hanging="266"/>
      </w:pPr>
    </w:p>
    <w:p w:rsidR="00786F0E" w:rsidRPr="00BC156A" w:rsidRDefault="0082735B">
      <w:pPr>
        <w:tabs>
          <w:tab w:val="center" w:pos="284"/>
        </w:tabs>
        <w:ind w:left="266" w:hanging="266"/>
        <w:rPr>
          <w:b/>
        </w:rPr>
      </w:pPr>
      <w:r w:rsidRPr="00BC156A">
        <w:rPr>
          <w:b/>
        </w:rPr>
        <w:t>Hlavné body</w:t>
      </w:r>
    </w:p>
    <w:p w:rsidR="00BB6F7D" w:rsidRPr="00BC156A" w:rsidRDefault="00BB6F7D">
      <w:pPr>
        <w:tabs>
          <w:tab w:val="center" w:pos="284"/>
        </w:tabs>
        <w:ind w:left="266" w:hanging="266"/>
        <w:rPr>
          <w:b/>
          <w:u w:val="single"/>
        </w:rPr>
      </w:pPr>
    </w:p>
    <w:p w:rsidR="00EF532E" w:rsidRPr="00BC156A" w:rsidRDefault="00EF532E" w:rsidP="00C604EE">
      <w:pPr>
        <w:pStyle w:val="ListParagraph"/>
        <w:numPr>
          <w:ilvl w:val="0"/>
          <w:numId w:val="82"/>
        </w:numPr>
        <w:rPr>
          <w:color w:val="000000" w:themeColor="text1"/>
        </w:rPr>
      </w:pPr>
      <w:r w:rsidRPr="00BC156A">
        <w:rPr>
          <w:color w:val="000000" w:themeColor="text1"/>
        </w:rPr>
        <w:t>Absencia hospodárskej</w:t>
      </w:r>
      <w:r w:rsidR="00BC156A">
        <w:rPr>
          <w:color w:val="000000" w:themeColor="text1"/>
        </w:rPr>
        <w:t xml:space="preserve"> a </w:t>
      </w:r>
      <w:r w:rsidRPr="00BC156A">
        <w:rPr>
          <w:color w:val="000000" w:themeColor="text1"/>
        </w:rPr>
        <w:t>sociálnej konvergencie medzi členskými štátmi</w:t>
      </w:r>
      <w:r w:rsidR="00BC156A">
        <w:rPr>
          <w:color w:val="000000" w:themeColor="text1"/>
        </w:rPr>
        <w:t xml:space="preserve"> a </w:t>
      </w:r>
      <w:r w:rsidRPr="00BC156A">
        <w:rPr>
          <w:color w:val="000000" w:themeColor="text1"/>
        </w:rPr>
        <w:t>regiónmi ohrozuje politickú udržateľnosť európskeho projektu</w:t>
      </w:r>
      <w:r w:rsidR="00BC156A">
        <w:rPr>
          <w:color w:val="000000" w:themeColor="text1"/>
        </w:rPr>
        <w:t xml:space="preserve"> a </w:t>
      </w:r>
      <w:r w:rsidRPr="00BC156A">
        <w:rPr>
          <w:color w:val="000000" w:themeColor="text1"/>
        </w:rPr>
        <w:t>všetky výhody, ktoré priniesol európskym občanom.</w:t>
      </w:r>
    </w:p>
    <w:p w:rsidR="00EF532E" w:rsidRPr="00BC156A" w:rsidRDefault="00EF532E" w:rsidP="00C604EE">
      <w:pPr>
        <w:pStyle w:val="ListParagraph"/>
        <w:rPr>
          <w:color w:val="000000" w:themeColor="text1"/>
        </w:rPr>
      </w:pPr>
    </w:p>
    <w:p w:rsidR="00EF532E" w:rsidRPr="00BC156A" w:rsidRDefault="00EF532E" w:rsidP="00C604EE">
      <w:pPr>
        <w:pStyle w:val="ListParagraph"/>
        <w:numPr>
          <w:ilvl w:val="0"/>
          <w:numId w:val="81"/>
        </w:numPr>
        <w:ind w:left="720"/>
        <w:rPr>
          <w:color w:val="000000" w:themeColor="text1"/>
        </w:rPr>
      </w:pPr>
      <w:r w:rsidRPr="00BC156A">
        <w:rPr>
          <w:color w:val="000000" w:themeColor="text1"/>
        </w:rPr>
        <w:t>Rozvoj odolnosti hospodárstva</w:t>
      </w:r>
      <w:r w:rsidR="00BC156A">
        <w:rPr>
          <w:color w:val="000000" w:themeColor="text1"/>
        </w:rPr>
        <w:t xml:space="preserve"> a </w:t>
      </w:r>
      <w:r w:rsidRPr="00BC156A">
        <w:rPr>
          <w:color w:val="000000" w:themeColor="text1"/>
        </w:rPr>
        <w:t>trhu práce spolu</w:t>
      </w:r>
      <w:r w:rsidR="00BC156A">
        <w:rPr>
          <w:color w:val="000000" w:themeColor="text1"/>
        </w:rPr>
        <w:t xml:space="preserve"> s </w:t>
      </w:r>
      <w:r w:rsidRPr="00BC156A">
        <w:rPr>
          <w:color w:val="000000" w:themeColor="text1"/>
        </w:rPr>
        <w:t>hospodárskou, sociálnou, environmentálnou</w:t>
      </w:r>
      <w:r w:rsidR="00BC156A">
        <w:rPr>
          <w:color w:val="000000" w:themeColor="text1"/>
        </w:rPr>
        <w:t xml:space="preserve"> a </w:t>
      </w:r>
      <w:r w:rsidRPr="00BC156A">
        <w:rPr>
          <w:color w:val="000000" w:themeColor="text1"/>
        </w:rPr>
        <w:t>inštitucionálnou udržateľnosťou by sa mali stať základnými princípmi politiky, ktorá podporí vzostupnú konvergenciu</w:t>
      </w:r>
      <w:r w:rsidR="00BC156A">
        <w:rPr>
          <w:color w:val="000000" w:themeColor="text1"/>
        </w:rPr>
        <w:t xml:space="preserve"> a </w:t>
      </w:r>
      <w:r w:rsidRPr="00BC156A">
        <w:rPr>
          <w:color w:val="000000" w:themeColor="text1"/>
        </w:rPr>
        <w:t>spravodlivosť pri prechode na klimaticky neutrálne hospodárstvo</w:t>
      </w:r>
      <w:r w:rsidR="00BC156A">
        <w:rPr>
          <w:color w:val="000000" w:themeColor="text1"/>
        </w:rPr>
        <w:t xml:space="preserve"> a </w:t>
      </w:r>
      <w:r w:rsidRPr="00BC156A">
        <w:rPr>
          <w:color w:val="000000" w:themeColor="text1"/>
        </w:rPr>
        <w:t>zároveň pomôže zvládnuť výzvy spojené</w:t>
      </w:r>
      <w:r w:rsidR="00BC156A">
        <w:rPr>
          <w:color w:val="000000" w:themeColor="text1"/>
        </w:rPr>
        <w:t xml:space="preserve"> s </w:t>
      </w:r>
      <w:r w:rsidRPr="00BC156A">
        <w:rPr>
          <w:color w:val="000000" w:themeColor="text1"/>
        </w:rPr>
        <w:t>digitalizáciou</w:t>
      </w:r>
      <w:r w:rsidR="00BC156A">
        <w:rPr>
          <w:color w:val="000000" w:themeColor="text1"/>
        </w:rPr>
        <w:t xml:space="preserve"> a </w:t>
      </w:r>
      <w:r w:rsidRPr="00BC156A">
        <w:rPr>
          <w:color w:val="000000" w:themeColor="text1"/>
        </w:rPr>
        <w:t>demografickými zmenami.</w:t>
      </w:r>
    </w:p>
    <w:p w:rsidR="00EF532E" w:rsidRPr="00BC156A" w:rsidRDefault="00EF532E" w:rsidP="00C604EE">
      <w:pPr>
        <w:pStyle w:val="ListParagraph"/>
        <w:rPr>
          <w:color w:val="000000" w:themeColor="text1"/>
        </w:rPr>
      </w:pPr>
    </w:p>
    <w:p w:rsidR="00EF532E" w:rsidRPr="00BC156A" w:rsidRDefault="00EF532E" w:rsidP="00C604EE">
      <w:pPr>
        <w:pStyle w:val="ListParagraph"/>
        <w:numPr>
          <w:ilvl w:val="0"/>
          <w:numId w:val="82"/>
        </w:numPr>
        <w:rPr>
          <w:color w:val="000000" w:themeColor="text1"/>
        </w:rPr>
      </w:pPr>
      <w:r w:rsidRPr="00BC156A">
        <w:rPr>
          <w:color w:val="000000" w:themeColor="text1"/>
        </w:rPr>
        <w:t>Aby sa mohli zaviesť hospodárske politiky, ktoré zvyšujú odolnosť hospodárstva</w:t>
      </w:r>
      <w:r w:rsidR="00BC156A">
        <w:rPr>
          <w:color w:val="000000" w:themeColor="text1"/>
        </w:rPr>
        <w:t xml:space="preserve"> a </w:t>
      </w:r>
      <w:r w:rsidRPr="00BC156A">
        <w:rPr>
          <w:color w:val="000000" w:themeColor="text1"/>
        </w:rPr>
        <w:t>trhu práce</w:t>
      </w:r>
      <w:r w:rsidR="00BC156A">
        <w:rPr>
          <w:color w:val="000000" w:themeColor="text1"/>
        </w:rPr>
        <w:t xml:space="preserve"> a </w:t>
      </w:r>
      <w:r w:rsidRPr="00BC156A">
        <w:rPr>
          <w:color w:val="000000" w:themeColor="text1"/>
        </w:rPr>
        <w:t>sociálnu odolnosť, malo by sa naďalej vynakladať</w:t>
      </w:r>
      <w:r w:rsidR="00BC156A">
        <w:rPr>
          <w:color w:val="000000" w:themeColor="text1"/>
        </w:rPr>
        <w:t xml:space="preserve"> a </w:t>
      </w:r>
      <w:r w:rsidRPr="00BC156A">
        <w:rPr>
          <w:color w:val="000000" w:themeColor="text1"/>
        </w:rPr>
        <w:t>ešte viac zintenzívniť úsilie na posilnenie inštitucionálnej štruktúry hospodárskej</w:t>
      </w:r>
      <w:r w:rsidR="00BC156A">
        <w:rPr>
          <w:color w:val="000000" w:themeColor="text1"/>
        </w:rPr>
        <w:t xml:space="preserve"> a </w:t>
      </w:r>
      <w:r w:rsidRPr="00BC156A">
        <w:rPr>
          <w:color w:val="000000" w:themeColor="text1"/>
        </w:rPr>
        <w:t>menovej únie (HMÚ).</w:t>
      </w:r>
    </w:p>
    <w:p w:rsidR="00EF532E" w:rsidRPr="00BC156A" w:rsidRDefault="00EF532E" w:rsidP="00C604EE">
      <w:pPr>
        <w:pStyle w:val="ListParagraph"/>
        <w:rPr>
          <w:color w:val="000000" w:themeColor="text1"/>
        </w:rPr>
      </w:pPr>
    </w:p>
    <w:p w:rsidR="00EF532E" w:rsidRPr="00BC156A" w:rsidRDefault="00EF532E" w:rsidP="00C604EE">
      <w:pPr>
        <w:pStyle w:val="ListParagraph"/>
        <w:keepNext/>
        <w:keepLines/>
        <w:numPr>
          <w:ilvl w:val="0"/>
          <w:numId w:val="82"/>
        </w:numPr>
        <w:ind w:left="714" w:hanging="357"/>
        <w:rPr>
          <w:color w:val="000000" w:themeColor="text1"/>
        </w:rPr>
      </w:pPr>
      <w:r w:rsidRPr="00BC156A">
        <w:rPr>
          <w:color w:val="000000" w:themeColor="text1"/>
        </w:rPr>
        <w:t>Malo by sa pokročiť</w:t>
      </w:r>
      <w:r w:rsidR="00BC156A">
        <w:rPr>
          <w:color w:val="000000" w:themeColor="text1"/>
        </w:rPr>
        <w:t xml:space="preserve"> v </w:t>
      </w:r>
      <w:r w:rsidRPr="00BC156A">
        <w:rPr>
          <w:color w:val="000000" w:themeColor="text1"/>
        </w:rPr>
        <w:t>úsilí</w:t>
      </w:r>
      <w:r w:rsidR="00BC156A">
        <w:rPr>
          <w:color w:val="000000" w:themeColor="text1"/>
        </w:rPr>
        <w:t xml:space="preserve"> o </w:t>
      </w:r>
      <w:r w:rsidRPr="00BC156A">
        <w:rPr>
          <w:color w:val="000000" w:themeColor="text1"/>
        </w:rPr>
        <w:t>vytvorenie fiškálnej kapacity na úrovni eurozóny, zreformovanie súčasných fiškálnych pravidiel</w:t>
      </w:r>
      <w:r w:rsidR="00BC156A">
        <w:rPr>
          <w:color w:val="000000" w:themeColor="text1"/>
        </w:rPr>
        <w:t xml:space="preserve"> s </w:t>
      </w:r>
      <w:r w:rsidRPr="00BC156A">
        <w:rPr>
          <w:color w:val="000000" w:themeColor="text1"/>
        </w:rPr>
        <w:t>cieľom zachovať verejné investície počas hospodárskeho poklesu, vytvorenie spoločného bezpečného aktíva</w:t>
      </w:r>
      <w:r w:rsidR="00BC156A">
        <w:rPr>
          <w:color w:val="000000" w:themeColor="text1"/>
        </w:rPr>
        <w:t xml:space="preserve"> a </w:t>
      </w:r>
      <w:r w:rsidRPr="00BC156A">
        <w:rPr>
          <w:color w:val="000000" w:themeColor="text1"/>
        </w:rPr>
        <w:t>dokončenie bankovej únie</w:t>
      </w:r>
      <w:r w:rsidR="00BC156A">
        <w:rPr>
          <w:color w:val="000000" w:themeColor="text1"/>
        </w:rPr>
        <w:t xml:space="preserve"> a </w:t>
      </w:r>
      <w:r w:rsidRPr="00BC156A">
        <w:rPr>
          <w:color w:val="000000" w:themeColor="text1"/>
        </w:rPr>
        <w:t>únie kapitálových trhov.</w:t>
      </w:r>
    </w:p>
    <w:p w:rsidR="00EF532E" w:rsidRPr="00BC156A" w:rsidRDefault="00EF532E" w:rsidP="00C604EE">
      <w:pPr>
        <w:pStyle w:val="ListParagraph"/>
        <w:rPr>
          <w:color w:val="000000" w:themeColor="text1"/>
        </w:rPr>
      </w:pPr>
    </w:p>
    <w:p w:rsidR="00EF532E" w:rsidRPr="00BC156A" w:rsidRDefault="00EF532E" w:rsidP="00C604EE">
      <w:pPr>
        <w:pStyle w:val="ListParagraph"/>
        <w:numPr>
          <w:ilvl w:val="0"/>
          <w:numId w:val="82"/>
        </w:numPr>
        <w:rPr>
          <w:color w:val="000000" w:themeColor="text1"/>
        </w:rPr>
      </w:pPr>
      <w:r w:rsidRPr="00BC156A">
        <w:rPr>
          <w:color w:val="000000" w:themeColor="text1"/>
        </w:rPr>
        <w:lastRenderedPageBreak/>
        <w:t>Mali by sa podporovať opatrenia na zabránenie nekalej daňovej súťaži medzi členskými štátmi.</w:t>
      </w:r>
    </w:p>
    <w:p w:rsidR="00EF532E" w:rsidRPr="00BC156A" w:rsidRDefault="00EF532E" w:rsidP="00C604EE">
      <w:pPr>
        <w:pStyle w:val="ListParagraph"/>
        <w:rPr>
          <w:color w:val="000000" w:themeColor="text1"/>
        </w:rPr>
      </w:pPr>
    </w:p>
    <w:p w:rsidR="00EF532E" w:rsidRPr="00BC156A" w:rsidRDefault="00EF532E" w:rsidP="00C604EE">
      <w:pPr>
        <w:pStyle w:val="ListParagraph"/>
        <w:numPr>
          <w:ilvl w:val="0"/>
          <w:numId w:val="82"/>
        </w:numPr>
        <w:rPr>
          <w:color w:val="000000" w:themeColor="text1"/>
        </w:rPr>
      </w:pPr>
      <w:r w:rsidRPr="00BC156A">
        <w:rPr>
          <w:color w:val="000000" w:themeColor="text1"/>
        </w:rPr>
        <w:t>Musia sa prijať opatrenia, ktoré by zvrátili súčasný trend rastúcej nerovnosti</w:t>
      </w:r>
      <w:r w:rsidR="00BC156A">
        <w:rPr>
          <w:color w:val="000000" w:themeColor="text1"/>
        </w:rPr>
        <w:t xml:space="preserve"> z </w:t>
      </w:r>
      <w:r w:rsidRPr="00BC156A">
        <w:rPr>
          <w:color w:val="000000" w:themeColor="text1"/>
        </w:rPr>
        <w:t>hľadiska príležitostí</w:t>
      </w:r>
      <w:r w:rsidR="00BC156A">
        <w:rPr>
          <w:color w:val="000000" w:themeColor="text1"/>
        </w:rPr>
        <w:t xml:space="preserve"> a </w:t>
      </w:r>
      <w:r w:rsidRPr="00BC156A">
        <w:rPr>
          <w:color w:val="000000" w:themeColor="text1"/>
        </w:rPr>
        <w:t>výsledkov.</w:t>
      </w:r>
    </w:p>
    <w:p w:rsidR="00EF532E" w:rsidRPr="00BC156A" w:rsidRDefault="00EF532E" w:rsidP="00C604EE">
      <w:pPr>
        <w:pStyle w:val="ListParagraph"/>
        <w:rPr>
          <w:color w:val="000000" w:themeColor="text1"/>
        </w:rPr>
      </w:pPr>
    </w:p>
    <w:p w:rsidR="00EF532E" w:rsidRPr="00BC156A" w:rsidRDefault="00EF532E" w:rsidP="00C604EE">
      <w:pPr>
        <w:pStyle w:val="ListParagraph"/>
        <w:numPr>
          <w:ilvl w:val="0"/>
          <w:numId w:val="82"/>
        </w:numPr>
        <w:rPr>
          <w:color w:val="000000" w:themeColor="text1"/>
        </w:rPr>
      </w:pPr>
      <w:r w:rsidRPr="00BC156A">
        <w:t>V snahe dosiahnuť do roku 2050</w:t>
      </w:r>
      <w:r w:rsidR="00BC156A">
        <w:t xml:space="preserve"> v </w:t>
      </w:r>
      <w:r w:rsidRPr="00BC156A">
        <w:t>EÚ uhlíkovo neutrálne hospodárstvo je potrebné vyvíjať</w:t>
      </w:r>
      <w:r w:rsidR="00BC156A">
        <w:t xml:space="preserve"> a </w:t>
      </w:r>
      <w:r w:rsidRPr="00BC156A">
        <w:t>uplatňovať koncepciu spravodlivého prechodu.</w:t>
      </w:r>
      <w:r w:rsidR="00BC156A">
        <w:rPr>
          <w:color w:val="000000" w:themeColor="text1"/>
        </w:rPr>
        <w:t xml:space="preserve"> V </w:t>
      </w:r>
      <w:r w:rsidRPr="00BC156A">
        <w:rPr>
          <w:color w:val="000000" w:themeColor="text1"/>
        </w:rPr>
        <w:t>rámci nej treba okrem iného zabezpečiť, aby sa účinky politík</w:t>
      </w:r>
      <w:r w:rsidR="00BC156A">
        <w:rPr>
          <w:color w:val="000000" w:themeColor="text1"/>
        </w:rPr>
        <w:t xml:space="preserve"> v </w:t>
      </w:r>
      <w:r w:rsidRPr="00BC156A">
        <w:rPr>
          <w:color w:val="000000" w:themeColor="text1"/>
        </w:rPr>
        <w:t>oblasti zmeny klímy rovnomerne rozdelili</w:t>
      </w:r>
      <w:r w:rsidR="00BC156A">
        <w:rPr>
          <w:color w:val="000000" w:themeColor="text1"/>
        </w:rPr>
        <w:t xml:space="preserve"> a </w:t>
      </w:r>
      <w:r w:rsidRPr="00BC156A">
        <w:rPr>
          <w:color w:val="000000" w:themeColor="text1"/>
        </w:rPr>
        <w:t>aby sa riadenie zmien na trhu práce zameriavalo na budúcnosť,</w:t>
      </w:r>
      <w:r w:rsidR="00BC156A">
        <w:rPr>
          <w:color w:val="000000" w:themeColor="text1"/>
        </w:rPr>
        <w:t xml:space="preserve"> a </w:t>
      </w:r>
      <w:r w:rsidRPr="00BC156A">
        <w:rPr>
          <w:color w:val="000000" w:themeColor="text1"/>
        </w:rPr>
        <w:t>to</w:t>
      </w:r>
      <w:r w:rsidR="00BC156A">
        <w:rPr>
          <w:color w:val="000000" w:themeColor="text1"/>
        </w:rPr>
        <w:t xml:space="preserve"> s </w:t>
      </w:r>
      <w:r w:rsidRPr="00BC156A">
        <w:rPr>
          <w:color w:val="000000" w:themeColor="text1"/>
        </w:rPr>
        <w:t>plnou účasťou sociálnych partnerov.</w:t>
      </w:r>
    </w:p>
    <w:p w:rsidR="00EF532E" w:rsidRPr="00BC156A" w:rsidRDefault="00EF532E" w:rsidP="00C604EE">
      <w:pPr>
        <w:pStyle w:val="ListParagraph"/>
        <w:rPr>
          <w:color w:val="000000" w:themeColor="text1"/>
        </w:rPr>
      </w:pPr>
    </w:p>
    <w:p w:rsidR="00EF532E" w:rsidRPr="00BC156A" w:rsidRDefault="00EF532E" w:rsidP="00C604EE">
      <w:pPr>
        <w:pStyle w:val="ListParagraph"/>
        <w:numPr>
          <w:ilvl w:val="0"/>
          <w:numId w:val="82"/>
        </w:numPr>
        <w:rPr>
          <w:color w:val="000000" w:themeColor="text1"/>
        </w:rPr>
      </w:pPr>
      <w:r w:rsidRPr="00BC156A">
        <w:rPr>
          <w:color w:val="000000" w:themeColor="text1"/>
        </w:rPr>
        <w:t>Členské štáty by mali prijať iniciatívy na vykonávanie Európskeho piliera sociálnych práv.</w:t>
      </w:r>
    </w:p>
    <w:p w:rsidR="00EF532E" w:rsidRPr="00BC156A" w:rsidRDefault="00EF532E" w:rsidP="00C604EE">
      <w:pPr>
        <w:pStyle w:val="ListParagraph"/>
        <w:rPr>
          <w:color w:val="000000" w:themeColor="text1"/>
        </w:rPr>
      </w:pPr>
    </w:p>
    <w:p w:rsidR="00EF532E" w:rsidRPr="00BC156A" w:rsidRDefault="00EF532E" w:rsidP="00C604EE">
      <w:pPr>
        <w:pStyle w:val="ListParagraph"/>
        <w:numPr>
          <w:ilvl w:val="0"/>
          <w:numId w:val="82"/>
        </w:numPr>
        <w:rPr>
          <w:color w:val="000000" w:themeColor="text1"/>
        </w:rPr>
      </w:pPr>
      <w:r w:rsidRPr="00BC156A">
        <w:rPr>
          <w:color w:val="000000" w:themeColor="text1"/>
        </w:rPr>
        <w:t>Spolu</w:t>
      </w:r>
      <w:r w:rsidR="00BC156A">
        <w:rPr>
          <w:color w:val="000000" w:themeColor="text1"/>
        </w:rPr>
        <w:t xml:space="preserve"> s </w:t>
      </w:r>
      <w:r w:rsidRPr="00BC156A">
        <w:rPr>
          <w:color w:val="000000" w:themeColor="text1"/>
        </w:rPr>
        <w:t>týmito iniciatívami by sa mala posilniť konkurencieschopnosť európskeho hospodárstva, t. j. schopnosť udržateľne zvyšovať produktivitu aj životnú úroveň.</w:t>
      </w:r>
    </w:p>
    <w:p w:rsidR="00EF532E" w:rsidRPr="00BC156A" w:rsidRDefault="00EF532E" w:rsidP="00EF532E">
      <w:pPr>
        <w:pStyle w:val="ListParagraph"/>
        <w:rPr>
          <w:color w:val="000000" w:themeColor="text1"/>
        </w:rPr>
      </w:pPr>
    </w:p>
    <w:p w:rsidR="0082735B" w:rsidRPr="00BC156A" w:rsidRDefault="00EF532E" w:rsidP="00C604EE">
      <w:pPr>
        <w:pStyle w:val="ListParagraph"/>
        <w:numPr>
          <w:ilvl w:val="0"/>
          <w:numId w:val="78"/>
        </w:numPr>
        <w:tabs>
          <w:tab w:val="center" w:pos="284"/>
        </w:tabs>
        <w:ind w:left="709"/>
        <w:rPr>
          <w:b/>
          <w:u w:val="single"/>
        </w:rPr>
      </w:pPr>
      <w:r w:rsidRPr="00BC156A">
        <w:t>Vzhľadom na vzájomnú prepojenosť rôznych aspektov odolného</w:t>
      </w:r>
      <w:r w:rsidR="00BC156A">
        <w:t xml:space="preserve"> a </w:t>
      </w:r>
      <w:r w:rsidRPr="00BC156A">
        <w:t>udržateľného hospodárstva by sa účasť zastupiteľských organizácií sociálnych partnerov</w:t>
      </w:r>
      <w:r w:rsidR="00BC156A">
        <w:t xml:space="preserve"> a </w:t>
      </w:r>
      <w:r w:rsidRPr="00BC156A">
        <w:t>občianskej spoločnosti na tvorbe politík</w:t>
      </w:r>
      <w:r w:rsidR="00BC156A">
        <w:t xml:space="preserve"> a </w:t>
      </w:r>
      <w:r w:rsidRPr="00BC156A">
        <w:t>vykonávacích cykloch mala formálne zakotviť na vnútroštátnej</w:t>
      </w:r>
      <w:r w:rsidR="00BC156A">
        <w:t xml:space="preserve"> a </w:t>
      </w:r>
      <w:r w:rsidRPr="00BC156A">
        <w:t>európskej úrovni</w:t>
      </w:r>
      <w:r w:rsidR="00BC156A">
        <w:t xml:space="preserve"> a v </w:t>
      </w:r>
      <w:r w:rsidRPr="00BC156A">
        <w:t>prípade potreby posilniť.</w:t>
      </w:r>
    </w:p>
    <w:p w:rsidR="005A49CF" w:rsidRPr="00BC156A" w:rsidRDefault="005A49CF" w:rsidP="005A49CF">
      <w:pPr>
        <w:tabs>
          <w:tab w:val="center" w:pos="284"/>
        </w:tabs>
        <w:rPr>
          <w:b/>
          <w:u w:val="single"/>
        </w:rPr>
      </w:pPr>
    </w:p>
    <w:p w:rsidR="005A49CF" w:rsidRPr="00BC156A" w:rsidRDefault="005A49CF" w:rsidP="00C604EE">
      <w:pPr>
        <w:tabs>
          <w:tab w:val="left" w:pos="1701"/>
        </w:tabs>
        <w:ind w:left="1701" w:hanging="1701"/>
        <w:rPr>
          <w:bCs/>
          <w:i/>
          <w:iCs/>
        </w:rPr>
      </w:pPr>
      <w:r w:rsidRPr="00BC156A">
        <w:rPr>
          <w:b/>
          <w:bCs/>
          <w:i/>
          <w:iCs/>
        </w:rPr>
        <w:t>Kontakt:</w:t>
      </w:r>
      <w:r w:rsidR="00D51549">
        <w:rPr>
          <w:b/>
          <w:bCs/>
          <w:i/>
          <w:iCs/>
        </w:rPr>
        <w:tab/>
      </w:r>
      <w:r w:rsidRPr="00BC156A">
        <w:rPr>
          <w:bCs/>
          <w:i/>
          <w:iCs/>
        </w:rPr>
        <w:t>Gerald Klec</w:t>
      </w:r>
    </w:p>
    <w:p w:rsidR="005A49CF" w:rsidRPr="00BC156A" w:rsidRDefault="005A49CF" w:rsidP="00C604EE">
      <w:pPr>
        <w:tabs>
          <w:tab w:val="center" w:pos="284"/>
          <w:tab w:val="left" w:pos="1701"/>
        </w:tabs>
        <w:ind w:left="1701"/>
        <w:rPr>
          <w:b/>
          <w:u w:val="single"/>
        </w:rPr>
      </w:pPr>
      <w:r w:rsidRPr="00BC156A">
        <w:rPr>
          <w:bCs/>
          <w:i/>
          <w:iCs/>
        </w:rPr>
        <w:t xml:space="preserve">(tel.: 00 32 </w:t>
      </w:r>
      <w:r w:rsidR="006A1044">
        <w:rPr>
          <w:bCs/>
          <w:i/>
          <w:iCs/>
        </w:rPr>
        <w:t>2546</w:t>
      </w:r>
      <w:r w:rsidRPr="00BC156A">
        <w:rPr>
          <w:bCs/>
          <w:i/>
          <w:iCs/>
        </w:rPr>
        <w:t xml:space="preserve">9909 – e-mail: </w:t>
      </w:r>
      <w:hyperlink r:id="rId19" w:history="1">
        <w:r w:rsidRPr="00BC156A">
          <w:rPr>
            <w:rStyle w:val="Hyperlink"/>
            <w:i/>
            <w:iCs/>
          </w:rPr>
          <w:t>gerald.klec@eesc.europa.eu</w:t>
        </w:r>
      </w:hyperlink>
      <w:r w:rsidRPr="00BC156A">
        <w:rPr>
          <w:bCs/>
          <w:i/>
          <w:iCs/>
        </w:rPr>
        <w:t>)</w:t>
      </w:r>
    </w:p>
    <w:p w:rsidR="00894064" w:rsidRPr="00BC156A" w:rsidRDefault="00894064">
      <w:pPr>
        <w:spacing w:line="240" w:lineRule="auto"/>
        <w:jc w:val="left"/>
        <w:rPr>
          <w:b/>
        </w:rPr>
      </w:pPr>
    </w:p>
    <w:p w:rsidR="00894064" w:rsidRPr="00BC156A" w:rsidRDefault="00894064" w:rsidP="007C40A1">
      <w:pPr>
        <w:rPr>
          <w:b/>
          <w:iCs/>
          <w:u w:val="single"/>
        </w:rPr>
      </w:pPr>
      <w:r w:rsidRPr="00BC156A">
        <w:rPr>
          <w:b/>
          <w:iCs/>
          <w:u w:val="single"/>
        </w:rPr>
        <w:t>ECO/493</w:t>
      </w:r>
    </w:p>
    <w:p w:rsidR="00894064" w:rsidRPr="00BC156A" w:rsidRDefault="00894064" w:rsidP="00894064">
      <w:pPr>
        <w:keepNext/>
        <w:spacing w:line="240" w:lineRule="auto"/>
        <w:rPr>
          <w:color w:val="000000" w:themeColor="text1"/>
        </w:rPr>
      </w:pPr>
    </w:p>
    <w:p w:rsidR="00894064" w:rsidRPr="00BC156A" w:rsidRDefault="00894064" w:rsidP="00894064">
      <w:pPr>
        <w:widowControl w:val="0"/>
        <w:numPr>
          <w:ilvl w:val="0"/>
          <w:numId w:val="8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i/>
          <w:sz w:val="28"/>
          <w:szCs w:val="28"/>
        </w:rPr>
      </w:pPr>
      <w:r w:rsidRPr="00BC156A">
        <w:rPr>
          <w:b/>
          <w:i/>
          <w:sz w:val="28"/>
          <w:szCs w:val="28"/>
        </w:rPr>
        <w:t>Nová vízia na dobudovanie hospodárskej</w:t>
      </w:r>
      <w:r w:rsidR="00BC156A">
        <w:rPr>
          <w:b/>
          <w:i/>
          <w:sz w:val="28"/>
          <w:szCs w:val="28"/>
        </w:rPr>
        <w:t xml:space="preserve"> a </w:t>
      </w:r>
      <w:r w:rsidRPr="00BC156A">
        <w:rPr>
          <w:b/>
          <w:i/>
          <w:sz w:val="28"/>
          <w:szCs w:val="28"/>
        </w:rPr>
        <w:t>menovej únie</w:t>
      </w:r>
    </w:p>
    <w:p w:rsidR="00894064" w:rsidRPr="00BC156A" w:rsidRDefault="00894064" w:rsidP="00894064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i/>
          <w:sz w:val="28"/>
          <w:szCs w:val="28"/>
        </w:rPr>
      </w:pPr>
    </w:p>
    <w:p w:rsidR="00894064" w:rsidRPr="00BC156A" w:rsidRDefault="00894064" w:rsidP="007C40A1">
      <w:pPr>
        <w:tabs>
          <w:tab w:val="center" w:pos="284"/>
          <w:tab w:val="left" w:pos="2552"/>
        </w:tabs>
        <w:ind w:left="266" w:hanging="266"/>
      </w:pPr>
      <w:r w:rsidRPr="00BC156A">
        <w:rPr>
          <w:b/>
        </w:rPr>
        <w:t>Spravodajca:</w:t>
      </w:r>
      <w:r w:rsidRPr="00BC156A">
        <w:tab/>
        <w:t>Judith VORBACH (Skupina Pracovníci – AT)</w:t>
      </w:r>
    </w:p>
    <w:p w:rsidR="00894064" w:rsidRPr="00BC156A" w:rsidRDefault="00894064" w:rsidP="00894064">
      <w:pPr>
        <w:tabs>
          <w:tab w:val="center" w:pos="284"/>
        </w:tabs>
        <w:ind w:left="266" w:hanging="266"/>
      </w:pPr>
    </w:p>
    <w:p w:rsidR="00894064" w:rsidRPr="00BC156A" w:rsidRDefault="00894064" w:rsidP="007C40A1">
      <w:pPr>
        <w:tabs>
          <w:tab w:val="center" w:pos="284"/>
          <w:tab w:val="left" w:pos="2552"/>
        </w:tabs>
        <w:ind w:left="266" w:hanging="266"/>
      </w:pPr>
      <w:r w:rsidRPr="00BC156A">
        <w:rPr>
          <w:b/>
        </w:rPr>
        <w:t>Referenčný dokument:</w:t>
      </w:r>
      <w:r w:rsidR="007C40A1">
        <w:rPr>
          <w:b/>
        </w:rPr>
        <w:tab/>
      </w:r>
      <w:r w:rsidRPr="00BC156A">
        <w:t>stanovisko</w:t>
      </w:r>
      <w:r w:rsidR="00BC156A">
        <w:t xml:space="preserve"> z </w:t>
      </w:r>
      <w:r w:rsidRPr="00BC156A">
        <w:t>vlastnej iniciatívy</w:t>
      </w:r>
    </w:p>
    <w:p w:rsidR="00894064" w:rsidRPr="00BC156A" w:rsidRDefault="00894064" w:rsidP="007C40A1">
      <w:pPr>
        <w:tabs>
          <w:tab w:val="center" w:pos="284"/>
          <w:tab w:val="left" w:pos="2552"/>
        </w:tabs>
        <w:ind w:left="2552"/>
      </w:pPr>
      <w:r w:rsidRPr="00BC156A">
        <w:t>EESC-2019-01345-00-00-AC</w:t>
      </w:r>
    </w:p>
    <w:p w:rsidR="00894064" w:rsidRPr="00BC156A" w:rsidRDefault="00894064" w:rsidP="00894064">
      <w:pPr>
        <w:tabs>
          <w:tab w:val="center" w:pos="284"/>
        </w:tabs>
        <w:ind w:left="266" w:hanging="266"/>
      </w:pPr>
    </w:p>
    <w:p w:rsidR="00894064" w:rsidRPr="00BC156A" w:rsidRDefault="00894064" w:rsidP="00894064">
      <w:pPr>
        <w:keepNext/>
        <w:keepLines/>
        <w:tabs>
          <w:tab w:val="center" w:pos="284"/>
        </w:tabs>
        <w:ind w:left="266" w:hanging="266"/>
        <w:rPr>
          <w:b/>
        </w:rPr>
      </w:pPr>
      <w:r w:rsidRPr="00BC156A">
        <w:rPr>
          <w:b/>
        </w:rPr>
        <w:t>Hlavné body</w:t>
      </w:r>
    </w:p>
    <w:p w:rsidR="00242A4C" w:rsidRPr="00BC156A" w:rsidRDefault="00242A4C" w:rsidP="00C604EE">
      <w:pPr>
        <w:spacing w:line="276" w:lineRule="auto"/>
        <w:jc w:val="left"/>
        <w:rPr>
          <w:i/>
          <w:iCs/>
        </w:rPr>
      </w:pPr>
    </w:p>
    <w:p w:rsidR="00242A4C" w:rsidRPr="00BC156A" w:rsidRDefault="00242A4C" w:rsidP="00242A4C">
      <w:pPr>
        <w:pStyle w:val="Heading2"/>
        <w:numPr>
          <w:ilvl w:val="0"/>
          <w:numId w:val="0"/>
        </w:numPr>
      </w:pPr>
      <w:r w:rsidRPr="00BC156A">
        <w:t>EHSV:</w:t>
      </w:r>
    </w:p>
    <w:p w:rsidR="00242A4C" w:rsidRPr="00BC156A" w:rsidRDefault="00242A4C" w:rsidP="00242A4C">
      <w:pPr>
        <w:pStyle w:val="Heading2"/>
        <w:numPr>
          <w:ilvl w:val="0"/>
          <w:numId w:val="0"/>
        </w:numPr>
        <w:rPr>
          <w:sz w:val="16"/>
          <w:szCs w:val="16"/>
        </w:rPr>
      </w:pPr>
    </w:p>
    <w:p w:rsidR="00242A4C" w:rsidRPr="00BC156A" w:rsidRDefault="00242A4C" w:rsidP="00C604EE">
      <w:pPr>
        <w:pStyle w:val="ListParagraph"/>
        <w:numPr>
          <w:ilvl w:val="0"/>
          <w:numId w:val="84"/>
        </w:numPr>
        <w:overflowPunct w:val="0"/>
        <w:autoSpaceDE w:val="0"/>
        <w:autoSpaceDN w:val="0"/>
        <w:adjustRightInd w:val="0"/>
        <w:ind w:left="709"/>
        <w:textAlignment w:val="baseline"/>
        <w:outlineLvl w:val="1"/>
        <w:rPr>
          <w:szCs w:val="20"/>
        </w:rPr>
      </w:pPr>
      <w:r w:rsidRPr="00BC156A">
        <w:t>vo všeobecnosti vyzýva európske inštitúcie</w:t>
      </w:r>
      <w:r w:rsidR="00BC156A">
        <w:t xml:space="preserve"> a </w:t>
      </w:r>
      <w:r w:rsidRPr="00BC156A">
        <w:t>národné vlády, aby podnikali výrazne ambicióznejšie kroky</w:t>
      </w:r>
      <w:r w:rsidR="00BC156A">
        <w:t xml:space="preserve"> v </w:t>
      </w:r>
      <w:r w:rsidRPr="00BC156A">
        <w:t>rámci reformy HMÚ</w:t>
      </w:r>
      <w:r w:rsidR="00BC156A">
        <w:t xml:space="preserve"> s </w:t>
      </w:r>
      <w:r w:rsidRPr="00BC156A">
        <w:t>cieľom dosiahnuť integrovanejšiu, demokratickejšiu</w:t>
      </w:r>
      <w:r w:rsidR="00BC156A">
        <w:t xml:space="preserve"> a </w:t>
      </w:r>
      <w:r w:rsidRPr="00BC156A">
        <w:t>lepšie sociálne rozvinutú Úniu;</w:t>
      </w:r>
    </w:p>
    <w:p w:rsidR="00242A4C" w:rsidRPr="00BC156A" w:rsidRDefault="00242A4C" w:rsidP="00C604EE">
      <w:pPr>
        <w:overflowPunct w:val="0"/>
        <w:autoSpaceDE w:val="0"/>
        <w:autoSpaceDN w:val="0"/>
        <w:adjustRightInd w:val="0"/>
        <w:ind w:left="709" w:hanging="567"/>
        <w:contextualSpacing/>
        <w:textAlignment w:val="baseline"/>
        <w:rPr>
          <w:sz w:val="16"/>
          <w:szCs w:val="16"/>
          <w:lang w:eastAsia="de-DE" w:bidi="de-DE"/>
        </w:rPr>
      </w:pPr>
    </w:p>
    <w:p w:rsidR="00242A4C" w:rsidRPr="00BC156A" w:rsidRDefault="00242A4C" w:rsidP="00C604EE">
      <w:pPr>
        <w:pStyle w:val="ListParagraph"/>
        <w:numPr>
          <w:ilvl w:val="0"/>
          <w:numId w:val="84"/>
        </w:numPr>
        <w:overflowPunct w:val="0"/>
        <w:autoSpaceDE w:val="0"/>
        <w:autoSpaceDN w:val="0"/>
        <w:adjustRightInd w:val="0"/>
        <w:ind w:left="709"/>
        <w:textAlignment w:val="baseline"/>
        <w:outlineLvl w:val="1"/>
        <w:rPr>
          <w:szCs w:val="20"/>
        </w:rPr>
      </w:pPr>
      <w:r w:rsidRPr="00BC156A">
        <w:t>sa domnieva, že hoci sa podarilo dosiahnuť výrazný pokrok na ceste</w:t>
      </w:r>
      <w:r w:rsidR="00BC156A">
        <w:t xml:space="preserve"> k </w:t>
      </w:r>
      <w:r w:rsidRPr="00BC156A">
        <w:t>dokončeniu HMÚ, je potrebné výrazne posilniť každý</w:t>
      </w:r>
      <w:r w:rsidR="00BC156A">
        <w:t xml:space="preserve"> z </w:t>
      </w:r>
      <w:r w:rsidRPr="00BC156A">
        <w:t>jej štyroch nosných pilierov. Treba pritom skutočne dbať na vyváženosť, pretože zanedbanie jedného alebo viacerých pilierov môže viesť</w:t>
      </w:r>
      <w:r w:rsidR="00BC156A">
        <w:t xml:space="preserve"> k </w:t>
      </w:r>
      <w:r w:rsidRPr="00BC156A">
        <w:t>nebezpečnej nerovnováhe;</w:t>
      </w:r>
    </w:p>
    <w:p w:rsidR="00242A4C" w:rsidRPr="00BC156A" w:rsidRDefault="00242A4C" w:rsidP="00C604EE">
      <w:pPr>
        <w:overflowPunct w:val="0"/>
        <w:autoSpaceDE w:val="0"/>
        <w:autoSpaceDN w:val="0"/>
        <w:adjustRightInd w:val="0"/>
        <w:ind w:left="709" w:hanging="567"/>
        <w:contextualSpacing/>
        <w:textAlignment w:val="baseline"/>
        <w:rPr>
          <w:sz w:val="16"/>
          <w:szCs w:val="16"/>
          <w:lang w:eastAsia="de-DE" w:bidi="de-DE"/>
        </w:rPr>
      </w:pPr>
    </w:p>
    <w:p w:rsidR="00242A4C" w:rsidRPr="00BC156A" w:rsidRDefault="00242A4C" w:rsidP="00C604EE">
      <w:pPr>
        <w:pStyle w:val="ListParagraph"/>
        <w:numPr>
          <w:ilvl w:val="0"/>
          <w:numId w:val="84"/>
        </w:numPr>
        <w:overflowPunct w:val="0"/>
        <w:autoSpaceDE w:val="0"/>
        <w:autoSpaceDN w:val="0"/>
        <w:adjustRightInd w:val="0"/>
        <w:ind w:left="709"/>
        <w:textAlignment w:val="baseline"/>
        <w:outlineLvl w:val="1"/>
        <w:rPr>
          <w:szCs w:val="20"/>
        </w:rPr>
      </w:pPr>
      <w:r w:rsidRPr="00BC156A">
        <w:lastRenderedPageBreak/>
        <w:t>sa nazdáva, že odolnosť voči krízam je potrebnou ale nie dostatočnou podmienkou na dobudovanie HMÚ. Je potrebná aj pozitívna vízia, ktorú opisuje článok 3 Zmluvy</w:t>
      </w:r>
      <w:r w:rsidR="00BC156A">
        <w:t xml:space="preserve"> o </w:t>
      </w:r>
      <w:r w:rsidRPr="00BC156A">
        <w:t>EÚ;</w:t>
      </w:r>
    </w:p>
    <w:p w:rsidR="00242A4C" w:rsidRPr="00BC156A" w:rsidRDefault="00242A4C" w:rsidP="00C604EE">
      <w:pPr>
        <w:overflowPunct w:val="0"/>
        <w:autoSpaceDE w:val="0"/>
        <w:autoSpaceDN w:val="0"/>
        <w:adjustRightInd w:val="0"/>
        <w:ind w:left="709"/>
        <w:textAlignment w:val="baseline"/>
        <w:outlineLvl w:val="1"/>
        <w:rPr>
          <w:sz w:val="16"/>
          <w:szCs w:val="16"/>
          <w:lang w:eastAsia="de-DE" w:bidi="de-DE"/>
        </w:rPr>
      </w:pPr>
    </w:p>
    <w:p w:rsidR="00894064" w:rsidRPr="00BC156A" w:rsidRDefault="00242A4C" w:rsidP="00242A4C">
      <w:pPr>
        <w:pStyle w:val="ListParagraph"/>
        <w:numPr>
          <w:ilvl w:val="0"/>
          <w:numId w:val="78"/>
        </w:numPr>
        <w:spacing w:line="276" w:lineRule="auto"/>
        <w:ind w:left="709"/>
        <w:jc w:val="left"/>
        <w:rPr>
          <w:i/>
          <w:iCs/>
        </w:rPr>
      </w:pPr>
      <w:r w:rsidRPr="00BC156A">
        <w:t>odporúča, aby sa</w:t>
      </w:r>
      <w:r w:rsidR="00BC156A">
        <w:t xml:space="preserve"> v </w:t>
      </w:r>
      <w:r w:rsidRPr="00BC156A">
        <w:t>súvislosti</w:t>
      </w:r>
      <w:r w:rsidR="00BC156A">
        <w:t xml:space="preserve"> s </w:t>
      </w:r>
      <w:r w:rsidRPr="00BC156A">
        <w:t>konkrétnymi piliermi HMÚ uprednostnili tieto aspekty:</w:t>
      </w:r>
    </w:p>
    <w:p w:rsidR="00374C3D" w:rsidRPr="00BC156A" w:rsidRDefault="00374C3D" w:rsidP="00374C3D">
      <w:pPr>
        <w:keepNext/>
        <w:keepLines/>
      </w:pPr>
    </w:p>
    <w:p w:rsidR="006C28DC" w:rsidRPr="00BC156A" w:rsidRDefault="00374C3D" w:rsidP="00C604EE">
      <w:pPr>
        <w:pStyle w:val="Heading3"/>
        <w:numPr>
          <w:ilvl w:val="0"/>
          <w:numId w:val="90"/>
        </w:numPr>
        <w:overflowPunct w:val="0"/>
        <w:autoSpaceDE w:val="0"/>
        <w:autoSpaceDN w:val="0"/>
        <w:adjustRightInd w:val="0"/>
        <w:ind w:left="1134"/>
        <w:textAlignment w:val="baseline"/>
        <w:rPr>
          <w:i/>
          <w:iCs/>
        </w:rPr>
      </w:pPr>
      <w:r w:rsidRPr="00BC156A">
        <w:t xml:space="preserve">stabilný </w:t>
      </w:r>
      <w:r w:rsidRPr="00BC156A">
        <w:rPr>
          <w:i/>
        </w:rPr>
        <w:t>menový</w:t>
      </w:r>
      <w:r w:rsidR="00BC156A">
        <w:rPr>
          <w:i/>
        </w:rPr>
        <w:t xml:space="preserve"> a </w:t>
      </w:r>
      <w:r w:rsidRPr="00BC156A">
        <w:rPr>
          <w:i/>
        </w:rPr>
        <w:t>finančný pilier</w:t>
      </w:r>
      <w:r w:rsidRPr="00BC156A">
        <w:t xml:space="preserve"> ako základ makroekonomického rozvoja prostredníctvom: posilnenia stabilizačnej úlohy Európskej centrálnej banky</w:t>
      </w:r>
      <w:r w:rsidR="00BC156A">
        <w:t xml:space="preserve"> a </w:t>
      </w:r>
      <w:r w:rsidRPr="00BC156A">
        <w:t>zachovania jej nezávislosti; rozhodných krokov na dobudovanie bankovej únie</w:t>
      </w:r>
      <w:r w:rsidR="00BC156A">
        <w:t xml:space="preserve"> a </w:t>
      </w:r>
      <w:r w:rsidRPr="00BC156A">
        <w:t>únie kapitálových trhov; posilnenia medzinárodnej úlohy eura na základe stabilnej, hospodársky silnej</w:t>
      </w:r>
      <w:r w:rsidR="00BC156A">
        <w:t xml:space="preserve"> a </w:t>
      </w:r>
      <w:r w:rsidRPr="00BC156A">
        <w:t>sociálne vyváženej HMÚ;</w:t>
      </w:r>
    </w:p>
    <w:p w:rsidR="00CA4CE9" w:rsidRPr="00BC156A" w:rsidRDefault="00CA4CE9" w:rsidP="00242A4C">
      <w:pPr>
        <w:overflowPunct w:val="0"/>
        <w:autoSpaceDE w:val="0"/>
        <w:autoSpaceDN w:val="0"/>
        <w:adjustRightInd w:val="0"/>
        <w:ind w:left="360"/>
        <w:textAlignment w:val="baseline"/>
        <w:rPr>
          <w:sz w:val="16"/>
          <w:szCs w:val="16"/>
          <w:lang w:eastAsia="de-DE" w:bidi="de-DE"/>
        </w:rPr>
      </w:pPr>
    </w:p>
    <w:p w:rsidR="00CA4CE9" w:rsidRPr="00BC156A" w:rsidRDefault="004366A9" w:rsidP="00C604EE">
      <w:pPr>
        <w:pStyle w:val="ListParagraph"/>
        <w:numPr>
          <w:ilvl w:val="0"/>
          <w:numId w:val="91"/>
        </w:numPr>
        <w:overflowPunct w:val="0"/>
        <w:autoSpaceDE w:val="0"/>
        <w:autoSpaceDN w:val="0"/>
        <w:adjustRightInd w:val="0"/>
        <w:ind w:left="1134"/>
        <w:textAlignment w:val="baseline"/>
        <w:outlineLvl w:val="2"/>
        <w:rPr>
          <w:szCs w:val="20"/>
        </w:rPr>
      </w:pPr>
      <w:r w:rsidRPr="00BC156A">
        <w:t xml:space="preserve">silný </w:t>
      </w:r>
      <w:r w:rsidRPr="00BC156A">
        <w:rPr>
          <w:i/>
          <w:iCs/>
        </w:rPr>
        <w:t>hospodársky pilier</w:t>
      </w:r>
      <w:r w:rsidRPr="00BC156A">
        <w:t xml:space="preserve"> ako základ blahobytu</w:t>
      </w:r>
      <w:r w:rsidR="00BC156A">
        <w:t xml:space="preserve"> a </w:t>
      </w:r>
      <w:r w:rsidRPr="00BC156A">
        <w:t>sociálneho pokroku prostredníctvom: podpory rastu, produktivity</w:t>
      </w:r>
      <w:r w:rsidR="00BC156A">
        <w:t xml:space="preserve"> a </w:t>
      </w:r>
      <w:r w:rsidRPr="00BC156A">
        <w:t>konkurencieschopnosti; vyváženosti opatrení na strane ponuky</w:t>
      </w:r>
      <w:r w:rsidR="00BC156A">
        <w:t xml:space="preserve"> a </w:t>
      </w:r>
      <w:r w:rsidRPr="00BC156A">
        <w:t>dopytu, čo momentálne znamená posilniť dopyt; vytvorenia fiškálnej kapacity eurozóny financovanej spoločným dlhovým nástrojom; opatrení na obmedzenie nekalej daňovej konkurencie, ako aj na zabránenie daňovým únikom</w:t>
      </w:r>
      <w:r w:rsidR="00BC156A">
        <w:t xml:space="preserve"> a </w:t>
      </w:r>
      <w:r w:rsidRPr="00BC156A">
        <w:t>vyhýbaniu sa daňovým povinnostiam;</w:t>
      </w:r>
    </w:p>
    <w:p w:rsidR="004366A9" w:rsidRPr="00BC156A" w:rsidRDefault="004366A9" w:rsidP="004366A9">
      <w:pPr>
        <w:overflowPunct w:val="0"/>
        <w:autoSpaceDE w:val="0"/>
        <w:autoSpaceDN w:val="0"/>
        <w:adjustRightInd w:val="0"/>
        <w:ind w:left="414"/>
        <w:textAlignment w:val="baseline"/>
        <w:outlineLvl w:val="2"/>
        <w:rPr>
          <w:szCs w:val="20"/>
          <w:lang w:eastAsia="de-DE" w:bidi="de-DE"/>
        </w:rPr>
      </w:pPr>
    </w:p>
    <w:p w:rsidR="004366A9" w:rsidRPr="00BC156A" w:rsidRDefault="004366A9" w:rsidP="00C604EE">
      <w:pPr>
        <w:pStyle w:val="ListParagraph"/>
        <w:numPr>
          <w:ilvl w:val="0"/>
          <w:numId w:val="92"/>
        </w:numPr>
        <w:overflowPunct w:val="0"/>
        <w:autoSpaceDE w:val="0"/>
        <w:autoSpaceDN w:val="0"/>
        <w:adjustRightInd w:val="0"/>
        <w:textAlignment w:val="baseline"/>
        <w:outlineLvl w:val="2"/>
        <w:rPr>
          <w:szCs w:val="20"/>
        </w:rPr>
      </w:pPr>
      <w:r w:rsidRPr="00BC156A">
        <w:t xml:space="preserve">posilnenie </w:t>
      </w:r>
      <w:r w:rsidRPr="00BC156A">
        <w:rPr>
          <w:i/>
          <w:szCs w:val="20"/>
        </w:rPr>
        <w:t>sociálneho piliera</w:t>
      </w:r>
      <w:r w:rsidRPr="00BC156A">
        <w:t xml:space="preserve"> ako základ sociálneho</w:t>
      </w:r>
      <w:r w:rsidR="00BC156A">
        <w:t xml:space="preserve"> a </w:t>
      </w:r>
      <w:r w:rsidRPr="00BC156A">
        <w:t>spoločenského pokroku prostredníctvom: minimálnych sociálnych noriem</w:t>
      </w:r>
      <w:r w:rsidR="00BC156A">
        <w:t xml:space="preserve"> v </w:t>
      </w:r>
      <w:r w:rsidRPr="00BC156A">
        <w:t>členských štátoch; hľadania spravodlivej rovnováhy medzi zdravým hospodárskym základom</w:t>
      </w:r>
      <w:r w:rsidR="00BC156A">
        <w:t xml:space="preserve"> a </w:t>
      </w:r>
      <w:r w:rsidRPr="00BC156A">
        <w:t>silným sociálnym rozmerom; rozšírenia diskusie</w:t>
      </w:r>
      <w:r w:rsidR="00BC156A">
        <w:t xml:space="preserve"> o </w:t>
      </w:r>
      <w:r w:rsidRPr="00BC156A">
        <w:t>vytvorení postu ministra financií EÚ</w:t>
      </w:r>
      <w:r w:rsidR="00BC156A">
        <w:t xml:space="preserve"> o </w:t>
      </w:r>
      <w:r w:rsidRPr="00BC156A">
        <w:t>vytvorenie ekvivalentného postu ministra sociálnych vecí</w:t>
      </w:r>
      <w:r w:rsidR="00BC156A">
        <w:t xml:space="preserve"> a </w:t>
      </w:r>
      <w:r w:rsidRPr="00BC156A">
        <w:t>práce EÚ;</w:t>
      </w:r>
    </w:p>
    <w:p w:rsidR="004366A9" w:rsidRPr="00BC156A" w:rsidRDefault="004366A9">
      <w:pPr>
        <w:overflowPunct w:val="0"/>
        <w:autoSpaceDE w:val="0"/>
        <w:autoSpaceDN w:val="0"/>
        <w:adjustRightInd w:val="0"/>
        <w:textAlignment w:val="baseline"/>
        <w:outlineLvl w:val="2"/>
        <w:rPr>
          <w:szCs w:val="20"/>
          <w:lang w:eastAsia="de-DE" w:bidi="de-DE"/>
        </w:rPr>
      </w:pPr>
    </w:p>
    <w:p w:rsidR="004366A9" w:rsidRPr="00BC156A" w:rsidRDefault="004366A9" w:rsidP="00C604EE">
      <w:pPr>
        <w:pStyle w:val="ListParagraph"/>
        <w:numPr>
          <w:ilvl w:val="0"/>
          <w:numId w:val="93"/>
        </w:numPr>
        <w:overflowPunct w:val="0"/>
        <w:autoSpaceDE w:val="0"/>
        <w:autoSpaceDN w:val="0"/>
        <w:adjustRightInd w:val="0"/>
        <w:ind w:left="1134"/>
        <w:textAlignment w:val="baseline"/>
        <w:outlineLvl w:val="2"/>
        <w:rPr>
          <w:szCs w:val="20"/>
        </w:rPr>
      </w:pPr>
      <w:r w:rsidRPr="00BC156A">
        <w:t xml:space="preserve"> </w:t>
      </w:r>
      <w:r w:rsidRPr="00BC156A">
        <w:rPr>
          <w:i/>
          <w:szCs w:val="20"/>
        </w:rPr>
        <w:t>politický pilier</w:t>
      </w:r>
      <w:r w:rsidRPr="00BC156A">
        <w:t xml:space="preserve"> ako základ demokracie, solidarity</w:t>
      </w:r>
      <w:r w:rsidR="00BC156A">
        <w:t xml:space="preserve"> a </w:t>
      </w:r>
      <w:r w:rsidRPr="00BC156A">
        <w:t>jednoty prostredníctvom: intenzívnejšieho zapojenia Európskeho parlamentu, sociálnych partnerov</w:t>
      </w:r>
      <w:r w:rsidR="00BC156A">
        <w:t xml:space="preserve"> a </w:t>
      </w:r>
      <w:r w:rsidRPr="00BC156A">
        <w:t>ďalších organizácií občianskej spoločnosti do prijímania kľúčových rozhodnutí</w:t>
      </w:r>
      <w:r w:rsidR="00BC156A">
        <w:t xml:space="preserve"> v </w:t>
      </w:r>
      <w:r w:rsidRPr="00BC156A">
        <w:t>oblasti sociálnej</w:t>
      </w:r>
      <w:r w:rsidR="00BC156A">
        <w:t xml:space="preserve"> a </w:t>
      </w:r>
      <w:r w:rsidRPr="00BC156A">
        <w:t>hospodárskej politiky; solidárneho</w:t>
      </w:r>
      <w:r w:rsidR="00BC156A">
        <w:t xml:space="preserve"> a </w:t>
      </w:r>
      <w:r w:rsidRPr="00BC156A">
        <w:t>jednotného konania ako základu prosperity</w:t>
      </w:r>
      <w:r w:rsidR="00BC156A">
        <w:t xml:space="preserve"> a </w:t>
      </w:r>
      <w:r w:rsidRPr="00BC156A">
        <w:t>mieru</w:t>
      </w:r>
      <w:r w:rsidR="00BC156A">
        <w:t xml:space="preserve"> v </w:t>
      </w:r>
      <w:r w:rsidRPr="00BC156A">
        <w:t>EÚ</w:t>
      </w:r>
      <w:r w:rsidR="00BC156A">
        <w:t xml:space="preserve"> v </w:t>
      </w:r>
      <w:r w:rsidRPr="00BC156A">
        <w:t>globálnom kontexte; rýchleho pristúpenia krajín EÚ, ktoré ešte nie sú jej členom,</w:t>
      </w:r>
      <w:r w:rsidR="00BC156A">
        <w:t xml:space="preserve"> k </w:t>
      </w:r>
      <w:r w:rsidRPr="00BC156A">
        <w:t>eurozóne.</w:t>
      </w:r>
    </w:p>
    <w:p w:rsidR="00CA4CE9" w:rsidRPr="00BC156A" w:rsidRDefault="00CA4CE9" w:rsidP="00CA4CE9">
      <w:pPr>
        <w:spacing w:line="276" w:lineRule="auto"/>
        <w:jc w:val="left"/>
        <w:rPr>
          <w:i/>
          <w:iCs/>
        </w:rPr>
      </w:pPr>
    </w:p>
    <w:p w:rsidR="00CA4CE9" w:rsidRPr="00BC156A" w:rsidRDefault="00CA4CE9" w:rsidP="00AD6373">
      <w:pPr>
        <w:tabs>
          <w:tab w:val="left" w:pos="770"/>
        </w:tabs>
        <w:ind w:left="1701" w:hanging="1701"/>
        <w:rPr>
          <w:bCs/>
          <w:i/>
          <w:iCs/>
        </w:rPr>
      </w:pPr>
      <w:r w:rsidRPr="00BC156A">
        <w:rPr>
          <w:b/>
          <w:bCs/>
          <w:i/>
          <w:iCs/>
        </w:rPr>
        <w:t>Kontakt:</w:t>
      </w:r>
      <w:r w:rsidR="007C40A1">
        <w:rPr>
          <w:b/>
          <w:bCs/>
          <w:i/>
          <w:iCs/>
        </w:rPr>
        <w:tab/>
      </w:r>
      <w:r w:rsidRPr="00BC156A">
        <w:rPr>
          <w:bCs/>
          <w:i/>
          <w:iCs/>
        </w:rPr>
        <w:t>Alexander Alexandrov</w:t>
      </w:r>
    </w:p>
    <w:p w:rsidR="00025D27" w:rsidRPr="00BC156A" w:rsidRDefault="00CA4CE9" w:rsidP="00C604EE">
      <w:pPr>
        <w:tabs>
          <w:tab w:val="left" w:pos="1701"/>
        </w:tabs>
        <w:spacing w:line="240" w:lineRule="auto"/>
        <w:ind w:left="1701"/>
        <w:jc w:val="left"/>
        <w:rPr>
          <w:bCs/>
          <w:i/>
          <w:iCs/>
        </w:rPr>
      </w:pPr>
      <w:r w:rsidRPr="00BC156A">
        <w:rPr>
          <w:bCs/>
          <w:i/>
          <w:iCs/>
        </w:rPr>
        <w:t xml:space="preserve">(tel.: 00 32 </w:t>
      </w:r>
      <w:r w:rsidR="006A1044">
        <w:rPr>
          <w:bCs/>
          <w:i/>
          <w:iCs/>
        </w:rPr>
        <w:t>2546</w:t>
      </w:r>
      <w:r w:rsidRPr="00BC156A">
        <w:rPr>
          <w:bCs/>
          <w:i/>
          <w:iCs/>
        </w:rPr>
        <w:t xml:space="preserve">9805 – e-mail: </w:t>
      </w:r>
      <w:hyperlink r:id="rId20" w:history="1">
        <w:r w:rsidRPr="00BC156A">
          <w:rPr>
            <w:rStyle w:val="Hyperlink"/>
            <w:i/>
            <w:iCs/>
          </w:rPr>
          <w:t>alexander.alexandrov@eesc.europa.eu</w:t>
        </w:r>
      </w:hyperlink>
      <w:r w:rsidRPr="00BC156A">
        <w:rPr>
          <w:bCs/>
          <w:i/>
          <w:iCs/>
        </w:rPr>
        <w:t>)</w:t>
      </w:r>
    </w:p>
    <w:p w:rsidR="00025D27" w:rsidRPr="00BC156A" w:rsidRDefault="00025D27" w:rsidP="00AD6373">
      <w:pPr>
        <w:tabs>
          <w:tab w:val="left" w:pos="1701"/>
        </w:tabs>
        <w:spacing w:line="240" w:lineRule="auto"/>
        <w:jc w:val="left"/>
        <w:rPr>
          <w:bCs/>
          <w:i/>
          <w:iCs/>
        </w:rPr>
      </w:pPr>
    </w:p>
    <w:p w:rsidR="00E0455F" w:rsidRPr="00BC156A" w:rsidRDefault="00E0455F" w:rsidP="00AD6373">
      <w:pPr>
        <w:tabs>
          <w:tab w:val="left" w:pos="1701"/>
        </w:tabs>
        <w:spacing w:line="240" w:lineRule="auto"/>
        <w:jc w:val="left"/>
        <w:rPr>
          <w:b/>
        </w:rPr>
      </w:pPr>
      <w:r w:rsidRPr="00BC156A">
        <w:rPr>
          <w:b/>
          <w:u w:val="single"/>
        </w:rPr>
        <w:t>ECO/495</w:t>
      </w:r>
    </w:p>
    <w:p w:rsidR="00E0455F" w:rsidRPr="00BC156A" w:rsidRDefault="00E0455F" w:rsidP="00AD6373">
      <w:pPr>
        <w:tabs>
          <w:tab w:val="left" w:pos="1701"/>
        </w:tabs>
        <w:spacing w:line="240" w:lineRule="auto"/>
        <w:jc w:val="left"/>
        <w:rPr>
          <w:b/>
        </w:rPr>
      </w:pPr>
    </w:p>
    <w:p w:rsidR="00E0455F" w:rsidRPr="00BC156A" w:rsidRDefault="00E0455F" w:rsidP="00E0455F">
      <w:pPr>
        <w:pStyle w:val="ListParagraph"/>
        <w:keepNext/>
        <w:numPr>
          <w:ilvl w:val="0"/>
          <w:numId w:val="83"/>
        </w:numPr>
        <w:spacing w:line="240" w:lineRule="auto"/>
        <w:ind w:left="567" w:hanging="567"/>
        <w:rPr>
          <w:b/>
          <w:i/>
          <w:sz w:val="28"/>
          <w:szCs w:val="28"/>
        </w:rPr>
      </w:pPr>
      <w:r w:rsidRPr="00BC156A">
        <w:rPr>
          <w:b/>
          <w:i/>
          <w:sz w:val="28"/>
          <w:szCs w:val="28"/>
        </w:rPr>
        <w:t>Európsky semester</w:t>
      </w:r>
      <w:r w:rsidR="00BC156A">
        <w:rPr>
          <w:b/>
          <w:i/>
          <w:sz w:val="28"/>
          <w:szCs w:val="28"/>
        </w:rPr>
        <w:t xml:space="preserve"> a </w:t>
      </w:r>
      <w:r w:rsidRPr="00BC156A">
        <w:rPr>
          <w:b/>
          <w:i/>
          <w:sz w:val="28"/>
          <w:szCs w:val="28"/>
        </w:rPr>
        <w:t>politika súdržnosti – príprava novej európskej stratégie po roku 2020</w:t>
      </w:r>
    </w:p>
    <w:p w:rsidR="00E0455F" w:rsidRPr="00BC156A" w:rsidRDefault="00E0455F" w:rsidP="00E0455F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i/>
          <w:sz w:val="28"/>
          <w:szCs w:val="28"/>
        </w:rPr>
      </w:pPr>
    </w:p>
    <w:p w:rsidR="00E0455F" w:rsidRPr="00BC156A" w:rsidRDefault="00E0455F" w:rsidP="007C40A1">
      <w:pPr>
        <w:tabs>
          <w:tab w:val="center" w:pos="284"/>
          <w:tab w:val="left" w:pos="2835"/>
        </w:tabs>
        <w:ind w:left="266" w:hanging="266"/>
      </w:pPr>
      <w:r w:rsidRPr="00BC156A">
        <w:rPr>
          <w:b/>
        </w:rPr>
        <w:t>Spravodajca:</w:t>
      </w:r>
      <w:r w:rsidRPr="00BC156A">
        <w:tab/>
        <w:t>Etele BARÁTH (skupina Rozmanitá Európa – HU)</w:t>
      </w:r>
    </w:p>
    <w:p w:rsidR="00E0455F" w:rsidRPr="00BC156A" w:rsidRDefault="00E0455F" w:rsidP="007C40A1">
      <w:pPr>
        <w:tabs>
          <w:tab w:val="center" w:pos="284"/>
          <w:tab w:val="left" w:pos="2835"/>
        </w:tabs>
        <w:ind w:left="266" w:hanging="266"/>
        <w:rPr>
          <w:b/>
        </w:rPr>
      </w:pPr>
      <w:r w:rsidRPr="00BC156A">
        <w:rPr>
          <w:b/>
        </w:rPr>
        <w:t>Pomocný spravodajca</w:t>
      </w:r>
      <w:r w:rsidR="007C40A1">
        <w:rPr>
          <w:b/>
        </w:rPr>
        <w:tab/>
      </w:r>
      <w:r w:rsidRPr="00BC156A">
        <w:t>Petr ZAHRADNÍK (skupina Zamestnávatelia – CZ)</w:t>
      </w:r>
    </w:p>
    <w:p w:rsidR="00E0455F" w:rsidRPr="00BC156A" w:rsidRDefault="00E0455F" w:rsidP="00E0455F">
      <w:pPr>
        <w:tabs>
          <w:tab w:val="center" w:pos="284"/>
        </w:tabs>
        <w:ind w:left="266" w:hanging="266"/>
        <w:rPr>
          <w:b/>
        </w:rPr>
      </w:pPr>
    </w:p>
    <w:p w:rsidR="009B79A1" w:rsidRPr="00BC156A" w:rsidRDefault="00E0455F" w:rsidP="007C40A1">
      <w:pPr>
        <w:tabs>
          <w:tab w:val="center" w:pos="284"/>
          <w:tab w:val="left" w:pos="2835"/>
        </w:tabs>
        <w:ind w:left="266" w:hanging="266"/>
      </w:pPr>
      <w:r w:rsidRPr="00BC156A">
        <w:rPr>
          <w:b/>
        </w:rPr>
        <w:t>Referenčný dokument:</w:t>
      </w:r>
      <w:r w:rsidR="007C40A1">
        <w:rPr>
          <w:b/>
        </w:rPr>
        <w:tab/>
      </w:r>
      <w:r w:rsidRPr="00BC156A">
        <w:t>stanovisko</w:t>
      </w:r>
      <w:r w:rsidR="00BC156A">
        <w:t xml:space="preserve"> z </w:t>
      </w:r>
      <w:r w:rsidRPr="00BC156A">
        <w:t>vlastnej iniciatívy</w:t>
      </w:r>
    </w:p>
    <w:p w:rsidR="00146875" w:rsidRPr="00BC156A" w:rsidRDefault="00E0455F" w:rsidP="007C40A1">
      <w:pPr>
        <w:tabs>
          <w:tab w:val="left" w:pos="2835"/>
        </w:tabs>
        <w:ind w:left="2835"/>
        <w:rPr>
          <w:b/>
        </w:rPr>
      </w:pPr>
      <w:r w:rsidRPr="00BC156A">
        <w:t>EESC-2019-01444-00-01-AC</w:t>
      </w:r>
      <w:r w:rsidR="00146875" w:rsidRPr="00BC156A">
        <w:br w:type="page"/>
      </w:r>
    </w:p>
    <w:p w:rsidR="00E0455F" w:rsidRPr="00BC156A" w:rsidRDefault="00E0455F" w:rsidP="00E0455F">
      <w:pPr>
        <w:keepNext/>
        <w:keepLines/>
        <w:tabs>
          <w:tab w:val="center" w:pos="284"/>
        </w:tabs>
        <w:ind w:left="266" w:hanging="266"/>
        <w:rPr>
          <w:b/>
        </w:rPr>
      </w:pPr>
      <w:r w:rsidRPr="00BC156A">
        <w:rPr>
          <w:b/>
        </w:rPr>
        <w:lastRenderedPageBreak/>
        <w:t>Hlavné body</w:t>
      </w:r>
    </w:p>
    <w:p w:rsidR="009B79A1" w:rsidRPr="00BC156A" w:rsidRDefault="009B79A1" w:rsidP="00E0455F">
      <w:pPr>
        <w:outlineLvl w:val="1"/>
      </w:pPr>
    </w:p>
    <w:p w:rsidR="00E0455F" w:rsidRPr="00BC156A" w:rsidRDefault="00E0455F" w:rsidP="00E0455F">
      <w:pPr>
        <w:outlineLvl w:val="1"/>
      </w:pPr>
      <w:r w:rsidRPr="00BC156A">
        <w:t>EHSV:</w:t>
      </w:r>
    </w:p>
    <w:p w:rsidR="00BB6F7D" w:rsidRPr="00BC156A" w:rsidRDefault="00BB6F7D" w:rsidP="00E0455F">
      <w:pPr>
        <w:outlineLvl w:val="1"/>
      </w:pPr>
    </w:p>
    <w:p w:rsidR="00E0455F" w:rsidRPr="00BC156A" w:rsidRDefault="00E0455F" w:rsidP="009B79A1">
      <w:pPr>
        <w:pStyle w:val="ListParagraph"/>
        <w:numPr>
          <w:ilvl w:val="0"/>
          <w:numId w:val="10"/>
        </w:numPr>
        <w:ind w:left="709"/>
      </w:pPr>
      <w:r w:rsidRPr="00BC156A">
        <w:t>sa domnieva, že prepojenia medzi európskym semestrom</w:t>
      </w:r>
      <w:r w:rsidR="00BC156A">
        <w:t xml:space="preserve"> a </w:t>
      </w:r>
      <w:r w:rsidRPr="00BC156A">
        <w:t>politikou súdržnosti EÚ majú obrovský potenciál na zlepšenie koordinácie</w:t>
      </w:r>
      <w:r w:rsidR="00BC156A">
        <w:t xml:space="preserve"> a </w:t>
      </w:r>
      <w:r w:rsidRPr="00BC156A">
        <w:t>riadenia hospodárskej politiky EÚ. Je to znak lepšej správy vecí verejných</w:t>
      </w:r>
      <w:r w:rsidR="00BC156A">
        <w:t xml:space="preserve"> a </w:t>
      </w:r>
      <w:r w:rsidRPr="00BC156A">
        <w:t>prístupu založeného na výkonnosti. Prostredníctvom svojho koordinačného charakteru spája realizáciu strategických hospodárskych, sociálnych</w:t>
      </w:r>
      <w:r w:rsidR="00BC156A">
        <w:t xml:space="preserve"> a </w:t>
      </w:r>
      <w:r w:rsidRPr="00BC156A">
        <w:t>environmentálnych cieľov, politických priorít</w:t>
      </w:r>
      <w:r w:rsidR="00BC156A">
        <w:t xml:space="preserve"> a </w:t>
      </w:r>
      <w:r w:rsidRPr="00BC156A">
        <w:t>interakciu medzi krátkodobými</w:t>
      </w:r>
      <w:r w:rsidR="00BC156A">
        <w:t xml:space="preserve"> a </w:t>
      </w:r>
      <w:r w:rsidRPr="00BC156A">
        <w:t>dlhodobými úlohami;</w:t>
      </w:r>
    </w:p>
    <w:p w:rsidR="00E0455F" w:rsidRPr="00BC156A" w:rsidRDefault="00E0455F" w:rsidP="009B79A1">
      <w:pPr>
        <w:pStyle w:val="ListParagraph"/>
        <w:ind w:left="709"/>
      </w:pPr>
    </w:p>
    <w:p w:rsidR="00E0455F" w:rsidRPr="00BC156A" w:rsidRDefault="00E0455F" w:rsidP="009B79A1">
      <w:pPr>
        <w:pStyle w:val="ListParagraph"/>
        <w:numPr>
          <w:ilvl w:val="0"/>
          <w:numId w:val="10"/>
        </w:numPr>
        <w:ind w:left="709"/>
      </w:pPr>
      <w:r w:rsidRPr="00BC156A">
        <w:t>verí</w:t>
      </w:r>
      <w:r w:rsidR="00BC156A">
        <w:t xml:space="preserve"> v </w:t>
      </w:r>
      <w:r w:rsidRPr="00BC156A">
        <w:t>európsky semester</w:t>
      </w:r>
      <w:r w:rsidR="00BC156A">
        <w:t xml:space="preserve"> a </w:t>
      </w:r>
      <w:r w:rsidRPr="00BC156A">
        <w:t>navrhuje, aby sa vyváženejšie uplatňovali stimuly</w:t>
      </w:r>
      <w:r w:rsidR="00BC156A">
        <w:t xml:space="preserve"> a </w:t>
      </w:r>
      <w:r w:rsidRPr="00BC156A">
        <w:t>diferencované, odôvodnené</w:t>
      </w:r>
      <w:r w:rsidR="00BC156A">
        <w:t xml:space="preserve"> a </w:t>
      </w:r>
      <w:r w:rsidRPr="00BC156A">
        <w:t>starostlivo zvážené sankcie</w:t>
      </w:r>
      <w:r w:rsidR="00BC156A">
        <w:t xml:space="preserve"> s </w:t>
      </w:r>
      <w:r w:rsidRPr="00BC156A">
        <w:t>cieľom koordinovať plnenie hospodárskych, sociálnych</w:t>
      </w:r>
      <w:r w:rsidR="00BC156A">
        <w:t xml:space="preserve"> a </w:t>
      </w:r>
      <w:r w:rsidRPr="00BC156A">
        <w:t>environmentálnych cieľov;</w:t>
      </w:r>
    </w:p>
    <w:p w:rsidR="00E0455F" w:rsidRPr="00BC156A" w:rsidRDefault="00E0455F" w:rsidP="009B79A1">
      <w:pPr>
        <w:pStyle w:val="ListParagraph"/>
        <w:ind w:left="709"/>
      </w:pPr>
    </w:p>
    <w:p w:rsidR="00E0455F" w:rsidRPr="00BC156A" w:rsidRDefault="00F470E6" w:rsidP="009B79A1">
      <w:pPr>
        <w:pStyle w:val="ListParagraph"/>
        <w:numPr>
          <w:ilvl w:val="0"/>
          <w:numId w:val="10"/>
        </w:numPr>
        <w:ind w:left="709"/>
      </w:pPr>
      <w:r>
        <w:t>s </w:t>
      </w:r>
      <w:r w:rsidR="00E0455F" w:rsidRPr="00BC156A">
        <w:t>poľutovaním konštatuje, že úroveň plnenia dohôd je veľmi odlišná</w:t>
      </w:r>
      <w:r w:rsidR="00BC156A">
        <w:t xml:space="preserve"> v </w:t>
      </w:r>
      <w:r w:rsidR="00E0455F" w:rsidRPr="00BC156A">
        <w:t>závislosti od makroekonomického vývoja</w:t>
      </w:r>
      <w:r w:rsidR="00BC156A">
        <w:t xml:space="preserve"> v </w:t>
      </w:r>
      <w:r w:rsidR="00E0455F" w:rsidRPr="00BC156A">
        <w:t>jednotlivých krajinách. Realizácia viacročných politík je vo všeobecnosti nízka (medzi 40</w:t>
      </w:r>
      <w:r w:rsidR="00BC156A">
        <w:t xml:space="preserve"> a </w:t>
      </w:r>
      <w:r w:rsidR="00E0455F" w:rsidRPr="00BC156A">
        <w:t>50</w:t>
      </w:r>
      <w:r w:rsidR="00BC156A">
        <w:t> %</w:t>
      </w:r>
      <w:r w:rsidR="00E0455F" w:rsidRPr="00BC156A">
        <w:t>);</w:t>
      </w:r>
    </w:p>
    <w:p w:rsidR="00E0455F" w:rsidRPr="00BC156A" w:rsidRDefault="00E0455F" w:rsidP="009B79A1">
      <w:pPr>
        <w:pStyle w:val="ListParagraph"/>
        <w:ind w:left="709"/>
      </w:pPr>
    </w:p>
    <w:p w:rsidR="00E0455F" w:rsidRPr="00BC156A" w:rsidRDefault="00E0455F" w:rsidP="009B79A1">
      <w:pPr>
        <w:pStyle w:val="ListParagraph"/>
        <w:numPr>
          <w:ilvl w:val="0"/>
          <w:numId w:val="10"/>
        </w:numPr>
        <w:ind w:left="709"/>
      </w:pPr>
      <w:r w:rsidRPr="00BC156A">
        <w:t>konštatuje, že hlavným prvkom koordinácie hospodárskej politiky by mal byť posilnený proces európskeho semestra. Medzi kľúčové otázky patrí implementácia európskeho piliera sociálnych práv, udržateľná zamestnanosť, zavedenie minimálnych sociálnych noriem</w:t>
      </w:r>
      <w:r w:rsidR="00BC156A">
        <w:t xml:space="preserve"> v </w:t>
      </w:r>
      <w:r w:rsidRPr="00BC156A">
        <w:t>členských štátoch na základe spoločného európskeho rámca stanoveného</w:t>
      </w:r>
      <w:r w:rsidR="00BC156A">
        <w:t xml:space="preserve"> v </w:t>
      </w:r>
      <w:r w:rsidRPr="00BC156A">
        <w:t>rámci európskeho semestra, ako aj ambicióznejšie klimatické ciele</w:t>
      </w:r>
      <w:r w:rsidR="00BC156A">
        <w:t xml:space="preserve"> a </w:t>
      </w:r>
      <w:r w:rsidRPr="00BC156A">
        <w:t>lepšia ochrana biodiverzity;</w:t>
      </w:r>
    </w:p>
    <w:p w:rsidR="00E0455F" w:rsidRPr="00BC156A" w:rsidRDefault="00E0455F" w:rsidP="009B79A1">
      <w:pPr>
        <w:pStyle w:val="ListParagraph"/>
        <w:ind w:left="709"/>
      </w:pPr>
    </w:p>
    <w:p w:rsidR="00E0455F" w:rsidRPr="00BC156A" w:rsidRDefault="00E0455F" w:rsidP="009B79A1">
      <w:pPr>
        <w:pStyle w:val="ListParagraph"/>
        <w:numPr>
          <w:ilvl w:val="0"/>
          <w:numId w:val="10"/>
        </w:numPr>
        <w:ind w:left="709"/>
      </w:pPr>
      <w:r w:rsidRPr="00BC156A">
        <w:t>navrhuje, aby sa</w:t>
      </w:r>
      <w:r w:rsidR="00BC156A">
        <w:t xml:space="preserve"> v </w:t>
      </w:r>
      <w:r w:rsidRPr="00BC156A">
        <w:t>obnovenom systéme európskej správy založenom na stratégii EÚ do roku 2030 zvýšilo zameranie na výsledky</w:t>
      </w:r>
      <w:r w:rsidR="00BC156A">
        <w:t xml:space="preserve"> a </w:t>
      </w:r>
      <w:r w:rsidRPr="00BC156A">
        <w:t>stanovilo menej priorít, uľahčil sa prístup</w:t>
      </w:r>
      <w:r w:rsidR="00BC156A">
        <w:t xml:space="preserve"> k </w:t>
      </w:r>
      <w:r w:rsidRPr="00BC156A">
        <w:t>administratívnym postupom</w:t>
      </w:r>
      <w:r w:rsidR="00BC156A">
        <w:t xml:space="preserve"> a </w:t>
      </w:r>
      <w:r w:rsidRPr="00BC156A">
        <w:t>aby sa do väčšej miery opieral</w:t>
      </w:r>
      <w:r w:rsidR="00BC156A">
        <w:t xml:space="preserve"> o </w:t>
      </w:r>
      <w:r w:rsidRPr="00BC156A">
        <w:t>pochopenie občianskej spoločnosti</w:t>
      </w:r>
      <w:r w:rsidR="00BC156A">
        <w:t xml:space="preserve"> a o </w:t>
      </w:r>
      <w:r w:rsidRPr="00BC156A">
        <w:t>spoluprácu</w:t>
      </w:r>
      <w:r w:rsidR="00BC156A">
        <w:t xml:space="preserve"> s </w:t>
      </w:r>
      <w:r w:rsidRPr="00BC156A">
        <w:t>ňou. Súčasťou tohto všetkého musí byť rozvoj systémov monitorovania</w:t>
      </w:r>
      <w:r w:rsidR="00BC156A">
        <w:t xml:space="preserve"> a </w:t>
      </w:r>
      <w:r w:rsidRPr="00BC156A">
        <w:t>hodnotenia. Jedným</w:t>
      </w:r>
      <w:r w:rsidR="00BC156A">
        <w:t xml:space="preserve"> z </w:t>
      </w:r>
      <w:r w:rsidRPr="00BC156A">
        <w:t>dôležitých spôsobov posilnenia európskej správy je posilnenie viacúrovňovej verejnej správy</w:t>
      </w:r>
      <w:r w:rsidR="00BC156A">
        <w:t xml:space="preserve"> a </w:t>
      </w:r>
      <w:r w:rsidRPr="00BC156A">
        <w:t>otvorenejšia účasť na nej;</w:t>
      </w:r>
    </w:p>
    <w:p w:rsidR="00E0455F" w:rsidRPr="00BC156A" w:rsidRDefault="00E0455F" w:rsidP="009B79A1">
      <w:pPr>
        <w:ind w:left="709"/>
      </w:pPr>
    </w:p>
    <w:p w:rsidR="00E0455F" w:rsidRPr="00BC156A" w:rsidRDefault="00E0455F" w:rsidP="009B79A1">
      <w:pPr>
        <w:pStyle w:val="ListParagraph"/>
        <w:numPr>
          <w:ilvl w:val="0"/>
          <w:numId w:val="10"/>
        </w:numPr>
        <w:ind w:left="709"/>
      </w:pPr>
      <w:r w:rsidRPr="00BC156A">
        <w:t>si musí nájsť nové miesto</w:t>
      </w:r>
      <w:r w:rsidR="00BC156A">
        <w:t xml:space="preserve"> v </w:t>
      </w:r>
      <w:r w:rsidRPr="00BC156A">
        <w:t>príprave</w:t>
      </w:r>
      <w:r w:rsidR="00BC156A">
        <w:t xml:space="preserve"> a </w:t>
      </w:r>
      <w:r w:rsidRPr="00BC156A">
        <w:t>vo vykonávaní európskej politiky</w:t>
      </w:r>
      <w:r w:rsidR="00BC156A">
        <w:t xml:space="preserve"> a </w:t>
      </w:r>
      <w:r w:rsidRPr="00BC156A">
        <w:t>stratégie, pričom by mal zaujať nové</w:t>
      </w:r>
      <w:r w:rsidR="00BC156A">
        <w:t xml:space="preserve"> a </w:t>
      </w:r>
      <w:r w:rsidRPr="00BC156A">
        <w:t>silnejšie postavenie</w:t>
      </w:r>
      <w:r w:rsidR="00BC156A">
        <w:t xml:space="preserve"> v </w:t>
      </w:r>
      <w:r w:rsidRPr="00BC156A">
        <w:t>európskom riadení. EHSV sa usiluje</w:t>
      </w:r>
      <w:r w:rsidR="00BC156A">
        <w:t xml:space="preserve"> o </w:t>
      </w:r>
      <w:r w:rsidRPr="00BC156A">
        <w:t>lepšie porozumenie posilnením pravidelného</w:t>
      </w:r>
      <w:r w:rsidR="00BC156A">
        <w:t xml:space="preserve"> a </w:t>
      </w:r>
      <w:r w:rsidRPr="00BC156A">
        <w:t>štruktúrovaného dialógu so sociálnymi partnermi</w:t>
      </w:r>
      <w:r w:rsidR="00BC156A">
        <w:t xml:space="preserve"> a s </w:t>
      </w:r>
      <w:r w:rsidRPr="00BC156A">
        <w:t>občianskou spoločnosťou</w:t>
      </w:r>
      <w:r w:rsidR="00BC156A">
        <w:t xml:space="preserve"> a </w:t>
      </w:r>
      <w:r w:rsidRPr="00BC156A">
        <w:t>navrhuje, aby sa zriadilo informačné centrum EHSV na výmenu informácií</w:t>
      </w:r>
      <w:r w:rsidR="00BC156A">
        <w:t xml:space="preserve"> s </w:t>
      </w:r>
      <w:r w:rsidRPr="00BC156A">
        <w:t>cieľom riešiť problémy súvisiace</w:t>
      </w:r>
      <w:r w:rsidR="00BC156A">
        <w:t xml:space="preserve"> s </w:t>
      </w:r>
      <w:r w:rsidRPr="00BC156A">
        <w:t>budúcou stratégiou EÚ;</w:t>
      </w:r>
    </w:p>
    <w:p w:rsidR="00E0455F" w:rsidRPr="00BC156A" w:rsidRDefault="00E0455F" w:rsidP="009B79A1">
      <w:pPr>
        <w:pStyle w:val="ListParagraph"/>
        <w:ind w:left="709"/>
      </w:pPr>
    </w:p>
    <w:p w:rsidR="00E0455F" w:rsidRPr="00BC156A" w:rsidRDefault="00E0455F" w:rsidP="009B79A1">
      <w:pPr>
        <w:pStyle w:val="ListParagraph"/>
        <w:numPr>
          <w:ilvl w:val="0"/>
          <w:numId w:val="83"/>
        </w:numPr>
        <w:spacing w:after="200"/>
        <w:ind w:left="709"/>
        <w:jc w:val="left"/>
        <w:rPr>
          <w:i/>
          <w:iCs/>
        </w:rPr>
      </w:pPr>
      <w:r w:rsidRPr="00BC156A">
        <w:t>sa domnieva, že pomocou priebežného hodnotenia komplexných cieľov</w:t>
      </w:r>
      <w:r w:rsidR="00BC156A">
        <w:t xml:space="preserve"> s </w:t>
      </w:r>
      <w:r w:rsidRPr="00BC156A">
        <w:t>využitím komplexných partnerských dohôd sa semester bude môcť zamerať na znižovanie rizika krízových situácií</w:t>
      </w:r>
      <w:r w:rsidR="00BC156A">
        <w:t xml:space="preserve"> v </w:t>
      </w:r>
      <w:r w:rsidRPr="00BC156A">
        <w:t>budúcnosti</w:t>
      </w:r>
      <w:r w:rsidR="00BC156A">
        <w:t xml:space="preserve"> a </w:t>
      </w:r>
      <w:r w:rsidRPr="00BC156A">
        <w:t>vytvorenie udržateľného, zmysluplného</w:t>
      </w:r>
      <w:r w:rsidR="00BC156A">
        <w:t xml:space="preserve"> a </w:t>
      </w:r>
      <w:r w:rsidRPr="00BC156A">
        <w:t>citlivého hospodárskeho</w:t>
      </w:r>
      <w:r w:rsidR="00BC156A">
        <w:t xml:space="preserve"> a </w:t>
      </w:r>
      <w:r w:rsidRPr="00BC156A">
        <w:t>sociálneho prostredia.</w:t>
      </w:r>
    </w:p>
    <w:p w:rsidR="00E0455F" w:rsidRPr="00BC156A" w:rsidRDefault="00E0455F" w:rsidP="009B79A1">
      <w:pPr>
        <w:tabs>
          <w:tab w:val="left" w:pos="770"/>
        </w:tabs>
        <w:ind w:left="1701" w:hanging="1701"/>
        <w:rPr>
          <w:bCs/>
          <w:i/>
          <w:iCs/>
        </w:rPr>
      </w:pPr>
      <w:r w:rsidRPr="00BC156A">
        <w:rPr>
          <w:b/>
          <w:bCs/>
          <w:i/>
          <w:iCs/>
        </w:rPr>
        <w:t>Kontakt:</w:t>
      </w:r>
      <w:r w:rsidR="00F470E6">
        <w:rPr>
          <w:b/>
          <w:bCs/>
          <w:i/>
          <w:iCs/>
        </w:rPr>
        <w:tab/>
      </w:r>
      <w:r w:rsidRPr="00BC156A">
        <w:rPr>
          <w:bCs/>
          <w:i/>
          <w:iCs/>
        </w:rPr>
        <w:t>Susanne Johansson</w:t>
      </w:r>
    </w:p>
    <w:p w:rsidR="004154C1" w:rsidRPr="00C062C1" w:rsidRDefault="00E0455F" w:rsidP="00C604EE">
      <w:pPr>
        <w:tabs>
          <w:tab w:val="left" w:pos="1701"/>
        </w:tabs>
        <w:spacing w:line="240" w:lineRule="auto"/>
        <w:ind w:left="1701"/>
        <w:jc w:val="left"/>
        <w:rPr>
          <w:rStyle w:val="Hyperlink"/>
          <w:iCs/>
          <w:color w:val="auto"/>
          <w:u w:val="none"/>
        </w:rPr>
      </w:pPr>
      <w:r w:rsidRPr="00BC156A">
        <w:rPr>
          <w:bCs/>
          <w:i/>
          <w:iCs/>
        </w:rPr>
        <w:t xml:space="preserve">(Tel.: 00 32 </w:t>
      </w:r>
      <w:r w:rsidR="006A1044">
        <w:rPr>
          <w:bCs/>
          <w:i/>
          <w:iCs/>
        </w:rPr>
        <w:t>2546</w:t>
      </w:r>
      <w:r w:rsidRPr="00BC156A">
        <w:rPr>
          <w:bCs/>
          <w:i/>
          <w:iCs/>
        </w:rPr>
        <w:t xml:space="preserve">8477 – e-mail: </w:t>
      </w:r>
      <w:hyperlink r:id="rId21" w:history="1">
        <w:r w:rsidRPr="00BC156A">
          <w:rPr>
            <w:rStyle w:val="Hyperlink"/>
            <w:i/>
            <w:iCs/>
          </w:rPr>
          <w:t>susanne.johansson@eesc.europa.eu</w:t>
        </w:r>
      </w:hyperlink>
      <w:r w:rsidRPr="00C062C1">
        <w:rPr>
          <w:i/>
        </w:rPr>
        <w:t>)</w:t>
      </w:r>
    </w:p>
    <w:p w:rsidR="00EF532E" w:rsidRPr="00BC156A" w:rsidRDefault="00EF532E" w:rsidP="009B79A1">
      <w:pPr>
        <w:tabs>
          <w:tab w:val="left" w:pos="1701"/>
        </w:tabs>
        <w:spacing w:line="240" w:lineRule="auto"/>
        <w:jc w:val="left"/>
        <w:rPr>
          <w:b/>
        </w:rPr>
      </w:pPr>
      <w:r w:rsidRPr="00BC156A">
        <w:br w:type="page"/>
      </w:r>
    </w:p>
    <w:p w:rsidR="00C03049" w:rsidRPr="00BC156A" w:rsidRDefault="00C03049">
      <w:pPr>
        <w:pStyle w:val="Heading1"/>
        <w:ind w:left="567" w:hanging="567"/>
        <w:rPr>
          <w:b/>
        </w:rPr>
      </w:pPr>
      <w:bookmarkStart w:id="4" w:name="_Toc14959692"/>
      <w:r w:rsidRPr="00BC156A">
        <w:rPr>
          <w:b/>
        </w:rPr>
        <w:lastRenderedPageBreak/>
        <w:t>JEDNOTNÝ TRH, VÝROBA A SPOTREBA</w:t>
      </w:r>
      <w:bookmarkEnd w:id="4"/>
    </w:p>
    <w:p w:rsidR="00282E34" w:rsidRPr="00BC156A" w:rsidRDefault="00282E34">
      <w:pPr>
        <w:tabs>
          <w:tab w:val="left" w:pos="1701"/>
        </w:tabs>
        <w:rPr>
          <w:i/>
        </w:rPr>
      </w:pPr>
    </w:p>
    <w:p w:rsidR="00122BBC" w:rsidRPr="00BC156A" w:rsidRDefault="00122BBC" w:rsidP="00BB6F7D">
      <w:pPr>
        <w:keepNext/>
        <w:keepLines/>
        <w:jc w:val="left"/>
      </w:pPr>
      <w:r w:rsidRPr="00BC156A">
        <w:rPr>
          <w:b/>
          <w:u w:val="single"/>
        </w:rPr>
        <w:t>INT/880</w:t>
      </w:r>
    </w:p>
    <w:p w:rsidR="00122BBC" w:rsidRPr="00BC156A" w:rsidRDefault="00122BBC" w:rsidP="00BB6F7D">
      <w:pPr>
        <w:keepNext/>
        <w:keepLines/>
        <w:jc w:val="left"/>
      </w:pPr>
    </w:p>
    <w:p w:rsidR="00431723" w:rsidRPr="00BC156A" w:rsidRDefault="00431723" w:rsidP="00BB6F7D">
      <w:pPr>
        <w:keepNext/>
        <w:keepLines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ind w:hanging="567"/>
        <w:rPr>
          <w:sz w:val="24"/>
          <w:szCs w:val="24"/>
        </w:rPr>
      </w:pPr>
      <w:r w:rsidRPr="00BC156A">
        <w:rPr>
          <w:b/>
          <w:i/>
          <w:sz w:val="28"/>
          <w:szCs w:val="28"/>
        </w:rPr>
        <w:t>Blockchain</w:t>
      </w:r>
      <w:r w:rsidR="00BC156A">
        <w:rPr>
          <w:b/>
          <w:i/>
          <w:sz w:val="28"/>
          <w:szCs w:val="28"/>
        </w:rPr>
        <w:t xml:space="preserve"> a </w:t>
      </w:r>
      <w:r w:rsidRPr="00BC156A">
        <w:rPr>
          <w:b/>
          <w:i/>
          <w:sz w:val="28"/>
          <w:szCs w:val="28"/>
        </w:rPr>
        <w:t>sociálne hospodárstvo</w:t>
      </w:r>
    </w:p>
    <w:p w:rsidR="00431723" w:rsidRPr="00BC156A" w:rsidRDefault="00431723" w:rsidP="00BB6F7D">
      <w:pPr>
        <w:keepNext/>
        <w:keepLines/>
        <w:tabs>
          <w:tab w:val="center" w:pos="284"/>
        </w:tabs>
        <w:ind w:left="266" w:hanging="266"/>
        <w:rPr>
          <w:b/>
          <w:szCs w:val="20"/>
        </w:rPr>
      </w:pPr>
    </w:p>
    <w:p w:rsidR="00431723" w:rsidRPr="00BC156A" w:rsidRDefault="00431723" w:rsidP="001B72F3">
      <w:pPr>
        <w:keepNext/>
        <w:keepLines/>
        <w:tabs>
          <w:tab w:val="left" w:pos="2552"/>
        </w:tabs>
        <w:rPr>
          <w:highlight w:val="lightGray"/>
        </w:rPr>
      </w:pPr>
      <w:r w:rsidRPr="00BC156A">
        <w:rPr>
          <w:b/>
        </w:rPr>
        <w:t>Spravodajca:</w:t>
      </w:r>
      <w:r w:rsidRPr="00BC156A">
        <w:t xml:space="preserve"> </w:t>
      </w:r>
      <w:r w:rsidRPr="00BC156A">
        <w:tab/>
        <w:t>Giuseppe GUERINI (skupina Rozmanitá Európa – IT)</w:t>
      </w:r>
    </w:p>
    <w:p w:rsidR="00431723" w:rsidRPr="00BC156A" w:rsidRDefault="00431723" w:rsidP="00BB6F7D">
      <w:pPr>
        <w:keepNext/>
        <w:keepLines/>
        <w:tabs>
          <w:tab w:val="center" w:pos="284"/>
        </w:tabs>
        <w:ind w:left="266" w:hanging="266"/>
        <w:rPr>
          <w:b/>
        </w:rPr>
      </w:pPr>
    </w:p>
    <w:p w:rsidR="00431723" w:rsidRPr="00BC156A" w:rsidRDefault="00431723" w:rsidP="001B72F3">
      <w:pPr>
        <w:keepNext/>
        <w:keepLines/>
        <w:tabs>
          <w:tab w:val="center" w:pos="284"/>
          <w:tab w:val="left" w:pos="2552"/>
        </w:tabs>
        <w:ind w:left="266" w:hanging="266"/>
      </w:pPr>
      <w:r w:rsidRPr="00BC156A">
        <w:rPr>
          <w:b/>
        </w:rPr>
        <w:t>Referenčný dokument:</w:t>
      </w:r>
      <w:r w:rsidRPr="00BC156A">
        <w:tab/>
        <w:t>stanovisko</w:t>
      </w:r>
      <w:r w:rsidR="00BC156A">
        <w:t xml:space="preserve"> z </w:t>
      </w:r>
      <w:r w:rsidRPr="00BC156A">
        <w:t>vlastnej iniciatívy</w:t>
      </w:r>
    </w:p>
    <w:p w:rsidR="00431723" w:rsidRPr="00BC156A" w:rsidRDefault="00431723" w:rsidP="001B72F3">
      <w:pPr>
        <w:keepNext/>
        <w:keepLines/>
        <w:tabs>
          <w:tab w:val="left" w:pos="2552"/>
        </w:tabs>
        <w:ind w:left="2552"/>
      </w:pPr>
      <w:r w:rsidRPr="00BC156A">
        <w:t>EESC-2019-00522-00-00-AC</w:t>
      </w:r>
    </w:p>
    <w:p w:rsidR="00431723" w:rsidRPr="00BC156A" w:rsidRDefault="00431723" w:rsidP="00BB6F7D">
      <w:pPr>
        <w:keepNext/>
        <w:keepLines/>
        <w:tabs>
          <w:tab w:val="center" w:pos="284"/>
        </w:tabs>
        <w:ind w:left="266" w:hanging="266"/>
        <w:rPr>
          <w:szCs w:val="20"/>
        </w:rPr>
      </w:pPr>
    </w:p>
    <w:p w:rsidR="00431723" w:rsidRPr="00BC156A" w:rsidRDefault="00431723" w:rsidP="00BB6F7D">
      <w:pPr>
        <w:keepNext/>
        <w:keepLines/>
        <w:tabs>
          <w:tab w:val="center" w:pos="284"/>
        </w:tabs>
        <w:ind w:left="266" w:hanging="266"/>
        <w:rPr>
          <w:b/>
        </w:rPr>
      </w:pPr>
      <w:r w:rsidRPr="00BC156A">
        <w:rPr>
          <w:b/>
        </w:rPr>
        <w:t>Hlavné body</w:t>
      </w:r>
    </w:p>
    <w:p w:rsidR="00431723" w:rsidRPr="00BC156A" w:rsidRDefault="00431723" w:rsidP="00BB6F7D">
      <w:pPr>
        <w:keepNext/>
        <w:keepLines/>
        <w:tabs>
          <w:tab w:val="center" w:pos="284"/>
        </w:tabs>
        <w:ind w:left="266" w:hanging="266"/>
        <w:rPr>
          <w:b/>
        </w:rPr>
      </w:pPr>
    </w:p>
    <w:p w:rsidR="00431723" w:rsidRPr="00BC156A" w:rsidRDefault="00431723" w:rsidP="00BB6F7D">
      <w:pPr>
        <w:keepNext/>
        <w:keepLines/>
      </w:pPr>
      <w:r w:rsidRPr="00BC156A">
        <w:t>EHSV:</w:t>
      </w:r>
    </w:p>
    <w:p w:rsidR="003C3C64" w:rsidRPr="00BC156A" w:rsidRDefault="003C3C64" w:rsidP="00BB6F7D">
      <w:pPr>
        <w:keepNext/>
        <w:keepLines/>
      </w:pPr>
    </w:p>
    <w:p w:rsidR="00431723" w:rsidRPr="00BC156A" w:rsidRDefault="00431723" w:rsidP="00BB6F7D">
      <w:pPr>
        <w:pStyle w:val="ListParagraph"/>
        <w:keepNext/>
        <w:keepLines/>
        <w:numPr>
          <w:ilvl w:val="0"/>
          <w:numId w:val="94"/>
        </w:numPr>
        <w:overflowPunct w:val="0"/>
        <w:autoSpaceDE w:val="0"/>
        <w:autoSpaceDN w:val="0"/>
        <w:adjustRightInd w:val="0"/>
        <w:ind w:left="709"/>
      </w:pPr>
      <w:r w:rsidRPr="00BC156A">
        <w:t>sa domnieva, že operačné aplikácie technológií blockchainu môžu výrazne zlepšiť výkonnosť organizácií sociálneho hospodárstva,</w:t>
      </w:r>
      <w:r w:rsidR="00BC156A">
        <w:t xml:space="preserve"> z </w:t>
      </w:r>
      <w:r w:rsidRPr="00BC156A">
        <w:t>čoho majú prospech tieto organizácie, ich členovia</w:t>
      </w:r>
      <w:r w:rsidR="00BC156A">
        <w:t xml:space="preserve"> a </w:t>
      </w:r>
      <w:r w:rsidRPr="00BC156A">
        <w:t>predovšetkým koncoví používatelia;</w:t>
      </w:r>
    </w:p>
    <w:p w:rsidR="00431723" w:rsidRPr="00BC156A" w:rsidRDefault="00431723" w:rsidP="00431723">
      <w:pPr>
        <w:overflowPunct w:val="0"/>
        <w:autoSpaceDE w:val="0"/>
        <w:autoSpaceDN w:val="0"/>
        <w:adjustRightInd w:val="0"/>
        <w:ind w:left="349"/>
      </w:pPr>
    </w:p>
    <w:p w:rsidR="00431723" w:rsidRPr="00BC156A" w:rsidRDefault="00431723" w:rsidP="00431723">
      <w:pPr>
        <w:pStyle w:val="ListParagraph"/>
        <w:numPr>
          <w:ilvl w:val="0"/>
          <w:numId w:val="94"/>
        </w:numPr>
        <w:overflowPunct w:val="0"/>
        <w:autoSpaceDE w:val="0"/>
        <w:autoSpaceDN w:val="0"/>
        <w:adjustRightInd w:val="0"/>
        <w:ind w:left="709"/>
      </w:pPr>
      <w:r w:rsidRPr="00BC156A">
        <w:t>sa domnieva, že skutočné zapojenie organizácií sociálneho hospodárstva</w:t>
      </w:r>
      <w:r w:rsidR="00BC156A">
        <w:t xml:space="preserve"> a </w:t>
      </w:r>
      <w:r w:rsidRPr="00BC156A">
        <w:t>občianskej spoločnosti je nevyhnutné, aby sa zaistilo, že veľké príležitosti, ktoré ponúkajú nové technológie, budú zamerané na zabezpečenie výhod, prístupu, transparentnosti</w:t>
      </w:r>
      <w:r w:rsidR="00BC156A">
        <w:t xml:space="preserve"> a </w:t>
      </w:r>
      <w:r w:rsidRPr="00BC156A">
        <w:t>účasti pre všetkých,</w:t>
      </w:r>
      <w:r w:rsidR="00BC156A">
        <w:t xml:space="preserve"> a </w:t>
      </w:r>
      <w:r w:rsidRPr="00BC156A">
        <w:t>nie len pre „novú elitu digitálneho hospodárstva“.</w:t>
      </w:r>
    </w:p>
    <w:p w:rsidR="00431723" w:rsidRPr="00BC156A" w:rsidRDefault="00431723" w:rsidP="00431723">
      <w:pPr>
        <w:rPr>
          <w:b/>
          <w:highlight w:val="lightGray"/>
        </w:rPr>
      </w:pPr>
    </w:p>
    <w:p w:rsidR="00431723" w:rsidRPr="00BC156A" w:rsidRDefault="00431723" w:rsidP="00431723">
      <w:pPr>
        <w:tabs>
          <w:tab w:val="left" w:pos="1701"/>
        </w:tabs>
        <w:rPr>
          <w:i/>
        </w:rPr>
      </w:pPr>
      <w:r w:rsidRPr="00BC156A">
        <w:rPr>
          <w:b/>
          <w:i/>
        </w:rPr>
        <w:t>Kontakt</w:t>
      </w:r>
      <w:r w:rsidRPr="00BC156A">
        <w:t>:</w:t>
      </w:r>
      <w:r w:rsidRPr="00BC156A">
        <w:tab/>
      </w:r>
      <w:r w:rsidRPr="00BC156A">
        <w:rPr>
          <w:i/>
        </w:rPr>
        <w:t>Marie-Laurence Drillon</w:t>
      </w:r>
    </w:p>
    <w:p w:rsidR="003C3C64" w:rsidRPr="00BC156A" w:rsidRDefault="00431723" w:rsidP="00C604EE">
      <w:pPr>
        <w:tabs>
          <w:tab w:val="left" w:pos="1701"/>
        </w:tabs>
        <w:ind w:left="1701"/>
        <w:jc w:val="left"/>
        <w:rPr>
          <w:i/>
        </w:rPr>
      </w:pPr>
      <w:r w:rsidRPr="00BC156A">
        <w:rPr>
          <w:i/>
        </w:rPr>
        <w:t xml:space="preserve">(tel.: 00 32 </w:t>
      </w:r>
      <w:r w:rsidR="006A1044">
        <w:rPr>
          <w:i/>
        </w:rPr>
        <w:t>2546</w:t>
      </w:r>
      <w:r w:rsidR="001B72F3">
        <w:rPr>
          <w:i/>
        </w:rPr>
        <w:t>8</w:t>
      </w:r>
      <w:r w:rsidR="00C062C1">
        <w:rPr>
          <w:i/>
        </w:rPr>
        <w:t>3</w:t>
      </w:r>
      <w:r w:rsidRPr="00BC156A">
        <w:rPr>
          <w:i/>
        </w:rPr>
        <w:t xml:space="preserve">20 – e-mail: </w:t>
      </w:r>
      <w:hyperlink r:id="rId22" w:history="1">
        <w:r w:rsidRPr="00BC156A">
          <w:rPr>
            <w:rStyle w:val="Hyperlink"/>
            <w:i/>
          </w:rPr>
          <w:t>marie-laurence.drillon@eesc.europa.eu</w:t>
        </w:r>
      </w:hyperlink>
      <w:r w:rsidRPr="00BC156A">
        <w:rPr>
          <w:i/>
        </w:rPr>
        <w:t>)</w:t>
      </w:r>
    </w:p>
    <w:p w:rsidR="003C3C64" w:rsidRPr="00BC156A" w:rsidRDefault="003C3C64" w:rsidP="00431723">
      <w:pPr>
        <w:tabs>
          <w:tab w:val="left" w:pos="1701"/>
        </w:tabs>
        <w:jc w:val="left"/>
        <w:rPr>
          <w:i/>
        </w:rPr>
      </w:pPr>
    </w:p>
    <w:p w:rsidR="003C3C64" w:rsidRPr="00BC156A" w:rsidRDefault="003C3C64" w:rsidP="00431723">
      <w:pPr>
        <w:tabs>
          <w:tab w:val="left" w:pos="1701"/>
        </w:tabs>
        <w:jc w:val="left"/>
      </w:pPr>
      <w:r w:rsidRPr="00BC156A">
        <w:rPr>
          <w:b/>
          <w:u w:val="single"/>
        </w:rPr>
        <w:t>INT/881</w:t>
      </w:r>
    </w:p>
    <w:p w:rsidR="003C3C64" w:rsidRPr="00BC156A" w:rsidRDefault="003C3C64" w:rsidP="00431723">
      <w:pPr>
        <w:tabs>
          <w:tab w:val="left" w:pos="1701"/>
        </w:tabs>
        <w:jc w:val="left"/>
      </w:pPr>
    </w:p>
    <w:p w:rsidR="003C3C64" w:rsidRPr="00BC156A" w:rsidRDefault="00C604EE" w:rsidP="003C3C6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ind w:hanging="567"/>
        <w:rPr>
          <w:sz w:val="24"/>
          <w:szCs w:val="24"/>
        </w:rPr>
      </w:pPr>
      <w:r w:rsidRPr="00BC156A">
        <w:rPr>
          <w:b/>
          <w:i/>
          <w:sz w:val="28"/>
          <w:szCs w:val="28"/>
        </w:rPr>
        <w:t>Podpora jednotného trhu, ktorý je naklonený podnikaniu</w:t>
      </w:r>
      <w:r w:rsidR="00BC156A">
        <w:rPr>
          <w:b/>
          <w:i/>
          <w:sz w:val="28"/>
          <w:szCs w:val="28"/>
        </w:rPr>
        <w:t xml:space="preserve"> a </w:t>
      </w:r>
      <w:r w:rsidRPr="00BC156A">
        <w:rPr>
          <w:b/>
          <w:i/>
          <w:sz w:val="28"/>
          <w:szCs w:val="28"/>
        </w:rPr>
        <w:t>inováciám</w:t>
      </w:r>
    </w:p>
    <w:p w:rsidR="003C3C64" w:rsidRPr="00BC156A" w:rsidRDefault="003C3C64" w:rsidP="003C3C64">
      <w:pPr>
        <w:tabs>
          <w:tab w:val="center" w:pos="284"/>
        </w:tabs>
        <w:ind w:left="266" w:hanging="266"/>
        <w:rPr>
          <w:b/>
          <w:szCs w:val="20"/>
        </w:rPr>
      </w:pPr>
    </w:p>
    <w:p w:rsidR="003C3C64" w:rsidRPr="00BC156A" w:rsidRDefault="003C3C64" w:rsidP="001B72F3">
      <w:pPr>
        <w:tabs>
          <w:tab w:val="left" w:pos="2552"/>
        </w:tabs>
        <w:rPr>
          <w:highlight w:val="lightGray"/>
        </w:rPr>
      </w:pPr>
      <w:r w:rsidRPr="00BC156A">
        <w:rPr>
          <w:b/>
        </w:rPr>
        <w:t>Spravodajca:</w:t>
      </w:r>
      <w:r w:rsidRPr="00BC156A">
        <w:t xml:space="preserve"> </w:t>
      </w:r>
      <w:r w:rsidRPr="00BC156A">
        <w:tab/>
        <w:t>Giuseppe GUERINI (skupina Rozmanitá Európa – IT)</w:t>
      </w:r>
    </w:p>
    <w:p w:rsidR="003C3C64" w:rsidRPr="00BC156A" w:rsidRDefault="003C3C64" w:rsidP="003C3C64">
      <w:pPr>
        <w:tabs>
          <w:tab w:val="center" w:pos="284"/>
        </w:tabs>
        <w:ind w:left="266" w:hanging="266"/>
        <w:rPr>
          <w:b/>
        </w:rPr>
      </w:pPr>
    </w:p>
    <w:p w:rsidR="003C3C64" w:rsidRPr="00BC156A" w:rsidRDefault="003C3C64" w:rsidP="001B72F3">
      <w:pPr>
        <w:tabs>
          <w:tab w:val="center" w:pos="284"/>
          <w:tab w:val="left" w:pos="2552"/>
        </w:tabs>
        <w:ind w:left="266" w:hanging="266"/>
      </w:pPr>
      <w:r w:rsidRPr="00BC156A">
        <w:rPr>
          <w:b/>
        </w:rPr>
        <w:t>Referenčný dokument:</w:t>
      </w:r>
      <w:r w:rsidRPr="00BC156A">
        <w:tab/>
        <w:t>stanovisko</w:t>
      </w:r>
      <w:r w:rsidR="00BC156A">
        <w:t xml:space="preserve"> z </w:t>
      </w:r>
      <w:r w:rsidRPr="00BC156A">
        <w:t>vlastnej iniciatívy</w:t>
      </w:r>
    </w:p>
    <w:p w:rsidR="003C3C64" w:rsidRPr="00BC156A" w:rsidRDefault="003C3C64" w:rsidP="001B72F3">
      <w:pPr>
        <w:tabs>
          <w:tab w:val="center" w:pos="284"/>
          <w:tab w:val="left" w:pos="1985"/>
        </w:tabs>
        <w:ind w:left="2552"/>
      </w:pPr>
      <w:r w:rsidRPr="00BC156A">
        <w:t>EESC-2019-01572-00-00-AC</w:t>
      </w:r>
    </w:p>
    <w:p w:rsidR="003C3C64" w:rsidRPr="00BC156A" w:rsidRDefault="003C3C64" w:rsidP="003C3C64">
      <w:pPr>
        <w:tabs>
          <w:tab w:val="center" w:pos="284"/>
        </w:tabs>
        <w:ind w:left="266" w:hanging="266"/>
        <w:rPr>
          <w:szCs w:val="20"/>
        </w:rPr>
      </w:pPr>
    </w:p>
    <w:p w:rsidR="003C3C64" w:rsidRPr="00BC156A" w:rsidRDefault="003C3C64" w:rsidP="003C3C64">
      <w:pPr>
        <w:tabs>
          <w:tab w:val="left" w:pos="1701"/>
        </w:tabs>
        <w:jc w:val="left"/>
        <w:rPr>
          <w:b/>
        </w:rPr>
      </w:pPr>
      <w:r w:rsidRPr="00BC156A">
        <w:rPr>
          <w:b/>
        </w:rPr>
        <w:t>Hlavné body</w:t>
      </w:r>
    </w:p>
    <w:p w:rsidR="00BB6F7D" w:rsidRPr="00BC156A" w:rsidRDefault="00BB6F7D" w:rsidP="003C3C64">
      <w:pPr>
        <w:tabs>
          <w:tab w:val="left" w:pos="1701"/>
        </w:tabs>
        <w:jc w:val="left"/>
        <w:rPr>
          <w:b/>
        </w:rPr>
      </w:pPr>
    </w:p>
    <w:p w:rsidR="003C3C64" w:rsidRPr="00BC156A" w:rsidRDefault="003C3C64" w:rsidP="003C3C64">
      <w:r w:rsidRPr="00BC156A">
        <w:t>Podľa EHSV</w:t>
      </w:r>
    </w:p>
    <w:p w:rsidR="00454D59" w:rsidRPr="00BC156A" w:rsidRDefault="00454D59" w:rsidP="003C3C64"/>
    <w:p w:rsidR="003C3C64" w:rsidRPr="00BC156A" w:rsidRDefault="003C3C64" w:rsidP="00454D59">
      <w:pPr>
        <w:pStyle w:val="ListParagraph"/>
        <w:numPr>
          <w:ilvl w:val="0"/>
          <w:numId w:val="94"/>
        </w:numPr>
        <w:overflowPunct w:val="0"/>
        <w:autoSpaceDE w:val="0"/>
        <w:autoSpaceDN w:val="0"/>
        <w:adjustRightInd w:val="0"/>
        <w:ind w:left="709"/>
      </w:pPr>
      <w:r w:rsidRPr="00BC156A">
        <w:t>podnikateľský sektor, ako aj verejné inštitúcie, môžu</w:t>
      </w:r>
      <w:r w:rsidR="00BC156A">
        <w:t xml:space="preserve"> v </w:t>
      </w:r>
      <w:r w:rsidRPr="00BC156A">
        <w:t>tejto oblasti prispieť významným spôsobom;</w:t>
      </w:r>
    </w:p>
    <w:p w:rsidR="00454D59" w:rsidRPr="00BC156A" w:rsidRDefault="00454D59" w:rsidP="00454D59">
      <w:pPr>
        <w:overflowPunct w:val="0"/>
        <w:autoSpaceDE w:val="0"/>
        <w:autoSpaceDN w:val="0"/>
        <w:adjustRightInd w:val="0"/>
        <w:ind w:left="709"/>
      </w:pPr>
    </w:p>
    <w:p w:rsidR="003C3C64" w:rsidRPr="00BC156A" w:rsidRDefault="003C3C64" w:rsidP="00454D59">
      <w:pPr>
        <w:pStyle w:val="ListParagraph"/>
        <w:numPr>
          <w:ilvl w:val="0"/>
          <w:numId w:val="94"/>
        </w:numPr>
        <w:overflowPunct w:val="0"/>
        <w:autoSpaceDE w:val="0"/>
        <w:autoSpaceDN w:val="0"/>
        <w:adjustRightInd w:val="0"/>
        <w:ind w:left="709"/>
      </w:pPr>
      <w:r w:rsidRPr="00BC156A">
        <w:lastRenderedPageBreak/>
        <w:t>je dôležité, aby legislatívne návrhy týkajúce sa podnikov, hospodárstva</w:t>
      </w:r>
      <w:r w:rsidR="00BC156A">
        <w:t xml:space="preserve"> a </w:t>
      </w:r>
      <w:r w:rsidRPr="00BC156A">
        <w:t>vnútorného trhu neboli</w:t>
      </w:r>
      <w:r w:rsidR="00BC156A">
        <w:t xml:space="preserve"> v </w:t>
      </w:r>
      <w:r w:rsidRPr="00BC156A">
        <w:t>plnej miere homologizované,</w:t>
      </w:r>
      <w:r w:rsidR="00BC156A">
        <w:t xml:space="preserve"> a </w:t>
      </w:r>
      <w:r w:rsidRPr="00BC156A">
        <w:t>aby sa teda zamietol univerzálny prístup</w:t>
      </w:r>
      <w:r w:rsidR="00BC156A">
        <w:t xml:space="preserve"> a </w:t>
      </w:r>
      <w:r w:rsidRPr="00BC156A">
        <w:t>naplno využil potenciál „podnikovej biodiverzity“;</w:t>
      </w:r>
    </w:p>
    <w:p w:rsidR="00454D59" w:rsidRPr="00BC156A" w:rsidRDefault="00454D59" w:rsidP="00454D59">
      <w:pPr>
        <w:overflowPunct w:val="0"/>
        <w:autoSpaceDE w:val="0"/>
        <w:autoSpaceDN w:val="0"/>
        <w:adjustRightInd w:val="0"/>
        <w:ind w:left="709"/>
      </w:pPr>
    </w:p>
    <w:p w:rsidR="003C3C64" w:rsidRPr="00BC156A" w:rsidRDefault="003C3C64" w:rsidP="00454D59">
      <w:pPr>
        <w:pStyle w:val="ListParagraph"/>
        <w:numPr>
          <w:ilvl w:val="0"/>
          <w:numId w:val="94"/>
        </w:numPr>
        <w:overflowPunct w:val="0"/>
        <w:autoSpaceDE w:val="0"/>
        <w:autoSpaceDN w:val="0"/>
        <w:adjustRightInd w:val="0"/>
        <w:ind w:left="709"/>
      </w:pPr>
      <w:r w:rsidRPr="00BC156A">
        <w:t>je nevyhnutné, aby európske inštitúcie podporovali rozvoj umelej inteligencie</w:t>
      </w:r>
      <w:r w:rsidR="00BC156A">
        <w:t xml:space="preserve"> a </w:t>
      </w:r>
      <w:r w:rsidRPr="00BC156A">
        <w:t>správne využívanie veľkých dát (big data);</w:t>
      </w:r>
    </w:p>
    <w:p w:rsidR="00454D59" w:rsidRPr="00BC156A" w:rsidRDefault="00454D59" w:rsidP="00454D59">
      <w:pPr>
        <w:overflowPunct w:val="0"/>
        <w:autoSpaceDE w:val="0"/>
        <w:autoSpaceDN w:val="0"/>
        <w:adjustRightInd w:val="0"/>
        <w:ind w:left="709"/>
      </w:pPr>
    </w:p>
    <w:p w:rsidR="003C3C64" w:rsidRPr="00BC156A" w:rsidRDefault="003C3C64" w:rsidP="00454D59">
      <w:pPr>
        <w:pStyle w:val="ListParagraph"/>
        <w:numPr>
          <w:ilvl w:val="0"/>
          <w:numId w:val="94"/>
        </w:numPr>
        <w:overflowPunct w:val="0"/>
        <w:autoSpaceDE w:val="0"/>
        <w:autoSpaceDN w:val="0"/>
        <w:adjustRightInd w:val="0"/>
        <w:ind w:left="709"/>
      </w:pPr>
      <w:r w:rsidRPr="00BC156A">
        <w:t>je dôležité, aby zmeny vo výrobných procesoch</w:t>
      </w:r>
      <w:r w:rsidR="00BC156A">
        <w:t xml:space="preserve"> a v </w:t>
      </w:r>
      <w:r w:rsidRPr="00BC156A">
        <w:t>hospodárstve vo všeobecnosti prebiehali</w:t>
      </w:r>
      <w:r w:rsidR="00BC156A">
        <w:t xml:space="preserve"> v </w:t>
      </w:r>
      <w:r w:rsidRPr="00BC156A">
        <w:t>rámci plodného sociálneho dialógu</w:t>
      </w:r>
      <w:r w:rsidR="00BC156A">
        <w:t xml:space="preserve"> a </w:t>
      </w:r>
      <w:r w:rsidRPr="00BC156A">
        <w:t>pri náležitom rešpektovaní práv</w:t>
      </w:r>
      <w:r w:rsidR="00BC156A">
        <w:t xml:space="preserve"> a </w:t>
      </w:r>
      <w:r w:rsidRPr="00BC156A">
        <w:t>kvality života pracovníkov;</w:t>
      </w:r>
    </w:p>
    <w:p w:rsidR="00454D59" w:rsidRPr="00BC156A" w:rsidRDefault="00454D59" w:rsidP="00454D59">
      <w:pPr>
        <w:overflowPunct w:val="0"/>
        <w:autoSpaceDE w:val="0"/>
        <w:autoSpaceDN w:val="0"/>
        <w:adjustRightInd w:val="0"/>
        <w:ind w:left="709"/>
      </w:pPr>
    </w:p>
    <w:p w:rsidR="003C3C64" w:rsidRPr="00BC156A" w:rsidRDefault="003C3C64" w:rsidP="00454D59">
      <w:pPr>
        <w:pStyle w:val="ListParagraph"/>
        <w:numPr>
          <w:ilvl w:val="0"/>
          <w:numId w:val="94"/>
        </w:numPr>
        <w:overflowPunct w:val="0"/>
        <w:autoSpaceDE w:val="0"/>
        <w:autoSpaceDN w:val="0"/>
        <w:adjustRightInd w:val="0"/>
        <w:ind w:left="709"/>
      </w:pPr>
      <w:r w:rsidRPr="00BC156A">
        <w:t>potreba zaručiť sociálnu súdržnosť</w:t>
      </w:r>
      <w:r w:rsidR="00BC156A">
        <w:t xml:space="preserve"> a </w:t>
      </w:r>
      <w:r w:rsidRPr="00BC156A">
        <w:t>spravodlivosť pre čoraz staršie</w:t>
      </w:r>
      <w:r w:rsidR="00BC156A">
        <w:t xml:space="preserve"> a </w:t>
      </w:r>
      <w:r w:rsidRPr="00BC156A">
        <w:t>menej početné európske obyvateľstvo poukazuje na úlohu, ktorú budú môcť</w:t>
      </w:r>
      <w:r w:rsidR="00BC156A">
        <w:t xml:space="preserve"> v </w:t>
      </w:r>
      <w:r w:rsidRPr="00BC156A">
        <w:t>budúcnosti zohrávať sociálne podniky</w:t>
      </w:r>
      <w:r w:rsidR="00BC156A">
        <w:t xml:space="preserve"> a </w:t>
      </w:r>
      <w:r w:rsidRPr="00BC156A">
        <w:t>podniky založené na vzájomnosti.</w:t>
      </w:r>
    </w:p>
    <w:p w:rsidR="003C3C64" w:rsidRPr="00BC156A" w:rsidRDefault="003C3C64" w:rsidP="003C3C64">
      <w:pPr>
        <w:rPr>
          <w:b/>
          <w:highlight w:val="lightGray"/>
        </w:rPr>
      </w:pPr>
    </w:p>
    <w:p w:rsidR="003C3C64" w:rsidRPr="00BC156A" w:rsidRDefault="003C3C64" w:rsidP="00454D59">
      <w:pPr>
        <w:tabs>
          <w:tab w:val="left" w:pos="1701"/>
        </w:tabs>
        <w:rPr>
          <w:i/>
        </w:rPr>
      </w:pPr>
      <w:r w:rsidRPr="00BC156A">
        <w:rPr>
          <w:b/>
          <w:i/>
        </w:rPr>
        <w:t>Kontakt</w:t>
      </w:r>
      <w:r w:rsidRPr="00BC156A">
        <w:t>:</w:t>
      </w:r>
      <w:r w:rsidRPr="00BC156A">
        <w:tab/>
      </w:r>
      <w:r w:rsidRPr="00BC156A">
        <w:rPr>
          <w:i/>
        </w:rPr>
        <w:t>Claudia Drewes-Wran</w:t>
      </w:r>
    </w:p>
    <w:p w:rsidR="00E052DD" w:rsidRPr="00BC156A" w:rsidRDefault="00454D59" w:rsidP="00C604EE">
      <w:pPr>
        <w:tabs>
          <w:tab w:val="left" w:pos="1701"/>
        </w:tabs>
        <w:ind w:left="1701"/>
        <w:jc w:val="left"/>
        <w:rPr>
          <w:i/>
        </w:rPr>
      </w:pPr>
      <w:r w:rsidRPr="00BC156A">
        <w:rPr>
          <w:i/>
        </w:rPr>
        <w:t xml:space="preserve">(tel.: 00 32 </w:t>
      </w:r>
      <w:r w:rsidR="006A1044">
        <w:rPr>
          <w:i/>
        </w:rPr>
        <w:t>2546</w:t>
      </w:r>
      <w:r w:rsidRPr="00BC156A">
        <w:rPr>
          <w:i/>
        </w:rPr>
        <w:t xml:space="preserve">8067 – e-mail: </w:t>
      </w:r>
      <w:hyperlink r:id="rId23" w:history="1">
        <w:r w:rsidRPr="00BC156A">
          <w:rPr>
            <w:rStyle w:val="Hyperlink"/>
            <w:i/>
          </w:rPr>
          <w:t>claudia.drewes-wran@eesc.europa.eu</w:t>
        </w:r>
      </w:hyperlink>
      <w:r w:rsidRPr="00BC156A">
        <w:rPr>
          <w:i/>
        </w:rPr>
        <w:t>)</w:t>
      </w:r>
    </w:p>
    <w:p w:rsidR="00E052DD" w:rsidRPr="00BC156A" w:rsidRDefault="00E052DD" w:rsidP="003C3C64">
      <w:pPr>
        <w:tabs>
          <w:tab w:val="left" w:pos="1701"/>
        </w:tabs>
        <w:jc w:val="left"/>
        <w:rPr>
          <w:i/>
        </w:rPr>
      </w:pPr>
    </w:p>
    <w:p w:rsidR="00E052DD" w:rsidRPr="00BC156A" w:rsidRDefault="00E052DD" w:rsidP="003C3C64">
      <w:pPr>
        <w:tabs>
          <w:tab w:val="left" w:pos="1701"/>
        </w:tabs>
        <w:jc w:val="left"/>
      </w:pPr>
      <w:r w:rsidRPr="00BC156A">
        <w:rPr>
          <w:b/>
          <w:u w:val="single"/>
        </w:rPr>
        <w:t>INT/882</w:t>
      </w:r>
    </w:p>
    <w:p w:rsidR="00E052DD" w:rsidRPr="00BC156A" w:rsidRDefault="00E052DD" w:rsidP="003C3C64">
      <w:pPr>
        <w:tabs>
          <w:tab w:val="left" w:pos="1701"/>
        </w:tabs>
        <w:jc w:val="left"/>
      </w:pPr>
    </w:p>
    <w:p w:rsidR="00E052DD" w:rsidRPr="00BC156A" w:rsidRDefault="001B783D" w:rsidP="00E052DD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ind w:hanging="567"/>
        <w:rPr>
          <w:sz w:val="24"/>
          <w:szCs w:val="24"/>
        </w:rPr>
      </w:pPr>
      <w:r w:rsidRPr="00BC156A">
        <w:rPr>
          <w:b/>
          <w:i/>
          <w:sz w:val="28"/>
          <w:szCs w:val="28"/>
        </w:rPr>
        <w:t>Spotrebitelia</w:t>
      </w:r>
      <w:r w:rsidR="00BC156A">
        <w:rPr>
          <w:b/>
          <w:i/>
          <w:sz w:val="28"/>
          <w:szCs w:val="28"/>
        </w:rPr>
        <w:t xml:space="preserve"> v </w:t>
      </w:r>
      <w:r w:rsidRPr="00BC156A">
        <w:rPr>
          <w:b/>
          <w:i/>
          <w:sz w:val="28"/>
          <w:szCs w:val="28"/>
        </w:rPr>
        <w:t>obehovom hospodárstve</w:t>
      </w:r>
    </w:p>
    <w:p w:rsidR="00E052DD" w:rsidRPr="00BC156A" w:rsidRDefault="00E052DD" w:rsidP="00E052DD">
      <w:pPr>
        <w:tabs>
          <w:tab w:val="center" w:pos="284"/>
        </w:tabs>
        <w:ind w:left="266" w:hanging="266"/>
        <w:rPr>
          <w:b/>
          <w:szCs w:val="20"/>
        </w:rPr>
      </w:pPr>
    </w:p>
    <w:p w:rsidR="00E052DD" w:rsidRPr="00BC156A" w:rsidRDefault="00E052DD" w:rsidP="001B72F3">
      <w:pPr>
        <w:tabs>
          <w:tab w:val="left" w:pos="2694"/>
        </w:tabs>
        <w:rPr>
          <w:highlight w:val="lightGray"/>
        </w:rPr>
      </w:pPr>
      <w:r w:rsidRPr="00BC156A">
        <w:rPr>
          <w:b/>
        </w:rPr>
        <w:t>Spravodajca:</w:t>
      </w:r>
      <w:r w:rsidRPr="00BC156A">
        <w:t xml:space="preserve"> </w:t>
      </w:r>
      <w:r w:rsidRPr="00BC156A">
        <w:tab/>
        <w:t>Carlos TRIAS PINTÓ (</w:t>
      </w:r>
      <w:r w:rsidR="002610E0" w:rsidRPr="00BC156A">
        <w:t>skupina Rozmanitá Európa </w:t>
      </w:r>
      <w:r w:rsidRPr="00BC156A">
        <w:t>–</w:t>
      </w:r>
      <w:r w:rsidR="00FD55C6">
        <w:t> </w:t>
      </w:r>
      <w:r w:rsidRPr="00BC156A">
        <w:t>ES)</w:t>
      </w:r>
    </w:p>
    <w:p w:rsidR="001B783D" w:rsidRPr="00BC156A" w:rsidRDefault="001B783D" w:rsidP="001B783D">
      <w:pPr>
        <w:tabs>
          <w:tab w:val="center" w:pos="284"/>
          <w:tab w:val="left" w:pos="1701"/>
        </w:tabs>
        <w:ind w:left="266" w:hanging="266"/>
        <w:rPr>
          <w:b/>
        </w:rPr>
      </w:pPr>
    </w:p>
    <w:p w:rsidR="00E052DD" w:rsidRPr="00BC156A" w:rsidRDefault="001B783D" w:rsidP="001B72F3">
      <w:pPr>
        <w:tabs>
          <w:tab w:val="center" w:pos="284"/>
          <w:tab w:val="left" w:pos="2694"/>
        </w:tabs>
        <w:ind w:left="266" w:hanging="266"/>
      </w:pPr>
      <w:r w:rsidRPr="00BC156A">
        <w:rPr>
          <w:b/>
        </w:rPr>
        <w:t>Referenčný dokument:</w:t>
      </w:r>
      <w:r w:rsidRPr="00BC156A">
        <w:tab/>
        <w:t>stanovisko</w:t>
      </w:r>
      <w:r w:rsidR="00BC156A">
        <w:t xml:space="preserve"> z </w:t>
      </w:r>
      <w:r w:rsidRPr="00BC156A">
        <w:t>vlastnej iniciatívy</w:t>
      </w:r>
    </w:p>
    <w:p w:rsidR="00E052DD" w:rsidRPr="00BC156A" w:rsidRDefault="00E052DD" w:rsidP="001B72F3">
      <w:pPr>
        <w:ind w:left="2694"/>
      </w:pPr>
      <w:r w:rsidRPr="00BC156A">
        <w:t>EESC-2019-01026-00-00-AC</w:t>
      </w:r>
    </w:p>
    <w:p w:rsidR="00E052DD" w:rsidRPr="00BC156A" w:rsidRDefault="00E052DD" w:rsidP="00E052DD">
      <w:pPr>
        <w:tabs>
          <w:tab w:val="center" w:pos="284"/>
        </w:tabs>
        <w:ind w:left="266" w:hanging="266"/>
        <w:rPr>
          <w:szCs w:val="20"/>
        </w:rPr>
      </w:pPr>
    </w:p>
    <w:p w:rsidR="001B783D" w:rsidRPr="00BC156A" w:rsidRDefault="001B783D" w:rsidP="00E052DD">
      <w:pPr>
        <w:tabs>
          <w:tab w:val="left" w:pos="1701"/>
        </w:tabs>
        <w:jc w:val="left"/>
      </w:pPr>
      <w:r w:rsidRPr="00BC156A">
        <w:rPr>
          <w:b/>
        </w:rPr>
        <w:t>Hlavné body</w:t>
      </w:r>
    </w:p>
    <w:p w:rsidR="00BB6F7D" w:rsidRPr="00BC156A" w:rsidRDefault="00BB6F7D" w:rsidP="001B783D"/>
    <w:p w:rsidR="001B783D" w:rsidRPr="00BC156A" w:rsidRDefault="001B783D" w:rsidP="001B783D">
      <w:r w:rsidRPr="00BC156A">
        <w:t>EHSV:</w:t>
      </w:r>
    </w:p>
    <w:p w:rsidR="001B783D" w:rsidRPr="00BC156A" w:rsidRDefault="001B783D" w:rsidP="001B783D">
      <w:pPr>
        <w:ind w:left="709" w:hanging="425"/>
      </w:pPr>
    </w:p>
    <w:p w:rsidR="001B783D" w:rsidRPr="00BC156A" w:rsidRDefault="001B783D" w:rsidP="001B783D">
      <w:pPr>
        <w:pStyle w:val="ListParagraph"/>
        <w:numPr>
          <w:ilvl w:val="0"/>
          <w:numId w:val="50"/>
        </w:numPr>
        <w:overflowPunct w:val="0"/>
        <w:autoSpaceDE w:val="0"/>
        <w:autoSpaceDN w:val="0"/>
        <w:adjustRightInd w:val="0"/>
      </w:pPr>
      <w:r w:rsidRPr="00BC156A">
        <w:t>vyzýva na strategickú zmenu smerovania na všetkých úrovniach, ktoré by zásadným spôsobom podporilo nové modely obehovosti,</w:t>
      </w:r>
      <w:r w:rsidR="00BC156A">
        <w:t xml:space="preserve"> a </w:t>
      </w:r>
      <w:r w:rsidRPr="00BC156A">
        <w:t>to nielen silnejším prepojením všetkých subjektov, ale aj tým, že sa spotrebitelia stanú stredobodom verejných politík. Je potrebné zaviesť celoživotné vzdelávanie, celoživotnú odbornú prípravu</w:t>
      </w:r>
      <w:r w:rsidR="00BC156A">
        <w:t xml:space="preserve"> a </w:t>
      </w:r>
      <w:r w:rsidRPr="00BC156A">
        <w:t>celoživotné samoštúdium</w:t>
      </w:r>
      <w:r w:rsidR="00BC156A">
        <w:t xml:space="preserve"> a </w:t>
      </w:r>
      <w:r w:rsidRPr="00BC156A">
        <w:t>poskytovať spotrebiteľom čo možno najobjektívnejšie informácie;</w:t>
      </w:r>
    </w:p>
    <w:p w:rsidR="001B783D" w:rsidRPr="00BC156A" w:rsidRDefault="001B783D" w:rsidP="001B783D">
      <w:pPr>
        <w:overflowPunct w:val="0"/>
        <w:autoSpaceDE w:val="0"/>
        <w:autoSpaceDN w:val="0"/>
        <w:adjustRightInd w:val="0"/>
      </w:pPr>
    </w:p>
    <w:p w:rsidR="001B783D" w:rsidRPr="00BC156A" w:rsidRDefault="001B783D" w:rsidP="001B783D">
      <w:pPr>
        <w:pStyle w:val="ListParagraph"/>
        <w:numPr>
          <w:ilvl w:val="0"/>
          <w:numId w:val="50"/>
        </w:numPr>
        <w:overflowPunct w:val="0"/>
        <w:autoSpaceDE w:val="0"/>
        <w:autoSpaceDN w:val="0"/>
        <w:adjustRightInd w:val="0"/>
      </w:pPr>
      <w:r w:rsidRPr="00BC156A">
        <w:t>vyzýva na zavedenie dobrovoľného označovania ako prechodného štádia pred zavedením povinného označovania</w:t>
      </w:r>
      <w:r w:rsidR="00BC156A">
        <w:t xml:space="preserve"> a </w:t>
      </w:r>
      <w:r w:rsidRPr="00BC156A">
        <w:t>poukazuje na to, že je naliehavo potrebné zlepšiť ekodizajn;</w:t>
      </w:r>
    </w:p>
    <w:p w:rsidR="001B783D" w:rsidRPr="00BC156A" w:rsidRDefault="001B783D" w:rsidP="001B783D">
      <w:pPr>
        <w:overflowPunct w:val="0"/>
        <w:autoSpaceDE w:val="0"/>
        <w:autoSpaceDN w:val="0"/>
        <w:adjustRightInd w:val="0"/>
      </w:pPr>
    </w:p>
    <w:p w:rsidR="001B783D" w:rsidRPr="00BC156A" w:rsidRDefault="001B783D" w:rsidP="001B783D">
      <w:pPr>
        <w:pStyle w:val="ListParagraph"/>
        <w:numPr>
          <w:ilvl w:val="0"/>
          <w:numId w:val="50"/>
        </w:numPr>
        <w:overflowPunct w:val="0"/>
        <w:autoSpaceDE w:val="0"/>
        <w:autoSpaceDN w:val="0"/>
        <w:adjustRightInd w:val="0"/>
      </w:pPr>
      <w:r w:rsidRPr="00BC156A">
        <w:t>žiada, aby sa na výpočet sociálnej</w:t>
      </w:r>
      <w:r w:rsidR="00BC156A">
        <w:t xml:space="preserve"> a </w:t>
      </w:r>
      <w:r w:rsidRPr="00BC156A">
        <w:t>environmentálnej stopy výrobkov používali spoľahlivé, porovnateľné</w:t>
      </w:r>
      <w:r w:rsidR="00BC156A">
        <w:t xml:space="preserve"> a </w:t>
      </w:r>
      <w:r w:rsidRPr="00BC156A">
        <w:t>overiteľné ukazovatele,</w:t>
      </w:r>
      <w:r w:rsidR="00BC156A">
        <w:t xml:space="preserve"> a </w:t>
      </w:r>
      <w:r w:rsidRPr="00BC156A">
        <w:t>to najmä také, ktoré sa týkajú chemických materiálov;</w:t>
      </w:r>
    </w:p>
    <w:p w:rsidR="001B783D" w:rsidRPr="00BC156A" w:rsidRDefault="001B783D" w:rsidP="001B783D">
      <w:pPr>
        <w:overflowPunct w:val="0"/>
        <w:autoSpaceDE w:val="0"/>
        <w:autoSpaceDN w:val="0"/>
        <w:adjustRightInd w:val="0"/>
      </w:pPr>
    </w:p>
    <w:p w:rsidR="001B783D" w:rsidRPr="00BC156A" w:rsidRDefault="001B783D" w:rsidP="001B783D">
      <w:pPr>
        <w:pStyle w:val="ListParagraph"/>
        <w:numPr>
          <w:ilvl w:val="0"/>
          <w:numId w:val="50"/>
        </w:numPr>
        <w:overflowPunct w:val="0"/>
        <w:autoSpaceDE w:val="0"/>
        <w:autoSpaceDN w:val="0"/>
        <w:adjustRightInd w:val="0"/>
      </w:pPr>
      <w:r w:rsidRPr="00BC156A">
        <w:lastRenderedPageBreak/>
        <w:t>sa domnieva, že vedúce postavenie Európy</w:t>
      </w:r>
      <w:r w:rsidR="00BC156A">
        <w:t xml:space="preserve"> v </w:t>
      </w:r>
      <w:r w:rsidRPr="00BC156A">
        <w:t>modeloch obehového hospodárstva by sa malo zosúladiť</w:t>
      </w:r>
      <w:r w:rsidR="00BC156A">
        <w:t xml:space="preserve"> s </w:t>
      </w:r>
      <w:r w:rsidRPr="00BC156A">
        <w:t>vytvorením podnikateľského prostredia, ktoré je priaznivé pre internacionalizáciu tovarov</w:t>
      </w:r>
      <w:r w:rsidR="00BC156A">
        <w:t xml:space="preserve"> a </w:t>
      </w:r>
      <w:r w:rsidRPr="00BC156A">
        <w:t>služieb</w:t>
      </w:r>
      <w:r w:rsidR="00BC156A">
        <w:t xml:space="preserve"> v </w:t>
      </w:r>
      <w:r w:rsidRPr="00BC156A">
        <w:t>oblasti obehového hospodárstva;</w:t>
      </w:r>
    </w:p>
    <w:p w:rsidR="001B783D" w:rsidRPr="00BC156A" w:rsidRDefault="001B783D" w:rsidP="001B783D">
      <w:pPr>
        <w:overflowPunct w:val="0"/>
        <w:autoSpaceDE w:val="0"/>
        <w:autoSpaceDN w:val="0"/>
        <w:adjustRightInd w:val="0"/>
      </w:pPr>
    </w:p>
    <w:p w:rsidR="001B783D" w:rsidRPr="00BC156A" w:rsidRDefault="001B783D" w:rsidP="00BB6F7D">
      <w:pPr>
        <w:pStyle w:val="ListParagraph"/>
        <w:keepNext/>
        <w:keepLines/>
        <w:numPr>
          <w:ilvl w:val="0"/>
          <w:numId w:val="50"/>
        </w:numPr>
        <w:overflowPunct w:val="0"/>
        <w:autoSpaceDE w:val="0"/>
        <w:autoSpaceDN w:val="0"/>
        <w:adjustRightInd w:val="0"/>
      </w:pPr>
      <w:r w:rsidRPr="00BC156A">
        <w:t>považuje zdaňovanie</w:t>
      </w:r>
      <w:r w:rsidR="00BC156A">
        <w:t xml:space="preserve"> a </w:t>
      </w:r>
      <w:r w:rsidRPr="00BC156A">
        <w:t>zodpovedné verejné obstarávanie za účinné nástroje na vytvorenie stimulov pre zodpovednú výrobu</w:t>
      </w:r>
      <w:r w:rsidR="00BC156A">
        <w:t xml:space="preserve"> a </w:t>
      </w:r>
      <w:r w:rsidRPr="00BC156A">
        <w:t>spotrebu</w:t>
      </w:r>
      <w:r w:rsidR="00BC156A">
        <w:t xml:space="preserve"> v </w:t>
      </w:r>
      <w:r w:rsidRPr="00BC156A">
        <w:t>kontexte postupnej štandardizácie výrobkov</w:t>
      </w:r>
      <w:r w:rsidR="00BC156A">
        <w:t xml:space="preserve"> a </w:t>
      </w:r>
      <w:r w:rsidRPr="00BC156A">
        <w:t>služieb.</w:t>
      </w:r>
    </w:p>
    <w:p w:rsidR="001B783D" w:rsidRPr="00BC156A" w:rsidRDefault="001B783D" w:rsidP="00BB6F7D">
      <w:pPr>
        <w:keepNext/>
        <w:keepLines/>
        <w:rPr>
          <w:b/>
          <w:highlight w:val="lightGray"/>
        </w:rPr>
      </w:pPr>
    </w:p>
    <w:p w:rsidR="001B783D" w:rsidRPr="00BC156A" w:rsidRDefault="001B783D" w:rsidP="00BB6F7D">
      <w:pPr>
        <w:keepNext/>
        <w:keepLines/>
        <w:tabs>
          <w:tab w:val="left" w:pos="1701"/>
        </w:tabs>
        <w:rPr>
          <w:i/>
        </w:rPr>
      </w:pPr>
      <w:r w:rsidRPr="00BC156A">
        <w:rPr>
          <w:b/>
          <w:i/>
        </w:rPr>
        <w:t>Kontakt</w:t>
      </w:r>
      <w:r w:rsidRPr="00BC156A">
        <w:t>:</w:t>
      </w:r>
      <w:r w:rsidRPr="00BC156A">
        <w:tab/>
      </w:r>
      <w:r w:rsidRPr="00BC156A">
        <w:rPr>
          <w:i/>
        </w:rPr>
        <w:t>Janine Borg</w:t>
      </w:r>
    </w:p>
    <w:p w:rsidR="009535BE" w:rsidRPr="00494775" w:rsidRDefault="006C1926" w:rsidP="00C604EE">
      <w:pPr>
        <w:keepNext/>
        <w:keepLines/>
        <w:tabs>
          <w:tab w:val="left" w:pos="1701"/>
        </w:tabs>
        <w:ind w:left="1701"/>
        <w:jc w:val="left"/>
        <w:rPr>
          <w:rStyle w:val="Hyperlink"/>
          <w:i/>
          <w:color w:val="auto"/>
        </w:rPr>
      </w:pPr>
      <w:r w:rsidRPr="00BC156A">
        <w:rPr>
          <w:i/>
        </w:rPr>
        <w:t xml:space="preserve">(tel.: 00 32 </w:t>
      </w:r>
      <w:r w:rsidR="006A1044">
        <w:rPr>
          <w:i/>
        </w:rPr>
        <w:t>2546</w:t>
      </w:r>
      <w:r w:rsidR="00335478">
        <w:rPr>
          <w:i/>
        </w:rPr>
        <w:t>88</w:t>
      </w:r>
      <w:r w:rsidRPr="00BC156A">
        <w:rPr>
          <w:i/>
        </w:rPr>
        <w:t xml:space="preserve">79 – e-mail: </w:t>
      </w:r>
      <w:hyperlink r:id="rId24" w:history="1">
        <w:r w:rsidRPr="00BC156A">
          <w:rPr>
            <w:rStyle w:val="Hyperlink"/>
            <w:i/>
          </w:rPr>
          <w:t>janine.borg@eesc.europa.eu</w:t>
        </w:r>
      </w:hyperlink>
      <w:r w:rsidR="00494775" w:rsidRPr="00494775">
        <w:rPr>
          <w:rStyle w:val="Hyperlink"/>
          <w:i/>
          <w:color w:val="auto"/>
          <w:u w:val="none"/>
        </w:rPr>
        <w:t>)</w:t>
      </w:r>
    </w:p>
    <w:p w:rsidR="00FD55C6" w:rsidRDefault="00FD55C6">
      <w:pPr>
        <w:spacing w:line="240" w:lineRule="auto"/>
        <w:jc w:val="left"/>
      </w:pPr>
      <w:r>
        <w:br w:type="page"/>
      </w:r>
    </w:p>
    <w:p w:rsidR="001E5FEE" w:rsidRPr="00BC156A" w:rsidRDefault="001E5FEE" w:rsidP="00AE0E21">
      <w:pPr>
        <w:pStyle w:val="Heading1"/>
        <w:keepNext/>
        <w:keepLines/>
        <w:numPr>
          <w:ilvl w:val="0"/>
          <w:numId w:val="101"/>
        </w:numPr>
        <w:ind w:left="567" w:hanging="567"/>
        <w:rPr>
          <w:b/>
          <w:caps/>
        </w:rPr>
      </w:pPr>
      <w:bookmarkStart w:id="5" w:name="_Toc8218613"/>
      <w:bookmarkStart w:id="6" w:name="_Toc14959693"/>
      <w:r w:rsidRPr="00BC156A">
        <w:rPr>
          <w:b/>
          <w:caps/>
        </w:rPr>
        <w:lastRenderedPageBreak/>
        <w:t>Doprava, energetika, infraštruktúra</w:t>
      </w:r>
      <w:r w:rsidR="00BC156A">
        <w:rPr>
          <w:b/>
          <w:caps/>
        </w:rPr>
        <w:t xml:space="preserve"> a </w:t>
      </w:r>
      <w:r w:rsidRPr="00BC156A">
        <w:rPr>
          <w:b/>
          <w:caps/>
        </w:rPr>
        <w:t>informačná spoločnosť</w:t>
      </w:r>
      <w:bookmarkEnd w:id="5"/>
      <w:bookmarkEnd w:id="6"/>
    </w:p>
    <w:p w:rsidR="001E5FEE" w:rsidRPr="00BC156A" w:rsidRDefault="001E5FEE" w:rsidP="005D56C1">
      <w:pPr>
        <w:keepNext/>
        <w:keepLines/>
      </w:pPr>
    </w:p>
    <w:p w:rsidR="001E5FEE" w:rsidRPr="00BC156A" w:rsidRDefault="001E5FEE">
      <w:r w:rsidRPr="00BC156A">
        <w:rPr>
          <w:b/>
          <w:u w:val="single"/>
        </w:rPr>
        <w:t>TEN/691</w:t>
      </w:r>
    </w:p>
    <w:p w:rsidR="001E5FEE" w:rsidRPr="00BC156A" w:rsidRDefault="001E5FEE"/>
    <w:p w:rsidR="001E5FEE" w:rsidRPr="00BC156A" w:rsidRDefault="00CA3114" w:rsidP="005D56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i/>
          <w:sz w:val="28"/>
          <w:szCs w:val="28"/>
        </w:rPr>
      </w:pPr>
      <w:r w:rsidRPr="00BC156A">
        <w:rPr>
          <w:b/>
          <w:bCs/>
          <w:i/>
          <w:sz w:val="28"/>
          <w:szCs w:val="28"/>
        </w:rPr>
        <w:t>Doprava, energetika</w:t>
      </w:r>
      <w:r w:rsidR="00BC156A">
        <w:rPr>
          <w:b/>
          <w:bCs/>
          <w:i/>
          <w:sz w:val="28"/>
          <w:szCs w:val="28"/>
        </w:rPr>
        <w:t xml:space="preserve"> a </w:t>
      </w:r>
      <w:r w:rsidRPr="00BC156A">
        <w:rPr>
          <w:b/>
          <w:bCs/>
          <w:i/>
          <w:sz w:val="28"/>
          <w:szCs w:val="28"/>
        </w:rPr>
        <w:t>služby všeobecného záujmu ako hnacia sila udržateľného rastu</w:t>
      </w:r>
      <w:r w:rsidR="00BC156A">
        <w:rPr>
          <w:b/>
          <w:bCs/>
          <w:i/>
          <w:sz w:val="28"/>
          <w:szCs w:val="28"/>
        </w:rPr>
        <w:t xml:space="preserve"> v </w:t>
      </w:r>
      <w:r w:rsidRPr="00BC156A">
        <w:rPr>
          <w:b/>
          <w:bCs/>
          <w:i/>
          <w:sz w:val="28"/>
          <w:szCs w:val="28"/>
        </w:rPr>
        <w:t>EÚ vďaka digitálnej revolúcii</w:t>
      </w:r>
    </w:p>
    <w:p w:rsidR="001E5FEE" w:rsidRPr="00BC156A" w:rsidRDefault="001E5FEE" w:rsidP="005D56C1">
      <w:pPr>
        <w:widowControl w:val="0"/>
        <w:rPr>
          <w:bCs/>
        </w:rPr>
      </w:pPr>
    </w:p>
    <w:p w:rsidR="00CA3114" w:rsidRPr="00BC156A" w:rsidRDefault="00CA3114" w:rsidP="00494775">
      <w:pPr>
        <w:tabs>
          <w:tab w:val="left" w:pos="2835"/>
        </w:tabs>
      </w:pPr>
      <w:r w:rsidRPr="00BC156A">
        <w:rPr>
          <w:b/>
        </w:rPr>
        <w:t>Spravodajca:</w:t>
      </w:r>
      <w:r w:rsidR="00494775">
        <w:rPr>
          <w:b/>
        </w:rPr>
        <w:tab/>
      </w:r>
      <w:r w:rsidRPr="00BC156A">
        <w:t>Alberto MAZZOLA (skupina Zamestnávatelia – IT)</w:t>
      </w:r>
    </w:p>
    <w:p w:rsidR="00CA3114" w:rsidRPr="00BC156A" w:rsidRDefault="00CA3114" w:rsidP="00CA3114">
      <w:pPr>
        <w:tabs>
          <w:tab w:val="left" w:pos="1701"/>
        </w:tabs>
      </w:pPr>
      <w:r w:rsidRPr="00BC156A">
        <w:rPr>
          <w:b/>
        </w:rPr>
        <w:t>Pomocná spravodajkyňa:</w:t>
      </w:r>
      <w:r w:rsidRPr="00BC156A">
        <w:tab/>
        <w:t>Evangelia KEKELEKI (skupina Rozmanitá Európa – EL)</w:t>
      </w:r>
    </w:p>
    <w:p w:rsidR="00CA3114" w:rsidRPr="00BC156A" w:rsidRDefault="00CA3114" w:rsidP="00CA3114">
      <w:pPr>
        <w:rPr>
          <w:b/>
        </w:rPr>
      </w:pPr>
    </w:p>
    <w:p w:rsidR="00CA3114" w:rsidRPr="00BC156A" w:rsidRDefault="00CA3114" w:rsidP="00CA3114">
      <w:r w:rsidRPr="00BC156A">
        <w:rPr>
          <w:b/>
        </w:rPr>
        <w:t>Referenčný dokument:</w:t>
      </w:r>
      <w:r w:rsidRPr="00BC156A">
        <w:t xml:space="preserve"> </w:t>
      </w:r>
      <w:r w:rsidRPr="00BC156A">
        <w:tab/>
      </w:r>
      <w:r w:rsidRPr="00BC156A">
        <w:tab/>
        <w:t>stanovisko</w:t>
      </w:r>
      <w:r w:rsidR="00BC156A">
        <w:t xml:space="preserve"> z </w:t>
      </w:r>
      <w:r w:rsidRPr="00BC156A">
        <w:t>vlastnej iniciatívy</w:t>
      </w:r>
    </w:p>
    <w:p w:rsidR="00CA3114" w:rsidRPr="00BC156A" w:rsidRDefault="00CA3114" w:rsidP="00494775">
      <w:pPr>
        <w:tabs>
          <w:tab w:val="left" w:pos="2835"/>
        </w:tabs>
        <w:ind w:left="2835"/>
      </w:pPr>
      <w:r w:rsidRPr="00BC156A">
        <w:t>EESC-2019-01070-00-00-AC</w:t>
      </w:r>
    </w:p>
    <w:p w:rsidR="00CA3114" w:rsidRPr="00BC156A" w:rsidRDefault="00CA3114" w:rsidP="00CA3114">
      <w:pPr>
        <w:tabs>
          <w:tab w:val="num" w:pos="550"/>
        </w:tabs>
        <w:rPr>
          <w:b/>
          <w:highlight w:val="green"/>
        </w:rPr>
      </w:pPr>
    </w:p>
    <w:p w:rsidR="00821A9F" w:rsidRPr="00BC156A" w:rsidRDefault="00CA3114" w:rsidP="00CA3114">
      <w:pPr>
        <w:rPr>
          <w:b/>
        </w:rPr>
      </w:pPr>
      <w:r w:rsidRPr="00BC156A">
        <w:rPr>
          <w:b/>
        </w:rPr>
        <w:t>Hlavné body</w:t>
      </w:r>
    </w:p>
    <w:p w:rsidR="00AE56D2" w:rsidRPr="00BC156A" w:rsidRDefault="00AE56D2" w:rsidP="00CA3114">
      <w:pPr>
        <w:rPr>
          <w:b/>
        </w:rPr>
      </w:pPr>
    </w:p>
    <w:p w:rsidR="00AE56D2" w:rsidRPr="00BC156A" w:rsidRDefault="00AE56D2" w:rsidP="00CA3114">
      <w:r w:rsidRPr="00BC156A">
        <w:t>EHSV:</w:t>
      </w:r>
    </w:p>
    <w:p w:rsidR="00AE56D2" w:rsidRPr="00BC156A" w:rsidRDefault="00AE56D2" w:rsidP="00CA3114">
      <w:pPr>
        <w:rPr>
          <w:b/>
        </w:rPr>
      </w:pPr>
    </w:p>
    <w:p w:rsidR="00CA3114" w:rsidRPr="00BC156A" w:rsidRDefault="00993678" w:rsidP="00AE56D2">
      <w:pPr>
        <w:pStyle w:val="ListParagraph"/>
        <w:numPr>
          <w:ilvl w:val="0"/>
          <w:numId w:val="98"/>
        </w:numPr>
      </w:pPr>
      <w:r w:rsidRPr="00BC156A">
        <w:t>sa domnieva, že spoľahlivé európske dopravné</w:t>
      </w:r>
      <w:r w:rsidR="00BC156A">
        <w:t xml:space="preserve"> a </w:t>
      </w:r>
      <w:r w:rsidRPr="00BC156A">
        <w:t>energetické systémy</w:t>
      </w:r>
      <w:r w:rsidR="00BC156A">
        <w:t xml:space="preserve"> a </w:t>
      </w:r>
      <w:r w:rsidRPr="00BC156A">
        <w:t>služby všeobecného záujmu sú nevyhnutné pre plne integrovaný kontinent, ktorý je schopný čeliť globálnym výzvam spojeným</w:t>
      </w:r>
      <w:r w:rsidR="00BC156A">
        <w:t xml:space="preserve"> s </w:t>
      </w:r>
      <w:r w:rsidRPr="00BC156A">
        <w:t>udržateľným konkurenčným rastom</w:t>
      </w:r>
      <w:r w:rsidR="00BC156A">
        <w:t xml:space="preserve"> v </w:t>
      </w:r>
      <w:r w:rsidRPr="00BC156A">
        <w:t>modernom, digitalizovanom</w:t>
      </w:r>
      <w:r w:rsidR="00BC156A">
        <w:t xml:space="preserve"> a </w:t>
      </w:r>
      <w:r w:rsidRPr="00BC156A">
        <w:t>inteligentnom prostredí. Aktívna účasť</w:t>
      </w:r>
      <w:r w:rsidR="00BC156A">
        <w:t xml:space="preserve"> a </w:t>
      </w:r>
      <w:r w:rsidRPr="00BC156A">
        <w:t>angažovanosť občanov EÚ musí byť podľa EHSV</w:t>
      </w:r>
      <w:r w:rsidR="00BC156A">
        <w:t xml:space="preserve"> v </w:t>
      </w:r>
      <w:r w:rsidRPr="00BC156A">
        <w:t>centre politických možností</w:t>
      </w:r>
      <w:r w:rsidR="00BC156A">
        <w:t xml:space="preserve"> a </w:t>
      </w:r>
      <w:r w:rsidRPr="00BC156A">
        <w:t>opatrení;</w:t>
      </w:r>
    </w:p>
    <w:p w:rsidR="00993678" w:rsidRPr="00BC156A" w:rsidRDefault="00993678" w:rsidP="00993678"/>
    <w:p w:rsidR="00993678" w:rsidRPr="00BC156A" w:rsidRDefault="00993678" w:rsidP="00993678">
      <w:pPr>
        <w:pStyle w:val="ListParagraph"/>
        <w:numPr>
          <w:ilvl w:val="0"/>
          <w:numId w:val="98"/>
        </w:numPr>
      </w:pPr>
      <w:r w:rsidRPr="00BC156A">
        <w:t>je pevne presvedčený, že dokončenie jednotného trhu má naďalej kľúčový význam pre posilnenie európskeho digitálneho rastu. Vyzýva Európsku komisiu</w:t>
      </w:r>
      <w:r w:rsidR="00BC156A">
        <w:t xml:space="preserve"> a </w:t>
      </w:r>
      <w:r w:rsidRPr="00BC156A">
        <w:t>členské štáty, aby vyčlenili dostatočné zdroje</w:t>
      </w:r>
      <w:r w:rsidR="00BC156A">
        <w:t xml:space="preserve"> a </w:t>
      </w:r>
      <w:r w:rsidRPr="00BC156A">
        <w:t>právomoci na efektívne monitorovanie</w:t>
      </w:r>
      <w:r w:rsidR="00BC156A">
        <w:t xml:space="preserve"> a </w:t>
      </w:r>
      <w:r w:rsidRPr="00BC156A">
        <w:t>presadzovanie existujúcich právnych predpisov. Výbor ich taktiež naliehavo žiada, aby dokončili jednotný digitálny trh</w:t>
      </w:r>
      <w:r w:rsidR="00BC156A">
        <w:t xml:space="preserve"> a </w:t>
      </w:r>
      <w:r w:rsidRPr="00BC156A">
        <w:t>rozvíjali možnosti integrácie</w:t>
      </w:r>
      <w:r w:rsidR="00BC156A">
        <w:t xml:space="preserve"> a </w:t>
      </w:r>
      <w:r w:rsidRPr="00BC156A">
        <w:t>využívania služieb 5G</w:t>
      </w:r>
      <w:r w:rsidR="00BC156A">
        <w:t xml:space="preserve"> v </w:t>
      </w:r>
      <w:r w:rsidRPr="00BC156A">
        <w:t>snahe chrániť</w:t>
      </w:r>
      <w:r w:rsidR="00BC156A">
        <w:t xml:space="preserve"> a </w:t>
      </w:r>
      <w:r w:rsidRPr="00BC156A">
        <w:t>zlepšovať konkurencieschopnosť európskych priemyselných odvetví. EHSV navrhuje, aby sa prijala európska politika, na základe ktorej sa bude od každej krajiny vyžadovať, aby mala aspoň dvoch dodávateľov,</w:t>
      </w:r>
      <w:r w:rsidR="00BC156A">
        <w:t xml:space="preserve"> z </w:t>
      </w:r>
      <w:r w:rsidRPr="00BC156A">
        <w:t>toho aspoň jedného európskeho dodávateľa. Na financovanie takýchto obrovských EHSV odporúča podporovať prostredie priaznivé pre investície vrátane zavádzania „zlatého investičného pravidla“ do praxe</w:t>
      </w:r>
      <w:r w:rsidR="00BC156A">
        <w:t xml:space="preserve"> a </w:t>
      </w:r>
      <w:r w:rsidRPr="00BC156A">
        <w:t>nové finančné systémy prostredníctvom nástrojov súdržnosti, Európskej investičnej banky (EIB), Nástroja na prepájanie Európy (NPE), programov Invest EU</w:t>
      </w:r>
      <w:r w:rsidR="00BC156A">
        <w:t xml:space="preserve"> a </w:t>
      </w:r>
      <w:r w:rsidRPr="00BC156A">
        <w:t>Horizont Európa</w:t>
      </w:r>
      <w:r w:rsidR="00BC156A">
        <w:t xml:space="preserve"> a </w:t>
      </w:r>
      <w:r w:rsidRPr="00BC156A">
        <w:t>spoločných verejno-súkromných iniciatív. Voľný tok údajov je nevyhnutnosťou. EHSV preto vyzýva na účinné riešenia, ktorými sa odstránia problémy súvisiace</w:t>
      </w:r>
      <w:r w:rsidR="00BC156A">
        <w:t xml:space="preserve"> s </w:t>
      </w:r>
      <w:r w:rsidRPr="00BC156A">
        <w:t>prístupnosťou, interoperabilitou</w:t>
      </w:r>
      <w:r w:rsidR="00BC156A">
        <w:t xml:space="preserve"> a </w:t>
      </w:r>
      <w:r w:rsidRPr="00BC156A">
        <w:t>prenosom údajov</w:t>
      </w:r>
      <w:r w:rsidR="00BC156A">
        <w:t xml:space="preserve"> a </w:t>
      </w:r>
      <w:r w:rsidRPr="00BC156A">
        <w:t>zároveň sa zabezpečí primeraná ochrana údajov</w:t>
      </w:r>
      <w:r w:rsidR="00BC156A">
        <w:t xml:space="preserve"> a </w:t>
      </w:r>
      <w:r w:rsidRPr="00BC156A">
        <w:t>súkromia, spravodlivá hospodárska súťaž</w:t>
      </w:r>
      <w:r w:rsidR="00BC156A">
        <w:t xml:space="preserve"> a </w:t>
      </w:r>
      <w:r w:rsidRPr="00BC156A">
        <w:t>širší výber pre spotrebiteľa;</w:t>
      </w:r>
    </w:p>
    <w:p w:rsidR="00993678" w:rsidRPr="00BC156A" w:rsidRDefault="00993678" w:rsidP="00993678"/>
    <w:p w:rsidR="00993678" w:rsidRPr="00BC156A" w:rsidRDefault="00993678" w:rsidP="00AE56D2">
      <w:pPr>
        <w:pStyle w:val="ListParagraph"/>
        <w:numPr>
          <w:ilvl w:val="0"/>
          <w:numId w:val="98"/>
        </w:numPr>
      </w:pPr>
      <w:r w:rsidRPr="00BC156A">
        <w:t>takisto vyzýva Európsku komisiu, aby zrevidovala pravidlá týkajúce sa zodpovednosti za výrobok</w:t>
      </w:r>
      <w:r w:rsidR="00BC156A">
        <w:t xml:space="preserve"> a </w:t>
      </w:r>
      <w:r w:rsidRPr="00BC156A">
        <w:t>poistenia</w:t>
      </w:r>
      <w:r w:rsidR="00BC156A">
        <w:t xml:space="preserve"> s </w:t>
      </w:r>
      <w:r w:rsidRPr="00BC156A">
        <w:t>cieľom prispôsobiť ich situácii, keď sa rozhodnutia budú</w:t>
      </w:r>
      <w:r w:rsidR="00BC156A">
        <w:t xml:space="preserve"> v </w:t>
      </w:r>
      <w:r w:rsidRPr="00BC156A">
        <w:t>čoraz väčšej miere prijímať prostredníctvom softvéru. Zásady bezpečnosti</w:t>
      </w:r>
      <w:r w:rsidR="00BC156A">
        <w:t xml:space="preserve"> a </w:t>
      </w:r>
      <w:r w:rsidRPr="00BC156A">
        <w:t>ochrany pri navrhovaní</w:t>
      </w:r>
      <w:r w:rsidR="00BC156A">
        <w:t xml:space="preserve"> a </w:t>
      </w:r>
      <w:r w:rsidRPr="00BC156A">
        <w:t>štandardnom používaní by sa mali uplatňovať systematicky</w:t>
      </w:r>
      <w:r w:rsidR="00BC156A">
        <w:t xml:space="preserve"> s </w:t>
      </w:r>
      <w:r w:rsidRPr="00BC156A">
        <w:t>cieľom zvýšiť dôveru</w:t>
      </w:r>
      <w:r w:rsidR="00BC156A">
        <w:t xml:space="preserve"> v </w:t>
      </w:r>
      <w:r w:rsidRPr="00BC156A">
        <w:t>používanie týchto technológií;</w:t>
      </w:r>
    </w:p>
    <w:p w:rsidR="00993678" w:rsidRPr="00BC156A" w:rsidRDefault="00993678" w:rsidP="00993678">
      <w:pPr>
        <w:rPr>
          <w:b/>
        </w:rPr>
      </w:pPr>
    </w:p>
    <w:p w:rsidR="00CA3114" w:rsidRPr="00BC156A" w:rsidRDefault="00993678" w:rsidP="00AE56D2">
      <w:pPr>
        <w:pStyle w:val="ListParagraph"/>
        <w:keepNext/>
        <w:keepLines/>
        <w:numPr>
          <w:ilvl w:val="0"/>
          <w:numId w:val="98"/>
        </w:numPr>
        <w:rPr>
          <w:i/>
        </w:rPr>
      </w:pPr>
      <w:r w:rsidRPr="00BC156A">
        <w:t>ďalej takisto vyzýva členské štáty, aby urýchlene prijali návrh Európskej komisie týkajúci sa systému kolektívneho uplatňovania nárokov na nápravu</w:t>
      </w:r>
      <w:r w:rsidR="00BC156A">
        <w:t xml:space="preserve"> v </w:t>
      </w:r>
      <w:r w:rsidRPr="00BC156A">
        <w:t>EÚ.</w:t>
      </w:r>
    </w:p>
    <w:p w:rsidR="001E5FEE" w:rsidRPr="00BC156A" w:rsidRDefault="001E5FEE" w:rsidP="00AE56D2">
      <w:pPr>
        <w:keepNext/>
        <w:keepLines/>
      </w:pPr>
    </w:p>
    <w:p w:rsidR="00993678" w:rsidRPr="00BC156A" w:rsidRDefault="00993678" w:rsidP="00AE56D2">
      <w:pPr>
        <w:keepNext/>
        <w:keepLines/>
        <w:tabs>
          <w:tab w:val="left" w:pos="1701"/>
        </w:tabs>
        <w:rPr>
          <w:i/>
        </w:rPr>
      </w:pPr>
      <w:r w:rsidRPr="00BC156A">
        <w:rPr>
          <w:b/>
          <w:i/>
        </w:rPr>
        <w:t>Kontakt:</w:t>
      </w:r>
      <w:r w:rsidRPr="00BC156A">
        <w:rPr>
          <w:i/>
        </w:rPr>
        <w:tab/>
        <w:t xml:space="preserve">Maja </w:t>
      </w:r>
      <w:r w:rsidR="009D7590" w:rsidRPr="00BC156A">
        <w:rPr>
          <w:i/>
        </w:rPr>
        <w:t>Radman</w:t>
      </w:r>
    </w:p>
    <w:p w:rsidR="00993678" w:rsidRPr="00BC156A" w:rsidRDefault="00993678" w:rsidP="00C604EE">
      <w:pPr>
        <w:keepNext/>
        <w:keepLines/>
        <w:tabs>
          <w:tab w:val="left" w:pos="1701"/>
        </w:tabs>
        <w:ind w:left="1701"/>
      </w:pPr>
      <w:r w:rsidRPr="00BC156A">
        <w:rPr>
          <w:i/>
        </w:rPr>
        <w:t xml:space="preserve">(tel.: 00 32 </w:t>
      </w:r>
      <w:r w:rsidR="006A1044">
        <w:rPr>
          <w:i/>
        </w:rPr>
        <w:t>2546</w:t>
      </w:r>
      <w:r w:rsidRPr="00BC156A">
        <w:rPr>
          <w:i/>
        </w:rPr>
        <w:t xml:space="preserve">9051 – e-mail: </w:t>
      </w:r>
      <w:hyperlink r:id="rId25" w:history="1">
        <w:r w:rsidRPr="00BC156A">
          <w:rPr>
            <w:rStyle w:val="Hyperlink"/>
            <w:i/>
          </w:rPr>
          <w:t>Maja.Radman@eesc.europa.eu</w:t>
        </w:r>
      </w:hyperlink>
      <w:r w:rsidRPr="00BC156A">
        <w:rPr>
          <w:i/>
        </w:rPr>
        <w:t>)</w:t>
      </w:r>
    </w:p>
    <w:p w:rsidR="007B28CF" w:rsidRPr="00BC156A" w:rsidRDefault="007B28CF" w:rsidP="005D56C1">
      <w:pPr>
        <w:jc w:val="left"/>
      </w:pPr>
    </w:p>
    <w:p w:rsidR="007B28CF" w:rsidRPr="00BC156A" w:rsidRDefault="007B28CF" w:rsidP="00AE56D2">
      <w:pPr>
        <w:keepNext/>
        <w:keepLines/>
        <w:jc w:val="left"/>
      </w:pPr>
      <w:r w:rsidRPr="00BC156A">
        <w:rPr>
          <w:b/>
          <w:u w:val="single"/>
        </w:rPr>
        <w:t>TEN/695</w:t>
      </w:r>
    </w:p>
    <w:p w:rsidR="007B28CF" w:rsidRPr="00BC156A" w:rsidRDefault="007B28CF" w:rsidP="00AE56D2">
      <w:pPr>
        <w:keepNext/>
        <w:keepLines/>
        <w:jc w:val="left"/>
      </w:pPr>
    </w:p>
    <w:p w:rsidR="007B28CF" w:rsidRPr="00BC156A" w:rsidRDefault="007B28CF" w:rsidP="00AE56D2">
      <w:pPr>
        <w:keepNext/>
        <w:keepLines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ind w:left="567" w:hanging="567"/>
        <w:textAlignment w:val="baseline"/>
        <w:rPr>
          <w:bCs/>
          <w:i/>
        </w:rPr>
      </w:pPr>
      <w:r w:rsidRPr="00BC156A">
        <w:rPr>
          <w:b/>
          <w:i/>
          <w:sz w:val="28"/>
          <w:szCs w:val="28"/>
        </w:rPr>
        <w:t>Správa</w:t>
      </w:r>
      <w:r w:rsidR="00BC156A">
        <w:rPr>
          <w:b/>
          <w:i/>
          <w:sz w:val="28"/>
          <w:szCs w:val="28"/>
        </w:rPr>
        <w:t xml:space="preserve"> o </w:t>
      </w:r>
      <w:r w:rsidRPr="00BC156A">
        <w:rPr>
          <w:b/>
          <w:i/>
          <w:sz w:val="28"/>
          <w:szCs w:val="28"/>
        </w:rPr>
        <w:t>stave energetickej únie za rok 2018</w:t>
      </w:r>
    </w:p>
    <w:p w:rsidR="007B28CF" w:rsidRPr="00BC156A" w:rsidRDefault="007B28CF" w:rsidP="007B28CF">
      <w:pPr>
        <w:widowControl w:val="0"/>
        <w:spacing w:line="240" w:lineRule="auto"/>
        <w:rPr>
          <w:bCs/>
        </w:rPr>
      </w:pPr>
    </w:p>
    <w:p w:rsidR="007B28CF" w:rsidRPr="00BC156A" w:rsidRDefault="007B28CF" w:rsidP="007B28CF">
      <w:pPr>
        <w:widowControl w:val="0"/>
        <w:spacing w:line="240" w:lineRule="auto"/>
        <w:rPr>
          <w:bCs/>
          <w:highlight w:val="green"/>
        </w:rPr>
      </w:pPr>
    </w:p>
    <w:p w:rsidR="007B28CF" w:rsidRPr="00BC156A" w:rsidRDefault="007B28CF" w:rsidP="009D7590">
      <w:pPr>
        <w:tabs>
          <w:tab w:val="left" w:pos="2835"/>
        </w:tabs>
      </w:pPr>
      <w:r w:rsidRPr="00BC156A">
        <w:rPr>
          <w:b/>
        </w:rPr>
        <w:t>Spravodajca:</w:t>
      </w:r>
      <w:r w:rsidR="009D7590">
        <w:rPr>
          <w:b/>
        </w:rPr>
        <w:tab/>
      </w:r>
      <w:r w:rsidRPr="00BC156A">
        <w:t>Christophe QUAREZ (skupina Pracovníci – FR)</w:t>
      </w:r>
    </w:p>
    <w:p w:rsidR="007B28CF" w:rsidRPr="00BC156A" w:rsidRDefault="007B28CF" w:rsidP="007B28CF">
      <w:pPr>
        <w:rPr>
          <w:b/>
        </w:rPr>
      </w:pPr>
    </w:p>
    <w:p w:rsidR="007B28CF" w:rsidRPr="00BC156A" w:rsidRDefault="007B28CF" w:rsidP="009D7590">
      <w:pPr>
        <w:tabs>
          <w:tab w:val="left" w:pos="2835"/>
        </w:tabs>
      </w:pPr>
      <w:r w:rsidRPr="00BC156A">
        <w:rPr>
          <w:b/>
        </w:rPr>
        <w:t>Referenčný dokument:</w:t>
      </w:r>
      <w:r w:rsidRPr="00BC156A">
        <w:tab/>
        <w:t>COM(2019) 175 final</w:t>
      </w:r>
    </w:p>
    <w:p w:rsidR="007B28CF" w:rsidRPr="00BC156A" w:rsidRDefault="007B28CF" w:rsidP="009D7590">
      <w:pPr>
        <w:tabs>
          <w:tab w:val="left" w:pos="2127"/>
        </w:tabs>
        <w:ind w:left="2835"/>
      </w:pPr>
      <w:r w:rsidRPr="00BC156A">
        <w:t>EESC-2019-01938-00-00-AC</w:t>
      </w:r>
    </w:p>
    <w:p w:rsidR="007B28CF" w:rsidRPr="00BC156A" w:rsidRDefault="007B28CF" w:rsidP="007B28CF">
      <w:pPr>
        <w:tabs>
          <w:tab w:val="num" w:pos="550"/>
        </w:tabs>
        <w:rPr>
          <w:b/>
          <w:highlight w:val="green"/>
        </w:rPr>
      </w:pPr>
    </w:p>
    <w:p w:rsidR="007B28CF" w:rsidRPr="00BC156A" w:rsidRDefault="007B28CF" w:rsidP="007B28CF">
      <w:pPr>
        <w:jc w:val="left"/>
        <w:rPr>
          <w:b/>
        </w:rPr>
      </w:pPr>
      <w:r w:rsidRPr="00BC156A">
        <w:rPr>
          <w:b/>
        </w:rPr>
        <w:t>Hlavné body</w:t>
      </w:r>
    </w:p>
    <w:p w:rsidR="00AE56D2" w:rsidRPr="00BC156A" w:rsidRDefault="00AE56D2" w:rsidP="007B28CF">
      <w:pPr>
        <w:jc w:val="left"/>
        <w:rPr>
          <w:b/>
        </w:rPr>
      </w:pPr>
    </w:p>
    <w:p w:rsidR="00AE56D2" w:rsidRPr="00BC156A" w:rsidRDefault="00AE56D2" w:rsidP="007B28CF">
      <w:pPr>
        <w:jc w:val="left"/>
      </w:pPr>
      <w:r w:rsidRPr="00BC156A">
        <w:t>EHSV:</w:t>
      </w:r>
    </w:p>
    <w:p w:rsidR="00AE56D2" w:rsidRPr="00BC156A" w:rsidRDefault="00AE56D2" w:rsidP="007B28CF">
      <w:pPr>
        <w:jc w:val="left"/>
        <w:rPr>
          <w:b/>
        </w:rPr>
      </w:pPr>
    </w:p>
    <w:p w:rsidR="007B28CF" w:rsidRPr="00BC156A" w:rsidRDefault="007B28CF" w:rsidP="00AE56D2">
      <w:pPr>
        <w:pStyle w:val="ListParagraph"/>
        <w:numPr>
          <w:ilvl w:val="0"/>
          <w:numId w:val="97"/>
        </w:numPr>
      </w:pPr>
      <w:r w:rsidRPr="00BC156A">
        <w:t>berie na vedomie štvrtú správu</w:t>
      </w:r>
      <w:r w:rsidR="00BC156A">
        <w:t xml:space="preserve"> o </w:t>
      </w:r>
      <w:r w:rsidRPr="00BC156A">
        <w:t>stave energetickej únie, podporuje ciele projektu energetickej únie</w:t>
      </w:r>
      <w:r w:rsidR="00BC156A">
        <w:t xml:space="preserve"> a </w:t>
      </w:r>
      <w:r w:rsidRPr="00BC156A">
        <w:t>oceňuje dôraz na zapojenie</w:t>
      </w:r>
      <w:r w:rsidR="00BC156A">
        <w:t xml:space="preserve"> a </w:t>
      </w:r>
      <w:r w:rsidRPr="00BC156A">
        <w:t>angažovanosť európskej spoločnosti</w:t>
      </w:r>
      <w:r w:rsidR="00BC156A">
        <w:t xml:space="preserve"> v </w:t>
      </w:r>
      <w:r w:rsidRPr="00BC156A">
        <w:t>snahe získať pre energetickú úniu jej plnú podporu;</w:t>
      </w:r>
    </w:p>
    <w:p w:rsidR="00AE56D2" w:rsidRPr="00BC156A" w:rsidRDefault="00AE56D2" w:rsidP="007B28CF"/>
    <w:p w:rsidR="007B28CF" w:rsidRPr="00BC156A" w:rsidRDefault="007B28CF" w:rsidP="00AE56D2">
      <w:pPr>
        <w:pStyle w:val="ListParagraph"/>
        <w:numPr>
          <w:ilvl w:val="0"/>
          <w:numId w:val="97"/>
        </w:numPr>
      </w:pPr>
      <w:r w:rsidRPr="00BC156A">
        <w:t>je prekvapený vyhlásením Európskej komisie, že „energetická únia je realitou“. Energetická únia môže byť realitou, pokiaľ ide</w:t>
      </w:r>
      <w:r w:rsidR="00BC156A">
        <w:t xml:space="preserve"> o </w:t>
      </w:r>
      <w:r w:rsidRPr="00BC156A">
        <w:t>politické rozhodnutia EÚ, ale ešte nie je realitou</w:t>
      </w:r>
      <w:r w:rsidR="00BC156A">
        <w:t xml:space="preserve"> v </w:t>
      </w:r>
      <w:r w:rsidRPr="00BC156A">
        <w:t>každodennom živote európskych občanov. EHSV vyzýva Európsku komisiu, aby ďalej využívala svoje právomoci vrátane svojich zákonných právomocí</w:t>
      </w:r>
      <w:r w:rsidR="00BC156A">
        <w:t xml:space="preserve"> s </w:t>
      </w:r>
      <w:r w:rsidRPr="00BC156A">
        <w:t>cieľom zabezpečiť, aby členské štáty dodržiavali právne predpisy EÚ</w:t>
      </w:r>
      <w:r w:rsidR="00BC156A">
        <w:t xml:space="preserve"> v </w:t>
      </w:r>
      <w:r w:rsidRPr="00BC156A">
        <w:t>oblasti energetiky vrátane cieľov</w:t>
      </w:r>
      <w:r w:rsidR="00BC156A">
        <w:t xml:space="preserve"> v </w:t>
      </w:r>
      <w:r w:rsidRPr="00BC156A">
        <w:t>oblasti energetiky do roku 2020;</w:t>
      </w:r>
    </w:p>
    <w:p w:rsidR="00AE56D2" w:rsidRPr="00BC156A" w:rsidRDefault="00AE56D2" w:rsidP="007B28CF"/>
    <w:p w:rsidR="007B28CF" w:rsidRPr="00BC156A" w:rsidRDefault="007B28CF" w:rsidP="00AE56D2">
      <w:pPr>
        <w:pStyle w:val="ListParagraph"/>
        <w:numPr>
          <w:ilvl w:val="0"/>
          <w:numId w:val="97"/>
        </w:numPr>
      </w:pPr>
      <w:r w:rsidRPr="00BC156A">
        <w:t>opakovane konštatuje, že Európa potrebuje sociálny pakt pre energetickú transformáciu pod vedením občanov, na ktorom by sa mali dohodnúť EÚ, členské štáty, regióny, mestá, sociálni partneri</w:t>
      </w:r>
      <w:r w:rsidR="00BC156A">
        <w:t xml:space="preserve"> a </w:t>
      </w:r>
      <w:r w:rsidRPr="00BC156A">
        <w:t>organizovaná občianska spoločnosť, aby sa zaistilo, že sa pri transformácii na nikoho nezabudne. Mal by sa stať šiestym rozmerom energetickej únie</w:t>
      </w:r>
      <w:r w:rsidR="00BC156A">
        <w:t xml:space="preserve"> a </w:t>
      </w:r>
      <w:r w:rsidRPr="00BC156A">
        <w:t>mal by zahŕňať všetky sociálne aspekty, ako sú vytváranie kvalitných pracovných miest, odborná príprava, výchova</w:t>
      </w:r>
      <w:r w:rsidR="00BC156A">
        <w:t xml:space="preserve"> a </w:t>
      </w:r>
      <w:r w:rsidRPr="00BC156A">
        <w:t>vzdelávanie spotrebiteľov, sociálna ochrana, osobitné plány pre prechodné regióny, kde došlo</w:t>
      </w:r>
      <w:r w:rsidR="00BC156A">
        <w:t xml:space="preserve"> k </w:t>
      </w:r>
      <w:r w:rsidRPr="00BC156A">
        <w:t>stratám pracovných miest, zdravie</w:t>
      </w:r>
      <w:r w:rsidR="00BC156A">
        <w:t xml:space="preserve"> a </w:t>
      </w:r>
      <w:r w:rsidRPr="00BC156A">
        <w:t>energetická chudoba. Táto iniciatíva by mala byť súčasťou Európskeho piliera sociálnych práv.</w:t>
      </w:r>
    </w:p>
    <w:p w:rsidR="007B28CF" w:rsidRPr="00BC156A" w:rsidRDefault="007B28CF" w:rsidP="007B28CF"/>
    <w:p w:rsidR="007B28CF" w:rsidRPr="00BC156A" w:rsidRDefault="007B28CF" w:rsidP="007B28CF">
      <w:pPr>
        <w:tabs>
          <w:tab w:val="left" w:pos="1701"/>
        </w:tabs>
        <w:rPr>
          <w:i/>
        </w:rPr>
      </w:pPr>
      <w:r w:rsidRPr="00BC156A">
        <w:rPr>
          <w:b/>
          <w:i/>
        </w:rPr>
        <w:t>Kontakt:</w:t>
      </w:r>
      <w:r w:rsidRPr="00BC156A">
        <w:rPr>
          <w:i/>
        </w:rPr>
        <w:tab/>
        <w:t>Kristian KRIEGER</w:t>
      </w:r>
    </w:p>
    <w:p w:rsidR="007B28CF" w:rsidRPr="00BC156A" w:rsidRDefault="007B28CF" w:rsidP="00C604EE">
      <w:pPr>
        <w:tabs>
          <w:tab w:val="left" w:pos="1701"/>
        </w:tabs>
        <w:ind w:left="1701"/>
        <w:rPr>
          <w:i/>
        </w:rPr>
      </w:pPr>
      <w:r w:rsidRPr="00BC156A">
        <w:rPr>
          <w:i/>
        </w:rPr>
        <w:t xml:space="preserve">(tel.: 00 32 </w:t>
      </w:r>
      <w:r w:rsidR="006A1044">
        <w:rPr>
          <w:i/>
        </w:rPr>
        <w:t>2546</w:t>
      </w:r>
      <w:r w:rsidRPr="00BC156A">
        <w:rPr>
          <w:i/>
        </w:rPr>
        <w:t xml:space="preserve">8921 – e-mail: </w:t>
      </w:r>
      <w:hyperlink r:id="rId26" w:history="1">
        <w:r w:rsidRPr="00BC156A">
          <w:rPr>
            <w:rStyle w:val="Hyperlink"/>
            <w:i/>
          </w:rPr>
          <w:t>Kristian.Krieger@eesc.europa.eu</w:t>
        </w:r>
      </w:hyperlink>
      <w:r w:rsidRPr="00BC156A">
        <w:rPr>
          <w:i/>
        </w:rPr>
        <w:t>)</w:t>
      </w:r>
    </w:p>
    <w:p w:rsidR="007B28CF" w:rsidRPr="00BC156A" w:rsidRDefault="007B28CF" w:rsidP="007B28CF">
      <w:pPr>
        <w:tabs>
          <w:tab w:val="left" w:pos="1701"/>
        </w:tabs>
        <w:rPr>
          <w:i/>
        </w:rPr>
      </w:pPr>
    </w:p>
    <w:p w:rsidR="007B28CF" w:rsidRPr="00BC156A" w:rsidRDefault="007B28CF" w:rsidP="00AE56D2">
      <w:pPr>
        <w:keepNext/>
        <w:keepLines/>
        <w:tabs>
          <w:tab w:val="left" w:pos="1701"/>
        </w:tabs>
      </w:pPr>
      <w:r w:rsidRPr="00BC156A">
        <w:rPr>
          <w:b/>
          <w:u w:val="single"/>
        </w:rPr>
        <w:lastRenderedPageBreak/>
        <w:t>TEN/696</w:t>
      </w:r>
    </w:p>
    <w:p w:rsidR="007B28CF" w:rsidRPr="00BC156A" w:rsidRDefault="007B28CF" w:rsidP="00AE56D2">
      <w:pPr>
        <w:keepNext/>
        <w:keepLines/>
        <w:tabs>
          <w:tab w:val="left" w:pos="1701"/>
        </w:tabs>
      </w:pPr>
    </w:p>
    <w:p w:rsidR="007B28CF" w:rsidRPr="00BC156A" w:rsidRDefault="007B28CF" w:rsidP="00AE56D2">
      <w:pPr>
        <w:keepNext/>
        <w:keepLines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ind w:left="567" w:hanging="567"/>
        <w:textAlignment w:val="baseline"/>
        <w:rPr>
          <w:bCs/>
          <w:i/>
        </w:rPr>
      </w:pPr>
      <w:r w:rsidRPr="00BC156A">
        <w:rPr>
          <w:b/>
          <w:i/>
          <w:sz w:val="28"/>
          <w:szCs w:val="28"/>
        </w:rPr>
        <w:t>Strategický akčný plán pre batérie</w:t>
      </w:r>
    </w:p>
    <w:p w:rsidR="007B28CF" w:rsidRPr="00BC156A" w:rsidRDefault="007B28CF" w:rsidP="00AE56D2">
      <w:pPr>
        <w:keepNext/>
        <w:keepLines/>
        <w:widowControl w:val="0"/>
        <w:spacing w:line="240" w:lineRule="auto"/>
        <w:rPr>
          <w:bCs/>
        </w:rPr>
      </w:pPr>
    </w:p>
    <w:p w:rsidR="007B28CF" w:rsidRPr="00BC156A" w:rsidRDefault="007B28CF" w:rsidP="00AE56D2">
      <w:pPr>
        <w:keepNext/>
        <w:keepLines/>
        <w:widowControl w:val="0"/>
        <w:spacing w:line="240" w:lineRule="auto"/>
        <w:rPr>
          <w:bCs/>
          <w:highlight w:val="green"/>
        </w:rPr>
      </w:pPr>
    </w:p>
    <w:p w:rsidR="007B28CF" w:rsidRPr="00BC156A" w:rsidRDefault="007B28CF" w:rsidP="009D7590">
      <w:pPr>
        <w:keepNext/>
        <w:keepLines/>
        <w:tabs>
          <w:tab w:val="left" w:pos="2694"/>
        </w:tabs>
      </w:pPr>
      <w:r w:rsidRPr="00BC156A">
        <w:rPr>
          <w:b/>
        </w:rPr>
        <w:t>Spravodajca:</w:t>
      </w:r>
      <w:r w:rsidR="009D7590">
        <w:rPr>
          <w:b/>
        </w:rPr>
        <w:tab/>
      </w:r>
      <w:r w:rsidRPr="00BC156A">
        <w:t>Colin LUSTENHOUWER (skupina Zamestnávatelia – NL)</w:t>
      </w:r>
    </w:p>
    <w:p w:rsidR="007B28CF" w:rsidRPr="00BC156A" w:rsidRDefault="007B28CF" w:rsidP="00AE56D2">
      <w:pPr>
        <w:keepNext/>
        <w:keepLines/>
        <w:rPr>
          <w:b/>
        </w:rPr>
      </w:pPr>
    </w:p>
    <w:p w:rsidR="007B28CF" w:rsidRPr="00BC156A" w:rsidRDefault="007B28CF" w:rsidP="009D7590">
      <w:pPr>
        <w:keepNext/>
        <w:keepLines/>
        <w:tabs>
          <w:tab w:val="left" w:pos="2694"/>
        </w:tabs>
      </w:pPr>
      <w:r w:rsidRPr="00BC156A">
        <w:rPr>
          <w:b/>
        </w:rPr>
        <w:t>Referenčný dokument:</w:t>
      </w:r>
      <w:r w:rsidR="009D7590">
        <w:tab/>
      </w:r>
      <w:r w:rsidRPr="00BC156A">
        <w:t>COM(2019) 176 final</w:t>
      </w:r>
    </w:p>
    <w:p w:rsidR="007B28CF" w:rsidRPr="00BC156A" w:rsidRDefault="007B28CF" w:rsidP="009D7590">
      <w:pPr>
        <w:keepNext/>
        <w:keepLines/>
        <w:tabs>
          <w:tab w:val="left" w:pos="2268"/>
        </w:tabs>
        <w:ind w:left="2694"/>
      </w:pPr>
      <w:r w:rsidRPr="00BC156A">
        <w:t>EESC-2019-01700-00-00-AC</w:t>
      </w:r>
    </w:p>
    <w:p w:rsidR="007B28CF" w:rsidRPr="00BC156A" w:rsidRDefault="007B28CF" w:rsidP="00AE56D2">
      <w:pPr>
        <w:keepNext/>
        <w:keepLines/>
        <w:tabs>
          <w:tab w:val="num" w:pos="550"/>
        </w:tabs>
        <w:rPr>
          <w:b/>
          <w:highlight w:val="green"/>
        </w:rPr>
      </w:pPr>
    </w:p>
    <w:p w:rsidR="007B28CF" w:rsidRPr="00BC156A" w:rsidRDefault="007B28CF" w:rsidP="00AE56D2">
      <w:pPr>
        <w:keepNext/>
        <w:keepLines/>
        <w:tabs>
          <w:tab w:val="left" w:pos="1701"/>
        </w:tabs>
        <w:rPr>
          <w:b/>
        </w:rPr>
      </w:pPr>
      <w:r w:rsidRPr="00BC156A">
        <w:rPr>
          <w:b/>
        </w:rPr>
        <w:t>Hlavné body</w:t>
      </w:r>
    </w:p>
    <w:p w:rsidR="00AE56D2" w:rsidRPr="00BC156A" w:rsidRDefault="00AE56D2" w:rsidP="00AE56D2">
      <w:pPr>
        <w:keepNext/>
        <w:keepLines/>
        <w:tabs>
          <w:tab w:val="left" w:pos="1701"/>
        </w:tabs>
        <w:rPr>
          <w:color w:val="000000"/>
        </w:rPr>
      </w:pPr>
    </w:p>
    <w:p w:rsidR="007B28CF" w:rsidRPr="00BC156A" w:rsidRDefault="00D1546E" w:rsidP="00AE56D2">
      <w:pPr>
        <w:keepNext/>
        <w:keepLines/>
        <w:tabs>
          <w:tab w:val="left" w:pos="1701"/>
        </w:tabs>
        <w:rPr>
          <w:color w:val="000000"/>
        </w:rPr>
      </w:pPr>
      <w:r w:rsidRPr="00BC156A">
        <w:rPr>
          <w:color w:val="000000"/>
        </w:rPr>
        <w:t>Európska komisia vo svojej prvej správe</w:t>
      </w:r>
      <w:r w:rsidR="00BC156A">
        <w:rPr>
          <w:color w:val="000000"/>
        </w:rPr>
        <w:t xml:space="preserve"> o </w:t>
      </w:r>
      <w:r w:rsidRPr="00BC156A">
        <w:rPr>
          <w:color w:val="000000"/>
        </w:rPr>
        <w:t>pokroku vo vykonávaní strategického akčného plánu pre batérie uvádza, že už boli iniciované rôzne opatrenia na vybudovanie kľúčového odvetvia výroby batérií</w:t>
      </w:r>
      <w:r w:rsidR="00BC156A">
        <w:rPr>
          <w:color w:val="000000"/>
        </w:rPr>
        <w:t xml:space="preserve"> v </w:t>
      </w:r>
      <w:r w:rsidRPr="00BC156A">
        <w:rPr>
          <w:color w:val="000000"/>
        </w:rPr>
        <w:t>EÚ. Hoci je ešte príliš skoro na vyvodenie konečných záverov, EHSV podporuje iniciatívy Komisie,</w:t>
      </w:r>
      <w:r w:rsidR="00BC156A">
        <w:rPr>
          <w:color w:val="000000"/>
        </w:rPr>
        <w:t xml:space="preserve"> a </w:t>
      </w:r>
      <w:r w:rsidRPr="00BC156A">
        <w:rPr>
          <w:color w:val="000000"/>
        </w:rPr>
        <w:t>má</w:t>
      </w:r>
      <w:r w:rsidR="00BC156A">
        <w:rPr>
          <w:color w:val="000000"/>
        </w:rPr>
        <w:t xml:space="preserve"> v </w:t>
      </w:r>
      <w:r w:rsidRPr="00BC156A">
        <w:rPr>
          <w:color w:val="000000"/>
        </w:rPr>
        <w:t>úmysle spolupracovať</w:t>
      </w:r>
      <w:r w:rsidR="00BC156A">
        <w:rPr>
          <w:color w:val="000000"/>
        </w:rPr>
        <w:t xml:space="preserve"> s </w:t>
      </w:r>
      <w:r w:rsidRPr="00BC156A">
        <w:rPr>
          <w:color w:val="000000"/>
        </w:rPr>
        <w:t>členskými štátmi</w:t>
      </w:r>
      <w:r w:rsidR="00BC156A">
        <w:rPr>
          <w:color w:val="000000"/>
        </w:rPr>
        <w:t xml:space="preserve"> a </w:t>
      </w:r>
      <w:r w:rsidRPr="00BC156A">
        <w:rPr>
          <w:color w:val="000000"/>
        </w:rPr>
        <w:t>európskym priemyslom</w:t>
      </w:r>
      <w:r w:rsidR="00BC156A">
        <w:rPr>
          <w:color w:val="000000"/>
        </w:rPr>
        <w:t xml:space="preserve"> v </w:t>
      </w:r>
      <w:r w:rsidRPr="00BC156A">
        <w:rPr>
          <w:color w:val="000000"/>
        </w:rPr>
        <w:t>snahe znížiť jeho závislosť od tretích krajín, najmä</w:t>
      </w:r>
      <w:r w:rsidR="00BC156A">
        <w:rPr>
          <w:color w:val="000000"/>
        </w:rPr>
        <w:t xml:space="preserve"> v </w:t>
      </w:r>
      <w:r w:rsidRPr="00BC156A">
        <w:rPr>
          <w:color w:val="000000"/>
        </w:rPr>
        <w:t>Ázii.</w:t>
      </w:r>
      <w:r w:rsidR="00BC156A">
        <w:rPr>
          <w:color w:val="000000"/>
        </w:rPr>
        <w:t xml:space="preserve"> V </w:t>
      </w:r>
      <w:r w:rsidRPr="00BC156A">
        <w:rPr>
          <w:color w:val="000000"/>
        </w:rPr>
        <w:t>nadchádzajúcich rokoch je ešte potrebné veľa urobiť, aby sa technologické poznatky</w:t>
      </w:r>
      <w:r w:rsidR="00BC156A">
        <w:rPr>
          <w:color w:val="000000"/>
        </w:rPr>
        <w:t xml:space="preserve"> v </w:t>
      </w:r>
      <w:r w:rsidRPr="00BC156A">
        <w:rPr>
          <w:color w:val="000000"/>
        </w:rPr>
        <w:t>EÚ dostali na potrebnú úroveň, zabezpečil sa dovoz potrebných surovín</w:t>
      </w:r>
      <w:r w:rsidR="00BC156A">
        <w:rPr>
          <w:color w:val="000000"/>
        </w:rPr>
        <w:t xml:space="preserve"> z </w:t>
      </w:r>
      <w:r w:rsidRPr="00BC156A">
        <w:rPr>
          <w:color w:val="000000"/>
        </w:rPr>
        <w:t>tretích krajín</w:t>
      </w:r>
      <w:r w:rsidR="00BC156A">
        <w:rPr>
          <w:color w:val="000000"/>
        </w:rPr>
        <w:t xml:space="preserve"> a </w:t>
      </w:r>
      <w:r w:rsidRPr="00BC156A">
        <w:rPr>
          <w:color w:val="000000"/>
        </w:rPr>
        <w:t>zo zdrojov EÚ</w:t>
      </w:r>
      <w:r w:rsidR="00BC156A">
        <w:rPr>
          <w:color w:val="000000"/>
        </w:rPr>
        <w:t xml:space="preserve"> a </w:t>
      </w:r>
      <w:r w:rsidRPr="00BC156A">
        <w:rPr>
          <w:color w:val="000000"/>
        </w:rPr>
        <w:t>zabezpečila sa bezpečná</w:t>
      </w:r>
      <w:r w:rsidR="00BC156A">
        <w:rPr>
          <w:color w:val="000000"/>
        </w:rPr>
        <w:t xml:space="preserve"> a </w:t>
      </w:r>
      <w:r w:rsidRPr="00BC156A">
        <w:rPr>
          <w:color w:val="000000"/>
        </w:rPr>
        <w:t>ekologická recyklácia použitých batérií. Vláda</w:t>
      </w:r>
      <w:r w:rsidR="00BC156A">
        <w:rPr>
          <w:color w:val="000000"/>
        </w:rPr>
        <w:t xml:space="preserve"> a </w:t>
      </w:r>
      <w:r w:rsidRPr="00BC156A">
        <w:rPr>
          <w:color w:val="000000"/>
        </w:rPr>
        <w:t>podnikateľská sféra sú zároveň spoločne zodpovedné za zabezpečenie dostatočných investícií do odbornej prípravy</w:t>
      </w:r>
      <w:r w:rsidR="00BC156A">
        <w:rPr>
          <w:color w:val="000000"/>
        </w:rPr>
        <w:t xml:space="preserve"> a </w:t>
      </w:r>
      <w:r w:rsidRPr="00BC156A">
        <w:rPr>
          <w:color w:val="000000"/>
        </w:rPr>
        <w:t>ďalšieho vzdelávania pracovníkov.</w:t>
      </w:r>
    </w:p>
    <w:p w:rsidR="00D1546E" w:rsidRPr="00BC156A" w:rsidRDefault="00D1546E" w:rsidP="007B28CF">
      <w:pPr>
        <w:tabs>
          <w:tab w:val="left" w:pos="1701"/>
        </w:tabs>
        <w:rPr>
          <w:color w:val="000000"/>
        </w:rPr>
      </w:pPr>
    </w:p>
    <w:p w:rsidR="00D1546E" w:rsidRPr="00BC156A" w:rsidRDefault="00D1546E" w:rsidP="00D1546E">
      <w:pPr>
        <w:tabs>
          <w:tab w:val="left" w:pos="1701"/>
        </w:tabs>
        <w:rPr>
          <w:i/>
        </w:rPr>
      </w:pPr>
      <w:r w:rsidRPr="00BC156A">
        <w:rPr>
          <w:b/>
          <w:i/>
        </w:rPr>
        <w:t>Kontakt:</w:t>
      </w:r>
      <w:r w:rsidRPr="00BC156A">
        <w:rPr>
          <w:i/>
        </w:rPr>
        <w:tab/>
        <w:t>Alessandro RIZZI</w:t>
      </w:r>
    </w:p>
    <w:p w:rsidR="00D1546E" w:rsidRPr="00FD55C6" w:rsidRDefault="00D1546E" w:rsidP="00C604EE">
      <w:pPr>
        <w:tabs>
          <w:tab w:val="left" w:pos="1701"/>
        </w:tabs>
        <w:ind w:left="1701"/>
      </w:pPr>
      <w:r w:rsidRPr="00BC156A">
        <w:rPr>
          <w:i/>
        </w:rPr>
        <w:t xml:space="preserve">(tel.: 00 32 </w:t>
      </w:r>
      <w:r w:rsidR="006A1044">
        <w:rPr>
          <w:i/>
        </w:rPr>
        <w:t>2546</w:t>
      </w:r>
      <w:r w:rsidRPr="00BC156A">
        <w:rPr>
          <w:i/>
        </w:rPr>
        <w:t xml:space="preserve">8679 – e-mail: </w:t>
      </w:r>
      <w:hyperlink r:id="rId27" w:history="1">
        <w:r w:rsidRPr="00BC156A">
          <w:rPr>
            <w:rStyle w:val="Hyperlink"/>
            <w:i/>
          </w:rPr>
          <w:t>Alessandro.Rizzi@eesc.europa.eu</w:t>
        </w:r>
      </w:hyperlink>
      <w:r w:rsidRPr="00FD55C6">
        <w:rPr>
          <w:i/>
        </w:rPr>
        <w:t>)</w:t>
      </w:r>
    </w:p>
    <w:p w:rsidR="001E5FEE" w:rsidRPr="00BC156A" w:rsidRDefault="001E5FEE" w:rsidP="00C604EE">
      <w:pPr>
        <w:tabs>
          <w:tab w:val="left" w:pos="1701"/>
        </w:tabs>
        <w:ind w:left="1701"/>
        <w:jc w:val="left"/>
        <w:rPr>
          <w:kern w:val="28"/>
        </w:rPr>
      </w:pPr>
      <w:r w:rsidRPr="00BC156A">
        <w:br w:type="page"/>
      </w:r>
    </w:p>
    <w:p w:rsidR="008262D3" w:rsidRPr="00BC156A" w:rsidRDefault="008A2BDE" w:rsidP="00AE0E21">
      <w:pPr>
        <w:pStyle w:val="Heading1"/>
        <w:keepNext/>
        <w:keepLines/>
        <w:numPr>
          <w:ilvl w:val="0"/>
          <w:numId w:val="102"/>
        </w:numPr>
        <w:tabs>
          <w:tab w:val="left" w:pos="567"/>
        </w:tabs>
        <w:rPr>
          <w:b/>
        </w:rPr>
      </w:pPr>
      <w:bookmarkStart w:id="7" w:name="_Toc14959694"/>
      <w:r w:rsidRPr="00BC156A">
        <w:rPr>
          <w:b/>
        </w:rPr>
        <w:lastRenderedPageBreak/>
        <w:t>POĽNOHOSPODÁRSTVO, ROZVOJ VIDIEKA A ŽIVOTNÉ PROSTREDIE</w:t>
      </w:r>
      <w:bookmarkEnd w:id="7"/>
    </w:p>
    <w:p w:rsidR="008A2BDE" w:rsidRPr="00BC156A" w:rsidRDefault="008A2BDE" w:rsidP="005D56C1">
      <w:pPr>
        <w:keepNext/>
        <w:keepLines/>
        <w:jc w:val="left"/>
        <w:rPr>
          <w:iCs/>
        </w:rPr>
      </w:pPr>
    </w:p>
    <w:p w:rsidR="008A2BDE" w:rsidRPr="00BC156A" w:rsidRDefault="008A2BDE">
      <w:pPr>
        <w:jc w:val="left"/>
        <w:rPr>
          <w:iCs/>
        </w:rPr>
      </w:pPr>
      <w:r w:rsidRPr="00BC156A">
        <w:rPr>
          <w:b/>
          <w:iCs/>
          <w:u w:val="single"/>
        </w:rPr>
        <w:t>NAT/763</w:t>
      </w:r>
    </w:p>
    <w:p w:rsidR="008A2BDE" w:rsidRPr="00BC156A" w:rsidRDefault="008A2BDE">
      <w:pPr>
        <w:jc w:val="left"/>
        <w:rPr>
          <w:iCs/>
        </w:rPr>
      </w:pPr>
    </w:p>
    <w:p w:rsidR="008A2BDE" w:rsidRPr="00BC156A" w:rsidRDefault="00B46A6D">
      <w:pPr>
        <w:pStyle w:val="ListParagraph"/>
        <w:numPr>
          <w:ilvl w:val="0"/>
          <w:numId w:val="22"/>
        </w:numPr>
        <w:ind w:left="567" w:hanging="567"/>
        <w:rPr>
          <w:b/>
          <w:bCs/>
          <w:i/>
          <w:iCs/>
          <w:sz w:val="28"/>
          <w:szCs w:val="28"/>
        </w:rPr>
      </w:pPr>
      <w:r w:rsidRPr="00BC156A">
        <w:rPr>
          <w:b/>
          <w:bCs/>
          <w:i/>
          <w:iCs/>
          <w:sz w:val="28"/>
          <w:szCs w:val="28"/>
        </w:rPr>
        <w:t>Podpora krátkych</w:t>
      </w:r>
      <w:r w:rsidR="00BC156A">
        <w:rPr>
          <w:b/>
          <w:bCs/>
          <w:i/>
          <w:iCs/>
          <w:sz w:val="28"/>
          <w:szCs w:val="28"/>
        </w:rPr>
        <w:t xml:space="preserve"> a </w:t>
      </w:r>
      <w:r w:rsidRPr="00BC156A">
        <w:rPr>
          <w:b/>
          <w:bCs/>
          <w:i/>
          <w:iCs/>
          <w:sz w:val="28"/>
          <w:szCs w:val="28"/>
        </w:rPr>
        <w:t>alternatívnych potravinových reťazcov</w:t>
      </w:r>
      <w:r w:rsidR="00BC156A">
        <w:rPr>
          <w:b/>
          <w:bCs/>
          <w:i/>
          <w:iCs/>
          <w:sz w:val="28"/>
          <w:szCs w:val="28"/>
        </w:rPr>
        <w:t xml:space="preserve"> v </w:t>
      </w:r>
      <w:r w:rsidRPr="00BC156A">
        <w:rPr>
          <w:b/>
          <w:bCs/>
          <w:i/>
          <w:iCs/>
          <w:sz w:val="28"/>
          <w:szCs w:val="28"/>
        </w:rPr>
        <w:t>Európskej únii: úloha agroekológie</w:t>
      </w:r>
    </w:p>
    <w:p w:rsidR="008A2BDE" w:rsidRPr="00BC156A" w:rsidRDefault="008A2BDE">
      <w:pPr>
        <w:pStyle w:val="ListParagraph"/>
        <w:ind w:left="567"/>
        <w:rPr>
          <w:b/>
          <w:bCs/>
          <w:i/>
          <w:iCs/>
          <w:sz w:val="28"/>
          <w:szCs w:val="28"/>
        </w:rPr>
      </w:pPr>
    </w:p>
    <w:p w:rsidR="008A2BDE" w:rsidRPr="00BC156A" w:rsidRDefault="008A2BDE" w:rsidP="002977C8">
      <w:pPr>
        <w:tabs>
          <w:tab w:val="left" w:pos="2552"/>
        </w:tabs>
      </w:pPr>
      <w:r w:rsidRPr="00BC156A">
        <w:rPr>
          <w:b/>
        </w:rPr>
        <w:t>Spravodajca:</w:t>
      </w:r>
      <w:r w:rsidRPr="00BC156A">
        <w:tab/>
        <w:t>Geneviève SAVIGNY (skupina Rozmanitá Európa – FR)</w:t>
      </w:r>
    </w:p>
    <w:p w:rsidR="008A2BDE" w:rsidRPr="00BC156A" w:rsidRDefault="008A2BDE"/>
    <w:p w:rsidR="008A2BDE" w:rsidRPr="00BC156A" w:rsidRDefault="008A2BDE" w:rsidP="002977C8">
      <w:pPr>
        <w:tabs>
          <w:tab w:val="left" w:pos="2552"/>
        </w:tabs>
        <w:ind w:left="-5"/>
        <w:rPr>
          <w:bCs/>
        </w:rPr>
      </w:pPr>
      <w:r w:rsidRPr="00BC156A">
        <w:rPr>
          <w:b/>
          <w:bCs/>
        </w:rPr>
        <w:t>Referenčný dokument:</w:t>
      </w:r>
      <w:r w:rsidR="002977C8">
        <w:rPr>
          <w:b/>
          <w:bCs/>
        </w:rPr>
        <w:tab/>
      </w:r>
      <w:r w:rsidRPr="00BC156A">
        <w:t>stanovisko</w:t>
      </w:r>
      <w:r w:rsidR="00BC156A">
        <w:t xml:space="preserve"> z </w:t>
      </w:r>
      <w:r w:rsidRPr="00BC156A">
        <w:t>vlastnej iniciatívy</w:t>
      </w:r>
    </w:p>
    <w:p w:rsidR="008A2BDE" w:rsidRPr="00BC156A" w:rsidRDefault="00B46A6D" w:rsidP="002977C8">
      <w:pPr>
        <w:ind w:left="2552"/>
      </w:pPr>
      <w:r w:rsidRPr="00BC156A">
        <w:t>EESC-2019-01463-00-00-AC</w:t>
      </w:r>
    </w:p>
    <w:p w:rsidR="008A2BDE" w:rsidRPr="00BC156A" w:rsidRDefault="008A2BDE">
      <w:pPr>
        <w:ind w:left="-5"/>
      </w:pPr>
      <w:r w:rsidRPr="00BC156A">
        <w:tab/>
      </w:r>
    </w:p>
    <w:p w:rsidR="008A2BDE" w:rsidRPr="00BC156A" w:rsidRDefault="008A2BDE">
      <w:pPr>
        <w:rPr>
          <w:b/>
        </w:rPr>
      </w:pPr>
      <w:r w:rsidRPr="00BC156A">
        <w:rPr>
          <w:b/>
        </w:rPr>
        <w:t>Hlavné body</w:t>
      </w:r>
    </w:p>
    <w:p w:rsidR="0089059E" w:rsidRPr="00BC156A" w:rsidRDefault="0089059E">
      <w:pPr>
        <w:rPr>
          <w:b/>
        </w:rPr>
      </w:pPr>
    </w:p>
    <w:p w:rsidR="0043704F" w:rsidRPr="00BC156A" w:rsidRDefault="0043704F" w:rsidP="0043704F">
      <w:pPr>
        <w:outlineLvl w:val="1"/>
      </w:pPr>
      <w:r w:rsidRPr="00BC156A">
        <w:t>EHSV</w:t>
      </w:r>
      <w:r w:rsidR="00BC156A">
        <w:t xml:space="preserve"> v </w:t>
      </w:r>
      <w:r w:rsidRPr="00BC156A">
        <w:t>tomto stanovisku zdôrazňuje, že krátke reťazce</w:t>
      </w:r>
      <w:r w:rsidR="00BC156A">
        <w:t xml:space="preserve"> a </w:t>
      </w:r>
      <w:r w:rsidRPr="00BC156A">
        <w:t>agroekológia predstavujú nové príležitosti pre európske poľnohospodárstvo.</w:t>
      </w:r>
    </w:p>
    <w:p w:rsidR="0043704F" w:rsidRPr="00BC156A" w:rsidRDefault="0043704F" w:rsidP="0043704F">
      <w:pPr>
        <w:ind w:left="567" w:hanging="567"/>
      </w:pPr>
    </w:p>
    <w:p w:rsidR="00A0493F" w:rsidRPr="00F1464A" w:rsidRDefault="0043704F" w:rsidP="00A0493F">
      <w:pPr>
        <w:outlineLvl w:val="1"/>
      </w:pPr>
      <w:r w:rsidRPr="00BC156A">
        <w:t>Predaj</w:t>
      </w:r>
      <w:r w:rsidR="00BC156A">
        <w:t xml:space="preserve"> v </w:t>
      </w:r>
      <w:r w:rsidRPr="00BC156A">
        <w:t>rámci krátkych reťazcov predstavuje skutočnú príležitosť pre malé subjekty na zvýšenie pridanej hodnoty</w:t>
      </w:r>
      <w:r w:rsidR="00BC156A">
        <w:t xml:space="preserve"> a </w:t>
      </w:r>
      <w:r w:rsidRPr="00BC156A">
        <w:t xml:space="preserve">ziskovosti poľnohospodárskych podnikov. </w:t>
      </w:r>
      <w:r w:rsidR="00A0493F">
        <w:t>Tento návrat na miestnu úroveň prináša pracovné miesta, podporuje miestnu dynamiku a intenzívne zapája poľnohospodárov, ktorí sa v ňom angažujú. Pre spotrebiteľov ide o zdroj čerstvých a kvalitných výrobkov, ktoré majú svoju bohatú históriu a vytvárajú o medziľudské vzťahy. Ponúka možnosť zaujímať sa o výživu a hodnotu výrobkov a dozvedieť sa o nich viac.</w:t>
      </w:r>
    </w:p>
    <w:p w:rsidR="00A0493F" w:rsidRPr="00F1464A" w:rsidRDefault="00A0493F" w:rsidP="00A0493F">
      <w:pPr>
        <w:ind w:left="567" w:hanging="567"/>
        <w:rPr>
          <w:lang w:val="fr-BE"/>
        </w:rPr>
      </w:pPr>
    </w:p>
    <w:p w:rsidR="00A0493F" w:rsidRPr="00F1464A" w:rsidRDefault="00A0493F" w:rsidP="00A0493F">
      <w:pPr>
        <w:outlineLvl w:val="1"/>
      </w:pPr>
      <w:r>
        <w:t>V tejto súvislosti EHSV poukazuje na vznik agroekológie ako nového potravinového a poľnohospodárskeho modelu.</w:t>
      </w:r>
    </w:p>
    <w:p w:rsidR="00A0493F" w:rsidRPr="00F1464A" w:rsidRDefault="00A0493F" w:rsidP="00A0493F">
      <w:pPr>
        <w:ind w:left="567" w:hanging="567"/>
        <w:rPr>
          <w:lang w:val="fr-BE"/>
        </w:rPr>
      </w:pPr>
    </w:p>
    <w:p w:rsidR="00A0493F" w:rsidRPr="00F1464A" w:rsidRDefault="00A0493F" w:rsidP="00A0493F">
      <w:pPr>
        <w:outlineLvl w:val="1"/>
      </w:pPr>
      <w:r>
        <w:t>EHSV sa domnieva, že agroekológia predstavuje horizont, ku ktorému musí smerovať európske poľnohospodárstvo, ktorého rozvoj úzko závisí od zachovania prírodných zdrojov.</w:t>
      </w:r>
    </w:p>
    <w:p w:rsidR="00A0493F" w:rsidRPr="00F1464A" w:rsidRDefault="00A0493F" w:rsidP="00A0493F">
      <w:pPr>
        <w:ind w:left="567" w:hanging="567"/>
        <w:rPr>
          <w:lang w:val="fr-BE"/>
        </w:rPr>
      </w:pPr>
    </w:p>
    <w:p w:rsidR="00A0493F" w:rsidRPr="00F1464A" w:rsidRDefault="00A0493F" w:rsidP="00A0493F">
      <w:pPr>
        <w:outlineLvl w:val="1"/>
      </w:pPr>
      <w:r>
        <w:t>EHSV si želá zavedenie agroekologického projektu na úrovni EÚ, ktorý by sa mal opierať o štruktúrovaný akčný plán pomocou rôznych nástrojov na miestnej, regionálnej a európskej úrovni. Medzi dôležité opatrenia patria:</w:t>
      </w:r>
    </w:p>
    <w:p w:rsidR="00A0493F" w:rsidRPr="00F1464A" w:rsidRDefault="00A0493F" w:rsidP="00A0493F">
      <w:pPr>
        <w:numPr>
          <w:ilvl w:val="0"/>
          <w:numId w:val="95"/>
        </w:numPr>
        <w:ind w:left="851" w:hanging="284"/>
        <w:outlineLvl w:val="1"/>
      </w:pPr>
      <w:r>
        <w:t>sprístupnenie finančných prostriedkov na zavedenie potrebných individuálnych alebo spoločných zariadení (2. pilier SPP),</w:t>
      </w:r>
    </w:p>
    <w:p w:rsidR="00A0493F" w:rsidRPr="00F1464A" w:rsidRDefault="00A0493F" w:rsidP="00A0493F">
      <w:pPr>
        <w:numPr>
          <w:ilvl w:val="0"/>
          <w:numId w:val="95"/>
        </w:numPr>
        <w:ind w:left="851" w:hanging="284"/>
        <w:outlineLvl w:val="1"/>
      </w:pPr>
      <w:r>
        <w:t>uplatňovanie právnych predpisov v oblasti potravín, tak, aby sa prispôsobili malým výrobcom a boli flexibilné, pokiaľ ide o výrobu v malom rozsahu a požiadavky v oblasti označovania atď.,</w:t>
      </w:r>
    </w:p>
    <w:p w:rsidR="00A0493F" w:rsidRPr="00F1464A" w:rsidRDefault="00A0493F" w:rsidP="00A0493F">
      <w:pPr>
        <w:numPr>
          <w:ilvl w:val="0"/>
          <w:numId w:val="95"/>
        </w:numPr>
        <w:ind w:left="851" w:hanging="284"/>
        <w:outlineLvl w:val="1"/>
      </w:pPr>
      <w:r>
        <w:t>vytvorenie alebo posilnenie vhodných vzdelávacích a poradenských služieb zameraných na spracovanie, priamy predaj a agroekológiu,</w:t>
      </w:r>
    </w:p>
    <w:p w:rsidR="00A0493F" w:rsidRPr="00F1464A" w:rsidRDefault="00A0493F" w:rsidP="00A0493F">
      <w:pPr>
        <w:numPr>
          <w:ilvl w:val="0"/>
          <w:numId w:val="95"/>
        </w:numPr>
        <w:ind w:left="851" w:hanging="284"/>
        <w:outlineLvl w:val="1"/>
      </w:pPr>
      <w:r>
        <w:t>podpora sietí na výmenu informácií medzi poľnohospodármi,</w:t>
      </w:r>
    </w:p>
    <w:p w:rsidR="00A0493F" w:rsidRDefault="00A0493F" w:rsidP="00A0493F">
      <w:pPr>
        <w:numPr>
          <w:ilvl w:val="0"/>
          <w:numId w:val="95"/>
        </w:numPr>
        <w:ind w:left="851" w:hanging="284"/>
        <w:outlineLvl w:val="1"/>
      </w:pPr>
      <w:r>
        <w:t>zameranie výskumu na agroekológiu a potreby výrobcov v krátkych dodávateľských reťazcoch,</w:t>
      </w:r>
    </w:p>
    <w:p w:rsidR="00A0493F" w:rsidRDefault="00A0493F" w:rsidP="00A0493F">
      <w:pPr>
        <w:tabs>
          <w:tab w:val="left" w:pos="851"/>
        </w:tabs>
        <w:outlineLvl w:val="1"/>
        <w:rPr>
          <w:lang w:val="fr-BE"/>
        </w:rPr>
      </w:pPr>
    </w:p>
    <w:p w:rsidR="0043704F" w:rsidRPr="00BC156A" w:rsidRDefault="00A0493F" w:rsidP="00A0493F">
      <w:pPr>
        <w:outlineLvl w:val="1"/>
      </w:pPr>
      <w:r>
        <w:lastRenderedPageBreak/>
        <w:t>na územnej úrovni: musia sa zaviesť primerané pravidlá hospodárskej súťaže s cieľom uľahčiť zásobovanie v zariadeniach spoločného stravovania v rámci krátkych a miestnych reťazcov.</w:t>
      </w:r>
    </w:p>
    <w:p w:rsidR="0043704F" w:rsidRPr="00BC156A" w:rsidRDefault="0043704F" w:rsidP="0089059E">
      <w:pPr>
        <w:keepNext/>
        <w:keepLines/>
        <w:ind w:left="-567"/>
        <w:rPr>
          <w:b/>
          <w:iCs/>
          <w:highlight w:val="yellow"/>
          <w:u w:val="single"/>
        </w:rPr>
      </w:pPr>
    </w:p>
    <w:p w:rsidR="0043704F" w:rsidRPr="00BC156A" w:rsidRDefault="0043704F" w:rsidP="0089059E">
      <w:pPr>
        <w:keepNext/>
        <w:keepLines/>
        <w:tabs>
          <w:tab w:val="left" w:pos="1701"/>
        </w:tabs>
        <w:rPr>
          <w:i/>
          <w:iCs/>
        </w:rPr>
      </w:pPr>
      <w:r w:rsidRPr="00BC156A">
        <w:rPr>
          <w:b/>
          <w:bCs/>
          <w:i/>
          <w:iCs/>
        </w:rPr>
        <w:t>Kontakt:</w:t>
      </w:r>
      <w:r w:rsidR="005E2990">
        <w:rPr>
          <w:b/>
          <w:bCs/>
          <w:i/>
          <w:iCs/>
        </w:rPr>
        <w:tab/>
      </w:r>
      <w:r w:rsidRPr="00BC156A">
        <w:rPr>
          <w:i/>
        </w:rPr>
        <w:t>Arturo Iniguez</w:t>
      </w:r>
    </w:p>
    <w:p w:rsidR="008A2BDE" w:rsidRPr="00BC156A" w:rsidRDefault="0043704F" w:rsidP="00C604EE">
      <w:pPr>
        <w:keepNext/>
        <w:keepLines/>
        <w:tabs>
          <w:tab w:val="left" w:pos="1701"/>
        </w:tabs>
        <w:ind w:left="1701"/>
        <w:rPr>
          <w:b/>
          <w:iCs/>
          <w:highlight w:val="yellow"/>
          <w:u w:val="single"/>
        </w:rPr>
      </w:pPr>
      <w:r w:rsidRPr="00BC156A">
        <w:rPr>
          <w:i/>
          <w:iCs/>
        </w:rPr>
        <w:t xml:space="preserve">(tel.: 00 32 </w:t>
      </w:r>
      <w:r w:rsidR="006A1044">
        <w:rPr>
          <w:i/>
          <w:iCs/>
        </w:rPr>
        <w:t>2546</w:t>
      </w:r>
      <w:r w:rsidRPr="00BC156A">
        <w:rPr>
          <w:i/>
          <w:iCs/>
        </w:rPr>
        <w:t>8768 – e-mail:</w:t>
      </w:r>
      <w:r w:rsidRPr="00E84CE1">
        <w:rPr>
          <w:i/>
          <w:iCs/>
          <w:color w:val="0000FF"/>
        </w:rPr>
        <w:t xml:space="preserve"> </w:t>
      </w:r>
      <w:hyperlink r:id="rId28" w:history="1">
        <w:r w:rsidRPr="00BC156A">
          <w:rPr>
            <w:rStyle w:val="Hyperlink"/>
            <w:i/>
            <w:iCs/>
          </w:rPr>
          <w:t>Arturo.Iniguez@eesc.europa.eu</w:t>
        </w:r>
      </w:hyperlink>
      <w:r w:rsidRPr="00BC156A">
        <w:rPr>
          <w:i/>
          <w:iCs/>
        </w:rPr>
        <w:t>)</w:t>
      </w:r>
    </w:p>
    <w:p w:rsidR="008A2BDE" w:rsidRPr="00BC156A" w:rsidRDefault="008A2BDE" w:rsidP="0043704F">
      <w:pPr>
        <w:tabs>
          <w:tab w:val="left" w:pos="770"/>
        </w:tabs>
        <w:rPr>
          <w:i/>
          <w:iCs/>
        </w:rPr>
      </w:pPr>
    </w:p>
    <w:p w:rsidR="00B5252F" w:rsidRPr="00BC156A" w:rsidRDefault="0043704F">
      <w:pPr>
        <w:tabs>
          <w:tab w:val="left" w:pos="770"/>
        </w:tabs>
        <w:ind w:left="1430" w:hanging="1430"/>
        <w:rPr>
          <w:iCs/>
        </w:rPr>
      </w:pPr>
      <w:r w:rsidRPr="00BC156A">
        <w:rPr>
          <w:b/>
          <w:iCs/>
          <w:u w:val="single"/>
        </w:rPr>
        <w:t>NAT/773</w:t>
      </w:r>
    </w:p>
    <w:p w:rsidR="0043704F" w:rsidRPr="00BC156A" w:rsidRDefault="0043704F">
      <w:pPr>
        <w:tabs>
          <w:tab w:val="left" w:pos="770"/>
        </w:tabs>
        <w:ind w:left="1430" w:hanging="1430"/>
        <w:rPr>
          <w:iCs/>
        </w:rPr>
      </w:pPr>
    </w:p>
    <w:p w:rsidR="0043704F" w:rsidRPr="00BC156A" w:rsidRDefault="0043704F" w:rsidP="0043704F">
      <w:pPr>
        <w:pStyle w:val="ListParagraph"/>
        <w:numPr>
          <w:ilvl w:val="0"/>
          <w:numId w:val="22"/>
        </w:numPr>
        <w:rPr>
          <w:b/>
          <w:bCs/>
          <w:i/>
          <w:iCs/>
          <w:sz w:val="28"/>
          <w:szCs w:val="28"/>
        </w:rPr>
      </w:pPr>
      <w:r w:rsidRPr="00BC156A">
        <w:rPr>
          <w:b/>
          <w:bCs/>
          <w:i/>
          <w:iCs/>
          <w:sz w:val="28"/>
          <w:szCs w:val="28"/>
        </w:rPr>
        <w:t>Povolanie poľnohospodára</w:t>
      </w:r>
      <w:r w:rsidR="00BC156A">
        <w:rPr>
          <w:b/>
          <w:bCs/>
          <w:i/>
          <w:iCs/>
          <w:sz w:val="28"/>
          <w:szCs w:val="28"/>
        </w:rPr>
        <w:t xml:space="preserve"> a </w:t>
      </w:r>
      <w:r w:rsidRPr="00BC156A">
        <w:rPr>
          <w:b/>
          <w:bCs/>
          <w:i/>
          <w:iCs/>
          <w:sz w:val="28"/>
          <w:szCs w:val="28"/>
        </w:rPr>
        <w:t>problematika ziskovosti</w:t>
      </w:r>
    </w:p>
    <w:p w:rsidR="0043704F" w:rsidRPr="00BC156A" w:rsidRDefault="0043704F" w:rsidP="0043704F">
      <w:pPr>
        <w:pStyle w:val="ListParagraph"/>
        <w:ind w:left="567"/>
        <w:rPr>
          <w:b/>
          <w:bCs/>
          <w:i/>
          <w:iCs/>
          <w:sz w:val="28"/>
          <w:szCs w:val="28"/>
        </w:rPr>
      </w:pPr>
    </w:p>
    <w:p w:rsidR="0043704F" w:rsidRPr="00BC156A" w:rsidRDefault="0043704F" w:rsidP="007E564E">
      <w:pPr>
        <w:tabs>
          <w:tab w:val="left" w:pos="2410"/>
        </w:tabs>
      </w:pPr>
      <w:r w:rsidRPr="00BC156A">
        <w:rPr>
          <w:b/>
        </w:rPr>
        <w:t>Spravodajca:</w:t>
      </w:r>
      <w:r w:rsidRPr="00BC156A">
        <w:tab/>
        <w:t>Arnold PUECH D'ALISSAC (skupina Zamestnávatelia – FR)</w:t>
      </w:r>
    </w:p>
    <w:p w:rsidR="0043704F" w:rsidRPr="00BC156A" w:rsidRDefault="0043704F" w:rsidP="0043704F"/>
    <w:p w:rsidR="0043704F" w:rsidRPr="00BC156A" w:rsidRDefault="0043704F" w:rsidP="007E564E">
      <w:pPr>
        <w:tabs>
          <w:tab w:val="left" w:pos="2410"/>
        </w:tabs>
        <w:ind w:left="-5"/>
        <w:rPr>
          <w:bCs/>
        </w:rPr>
      </w:pPr>
      <w:r w:rsidRPr="00BC156A">
        <w:rPr>
          <w:b/>
          <w:bCs/>
        </w:rPr>
        <w:t>Referenčný dokument:</w:t>
      </w:r>
      <w:r w:rsidR="007E564E">
        <w:rPr>
          <w:b/>
          <w:bCs/>
        </w:rPr>
        <w:tab/>
      </w:r>
      <w:r w:rsidRPr="00BC156A">
        <w:t>stanovisko</w:t>
      </w:r>
      <w:r w:rsidR="00BC156A">
        <w:t xml:space="preserve"> z </w:t>
      </w:r>
      <w:r w:rsidRPr="00BC156A">
        <w:t>vlastnej iniciatívy</w:t>
      </w:r>
    </w:p>
    <w:p w:rsidR="0043704F" w:rsidRPr="00BC156A" w:rsidRDefault="0043704F" w:rsidP="007E564E">
      <w:pPr>
        <w:ind w:left="2410"/>
      </w:pPr>
      <w:r w:rsidRPr="00BC156A">
        <w:t>EESC-2018-02022-00-01-AC</w:t>
      </w:r>
    </w:p>
    <w:p w:rsidR="00D85B0D" w:rsidRPr="00BC156A" w:rsidRDefault="00D85B0D" w:rsidP="0043704F">
      <w:pPr>
        <w:tabs>
          <w:tab w:val="left" w:pos="770"/>
        </w:tabs>
        <w:ind w:left="1430" w:hanging="1430"/>
        <w:rPr>
          <w:b/>
        </w:rPr>
      </w:pPr>
    </w:p>
    <w:p w:rsidR="0043704F" w:rsidRPr="00BC156A" w:rsidRDefault="0043704F" w:rsidP="0043704F">
      <w:pPr>
        <w:tabs>
          <w:tab w:val="left" w:pos="770"/>
        </w:tabs>
        <w:ind w:left="1430" w:hanging="1430"/>
        <w:rPr>
          <w:b/>
        </w:rPr>
      </w:pPr>
      <w:r w:rsidRPr="00BC156A">
        <w:rPr>
          <w:b/>
        </w:rPr>
        <w:t>Hlavné body</w:t>
      </w:r>
    </w:p>
    <w:p w:rsidR="0089059E" w:rsidRPr="00BC156A" w:rsidRDefault="0089059E" w:rsidP="0043704F">
      <w:pPr>
        <w:tabs>
          <w:tab w:val="left" w:pos="770"/>
        </w:tabs>
        <w:ind w:left="1430" w:hanging="1430"/>
        <w:rPr>
          <w:b/>
        </w:rPr>
      </w:pPr>
    </w:p>
    <w:p w:rsidR="00D85B0D" w:rsidRPr="00BC156A" w:rsidRDefault="00D85B0D" w:rsidP="00D85B0D">
      <w:pPr>
        <w:tabs>
          <w:tab w:val="left" w:pos="770"/>
        </w:tabs>
      </w:pPr>
      <w:r w:rsidRPr="00BC156A">
        <w:t>Ziskovosť poľnohospodárskeho podniku</w:t>
      </w:r>
      <w:r w:rsidR="00BC156A">
        <w:t xml:space="preserve"> a </w:t>
      </w:r>
      <w:r w:rsidRPr="00BC156A">
        <w:t>jeho hospodárska životaschopnosť je</w:t>
      </w:r>
      <w:r w:rsidR="00BC156A">
        <w:t xml:space="preserve"> v </w:t>
      </w:r>
      <w:r w:rsidRPr="00BC156A">
        <w:t>EÚ vážnym problémom, keďže príjem poľnohospodára dosahuje</w:t>
      </w:r>
      <w:r w:rsidR="00BC156A">
        <w:t xml:space="preserve"> v </w:t>
      </w:r>
      <w:r w:rsidRPr="00BC156A">
        <w:t>priemere len 46,5</w:t>
      </w:r>
      <w:r w:rsidR="00BC156A">
        <w:t> %</w:t>
      </w:r>
      <w:r w:rsidRPr="00BC156A">
        <w:t xml:space="preserve"> ostatných hospodárskych odvetví.</w:t>
      </w:r>
      <w:r w:rsidR="00BC156A">
        <w:t xml:space="preserve"> V </w:t>
      </w:r>
      <w:r w:rsidRPr="00BC156A">
        <w:t>EÚ je potrebný férový, transparentný, dobre fungujúci</w:t>
      </w:r>
      <w:r w:rsidR="00BC156A">
        <w:t xml:space="preserve"> a </w:t>
      </w:r>
      <w:r w:rsidRPr="00BC156A">
        <w:t>spravodlivý potravinový dodávateľský reťazec, ktorý je vhodný pre poľnohospodárov</w:t>
      </w:r>
      <w:r w:rsidR="00BC156A">
        <w:t xml:space="preserve"> a </w:t>
      </w:r>
      <w:r w:rsidRPr="00BC156A">
        <w:t>všetky zainteresované strany vrátane spracovateľov, maloobchodníkov</w:t>
      </w:r>
      <w:r w:rsidR="00BC156A">
        <w:t xml:space="preserve"> a </w:t>
      </w:r>
      <w:r w:rsidRPr="00BC156A">
        <w:t>predovšetkým spotrebiteľov. Na vnútroštátnej úrovni by sa mal zvážiť opačný prístup vyjednávania</w:t>
      </w:r>
      <w:r w:rsidR="00BC156A">
        <w:t xml:space="preserve"> o </w:t>
      </w:r>
      <w:r w:rsidRPr="00BC156A">
        <w:t>trhu prostredníctvom vytvorenia hodnotových reťazcov, ktorých cieľom je poskytnúť poľnohospodárom mesačný príjem</w:t>
      </w:r>
      <w:r w:rsidR="00BC156A">
        <w:t xml:space="preserve"> v </w:t>
      </w:r>
      <w:r w:rsidRPr="00BC156A">
        <w:t>hodnote dvojnásobku minimálnej mzdy.</w:t>
      </w:r>
    </w:p>
    <w:p w:rsidR="00D85B0D" w:rsidRPr="00BC156A" w:rsidRDefault="00D85B0D" w:rsidP="00D85B0D">
      <w:pPr>
        <w:tabs>
          <w:tab w:val="left" w:pos="770"/>
        </w:tabs>
      </w:pPr>
    </w:p>
    <w:p w:rsidR="00D85B0D" w:rsidRPr="00BC156A" w:rsidRDefault="00D85B0D" w:rsidP="00D85B0D">
      <w:pPr>
        <w:tabs>
          <w:tab w:val="left" w:pos="1701"/>
        </w:tabs>
        <w:rPr>
          <w:i/>
          <w:iCs/>
        </w:rPr>
      </w:pPr>
      <w:r w:rsidRPr="00BC156A">
        <w:rPr>
          <w:b/>
          <w:bCs/>
          <w:i/>
          <w:iCs/>
        </w:rPr>
        <w:t>Kontakt:</w:t>
      </w:r>
      <w:r w:rsidR="00F61A9E">
        <w:rPr>
          <w:b/>
          <w:bCs/>
          <w:i/>
          <w:iCs/>
        </w:rPr>
        <w:tab/>
      </w:r>
      <w:r w:rsidRPr="00BC156A">
        <w:rPr>
          <w:i/>
        </w:rPr>
        <w:t>Arturo Iniguez</w:t>
      </w:r>
    </w:p>
    <w:p w:rsidR="00B5252F" w:rsidRPr="00BC156A" w:rsidRDefault="00D85B0D" w:rsidP="00F61A9E">
      <w:pPr>
        <w:tabs>
          <w:tab w:val="left" w:pos="770"/>
          <w:tab w:val="left" w:pos="1701"/>
        </w:tabs>
        <w:ind w:left="1701"/>
        <w:rPr>
          <w:iCs/>
        </w:rPr>
      </w:pPr>
      <w:r w:rsidRPr="00BC156A">
        <w:rPr>
          <w:i/>
          <w:iCs/>
        </w:rPr>
        <w:t xml:space="preserve">(tel.: 00 32 </w:t>
      </w:r>
      <w:r w:rsidR="006A1044">
        <w:rPr>
          <w:i/>
          <w:iCs/>
        </w:rPr>
        <w:t>2546</w:t>
      </w:r>
      <w:r w:rsidRPr="00BC156A">
        <w:rPr>
          <w:i/>
          <w:iCs/>
        </w:rPr>
        <w:t>8768 – e-mail:</w:t>
      </w:r>
      <w:r w:rsidRPr="00365557">
        <w:rPr>
          <w:i/>
          <w:iCs/>
          <w:color w:val="0000FF"/>
        </w:rPr>
        <w:t xml:space="preserve"> </w:t>
      </w:r>
      <w:hyperlink r:id="rId29" w:history="1">
        <w:r w:rsidRPr="00BC156A">
          <w:rPr>
            <w:rStyle w:val="Hyperlink"/>
            <w:i/>
            <w:iCs/>
          </w:rPr>
          <w:t>Arturo.Iniguez@eesc.europa.eu</w:t>
        </w:r>
      </w:hyperlink>
      <w:r w:rsidRPr="00BC156A">
        <w:rPr>
          <w:i/>
          <w:iCs/>
        </w:rPr>
        <w:t>)</w:t>
      </w:r>
    </w:p>
    <w:p w:rsidR="00B15573" w:rsidRPr="00BC156A" w:rsidRDefault="00B15573">
      <w:pPr>
        <w:jc w:val="left"/>
        <w:rPr>
          <w:iCs/>
        </w:rPr>
      </w:pPr>
      <w:r w:rsidRPr="00BC156A">
        <w:br w:type="page"/>
      </w:r>
    </w:p>
    <w:p w:rsidR="00387229" w:rsidRPr="00BC156A" w:rsidRDefault="00E46EC4" w:rsidP="00AE0E21">
      <w:pPr>
        <w:pStyle w:val="Heading1"/>
        <w:keepNext/>
        <w:keepLines/>
        <w:tabs>
          <w:tab w:val="left" w:pos="567"/>
        </w:tabs>
        <w:rPr>
          <w:b/>
        </w:rPr>
      </w:pPr>
      <w:bookmarkStart w:id="8" w:name="_Toc514234507"/>
      <w:bookmarkStart w:id="9" w:name="_Toc514234754"/>
      <w:bookmarkStart w:id="10" w:name="_Toc514235001"/>
      <w:bookmarkStart w:id="11" w:name="_Toc514235125"/>
      <w:bookmarkStart w:id="12" w:name="_Toc514235248"/>
      <w:bookmarkStart w:id="13" w:name="_Toc514235368"/>
      <w:bookmarkStart w:id="14" w:name="_Toc514235486"/>
      <w:bookmarkStart w:id="15" w:name="_Toc514235604"/>
      <w:bookmarkStart w:id="16" w:name="_Toc514235720"/>
      <w:bookmarkStart w:id="17" w:name="_Toc514234508"/>
      <w:bookmarkStart w:id="18" w:name="_Toc514234755"/>
      <w:bookmarkStart w:id="19" w:name="_Toc514235002"/>
      <w:bookmarkStart w:id="20" w:name="_Toc514235126"/>
      <w:bookmarkStart w:id="21" w:name="_Toc514235249"/>
      <w:bookmarkStart w:id="22" w:name="_Toc514235369"/>
      <w:bookmarkStart w:id="23" w:name="_Toc514235487"/>
      <w:bookmarkStart w:id="24" w:name="_Toc514235605"/>
      <w:bookmarkStart w:id="25" w:name="_Toc514235721"/>
      <w:bookmarkStart w:id="26" w:name="_Toc514234509"/>
      <w:bookmarkStart w:id="27" w:name="_Toc514234756"/>
      <w:bookmarkStart w:id="28" w:name="_Toc514235003"/>
      <w:bookmarkStart w:id="29" w:name="_Toc514235127"/>
      <w:bookmarkStart w:id="30" w:name="_Toc514235250"/>
      <w:bookmarkStart w:id="31" w:name="_Toc514235370"/>
      <w:bookmarkStart w:id="32" w:name="_Toc514235488"/>
      <w:bookmarkStart w:id="33" w:name="_Toc514235606"/>
      <w:bookmarkStart w:id="34" w:name="_Toc514235722"/>
      <w:bookmarkStart w:id="35" w:name="_Toc514234510"/>
      <w:bookmarkStart w:id="36" w:name="_Toc514234757"/>
      <w:bookmarkStart w:id="37" w:name="_Toc514235004"/>
      <w:bookmarkStart w:id="38" w:name="_Toc514235128"/>
      <w:bookmarkStart w:id="39" w:name="_Toc514235251"/>
      <w:bookmarkStart w:id="40" w:name="_Toc514235371"/>
      <w:bookmarkStart w:id="41" w:name="_Toc514235489"/>
      <w:bookmarkStart w:id="42" w:name="_Toc514235607"/>
      <w:bookmarkStart w:id="43" w:name="_Toc514235723"/>
      <w:bookmarkStart w:id="44" w:name="_Toc514234511"/>
      <w:bookmarkStart w:id="45" w:name="_Toc514234758"/>
      <w:bookmarkStart w:id="46" w:name="_Toc514235005"/>
      <w:bookmarkStart w:id="47" w:name="_Toc514235129"/>
      <w:bookmarkStart w:id="48" w:name="_Toc514235252"/>
      <w:bookmarkStart w:id="49" w:name="_Toc514235372"/>
      <w:bookmarkStart w:id="50" w:name="_Toc514235490"/>
      <w:bookmarkStart w:id="51" w:name="_Toc514235608"/>
      <w:bookmarkStart w:id="52" w:name="_Toc514235724"/>
      <w:bookmarkStart w:id="53" w:name="_Toc514234512"/>
      <w:bookmarkStart w:id="54" w:name="_Toc514234759"/>
      <w:bookmarkStart w:id="55" w:name="_Toc514235006"/>
      <w:bookmarkStart w:id="56" w:name="_Toc514235130"/>
      <w:bookmarkStart w:id="57" w:name="_Toc514235253"/>
      <w:bookmarkStart w:id="58" w:name="_Toc514235373"/>
      <w:bookmarkStart w:id="59" w:name="_Toc514235491"/>
      <w:bookmarkStart w:id="60" w:name="_Toc514235609"/>
      <w:bookmarkStart w:id="61" w:name="_Toc514235725"/>
      <w:bookmarkStart w:id="62" w:name="_Toc514234513"/>
      <w:bookmarkStart w:id="63" w:name="_Toc514234760"/>
      <w:bookmarkStart w:id="64" w:name="_Toc514235007"/>
      <w:bookmarkStart w:id="65" w:name="_Toc514235131"/>
      <w:bookmarkStart w:id="66" w:name="_Toc514235254"/>
      <w:bookmarkStart w:id="67" w:name="_Toc514235374"/>
      <w:bookmarkStart w:id="68" w:name="_Toc514235492"/>
      <w:bookmarkStart w:id="69" w:name="_Toc514235610"/>
      <w:bookmarkStart w:id="70" w:name="_Toc514235726"/>
      <w:bookmarkStart w:id="71" w:name="_Toc514234514"/>
      <w:bookmarkStart w:id="72" w:name="_Toc514234761"/>
      <w:bookmarkStart w:id="73" w:name="_Toc514235008"/>
      <w:bookmarkStart w:id="74" w:name="_Toc514235132"/>
      <w:bookmarkStart w:id="75" w:name="_Toc514235255"/>
      <w:bookmarkStart w:id="76" w:name="_Toc514235375"/>
      <w:bookmarkStart w:id="77" w:name="_Toc514235493"/>
      <w:bookmarkStart w:id="78" w:name="_Toc514235611"/>
      <w:bookmarkStart w:id="79" w:name="_Toc514235727"/>
      <w:bookmarkStart w:id="80" w:name="_Toc514234515"/>
      <w:bookmarkStart w:id="81" w:name="_Toc514234762"/>
      <w:bookmarkStart w:id="82" w:name="_Toc514235009"/>
      <w:bookmarkStart w:id="83" w:name="_Toc514235133"/>
      <w:bookmarkStart w:id="84" w:name="_Toc514235256"/>
      <w:bookmarkStart w:id="85" w:name="_Toc514235376"/>
      <w:bookmarkStart w:id="86" w:name="_Toc514235494"/>
      <w:bookmarkStart w:id="87" w:name="_Toc514235612"/>
      <w:bookmarkStart w:id="88" w:name="_Toc514235728"/>
      <w:bookmarkStart w:id="89" w:name="_Toc514234516"/>
      <w:bookmarkStart w:id="90" w:name="_Toc514234763"/>
      <w:bookmarkStart w:id="91" w:name="_Toc514235010"/>
      <w:bookmarkStart w:id="92" w:name="_Toc514235134"/>
      <w:bookmarkStart w:id="93" w:name="_Toc514235257"/>
      <w:bookmarkStart w:id="94" w:name="_Toc514235377"/>
      <w:bookmarkStart w:id="95" w:name="_Toc514235495"/>
      <w:bookmarkStart w:id="96" w:name="_Toc514235613"/>
      <w:bookmarkStart w:id="97" w:name="_Toc514235729"/>
      <w:bookmarkStart w:id="98" w:name="_Toc514234517"/>
      <w:bookmarkStart w:id="99" w:name="_Toc514234764"/>
      <w:bookmarkStart w:id="100" w:name="_Toc514235011"/>
      <w:bookmarkStart w:id="101" w:name="_Toc514235135"/>
      <w:bookmarkStart w:id="102" w:name="_Toc514235258"/>
      <w:bookmarkStart w:id="103" w:name="_Toc514235378"/>
      <w:bookmarkStart w:id="104" w:name="_Toc514235496"/>
      <w:bookmarkStart w:id="105" w:name="_Toc514235614"/>
      <w:bookmarkStart w:id="106" w:name="_Toc514235730"/>
      <w:bookmarkStart w:id="107" w:name="_Toc514234518"/>
      <w:bookmarkStart w:id="108" w:name="_Toc514234765"/>
      <w:bookmarkStart w:id="109" w:name="_Toc514235012"/>
      <w:bookmarkStart w:id="110" w:name="_Toc514235136"/>
      <w:bookmarkStart w:id="111" w:name="_Toc514235259"/>
      <w:bookmarkStart w:id="112" w:name="_Toc514235379"/>
      <w:bookmarkStart w:id="113" w:name="_Toc514235497"/>
      <w:bookmarkStart w:id="114" w:name="_Toc514235615"/>
      <w:bookmarkStart w:id="115" w:name="_Toc514235731"/>
      <w:bookmarkStart w:id="116" w:name="_Toc514234519"/>
      <w:bookmarkStart w:id="117" w:name="_Toc514234766"/>
      <w:bookmarkStart w:id="118" w:name="_Toc514235013"/>
      <w:bookmarkStart w:id="119" w:name="_Toc514235137"/>
      <w:bookmarkStart w:id="120" w:name="_Toc514235260"/>
      <w:bookmarkStart w:id="121" w:name="_Toc514235380"/>
      <w:bookmarkStart w:id="122" w:name="_Toc514235498"/>
      <w:bookmarkStart w:id="123" w:name="_Toc514235616"/>
      <w:bookmarkStart w:id="124" w:name="_Toc514235732"/>
      <w:bookmarkStart w:id="125" w:name="_Toc514234520"/>
      <w:bookmarkStart w:id="126" w:name="_Toc514234767"/>
      <w:bookmarkStart w:id="127" w:name="_Toc514235014"/>
      <w:bookmarkStart w:id="128" w:name="_Toc514235138"/>
      <w:bookmarkStart w:id="129" w:name="_Toc514235261"/>
      <w:bookmarkStart w:id="130" w:name="_Toc514235381"/>
      <w:bookmarkStart w:id="131" w:name="_Toc514235499"/>
      <w:bookmarkStart w:id="132" w:name="_Toc514235617"/>
      <w:bookmarkStart w:id="133" w:name="_Toc514235733"/>
      <w:bookmarkStart w:id="134" w:name="_Toc514234521"/>
      <w:bookmarkStart w:id="135" w:name="_Toc514234768"/>
      <w:bookmarkStart w:id="136" w:name="_Toc514235015"/>
      <w:bookmarkStart w:id="137" w:name="_Toc514235139"/>
      <w:bookmarkStart w:id="138" w:name="_Toc514235262"/>
      <w:bookmarkStart w:id="139" w:name="_Toc514235382"/>
      <w:bookmarkStart w:id="140" w:name="_Toc514235500"/>
      <w:bookmarkStart w:id="141" w:name="_Toc514235618"/>
      <w:bookmarkStart w:id="142" w:name="_Toc514235734"/>
      <w:bookmarkStart w:id="143" w:name="_Toc514234522"/>
      <w:bookmarkStart w:id="144" w:name="_Toc514234769"/>
      <w:bookmarkStart w:id="145" w:name="_Toc514235016"/>
      <w:bookmarkStart w:id="146" w:name="_Toc514235140"/>
      <w:bookmarkStart w:id="147" w:name="_Toc514235263"/>
      <w:bookmarkStart w:id="148" w:name="_Toc514235383"/>
      <w:bookmarkStart w:id="149" w:name="_Toc514235501"/>
      <w:bookmarkStart w:id="150" w:name="_Toc514235619"/>
      <w:bookmarkStart w:id="151" w:name="_Toc514235735"/>
      <w:bookmarkStart w:id="152" w:name="_Toc514234523"/>
      <w:bookmarkStart w:id="153" w:name="_Toc514234770"/>
      <w:bookmarkStart w:id="154" w:name="_Toc514235017"/>
      <w:bookmarkStart w:id="155" w:name="_Toc514235141"/>
      <w:bookmarkStart w:id="156" w:name="_Toc514235264"/>
      <w:bookmarkStart w:id="157" w:name="_Toc514235384"/>
      <w:bookmarkStart w:id="158" w:name="_Toc514235502"/>
      <w:bookmarkStart w:id="159" w:name="_Toc514235620"/>
      <w:bookmarkStart w:id="160" w:name="_Toc514235736"/>
      <w:bookmarkStart w:id="161" w:name="_Toc514234524"/>
      <w:bookmarkStart w:id="162" w:name="_Toc514234771"/>
      <w:bookmarkStart w:id="163" w:name="_Toc514235018"/>
      <w:bookmarkStart w:id="164" w:name="_Toc514235142"/>
      <w:bookmarkStart w:id="165" w:name="_Toc514235265"/>
      <w:bookmarkStart w:id="166" w:name="_Toc514235385"/>
      <w:bookmarkStart w:id="167" w:name="_Toc514235503"/>
      <w:bookmarkStart w:id="168" w:name="_Toc514235621"/>
      <w:bookmarkStart w:id="169" w:name="_Toc514235737"/>
      <w:bookmarkStart w:id="170" w:name="_Toc14959695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Pr="00BC156A">
        <w:rPr>
          <w:b/>
        </w:rPr>
        <w:lastRenderedPageBreak/>
        <w:t>ZAMESTNANOSŤ, SOCIÁLNE VECI A OBČIANSTVO</w:t>
      </w:r>
      <w:bookmarkEnd w:id="170"/>
    </w:p>
    <w:p w:rsidR="008262D3" w:rsidRPr="00BC156A" w:rsidRDefault="008262D3" w:rsidP="005D56C1">
      <w:pPr>
        <w:keepNext/>
        <w:keepLines/>
      </w:pPr>
    </w:p>
    <w:p w:rsidR="008262D3" w:rsidRPr="00BC156A" w:rsidRDefault="00CE5FE3">
      <w:pPr>
        <w:rPr>
          <w:b/>
          <w:u w:val="single"/>
        </w:rPr>
      </w:pPr>
      <w:r w:rsidRPr="00BC156A">
        <w:rPr>
          <w:b/>
          <w:u w:val="single"/>
        </w:rPr>
        <w:t>SOC/620</w:t>
      </w:r>
    </w:p>
    <w:p w:rsidR="008262D3" w:rsidRPr="00BC156A" w:rsidRDefault="008262D3"/>
    <w:p w:rsidR="00CA77C7" w:rsidRPr="00BC156A" w:rsidRDefault="00CA77C7" w:rsidP="00CA77C7">
      <w:pPr>
        <w:pStyle w:val="ListParagraph"/>
        <w:numPr>
          <w:ilvl w:val="0"/>
          <w:numId w:val="23"/>
        </w:numPr>
        <w:ind w:left="567" w:hanging="567"/>
        <w:rPr>
          <w:b/>
          <w:i/>
          <w:sz w:val="28"/>
          <w:szCs w:val="28"/>
        </w:rPr>
      </w:pPr>
      <w:r w:rsidRPr="00BC156A">
        <w:rPr>
          <w:b/>
          <w:i/>
          <w:sz w:val="28"/>
          <w:szCs w:val="28"/>
        </w:rPr>
        <w:t>Nová úloha verejných služieb zamestnanosti</w:t>
      </w:r>
      <w:r w:rsidR="00BC156A">
        <w:rPr>
          <w:b/>
          <w:i/>
          <w:sz w:val="28"/>
          <w:szCs w:val="28"/>
        </w:rPr>
        <w:t xml:space="preserve"> v </w:t>
      </w:r>
      <w:r w:rsidRPr="00BC156A">
        <w:rPr>
          <w:b/>
          <w:i/>
          <w:sz w:val="28"/>
          <w:szCs w:val="28"/>
        </w:rPr>
        <w:t>kontexte vykonávania Európskeho piliera sociálnych práv</w:t>
      </w:r>
    </w:p>
    <w:p w:rsidR="00CA77C7" w:rsidRPr="00BC156A" w:rsidRDefault="00CA77C7" w:rsidP="00CA77C7"/>
    <w:p w:rsidR="00CA77C7" w:rsidRPr="00BC156A" w:rsidRDefault="00CA77C7" w:rsidP="005410E7">
      <w:pPr>
        <w:tabs>
          <w:tab w:val="left" w:pos="2552"/>
        </w:tabs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 w:rsidRPr="00BC156A">
        <w:rPr>
          <w:b/>
          <w:szCs w:val="20"/>
        </w:rPr>
        <w:t>Spravodajkyňa:</w:t>
      </w:r>
      <w:r w:rsidR="005410E7">
        <w:rPr>
          <w:b/>
          <w:szCs w:val="20"/>
        </w:rPr>
        <w:tab/>
      </w:r>
      <w:r w:rsidRPr="00BC156A">
        <w:t>Vladimíra DRBALOVÁ (skupina Zamestnávatelia – CZ)</w:t>
      </w:r>
    </w:p>
    <w:p w:rsidR="00CA77C7" w:rsidRPr="00BC156A" w:rsidRDefault="00CA77C7" w:rsidP="00CA77C7">
      <w:pPr>
        <w:ind w:left="-5"/>
        <w:jc w:val="left"/>
        <w:rPr>
          <w:b/>
          <w:szCs w:val="20"/>
        </w:rPr>
      </w:pPr>
    </w:p>
    <w:p w:rsidR="00CA77C7" w:rsidRPr="00BC156A" w:rsidRDefault="00CA77C7" w:rsidP="005410E7">
      <w:pPr>
        <w:tabs>
          <w:tab w:val="left" w:pos="2552"/>
        </w:tabs>
        <w:ind w:left="-5"/>
        <w:jc w:val="left"/>
      </w:pPr>
      <w:r w:rsidRPr="00BC156A">
        <w:rPr>
          <w:b/>
          <w:szCs w:val="20"/>
        </w:rPr>
        <w:t>Referenčný dokument:</w:t>
      </w:r>
      <w:r w:rsidR="005410E7">
        <w:rPr>
          <w:b/>
          <w:szCs w:val="20"/>
        </w:rPr>
        <w:tab/>
      </w:r>
      <w:r w:rsidRPr="00BC156A">
        <w:t>stanovisko</w:t>
      </w:r>
      <w:r w:rsidR="00BC156A">
        <w:t xml:space="preserve"> z </w:t>
      </w:r>
      <w:r w:rsidRPr="00BC156A">
        <w:t>vlastnej iniciatívy</w:t>
      </w:r>
    </w:p>
    <w:p w:rsidR="00CE5FE3" w:rsidRPr="00BC156A" w:rsidRDefault="00CA77C7" w:rsidP="005410E7">
      <w:pPr>
        <w:tabs>
          <w:tab w:val="left" w:pos="2552"/>
        </w:tabs>
        <w:ind w:left="2552"/>
        <w:jc w:val="left"/>
      </w:pPr>
      <w:r w:rsidRPr="00BC156A">
        <w:t>EESC-2019-01656-00-00-AC</w:t>
      </w:r>
    </w:p>
    <w:p w:rsidR="00CA77C7" w:rsidRPr="00BC156A" w:rsidRDefault="00CA77C7">
      <w:pPr>
        <w:spacing w:line="240" w:lineRule="auto"/>
        <w:jc w:val="left"/>
      </w:pPr>
    </w:p>
    <w:p w:rsidR="00CA77C7" w:rsidRPr="00BC156A" w:rsidRDefault="00CA77C7">
      <w:pPr>
        <w:spacing w:line="240" w:lineRule="auto"/>
        <w:jc w:val="left"/>
      </w:pPr>
      <w:r w:rsidRPr="00BC156A">
        <w:rPr>
          <w:b/>
        </w:rPr>
        <w:t>Hlavné body</w:t>
      </w:r>
    </w:p>
    <w:p w:rsidR="0089059E" w:rsidRPr="00BC156A" w:rsidRDefault="0089059E" w:rsidP="00CA77C7"/>
    <w:p w:rsidR="00CA77C7" w:rsidRPr="00BC156A" w:rsidRDefault="00CA77C7" w:rsidP="00CA77C7">
      <w:r w:rsidRPr="00BC156A">
        <w:t>EHSV:</w:t>
      </w:r>
    </w:p>
    <w:p w:rsidR="00CA77C7" w:rsidRPr="00BC156A" w:rsidRDefault="00CA77C7" w:rsidP="00CA77C7"/>
    <w:p w:rsidR="00CA77C7" w:rsidRPr="00BC156A" w:rsidRDefault="00CA77C7" w:rsidP="00CA77C7">
      <w:pPr>
        <w:pStyle w:val="ListParagraph"/>
        <w:numPr>
          <w:ilvl w:val="0"/>
          <w:numId w:val="56"/>
        </w:numPr>
        <w:rPr>
          <w:bCs/>
        </w:rPr>
      </w:pPr>
      <w:r w:rsidRPr="00BC156A">
        <w:t>oceňuje príspevok európskej siete verejných služieb zamestnanosti</w:t>
      </w:r>
      <w:r w:rsidR="00BC156A">
        <w:t xml:space="preserve"> k </w:t>
      </w:r>
      <w:r w:rsidRPr="00BC156A">
        <w:t>modernizácii</w:t>
      </w:r>
      <w:r w:rsidR="00BC156A">
        <w:t xml:space="preserve"> a </w:t>
      </w:r>
      <w:r w:rsidRPr="00BC156A">
        <w:t>posilneniu verejných služieb zamestnanosti</w:t>
      </w:r>
      <w:r w:rsidR="00BC156A">
        <w:t xml:space="preserve"> a </w:t>
      </w:r>
      <w:r w:rsidRPr="00BC156A">
        <w:t>vyzýva na synergiu medzi jej aktualizovanou stratégiou na obdobie po roku 2020</w:t>
      </w:r>
      <w:r w:rsidR="00BC156A">
        <w:t xml:space="preserve"> a </w:t>
      </w:r>
      <w:r w:rsidRPr="00BC156A">
        <w:t>zásadami Európskeho piliera sociálnych práv;</w:t>
      </w:r>
    </w:p>
    <w:p w:rsidR="00CA77C7" w:rsidRPr="00BC156A" w:rsidRDefault="00CA77C7" w:rsidP="00CA77C7">
      <w:pPr>
        <w:pStyle w:val="ListParagraph"/>
        <w:rPr>
          <w:bCs/>
        </w:rPr>
      </w:pPr>
    </w:p>
    <w:p w:rsidR="00CA77C7" w:rsidRPr="00BC156A" w:rsidRDefault="00CA77C7" w:rsidP="00CA77C7">
      <w:pPr>
        <w:pStyle w:val="ListParagraph"/>
        <w:numPr>
          <w:ilvl w:val="0"/>
          <w:numId w:val="56"/>
        </w:numPr>
        <w:rPr>
          <w:bCs/>
        </w:rPr>
      </w:pPr>
      <w:r w:rsidRPr="00BC156A">
        <w:t>určil niektoré oblasti, kde je potrebné väčšie úsilie založené na partnerstve so všetkými zainteresovanými stranami, sociálnymi partnermi, organizáciami občianskej spoločnosti, podnikmi</w:t>
      </w:r>
      <w:r w:rsidR="00BC156A">
        <w:t xml:space="preserve"> a </w:t>
      </w:r>
      <w:r w:rsidRPr="00BC156A">
        <w:t>súkromnými službami zamestnanosti</w:t>
      </w:r>
      <w:r w:rsidR="00BC156A">
        <w:t xml:space="preserve"> s </w:t>
      </w:r>
      <w:r w:rsidRPr="00BC156A">
        <w:t>cieľom snažiť sa spoločne dosiahnuť lepšiu integráciu uchádzačov</w:t>
      </w:r>
      <w:r w:rsidR="00BC156A">
        <w:t xml:space="preserve"> o </w:t>
      </w:r>
      <w:r w:rsidRPr="00BC156A">
        <w:t>zamestnanie na trhu práce;</w:t>
      </w:r>
    </w:p>
    <w:p w:rsidR="00CA77C7" w:rsidRPr="00BC156A" w:rsidRDefault="00CA77C7" w:rsidP="00CA77C7">
      <w:pPr>
        <w:pStyle w:val="ListParagraph"/>
        <w:rPr>
          <w:bCs/>
        </w:rPr>
      </w:pPr>
    </w:p>
    <w:p w:rsidR="00CA77C7" w:rsidRPr="00BC156A" w:rsidRDefault="00CA77C7" w:rsidP="00CA77C7">
      <w:pPr>
        <w:pStyle w:val="ListParagraph"/>
        <w:numPr>
          <w:ilvl w:val="0"/>
          <w:numId w:val="56"/>
        </w:numPr>
        <w:rPr>
          <w:bCs/>
        </w:rPr>
      </w:pPr>
      <w:r w:rsidRPr="00BC156A">
        <w:t>poukazuje na to, že inovatívna úloha verejných služieb zamestnanosti pri vykonávaní vnútroštátnych politík zamestnanosti</w:t>
      </w:r>
      <w:r w:rsidR="00BC156A">
        <w:t xml:space="preserve"> a </w:t>
      </w:r>
      <w:r w:rsidRPr="00BC156A">
        <w:t>trhu práce</w:t>
      </w:r>
      <w:r w:rsidR="00BC156A">
        <w:t xml:space="preserve"> a </w:t>
      </w:r>
      <w:r w:rsidRPr="00BC156A">
        <w:t>pri garantovaní efektívnejších služieb pre podniky sa musí riadne podporiť na vnútroštátnej úrovni dostatočnou kapacitou, kvalifikovanými zamestnancami, informačnými technológiami</w:t>
      </w:r>
      <w:r w:rsidR="00BC156A">
        <w:t xml:space="preserve"> a </w:t>
      </w:r>
      <w:r w:rsidRPr="00BC156A">
        <w:t>príslušným technickým vybavením na digitalizáciu spoločnosti, ako aj finančnými prostriedkami;</w:t>
      </w:r>
    </w:p>
    <w:p w:rsidR="00CA77C7" w:rsidRPr="00BC156A" w:rsidRDefault="00CA77C7" w:rsidP="00CA77C7">
      <w:pPr>
        <w:pStyle w:val="ListParagraph"/>
        <w:rPr>
          <w:bCs/>
        </w:rPr>
      </w:pPr>
    </w:p>
    <w:p w:rsidR="00CA77C7" w:rsidRPr="00BC156A" w:rsidRDefault="00CA77C7" w:rsidP="00CA77C7">
      <w:pPr>
        <w:pStyle w:val="ListParagraph"/>
        <w:numPr>
          <w:ilvl w:val="0"/>
          <w:numId w:val="56"/>
        </w:numPr>
        <w:rPr>
          <w:bCs/>
        </w:rPr>
      </w:pPr>
      <w:r w:rsidRPr="00BC156A">
        <w:t>požaduje systematickejšiu</w:t>
      </w:r>
      <w:r w:rsidR="00BC156A">
        <w:t xml:space="preserve"> a </w:t>
      </w:r>
      <w:r w:rsidRPr="00BC156A">
        <w:t>štruktúrovanejšiu spoluprácu medzi činnosťami verejných služieb zamestnanosti</w:t>
      </w:r>
      <w:r w:rsidR="00BC156A">
        <w:t xml:space="preserve"> a </w:t>
      </w:r>
      <w:r w:rsidRPr="00BC156A">
        <w:t>inými poskytovateľmi služieb</w:t>
      </w:r>
      <w:r w:rsidR="00BC156A">
        <w:t xml:space="preserve"> v </w:t>
      </w:r>
      <w:r w:rsidRPr="00BC156A">
        <w:t>sociálnej oblasti</w:t>
      </w:r>
      <w:r w:rsidR="00BC156A">
        <w:t xml:space="preserve"> a </w:t>
      </w:r>
      <w:r w:rsidRPr="00BC156A">
        <w:t>oblasti zamestnanosti</w:t>
      </w:r>
      <w:r w:rsidR="00BC156A">
        <w:t xml:space="preserve"> s </w:t>
      </w:r>
      <w:r w:rsidRPr="00BC156A">
        <w:t>cieľom riešiť množstvo prekážok,</w:t>
      </w:r>
      <w:r w:rsidR="00BC156A">
        <w:t xml:space="preserve"> s </w:t>
      </w:r>
      <w:r w:rsidRPr="00BC156A">
        <w:t>ktorými sa uchádzači</w:t>
      </w:r>
      <w:r w:rsidR="00BC156A">
        <w:t xml:space="preserve"> o </w:t>
      </w:r>
      <w:r w:rsidRPr="00BC156A">
        <w:t>zamestnanie stretávajú pri vstupe na trh práce. Aktívna</w:t>
      </w:r>
      <w:r w:rsidR="00BC156A">
        <w:t xml:space="preserve"> a </w:t>
      </w:r>
      <w:r w:rsidRPr="00BC156A">
        <w:t>pravidelná účasť sociálnych partnerov na činnosti verejných služieb zamestnanosti má kľúčový význam pre zmapovanie miestnych pracovných príležitostí</w:t>
      </w:r>
      <w:r w:rsidR="00BC156A">
        <w:t xml:space="preserve"> a </w:t>
      </w:r>
      <w:r w:rsidRPr="00BC156A">
        <w:t>prispieva</w:t>
      </w:r>
      <w:r w:rsidR="00BC156A">
        <w:t xml:space="preserve"> k </w:t>
      </w:r>
      <w:r w:rsidRPr="00BC156A">
        <w:t>odstraňovaniu nesúladu na trhu práce;</w:t>
      </w:r>
    </w:p>
    <w:p w:rsidR="00CA77C7" w:rsidRPr="00BC156A" w:rsidRDefault="00CA77C7" w:rsidP="00CA77C7">
      <w:pPr>
        <w:pStyle w:val="ListParagraph"/>
        <w:rPr>
          <w:bCs/>
        </w:rPr>
      </w:pPr>
    </w:p>
    <w:p w:rsidR="00CA77C7" w:rsidRPr="00BC156A" w:rsidRDefault="00DE623E" w:rsidP="00CA77C7">
      <w:pPr>
        <w:pStyle w:val="ListParagraph"/>
        <w:numPr>
          <w:ilvl w:val="0"/>
          <w:numId w:val="56"/>
        </w:numPr>
        <w:rPr>
          <w:bCs/>
        </w:rPr>
      </w:pPr>
      <w:r w:rsidRPr="00BC156A">
        <w:t>vyzýva na užšiu súčinnosť medzi činnosťami verejných služieb zamestnanosti</w:t>
      </w:r>
      <w:r w:rsidR="00BC156A">
        <w:t xml:space="preserve"> a </w:t>
      </w:r>
      <w:r w:rsidRPr="00BC156A">
        <w:t>systémami sociálnych dávok</w:t>
      </w:r>
      <w:r w:rsidR="00BC156A">
        <w:t xml:space="preserve"> a </w:t>
      </w:r>
      <w:r w:rsidRPr="00BC156A">
        <w:t>sociálnej infraštruktúry</w:t>
      </w:r>
      <w:r w:rsidR="00BC156A">
        <w:t xml:space="preserve"> s </w:t>
      </w:r>
      <w:r w:rsidRPr="00BC156A">
        <w:t>cieľom poskytnúť väčšiu pomoc nezamestnaným ľuďom pri hľadaní zamestnania</w:t>
      </w:r>
      <w:r w:rsidR="00BC156A">
        <w:t xml:space="preserve"> a </w:t>
      </w:r>
      <w:r w:rsidRPr="00BC156A">
        <w:t>zabrániť tomu, aby ľudia, ktorí hľadajú zamestnanie, boli pri vstupe na trh práce penalizovaní;</w:t>
      </w:r>
    </w:p>
    <w:p w:rsidR="00CA77C7" w:rsidRPr="00BC156A" w:rsidRDefault="00CA77C7" w:rsidP="00CA77C7">
      <w:pPr>
        <w:pStyle w:val="ListParagraph"/>
        <w:rPr>
          <w:bCs/>
        </w:rPr>
      </w:pPr>
    </w:p>
    <w:p w:rsidR="00CA77C7" w:rsidRPr="00BC156A" w:rsidRDefault="00CA77C7" w:rsidP="00CA77C7">
      <w:pPr>
        <w:pStyle w:val="ListParagraph"/>
        <w:numPr>
          <w:ilvl w:val="0"/>
          <w:numId w:val="56"/>
        </w:numPr>
        <w:rPr>
          <w:bCs/>
        </w:rPr>
      </w:pPr>
      <w:r w:rsidRPr="00BC156A">
        <w:lastRenderedPageBreak/>
        <w:t>žiada väčšiu finančnú podporu pre členské štáty</w:t>
      </w:r>
      <w:r w:rsidR="00BC156A">
        <w:t xml:space="preserve"> a </w:t>
      </w:r>
      <w:r w:rsidRPr="00BC156A">
        <w:t>dúfa, že Európsky sociálny fond plus sa stane skutočným nástrojom EÚ na investovanie do ľudí</w:t>
      </w:r>
      <w:r w:rsidR="00BC156A">
        <w:t xml:space="preserve"> a </w:t>
      </w:r>
      <w:r w:rsidRPr="00BC156A">
        <w:t>vykonávanie Európskeho piliera sociálnych práv;</w:t>
      </w:r>
    </w:p>
    <w:p w:rsidR="00CA77C7" w:rsidRPr="00BC156A" w:rsidRDefault="00CA77C7" w:rsidP="00CA77C7">
      <w:pPr>
        <w:pStyle w:val="ListParagraph"/>
        <w:rPr>
          <w:bCs/>
        </w:rPr>
      </w:pPr>
    </w:p>
    <w:p w:rsidR="00CA77C7" w:rsidRPr="00BC156A" w:rsidRDefault="00CA77C7" w:rsidP="00CA77C7">
      <w:pPr>
        <w:pStyle w:val="ListParagraph"/>
        <w:numPr>
          <w:ilvl w:val="0"/>
          <w:numId w:val="56"/>
        </w:numPr>
        <w:rPr>
          <w:bCs/>
        </w:rPr>
      </w:pPr>
      <w:r w:rsidRPr="00BC156A">
        <w:t>sa domnieva, že by sa malo vynaložiť väčšie úsilie na monitorovanie, hodnotenie</w:t>
      </w:r>
      <w:r w:rsidR="00BC156A">
        <w:t xml:space="preserve"> a </w:t>
      </w:r>
      <w:r w:rsidRPr="00BC156A">
        <w:t>porovnávanie činnosti verejných služieb</w:t>
      </w:r>
      <w:r w:rsidR="00BC156A">
        <w:t xml:space="preserve"> s </w:t>
      </w:r>
      <w:r w:rsidRPr="00BC156A">
        <w:t>cieľom posúdiť účinnosť týchto služieb pri pomoci uchádzačom</w:t>
      </w:r>
      <w:r w:rsidR="00BC156A">
        <w:t xml:space="preserve"> o </w:t>
      </w:r>
      <w:r w:rsidRPr="00BC156A">
        <w:t>zamestnanie, ktorí vstupujú na trh práce;</w:t>
      </w:r>
    </w:p>
    <w:p w:rsidR="00CA77C7" w:rsidRPr="00BC156A" w:rsidRDefault="00CA77C7" w:rsidP="00CA77C7">
      <w:pPr>
        <w:pStyle w:val="ListParagraph"/>
        <w:rPr>
          <w:bCs/>
        </w:rPr>
      </w:pPr>
    </w:p>
    <w:p w:rsidR="00CA77C7" w:rsidRPr="00BC156A" w:rsidRDefault="00CA77C7" w:rsidP="00CA77C7">
      <w:pPr>
        <w:pStyle w:val="ListParagraph"/>
        <w:numPr>
          <w:ilvl w:val="0"/>
          <w:numId w:val="56"/>
        </w:numPr>
      </w:pPr>
      <w:r w:rsidRPr="00BC156A">
        <w:t>požaduje, aby sa preskúmali existujúce opatrenia na meranie výsledkov pracovných programov činnosti verejných služieb zamestnanosti</w:t>
      </w:r>
      <w:r w:rsidR="00BC156A">
        <w:t xml:space="preserve"> s </w:t>
      </w:r>
      <w:r w:rsidRPr="00BC156A">
        <w:t>cieľom zabezpečiť, aby služby boli prínosom pre všetky kategórie ľudí, najmä tých, ktorí čelia viacerým problémom.</w:t>
      </w:r>
    </w:p>
    <w:p w:rsidR="00CA77C7" w:rsidRPr="00BC156A" w:rsidRDefault="00CA77C7" w:rsidP="00CA77C7"/>
    <w:p w:rsidR="00CA77C7" w:rsidRPr="00BC156A" w:rsidRDefault="00CA77C7" w:rsidP="00CA77C7">
      <w:pPr>
        <w:tabs>
          <w:tab w:val="left" w:pos="1701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i/>
          <w:szCs w:val="20"/>
        </w:rPr>
      </w:pPr>
      <w:r w:rsidRPr="00BC156A">
        <w:rPr>
          <w:b/>
          <w:i/>
          <w:szCs w:val="20"/>
        </w:rPr>
        <w:t>Kontakt</w:t>
      </w:r>
      <w:r w:rsidRPr="00BC156A">
        <w:t>:</w:t>
      </w:r>
      <w:r w:rsidRPr="00BC156A">
        <w:rPr>
          <w:i/>
          <w:szCs w:val="20"/>
        </w:rPr>
        <w:t xml:space="preserve"> </w:t>
      </w:r>
      <w:r w:rsidRPr="00BC156A">
        <w:rPr>
          <w:i/>
          <w:szCs w:val="20"/>
        </w:rPr>
        <w:tab/>
        <w:t>Triin Aasmaa</w:t>
      </w:r>
    </w:p>
    <w:p w:rsidR="0054280D" w:rsidRPr="00BC156A" w:rsidRDefault="00CA77C7" w:rsidP="00C604EE">
      <w:pPr>
        <w:tabs>
          <w:tab w:val="left" w:pos="1701"/>
        </w:tabs>
        <w:spacing w:line="240" w:lineRule="auto"/>
        <w:ind w:left="1701"/>
        <w:jc w:val="left"/>
        <w:rPr>
          <w:i/>
          <w:szCs w:val="20"/>
        </w:rPr>
      </w:pPr>
      <w:r w:rsidRPr="00BC156A">
        <w:rPr>
          <w:i/>
          <w:szCs w:val="20"/>
        </w:rPr>
        <w:t xml:space="preserve">(tel.: 00 32 </w:t>
      </w:r>
      <w:r w:rsidR="006A1044">
        <w:rPr>
          <w:i/>
          <w:szCs w:val="20"/>
        </w:rPr>
        <w:t>2546</w:t>
      </w:r>
      <w:r w:rsidRPr="00BC156A">
        <w:rPr>
          <w:i/>
          <w:szCs w:val="20"/>
        </w:rPr>
        <w:t xml:space="preserve">9524 – e-mail: </w:t>
      </w:r>
      <w:hyperlink r:id="rId30" w:history="1">
        <w:r w:rsidRPr="00BC156A">
          <w:rPr>
            <w:rStyle w:val="Hyperlink"/>
            <w:i/>
          </w:rPr>
          <w:t>Triin.Aasmaa@eesc.europa.eu</w:t>
        </w:r>
      </w:hyperlink>
      <w:r w:rsidRPr="00BC156A">
        <w:rPr>
          <w:i/>
          <w:szCs w:val="20"/>
        </w:rPr>
        <w:t>)</w:t>
      </w:r>
    </w:p>
    <w:p w:rsidR="0054280D" w:rsidRPr="00BC156A" w:rsidRDefault="0054280D" w:rsidP="00CA77C7">
      <w:pPr>
        <w:tabs>
          <w:tab w:val="left" w:pos="1701"/>
        </w:tabs>
        <w:spacing w:line="240" w:lineRule="auto"/>
        <w:jc w:val="left"/>
        <w:rPr>
          <w:i/>
          <w:szCs w:val="20"/>
        </w:rPr>
      </w:pPr>
    </w:p>
    <w:p w:rsidR="0054280D" w:rsidRPr="00BC156A" w:rsidRDefault="0054280D" w:rsidP="00CA77C7">
      <w:pPr>
        <w:tabs>
          <w:tab w:val="left" w:pos="1701"/>
        </w:tabs>
        <w:spacing w:line="240" w:lineRule="auto"/>
        <w:jc w:val="left"/>
        <w:rPr>
          <w:szCs w:val="20"/>
        </w:rPr>
      </w:pPr>
      <w:r w:rsidRPr="00BC156A">
        <w:rPr>
          <w:b/>
          <w:szCs w:val="20"/>
          <w:u w:val="single"/>
        </w:rPr>
        <w:t>SOC/621</w:t>
      </w:r>
    </w:p>
    <w:p w:rsidR="0054280D" w:rsidRPr="00BC156A" w:rsidRDefault="0054280D" w:rsidP="00CA77C7">
      <w:pPr>
        <w:tabs>
          <w:tab w:val="left" w:pos="1701"/>
        </w:tabs>
        <w:spacing w:line="240" w:lineRule="auto"/>
        <w:jc w:val="left"/>
        <w:rPr>
          <w:szCs w:val="20"/>
        </w:rPr>
      </w:pPr>
    </w:p>
    <w:p w:rsidR="007608EA" w:rsidRPr="00BC156A" w:rsidRDefault="0054280D" w:rsidP="0054280D">
      <w:pPr>
        <w:pStyle w:val="ListParagraph"/>
        <w:numPr>
          <w:ilvl w:val="0"/>
          <w:numId w:val="96"/>
        </w:numPr>
        <w:tabs>
          <w:tab w:val="left" w:pos="1701"/>
        </w:tabs>
        <w:spacing w:line="240" w:lineRule="auto"/>
        <w:ind w:left="567" w:hanging="567"/>
        <w:jc w:val="left"/>
      </w:pPr>
      <w:r w:rsidRPr="00BC156A">
        <w:rPr>
          <w:b/>
          <w:i/>
          <w:sz w:val="28"/>
          <w:szCs w:val="28"/>
        </w:rPr>
        <w:t>Vyučovanie</w:t>
      </w:r>
      <w:r w:rsidR="00BC156A">
        <w:rPr>
          <w:b/>
          <w:i/>
          <w:sz w:val="28"/>
          <w:szCs w:val="28"/>
        </w:rPr>
        <w:t xml:space="preserve"> v </w:t>
      </w:r>
      <w:r w:rsidRPr="00BC156A">
        <w:rPr>
          <w:b/>
          <w:i/>
          <w:sz w:val="28"/>
          <w:szCs w:val="28"/>
        </w:rPr>
        <w:t>Európe – vypracovanie súboru nástrojov pre školy</w:t>
      </w:r>
    </w:p>
    <w:p w:rsidR="007608EA" w:rsidRPr="00BC156A" w:rsidRDefault="007608EA" w:rsidP="007608EA">
      <w:pPr>
        <w:tabs>
          <w:tab w:val="left" w:pos="1701"/>
        </w:tabs>
        <w:spacing w:line="240" w:lineRule="auto"/>
        <w:jc w:val="left"/>
      </w:pPr>
    </w:p>
    <w:p w:rsidR="007608EA" w:rsidRPr="00BC156A" w:rsidRDefault="007608EA" w:rsidP="000B3381">
      <w:pPr>
        <w:tabs>
          <w:tab w:val="left" w:pos="2552"/>
        </w:tabs>
      </w:pPr>
      <w:r w:rsidRPr="00BC156A">
        <w:rPr>
          <w:b/>
        </w:rPr>
        <w:t>Spravodajca:</w:t>
      </w:r>
      <w:r w:rsidRPr="00BC156A">
        <w:tab/>
        <w:t>Gerhard RIEMER (skupina Zamestnávatelia – AT)</w:t>
      </w:r>
    </w:p>
    <w:p w:rsidR="007608EA" w:rsidRPr="00BC156A" w:rsidRDefault="007608EA" w:rsidP="007608EA"/>
    <w:p w:rsidR="007608EA" w:rsidRPr="00BC156A" w:rsidRDefault="007608EA" w:rsidP="000B3381">
      <w:pPr>
        <w:tabs>
          <w:tab w:val="left" w:pos="2552"/>
        </w:tabs>
      </w:pPr>
      <w:r w:rsidRPr="00BC156A">
        <w:rPr>
          <w:b/>
        </w:rPr>
        <w:t>Referenčný dokument:</w:t>
      </w:r>
      <w:r w:rsidRPr="00BC156A">
        <w:tab/>
        <w:t>stanovisko</w:t>
      </w:r>
      <w:r w:rsidR="00BC156A">
        <w:t xml:space="preserve"> z </w:t>
      </w:r>
      <w:r w:rsidRPr="00BC156A">
        <w:t>vlastnej iniciatívy</w:t>
      </w:r>
    </w:p>
    <w:p w:rsidR="007608EA" w:rsidRPr="00BC156A" w:rsidRDefault="007608EA" w:rsidP="000B3381">
      <w:pPr>
        <w:tabs>
          <w:tab w:val="left" w:pos="2552"/>
        </w:tabs>
        <w:ind w:left="2552"/>
      </w:pPr>
      <w:r w:rsidRPr="00BC156A">
        <w:t>EESC-2019-01831-00-00-AC</w:t>
      </w:r>
    </w:p>
    <w:p w:rsidR="007608EA" w:rsidRPr="00BC156A" w:rsidRDefault="007608EA" w:rsidP="007608EA">
      <w:pPr>
        <w:rPr>
          <w:b/>
        </w:rPr>
      </w:pPr>
    </w:p>
    <w:p w:rsidR="007608EA" w:rsidRPr="00BC156A" w:rsidRDefault="007608EA" w:rsidP="007608EA">
      <w:pPr>
        <w:tabs>
          <w:tab w:val="left" w:pos="1701"/>
        </w:tabs>
        <w:spacing w:line="240" w:lineRule="auto"/>
        <w:jc w:val="left"/>
        <w:rPr>
          <w:b/>
        </w:rPr>
      </w:pPr>
      <w:r w:rsidRPr="00BC156A">
        <w:rPr>
          <w:b/>
        </w:rPr>
        <w:t>Hlavné body</w:t>
      </w:r>
    </w:p>
    <w:p w:rsidR="002059A2" w:rsidRPr="00BC156A" w:rsidRDefault="002059A2" w:rsidP="007608EA">
      <w:pPr>
        <w:spacing w:line="240" w:lineRule="auto"/>
      </w:pPr>
    </w:p>
    <w:p w:rsidR="007608EA" w:rsidRPr="00BC156A" w:rsidRDefault="007608EA" w:rsidP="007608EA">
      <w:pPr>
        <w:spacing w:line="240" w:lineRule="auto"/>
      </w:pPr>
      <w:r w:rsidRPr="00BC156A">
        <w:t>EHSV:</w:t>
      </w:r>
    </w:p>
    <w:p w:rsidR="007608EA" w:rsidRPr="00BC156A" w:rsidRDefault="007608EA" w:rsidP="007608EA">
      <w:pPr>
        <w:spacing w:line="240" w:lineRule="auto"/>
      </w:pPr>
    </w:p>
    <w:p w:rsidR="007608EA" w:rsidRPr="00BC156A" w:rsidRDefault="007608EA" w:rsidP="007608EA">
      <w:pPr>
        <w:pStyle w:val="ListParagraph"/>
        <w:numPr>
          <w:ilvl w:val="0"/>
          <w:numId w:val="69"/>
        </w:numPr>
        <w:overflowPunct w:val="0"/>
        <w:autoSpaceDE w:val="0"/>
        <w:autoSpaceDN w:val="0"/>
        <w:adjustRightInd w:val="0"/>
        <w:textAlignment w:val="baseline"/>
      </w:pPr>
      <w:r w:rsidRPr="00BC156A">
        <w:t>považuje Parížsku deklaráciu</w:t>
      </w:r>
      <w:r w:rsidR="00BC156A">
        <w:t xml:space="preserve"> z </w:t>
      </w:r>
      <w:r w:rsidRPr="00BC156A">
        <w:t>roku 2015</w:t>
      </w:r>
      <w:r w:rsidR="00BC156A">
        <w:t xml:space="preserve"> a </w:t>
      </w:r>
      <w:r w:rsidRPr="00BC156A">
        <w:t>odporúčanie Rady</w:t>
      </w:r>
      <w:r w:rsidR="00BC156A">
        <w:t xml:space="preserve"> z </w:t>
      </w:r>
      <w:r w:rsidRPr="00BC156A">
        <w:t>roku 2018 za nový východiskový bod pre presadzovanie európskeho rozmeru vyučovania</w:t>
      </w:r>
      <w:r w:rsidR="00BC156A">
        <w:t xml:space="preserve"> a </w:t>
      </w:r>
      <w:r w:rsidRPr="00BC156A">
        <w:t>poskytovanie potrebnej podpory pedagogickým pracovníkom. Domnieva, že existuje nedostatok informácií</w:t>
      </w:r>
      <w:r w:rsidR="00BC156A">
        <w:t xml:space="preserve"> v </w:t>
      </w:r>
      <w:r w:rsidRPr="00BC156A">
        <w:t>oblasti vzdelávania, pokiaľ ide</w:t>
      </w:r>
      <w:r w:rsidR="00BC156A">
        <w:t xml:space="preserve"> o </w:t>
      </w:r>
      <w:r w:rsidRPr="00BC156A">
        <w:t>chápanie úlohy EÚ</w:t>
      </w:r>
      <w:r w:rsidR="00BC156A">
        <w:t xml:space="preserve"> a </w:t>
      </w:r>
      <w:r w:rsidRPr="00BC156A">
        <w:t>jej vplyvu na každodenný život európskych občanov. Preto odporúča zameriavať sa na vzdelávanie mladých ľudí</w:t>
      </w:r>
      <w:r w:rsidR="00BC156A">
        <w:t xml:space="preserve"> s </w:t>
      </w:r>
      <w:r w:rsidRPr="00BC156A">
        <w:t>cieľom podporiť rozvoj európskeho občianstva;</w:t>
      </w:r>
    </w:p>
    <w:p w:rsidR="007608EA" w:rsidRPr="00BC156A" w:rsidRDefault="007608EA" w:rsidP="007608EA"/>
    <w:p w:rsidR="007608EA" w:rsidRPr="00BC156A" w:rsidRDefault="007608EA" w:rsidP="007608EA">
      <w:pPr>
        <w:pStyle w:val="ListParagraph"/>
        <w:numPr>
          <w:ilvl w:val="0"/>
          <w:numId w:val="69"/>
        </w:numPr>
        <w:overflowPunct w:val="0"/>
        <w:autoSpaceDE w:val="0"/>
        <w:autoSpaceDN w:val="0"/>
        <w:adjustRightInd w:val="0"/>
        <w:textAlignment w:val="baseline"/>
      </w:pPr>
      <w:r w:rsidRPr="00BC156A">
        <w:t>sa snaží zamerať sa na vzdelávanie</w:t>
      </w:r>
      <w:r w:rsidR="00BC156A">
        <w:t xml:space="preserve"> o </w:t>
      </w:r>
      <w:r w:rsidRPr="00BC156A">
        <w:t>EÚ (SOC/612 )</w:t>
      </w:r>
      <w:r w:rsidR="00BC156A">
        <w:t xml:space="preserve"> s </w:t>
      </w:r>
      <w:r w:rsidRPr="00BC156A">
        <w:t>cieľom klásť väčší dôraz na vyučovanie</w:t>
      </w:r>
      <w:r w:rsidR="00BC156A">
        <w:t xml:space="preserve"> o </w:t>
      </w:r>
      <w:r w:rsidRPr="00BC156A">
        <w:t>EÚ vo všeobecnosti,</w:t>
      </w:r>
      <w:r w:rsidR="00BC156A">
        <w:t xml:space="preserve"> a </w:t>
      </w:r>
      <w:r w:rsidRPr="00BC156A">
        <w:t>najmä na vyučovanie</w:t>
      </w:r>
      <w:r w:rsidR="00BC156A">
        <w:t xml:space="preserve"> o </w:t>
      </w:r>
      <w:r w:rsidRPr="00BC156A">
        <w:t>Európe</w:t>
      </w:r>
      <w:r w:rsidR="00BC156A">
        <w:t xml:space="preserve"> v </w:t>
      </w:r>
      <w:r w:rsidRPr="00BC156A">
        <w:t>školách;</w:t>
      </w:r>
    </w:p>
    <w:p w:rsidR="007608EA" w:rsidRPr="00BC156A" w:rsidRDefault="007608EA" w:rsidP="007608EA"/>
    <w:p w:rsidR="007608EA" w:rsidRPr="00BC156A" w:rsidRDefault="007608EA" w:rsidP="007608EA">
      <w:pPr>
        <w:pStyle w:val="ListParagraph"/>
        <w:numPr>
          <w:ilvl w:val="0"/>
          <w:numId w:val="69"/>
        </w:numPr>
        <w:overflowPunct w:val="0"/>
        <w:autoSpaceDE w:val="0"/>
        <w:autoSpaceDN w:val="0"/>
        <w:adjustRightInd w:val="0"/>
        <w:textAlignment w:val="baseline"/>
      </w:pPr>
      <w:r w:rsidRPr="00BC156A">
        <w:t>uznáva, že na úrovni EÚ</w:t>
      </w:r>
      <w:r w:rsidR="00BC156A">
        <w:t xml:space="preserve"> a v </w:t>
      </w:r>
      <w:r w:rsidRPr="00BC156A">
        <w:t>členských štátoch boli prijaté viaceré opatrenia na vnútroštátnej úrovni</w:t>
      </w:r>
      <w:r w:rsidR="00BC156A">
        <w:t xml:space="preserve"> a </w:t>
      </w:r>
      <w:r w:rsidRPr="00BC156A">
        <w:t>úrovni EÚ</w:t>
      </w:r>
      <w:r w:rsidR="00BC156A">
        <w:t xml:space="preserve"> a </w:t>
      </w:r>
      <w:r w:rsidRPr="00BC156A">
        <w:t>že je</w:t>
      </w:r>
      <w:r w:rsidR="00BC156A">
        <w:t xml:space="preserve"> k </w:t>
      </w:r>
      <w:r w:rsidRPr="00BC156A">
        <w:t>dispozícií množstvo vynikajúcich zdrojov. Myslí si však, že je potrebné zlepšiť prehľadnosť</w:t>
      </w:r>
      <w:r w:rsidR="00BC156A">
        <w:t xml:space="preserve"> o </w:t>
      </w:r>
      <w:r w:rsidRPr="00BC156A">
        <w:t>dostupných materiáloch. Pozornosť by sa preto mala sústrediť na prispôsobenie</w:t>
      </w:r>
      <w:r w:rsidR="00BC156A">
        <w:t xml:space="preserve"> a </w:t>
      </w:r>
      <w:r w:rsidRPr="00BC156A">
        <w:t>zlepšenie existujúcich nástrojov;</w:t>
      </w:r>
    </w:p>
    <w:p w:rsidR="007608EA" w:rsidRPr="00BC156A" w:rsidRDefault="007608EA" w:rsidP="007608EA"/>
    <w:p w:rsidR="007608EA" w:rsidRPr="00BC156A" w:rsidRDefault="007608EA" w:rsidP="007608EA">
      <w:pPr>
        <w:pStyle w:val="ListParagraph"/>
        <w:numPr>
          <w:ilvl w:val="0"/>
          <w:numId w:val="69"/>
        </w:numPr>
        <w:overflowPunct w:val="0"/>
        <w:autoSpaceDE w:val="0"/>
        <w:autoSpaceDN w:val="0"/>
        <w:adjustRightInd w:val="0"/>
        <w:textAlignment w:val="baseline"/>
      </w:pPr>
      <w:r w:rsidRPr="00BC156A">
        <w:t>vyzýva na prijatie niekoľkých opatrení</w:t>
      </w:r>
      <w:r w:rsidR="00BC156A">
        <w:t xml:space="preserve"> s </w:t>
      </w:r>
      <w:r w:rsidRPr="00BC156A">
        <w:t>cieľom zlepšiť dostupnosť zdrojov</w:t>
      </w:r>
      <w:r w:rsidR="00BC156A">
        <w:t xml:space="preserve"> v </w:t>
      </w:r>
      <w:r w:rsidRPr="00BC156A">
        <w:t>oblasti vzdelávania</w:t>
      </w:r>
      <w:r w:rsidR="00BC156A">
        <w:t xml:space="preserve"> v </w:t>
      </w:r>
      <w:r w:rsidRPr="00BC156A">
        <w:t>EÚ vrátane: rozhodujúceho výskumu</w:t>
      </w:r>
      <w:r w:rsidR="00BC156A">
        <w:t xml:space="preserve"> o </w:t>
      </w:r>
      <w:r w:rsidRPr="00BC156A">
        <w:t>stave</w:t>
      </w:r>
      <w:r w:rsidR="00BC156A">
        <w:t xml:space="preserve"> v </w:t>
      </w:r>
      <w:r w:rsidRPr="00BC156A">
        <w:t>členských štátoch, pokiaľ ide</w:t>
      </w:r>
      <w:r w:rsidR="00BC156A">
        <w:t xml:space="preserve"> o </w:t>
      </w:r>
      <w:r w:rsidRPr="00BC156A">
        <w:t>vzdelávanie</w:t>
      </w:r>
      <w:r w:rsidR="00BC156A">
        <w:t xml:space="preserve"> o </w:t>
      </w:r>
      <w:r w:rsidRPr="00BC156A">
        <w:t>EÚ na školách</w:t>
      </w:r>
      <w:r w:rsidR="00BC156A">
        <w:t xml:space="preserve"> a </w:t>
      </w:r>
      <w:r w:rsidRPr="00BC156A">
        <w:t xml:space="preserve">odbornú prípravu učiteľov; inventára učebných materiálov, ktoré sú výsledkom kľúčových projektov financovaných EÚ; malého súboru nástrojov pre </w:t>
      </w:r>
      <w:r w:rsidRPr="00BC156A">
        <w:lastRenderedPageBreak/>
        <w:t>žiakov</w:t>
      </w:r>
      <w:r w:rsidR="00BC156A">
        <w:t xml:space="preserve"> a </w:t>
      </w:r>
      <w:r w:rsidRPr="00BC156A">
        <w:t>učiteľov pre každú školu; vytvorenia skupiny „Vyučovanie</w:t>
      </w:r>
      <w:r w:rsidR="00BC156A">
        <w:t xml:space="preserve"> o </w:t>
      </w:r>
      <w:r w:rsidRPr="00BC156A">
        <w:t>Európe“, ktorú by tvorili odborníci na vysokej úrovni;</w:t>
      </w:r>
    </w:p>
    <w:p w:rsidR="007608EA" w:rsidRPr="00BC156A" w:rsidRDefault="007608EA" w:rsidP="007608EA">
      <w:pPr>
        <w:pStyle w:val="ListParagraph"/>
      </w:pPr>
    </w:p>
    <w:p w:rsidR="007608EA" w:rsidRPr="00BC156A" w:rsidRDefault="007608EA" w:rsidP="007608EA">
      <w:pPr>
        <w:pStyle w:val="ListParagraph"/>
        <w:numPr>
          <w:ilvl w:val="0"/>
          <w:numId w:val="69"/>
        </w:numPr>
        <w:overflowPunct w:val="0"/>
        <w:autoSpaceDE w:val="0"/>
        <w:autoSpaceDN w:val="0"/>
        <w:adjustRightInd w:val="0"/>
        <w:textAlignment w:val="baseline"/>
      </w:pPr>
      <w:r w:rsidRPr="00BC156A">
        <w:t>zdôrazňuje, že učitelia zohrávajú kľúčovú úlohu</w:t>
      </w:r>
      <w:r w:rsidR="00BC156A">
        <w:t xml:space="preserve"> v </w:t>
      </w:r>
      <w:r w:rsidRPr="00BC156A">
        <w:t>tomto procese</w:t>
      </w:r>
      <w:r w:rsidR="00BC156A">
        <w:t xml:space="preserve"> a </w:t>
      </w:r>
      <w:r w:rsidRPr="00BC156A">
        <w:t>mali by sa podporiť prostredníctvom zamerania na odbornú prípravu na úrovni EÚ</w:t>
      </w:r>
      <w:r w:rsidR="00BC156A">
        <w:t xml:space="preserve"> a </w:t>
      </w:r>
      <w:r w:rsidRPr="00BC156A">
        <w:t>členských štátov. Ďalej sa domnieva, že mladí ľudia by mali nadobudnúť určitý druh „gramotnosti</w:t>
      </w:r>
      <w:r w:rsidR="00BC156A">
        <w:t xml:space="preserve"> v </w:t>
      </w:r>
      <w:r w:rsidRPr="00BC156A">
        <w:t>súvislosti</w:t>
      </w:r>
      <w:r w:rsidR="00BC156A">
        <w:t xml:space="preserve"> s </w:t>
      </w:r>
      <w:r w:rsidRPr="00BC156A">
        <w:t>EÚ“ po ukončení školy;</w:t>
      </w:r>
    </w:p>
    <w:p w:rsidR="007608EA" w:rsidRPr="00BC156A" w:rsidRDefault="007608EA" w:rsidP="007608EA"/>
    <w:p w:rsidR="007608EA" w:rsidRPr="00BC156A" w:rsidRDefault="007608EA" w:rsidP="007608EA">
      <w:pPr>
        <w:pStyle w:val="ListParagraph"/>
        <w:numPr>
          <w:ilvl w:val="0"/>
          <w:numId w:val="69"/>
        </w:numPr>
        <w:overflowPunct w:val="0"/>
        <w:autoSpaceDE w:val="0"/>
        <w:autoSpaceDN w:val="0"/>
        <w:adjustRightInd w:val="0"/>
        <w:textAlignment w:val="baseline"/>
      </w:pPr>
      <w:r w:rsidRPr="00BC156A">
        <w:t>sa domnieva, že obnovenie EK</w:t>
      </w:r>
      <w:r w:rsidR="00BC156A">
        <w:t xml:space="preserve"> a </w:t>
      </w:r>
      <w:r w:rsidRPr="00BC156A">
        <w:t>EP, ako aj nový komisár pre vzdelávanie, kultúru, mládež</w:t>
      </w:r>
      <w:r w:rsidR="00BC156A">
        <w:t xml:space="preserve"> a </w:t>
      </w:r>
      <w:r w:rsidRPr="00BC156A">
        <w:t>šport je kľúčovou príležitosťou nasmerovať pozornosť na vyučovanie</w:t>
      </w:r>
      <w:r w:rsidR="00BC156A">
        <w:t xml:space="preserve"> o </w:t>
      </w:r>
      <w:r w:rsidRPr="00BC156A">
        <w:t>Európe</w:t>
      </w:r>
      <w:r w:rsidR="00BC156A">
        <w:t xml:space="preserve"> v </w:t>
      </w:r>
      <w:r w:rsidRPr="00BC156A">
        <w:t>školách;</w:t>
      </w:r>
    </w:p>
    <w:p w:rsidR="007608EA" w:rsidRPr="00BC156A" w:rsidRDefault="007608EA" w:rsidP="007608EA"/>
    <w:p w:rsidR="007608EA" w:rsidRPr="00BC156A" w:rsidRDefault="007608EA" w:rsidP="007608EA">
      <w:pPr>
        <w:pStyle w:val="ListParagraph"/>
        <w:numPr>
          <w:ilvl w:val="0"/>
          <w:numId w:val="69"/>
        </w:numPr>
        <w:overflowPunct w:val="0"/>
        <w:autoSpaceDE w:val="0"/>
        <w:autoSpaceDN w:val="0"/>
        <w:adjustRightInd w:val="0"/>
        <w:textAlignment w:val="baseline"/>
      </w:pPr>
      <w:r w:rsidRPr="00BC156A">
        <w:t>uznáva, že hlavnú zodpovednosť za vzdelávanie nesú členské štáty, zdôrazňuje však kľúčovú úlohu EÚ pri navrhovaní opatrení na zlepšenie všeobecných vedomostí</w:t>
      </w:r>
      <w:r w:rsidR="00BC156A">
        <w:t xml:space="preserve"> o </w:t>
      </w:r>
      <w:r w:rsidRPr="00BC156A">
        <w:t>EÚ;</w:t>
      </w:r>
    </w:p>
    <w:p w:rsidR="007608EA" w:rsidRPr="00BC156A" w:rsidRDefault="007608EA" w:rsidP="007608EA"/>
    <w:p w:rsidR="007608EA" w:rsidRPr="00BC156A" w:rsidRDefault="007608EA" w:rsidP="007608EA">
      <w:pPr>
        <w:pStyle w:val="ListParagraph"/>
        <w:numPr>
          <w:ilvl w:val="0"/>
          <w:numId w:val="69"/>
        </w:numPr>
        <w:overflowPunct w:val="0"/>
        <w:autoSpaceDE w:val="0"/>
        <w:autoSpaceDN w:val="0"/>
        <w:adjustRightInd w:val="0"/>
        <w:textAlignment w:val="baseline"/>
      </w:pPr>
      <w:r w:rsidRPr="00BC156A">
        <w:t>podporuje iniciatívy EP</w:t>
      </w:r>
      <w:r w:rsidR="00BC156A">
        <w:t xml:space="preserve"> a </w:t>
      </w:r>
      <w:r w:rsidRPr="00BC156A">
        <w:t xml:space="preserve">Komisie, ako napr. iniciatívu </w:t>
      </w:r>
      <w:r w:rsidRPr="00BC156A">
        <w:rPr>
          <w:i/>
          <w:iCs/>
        </w:rPr>
        <w:t>Learning EU @ School</w:t>
      </w:r>
      <w:r w:rsidRPr="00BC156A">
        <w:t>, ktorú Komisia zaviedla na žiadosť EP</w:t>
      </w:r>
      <w:r w:rsidR="00BC156A">
        <w:t xml:space="preserve"> v </w:t>
      </w:r>
      <w:r w:rsidRPr="00BC156A">
        <w:t>rokoch 2011 – 2013,</w:t>
      </w:r>
      <w:r w:rsidR="00BC156A">
        <w:t xml:space="preserve"> a </w:t>
      </w:r>
      <w:r w:rsidRPr="00BC156A">
        <w:t>uznesenie EP</w:t>
      </w:r>
      <w:r w:rsidR="00BC156A">
        <w:t xml:space="preserve"> z </w:t>
      </w:r>
      <w:r w:rsidRPr="00BC156A">
        <w:t xml:space="preserve">roku 2016 na tému </w:t>
      </w:r>
      <w:r w:rsidRPr="00BC156A">
        <w:rPr>
          <w:i/>
          <w:iCs/>
        </w:rPr>
        <w:t>Získavanie vedomostí</w:t>
      </w:r>
      <w:r w:rsidR="00BC156A">
        <w:rPr>
          <w:i/>
          <w:iCs/>
        </w:rPr>
        <w:t xml:space="preserve"> o </w:t>
      </w:r>
      <w:r w:rsidRPr="00BC156A">
        <w:rPr>
          <w:i/>
          <w:iCs/>
        </w:rPr>
        <w:t>EÚ</w:t>
      </w:r>
      <w:r w:rsidR="00BC156A">
        <w:rPr>
          <w:i/>
          <w:iCs/>
        </w:rPr>
        <w:t xml:space="preserve"> v </w:t>
      </w:r>
      <w:r w:rsidRPr="00BC156A">
        <w:rPr>
          <w:i/>
          <w:iCs/>
        </w:rPr>
        <w:t>škole</w:t>
      </w:r>
      <w:r w:rsidR="00BC156A">
        <w:t xml:space="preserve"> a </w:t>
      </w:r>
      <w:r w:rsidRPr="00BC156A">
        <w:t>dúfa, že táto iniciatíva EHSV bude mať</w:t>
      </w:r>
      <w:r w:rsidR="00BC156A">
        <w:t xml:space="preserve"> v </w:t>
      </w:r>
      <w:r w:rsidRPr="00BC156A">
        <w:t>tomto smere silnú politickú podporu;</w:t>
      </w:r>
    </w:p>
    <w:p w:rsidR="007608EA" w:rsidRPr="00BC156A" w:rsidRDefault="007608EA" w:rsidP="007608EA">
      <w:pPr>
        <w:pStyle w:val="ListParagraph"/>
      </w:pPr>
    </w:p>
    <w:p w:rsidR="007608EA" w:rsidRPr="00BC156A" w:rsidRDefault="007608EA" w:rsidP="007608EA">
      <w:pPr>
        <w:pStyle w:val="ListParagraph"/>
        <w:numPr>
          <w:ilvl w:val="0"/>
          <w:numId w:val="69"/>
        </w:numPr>
        <w:overflowPunct w:val="0"/>
        <w:autoSpaceDE w:val="0"/>
        <w:autoSpaceDN w:val="0"/>
        <w:adjustRightInd w:val="0"/>
        <w:textAlignment w:val="baseline"/>
      </w:pPr>
      <w:r w:rsidRPr="00BC156A">
        <w:t>zdôrazňuje kľúčovú úlohu učiteľov</w:t>
      </w:r>
      <w:r w:rsidR="00BC156A">
        <w:t xml:space="preserve"> a </w:t>
      </w:r>
      <w:r w:rsidRPr="00BC156A">
        <w:t>význam špeciálneho programu vypracovaného pre nich so zreteľom na konkrétne potreby</w:t>
      </w:r>
      <w:r w:rsidR="00BC156A">
        <w:t xml:space="preserve"> v </w:t>
      </w:r>
      <w:r w:rsidRPr="00BC156A">
        <w:t>členských štátoch. Ďalej zdôrazňuje význam sprístupňovania informácií aj širokej verejnosti.</w:t>
      </w:r>
    </w:p>
    <w:p w:rsidR="007608EA" w:rsidRPr="00BC156A" w:rsidRDefault="007608EA" w:rsidP="007608EA">
      <w:pPr>
        <w:ind w:left="-567"/>
        <w:rPr>
          <w:highlight w:val="yellow"/>
        </w:rPr>
      </w:pPr>
    </w:p>
    <w:p w:rsidR="007608EA" w:rsidRPr="00BC156A" w:rsidRDefault="007608EA" w:rsidP="007608EA">
      <w:pPr>
        <w:tabs>
          <w:tab w:val="left" w:pos="1701"/>
        </w:tabs>
        <w:spacing w:line="276" w:lineRule="auto"/>
        <w:ind w:left="567"/>
        <w:rPr>
          <w:i/>
        </w:rPr>
      </w:pPr>
      <w:r w:rsidRPr="00BC156A">
        <w:rPr>
          <w:b/>
          <w:i/>
        </w:rPr>
        <w:t>Kontakt:</w:t>
      </w:r>
      <w:r w:rsidRPr="00BC156A">
        <w:tab/>
      </w:r>
      <w:r w:rsidRPr="00BC156A">
        <w:rPr>
          <w:i/>
        </w:rPr>
        <w:t>Sophie Zimmer</w:t>
      </w:r>
    </w:p>
    <w:p w:rsidR="004154C1" w:rsidRPr="00BC156A" w:rsidRDefault="007608EA" w:rsidP="00C604EE">
      <w:pPr>
        <w:tabs>
          <w:tab w:val="left" w:pos="1701"/>
        </w:tabs>
        <w:spacing w:line="240" w:lineRule="auto"/>
        <w:ind w:left="1701"/>
        <w:jc w:val="left"/>
        <w:rPr>
          <w:i/>
        </w:rPr>
      </w:pPr>
      <w:r w:rsidRPr="00BC156A">
        <w:rPr>
          <w:i/>
        </w:rPr>
        <w:t xml:space="preserve">(tel.: 00 32 </w:t>
      </w:r>
      <w:r w:rsidR="006A1044">
        <w:rPr>
          <w:i/>
        </w:rPr>
        <w:t>2546</w:t>
      </w:r>
      <w:r w:rsidRPr="00BC156A">
        <w:rPr>
          <w:i/>
        </w:rPr>
        <w:t xml:space="preserve">9564 – e-mail: </w:t>
      </w:r>
      <w:hyperlink r:id="rId31" w:history="1">
        <w:r w:rsidRPr="00BC156A">
          <w:rPr>
            <w:rStyle w:val="Hyperlink"/>
            <w:i/>
          </w:rPr>
          <w:t>sophie.zimmer@eesc.europa.eu</w:t>
        </w:r>
      </w:hyperlink>
      <w:r w:rsidRPr="00BC156A">
        <w:rPr>
          <w:i/>
        </w:rPr>
        <w:t>)</w:t>
      </w:r>
    </w:p>
    <w:p w:rsidR="00CA77C7" w:rsidRPr="00BC156A" w:rsidRDefault="00CA77C7" w:rsidP="00C604EE">
      <w:pPr>
        <w:tabs>
          <w:tab w:val="left" w:pos="1701"/>
        </w:tabs>
        <w:spacing w:line="240" w:lineRule="auto"/>
        <w:ind w:left="1701"/>
        <w:jc w:val="left"/>
      </w:pPr>
      <w:r w:rsidRPr="00BC156A">
        <w:br w:type="page"/>
      </w:r>
    </w:p>
    <w:p w:rsidR="00D73110" w:rsidRPr="00BC156A" w:rsidRDefault="0077760B" w:rsidP="00AE0E21">
      <w:pPr>
        <w:pStyle w:val="Heading1"/>
        <w:tabs>
          <w:tab w:val="left" w:pos="567"/>
        </w:tabs>
        <w:rPr>
          <w:b/>
        </w:rPr>
      </w:pPr>
      <w:bookmarkStart w:id="171" w:name="_Toc14959696"/>
      <w:r w:rsidRPr="00BC156A">
        <w:rPr>
          <w:b/>
        </w:rPr>
        <w:lastRenderedPageBreak/>
        <w:t>PORADNÁ KOMISIA PRE PRIEMYSELNÉ ZMENY</w:t>
      </w:r>
      <w:bookmarkEnd w:id="171"/>
    </w:p>
    <w:p w:rsidR="00D73110" w:rsidRPr="00BC156A" w:rsidRDefault="00D73110">
      <w:pPr>
        <w:tabs>
          <w:tab w:val="left" w:pos="1701"/>
        </w:tabs>
        <w:jc w:val="center"/>
        <w:rPr>
          <w:i/>
          <w:szCs w:val="20"/>
        </w:rPr>
      </w:pPr>
    </w:p>
    <w:p w:rsidR="00D73110" w:rsidRPr="00BC156A" w:rsidRDefault="006E7FEF" w:rsidP="00D73110">
      <w:pPr>
        <w:tabs>
          <w:tab w:val="left" w:pos="770"/>
        </w:tabs>
        <w:ind w:left="1430" w:hanging="1430"/>
        <w:rPr>
          <w:iCs/>
        </w:rPr>
      </w:pPr>
      <w:r w:rsidRPr="00BC156A">
        <w:rPr>
          <w:b/>
          <w:iCs/>
          <w:u w:val="single"/>
        </w:rPr>
        <w:t>CCMI/167</w:t>
      </w:r>
    </w:p>
    <w:p w:rsidR="00D73110" w:rsidRPr="00BC156A" w:rsidRDefault="00D73110" w:rsidP="00D73110">
      <w:pPr>
        <w:tabs>
          <w:tab w:val="left" w:pos="770"/>
        </w:tabs>
        <w:ind w:left="1430" w:hanging="1430"/>
        <w:rPr>
          <w:iCs/>
        </w:rPr>
      </w:pPr>
    </w:p>
    <w:p w:rsidR="00D73110" w:rsidRPr="00BC156A" w:rsidRDefault="006E7FEF" w:rsidP="00D73110">
      <w:pPr>
        <w:pStyle w:val="ListParagraph"/>
        <w:numPr>
          <w:ilvl w:val="0"/>
          <w:numId w:val="22"/>
        </w:numPr>
        <w:ind w:left="567" w:hanging="567"/>
        <w:rPr>
          <w:b/>
          <w:bCs/>
          <w:i/>
          <w:iCs/>
          <w:sz w:val="28"/>
          <w:szCs w:val="28"/>
        </w:rPr>
      </w:pPr>
      <w:r w:rsidRPr="00BC156A">
        <w:rPr>
          <w:b/>
          <w:i/>
          <w:sz w:val="28"/>
          <w:szCs w:val="28"/>
        </w:rPr>
        <w:t>Perspektíva priemyselného odvetvia</w:t>
      </w:r>
      <w:r w:rsidR="00BC156A">
        <w:rPr>
          <w:b/>
          <w:i/>
          <w:sz w:val="28"/>
          <w:szCs w:val="28"/>
        </w:rPr>
        <w:t xml:space="preserve"> v </w:t>
      </w:r>
      <w:r w:rsidRPr="00BC156A">
        <w:rPr>
          <w:b/>
          <w:i/>
          <w:sz w:val="28"/>
          <w:szCs w:val="28"/>
        </w:rPr>
        <w:t>rámci zosúladenia politík</w:t>
      </w:r>
      <w:r w:rsidR="00BC156A">
        <w:rPr>
          <w:b/>
          <w:i/>
          <w:sz w:val="28"/>
          <w:szCs w:val="28"/>
        </w:rPr>
        <w:t xml:space="preserve"> v </w:t>
      </w:r>
      <w:r w:rsidRPr="00BC156A">
        <w:rPr>
          <w:b/>
          <w:i/>
          <w:sz w:val="28"/>
          <w:szCs w:val="28"/>
        </w:rPr>
        <w:t>oblasti klímy</w:t>
      </w:r>
      <w:r w:rsidR="00BC156A">
        <w:rPr>
          <w:b/>
          <w:i/>
          <w:sz w:val="28"/>
          <w:szCs w:val="28"/>
        </w:rPr>
        <w:t xml:space="preserve"> a </w:t>
      </w:r>
      <w:r w:rsidRPr="00BC156A">
        <w:rPr>
          <w:b/>
          <w:i/>
          <w:sz w:val="28"/>
          <w:szCs w:val="28"/>
        </w:rPr>
        <w:t>energetiky</w:t>
      </w:r>
    </w:p>
    <w:p w:rsidR="00D73110" w:rsidRPr="00BC156A" w:rsidRDefault="00D73110" w:rsidP="00D73110">
      <w:pPr>
        <w:pStyle w:val="ListParagraph"/>
        <w:ind w:left="567"/>
        <w:rPr>
          <w:b/>
          <w:bCs/>
          <w:i/>
          <w:iCs/>
        </w:rPr>
      </w:pPr>
    </w:p>
    <w:p w:rsidR="00D73110" w:rsidRPr="00BC156A" w:rsidRDefault="00D73110" w:rsidP="00E222AD">
      <w:pPr>
        <w:tabs>
          <w:tab w:val="left" w:pos="2552"/>
        </w:tabs>
      </w:pPr>
      <w:r w:rsidRPr="00BC156A">
        <w:rPr>
          <w:b/>
        </w:rPr>
        <w:t>Spravodajca:</w:t>
      </w:r>
      <w:r w:rsidRPr="00BC156A">
        <w:tab/>
        <w:t>Aurel Laurenţiu PLOSCEANU (skupina Zamestnávatelia – RO)</w:t>
      </w:r>
    </w:p>
    <w:p w:rsidR="00D73110" w:rsidRPr="00BC156A" w:rsidRDefault="00D73110" w:rsidP="00E222AD">
      <w:pPr>
        <w:tabs>
          <w:tab w:val="left" w:pos="2552"/>
        </w:tabs>
      </w:pPr>
      <w:r w:rsidRPr="00BC156A">
        <w:rPr>
          <w:b/>
        </w:rPr>
        <w:t>Pomocný spravodajca:</w:t>
      </w:r>
      <w:r w:rsidRPr="00BC156A">
        <w:tab/>
        <w:t>Enrico GIBELLIERI (kat. 2 – IT)</w:t>
      </w:r>
    </w:p>
    <w:p w:rsidR="00D73110" w:rsidRPr="00BC156A" w:rsidRDefault="00D73110" w:rsidP="00D73110"/>
    <w:p w:rsidR="00D73110" w:rsidRPr="00BC156A" w:rsidRDefault="00D73110" w:rsidP="00E222AD">
      <w:pPr>
        <w:tabs>
          <w:tab w:val="left" w:pos="2552"/>
        </w:tabs>
        <w:ind w:left="-5"/>
        <w:rPr>
          <w:bCs/>
        </w:rPr>
      </w:pPr>
      <w:r w:rsidRPr="00BC156A">
        <w:rPr>
          <w:b/>
          <w:bCs/>
        </w:rPr>
        <w:t>Referenčný dokument:</w:t>
      </w:r>
      <w:r w:rsidR="00E222AD">
        <w:rPr>
          <w:b/>
          <w:bCs/>
        </w:rPr>
        <w:tab/>
      </w:r>
      <w:r w:rsidRPr="00BC156A">
        <w:t>stanovisko</w:t>
      </w:r>
      <w:r w:rsidR="00BC156A">
        <w:t xml:space="preserve"> z </w:t>
      </w:r>
      <w:r w:rsidRPr="00BC156A">
        <w:t>vlastnej iniciatívy</w:t>
      </w:r>
    </w:p>
    <w:p w:rsidR="00D73110" w:rsidRPr="00BC156A" w:rsidRDefault="00D53714" w:rsidP="00E222AD">
      <w:pPr>
        <w:ind w:left="2552"/>
      </w:pPr>
      <w:r w:rsidRPr="00BC156A">
        <w:t>EESC-2019-00927-00-01-AC</w:t>
      </w:r>
    </w:p>
    <w:p w:rsidR="00D73110" w:rsidRPr="00BC156A" w:rsidRDefault="00D73110" w:rsidP="00D73110">
      <w:pPr>
        <w:ind w:left="-5"/>
      </w:pPr>
    </w:p>
    <w:p w:rsidR="00D73110" w:rsidRPr="00BC156A" w:rsidRDefault="00D73110" w:rsidP="00D73110">
      <w:pPr>
        <w:rPr>
          <w:b/>
        </w:rPr>
      </w:pPr>
      <w:r w:rsidRPr="00BC156A">
        <w:rPr>
          <w:b/>
        </w:rPr>
        <w:t>Hlavné body</w:t>
      </w:r>
    </w:p>
    <w:p w:rsidR="00D73110" w:rsidRPr="00BC156A" w:rsidRDefault="00D73110" w:rsidP="00D73110">
      <w:pPr>
        <w:rPr>
          <w:b/>
          <w:iCs/>
          <w:highlight w:val="yellow"/>
          <w:u w:val="single"/>
        </w:rPr>
      </w:pPr>
    </w:p>
    <w:p w:rsidR="00D53714" w:rsidRPr="00BC156A" w:rsidRDefault="00D53714" w:rsidP="00F14F5E">
      <w:bookmarkStart w:id="172" w:name="_Toc13752609"/>
      <w:r w:rsidRPr="00BC156A">
        <w:t>V súčasnej situácii, keď sú ceny emisií skleníkových plynov na svetových trhoch rozdielne, EHSV znepokojuje riziko úniku uhlíka alebo investícií</w:t>
      </w:r>
      <w:r w:rsidR="00BC156A">
        <w:t xml:space="preserve"> v </w:t>
      </w:r>
      <w:r w:rsidRPr="00BC156A">
        <w:t>priemyselných odvetviach náročných na zdroje</w:t>
      </w:r>
      <w:r w:rsidR="00BC156A">
        <w:t xml:space="preserve"> a </w:t>
      </w:r>
      <w:r w:rsidRPr="00BC156A">
        <w:t>energiu, ako aj riziko následného rušenia pracovných miest.</w:t>
      </w:r>
      <w:bookmarkEnd w:id="172"/>
    </w:p>
    <w:p w:rsidR="00D53714" w:rsidRPr="00BC156A" w:rsidRDefault="00D53714" w:rsidP="00863947">
      <w:pPr>
        <w:pStyle w:val="Heading1"/>
        <w:numPr>
          <w:ilvl w:val="0"/>
          <w:numId w:val="0"/>
        </w:numPr>
      </w:pPr>
    </w:p>
    <w:p w:rsidR="00D53714" w:rsidRPr="00BC156A" w:rsidRDefault="00D53714" w:rsidP="00F14F5E">
      <w:bookmarkStart w:id="173" w:name="_Toc13752610"/>
      <w:r w:rsidRPr="00BC156A">
        <w:t>EHSV sa domnieva, že je nevyhnutné zosúladiť priemyselnú</w:t>
      </w:r>
      <w:r w:rsidR="00BC156A">
        <w:t xml:space="preserve"> a </w:t>
      </w:r>
      <w:r w:rsidRPr="00BC156A">
        <w:t>energetickú politiku</w:t>
      </w:r>
      <w:r w:rsidR="00BC156A">
        <w:t xml:space="preserve"> s </w:t>
      </w:r>
      <w:r w:rsidRPr="00BC156A">
        <w:t>politikou</w:t>
      </w:r>
      <w:r w:rsidR="00BC156A">
        <w:t xml:space="preserve"> v </w:t>
      </w:r>
      <w:r w:rsidRPr="00BC156A">
        <w:t>oblasti klímy</w:t>
      </w:r>
      <w:r w:rsidR="00BC156A">
        <w:t xml:space="preserve"> s </w:t>
      </w:r>
      <w:r w:rsidRPr="00BC156A">
        <w:t>cieľom zmobilizovať obrovské investície, ktoré si vyžaduje prechod priemyselných odvetví náročných na zdroje</w:t>
      </w:r>
      <w:r w:rsidR="00BC156A">
        <w:t xml:space="preserve"> a </w:t>
      </w:r>
      <w:r w:rsidRPr="00BC156A">
        <w:t>energiu na hospodársky model</w:t>
      </w:r>
      <w:r w:rsidR="00BC156A">
        <w:t xml:space="preserve"> s </w:t>
      </w:r>
      <w:r w:rsidRPr="00BC156A">
        <w:t>nulovými emisiami uhlíka. Tento prechod by mal byť spravodlivý</w:t>
      </w:r>
      <w:r w:rsidR="00BC156A">
        <w:t xml:space="preserve"> a </w:t>
      </w:r>
      <w:r w:rsidRPr="00BC156A">
        <w:t>do jeho vymedzenia</w:t>
      </w:r>
      <w:r w:rsidR="00BC156A">
        <w:t xml:space="preserve"> a </w:t>
      </w:r>
      <w:r w:rsidRPr="00BC156A">
        <w:t>realizácie by mali byť aktívne zapojení sociálni partneri.</w:t>
      </w:r>
      <w:bookmarkEnd w:id="173"/>
    </w:p>
    <w:p w:rsidR="00D53714" w:rsidRPr="00BC156A" w:rsidRDefault="00D53714" w:rsidP="00863947">
      <w:pPr>
        <w:pStyle w:val="Heading1"/>
        <w:numPr>
          <w:ilvl w:val="0"/>
          <w:numId w:val="0"/>
        </w:numPr>
      </w:pPr>
    </w:p>
    <w:p w:rsidR="00D53714" w:rsidRPr="00BC156A" w:rsidRDefault="00D53714" w:rsidP="00F14F5E">
      <w:bookmarkStart w:id="174" w:name="_Toc13752611"/>
      <w:r w:rsidRPr="00BC156A">
        <w:t>Investície EÚ</w:t>
      </w:r>
      <w:r w:rsidR="00BC156A">
        <w:t xml:space="preserve"> a </w:t>
      </w:r>
      <w:r w:rsidRPr="00BC156A">
        <w:t>členských štátov by mali mať vplyv na výskum, vývoj</w:t>
      </w:r>
      <w:r w:rsidR="00BC156A">
        <w:t xml:space="preserve"> a </w:t>
      </w:r>
      <w:r w:rsidRPr="00BC156A">
        <w:t>inovácie</w:t>
      </w:r>
      <w:r w:rsidR="00BC156A">
        <w:t xml:space="preserve"> a </w:t>
      </w:r>
      <w:r w:rsidRPr="00BC156A">
        <w:t>na zavádzanie technológií</w:t>
      </w:r>
      <w:r w:rsidR="00BC156A">
        <w:t xml:space="preserve"> s </w:t>
      </w:r>
      <w:r w:rsidRPr="00BC156A">
        <w:t>nízkymi alebo nulovými emisiami CO</w:t>
      </w:r>
      <w:r w:rsidRPr="00E222AD">
        <w:rPr>
          <w:vertAlign w:val="subscript"/>
        </w:rPr>
        <w:t>2</w:t>
      </w:r>
      <w:r w:rsidRPr="00BC156A">
        <w:t xml:space="preserve"> do priemyselných odvetví náročných na zdroje</w:t>
      </w:r>
      <w:r w:rsidR="00BC156A">
        <w:t xml:space="preserve"> a </w:t>
      </w:r>
      <w:r w:rsidRPr="00BC156A">
        <w:t>energiu,</w:t>
      </w:r>
      <w:r w:rsidR="00BC156A">
        <w:t xml:space="preserve"> a </w:t>
      </w:r>
      <w:r w:rsidRPr="00BC156A">
        <w:t>to vrátane dodatočnej výroby elektriny, ktorú vyžadujú,</w:t>
      </w:r>
      <w:r w:rsidR="00BC156A">
        <w:t xml:space="preserve"> a </w:t>
      </w:r>
      <w:r w:rsidRPr="00BC156A">
        <w:t>vzdelávania</w:t>
      </w:r>
      <w:r w:rsidR="00BC156A">
        <w:t xml:space="preserve"> a </w:t>
      </w:r>
      <w:r w:rsidRPr="00BC156A">
        <w:t>odbornej prípravy ich pracovníkov.</w:t>
      </w:r>
      <w:r w:rsidR="00BC156A">
        <w:t xml:space="preserve"> V </w:t>
      </w:r>
      <w:r w:rsidRPr="00BC156A">
        <w:t>rámci budúceho viacročného finančného rámca (2021 – 2027) by sa preto mali zvýšiť finančné prostriedky, ktoré sú na tento účel zahrnuté</w:t>
      </w:r>
      <w:r w:rsidR="00BC156A">
        <w:t xml:space="preserve"> v </w:t>
      </w:r>
      <w:r w:rsidRPr="00BC156A">
        <w:t>návrhu Komisie týkajúcom sa Programu InvestEU, ako aj ďalších súvisiacich investičných programov.</w:t>
      </w:r>
      <w:bookmarkEnd w:id="174"/>
    </w:p>
    <w:p w:rsidR="00D53714" w:rsidRPr="00BC156A" w:rsidRDefault="00D53714" w:rsidP="00863947">
      <w:pPr>
        <w:pStyle w:val="Heading1"/>
        <w:numPr>
          <w:ilvl w:val="0"/>
          <w:numId w:val="0"/>
        </w:numPr>
      </w:pPr>
    </w:p>
    <w:p w:rsidR="00D53714" w:rsidRPr="00BC156A" w:rsidRDefault="00D53714" w:rsidP="00F14F5E">
      <w:bookmarkStart w:id="175" w:name="_Toc13752612"/>
      <w:r w:rsidRPr="00BC156A">
        <w:t>Vo svojom stanovisku</w:t>
      </w:r>
      <w:r w:rsidR="00BC156A">
        <w:t xml:space="preserve"> z </w:t>
      </w:r>
      <w:r w:rsidRPr="00BC156A">
        <w:t>vlastnej iniciatívy má EHSV</w:t>
      </w:r>
      <w:r w:rsidR="00BC156A">
        <w:t xml:space="preserve"> v </w:t>
      </w:r>
      <w:r w:rsidRPr="00BC156A">
        <w:t>úmysle prispieť</w:t>
      </w:r>
      <w:r w:rsidR="00BC156A">
        <w:t xml:space="preserve"> k </w:t>
      </w:r>
      <w:r w:rsidRPr="00BC156A">
        <w:t>úvahám</w:t>
      </w:r>
      <w:r w:rsidR="00BC156A">
        <w:t xml:space="preserve"> o </w:t>
      </w:r>
      <w:r w:rsidRPr="00BC156A">
        <w:t>dlhodobej priemyselnej stratégii, ktorú požaduje Európska rada</w:t>
      </w:r>
      <w:r w:rsidRPr="00BC156A">
        <w:rPr>
          <w:rStyle w:val="FootnoteReference"/>
        </w:rPr>
        <w:footnoteReference w:id="2"/>
      </w:r>
      <w:r w:rsidRPr="00BC156A">
        <w:t>,</w:t>
      </w:r>
      <w:r w:rsidR="00BC156A">
        <w:t xml:space="preserve"> a </w:t>
      </w:r>
      <w:r w:rsidRPr="00BC156A">
        <w:t>to preskúmaním technickej uskutočniteľnosti</w:t>
      </w:r>
      <w:r w:rsidR="00BC156A">
        <w:t xml:space="preserve"> a </w:t>
      </w:r>
      <w:r w:rsidRPr="00BC156A">
        <w:t>právnej prípustnosti jednej</w:t>
      </w:r>
      <w:r w:rsidR="00BC156A">
        <w:t xml:space="preserve"> z </w:t>
      </w:r>
      <w:r w:rsidRPr="00BC156A">
        <w:t>mnohých možností politiky, ktorá je</w:t>
      </w:r>
      <w:r w:rsidR="00BC156A">
        <w:t xml:space="preserve"> v </w:t>
      </w:r>
      <w:r w:rsidRPr="00BC156A">
        <w:t>súčasnosti vo verejnej sfére. Ide</w:t>
      </w:r>
      <w:r w:rsidR="00BC156A">
        <w:t xml:space="preserve"> o </w:t>
      </w:r>
      <w:r w:rsidRPr="00BC156A">
        <w:t>uplatňovanie kompenzačných opatrení na hraniciach</w:t>
      </w:r>
      <w:r w:rsidR="00BC156A">
        <w:t xml:space="preserve"> v </w:t>
      </w:r>
      <w:r w:rsidRPr="00BC156A">
        <w:t>súvislosti</w:t>
      </w:r>
      <w:r w:rsidR="00BC156A">
        <w:t xml:space="preserve"> s </w:t>
      </w:r>
      <w:r w:rsidRPr="00BC156A">
        <w:t>vnútornými cenami emisií skleníkových plynov na základe obsahu emisií skleníkových plynov</w:t>
      </w:r>
      <w:r w:rsidR="00BC156A">
        <w:t xml:space="preserve"> v </w:t>
      </w:r>
      <w:r w:rsidRPr="00BC156A">
        <w:t>základných kovoch, chemických látkach</w:t>
      </w:r>
      <w:r w:rsidR="00BC156A">
        <w:t xml:space="preserve"> a </w:t>
      </w:r>
      <w:r w:rsidRPr="00BC156A">
        <w:t>materiáloch obsiahnutých</w:t>
      </w:r>
      <w:r w:rsidR="00BC156A">
        <w:t xml:space="preserve"> v </w:t>
      </w:r>
      <w:r w:rsidRPr="00BC156A">
        <w:t>priemyselnom tovare.</w:t>
      </w:r>
      <w:bookmarkEnd w:id="175"/>
    </w:p>
    <w:p w:rsidR="00EC6A6B" w:rsidRPr="00BC156A" w:rsidRDefault="00EC6A6B" w:rsidP="00863947">
      <w:pPr>
        <w:outlineLvl w:val="0"/>
      </w:pPr>
    </w:p>
    <w:p w:rsidR="00D53714" w:rsidRPr="00BC156A" w:rsidRDefault="00D53714" w:rsidP="00F14F5E">
      <w:bookmarkStart w:id="176" w:name="_Toc13752613"/>
      <w:r w:rsidRPr="00BC156A">
        <w:t>EHSV odporúča Komisii, aby sa hlbšie zaoberala úvahami</w:t>
      </w:r>
      <w:r w:rsidR="00BC156A">
        <w:t xml:space="preserve"> o </w:t>
      </w:r>
      <w:r w:rsidRPr="00BC156A">
        <w:t>tejto</w:t>
      </w:r>
      <w:r w:rsidR="00BC156A">
        <w:t xml:space="preserve"> a </w:t>
      </w:r>
      <w:r w:rsidRPr="00BC156A">
        <w:t>ďalších možnostiach politiky, ako je reformovaný ETS, kompenzácia uhlíka na</w:t>
      </w:r>
      <w:bookmarkStart w:id="177" w:name="_GoBack"/>
      <w:bookmarkEnd w:id="177"/>
      <w:r w:rsidRPr="00BC156A">
        <w:t xml:space="preserve"> hraniciach, sadzba DPH upravená podľa uhlíkovej náročnosti,</w:t>
      </w:r>
      <w:r w:rsidR="00BC156A">
        <w:t xml:space="preserve"> a </w:t>
      </w:r>
      <w:r w:rsidRPr="00BC156A">
        <w:t>aby ich porovnala, pokiaľ ide</w:t>
      </w:r>
      <w:r w:rsidR="00BC156A">
        <w:t xml:space="preserve"> o </w:t>
      </w:r>
      <w:r w:rsidRPr="00BC156A">
        <w:t>vplyv na únik uhlíka</w:t>
      </w:r>
      <w:r w:rsidR="00BC156A">
        <w:t xml:space="preserve"> a </w:t>
      </w:r>
      <w:r w:rsidRPr="00BC156A">
        <w:t>investícií, právnu istotu</w:t>
      </w:r>
      <w:r w:rsidR="00BC156A">
        <w:t xml:space="preserve"> </w:t>
      </w:r>
      <w:r w:rsidR="00BC156A">
        <w:lastRenderedPageBreak/>
        <w:t>v </w:t>
      </w:r>
      <w:r w:rsidRPr="00BC156A">
        <w:t>súvislosti</w:t>
      </w:r>
      <w:r w:rsidR="00BC156A">
        <w:t xml:space="preserve"> s </w:t>
      </w:r>
      <w:r w:rsidRPr="00BC156A">
        <w:t>dodržiavaním pravidiel WTO, prijateľnosť zo strany obchodných partnerov</w:t>
      </w:r>
      <w:r w:rsidR="00BC156A">
        <w:t xml:space="preserve"> a </w:t>
      </w:r>
      <w:r w:rsidRPr="00BC156A">
        <w:t>technickú uskutočniteľnosť.</w:t>
      </w:r>
      <w:bookmarkEnd w:id="176"/>
    </w:p>
    <w:p w:rsidR="00D53714" w:rsidRPr="00BC156A" w:rsidRDefault="00D53714" w:rsidP="00863947">
      <w:pPr>
        <w:pStyle w:val="Heading1"/>
        <w:numPr>
          <w:ilvl w:val="0"/>
          <w:numId w:val="0"/>
        </w:numPr>
      </w:pPr>
    </w:p>
    <w:p w:rsidR="00D73110" w:rsidRPr="00BC156A" w:rsidRDefault="00D53714" w:rsidP="00F14F5E">
      <w:r w:rsidRPr="00BC156A">
        <w:t>EHSV takisto odporúča Komisii, aby včas začala konzultácie</w:t>
      </w:r>
      <w:r w:rsidR="00BC156A">
        <w:t xml:space="preserve"> s </w:t>
      </w:r>
      <w:r w:rsidRPr="00BC156A">
        <w:t>hlavnými obchodnými partnermi EÚ,</w:t>
      </w:r>
      <w:r w:rsidR="00BC156A">
        <w:t xml:space="preserve"> a </w:t>
      </w:r>
      <w:r w:rsidRPr="00BC156A">
        <w:t>zistila tak ich názory na zvažované možnosti.</w:t>
      </w:r>
    </w:p>
    <w:p w:rsidR="00D73110" w:rsidRPr="00BC156A" w:rsidRDefault="00D73110" w:rsidP="00D53714">
      <w:pPr>
        <w:keepNext/>
      </w:pPr>
    </w:p>
    <w:p w:rsidR="00D73110" w:rsidRPr="00BC156A" w:rsidRDefault="00D73110" w:rsidP="00D53714">
      <w:pPr>
        <w:keepNext/>
        <w:tabs>
          <w:tab w:val="left" w:pos="1701"/>
        </w:tabs>
        <w:rPr>
          <w:i/>
          <w:iCs/>
        </w:rPr>
      </w:pPr>
      <w:r w:rsidRPr="00BC156A">
        <w:rPr>
          <w:b/>
          <w:bCs/>
          <w:i/>
          <w:iCs/>
        </w:rPr>
        <w:t>Kontakt:</w:t>
      </w:r>
      <w:r w:rsidR="00C83BDC">
        <w:rPr>
          <w:b/>
          <w:bCs/>
          <w:i/>
          <w:iCs/>
        </w:rPr>
        <w:tab/>
      </w:r>
      <w:r w:rsidRPr="00BC156A">
        <w:rPr>
          <w:i/>
        </w:rPr>
        <w:t>Cedric Cabanne</w:t>
      </w:r>
    </w:p>
    <w:p w:rsidR="00D73110" w:rsidRPr="00BC156A" w:rsidRDefault="00D53714" w:rsidP="00C604EE">
      <w:pPr>
        <w:keepNext/>
        <w:tabs>
          <w:tab w:val="left" w:pos="1701"/>
        </w:tabs>
        <w:ind w:left="1701"/>
        <w:rPr>
          <w:i/>
          <w:iCs/>
        </w:rPr>
      </w:pPr>
      <w:r w:rsidRPr="00BC156A">
        <w:rPr>
          <w:i/>
        </w:rPr>
        <w:t xml:space="preserve">(tel.: 00 32 </w:t>
      </w:r>
      <w:r w:rsidR="006A1044">
        <w:rPr>
          <w:i/>
        </w:rPr>
        <w:t>2546</w:t>
      </w:r>
      <w:r w:rsidRPr="00BC156A">
        <w:rPr>
          <w:i/>
        </w:rPr>
        <w:t xml:space="preserve">9355 – e-mail: </w:t>
      </w:r>
      <w:hyperlink r:id="rId32" w:history="1">
        <w:r w:rsidRPr="00BC156A">
          <w:rPr>
            <w:rStyle w:val="Hyperlink"/>
            <w:i/>
          </w:rPr>
          <w:t>Cedric.Cabanne@eesc.europa.eu</w:t>
        </w:r>
      </w:hyperlink>
      <w:r w:rsidRPr="00BC156A">
        <w:rPr>
          <w:i/>
        </w:rPr>
        <w:t>)</w:t>
      </w:r>
    </w:p>
    <w:p w:rsidR="00EC6A6B" w:rsidRPr="00BC156A" w:rsidRDefault="00EC6A6B" w:rsidP="006C1D13">
      <w:pPr>
        <w:rPr>
          <w:i/>
          <w:szCs w:val="20"/>
        </w:rPr>
      </w:pPr>
    </w:p>
    <w:p w:rsidR="006C1D13" w:rsidRPr="00BC156A" w:rsidRDefault="00C71FF0">
      <w:pPr>
        <w:tabs>
          <w:tab w:val="left" w:pos="1701"/>
        </w:tabs>
        <w:jc w:val="center"/>
        <w:rPr>
          <w:i/>
          <w:szCs w:val="20"/>
        </w:rPr>
      </w:pPr>
      <w:r w:rsidRPr="00BC156A">
        <w:rPr>
          <w:i/>
          <w:szCs w:val="20"/>
        </w:rPr>
        <w:t>____________</w:t>
      </w:r>
    </w:p>
    <w:sectPr w:rsidR="006C1D13" w:rsidRPr="00BC156A" w:rsidSect="009967EB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F5" w:rsidRDefault="004B05F5" w:rsidP="003B283B">
      <w:pPr>
        <w:spacing w:line="240" w:lineRule="auto"/>
      </w:pPr>
      <w:r>
        <w:separator/>
      </w:r>
    </w:p>
  </w:endnote>
  <w:endnote w:type="continuationSeparator" w:id="0">
    <w:p w:rsidR="004B05F5" w:rsidRDefault="004B05F5" w:rsidP="003B283B">
      <w:pPr>
        <w:spacing w:line="240" w:lineRule="auto"/>
      </w:pPr>
      <w:r>
        <w:continuationSeparator/>
      </w:r>
    </w:p>
  </w:endnote>
  <w:endnote w:type="continuationNotice" w:id="1">
    <w:p w:rsidR="004B05F5" w:rsidRDefault="004B05F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F5" w:rsidRPr="009967EB" w:rsidRDefault="00C062C1" w:rsidP="009967EB">
    <w:pPr>
      <w:pStyle w:val="Footer"/>
    </w:pPr>
    <w:r>
      <w:t>EESC-2019-03134-01-02</w:t>
    </w:r>
    <w:r w:rsidR="009967EB">
      <w:t xml:space="preserve">-TCD-TRA (EN/FR) </w:t>
    </w:r>
    <w:r w:rsidR="009967EB">
      <w:fldChar w:fldCharType="begin"/>
    </w:r>
    <w:r w:rsidR="009967EB">
      <w:instrText xml:space="preserve"> PAGE  \* Arabic  \* MERGEFORMAT </w:instrText>
    </w:r>
    <w:r w:rsidR="009967EB">
      <w:fldChar w:fldCharType="separate"/>
    </w:r>
    <w:r w:rsidR="00FD55C6">
      <w:rPr>
        <w:noProof/>
      </w:rPr>
      <w:t>1</w:t>
    </w:r>
    <w:r w:rsidR="009967EB">
      <w:fldChar w:fldCharType="end"/>
    </w:r>
    <w:r w:rsidR="009967EB">
      <w:t>/</w:t>
    </w:r>
    <w:r w:rsidR="009967EB">
      <w:fldChar w:fldCharType="begin"/>
    </w:r>
    <w:r w:rsidR="009967EB">
      <w:instrText xml:space="preserve"> = </w:instrText>
    </w:r>
    <w:r w:rsidR="00A643C4">
      <w:fldChar w:fldCharType="begin"/>
    </w:r>
    <w:r w:rsidR="00A643C4">
      <w:instrText xml:space="preserve"> NUMPAGES </w:instrText>
    </w:r>
    <w:r w:rsidR="00A643C4">
      <w:fldChar w:fldCharType="separate"/>
    </w:r>
    <w:r w:rsidR="00FD55C6">
      <w:rPr>
        <w:noProof/>
      </w:rPr>
      <w:instrText>22</w:instrText>
    </w:r>
    <w:r w:rsidR="00A643C4">
      <w:rPr>
        <w:noProof/>
      </w:rPr>
      <w:fldChar w:fldCharType="end"/>
    </w:r>
    <w:r w:rsidR="009967EB">
      <w:instrText xml:space="preserve"> </w:instrText>
    </w:r>
    <w:r w:rsidR="009967EB">
      <w:fldChar w:fldCharType="separate"/>
    </w:r>
    <w:r w:rsidR="00FD55C6">
      <w:rPr>
        <w:noProof/>
      </w:rPr>
      <w:t>22</w:t>
    </w:r>
    <w:r w:rsidR="009967EB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F5" w:rsidRPr="009967EB" w:rsidRDefault="004B05F5" w:rsidP="009967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F5" w:rsidRPr="009967EB" w:rsidRDefault="00C062C1" w:rsidP="009967EB">
    <w:pPr>
      <w:pStyle w:val="Footer"/>
    </w:pPr>
    <w:r>
      <w:t>EESC-2019-03134-01-02</w:t>
    </w:r>
    <w:r w:rsidR="009967EB">
      <w:t xml:space="preserve">-TCD-TRA (EN/FR) </w:t>
    </w:r>
    <w:r w:rsidR="009967EB">
      <w:fldChar w:fldCharType="begin"/>
    </w:r>
    <w:r w:rsidR="009967EB">
      <w:instrText xml:space="preserve"> PAGE  \* Arabic  \* MERGEFORMAT </w:instrText>
    </w:r>
    <w:r w:rsidR="009967EB">
      <w:fldChar w:fldCharType="separate"/>
    </w:r>
    <w:r w:rsidR="00A643C4">
      <w:rPr>
        <w:noProof/>
      </w:rPr>
      <w:t>20</w:t>
    </w:r>
    <w:r w:rsidR="009967EB">
      <w:fldChar w:fldCharType="end"/>
    </w:r>
    <w:r w:rsidR="009967EB">
      <w:t>/</w:t>
    </w:r>
    <w:r w:rsidR="009967EB">
      <w:fldChar w:fldCharType="begin"/>
    </w:r>
    <w:r w:rsidR="009967EB">
      <w:instrText xml:space="preserve"> = </w:instrText>
    </w:r>
    <w:r w:rsidR="00A643C4">
      <w:fldChar w:fldCharType="begin"/>
    </w:r>
    <w:r w:rsidR="00A643C4">
      <w:instrText xml:space="preserve"> NUMPAGES </w:instrText>
    </w:r>
    <w:r w:rsidR="00A643C4">
      <w:fldChar w:fldCharType="separate"/>
    </w:r>
    <w:r w:rsidR="00A643C4">
      <w:rPr>
        <w:noProof/>
      </w:rPr>
      <w:instrText>21</w:instrText>
    </w:r>
    <w:r w:rsidR="00A643C4">
      <w:rPr>
        <w:noProof/>
      </w:rPr>
      <w:fldChar w:fldCharType="end"/>
    </w:r>
    <w:r w:rsidR="009967EB">
      <w:instrText xml:space="preserve"> </w:instrText>
    </w:r>
    <w:r w:rsidR="009967EB">
      <w:fldChar w:fldCharType="separate"/>
    </w:r>
    <w:r w:rsidR="00A643C4">
      <w:rPr>
        <w:noProof/>
      </w:rPr>
      <w:t>21</w:t>
    </w:r>
    <w:r w:rsidR="009967EB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F5" w:rsidRPr="009967EB" w:rsidRDefault="004B05F5" w:rsidP="00996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F5" w:rsidRDefault="004B05F5" w:rsidP="003B283B">
      <w:pPr>
        <w:spacing w:line="240" w:lineRule="auto"/>
      </w:pPr>
      <w:r>
        <w:separator/>
      </w:r>
    </w:p>
  </w:footnote>
  <w:footnote w:type="continuationSeparator" w:id="0">
    <w:p w:rsidR="004B05F5" w:rsidRDefault="004B05F5" w:rsidP="003B283B">
      <w:pPr>
        <w:spacing w:line="240" w:lineRule="auto"/>
      </w:pPr>
      <w:r>
        <w:continuationSeparator/>
      </w:r>
    </w:p>
  </w:footnote>
  <w:footnote w:type="continuationNotice" w:id="1">
    <w:p w:rsidR="004B05F5" w:rsidRPr="00377A77" w:rsidRDefault="004B05F5">
      <w:pPr>
        <w:spacing w:line="240" w:lineRule="auto"/>
        <w:rPr>
          <w:sz w:val="2"/>
          <w:szCs w:val="2"/>
        </w:rPr>
      </w:pPr>
    </w:p>
  </w:footnote>
  <w:footnote w:id="2">
    <w:p w:rsidR="004B05F5" w:rsidRPr="00C83BDC" w:rsidRDefault="004B05F5" w:rsidP="00D53714">
      <w:pPr>
        <w:pStyle w:val="FootnoteText"/>
      </w:pPr>
      <w:r w:rsidRPr="00C83BDC">
        <w:rPr>
          <w:rStyle w:val="FootnoteReference"/>
        </w:rPr>
        <w:footnoteRef/>
      </w:r>
      <w:r w:rsidRPr="00C83BDC">
        <w:t xml:space="preserve"> </w:t>
      </w:r>
      <w:r w:rsidRPr="00C83BDC">
        <w:tab/>
        <w:t>Závery Európskej rady</w:t>
      </w:r>
      <w:r w:rsidR="00C83BDC">
        <w:t xml:space="preserve"> z </w:t>
      </w:r>
      <w:r w:rsidRPr="00C83BDC">
        <w:t>22</w:t>
      </w:r>
      <w:r w:rsidR="00C83BDC">
        <w:t>. marca</w:t>
      </w:r>
      <w:r w:rsidRPr="00C83BDC">
        <w:t xml:space="preserve"> 2019, EUCO 1/19.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F5" w:rsidRPr="009967EB" w:rsidRDefault="004B05F5" w:rsidP="009967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F5" w:rsidRPr="009967EB" w:rsidRDefault="004B05F5" w:rsidP="009967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F5" w:rsidRPr="009967EB" w:rsidRDefault="004B05F5" w:rsidP="009967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24C785A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FFFFFFFE"/>
    <w:multiLevelType w:val="singleLevel"/>
    <w:tmpl w:val="A8C2A524"/>
    <w:lvl w:ilvl="0">
      <w:numFmt w:val="decimal"/>
      <w:lvlText w:val="*"/>
      <w:lvlJc w:val="left"/>
    </w:lvl>
  </w:abstractNum>
  <w:abstractNum w:abstractNumId="2">
    <w:nsid w:val="002D5B16"/>
    <w:multiLevelType w:val="hybridMultilevel"/>
    <w:tmpl w:val="3F449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490CD2"/>
    <w:multiLevelType w:val="hybridMultilevel"/>
    <w:tmpl w:val="1EEA5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6A641A"/>
    <w:multiLevelType w:val="hybridMultilevel"/>
    <w:tmpl w:val="FBAA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E00E8D"/>
    <w:multiLevelType w:val="hybridMultilevel"/>
    <w:tmpl w:val="E10E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BA55A4"/>
    <w:multiLevelType w:val="hybridMultilevel"/>
    <w:tmpl w:val="727A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C0125A"/>
    <w:multiLevelType w:val="hybridMultilevel"/>
    <w:tmpl w:val="BE28A054"/>
    <w:lvl w:ilvl="0" w:tplc="4134EED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73857"/>
    <w:multiLevelType w:val="hybridMultilevel"/>
    <w:tmpl w:val="6A2473B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A5E725B"/>
    <w:multiLevelType w:val="hybridMultilevel"/>
    <w:tmpl w:val="DA1E63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F342A2"/>
    <w:multiLevelType w:val="hybridMultilevel"/>
    <w:tmpl w:val="23E445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D93C44"/>
    <w:multiLevelType w:val="hybridMultilevel"/>
    <w:tmpl w:val="B1A0F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DE02DC"/>
    <w:multiLevelType w:val="hybridMultilevel"/>
    <w:tmpl w:val="E1A61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A3AA5"/>
    <w:multiLevelType w:val="hybridMultilevel"/>
    <w:tmpl w:val="B22252D0"/>
    <w:lvl w:ilvl="0" w:tplc="7BE692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2C82D17"/>
    <w:multiLevelType w:val="hybridMultilevel"/>
    <w:tmpl w:val="A48A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662F14"/>
    <w:multiLevelType w:val="hybridMultilevel"/>
    <w:tmpl w:val="ABD47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341B4B"/>
    <w:multiLevelType w:val="hybridMultilevel"/>
    <w:tmpl w:val="45AC59AA"/>
    <w:lvl w:ilvl="0" w:tplc="3F6C8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417DCE"/>
    <w:multiLevelType w:val="hybridMultilevel"/>
    <w:tmpl w:val="193C6C8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6851769"/>
    <w:multiLevelType w:val="hybridMultilevel"/>
    <w:tmpl w:val="96642946"/>
    <w:lvl w:ilvl="0" w:tplc="C054D6C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A06112"/>
    <w:multiLevelType w:val="hybridMultilevel"/>
    <w:tmpl w:val="CE0A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814F41"/>
    <w:multiLevelType w:val="hybridMultilevel"/>
    <w:tmpl w:val="A20A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1E663E"/>
    <w:multiLevelType w:val="hybridMultilevel"/>
    <w:tmpl w:val="3EA0F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CC68BF"/>
    <w:multiLevelType w:val="singleLevel"/>
    <w:tmpl w:val="A8C2A524"/>
    <w:lvl w:ilvl="0">
      <w:numFmt w:val="decimal"/>
      <w:lvlText w:val="*"/>
      <w:lvlJc w:val="left"/>
    </w:lvl>
  </w:abstractNum>
  <w:abstractNum w:abstractNumId="23">
    <w:nsid w:val="1EA55B9F"/>
    <w:multiLevelType w:val="multilevel"/>
    <w:tmpl w:val="3CB0B50E"/>
    <w:lvl w:ilvl="0">
      <w:start w:val="1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1EC1153A"/>
    <w:multiLevelType w:val="hybridMultilevel"/>
    <w:tmpl w:val="FD4ACC8C"/>
    <w:lvl w:ilvl="0" w:tplc="61B85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966CD6">
      <w:numFmt w:val="bullet"/>
      <w:lvlText w:val="-"/>
      <w:lvlJc w:val="left"/>
      <w:pPr>
        <w:ind w:left="1815" w:hanging="735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6B5B87"/>
    <w:multiLevelType w:val="hybridMultilevel"/>
    <w:tmpl w:val="F876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A75A83"/>
    <w:multiLevelType w:val="singleLevel"/>
    <w:tmpl w:val="A8C2A524"/>
    <w:lvl w:ilvl="0">
      <w:numFmt w:val="decimal"/>
      <w:lvlText w:val="*"/>
      <w:lvlJc w:val="left"/>
    </w:lvl>
  </w:abstractNum>
  <w:abstractNum w:abstractNumId="27">
    <w:nsid w:val="21BE217C"/>
    <w:multiLevelType w:val="hybridMultilevel"/>
    <w:tmpl w:val="8D6C0BF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27770BB"/>
    <w:multiLevelType w:val="hybridMultilevel"/>
    <w:tmpl w:val="1676FB26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2759E7"/>
    <w:multiLevelType w:val="hybridMultilevel"/>
    <w:tmpl w:val="76B0A4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746354"/>
    <w:multiLevelType w:val="hybridMultilevel"/>
    <w:tmpl w:val="7E16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C66BBF"/>
    <w:multiLevelType w:val="hybridMultilevel"/>
    <w:tmpl w:val="5D18BC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5206626"/>
    <w:multiLevelType w:val="hybridMultilevel"/>
    <w:tmpl w:val="F26CD33E"/>
    <w:lvl w:ilvl="0" w:tplc="76CA932C">
      <w:start w:val="1"/>
      <w:numFmt w:val="lowerRoman"/>
      <w:lvlText w:val="%1."/>
      <w:lvlJc w:val="righ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310698"/>
    <w:multiLevelType w:val="hybridMultilevel"/>
    <w:tmpl w:val="5E5A2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372032"/>
    <w:multiLevelType w:val="hybridMultilevel"/>
    <w:tmpl w:val="A6E088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642E45"/>
    <w:multiLevelType w:val="hybridMultilevel"/>
    <w:tmpl w:val="0012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F52127E"/>
    <w:multiLevelType w:val="hybridMultilevel"/>
    <w:tmpl w:val="2200C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3D10551"/>
    <w:multiLevelType w:val="hybridMultilevel"/>
    <w:tmpl w:val="7F58B884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343109B8"/>
    <w:multiLevelType w:val="hybridMultilevel"/>
    <w:tmpl w:val="1E6C6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F82EB0"/>
    <w:multiLevelType w:val="hybridMultilevel"/>
    <w:tmpl w:val="37A64B36"/>
    <w:lvl w:ilvl="0" w:tplc="08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>
    <w:nsid w:val="36965773"/>
    <w:multiLevelType w:val="hybridMultilevel"/>
    <w:tmpl w:val="78EC9A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6B864E7"/>
    <w:multiLevelType w:val="hybridMultilevel"/>
    <w:tmpl w:val="9192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60197D"/>
    <w:multiLevelType w:val="hybridMultilevel"/>
    <w:tmpl w:val="085AAC5A"/>
    <w:lvl w:ilvl="0" w:tplc="DDD0367C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4A389D"/>
    <w:multiLevelType w:val="hybridMultilevel"/>
    <w:tmpl w:val="DBAC093E"/>
    <w:lvl w:ilvl="0" w:tplc="F6CA3752">
      <w:start w:val="3"/>
      <w:numFmt w:val="lowerRoman"/>
      <w:lvlText w:val="%1."/>
      <w:lvlJc w:val="right"/>
      <w:pPr>
        <w:ind w:left="113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4">
    <w:nsid w:val="3C2636AA"/>
    <w:multiLevelType w:val="hybridMultilevel"/>
    <w:tmpl w:val="097C5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1D125E"/>
    <w:multiLevelType w:val="hybridMultilevel"/>
    <w:tmpl w:val="F4FAC0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900C70"/>
    <w:multiLevelType w:val="hybridMultilevel"/>
    <w:tmpl w:val="D14E41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1E64B3D"/>
    <w:multiLevelType w:val="hybridMultilevel"/>
    <w:tmpl w:val="6B36873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8B03CE"/>
    <w:multiLevelType w:val="hybridMultilevel"/>
    <w:tmpl w:val="4B8A6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7F57F8"/>
    <w:multiLevelType w:val="hybridMultilevel"/>
    <w:tmpl w:val="2F86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6074C52"/>
    <w:multiLevelType w:val="hybridMultilevel"/>
    <w:tmpl w:val="74566A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6630AEF"/>
    <w:multiLevelType w:val="hybridMultilevel"/>
    <w:tmpl w:val="42EE1D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4C760C21"/>
    <w:multiLevelType w:val="hybridMultilevel"/>
    <w:tmpl w:val="1A62A8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CC90B6E"/>
    <w:multiLevelType w:val="hybridMultilevel"/>
    <w:tmpl w:val="82D4767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4D18670D"/>
    <w:multiLevelType w:val="hybridMultilevel"/>
    <w:tmpl w:val="5C4EA392"/>
    <w:lvl w:ilvl="0" w:tplc="AF92E200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DD53CBB"/>
    <w:multiLevelType w:val="hybridMultilevel"/>
    <w:tmpl w:val="5BA0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FA82E26"/>
    <w:multiLevelType w:val="hybridMultilevel"/>
    <w:tmpl w:val="DAD8151C"/>
    <w:lvl w:ilvl="0" w:tplc="3864C3BA">
      <w:start w:val="1"/>
      <w:numFmt w:val="lowerRoman"/>
      <w:lvlText w:val="%1."/>
      <w:lvlJc w:val="right"/>
      <w:pPr>
        <w:ind w:left="14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7">
    <w:nsid w:val="50772D8A"/>
    <w:multiLevelType w:val="hybridMultilevel"/>
    <w:tmpl w:val="69E4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07A1770"/>
    <w:multiLevelType w:val="hybridMultilevel"/>
    <w:tmpl w:val="0034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2A836BB"/>
    <w:multiLevelType w:val="hybridMultilevel"/>
    <w:tmpl w:val="7D58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2DE4E8E"/>
    <w:multiLevelType w:val="hybridMultilevel"/>
    <w:tmpl w:val="671E5C1E"/>
    <w:lvl w:ilvl="0" w:tplc="7FCE8A1C">
      <w:start w:val="2"/>
      <w:numFmt w:val="low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3D26C97"/>
    <w:multiLevelType w:val="hybridMultilevel"/>
    <w:tmpl w:val="5A0E5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4593082"/>
    <w:multiLevelType w:val="singleLevel"/>
    <w:tmpl w:val="EDE069AC"/>
    <w:name w:val="Bullet 0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63">
    <w:nsid w:val="54B312FA"/>
    <w:multiLevelType w:val="hybridMultilevel"/>
    <w:tmpl w:val="BE2ADDC4"/>
    <w:lvl w:ilvl="0" w:tplc="080C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4">
    <w:nsid w:val="554A3300"/>
    <w:multiLevelType w:val="hybridMultilevel"/>
    <w:tmpl w:val="13FC3342"/>
    <w:lvl w:ilvl="0" w:tplc="AF92E200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61B120B"/>
    <w:multiLevelType w:val="hybridMultilevel"/>
    <w:tmpl w:val="60E4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667743"/>
    <w:multiLevelType w:val="hybridMultilevel"/>
    <w:tmpl w:val="2BF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B97CD5"/>
    <w:multiLevelType w:val="hybridMultilevel"/>
    <w:tmpl w:val="A61C0992"/>
    <w:lvl w:ilvl="0" w:tplc="AB6022DE">
      <w:start w:val="4"/>
      <w:numFmt w:val="low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642BBD"/>
    <w:multiLevelType w:val="hybridMultilevel"/>
    <w:tmpl w:val="D616BF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B0E6B92"/>
    <w:multiLevelType w:val="hybridMultilevel"/>
    <w:tmpl w:val="1E0C2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C364CF2"/>
    <w:multiLevelType w:val="multilevel"/>
    <w:tmpl w:val="37947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>
    <w:nsid w:val="5C5A3F49"/>
    <w:multiLevelType w:val="hybridMultilevel"/>
    <w:tmpl w:val="04E4E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E52280E"/>
    <w:multiLevelType w:val="hybridMultilevel"/>
    <w:tmpl w:val="8954FEEE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3">
    <w:nsid w:val="5F1F7805"/>
    <w:multiLevelType w:val="hybridMultilevel"/>
    <w:tmpl w:val="E37A7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60724ED4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5">
    <w:nsid w:val="618F08AA"/>
    <w:multiLevelType w:val="hybridMultilevel"/>
    <w:tmpl w:val="40D80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64E27CC3"/>
    <w:multiLevelType w:val="hybridMultilevel"/>
    <w:tmpl w:val="131680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E856C8"/>
    <w:multiLevelType w:val="hybridMultilevel"/>
    <w:tmpl w:val="36444436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656E07C8"/>
    <w:multiLevelType w:val="hybridMultilevel"/>
    <w:tmpl w:val="7A2A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63849A3"/>
    <w:multiLevelType w:val="hybridMultilevel"/>
    <w:tmpl w:val="76948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6813B1D"/>
    <w:multiLevelType w:val="hybridMultilevel"/>
    <w:tmpl w:val="F0B4E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7AC7EB4"/>
    <w:multiLevelType w:val="hybridMultilevel"/>
    <w:tmpl w:val="5E928C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904041B"/>
    <w:multiLevelType w:val="hybridMultilevel"/>
    <w:tmpl w:val="CBB8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932743B"/>
    <w:multiLevelType w:val="hybridMultilevel"/>
    <w:tmpl w:val="A31CE3B2"/>
    <w:lvl w:ilvl="0" w:tplc="DDD0367C">
      <w:start w:val="1"/>
      <w:numFmt w:val="decimal"/>
      <w:lvlText w:val="%1.2."/>
      <w:lvlJc w:val="left"/>
      <w:pPr>
        <w:ind w:left="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84">
    <w:nsid w:val="6967682A"/>
    <w:multiLevelType w:val="hybridMultilevel"/>
    <w:tmpl w:val="6EE2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C425D10"/>
    <w:multiLevelType w:val="hybridMultilevel"/>
    <w:tmpl w:val="B254E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D09496C"/>
    <w:multiLevelType w:val="hybridMultilevel"/>
    <w:tmpl w:val="F4E496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97154E"/>
    <w:multiLevelType w:val="hybridMultilevel"/>
    <w:tmpl w:val="AD22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DE35B8F"/>
    <w:multiLevelType w:val="hybridMultilevel"/>
    <w:tmpl w:val="AC70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01B1407"/>
    <w:multiLevelType w:val="multilevel"/>
    <w:tmpl w:val="85462CF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i w:val="0"/>
        <w:sz w:val="22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90">
    <w:nsid w:val="70873983"/>
    <w:multiLevelType w:val="hybridMultilevel"/>
    <w:tmpl w:val="0FD6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10222D9"/>
    <w:multiLevelType w:val="hybridMultilevel"/>
    <w:tmpl w:val="1FEC2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4261786"/>
    <w:multiLevelType w:val="hybridMultilevel"/>
    <w:tmpl w:val="A4B2D4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6B9697B"/>
    <w:multiLevelType w:val="hybridMultilevel"/>
    <w:tmpl w:val="757EBC5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>
    <w:nsid w:val="77B417C9"/>
    <w:multiLevelType w:val="hybridMultilevel"/>
    <w:tmpl w:val="D5FE1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8C6083E"/>
    <w:multiLevelType w:val="hybridMultilevel"/>
    <w:tmpl w:val="A3A2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BBB08C3"/>
    <w:multiLevelType w:val="hybridMultilevel"/>
    <w:tmpl w:val="C2A272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>
    <w:nsid w:val="7DDF150E"/>
    <w:multiLevelType w:val="hybridMultilevel"/>
    <w:tmpl w:val="DB2A95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E9B4A57"/>
    <w:multiLevelType w:val="hybridMultilevel"/>
    <w:tmpl w:val="67A813EE"/>
    <w:lvl w:ilvl="0" w:tplc="080C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EE97CF1"/>
    <w:multiLevelType w:val="hybridMultilevel"/>
    <w:tmpl w:val="0BBC7E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9"/>
  </w:num>
  <w:num w:numId="4">
    <w:abstractNumId w:val="78"/>
  </w:num>
  <w:num w:numId="5">
    <w:abstractNumId w:val="13"/>
  </w:num>
  <w:num w:numId="6">
    <w:abstractNumId w:val="44"/>
  </w:num>
  <w:num w:numId="7">
    <w:abstractNumId w:val="20"/>
  </w:num>
  <w:num w:numId="8">
    <w:abstractNumId w:val="46"/>
  </w:num>
  <w:num w:numId="9">
    <w:abstractNumId w:val="98"/>
  </w:num>
  <w:num w:numId="10">
    <w:abstractNumId w:val="63"/>
  </w:num>
  <w:num w:numId="11">
    <w:abstractNumId w:val="57"/>
  </w:num>
  <w:num w:numId="12">
    <w:abstractNumId w:val="74"/>
  </w:num>
  <w:num w:numId="13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4"/>
  </w:num>
  <w:num w:numId="15">
    <w:abstractNumId w:val="66"/>
  </w:num>
  <w:num w:numId="16">
    <w:abstractNumId w:val="25"/>
  </w:num>
  <w:num w:numId="17">
    <w:abstractNumId w:val="53"/>
  </w:num>
  <w:num w:numId="18">
    <w:abstractNumId w:val="72"/>
  </w:num>
  <w:num w:numId="19">
    <w:abstractNumId w:val="93"/>
  </w:num>
  <w:num w:numId="20">
    <w:abstractNumId w:val="29"/>
  </w:num>
  <w:num w:numId="21">
    <w:abstractNumId w:val="36"/>
  </w:num>
  <w:num w:numId="22">
    <w:abstractNumId w:val="61"/>
  </w:num>
  <w:num w:numId="23">
    <w:abstractNumId w:val="90"/>
  </w:num>
  <w:num w:numId="24">
    <w:abstractNumId w:val="55"/>
  </w:num>
  <w:num w:numId="25">
    <w:abstractNumId w:val="95"/>
  </w:num>
  <w:num w:numId="26">
    <w:abstractNumId w:val="92"/>
  </w:num>
  <w:num w:numId="27">
    <w:abstractNumId w:val="91"/>
  </w:num>
  <w:num w:numId="28">
    <w:abstractNumId w:val="86"/>
  </w:num>
  <w:num w:numId="29">
    <w:abstractNumId w:val="10"/>
  </w:num>
  <w:num w:numId="30">
    <w:abstractNumId w:val="12"/>
  </w:num>
  <w:num w:numId="31">
    <w:abstractNumId w:val="21"/>
  </w:num>
  <w:num w:numId="32">
    <w:abstractNumId w:val="85"/>
  </w:num>
  <w:num w:numId="33">
    <w:abstractNumId w:val="11"/>
  </w:num>
  <w:num w:numId="34">
    <w:abstractNumId w:val="88"/>
  </w:num>
  <w:num w:numId="35">
    <w:abstractNumId w:val="81"/>
  </w:num>
  <w:num w:numId="36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7">
    <w:abstractNumId w:val="35"/>
  </w:num>
  <w:num w:numId="38">
    <w:abstractNumId w:val="33"/>
  </w:num>
  <w:num w:numId="39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0">
    <w:abstractNumId w:val="40"/>
  </w:num>
  <w:num w:numId="41">
    <w:abstractNumId w:val="26"/>
  </w:num>
  <w:num w:numId="42">
    <w:abstractNumId w:val="87"/>
  </w:num>
  <w:num w:numId="43">
    <w:abstractNumId w:val="59"/>
  </w:num>
  <w:num w:numId="44">
    <w:abstractNumId w:val="38"/>
  </w:num>
  <w:num w:numId="45">
    <w:abstractNumId w:val="51"/>
  </w:num>
  <w:num w:numId="46">
    <w:abstractNumId w:val="15"/>
  </w:num>
  <w:num w:numId="47">
    <w:abstractNumId w:val="18"/>
  </w:num>
  <w:num w:numId="48">
    <w:abstractNumId w:val="82"/>
  </w:num>
  <w:num w:numId="49">
    <w:abstractNumId w:val="65"/>
  </w:num>
  <w:num w:numId="50">
    <w:abstractNumId w:val="58"/>
  </w:num>
  <w:num w:numId="51">
    <w:abstractNumId w:val="39"/>
  </w:num>
  <w:num w:numId="52">
    <w:abstractNumId w:val="76"/>
  </w:num>
  <w:num w:numId="53">
    <w:abstractNumId w:val="64"/>
  </w:num>
  <w:num w:numId="54">
    <w:abstractNumId w:val="70"/>
  </w:num>
  <w:num w:numId="55">
    <w:abstractNumId w:val="50"/>
  </w:num>
  <w:num w:numId="56">
    <w:abstractNumId w:val="6"/>
  </w:num>
  <w:num w:numId="57">
    <w:abstractNumId w:val="54"/>
  </w:num>
  <w:num w:numId="58">
    <w:abstractNumId w:val="23"/>
  </w:num>
  <w:num w:numId="59">
    <w:abstractNumId w:val="45"/>
  </w:num>
  <w:num w:numId="60">
    <w:abstractNumId w:val="68"/>
  </w:num>
  <w:num w:numId="61">
    <w:abstractNumId w:val="94"/>
  </w:num>
  <w:num w:numId="62">
    <w:abstractNumId w:val="96"/>
  </w:num>
  <w:num w:numId="63">
    <w:abstractNumId w:val="80"/>
  </w:num>
  <w:num w:numId="64">
    <w:abstractNumId w:val="37"/>
  </w:num>
  <w:num w:numId="65">
    <w:abstractNumId w:val="77"/>
  </w:num>
  <w:num w:numId="66">
    <w:abstractNumId w:val="17"/>
  </w:num>
  <w:num w:numId="67">
    <w:abstractNumId w:val="22"/>
  </w:num>
  <w:num w:numId="68">
    <w:abstractNumId w:val="2"/>
  </w:num>
  <w:num w:numId="69">
    <w:abstractNumId w:val="30"/>
  </w:num>
  <w:num w:numId="70">
    <w:abstractNumId w:val="48"/>
  </w:num>
  <w:num w:numId="71">
    <w:abstractNumId w:val="3"/>
  </w:num>
  <w:num w:numId="72">
    <w:abstractNumId w:val="83"/>
  </w:num>
  <w:num w:numId="73">
    <w:abstractNumId w:val="42"/>
  </w:num>
  <w:num w:numId="74">
    <w:abstractNumId w:val="41"/>
  </w:num>
  <w:num w:numId="75">
    <w:abstractNumId w:val="97"/>
  </w:num>
  <w:num w:numId="76">
    <w:abstractNumId w:val="9"/>
  </w:num>
  <w:num w:numId="77">
    <w:abstractNumId w:val="75"/>
  </w:num>
  <w:num w:numId="78">
    <w:abstractNumId w:val="73"/>
  </w:num>
  <w:num w:numId="79">
    <w:abstractNumId w:val="71"/>
  </w:num>
  <w:num w:numId="80">
    <w:abstractNumId w:val="16"/>
  </w:num>
  <w:num w:numId="81">
    <w:abstractNumId w:val="99"/>
  </w:num>
  <w:num w:numId="82">
    <w:abstractNumId w:val="79"/>
  </w:num>
  <w:num w:numId="83">
    <w:abstractNumId w:val="31"/>
  </w:num>
  <w:num w:numId="84">
    <w:abstractNumId w:val="69"/>
  </w:num>
  <w:num w:numId="85">
    <w:abstractNumId w:val="27"/>
  </w:num>
  <w:num w:numId="86">
    <w:abstractNumId w:val="52"/>
  </w:num>
  <w:num w:numId="87">
    <w:abstractNumId w:val="34"/>
  </w:num>
  <w:num w:numId="88">
    <w:abstractNumId w:val="28"/>
  </w:num>
  <w:num w:numId="89">
    <w:abstractNumId w:val="32"/>
  </w:num>
  <w:num w:numId="90">
    <w:abstractNumId w:val="56"/>
  </w:num>
  <w:num w:numId="91">
    <w:abstractNumId w:val="60"/>
  </w:num>
  <w:num w:numId="92">
    <w:abstractNumId w:val="43"/>
  </w:num>
  <w:num w:numId="93">
    <w:abstractNumId w:val="67"/>
  </w:num>
  <w:num w:numId="94">
    <w:abstractNumId w:val="8"/>
  </w:num>
  <w:num w:numId="95">
    <w:abstractNumId w:val="24"/>
  </w:num>
  <w:num w:numId="96">
    <w:abstractNumId w:val="5"/>
  </w:num>
  <w:num w:numId="97">
    <w:abstractNumId w:val="19"/>
  </w:num>
  <w:num w:numId="98">
    <w:abstractNumId w:val="84"/>
  </w:num>
  <w:num w:numId="99">
    <w:abstractNumId w:val="49"/>
  </w:num>
  <w:num w:numId="100">
    <w:abstractNumId w:val="47"/>
  </w:num>
  <w:num w:numId="101">
    <w:abstractNumId w:val="7"/>
  </w:num>
  <w:num w:numId="10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kde">
    <w15:presenceInfo w15:providerId="None" w15:userId="elkde"/>
  </w15:person>
  <w15:person w15:author="rdegi">
    <w15:presenceInfo w15:providerId="None" w15:userId="rdeg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STYLES"/>
  </w:docVars>
  <w:rsids>
    <w:rsidRoot w:val="003B283B"/>
    <w:rsid w:val="00000CE8"/>
    <w:rsid w:val="000017DC"/>
    <w:rsid w:val="00002B80"/>
    <w:rsid w:val="00002E4F"/>
    <w:rsid w:val="00004D0F"/>
    <w:rsid w:val="00005800"/>
    <w:rsid w:val="00005B0A"/>
    <w:rsid w:val="0000685F"/>
    <w:rsid w:val="00007617"/>
    <w:rsid w:val="00007B94"/>
    <w:rsid w:val="000102A1"/>
    <w:rsid w:val="000104CB"/>
    <w:rsid w:val="000115A9"/>
    <w:rsid w:val="00012842"/>
    <w:rsid w:val="00012B39"/>
    <w:rsid w:val="00013610"/>
    <w:rsid w:val="000138A1"/>
    <w:rsid w:val="0001686B"/>
    <w:rsid w:val="00017703"/>
    <w:rsid w:val="000201DF"/>
    <w:rsid w:val="00020A28"/>
    <w:rsid w:val="00020D86"/>
    <w:rsid w:val="000215A9"/>
    <w:rsid w:val="00022AA4"/>
    <w:rsid w:val="00022B6C"/>
    <w:rsid w:val="000240FE"/>
    <w:rsid w:val="000244F9"/>
    <w:rsid w:val="0002476C"/>
    <w:rsid w:val="00024FEF"/>
    <w:rsid w:val="0002595E"/>
    <w:rsid w:val="00025D27"/>
    <w:rsid w:val="00026116"/>
    <w:rsid w:val="00026BD2"/>
    <w:rsid w:val="00026FDD"/>
    <w:rsid w:val="00027A22"/>
    <w:rsid w:val="00030B04"/>
    <w:rsid w:val="0003128F"/>
    <w:rsid w:val="000316FF"/>
    <w:rsid w:val="00031C70"/>
    <w:rsid w:val="00032E3A"/>
    <w:rsid w:val="000338E8"/>
    <w:rsid w:val="00033C6E"/>
    <w:rsid w:val="00033DA8"/>
    <w:rsid w:val="00034832"/>
    <w:rsid w:val="000349EE"/>
    <w:rsid w:val="00034A75"/>
    <w:rsid w:val="00034F66"/>
    <w:rsid w:val="00035B58"/>
    <w:rsid w:val="00035EF4"/>
    <w:rsid w:val="00036931"/>
    <w:rsid w:val="00036976"/>
    <w:rsid w:val="00036ED6"/>
    <w:rsid w:val="000378CC"/>
    <w:rsid w:val="00037B11"/>
    <w:rsid w:val="0004006B"/>
    <w:rsid w:val="0004042B"/>
    <w:rsid w:val="00040CCA"/>
    <w:rsid w:val="00041496"/>
    <w:rsid w:val="000419D4"/>
    <w:rsid w:val="00041C6C"/>
    <w:rsid w:val="00041EB7"/>
    <w:rsid w:val="00042751"/>
    <w:rsid w:val="000432D1"/>
    <w:rsid w:val="000444BB"/>
    <w:rsid w:val="00044DCB"/>
    <w:rsid w:val="00045054"/>
    <w:rsid w:val="000451B3"/>
    <w:rsid w:val="00045B31"/>
    <w:rsid w:val="0005077B"/>
    <w:rsid w:val="00051C81"/>
    <w:rsid w:val="0005250A"/>
    <w:rsid w:val="000529F2"/>
    <w:rsid w:val="00054BA6"/>
    <w:rsid w:val="00054BE0"/>
    <w:rsid w:val="00054E26"/>
    <w:rsid w:val="00055735"/>
    <w:rsid w:val="000557CE"/>
    <w:rsid w:val="000559BE"/>
    <w:rsid w:val="000562AF"/>
    <w:rsid w:val="000571C2"/>
    <w:rsid w:val="00060853"/>
    <w:rsid w:val="00060E5C"/>
    <w:rsid w:val="00061952"/>
    <w:rsid w:val="00062214"/>
    <w:rsid w:val="00065751"/>
    <w:rsid w:val="00066490"/>
    <w:rsid w:val="00067189"/>
    <w:rsid w:val="00067BC4"/>
    <w:rsid w:val="0007026C"/>
    <w:rsid w:val="000702DC"/>
    <w:rsid w:val="000703DF"/>
    <w:rsid w:val="00070402"/>
    <w:rsid w:val="00070C28"/>
    <w:rsid w:val="00070DC9"/>
    <w:rsid w:val="000714D6"/>
    <w:rsid w:val="00071E53"/>
    <w:rsid w:val="00072772"/>
    <w:rsid w:val="0007365D"/>
    <w:rsid w:val="00073A46"/>
    <w:rsid w:val="000742C2"/>
    <w:rsid w:val="000747E4"/>
    <w:rsid w:val="00074A88"/>
    <w:rsid w:val="00074CD8"/>
    <w:rsid w:val="00074E9E"/>
    <w:rsid w:val="00076077"/>
    <w:rsid w:val="00076AD3"/>
    <w:rsid w:val="000807B6"/>
    <w:rsid w:val="000814F6"/>
    <w:rsid w:val="00081813"/>
    <w:rsid w:val="000818D4"/>
    <w:rsid w:val="000821ED"/>
    <w:rsid w:val="00082546"/>
    <w:rsid w:val="000836FE"/>
    <w:rsid w:val="00083F57"/>
    <w:rsid w:val="00085624"/>
    <w:rsid w:val="000868DE"/>
    <w:rsid w:val="00086D04"/>
    <w:rsid w:val="00086E67"/>
    <w:rsid w:val="00087AE9"/>
    <w:rsid w:val="00087F38"/>
    <w:rsid w:val="00092CB2"/>
    <w:rsid w:val="00092FC0"/>
    <w:rsid w:val="00093786"/>
    <w:rsid w:val="00094645"/>
    <w:rsid w:val="00095A1C"/>
    <w:rsid w:val="000967CA"/>
    <w:rsid w:val="00096999"/>
    <w:rsid w:val="000974BF"/>
    <w:rsid w:val="00097F0D"/>
    <w:rsid w:val="000A2809"/>
    <w:rsid w:val="000A4202"/>
    <w:rsid w:val="000A62E2"/>
    <w:rsid w:val="000A63F9"/>
    <w:rsid w:val="000A7A22"/>
    <w:rsid w:val="000B0103"/>
    <w:rsid w:val="000B1EEE"/>
    <w:rsid w:val="000B243F"/>
    <w:rsid w:val="000B3381"/>
    <w:rsid w:val="000B5B18"/>
    <w:rsid w:val="000C07F0"/>
    <w:rsid w:val="000C0946"/>
    <w:rsid w:val="000C0AA0"/>
    <w:rsid w:val="000C139C"/>
    <w:rsid w:val="000C2679"/>
    <w:rsid w:val="000C37E9"/>
    <w:rsid w:val="000C3BFD"/>
    <w:rsid w:val="000C3DF6"/>
    <w:rsid w:val="000C469F"/>
    <w:rsid w:val="000C491C"/>
    <w:rsid w:val="000C4C72"/>
    <w:rsid w:val="000C56D4"/>
    <w:rsid w:val="000C5AB2"/>
    <w:rsid w:val="000C65BE"/>
    <w:rsid w:val="000C6808"/>
    <w:rsid w:val="000C6F0E"/>
    <w:rsid w:val="000C7D79"/>
    <w:rsid w:val="000C7E7C"/>
    <w:rsid w:val="000D007F"/>
    <w:rsid w:val="000D1BFD"/>
    <w:rsid w:val="000D28F0"/>
    <w:rsid w:val="000D3F88"/>
    <w:rsid w:val="000D50A8"/>
    <w:rsid w:val="000D59D3"/>
    <w:rsid w:val="000D602F"/>
    <w:rsid w:val="000D6031"/>
    <w:rsid w:val="000D6B2F"/>
    <w:rsid w:val="000D77C2"/>
    <w:rsid w:val="000D7E59"/>
    <w:rsid w:val="000D7F5A"/>
    <w:rsid w:val="000E26A2"/>
    <w:rsid w:val="000E4005"/>
    <w:rsid w:val="000E4C16"/>
    <w:rsid w:val="000E6466"/>
    <w:rsid w:val="000E6F41"/>
    <w:rsid w:val="000E7D79"/>
    <w:rsid w:val="000F0112"/>
    <w:rsid w:val="000F035E"/>
    <w:rsid w:val="000F0AFF"/>
    <w:rsid w:val="000F16CE"/>
    <w:rsid w:val="000F181E"/>
    <w:rsid w:val="000F3021"/>
    <w:rsid w:val="000F3050"/>
    <w:rsid w:val="000F42C4"/>
    <w:rsid w:val="000F4A9A"/>
    <w:rsid w:val="000F50D3"/>
    <w:rsid w:val="000F5381"/>
    <w:rsid w:val="000F558D"/>
    <w:rsid w:val="000F55B5"/>
    <w:rsid w:val="000F5ED9"/>
    <w:rsid w:val="000F77C3"/>
    <w:rsid w:val="000F7B4B"/>
    <w:rsid w:val="00101551"/>
    <w:rsid w:val="0010339F"/>
    <w:rsid w:val="001036E0"/>
    <w:rsid w:val="0010391E"/>
    <w:rsid w:val="00103CC0"/>
    <w:rsid w:val="00104975"/>
    <w:rsid w:val="001052AF"/>
    <w:rsid w:val="001053BA"/>
    <w:rsid w:val="001055E6"/>
    <w:rsid w:val="00105ACC"/>
    <w:rsid w:val="001063E3"/>
    <w:rsid w:val="0010786D"/>
    <w:rsid w:val="00110344"/>
    <w:rsid w:val="00111024"/>
    <w:rsid w:val="001126F6"/>
    <w:rsid w:val="001127C6"/>
    <w:rsid w:val="00113882"/>
    <w:rsid w:val="001138AF"/>
    <w:rsid w:val="001138B0"/>
    <w:rsid w:val="00114829"/>
    <w:rsid w:val="00114E69"/>
    <w:rsid w:val="001158DF"/>
    <w:rsid w:val="00116CFB"/>
    <w:rsid w:val="00120CC5"/>
    <w:rsid w:val="00122BBC"/>
    <w:rsid w:val="00125DFA"/>
    <w:rsid w:val="0012647C"/>
    <w:rsid w:val="00126A7F"/>
    <w:rsid w:val="00127660"/>
    <w:rsid w:val="00130B18"/>
    <w:rsid w:val="00131042"/>
    <w:rsid w:val="0013146D"/>
    <w:rsid w:val="00132AD0"/>
    <w:rsid w:val="00134B0D"/>
    <w:rsid w:val="001355B2"/>
    <w:rsid w:val="00135611"/>
    <w:rsid w:val="00135E41"/>
    <w:rsid w:val="00136F53"/>
    <w:rsid w:val="00136FA8"/>
    <w:rsid w:val="001376AC"/>
    <w:rsid w:val="001400DB"/>
    <w:rsid w:val="0014104C"/>
    <w:rsid w:val="00141052"/>
    <w:rsid w:val="0014175F"/>
    <w:rsid w:val="00141D4F"/>
    <w:rsid w:val="00142A4E"/>
    <w:rsid w:val="0014464E"/>
    <w:rsid w:val="00144A1D"/>
    <w:rsid w:val="00144DCE"/>
    <w:rsid w:val="00144E69"/>
    <w:rsid w:val="00145081"/>
    <w:rsid w:val="00145167"/>
    <w:rsid w:val="00146875"/>
    <w:rsid w:val="00146F91"/>
    <w:rsid w:val="001509A7"/>
    <w:rsid w:val="00153199"/>
    <w:rsid w:val="001540D3"/>
    <w:rsid w:val="001545B6"/>
    <w:rsid w:val="00154B90"/>
    <w:rsid w:val="00155138"/>
    <w:rsid w:val="00155FD0"/>
    <w:rsid w:val="0015678C"/>
    <w:rsid w:val="00156950"/>
    <w:rsid w:val="00157649"/>
    <w:rsid w:val="00160DCC"/>
    <w:rsid w:val="00160DD6"/>
    <w:rsid w:val="001636EC"/>
    <w:rsid w:val="001657F4"/>
    <w:rsid w:val="00166FCB"/>
    <w:rsid w:val="0017001D"/>
    <w:rsid w:val="0017241F"/>
    <w:rsid w:val="0017333F"/>
    <w:rsid w:val="001737B7"/>
    <w:rsid w:val="00174675"/>
    <w:rsid w:val="0017469D"/>
    <w:rsid w:val="00175D41"/>
    <w:rsid w:val="001762F4"/>
    <w:rsid w:val="001764F7"/>
    <w:rsid w:val="001768E2"/>
    <w:rsid w:val="0018061D"/>
    <w:rsid w:val="00180A82"/>
    <w:rsid w:val="001811FF"/>
    <w:rsid w:val="00182B42"/>
    <w:rsid w:val="00182D03"/>
    <w:rsid w:val="00182F75"/>
    <w:rsid w:val="00183FC7"/>
    <w:rsid w:val="00184AE4"/>
    <w:rsid w:val="00184C46"/>
    <w:rsid w:val="00186D96"/>
    <w:rsid w:val="001901B3"/>
    <w:rsid w:val="00191C0B"/>
    <w:rsid w:val="00192485"/>
    <w:rsid w:val="00192F9E"/>
    <w:rsid w:val="001940FA"/>
    <w:rsid w:val="00194447"/>
    <w:rsid w:val="0019516A"/>
    <w:rsid w:val="00195479"/>
    <w:rsid w:val="001970B2"/>
    <w:rsid w:val="001979F8"/>
    <w:rsid w:val="001A1064"/>
    <w:rsid w:val="001A141E"/>
    <w:rsid w:val="001A1F27"/>
    <w:rsid w:val="001A35F9"/>
    <w:rsid w:val="001A3828"/>
    <w:rsid w:val="001A3D0C"/>
    <w:rsid w:val="001A3E55"/>
    <w:rsid w:val="001A461B"/>
    <w:rsid w:val="001A56E8"/>
    <w:rsid w:val="001B01AC"/>
    <w:rsid w:val="001B0D26"/>
    <w:rsid w:val="001B10E9"/>
    <w:rsid w:val="001B1504"/>
    <w:rsid w:val="001B15BB"/>
    <w:rsid w:val="001B18C2"/>
    <w:rsid w:val="001B232C"/>
    <w:rsid w:val="001B28BC"/>
    <w:rsid w:val="001B2E87"/>
    <w:rsid w:val="001B3D6A"/>
    <w:rsid w:val="001B424E"/>
    <w:rsid w:val="001B4CC9"/>
    <w:rsid w:val="001B5DF7"/>
    <w:rsid w:val="001B65A1"/>
    <w:rsid w:val="001B6A12"/>
    <w:rsid w:val="001B72F3"/>
    <w:rsid w:val="001B783D"/>
    <w:rsid w:val="001C0535"/>
    <w:rsid w:val="001C05B2"/>
    <w:rsid w:val="001C07DD"/>
    <w:rsid w:val="001C0B67"/>
    <w:rsid w:val="001C12BE"/>
    <w:rsid w:val="001C17BE"/>
    <w:rsid w:val="001C1C9C"/>
    <w:rsid w:val="001C365D"/>
    <w:rsid w:val="001C39EC"/>
    <w:rsid w:val="001C3A18"/>
    <w:rsid w:val="001C4264"/>
    <w:rsid w:val="001C52C8"/>
    <w:rsid w:val="001C6C93"/>
    <w:rsid w:val="001C76BE"/>
    <w:rsid w:val="001C782A"/>
    <w:rsid w:val="001D00DF"/>
    <w:rsid w:val="001D013F"/>
    <w:rsid w:val="001D026F"/>
    <w:rsid w:val="001D078A"/>
    <w:rsid w:val="001D1A28"/>
    <w:rsid w:val="001D326E"/>
    <w:rsid w:val="001D3778"/>
    <w:rsid w:val="001D4E3C"/>
    <w:rsid w:val="001D52CB"/>
    <w:rsid w:val="001D69DD"/>
    <w:rsid w:val="001D6C48"/>
    <w:rsid w:val="001D74DC"/>
    <w:rsid w:val="001E0C2F"/>
    <w:rsid w:val="001E0E97"/>
    <w:rsid w:val="001E17D8"/>
    <w:rsid w:val="001E2338"/>
    <w:rsid w:val="001E558F"/>
    <w:rsid w:val="001E5961"/>
    <w:rsid w:val="001E5FEE"/>
    <w:rsid w:val="001E717B"/>
    <w:rsid w:val="001E74A2"/>
    <w:rsid w:val="001E76FC"/>
    <w:rsid w:val="001F0BC4"/>
    <w:rsid w:val="001F1D17"/>
    <w:rsid w:val="001F1F3D"/>
    <w:rsid w:val="001F4D66"/>
    <w:rsid w:val="001F4DA7"/>
    <w:rsid w:val="001F50B6"/>
    <w:rsid w:val="001F5414"/>
    <w:rsid w:val="001F59A5"/>
    <w:rsid w:val="001F689E"/>
    <w:rsid w:val="0020089C"/>
    <w:rsid w:val="00200F03"/>
    <w:rsid w:val="002013C3"/>
    <w:rsid w:val="002022AD"/>
    <w:rsid w:val="00202634"/>
    <w:rsid w:val="00203A8F"/>
    <w:rsid w:val="00203B47"/>
    <w:rsid w:val="00203D01"/>
    <w:rsid w:val="00204864"/>
    <w:rsid w:val="0020498A"/>
    <w:rsid w:val="002052D8"/>
    <w:rsid w:val="002059A2"/>
    <w:rsid w:val="00205EFC"/>
    <w:rsid w:val="00210810"/>
    <w:rsid w:val="00211393"/>
    <w:rsid w:val="00211FAE"/>
    <w:rsid w:val="00211FF4"/>
    <w:rsid w:val="00212787"/>
    <w:rsid w:val="00212C0D"/>
    <w:rsid w:val="002138A9"/>
    <w:rsid w:val="00214451"/>
    <w:rsid w:val="002156FD"/>
    <w:rsid w:val="002159C5"/>
    <w:rsid w:val="00215DFB"/>
    <w:rsid w:val="0021639E"/>
    <w:rsid w:val="00217A33"/>
    <w:rsid w:val="00221123"/>
    <w:rsid w:val="00223339"/>
    <w:rsid w:val="002236A6"/>
    <w:rsid w:val="00224DE6"/>
    <w:rsid w:val="00224E75"/>
    <w:rsid w:val="002259C0"/>
    <w:rsid w:val="00226823"/>
    <w:rsid w:val="002276DD"/>
    <w:rsid w:val="0023002B"/>
    <w:rsid w:val="00230EC2"/>
    <w:rsid w:val="002327D5"/>
    <w:rsid w:val="002327E9"/>
    <w:rsid w:val="00232F54"/>
    <w:rsid w:val="00233285"/>
    <w:rsid w:val="00233CAC"/>
    <w:rsid w:val="00234CD4"/>
    <w:rsid w:val="00234D89"/>
    <w:rsid w:val="0023548F"/>
    <w:rsid w:val="002358E8"/>
    <w:rsid w:val="00236FB9"/>
    <w:rsid w:val="002375A0"/>
    <w:rsid w:val="00237A97"/>
    <w:rsid w:val="002407AA"/>
    <w:rsid w:val="002411E0"/>
    <w:rsid w:val="00241C29"/>
    <w:rsid w:val="00242408"/>
    <w:rsid w:val="00242759"/>
    <w:rsid w:val="00242890"/>
    <w:rsid w:val="00242A4C"/>
    <w:rsid w:val="00242B03"/>
    <w:rsid w:val="00243514"/>
    <w:rsid w:val="00244ABF"/>
    <w:rsid w:val="00244C35"/>
    <w:rsid w:val="002469F7"/>
    <w:rsid w:val="00247F50"/>
    <w:rsid w:val="00250267"/>
    <w:rsid w:val="00252542"/>
    <w:rsid w:val="002532B5"/>
    <w:rsid w:val="002539A1"/>
    <w:rsid w:val="00253B72"/>
    <w:rsid w:val="002542CC"/>
    <w:rsid w:val="002559A2"/>
    <w:rsid w:val="002563ED"/>
    <w:rsid w:val="00256406"/>
    <w:rsid w:val="00257C87"/>
    <w:rsid w:val="0026049D"/>
    <w:rsid w:val="00260E92"/>
    <w:rsid w:val="002610E0"/>
    <w:rsid w:val="002628DA"/>
    <w:rsid w:val="00263B55"/>
    <w:rsid w:val="00264AE7"/>
    <w:rsid w:val="002653BB"/>
    <w:rsid w:val="0026557C"/>
    <w:rsid w:val="002659B2"/>
    <w:rsid w:val="00266729"/>
    <w:rsid w:val="00266BC6"/>
    <w:rsid w:val="00266F4F"/>
    <w:rsid w:val="00267947"/>
    <w:rsid w:val="00267AB2"/>
    <w:rsid w:val="00270313"/>
    <w:rsid w:val="00270FF0"/>
    <w:rsid w:val="0027137C"/>
    <w:rsid w:val="0027413E"/>
    <w:rsid w:val="0027418E"/>
    <w:rsid w:val="0027451C"/>
    <w:rsid w:val="00274585"/>
    <w:rsid w:val="00274E55"/>
    <w:rsid w:val="00275122"/>
    <w:rsid w:val="002751DD"/>
    <w:rsid w:val="00275FFD"/>
    <w:rsid w:val="00276777"/>
    <w:rsid w:val="00276ED9"/>
    <w:rsid w:val="0028043D"/>
    <w:rsid w:val="00280FDA"/>
    <w:rsid w:val="00281365"/>
    <w:rsid w:val="0028188E"/>
    <w:rsid w:val="00282C78"/>
    <w:rsid w:val="00282E34"/>
    <w:rsid w:val="002831ED"/>
    <w:rsid w:val="002840ED"/>
    <w:rsid w:val="002843D9"/>
    <w:rsid w:val="002874D7"/>
    <w:rsid w:val="002903CB"/>
    <w:rsid w:val="00290CFF"/>
    <w:rsid w:val="00291033"/>
    <w:rsid w:val="00291252"/>
    <w:rsid w:val="002915A8"/>
    <w:rsid w:val="0029165B"/>
    <w:rsid w:val="00291981"/>
    <w:rsid w:val="00291F64"/>
    <w:rsid w:val="002920E3"/>
    <w:rsid w:val="00293159"/>
    <w:rsid w:val="0029435D"/>
    <w:rsid w:val="0029701D"/>
    <w:rsid w:val="002977C8"/>
    <w:rsid w:val="00297AF8"/>
    <w:rsid w:val="002A0707"/>
    <w:rsid w:val="002A17C4"/>
    <w:rsid w:val="002A2B5D"/>
    <w:rsid w:val="002A349B"/>
    <w:rsid w:val="002A3665"/>
    <w:rsid w:val="002A3BAB"/>
    <w:rsid w:val="002A48AF"/>
    <w:rsid w:val="002A4A76"/>
    <w:rsid w:val="002A5E72"/>
    <w:rsid w:val="002A5F58"/>
    <w:rsid w:val="002B0640"/>
    <w:rsid w:val="002B10EE"/>
    <w:rsid w:val="002B2798"/>
    <w:rsid w:val="002B4372"/>
    <w:rsid w:val="002B445D"/>
    <w:rsid w:val="002B4C96"/>
    <w:rsid w:val="002B5973"/>
    <w:rsid w:val="002B73D3"/>
    <w:rsid w:val="002C0F1F"/>
    <w:rsid w:val="002C1811"/>
    <w:rsid w:val="002C1999"/>
    <w:rsid w:val="002C2380"/>
    <w:rsid w:val="002C289C"/>
    <w:rsid w:val="002C3DCC"/>
    <w:rsid w:val="002C41FF"/>
    <w:rsid w:val="002C43DB"/>
    <w:rsid w:val="002C4E24"/>
    <w:rsid w:val="002C5D72"/>
    <w:rsid w:val="002C6439"/>
    <w:rsid w:val="002C78B6"/>
    <w:rsid w:val="002C7ECD"/>
    <w:rsid w:val="002D09CC"/>
    <w:rsid w:val="002D0F32"/>
    <w:rsid w:val="002D0F3B"/>
    <w:rsid w:val="002D1B76"/>
    <w:rsid w:val="002D2A79"/>
    <w:rsid w:val="002D41B7"/>
    <w:rsid w:val="002D537A"/>
    <w:rsid w:val="002D6E86"/>
    <w:rsid w:val="002D73EF"/>
    <w:rsid w:val="002D750B"/>
    <w:rsid w:val="002E11B9"/>
    <w:rsid w:val="002E1245"/>
    <w:rsid w:val="002E5300"/>
    <w:rsid w:val="002E5965"/>
    <w:rsid w:val="002E5A78"/>
    <w:rsid w:val="002E64CB"/>
    <w:rsid w:val="002E717A"/>
    <w:rsid w:val="002E7DDB"/>
    <w:rsid w:val="002F0044"/>
    <w:rsid w:val="002F0199"/>
    <w:rsid w:val="002F0388"/>
    <w:rsid w:val="002F0A4D"/>
    <w:rsid w:val="002F1623"/>
    <w:rsid w:val="002F2C18"/>
    <w:rsid w:val="002F352C"/>
    <w:rsid w:val="002F3776"/>
    <w:rsid w:val="002F3FAF"/>
    <w:rsid w:val="002F7D23"/>
    <w:rsid w:val="003002D3"/>
    <w:rsid w:val="00300C7E"/>
    <w:rsid w:val="003029D8"/>
    <w:rsid w:val="00302FF6"/>
    <w:rsid w:val="003030F7"/>
    <w:rsid w:val="003033EF"/>
    <w:rsid w:val="00303C59"/>
    <w:rsid w:val="00304E98"/>
    <w:rsid w:val="003058FB"/>
    <w:rsid w:val="00305FBE"/>
    <w:rsid w:val="00306501"/>
    <w:rsid w:val="003075E1"/>
    <w:rsid w:val="003079A2"/>
    <w:rsid w:val="00307A61"/>
    <w:rsid w:val="00310AC5"/>
    <w:rsid w:val="00310FF8"/>
    <w:rsid w:val="00311036"/>
    <w:rsid w:val="00311101"/>
    <w:rsid w:val="003111F0"/>
    <w:rsid w:val="0031261A"/>
    <w:rsid w:val="00312635"/>
    <w:rsid w:val="00313641"/>
    <w:rsid w:val="00313967"/>
    <w:rsid w:val="00314C5F"/>
    <w:rsid w:val="00314E4E"/>
    <w:rsid w:val="00314E67"/>
    <w:rsid w:val="003154F6"/>
    <w:rsid w:val="003160F4"/>
    <w:rsid w:val="00316841"/>
    <w:rsid w:val="003179EF"/>
    <w:rsid w:val="00322BCE"/>
    <w:rsid w:val="00325453"/>
    <w:rsid w:val="003256F1"/>
    <w:rsid w:val="00325A3E"/>
    <w:rsid w:val="0032640E"/>
    <w:rsid w:val="00326AA5"/>
    <w:rsid w:val="00326F48"/>
    <w:rsid w:val="0032747F"/>
    <w:rsid w:val="00327A6E"/>
    <w:rsid w:val="00327A80"/>
    <w:rsid w:val="00330566"/>
    <w:rsid w:val="00330A73"/>
    <w:rsid w:val="00331247"/>
    <w:rsid w:val="00331316"/>
    <w:rsid w:val="00331403"/>
    <w:rsid w:val="00331515"/>
    <w:rsid w:val="00332F52"/>
    <w:rsid w:val="00333F18"/>
    <w:rsid w:val="00334557"/>
    <w:rsid w:val="00335367"/>
    <w:rsid w:val="003353E8"/>
    <w:rsid w:val="00335478"/>
    <w:rsid w:val="0033575D"/>
    <w:rsid w:val="00335FB2"/>
    <w:rsid w:val="00336DB2"/>
    <w:rsid w:val="00337799"/>
    <w:rsid w:val="0034052F"/>
    <w:rsid w:val="003415D2"/>
    <w:rsid w:val="00342579"/>
    <w:rsid w:val="00342715"/>
    <w:rsid w:val="003439F8"/>
    <w:rsid w:val="003440A3"/>
    <w:rsid w:val="003445DE"/>
    <w:rsid w:val="003448C7"/>
    <w:rsid w:val="00345197"/>
    <w:rsid w:val="003451E8"/>
    <w:rsid w:val="0034601A"/>
    <w:rsid w:val="0034657E"/>
    <w:rsid w:val="00346C63"/>
    <w:rsid w:val="00350470"/>
    <w:rsid w:val="00351081"/>
    <w:rsid w:val="00353680"/>
    <w:rsid w:val="003542D4"/>
    <w:rsid w:val="003543F0"/>
    <w:rsid w:val="003552B8"/>
    <w:rsid w:val="003555A1"/>
    <w:rsid w:val="0035631F"/>
    <w:rsid w:val="00357667"/>
    <w:rsid w:val="00360270"/>
    <w:rsid w:val="00360D02"/>
    <w:rsid w:val="00361007"/>
    <w:rsid w:val="00361CF3"/>
    <w:rsid w:val="003627DD"/>
    <w:rsid w:val="00362B7F"/>
    <w:rsid w:val="00363067"/>
    <w:rsid w:val="00363EFA"/>
    <w:rsid w:val="00364BAB"/>
    <w:rsid w:val="00364C54"/>
    <w:rsid w:val="00364D74"/>
    <w:rsid w:val="00364D95"/>
    <w:rsid w:val="00365049"/>
    <w:rsid w:val="0036522E"/>
    <w:rsid w:val="00365557"/>
    <w:rsid w:val="003656EC"/>
    <w:rsid w:val="00367133"/>
    <w:rsid w:val="00367A90"/>
    <w:rsid w:val="00371609"/>
    <w:rsid w:val="00371671"/>
    <w:rsid w:val="0037202C"/>
    <w:rsid w:val="00372D96"/>
    <w:rsid w:val="00374124"/>
    <w:rsid w:val="003749A0"/>
    <w:rsid w:val="00374C3D"/>
    <w:rsid w:val="003759AE"/>
    <w:rsid w:val="00377A77"/>
    <w:rsid w:val="003803A1"/>
    <w:rsid w:val="00380A9A"/>
    <w:rsid w:val="003819D7"/>
    <w:rsid w:val="0038274D"/>
    <w:rsid w:val="00382847"/>
    <w:rsid w:val="003833E4"/>
    <w:rsid w:val="00383700"/>
    <w:rsid w:val="00383AB0"/>
    <w:rsid w:val="0038496B"/>
    <w:rsid w:val="00385CA9"/>
    <w:rsid w:val="00387229"/>
    <w:rsid w:val="0038799C"/>
    <w:rsid w:val="00387CFB"/>
    <w:rsid w:val="003909E1"/>
    <w:rsid w:val="003911A9"/>
    <w:rsid w:val="0039178A"/>
    <w:rsid w:val="00391A85"/>
    <w:rsid w:val="003921C5"/>
    <w:rsid w:val="00392559"/>
    <w:rsid w:val="003931A5"/>
    <w:rsid w:val="003939EE"/>
    <w:rsid w:val="00393A41"/>
    <w:rsid w:val="00394196"/>
    <w:rsid w:val="0039485C"/>
    <w:rsid w:val="00394D69"/>
    <w:rsid w:val="00394DFA"/>
    <w:rsid w:val="00395392"/>
    <w:rsid w:val="00395564"/>
    <w:rsid w:val="00395C7C"/>
    <w:rsid w:val="0039620F"/>
    <w:rsid w:val="00396C91"/>
    <w:rsid w:val="00396F6E"/>
    <w:rsid w:val="00397835"/>
    <w:rsid w:val="003979EC"/>
    <w:rsid w:val="00397A66"/>
    <w:rsid w:val="00397C0A"/>
    <w:rsid w:val="003A2297"/>
    <w:rsid w:val="003A29B6"/>
    <w:rsid w:val="003A4E0F"/>
    <w:rsid w:val="003A631F"/>
    <w:rsid w:val="003A63B9"/>
    <w:rsid w:val="003A667F"/>
    <w:rsid w:val="003A7683"/>
    <w:rsid w:val="003B0F39"/>
    <w:rsid w:val="003B1165"/>
    <w:rsid w:val="003B1E45"/>
    <w:rsid w:val="003B20F1"/>
    <w:rsid w:val="003B283B"/>
    <w:rsid w:val="003B2AB5"/>
    <w:rsid w:val="003B2BA2"/>
    <w:rsid w:val="003B38AA"/>
    <w:rsid w:val="003B4060"/>
    <w:rsid w:val="003B4824"/>
    <w:rsid w:val="003B48BF"/>
    <w:rsid w:val="003B5313"/>
    <w:rsid w:val="003B5456"/>
    <w:rsid w:val="003B59B3"/>
    <w:rsid w:val="003B5A54"/>
    <w:rsid w:val="003C1187"/>
    <w:rsid w:val="003C195A"/>
    <w:rsid w:val="003C1D70"/>
    <w:rsid w:val="003C2DB1"/>
    <w:rsid w:val="003C3C64"/>
    <w:rsid w:val="003C4AF5"/>
    <w:rsid w:val="003C4E8F"/>
    <w:rsid w:val="003C4EF8"/>
    <w:rsid w:val="003C5357"/>
    <w:rsid w:val="003D05FE"/>
    <w:rsid w:val="003D210F"/>
    <w:rsid w:val="003D35EF"/>
    <w:rsid w:val="003D3B49"/>
    <w:rsid w:val="003D3D9E"/>
    <w:rsid w:val="003D55BE"/>
    <w:rsid w:val="003D5DE9"/>
    <w:rsid w:val="003D5F81"/>
    <w:rsid w:val="003D6CBA"/>
    <w:rsid w:val="003D6EEB"/>
    <w:rsid w:val="003D7FAF"/>
    <w:rsid w:val="003E0B8C"/>
    <w:rsid w:val="003E24BB"/>
    <w:rsid w:val="003E387D"/>
    <w:rsid w:val="003E44F6"/>
    <w:rsid w:val="003E5833"/>
    <w:rsid w:val="003E6010"/>
    <w:rsid w:val="003E693F"/>
    <w:rsid w:val="003E75FE"/>
    <w:rsid w:val="003E7C25"/>
    <w:rsid w:val="003E7D0F"/>
    <w:rsid w:val="003F0686"/>
    <w:rsid w:val="003F09BC"/>
    <w:rsid w:val="003F1815"/>
    <w:rsid w:val="003F1D4E"/>
    <w:rsid w:val="003F2CD5"/>
    <w:rsid w:val="003F2F97"/>
    <w:rsid w:val="003F4FF6"/>
    <w:rsid w:val="003F59AD"/>
    <w:rsid w:val="003F65E2"/>
    <w:rsid w:val="00400FC6"/>
    <w:rsid w:val="00402423"/>
    <w:rsid w:val="00402CA2"/>
    <w:rsid w:val="0040578C"/>
    <w:rsid w:val="004079A9"/>
    <w:rsid w:val="00407AA7"/>
    <w:rsid w:val="00410363"/>
    <w:rsid w:val="004107E8"/>
    <w:rsid w:val="004114DB"/>
    <w:rsid w:val="00411755"/>
    <w:rsid w:val="0041385B"/>
    <w:rsid w:val="00413CA9"/>
    <w:rsid w:val="00413EED"/>
    <w:rsid w:val="00414A4C"/>
    <w:rsid w:val="00414CA3"/>
    <w:rsid w:val="004154C1"/>
    <w:rsid w:val="00415AAD"/>
    <w:rsid w:val="0041623F"/>
    <w:rsid w:val="0041728F"/>
    <w:rsid w:val="004178C1"/>
    <w:rsid w:val="00421682"/>
    <w:rsid w:val="0042187E"/>
    <w:rsid w:val="004221CC"/>
    <w:rsid w:val="004235E7"/>
    <w:rsid w:val="004242B7"/>
    <w:rsid w:val="00425124"/>
    <w:rsid w:val="00425526"/>
    <w:rsid w:val="004258F9"/>
    <w:rsid w:val="00426306"/>
    <w:rsid w:val="00427096"/>
    <w:rsid w:val="004276C7"/>
    <w:rsid w:val="00427C97"/>
    <w:rsid w:val="00430418"/>
    <w:rsid w:val="00430705"/>
    <w:rsid w:val="0043072E"/>
    <w:rsid w:val="004307DC"/>
    <w:rsid w:val="00430FC6"/>
    <w:rsid w:val="004310BF"/>
    <w:rsid w:val="00431723"/>
    <w:rsid w:val="0043229E"/>
    <w:rsid w:val="004331FF"/>
    <w:rsid w:val="004335DE"/>
    <w:rsid w:val="00433E4A"/>
    <w:rsid w:val="00433EDC"/>
    <w:rsid w:val="00434AB9"/>
    <w:rsid w:val="00434C77"/>
    <w:rsid w:val="00435360"/>
    <w:rsid w:val="004366A9"/>
    <w:rsid w:val="0043704F"/>
    <w:rsid w:val="00440808"/>
    <w:rsid w:val="00441BAD"/>
    <w:rsid w:val="0044310C"/>
    <w:rsid w:val="00443153"/>
    <w:rsid w:val="00443771"/>
    <w:rsid w:val="0044401F"/>
    <w:rsid w:val="004444F8"/>
    <w:rsid w:val="00444C4C"/>
    <w:rsid w:val="00444D44"/>
    <w:rsid w:val="00445275"/>
    <w:rsid w:val="004452E3"/>
    <w:rsid w:val="004460B4"/>
    <w:rsid w:val="00446146"/>
    <w:rsid w:val="00450993"/>
    <w:rsid w:val="004513D7"/>
    <w:rsid w:val="004520DF"/>
    <w:rsid w:val="0045436B"/>
    <w:rsid w:val="00454D59"/>
    <w:rsid w:val="00455A5C"/>
    <w:rsid w:val="00456257"/>
    <w:rsid w:val="00456D45"/>
    <w:rsid w:val="00460A6B"/>
    <w:rsid w:val="00460CCB"/>
    <w:rsid w:val="00460D3F"/>
    <w:rsid w:val="00461E3E"/>
    <w:rsid w:val="00463915"/>
    <w:rsid w:val="004639B7"/>
    <w:rsid w:val="00463DA5"/>
    <w:rsid w:val="004641D6"/>
    <w:rsid w:val="004647DD"/>
    <w:rsid w:val="00464A26"/>
    <w:rsid w:val="00464B19"/>
    <w:rsid w:val="00464C86"/>
    <w:rsid w:val="00464D3B"/>
    <w:rsid w:val="00464F6D"/>
    <w:rsid w:val="00464F78"/>
    <w:rsid w:val="004652C4"/>
    <w:rsid w:val="00466AC6"/>
    <w:rsid w:val="00466E21"/>
    <w:rsid w:val="00467B6A"/>
    <w:rsid w:val="0047016B"/>
    <w:rsid w:val="00470409"/>
    <w:rsid w:val="004709BA"/>
    <w:rsid w:val="004719F8"/>
    <w:rsid w:val="00471A72"/>
    <w:rsid w:val="0047306F"/>
    <w:rsid w:val="004733C2"/>
    <w:rsid w:val="0047355F"/>
    <w:rsid w:val="0047417A"/>
    <w:rsid w:val="00475489"/>
    <w:rsid w:val="004764CC"/>
    <w:rsid w:val="00477B4B"/>
    <w:rsid w:val="00477C1C"/>
    <w:rsid w:val="0048090F"/>
    <w:rsid w:val="00480C50"/>
    <w:rsid w:val="00481E81"/>
    <w:rsid w:val="0048396C"/>
    <w:rsid w:val="00484993"/>
    <w:rsid w:val="00486144"/>
    <w:rsid w:val="00486C20"/>
    <w:rsid w:val="00486F07"/>
    <w:rsid w:val="00491D54"/>
    <w:rsid w:val="004929C8"/>
    <w:rsid w:val="00492EDB"/>
    <w:rsid w:val="00494775"/>
    <w:rsid w:val="00494E1A"/>
    <w:rsid w:val="00495606"/>
    <w:rsid w:val="00496EBA"/>
    <w:rsid w:val="00497493"/>
    <w:rsid w:val="00497BC6"/>
    <w:rsid w:val="004A1166"/>
    <w:rsid w:val="004A58D1"/>
    <w:rsid w:val="004A58E6"/>
    <w:rsid w:val="004A7356"/>
    <w:rsid w:val="004A737C"/>
    <w:rsid w:val="004A7AEE"/>
    <w:rsid w:val="004A7C3A"/>
    <w:rsid w:val="004A7E85"/>
    <w:rsid w:val="004B03FA"/>
    <w:rsid w:val="004B05F5"/>
    <w:rsid w:val="004B0633"/>
    <w:rsid w:val="004B13AA"/>
    <w:rsid w:val="004B14C0"/>
    <w:rsid w:val="004B2B81"/>
    <w:rsid w:val="004B41EE"/>
    <w:rsid w:val="004B4C64"/>
    <w:rsid w:val="004B5BBE"/>
    <w:rsid w:val="004B6415"/>
    <w:rsid w:val="004B6441"/>
    <w:rsid w:val="004B73E7"/>
    <w:rsid w:val="004B7790"/>
    <w:rsid w:val="004C05A5"/>
    <w:rsid w:val="004C0FE5"/>
    <w:rsid w:val="004C2DBC"/>
    <w:rsid w:val="004C339E"/>
    <w:rsid w:val="004C340A"/>
    <w:rsid w:val="004C3D00"/>
    <w:rsid w:val="004C4138"/>
    <w:rsid w:val="004C447B"/>
    <w:rsid w:val="004C4D7B"/>
    <w:rsid w:val="004C56A4"/>
    <w:rsid w:val="004C6E55"/>
    <w:rsid w:val="004C745C"/>
    <w:rsid w:val="004C7B95"/>
    <w:rsid w:val="004D1C6E"/>
    <w:rsid w:val="004D1F3E"/>
    <w:rsid w:val="004D5272"/>
    <w:rsid w:val="004D6922"/>
    <w:rsid w:val="004D6D5B"/>
    <w:rsid w:val="004E0268"/>
    <w:rsid w:val="004E0985"/>
    <w:rsid w:val="004E1536"/>
    <w:rsid w:val="004E16EC"/>
    <w:rsid w:val="004E1A80"/>
    <w:rsid w:val="004E21A8"/>
    <w:rsid w:val="004E2B3E"/>
    <w:rsid w:val="004E3528"/>
    <w:rsid w:val="004E3A5B"/>
    <w:rsid w:val="004E46A8"/>
    <w:rsid w:val="004E4A42"/>
    <w:rsid w:val="004E7253"/>
    <w:rsid w:val="004E7950"/>
    <w:rsid w:val="004E7D6B"/>
    <w:rsid w:val="004F0B26"/>
    <w:rsid w:val="004F196E"/>
    <w:rsid w:val="004F1A47"/>
    <w:rsid w:val="004F1B3E"/>
    <w:rsid w:val="004F2115"/>
    <w:rsid w:val="004F2819"/>
    <w:rsid w:val="004F3783"/>
    <w:rsid w:val="004F4E76"/>
    <w:rsid w:val="004F61B4"/>
    <w:rsid w:val="004F694B"/>
    <w:rsid w:val="004F70F9"/>
    <w:rsid w:val="004F7A13"/>
    <w:rsid w:val="005003A6"/>
    <w:rsid w:val="00501FA4"/>
    <w:rsid w:val="005021B6"/>
    <w:rsid w:val="005024F6"/>
    <w:rsid w:val="005029EB"/>
    <w:rsid w:val="00503FE7"/>
    <w:rsid w:val="00504096"/>
    <w:rsid w:val="00504A01"/>
    <w:rsid w:val="00505516"/>
    <w:rsid w:val="00505DD7"/>
    <w:rsid w:val="00506054"/>
    <w:rsid w:val="00507398"/>
    <w:rsid w:val="005073C6"/>
    <w:rsid w:val="00507B8C"/>
    <w:rsid w:val="005100BB"/>
    <w:rsid w:val="00511B8D"/>
    <w:rsid w:val="00511C40"/>
    <w:rsid w:val="005121FB"/>
    <w:rsid w:val="0051243D"/>
    <w:rsid w:val="00512710"/>
    <w:rsid w:val="005127A0"/>
    <w:rsid w:val="00514A9A"/>
    <w:rsid w:val="00514E2E"/>
    <w:rsid w:val="0051572F"/>
    <w:rsid w:val="00515A67"/>
    <w:rsid w:val="00515BC0"/>
    <w:rsid w:val="00516F22"/>
    <w:rsid w:val="005207E3"/>
    <w:rsid w:val="00520A8A"/>
    <w:rsid w:val="00522152"/>
    <w:rsid w:val="00523686"/>
    <w:rsid w:val="00523996"/>
    <w:rsid w:val="00525911"/>
    <w:rsid w:val="00527F54"/>
    <w:rsid w:val="00530AAB"/>
    <w:rsid w:val="00531900"/>
    <w:rsid w:val="005329D4"/>
    <w:rsid w:val="00532E20"/>
    <w:rsid w:val="00534CC2"/>
    <w:rsid w:val="005359C0"/>
    <w:rsid w:val="00535FFB"/>
    <w:rsid w:val="00537288"/>
    <w:rsid w:val="0054017F"/>
    <w:rsid w:val="005410E7"/>
    <w:rsid w:val="0054168C"/>
    <w:rsid w:val="0054280D"/>
    <w:rsid w:val="005434EE"/>
    <w:rsid w:val="00543C6C"/>
    <w:rsid w:val="00543DD5"/>
    <w:rsid w:val="0054508A"/>
    <w:rsid w:val="005461E4"/>
    <w:rsid w:val="00546C60"/>
    <w:rsid w:val="0055010F"/>
    <w:rsid w:val="005508F5"/>
    <w:rsid w:val="0055113A"/>
    <w:rsid w:val="005515D5"/>
    <w:rsid w:val="00551720"/>
    <w:rsid w:val="00552629"/>
    <w:rsid w:val="005533A1"/>
    <w:rsid w:val="00553E31"/>
    <w:rsid w:val="00554222"/>
    <w:rsid w:val="00554364"/>
    <w:rsid w:val="00554B37"/>
    <w:rsid w:val="00556040"/>
    <w:rsid w:val="005563AF"/>
    <w:rsid w:val="005564A3"/>
    <w:rsid w:val="00557587"/>
    <w:rsid w:val="005578B1"/>
    <w:rsid w:val="00557A1C"/>
    <w:rsid w:val="00560546"/>
    <w:rsid w:val="00560AD6"/>
    <w:rsid w:val="00561C94"/>
    <w:rsid w:val="00561E5A"/>
    <w:rsid w:val="005632D7"/>
    <w:rsid w:val="0056359E"/>
    <w:rsid w:val="00564431"/>
    <w:rsid w:val="00565200"/>
    <w:rsid w:val="005654FB"/>
    <w:rsid w:val="00565EF7"/>
    <w:rsid w:val="005661DF"/>
    <w:rsid w:val="00566858"/>
    <w:rsid w:val="005676DC"/>
    <w:rsid w:val="00567739"/>
    <w:rsid w:val="00567A1B"/>
    <w:rsid w:val="0057117C"/>
    <w:rsid w:val="0057239E"/>
    <w:rsid w:val="005724ED"/>
    <w:rsid w:val="00575896"/>
    <w:rsid w:val="0057597E"/>
    <w:rsid w:val="00575EED"/>
    <w:rsid w:val="00575FD4"/>
    <w:rsid w:val="0057764D"/>
    <w:rsid w:val="00577829"/>
    <w:rsid w:val="005805C8"/>
    <w:rsid w:val="0058068C"/>
    <w:rsid w:val="00581104"/>
    <w:rsid w:val="005828CD"/>
    <w:rsid w:val="00583D31"/>
    <w:rsid w:val="00584150"/>
    <w:rsid w:val="00584D4C"/>
    <w:rsid w:val="00584ECF"/>
    <w:rsid w:val="00585A11"/>
    <w:rsid w:val="00586CCC"/>
    <w:rsid w:val="00587329"/>
    <w:rsid w:val="005876F8"/>
    <w:rsid w:val="00590A97"/>
    <w:rsid w:val="00591427"/>
    <w:rsid w:val="005918AB"/>
    <w:rsid w:val="00591C0D"/>
    <w:rsid w:val="00592C99"/>
    <w:rsid w:val="00592EE3"/>
    <w:rsid w:val="00593D2E"/>
    <w:rsid w:val="00595399"/>
    <w:rsid w:val="0059550E"/>
    <w:rsid w:val="00595E30"/>
    <w:rsid w:val="005966FE"/>
    <w:rsid w:val="00596BBD"/>
    <w:rsid w:val="00596BE7"/>
    <w:rsid w:val="00596CDE"/>
    <w:rsid w:val="00597449"/>
    <w:rsid w:val="00597801"/>
    <w:rsid w:val="005A07EF"/>
    <w:rsid w:val="005A196D"/>
    <w:rsid w:val="005A22B5"/>
    <w:rsid w:val="005A2AD2"/>
    <w:rsid w:val="005A49CF"/>
    <w:rsid w:val="005A68CF"/>
    <w:rsid w:val="005A6CB1"/>
    <w:rsid w:val="005A71E9"/>
    <w:rsid w:val="005A7585"/>
    <w:rsid w:val="005B04CB"/>
    <w:rsid w:val="005B0683"/>
    <w:rsid w:val="005B0D29"/>
    <w:rsid w:val="005B0DE3"/>
    <w:rsid w:val="005B1315"/>
    <w:rsid w:val="005B36E1"/>
    <w:rsid w:val="005B4236"/>
    <w:rsid w:val="005B46EE"/>
    <w:rsid w:val="005B4883"/>
    <w:rsid w:val="005B4C4C"/>
    <w:rsid w:val="005B50A3"/>
    <w:rsid w:val="005B5D2D"/>
    <w:rsid w:val="005B6FAD"/>
    <w:rsid w:val="005B70E6"/>
    <w:rsid w:val="005B7ACA"/>
    <w:rsid w:val="005B7EAD"/>
    <w:rsid w:val="005C0D2A"/>
    <w:rsid w:val="005C119A"/>
    <w:rsid w:val="005C1435"/>
    <w:rsid w:val="005C2810"/>
    <w:rsid w:val="005C2BCF"/>
    <w:rsid w:val="005C4EEA"/>
    <w:rsid w:val="005C5CD7"/>
    <w:rsid w:val="005C6AF2"/>
    <w:rsid w:val="005C6C52"/>
    <w:rsid w:val="005C6CC7"/>
    <w:rsid w:val="005C6FD3"/>
    <w:rsid w:val="005C7155"/>
    <w:rsid w:val="005D060D"/>
    <w:rsid w:val="005D0ADC"/>
    <w:rsid w:val="005D2896"/>
    <w:rsid w:val="005D40E1"/>
    <w:rsid w:val="005D460E"/>
    <w:rsid w:val="005D4846"/>
    <w:rsid w:val="005D4877"/>
    <w:rsid w:val="005D56C1"/>
    <w:rsid w:val="005D6008"/>
    <w:rsid w:val="005D6252"/>
    <w:rsid w:val="005D652A"/>
    <w:rsid w:val="005D6D67"/>
    <w:rsid w:val="005E26CF"/>
    <w:rsid w:val="005E27A6"/>
    <w:rsid w:val="005E2990"/>
    <w:rsid w:val="005E32A3"/>
    <w:rsid w:val="005E3865"/>
    <w:rsid w:val="005E531B"/>
    <w:rsid w:val="005E74AE"/>
    <w:rsid w:val="005E7516"/>
    <w:rsid w:val="005E75FA"/>
    <w:rsid w:val="005F0470"/>
    <w:rsid w:val="005F3AFA"/>
    <w:rsid w:val="005F3E11"/>
    <w:rsid w:val="005F54A5"/>
    <w:rsid w:val="005F5722"/>
    <w:rsid w:val="005F5D74"/>
    <w:rsid w:val="005F7907"/>
    <w:rsid w:val="005F7FD3"/>
    <w:rsid w:val="00600787"/>
    <w:rsid w:val="00600B60"/>
    <w:rsid w:val="006028AC"/>
    <w:rsid w:val="00603D56"/>
    <w:rsid w:val="006043AA"/>
    <w:rsid w:val="00606054"/>
    <w:rsid w:val="00607C32"/>
    <w:rsid w:val="00607F1C"/>
    <w:rsid w:val="00610CDE"/>
    <w:rsid w:val="0061108D"/>
    <w:rsid w:val="0061195A"/>
    <w:rsid w:val="006139AA"/>
    <w:rsid w:val="006140BB"/>
    <w:rsid w:val="0061565F"/>
    <w:rsid w:val="006168EB"/>
    <w:rsid w:val="00616E48"/>
    <w:rsid w:val="006210CA"/>
    <w:rsid w:val="0062160F"/>
    <w:rsid w:val="00621A10"/>
    <w:rsid w:val="0062238D"/>
    <w:rsid w:val="00622A2D"/>
    <w:rsid w:val="0062300F"/>
    <w:rsid w:val="00623026"/>
    <w:rsid w:val="0062302E"/>
    <w:rsid w:val="0062309A"/>
    <w:rsid w:val="00623940"/>
    <w:rsid w:val="00626B1D"/>
    <w:rsid w:val="00630BE1"/>
    <w:rsid w:val="00630FCB"/>
    <w:rsid w:val="00632738"/>
    <w:rsid w:val="00633E90"/>
    <w:rsid w:val="0063400F"/>
    <w:rsid w:val="00635200"/>
    <w:rsid w:val="00635D71"/>
    <w:rsid w:val="00637052"/>
    <w:rsid w:val="00637DD7"/>
    <w:rsid w:val="006402C6"/>
    <w:rsid w:val="00640A24"/>
    <w:rsid w:val="0064336B"/>
    <w:rsid w:val="00643DC8"/>
    <w:rsid w:val="00643E56"/>
    <w:rsid w:val="00643EFF"/>
    <w:rsid w:val="0064421A"/>
    <w:rsid w:val="00644B34"/>
    <w:rsid w:val="006452AC"/>
    <w:rsid w:val="00646338"/>
    <w:rsid w:val="00646EEC"/>
    <w:rsid w:val="00647030"/>
    <w:rsid w:val="00647038"/>
    <w:rsid w:val="006472A6"/>
    <w:rsid w:val="006501DC"/>
    <w:rsid w:val="006522A0"/>
    <w:rsid w:val="00653919"/>
    <w:rsid w:val="00654258"/>
    <w:rsid w:val="0065504C"/>
    <w:rsid w:val="006552FD"/>
    <w:rsid w:val="0065609C"/>
    <w:rsid w:val="006579F9"/>
    <w:rsid w:val="00657F8D"/>
    <w:rsid w:val="006600DC"/>
    <w:rsid w:val="00660B1B"/>
    <w:rsid w:val="00661E13"/>
    <w:rsid w:val="00662B40"/>
    <w:rsid w:val="0066437E"/>
    <w:rsid w:val="00664675"/>
    <w:rsid w:val="00664CC5"/>
    <w:rsid w:val="00664E83"/>
    <w:rsid w:val="00666847"/>
    <w:rsid w:val="006703C8"/>
    <w:rsid w:val="006705FA"/>
    <w:rsid w:val="00671031"/>
    <w:rsid w:val="006716F2"/>
    <w:rsid w:val="00673A39"/>
    <w:rsid w:val="00674490"/>
    <w:rsid w:val="006763EC"/>
    <w:rsid w:val="00676E35"/>
    <w:rsid w:val="0067717C"/>
    <w:rsid w:val="0068003C"/>
    <w:rsid w:val="00680159"/>
    <w:rsid w:val="006808D7"/>
    <w:rsid w:val="00680AA8"/>
    <w:rsid w:val="006811D6"/>
    <w:rsid w:val="0068174F"/>
    <w:rsid w:val="00681787"/>
    <w:rsid w:val="006819C8"/>
    <w:rsid w:val="00683BD1"/>
    <w:rsid w:val="00683FED"/>
    <w:rsid w:val="00685D27"/>
    <w:rsid w:val="00686B1B"/>
    <w:rsid w:val="00690AFD"/>
    <w:rsid w:val="0069185E"/>
    <w:rsid w:val="006927FA"/>
    <w:rsid w:val="00692AC9"/>
    <w:rsid w:val="00693333"/>
    <w:rsid w:val="00693379"/>
    <w:rsid w:val="00693C6A"/>
    <w:rsid w:val="00694CCC"/>
    <w:rsid w:val="00694CE4"/>
    <w:rsid w:val="0069600A"/>
    <w:rsid w:val="00696031"/>
    <w:rsid w:val="00696261"/>
    <w:rsid w:val="0069688F"/>
    <w:rsid w:val="00697392"/>
    <w:rsid w:val="00697507"/>
    <w:rsid w:val="0069782A"/>
    <w:rsid w:val="006A083E"/>
    <w:rsid w:val="006A08D5"/>
    <w:rsid w:val="006A091D"/>
    <w:rsid w:val="006A1044"/>
    <w:rsid w:val="006A20CB"/>
    <w:rsid w:val="006A2764"/>
    <w:rsid w:val="006A31EB"/>
    <w:rsid w:val="006A416D"/>
    <w:rsid w:val="006A41F5"/>
    <w:rsid w:val="006A4EAA"/>
    <w:rsid w:val="006A5519"/>
    <w:rsid w:val="006A5BE8"/>
    <w:rsid w:val="006A6090"/>
    <w:rsid w:val="006A645E"/>
    <w:rsid w:val="006A64C3"/>
    <w:rsid w:val="006A65F0"/>
    <w:rsid w:val="006A6F27"/>
    <w:rsid w:val="006A7210"/>
    <w:rsid w:val="006B02D0"/>
    <w:rsid w:val="006B15C0"/>
    <w:rsid w:val="006B1734"/>
    <w:rsid w:val="006B1950"/>
    <w:rsid w:val="006B1DFC"/>
    <w:rsid w:val="006B1EE7"/>
    <w:rsid w:val="006B2B3F"/>
    <w:rsid w:val="006B422C"/>
    <w:rsid w:val="006B4FD1"/>
    <w:rsid w:val="006B5013"/>
    <w:rsid w:val="006B6362"/>
    <w:rsid w:val="006B65B3"/>
    <w:rsid w:val="006B7240"/>
    <w:rsid w:val="006B7B1B"/>
    <w:rsid w:val="006C15CE"/>
    <w:rsid w:val="006C1861"/>
    <w:rsid w:val="006C1926"/>
    <w:rsid w:val="006C1D13"/>
    <w:rsid w:val="006C28DC"/>
    <w:rsid w:val="006C29F2"/>
    <w:rsid w:val="006C4634"/>
    <w:rsid w:val="006C4809"/>
    <w:rsid w:val="006C6795"/>
    <w:rsid w:val="006C7E77"/>
    <w:rsid w:val="006D03D8"/>
    <w:rsid w:val="006D0DD1"/>
    <w:rsid w:val="006D1BB9"/>
    <w:rsid w:val="006D1FFF"/>
    <w:rsid w:val="006D2114"/>
    <w:rsid w:val="006D2D8D"/>
    <w:rsid w:val="006D30A4"/>
    <w:rsid w:val="006D311D"/>
    <w:rsid w:val="006D3206"/>
    <w:rsid w:val="006D4380"/>
    <w:rsid w:val="006D4815"/>
    <w:rsid w:val="006D5DF2"/>
    <w:rsid w:val="006D698D"/>
    <w:rsid w:val="006D78FF"/>
    <w:rsid w:val="006D7E2A"/>
    <w:rsid w:val="006E058E"/>
    <w:rsid w:val="006E07C3"/>
    <w:rsid w:val="006E1620"/>
    <w:rsid w:val="006E28A4"/>
    <w:rsid w:val="006E3C3D"/>
    <w:rsid w:val="006E4A32"/>
    <w:rsid w:val="006E4C0E"/>
    <w:rsid w:val="006E6132"/>
    <w:rsid w:val="006E77C1"/>
    <w:rsid w:val="006E78F4"/>
    <w:rsid w:val="006E7FEF"/>
    <w:rsid w:val="006F0D9E"/>
    <w:rsid w:val="006F170C"/>
    <w:rsid w:val="006F289E"/>
    <w:rsid w:val="006F2C58"/>
    <w:rsid w:val="006F2CA5"/>
    <w:rsid w:val="006F396D"/>
    <w:rsid w:val="006F5B7B"/>
    <w:rsid w:val="006F6558"/>
    <w:rsid w:val="0070007A"/>
    <w:rsid w:val="007008B5"/>
    <w:rsid w:val="00701383"/>
    <w:rsid w:val="00701551"/>
    <w:rsid w:val="00701FE4"/>
    <w:rsid w:val="00703845"/>
    <w:rsid w:val="00704BB2"/>
    <w:rsid w:val="007056EF"/>
    <w:rsid w:val="00705B24"/>
    <w:rsid w:val="007074EA"/>
    <w:rsid w:val="007074EE"/>
    <w:rsid w:val="007078F0"/>
    <w:rsid w:val="0071116B"/>
    <w:rsid w:val="007112FB"/>
    <w:rsid w:val="007120EF"/>
    <w:rsid w:val="00712E5C"/>
    <w:rsid w:val="007149F9"/>
    <w:rsid w:val="0071714D"/>
    <w:rsid w:val="007200A7"/>
    <w:rsid w:val="00720A63"/>
    <w:rsid w:val="00721659"/>
    <w:rsid w:val="00721879"/>
    <w:rsid w:val="00721D96"/>
    <w:rsid w:val="00722923"/>
    <w:rsid w:val="0072400C"/>
    <w:rsid w:val="00724012"/>
    <w:rsid w:val="0072636A"/>
    <w:rsid w:val="007267B9"/>
    <w:rsid w:val="00727242"/>
    <w:rsid w:val="007272E6"/>
    <w:rsid w:val="007274A7"/>
    <w:rsid w:val="00730B8E"/>
    <w:rsid w:val="00731308"/>
    <w:rsid w:val="00731C77"/>
    <w:rsid w:val="00732A09"/>
    <w:rsid w:val="00732E96"/>
    <w:rsid w:val="00736415"/>
    <w:rsid w:val="00736AD9"/>
    <w:rsid w:val="0073735F"/>
    <w:rsid w:val="007402B1"/>
    <w:rsid w:val="00740EA8"/>
    <w:rsid w:val="00741C6B"/>
    <w:rsid w:val="00742468"/>
    <w:rsid w:val="007424AC"/>
    <w:rsid w:val="00742957"/>
    <w:rsid w:val="00742995"/>
    <w:rsid w:val="00742ADD"/>
    <w:rsid w:val="0074489D"/>
    <w:rsid w:val="0074514B"/>
    <w:rsid w:val="007456DC"/>
    <w:rsid w:val="00745F83"/>
    <w:rsid w:val="007460DB"/>
    <w:rsid w:val="0074642F"/>
    <w:rsid w:val="00746722"/>
    <w:rsid w:val="00746810"/>
    <w:rsid w:val="00746BC1"/>
    <w:rsid w:val="00747252"/>
    <w:rsid w:val="0074791C"/>
    <w:rsid w:val="0075085B"/>
    <w:rsid w:val="00750AF6"/>
    <w:rsid w:val="0075179F"/>
    <w:rsid w:val="00751A86"/>
    <w:rsid w:val="00752800"/>
    <w:rsid w:val="00752D36"/>
    <w:rsid w:val="00753427"/>
    <w:rsid w:val="00753B6A"/>
    <w:rsid w:val="0075416B"/>
    <w:rsid w:val="00754261"/>
    <w:rsid w:val="00754C10"/>
    <w:rsid w:val="007551F4"/>
    <w:rsid w:val="007562AD"/>
    <w:rsid w:val="00757CF0"/>
    <w:rsid w:val="0076029C"/>
    <w:rsid w:val="007605C0"/>
    <w:rsid w:val="007608EA"/>
    <w:rsid w:val="00760E25"/>
    <w:rsid w:val="007611F0"/>
    <w:rsid w:val="00761F77"/>
    <w:rsid w:val="00763B53"/>
    <w:rsid w:val="007647C3"/>
    <w:rsid w:val="00765C42"/>
    <w:rsid w:val="00765F1B"/>
    <w:rsid w:val="00766201"/>
    <w:rsid w:val="0076772E"/>
    <w:rsid w:val="007700AF"/>
    <w:rsid w:val="0077094B"/>
    <w:rsid w:val="00770D5C"/>
    <w:rsid w:val="00771B7B"/>
    <w:rsid w:val="007720EE"/>
    <w:rsid w:val="007727B7"/>
    <w:rsid w:val="00772D4D"/>
    <w:rsid w:val="007738AC"/>
    <w:rsid w:val="00773CCB"/>
    <w:rsid w:val="0077423A"/>
    <w:rsid w:val="00774A10"/>
    <w:rsid w:val="00774ED8"/>
    <w:rsid w:val="00776E35"/>
    <w:rsid w:val="0077760B"/>
    <w:rsid w:val="00780E20"/>
    <w:rsid w:val="0078178B"/>
    <w:rsid w:val="0078187B"/>
    <w:rsid w:val="007818AB"/>
    <w:rsid w:val="00781CA3"/>
    <w:rsid w:val="00782FDA"/>
    <w:rsid w:val="00785399"/>
    <w:rsid w:val="00785B79"/>
    <w:rsid w:val="00785D32"/>
    <w:rsid w:val="00786406"/>
    <w:rsid w:val="00786F0E"/>
    <w:rsid w:val="00787B80"/>
    <w:rsid w:val="00790145"/>
    <w:rsid w:val="00791C99"/>
    <w:rsid w:val="00791D95"/>
    <w:rsid w:val="00792440"/>
    <w:rsid w:val="00792AB5"/>
    <w:rsid w:val="00793B5F"/>
    <w:rsid w:val="00793CC7"/>
    <w:rsid w:val="0079472F"/>
    <w:rsid w:val="007948F2"/>
    <w:rsid w:val="007949E3"/>
    <w:rsid w:val="00794B5D"/>
    <w:rsid w:val="00794E1C"/>
    <w:rsid w:val="00795A2F"/>
    <w:rsid w:val="00795DA3"/>
    <w:rsid w:val="0079638E"/>
    <w:rsid w:val="00796D74"/>
    <w:rsid w:val="00797036"/>
    <w:rsid w:val="00797F04"/>
    <w:rsid w:val="007A0167"/>
    <w:rsid w:val="007A1E14"/>
    <w:rsid w:val="007A3904"/>
    <w:rsid w:val="007A57F4"/>
    <w:rsid w:val="007A6870"/>
    <w:rsid w:val="007A7FE9"/>
    <w:rsid w:val="007B28CF"/>
    <w:rsid w:val="007B31B6"/>
    <w:rsid w:val="007B3529"/>
    <w:rsid w:val="007B5211"/>
    <w:rsid w:val="007C0787"/>
    <w:rsid w:val="007C07C5"/>
    <w:rsid w:val="007C2CBF"/>
    <w:rsid w:val="007C2D6B"/>
    <w:rsid w:val="007C3321"/>
    <w:rsid w:val="007C3593"/>
    <w:rsid w:val="007C3B0A"/>
    <w:rsid w:val="007C40A1"/>
    <w:rsid w:val="007C4447"/>
    <w:rsid w:val="007C5754"/>
    <w:rsid w:val="007C7E90"/>
    <w:rsid w:val="007D03DC"/>
    <w:rsid w:val="007D0DD1"/>
    <w:rsid w:val="007D114B"/>
    <w:rsid w:val="007D135C"/>
    <w:rsid w:val="007D2670"/>
    <w:rsid w:val="007D291E"/>
    <w:rsid w:val="007D2AA2"/>
    <w:rsid w:val="007D31F4"/>
    <w:rsid w:val="007D4275"/>
    <w:rsid w:val="007D4396"/>
    <w:rsid w:val="007D459C"/>
    <w:rsid w:val="007D48A1"/>
    <w:rsid w:val="007D4B5F"/>
    <w:rsid w:val="007D5306"/>
    <w:rsid w:val="007D5D0A"/>
    <w:rsid w:val="007D64BB"/>
    <w:rsid w:val="007D78A9"/>
    <w:rsid w:val="007E06C0"/>
    <w:rsid w:val="007E0816"/>
    <w:rsid w:val="007E0BBB"/>
    <w:rsid w:val="007E0F60"/>
    <w:rsid w:val="007E134F"/>
    <w:rsid w:val="007E170F"/>
    <w:rsid w:val="007E2573"/>
    <w:rsid w:val="007E3168"/>
    <w:rsid w:val="007E3E7F"/>
    <w:rsid w:val="007E47DD"/>
    <w:rsid w:val="007E564E"/>
    <w:rsid w:val="007E6BCE"/>
    <w:rsid w:val="007E6DF2"/>
    <w:rsid w:val="007E6F14"/>
    <w:rsid w:val="007E7B20"/>
    <w:rsid w:val="007F00D3"/>
    <w:rsid w:val="007F0D28"/>
    <w:rsid w:val="007F0D84"/>
    <w:rsid w:val="007F15F7"/>
    <w:rsid w:val="007F16A2"/>
    <w:rsid w:val="007F2174"/>
    <w:rsid w:val="007F2384"/>
    <w:rsid w:val="007F2A89"/>
    <w:rsid w:val="007F2E18"/>
    <w:rsid w:val="007F330A"/>
    <w:rsid w:val="007F435F"/>
    <w:rsid w:val="007F556F"/>
    <w:rsid w:val="007F58F1"/>
    <w:rsid w:val="007F67C6"/>
    <w:rsid w:val="007F76AD"/>
    <w:rsid w:val="007F7E76"/>
    <w:rsid w:val="00800AE3"/>
    <w:rsid w:val="00801B7A"/>
    <w:rsid w:val="00802367"/>
    <w:rsid w:val="0080274C"/>
    <w:rsid w:val="00802AF7"/>
    <w:rsid w:val="008030CD"/>
    <w:rsid w:val="008031D6"/>
    <w:rsid w:val="008038C5"/>
    <w:rsid w:val="00805F7C"/>
    <w:rsid w:val="00806324"/>
    <w:rsid w:val="00806DD0"/>
    <w:rsid w:val="00807BBA"/>
    <w:rsid w:val="00810910"/>
    <w:rsid w:val="00810E69"/>
    <w:rsid w:val="0081158D"/>
    <w:rsid w:val="00811B34"/>
    <w:rsid w:val="00811B49"/>
    <w:rsid w:val="00811CDA"/>
    <w:rsid w:val="008140C2"/>
    <w:rsid w:val="00814D3F"/>
    <w:rsid w:val="00815415"/>
    <w:rsid w:val="008157C9"/>
    <w:rsid w:val="008169EC"/>
    <w:rsid w:val="0082010F"/>
    <w:rsid w:val="008212B0"/>
    <w:rsid w:val="00821A37"/>
    <w:rsid w:val="00821A9F"/>
    <w:rsid w:val="00821C94"/>
    <w:rsid w:val="00822E71"/>
    <w:rsid w:val="00822F86"/>
    <w:rsid w:val="0082399B"/>
    <w:rsid w:val="00824BEE"/>
    <w:rsid w:val="00825193"/>
    <w:rsid w:val="00825C09"/>
    <w:rsid w:val="00826076"/>
    <w:rsid w:val="00826273"/>
    <w:rsid w:val="008262D3"/>
    <w:rsid w:val="00826DBC"/>
    <w:rsid w:val="00826FD1"/>
    <w:rsid w:val="0082735B"/>
    <w:rsid w:val="008275E5"/>
    <w:rsid w:val="00827D46"/>
    <w:rsid w:val="0083038A"/>
    <w:rsid w:val="0083066E"/>
    <w:rsid w:val="00830E2A"/>
    <w:rsid w:val="008314D7"/>
    <w:rsid w:val="00831C5E"/>
    <w:rsid w:val="00832654"/>
    <w:rsid w:val="00832685"/>
    <w:rsid w:val="008331AD"/>
    <w:rsid w:val="008338B9"/>
    <w:rsid w:val="008350EE"/>
    <w:rsid w:val="0083618B"/>
    <w:rsid w:val="008367AC"/>
    <w:rsid w:val="00837647"/>
    <w:rsid w:val="008405A0"/>
    <w:rsid w:val="00840A6E"/>
    <w:rsid w:val="00841454"/>
    <w:rsid w:val="008429E8"/>
    <w:rsid w:val="00843690"/>
    <w:rsid w:val="00843DF6"/>
    <w:rsid w:val="00845BBE"/>
    <w:rsid w:val="00847378"/>
    <w:rsid w:val="00847AAF"/>
    <w:rsid w:val="00850E12"/>
    <w:rsid w:val="00851487"/>
    <w:rsid w:val="008524D0"/>
    <w:rsid w:val="00852878"/>
    <w:rsid w:val="00853046"/>
    <w:rsid w:val="008535EF"/>
    <w:rsid w:val="008549CE"/>
    <w:rsid w:val="0085624B"/>
    <w:rsid w:val="0085647C"/>
    <w:rsid w:val="00860B63"/>
    <w:rsid w:val="00860DE8"/>
    <w:rsid w:val="008615C4"/>
    <w:rsid w:val="008620C5"/>
    <w:rsid w:val="008634DC"/>
    <w:rsid w:val="00863940"/>
    <w:rsid w:val="00863947"/>
    <w:rsid w:val="00864BA0"/>
    <w:rsid w:val="00864DC6"/>
    <w:rsid w:val="008655DD"/>
    <w:rsid w:val="00867B02"/>
    <w:rsid w:val="00870187"/>
    <w:rsid w:val="008708A1"/>
    <w:rsid w:val="008715B0"/>
    <w:rsid w:val="00871D26"/>
    <w:rsid w:val="008731E1"/>
    <w:rsid w:val="008736DF"/>
    <w:rsid w:val="008741DB"/>
    <w:rsid w:val="00874B7D"/>
    <w:rsid w:val="00874D0D"/>
    <w:rsid w:val="00875CD1"/>
    <w:rsid w:val="00875D0B"/>
    <w:rsid w:val="00875E52"/>
    <w:rsid w:val="00875F60"/>
    <w:rsid w:val="008762A0"/>
    <w:rsid w:val="00876D7B"/>
    <w:rsid w:val="0087711E"/>
    <w:rsid w:val="0088091A"/>
    <w:rsid w:val="00880B4D"/>
    <w:rsid w:val="0088128E"/>
    <w:rsid w:val="008813F4"/>
    <w:rsid w:val="00881DC7"/>
    <w:rsid w:val="00881E5F"/>
    <w:rsid w:val="008829A4"/>
    <w:rsid w:val="008836DC"/>
    <w:rsid w:val="00883D5B"/>
    <w:rsid w:val="00883FCB"/>
    <w:rsid w:val="0088441C"/>
    <w:rsid w:val="0088450B"/>
    <w:rsid w:val="008860BD"/>
    <w:rsid w:val="008865C2"/>
    <w:rsid w:val="00886AB3"/>
    <w:rsid w:val="00886F6C"/>
    <w:rsid w:val="008874F5"/>
    <w:rsid w:val="0088790E"/>
    <w:rsid w:val="00887B21"/>
    <w:rsid w:val="0089059E"/>
    <w:rsid w:val="00891B74"/>
    <w:rsid w:val="00892DE9"/>
    <w:rsid w:val="00893E28"/>
    <w:rsid w:val="00894064"/>
    <w:rsid w:val="00894DA5"/>
    <w:rsid w:val="0089503E"/>
    <w:rsid w:val="00895093"/>
    <w:rsid w:val="008959B9"/>
    <w:rsid w:val="00895F6F"/>
    <w:rsid w:val="00896BB6"/>
    <w:rsid w:val="008A0BF5"/>
    <w:rsid w:val="008A198C"/>
    <w:rsid w:val="008A2046"/>
    <w:rsid w:val="008A2455"/>
    <w:rsid w:val="008A2A2F"/>
    <w:rsid w:val="008A2BDE"/>
    <w:rsid w:val="008A3652"/>
    <w:rsid w:val="008A6A63"/>
    <w:rsid w:val="008A6D95"/>
    <w:rsid w:val="008A6EC0"/>
    <w:rsid w:val="008B0290"/>
    <w:rsid w:val="008B09D3"/>
    <w:rsid w:val="008B1171"/>
    <w:rsid w:val="008B3BFA"/>
    <w:rsid w:val="008B48E2"/>
    <w:rsid w:val="008B5152"/>
    <w:rsid w:val="008B5EA0"/>
    <w:rsid w:val="008B6EE1"/>
    <w:rsid w:val="008B7356"/>
    <w:rsid w:val="008B7E27"/>
    <w:rsid w:val="008C036E"/>
    <w:rsid w:val="008C0796"/>
    <w:rsid w:val="008C0AEC"/>
    <w:rsid w:val="008C0CA5"/>
    <w:rsid w:val="008C0CB4"/>
    <w:rsid w:val="008C11BE"/>
    <w:rsid w:val="008C12A2"/>
    <w:rsid w:val="008C18C1"/>
    <w:rsid w:val="008C1CF5"/>
    <w:rsid w:val="008C3BD0"/>
    <w:rsid w:val="008C3CE8"/>
    <w:rsid w:val="008C3DC9"/>
    <w:rsid w:val="008C4B38"/>
    <w:rsid w:val="008C6470"/>
    <w:rsid w:val="008C670E"/>
    <w:rsid w:val="008C7465"/>
    <w:rsid w:val="008D00A6"/>
    <w:rsid w:val="008D10DE"/>
    <w:rsid w:val="008D2C9C"/>
    <w:rsid w:val="008D3DE9"/>
    <w:rsid w:val="008D444C"/>
    <w:rsid w:val="008D54FE"/>
    <w:rsid w:val="008D639A"/>
    <w:rsid w:val="008D6ABD"/>
    <w:rsid w:val="008D6B9D"/>
    <w:rsid w:val="008D7826"/>
    <w:rsid w:val="008E0AC9"/>
    <w:rsid w:val="008E0E0E"/>
    <w:rsid w:val="008E10BE"/>
    <w:rsid w:val="008E1227"/>
    <w:rsid w:val="008E212A"/>
    <w:rsid w:val="008E23C2"/>
    <w:rsid w:val="008E2A16"/>
    <w:rsid w:val="008E3205"/>
    <w:rsid w:val="008E328D"/>
    <w:rsid w:val="008E383F"/>
    <w:rsid w:val="008E4FE2"/>
    <w:rsid w:val="008E5190"/>
    <w:rsid w:val="008E5F4E"/>
    <w:rsid w:val="008E5F8B"/>
    <w:rsid w:val="008E79DB"/>
    <w:rsid w:val="008F1975"/>
    <w:rsid w:val="008F199D"/>
    <w:rsid w:val="008F1A9D"/>
    <w:rsid w:val="008F1CB0"/>
    <w:rsid w:val="008F1D0A"/>
    <w:rsid w:val="008F1EF7"/>
    <w:rsid w:val="008F25E8"/>
    <w:rsid w:val="008F3933"/>
    <w:rsid w:val="008F405E"/>
    <w:rsid w:val="008F663E"/>
    <w:rsid w:val="008F6AB1"/>
    <w:rsid w:val="008F7791"/>
    <w:rsid w:val="00900EA0"/>
    <w:rsid w:val="00901B7F"/>
    <w:rsid w:val="009022ED"/>
    <w:rsid w:val="00902891"/>
    <w:rsid w:val="00903118"/>
    <w:rsid w:val="009031A2"/>
    <w:rsid w:val="0090367E"/>
    <w:rsid w:val="00903E49"/>
    <w:rsid w:val="00903EBB"/>
    <w:rsid w:val="009046F9"/>
    <w:rsid w:val="00904EB4"/>
    <w:rsid w:val="00904EBC"/>
    <w:rsid w:val="0090578F"/>
    <w:rsid w:val="00906027"/>
    <w:rsid w:val="009066D0"/>
    <w:rsid w:val="00906AFE"/>
    <w:rsid w:val="009110F8"/>
    <w:rsid w:val="009114AF"/>
    <w:rsid w:val="00911883"/>
    <w:rsid w:val="0091399B"/>
    <w:rsid w:val="0091453E"/>
    <w:rsid w:val="00915485"/>
    <w:rsid w:val="00915C4E"/>
    <w:rsid w:val="00915EB8"/>
    <w:rsid w:val="00916A2C"/>
    <w:rsid w:val="00916ADD"/>
    <w:rsid w:val="009177C9"/>
    <w:rsid w:val="00917932"/>
    <w:rsid w:val="009207D3"/>
    <w:rsid w:val="00921023"/>
    <w:rsid w:val="00921C9B"/>
    <w:rsid w:val="00921E9F"/>
    <w:rsid w:val="0092229A"/>
    <w:rsid w:val="00923DCD"/>
    <w:rsid w:val="00923ECA"/>
    <w:rsid w:val="009241D3"/>
    <w:rsid w:val="009249E5"/>
    <w:rsid w:val="00924DDF"/>
    <w:rsid w:val="00925D18"/>
    <w:rsid w:val="00927AA9"/>
    <w:rsid w:val="00927B5B"/>
    <w:rsid w:val="00930D55"/>
    <w:rsid w:val="00932F5A"/>
    <w:rsid w:val="00933610"/>
    <w:rsid w:val="00933B07"/>
    <w:rsid w:val="00933E29"/>
    <w:rsid w:val="00934561"/>
    <w:rsid w:val="00935826"/>
    <w:rsid w:val="009358CE"/>
    <w:rsid w:val="00941C63"/>
    <w:rsid w:val="0094406C"/>
    <w:rsid w:val="00944F28"/>
    <w:rsid w:val="009459A6"/>
    <w:rsid w:val="00945FB7"/>
    <w:rsid w:val="00946CC3"/>
    <w:rsid w:val="00947A7A"/>
    <w:rsid w:val="009523E9"/>
    <w:rsid w:val="009535BE"/>
    <w:rsid w:val="009539C8"/>
    <w:rsid w:val="00953BD4"/>
    <w:rsid w:val="00953DE1"/>
    <w:rsid w:val="00954447"/>
    <w:rsid w:val="00954C4D"/>
    <w:rsid w:val="00954C6C"/>
    <w:rsid w:val="00955259"/>
    <w:rsid w:val="00955D18"/>
    <w:rsid w:val="00956AC9"/>
    <w:rsid w:val="00960E94"/>
    <w:rsid w:val="009619CC"/>
    <w:rsid w:val="009628CB"/>
    <w:rsid w:val="00962AB9"/>
    <w:rsid w:val="00963089"/>
    <w:rsid w:val="0096362C"/>
    <w:rsid w:val="00963FE9"/>
    <w:rsid w:val="009650BD"/>
    <w:rsid w:val="00965DFD"/>
    <w:rsid w:val="00966084"/>
    <w:rsid w:val="009661A6"/>
    <w:rsid w:val="00966E9D"/>
    <w:rsid w:val="0096761F"/>
    <w:rsid w:val="00967A30"/>
    <w:rsid w:val="00967E69"/>
    <w:rsid w:val="00973A8E"/>
    <w:rsid w:val="00974757"/>
    <w:rsid w:val="00974AD2"/>
    <w:rsid w:val="00974EA5"/>
    <w:rsid w:val="00974ED0"/>
    <w:rsid w:val="00975DEF"/>
    <w:rsid w:val="00976875"/>
    <w:rsid w:val="00976928"/>
    <w:rsid w:val="00977579"/>
    <w:rsid w:val="00977961"/>
    <w:rsid w:val="00977C46"/>
    <w:rsid w:val="009804DC"/>
    <w:rsid w:val="009814EC"/>
    <w:rsid w:val="0098230F"/>
    <w:rsid w:val="00982EDD"/>
    <w:rsid w:val="00983AF9"/>
    <w:rsid w:val="00983C32"/>
    <w:rsid w:val="0098597A"/>
    <w:rsid w:val="00985DF1"/>
    <w:rsid w:val="00985E4A"/>
    <w:rsid w:val="009860AD"/>
    <w:rsid w:val="009867C1"/>
    <w:rsid w:val="009871E1"/>
    <w:rsid w:val="00987EAE"/>
    <w:rsid w:val="0099016F"/>
    <w:rsid w:val="00990F40"/>
    <w:rsid w:val="00991B1C"/>
    <w:rsid w:val="00992591"/>
    <w:rsid w:val="00992739"/>
    <w:rsid w:val="00993678"/>
    <w:rsid w:val="00993A83"/>
    <w:rsid w:val="0099413E"/>
    <w:rsid w:val="009941C8"/>
    <w:rsid w:val="0099424C"/>
    <w:rsid w:val="00994BA0"/>
    <w:rsid w:val="009952BF"/>
    <w:rsid w:val="0099587F"/>
    <w:rsid w:val="00995B30"/>
    <w:rsid w:val="00996740"/>
    <w:rsid w:val="009967CB"/>
    <w:rsid w:val="009967EB"/>
    <w:rsid w:val="009A0B29"/>
    <w:rsid w:val="009A0DEA"/>
    <w:rsid w:val="009A1A95"/>
    <w:rsid w:val="009A1F1D"/>
    <w:rsid w:val="009A24AD"/>
    <w:rsid w:val="009A253D"/>
    <w:rsid w:val="009A26C1"/>
    <w:rsid w:val="009A288E"/>
    <w:rsid w:val="009A495E"/>
    <w:rsid w:val="009A51F0"/>
    <w:rsid w:val="009A791D"/>
    <w:rsid w:val="009A7FA8"/>
    <w:rsid w:val="009B0BC4"/>
    <w:rsid w:val="009B0BC8"/>
    <w:rsid w:val="009B10FF"/>
    <w:rsid w:val="009B3504"/>
    <w:rsid w:val="009B4402"/>
    <w:rsid w:val="009B5536"/>
    <w:rsid w:val="009B5A72"/>
    <w:rsid w:val="009B79A1"/>
    <w:rsid w:val="009C1289"/>
    <w:rsid w:val="009C48A3"/>
    <w:rsid w:val="009C4B4E"/>
    <w:rsid w:val="009C6421"/>
    <w:rsid w:val="009C6F8B"/>
    <w:rsid w:val="009C7881"/>
    <w:rsid w:val="009D0DE4"/>
    <w:rsid w:val="009D18FF"/>
    <w:rsid w:val="009D234D"/>
    <w:rsid w:val="009D383A"/>
    <w:rsid w:val="009D3AE0"/>
    <w:rsid w:val="009D5BAA"/>
    <w:rsid w:val="009D6AF9"/>
    <w:rsid w:val="009D7590"/>
    <w:rsid w:val="009D77ED"/>
    <w:rsid w:val="009E0B58"/>
    <w:rsid w:val="009E0DB0"/>
    <w:rsid w:val="009E15A0"/>
    <w:rsid w:val="009E1A1C"/>
    <w:rsid w:val="009E1DC8"/>
    <w:rsid w:val="009E27AE"/>
    <w:rsid w:val="009E3B87"/>
    <w:rsid w:val="009E3FEB"/>
    <w:rsid w:val="009E46E9"/>
    <w:rsid w:val="009E5563"/>
    <w:rsid w:val="009E5586"/>
    <w:rsid w:val="009E5C1F"/>
    <w:rsid w:val="009E6BE9"/>
    <w:rsid w:val="009E7175"/>
    <w:rsid w:val="009E77D9"/>
    <w:rsid w:val="009F01E3"/>
    <w:rsid w:val="009F02EC"/>
    <w:rsid w:val="009F036B"/>
    <w:rsid w:val="009F05CF"/>
    <w:rsid w:val="009F09F1"/>
    <w:rsid w:val="009F1077"/>
    <w:rsid w:val="009F40CA"/>
    <w:rsid w:val="009F40D9"/>
    <w:rsid w:val="009F4267"/>
    <w:rsid w:val="009F475D"/>
    <w:rsid w:val="009F4BE9"/>
    <w:rsid w:val="009F58A3"/>
    <w:rsid w:val="009F7736"/>
    <w:rsid w:val="00A0080F"/>
    <w:rsid w:val="00A0181D"/>
    <w:rsid w:val="00A02081"/>
    <w:rsid w:val="00A02258"/>
    <w:rsid w:val="00A02AB3"/>
    <w:rsid w:val="00A04281"/>
    <w:rsid w:val="00A0447D"/>
    <w:rsid w:val="00A0493F"/>
    <w:rsid w:val="00A04E10"/>
    <w:rsid w:val="00A05234"/>
    <w:rsid w:val="00A05870"/>
    <w:rsid w:val="00A0670F"/>
    <w:rsid w:val="00A07437"/>
    <w:rsid w:val="00A07E52"/>
    <w:rsid w:val="00A100FF"/>
    <w:rsid w:val="00A108CC"/>
    <w:rsid w:val="00A1092B"/>
    <w:rsid w:val="00A11345"/>
    <w:rsid w:val="00A11D42"/>
    <w:rsid w:val="00A12393"/>
    <w:rsid w:val="00A12A28"/>
    <w:rsid w:val="00A134D8"/>
    <w:rsid w:val="00A14950"/>
    <w:rsid w:val="00A166A9"/>
    <w:rsid w:val="00A16EE4"/>
    <w:rsid w:val="00A1766C"/>
    <w:rsid w:val="00A17F1A"/>
    <w:rsid w:val="00A2140A"/>
    <w:rsid w:val="00A219E7"/>
    <w:rsid w:val="00A21D98"/>
    <w:rsid w:val="00A22001"/>
    <w:rsid w:val="00A221D0"/>
    <w:rsid w:val="00A222A7"/>
    <w:rsid w:val="00A244AE"/>
    <w:rsid w:val="00A244B5"/>
    <w:rsid w:val="00A24AFA"/>
    <w:rsid w:val="00A25130"/>
    <w:rsid w:val="00A25446"/>
    <w:rsid w:val="00A25599"/>
    <w:rsid w:val="00A25D87"/>
    <w:rsid w:val="00A26386"/>
    <w:rsid w:val="00A31462"/>
    <w:rsid w:val="00A31921"/>
    <w:rsid w:val="00A32152"/>
    <w:rsid w:val="00A33BB9"/>
    <w:rsid w:val="00A34ED8"/>
    <w:rsid w:val="00A35017"/>
    <w:rsid w:val="00A35333"/>
    <w:rsid w:val="00A353BC"/>
    <w:rsid w:val="00A355C7"/>
    <w:rsid w:val="00A35A58"/>
    <w:rsid w:val="00A36171"/>
    <w:rsid w:val="00A36716"/>
    <w:rsid w:val="00A36A65"/>
    <w:rsid w:val="00A36BDD"/>
    <w:rsid w:val="00A372EE"/>
    <w:rsid w:val="00A37F3A"/>
    <w:rsid w:val="00A4018D"/>
    <w:rsid w:val="00A429DA"/>
    <w:rsid w:val="00A43163"/>
    <w:rsid w:val="00A43397"/>
    <w:rsid w:val="00A434D5"/>
    <w:rsid w:val="00A4405B"/>
    <w:rsid w:val="00A44AE9"/>
    <w:rsid w:val="00A45CD8"/>
    <w:rsid w:val="00A45EE9"/>
    <w:rsid w:val="00A46863"/>
    <w:rsid w:val="00A4696A"/>
    <w:rsid w:val="00A51CAA"/>
    <w:rsid w:val="00A53343"/>
    <w:rsid w:val="00A54ACB"/>
    <w:rsid w:val="00A55ABB"/>
    <w:rsid w:val="00A55FF8"/>
    <w:rsid w:val="00A56055"/>
    <w:rsid w:val="00A56B6D"/>
    <w:rsid w:val="00A57F27"/>
    <w:rsid w:val="00A60027"/>
    <w:rsid w:val="00A61E8F"/>
    <w:rsid w:val="00A62004"/>
    <w:rsid w:val="00A6266F"/>
    <w:rsid w:val="00A63F16"/>
    <w:rsid w:val="00A643C4"/>
    <w:rsid w:val="00A64A3B"/>
    <w:rsid w:val="00A65DD2"/>
    <w:rsid w:val="00A66866"/>
    <w:rsid w:val="00A679BC"/>
    <w:rsid w:val="00A70063"/>
    <w:rsid w:val="00A7009D"/>
    <w:rsid w:val="00A7080D"/>
    <w:rsid w:val="00A71703"/>
    <w:rsid w:val="00A71A8D"/>
    <w:rsid w:val="00A71EF4"/>
    <w:rsid w:val="00A7232D"/>
    <w:rsid w:val="00A72D7A"/>
    <w:rsid w:val="00A72E3F"/>
    <w:rsid w:val="00A74327"/>
    <w:rsid w:val="00A7436E"/>
    <w:rsid w:val="00A76812"/>
    <w:rsid w:val="00A76B23"/>
    <w:rsid w:val="00A80AAC"/>
    <w:rsid w:val="00A81584"/>
    <w:rsid w:val="00A81894"/>
    <w:rsid w:val="00A84BEB"/>
    <w:rsid w:val="00A86A1B"/>
    <w:rsid w:val="00A86D47"/>
    <w:rsid w:val="00A91E1F"/>
    <w:rsid w:val="00A92296"/>
    <w:rsid w:val="00A9340A"/>
    <w:rsid w:val="00A9427C"/>
    <w:rsid w:val="00A944F3"/>
    <w:rsid w:val="00A96E05"/>
    <w:rsid w:val="00A97896"/>
    <w:rsid w:val="00A97E15"/>
    <w:rsid w:val="00AA08A0"/>
    <w:rsid w:val="00AA0BA5"/>
    <w:rsid w:val="00AA164C"/>
    <w:rsid w:val="00AA179C"/>
    <w:rsid w:val="00AA18AE"/>
    <w:rsid w:val="00AA19B0"/>
    <w:rsid w:val="00AA2776"/>
    <w:rsid w:val="00AA3306"/>
    <w:rsid w:val="00AA4125"/>
    <w:rsid w:val="00AA4AA6"/>
    <w:rsid w:val="00AA57F0"/>
    <w:rsid w:val="00AA5DB4"/>
    <w:rsid w:val="00AB16BF"/>
    <w:rsid w:val="00AB1FBE"/>
    <w:rsid w:val="00AB24C8"/>
    <w:rsid w:val="00AB4252"/>
    <w:rsid w:val="00AB508B"/>
    <w:rsid w:val="00AB6734"/>
    <w:rsid w:val="00AB6BE1"/>
    <w:rsid w:val="00AC00CE"/>
    <w:rsid w:val="00AC10D2"/>
    <w:rsid w:val="00AC16E1"/>
    <w:rsid w:val="00AC18F5"/>
    <w:rsid w:val="00AC2599"/>
    <w:rsid w:val="00AC26C3"/>
    <w:rsid w:val="00AC27AB"/>
    <w:rsid w:val="00AC3FF9"/>
    <w:rsid w:val="00AC5086"/>
    <w:rsid w:val="00AC5496"/>
    <w:rsid w:val="00AC6019"/>
    <w:rsid w:val="00AC6F72"/>
    <w:rsid w:val="00AD12EE"/>
    <w:rsid w:val="00AD173D"/>
    <w:rsid w:val="00AD2465"/>
    <w:rsid w:val="00AD442D"/>
    <w:rsid w:val="00AD6373"/>
    <w:rsid w:val="00AD6554"/>
    <w:rsid w:val="00AD7EE7"/>
    <w:rsid w:val="00AE0A04"/>
    <w:rsid w:val="00AE0E21"/>
    <w:rsid w:val="00AE14F3"/>
    <w:rsid w:val="00AE20D3"/>
    <w:rsid w:val="00AE22F2"/>
    <w:rsid w:val="00AE2392"/>
    <w:rsid w:val="00AE24DF"/>
    <w:rsid w:val="00AE3428"/>
    <w:rsid w:val="00AE46CA"/>
    <w:rsid w:val="00AE52EA"/>
    <w:rsid w:val="00AE56D2"/>
    <w:rsid w:val="00AE5B1E"/>
    <w:rsid w:val="00AE79CA"/>
    <w:rsid w:val="00AF1968"/>
    <w:rsid w:val="00AF310D"/>
    <w:rsid w:val="00AF328F"/>
    <w:rsid w:val="00AF4582"/>
    <w:rsid w:val="00AF4F04"/>
    <w:rsid w:val="00AF6B3D"/>
    <w:rsid w:val="00AF6F3E"/>
    <w:rsid w:val="00AF7639"/>
    <w:rsid w:val="00AF7B0E"/>
    <w:rsid w:val="00AF7B73"/>
    <w:rsid w:val="00AF7DE5"/>
    <w:rsid w:val="00B01399"/>
    <w:rsid w:val="00B01C44"/>
    <w:rsid w:val="00B0277E"/>
    <w:rsid w:val="00B03922"/>
    <w:rsid w:val="00B04ACF"/>
    <w:rsid w:val="00B04D0C"/>
    <w:rsid w:val="00B053C6"/>
    <w:rsid w:val="00B05746"/>
    <w:rsid w:val="00B062B6"/>
    <w:rsid w:val="00B07386"/>
    <w:rsid w:val="00B10030"/>
    <w:rsid w:val="00B104E7"/>
    <w:rsid w:val="00B108E3"/>
    <w:rsid w:val="00B10DE9"/>
    <w:rsid w:val="00B1175C"/>
    <w:rsid w:val="00B14DAA"/>
    <w:rsid w:val="00B15573"/>
    <w:rsid w:val="00B158FE"/>
    <w:rsid w:val="00B163C8"/>
    <w:rsid w:val="00B16E28"/>
    <w:rsid w:val="00B16E80"/>
    <w:rsid w:val="00B1749D"/>
    <w:rsid w:val="00B17D6B"/>
    <w:rsid w:val="00B209D1"/>
    <w:rsid w:val="00B227CB"/>
    <w:rsid w:val="00B234E3"/>
    <w:rsid w:val="00B23945"/>
    <w:rsid w:val="00B24A09"/>
    <w:rsid w:val="00B256F0"/>
    <w:rsid w:val="00B26A6C"/>
    <w:rsid w:val="00B274CC"/>
    <w:rsid w:val="00B27D22"/>
    <w:rsid w:val="00B31E79"/>
    <w:rsid w:val="00B32641"/>
    <w:rsid w:val="00B33A06"/>
    <w:rsid w:val="00B34AF2"/>
    <w:rsid w:val="00B35253"/>
    <w:rsid w:val="00B36427"/>
    <w:rsid w:val="00B40107"/>
    <w:rsid w:val="00B4093A"/>
    <w:rsid w:val="00B40CEB"/>
    <w:rsid w:val="00B40D05"/>
    <w:rsid w:val="00B40DAA"/>
    <w:rsid w:val="00B419F8"/>
    <w:rsid w:val="00B4246E"/>
    <w:rsid w:val="00B43B74"/>
    <w:rsid w:val="00B43C8B"/>
    <w:rsid w:val="00B44286"/>
    <w:rsid w:val="00B44DE2"/>
    <w:rsid w:val="00B461DE"/>
    <w:rsid w:val="00B46A6D"/>
    <w:rsid w:val="00B4742A"/>
    <w:rsid w:val="00B47B47"/>
    <w:rsid w:val="00B50DEE"/>
    <w:rsid w:val="00B50F6E"/>
    <w:rsid w:val="00B51A8E"/>
    <w:rsid w:val="00B5252F"/>
    <w:rsid w:val="00B52FBD"/>
    <w:rsid w:val="00B53927"/>
    <w:rsid w:val="00B54D58"/>
    <w:rsid w:val="00B55D48"/>
    <w:rsid w:val="00B577E9"/>
    <w:rsid w:val="00B57DB2"/>
    <w:rsid w:val="00B607BF"/>
    <w:rsid w:val="00B60D9B"/>
    <w:rsid w:val="00B6122B"/>
    <w:rsid w:val="00B61251"/>
    <w:rsid w:val="00B614E6"/>
    <w:rsid w:val="00B6214E"/>
    <w:rsid w:val="00B6342A"/>
    <w:rsid w:val="00B65239"/>
    <w:rsid w:val="00B65A19"/>
    <w:rsid w:val="00B65AF4"/>
    <w:rsid w:val="00B65F77"/>
    <w:rsid w:val="00B71A2B"/>
    <w:rsid w:val="00B72929"/>
    <w:rsid w:val="00B72A61"/>
    <w:rsid w:val="00B7390A"/>
    <w:rsid w:val="00B73A91"/>
    <w:rsid w:val="00B73F92"/>
    <w:rsid w:val="00B750B4"/>
    <w:rsid w:val="00B758A2"/>
    <w:rsid w:val="00B75A56"/>
    <w:rsid w:val="00B75A7B"/>
    <w:rsid w:val="00B77130"/>
    <w:rsid w:val="00B77B0A"/>
    <w:rsid w:val="00B77E9D"/>
    <w:rsid w:val="00B77EB1"/>
    <w:rsid w:val="00B811E0"/>
    <w:rsid w:val="00B811EC"/>
    <w:rsid w:val="00B81ED2"/>
    <w:rsid w:val="00B820D4"/>
    <w:rsid w:val="00B822F3"/>
    <w:rsid w:val="00B82F3D"/>
    <w:rsid w:val="00B83060"/>
    <w:rsid w:val="00B832BA"/>
    <w:rsid w:val="00B83530"/>
    <w:rsid w:val="00B84123"/>
    <w:rsid w:val="00B85972"/>
    <w:rsid w:val="00B87120"/>
    <w:rsid w:val="00B901EB"/>
    <w:rsid w:val="00B920F7"/>
    <w:rsid w:val="00B9266F"/>
    <w:rsid w:val="00B92979"/>
    <w:rsid w:val="00B929A5"/>
    <w:rsid w:val="00B939A6"/>
    <w:rsid w:val="00B93E80"/>
    <w:rsid w:val="00B94083"/>
    <w:rsid w:val="00B94955"/>
    <w:rsid w:val="00B95DD5"/>
    <w:rsid w:val="00B97A60"/>
    <w:rsid w:val="00B97C33"/>
    <w:rsid w:val="00B97F73"/>
    <w:rsid w:val="00BA020D"/>
    <w:rsid w:val="00BA0A81"/>
    <w:rsid w:val="00BA0C8A"/>
    <w:rsid w:val="00BA1E37"/>
    <w:rsid w:val="00BA4901"/>
    <w:rsid w:val="00BA49CA"/>
    <w:rsid w:val="00BA4C14"/>
    <w:rsid w:val="00BA534E"/>
    <w:rsid w:val="00BA5F2A"/>
    <w:rsid w:val="00BA6C29"/>
    <w:rsid w:val="00BA72BD"/>
    <w:rsid w:val="00BA7559"/>
    <w:rsid w:val="00BB018A"/>
    <w:rsid w:val="00BB026F"/>
    <w:rsid w:val="00BB087C"/>
    <w:rsid w:val="00BB3FB2"/>
    <w:rsid w:val="00BB4A59"/>
    <w:rsid w:val="00BB5370"/>
    <w:rsid w:val="00BB6031"/>
    <w:rsid w:val="00BB64B0"/>
    <w:rsid w:val="00BB65C4"/>
    <w:rsid w:val="00BB6F7D"/>
    <w:rsid w:val="00BB7B9D"/>
    <w:rsid w:val="00BC156A"/>
    <w:rsid w:val="00BC1694"/>
    <w:rsid w:val="00BC2362"/>
    <w:rsid w:val="00BC2853"/>
    <w:rsid w:val="00BC33D4"/>
    <w:rsid w:val="00BC4431"/>
    <w:rsid w:val="00BC4B7F"/>
    <w:rsid w:val="00BC5473"/>
    <w:rsid w:val="00BC6E2E"/>
    <w:rsid w:val="00BC7DE7"/>
    <w:rsid w:val="00BD097C"/>
    <w:rsid w:val="00BD2639"/>
    <w:rsid w:val="00BD37E2"/>
    <w:rsid w:val="00BD4CC9"/>
    <w:rsid w:val="00BD4EB5"/>
    <w:rsid w:val="00BD5B6F"/>
    <w:rsid w:val="00BD620F"/>
    <w:rsid w:val="00BE197A"/>
    <w:rsid w:val="00BE1AF0"/>
    <w:rsid w:val="00BE364C"/>
    <w:rsid w:val="00BE37BA"/>
    <w:rsid w:val="00BE4580"/>
    <w:rsid w:val="00BE50AC"/>
    <w:rsid w:val="00BE6483"/>
    <w:rsid w:val="00BE6F98"/>
    <w:rsid w:val="00BF00D9"/>
    <w:rsid w:val="00BF15FD"/>
    <w:rsid w:val="00BF1785"/>
    <w:rsid w:val="00BF1CFD"/>
    <w:rsid w:val="00BF2010"/>
    <w:rsid w:val="00BF2365"/>
    <w:rsid w:val="00BF27A1"/>
    <w:rsid w:val="00BF2E5D"/>
    <w:rsid w:val="00BF384C"/>
    <w:rsid w:val="00BF4496"/>
    <w:rsid w:val="00BF4BCD"/>
    <w:rsid w:val="00BF683B"/>
    <w:rsid w:val="00BF688B"/>
    <w:rsid w:val="00BF69EB"/>
    <w:rsid w:val="00BF754F"/>
    <w:rsid w:val="00C00203"/>
    <w:rsid w:val="00C01120"/>
    <w:rsid w:val="00C01A8A"/>
    <w:rsid w:val="00C0229B"/>
    <w:rsid w:val="00C03049"/>
    <w:rsid w:val="00C035C7"/>
    <w:rsid w:val="00C0389C"/>
    <w:rsid w:val="00C04263"/>
    <w:rsid w:val="00C04273"/>
    <w:rsid w:val="00C044F5"/>
    <w:rsid w:val="00C04732"/>
    <w:rsid w:val="00C04F2D"/>
    <w:rsid w:val="00C05746"/>
    <w:rsid w:val="00C06017"/>
    <w:rsid w:val="00C062C1"/>
    <w:rsid w:val="00C06E2C"/>
    <w:rsid w:val="00C07032"/>
    <w:rsid w:val="00C077CE"/>
    <w:rsid w:val="00C07936"/>
    <w:rsid w:val="00C07E13"/>
    <w:rsid w:val="00C1115F"/>
    <w:rsid w:val="00C1160A"/>
    <w:rsid w:val="00C117FF"/>
    <w:rsid w:val="00C11D42"/>
    <w:rsid w:val="00C12328"/>
    <w:rsid w:val="00C12A12"/>
    <w:rsid w:val="00C12B67"/>
    <w:rsid w:val="00C13825"/>
    <w:rsid w:val="00C13832"/>
    <w:rsid w:val="00C1391E"/>
    <w:rsid w:val="00C13A7D"/>
    <w:rsid w:val="00C141C9"/>
    <w:rsid w:val="00C144F2"/>
    <w:rsid w:val="00C152A6"/>
    <w:rsid w:val="00C15982"/>
    <w:rsid w:val="00C160D0"/>
    <w:rsid w:val="00C16E14"/>
    <w:rsid w:val="00C1761A"/>
    <w:rsid w:val="00C201CA"/>
    <w:rsid w:val="00C203E7"/>
    <w:rsid w:val="00C20F69"/>
    <w:rsid w:val="00C21EFF"/>
    <w:rsid w:val="00C22360"/>
    <w:rsid w:val="00C227AD"/>
    <w:rsid w:val="00C22825"/>
    <w:rsid w:val="00C23BA1"/>
    <w:rsid w:val="00C23DF7"/>
    <w:rsid w:val="00C253D7"/>
    <w:rsid w:val="00C25B4D"/>
    <w:rsid w:val="00C26DEE"/>
    <w:rsid w:val="00C274F6"/>
    <w:rsid w:val="00C27846"/>
    <w:rsid w:val="00C27BFD"/>
    <w:rsid w:val="00C303D0"/>
    <w:rsid w:val="00C30474"/>
    <w:rsid w:val="00C3053E"/>
    <w:rsid w:val="00C31597"/>
    <w:rsid w:val="00C3190C"/>
    <w:rsid w:val="00C34991"/>
    <w:rsid w:val="00C363DF"/>
    <w:rsid w:val="00C373A2"/>
    <w:rsid w:val="00C37F29"/>
    <w:rsid w:val="00C4067A"/>
    <w:rsid w:val="00C41BC5"/>
    <w:rsid w:val="00C44FB9"/>
    <w:rsid w:val="00C454C8"/>
    <w:rsid w:val="00C45A67"/>
    <w:rsid w:val="00C46454"/>
    <w:rsid w:val="00C47D9F"/>
    <w:rsid w:val="00C5077D"/>
    <w:rsid w:val="00C5106A"/>
    <w:rsid w:val="00C515E0"/>
    <w:rsid w:val="00C5183B"/>
    <w:rsid w:val="00C522C9"/>
    <w:rsid w:val="00C540BC"/>
    <w:rsid w:val="00C546D9"/>
    <w:rsid w:val="00C57333"/>
    <w:rsid w:val="00C57A19"/>
    <w:rsid w:val="00C604EE"/>
    <w:rsid w:val="00C61462"/>
    <w:rsid w:val="00C61790"/>
    <w:rsid w:val="00C624F8"/>
    <w:rsid w:val="00C62955"/>
    <w:rsid w:val="00C64256"/>
    <w:rsid w:val="00C64815"/>
    <w:rsid w:val="00C64A18"/>
    <w:rsid w:val="00C64C12"/>
    <w:rsid w:val="00C64DB4"/>
    <w:rsid w:val="00C66947"/>
    <w:rsid w:val="00C67814"/>
    <w:rsid w:val="00C67DF9"/>
    <w:rsid w:val="00C67E59"/>
    <w:rsid w:val="00C703D4"/>
    <w:rsid w:val="00C7096C"/>
    <w:rsid w:val="00C70A83"/>
    <w:rsid w:val="00C71FF0"/>
    <w:rsid w:val="00C725E7"/>
    <w:rsid w:val="00C726AA"/>
    <w:rsid w:val="00C72F05"/>
    <w:rsid w:val="00C732DD"/>
    <w:rsid w:val="00C73A82"/>
    <w:rsid w:val="00C73B44"/>
    <w:rsid w:val="00C73BEF"/>
    <w:rsid w:val="00C74BBA"/>
    <w:rsid w:val="00C74EB7"/>
    <w:rsid w:val="00C7512A"/>
    <w:rsid w:val="00C760B6"/>
    <w:rsid w:val="00C761B3"/>
    <w:rsid w:val="00C7654D"/>
    <w:rsid w:val="00C80F0D"/>
    <w:rsid w:val="00C8222D"/>
    <w:rsid w:val="00C82730"/>
    <w:rsid w:val="00C83322"/>
    <w:rsid w:val="00C835B2"/>
    <w:rsid w:val="00C83BDC"/>
    <w:rsid w:val="00C83E94"/>
    <w:rsid w:val="00C83F1B"/>
    <w:rsid w:val="00C85AC8"/>
    <w:rsid w:val="00C87EFC"/>
    <w:rsid w:val="00C90593"/>
    <w:rsid w:val="00C90ACF"/>
    <w:rsid w:val="00C90C12"/>
    <w:rsid w:val="00C91381"/>
    <w:rsid w:val="00C92ED9"/>
    <w:rsid w:val="00C93613"/>
    <w:rsid w:val="00C937E3"/>
    <w:rsid w:val="00C938A2"/>
    <w:rsid w:val="00C940DC"/>
    <w:rsid w:val="00C94BED"/>
    <w:rsid w:val="00C9647E"/>
    <w:rsid w:val="00C9666D"/>
    <w:rsid w:val="00C97992"/>
    <w:rsid w:val="00C97B34"/>
    <w:rsid w:val="00CA1241"/>
    <w:rsid w:val="00CA18F8"/>
    <w:rsid w:val="00CA1941"/>
    <w:rsid w:val="00CA3114"/>
    <w:rsid w:val="00CA3753"/>
    <w:rsid w:val="00CA3D9A"/>
    <w:rsid w:val="00CA4CE9"/>
    <w:rsid w:val="00CA77C7"/>
    <w:rsid w:val="00CB0AD7"/>
    <w:rsid w:val="00CB10E5"/>
    <w:rsid w:val="00CB1363"/>
    <w:rsid w:val="00CB1D32"/>
    <w:rsid w:val="00CB40EE"/>
    <w:rsid w:val="00CB4EF9"/>
    <w:rsid w:val="00CB4F00"/>
    <w:rsid w:val="00CB5CC4"/>
    <w:rsid w:val="00CB6A8A"/>
    <w:rsid w:val="00CB7A79"/>
    <w:rsid w:val="00CC0E6A"/>
    <w:rsid w:val="00CC3544"/>
    <w:rsid w:val="00CC3E39"/>
    <w:rsid w:val="00CC4171"/>
    <w:rsid w:val="00CC4385"/>
    <w:rsid w:val="00CC49A2"/>
    <w:rsid w:val="00CC57DC"/>
    <w:rsid w:val="00CC6783"/>
    <w:rsid w:val="00CC6A15"/>
    <w:rsid w:val="00CC6AD3"/>
    <w:rsid w:val="00CC734B"/>
    <w:rsid w:val="00CD06D2"/>
    <w:rsid w:val="00CD1811"/>
    <w:rsid w:val="00CD273E"/>
    <w:rsid w:val="00CD2E7B"/>
    <w:rsid w:val="00CD4639"/>
    <w:rsid w:val="00CD5F76"/>
    <w:rsid w:val="00CD6411"/>
    <w:rsid w:val="00CE24C9"/>
    <w:rsid w:val="00CE27BF"/>
    <w:rsid w:val="00CE2C06"/>
    <w:rsid w:val="00CE3E7C"/>
    <w:rsid w:val="00CE4BFB"/>
    <w:rsid w:val="00CE56C5"/>
    <w:rsid w:val="00CE5779"/>
    <w:rsid w:val="00CE5991"/>
    <w:rsid w:val="00CE5FE3"/>
    <w:rsid w:val="00CE63B6"/>
    <w:rsid w:val="00CE653A"/>
    <w:rsid w:val="00CE78F3"/>
    <w:rsid w:val="00CF2663"/>
    <w:rsid w:val="00CF35FC"/>
    <w:rsid w:val="00CF3BBF"/>
    <w:rsid w:val="00CF53C8"/>
    <w:rsid w:val="00CF5E85"/>
    <w:rsid w:val="00CF5F66"/>
    <w:rsid w:val="00CF635C"/>
    <w:rsid w:val="00CF63CB"/>
    <w:rsid w:val="00CF79ED"/>
    <w:rsid w:val="00CF7A15"/>
    <w:rsid w:val="00D00275"/>
    <w:rsid w:val="00D00B99"/>
    <w:rsid w:val="00D0129A"/>
    <w:rsid w:val="00D0261A"/>
    <w:rsid w:val="00D02C24"/>
    <w:rsid w:val="00D03123"/>
    <w:rsid w:val="00D033AB"/>
    <w:rsid w:val="00D0410B"/>
    <w:rsid w:val="00D0422F"/>
    <w:rsid w:val="00D046A8"/>
    <w:rsid w:val="00D054D9"/>
    <w:rsid w:val="00D057E1"/>
    <w:rsid w:val="00D05BB8"/>
    <w:rsid w:val="00D05EB9"/>
    <w:rsid w:val="00D06776"/>
    <w:rsid w:val="00D06A85"/>
    <w:rsid w:val="00D07A8B"/>
    <w:rsid w:val="00D13369"/>
    <w:rsid w:val="00D13F17"/>
    <w:rsid w:val="00D14053"/>
    <w:rsid w:val="00D14D46"/>
    <w:rsid w:val="00D15180"/>
    <w:rsid w:val="00D1518A"/>
    <w:rsid w:val="00D1546E"/>
    <w:rsid w:val="00D155F5"/>
    <w:rsid w:val="00D15664"/>
    <w:rsid w:val="00D158AD"/>
    <w:rsid w:val="00D160F1"/>
    <w:rsid w:val="00D16179"/>
    <w:rsid w:val="00D16D76"/>
    <w:rsid w:val="00D17D86"/>
    <w:rsid w:val="00D20AB2"/>
    <w:rsid w:val="00D210FE"/>
    <w:rsid w:val="00D215F3"/>
    <w:rsid w:val="00D2288D"/>
    <w:rsid w:val="00D229C6"/>
    <w:rsid w:val="00D23740"/>
    <w:rsid w:val="00D238B9"/>
    <w:rsid w:val="00D23E3E"/>
    <w:rsid w:val="00D24F48"/>
    <w:rsid w:val="00D27CCC"/>
    <w:rsid w:val="00D30D29"/>
    <w:rsid w:val="00D32E3B"/>
    <w:rsid w:val="00D33205"/>
    <w:rsid w:val="00D33B62"/>
    <w:rsid w:val="00D341AA"/>
    <w:rsid w:val="00D345E7"/>
    <w:rsid w:val="00D350C8"/>
    <w:rsid w:val="00D354D8"/>
    <w:rsid w:val="00D361A3"/>
    <w:rsid w:val="00D36EFC"/>
    <w:rsid w:val="00D40A15"/>
    <w:rsid w:val="00D40BA4"/>
    <w:rsid w:val="00D40C42"/>
    <w:rsid w:val="00D4141E"/>
    <w:rsid w:val="00D416D2"/>
    <w:rsid w:val="00D4227C"/>
    <w:rsid w:val="00D42293"/>
    <w:rsid w:val="00D4404D"/>
    <w:rsid w:val="00D468AB"/>
    <w:rsid w:val="00D478CF"/>
    <w:rsid w:val="00D502B8"/>
    <w:rsid w:val="00D504C3"/>
    <w:rsid w:val="00D508CE"/>
    <w:rsid w:val="00D51474"/>
    <w:rsid w:val="00D51549"/>
    <w:rsid w:val="00D51A1E"/>
    <w:rsid w:val="00D51DCA"/>
    <w:rsid w:val="00D53714"/>
    <w:rsid w:val="00D538D3"/>
    <w:rsid w:val="00D56136"/>
    <w:rsid w:val="00D56D1A"/>
    <w:rsid w:val="00D57B64"/>
    <w:rsid w:val="00D601FC"/>
    <w:rsid w:val="00D606E2"/>
    <w:rsid w:val="00D61533"/>
    <w:rsid w:val="00D621E6"/>
    <w:rsid w:val="00D62387"/>
    <w:rsid w:val="00D62A5F"/>
    <w:rsid w:val="00D64CA3"/>
    <w:rsid w:val="00D64FE0"/>
    <w:rsid w:val="00D668D4"/>
    <w:rsid w:val="00D67573"/>
    <w:rsid w:val="00D67A5D"/>
    <w:rsid w:val="00D67BBB"/>
    <w:rsid w:val="00D67C7B"/>
    <w:rsid w:val="00D71342"/>
    <w:rsid w:val="00D71803"/>
    <w:rsid w:val="00D71CD2"/>
    <w:rsid w:val="00D72920"/>
    <w:rsid w:val="00D72EB4"/>
    <w:rsid w:val="00D73110"/>
    <w:rsid w:val="00D73420"/>
    <w:rsid w:val="00D73B1E"/>
    <w:rsid w:val="00D7472A"/>
    <w:rsid w:val="00D74A5E"/>
    <w:rsid w:val="00D751B0"/>
    <w:rsid w:val="00D805CE"/>
    <w:rsid w:val="00D80E32"/>
    <w:rsid w:val="00D81307"/>
    <w:rsid w:val="00D81C22"/>
    <w:rsid w:val="00D81C7A"/>
    <w:rsid w:val="00D81CB1"/>
    <w:rsid w:val="00D82C94"/>
    <w:rsid w:val="00D82F00"/>
    <w:rsid w:val="00D830A4"/>
    <w:rsid w:val="00D83969"/>
    <w:rsid w:val="00D84D1C"/>
    <w:rsid w:val="00D85439"/>
    <w:rsid w:val="00D85B0D"/>
    <w:rsid w:val="00D86311"/>
    <w:rsid w:val="00D87BF1"/>
    <w:rsid w:val="00D90188"/>
    <w:rsid w:val="00D90700"/>
    <w:rsid w:val="00D90FB6"/>
    <w:rsid w:val="00D916E0"/>
    <w:rsid w:val="00D92D5B"/>
    <w:rsid w:val="00D93206"/>
    <w:rsid w:val="00D94BBB"/>
    <w:rsid w:val="00D94EB7"/>
    <w:rsid w:val="00D95007"/>
    <w:rsid w:val="00D95EAB"/>
    <w:rsid w:val="00D96879"/>
    <w:rsid w:val="00D97E9B"/>
    <w:rsid w:val="00D97EA9"/>
    <w:rsid w:val="00DA0BA0"/>
    <w:rsid w:val="00DA161B"/>
    <w:rsid w:val="00DA21B4"/>
    <w:rsid w:val="00DA2918"/>
    <w:rsid w:val="00DA2D91"/>
    <w:rsid w:val="00DA3474"/>
    <w:rsid w:val="00DA6571"/>
    <w:rsid w:val="00DA6FA1"/>
    <w:rsid w:val="00DB0D67"/>
    <w:rsid w:val="00DB25B9"/>
    <w:rsid w:val="00DB2CC6"/>
    <w:rsid w:val="00DB3936"/>
    <w:rsid w:val="00DB4472"/>
    <w:rsid w:val="00DB4A7C"/>
    <w:rsid w:val="00DB4B5E"/>
    <w:rsid w:val="00DB564E"/>
    <w:rsid w:val="00DB5CCF"/>
    <w:rsid w:val="00DB69D2"/>
    <w:rsid w:val="00DB6DF3"/>
    <w:rsid w:val="00DB6F6A"/>
    <w:rsid w:val="00DB73A9"/>
    <w:rsid w:val="00DC21B2"/>
    <w:rsid w:val="00DC27C5"/>
    <w:rsid w:val="00DC3B90"/>
    <w:rsid w:val="00DC543D"/>
    <w:rsid w:val="00DC5602"/>
    <w:rsid w:val="00DC7A11"/>
    <w:rsid w:val="00DC7ED7"/>
    <w:rsid w:val="00DC7FAC"/>
    <w:rsid w:val="00DD0491"/>
    <w:rsid w:val="00DD05C4"/>
    <w:rsid w:val="00DD05FE"/>
    <w:rsid w:val="00DD07C9"/>
    <w:rsid w:val="00DD0A86"/>
    <w:rsid w:val="00DD0C2E"/>
    <w:rsid w:val="00DD198E"/>
    <w:rsid w:val="00DD3B4F"/>
    <w:rsid w:val="00DD3CE5"/>
    <w:rsid w:val="00DD4687"/>
    <w:rsid w:val="00DD4A63"/>
    <w:rsid w:val="00DD5011"/>
    <w:rsid w:val="00DD5204"/>
    <w:rsid w:val="00DD5589"/>
    <w:rsid w:val="00DD647C"/>
    <w:rsid w:val="00DD64AF"/>
    <w:rsid w:val="00DD655B"/>
    <w:rsid w:val="00DD6AE4"/>
    <w:rsid w:val="00DD6D5D"/>
    <w:rsid w:val="00DD7879"/>
    <w:rsid w:val="00DD7B37"/>
    <w:rsid w:val="00DD7D2B"/>
    <w:rsid w:val="00DE1B14"/>
    <w:rsid w:val="00DE25EF"/>
    <w:rsid w:val="00DE2903"/>
    <w:rsid w:val="00DE478E"/>
    <w:rsid w:val="00DE47E9"/>
    <w:rsid w:val="00DE4C44"/>
    <w:rsid w:val="00DE4F63"/>
    <w:rsid w:val="00DE59B3"/>
    <w:rsid w:val="00DE623E"/>
    <w:rsid w:val="00DE6866"/>
    <w:rsid w:val="00DF2441"/>
    <w:rsid w:val="00DF29AB"/>
    <w:rsid w:val="00DF2ED9"/>
    <w:rsid w:val="00DF3D79"/>
    <w:rsid w:val="00DF4971"/>
    <w:rsid w:val="00DF4AFC"/>
    <w:rsid w:val="00DF6481"/>
    <w:rsid w:val="00DF76D7"/>
    <w:rsid w:val="00DF776E"/>
    <w:rsid w:val="00DF7C95"/>
    <w:rsid w:val="00E013C8"/>
    <w:rsid w:val="00E01B2D"/>
    <w:rsid w:val="00E03063"/>
    <w:rsid w:val="00E0334F"/>
    <w:rsid w:val="00E03C2F"/>
    <w:rsid w:val="00E04420"/>
    <w:rsid w:val="00E04459"/>
    <w:rsid w:val="00E0455F"/>
    <w:rsid w:val="00E0490E"/>
    <w:rsid w:val="00E052DD"/>
    <w:rsid w:val="00E06D7D"/>
    <w:rsid w:val="00E07AE2"/>
    <w:rsid w:val="00E1002C"/>
    <w:rsid w:val="00E112B9"/>
    <w:rsid w:val="00E12477"/>
    <w:rsid w:val="00E1288A"/>
    <w:rsid w:val="00E12B0C"/>
    <w:rsid w:val="00E12CA4"/>
    <w:rsid w:val="00E14BDE"/>
    <w:rsid w:val="00E165E5"/>
    <w:rsid w:val="00E16BDF"/>
    <w:rsid w:val="00E17510"/>
    <w:rsid w:val="00E17B8F"/>
    <w:rsid w:val="00E209D8"/>
    <w:rsid w:val="00E2126D"/>
    <w:rsid w:val="00E21B91"/>
    <w:rsid w:val="00E21BCC"/>
    <w:rsid w:val="00E222AD"/>
    <w:rsid w:val="00E2242A"/>
    <w:rsid w:val="00E2261E"/>
    <w:rsid w:val="00E226E9"/>
    <w:rsid w:val="00E24D04"/>
    <w:rsid w:val="00E24E8C"/>
    <w:rsid w:val="00E26CE4"/>
    <w:rsid w:val="00E30A3C"/>
    <w:rsid w:val="00E30C86"/>
    <w:rsid w:val="00E316EF"/>
    <w:rsid w:val="00E32722"/>
    <w:rsid w:val="00E33B33"/>
    <w:rsid w:val="00E34658"/>
    <w:rsid w:val="00E3526B"/>
    <w:rsid w:val="00E35AA3"/>
    <w:rsid w:val="00E37047"/>
    <w:rsid w:val="00E370DE"/>
    <w:rsid w:val="00E37661"/>
    <w:rsid w:val="00E407DD"/>
    <w:rsid w:val="00E41308"/>
    <w:rsid w:val="00E41633"/>
    <w:rsid w:val="00E417E3"/>
    <w:rsid w:val="00E4346B"/>
    <w:rsid w:val="00E4347A"/>
    <w:rsid w:val="00E435F2"/>
    <w:rsid w:val="00E44AB4"/>
    <w:rsid w:val="00E44B09"/>
    <w:rsid w:val="00E44C79"/>
    <w:rsid w:val="00E45BEF"/>
    <w:rsid w:val="00E46012"/>
    <w:rsid w:val="00E4661C"/>
    <w:rsid w:val="00E46EC4"/>
    <w:rsid w:val="00E50405"/>
    <w:rsid w:val="00E516C1"/>
    <w:rsid w:val="00E51A34"/>
    <w:rsid w:val="00E53230"/>
    <w:rsid w:val="00E53332"/>
    <w:rsid w:val="00E5375C"/>
    <w:rsid w:val="00E53AE5"/>
    <w:rsid w:val="00E53C6B"/>
    <w:rsid w:val="00E54554"/>
    <w:rsid w:val="00E54FA7"/>
    <w:rsid w:val="00E55EF4"/>
    <w:rsid w:val="00E568E7"/>
    <w:rsid w:val="00E5739B"/>
    <w:rsid w:val="00E57F1B"/>
    <w:rsid w:val="00E602DF"/>
    <w:rsid w:val="00E602F0"/>
    <w:rsid w:val="00E6048D"/>
    <w:rsid w:val="00E62608"/>
    <w:rsid w:val="00E631B5"/>
    <w:rsid w:val="00E63E28"/>
    <w:rsid w:val="00E643F2"/>
    <w:rsid w:val="00E6444F"/>
    <w:rsid w:val="00E6466A"/>
    <w:rsid w:val="00E65473"/>
    <w:rsid w:val="00E655A4"/>
    <w:rsid w:val="00E6566F"/>
    <w:rsid w:val="00E66299"/>
    <w:rsid w:val="00E6694D"/>
    <w:rsid w:val="00E66BA2"/>
    <w:rsid w:val="00E67A8B"/>
    <w:rsid w:val="00E701B3"/>
    <w:rsid w:val="00E70827"/>
    <w:rsid w:val="00E70DF7"/>
    <w:rsid w:val="00E71C7E"/>
    <w:rsid w:val="00E72430"/>
    <w:rsid w:val="00E752BD"/>
    <w:rsid w:val="00E75D87"/>
    <w:rsid w:val="00E77354"/>
    <w:rsid w:val="00E80D97"/>
    <w:rsid w:val="00E81A13"/>
    <w:rsid w:val="00E82F78"/>
    <w:rsid w:val="00E83647"/>
    <w:rsid w:val="00E83C53"/>
    <w:rsid w:val="00E83F3B"/>
    <w:rsid w:val="00E84AF3"/>
    <w:rsid w:val="00E84CE1"/>
    <w:rsid w:val="00E850CE"/>
    <w:rsid w:val="00E850FE"/>
    <w:rsid w:val="00E855C2"/>
    <w:rsid w:val="00E918FA"/>
    <w:rsid w:val="00E91973"/>
    <w:rsid w:val="00E91BD8"/>
    <w:rsid w:val="00E92596"/>
    <w:rsid w:val="00E94287"/>
    <w:rsid w:val="00E9483D"/>
    <w:rsid w:val="00E9527E"/>
    <w:rsid w:val="00E97693"/>
    <w:rsid w:val="00E97DE3"/>
    <w:rsid w:val="00E97ECB"/>
    <w:rsid w:val="00EA005D"/>
    <w:rsid w:val="00EA0C94"/>
    <w:rsid w:val="00EA0FAF"/>
    <w:rsid w:val="00EA275B"/>
    <w:rsid w:val="00EA2B80"/>
    <w:rsid w:val="00EA33A4"/>
    <w:rsid w:val="00EA3B47"/>
    <w:rsid w:val="00EA3BB2"/>
    <w:rsid w:val="00EA45D8"/>
    <w:rsid w:val="00EA48F0"/>
    <w:rsid w:val="00EA5358"/>
    <w:rsid w:val="00EA5C24"/>
    <w:rsid w:val="00EA5F81"/>
    <w:rsid w:val="00EA6E1D"/>
    <w:rsid w:val="00EA7311"/>
    <w:rsid w:val="00EA7B88"/>
    <w:rsid w:val="00EB44EE"/>
    <w:rsid w:val="00EB509D"/>
    <w:rsid w:val="00EB6E7A"/>
    <w:rsid w:val="00EC10E1"/>
    <w:rsid w:val="00EC13B7"/>
    <w:rsid w:val="00EC1BD8"/>
    <w:rsid w:val="00EC2AB1"/>
    <w:rsid w:val="00EC423F"/>
    <w:rsid w:val="00EC4C43"/>
    <w:rsid w:val="00EC5F04"/>
    <w:rsid w:val="00EC63E2"/>
    <w:rsid w:val="00EC69E1"/>
    <w:rsid w:val="00EC6A6B"/>
    <w:rsid w:val="00EC6D2D"/>
    <w:rsid w:val="00EC713A"/>
    <w:rsid w:val="00EC7796"/>
    <w:rsid w:val="00EC7FB1"/>
    <w:rsid w:val="00ED0D2F"/>
    <w:rsid w:val="00ED0F60"/>
    <w:rsid w:val="00ED143E"/>
    <w:rsid w:val="00ED2941"/>
    <w:rsid w:val="00ED65ED"/>
    <w:rsid w:val="00ED6A60"/>
    <w:rsid w:val="00ED6FD4"/>
    <w:rsid w:val="00ED70E2"/>
    <w:rsid w:val="00ED7F77"/>
    <w:rsid w:val="00EE0891"/>
    <w:rsid w:val="00EE140B"/>
    <w:rsid w:val="00EE1D81"/>
    <w:rsid w:val="00EE25F5"/>
    <w:rsid w:val="00EE278E"/>
    <w:rsid w:val="00EE3651"/>
    <w:rsid w:val="00EE3AEB"/>
    <w:rsid w:val="00EE4363"/>
    <w:rsid w:val="00EE4976"/>
    <w:rsid w:val="00EE5CC0"/>
    <w:rsid w:val="00EE5E88"/>
    <w:rsid w:val="00EE6742"/>
    <w:rsid w:val="00EE74E4"/>
    <w:rsid w:val="00EF0733"/>
    <w:rsid w:val="00EF0FE0"/>
    <w:rsid w:val="00EF1FF3"/>
    <w:rsid w:val="00EF22C6"/>
    <w:rsid w:val="00EF2BED"/>
    <w:rsid w:val="00EF532E"/>
    <w:rsid w:val="00EF53DD"/>
    <w:rsid w:val="00EF5987"/>
    <w:rsid w:val="00EF5BA6"/>
    <w:rsid w:val="00EF64A8"/>
    <w:rsid w:val="00EF65C5"/>
    <w:rsid w:val="00EF6BEA"/>
    <w:rsid w:val="00F00D87"/>
    <w:rsid w:val="00F01448"/>
    <w:rsid w:val="00F01EBA"/>
    <w:rsid w:val="00F024B3"/>
    <w:rsid w:val="00F02CF8"/>
    <w:rsid w:val="00F03101"/>
    <w:rsid w:val="00F03DDA"/>
    <w:rsid w:val="00F046C3"/>
    <w:rsid w:val="00F04B25"/>
    <w:rsid w:val="00F04D10"/>
    <w:rsid w:val="00F051B3"/>
    <w:rsid w:val="00F06136"/>
    <w:rsid w:val="00F06C78"/>
    <w:rsid w:val="00F07D69"/>
    <w:rsid w:val="00F1063D"/>
    <w:rsid w:val="00F11602"/>
    <w:rsid w:val="00F139A5"/>
    <w:rsid w:val="00F13AE7"/>
    <w:rsid w:val="00F14F5E"/>
    <w:rsid w:val="00F153E0"/>
    <w:rsid w:val="00F1658B"/>
    <w:rsid w:val="00F17107"/>
    <w:rsid w:val="00F2049E"/>
    <w:rsid w:val="00F215A9"/>
    <w:rsid w:val="00F21A6E"/>
    <w:rsid w:val="00F2226F"/>
    <w:rsid w:val="00F2269F"/>
    <w:rsid w:val="00F226CE"/>
    <w:rsid w:val="00F2381C"/>
    <w:rsid w:val="00F23BB1"/>
    <w:rsid w:val="00F24CCC"/>
    <w:rsid w:val="00F25C93"/>
    <w:rsid w:val="00F27DB8"/>
    <w:rsid w:val="00F3080D"/>
    <w:rsid w:val="00F31ACB"/>
    <w:rsid w:val="00F327D7"/>
    <w:rsid w:val="00F327DB"/>
    <w:rsid w:val="00F32D1A"/>
    <w:rsid w:val="00F32EE8"/>
    <w:rsid w:val="00F33BFD"/>
    <w:rsid w:val="00F36F50"/>
    <w:rsid w:val="00F37CCC"/>
    <w:rsid w:val="00F400A9"/>
    <w:rsid w:val="00F410EA"/>
    <w:rsid w:val="00F413C3"/>
    <w:rsid w:val="00F42FBF"/>
    <w:rsid w:val="00F433FF"/>
    <w:rsid w:val="00F43CDE"/>
    <w:rsid w:val="00F44F7C"/>
    <w:rsid w:val="00F4567B"/>
    <w:rsid w:val="00F470E6"/>
    <w:rsid w:val="00F47577"/>
    <w:rsid w:val="00F513F7"/>
    <w:rsid w:val="00F5237A"/>
    <w:rsid w:val="00F5294A"/>
    <w:rsid w:val="00F52DC5"/>
    <w:rsid w:val="00F52F91"/>
    <w:rsid w:val="00F533AD"/>
    <w:rsid w:val="00F533C5"/>
    <w:rsid w:val="00F534B9"/>
    <w:rsid w:val="00F56EEB"/>
    <w:rsid w:val="00F56FC3"/>
    <w:rsid w:val="00F5728B"/>
    <w:rsid w:val="00F600F8"/>
    <w:rsid w:val="00F61A9E"/>
    <w:rsid w:val="00F61B63"/>
    <w:rsid w:val="00F61E0A"/>
    <w:rsid w:val="00F62030"/>
    <w:rsid w:val="00F62033"/>
    <w:rsid w:val="00F622A7"/>
    <w:rsid w:val="00F6430A"/>
    <w:rsid w:val="00F649C3"/>
    <w:rsid w:val="00F671B2"/>
    <w:rsid w:val="00F672FE"/>
    <w:rsid w:val="00F673C4"/>
    <w:rsid w:val="00F7022D"/>
    <w:rsid w:val="00F705D5"/>
    <w:rsid w:val="00F70FF1"/>
    <w:rsid w:val="00F70FFA"/>
    <w:rsid w:val="00F71A9C"/>
    <w:rsid w:val="00F728F6"/>
    <w:rsid w:val="00F73B1E"/>
    <w:rsid w:val="00F74BB3"/>
    <w:rsid w:val="00F75B41"/>
    <w:rsid w:val="00F75E35"/>
    <w:rsid w:val="00F76EFE"/>
    <w:rsid w:val="00F77554"/>
    <w:rsid w:val="00F77C43"/>
    <w:rsid w:val="00F80706"/>
    <w:rsid w:val="00F8102D"/>
    <w:rsid w:val="00F81B41"/>
    <w:rsid w:val="00F81E32"/>
    <w:rsid w:val="00F82F52"/>
    <w:rsid w:val="00F83F52"/>
    <w:rsid w:val="00F845D5"/>
    <w:rsid w:val="00F84C0F"/>
    <w:rsid w:val="00F852B3"/>
    <w:rsid w:val="00F86641"/>
    <w:rsid w:val="00F86CE7"/>
    <w:rsid w:val="00F86EB4"/>
    <w:rsid w:val="00F86ED1"/>
    <w:rsid w:val="00F87711"/>
    <w:rsid w:val="00F87901"/>
    <w:rsid w:val="00F90E75"/>
    <w:rsid w:val="00F91945"/>
    <w:rsid w:val="00F91D6A"/>
    <w:rsid w:val="00F91FCF"/>
    <w:rsid w:val="00F928CB"/>
    <w:rsid w:val="00F92923"/>
    <w:rsid w:val="00F93161"/>
    <w:rsid w:val="00F93A92"/>
    <w:rsid w:val="00F94565"/>
    <w:rsid w:val="00F955CF"/>
    <w:rsid w:val="00F9673A"/>
    <w:rsid w:val="00F97A2D"/>
    <w:rsid w:val="00FA0840"/>
    <w:rsid w:val="00FA08A4"/>
    <w:rsid w:val="00FA0AD4"/>
    <w:rsid w:val="00FA27F5"/>
    <w:rsid w:val="00FA2E43"/>
    <w:rsid w:val="00FA4089"/>
    <w:rsid w:val="00FA63F1"/>
    <w:rsid w:val="00FA65B3"/>
    <w:rsid w:val="00FA681F"/>
    <w:rsid w:val="00FA761D"/>
    <w:rsid w:val="00FA773F"/>
    <w:rsid w:val="00FA799B"/>
    <w:rsid w:val="00FA7B89"/>
    <w:rsid w:val="00FB1153"/>
    <w:rsid w:val="00FB1603"/>
    <w:rsid w:val="00FB19F4"/>
    <w:rsid w:val="00FB1DF5"/>
    <w:rsid w:val="00FB1F36"/>
    <w:rsid w:val="00FB2462"/>
    <w:rsid w:val="00FB29D6"/>
    <w:rsid w:val="00FB3229"/>
    <w:rsid w:val="00FB40C4"/>
    <w:rsid w:val="00FB4419"/>
    <w:rsid w:val="00FB4732"/>
    <w:rsid w:val="00FB5355"/>
    <w:rsid w:val="00FB5CC0"/>
    <w:rsid w:val="00FB5F92"/>
    <w:rsid w:val="00FB6FED"/>
    <w:rsid w:val="00FB72FC"/>
    <w:rsid w:val="00FB7E0C"/>
    <w:rsid w:val="00FB7F26"/>
    <w:rsid w:val="00FC04F3"/>
    <w:rsid w:val="00FC0B2C"/>
    <w:rsid w:val="00FC1390"/>
    <w:rsid w:val="00FC3238"/>
    <w:rsid w:val="00FC3325"/>
    <w:rsid w:val="00FC3E18"/>
    <w:rsid w:val="00FC4239"/>
    <w:rsid w:val="00FC45F0"/>
    <w:rsid w:val="00FC4F4E"/>
    <w:rsid w:val="00FC5610"/>
    <w:rsid w:val="00FD067E"/>
    <w:rsid w:val="00FD126B"/>
    <w:rsid w:val="00FD183E"/>
    <w:rsid w:val="00FD1A59"/>
    <w:rsid w:val="00FD1EF9"/>
    <w:rsid w:val="00FD2974"/>
    <w:rsid w:val="00FD3802"/>
    <w:rsid w:val="00FD55C6"/>
    <w:rsid w:val="00FD5998"/>
    <w:rsid w:val="00FD5BD5"/>
    <w:rsid w:val="00FD6793"/>
    <w:rsid w:val="00FD7243"/>
    <w:rsid w:val="00FD75DA"/>
    <w:rsid w:val="00FD7DA4"/>
    <w:rsid w:val="00FD7E01"/>
    <w:rsid w:val="00FE0210"/>
    <w:rsid w:val="00FE0817"/>
    <w:rsid w:val="00FE140C"/>
    <w:rsid w:val="00FE15E3"/>
    <w:rsid w:val="00FE16FC"/>
    <w:rsid w:val="00FE21A5"/>
    <w:rsid w:val="00FE2954"/>
    <w:rsid w:val="00FE2B7E"/>
    <w:rsid w:val="00FE33DE"/>
    <w:rsid w:val="00FE3C85"/>
    <w:rsid w:val="00FE5651"/>
    <w:rsid w:val="00FE57C9"/>
    <w:rsid w:val="00FE629F"/>
    <w:rsid w:val="00FE64BB"/>
    <w:rsid w:val="00FE6B66"/>
    <w:rsid w:val="00FE7485"/>
    <w:rsid w:val="00FF0753"/>
    <w:rsid w:val="00FF15DA"/>
    <w:rsid w:val="00FF1B46"/>
    <w:rsid w:val="00FF2067"/>
    <w:rsid w:val="00FF27A9"/>
    <w:rsid w:val="00FF376A"/>
    <w:rsid w:val="00FF3A9F"/>
    <w:rsid w:val="00FF3F13"/>
    <w:rsid w:val="00FF5603"/>
    <w:rsid w:val="00FF573B"/>
    <w:rsid w:val="00FF5A93"/>
    <w:rsid w:val="00FF724D"/>
    <w:rsid w:val="00FF7940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."/>
  <w:listSeparator w:val=";"/>
  <w14:defaultImageDpi w14:val="96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fr-FR" w:bidi="fr-FR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qFormat="1"/>
    <w:lsdException w:name="header" w:locked="1" w:qFormat="1"/>
    <w:lsdException w:name="footer" w:locked="1" w:qFormat="1"/>
    <w:lsdException w:name="caption" w:locked="1" w:qFormat="1"/>
    <w:lsdException w:name="footnote reference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928"/>
    <w:pPr>
      <w:spacing w:line="288" w:lineRule="auto"/>
      <w:jc w:val="both"/>
    </w:pPr>
    <w:rPr>
      <w:rFonts w:ascii="Times New Roman" w:hAnsi="Times New Roman"/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976928"/>
    <w:pPr>
      <w:numPr>
        <w:numId w:val="1"/>
      </w:numPr>
      <w:outlineLvl w:val="0"/>
    </w:pPr>
    <w:rPr>
      <w:kern w:val="28"/>
    </w:rPr>
  </w:style>
  <w:style w:type="paragraph" w:styleId="Heading2">
    <w:name w:val="heading 2"/>
    <w:aliases w:val=" Char"/>
    <w:basedOn w:val="Normal"/>
    <w:next w:val="Normal"/>
    <w:link w:val="Heading2Char"/>
    <w:qFormat/>
    <w:rsid w:val="00976928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976928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976928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976928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976928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976928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976928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976928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szCs w:val="22"/>
      <w:lang w:val="sk-SK" w:eastAsia="en-US" w:bidi="ar-SA"/>
    </w:rPr>
  </w:style>
  <w:style w:type="character" w:customStyle="1" w:styleId="Heading2Char">
    <w:name w:val="Heading 2 Char"/>
    <w:aliases w:val=" Char Char"/>
    <w:basedOn w:val="DefaultParagraphFont"/>
    <w:link w:val="Heading2"/>
    <w:qFormat/>
    <w:locked/>
    <w:rsid w:val="003B283B"/>
    <w:rPr>
      <w:rFonts w:ascii="Times New Roman" w:hAnsi="Times New Roman"/>
      <w:sz w:val="22"/>
      <w:szCs w:val="22"/>
      <w:lang w:val="sk-SK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szCs w:val="22"/>
      <w:lang w:val="sk-SK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szCs w:val="22"/>
      <w:lang w:val="sk-SK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szCs w:val="22"/>
      <w:lang w:val="sk-SK" w:eastAsia="en-US" w:bidi="ar-SA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szCs w:val="22"/>
      <w:lang w:val="sk-SK" w:eastAsia="en-US" w:bidi="ar-SA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szCs w:val="22"/>
      <w:lang w:val="sk-SK"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szCs w:val="22"/>
      <w:lang w:val="sk-SK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szCs w:val="22"/>
      <w:lang w:val="sk-SK" w:eastAsia="en-US" w:bidi="ar-SA"/>
    </w:rPr>
  </w:style>
  <w:style w:type="paragraph" w:styleId="FootnoteText">
    <w:name w:val="footnote text"/>
    <w:basedOn w:val="Normal"/>
    <w:link w:val="FootnoteTextChar"/>
    <w:qFormat/>
    <w:rsid w:val="00976928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3B283B"/>
    <w:rPr>
      <w:rFonts w:ascii="Times New Roman" w:hAnsi="Times New Roman"/>
      <w:sz w:val="16"/>
      <w:szCs w:val="22"/>
      <w:lang w:val="sk-SK" w:eastAsia="en-US" w:bidi="ar-SA"/>
    </w:rPr>
  </w:style>
  <w:style w:type="paragraph" w:styleId="Header">
    <w:name w:val="header"/>
    <w:basedOn w:val="Normal"/>
    <w:link w:val="HeaderChar"/>
    <w:qFormat/>
    <w:rsid w:val="00976928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  <w:szCs w:val="22"/>
      <w:lang w:val="sk-SK" w:eastAsia="en-US" w:bidi="ar-SA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9769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928"/>
    <w:rPr>
      <w:rFonts w:ascii="Tahoma" w:hAnsi="Tahoma" w:cs="Tahoma"/>
      <w:sz w:val="16"/>
      <w:szCs w:val="16"/>
      <w:lang w:val="sk-SK" w:eastAsia="en-US" w:bidi="ar-SA"/>
    </w:rPr>
  </w:style>
  <w:style w:type="paragraph" w:styleId="Footer">
    <w:name w:val="footer"/>
    <w:basedOn w:val="Normal"/>
    <w:link w:val="FooterChar"/>
    <w:qFormat/>
    <w:locked/>
    <w:rsid w:val="00976928"/>
  </w:style>
  <w:style w:type="character" w:customStyle="1" w:styleId="FooterChar">
    <w:name w:val="Footer Char"/>
    <w:basedOn w:val="DefaultParagraphFont"/>
    <w:link w:val="Footer"/>
    <w:rsid w:val="0036522E"/>
    <w:rPr>
      <w:rFonts w:ascii="Times New Roman" w:hAnsi="Times New Roman"/>
      <w:sz w:val="22"/>
      <w:szCs w:val="22"/>
      <w:lang w:val="sk-SK" w:eastAsia="en-US" w:bidi="ar-SA"/>
    </w:rPr>
  </w:style>
  <w:style w:type="character" w:styleId="FootnoteReference">
    <w:name w:val="footnote reference"/>
    <w:aliases w:val="SUPERS,Footnote reference number,Footnote symbol,note TESI,-E Fußnotenzeichen,number,Footnote Reference Superscript,Times 10 Point,Exposant 3 Point,BVI fnr,(Footnote Reference),EN Footnote Reference,Voetnootverwijzing,No"/>
    <w:basedOn w:val="DefaultParagraphFont"/>
    <w:unhideWhenUsed/>
    <w:qFormat/>
    <w:locked/>
    <w:rsid w:val="00976928"/>
    <w:rPr>
      <w:sz w:val="24"/>
      <w:vertAlign w:val="superscript"/>
    </w:rPr>
  </w:style>
  <w:style w:type="paragraph" w:styleId="TOC1">
    <w:name w:val="toc 1"/>
    <w:basedOn w:val="Normal"/>
    <w:next w:val="Normal"/>
    <w:autoRedefine/>
    <w:uiPriority w:val="39"/>
    <w:locked/>
    <w:rsid w:val="00CF635C"/>
    <w:pPr>
      <w:tabs>
        <w:tab w:val="right" w:leader="dot" w:pos="9063"/>
      </w:tabs>
      <w:spacing w:after="100"/>
      <w:ind w:left="567" w:hanging="567"/>
    </w:pPr>
  </w:style>
  <w:style w:type="paragraph" w:styleId="ListParagraph">
    <w:name w:val="List Paragraph"/>
    <w:aliases w:val="Number list,Fiche List Paragraph,Task Body,Viñetas (Inicio Parrafo),3 Txt tabla,Zerrenda-paragrafoa,Lista multicolor - Énfasis 11,Paragrafo elenco,Nad,Odstavec_muj"/>
    <w:basedOn w:val="Normal"/>
    <w:link w:val="ListParagraphChar"/>
    <w:uiPriority w:val="34"/>
    <w:qFormat/>
    <w:rsid w:val="008959B9"/>
    <w:pPr>
      <w:ind w:left="720"/>
      <w:contextualSpacing/>
    </w:pPr>
  </w:style>
  <w:style w:type="paragraph" w:styleId="NoSpacing">
    <w:name w:val="No Spacing"/>
    <w:uiPriority w:val="1"/>
    <w:qFormat/>
    <w:rsid w:val="00DB6DF3"/>
    <w:pPr>
      <w:jc w:val="both"/>
    </w:pPr>
    <w:rPr>
      <w:rFonts w:ascii="Times New Roman" w:hAnsi="Times New Roman"/>
      <w:sz w:val="22"/>
      <w:szCs w:val="22"/>
    </w:rPr>
  </w:style>
  <w:style w:type="paragraph" w:customStyle="1" w:styleId="quotes">
    <w:name w:val="quotes"/>
    <w:basedOn w:val="Normal"/>
    <w:next w:val="Normal"/>
    <w:rsid w:val="00976928"/>
    <w:pPr>
      <w:ind w:left="720"/>
    </w:pPr>
    <w:rPr>
      <w:i/>
    </w:rPr>
  </w:style>
  <w:style w:type="character" w:customStyle="1" w:styleId="normal--char">
    <w:name w:val="normal--char"/>
    <w:basedOn w:val="DefaultParagraphFont"/>
    <w:rsid w:val="009A288E"/>
  </w:style>
  <w:style w:type="character" w:customStyle="1" w:styleId="Caratterinotaapidipagina">
    <w:name w:val="Caratteri nota a piè di pagina"/>
    <w:qFormat/>
    <w:rsid w:val="00832654"/>
    <w:rPr>
      <w:vertAlign w:val="superscript"/>
    </w:rPr>
  </w:style>
  <w:style w:type="paragraph" w:customStyle="1" w:styleId="Footnote">
    <w:name w:val="Footnote"/>
    <w:qFormat/>
    <w:rsid w:val="00832654"/>
    <w:pPr>
      <w:widowControl w:val="0"/>
      <w:suppressAutoHyphens/>
    </w:pPr>
    <w:rPr>
      <w:rFonts w:eastAsia="TimesNewRomanPSMT"/>
      <w:color w:val="00000A"/>
      <w:lang w:eastAsia="zh-CN" w:bidi="hi-IN"/>
    </w:rPr>
  </w:style>
  <w:style w:type="character" w:customStyle="1" w:styleId="ListParagraphChar">
    <w:name w:val="List Paragraph Char"/>
    <w:aliases w:val="Number list Char,Fiche List Paragraph Char,Task Body Char,Viñetas (Inicio Parrafo) Char,3 Txt tabla Char,Zerrenda-paragrafoa Char,Lista multicolor - Énfasis 11 Char,Paragrafo elenco Char,Nad Char,Odstavec_muj Char"/>
    <w:basedOn w:val="DefaultParagraphFont"/>
    <w:link w:val="ListParagraph"/>
    <w:uiPriority w:val="34"/>
    <w:locked/>
    <w:rsid w:val="00414CA3"/>
    <w:rPr>
      <w:rFonts w:ascii="Times New Roman" w:hAnsi="Times New Roman"/>
      <w:sz w:val="22"/>
      <w:szCs w:val="22"/>
      <w:lang w:val="sk-SK" w:eastAsia="en-US" w:bidi="ar-SA"/>
    </w:rPr>
  </w:style>
  <w:style w:type="paragraph" w:customStyle="1" w:styleId="Bullet0">
    <w:name w:val="Bullet 0"/>
    <w:basedOn w:val="Normal"/>
    <w:rsid w:val="00027A22"/>
    <w:pPr>
      <w:tabs>
        <w:tab w:val="num" w:pos="850"/>
      </w:tabs>
      <w:spacing w:before="120" w:after="120" w:line="240" w:lineRule="auto"/>
      <w:ind w:left="850" w:hanging="850"/>
    </w:pPr>
    <w:rPr>
      <w:snapToGrid w:val="0"/>
      <w:sz w:val="24"/>
      <w:szCs w:val="24"/>
      <w:lang w:eastAsia="en-GB"/>
    </w:rPr>
  </w:style>
  <w:style w:type="character" w:styleId="CommentReference">
    <w:name w:val="annotation reference"/>
    <w:basedOn w:val="DefaultParagraphFont"/>
    <w:rsid w:val="00335F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5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5FB2"/>
    <w:rPr>
      <w:rFonts w:ascii="Times New Roman" w:hAnsi="Times New Roman"/>
      <w:lang w:val="sk-SK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335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5FB2"/>
    <w:rPr>
      <w:rFonts w:ascii="Times New Roman" w:hAnsi="Times New Roman"/>
      <w:b/>
      <w:bCs/>
      <w:lang w:val="sk-SK" w:eastAsia="en-US" w:bidi="ar-SA"/>
    </w:rPr>
  </w:style>
  <w:style w:type="table" w:styleId="TableGrid">
    <w:name w:val="Table Grid"/>
    <w:basedOn w:val="TableNormal"/>
    <w:uiPriority w:val="59"/>
    <w:locked/>
    <w:rsid w:val="0060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02CF8"/>
    <w:pPr>
      <w:spacing w:before="100" w:beforeAutospacing="1" w:after="100" w:afterAutospacing="1" w:line="240" w:lineRule="auto"/>
      <w:jc w:val="left"/>
    </w:pPr>
    <w:rPr>
      <w:sz w:val="24"/>
      <w:szCs w:val="24"/>
      <w:lang w:eastAsia="en-GB"/>
    </w:rPr>
  </w:style>
  <w:style w:type="paragraph" w:customStyle="1" w:styleId="ListHeader">
    <w:name w:val="List Header"/>
    <w:uiPriority w:val="99"/>
    <w:rsid w:val="0057597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color w:val="404040"/>
      <w:lang w:bidi="ar-SA"/>
    </w:rPr>
  </w:style>
  <w:style w:type="character" w:customStyle="1" w:styleId="FootnoteReference1">
    <w:name w:val="Footnote Reference1"/>
    <w:rsid w:val="001B2E87"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fr-FR" w:bidi="fr-FR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qFormat="1"/>
    <w:lsdException w:name="header" w:locked="1" w:qFormat="1"/>
    <w:lsdException w:name="footer" w:locked="1" w:qFormat="1"/>
    <w:lsdException w:name="caption" w:locked="1" w:qFormat="1"/>
    <w:lsdException w:name="footnote reference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928"/>
    <w:pPr>
      <w:spacing w:line="288" w:lineRule="auto"/>
      <w:jc w:val="both"/>
    </w:pPr>
    <w:rPr>
      <w:rFonts w:ascii="Times New Roman" w:hAnsi="Times New Roman"/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976928"/>
    <w:pPr>
      <w:numPr>
        <w:numId w:val="1"/>
      </w:numPr>
      <w:outlineLvl w:val="0"/>
    </w:pPr>
    <w:rPr>
      <w:kern w:val="28"/>
    </w:rPr>
  </w:style>
  <w:style w:type="paragraph" w:styleId="Heading2">
    <w:name w:val="heading 2"/>
    <w:aliases w:val=" Char"/>
    <w:basedOn w:val="Normal"/>
    <w:next w:val="Normal"/>
    <w:link w:val="Heading2Char"/>
    <w:qFormat/>
    <w:rsid w:val="00976928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976928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976928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976928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976928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976928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976928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976928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szCs w:val="22"/>
      <w:lang w:val="sk-SK" w:eastAsia="en-US" w:bidi="ar-SA"/>
    </w:rPr>
  </w:style>
  <w:style w:type="character" w:customStyle="1" w:styleId="Heading2Char">
    <w:name w:val="Heading 2 Char"/>
    <w:aliases w:val=" Char Char"/>
    <w:basedOn w:val="DefaultParagraphFont"/>
    <w:link w:val="Heading2"/>
    <w:qFormat/>
    <w:locked/>
    <w:rsid w:val="003B283B"/>
    <w:rPr>
      <w:rFonts w:ascii="Times New Roman" w:hAnsi="Times New Roman"/>
      <w:sz w:val="22"/>
      <w:szCs w:val="22"/>
      <w:lang w:val="sk-SK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szCs w:val="22"/>
      <w:lang w:val="sk-SK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szCs w:val="22"/>
      <w:lang w:val="sk-SK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szCs w:val="22"/>
      <w:lang w:val="sk-SK" w:eastAsia="en-US" w:bidi="ar-SA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szCs w:val="22"/>
      <w:lang w:val="sk-SK" w:eastAsia="en-US" w:bidi="ar-SA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szCs w:val="22"/>
      <w:lang w:val="sk-SK"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szCs w:val="22"/>
      <w:lang w:val="sk-SK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szCs w:val="22"/>
      <w:lang w:val="sk-SK" w:eastAsia="en-US" w:bidi="ar-SA"/>
    </w:rPr>
  </w:style>
  <w:style w:type="paragraph" w:styleId="FootnoteText">
    <w:name w:val="footnote text"/>
    <w:basedOn w:val="Normal"/>
    <w:link w:val="FootnoteTextChar"/>
    <w:qFormat/>
    <w:rsid w:val="00976928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3B283B"/>
    <w:rPr>
      <w:rFonts w:ascii="Times New Roman" w:hAnsi="Times New Roman"/>
      <w:sz w:val="16"/>
      <w:szCs w:val="22"/>
      <w:lang w:val="sk-SK" w:eastAsia="en-US" w:bidi="ar-SA"/>
    </w:rPr>
  </w:style>
  <w:style w:type="paragraph" w:styleId="Header">
    <w:name w:val="header"/>
    <w:basedOn w:val="Normal"/>
    <w:link w:val="HeaderChar"/>
    <w:qFormat/>
    <w:rsid w:val="00976928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  <w:szCs w:val="22"/>
      <w:lang w:val="sk-SK" w:eastAsia="en-US" w:bidi="ar-SA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9769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928"/>
    <w:rPr>
      <w:rFonts w:ascii="Tahoma" w:hAnsi="Tahoma" w:cs="Tahoma"/>
      <w:sz w:val="16"/>
      <w:szCs w:val="16"/>
      <w:lang w:val="sk-SK" w:eastAsia="en-US" w:bidi="ar-SA"/>
    </w:rPr>
  </w:style>
  <w:style w:type="paragraph" w:styleId="Footer">
    <w:name w:val="footer"/>
    <w:basedOn w:val="Normal"/>
    <w:link w:val="FooterChar"/>
    <w:qFormat/>
    <w:locked/>
    <w:rsid w:val="00976928"/>
  </w:style>
  <w:style w:type="character" w:customStyle="1" w:styleId="FooterChar">
    <w:name w:val="Footer Char"/>
    <w:basedOn w:val="DefaultParagraphFont"/>
    <w:link w:val="Footer"/>
    <w:rsid w:val="0036522E"/>
    <w:rPr>
      <w:rFonts w:ascii="Times New Roman" w:hAnsi="Times New Roman"/>
      <w:sz w:val="22"/>
      <w:szCs w:val="22"/>
      <w:lang w:val="sk-SK" w:eastAsia="en-US" w:bidi="ar-SA"/>
    </w:rPr>
  </w:style>
  <w:style w:type="character" w:styleId="FootnoteReference">
    <w:name w:val="footnote reference"/>
    <w:aliases w:val="SUPERS,Footnote reference number,Footnote symbol,note TESI,-E Fußnotenzeichen,number,Footnote Reference Superscript,Times 10 Point,Exposant 3 Point,BVI fnr,(Footnote Reference),EN Footnote Reference,Voetnootverwijzing,No"/>
    <w:basedOn w:val="DefaultParagraphFont"/>
    <w:unhideWhenUsed/>
    <w:qFormat/>
    <w:locked/>
    <w:rsid w:val="00976928"/>
    <w:rPr>
      <w:sz w:val="24"/>
      <w:vertAlign w:val="superscript"/>
    </w:rPr>
  </w:style>
  <w:style w:type="paragraph" w:styleId="TOC1">
    <w:name w:val="toc 1"/>
    <w:basedOn w:val="Normal"/>
    <w:next w:val="Normal"/>
    <w:autoRedefine/>
    <w:uiPriority w:val="39"/>
    <w:locked/>
    <w:rsid w:val="00CF635C"/>
    <w:pPr>
      <w:tabs>
        <w:tab w:val="right" w:leader="dot" w:pos="9063"/>
      </w:tabs>
      <w:spacing w:after="100"/>
      <w:ind w:left="567" w:hanging="567"/>
    </w:pPr>
  </w:style>
  <w:style w:type="paragraph" w:styleId="ListParagraph">
    <w:name w:val="List Paragraph"/>
    <w:aliases w:val="Number list,Fiche List Paragraph,Task Body,Viñetas (Inicio Parrafo),3 Txt tabla,Zerrenda-paragrafoa,Lista multicolor - Énfasis 11,Paragrafo elenco,Nad,Odstavec_muj"/>
    <w:basedOn w:val="Normal"/>
    <w:link w:val="ListParagraphChar"/>
    <w:uiPriority w:val="34"/>
    <w:qFormat/>
    <w:rsid w:val="008959B9"/>
    <w:pPr>
      <w:ind w:left="720"/>
      <w:contextualSpacing/>
    </w:pPr>
  </w:style>
  <w:style w:type="paragraph" w:styleId="NoSpacing">
    <w:name w:val="No Spacing"/>
    <w:uiPriority w:val="1"/>
    <w:qFormat/>
    <w:rsid w:val="00DB6DF3"/>
    <w:pPr>
      <w:jc w:val="both"/>
    </w:pPr>
    <w:rPr>
      <w:rFonts w:ascii="Times New Roman" w:hAnsi="Times New Roman"/>
      <w:sz w:val="22"/>
      <w:szCs w:val="22"/>
    </w:rPr>
  </w:style>
  <w:style w:type="paragraph" w:customStyle="1" w:styleId="quotes">
    <w:name w:val="quotes"/>
    <w:basedOn w:val="Normal"/>
    <w:next w:val="Normal"/>
    <w:rsid w:val="00976928"/>
    <w:pPr>
      <w:ind w:left="720"/>
    </w:pPr>
    <w:rPr>
      <w:i/>
    </w:rPr>
  </w:style>
  <w:style w:type="character" w:customStyle="1" w:styleId="normal--char">
    <w:name w:val="normal--char"/>
    <w:basedOn w:val="DefaultParagraphFont"/>
    <w:rsid w:val="009A288E"/>
  </w:style>
  <w:style w:type="character" w:customStyle="1" w:styleId="Caratterinotaapidipagina">
    <w:name w:val="Caratteri nota a piè di pagina"/>
    <w:qFormat/>
    <w:rsid w:val="00832654"/>
    <w:rPr>
      <w:vertAlign w:val="superscript"/>
    </w:rPr>
  </w:style>
  <w:style w:type="paragraph" w:customStyle="1" w:styleId="Footnote">
    <w:name w:val="Footnote"/>
    <w:qFormat/>
    <w:rsid w:val="00832654"/>
    <w:pPr>
      <w:widowControl w:val="0"/>
      <w:suppressAutoHyphens/>
    </w:pPr>
    <w:rPr>
      <w:rFonts w:eastAsia="TimesNewRomanPSMT"/>
      <w:color w:val="00000A"/>
      <w:lang w:eastAsia="zh-CN" w:bidi="hi-IN"/>
    </w:rPr>
  </w:style>
  <w:style w:type="character" w:customStyle="1" w:styleId="ListParagraphChar">
    <w:name w:val="List Paragraph Char"/>
    <w:aliases w:val="Number list Char,Fiche List Paragraph Char,Task Body Char,Viñetas (Inicio Parrafo) Char,3 Txt tabla Char,Zerrenda-paragrafoa Char,Lista multicolor - Énfasis 11 Char,Paragrafo elenco Char,Nad Char,Odstavec_muj Char"/>
    <w:basedOn w:val="DefaultParagraphFont"/>
    <w:link w:val="ListParagraph"/>
    <w:uiPriority w:val="34"/>
    <w:locked/>
    <w:rsid w:val="00414CA3"/>
    <w:rPr>
      <w:rFonts w:ascii="Times New Roman" w:hAnsi="Times New Roman"/>
      <w:sz w:val="22"/>
      <w:szCs w:val="22"/>
      <w:lang w:val="sk-SK" w:eastAsia="en-US" w:bidi="ar-SA"/>
    </w:rPr>
  </w:style>
  <w:style w:type="paragraph" w:customStyle="1" w:styleId="Bullet0">
    <w:name w:val="Bullet 0"/>
    <w:basedOn w:val="Normal"/>
    <w:rsid w:val="00027A22"/>
    <w:pPr>
      <w:tabs>
        <w:tab w:val="num" w:pos="850"/>
      </w:tabs>
      <w:spacing w:before="120" w:after="120" w:line="240" w:lineRule="auto"/>
      <w:ind w:left="850" w:hanging="850"/>
    </w:pPr>
    <w:rPr>
      <w:snapToGrid w:val="0"/>
      <w:sz w:val="24"/>
      <w:szCs w:val="24"/>
      <w:lang w:eastAsia="en-GB"/>
    </w:rPr>
  </w:style>
  <w:style w:type="character" w:styleId="CommentReference">
    <w:name w:val="annotation reference"/>
    <w:basedOn w:val="DefaultParagraphFont"/>
    <w:rsid w:val="00335F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5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5FB2"/>
    <w:rPr>
      <w:rFonts w:ascii="Times New Roman" w:hAnsi="Times New Roman"/>
      <w:lang w:val="sk-SK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335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5FB2"/>
    <w:rPr>
      <w:rFonts w:ascii="Times New Roman" w:hAnsi="Times New Roman"/>
      <w:b/>
      <w:bCs/>
      <w:lang w:val="sk-SK" w:eastAsia="en-US" w:bidi="ar-SA"/>
    </w:rPr>
  </w:style>
  <w:style w:type="table" w:styleId="TableGrid">
    <w:name w:val="Table Grid"/>
    <w:basedOn w:val="TableNormal"/>
    <w:uiPriority w:val="59"/>
    <w:locked/>
    <w:rsid w:val="0060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02CF8"/>
    <w:pPr>
      <w:spacing w:before="100" w:beforeAutospacing="1" w:after="100" w:afterAutospacing="1" w:line="240" w:lineRule="auto"/>
      <w:jc w:val="left"/>
    </w:pPr>
    <w:rPr>
      <w:sz w:val="24"/>
      <w:szCs w:val="24"/>
      <w:lang w:eastAsia="en-GB"/>
    </w:rPr>
  </w:style>
  <w:style w:type="paragraph" w:customStyle="1" w:styleId="ListHeader">
    <w:name w:val="List Header"/>
    <w:uiPriority w:val="99"/>
    <w:rsid w:val="0057597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color w:val="404040"/>
      <w:lang w:bidi="ar-SA"/>
    </w:rPr>
  </w:style>
  <w:style w:type="character" w:customStyle="1" w:styleId="FootnoteReference1">
    <w:name w:val="Footnote Reference1"/>
    <w:rsid w:val="001B2E87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mailto:gerald.klec@eesc.europa.eu" TargetMode="External"/><Relationship Id="rId26" Type="http://schemas.openxmlformats.org/officeDocument/2006/relationships/hyperlink" Target="mailto:Kristian.Krieger@eesc.europa.eu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susanne.johansson@eesc.europa.eu" TargetMode="External"/><Relationship Id="rId34" Type="http://schemas.openxmlformats.org/officeDocument/2006/relationships/header" Target="header2.xml"/><Relationship Id="rId50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%20Juri.Soosaar@eesc.europa.eu" TargetMode="External"/><Relationship Id="rId25" Type="http://schemas.openxmlformats.org/officeDocument/2006/relationships/hyperlink" Target="mailto:Maja.Radman@eesc.europa.eu" TargetMode="External"/><Relationship Id="rId33" Type="http://schemas.openxmlformats.org/officeDocument/2006/relationships/header" Target="header1.xml"/><Relationship Id="rId38" Type="http://schemas.openxmlformats.org/officeDocument/2006/relationships/footer" Target="footer4.xml"/><Relationship Id="rId16" Type="http://schemas.openxmlformats.org/officeDocument/2006/relationships/footer" Target="footer1.xml"/><Relationship Id="rId20" Type="http://schemas.openxmlformats.org/officeDocument/2006/relationships/hyperlink" Target="mailto:alexander.alexandrov@eesc.europa.eu" TargetMode="External"/><Relationship Id="rId29" Type="http://schemas.openxmlformats.org/officeDocument/2006/relationships/hyperlink" Target="mailto:Arturo.Iniguez@eesc.europa.eu" TargetMode="Externa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mailto:janine.borg@eesc.europa.eu" TargetMode="External"/><Relationship Id="rId32" Type="http://schemas.openxmlformats.org/officeDocument/2006/relationships/hyperlink" Target="mailto:Cedric.Cabanne@eesc.europa.eu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15" Type="http://schemas.openxmlformats.org/officeDocument/2006/relationships/hyperlink" Target="https://dmsearch.eesc.europa.eu/search/opinion" TargetMode="External"/><Relationship Id="rId23" Type="http://schemas.openxmlformats.org/officeDocument/2006/relationships/hyperlink" Target="mailto:claudia.drewes-wran@eesc.europa.eu" TargetMode="External"/><Relationship Id="rId28" Type="http://schemas.openxmlformats.org/officeDocument/2006/relationships/hyperlink" Target="mailto:Arturo.Iniguez@eesc.europa.eu" TargetMode="External"/><Relationship Id="rId36" Type="http://schemas.openxmlformats.org/officeDocument/2006/relationships/footer" Target="footer3.xml"/><Relationship Id="rId49" Type="http://schemas.openxmlformats.org/officeDocument/2006/relationships/customXml" Target="../customXml/item1.xml"/><Relationship Id="rId10" Type="http://schemas.openxmlformats.org/officeDocument/2006/relationships/webSettings" Target="webSettings.xml"/><Relationship Id="rId19" Type="http://schemas.openxmlformats.org/officeDocument/2006/relationships/hyperlink" Target="mailto:gerald.klec@eesc.europa.eu" TargetMode="External"/><Relationship Id="rId31" Type="http://schemas.openxmlformats.org/officeDocument/2006/relationships/hyperlink" Target="mailto:sophie.zimmer@eesc.europa.eu" TargetMode="External"/><Relationship Id="rId52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esc.europa.eu/sk/our-work/opinions-information-reports/plenary-session-summaries" TargetMode="External"/><Relationship Id="rId22" Type="http://schemas.openxmlformats.org/officeDocument/2006/relationships/hyperlink" Target="mailto:marie-laurence.drillon@eesc.europa.eu" TargetMode="External"/><Relationship Id="rId27" Type="http://schemas.openxmlformats.org/officeDocument/2006/relationships/hyperlink" Target="mailto:Alessandro.Rizzi@eesc.europa.eu" TargetMode="External"/><Relationship Id="rId30" Type="http://schemas.openxmlformats.org/officeDocument/2006/relationships/hyperlink" Target="mailto:Triin.Aasmaa@eesc.europa.eu" TargetMode="External"/><Relationship Id="rId35" Type="http://schemas.openxmlformats.org/officeDocument/2006/relationships/footer" Target="footer2.xml"/><Relationship Id="rId48" Type="http://schemas.microsoft.com/office/2011/relationships/people" Target="people.xml"/><Relationship Id="rId8" Type="http://schemas.microsoft.com/office/2007/relationships/stylesWithEffects" Target="stylesWithEffects.xml"/><Relationship Id="rId51" Type="http://schemas.openxmlformats.org/officeDocument/2006/relationships/customXml" Target="../customXml/item3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isis\dfs\softwlib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CTJJHAUHWN5E-318629884-2152</_dlc_DocId>
    <_dlc_DocIdUrl xmlns="bfc960a6-20da-4c94-8684-71380fca093b">
      <Url>http://dm2016/eesc/2019/_layouts/15/DocIdRedir.aspx?ID=CTJJHAUHWN5E-318629884-2152</Url>
      <Description>CTJJHAUHWN5E-318629884-2152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2019-07-30T12:00:00+00:00</ProductionDate>
    <FicheYear xmlns="bfc960a6-20da-4c94-8684-71380fca093b">2019</FicheYear>
    <DocumentNumber xmlns="a69be8a7-9536-4706-a7cf-8bd1aed539a4">3134</DocumentNumber>
    <DocumentVersion xmlns="bfc960a6-20da-4c94-8684-71380fca093b">2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>2019-09-25T12:00:00+00:00</MeetingDate>
    <TaxCatchAll xmlns="bfc960a6-20da-4c94-8684-71380fca093b">
      <Value>65</Value>
      <Value>64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31</Value>
      <Value>25</Value>
      <Value>21</Value>
      <Value>17</Value>
      <Value>16</Value>
      <Value>14</Value>
      <Value>10</Value>
      <Value>8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8030</FicheNumber>
    <DocumentPart xmlns="bfc960a6-20da-4c94-8684-71380fca093b">1</DocumentPart>
    <AdoptionDate xmlns="bfc960a6-20da-4c94-8684-71380fca093b" xsi:nil="true"/>
    <RequestingService xmlns="bfc960a6-20da-4c94-8684-71380fca093b">Greffe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OriginalLanguage_0>
    <MeetingNumber xmlns="a69be8a7-9536-4706-a7cf-8bd1aed539a4">546</MeetingNumber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AD35D3BCF8F4544A8F08714FCE6E0FA1" ma:contentTypeVersion="4" ma:contentTypeDescription="Defines the documents for Document Manager V2" ma:contentTypeScope="" ma:versionID="32fa0bad10b3041c39328cc1de51cc7a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a69be8a7-9536-4706-a7cf-8bd1aed539a4" targetNamespace="http://schemas.microsoft.com/office/2006/metadata/properties" ma:root="true" ma:fieldsID="80ed43f531677b78d6727881f5bc703a" ns2:_="" ns3:_="" ns4:_="">
    <xsd:import namespace="bfc960a6-20da-4c94-8684-71380fca093b"/>
    <xsd:import namespace="http://schemas.microsoft.com/sharepoint/v3/fields"/>
    <xsd:import namespace="a69be8a7-9536-4706-a7cf-8bd1aed539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be8a7-9536-4706-a7cf-8bd1aed539a4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EED7818-9A00-4314-80A7-CCE83A669E10}"/>
</file>

<file path=customXml/itemProps2.xml><?xml version="1.0" encoding="utf-8"?>
<ds:datastoreItem xmlns:ds="http://schemas.openxmlformats.org/officeDocument/2006/customXml" ds:itemID="{9A99F583-4403-44FF-A080-4C00B615CA87}"/>
</file>

<file path=customXml/itemProps3.xml><?xml version="1.0" encoding="utf-8"?>
<ds:datastoreItem xmlns:ds="http://schemas.openxmlformats.org/officeDocument/2006/customXml" ds:itemID="{EE8280BF-C048-4A9B-B6A4-C3A316796367}"/>
</file>

<file path=customXml/itemProps4.xml><?xml version="1.0" encoding="utf-8"?>
<ds:datastoreItem xmlns:ds="http://schemas.openxmlformats.org/officeDocument/2006/customXml" ds:itemID="{FCB4E98A-360A-4BF2-BF59-9AB97E2652EC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</TotalTime>
  <Pages>21</Pages>
  <Words>5411</Words>
  <Characters>30844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Synthèse des avis Session Plénière de décembre 2017</vt:lpstr>
    </vt:vector>
  </TitlesOfParts>
  <Company>CESE-CdR</Company>
  <LinksUpToDate>false</LinksUpToDate>
  <CharactersWithSpaces>36183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Prehľad prijatých stanovísk júl 2019</dc:title>
  <dc:creator>Marcos Jaime Tornin</dc:creator>
  <cp:keywords>EESC-2019-03134-01-02-TCD-TRA-EN</cp:keywords>
  <dc:description>Rapporteur:  - Original language: EN, FR - Date of document: 30/07/2019 - Date of meeting: 25/09/2019 - External documents:  - Administrator: Mme De Paepe Elke</dc:description>
  <cp:lastModifiedBy>Lukás Durech</cp:lastModifiedBy>
  <cp:revision>7</cp:revision>
  <cp:lastPrinted>2019-07-22T13:40:00Z</cp:lastPrinted>
  <dcterms:created xsi:type="dcterms:W3CDTF">2019-07-30T15:08:00Z</dcterms:created>
  <dcterms:modified xsi:type="dcterms:W3CDTF">2019-07-30T15:19:00Z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23/07/2019, 19/07/2019, 27/06/2019, 05/06/2019, 03/05/2019, 13/12/2018, 09/11/2018, 12/07/2018, 23/05/2018, 13/03/2018, 26/02/2018, 14/02/2018, 24/01/2018, 16/01/2018, 19/12/2017, 01/12/2017, 16/11/2017, 15/11/2017, 17/10/2017, 13/09/2017, 03/07/2017, 12/</vt:lpwstr>
  </property>
  <property fmtid="{D5CDD505-2E9C-101B-9397-08002B2CF9AE}" pid="4" name="Pref_Time">
    <vt:lpwstr>14:11:10, 11:32:00, 12:00:39, 16:39:54, 14:43:22, 11:27:48, 09:10:15, 14:45:38, 09:50:08, 13:54:15, 10:33:11, 11:57:02, 15:31:00, 09:45:52, 11:53:01, 15:00:14, 15:49:39, 15:47:16, 10:48:52, 11:23:50, 09:51:12, 14:43:57, 12:54:34, 12:22:33, 12:08:44, 12:23</vt:lpwstr>
  </property>
  <property fmtid="{D5CDD505-2E9C-101B-9397-08002B2CF9AE}" pid="5" name="Pref_User">
    <vt:lpwstr>enied, enied, amett, amett, enied, enied, amett, enied, hnic, mreg, jhvi, mkop, hnic, mkop, amett, jhvi, amett, tvoc, tvoc, tvoc, amett, hnic, mreg, mreg, enied, mreg, jhvi, tvoc, htoo, mreg, tvoc, hnic, mreg, hnic, amett, nmcg, amett, enied, nmcg, amett,</vt:lpwstr>
  </property>
  <property fmtid="{D5CDD505-2E9C-101B-9397-08002B2CF9AE}" pid="6" name="Pref_FileName">
    <vt:lpwstr>EESC-2019-03134-01-01-TCD-ORI.docx, EESC-2019-03134-01-00-TCD-ORI.docx, EESC-2019-02484-00-00-TCD-ORI.docx, EESC-2019-01616-00-00-TCD-ORI.docx, EESC-2019-01082-00-00-TCD-ORI.docx, EESC-2018-05296-00-00-TCD-ORI.docx, EESC-2018-04640-00-01-TCD-ORI.docx, EES</vt:lpwstr>
  </property>
  <property fmtid="{D5CDD505-2E9C-101B-9397-08002B2CF9AE}" pid="7" name="ContentTypeId">
    <vt:lpwstr>0x010100EA97B91038054C99906057A708A1480A00AD35D3BCF8F4544A8F08714FCE6E0FA1</vt:lpwstr>
  </property>
  <property fmtid="{D5CDD505-2E9C-101B-9397-08002B2CF9AE}" pid="8" name="_dlc_DocIdItemGuid">
    <vt:lpwstr>d917c1a2-8db2-44df-ba7b-3711eeba156c</vt:lpwstr>
  </property>
  <property fmtid="{D5CDD505-2E9C-101B-9397-08002B2CF9AE}" pid="9" name="AvailableTranslations">
    <vt:lpwstr>25;#SK|46d9fce0-ef79-4f71-b89b-cd6aa82426b8;#10;#FR|d2afafd3-4c81-4f60-8f52-ee33f2f54ff3;#59;#HR|2f555653-ed1a-4fe6-8362-9082d95989e5;#45;#NL|55c6556c-b4f4-441d-9acf-c498d4f838bd;#62;#FI|87606a43-d45f-42d6-b8c9-e1a3457db5b7;#14;#DE|f6b31e5a-26fa-4935-b661-318e46daf27e;#16;#PL|1e03da61-4678-4e07-b136-b5024ca9197b;#38;#SV|c2ed69e7-a339-43d7-8f22-d93680a92aa0;#49;#EL|6d4f4d51-af9b-4650-94b4-4276bee85c91;#46;#CS|72f9705b-0217-4fd3-bea2-cbc7ed80e26e;#57;#RO|feb747a2-64cd-4299-af12-4833ddc30497;#48;#LT|a7ff5ce7-6123-4f68-865a-a57c31810414;#58;#LV|46f7e311-5d9f-4663-b433-18aeccb7ace7;#64;#PT|50ccc04a-eadd-42ae-a0cb-acaf45f812ba;#55;#BG|1a1b3951-7821-4e6a-85f5-5673fc08bd2c;#65;#ET|ff6c3f4c-b02c-4c3c-ab07-2c37995a7a0a;#21;#IT|0774613c-01ed-4e5d-a25d-11d2388de825;#52;#DA|5d49c027-8956-412b-aa16-e85a0f96ad0e;#17;#ES|e7a6b05b-ae16-40c8-add9-68b64b03aeba;#60;#HU|6b229040-c589-4408-b4c1-4285663d20a8;#56;#SL|98a412ae-eb01-49e9-ae3d-585a81724cfc;#4;#EN|f2175f21-25d7-44a3-96da-d6a61b075e1b</vt:lpwstr>
  </property>
  <property fmtid="{D5CDD505-2E9C-101B-9397-08002B2CF9AE}" pid="10" name="DocumentType_0">
    <vt:lpwstr>TCD|cd9d6eb6-3f4f-424a-b2d1-57c9d450eaaf</vt:lpwstr>
  </property>
  <property fmtid="{D5CDD505-2E9C-101B-9397-08002B2CF9AE}" pid="11" name="MeetingNumber">
    <vt:i4>546</vt:i4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3134</vt:i4>
  </property>
  <property fmtid="{D5CDD505-2E9C-101B-9397-08002B2CF9AE}" pid="15" name="FicheYear">
    <vt:i4>2019</vt:i4>
  </property>
  <property fmtid="{D5CDD505-2E9C-101B-9397-08002B2CF9AE}" pid="16" name="DocumentVersion">
    <vt:i4>2</vt:i4>
  </property>
  <property fmtid="{D5CDD505-2E9C-101B-9397-08002B2CF9AE}" pid="17" name="DocumentStatus">
    <vt:lpwstr>2;#TRA|150d2a88-1431-44e6-a8ca-0bb753ab8672</vt:lpwstr>
  </property>
  <property fmtid="{D5CDD505-2E9C-101B-9397-08002B2CF9AE}" pid="18" name="DocumentPart">
    <vt:i4>1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8;#TCD|cd9d6eb6-3f4f-424a-b2d1-57c9d450eaaf</vt:lpwstr>
  </property>
  <property fmtid="{D5CDD505-2E9C-101B-9397-08002B2CF9AE}" pid="23" name="RequestingService">
    <vt:lpwstr>Greffe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MeetingName_0">
    <vt:lpwstr>SPL-CES|32d8cb1f-c9ec-4365-95c7-8385a18618ac</vt:lpwstr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4;#EN|f2175f21-25d7-44a3-96da-d6a61b075e1b;#10;#FR|d2afafd3-4c81-4f60-8f52-ee33f2f54ff3</vt:lpwstr>
  </property>
  <property fmtid="{D5CDD505-2E9C-101B-9397-08002B2CF9AE}" pid="28" name="MeetingName">
    <vt:lpwstr>31;#SPL-CES|32d8cb1f-c9ec-4365-95c7-8385a18618ac</vt:lpwstr>
  </property>
  <property fmtid="{D5CDD505-2E9C-101B-9397-08002B2CF9AE}" pid="29" name="MeetingDate">
    <vt:filetime>2019-09-25T12:00:00Z</vt:filetime>
  </property>
  <property fmtid="{D5CDD505-2E9C-101B-9397-08002B2CF9AE}" pid="30" name="AvailableTranslations_0">
    <vt:lpwstr>EL|6d4f4d51-af9b-4650-94b4-4276bee85c91;CS|72f9705b-0217-4fd3-bea2-cbc7ed80e26e;PT|50ccc04a-eadd-42ae-a0cb-acaf45f812ba;DA|5d49c027-8956-412b-aa16-e85a0f96ad0e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EN|f2175f21-25d7-44a3-96da-d6a61b075e1b;FR|d2afafd3-4c81-4f60-8f52-ee33f2f54ff3</vt:lpwstr>
  </property>
  <property fmtid="{D5CDD505-2E9C-101B-9397-08002B2CF9AE}" pid="33" name="TaxCatchAll">
    <vt:lpwstr>49;#EL|6d4f4d51-af9b-4650-94b4-4276bee85c91;#31;#SPL-CES|32d8cb1f-c9ec-4365-95c7-8385a18618ac;#64;#PT|50ccc04a-eadd-42ae-a0cb-acaf45f812ba;#46;#CS|72f9705b-0217-4fd3-bea2-cbc7ed80e26e;#10;#FR|d2afafd3-4c81-4f60-8f52-ee33f2f54ff3;#8;#TCD|cd9d6eb6-3f4f-424a-b2d1-57c9d450eaaf;#7;#Final|ea5e6674-7b27-4bac-b091-73adbb394efe;#52;#DA|5d49c027-8956-412b-aa16-e85a0f96ad0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7;#Final|ea5e6674-7b27-4bac-b091-73adbb394efe</vt:lpwstr>
  </property>
  <property fmtid="{D5CDD505-2E9C-101B-9397-08002B2CF9AE}" pid="36" name="DocumentYear">
    <vt:i4>2019</vt:i4>
  </property>
  <property fmtid="{D5CDD505-2E9C-101B-9397-08002B2CF9AE}" pid="37" name="FicheNumber">
    <vt:i4>8030</vt:i4>
  </property>
  <property fmtid="{D5CDD505-2E9C-101B-9397-08002B2CF9AE}" pid="38" name="DocumentLanguage">
    <vt:lpwstr>25;#SK|46d9fce0-ef79-4f71-b89b-cd6aa82426b8</vt:lpwstr>
  </property>
  <property fmtid="{D5CDD505-2E9C-101B-9397-08002B2CF9AE}" pid="39" name="_docset_NoMedatataSyncRequired">
    <vt:lpwstr>False</vt:lpwstr>
  </property>
</Properties>
</file>