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3467"/>
        <w:gridCol w:w="2968"/>
      </w:tblGrid>
      <w:tr w:rsidR="00DB57C2" w:rsidRPr="00C002F3" w:rsidTr="00BC3FF4">
        <w:tc>
          <w:tcPr>
            <w:tcW w:w="1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:rsidR="00DB57C2" w:rsidRPr="00C002F3" w:rsidRDefault="00D40993" w:rsidP="009F69DF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hAnsiTheme="minorHAnsi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0F845DD7" wp14:editId="6410C91C">
                      <wp:simplePos x="0" y="0"/>
                      <wp:positionH relativeFrom="page">
                        <wp:posOffset>6769100</wp:posOffset>
                      </wp:positionH>
                      <wp:positionV relativeFrom="page">
                        <wp:posOffset>10081260</wp:posOffset>
                      </wp:positionV>
                      <wp:extent cx="647700" cy="396240"/>
                      <wp:effectExtent l="0" t="3810" r="3175" b="0"/>
                      <wp:wrapNone/>
                      <wp:docPr id="2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0993" w:rsidRPr="00260E65" w:rsidRDefault="00D409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48"/>
                                    </w:rPr>
                                    <w:t>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F845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      <v:textbox>
                        <w:txbxContent>
                          <w:p w:rsidR="00D40993" w:rsidRPr="00260E65" w:rsidRDefault="00D40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RO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DB57C2" w:rsidRPr="00C002F3" w:rsidRDefault="00DB57C2" w:rsidP="009F69DF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rFonts w:asciiTheme="minorHAnsi" w:hAnsiTheme="minorHAnsi"/>
              </w:rPr>
              <w:t>EU-Moldova</w:t>
            </w:r>
            <w:proofErr w:type="spellEnd"/>
            <w:r>
              <w:rPr>
                <w:rFonts w:asciiTheme="minorHAnsi" w:hAnsiTheme="minorHAnsi"/>
              </w:rPr>
              <w:t xml:space="preserve"> Civil Society Platform</w:t>
            </w:r>
          </w:p>
        </w:tc>
        <w:tc>
          <w:tcPr>
            <w:tcW w:w="18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C2" w:rsidRPr="00C002F3" w:rsidRDefault="00DB57C2" w:rsidP="009F69DF">
            <w:pPr>
              <w:rPr>
                <w:rFonts w:eastAsiaTheme="minorHAn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00265D" wp14:editId="67CCACE7">
                  <wp:extent cx="2059305" cy="97481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97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7C2" w:rsidRPr="00C002F3" w:rsidRDefault="00DB57C2" w:rsidP="009F69DF">
            <w:pPr>
              <w:rPr>
                <w:rFonts w:eastAsiaTheme="minorHAnsi"/>
              </w:rPr>
            </w:pPr>
          </w:p>
          <w:p w:rsidR="00DB57C2" w:rsidRPr="00C002F3" w:rsidRDefault="008D6132" w:rsidP="009F69DF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hAnsiTheme="minorHAnsi"/>
              </w:rPr>
              <w:t>Platforma societății civile UE-Moldova</w:t>
            </w:r>
          </w:p>
        </w:tc>
      </w:tr>
    </w:tbl>
    <w:p w:rsidR="00DB57C2" w:rsidRPr="00C002F3" w:rsidRDefault="00DB57C2" w:rsidP="00DB57C2"/>
    <w:p w:rsidR="00DB57C2" w:rsidRPr="00C002F3" w:rsidRDefault="00DB57C2" w:rsidP="00DB57C2">
      <w:pPr>
        <w:sectPr w:rsidR="00DB57C2" w:rsidRPr="00C002F3" w:rsidSect="00C002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40" w:bottom="1928" w:left="1418" w:header="397" w:footer="1247" w:gutter="0"/>
          <w:pgNumType w:start="1"/>
          <w:cols w:space="708"/>
          <w:docGrid w:linePitch="360"/>
        </w:sectPr>
      </w:pPr>
    </w:p>
    <w:p w:rsidR="00DB57C2" w:rsidRPr="00C002F3" w:rsidRDefault="00B62DC5" w:rsidP="00DB57C2">
      <w:r>
        <w:rPr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DC5" w:rsidRPr="00260E65" w:rsidRDefault="00B62D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0" o:spid="_x0000_s1027" type="#_x0000_t202" style="position:absolute;left:0;text-align:left;margin-left:533pt;margin-top:793.8pt;width:51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" o:allowincell="f" filled="f" stroked="f">
                <v:textbox>
                  <w:txbxContent>
                    <w:p w:rsidR="00B62DC5" w:rsidRPr="00260E65" w:rsidRDefault="00B62DC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29"/>
        <w:gridCol w:w="3659"/>
      </w:tblGrid>
      <w:tr w:rsidR="00DB57C2" w:rsidRPr="00C002F3" w:rsidTr="008161B8">
        <w:trPr>
          <w:trHeight w:val="1549"/>
        </w:trPr>
        <w:tc>
          <w:tcPr>
            <w:tcW w:w="3030" w:type="pct"/>
            <w:shd w:val="clear" w:color="auto" w:fill="auto"/>
          </w:tcPr>
          <w:p w:rsidR="00DB57C2" w:rsidRPr="00C002F3" w:rsidRDefault="0000297D" w:rsidP="009F69DF">
            <w:pPr>
              <w:spacing w:line="240" w:lineRule="auto"/>
              <w:rPr>
                <w:rFonts w:ascii="Arial Narrow" w:hAnsi="Arial Narrow" w:cs="Arial"/>
                <w:b/>
                <w:bCs/>
                <w:color w:val="365F91"/>
                <w:sz w:val="44"/>
                <w:szCs w:val="44"/>
              </w:rPr>
            </w:pPr>
            <w:r>
              <w:rPr>
                <w:rFonts w:ascii="Arial Narrow" w:hAnsi="Arial Narrow"/>
                <w:b/>
                <w:bCs/>
                <w:color w:val="365F91"/>
                <w:sz w:val="44"/>
                <w:szCs w:val="44"/>
              </w:rPr>
              <w:t>A 5-a ședință a Platformei societății civile UE-Moldova</w:t>
            </w:r>
          </w:p>
          <w:p w:rsidR="00DB57C2" w:rsidRPr="00C002F3" w:rsidRDefault="00DB57C2" w:rsidP="009F69DF">
            <w:pPr>
              <w:spacing w:line="240" w:lineRule="auto"/>
              <w:rPr>
                <w:rFonts w:ascii="Arial Narrow" w:hAnsi="Arial Narrow"/>
                <w:b/>
                <w:bCs/>
                <w:color w:val="365F91"/>
                <w:sz w:val="44"/>
                <w:szCs w:val="44"/>
              </w:rPr>
            </w:pPr>
          </w:p>
        </w:tc>
        <w:tc>
          <w:tcPr>
            <w:tcW w:w="1970" w:type="pct"/>
            <w:shd w:val="clear" w:color="auto" w:fill="auto"/>
          </w:tcPr>
          <w:p w:rsidR="00DB57C2" w:rsidRPr="00C002F3" w:rsidRDefault="00CF182A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i/>
                <w:color w:val="943634"/>
                <w:sz w:val="48"/>
                <w:szCs w:val="48"/>
              </w:rPr>
            </w:pPr>
            <w:r>
              <w:rPr>
                <w:rFonts w:ascii="Arial Narrow" w:hAnsi="Arial Narrow"/>
                <w:b/>
                <w:bCs/>
                <w:i/>
                <w:color w:val="943634"/>
                <w:sz w:val="48"/>
                <w:szCs w:val="48"/>
              </w:rPr>
              <w:t>PROIECT DE PROGRAM</w:t>
            </w:r>
          </w:p>
        </w:tc>
      </w:tr>
      <w:tr w:rsidR="00DB57C2" w:rsidRPr="00C002F3" w:rsidTr="008161B8">
        <w:trPr>
          <w:trHeight w:val="1162"/>
        </w:trPr>
        <w:tc>
          <w:tcPr>
            <w:tcW w:w="3030" w:type="pct"/>
            <w:shd w:val="clear" w:color="auto" w:fill="D3DFEE"/>
          </w:tcPr>
          <w:p w:rsidR="00DB57C2" w:rsidRPr="00C002F3" w:rsidRDefault="00D56CD7" w:rsidP="009F69DF">
            <w:pPr>
              <w:rPr>
                <w:rFonts w:ascii="Arial Narrow" w:hAnsi="Arial Narrow"/>
                <w:b/>
                <w:i/>
                <w:color w:val="365F91"/>
              </w:rPr>
            </w:pPr>
            <w:r>
              <w:rPr>
                <w:rFonts w:ascii="Arial Narrow" w:hAnsi="Arial Narrow"/>
                <w:b/>
                <w:i/>
                <w:color w:val="365F91"/>
                <w:sz w:val="32"/>
                <w:szCs w:val="32"/>
              </w:rPr>
              <w:t>CESE, Sala VMA3</w:t>
            </w:r>
          </w:p>
          <w:p w:rsidR="00DB57C2" w:rsidRPr="00C002F3" w:rsidRDefault="00DB57C2" w:rsidP="009F69DF">
            <w:pPr>
              <w:rPr>
                <w:rFonts w:ascii="Arial Narrow" w:hAnsi="Arial Narrow"/>
                <w:b/>
                <w:i/>
                <w:color w:val="365F91"/>
                <w:sz w:val="16"/>
                <w:szCs w:val="16"/>
              </w:rPr>
            </w:pPr>
          </w:p>
          <w:p w:rsidR="00DB57C2" w:rsidRPr="00C002F3" w:rsidRDefault="0000297D" w:rsidP="009F69DF">
            <w:pPr>
              <w:rPr>
                <w:rFonts w:ascii="Arial Narrow" w:hAnsi="Arial Narrow"/>
                <w:bCs/>
                <w:iCs/>
                <w:color w:val="365F91"/>
                <w:sz w:val="28"/>
                <w:szCs w:val="28"/>
              </w:rPr>
            </w:pPr>
            <w:r>
              <w:rPr>
                <w:rFonts w:ascii="Arial Narrow" w:hAnsi="Arial Narrow"/>
                <w:bCs/>
                <w:iCs/>
                <w:color w:val="365F91"/>
                <w:sz w:val="28"/>
                <w:szCs w:val="28"/>
              </w:rPr>
              <w:t>23 mai 2019</w:t>
            </w:r>
          </w:p>
        </w:tc>
        <w:tc>
          <w:tcPr>
            <w:tcW w:w="1970" w:type="pct"/>
            <w:shd w:val="clear" w:color="auto" w:fill="D3DFEE"/>
          </w:tcPr>
          <w:p w:rsidR="00DB57C2" w:rsidRPr="00C002F3" w:rsidRDefault="00DB57C2" w:rsidP="00C002F3">
            <w:pPr>
              <w:spacing w:line="240" w:lineRule="auto"/>
              <w:ind w:left="34" w:hanging="34"/>
              <w:rPr>
                <w:rFonts w:ascii="Arial Narrow" w:hAnsi="Arial Narrow"/>
                <w:b/>
                <w:color w:val="365F91"/>
              </w:rPr>
            </w:pPr>
            <w:r>
              <w:rPr>
                <w:rFonts w:ascii="Arial Narrow" w:hAnsi="Arial Narrow"/>
                <w:b/>
                <w:color w:val="365F91"/>
              </w:rPr>
              <w:t>Interpretare:</w:t>
            </w:r>
          </w:p>
          <w:p w:rsidR="00DB57C2" w:rsidRPr="00C002F3" w:rsidRDefault="00DB57C2" w:rsidP="00C002F3">
            <w:pPr>
              <w:spacing w:line="240" w:lineRule="auto"/>
              <w:ind w:left="34" w:hanging="34"/>
              <w:rPr>
                <w:rFonts w:ascii="Arial Narrow" w:hAnsi="Arial Narrow"/>
                <w:b/>
                <w:color w:val="365F91"/>
              </w:rPr>
            </w:pPr>
            <w:r>
              <w:rPr>
                <w:rFonts w:ascii="Arial Narrow" w:hAnsi="Arial Narrow"/>
                <w:b/>
                <w:color w:val="365F91"/>
              </w:rPr>
              <w:t>engleză, română</w:t>
            </w:r>
          </w:p>
          <w:p w:rsidR="00DB57C2" w:rsidRPr="00C002F3" w:rsidRDefault="00DB57C2" w:rsidP="009F69DF">
            <w:pPr>
              <w:rPr>
                <w:rFonts w:ascii="Arial Narrow" w:hAnsi="Arial Narrow"/>
                <w:color w:val="365F91"/>
              </w:rPr>
            </w:pPr>
          </w:p>
        </w:tc>
      </w:tr>
    </w:tbl>
    <w:p w:rsidR="00DB57C2" w:rsidRPr="00C002F3" w:rsidRDefault="00DB57C2" w:rsidP="00DB57C2"/>
    <w:tbl>
      <w:tblPr>
        <w:tblW w:w="5000" w:type="pct"/>
        <w:tblLook w:val="0000" w:firstRow="0" w:lastRow="0" w:firstColumn="0" w:lastColumn="0" w:noHBand="0" w:noVBand="0"/>
      </w:tblPr>
      <w:tblGrid>
        <w:gridCol w:w="1787"/>
        <w:gridCol w:w="7501"/>
      </w:tblGrid>
      <w:tr w:rsidR="00DB57C2" w:rsidRPr="00C002F3" w:rsidTr="00BC3FF4">
        <w:trPr>
          <w:trHeight w:val="382"/>
        </w:trPr>
        <w:tc>
          <w:tcPr>
            <w:tcW w:w="962" w:type="pct"/>
            <w:shd w:val="clear" w:color="auto" w:fill="C6D9F1"/>
          </w:tcPr>
          <w:p w:rsidR="00DB57C2" w:rsidRPr="00C002F3" w:rsidRDefault="0000297D" w:rsidP="00C002F3">
            <w:pPr>
              <w:pStyle w:val="Title"/>
              <w:spacing w:line="288" w:lineRule="auto"/>
              <w:jc w:val="both"/>
              <w:rPr>
                <w:rFonts w:ascii="Arial Narrow" w:hAnsi="Arial Narrow"/>
                <w:bCs/>
                <w:iCs/>
                <w:szCs w:val="22"/>
              </w:rPr>
            </w:pPr>
            <w:r>
              <w:rPr>
                <w:rFonts w:ascii="Arial Narrow" w:hAnsi="Arial Narrow"/>
                <w:bCs/>
                <w:iCs/>
                <w:szCs w:val="22"/>
              </w:rPr>
              <w:t>9:00</w:t>
            </w:r>
            <w:r w:rsidR="00B62DC5">
              <w:rPr>
                <w:rFonts w:ascii="Arial Narrow" w:hAnsi="Arial Narrow"/>
                <w:bCs/>
                <w:iCs/>
                <w:szCs w:val="22"/>
              </w:rPr>
              <w:t>-</w:t>
            </w:r>
            <w:r>
              <w:rPr>
                <w:rFonts w:ascii="Arial Narrow" w:hAnsi="Arial Narrow"/>
                <w:bCs/>
                <w:iCs/>
                <w:szCs w:val="22"/>
              </w:rPr>
              <w:t>9:30</w:t>
            </w:r>
          </w:p>
          <w:p w:rsidR="00DB57C2" w:rsidRPr="00C002F3" w:rsidRDefault="00DB57C2" w:rsidP="00C002F3">
            <w:pPr>
              <w:pStyle w:val="Title"/>
              <w:spacing w:line="288" w:lineRule="auto"/>
              <w:jc w:val="both"/>
              <w:rPr>
                <w:rFonts w:ascii="Arial Narrow" w:hAnsi="Arial Narrow"/>
                <w:bCs/>
                <w:iCs/>
                <w:szCs w:val="22"/>
                <w:lang w:val="en-GB"/>
              </w:rPr>
            </w:pPr>
          </w:p>
        </w:tc>
        <w:tc>
          <w:tcPr>
            <w:tcW w:w="4038" w:type="pct"/>
            <w:shd w:val="clear" w:color="auto" w:fill="C6D9F1"/>
          </w:tcPr>
          <w:p w:rsidR="00DB57C2" w:rsidRPr="00C002F3" w:rsidRDefault="00DB57C2" w:rsidP="00774C35">
            <w:pPr>
              <w:pStyle w:val="BodyText"/>
              <w:tabs>
                <w:tab w:val="clear" w:pos="2200"/>
                <w:tab w:val="clear" w:pos="2694"/>
              </w:tabs>
              <w:spacing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Înregistrarea participanților</w:t>
            </w:r>
          </w:p>
          <w:p w:rsidR="00DB57C2" w:rsidRPr="00C002F3" w:rsidRDefault="00DB57C2" w:rsidP="00774C35">
            <w:pPr>
              <w:pStyle w:val="BodyText"/>
              <w:tabs>
                <w:tab w:val="clear" w:pos="2200"/>
                <w:tab w:val="clear" w:pos="2694"/>
              </w:tabs>
              <w:spacing w:line="240" w:lineRule="auto"/>
              <w:rPr>
                <w:rFonts w:ascii="Arial Narrow" w:hAnsi="Arial Narrow"/>
                <w:szCs w:val="22"/>
              </w:rPr>
            </w:pPr>
          </w:p>
        </w:tc>
      </w:tr>
      <w:tr w:rsidR="00E0179B" w:rsidRPr="00C002F3" w:rsidTr="00BC3FF4">
        <w:trPr>
          <w:trHeight w:val="2907"/>
        </w:trPr>
        <w:tc>
          <w:tcPr>
            <w:tcW w:w="962" w:type="pct"/>
            <w:shd w:val="clear" w:color="auto" w:fill="C6D9F1"/>
          </w:tcPr>
          <w:p w:rsidR="00E0179B" w:rsidRPr="00C002F3" w:rsidRDefault="0000297D" w:rsidP="00C002F3">
            <w:pPr>
              <w:pStyle w:val="Title"/>
              <w:jc w:val="both"/>
              <w:rPr>
                <w:rFonts w:ascii="Arial Narrow" w:hAnsi="Arial Narrow"/>
                <w:bCs/>
                <w:iCs/>
                <w:szCs w:val="22"/>
              </w:rPr>
            </w:pPr>
            <w:r>
              <w:rPr>
                <w:rFonts w:ascii="Arial Narrow" w:hAnsi="Arial Narrow"/>
                <w:bCs/>
                <w:iCs/>
                <w:szCs w:val="22"/>
              </w:rPr>
              <w:t>9:30</w:t>
            </w:r>
            <w:r w:rsidR="00B62DC5">
              <w:rPr>
                <w:rFonts w:ascii="Arial Narrow" w:hAnsi="Arial Narrow"/>
                <w:bCs/>
                <w:iCs/>
                <w:szCs w:val="22"/>
              </w:rPr>
              <w:t>-</w:t>
            </w:r>
            <w:r>
              <w:rPr>
                <w:rFonts w:ascii="Arial Narrow" w:hAnsi="Arial Narrow"/>
                <w:bCs/>
                <w:iCs/>
                <w:szCs w:val="22"/>
              </w:rPr>
              <w:t>11:00</w:t>
            </w:r>
          </w:p>
          <w:p w:rsidR="00E0179B" w:rsidRPr="00C002F3" w:rsidRDefault="00E0179B" w:rsidP="00BC3FF4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4038" w:type="pct"/>
            <w:shd w:val="clear" w:color="auto" w:fill="C6D9F1"/>
          </w:tcPr>
          <w:p w:rsidR="00031121" w:rsidRPr="00C002F3" w:rsidRDefault="00031121" w:rsidP="00774C35">
            <w:pPr>
              <w:spacing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Sesiunea de deschidere</w:t>
            </w:r>
          </w:p>
          <w:p w:rsidR="00031121" w:rsidRPr="00C002F3" w:rsidRDefault="00031121" w:rsidP="00774C35">
            <w:pPr>
              <w:spacing w:line="240" w:lineRule="auto"/>
              <w:rPr>
                <w:rFonts w:ascii="Arial Narrow" w:hAnsi="Arial Narrow"/>
                <w:i/>
              </w:rPr>
            </w:pPr>
          </w:p>
          <w:p w:rsidR="00E0179B" w:rsidRPr="00C002F3" w:rsidRDefault="00E0179B" w:rsidP="00774C35">
            <w:pPr>
              <w:spacing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Cuvânt de bun venit rostit de </w:t>
            </w:r>
            <w:r>
              <w:rPr>
                <w:rFonts w:ascii="Arial Narrow" w:hAnsi="Arial Narrow"/>
                <w:b/>
              </w:rPr>
              <w:t>dl Cristian Pîrvulescu</w:t>
            </w:r>
            <w:r>
              <w:rPr>
                <w:rFonts w:ascii="Arial Narrow" w:hAnsi="Arial Narrow"/>
              </w:rPr>
              <w:t xml:space="preserve"> și de </w:t>
            </w:r>
            <w:r>
              <w:rPr>
                <w:rFonts w:ascii="Arial Narrow" w:hAnsi="Arial Narrow"/>
                <w:b/>
              </w:rPr>
              <w:t>dl Ion Guzun</w:t>
            </w:r>
            <w:r>
              <w:rPr>
                <w:rFonts w:ascii="Arial Narrow" w:hAnsi="Arial Narrow"/>
              </w:rPr>
              <w:t>, copreședinți ai Platformei societății civile UE-Moldova</w:t>
            </w:r>
          </w:p>
          <w:p w:rsidR="00E0179B" w:rsidRPr="00C002F3" w:rsidRDefault="00E0179B" w:rsidP="00774C35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E0179B" w:rsidRPr="00C002F3" w:rsidRDefault="00E0179B" w:rsidP="00774C35">
            <w:pPr>
              <w:spacing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Evaluarea situației actuale în ceea ce privește punerea în aplicare a Acordului de asociere UE-Moldova </w:t>
            </w:r>
          </w:p>
          <w:p w:rsidR="00E0179B" w:rsidRPr="00C002F3" w:rsidRDefault="00E0179B" w:rsidP="00774C35">
            <w:pPr>
              <w:spacing w:line="240" w:lineRule="auto"/>
              <w:rPr>
                <w:rFonts w:ascii="Arial Narrow" w:hAnsi="Arial Narrow"/>
              </w:rPr>
            </w:pPr>
          </w:p>
          <w:p w:rsidR="00F93A1A" w:rsidRPr="00C002F3" w:rsidRDefault="00F93A1A" w:rsidP="00BC3FF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Excelența Sa</w:t>
            </w:r>
            <w:r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b/>
              </w:rPr>
              <w:t xml:space="preserve"> dl Eugen Caras</w:t>
            </w:r>
            <w:r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>șeful Misiunii Republicii Moldova pe lângă Uniunea</w:t>
            </w:r>
            <w:r w:rsidR="00A02AE3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Europeană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B85551" w:rsidRPr="00C002F3" w:rsidRDefault="00B07DF0" w:rsidP="00BC3FF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dl Lawrence Meredith</w:t>
            </w:r>
            <w:r>
              <w:rPr>
                <w:rFonts w:ascii="Arial Narrow" w:hAnsi="Arial Narrow"/>
              </w:rPr>
              <w:t>, director, Vecinătatea de Est, DG NEAR, Comisia</w:t>
            </w:r>
            <w:r w:rsidR="00B62DC5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Europeană</w:t>
            </w:r>
          </w:p>
          <w:p w:rsidR="00EB18EA" w:rsidRPr="00C002F3" w:rsidRDefault="00A853E3" w:rsidP="00BC3FF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dna Nicoletta </w:t>
            </w:r>
            <w:proofErr w:type="spellStart"/>
            <w:r>
              <w:rPr>
                <w:rFonts w:ascii="Arial Narrow" w:hAnsi="Arial Narrow"/>
                <w:b/>
              </w:rPr>
              <w:t>Pusterla</w:t>
            </w:r>
            <w:proofErr w:type="spellEnd"/>
            <w:r>
              <w:rPr>
                <w:rFonts w:ascii="Arial Narrow" w:hAnsi="Arial Narrow"/>
              </w:rPr>
              <w:t>, Divizia pentru relații bilaterale a Parteneriatului estic, Serviciul European de Acțiune Externă</w:t>
            </w:r>
          </w:p>
          <w:p w:rsidR="00C05B85" w:rsidRPr="00C002F3" w:rsidRDefault="00C05B85" w:rsidP="00BC3FF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dl Mihai </w:t>
            </w:r>
            <w:proofErr w:type="spellStart"/>
            <w:r>
              <w:rPr>
                <w:rFonts w:ascii="Arial Narrow" w:hAnsi="Arial Narrow"/>
                <w:b/>
              </w:rPr>
              <w:t>Mogîldea</w:t>
            </w:r>
            <w:proofErr w:type="spellEnd"/>
            <w:r>
              <w:rPr>
                <w:rFonts w:ascii="Arial Narrow" w:hAnsi="Arial Narrow"/>
              </w:rPr>
              <w:t xml:space="preserve">, Institutul pentru politici și reforme europene (IPRE), Moldova </w:t>
            </w:r>
          </w:p>
          <w:p w:rsidR="00E0179B" w:rsidRPr="00C002F3" w:rsidRDefault="00E0179B" w:rsidP="00774C35">
            <w:pPr>
              <w:spacing w:line="240" w:lineRule="auto"/>
              <w:ind w:left="1440"/>
              <w:rPr>
                <w:rFonts w:ascii="Arial Narrow" w:hAnsi="Arial Narrow"/>
                <w:sz w:val="16"/>
                <w:szCs w:val="16"/>
              </w:rPr>
            </w:pPr>
          </w:p>
          <w:p w:rsidR="00E0179B" w:rsidRPr="00C002F3" w:rsidRDefault="00E0179B" w:rsidP="00774C35">
            <w:pPr>
              <w:spacing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Dezbatere </w:t>
            </w:r>
          </w:p>
          <w:p w:rsidR="00E0179B" w:rsidRPr="00C002F3" w:rsidRDefault="00E0179B" w:rsidP="00774C35">
            <w:pPr>
              <w:spacing w:line="240" w:lineRule="auto"/>
              <w:rPr>
                <w:rFonts w:ascii="Arial Narrow" w:hAnsi="Arial Narrow"/>
                <w:i/>
              </w:rPr>
            </w:pPr>
          </w:p>
        </w:tc>
      </w:tr>
      <w:tr w:rsidR="00DB57C2" w:rsidRPr="00C002F3" w:rsidTr="00BC3FF4">
        <w:trPr>
          <w:trHeight w:val="382"/>
        </w:trPr>
        <w:tc>
          <w:tcPr>
            <w:tcW w:w="962" w:type="pct"/>
            <w:shd w:val="clear" w:color="auto" w:fill="DBE5F1"/>
          </w:tcPr>
          <w:p w:rsidR="00DB57C2" w:rsidRPr="00BC3FF4" w:rsidRDefault="00B62DC5" w:rsidP="00C002F3">
            <w:pPr>
              <w:pStyle w:val="Title"/>
              <w:spacing w:line="288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11:15-</w:t>
            </w:r>
            <w:r w:rsidR="00E0179B">
              <w:rPr>
                <w:rFonts w:ascii="Arial Narrow" w:hAnsi="Arial Narrow"/>
              </w:rPr>
              <w:t>11:30</w:t>
            </w:r>
          </w:p>
        </w:tc>
        <w:tc>
          <w:tcPr>
            <w:tcW w:w="4038" w:type="pct"/>
            <w:shd w:val="clear" w:color="auto" w:fill="DBE5F1"/>
          </w:tcPr>
          <w:p w:rsidR="00DB57C2" w:rsidRPr="00C002F3" w:rsidRDefault="00DB57C2" w:rsidP="009F69DF">
            <w:pPr>
              <w:keepNext/>
              <w:ind w:left="1063" w:hanging="106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Pauză de cafea</w:t>
            </w:r>
          </w:p>
          <w:p w:rsidR="00DB57C2" w:rsidRPr="00C002F3" w:rsidRDefault="00DB57C2" w:rsidP="009F69DF">
            <w:pPr>
              <w:keepNext/>
              <w:ind w:left="1063" w:hanging="1063"/>
              <w:rPr>
                <w:rFonts w:ascii="Arial Narrow" w:hAnsi="Arial Narrow"/>
                <w:b/>
              </w:rPr>
            </w:pPr>
          </w:p>
        </w:tc>
      </w:tr>
      <w:tr w:rsidR="00E0179B" w:rsidRPr="00C002F3" w:rsidTr="00BC3FF4">
        <w:trPr>
          <w:trHeight w:val="567"/>
        </w:trPr>
        <w:tc>
          <w:tcPr>
            <w:tcW w:w="962" w:type="pct"/>
            <w:shd w:val="clear" w:color="auto" w:fill="C6D9F1"/>
          </w:tcPr>
          <w:p w:rsidR="00E0179B" w:rsidRPr="00BC3FF4" w:rsidRDefault="00B62DC5" w:rsidP="00BC3FF4">
            <w:pPr>
              <w:pStyle w:val="Title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11:30-</w:t>
            </w:r>
            <w:r w:rsidR="00E0179B">
              <w:rPr>
                <w:rFonts w:ascii="Arial Narrow" w:hAnsi="Arial Narrow"/>
              </w:rPr>
              <w:t>13:00</w:t>
            </w:r>
          </w:p>
        </w:tc>
        <w:tc>
          <w:tcPr>
            <w:tcW w:w="4038" w:type="pct"/>
            <w:shd w:val="clear" w:color="auto" w:fill="C6D9F1"/>
          </w:tcPr>
          <w:p w:rsidR="00774C35" w:rsidRPr="00C002F3" w:rsidRDefault="004054D8" w:rsidP="00774C35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Cadrul de integritate publică din Republica Moldova </w:t>
            </w:r>
          </w:p>
          <w:p w:rsidR="004054D8" w:rsidRPr="00C002F3" w:rsidRDefault="004054D8" w:rsidP="00774C35">
            <w:pPr>
              <w:spacing w:line="240" w:lineRule="auto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774C35" w:rsidRPr="00C002F3" w:rsidRDefault="00774C35" w:rsidP="00774C3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Prezentarea și adoptarea rapoartelor:</w:t>
            </w:r>
          </w:p>
          <w:p w:rsidR="00774C35" w:rsidRPr="00C002F3" w:rsidRDefault="00774C35" w:rsidP="00774C3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i/>
              </w:rPr>
            </w:pPr>
          </w:p>
          <w:p w:rsidR="00774C35" w:rsidRPr="00C002F3" w:rsidRDefault="00A853E3" w:rsidP="00774C35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dl Cristian Pîrvulescu</w:t>
            </w:r>
            <w:r>
              <w:rPr>
                <w:rFonts w:ascii="Arial Narrow" w:hAnsi="Arial Narrow"/>
              </w:rPr>
              <w:t>, CESE</w:t>
            </w:r>
          </w:p>
          <w:p w:rsidR="006D4AE5" w:rsidRPr="00C002F3" w:rsidRDefault="00C05B85" w:rsidP="0075122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dl Ion Guzun</w:t>
            </w:r>
            <w:r>
              <w:rPr>
                <w:rFonts w:ascii="Arial Narrow" w:hAnsi="Arial Narrow"/>
              </w:rPr>
              <w:t>, LRCM</w:t>
            </w:r>
          </w:p>
          <w:p w:rsidR="00043357" w:rsidRPr="00C002F3" w:rsidRDefault="00043357" w:rsidP="0075122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dl Igor </w:t>
            </w:r>
            <w:proofErr w:type="spellStart"/>
            <w:r>
              <w:rPr>
                <w:rFonts w:ascii="Arial Narrow" w:hAnsi="Arial Narrow"/>
                <w:b/>
              </w:rPr>
              <w:t>Nebyvaev</w:t>
            </w:r>
            <w:proofErr w:type="spellEnd"/>
            <w:r>
              <w:rPr>
                <w:rFonts w:ascii="Arial Narrow" w:hAnsi="Arial Narrow"/>
              </w:rPr>
              <w:t>, Divizia economică de criminalitate și cooperare, Consiliul</w:t>
            </w:r>
            <w:r w:rsidR="00B62DC5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Europei</w:t>
            </w:r>
          </w:p>
          <w:p w:rsidR="00774C35" w:rsidRPr="00C002F3" w:rsidRDefault="00774C35" w:rsidP="00774C3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E0179B" w:rsidRPr="00C002F3" w:rsidRDefault="00774C35" w:rsidP="00ED7E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Dezbatere</w:t>
            </w:r>
          </w:p>
          <w:p w:rsidR="00B85551" w:rsidRPr="00C002F3" w:rsidRDefault="00B85551" w:rsidP="00ED7E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i/>
              </w:rPr>
            </w:pPr>
          </w:p>
        </w:tc>
      </w:tr>
      <w:tr w:rsidR="00B2727B" w:rsidRPr="00C002F3" w:rsidTr="00BC3FF4">
        <w:trPr>
          <w:trHeight w:val="574"/>
        </w:trPr>
        <w:tc>
          <w:tcPr>
            <w:tcW w:w="962" w:type="pct"/>
            <w:shd w:val="clear" w:color="auto" w:fill="DBE5F1"/>
          </w:tcPr>
          <w:p w:rsidR="00B2727B" w:rsidRPr="00C002F3" w:rsidRDefault="00B62DC5" w:rsidP="00C002F3">
            <w:pPr>
              <w:pStyle w:val="Title"/>
              <w:jc w:val="both"/>
              <w:rPr>
                <w:rFonts w:ascii="Arial Narrow" w:hAnsi="Arial Narrow"/>
                <w:bCs/>
                <w:iCs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13:00-</w:t>
            </w:r>
            <w:r w:rsidR="00B2727B">
              <w:rPr>
                <w:rFonts w:ascii="Arial Narrow" w:hAnsi="Arial Narrow"/>
                <w:szCs w:val="22"/>
              </w:rPr>
              <w:t>14:30</w:t>
            </w:r>
          </w:p>
        </w:tc>
        <w:tc>
          <w:tcPr>
            <w:tcW w:w="4038" w:type="pct"/>
            <w:shd w:val="clear" w:color="auto" w:fill="DBE5F1"/>
          </w:tcPr>
          <w:p w:rsidR="00B2727B" w:rsidRPr="00C002F3" w:rsidRDefault="00E43819" w:rsidP="00C002F3">
            <w:pPr>
              <w:pStyle w:val="Title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Prânz </w:t>
            </w:r>
          </w:p>
          <w:p w:rsidR="00B2727B" w:rsidRPr="00C002F3" w:rsidRDefault="00B2727B" w:rsidP="00C002F3">
            <w:pPr>
              <w:pStyle w:val="Title"/>
              <w:jc w:val="both"/>
              <w:rPr>
                <w:rFonts w:ascii="Arial Narrow" w:hAnsi="Arial Narrow"/>
                <w:szCs w:val="22"/>
                <w:lang w:val="en-GB"/>
              </w:rPr>
            </w:pPr>
          </w:p>
        </w:tc>
      </w:tr>
      <w:tr w:rsidR="00B2727B" w:rsidRPr="00C002F3" w:rsidTr="00BC3FF4">
        <w:trPr>
          <w:trHeight w:val="1561"/>
        </w:trPr>
        <w:tc>
          <w:tcPr>
            <w:tcW w:w="962" w:type="pct"/>
            <w:shd w:val="clear" w:color="auto" w:fill="C6D9F1"/>
          </w:tcPr>
          <w:p w:rsidR="00B2727B" w:rsidRPr="00C002F3" w:rsidRDefault="00B62DC5" w:rsidP="00C002F3">
            <w:pPr>
              <w:pStyle w:val="Title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14:30-</w:t>
            </w:r>
            <w:r w:rsidR="00C06D67">
              <w:rPr>
                <w:rFonts w:ascii="Arial Narrow" w:hAnsi="Arial Narrow"/>
                <w:szCs w:val="22"/>
              </w:rPr>
              <w:t>16:30</w:t>
            </w:r>
          </w:p>
          <w:p w:rsidR="00B2727B" w:rsidRPr="00C002F3" w:rsidRDefault="00B2727B" w:rsidP="00C002F3">
            <w:pPr>
              <w:pStyle w:val="Title"/>
              <w:jc w:val="both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  <w:p w:rsidR="00B2727B" w:rsidRPr="00C002F3" w:rsidRDefault="00B2727B" w:rsidP="00C002F3">
            <w:pPr>
              <w:pStyle w:val="Title"/>
              <w:jc w:val="both"/>
              <w:rPr>
                <w:rFonts w:ascii="Arial Narrow" w:hAnsi="Arial Narrow"/>
                <w:szCs w:val="22"/>
                <w:lang w:val="en-GB"/>
              </w:rPr>
            </w:pPr>
          </w:p>
          <w:p w:rsidR="00B2727B" w:rsidRPr="00C002F3" w:rsidRDefault="00B2727B" w:rsidP="00C002F3">
            <w:pPr>
              <w:pStyle w:val="Title"/>
              <w:jc w:val="both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  <w:p w:rsidR="00B2727B" w:rsidRPr="00C002F3" w:rsidRDefault="00B2727B" w:rsidP="00C002F3">
            <w:pPr>
              <w:pStyle w:val="Title"/>
              <w:jc w:val="both"/>
              <w:rPr>
                <w:rFonts w:ascii="Arial Narrow" w:hAnsi="Arial Narrow"/>
                <w:szCs w:val="22"/>
                <w:lang w:val="en-GB"/>
              </w:rPr>
            </w:pPr>
          </w:p>
          <w:p w:rsidR="00B2727B" w:rsidRPr="00C002F3" w:rsidRDefault="00B2727B" w:rsidP="00C002F3">
            <w:pPr>
              <w:pStyle w:val="Title"/>
              <w:jc w:val="both"/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4038" w:type="pct"/>
            <w:shd w:val="clear" w:color="auto" w:fill="C6D9F1"/>
          </w:tcPr>
          <w:p w:rsidR="00774C35" w:rsidRPr="00C002F3" w:rsidRDefault="005305A3" w:rsidP="00774C35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Informații actualizate privind declarațiile anterioare adoptate de Platforma societății civile </w:t>
            </w:r>
          </w:p>
          <w:p w:rsidR="00774C35" w:rsidRPr="00C002F3" w:rsidRDefault="00774C35" w:rsidP="00774C35">
            <w:pPr>
              <w:spacing w:line="240" w:lineRule="auto"/>
              <w:rPr>
                <w:rFonts w:ascii="Arial Narrow" w:hAnsi="Arial Narrow"/>
              </w:rPr>
            </w:pPr>
          </w:p>
          <w:p w:rsidR="00CF182A" w:rsidRPr="00C002F3" w:rsidRDefault="006D4AE5" w:rsidP="005305A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Raport intermediar privind stadiul punerii în aplicare a acordului de liber schimb aprofundat și cuprinzător cu Moldova</w:t>
            </w:r>
            <w:r>
              <w:rPr>
                <w:rFonts w:ascii="Arial Narrow" w:hAnsi="Arial Narrow"/>
              </w:rPr>
              <w:t xml:space="preserve"> </w:t>
            </w:r>
          </w:p>
          <w:p w:rsidR="00CF182A" w:rsidRPr="00C002F3" w:rsidRDefault="00C05B85" w:rsidP="00C05B8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555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dl Vladislav </w:t>
            </w:r>
            <w:proofErr w:type="spellStart"/>
            <w:r>
              <w:rPr>
                <w:rFonts w:ascii="Arial Narrow" w:hAnsi="Arial Narrow"/>
                <w:b/>
              </w:rPr>
              <w:t>Caminschi</w:t>
            </w:r>
            <w:proofErr w:type="spellEnd"/>
            <w:r>
              <w:rPr>
                <w:rFonts w:ascii="Arial Narrow" w:hAnsi="Arial Narrow"/>
              </w:rPr>
              <w:t>, Confederația național</w:t>
            </w:r>
            <w:r w:rsidR="00A02AE3">
              <w:rPr>
                <w:rFonts w:ascii="Arial Narrow" w:hAnsi="Arial Narrow"/>
              </w:rPr>
              <w:t>ă a angajatorilor din Republica </w:t>
            </w:r>
            <w:r>
              <w:rPr>
                <w:rFonts w:ascii="Arial Narrow" w:hAnsi="Arial Narrow"/>
              </w:rPr>
              <w:t>Moldova</w:t>
            </w:r>
          </w:p>
          <w:p w:rsidR="005234EA" w:rsidRPr="00C002F3" w:rsidRDefault="005234EA" w:rsidP="00C05B8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555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dl Octavian Cătălin Albu</w:t>
            </w:r>
            <w:r>
              <w:rPr>
                <w:rFonts w:ascii="Arial Narrow" w:hAnsi="Arial Narrow"/>
              </w:rPr>
              <w:t>, CESE</w:t>
            </w:r>
          </w:p>
          <w:p w:rsidR="00CF182A" w:rsidRPr="00C002F3" w:rsidRDefault="005234EA" w:rsidP="00C05B8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555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dl Sergiu </w:t>
            </w:r>
            <w:proofErr w:type="spellStart"/>
            <w:r>
              <w:rPr>
                <w:rFonts w:ascii="Arial Narrow" w:hAnsi="Arial Narrow"/>
                <w:b/>
              </w:rPr>
              <w:t>Sainciuc</w:t>
            </w:r>
            <w:proofErr w:type="spellEnd"/>
            <w:r>
              <w:rPr>
                <w:rFonts w:ascii="Arial Narrow" w:hAnsi="Arial Narrow"/>
              </w:rPr>
              <w:t>, Confederația Națională a Sindicatelor din Republica</w:t>
            </w:r>
            <w:r w:rsidR="00B62DC5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Moldova</w:t>
            </w:r>
          </w:p>
          <w:p w:rsidR="00CF182A" w:rsidRPr="00C002F3" w:rsidRDefault="00456557" w:rsidP="00C05B8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555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dl Denis Cenușă</w:t>
            </w:r>
            <w:r>
              <w:rPr>
                <w:rFonts w:ascii="Arial Narrow" w:hAnsi="Arial Narrow"/>
              </w:rPr>
              <w:t>, Grup independent de reflecție</w:t>
            </w:r>
          </w:p>
          <w:p w:rsidR="00CF182A" w:rsidRPr="00C002F3" w:rsidRDefault="00CF182A" w:rsidP="005305A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</w:p>
          <w:p w:rsidR="00CF182A" w:rsidRPr="00C002F3" w:rsidRDefault="00A02AE3" w:rsidP="005305A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Gestionarea apelor</w:t>
            </w:r>
            <w:r w:rsidR="006D4AE5">
              <w:rPr>
                <w:rFonts w:ascii="Arial Narrow" w:hAnsi="Arial Narrow"/>
                <w:i/>
              </w:rPr>
              <w:t xml:space="preserve"> râului Nistru</w:t>
            </w:r>
          </w:p>
          <w:p w:rsidR="00CF182A" w:rsidRPr="00C002F3" w:rsidRDefault="005234EA" w:rsidP="00C05B85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555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dna Iuliana Cantaragiu</w:t>
            </w:r>
            <w:r>
              <w:rPr>
                <w:rFonts w:ascii="Arial Narrow" w:hAnsi="Arial Narrow"/>
              </w:rPr>
              <w:t>, Centrul Național de Mediu</w:t>
            </w:r>
          </w:p>
          <w:p w:rsidR="006D4AE5" w:rsidRPr="00C002F3" w:rsidRDefault="006D4AE5" w:rsidP="005305A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</w:p>
          <w:p w:rsidR="005305A3" w:rsidRPr="00C002F3" w:rsidRDefault="005305A3" w:rsidP="008A5A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</w:p>
          <w:p w:rsidR="008A5A86" w:rsidRPr="00C002F3" w:rsidRDefault="008A5A86" w:rsidP="008A5A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Dezbatere</w:t>
            </w:r>
          </w:p>
          <w:p w:rsidR="00B2727B" w:rsidRPr="00C002F3" w:rsidRDefault="00B2727B" w:rsidP="008A5A86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C21066" w:rsidRPr="00C002F3" w:rsidTr="00BC3FF4">
        <w:trPr>
          <w:trHeight w:val="391"/>
        </w:trPr>
        <w:tc>
          <w:tcPr>
            <w:tcW w:w="962" w:type="pct"/>
            <w:shd w:val="clear" w:color="auto" w:fill="DBE5F1"/>
          </w:tcPr>
          <w:p w:rsidR="00C21066" w:rsidRPr="00C002F3" w:rsidRDefault="00B62DC5" w:rsidP="00C002F3">
            <w:pPr>
              <w:pStyle w:val="Title"/>
              <w:jc w:val="both"/>
              <w:rPr>
                <w:rFonts w:ascii="Arial Narrow" w:hAnsi="Arial Narrow"/>
                <w:bCs/>
                <w:iCs/>
                <w:szCs w:val="22"/>
              </w:rPr>
            </w:pPr>
            <w:r>
              <w:rPr>
                <w:rFonts w:ascii="Arial Narrow" w:hAnsi="Arial Narrow"/>
                <w:szCs w:val="22"/>
              </w:rPr>
              <w:t>16:30-</w:t>
            </w:r>
            <w:r w:rsidR="006A6A8B">
              <w:rPr>
                <w:rFonts w:ascii="Arial Narrow" w:hAnsi="Arial Narrow"/>
                <w:szCs w:val="22"/>
              </w:rPr>
              <w:t>17:00</w:t>
            </w:r>
          </w:p>
        </w:tc>
        <w:tc>
          <w:tcPr>
            <w:tcW w:w="4038" w:type="pct"/>
            <w:shd w:val="clear" w:color="auto" w:fill="DBE5F1"/>
          </w:tcPr>
          <w:p w:rsidR="00C21066" w:rsidRPr="00C002F3" w:rsidRDefault="006D4AE5" w:rsidP="00C002F3">
            <w:pPr>
              <w:pStyle w:val="Title"/>
              <w:spacing w:line="288" w:lineRule="auto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</w:rPr>
              <w:t>Pauză de cafea</w:t>
            </w:r>
          </w:p>
        </w:tc>
      </w:tr>
      <w:tr w:rsidR="00CF182A" w:rsidRPr="00C002F3" w:rsidTr="00BC3FF4">
        <w:trPr>
          <w:trHeight w:val="391"/>
        </w:trPr>
        <w:tc>
          <w:tcPr>
            <w:tcW w:w="962" w:type="pct"/>
            <w:shd w:val="clear" w:color="auto" w:fill="B8CCE4" w:themeFill="accent1" w:themeFillTint="66"/>
          </w:tcPr>
          <w:p w:rsidR="00CF182A" w:rsidRPr="00C002F3" w:rsidRDefault="00B62DC5" w:rsidP="00C002F3">
            <w:pPr>
              <w:pStyle w:val="Title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17:00-</w:t>
            </w:r>
            <w:r w:rsidR="00CF182A">
              <w:rPr>
                <w:rFonts w:ascii="Arial Narrow" w:hAnsi="Arial Narrow"/>
                <w:szCs w:val="22"/>
              </w:rPr>
              <w:t>18:00</w:t>
            </w:r>
          </w:p>
        </w:tc>
        <w:tc>
          <w:tcPr>
            <w:tcW w:w="4038" w:type="pct"/>
            <w:shd w:val="clear" w:color="auto" w:fill="B8CCE4" w:themeFill="accent1" w:themeFillTint="66"/>
          </w:tcPr>
          <w:p w:rsidR="00CF182A" w:rsidRPr="00C002F3" w:rsidRDefault="00CF182A" w:rsidP="00C002F3">
            <w:pPr>
              <w:pStyle w:val="Title"/>
              <w:spacing w:line="288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Adoptarea declarației comune</w:t>
            </w:r>
          </w:p>
        </w:tc>
      </w:tr>
    </w:tbl>
    <w:p w:rsidR="0079089D" w:rsidRDefault="0079089D" w:rsidP="00AD3C74">
      <w:pPr>
        <w:tabs>
          <w:tab w:val="left" w:pos="0"/>
        </w:tabs>
      </w:pPr>
    </w:p>
    <w:p w:rsidR="00A02AE3" w:rsidRDefault="00A02AE3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  <w:r>
        <w:rPr>
          <w:lang w:val="nl-BE"/>
        </w:rPr>
        <w:t>_____________</w:t>
      </w:r>
    </w:p>
    <w:sectPr w:rsidR="00A02AE3" w:rsidSect="00C002F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AA" w:rsidRDefault="007909AA" w:rsidP="00B2727B">
      <w:pPr>
        <w:spacing w:line="240" w:lineRule="auto"/>
      </w:pPr>
      <w:r>
        <w:separator/>
      </w:r>
    </w:p>
  </w:endnote>
  <w:endnote w:type="continuationSeparator" w:id="0">
    <w:p w:rsidR="007909AA" w:rsidRDefault="007909AA" w:rsidP="00B27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F3" w:rsidRPr="00C002F3" w:rsidRDefault="00C002F3" w:rsidP="00C00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F3" w:rsidRPr="00C002F3" w:rsidRDefault="00C002F3" w:rsidP="00C002F3">
    <w:pPr>
      <w:pStyle w:val="Footer"/>
    </w:pPr>
    <w:r>
      <w:t xml:space="preserve">EESC-2019-02385-00-00-CONVPOJ-TRA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406A7A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406A7A">
        <w:rPr>
          <w:noProof/>
        </w:rPr>
        <w:instrText>2</w:instrText>
      </w:r>
    </w:fldSimple>
    <w:r>
      <w:instrText xml:space="preserve"> -0 </w:instrText>
    </w:r>
    <w:r>
      <w:fldChar w:fldCharType="separate"/>
    </w:r>
    <w:r w:rsidR="00406A7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F3" w:rsidRPr="00C002F3" w:rsidRDefault="00C002F3" w:rsidP="00C002F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52" w:rsidRPr="00C002F3" w:rsidRDefault="00406A7A" w:rsidP="00C002F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52" w:rsidRPr="00C002F3" w:rsidRDefault="00C002F3" w:rsidP="00C002F3">
    <w:pPr>
      <w:pStyle w:val="Footer"/>
    </w:pPr>
    <w:r>
      <w:t xml:space="preserve">EESC-2019-02385-00-00-CONVPOJ-TRA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406A7A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406A7A">
        <w:rPr>
          <w:noProof/>
        </w:rPr>
        <w:instrText>2</w:instrText>
      </w:r>
    </w:fldSimple>
    <w:r>
      <w:instrText xml:space="preserve"> -0 </w:instrText>
    </w:r>
    <w:r>
      <w:fldChar w:fldCharType="separate"/>
    </w:r>
    <w:r w:rsidR="00406A7A">
      <w:rPr>
        <w:noProof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52" w:rsidRPr="00C002F3" w:rsidRDefault="00406A7A" w:rsidP="00C00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AA" w:rsidRDefault="007909AA" w:rsidP="00B2727B">
      <w:pPr>
        <w:spacing w:line="240" w:lineRule="auto"/>
      </w:pPr>
      <w:r>
        <w:separator/>
      </w:r>
    </w:p>
  </w:footnote>
  <w:footnote w:type="continuationSeparator" w:id="0">
    <w:p w:rsidR="007909AA" w:rsidRDefault="007909AA" w:rsidP="00B272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F3" w:rsidRPr="00C002F3" w:rsidRDefault="00C002F3" w:rsidP="00C00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F3" w:rsidRPr="00C002F3" w:rsidRDefault="00C002F3" w:rsidP="00C002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F3" w:rsidRPr="00C002F3" w:rsidRDefault="00C002F3" w:rsidP="00C002F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52" w:rsidRPr="00C002F3" w:rsidRDefault="00406A7A" w:rsidP="00C002F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52" w:rsidRPr="00C002F3" w:rsidRDefault="00406A7A" w:rsidP="00C002F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52" w:rsidRPr="00C002F3" w:rsidRDefault="00406A7A" w:rsidP="00C00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22B24280"/>
    <w:multiLevelType w:val="hybridMultilevel"/>
    <w:tmpl w:val="B8D6604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472FB2"/>
    <w:multiLevelType w:val="hybridMultilevel"/>
    <w:tmpl w:val="E9748B1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3242492"/>
    <w:multiLevelType w:val="hybridMultilevel"/>
    <w:tmpl w:val="5E0A16C6"/>
    <w:lvl w:ilvl="0" w:tplc="C1042FD6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D891717"/>
    <w:multiLevelType w:val="hybridMultilevel"/>
    <w:tmpl w:val="0980F55A"/>
    <w:lvl w:ilvl="0" w:tplc="3BDAAAAA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B7FA1"/>
    <w:multiLevelType w:val="hybridMultilevel"/>
    <w:tmpl w:val="464A1B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B17E5D"/>
    <w:multiLevelType w:val="hybridMultilevel"/>
    <w:tmpl w:val="0F4E9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C2"/>
    <w:rsid w:val="0000297D"/>
    <w:rsid w:val="0000562D"/>
    <w:rsid w:val="00013CFC"/>
    <w:rsid w:val="00031121"/>
    <w:rsid w:val="00032142"/>
    <w:rsid w:val="00043357"/>
    <w:rsid w:val="00101C22"/>
    <w:rsid w:val="0014661C"/>
    <w:rsid w:val="001751B4"/>
    <w:rsid w:val="001E24A1"/>
    <w:rsid w:val="00264D4F"/>
    <w:rsid w:val="00281E38"/>
    <w:rsid w:val="002B0169"/>
    <w:rsid w:val="002E0DC2"/>
    <w:rsid w:val="0030630D"/>
    <w:rsid w:val="00316297"/>
    <w:rsid w:val="003169CC"/>
    <w:rsid w:val="00324231"/>
    <w:rsid w:val="0034793C"/>
    <w:rsid w:val="00390708"/>
    <w:rsid w:val="003A0A28"/>
    <w:rsid w:val="003B2EF9"/>
    <w:rsid w:val="003B6D6D"/>
    <w:rsid w:val="004054D8"/>
    <w:rsid w:val="00406A7A"/>
    <w:rsid w:val="00421D26"/>
    <w:rsid w:val="00456557"/>
    <w:rsid w:val="004628B4"/>
    <w:rsid w:val="004A7EBC"/>
    <w:rsid w:val="004D0BDE"/>
    <w:rsid w:val="005050D6"/>
    <w:rsid w:val="005234EA"/>
    <w:rsid w:val="005305A3"/>
    <w:rsid w:val="005964E4"/>
    <w:rsid w:val="005D2EA5"/>
    <w:rsid w:val="00623F8D"/>
    <w:rsid w:val="00626A07"/>
    <w:rsid w:val="00687078"/>
    <w:rsid w:val="006A5AD5"/>
    <w:rsid w:val="006A6A8B"/>
    <w:rsid w:val="006C3E9C"/>
    <w:rsid w:val="006D2B5E"/>
    <w:rsid w:val="006D4AE5"/>
    <w:rsid w:val="006F0562"/>
    <w:rsid w:val="00716046"/>
    <w:rsid w:val="0075519A"/>
    <w:rsid w:val="00762934"/>
    <w:rsid w:val="007725AA"/>
    <w:rsid w:val="00774C35"/>
    <w:rsid w:val="0079089D"/>
    <w:rsid w:val="007909AA"/>
    <w:rsid w:val="008058C4"/>
    <w:rsid w:val="008161B8"/>
    <w:rsid w:val="00836F07"/>
    <w:rsid w:val="008441CB"/>
    <w:rsid w:val="008A5A86"/>
    <w:rsid w:val="008D4956"/>
    <w:rsid w:val="008D6132"/>
    <w:rsid w:val="008D7E06"/>
    <w:rsid w:val="00904056"/>
    <w:rsid w:val="00916892"/>
    <w:rsid w:val="009C0D2D"/>
    <w:rsid w:val="009D38B2"/>
    <w:rsid w:val="009D3B96"/>
    <w:rsid w:val="00A02AE3"/>
    <w:rsid w:val="00A51995"/>
    <w:rsid w:val="00A809EB"/>
    <w:rsid w:val="00A853E3"/>
    <w:rsid w:val="00AB4925"/>
    <w:rsid w:val="00AD0008"/>
    <w:rsid w:val="00AD3C74"/>
    <w:rsid w:val="00B07DF0"/>
    <w:rsid w:val="00B11E17"/>
    <w:rsid w:val="00B2727B"/>
    <w:rsid w:val="00B5587D"/>
    <w:rsid w:val="00B6044D"/>
    <w:rsid w:val="00B62DC5"/>
    <w:rsid w:val="00B85551"/>
    <w:rsid w:val="00BB6686"/>
    <w:rsid w:val="00BC3FF4"/>
    <w:rsid w:val="00C002F3"/>
    <w:rsid w:val="00C05B85"/>
    <w:rsid w:val="00C06D67"/>
    <w:rsid w:val="00C140A7"/>
    <w:rsid w:val="00C21066"/>
    <w:rsid w:val="00C30190"/>
    <w:rsid w:val="00C548A8"/>
    <w:rsid w:val="00C80339"/>
    <w:rsid w:val="00CA3352"/>
    <w:rsid w:val="00CF182A"/>
    <w:rsid w:val="00D32366"/>
    <w:rsid w:val="00D40993"/>
    <w:rsid w:val="00D56CD7"/>
    <w:rsid w:val="00D872E3"/>
    <w:rsid w:val="00DB3A88"/>
    <w:rsid w:val="00DB57C2"/>
    <w:rsid w:val="00DC06E7"/>
    <w:rsid w:val="00DD0D04"/>
    <w:rsid w:val="00DD617B"/>
    <w:rsid w:val="00DE2044"/>
    <w:rsid w:val="00E0179B"/>
    <w:rsid w:val="00E430EC"/>
    <w:rsid w:val="00E43819"/>
    <w:rsid w:val="00EB18EA"/>
    <w:rsid w:val="00ED7EA3"/>
    <w:rsid w:val="00EE0489"/>
    <w:rsid w:val="00EF56A9"/>
    <w:rsid w:val="00F16635"/>
    <w:rsid w:val="00F25D80"/>
    <w:rsid w:val="00F64BA6"/>
    <w:rsid w:val="00F93A1A"/>
    <w:rsid w:val="00FC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C2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B57C2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DB57C2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B57C2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DB57C2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B57C2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B57C2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DB57C2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57C2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DB57C2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7C2"/>
    <w:rPr>
      <w:rFonts w:ascii="Times New Roman" w:eastAsia="Times New Roman" w:hAnsi="Times New Roman" w:cs="Times New Roman"/>
      <w:kern w:val="28"/>
      <w:lang w:val="ro-RO"/>
    </w:rPr>
  </w:style>
  <w:style w:type="character" w:customStyle="1" w:styleId="Heading2Char">
    <w:name w:val="Heading 2 Char"/>
    <w:basedOn w:val="DefaultParagraphFont"/>
    <w:link w:val="Heading2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4Char">
    <w:name w:val="Heading 4 Char"/>
    <w:basedOn w:val="DefaultParagraphFont"/>
    <w:link w:val="Heading4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5Char">
    <w:name w:val="Heading 5 Char"/>
    <w:basedOn w:val="DefaultParagraphFont"/>
    <w:link w:val="Heading5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6Char">
    <w:name w:val="Heading 6 Char"/>
    <w:basedOn w:val="DefaultParagraphFont"/>
    <w:link w:val="Heading6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7Char">
    <w:name w:val="Heading 7 Char"/>
    <w:basedOn w:val="DefaultParagraphFont"/>
    <w:link w:val="Heading7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8Char">
    <w:name w:val="Heading 8 Char"/>
    <w:basedOn w:val="DefaultParagraphFont"/>
    <w:link w:val="Heading8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9Char">
    <w:name w:val="Heading 9 Char"/>
    <w:basedOn w:val="DefaultParagraphFont"/>
    <w:link w:val="Heading9"/>
    <w:rsid w:val="00DB57C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qFormat/>
    <w:rsid w:val="00DB57C2"/>
  </w:style>
  <w:style w:type="character" w:customStyle="1" w:styleId="FooterChar">
    <w:name w:val="Footer Char"/>
    <w:basedOn w:val="DefaultParagraphFont"/>
    <w:link w:val="Footer"/>
    <w:rsid w:val="00DB57C2"/>
    <w:rPr>
      <w:rFonts w:ascii="Times New Roman" w:eastAsia="Times New Roman" w:hAnsi="Times New Roman" w:cs="Times New Roman"/>
      <w:lang w:val="ro-RO"/>
    </w:rPr>
  </w:style>
  <w:style w:type="paragraph" w:styleId="FootnoteText">
    <w:name w:val="footnote text"/>
    <w:basedOn w:val="Normal"/>
    <w:link w:val="FootnoteTextChar"/>
    <w:qFormat/>
    <w:rsid w:val="00DB57C2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B57C2"/>
    <w:rPr>
      <w:rFonts w:ascii="Times New Roman" w:eastAsia="Times New Roman" w:hAnsi="Times New Roman" w:cs="Times New Roman"/>
      <w:sz w:val="16"/>
      <w:lang w:val="ro-RO"/>
    </w:rPr>
  </w:style>
  <w:style w:type="paragraph" w:styleId="Header">
    <w:name w:val="header"/>
    <w:basedOn w:val="Normal"/>
    <w:link w:val="HeaderChar"/>
    <w:uiPriority w:val="99"/>
    <w:qFormat/>
    <w:rsid w:val="00DB57C2"/>
  </w:style>
  <w:style w:type="character" w:customStyle="1" w:styleId="HeaderChar">
    <w:name w:val="Header Char"/>
    <w:basedOn w:val="DefaultParagraphFont"/>
    <w:link w:val="Header"/>
    <w:uiPriority w:val="99"/>
    <w:rsid w:val="00DB57C2"/>
    <w:rPr>
      <w:rFonts w:ascii="Times New Roman" w:eastAsia="Times New Roman" w:hAnsi="Times New Roman" w:cs="Times New Roman"/>
      <w:lang w:val="ro-RO"/>
    </w:rPr>
  </w:style>
  <w:style w:type="paragraph" w:customStyle="1" w:styleId="quotes">
    <w:name w:val="quotes"/>
    <w:basedOn w:val="Normal"/>
    <w:next w:val="Normal"/>
    <w:rsid w:val="00DB57C2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DB57C2"/>
    <w:rPr>
      <w:sz w:val="24"/>
      <w:vertAlign w:val="superscript"/>
    </w:rPr>
  </w:style>
  <w:style w:type="paragraph" w:styleId="Title">
    <w:name w:val="Title"/>
    <w:basedOn w:val="Normal"/>
    <w:link w:val="TitleChar"/>
    <w:qFormat/>
    <w:rsid w:val="00DB57C2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DB57C2"/>
    <w:rPr>
      <w:rFonts w:ascii="Times New Roman" w:eastAsia="Times New Roman" w:hAnsi="Times New Roman" w:cs="Times New Roman"/>
      <w:b/>
      <w:szCs w:val="20"/>
      <w:lang w:val="ro-RO"/>
    </w:rPr>
  </w:style>
  <w:style w:type="paragraph" w:styleId="BodyText">
    <w:name w:val="Body Text"/>
    <w:basedOn w:val="Normal"/>
    <w:link w:val="BodyTextChar"/>
    <w:rsid w:val="00DB57C2"/>
    <w:pPr>
      <w:tabs>
        <w:tab w:val="left" w:pos="2200"/>
        <w:tab w:val="left" w:pos="2694"/>
      </w:tabs>
      <w:overflowPunct w:val="0"/>
      <w:autoSpaceDE w:val="0"/>
      <w:autoSpaceDN w:val="0"/>
      <w:adjustRightInd w:val="0"/>
      <w:textAlignment w:val="baseline"/>
    </w:pPr>
    <w:rPr>
      <w:i/>
      <w:iCs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DB57C2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DB5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1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B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C2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B57C2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DB57C2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B57C2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DB57C2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B57C2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B57C2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DB57C2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57C2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DB57C2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7C2"/>
    <w:rPr>
      <w:rFonts w:ascii="Times New Roman" w:eastAsia="Times New Roman" w:hAnsi="Times New Roman" w:cs="Times New Roman"/>
      <w:kern w:val="28"/>
      <w:lang w:val="ro-RO"/>
    </w:rPr>
  </w:style>
  <w:style w:type="character" w:customStyle="1" w:styleId="Heading2Char">
    <w:name w:val="Heading 2 Char"/>
    <w:basedOn w:val="DefaultParagraphFont"/>
    <w:link w:val="Heading2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4Char">
    <w:name w:val="Heading 4 Char"/>
    <w:basedOn w:val="DefaultParagraphFont"/>
    <w:link w:val="Heading4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5Char">
    <w:name w:val="Heading 5 Char"/>
    <w:basedOn w:val="DefaultParagraphFont"/>
    <w:link w:val="Heading5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6Char">
    <w:name w:val="Heading 6 Char"/>
    <w:basedOn w:val="DefaultParagraphFont"/>
    <w:link w:val="Heading6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7Char">
    <w:name w:val="Heading 7 Char"/>
    <w:basedOn w:val="DefaultParagraphFont"/>
    <w:link w:val="Heading7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8Char">
    <w:name w:val="Heading 8 Char"/>
    <w:basedOn w:val="DefaultParagraphFont"/>
    <w:link w:val="Heading8"/>
    <w:rsid w:val="00DB57C2"/>
    <w:rPr>
      <w:rFonts w:ascii="Times New Roman" w:eastAsia="Times New Roman" w:hAnsi="Times New Roman" w:cs="Times New Roman"/>
      <w:lang w:val="ro-RO"/>
    </w:rPr>
  </w:style>
  <w:style w:type="character" w:customStyle="1" w:styleId="Heading9Char">
    <w:name w:val="Heading 9 Char"/>
    <w:basedOn w:val="DefaultParagraphFont"/>
    <w:link w:val="Heading9"/>
    <w:rsid w:val="00DB57C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qFormat/>
    <w:rsid w:val="00DB57C2"/>
  </w:style>
  <w:style w:type="character" w:customStyle="1" w:styleId="FooterChar">
    <w:name w:val="Footer Char"/>
    <w:basedOn w:val="DefaultParagraphFont"/>
    <w:link w:val="Footer"/>
    <w:rsid w:val="00DB57C2"/>
    <w:rPr>
      <w:rFonts w:ascii="Times New Roman" w:eastAsia="Times New Roman" w:hAnsi="Times New Roman" w:cs="Times New Roman"/>
      <w:lang w:val="ro-RO"/>
    </w:rPr>
  </w:style>
  <w:style w:type="paragraph" w:styleId="FootnoteText">
    <w:name w:val="footnote text"/>
    <w:basedOn w:val="Normal"/>
    <w:link w:val="FootnoteTextChar"/>
    <w:qFormat/>
    <w:rsid w:val="00DB57C2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B57C2"/>
    <w:rPr>
      <w:rFonts w:ascii="Times New Roman" w:eastAsia="Times New Roman" w:hAnsi="Times New Roman" w:cs="Times New Roman"/>
      <w:sz w:val="16"/>
      <w:lang w:val="ro-RO"/>
    </w:rPr>
  </w:style>
  <w:style w:type="paragraph" w:styleId="Header">
    <w:name w:val="header"/>
    <w:basedOn w:val="Normal"/>
    <w:link w:val="HeaderChar"/>
    <w:uiPriority w:val="99"/>
    <w:qFormat/>
    <w:rsid w:val="00DB57C2"/>
  </w:style>
  <w:style w:type="character" w:customStyle="1" w:styleId="HeaderChar">
    <w:name w:val="Header Char"/>
    <w:basedOn w:val="DefaultParagraphFont"/>
    <w:link w:val="Header"/>
    <w:uiPriority w:val="99"/>
    <w:rsid w:val="00DB57C2"/>
    <w:rPr>
      <w:rFonts w:ascii="Times New Roman" w:eastAsia="Times New Roman" w:hAnsi="Times New Roman" w:cs="Times New Roman"/>
      <w:lang w:val="ro-RO"/>
    </w:rPr>
  </w:style>
  <w:style w:type="paragraph" w:customStyle="1" w:styleId="quotes">
    <w:name w:val="quotes"/>
    <w:basedOn w:val="Normal"/>
    <w:next w:val="Normal"/>
    <w:rsid w:val="00DB57C2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DB57C2"/>
    <w:rPr>
      <w:sz w:val="24"/>
      <w:vertAlign w:val="superscript"/>
    </w:rPr>
  </w:style>
  <w:style w:type="paragraph" w:styleId="Title">
    <w:name w:val="Title"/>
    <w:basedOn w:val="Normal"/>
    <w:link w:val="TitleChar"/>
    <w:qFormat/>
    <w:rsid w:val="00DB57C2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DB57C2"/>
    <w:rPr>
      <w:rFonts w:ascii="Times New Roman" w:eastAsia="Times New Roman" w:hAnsi="Times New Roman" w:cs="Times New Roman"/>
      <w:b/>
      <w:szCs w:val="20"/>
      <w:lang w:val="ro-RO"/>
    </w:rPr>
  </w:style>
  <w:style w:type="paragraph" w:styleId="BodyText">
    <w:name w:val="Body Text"/>
    <w:basedOn w:val="Normal"/>
    <w:link w:val="BodyTextChar"/>
    <w:rsid w:val="00DB57C2"/>
    <w:pPr>
      <w:tabs>
        <w:tab w:val="left" w:pos="2200"/>
        <w:tab w:val="left" w:pos="2694"/>
      </w:tabs>
      <w:overflowPunct w:val="0"/>
      <w:autoSpaceDE w:val="0"/>
      <w:autoSpaceDN w:val="0"/>
      <w:adjustRightInd w:val="0"/>
      <w:textAlignment w:val="baseline"/>
    </w:pPr>
    <w:rPr>
      <w:i/>
      <w:iCs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DB57C2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DB5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1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707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940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0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0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8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83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1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0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35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08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dotted" w:sz="6" w:space="0" w:color="6593AA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300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17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04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711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229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5812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c960a6-20da-4c94-8684-71380fca093b">CTJJHAUHWN5E-724024958-970</_dlc_DocId>
    <_dlc_DocIdUrl xmlns="bfc960a6-20da-4c94-8684-71380fca093b">
      <Url>http://dm2016/eesc/2019/_layouts/15/DocIdRedir.aspx?ID=CTJJHAUHWN5E-724024958-970</Url>
      <Description>CTJJHAUHWN5E-724024958-970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bfc960a6-20da-4c94-8684-71380fca093b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bfc960a6-20da-4c94-8684-71380fca093b">2019-05-15T12:00:00+00:00</ProductionDate>
    <FicheYear xmlns="bfc960a6-20da-4c94-8684-71380fca093b">2019</FicheYear>
    <DocumentNumber xmlns="f65a6ba9-9ade-4e46-ad2d-b102ed1f8959">2385</DocumentNumber>
    <DocumentVersion xmlns="bfc960a6-20da-4c94-8684-71380fca093b">0</DocumentVersion>
    <DossierNumber xmlns="bfc960a6-20da-4c94-8684-71380fca093b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fc960a6-20da-4c94-8684-71380fca093b">2019-05-23T12:00:00+00:00</MeetingDate>
    <TaxCatchAll xmlns="bfc960a6-20da-4c94-8684-71380fca093b">
      <Value>201</Value>
      <Value>7</Value>
      <Value>57</Value>
      <Value>5</Value>
      <Value>4</Value>
      <Value>2</Value>
      <Value>1</Value>
      <Value>19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fc960a6-20da-4c94-8684-71380fca093b" xsi:nil="true"/>
    <DocumentYear xmlns="bfc960a6-20da-4c94-8684-71380fca093b">2019</DocumentYear>
    <FicheNumber xmlns="bfc960a6-20da-4c94-8684-71380fca093b">5036</FicheNumber>
    <DocumentPart xmlns="bfc960a6-20da-4c94-8684-71380fca093b">0</DocumentPart>
    <AdoptionDate xmlns="bfc960a6-20da-4c94-8684-71380fca093b" xsi:nil="true"/>
    <RequestingService xmlns="bfc960a6-20da-4c94-8684-71380fca093b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CSP Moldo</TermName>
          <TermId xmlns="http://schemas.microsoft.com/office/infopath/2007/PartnerControls">558d0091-1068-4ca7-af4d-821a38d748f5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65a6ba9-9ade-4e46-ad2d-b102ed1f8959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0D8F881A6C1EF49A0296729E770AD02" ma:contentTypeVersion="4" ma:contentTypeDescription="Defines the documents for Document Manager V2" ma:contentTypeScope="" ma:versionID="dee4b33903289837b721eceeeefc0a5e">
  <xsd:schema xmlns:xsd="http://www.w3.org/2001/XMLSchema" xmlns:xs="http://www.w3.org/2001/XMLSchema" xmlns:p="http://schemas.microsoft.com/office/2006/metadata/properties" xmlns:ns2="bfc960a6-20da-4c94-8684-71380fca093b" xmlns:ns3="http://schemas.microsoft.com/sharepoint/v3/fields" xmlns:ns4="f65a6ba9-9ade-4e46-ad2d-b102ed1f8959" targetNamespace="http://schemas.microsoft.com/office/2006/metadata/properties" ma:root="true" ma:fieldsID="8b268bca67683b4cfb9f9264184f3c58" ns2:_="" ns3:_="" ns4:_="">
    <xsd:import namespace="bfc960a6-20da-4c94-8684-71380fca093b"/>
    <xsd:import namespace="http://schemas.microsoft.com/sharepoint/v3/fields"/>
    <xsd:import namespace="f65a6ba9-9ade-4e46-ad2d-b102ed1f89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60a6-20da-4c94-8684-71380fca09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4e4b016f-42fc-4499-ae6e-4c1333bbc229}" ma:internalName="TaxCatchAll" ma:showField="CatchAllData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4e4b016f-42fc-4499-ae6e-4c1333bbc229}" ma:internalName="TaxCatchAllLabel" ma:readOnly="true" ma:showField="CatchAllDataLabel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a6ba9-9ade-4e46-ad2d-b102ed1f8959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2515-1D1C-400C-95A5-CBF3E58CB176}">
  <ds:schemaRefs>
    <ds:schemaRef ds:uri="http://www.w3.org/XML/1998/namespace"/>
    <ds:schemaRef ds:uri="http://schemas.microsoft.com/office/2006/documentManagement/types"/>
    <ds:schemaRef ds:uri="http://schemas.microsoft.com/sharepoint/v3/fields"/>
    <ds:schemaRef ds:uri="http://purl.org/dc/dcmitype/"/>
    <ds:schemaRef ds:uri="f65a6ba9-9ade-4e46-ad2d-b102ed1f895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fc960a6-20da-4c94-8684-71380fca093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4BC444-2E5C-4413-987A-80725DDBE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87A80-3028-4421-B318-A67BF40C26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186189-2EC0-4DAE-8424-579F2924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960a6-20da-4c94-8684-71380fca093b"/>
    <ds:schemaRef ds:uri="http://schemas.microsoft.com/sharepoint/v3/fields"/>
    <ds:schemaRef ds:uri="f65a6ba9-9ade-4e46-ad2d-b102ed1f8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E0268D-E260-4A22-8277-C608C549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Platforma societății civile UE-Moldova</vt:lpstr>
    </vt:vector>
  </TitlesOfParts>
  <Company>CESE-CdR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Platforma societății civile UE-Moldova</dc:title>
  <dc:creator>Laura Ernsteina</dc:creator>
  <cp:keywords>EESC-2019-02385-00-00-CONVPOJ-TRA-EN</cp:keywords>
  <dc:description>Rapporteur:  - Original language: EN - Date of document: 15/05/2019 - Date of meeting: 23/05/2019 - External documents:  - Administrator: MME Albrechtova Katarina</dc:description>
  <cp:lastModifiedBy>Miroslava Grieco</cp:lastModifiedBy>
  <cp:revision>2</cp:revision>
  <cp:lastPrinted>2018-03-08T17:21:00Z</cp:lastPrinted>
  <dcterms:created xsi:type="dcterms:W3CDTF">2019-05-22T12:50:00Z</dcterms:created>
  <dcterms:modified xsi:type="dcterms:W3CDTF">2019-05-22T12:50:00Z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13/05/2019, 13/05/2019</vt:lpwstr>
  </property>
  <property fmtid="{D5CDD505-2E9C-101B-9397-08002B2CF9AE}" pid="4" name="Pref_Time">
    <vt:lpwstr>11:48:03, 11:43:50</vt:lpwstr>
  </property>
  <property fmtid="{D5CDD505-2E9C-101B-9397-08002B2CF9AE}" pid="5" name="Pref_User">
    <vt:lpwstr>mkop, shalp</vt:lpwstr>
  </property>
  <property fmtid="{D5CDD505-2E9C-101B-9397-08002B2CF9AE}" pid="6" name="Pref_FileName">
    <vt:lpwstr>EESC-2019-02385-00-00-CONVPOJ-TRA-EN-CRR.docx, EESC-2019-02385-00-00-CONVPOJ-CRR-EN.docx</vt:lpwstr>
  </property>
  <property fmtid="{D5CDD505-2E9C-101B-9397-08002B2CF9AE}" pid="7" name="ContentTypeId">
    <vt:lpwstr>0x010100EA97B91038054C99906057A708A1480A0090D8F881A6C1EF49A0296729E770AD02</vt:lpwstr>
  </property>
  <property fmtid="{D5CDD505-2E9C-101B-9397-08002B2CF9AE}" pid="8" name="_dlc_DocIdItemGuid">
    <vt:lpwstr>aee982cb-38e4-4d75-bb01-8cc5c8820a85</vt:lpwstr>
  </property>
  <property fmtid="{D5CDD505-2E9C-101B-9397-08002B2CF9AE}" pid="9" name="AvailableTranslations">
    <vt:lpwstr>57;#RO|feb747a2-64cd-4299-af12-4833ddc30497;#4;#EN|f2175f21-25d7-44a3-96da-d6a61b075e1b</vt:lpwstr>
  </property>
  <property fmtid="{D5CDD505-2E9C-101B-9397-08002B2CF9AE}" pid="10" name="DocumentType_0">
    <vt:lpwstr>CONVPOJ|4be1222e-972b-4c27-a530-eec9a2dcd101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2385</vt:i4>
  </property>
  <property fmtid="{D5CDD505-2E9C-101B-9397-08002B2CF9AE}" pid="14" name="FicheYear">
    <vt:i4>2019</vt:i4>
  </property>
  <property fmtid="{D5CDD505-2E9C-101B-9397-08002B2CF9AE}" pid="15" name="DocumentVersion">
    <vt:i4>0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19;#CONVPOJ|4be1222e-972b-4c27-a530-eec9a2dcd101</vt:lpwstr>
  </property>
  <property fmtid="{D5CDD505-2E9C-101B-9397-08002B2CF9AE}" pid="21" name="RequestingService">
    <vt:lpwstr>Relations extérieures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>CSP Moldo|558d0091-1068-4ca7-af4d-821a38d748f5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201;#CSP Moldo|558d0091-1068-4ca7-af4d-821a38d748f5</vt:lpwstr>
  </property>
  <property fmtid="{D5CDD505-2E9C-101B-9397-08002B2CF9AE}" pid="27" name="MeetingDate">
    <vt:filetime>2019-05-23T12:00:00Z</vt:filetime>
  </property>
  <property fmtid="{D5CDD505-2E9C-101B-9397-08002B2CF9AE}" pid="28" name="AvailableTranslations_0">
    <vt:lpwstr>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201;#CSP Moldo|558d0091-1068-4ca7-af4d-821a38d748f5;#7;#Final|ea5e6674-7b27-4bac-b091-73adbb394efe;#5;#Unrestricted|826e22d7-d029-4ec0-a450-0c28ff673572;#4;#EN|f2175f21-25d7-44a3-96da-d6a61b075e1b;#2;#TRA|150d2a88-1431-44e6-a8ca-0bb753ab8672;#1;#EESC|4228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2019</vt:i4>
  </property>
  <property fmtid="{D5CDD505-2E9C-101B-9397-08002B2CF9AE}" pid="35" name="FicheNumber">
    <vt:i4>5036</vt:i4>
  </property>
  <property fmtid="{D5CDD505-2E9C-101B-9397-08002B2CF9AE}" pid="36" name="DocumentLanguage">
    <vt:lpwstr>57;#RO|feb747a2-64cd-4299-af12-4833ddc30497</vt:lpwstr>
  </property>
  <property fmtid="{D5CDD505-2E9C-101B-9397-08002B2CF9AE}" pid="37" name="_docset_NoMedatataSyncRequired">
    <vt:lpwstr>False</vt:lpwstr>
  </property>
</Properties>
</file>