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411D1" w14:textId="1C8FB398" w:rsidR="00CB1C84" w:rsidRPr="00EB6995" w:rsidRDefault="00587F06" w:rsidP="00AC3623">
      <w:pPr>
        <w:overflowPunct/>
        <w:adjustRightInd/>
        <w:spacing w:line="240" w:lineRule="auto"/>
        <w:ind w:right="1"/>
        <w:jc w:val="center"/>
        <w:textAlignment w:val="auto"/>
        <w:rPr>
          <w:rFonts w:ascii="Arial" w:hAnsi="Arial" w:cs="Arial"/>
          <w:b/>
          <w:i/>
          <w:sz w:val="20"/>
        </w:rPr>
      </w:pPr>
      <w:r>
        <w:rPr>
          <w:noProof/>
          <w:lang w:val="en-GB" w:eastAsia="en-GB"/>
        </w:rPr>
        <w:drawing>
          <wp:inline distT="0" distB="0" distL="0" distR="0" wp14:anchorId="4FE9849E" wp14:editId="4C91764B">
            <wp:extent cx="874395" cy="544195"/>
            <wp:effectExtent l="0" t="0" r="1905" b="8255"/>
            <wp:docPr id="3" name="officeArt object"/>
            <wp:cNvGraphicFramePr/>
            <a:graphic xmlns:a="http://schemas.openxmlformats.org/drawingml/2006/main">
              <a:graphicData uri="http://schemas.openxmlformats.org/drawingml/2006/picture">
                <pic:pic xmlns:pic="http://schemas.openxmlformats.org/drawingml/2006/picture">
                  <pic:nvPicPr>
                    <pic:cNvPr id="3" name="officeArt object"/>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74395" cy="544195"/>
                    </a:xfrm>
                    <a:prstGeom prst="rect">
                      <a:avLst/>
                    </a:prstGeom>
                    <a:noFill/>
                    <a:ln>
                      <a:noFill/>
                    </a:ln>
                  </pic:spPr>
                </pic:pic>
              </a:graphicData>
            </a:graphic>
          </wp:inline>
        </w:drawing>
      </w:r>
      <w:bookmarkStart w:id="0" w:name="_GoBack"/>
      <w:bookmarkEnd w:id="0"/>
      <w:r w:rsidR="003B773D">
        <w:rPr>
          <w:rFonts w:ascii="Arial" w:hAnsi="Arial"/>
          <w:b/>
          <w:i/>
          <w:noProof/>
          <w:sz w:val="20"/>
          <w:lang w:val="en-GB" w:eastAsia="en-GB"/>
        </w:rPr>
        <mc:AlternateContent>
          <mc:Choice Requires="wps">
            <w:drawing>
              <wp:anchor distT="0" distB="0" distL="114300" distR="114300" simplePos="0" relativeHeight="251657216" behindDoc="1" locked="0" layoutInCell="0" allowOverlap="1" wp14:anchorId="62E421B4" wp14:editId="53D07B4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F73E3" w14:textId="77777777" w:rsidR="003B3BD8" w:rsidRDefault="003B3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2E421B4"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146F73E3" w14:textId="77777777" w:rsidR="003B3BD8" w:rsidRDefault="003B3BD8"/>
                  </w:txbxContent>
                </v:textbox>
                <w10:wrap anchorx="page" anchory="page"/>
              </v:shape>
            </w:pict>
          </mc:Fallback>
        </mc:AlternateContent>
      </w:r>
      <w:r w:rsidR="003B773D">
        <w:rPr>
          <w:rFonts w:ascii="Arial" w:hAnsi="Arial"/>
          <w:b/>
          <w:i/>
          <w:noProof/>
          <w:sz w:val="20"/>
          <w:lang w:val="en-GB" w:eastAsia="en-GB"/>
        </w:rPr>
        <mc:AlternateContent>
          <mc:Choice Requires="wps">
            <w:drawing>
              <wp:anchor distT="0" distB="0" distL="114300" distR="114300" simplePos="0" relativeHeight="251661312" behindDoc="1" locked="0" layoutInCell="0" allowOverlap="1" wp14:anchorId="3D720E7E" wp14:editId="288CAE39">
                <wp:simplePos x="0" y="0"/>
                <wp:positionH relativeFrom="page">
                  <wp:posOffset>6769100</wp:posOffset>
                </wp:positionH>
                <wp:positionV relativeFrom="page">
                  <wp:posOffset>10081260</wp:posOffset>
                </wp:positionV>
                <wp:extent cx="647700" cy="396240"/>
                <wp:effectExtent l="0" t="3810" r="3175"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8080A" w14:textId="77777777" w:rsidR="003F0090" w:rsidRPr="00260E65" w:rsidRDefault="003F0090">
                            <w:pPr>
                              <w:jc w:val="center"/>
                              <w:rPr>
                                <w:rFonts w:ascii="Arial" w:hAnsi="Arial" w:cs="Arial"/>
                                <w:b/>
                                <w:bCs/>
                                <w:sz w:val="48"/>
                              </w:rPr>
                            </w:pPr>
                            <w:r>
                              <w:rPr>
                                <w:rFonts w:ascii="Arial" w:hAnsi="Arial"/>
                                <w:b/>
                                <w:bCs/>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XjuAIAAMA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" o:allowincell="f" filled="f" stroked="f">
                <v:textbox>
                  <w:txbxContent>
                    <w:p w14:paraId="5168080A" w14:textId="77777777" w:rsidR="003F0090" w:rsidRPr="00260E65" w:rsidRDefault="003F0090">
                      <w:pPr>
                        <w:jc w:val="center"/>
                        <w:rPr>
                          <w:rFonts w:ascii="Arial" w:hAnsi="Arial" w:cs="Arial"/>
                          <w:b/>
                          <w:bCs/>
                          <w:sz w:val="48"/>
                        </w:rPr>
                      </w:pPr>
                      <w:r>
                        <w:rPr>
                          <w:rFonts w:ascii="Arial" w:hAnsi="Arial"/>
                          <w:b/>
                          <w:bCs/>
                          <w:sz w:val="48"/>
                        </w:rPr>
                        <w:t>RO</w:t>
                      </w:r>
                    </w:p>
                  </w:txbxContent>
                </v:textbox>
                <w10:wrap anchorx="page" anchory="page"/>
              </v:shape>
            </w:pict>
          </mc:Fallback>
        </mc:AlternateContent>
      </w:r>
    </w:p>
    <w:p w14:paraId="59C0E8FA" w14:textId="77777777" w:rsidR="00496414" w:rsidRPr="00EB6995" w:rsidRDefault="00496414" w:rsidP="00EB6995">
      <w:pPr>
        <w:pStyle w:val="LOGO"/>
      </w:pPr>
      <w:r>
        <w:t>Comitetul Economic și Social European</w:t>
      </w:r>
    </w:p>
    <w:p w14:paraId="59C0E8FB" w14:textId="77777777" w:rsidR="00496414" w:rsidRPr="00EB6995" w:rsidRDefault="00496414" w:rsidP="00861828">
      <w:pPr>
        <w:jc w:val="center"/>
        <w:rPr>
          <w:rFonts w:ascii="Arial" w:hAnsi="Arial"/>
          <w:b/>
          <w:i/>
          <w:sz w:val="20"/>
        </w:rPr>
      </w:pPr>
    </w:p>
    <w:p w14:paraId="59C0E8FC" w14:textId="2E5B581A" w:rsidR="00496414" w:rsidRPr="00EB6995" w:rsidRDefault="00496414" w:rsidP="00861828">
      <w:pPr>
        <w:jc w:val="center"/>
        <w:rPr>
          <w:b/>
          <w:noProof/>
          <w:sz w:val="32"/>
          <w:szCs w:val="32"/>
          <w:lang w:eastAsia="fr-BE"/>
        </w:rPr>
      </w:pPr>
    </w:p>
    <w:p w14:paraId="04774CBA" w14:textId="77777777" w:rsidR="00480234" w:rsidRDefault="00496414" w:rsidP="00861828">
      <w:pPr>
        <w:jc w:val="center"/>
        <w:rPr>
          <w:b/>
          <w:noProof/>
          <w:sz w:val="32"/>
          <w:szCs w:val="32"/>
        </w:rPr>
      </w:pPr>
      <w:r>
        <w:rPr>
          <w:b/>
          <w:sz w:val="32"/>
          <w:szCs w:val="32"/>
        </w:rPr>
        <w:t xml:space="preserve">Declarație de confidențialitate: </w:t>
      </w:r>
    </w:p>
    <w:p w14:paraId="59C0E8FD" w14:textId="54AF8EC7" w:rsidR="00496414" w:rsidRPr="00EB6995" w:rsidRDefault="0081482B" w:rsidP="00861828">
      <w:pPr>
        <w:jc w:val="center"/>
        <w:rPr>
          <w:b/>
          <w:noProof/>
          <w:sz w:val="32"/>
          <w:szCs w:val="32"/>
        </w:rPr>
      </w:pPr>
      <w:r>
        <w:rPr>
          <w:b/>
          <w:sz w:val="32"/>
          <w:szCs w:val="32"/>
        </w:rPr>
        <w:t xml:space="preserve">Prelucrarea datelor cu caracter personal </w:t>
      </w:r>
      <w:r w:rsidR="000E4E12">
        <w:rPr>
          <w:b/>
          <w:sz w:val="32"/>
          <w:szCs w:val="32"/>
        </w:rPr>
        <w:br/>
      </w:r>
      <w:r>
        <w:rPr>
          <w:b/>
          <w:sz w:val="32"/>
          <w:szCs w:val="32"/>
        </w:rPr>
        <w:t xml:space="preserve">referitoare la Premiul CESE pentru societatea civilă </w:t>
      </w:r>
    </w:p>
    <w:p w14:paraId="59C0E8FE" w14:textId="77777777" w:rsidR="00496414" w:rsidRPr="00EB6995" w:rsidRDefault="00496414" w:rsidP="00861828">
      <w:pPr>
        <w:jc w:val="center"/>
        <w:rPr>
          <w:b/>
          <w:noProof/>
          <w:sz w:val="32"/>
          <w:szCs w:val="32"/>
          <w:lang w:eastAsia="fr-BE"/>
        </w:rPr>
      </w:pPr>
    </w:p>
    <w:p w14:paraId="59C0E8FF" w14:textId="3C49E86F" w:rsidR="00496414" w:rsidRPr="001B7137" w:rsidRDefault="00070844" w:rsidP="00861828">
      <w:hyperlink r:id="rId14" w:history="1">
        <w:r w:rsidR="009B1C73">
          <w:rPr>
            <w:rStyle w:val="Hyperlink"/>
          </w:rPr>
          <w:t>Regulamentul (UE) nr. 2018/1725</w:t>
        </w:r>
      </w:hyperlink>
      <w:r w:rsidR="009B1C73">
        <w:t xml:space="preserve"> se aplică prelucrării datelor cu caracter personal colectate în vederea concursului pentru acordarea Premiului CESE pentru societatea civilă.</w:t>
      </w:r>
    </w:p>
    <w:p w14:paraId="59C0E900" w14:textId="77777777" w:rsidR="00496414" w:rsidRPr="00EB6995" w:rsidRDefault="00496414" w:rsidP="00861828">
      <w:pPr>
        <w:rPr>
          <w:noProof/>
          <w:lang w:eastAsia="fr-BE"/>
        </w:rPr>
      </w:pPr>
    </w:p>
    <w:p w14:paraId="59C0E903" w14:textId="3195E6DD" w:rsidR="00496414" w:rsidRPr="00EB6995" w:rsidRDefault="00496414">
      <w:pPr>
        <w:pStyle w:val="ListParagraph"/>
        <w:numPr>
          <w:ilvl w:val="0"/>
          <w:numId w:val="3"/>
        </w:numPr>
        <w:rPr>
          <w:b/>
          <w:noProof/>
        </w:rPr>
      </w:pPr>
      <w:r>
        <w:rPr>
          <w:b/>
        </w:rPr>
        <w:t>Cine răspunde de prelucrarea datelor cu caracter personal?</w:t>
      </w:r>
    </w:p>
    <w:p w14:paraId="4F0B448B" w14:textId="77777777" w:rsidR="00587B8C" w:rsidRDefault="00BC442F" w:rsidP="00EB6995">
      <w:pPr>
        <w:rPr>
          <w:noProof/>
        </w:rPr>
      </w:pPr>
      <w:r>
        <w:t xml:space="preserve">Comitetul Economic și Social European este responsabil (în calitate de operator) pentru prelucrarea datelor cu caracter personal. </w:t>
      </w:r>
    </w:p>
    <w:p w14:paraId="427F7817" w14:textId="77777777" w:rsidR="00587B8C" w:rsidRDefault="00587B8C" w:rsidP="00EB6995">
      <w:pPr>
        <w:rPr>
          <w:noProof/>
          <w:lang w:eastAsia="fr-BE"/>
        </w:rPr>
      </w:pPr>
    </w:p>
    <w:p w14:paraId="1922F70E" w14:textId="35F403F1" w:rsidR="0081482B" w:rsidRDefault="005F1B46" w:rsidP="00EB6995">
      <w:pPr>
        <w:rPr>
          <w:noProof/>
        </w:rPr>
      </w:pPr>
      <w:r>
        <w:t xml:space="preserve">Serviciul responsabil este </w:t>
      </w:r>
    </w:p>
    <w:p w14:paraId="220BE459" w14:textId="4263DC09" w:rsidR="0081482B" w:rsidRDefault="0081482B" w:rsidP="0081482B">
      <w:pPr>
        <w:rPr>
          <w:noProof/>
        </w:rPr>
      </w:pPr>
      <w:r>
        <w:t xml:space="preserve">Departamentul de Comunicare </w:t>
      </w:r>
    </w:p>
    <w:p w14:paraId="0BFD1080" w14:textId="60643708" w:rsidR="0081482B" w:rsidRPr="0081482B" w:rsidRDefault="0081482B" w:rsidP="0081482B">
      <w:pPr>
        <w:rPr>
          <w:noProof/>
        </w:rPr>
      </w:pPr>
      <w:r>
        <w:t xml:space="preserve">Șeful de departament </w:t>
      </w:r>
    </w:p>
    <w:p w14:paraId="3D43F4E3" w14:textId="77777777" w:rsidR="0081482B" w:rsidRPr="0081482B" w:rsidRDefault="0081482B" w:rsidP="0081482B">
      <w:pPr>
        <w:rPr>
          <w:noProof/>
        </w:rPr>
      </w:pPr>
      <w:r>
        <w:t>Comitetul Economic și Social European</w:t>
      </w:r>
    </w:p>
    <w:p w14:paraId="3262D2F4" w14:textId="77777777" w:rsidR="00E040AB" w:rsidRDefault="0081482B" w:rsidP="0081482B">
      <w:pPr>
        <w:rPr>
          <w:noProof/>
        </w:rPr>
      </w:pPr>
      <w:proofErr w:type="spellStart"/>
      <w:r>
        <w:t>Rue</w:t>
      </w:r>
      <w:proofErr w:type="spellEnd"/>
      <w:r>
        <w:t xml:space="preserve"> </w:t>
      </w:r>
      <w:proofErr w:type="spellStart"/>
      <w:r>
        <w:t>Belliard</w:t>
      </w:r>
      <w:proofErr w:type="spellEnd"/>
      <w:r>
        <w:t xml:space="preserve"> 99-101 </w:t>
      </w:r>
    </w:p>
    <w:p w14:paraId="73167809" w14:textId="1443B90E" w:rsidR="0081482B" w:rsidRPr="0081482B" w:rsidRDefault="0081482B" w:rsidP="0081482B">
      <w:pPr>
        <w:rPr>
          <w:noProof/>
        </w:rPr>
      </w:pPr>
      <w:r>
        <w:t xml:space="preserve">B-1040 Bruxelles </w:t>
      </w:r>
    </w:p>
    <w:p w14:paraId="7A31731B" w14:textId="4007EDBA" w:rsidR="0081482B" w:rsidRDefault="0081482B" w:rsidP="0081482B">
      <w:pPr>
        <w:rPr>
          <w:noProof/>
        </w:rPr>
      </w:pPr>
      <w:r>
        <w:t xml:space="preserve">E-mail: </w:t>
      </w:r>
      <w:hyperlink r:id="rId15" w:history="1">
        <w:r>
          <w:rPr>
            <w:rStyle w:val="Hyperlink"/>
          </w:rPr>
          <w:t>civilsocietyprize@eesc.europa.eu</w:t>
        </w:r>
      </w:hyperlink>
    </w:p>
    <w:p w14:paraId="22B18659" w14:textId="7D5CF760" w:rsidR="00A739BD" w:rsidRPr="00EB6995" w:rsidRDefault="00A739BD" w:rsidP="00861828">
      <w:pPr>
        <w:rPr>
          <w:b/>
          <w:noProof/>
          <w:lang w:eastAsia="fr-BE"/>
        </w:rPr>
      </w:pPr>
    </w:p>
    <w:p w14:paraId="59C0E905" w14:textId="77777777" w:rsidR="00496414" w:rsidRPr="00EB6995" w:rsidRDefault="00496414" w:rsidP="00337D75">
      <w:pPr>
        <w:pStyle w:val="ListParagraph"/>
        <w:numPr>
          <w:ilvl w:val="0"/>
          <w:numId w:val="3"/>
        </w:numPr>
        <w:rPr>
          <w:b/>
          <w:noProof/>
        </w:rPr>
      </w:pPr>
      <w:r>
        <w:rPr>
          <w:b/>
        </w:rPr>
        <w:t>În ce scop sunt prelucrate datele?</w:t>
      </w:r>
    </w:p>
    <w:p w14:paraId="77A15CAB" w14:textId="5ECBA903" w:rsidR="0081482B" w:rsidRDefault="008543DE" w:rsidP="00861828">
      <w:pPr>
        <w:rPr>
          <w:b/>
          <w:noProof/>
        </w:rPr>
      </w:pPr>
      <w:r>
        <w:t>Datele dumneavoastră cu caracter personal sunt colectate și ulterior prelucrate în scopul de a selecționa candidații pentru Premiul CESE pentru societatea civilă, de a atribui acest premiu și de a asigura promovarea sa.</w:t>
      </w:r>
    </w:p>
    <w:p w14:paraId="046CF39A" w14:textId="77777777" w:rsidR="0081482B" w:rsidRPr="00EB6995" w:rsidRDefault="0081482B" w:rsidP="00861828">
      <w:pPr>
        <w:rPr>
          <w:b/>
          <w:noProof/>
          <w:lang w:eastAsia="fr-BE"/>
        </w:rPr>
      </w:pPr>
    </w:p>
    <w:p w14:paraId="59C0E907" w14:textId="77777777" w:rsidR="00496414" w:rsidRPr="00EB6995" w:rsidRDefault="00496414" w:rsidP="00337D75">
      <w:pPr>
        <w:pStyle w:val="ListParagraph"/>
        <w:numPr>
          <w:ilvl w:val="0"/>
          <w:numId w:val="3"/>
        </w:numPr>
        <w:rPr>
          <w:b/>
          <w:noProof/>
        </w:rPr>
      </w:pPr>
      <w:r>
        <w:rPr>
          <w:b/>
        </w:rPr>
        <w:t>Care este temeiul juridic al prelucrării datelor?</w:t>
      </w:r>
    </w:p>
    <w:p w14:paraId="150312DB" w14:textId="7D568B81" w:rsidR="00F23FBF" w:rsidRDefault="0026052F" w:rsidP="00F23FBF">
      <w:pPr>
        <w:rPr>
          <w:noProof/>
        </w:rPr>
      </w:pPr>
      <w:r>
        <w:t>Prelucrarea datelor cu caracter personal se efectuează în temeiul articolului 5 alineatul (1) litera (a) din Regulamentul (UE) nr. 2018/1725, în măsura în care acest lucru este necesar pentru îndeplinirea sarcinilor CESE. Anumite date cu caracter personal sunt prelucrate pe baza consimțământului [articolul 5 alineatul (1) litera (d) din Regulamentul (UE) nr. 2018/1725].</w:t>
      </w:r>
    </w:p>
    <w:p w14:paraId="6402A48D" w14:textId="3C06D7FC" w:rsidR="0026052F" w:rsidRDefault="0026052F" w:rsidP="00F23FBF">
      <w:pPr>
        <w:rPr>
          <w:noProof/>
          <w:lang w:eastAsia="fr-BE"/>
        </w:rPr>
      </w:pPr>
    </w:p>
    <w:p w14:paraId="6D98A5BB" w14:textId="4580E128" w:rsidR="004D023B" w:rsidRDefault="004D023B" w:rsidP="00F23FBF">
      <w:pPr>
        <w:rPr>
          <w:noProof/>
        </w:rPr>
      </w:pPr>
      <w:r>
        <w:t>Totodată, datele dumneavoastră cu caracter personal sunt prelucrate pe baza Regulamentului financiar al UE (</w:t>
      </w:r>
      <w:hyperlink r:id="rId16" w:history="1">
        <w:r>
          <w:rPr>
            <w:rStyle w:val="Hyperlink"/>
          </w:rPr>
          <w:t>Regulamentul (UE, Euratom) nr. 2018/1046</w:t>
        </w:r>
      </w:hyperlink>
      <w:r>
        <w:t>).</w:t>
      </w:r>
    </w:p>
    <w:p w14:paraId="398F73DD" w14:textId="77777777" w:rsidR="0081482B" w:rsidRPr="00EB6995" w:rsidRDefault="0081482B" w:rsidP="00861828">
      <w:pPr>
        <w:rPr>
          <w:b/>
          <w:noProof/>
          <w:lang w:eastAsia="fr-BE"/>
        </w:rPr>
      </w:pPr>
    </w:p>
    <w:p w14:paraId="59C0E90A" w14:textId="0CEE2930" w:rsidR="00496414" w:rsidRPr="000119D7" w:rsidRDefault="00496414" w:rsidP="00861828">
      <w:pPr>
        <w:pStyle w:val="ListParagraph"/>
        <w:numPr>
          <w:ilvl w:val="0"/>
          <w:numId w:val="3"/>
        </w:numPr>
        <w:rPr>
          <w:b/>
          <w:noProof/>
        </w:rPr>
      </w:pPr>
      <w:r>
        <w:rPr>
          <w:b/>
        </w:rPr>
        <w:t>Ce date cu caracter personal sunt prelucrate?</w:t>
      </w:r>
    </w:p>
    <w:p w14:paraId="263DDB18" w14:textId="77B8E107" w:rsidR="00F23FBF" w:rsidRPr="000119D7" w:rsidRDefault="00304E9C" w:rsidP="00F23FBF">
      <w:pPr>
        <w:rPr>
          <w:noProof/>
        </w:rPr>
      </w:pPr>
      <w:r>
        <w:t>Sunt prelucrate următoarele date cu caracter personal:</w:t>
      </w:r>
    </w:p>
    <w:p w14:paraId="2E0AFAF7" w14:textId="77777777" w:rsidR="00F23FBF" w:rsidRPr="000119D7" w:rsidRDefault="00F23FBF" w:rsidP="000119D7">
      <w:pPr>
        <w:pStyle w:val="ListParagraph"/>
        <w:numPr>
          <w:ilvl w:val="0"/>
          <w:numId w:val="30"/>
        </w:numPr>
        <w:rPr>
          <w:noProof/>
        </w:rPr>
      </w:pPr>
      <w:r>
        <w:t>numele;</w:t>
      </w:r>
    </w:p>
    <w:p w14:paraId="764AA800" w14:textId="77777777" w:rsidR="00F23FBF" w:rsidRPr="000119D7" w:rsidRDefault="00F23FBF" w:rsidP="000119D7">
      <w:pPr>
        <w:pStyle w:val="ListParagraph"/>
        <w:numPr>
          <w:ilvl w:val="0"/>
          <w:numId w:val="30"/>
        </w:numPr>
        <w:rPr>
          <w:noProof/>
        </w:rPr>
      </w:pPr>
      <w:r>
        <w:t>funcția;</w:t>
      </w:r>
    </w:p>
    <w:p w14:paraId="291BF2C6" w14:textId="77777777" w:rsidR="00F23FBF" w:rsidRPr="000119D7" w:rsidRDefault="00F23FBF" w:rsidP="000119D7">
      <w:pPr>
        <w:pStyle w:val="ListParagraph"/>
        <w:numPr>
          <w:ilvl w:val="0"/>
          <w:numId w:val="30"/>
        </w:numPr>
        <w:rPr>
          <w:noProof/>
        </w:rPr>
      </w:pPr>
      <w:r>
        <w:lastRenderedPageBreak/>
        <w:t>datele de contact (persoana de contact, adresa de e-mail, numărul de telefon/fax, adresa poștală, organizația, țara de reședință, adresa de internet);</w:t>
      </w:r>
    </w:p>
    <w:p w14:paraId="01E92D12" w14:textId="0F02844E" w:rsidR="00F23FBF" w:rsidRPr="000119D7" w:rsidRDefault="00F23FBF" w:rsidP="000119D7">
      <w:pPr>
        <w:pStyle w:val="ListParagraph"/>
        <w:numPr>
          <w:ilvl w:val="0"/>
          <w:numId w:val="30"/>
        </w:numPr>
        <w:rPr>
          <w:noProof/>
        </w:rPr>
      </w:pPr>
      <w:r>
        <w:t xml:space="preserve">numărul de TVA, numărul de înregistrare al organizației, numărul pașaportului, numărul cărții de identitate; </w:t>
      </w:r>
    </w:p>
    <w:p w14:paraId="3F09F4D8" w14:textId="67A050E3" w:rsidR="00F23FBF" w:rsidRPr="000119D7" w:rsidRDefault="00CB52B2" w:rsidP="000119D7">
      <w:pPr>
        <w:pStyle w:val="ListParagraph"/>
        <w:numPr>
          <w:ilvl w:val="0"/>
          <w:numId w:val="30"/>
        </w:numPr>
        <w:rPr>
          <w:noProof/>
        </w:rPr>
      </w:pPr>
      <w:r>
        <w:t>datele și documentele justificative legate de criteriile de excluziune și eligibilitate;</w:t>
      </w:r>
    </w:p>
    <w:p w14:paraId="7C02D483" w14:textId="77777777" w:rsidR="00F23FBF" w:rsidRPr="000119D7" w:rsidRDefault="00F23FBF" w:rsidP="000119D7">
      <w:pPr>
        <w:pStyle w:val="ListParagraph"/>
        <w:numPr>
          <w:ilvl w:val="0"/>
          <w:numId w:val="30"/>
        </w:numPr>
        <w:rPr>
          <w:noProof/>
        </w:rPr>
      </w:pPr>
      <w:r>
        <w:t>declarația pe propria răspundere prin care se precizează că persoanele respective nu se află într-una din situațiile de excludere menționate în Regulamentul financiar.</w:t>
      </w:r>
    </w:p>
    <w:p w14:paraId="139FA1D3" w14:textId="77777777" w:rsidR="00F23FBF" w:rsidRPr="000119D7" w:rsidRDefault="00F23FBF" w:rsidP="00F23FBF">
      <w:pPr>
        <w:rPr>
          <w:noProof/>
          <w:lang w:eastAsia="fr-BE"/>
        </w:rPr>
      </w:pPr>
    </w:p>
    <w:p w14:paraId="6E0FD56B" w14:textId="0A9DC34E" w:rsidR="00F23FBF" w:rsidRPr="000119D7" w:rsidRDefault="00EC27B0" w:rsidP="00F23FBF">
      <w:pPr>
        <w:rPr>
          <w:noProof/>
        </w:rPr>
      </w:pPr>
      <w:r>
        <w:t xml:space="preserve">În anumite cazuri, candidaților li se va cere, de asemenea, să trimită CESE următoarele date: </w:t>
      </w:r>
    </w:p>
    <w:p w14:paraId="707B6BCB" w14:textId="49437526" w:rsidR="00F23FBF" w:rsidRPr="000119D7" w:rsidRDefault="00F23FBF" w:rsidP="000119D7">
      <w:pPr>
        <w:pStyle w:val="ListParagraph"/>
        <w:numPr>
          <w:ilvl w:val="0"/>
          <w:numId w:val="31"/>
        </w:numPr>
        <w:rPr>
          <w:noProof/>
        </w:rPr>
      </w:pPr>
      <w:r>
        <w:t>documente justificative pentru declarația pe propria răspundere (certificate privind contribuțiile de asigurări sociale și impozitele plătite, extras din cazierul judiciar/certificat de bună conduită, copia cărții de identitate sau a pașaportului etc.);</w:t>
      </w:r>
    </w:p>
    <w:p w14:paraId="49E349C0" w14:textId="77777777" w:rsidR="00F23FBF" w:rsidRPr="000119D7" w:rsidRDefault="00F23FBF" w:rsidP="000119D7">
      <w:pPr>
        <w:pStyle w:val="ListParagraph"/>
        <w:numPr>
          <w:ilvl w:val="0"/>
          <w:numId w:val="31"/>
        </w:numPr>
        <w:rPr>
          <w:noProof/>
        </w:rPr>
      </w:pPr>
      <w:r>
        <w:t>detalii cu privire la entitatea lor juridică, însoțite de documente justificative;</w:t>
      </w:r>
    </w:p>
    <w:p w14:paraId="2F912018" w14:textId="77777777" w:rsidR="00F23FBF" w:rsidRPr="000119D7" w:rsidRDefault="00F23FBF" w:rsidP="000119D7">
      <w:pPr>
        <w:pStyle w:val="ListParagraph"/>
        <w:numPr>
          <w:ilvl w:val="0"/>
          <w:numId w:val="31"/>
        </w:numPr>
        <w:rPr>
          <w:noProof/>
        </w:rPr>
      </w:pPr>
      <w:r>
        <w:t>coordonate bancare (coduri IBAN și BIC), extras de cont;</w:t>
      </w:r>
    </w:p>
    <w:p w14:paraId="4B17B550" w14:textId="1117E019" w:rsidR="00F23FBF" w:rsidRPr="000119D7" w:rsidRDefault="00F23FBF" w:rsidP="000119D7">
      <w:pPr>
        <w:pStyle w:val="ListParagraph"/>
        <w:numPr>
          <w:ilvl w:val="0"/>
          <w:numId w:val="31"/>
        </w:numPr>
        <w:rPr>
          <w:noProof/>
        </w:rPr>
      </w:pPr>
      <w:r>
        <w:t>fotografii și/sau materiale video care ilustrează inițiativa/proiectul/programul propuse pentru premiu.</w:t>
      </w:r>
    </w:p>
    <w:p w14:paraId="6793AB75" w14:textId="77777777" w:rsidR="00F23FBF" w:rsidRPr="000119D7" w:rsidRDefault="00F23FBF" w:rsidP="00861828">
      <w:pPr>
        <w:rPr>
          <w:noProof/>
          <w:lang w:eastAsia="fr-BE"/>
        </w:rPr>
      </w:pPr>
    </w:p>
    <w:p w14:paraId="59C0E90B" w14:textId="77777777" w:rsidR="00496414" w:rsidRPr="00C45A7D" w:rsidRDefault="00496414" w:rsidP="00C45A7D">
      <w:pPr>
        <w:pStyle w:val="ListParagraph"/>
        <w:numPr>
          <w:ilvl w:val="0"/>
          <w:numId w:val="3"/>
        </w:numPr>
        <w:rPr>
          <w:b/>
          <w:noProof/>
        </w:rPr>
      </w:pPr>
      <w:r>
        <w:rPr>
          <w:b/>
        </w:rPr>
        <w:t>Care sunt destinatarii sau categoriile de destinatari ai datelor dumneavoastră cu caracter personal?</w:t>
      </w:r>
    </w:p>
    <w:p w14:paraId="4115477D" w14:textId="1905B23D" w:rsidR="00841EF4" w:rsidRPr="00841EF4" w:rsidRDefault="00841EF4" w:rsidP="00841EF4">
      <w:pPr>
        <w:rPr>
          <w:noProof/>
        </w:rPr>
      </w:pPr>
      <w:r>
        <w:t>În scopul indicat mai sus, accesul la datele cu caracter personal menționate mai sus este acordat sau poate fi acordat următoarelor persoane:</w:t>
      </w:r>
    </w:p>
    <w:p w14:paraId="68646AE3" w14:textId="77777777" w:rsidR="00841EF4" w:rsidRPr="00841EF4" w:rsidRDefault="00841EF4" w:rsidP="000119D7">
      <w:pPr>
        <w:pStyle w:val="ListParagraph"/>
        <w:numPr>
          <w:ilvl w:val="0"/>
          <w:numId w:val="32"/>
        </w:numPr>
        <w:rPr>
          <w:noProof/>
        </w:rPr>
      </w:pPr>
      <w:r>
        <w:t>personalului CESE însărcinat cu gestionarea procedurii de concurs;</w:t>
      </w:r>
    </w:p>
    <w:p w14:paraId="6F65768E" w14:textId="71E3F6E6" w:rsidR="00841EF4" w:rsidRDefault="002C6C77" w:rsidP="000119D7">
      <w:pPr>
        <w:pStyle w:val="ListParagraph"/>
        <w:numPr>
          <w:ilvl w:val="0"/>
          <w:numId w:val="32"/>
        </w:numPr>
        <w:rPr>
          <w:noProof/>
        </w:rPr>
      </w:pPr>
      <w:r>
        <w:t>experților și evaluatorilor externi care își desfășoară activitatea în numele CESE în scopul evaluării candidaturilor;</w:t>
      </w:r>
    </w:p>
    <w:p w14:paraId="0BB9DD37" w14:textId="57579F84" w:rsidR="00FE7BB7" w:rsidRDefault="00FE7BB7" w:rsidP="000119D7">
      <w:pPr>
        <w:pStyle w:val="ListParagraph"/>
        <w:numPr>
          <w:ilvl w:val="0"/>
          <w:numId w:val="32"/>
        </w:numPr>
        <w:rPr>
          <w:noProof/>
        </w:rPr>
      </w:pPr>
      <w:r>
        <w:t>contractanților cărora CESE le-a încredințat sarcina de a gestiona și promova concursul. În</w:t>
      </w:r>
      <w:r w:rsidR="000E4E12">
        <w:t> </w:t>
      </w:r>
      <w:r>
        <w:t>mod mai specific, în cazul în care vă numărați printre candidații preselectați pentru premiu, contractanții CESE însărcinați de CESE să redacteze un text sau să realizeze un material video cu privire la premiu și/sau să aducă la cunoștința publicului premiul și numele candidaților preselectați pot avea acces la următoarele date: numele și datele de contact ale organizației sau persoanei fizice care pune în aplicare inițiativa, proiectul sau programul preselectat și numele inițiativei, proiectului sau programului preselectat pentru premiu. În cazul în care sunteți invitat la ceremonia de decernare a premiului, pe lângă datele mai sus menționate, contractanții/operatorii economici însărcinați de CESE să se ocupe cu organizarea călătoriei și a cazării persoanelor invitate pot avea acces, pe lângă datele menționate mai sus, la numărul și/sau la copia cărții de identitate sau a pașaportului persoanelor invitate;</w:t>
      </w:r>
    </w:p>
    <w:p w14:paraId="22821B9A" w14:textId="5DF45F6C" w:rsidR="00841EF4" w:rsidRDefault="00841EF4" w:rsidP="000119D7">
      <w:pPr>
        <w:pStyle w:val="ListParagraph"/>
        <w:numPr>
          <w:ilvl w:val="0"/>
          <w:numId w:val="32"/>
        </w:numPr>
        <w:rPr>
          <w:noProof/>
        </w:rPr>
      </w:pPr>
      <w:r>
        <w:t>publicului în general. În cazul în care CESE vă acordă un premiu, vor fi făcute publice (de</w:t>
      </w:r>
      <w:r w:rsidR="000E4E12">
        <w:t> </w:t>
      </w:r>
      <w:r>
        <w:t xml:space="preserve">exemplu prin comunicate de presă, pe internet și/sau pe platformele de comunicare socială) următoarele date cu caracter personal, în conformitate cu obligația CESE de a publica informații cu privire la laureații concursurilor finanțate din bugetul Uniunii Europene: numele și datele de contact ale organizației/persoanei fizice responsabile cu punerea în aplicare a inițiativei, proiectul sau programul pentru care este acordat premiul; numele inițiativei, proiectului sau programului; suma corespunzătoare premiului acordat. Totodată, vor fi făcute publice fotografiile și materialele video legate de decernarea premiului și de inițiativele, proiectele sau programele recompensate. În conformitate cu regulile de concurs, CESE poate, de asemenea, face publice numele candidaților (organizații sau persoane fizice) cărora nu le-a </w:t>
      </w:r>
      <w:r>
        <w:lastRenderedPageBreak/>
        <w:t xml:space="preserve">fost acordat premiul, precum și numele și conținutul activităților lor. Orice alte informații cu privire la candidații cărora nu le-a fost decernat premiul poate fi făcută publică doar sub rezerva consimțământului scris în cunoștință de cauză al organizației/persoanei fizice respective; </w:t>
      </w:r>
    </w:p>
    <w:p w14:paraId="607746F4" w14:textId="77777777" w:rsidR="006A756D" w:rsidRDefault="006A756D" w:rsidP="00FE7BB7">
      <w:pPr>
        <w:pStyle w:val="ListParagraph"/>
        <w:numPr>
          <w:ilvl w:val="0"/>
          <w:numId w:val="32"/>
        </w:numPr>
        <w:rPr>
          <w:noProof/>
        </w:rPr>
      </w:pPr>
      <w:r>
        <w:t xml:space="preserve">în caz de litigiu, serviciului juridic al CESE și instanțelor competente; </w:t>
      </w:r>
    </w:p>
    <w:p w14:paraId="71B456EA" w14:textId="1297B13E" w:rsidR="00FE7BB7" w:rsidRPr="00B31C21" w:rsidRDefault="00FE7BB7" w:rsidP="00FE7BB7">
      <w:pPr>
        <w:pStyle w:val="ListParagraph"/>
        <w:numPr>
          <w:ilvl w:val="0"/>
          <w:numId w:val="32"/>
        </w:numPr>
        <w:rPr>
          <w:noProof/>
        </w:rPr>
      </w:pPr>
      <w:r>
        <w:t>persoanelor și organismelor însărcinate cu controlul, verificarea sau inspecția în conformitate cu dreptul Uniunii Europene (de exemplu, auditorii interni, Grupul pentru nereguli financiare menționat la articolul 93 din Regulamentul financiar, comitetul în materie de excludere menționat la articolul 143 din Regulamentul financiar, Oficiul European de Luptă Antifraudă – OLAF);</w:t>
      </w:r>
    </w:p>
    <w:p w14:paraId="746999B7" w14:textId="2CFB5848" w:rsidR="00841EF4" w:rsidRPr="00841EF4" w:rsidRDefault="00841EF4" w:rsidP="000119D7">
      <w:pPr>
        <w:pStyle w:val="ListParagraph"/>
        <w:numPr>
          <w:ilvl w:val="0"/>
          <w:numId w:val="32"/>
        </w:numPr>
        <w:rPr>
          <w:noProof/>
        </w:rPr>
      </w:pPr>
      <w:r>
        <w:t>În scopul protejării intereselor financiare ale Uniunii, datele dumneavoastră cu caracter personal pot fi transferate serviciilor de audit intern, Curții de Conturi a Uniunii Europene sau Oficiului European de Luptă Antifraudă, precum și între ordonatorii de credite ai CESE și organismele UE.</w:t>
      </w:r>
    </w:p>
    <w:p w14:paraId="6772CE19" w14:textId="77777777" w:rsidR="00841EF4" w:rsidRPr="00C45A7D" w:rsidRDefault="00841EF4" w:rsidP="00861828">
      <w:pPr>
        <w:rPr>
          <w:b/>
          <w:noProof/>
          <w:lang w:eastAsia="fr-BE"/>
        </w:rPr>
      </w:pPr>
    </w:p>
    <w:p w14:paraId="59C0E90D" w14:textId="041AC153" w:rsidR="00B34EB8" w:rsidRPr="00963BBC" w:rsidRDefault="00963BBC" w:rsidP="00963BBC">
      <w:pPr>
        <w:pStyle w:val="ListParagraph"/>
        <w:numPr>
          <w:ilvl w:val="0"/>
          <w:numId w:val="3"/>
        </w:numPr>
        <w:rPr>
          <w:b/>
          <w:noProof/>
        </w:rPr>
      </w:pPr>
      <w:r>
        <w:rPr>
          <w:b/>
        </w:rPr>
        <w:t xml:space="preserve"> Datele dumneavoastră cu caracter personal sunt transferate unei țări terțe (din afara UE) sau unei organizații internaționale?</w:t>
      </w:r>
    </w:p>
    <w:p w14:paraId="0DB3A08C" w14:textId="72BB9C00" w:rsidR="00B52D54" w:rsidRDefault="00547CC0" w:rsidP="00861828">
      <w:pPr>
        <w:rPr>
          <w:b/>
          <w:noProof/>
        </w:rPr>
      </w:pPr>
      <w:r>
        <w:t>Datele dumneavoastră cu caracter personal nu sunt transferate unei țări terțe sau unei organizații internaționale.</w:t>
      </w:r>
    </w:p>
    <w:p w14:paraId="3F22C738" w14:textId="77777777" w:rsidR="00B52D54" w:rsidRPr="00963BBC" w:rsidRDefault="00B52D54" w:rsidP="00861828">
      <w:pPr>
        <w:rPr>
          <w:b/>
          <w:noProof/>
          <w:lang w:eastAsia="fr-BE"/>
        </w:rPr>
      </w:pPr>
    </w:p>
    <w:p w14:paraId="59C0E90F" w14:textId="281CDE0F" w:rsidR="00496414" w:rsidRPr="00963BBC" w:rsidRDefault="00496414" w:rsidP="00963BBC">
      <w:pPr>
        <w:pStyle w:val="ListParagraph"/>
        <w:numPr>
          <w:ilvl w:val="0"/>
          <w:numId w:val="3"/>
        </w:numPr>
        <w:rPr>
          <w:b/>
          <w:noProof/>
        </w:rPr>
      </w:pPr>
      <w:r>
        <w:rPr>
          <w:b/>
        </w:rPr>
        <w:t>Cum vă puteți exercita drepturile?</w:t>
      </w:r>
    </w:p>
    <w:p w14:paraId="1E53F0D3" w14:textId="4ED95221" w:rsidR="002E0DB0" w:rsidRPr="00C45A7D" w:rsidRDefault="002A675F" w:rsidP="00D229E0">
      <w:pPr>
        <w:pStyle w:val="ListParagraph"/>
        <w:ind w:left="0"/>
        <w:rPr>
          <w:noProof/>
        </w:rPr>
      </w:pPr>
      <w:r>
        <w:t xml:space="preserve">Aveți dreptul să solicitați accesul la datele dumneavoastră cu caracter personal. De asemenea, aveți dreptul de a cere rectificarea, ștergerea sau restricționarea prelucrării datelor dumneavoastră cu caracter personal. </w:t>
      </w:r>
    </w:p>
    <w:p w14:paraId="154A9769" w14:textId="77777777" w:rsidR="002E0DB0" w:rsidRPr="00C45A7D" w:rsidRDefault="002E0DB0" w:rsidP="00D229E0">
      <w:pPr>
        <w:pStyle w:val="ListParagraph"/>
        <w:ind w:left="0"/>
        <w:rPr>
          <w:noProof/>
          <w:lang w:eastAsia="fr-BE"/>
        </w:rPr>
      </w:pPr>
    </w:p>
    <w:p w14:paraId="699F58EE" w14:textId="1943DD72" w:rsidR="002E0DB0" w:rsidRPr="00CC4AFB" w:rsidRDefault="00AF7659" w:rsidP="00963BBC">
      <w:pPr>
        <w:pStyle w:val="ListParagraph"/>
        <w:ind w:left="0"/>
        <w:rPr>
          <w:noProof/>
        </w:rPr>
      </w:pPr>
      <w:r>
        <w:t>Atunci când este cazul, aveți dreptul să vă opuneți prelucrării datelor dumneavoastră. De asemenea, aveți dreptul de a vă retrage consimțământul în orice moment.</w:t>
      </w:r>
    </w:p>
    <w:p w14:paraId="325F691C" w14:textId="59D6B259" w:rsidR="00CC4AFB" w:rsidRPr="00C45A7D" w:rsidRDefault="00CC4AFB" w:rsidP="00963BBC">
      <w:pPr>
        <w:pStyle w:val="ListParagraph"/>
        <w:ind w:left="0"/>
        <w:rPr>
          <w:noProof/>
        </w:rPr>
      </w:pPr>
      <w:r>
        <w:t>Vă atragem în special atenția asupra consecințelor unei solicitări de ștergere a datelor, unei obiecții în ceea ce privește prelucrarea datelor și unei retrageri a consimțământului, întrucât acestea pot atrage după sine o modificare a condițiilor concursului și duce la respingerea candidaturii dumneavoastră.</w:t>
      </w:r>
    </w:p>
    <w:p w14:paraId="21238EBC" w14:textId="77777777" w:rsidR="002E0DB0" w:rsidRPr="00C45A7D" w:rsidRDefault="002E0DB0" w:rsidP="00C45A7D">
      <w:pPr>
        <w:pStyle w:val="ListParagraph"/>
        <w:ind w:left="0"/>
        <w:rPr>
          <w:noProof/>
          <w:lang w:eastAsia="fr-BE"/>
        </w:rPr>
      </w:pPr>
    </w:p>
    <w:p w14:paraId="6C2787D4" w14:textId="79D26E66" w:rsidR="002E0DB0" w:rsidRPr="00963BBC" w:rsidRDefault="002E0DB0" w:rsidP="00963BBC">
      <w:pPr>
        <w:pStyle w:val="ListParagraph"/>
        <w:ind w:left="0"/>
        <w:rPr>
          <w:noProof/>
        </w:rPr>
      </w:pPr>
      <w:r>
        <w:t>Puteți trimite solicitările dumneavoastră la adresa (</w:t>
      </w:r>
      <w:hyperlink r:id="rId17" w:history="1">
        <w:r>
          <w:rPr>
            <w:rStyle w:val="Hyperlink"/>
          </w:rPr>
          <w:t>civilsocietyprize@eesc.europa.eu</w:t>
        </w:r>
      </w:hyperlink>
      <w:r>
        <w:t>). Solicitarea dumneavoastră va primi un răspuns în termen de 15 zile lucrătoare.</w:t>
      </w:r>
    </w:p>
    <w:p w14:paraId="4392BF6F" w14:textId="77777777" w:rsidR="002E0DB0" w:rsidRPr="00963BBC" w:rsidRDefault="002E0DB0" w:rsidP="00C45A7D">
      <w:pPr>
        <w:pStyle w:val="ListParagraph"/>
        <w:ind w:left="0"/>
        <w:rPr>
          <w:noProof/>
          <w:lang w:eastAsia="fr-BE"/>
        </w:rPr>
      </w:pPr>
    </w:p>
    <w:p w14:paraId="6FC6E30F" w14:textId="42D87871" w:rsidR="002E0DB0" w:rsidRPr="00963BBC" w:rsidRDefault="002E0DB0" w:rsidP="00963BBC">
      <w:pPr>
        <w:pStyle w:val="ListParagraph"/>
        <w:ind w:left="0"/>
        <w:rPr>
          <w:noProof/>
        </w:rPr>
      </w:pPr>
      <w:r>
        <w:t>Aveți dreptul de a sesiza Autoritatea Europeană pentru Protecția Datelor (</w:t>
      </w:r>
      <w:hyperlink r:id="rId18" w:history="1">
        <w:r>
          <w:rPr>
            <w:rStyle w:val="Hyperlink"/>
          </w:rPr>
          <w:t>edps@edps.europa.eu</w:t>
        </w:r>
      </w:hyperlink>
      <w:r>
        <w:t xml:space="preserve">) în cazul în care considerați că drepturile dumneavoastră au fost încălcate ca urmare a prelucrării datelor dumneavoastră cu caracter personal de către CESE, în temeiul Regulamentului (UE) nr. 2018/1725. </w:t>
      </w:r>
    </w:p>
    <w:p w14:paraId="0E04FDFE" w14:textId="77777777" w:rsidR="00137552" w:rsidRPr="00963BBC" w:rsidRDefault="00137552" w:rsidP="00963BBC">
      <w:pPr>
        <w:pStyle w:val="ListParagraph"/>
        <w:ind w:left="360"/>
        <w:rPr>
          <w:noProof/>
          <w:lang w:eastAsia="fr-BE"/>
        </w:rPr>
      </w:pPr>
    </w:p>
    <w:p w14:paraId="59C0E911" w14:textId="41573E42" w:rsidR="00CD78DE" w:rsidRPr="00032D9C" w:rsidRDefault="00496414" w:rsidP="00963BBC">
      <w:pPr>
        <w:pStyle w:val="ListParagraph"/>
        <w:numPr>
          <w:ilvl w:val="0"/>
          <w:numId w:val="3"/>
        </w:numPr>
        <w:rPr>
          <w:b/>
          <w:noProof/>
        </w:rPr>
      </w:pPr>
      <w:r>
        <w:rPr>
          <w:b/>
        </w:rPr>
        <w:t>Care este durata păstrării datelor dumneavoastră cu caracter personal?</w:t>
      </w:r>
    </w:p>
    <w:p w14:paraId="0FFC20FC" w14:textId="3B41E31D" w:rsidR="008E5B4E" w:rsidRPr="009E39AD" w:rsidRDefault="008E5B4E" w:rsidP="009E39AD">
      <w:pPr>
        <w:pStyle w:val="ListParagraph"/>
        <w:numPr>
          <w:ilvl w:val="0"/>
          <w:numId w:val="35"/>
        </w:numPr>
        <w:rPr>
          <w:noProof/>
        </w:rPr>
      </w:pPr>
      <w:r>
        <w:t>dosarele legate de procedurile de concurs, inclusiv datele cu caracter personal, sunt păstrate în cadrul serviciului însărcinat cu procedura respectivă până la încheierea acesteia și, ulterior, sunt păstrate în arhive pentru o perioadă de cel puțin 5 ani de la data la care Parlamentul European aprobă descărcarea de gestiune pentru exercițiul financiar corespunzător plății premiului (a se vedea articolul 75 din Regulamentul financiar). Datele candidaților neselecționați vor fi conservate doar pentru o perioadă de 5 ani de la decernarea premiului;</w:t>
      </w:r>
    </w:p>
    <w:p w14:paraId="59C0E912" w14:textId="37F31453" w:rsidR="00323C6C" w:rsidRPr="00032D9C" w:rsidRDefault="008E5B4E" w:rsidP="009E39AD">
      <w:pPr>
        <w:pStyle w:val="ListParagraph"/>
        <w:numPr>
          <w:ilvl w:val="0"/>
          <w:numId w:val="35"/>
        </w:numPr>
        <w:rPr>
          <w:noProof/>
        </w:rPr>
      </w:pPr>
      <w:r>
        <w:lastRenderedPageBreak/>
        <w:t>până la sfârșitul unei eventuale anchete de audit sau al unei eventuale anchete administrative sau judiciare, în cazul în care acestea au fost lansate înainte de sfârșitul perioadei menționate mai sus;</w:t>
      </w:r>
    </w:p>
    <w:p w14:paraId="69B2A327" w14:textId="3CEF0CDC" w:rsidR="00032D9C" w:rsidRDefault="00FE3DB8" w:rsidP="009E39AD">
      <w:pPr>
        <w:pStyle w:val="ListParagraph"/>
        <w:numPr>
          <w:ilvl w:val="0"/>
          <w:numId w:val="35"/>
        </w:numPr>
        <w:rPr>
          <w:noProof/>
        </w:rPr>
      </w:pPr>
      <w:r>
        <w:t>d</w:t>
      </w:r>
      <w:r w:rsidR="00032D9C">
        <w:t xml:space="preserve">upă încheierea perioadelor mai sus indicate, se face o selecție </w:t>
      </w:r>
      <w:r w:rsidR="003D5725">
        <w:t xml:space="preserve">prin eșantionare </w:t>
      </w:r>
      <w:r w:rsidR="00032D9C">
        <w:t>din dosarele cu privire la acest premiu care conțin date cu caracter personal, conținutul selectat fiind trimis la arhiva istorică a CESE, pentru conservarea sa ulterioară. Dosarele neselectate sunt distruse.</w:t>
      </w:r>
    </w:p>
    <w:p w14:paraId="16A00886" w14:textId="77777777" w:rsidR="000D1838" w:rsidRDefault="000D1838" w:rsidP="000D1838">
      <w:pPr>
        <w:rPr>
          <w:noProof/>
          <w:lang w:eastAsia="fr-BE"/>
        </w:rPr>
      </w:pPr>
    </w:p>
    <w:p w14:paraId="59C0E913" w14:textId="254B8A49" w:rsidR="00323C6C" w:rsidRPr="00C45A7D" w:rsidRDefault="0021094E" w:rsidP="0021094E">
      <w:pPr>
        <w:pStyle w:val="ListParagraph"/>
        <w:numPr>
          <w:ilvl w:val="0"/>
          <w:numId w:val="3"/>
        </w:numPr>
        <w:rPr>
          <w:b/>
          <w:noProof/>
        </w:rPr>
      </w:pPr>
      <w:r>
        <w:rPr>
          <w:b/>
        </w:rPr>
        <w:t xml:space="preserve"> Datele cu caracter personal colectate sunt utilizate pentru procesul decizional automatizat, inclusiv pentru crearea de profiluri?</w:t>
      </w:r>
    </w:p>
    <w:p w14:paraId="25BCF297" w14:textId="5B932632" w:rsidR="008E5B4E" w:rsidRDefault="00834385" w:rsidP="00861828">
      <w:pPr>
        <w:rPr>
          <w:b/>
          <w:noProof/>
        </w:rPr>
      </w:pPr>
      <w:r>
        <w:t xml:space="preserve">CESE nu va folosi datele dumneavoastră cu caracter personal pentru a lua decizii automatizate în ceea ce vă privește. „Deciziile automatizate” sunt definite ca fiind decizii luate fără intervenție umană. </w:t>
      </w:r>
    </w:p>
    <w:p w14:paraId="086BAC48" w14:textId="77777777" w:rsidR="008E5B4E" w:rsidRPr="00C45A7D" w:rsidRDefault="008E5B4E" w:rsidP="00861828">
      <w:pPr>
        <w:rPr>
          <w:b/>
          <w:noProof/>
          <w:lang w:eastAsia="fr-BE"/>
        </w:rPr>
      </w:pPr>
    </w:p>
    <w:p w14:paraId="59C0E915" w14:textId="3F3CB775" w:rsidR="00CD78DE" w:rsidRPr="00C45A7D" w:rsidRDefault="00277568" w:rsidP="002102EC">
      <w:pPr>
        <w:pStyle w:val="ListParagraph"/>
        <w:numPr>
          <w:ilvl w:val="0"/>
          <w:numId w:val="3"/>
        </w:numPr>
        <w:rPr>
          <w:b/>
          <w:noProof/>
        </w:rPr>
      </w:pPr>
      <w:r>
        <w:rPr>
          <w:b/>
        </w:rPr>
        <w:t>Datele dumneavoastră cu caracter personal vor fi prelucrate în continuare într-un alt scop decât cel pentru care au fost obținute?</w:t>
      </w:r>
    </w:p>
    <w:p w14:paraId="67844558" w14:textId="0F3B6114" w:rsidR="008E5B4E" w:rsidRDefault="008E5B4E" w:rsidP="00C45A7D">
      <w:pPr>
        <w:pStyle w:val="ListParagraph"/>
        <w:ind w:left="0"/>
        <w:rPr>
          <w:noProof/>
        </w:rPr>
      </w:pPr>
      <w:r>
        <w:t xml:space="preserve">Nu. În cazul în care apare o astfel de necesitate, CESE va solicita consimțământul dumneavoastră scris în cunoștință de cauză. </w:t>
      </w:r>
    </w:p>
    <w:p w14:paraId="586538B4" w14:textId="77777777" w:rsidR="008E5B4E" w:rsidRPr="00C45A7D" w:rsidRDefault="008E5B4E" w:rsidP="00C45A7D">
      <w:pPr>
        <w:pStyle w:val="ListParagraph"/>
        <w:ind w:left="0"/>
        <w:rPr>
          <w:noProof/>
          <w:lang w:eastAsia="fr-BE"/>
        </w:rPr>
      </w:pPr>
    </w:p>
    <w:p w14:paraId="59C0E917" w14:textId="02757510" w:rsidR="00496414" w:rsidRPr="00C45A7D" w:rsidRDefault="00496414" w:rsidP="009B1C73">
      <w:pPr>
        <w:pStyle w:val="ListParagraph"/>
        <w:keepNext/>
        <w:numPr>
          <w:ilvl w:val="0"/>
          <w:numId w:val="3"/>
        </w:numPr>
        <w:rPr>
          <w:noProof/>
        </w:rPr>
      </w:pPr>
      <w:r>
        <w:rPr>
          <w:b/>
        </w:rPr>
        <w:t>Pe cine puteți contacta dacă aveți întrebări sau sesizări?</w:t>
      </w:r>
    </w:p>
    <w:p w14:paraId="59C0E919" w14:textId="027A853D" w:rsidR="00496414" w:rsidRPr="001B7137" w:rsidRDefault="00496414" w:rsidP="009B1C73">
      <w:pPr>
        <w:keepNext/>
      </w:pPr>
      <w:r>
        <w:t>În cazul în care aveți întrebări suplimentare cu privire la prelucrarea datelor dvs. cu caracter personal, vă rugăm să contactați serviciul responsabil cu prelucrarea datelor dumneavoastră cu caracter personal (</w:t>
      </w:r>
      <w:hyperlink r:id="rId19" w:history="1">
        <w:r>
          <w:rPr>
            <w:rStyle w:val="Hyperlink"/>
          </w:rPr>
          <w:t>civilsocietyprize@eesc.europa.eu</w:t>
        </w:r>
      </w:hyperlink>
      <w:r>
        <w:t>). De asemenea, puteți contacta în orice moment responsabilul cu protecția datelor din cadrul CESE (</w:t>
      </w:r>
      <w:hyperlink r:id="rId20" w:history="1">
        <w:r>
          <w:rPr>
            <w:rStyle w:val="Hyperlink"/>
          </w:rPr>
          <w:t>data.protection@eesc.europa.eu</w:t>
        </w:r>
      </w:hyperlink>
      <w:r>
        <w:t xml:space="preserve">) și/sau </w:t>
      </w:r>
      <w:hyperlink r:id="rId21" w:history="1">
        <w:r>
          <w:rPr>
            <w:rStyle w:val="Hyperlink"/>
          </w:rPr>
          <w:t>Autoritatea Europeană pentru Protecția Datelor</w:t>
        </w:r>
      </w:hyperlink>
      <w:r>
        <w:t xml:space="preserve"> (</w:t>
      </w:r>
      <w:hyperlink r:id="rId22" w:history="1">
        <w:r>
          <w:rPr>
            <w:rStyle w:val="Hyperlink"/>
          </w:rPr>
          <w:t>edps@edps.europa.eu</w:t>
        </w:r>
      </w:hyperlink>
      <w:r>
        <w:t>).</w:t>
      </w:r>
    </w:p>
    <w:p w14:paraId="6346C2E6" w14:textId="77777777" w:rsidR="002A5BD2" w:rsidRDefault="002A5BD2" w:rsidP="00861828"/>
    <w:p w14:paraId="44FCE9C9" w14:textId="4FE8364D" w:rsidR="00CC4AFB" w:rsidRPr="009B1C73" w:rsidRDefault="002A5BD2" w:rsidP="009B1C73">
      <w:pPr>
        <w:jc w:val="center"/>
      </w:pPr>
      <w:r>
        <w:t>_____________</w:t>
      </w:r>
    </w:p>
    <w:sectPr w:rsidR="00CC4AFB" w:rsidRPr="009B1C73" w:rsidSect="009B1C73">
      <w:footerReference w:type="default" r:id="rId2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C40FB" w14:textId="77777777" w:rsidR="009D1015" w:rsidRDefault="009D1015">
      <w:pPr>
        <w:spacing w:line="240" w:lineRule="auto"/>
      </w:pPr>
      <w:r>
        <w:separator/>
      </w:r>
    </w:p>
  </w:endnote>
  <w:endnote w:type="continuationSeparator" w:id="0">
    <w:p w14:paraId="35950749" w14:textId="77777777" w:rsidR="009D1015" w:rsidRDefault="009D1015">
      <w:pPr>
        <w:spacing w:line="240" w:lineRule="auto"/>
      </w:pPr>
      <w:r>
        <w:continuationSeparator/>
      </w:r>
    </w:p>
  </w:endnote>
  <w:endnote w:type="continuationNotice" w:id="1">
    <w:p w14:paraId="4BAEFEAE" w14:textId="77777777" w:rsidR="009D1015" w:rsidRDefault="009D10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0E925" w14:textId="422546EB" w:rsidR="00F06C6A" w:rsidRPr="009B1C73" w:rsidRDefault="009B1C73" w:rsidP="009B1C73">
    <w:pPr>
      <w:pStyle w:val="Footer"/>
    </w:pPr>
    <w:r>
      <w:t xml:space="preserve">EESC-2019-01563-00-00-INFO-TRA (EN) </w:t>
    </w:r>
    <w:r>
      <w:fldChar w:fldCharType="begin"/>
    </w:r>
    <w:r>
      <w:instrText xml:space="preserve"> PAGE  \* Arabic  \* MERGEFORMAT </w:instrText>
    </w:r>
    <w:r>
      <w:fldChar w:fldCharType="separate"/>
    </w:r>
    <w:r w:rsidR="00070844">
      <w:rPr>
        <w:noProof/>
      </w:rPr>
      <w:t>1</w:t>
    </w:r>
    <w:r>
      <w:fldChar w:fldCharType="end"/>
    </w:r>
    <w:r>
      <w:t>/</w:t>
    </w:r>
    <w:r>
      <w:fldChar w:fldCharType="begin"/>
    </w:r>
    <w:r>
      <w:instrText xml:space="preserve"> = </w:instrText>
    </w:r>
    <w:fldSimple w:instr=" NUMPAGES ">
      <w:r w:rsidR="00070844">
        <w:rPr>
          <w:noProof/>
        </w:rPr>
        <w:instrText>4</w:instrText>
      </w:r>
    </w:fldSimple>
    <w:r>
      <w:instrText xml:space="preserve"> </w:instrText>
    </w:r>
    <w:r>
      <w:fldChar w:fldCharType="separate"/>
    </w:r>
    <w:r w:rsidR="00070844">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5806C" w14:textId="77777777" w:rsidR="009D1015" w:rsidRDefault="009D1015">
      <w:pPr>
        <w:spacing w:line="240" w:lineRule="auto"/>
      </w:pPr>
      <w:r>
        <w:separator/>
      </w:r>
    </w:p>
  </w:footnote>
  <w:footnote w:type="continuationSeparator" w:id="0">
    <w:p w14:paraId="041059CB" w14:textId="77777777" w:rsidR="009D1015" w:rsidRDefault="009D1015">
      <w:pPr>
        <w:spacing w:line="240" w:lineRule="auto"/>
      </w:pPr>
      <w:r>
        <w:continuationSeparator/>
      </w:r>
    </w:p>
  </w:footnote>
  <w:footnote w:type="continuationNotice" w:id="1">
    <w:p w14:paraId="0C9F00F5" w14:textId="77777777" w:rsidR="009D1015" w:rsidRDefault="009D101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08F1274C"/>
    <w:multiLevelType w:val="singleLevel"/>
    <w:tmpl w:val="43AEC96A"/>
    <w:lvl w:ilvl="0">
      <w:start w:val="1"/>
      <w:numFmt w:val="decimal"/>
      <w:lvlText w:val="%1."/>
      <w:lvlJc w:val="left"/>
      <w:pPr>
        <w:ind w:left="360" w:hanging="360"/>
      </w:pPr>
      <w:rPr>
        <w:rFonts w:hint="default"/>
      </w:rPr>
    </w:lvl>
  </w:abstractNum>
  <w:abstractNum w:abstractNumId="3">
    <w:nsid w:val="134206D1"/>
    <w:multiLevelType w:val="singleLevel"/>
    <w:tmpl w:val="43AEC96A"/>
    <w:lvl w:ilvl="0">
      <w:start w:val="1"/>
      <w:numFmt w:val="decimal"/>
      <w:lvlText w:val="%1."/>
      <w:lvlJc w:val="left"/>
      <w:pPr>
        <w:ind w:left="360" w:hanging="360"/>
      </w:pPr>
      <w:rPr>
        <w:rFonts w:hint="default"/>
      </w:rPr>
    </w:lvl>
  </w:abstractNum>
  <w:abstractNum w:abstractNumId="4">
    <w:nsid w:val="18471B83"/>
    <w:multiLevelType w:val="singleLevel"/>
    <w:tmpl w:val="43AEC96A"/>
    <w:lvl w:ilvl="0">
      <w:start w:val="1"/>
      <w:numFmt w:val="decimal"/>
      <w:lvlText w:val="%1."/>
      <w:lvlJc w:val="left"/>
      <w:pPr>
        <w:ind w:left="360" w:hanging="360"/>
      </w:pPr>
      <w:rPr>
        <w:rFonts w:hint="default"/>
      </w:rPr>
    </w:lvl>
  </w:abstractNum>
  <w:abstractNum w:abstractNumId="5">
    <w:nsid w:val="1D481374"/>
    <w:multiLevelType w:val="singleLevel"/>
    <w:tmpl w:val="43AEC96A"/>
    <w:lvl w:ilvl="0">
      <w:start w:val="1"/>
      <w:numFmt w:val="decimal"/>
      <w:lvlText w:val="%1."/>
      <w:lvlJc w:val="left"/>
      <w:pPr>
        <w:ind w:left="360" w:hanging="360"/>
      </w:pPr>
      <w:rPr>
        <w:rFonts w:hint="default"/>
      </w:rPr>
    </w:lvl>
  </w:abstractNum>
  <w:abstractNum w:abstractNumId="6">
    <w:nsid w:val="25916F91"/>
    <w:multiLevelType w:val="singleLevel"/>
    <w:tmpl w:val="43AEC96A"/>
    <w:lvl w:ilvl="0">
      <w:start w:val="1"/>
      <w:numFmt w:val="decimal"/>
      <w:lvlText w:val="%1."/>
      <w:lvlJc w:val="left"/>
      <w:pPr>
        <w:ind w:left="360" w:hanging="360"/>
      </w:pPr>
      <w:rPr>
        <w:rFonts w:hint="default"/>
      </w:rPr>
    </w:lvl>
  </w:abstractNum>
  <w:abstractNum w:abstractNumId="7">
    <w:nsid w:val="291425A8"/>
    <w:multiLevelType w:val="singleLevel"/>
    <w:tmpl w:val="43AEC96A"/>
    <w:lvl w:ilvl="0">
      <w:start w:val="1"/>
      <w:numFmt w:val="decimal"/>
      <w:lvlText w:val="%1."/>
      <w:lvlJc w:val="left"/>
      <w:pPr>
        <w:ind w:left="360" w:hanging="360"/>
      </w:pPr>
      <w:rPr>
        <w:rFonts w:hint="default"/>
      </w:rPr>
    </w:lvl>
  </w:abstractNum>
  <w:abstractNum w:abstractNumId="8">
    <w:nsid w:val="2A222404"/>
    <w:multiLevelType w:val="singleLevel"/>
    <w:tmpl w:val="43AEC96A"/>
    <w:lvl w:ilvl="0">
      <w:start w:val="1"/>
      <w:numFmt w:val="decimal"/>
      <w:lvlText w:val="%1."/>
      <w:lvlJc w:val="left"/>
      <w:pPr>
        <w:ind w:left="360" w:hanging="360"/>
      </w:pPr>
      <w:rPr>
        <w:rFonts w:hint="default"/>
      </w:rPr>
    </w:lvl>
  </w:abstractNum>
  <w:abstractNum w:abstractNumId="9">
    <w:nsid w:val="2D026425"/>
    <w:multiLevelType w:val="singleLevel"/>
    <w:tmpl w:val="43AEC96A"/>
    <w:lvl w:ilvl="0">
      <w:start w:val="1"/>
      <w:numFmt w:val="decimal"/>
      <w:lvlText w:val="%1."/>
      <w:lvlJc w:val="left"/>
      <w:pPr>
        <w:ind w:left="360" w:hanging="360"/>
      </w:pPr>
      <w:rPr>
        <w:rFonts w:hint="default"/>
      </w:rPr>
    </w:lvl>
  </w:abstractNum>
  <w:abstractNum w:abstractNumId="10">
    <w:nsid w:val="2D79444B"/>
    <w:multiLevelType w:val="multilevel"/>
    <w:tmpl w:val="CD4A3C9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sl"/>
      </w:rPr>
    </w:lvl>
    <w:lvl w:ilvl="1">
      <w:start w:val="3"/>
      <w:numFmt w:val="decimal"/>
      <w:lvlText w:val="%2."/>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s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537EB3"/>
    <w:multiLevelType w:val="singleLevel"/>
    <w:tmpl w:val="43AEC96A"/>
    <w:lvl w:ilvl="0">
      <w:start w:val="1"/>
      <w:numFmt w:val="decimal"/>
      <w:lvlText w:val="%1."/>
      <w:lvlJc w:val="left"/>
      <w:pPr>
        <w:ind w:left="360" w:hanging="360"/>
      </w:pPr>
      <w:rPr>
        <w:rFonts w:hint="default"/>
      </w:rPr>
    </w:lvl>
  </w:abstractNum>
  <w:abstractNum w:abstractNumId="12">
    <w:nsid w:val="381F41EA"/>
    <w:multiLevelType w:val="hybridMultilevel"/>
    <w:tmpl w:val="E3C81320"/>
    <w:lvl w:ilvl="0" w:tplc="D1D69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A9349B"/>
    <w:multiLevelType w:val="singleLevel"/>
    <w:tmpl w:val="43AEC96A"/>
    <w:lvl w:ilvl="0">
      <w:start w:val="1"/>
      <w:numFmt w:val="decimal"/>
      <w:lvlText w:val="%1."/>
      <w:lvlJc w:val="left"/>
      <w:pPr>
        <w:ind w:left="360" w:hanging="360"/>
      </w:pPr>
      <w:rPr>
        <w:rFonts w:hint="default"/>
      </w:rPr>
    </w:lvl>
  </w:abstractNum>
  <w:abstractNum w:abstractNumId="14">
    <w:nsid w:val="423D63DF"/>
    <w:multiLevelType w:val="singleLevel"/>
    <w:tmpl w:val="43AEC96A"/>
    <w:lvl w:ilvl="0">
      <w:start w:val="1"/>
      <w:numFmt w:val="decimal"/>
      <w:lvlText w:val="%1."/>
      <w:lvlJc w:val="left"/>
      <w:pPr>
        <w:ind w:left="360" w:hanging="360"/>
      </w:pPr>
      <w:rPr>
        <w:rFonts w:hint="default"/>
      </w:rPr>
    </w:lvl>
  </w:abstractNum>
  <w:abstractNum w:abstractNumId="15">
    <w:nsid w:val="424469C1"/>
    <w:multiLevelType w:val="singleLevel"/>
    <w:tmpl w:val="43AEC96A"/>
    <w:lvl w:ilvl="0">
      <w:start w:val="1"/>
      <w:numFmt w:val="decimal"/>
      <w:lvlText w:val="%1."/>
      <w:lvlJc w:val="left"/>
      <w:pPr>
        <w:ind w:left="360" w:hanging="360"/>
      </w:pPr>
      <w:rPr>
        <w:rFonts w:hint="default"/>
      </w:rPr>
    </w:lvl>
  </w:abstractNum>
  <w:abstractNum w:abstractNumId="16">
    <w:nsid w:val="4763706C"/>
    <w:multiLevelType w:val="hybridMultilevel"/>
    <w:tmpl w:val="4216A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AD652D"/>
    <w:multiLevelType w:val="singleLevel"/>
    <w:tmpl w:val="43AEC96A"/>
    <w:lvl w:ilvl="0">
      <w:start w:val="1"/>
      <w:numFmt w:val="decimal"/>
      <w:lvlText w:val="%1."/>
      <w:lvlJc w:val="left"/>
      <w:pPr>
        <w:ind w:left="360" w:hanging="360"/>
      </w:pPr>
      <w:rPr>
        <w:rFonts w:hint="default"/>
      </w:rPr>
    </w:lvl>
  </w:abstractNum>
  <w:abstractNum w:abstractNumId="18">
    <w:nsid w:val="4BDF75F6"/>
    <w:multiLevelType w:val="singleLevel"/>
    <w:tmpl w:val="43AEC96A"/>
    <w:lvl w:ilvl="0">
      <w:start w:val="1"/>
      <w:numFmt w:val="decimal"/>
      <w:lvlText w:val="%1."/>
      <w:lvlJc w:val="left"/>
      <w:pPr>
        <w:ind w:left="360" w:hanging="360"/>
      </w:pPr>
      <w:rPr>
        <w:rFonts w:hint="default"/>
      </w:rPr>
    </w:lvl>
  </w:abstractNum>
  <w:abstractNum w:abstractNumId="19">
    <w:nsid w:val="51DD527A"/>
    <w:multiLevelType w:val="singleLevel"/>
    <w:tmpl w:val="43AEC96A"/>
    <w:lvl w:ilvl="0">
      <w:start w:val="1"/>
      <w:numFmt w:val="decimal"/>
      <w:lvlText w:val="%1."/>
      <w:lvlJc w:val="left"/>
      <w:pPr>
        <w:ind w:left="360" w:hanging="360"/>
      </w:pPr>
      <w:rPr>
        <w:rFonts w:hint="default"/>
      </w:rPr>
    </w:lvl>
  </w:abstractNum>
  <w:abstractNum w:abstractNumId="20">
    <w:nsid w:val="5F04540D"/>
    <w:multiLevelType w:val="singleLevel"/>
    <w:tmpl w:val="43AEC96A"/>
    <w:lvl w:ilvl="0">
      <w:start w:val="1"/>
      <w:numFmt w:val="decimal"/>
      <w:lvlText w:val="%1."/>
      <w:lvlJc w:val="left"/>
      <w:pPr>
        <w:ind w:left="360" w:hanging="360"/>
      </w:pPr>
      <w:rPr>
        <w:rFonts w:hint="default"/>
      </w:rPr>
    </w:lvl>
  </w:abstractNum>
  <w:abstractNum w:abstractNumId="21">
    <w:nsid w:val="61FF341F"/>
    <w:multiLevelType w:val="hybridMultilevel"/>
    <w:tmpl w:val="7D16523E"/>
    <w:lvl w:ilvl="0" w:tplc="D1D69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B17192"/>
    <w:multiLevelType w:val="singleLevel"/>
    <w:tmpl w:val="43AEC96A"/>
    <w:lvl w:ilvl="0">
      <w:start w:val="1"/>
      <w:numFmt w:val="decimal"/>
      <w:lvlText w:val="%1."/>
      <w:lvlJc w:val="left"/>
      <w:pPr>
        <w:ind w:left="360" w:hanging="360"/>
      </w:pPr>
      <w:rPr>
        <w:rFonts w:hint="default"/>
      </w:rPr>
    </w:lvl>
  </w:abstractNum>
  <w:abstractNum w:abstractNumId="23">
    <w:nsid w:val="67921E8E"/>
    <w:multiLevelType w:val="singleLevel"/>
    <w:tmpl w:val="43AEC96A"/>
    <w:lvl w:ilvl="0">
      <w:start w:val="1"/>
      <w:numFmt w:val="decimal"/>
      <w:lvlText w:val="%1."/>
      <w:lvlJc w:val="left"/>
      <w:pPr>
        <w:ind w:left="360" w:hanging="360"/>
      </w:pPr>
      <w:rPr>
        <w:rFonts w:hint="default"/>
      </w:rPr>
    </w:lvl>
  </w:abstractNum>
  <w:abstractNum w:abstractNumId="24">
    <w:nsid w:val="68014AFD"/>
    <w:multiLevelType w:val="singleLevel"/>
    <w:tmpl w:val="43AEC96A"/>
    <w:lvl w:ilvl="0">
      <w:start w:val="1"/>
      <w:numFmt w:val="decimal"/>
      <w:lvlText w:val="%1."/>
      <w:lvlJc w:val="left"/>
      <w:pPr>
        <w:ind w:left="360" w:hanging="360"/>
      </w:pPr>
      <w:rPr>
        <w:rFonts w:hint="default"/>
      </w:rPr>
    </w:lvl>
  </w:abstractNum>
  <w:abstractNum w:abstractNumId="25">
    <w:nsid w:val="68071A35"/>
    <w:multiLevelType w:val="singleLevel"/>
    <w:tmpl w:val="43AEC96A"/>
    <w:lvl w:ilvl="0">
      <w:start w:val="1"/>
      <w:numFmt w:val="decimal"/>
      <w:lvlText w:val="%1."/>
      <w:lvlJc w:val="left"/>
      <w:pPr>
        <w:ind w:left="360" w:hanging="360"/>
      </w:pPr>
      <w:rPr>
        <w:rFonts w:hint="default"/>
      </w:rPr>
    </w:lvl>
  </w:abstractNum>
  <w:abstractNum w:abstractNumId="26">
    <w:nsid w:val="6E48043A"/>
    <w:multiLevelType w:val="singleLevel"/>
    <w:tmpl w:val="43AEC96A"/>
    <w:lvl w:ilvl="0">
      <w:start w:val="1"/>
      <w:numFmt w:val="decimal"/>
      <w:lvlText w:val="%1."/>
      <w:lvlJc w:val="left"/>
      <w:pPr>
        <w:ind w:left="360" w:hanging="360"/>
      </w:pPr>
      <w:rPr>
        <w:rFonts w:hint="default"/>
      </w:rPr>
    </w:lvl>
  </w:abstractNum>
  <w:abstractNum w:abstractNumId="27">
    <w:nsid w:val="6EA15A0E"/>
    <w:multiLevelType w:val="hybridMultilevel"/>
    <w:tmpl w:val="104461C6"/>
    <w:lvl w:ilvl="0" w:tplc="D1D69E8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FE15F47"/>
    <w:multiLevelType w:val="singleLevel"/>
    <w:tmpl w:val="43AEC96A"/>
    <w:lvl w:ilvl="0">
      <w:start w:val="1"/>
      <w:numFmt w:val="decimal"/>
      <w:lvlText w:val="%1."/>
      <w:lvlJc w:val="left"/>
      <w:pPr>
        <w:ind w:left="360" w:hanging="360"/>
      </w:pPr>
      <w:rPr>
        <w:rFonts w:hint="default"/>
      </w:rPr>
    </w:lvl>
  </w:abstractNum>
  <w:abstractNum w:abstractNumId="29">
    <w:nsid w:val="6FFB5146"/>
    <w:multiLevelType w:val="singleLevel"/>
    <w:tmpl w:val="43AEC96A"/>
    <w:lvl w:ilvl="0">
      <w:start w:val="1"/>
      <w:numFmt w:val="decimal"/>
      <w:lvlText w:val="%1."/>
      <w:lvlJc w:val="left"/>
      <w:pPr>
        <w:ind w:left="360" w:hanging="360"/>
      </w:pPr>
      <w:rPr>
        <w:rFonts w:hint="default"/>
      </w:rPr>
    </w:lvl>
  </w:abstractNum>
  <w:abstractNum w:abstractNumId="30">
    <w:nsid w:val="71BC0DAC"/>
    <w:multiLevelType w:val="hybridMultilevel"/>
    <w:tmpl w:val="4D7267AA"/>
    <w:lvl w:ilvl="0" w:tplc="D1D69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nsid w:val="78DD1AAE"/>
    <w:multiLevelType w:val="singleLevel"/>
    <w:tmpl w:val="43AEC96A"/>
    <w:lvl w:ilvl="0">
      <w:start w:val="1"/>
      <w:numFmt w:val="decimal"/>
      <w:lvlText w:val="%1."/>
      <w:lvlJc w:val="left"/>
      <w:pPr>
        <w:ind w:left="360" w:hanging="360"/>
      </w:pPr>
      <w:rPr>
        <w:rFonts w:hint="default"/>
      </w:rPr>
    </w:lvl>
  </w:abstractNum>
  <w:abstractNum w:abstractNumId="33">
    <w:nsid w:val="78EF3E5B"/>
    <w:multiLevelType w:val="hybridMultilevel"/>
    <w:tmpl w:val="7A720C60"/>
    <w:lvl w:ilvl="0" w:tplc="8272BE92">
      <w:numFmt w:val="bullet"/>
      <w:lvlText w:val="•"/>
      <w:lvlJc w:val="left"/>
      <w:pPr>
        <w:ind w:left="1065" w:hanging="705"/>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4B6599"/>
    <w:multiLevelType w:val="hybridMultilevel"/>
    <w:tmpl w:val="CD18BAE0"/>
    <w:lvl w:ilvl="0" w:tplc="D1D69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1"/>
  </w:num>
  <w:num w:numId="4">
    <w:abstractNumId w:val="25"/>
  </w:num>
  <w:num w:numId="5">
    <w:abstractNumId w:val="26"/>
  </w:num>
  <w:num w:numId="6">
    <w:abstractNumId w:val="3"/>
  </w:num>
  <w:num w:numId="7">
    <w:abstractNumId w:val="17"/>
  </w:num>
  <w:num w:numId="8">
    <w:abstractNumId w:val="7"/>
  </w:num>
  <w:num w:numId="9">
    <w:abstractNumId w:val="29"/>
  </w:num>
  <w:num w:numId="10">
    <w:abstractNumId w:val="9"/>
  </w:num>
  <w:num w:numId="11">
    <w:abstractNumId w:val="11"/>
  </w:num>
  <w:num w:numId="12">
    <w:abstractNumId w:val="19"/>
  </w:num>
  <w:num w:numId="13">
    <w:abstractNumId w:val="2"/>
  </w:num>
  <w:num w:numId="14">
    <w:abstractNumId w:val="23"/>
  </w:num>
  <w:num w:numId="15">
    <w:abstractNumId w:val="18"/>
  </w:num>
  <w:num w:numId="16">
    <w:abstractNumId w:val="13"/>
  </w:num>
  <w:num w:numId="17">
    <w:abstractNumId w:val="6"/>
  </w:num>
  <w:num w:numId="18">
    <w:abstractNumId w:val="5"/>
  </w:num>
  <w:num w:numId="19">
    <w:abstractNumId w:val="8"/>
  </w:num>
  <w:num w:numId="20">
    <w:abstractNumId w:val="28"/>
  </w:num>
  <w:num w:numId="21">
    <w:abstractNumId w:val="4"/>
  </w:num>
  <w:num w:numId="22">
    <w:abstractNumId w:val="24"/>
  </w:num>
  <w:num w:numId="23">
    <w:abstractNumId w:val="14"/>
  </w:num>
  <w:num w:numId="24">
    <w:abstractNumId w:val="32"/>
  </w:num>
  <w:num w:numId="25">
    <w:abstractNumId w:val="20"/>
  </w:num>
  <w:num w:numId="26">
    <w:abstractNumId w:val="22"/>
  </w:num>
  <w:num w:numId="27">
    <w:abstractNumId w:val="15"/>
  </w:num>
  <w:num w:numId="28">
    <w:abstractNumId w:val="10"/>
  </w:num>
  <w:num w:numId="29">
    <w:abstractNumId w:val="30"/>
  </w:num>
  <w:num w:numId="30">
    <w:abstractNumId w:val="12"/>
  </w:num>
  <w:num w:numId="31">
    <w:abstractNumId w:val="21"/>
  </w:num>
  <w:num w:numId="32">
    <w:abstractNumId w:val="34"/>
  </w:num>
  <w:num w:numId="33">
    <w:abstractNumId w:val="16"/>
  </w:num>
  <w:num w:numId="34">
    <w:abstractNumId w:val="3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14"/>
    <w:rsid w:val="000119D7"/>
    <w:rsid w:val="00032D9C"/>
    <w:rsid w:val="00056034"/>
    <w:rsid w:val="00070844"/>
    <w:rsid w:val="000743E2"/>
    <w:rsid w:val="0008440D"/>
    <w:rsid w:val="000A4A4A"/>
    <w:rsid w:val="000B2FC4"/>
    <w:rsid w:val="000C6B50"/>
    <w:rsid w:val="000C6BD1"/>
    <w:rsid w:val="000C7F60"/>
    <w:rsid w:val="000D1838"/>
    <w:rsid w:val="000E0BE6"/>
    <w:rsid w:val="000E4E12"/>
    <w:rsid w:val="000E7B64"/>
    <w:rsid w:val="001120BA"/>
    <w:rsid w:val="00137552"/>
    <w:rsid w:val="001A2060"/>
    <w:rsid w:val="001A4A0B"/>
    <w:rsid w:val="001B7137"/>
    <w:rsid w:val="001E5E9D"/>
    <w:rsid w:val="001E766F"/>
    <w:rsid w:val="001F015D"/>
    <w:rsid w:val="001F04B9"/>
    <w:rsid w:val="001F22A8"/>
    <w:rsid w:val="002102EC"/>
    <w:rsid w:val="0021094E"/>
    <w:rsid w:val="0023326A"/>
    <w:rsid w:val="002335D6"/>
    <w:rsid w:val="0026052F"/>
    <w:rsid w:val="002607F1"/>
    <w:rsid w:val="002764C6"/>
    <w:rsid w:val="00277568"/>
    <w:rsid w:val="002A5BD2"/>
    <w:rsid w:val="002A675F"/>
    <w:rsid w:val="002C6C77"/>
    <w:rsid w:val="002E0DB0"/>
    <w:rsid w:val="002F7670"/>
    <w:rsid w:val="00304D2D"/>
    <w:rsid w:val="00304E9C"/>
    <w:rsid w:val="003151BE"/>
    <w:rsid w:val="00323C6C"/>
    <w:rsid w:val="00337D75"/>
    <w:rsid w:val="003523ED"/>
    <w:rsid w:val="00393E02"/>
    <w:rsid w:val="003B3BD8"/>
    <w:rsid w:val="003B44A4"/>
    <w:rsid w:val="003B773D"/>
    <w:rsid w:val="003D5725"/>
    <w:rsid w:val="003E0319"/>
    <w:rsid w:val="003E44D1"/>
    <w:rsid w:val="003F0090"/>
    <w:rsid w:val="00420195"/>
    <w:rsid w:val="00433FB0"/>
    <w:rsid w:val="004433D9"/>
    <w:rsid w:val="00480234"/>
    <w:rsid w:val="00496414"/>
    <w:rsid w:val="004C1332"/>
    <w:rsid w:val="004C3DAA"/>
    <w:rsid w:val="004C46B7"/>
    <w:rsid w:val="004D023B"/>
    <w:rsid w:val="004D40CD"/>
    <w:rsid w:val="005018CC"/>
    <w:rsid w:val="00506208"/>
    <w:rsid w:val="00523645"/>
    <w:rsid w:val="00547CC0"/>
    <w:rsid w:val="0056653D"/>
    <w:rsid w:val="0058729B"/>
    <w:rsid w:val="00587B8C"/>
    <w:rsid w:val="00587F06"/>
    <w:rsid w:val="005C03BA"/>
    <w:rsid w:val="005F1B46"/>
    <w:rsid w:val="00606388"/>
    <w:rsid w:val="00611424"/>
    <w:rsid w:val="006121C8"/>
    <w:rsid w:val="00615064"/>
    <w:rsid w:val="006161E7"/>
    <w:rsid w:val="00617EFA"/>
    <w:rsid w:val="00647215"/>
    <w:rsid w:val="00675C75"/>
    <w:rsid w:val="00681CF3"/>
    <w:rsid w:val="006962B9"/>
    <w:rsid w:val="006A0B54"/>
    <w:rsid w:val="006A756D"/>
    <w:rsid w:val="006B3DAE"/>
    <w:rsid w:val="006C7993"/>
    <w:rsid w:val="006D254C"/>
    <w:rsid w:val="006E2287"/>
    <w:rsid w:val="00703F00"/>
    <w:rsid w:val="00735B06"/>
    <w:rsid w:val="00743576"/>
    <w:rsid w:val="007642C2"/>
    <w:rsid w:val="007A6385"/>
    <w:rsid w:val="007B39A6"/>
    <w:rsid w:val="007F1960"/>
    <w:rsid w:val="008006F6"/>
    <w:rsid w:val="00807A8C"/>
    <w:rsid w:val="0081482B"/>
    <w:rsid w:val="00826449"/>
    <w:rsid w:val="008278E1"/>
    <w:rsid w:val="00834385"/>
    <w:rsid w:val="00841EF4"/>
    <w:rsid w:val="008429EA"/>
    <w:rsid w:val="008543DE"/>
    <w:rsid w:val="00861828"/>
    <w:rsid w:val="008C6012"/>
    <w:rsid w:val="008E5B4E"/>
    <w:rsid w:val="00907876"/>
    <w:rsid w:val="00926B63"/>
    <w:rsid w:val="00956C5F"/>
    <w:rsid w:val="00963BB2"/>
    <w:rsid w:val="00963BBC"/>
    <w:rsid w:val="009B1C73"/>
    <w:rsid w:val="009C519F"/>
    <w:rsid w:val="009D1015"/>
    <w:rsid w:val="009E39AD"/>
    <w:rsid w:val="009E666C"/>
    <w:rsid w:val="009F7984"/>
    <w:rsid w:val="00A15850"/>
    <w:rsid w:val="00A23421"/>
    <w:rsid w:val="00A316AE"/>
    <w:rsid w:val="00A47053"/>
    <w:rsid w:val="00A47381"/>
    <w:rsid w:val="00A57839"/>
    <w:rsid w:val="00A60993"/>
    <w:rsid w:val="00A71E1F"/>
    <w:rsid w:val="00A739BD"/>
    <w:rsid w:val="00A9187F"/>
    <w:rsid w:val="00A91A87"/>
    <w:rsid w:val="00AA3129"/>
    <w:rsid w:val="00AA63B9"/>
    <w:rsid w:val="00AB7617"/>
    <w:rsid w:val="00AC3623"/>
    <w:rsid w:val="00AC50E2"/>
    <w:rsid w:val="00AC79BE"/>
    <w:rsid w:val="00AD3937"/>
    <w:rsid w:val="00AF7659"/>
    <w:rsid w:val="00B11215"/>
    <w:rsid w:val="00B31C21"/>
    <w:rsid w:val="00B330B4"/>
    <w:rsid w:val="00B34EB8"/>
    <w:rsid w:val="00B45130"/>
    <w:rsid w:val="00B5239A"/>
    <w:rsid w:val="00B52D54"/>
    <w:rsid w:val="00B624C4"/>
    <w:rsid w:val="00B62F27"/>
    <w:rsid w:val="00B73579"/>
    <w:rsid w:val="00B930A1"/>
    <w:rsid w:val="00BC0729"/>
    <w:rsid w:val="00BC442F"/>
    <w:rsid w:val="00BD0AA2"/>
    <w:rsid w:val="00BF1DD0"/>
    <w:rsid w:val="00C03AFD"/>
    <w:rsid w:val="00C041A7"/>
    <w:rsid w:val="00C06478"/>
    <w:rsid w:val="00C33EE3"/>
    <w:rsid w:val="00C45A7D"/>
    <w:rsid w:val="00C64470"/>
    <w:rsid w:val="00C93D18"/>
    <w:rsid w:val="00CB1C84"/>
    <w:rsid w:val="00CB33BE"/>
    <w:rsid w:val="00CB52B2"/>
    <w:rsid w:val="00CB6495"/>
    <w:rsid w:val="00CC4AFB"/>
    <w:rsid w:val="00CC58AA"/>
    <w:rsid w:val="00CD78DE"/>
    <w:rsid w:val="00D06DDD"/>
    <w:rsid w:val="00D210EA"/>
    <w:rsid w:val="00D229E0"/>
    <w:rsid w:val="00D445F5"/>
    <w:rsid w:val="00D51BF0"/>
    <w:rsid w:val="00D5757C"/>
    <w:rsid w:val="00D62299"/>
    <w:rsid w:val="00D64933"/>
    <w:rsid w:val="00D650B9"/>
    <w:rsid w:val="00D765FA"/>
    <w:rsid w:val="00D84E51"/>
    <w:rsid w:val="00D940CA"/>
    <w:rsid w:val="00DC4C83"/>
    <w:rsid w:val="00DD4ECF"/>
    <w:rsid w:val="00DD763C"/>
    <w:rsid w:val="00DF38AB"/>
    <w:rsid w:val="00E028F3"/>
    <w:rsid w:val="00E040AB"/>
    <w:rsid w:val="00E064AD"/>
    <w:rsid w:val="00E10CC1"/>
    <w:rsid w:val="00E116EC"/>
    <w:rsid w:val="00E259D2"/>
    <w:rsid w:val="00E3189F"/>
    <w:rsid w:val="00E31928"/>
    <w:rsid w:val="00E34E1F"/>
    <w:rsid w:val="00E4630E"/>
    <w:rsid w:val="00E57C0C"/>
    <w:rsid w:val="00E72D91"/>
    <w:rsid w:val="00E740F3"/>
    <w:rsid w:val="00E76209"/>
    <w:rsid w:val="00E863EA"/>
    <w:rsid w:val="00E90A96"/>
    <w:rsid w:val="00EB6995"/>
    <w:rsid w:val="00EC27B0"/>
    <w:rsid w:val="00ED392C"/>
    <w:rsid w:val="00ED4EA7"/>
    <w:rsid w:val="00ED679B"/>
    <w:rsid w:val="00ED7018"/>
    <w:rsid w:val="00EE3FC6"/>
    <w:rsid w:val="00EE5731"/>
    <w:rsid w:val="00F23FBF"/>
    <w:rsid w:val="00FA76E9"/>
    <w:rsid w:val="00FC1719"/>
    <w:rsid w:val="00FC2A50"/>
    <w:rsid w:val="00FC3EE6"/>
    <w:rsid w:val="00FE3DB8"/>
    <w:rsid w:val="00FE7B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ro-RO"/>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ro-RO"/>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ro-RO"/>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ro-RO"/>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ro-RO"/>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ro-RO"/>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ro-RO"/>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ro-RO"/>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ro-RO"/>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ro-RO"/>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ro-RO"/>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ro-RO"/>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iPriority w:val="99"/>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semiHidden/>
    <w:unhideWhenUsed/>
    <w:rsid w:val="00ED4EA7"/>
    <w:pPr>
      <w:spacing w:line="240" w:lineRule="auto"/>
    </w:pPr>
    <w:rPr>
      <w:sz w:val="20"/>
    </w:rPr>
  </w:style>
  <w:style w:type="character" w:customStyle="1" w:styleId="CommentTextChar">
    <w:name w:val="Comment Text Char"/>
    <w:basedOn w:val="DefaultParagraphFont"/>
    <w:link w:val="CommentText"/>
    <w:uiPriority w:val="99"/>
    <w:semiHidden/>
    <w:rsid w:val="00ED4EA7"/>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ro-RO"/>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3FBF"/>
    <w:rPr>
      <w:color w:val="800080" w:themeColor="followedHyperlink"/>
      <w:u w:val="single"/>
    </w:rPr>
  </w:style>
  <w:style w:type="character" w:customStyle="1" w:styleId="Corpsdutexte">
    <w:name w:val="Corps du texte_"/>
    <w:basedOn w:val="DefaultParagraphFont"/>
    <w:link w:val="Corpsdutexte0"/>
    <w:rsid w:val="00032D9C"/>
    <w:rPr>
      <w:rFonts w:ascii="Arial" w:eastAsia="Arial" w:hAnsi="Arial" w:cs="Arial"/>
      <w:sz w:val="20"/>
      <w:szCs w:val="20"/>
      <w:shd w:val="clear" w:color="auto" w:fill="FFFFFF"/>
    </w:rPr>
  </w:style>
  <w:style w:type="paragraph" w:customStyle="1" w:styleId="Corpsdutexte0">
    <w:name w:val="Corps du texte"/>
    <w:basedOn w:val="Normal"/>
    <w:link w:val="Corpsdutexte"/>
    <w:rsid w:val="00032D9C"/>
    <w:pPr>
      <w:widowControl w:val="0"/>
      <w:shd w:val="clear" w:color="auto" w:fill="FFFFFF"/>
      <w:overflowPunct/>
      <w:autoSpaceDE/>
      <w:autoSpaceDN/>
      <w:adjustRightInd/>
      <w:spacing w:before="180" w:after="60" w:line="254" w:lineRule="exact"/>
      <w:ind w:hanging="280"/>
      <w:textAlignment w:val="auto"/>
    </w:pPr>
    <w:rPr>
      <w:rFonts w:ascii="Arial" w:eastAsia="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ro-RO"/>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ro-RO"/>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ro-RO"/>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ro-RO"/>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ro-RO"/>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ro-RO"/>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ro-RO"/>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ro-RO"/>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ro-RO"/>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ro-RO"/>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ro-RO"/>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ro-RO"/>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iPriority w:val="99"/>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semiHidden/>
    <w:unhideWhenUsed/>
    <w:rsid w:val="00ED4EA7"/>
    <w:pPr>
      <w:spacing w:line="240" w:lineRule="auto"/>
    </w:pPr>
    <w:rPr>
      <w:sz w:val="20"/>
    </w:rPr>
  </w:style>
  <w:style w:type="character" w:customStyle="1" w:styleId="CommentTextChar">
    <w:name w:val="Comment Text Char"/>
    <w:basedOn w:val="DefaultParagraphFont"/>
    <w:link w:val="CommentText"/>
    <w:uiPriority w:val="99"/>
    <w:semiHidden/>
    <w:rsid w:val="00ED4EA7"/>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ro-RO"/>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3FBF"/>
    <w:rPr>
      <w:color w:val="800080" w:themeColor="followedHyperlink"/>
      <w:u w:val="single"/>
    </w:rPr>
  </w:style>
  <w:style w:type="character" w:customStyle="1" w:styleId="Corpsdutexte">
    <w:name w:val="Corps du texte_"/>
    <w:basedOn w:val="DefaultParagraphFont"/>
    <w:link w:val="Corpsdutexte0"/>
    <w:rsid w:val="00032D9C"/>
    <w:rPr>
      <w:rFonts w:ascii="Arial" w:eastAsia="Arial" w:hAnsi="Arial" w:cs="Arial"/>
      <w:sz w:val="20"/>
      <w:szCs w:val="20"/>
      <w:shd w:val="clear" w:color="auto" w:fill="FFFFFF"/>
    </w:rPr>
  </w:style>
  <w:style w:type="paragraph" w:customStyle="1" w:styleId="Corpsdutexte0">
    <w:name w:val="Corps du texte"/>
    <w:basedOn w:val="Normal"/>
    <w:link w:val="Corpsdutexte"/>
    <w:rsid w:val="00032D9C"/>
    <w:pPr>
      <w:widowControl w:val="0"/>
      <w:shd w:val="clear" w:color="auto" w:fill="FFFFFF"/>
      <w:overflowPunct/>
      <w:autoSpaceDE/>
      <w:autoSpaceDN/>
      <w:adjustRightInd/>
      <w:spacing w:before="180" w:after="60" w:line="254" w:lineRule="exact"/>
      <w:ind w:hanging="280"/>
      <w:textAlignment w:val="auto"/>
    </w:pPr>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edps@edps.europa.eu" TargetMode="External"/><Relationship Id="rId3" Type="http://schemas.openxmlformats.org/officeDocument/2006/relationships/customXml" Target="../customXml/item3.xml"/><Relationship Id="rId21" Type="http://schemas.openxmlformats.org/officeDocument/2006/relationships/hyperlink" Target="http://edps.europa.eu/"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civilsocietyprize@ees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sbap.ISIS\AppData\Local\Microsoft\Windows\INetCache\Content.Outlook\HXOC282O\OJ%20L%20193%20of%2030.7.2018,%20p.1%20https:\eur-lex.europa.eu\legal-content\EN\TXT\?uri=uriserv:OJ.L_.2016.119.01.0001.01.ENG" TargetMode="External"/><Relationship Id="rId20" Type="http://schemas.openxmlformats.org/officeDocument/2006/relationships/hyperlink" Target="mailto:data.protection@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ivilsocietyprize@eesc.europa.eu"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civilsocietyprize@ees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RO/TXT/PDF/?uri=CELEX:32018R1725&amp;from=RO" TargetMode="External"/><Relationship Id="rId22" Type="http://schemas.openxmlformats.org/officeDocument/2006/relationships/hyperlink" Target="mailto:edps@edp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CTJJHAUHWN5E-1741767729-2594</_dlc_DocId>
    <_dlc_DocIdUrl xmlns="bfc960a6-20da-4c94-8684-71380fca093b">
      <Url>http://dm2016/eesc/2019/_layouts/15/DocIdRedir.aspx?ID=CTJJHAUHWN5E-1741767729-2594</Url>
      <Description>CTJJHAUHWN5E-1741767729-2594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2019-04-08T12:00:00+00:00</ProductionDate>
    <FicheYear xmlns="bfc960a6-20da-4c94-8684-71380fca093b">2019</FicheYear>
    <DocumentNumber xmlns="6cbcf4cf-e730-47de-961e-b7987213c417">1563</DocumentNumber>
    <DocumentVersion xmlns="bfc960a6-20da-4c94-8684-71380fca093b">0</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 xsi:nil="true"/>
    <TaxCatchAll xmlns="bfc960a6-20da-4c94-8684-71380fca093b">
      <Value>65</Value>
      <Value>64</Value>
      <Value>63</Value>
      <Value>62</Value>
      <Value>60</Value>
      <Value>59</Value>
      <Value>58</Value>
      <Value>57</Value>
      <Value>56</Value>
      <Value>55</Value>
      <Value>52</Value>
      <Value>49</Value>
      <Value>48</Value>
      <Value>46</Value>
      <Value>45</Value>
      <Value>38</Value>
      <Value>25</Value>
      <Value>21</Value>
      <Value>17</Value>
      <Value>16</Value>
      <Value>11</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3455</FicheNumber>
    <DocumentPart xmlns="bfc960a6-20da-4c94-8684-71380fca093b">0</DocumentPart>
    <AdoptionDate xmlns="bfc960a6-20da-4c94-8684-71380fca093b" xsi:nil="true"/>
    <RequestingService xmlns="bfc960a6-20da-4c94-8684-71380fca093b">Département D - Communication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cbcf4cf-e730-47de-961e-b7987213c417" xsi:nil="true"/>
    <DossierName_0 xmlns="http://schemas.microsoft.com/sharepoint/v3/fields">
      <Terms xmlns="http://schemas.microsoft.com/office/infopath/2007/PartnerControls"/>
    </DossierName_0>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BD53362FFBC664E91C0C82BDF70E843" ma:contentTypeVersion="4" ma:contentTypeDescription="Defines the documents for Document Manager V2" ma:contentTypeScope="" ma:versionID="188a2fab6d5ae6ff5e0bdaea837052df">
  <xsd:schema xmlns:xsd="http://www.w3.org/2001/XMLSchema" xmlns:xs="http://www.w3.org/2001/XMLSchema" xmlns:p="http://schemas.microsoft.com/office/2006/metadata/properties" xmlns:ns2="bfc960a6-20da-4c94-8684-71380fca093b" xmlns:ns3="http://schemas.microsoft.com/sharepoint/v3/fields" xmlns:ns4="6cbcf4cf-e730-47de-961e-b7987213c417" targetNamespace="http://schemas.microsoft.com/office/2006/metadata/properties" ma:root="true" ma:fieldsID="540a514fdb074b5ca017f44daa8a17f1" ns2:_="" ns3:_="" ns4:_="">
    <xsd:import namespace="bfc960a6-20da-4c94-8684-71380fca093b"/>
    <xsd:import namespace="http://schemas.microsoft.com/sharepoint/v3/fields"/>
    <xsd:import namespace="6cbcf4cf-e730-47de-961e-b7987213c41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bcf4cf-e730-47de-961e-b7987213c417"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7F896-1421-4F13-84E4-8B58F6E87872}">
  <ds:schemaRefs>
    <ds:schemaRef ds:uri="http://schemas.microsoft.com/sharepoint/v3/contenttype/forms"/>
  </ds:schemaRefs>
</ds:datastoreItem>
</file>

<file path=customXml/itemProps2.xml><?xml version="1.0" encoding="utf-8"?>
<ds:datastoreItem xmlns:ds="http://schemas.openxmlformats.org/officeDocument/2006/customXml" ds:itemID="{620EB49E-7E47-4583-9125-4A3C12FD4AE9}">
  <ds:schemaRef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6cbcf4cf-e730-47de-961e-b7987213c417"/>
    <ds:schemaRef ds:uri="http://schemas.microsoft.com/sharepoint/v3/fields"/>
    <ds:schemaRef ds:uri="bfc960a6-20da-4c94-8684-71380fca093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F041D2F-9FD7-485C-B16C-24E21361C07D}">
  <ds:schemaRefs>
    <ds:schemaRef ds:uri="http://schemas.microsoft.com/sharepoint/events"/>
  </ds:schemaRefs>
</ds:datastoreItem>
</file>

<file path=customXml/itemProps4.xml><?xml version="1.0" encoding="utf-8"?>
<ds:datastoreItem xmlns:ds="http://schemas.openxmlformats.org/officeDocument/2006/customXml" ds:itemID="{5F37B8DE-3334-4719-AC99-0D2C1B5D2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960a6-20da-4c94-8684-71380fca093b"/>
    <ds:schemaRef ds:uri="http://schemas.microsoft.com/sharepoint/v3/fields"/>
    <ds:schemaRef ds:uri="6cbcf4cf-e730-47de-961e-b7987213c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3743BC-0B81-4C7E-8D3B-F5308FA1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Declarație de confidențialitate - Premiul CESE pentru societatea civilă</vt:lpstr>
    </vt:vector>
  </TitlesOfParts>
  <Company>CESE-CdR</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Declarație de confidențialitate - Premiul CESE pentru societatea civilă</dc:title>
  <dc:creator>Simone Baptista</dc:creator>
  <cp:keywords>EESC-2019-01563-00-00-INFO-TRA-EN</cp:keywords>
  <dc:description>Rapporteur:  - Original language: EN - Date of document: 08/04/2019 - Date of meeting:  - External documents:  - Administrator: MME Comi Anna</dc:description>
  <cp:lastModifiedBy>Anna Comi</cp:lastModifiedBy>
  <cp:revision>5</cp:revision>
  <cp:lastPrinted>2019-04-10T08:51:00Z</cp:lastPrinted>
  <dcterms:created xsi:type="dcterms:W3CDTF">2019-04-08T07:34:00Z</dcterms:created>
  <dcterms:modified xsi:type="dcterms:W3CDTF">2019-04-10T08:51:00Z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25/03/2019, 14/03/2019, 02/10/2018, 28/05/2018</vt:lpwstr>
  </property>
  <property fmtid="{D5CDD505-2E9C-101B-9397-08002B2CF9AE}" pid="4" name="Pref_Time">
    <vt:lpwstr>14:46:13, 15:24:32, 16:46:57, 10:29:04</vt:lpwstr>
  </property>
  <property fmtid="{D5CDD505-2E9C-101B-9397-08002B2CF9AE}" pid="5" name="Pref_User">
    <vt:lpwstr>enied, jhvi, tvoc, amett</vt:lpwstr>
  </property>
  <property fmtid="{D5CDD505-2E9C-101B-9397-08002B2CF9AE}" pid="6" name="Pref_FileName">
    <vt:lpwstr>EESC-2019-01563-00-00-INFO-ORI.docx, EESC-2019-00904-22-00-NB-ORI.docx, EESC-2018-02652-00-01-ADMIN-TRA-EN-CRR.docx, EESC-2018-02652-00-00-ADMIN-ORI.docx</vt:lpwstr>
  </property>
  <property fmtid="{D5CDD505-2E9C-101B-9397-08002B2CF9AE}" pid="7" name="ContentTypeId">
    <vt:lpwstr>0x010100EA97B91038054C99906057A708A1480A007BD53362FFBC664E91C0C82BDF70E843</vt:lpwstr>
  </property>
  <property fmtid="{D5CDD505-2E9C-101B-9397-08002B2CF9AE}" pid="8" name="_dlc_DocIdItemGuid">
    <vt:lpwstr>73c5835e-9ce0-4927-b1aa-500a36949609</vt:lpwstr>
  </property>
  <property fmtid="{D5CDD505-2E9C-101B-9397-08002B2CF9AE}" pid="9" name="AvailableTranslations">
    <vt:lpwstr>55;#BG|1a1b3951-7821-4e6a-85f5-5673fc08bd2c;#58;#LV|46f7e311-5d9f-4663-b433-18aeccb7ace7;#21;#IT|0774613c-01ed-4e5d-a25d-11d2388de825;#63;#MT|7df99101-6854-4a26-b53a-b88c0da02c26;#4;#EN|f2175f21-25d7-44a3-96da-d6a61b075e1b;#45;#NL|55c6556c-b4f4-441d-9acf-</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1563</vt:i4>
  </property>
  <property fmtid="{D5CDD505-2E9C-101B-9397-08002B2CF9AE}" pid="14" name="FicheYear">
    <vt:i4>2019</vt:i4>
  </property>
  <property fmtid="{D5CDD505-2E9C-101B-9397-08002B2CF9AE}" pid="15" name="DocumentVersion">
    <vt:i4>0</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11;#INFO|d9136e7c-93a9-4c42-9d28-92b61e85f80c</vt:lpwstr>
  </property>
  <property fmtid="{D5CDD505-2E9C-101B-9397-08002B2CF9AE}" pid="21" name="RequestingService">
    <vt:lpwstr>Département D - Communication</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BG|1a1b3951-7821-4e6a-85f5-5673fc08bd2c;IT|0774613c-01ed-4e5d-a25d-11d2388de825;MT|7df99101-6854-4a26-b53a-b88c0da02c26;EN|f2175f21-25d7-44a3-96da-d6a61b075e1b;NL|55c6556c-b4f4-441d-9acf-c498d4f838bd;HR|2f555653-ed1a-4fe6-8362-9082d95989e5;ES|e7a6b05b-ae1</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59;#HR|2f555653-ed1a-4fe6-8362-9082d95989e5;#21;#IT|0774613c-01ed-4e5d-a25d-11d2388de825;#45;#NL|55c6556c-b4f4-441d-9acf-c498d4f838bd;#63;#MT|7df99101-6854-4a26-b53a-b88c0da02c26;#11;#INFO|d9136e7c-93a9-4c42-9d28-92b61e85f80c;#55;#BG|1a1b3951-7821-4e6a-85</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2019</vt:i4>
  </property>
  <property fmtid="{D5CDD505-2E9C-101B-9397-08002B2CF9AE}" pid="34" name="FicheNumber">
    <vt:i4>3455</vt:i4>
  </property>
  <property fmtid="{D5CDD505-2E9C-101B-9397-08002B2CF9AE}" pid="35" name="DocumentLanguage">
    <vt:lpwstr>57;#RO|feb747a2-64cd-4299-af12-4833ddc30497</vt:lpwstr>
  </property>
  <property fmtid="{D5CDD505-2E9C-101B-9397-08002B2CF9AE}" pid="36" name="_docset_NoMedatataSyncRequired">
    <vt:lpwstr>False</vt:lpwstr>
  </property>
</Properties>
</file>