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274A7" w14:textId="77777777" w:rsidR="007E5FF2" w:rsidRPr="003F57A2" w:rsidRDefault="007E5FF2" w:rsidP="007E5FF2">
      <w:pPr>
        <w:spacing w:line="288" w:lineRule="auto"/>
        <w:jc w:val="center"/>
        <w:rPr>
          <w:szCs w:val="22"/>
        </w:rPr>
      </w:pPr>
      <w:bookmarkStart w:id="0" w:name="_GoBack"/>
      <w:bookmarkEnd w:id="0"/>
      <w:r w:rsidRPr="003F57A2">
        <w:rPr>
          <w:noProof/>
          <w:szCs w:val="22"/>
          <w:lang w:val="fr-BE" w:eastAsia="fr-BE"/>
        </w:rPr>
        <w:drawing>
          <wp:inline distT="0" distB="0" distL="0" distR="0" wp14:anchorId="11627760" wp14:editId="11627761">
            <wp:extent cx="1792605" cy="1239520"/>
            <wp:effectExtent l="0" t="0" r="0" b="0"/>
            <wp:docPr id="1" name="Picture 1" title="EESCLogo_S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3F57A2">
        <w:rPr>
          <w:noProof/>
          <w:szCs w:val="22"/>
          <w:lang w:val="fr-BE" w:eastAsia="fr-BE"/>
        </w:rPr>
        <mc:AlternateContent>
          <mc:Choice Requires="wps">
            <w:drawing>
              <wp:anchor distT="0" distB="0" distL="114300" distR="114300" simplePos="0" relativeHeight="251659264" behindDoc="1" locked="0" layoutInCell="0" allowOverlap="1" wp14:anchorId="11627762" wp14:editId="1162776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27775" w14:textId="77777777" w:rsidR="007E5FF2" w:rsidRPr="00260E65" w:rsidRDefault="007E5FF2" w:rsidP="007E5FF2">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2776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11627775" w14:textId="77777777" w:rsidR="007E5FF2" w:rsidRPr="00260E65" w:rsidRDefault="007E5FF2" w:rsidP="007E5FF2">
                      <w:pPr>
                        <w:jc w:val="center"/>
                        <w:rPr>
                          <w:rFonts w:ascii="Arial" w:hAnsi="Arial" w:cs="Arial"/>
                          <w:b/>
                          <w:bCs/>
                          <w:sz w:val="48"/>
                        </w:rPr>
                      </w:pPr>
                      <w:r>
                        <w:rPr>
                          <w:rFonts w:ascii="Arial" w:hAnsi="Arial"/>
                          <w:b/>
                          <w:bCs/>
                          <w:sz w:val="48"/>
                        </w:rPr>
                        <w:t>SL</w:t>
                      </w:r>
                    </w:p>
                  </w:txbxContent>
                </v:textbox>
                <w10:wrap anchorx="page" anchory="page"/>
              </v:shape>
            </w:pict>
          </mc:Fallback>
        </mc:AlternateContent>
      </w:r>
    </w:p>
    <w:p w14:paraId="116274A8" w14:textId="77777777" w:rsidR="007E5FF2" w:rsidRPr="003F57A2" w:rsidRDefault="007E5FF2" w:rsidP="007E5FF2">
      <w:pPr>
        <w:suppressAutoHyphens/>
        <w:spacing w:line="288" w:lineRule="auto"/>
        <w:jc w:val="center"/>
        <w:rPr>
          <w:caps/>
          <w:szCs w:val="22"/>
        </w:rPr>
      </w:pPr>
    </w:p>
    <w:p w14:paraId="116274A9" w14:textId="77777777" w:rsidR="007E5FF2" w:rsidRPr="003F57A2" w:rsidRDefault="007E5FF2" w:rsidP="007E5FF2">
      <w:pPr>
        <w:suppressAutoHyphens/>
        <w:spacing w:line="288" w:lineRule="auto"/>
        <w:jc w:val="center"/>
        <w:rPr>
          <w:caps/>
          <w:szCs w:val="22"/>
        </w:rPr>
      </w:pPr>
    </w:p>
    <w:p w14:paraId="116274AA" w14:textId="77777777" w:rsidR="007E5FF2" w:rsidRPr="003F57A2" w:rsidRDefault="007E5FF2" w:rsidP="007E5FF2">
      <w:pPr>
        <w:suppressAutoHyphens/>
        <w:spacing w:line="288" w:lineRule="auto"/>
        <w:jc w:val="center"/>
        <w:rPr>
          <w:caps/>
          <w:szCs w:val="22"/>
        </w:rPr>
      </w:pPr>
    </w:p>
    <w:p w14:paraId="116274AB" w14:textId="77777777" w:rsidR="007E5FF2" w:rsidRPr="003F57A2" w:rsidRDefault="007E5FF2" w:rsidP="007E5FF2">
      <w:pPr>
        <w:suppressAutoHyphens/>
        <w:spacing w:line="288" w:lineRule="auto"/>
        <w:jc w:val="center"/>
        <w:rPr>
          <w:caps/>
          <w:szCs w:val="22"/>
        </w:rPr>
      </w:pPr>
    </w:p>
    <w:p w14:paraId="116274AC" w14:textId="77777777" w:rsidR="007E5FF2" w:rsidRPr="003F57A2" w:rsidRDefault="007E5FF2" w:rsidP="007E5FF2">
      <w:pPr>
        <w:suppressAutoHyphens/>
        <w:spacing w:line="288" w:lineRule="auto"/>
        <w:jc w:val="center"/>
        <w:rPr>
          <w:caps/>
          <w:szCs w:val="22"/>
        </w:rPr>
      </w:pPr>
    </w:p>
    <w:p w14:paraId="116274AD" w14:textId="77777777" w:rsidR="007E5FF2" w:rsidRPr="003F57A2" w:rsidRDefault="007E5FF2" w:rsidP="007E5FF2">
      <w:pPr>
        <w:suppressAutoHyphens/>
        <w:spacing w:line="288" w:lineRule="auto"/>
        <w:jc w:val="center"/>
        <w:rPr>
          <w:caps/>
          <w:szCs w:val="22"/>
        </w:rPr>
      </w:pPr>
    </w:p>
    <w:p w14:paraId="116274AE" w14:textId="77777777" w:rsidR="007E5FF2" w:rsidRPr="003F57A2" w:rsidRDefault="007E5FF2" w:rsidP="007E5FF2">
      <w:pPr>
        <w:suppressAutoHyphens/>
        <w:spacing w:line="288" w:lineRule="auto"/>
        <w:jc w:val="center"/>
        <w:rPr>
          <w:caps/>
          <w:szCs w:val="22"/>
        </w:rPr>
      </w:pPr>
    </w:p>
    <w:p w14:paraId="116274AF" w14:textId="77777777" w:rsidR="007E5FF2" w:rsidRPr="003F57A2" w:rsidRDefault="007E5FF2" w:rsidP="007E5FF2">
      <w:pPr>
        <w:suppressAutoHyphens/>
        <w:spacing w:line="288" w:lineRule="auto"/>
        <w:jc w:val="center"/>
        <w:rPr>
          <w:caps/>
          <w:szCs w:val="22"/>
        </w:rPr>
      </w:pPr>
    </w:p>
    <w:p w14:paraId="116274B0" w14:textId="77777777" w:rsidR="007E5FF2" w:rsidRPr="003F57A2" w:rsidRDefault="007E5FF2" w:rsidP="007E5FF2">
      <w:pPr>
        <w:suppressAutoHyphens/>
        <w:spacing w:line="288" w:lineRule="auto"/>
        <w:jc w:val="center"/>
        <w:rPr>
          <w:caps/>
          <w:szCs w:val="22"/>
        </w:rPr>
      </w:pPr>
    </w:p>
    <w:p w14:paraId="116274B1" w14:textId="77777777" w:rsidR="007E5FF2" w:rsidRPr="003F57A2" w:rsidRDefault="007E5FF2" w:rsidP="007E5FF2">
      <w:pPr>
        <w:suppressAutoHyphens/>
        <w:spacing w:line="288" w:lineRule="auto"/>
        <w:jc w:val="center"/>
        <w:rPr>
          <w:b/>
          <w:szCs w:val="22"/>
        </w:rPr>
      </w:pPr>
      <w:r w:rsidRPr="003F57A2">
        <w:rPr>
          <w:b/>
          <w:caps/>
          <w:szCs w:val="22"/>
        </w:rPr>
        <w:t>IZVEDBENE DOLOČBE</w:t>
      </w:r>
      <w:r w:rsidRPr="003F57A2">
        <w:rPr>
          <w:b/>
          <w:caps/>
          <w:szCs w:val="22"/>
        </w:rPr>
        <w:br/>
      </w:r>
      <w:r w:rsidRPr="003F57A2">
        <w:rPr>
          <w:b/>
          <w:caps/>
          <w:szCs w:val="22"/>
        </w:rPr>
        <w:br/>
        <w:t>POSLOVNIKA</w:t>
      </w:r>
      <w:r w:rsidRPr="003F57A2">
        <w:rPr>
          <w:b/>
          <w:szCs w:val="22"/>
        </w:rPr>
        <w:br/>
      </w:r>
      <w:r w:rsidRPr="003F57A2">
        <w:rPr>
          <w:b/>
          <w:caps/>
          <w:szCs w:val="22"/>
        </w:rPr>
        <w:br/>
        <w:t>EVROPSKEGA EKONOMSKO-SOCIALNEGA ODBORA</w:t>
      </w:r>
      <w:r w:rsidRPr="003F57A2">
        <w:rPr>
          <w:b/>
          <w:caps/>
          <w:szCs w:val="22"/>
        </w:rPr>
        <w:br/>
      </w:r>
      <w:r w:rsidRPr="003F57A2">
        <w:rPr>
          <w:b/>
          <w:caps/>
          <w:szCs w:val="22"/>
        </w:rPr>
        <w:br/>
      </w:r>
      <w:r w:rsidRPr="003F57A2">
        <w:rPr>
          <w:b/>
          <w:szCs w:val="22"/>
        </w:rPr>
        <w:t>FEBRUAR 2021</w:t>
      </w:r>
    </w:p>
    <w:p w14:paraId="116274B2" w14:textId="77777777" w:rsidR="007E5FF2" w:rsidRPr="003F57A2" w:rsidRDefault="007E5FF2" w:rsidP="007E5FF2">
      <w:pPr>
        <w:spacing w:line="288" w:lineRule="auto"/>
        <w:rPr>
          <w:szCs w:val="22"/>
          <w:lang w:eastAsia="en-US"/>
        </w:rPr>
      </w:pPr>
    </w:p>
    <w:p w14:paraId="116274B3" w14:textId="77777777" w:rsidR="007E5FF2" w:rsidRPr="003F57A2" w:rsidRDefault="007E5FF2" w:rsidP="007E5FF2">
      <w:pPr>
        <w:spacing w:line="288" w:lineRule="auto"/>
        <w:rPr>
          <w:szCs w:val="22"/>
        </w:rPr>
      </w:pPr>
    </w:p>
    <w:p w14:paraId="116274B4" w14:textId="77777777" w:rsidR="007E5FF2" w:rsidRPr="003F57A2" w:rsidRDefault="007E5FF2" w:rsidP="007E5FF2">
      <w:pPr>
        <w:suppressAutoHyphens/>
        <w:spacing w:line="288" w:lineRule="auto"/>
        <w:jc w:val="center"/>
        <w:rPr>
          <w:b/>
          <w:szCs w:val="22"/>
        </w:rPr>
        <w:sectPr w:rsidR="007E5FF2" w:rsidRPr="003F57A2" w:rsidSect="00AE0EE8">
          <w:footerReference w:type="default" r:id="rId12"/>
          <w:pgSz w:w="11906" w:h="16838"/>
          <w:pgMar w:top="1417" w:right="1417" w:bottom="1417" w:left="1417" w:header="709" w:footer="709" w:gutter="0"/>
          <w:pgNumType w:start="1"/>
          <w:cols w:space="708"/>
          <w:docGrid w:linePitch="326"/>
        </w:sectPr>
      </w:pPr>
    </w:p>
    <w:p w14:paraId="116274B5" w14:textId="77777777" w:rsidR="007E5FF2" w:rsidRPr="003F57A2" w:rsidRDefault="007E5FF2" w:rsidP="007E5FF2">
      <w:pPr>
        <w:suppressAutoHyphens/>
        <w:spacing w:line="288" w:lineRule="auto"/>
        <w:jc w:val="center"/>
        <w:rPr>
          <w:rFonts w:eastAsia="Times New Roman"/>
          <w:b/>
          <w:spacing w:val="-2"/>
          <w:szCs w:val="22"/>
        </w:rPr>
      </w:pPr>
      <w:r w:rsidRPr="003F57A2">
        <w:rPr>
          <w:b/>
          <w:szCs w:val="22"/>
        </w:rPr>
        <w:lastRenderedPageBreak/>
        <w:t>UVODNE OPOMBE</w:t>
      </w:r>
    </w:p>
    <w:p w14:paraId="116274B6" w14:textId="77777777" w:rsidR="007E5FF2" w:rsidRPr="003F57A2" w:rsidRDefault="007E5FF2" w:rsidP="007E5FF2">
      <w:pPr>
        <w:suppressAutoHyphens/>
        <w:spacing w:line="288" w:lineRule="auto"/>
        <w:jc w:val="both"/>
        <w:rPr>
          <w:szCs w:val="22"/>
        </w:rPr>
      </w:pPr>
    </w:p>
    <w:p w14:paraId="116274B7" w14:textId="77777777" w:rsidR="007E5FF2" w:rsidRPr="003F57A2" w:rsidRDefault="007E5FF2" w:rsidP="007E5FF2">
      <w:pPr>
        <w:pStyle w:val="BodyText"/>
        <w:numPr>
          <w:ilvl w:val="0"/>
          <w:numId w:val="15"/>
        </w:numPr>
        <w:suppressAutoHyphens/>
        <w:spacing w:line="288" w:lineRule="auto"/>
        <w:ind w:left="567" w:hanging="567"/>
        <w:rPr>
          <w:szCs w:val="22"/>
        </w:rPr>
      </w:pPr>
      <w:r w:rsidRPr="003F57A2">
        <w:rPr>
          <w:szCs w:val="22"/>
        </w:rPr>
        <w:t>Predsedstvo Evropskega ekonomsko-socialnega odbora je v skladu s členoma 8(4) in 77(2a) poslovnika Odbora z dne 5. julija 2006, ki je bil nazadnje spremenjen 28. januarja 2021, in sedanjim členom 86(3) sprejelo te izvedbene določbe.</w:t>
      </w:r>
    </w:p>
    <w:p w14:paraId="116274B8" w14:textId="77777777" w:rsidR="007E5FF2" w:rsidRPr="003F57A2" w:rsidRDefault="007E5FF2" w:rsidP="007E5FF2">
      <w:pPr>
        <w:suppressAutoHyphens/>
        <w:spacing w:line="288" w:lineRule="auto"/>
        <w:jc w:val="both"/>
        <w:rPr>
          <w:szCs w:val="22"/>
        </w:rPr>
      </w:pPr>
    </w:p>
    <w:p w14:paraId="116274B9" w14:textId="77777777" w:rsidR="007E5FF2" w:rsidRPr="003F57A2" w:rsidRDefault="007E5FF2" w:rsidP="007E5FF2">
      <w:pPr>
        <w:pStyle w:val="BodyText"/>
        <w:numPr>
          <w:ilvl w:val="0"/>
          <w:numId w:val="15"/>
        </w:numPr>
        <w:suppressAutoHyphens/>
        <w:spacing w:line="288" w:lineRule="auto"/>
        <w:ind w:left="567" w:hanging="567"/>
        <w:rPr>
          <w:szCs w:val="22"/>
        </w:rPr>
      </w:pPr>
      <w:r w:rsidRPr="003F57A2">
        <w:rPr>
          <w:szCs w:val="22"/>
        </w:rPr>
        <w:t>Oštevilčenje in navedbe členov v izvedbenih določbah se nanašajo na poslovnik.</w:t>
      </w:r>
    </w:p>
    <w:p w14:paraId="116274BA" w14:textId="77777777" w:rsidR="007E5FF2" w:rsidRPr="003F57A2" w:rsidRDefault="007E5FF2" w:rsidP="007E5FF2">
      <w:pPr>
        <w:spacing w:line="288" w:lineRule="auto"/>
        <w:rPr>
          <w:szCs w:val="22"/>
        </w:rPr>
      </w:pPr>
    </w:p>
    <w:p w14:paraId="116274BB" w14:textId="77777777" w:rsidR="007E5FF2" w:rsidRPr="003F57A2" w:rsidRDefault="007E5FF2" w:rsidP="007E5FF2">
      <w:pPr>
        <w:pStyle w:val="BodyText"/>
        <w:numPr>
          <w:ilvl w:val="0"/>
          <w:numId w:val="15"/>
        </w:numPr>
        <w:suppressAutoHyphens/>
        <w:spacing w:line="288" w:lineRule="auto"/>
        <w:ind w:left="567" w:hanging="567"/>
        <w:rPr>
          <w:szCs w:val="22"/>
        </w:rPr>
      </w:pPr>
      <w:r w:rsidRPr="003F57A2">
        <w:rPr>
          <w:szCs w:val="22"/>
        </w:rPr>
        <w:t>To izdajo je pripravil generalni sekretariat Evropskega ekonomsko-socialnega odbora in zajema spremembe, ki jih je odobrilo predsedstvo EESO.</w:t>
      </w:r>
    </w:p>
    <w:p w14:paraId="116274BC" w14:textId="77777777" w:rsidR="007E5FF2" w:rsidRPr="003F57A2" w:rsidRDefault="007E5FF2" w:rsidP="007E5FF2">
      <w:pPr>
        <w:suppressAutoHyphens/>
        <w:spacing w:line="288" w:lineRule="auto"/>
        <w:jc w:val="both"/>
        <w:rPr>
          <w:szCs w:val="22"/>
        </w:rPr>
      </w:pPr>
    </w:p>
    <w:p w14:paraId="116274BD" w14:textId="77777777" w:rsidR="007E5FF2" w:rsidRPr="003F57A2" w:rsidRDefault="007E5FF2" w:rsidP="007E5FF2">
      <w:pPr>
        <w:suppressAutoHyphens/>
        <w:spacing w:line="288" w:lineRule="auto"/>
        <w:jc w:val="both"/>
        <w:rPr>
          <w:szCs w:val="22"/>
        </w:rPr>
      </w:pPr>
    </w:p>
    <w:p w14:paraId="116274BE" w14:textId="77777777" w:rsidR="007E5FF2" w:rsidRPr="003F57A2" w:rsidRDefault="007E5FF2" w:rsidP="007E5FF2">
      <w:pPr>
        <w:suppressAutoHyphens/>
        <w:spacing w:line="288" w:lineRule="auto"/>
        <w:jc w:val="center"/>
        <w:rPr>
          <w:szCs w:val="22"/>
        </w:rPr>
      </w:pPr>
      <w:r w:rsidRPr="003F57A2">
        <w:rPr>
          <w:szCs w:val="22"/>
        </w:rPr>
        <w:t>*</w:t>
      </w:r>
    </w:p>
    <w:p w14:paraId="116274BF" w14:textId="77777777" w:rsidR="007E5FF2" w:rsidRPr="003F57A2" w:rsidRDefault="007E5FF2" w:rsidP="007E5FF2">
      <w:pPr>
        <w:suppressAutoHyphens/>
        <w:spacing w:line="288" w:lineRule="auto"/>
        <w:jc w:val="center"/>
        <w:rPr>
          <w:szCs w:val="22"/>
        </w:rPr>
      </w:pPr>
    </w:p>
    <w:p w14:paraId="116274C0" w14:textId="77777777" w:rsidR="007E5FF2" w:rsidRPr="003F57A2" w:rsidRDefault="007E5FF2" w:rsidP="007E5FF2">
      <w:pPr>
        <w:suppressAutoHyphens/>
        <w:spacing w:line="288" w:lineRule="auto"/>
        <w:jc w:val="center"/>
        <w:rPr>
          <w:rFonts w:eastAsia="Times New Roman"/>
          <w:szCs w:val="22"/>
        </w:rPr>
      </w:pPr>
      <w:r w:rsidRPr="003F57A2">
        <w:rPr>
          <w:szCs w:val="22"/>
        </w:rPr>
        <w:t>*</w:t>
      </w:r>
      <w:r w:rsidRPr="003F57A2">
        <w:rPr>
          <w:szCs w:val="22"/>
        </w:rPr>
        <w:tab/>
        <w:t>*</w:t>
      </w:r>
    </w:p>
    <w:p w14:paraId="116274C1" w14:textId="77777777" w:rsidR="007E5FF2" w:rsidRPr="003F57A2" w:rsidRDefault="007E5FF2" w:rsidP="007E5FF2">
      <w:pPr>
        <w:suppressAutoHyphens/>
        <w:spacing w:line="288" w:lineRule="auto"/>
        <w:rPr>
          <w:szCs w:val="22"/>
        </w:rPr>
      </w:pPr>
    </w:p>
    <w:p w14:paraId="116274C2" w14:textId="77777777" w:rsidR="007E5FF2" w:rsidRPr="003F57A2" w:rsidRDefault="007E5FF2" w:rsidP="007E5FF2">
      <w:pPr>
        <w:suppressAutoHyphens/>
        <w:spacing w:line="288" w:lineRule="auto"/>
        <w:rPr>
          <w:szCs w:val="22"/>
        </w:rPr>
      </w:pPr>
    </w:p>
    <w:p w14:paraId="116274C3" w14:textId="77777777" w:rsidR="007E5FF2" w:rsidRPr="003F57A2" w:rsidRDefault="007E5FF2" w:rsidP="007E5FF2">
      <w:pPr>
        <w:suppressAutoHyphens/>
        <w:spacing w:line="288" w:lineRule="auto"/>
        <w:jc w:val="center"/>
        <w:rPr>
          <w:rFonts w:eastAsia="Times New Roman"/>
          <w:b/>
          <w:szCs w:val="22"/>
        </w:rPr>
      </w:pPr>
      <w:r w:rsidRPr="003F57A2">
        <w:rPr>
          <w:b/>
          <w:szCs w:val="22"/>
        </w:rPr>
        <w:t>NASLOV I</w:t>
      </w:r>
    </w:p>
    <w:p w14:paraId="116274C4" w14:textId="77777777" w:rsidR="007E5FF2" w:rsidRPr="003F57A2" w:rsidRDefault="007E5FF2" w:rsidP="007E5FF2">
      <w:pPr>
        <w:spacing w:line="288" w:lineRule="auto"/>
        <w:rPr>
          <w:szCs w:val="22"/>
        </w:rPr>
      </w:pPr>
    </w:p>
    <w:p w14:paraId="116274C5" w14:textId="77777777" w:rsidR="007E5FF2" w:rsidRPr="003F57A2" w:rsidRDefault="007E5FF2" w:rsidP="007E5FF2">
      <w:pPr>
        <w:suppressAutoHyphens/>
        <w:spacing w:line="288" w:lineRule="auto"/>
        <w:jc w:val="center"/>
        <w:rPr>
          <w:rFonts w:eastAsia="Times New Roman"/>
          <w:b/>
          <w:szCs w:val="22"/>
        </w:rPr>
      </w:pPr>
      <w:r w:rsidRPr="003F57A2">
        <w:rPr>
          <w:b/>
          <w:szCs w:val="22"/>
        </w:rPr>
        <w:t>ORGANIZACIJA ODBORA</w:t>
      </w:r>
    </w:p>
    <w:p w14:paraId="116274C6" w14:textId="77777777" w:rsidR="007E5FF2" w:rsidRPr="003F57A2" w:rsidRDefault="007E5FF2" w:rsidP="007E5FF2">
      <w:pPr>
        <w:spacing w:line="288" w:lineRule="auto"/>
        <w:rPr>
          <w:szCs w:val="22"/>
        </w:rPr>
      </w:pPr>
    </w:p>
    <w:p w14:paraId="116274C7" w14:textId="77777777" w:rsidR="007E5FF2" w:rsidRPr="003F57A2" w:rsidRDefault="007E5FF2" w:rsidP="007E5FF2">
      <w:pPr>
        <w:suppressAutoHyphens/>
        <w:spacing w:line="288" w:lineRule="auto"/>
        <w:jc w:val="center"/>
        <w:rPr>
          <w:rFonts w:eastAsia="Times New Roman"/>
          <w:b/>
          <w:szCs w:val="22"/>
        </w:rPr>
      </w:pPr>
      <w:r w:rsidRPr="003F57A2">
        <w:rPr>
          <w:b/>
          <w:szCs w:val="22"/>
        </w:rPr>
        <w:t>Poglavje I</w:t>
      </w:r>
    </w:p>
    <w:p w14:paraId="116274C8" w14:textId="77777777" w:rsidR="007E5FF2" w:rsidRPr="003F57A2" w:rsidRDefault="007E5FF2" w:rsidP="007E5FF2">
      <w:pPr>
        <w:spacing w:line="288" w:lineRule="auto"/>
        <w:rPr>
          <w:szCs w:val="22"/>
        </w:rPr>
      </w:pPr>
    </w:p>
    <w:p w14:paraId="116274C9" w14:textId="77777777" w:rsidR="007E5FF2" w:rsidRPr="003F57A2" w:rsidRDefault="007E5FF2" w:rsidP="007E5FF2">
      <w:pPr>
        <w:suppressAutoHyphens/>
        <w:spacing w:line="288" w:lineRule="auto"/>
        <w:jc w:val="center"/>
        <w:rPr>
          <w:rFonts w:eastAsia="Times New Roman"/>
          <w:b/>
          <w:szCs w:val="22"/>
        </w:rPr>
      </w:pPr>
      <w:r w:rsidRPr="003F57A2">
        <w:rPr>
          <w:b/>
          <w:szCs w:val="22"/>
        </w:rPr>
        <w:t>KONSTITUIRANJE ODBORA</w:t>
      </w:r>
    </w:p>
    <w:p w14:paraId="116274CA" w14:textId="77777777" w:rsidR="007E5FF2" w:rsidRPr="003F57A2" w:rsidRDefault="007E5FF2" w:rsidP="007E5FF2">
      <w:pPr>
        <w:suppressAutoHyphens/>
        <w:spacing w:line="288" w:lineRule="auto"/>
        <w:jc w:val="both"/>
        <w:rPr>
          <w:szCs w:val="22"/>
        </w:rPr>
      </w:pPr>
    </w:p>
    <w:p w14:paraId="116274CB" w14:textId="77777777" w:rsidR="007E5FF2" w:rsidRPr="003F57A2" w:rsidRDefault="007E5FF2" w:rsidP="007E5FF2">
      <w:pPr>
        <w:suppressAutoHyphens/>
        <w:spacing w:line="288" w:lineRule="auto"/>
        <w:jc w:val="center"/>
        <w:rPr>
          <w:rFonts w:eastAsia="Times New Roman"/>
          <w:b/>
          <w:szCs w:val="22"/>
        </w:rPr>
      </w:pPr>
      <w:r w:rsidRPr="003F57A2">
        <w:rPr>
          <w:b/>
          <w:szCs w:val="22"/>
        </w:rPr>
        <w:t>Člen 1</w:t>
      </w:r>
    </w:p>
    <w:p w14:paraId="116274CC" w14:textId="77777777" w:rsidR="007E5FF2" w:rsidRPr="003F57A2" w:rsidRDefault="007E5FF2" w:rsidP="007E5FF2">
      <w:pPr>
        <w:spacing w:line="288" w:lineRule="auto"/>
        <w:rPr>
          <w:szCs w:val="22"/>
        </w:rPr>
      </w:pPr>
    </w:p>
    <w:p w14:paraId="116274CD" w14:textId="77777777" w:rsidR="007E5FF2" w:rsidRPr="003F57A2" w:rsidRDefault="007E5FF2" w:rsidP="007E5FF2">
      <w:pPr>
        <w:pStyle w:val="BodyText"/>
        <w:numPr>
          <w:ilvl w:val="0"/>
          <w:numId w:val="16"/>
        </w:numPr>
        <w:suppressAutoHyphens/>
        <w:spacing w:line="288" w:lineRule="auto"/>
        <w:ind w:left="567" w:hanging="567"/>
        <w:rPr>
          <w:rFonts w:eastAsia="Times New Roman"/>
          <w:spacing w:val="-2"/>
          <w:szCs w:val="22"/>
        </w:rPr>
      </w:pPr>
      <w:r w:rsidRPr="003F57A2">
        <w:rPr>
          <w:i/>
          <w:szCs w:val="22"/>
        </w:rPr>
        <w:t>Prvi seji predseduje najstarejši prisotni član. Pri tem mu pomaga generalni sekretar Odbora.</w:t>
      </w:r>
    </w:p>
    <w:p w14:paraId="116274CE" w14:textId="77777777" w:rsidR="007E5FF2" w:rsidRPr="003F57A2" w:rsidRDefault="007E5FF2" w:rsidP="007E5FF2">
      <w:pPr>
        <w:tabs>
          <w:tab w:val="left" w:pos="5121"/>
        </w:tabs>
        <w:suppressAutoHyphens/>
        <w:spacing w:line="288" w:lineRule="auto"/>
        <w:jc w:val="both"/>
        <w:rPr>
          <w:spacing w:val="-2"/>
          <w:szCs w:val="22"/>
        </w:rPr>
      </w:pPr>
    </w:p>
    <w:p w14:paraId="116274CF" w14:textId="77777777" w:rsidR="007E5FF2" w:rsidRPr="003F57A2" w:rsidRDefault="007E5FF2" w:rsidP="007E5FF2">
      <w:pPr>
        <w:pStyle w:val="BodyText"/>
        <w:numPr>
          <w:ilvl w:val="0"/>
          <w:numId w:val="16"/>
        </w:numPr>
        <w:suppressAutoHyphens/>
        <w:spacing w:line="288" w:lineRule="auto"/>
        <w:ind w:left="567" w:hanging="567"/>
        <w:rPr>
          <w:rFonts w:eastAsia="Times New Roman"/>
          <w:i/>
          <w:szCs w:val="22"/>
        </w:rPr>
      </w:pPr>
      <w:r w:rsidRPr="003F57A2">
        <w:rPr>
          <w:i/>
          <w:szCs w:val="22"/>
        </w:rPr>
        <w:t>Omejitev obdobja iz člena 1(2) poslovnika se nanaša na organizacijo prve seje.</w:t>
      </w:r>
    </w:p>
    <w:p w14:paraId="116274D0" w14:textId="77777777" w:rsidR="007E5FF2" w:rsidRPr="003F57A2" w:rsidRDefault="007E5FF2" w:rsidP="007E5FF2">
      <w:pPr>
        <w:suppressAutoHyphens/>
        <w:spacing w:line="288" w:lineRule="auto"/>
        <w:ind w:left="720" w:hanging="720"/>
        <w:jc w:val="both"/>
        <w:rPr>
          <w:i/>
          <w:szCs w:val="22"/>
        </w:rPr>
      </w:pPr>
    </w:p>
    <w:p w14:paraId="116274D1" w14:textId="77777777" w:rsidR="007E5FF2" w:rsidRPr="003F57A2" w:rsidRDefault="007E5FF2" w:rsidP="007E5FF2">
      <w:pPr>
        <w:pStyle w:val="BodyText"/>
        <w:numPr>
          <w:ilvl w:val="0"/>
          <w:numId w:val="16"/>
        </w:numPr>
        <w:suppressAutoHyphens/>
        <w:spacing w:line="288" w:lineRule="auto"/>
        <w:ind w:left="567" w:hanging="567"/>
        <w:rPr>
          <w:rFonts w:eastAsia="Times New Roman"/>
          <w:i/>
          <w:szCs w:val="22"/>
        </w:rPr>
      </w:pPr>
      <w:r w:rsidRPr="003F57A2">
        <w:rPr>
          <w:i/>
          <w:szCs w:val="22"/>
        </w:rPr>
        <w:t>Predsedujoči najstarejši član med prvo sejo Odbor seznani z obvestilom Sveta o imenovanju članov Odbora in razglasi začetek novega petletnega mandatnega obdobja Odbora.</w:t>
      </w:r>
    </w:p>
    <w:p w14:paraId="116274D2" w14:textId="77777777" w:rsidR="007E5FF2" w:rsidRPr="003F57A2" w:rsidRDefault="007E5FF2" w:rsidP="007E5FF2">
      <w:pPr>
        <w:suppressAutoHyphens/>
        <w:spacing w:line="288" w:lineRule="auto"/>
        <w:ind w:left="720" w:hanging="720"/>
        <w:jc w:val="both"/>
        <w:rPr>
          <w:i/>
          <w:spacing w:val="-2"/>
          <w:szCs w:val="22"/>
        </w:rPr>
      </w:pPr>
    </w:p>
    <w:p w14:paraId="116274D3" w14:textId="77777777" w:rsidR="007E5FF2" w:rsidRPr="003F57A2" w:rsidRDefault="007E5FF2" w:rsidP="007E5FF2">
      <w:pPr>
        <w:pStyle w:val="Title"/>
        <w:suppressAutoHyphens/>
        <w:spacing w:line="288" w:lineRule="auto"/>
        <w:rPr>
          <w:szCs w:val="22"/>
        </w:rPr>
      </w:pPr>
      <w:r w:rsidRPr="003F57A2">
        <w:rPr>
          <w:szCs w:val="22"/>
        </w:rPr>
        <w:t>Poglavje II</w:t>
      </w:r>
    </w:p>
    <w:p w14:paraId="116274D4" w14:textId="77777777" w:rsidR="007E5FF2" w:rsidRPr="003F57A2" w:rsidRDefault="007E5FF2" w:rsidP="007E5FF2">
      <w:pPr>
        <w:spacing w:line="288" w:lineRule="auto"/>
        <w:rPr>
          <w:szCs w:val="22"/>
        </w:rPr>
      </w:pPr>
    </w:p>
    <w:p w14:paraId="116274D5" w14:textId="77777777" w:rsidR="007E5FF2" w:rsidRPr="003F57A2" w:rsidRDefault="007E5FF2" w:rsidP="007E5FF2">
      <w:pPr>
        <w:pStyle w:val="Title"/>
        <w:suppressAutoHyphens/>
        <w:spacing w:line="288" w:lineRule="auto"/>
        <w:rPr>
          <w:b w:val="0"/>
          <w:szCs w:val="22"/>
        </w:rPr>
      </w:pPr>
      <w:r w:rsidRPr="003F57A2">
        <w:rPr>
          <w:szCs w:val="22"/>
        </w:rPr>
        <w:t>PREDSEDSTVO</w:t>
      </w:r>
    </w:p>
    <w:p w14:paraId="116274D6" w14:textId="77777777" w:rsidR="007E5FF2" w:rsidRPr="003F57A2" w:rsidRDefault="007E5FF2" w:rsidP="007E5FF2">
      <w:pPr>
        <w:suppressAutoHyphens/>
        <w:spacing w:line="288" w:lineRule="auto"/>
        <w:jc w:val="both"/>
        <w:rPr>
          <w:szCs w:val="22"/>
        </w:rPr>
      </w:pPr>
    </w:p>
    <w:p w14:paraId="116274D7" w14:textId="77777777" w:rsidR="007E5FF2" w:rsidRPr="003F57A2" w:rsidRDefault="007E5FF2" w:rsidP="007E5FF2">
      <w:pPr>
        <w:suppressAutoHyphens/>
        <w:spacing w:line="288" w:lineRule="auto"/>
        <w:jc w:val="center"/>
        <w:rPr>
          <w:rFonts w:eastAsia="Times New Roman"/>
          <w:b/>
          <w:szCs w:val="22"/>
        </w:rPr>
      </w:pPr>
      <w:r w:rsidRPr="003F57A2">
        <w:rPr>
          <w:b/>
          <w:szCs w:val="22"/>
        </w:rPr>
        <w:t>Člen</w:t>
      </w:r>
      <w:r w:rsidRPr="003F57A2">
        <w:rPr>
          <w:b/>
          <w:bCs/>
          <w:szCs w:val="22"/>
        </w:rPr>
        <w:t xml:space="preserve"> 4</w:t>
      </w:r>
    </w:p>
    <w:p w14:paraId="116274D8" w14:textId="77777777" w:rsidR="007E5FF2" w:rsidRPr="003F57A2" w:rsidRDefault="007E5FF2" w:rsidP="007E5FF2">
      <w:pPr>
        <w:spacing w:line="288" w:lineRule="auto"/>
        <w:rPr>
          <w:szCs w:val="22"/>
        </w:rPr>
      </w:pPr>
    </w:p>
    <w:p w14:paraId="116274D9" w14:textId="77777777" w:rsidR="007E5FF2" w:rsidRPr="003F57A2" w:rsidRDefault="007E5FF2" w:rsidP="007E5FF2">
      <w:pPr>
        <w:pStyle w:val="BodyTextIndent3"/>
        <w:numPr>
          <w:ilvl w:val="0"/>
          <w:numId w:val="17"/>
        </w:numPr>
        <w:suppressAutoHyphens/>
        <w:spacing w:line="288" w:lineRule="auto"/>
        <w:ind w:left="567" w:hanging="567"/>
        <w:jc w:val="both"/>
        <w:rPr>
          <w:i w:val="0"/>
          <w:szCs w:val="22"/>
        </w:rPr>
      </w:pPr>
      <w:r w:rsidRPr="003F57A2">
        <w:rPr>
          <w:szCs w:val="22"/>
        </w:rPr>
        <w:t>Predsedstvo sestavljajo predsednik, dva podpredsednika, predsedniki vseh treh skupin, predsedniki strokovnih skupin in posvetovalnih komisij in spremenljivo število članov, ki ne presega števila držav članic.</w:t>
      </w:r>
    </w:p>
    <w:p w14:paraId="116274DA" w14:textId="77777777" w:rsidR="007E5FF2" w:rsidRPr="003F57A2" w:rsidRDefault="007E5FF2" w:rsidP="007E5FF2">
      <w:pPr>
        <w:pStyle w:val="BodyTextIndent3"/>
        <w:suppressAutoHyphens/>
        <w:spacing w:line="288" w:lineRule="auto"/>
        <w:jc w:val="both"/>
        <w:rPr>
          <w:i w:val="0"/>
          <w:szCs w:val="22"/>
        </w:rPr>
      </w:pPr>
    </w:p>
    <w:p w14:paraId="116274DB" w14:textId="77777777" w:rsidR="007E5FF2" w:rsidRPr="003F57A2" w:rsidRDefault="007E5FF2" w:rsidP="007E5FF2">
      <w:pPr>
        <w:pStyle w:val="BodyTextIndent3"/>
        <w:numPr>
          <w:ilvl w:val="0"/>
          <w:numId w:val="17"/>
        </w:numPr>
        <w:suppressAutoHyphens/>
        <w:spacing w:line="288" w:lineRule="auto"/>
        <w:ind w:left="567" w:hanging="567"/>
        <w:jc w:val="both"/>
        <w:rPr>
          <w:i w:val="0"/>
          <w:szCs w:val="22"/>
        </w:rPr>
      </w:pPr>
      <w:r w:rsidRPr="003F57A2">
        <w:rPr>
          <w:szCs w:val="22"/>
        </w:rPr>
        <w:t>Pri tem je treba upoštevati celotno in geografsko uravnoteženost med skupinami: vsako državo članico zastopa najmanj en član in največ trije.</w:t>
      </w:r>
    </w:p>
    <w:p w14:paraId="116274DC" w14:textId="77777777" w:rsidR="007E5FF2" w:rsidRPr="003F57A2" w:rsidRDefault="007E5FF2" w:rsidP="007E5FF2">
      <w:pPr>
        <w:pStyle w:val="BodyTextIndent3"/>
        <w:suppressAutoHyphens/>
        <w:spacing w:line="288" w:lineRule="auto"/>
        <w:jc w:val="both"/>
        <w:rPr>
          <w:i w:val="0"/>
          <w:szCs w:val="22"/>
        </w:rPr>
      </w:pPr>
    </w:p>
    <w:p w14:paraId="116274DD" w14:textId="77777777" w:rsidR="007E5FF2" w:rsidRPr="003F57A2" w:rsidRDefault="007E5FF2" w:rsidP="007E5FF2">
      <w:pPr>
        <w:pStyle w:val="BodyTextIndent3"/>
        <w:numPr>
          <w:ilvl w:val="0"/>
          <w:numId w:val="17"/>
        </w:numPr>
        <w:suppressAutoHyphens/>
        <w:spacing w:line="288" w:lineRule="auto"/>
        <w:ind w:left="567" w:hanging="567"/>
        <w:jc w:val="both"/>
        <w:rPr>
          <w:i w:val="0"/>
          <w:szCs w:val="22"/>
        </w:rPr>
      </w:pPr>
      <w:r w:rsidRPr="003F57A2">
        <w:rPr>
          <w:szCs w:val="22"/>
        </w:rPr>
        <w:t>Naslednjih funkcij ne sme opravljati ista oseba: funkcije predsednika in podpredsednika Odbora, predsednika skupine, predsednika in podpredsednika strokovne skupine in posvetovalne komisije ter predsednika in podpredsednika opazovalne skupine.</w:t>
      </w:r>
    </w:p>
    <w:p w14:paraId="116274DE" w14:textId="77777777" w:rsidR="007E5FF2" w:rsidRPr="003F57A2" w:rsidRDefault="007E5FF2" w:rsidP="007E5FF2">
      <w:pPr>
        <w:suppressAutoHyphens/>
        <w:spacing w:line="288" w:lineRule="auto"/>
        <w:ind w:left="720" w:hanging="720"/>
        <w:jc w:val="both"/>
        <w:rPr>
          <w:i/>
          <w:spacing w:val="-2"/>
          <w:szCs w:val="22"/>
        </w:rPr>
      </w:pPr>
    </w:p>
    <w:p w14:paraId="116274DF" w14:textId="77777777" w:rsidR="007E5FF2" w:rsidRPr="003F57A2" w:rsidRDefault="007E5FF2" w:rsidP="007E5FF2">
      <w:pPr>
        <w:suppressAutoHyphens/>
        <w:spacing w:line="288" w:lineRule="auto"/>
        <w:jc w:val="center"/>
        <w:rPr>
          <w:rFonts w:eastAsia="Times New Roman"/>
          <w:b/>
          <w:szCs w:val="22"/>
        </w:rPr>
      </w:pPr>
      <w:r w:rsidRPr="003F57A2">
        <w:rPr>
          <w:b/>
          <w:szCs w:val="22"/>
        </w:rPr>
        <w:t>Člen</w:t>
      </w:r>
      <w:r w:rsidRPr="003F57A2">
        <w:rPr>
          <w:b/>
          <w:bCs/>
          <w:szCs w:val="22"/>
        </w:rPr>
        <w:t xml:space="preserve"> 7</w:t>
      </w:r>
    </w:p>
    <w:p w14:paraId="116274E0" w14:textId="77777777" w:rsidR="007E5FF2" w:rsidRPr="003F57A2" w:rsidRDefault="007E5FF2" w:rsidP="007E5FF2">
      <w:pPr>
        <w:suppressAutoHyphens/>
        <w:spacing w:line="288" w:lineRule="auto"/>
        <w:ind w:left="720" w:hanging="720"/>
        <w:jc w:val="both"/>
        <w:rPr>
          <w:i/>
          <w:spacing w:val="-2"/>
          <w:szCs w:val="22"/>
        </w:rPr>
      </w:pPr>
    </w:p>
    <w:p w14:paraId="116274E1" w14:textId="77777777" w:rsidR="007E5FF2" w:rsidRPr="003F57A2" w:rsidRDefault="007E5FF2" w:rsidP="007E5FF2">
      <w:pPr>
        <w:numPr>
          <w:ilvl w:val="0"/>
          <w:numId w:val="18"/>
        </w:numPr>
        <w:suppressAutoHyphens/>
        <w:spacing w:line="288" w:lineRule="auto"/>
        <w:ind w:left="567" w:hanging="567"/>
        <w:rPr>
          <w:i/>
          <w:spacing w:val="-2"/>
          <w:szCs w:val="22"/>
        </w:rPr>
      </w:pPr>
      <w:r w:rsidRPr="003F57A2">
        <w:rPr>
          <w:i/>
          <w:szCs w:val="22"/>
        </w:rPr>
        <w:t>Komisija za pripravo volitev, v kateri je po en predstavnik iz vsake države članice, zbira kandidature za sestavo predsedstva in za predsednika, ki so jih predložile skupine.</w:t>
      </w:r>
    </w:p>
    <w:p w14:paraId="116274E2" w14:textId="77777777" w:rsidR="007E5FF2" w:rsidRPr="003F57A2" w:rsidRDefault="007E5FF2" w:rsidP="007E5FF2">
      <w:pPr>
        <w:suppressAutoHyphens/>
        <w:spacing w:line="288" w:lineRule="auto"/>
        <w:ind w:left="720" w:hanging="720"/>
        <w:jc w:val="both"/>
        <w:rPr>
          <w:i/>
          <w:spacing w:val="-2"/>
          <w:szCs w:val="22"/>
        </w:rPr>
      </w:pPr>
    </w:p>
    <w:p w14:paraId="116274E3" w14:textId="77777777" w:rsidR="007E5FF2" w:rsidRPr="003F57A2" w:rsidRDefault="007E5FF2" w:rsidP="007E5FF2">
      <w:pPr>
        <w:numPr>
          <w:ilvl w:val="0"/>
          <w:numId w:val="18"/>
        </w:numPr>
        <w:suppressAutoHyphens/>
        <w:spacing w:line="288" w:lineRule="auto"/>
        <w:ind w:left="567" w:hanging="567"/>
        <w:rPr>
          <w:i/>
          <w:spacing w:val="-2"/>
          <w:szCs w:val="22"/>
        </w:rPr>
      </w:pPr>
      <w:r w:rsidRPr="003F57A2">
        <w:rPr>
          <w:i/>
          <w:szCs w:val="22"/>
        </w:rPr>
        <w:t>Komisija za pripravo volitev seznam kandidatov predloži skupščini, ki o njem glasuje.</w:t>
      </w:r>
    </w:p>
    <w:p w14:paraId="116274E4" w14:textId="77777777" w:rsidR="007E5FF2" w:rsidRPr="003F57A2" w:rsidRDefault="007E5FF2" w:rsidP="007E5FF2">
      <w:pPr>
        <w:suppressAutoHyphens/>
        <w:spacing w:line="288" w:lineRule="auto"/>
        <w:ind w:left="720" w:hanging="720"/>
        <w:jc w:val="both"/>
        <w:rPr>
          <w:i/>
          <w:spacing w:val="-2"/>
          <w:szCs w:val="22"/>
        </w:rPr>
      </w:pPr>
    </w:p>
    <w:p w14:paraId="116274E5" w14:textId="77777777" w:rsidR="007E5FF2" w:rsidRPr="003F57A2" w:rsidRDefault="007E5FF2" w:rsidP="007E5FF2">
      <w:pPr>
        <w:pStyle w:val="Title"/>
        <w:suppressAutoHyphens/>
        <w:spacing w:line="288" w:lineRule="auto"/>
        <w:rPr>
          <w:b w:val="0"/>
          <w:szCs w:val="22"/>
        </w:rPr>
      </w:pPr>
      <w:r w:rsidRPr="003F57A2">
        <w:rPr>
          <w:szCs w:val="22"/>
        </w:rPr>
        <w:t>Člen 9</w:t>
      </w:r>
    </w:p>
    <w:p w14:paraId="116274E6" w14:textId="77777777" w:rsidR="007E5FF2" w:rsidRPr="003F57A2" w:rsidRDefault="007E5FF2" w:rsidP="007E5FF2">
      <w:pPr>
        <w:spacing w:line="288" w:lineRule="auto"/>
        <w:rPr>
          <w:szCs w:val="22"/>
        </w:rPr>
      </w:pPr>
    </w:p>
    <w:p w14:paraId="116274E7" w14:textId="77777777" w:rsidR="007E5FF2" w:rsidRPr="003F57A2" w:rsidRDefault="007E5FF2" w:rsidP="007E5FF2">
      <w:pPr>
        <w:numPr>
          <w:ilvl w:val="0"/>
          <w:numId w:val="2"/>
        </w:numPr>
        <w:tabs>
          <w:tab w:val="left" w:pos="680"/>
          <w:tab w:val="left" w:pos="709"/>
        </w:tabs>
        <w:suppressAutoHyphens/>
        <w:spacing w:line="288" w:lineRule="auto"/>
        <w:ind w:left="567" w:hanging="567"/>
        <w:jc w:val="both"/>
        <w:rPr>
          <w:rFonts w:eastAsia="Times New Roman"/>
          <w:i/>
          <w:spacing w:val="-2"/>
          <w:szCs w:val="22"/>
        </w:rPr>
      </w:pPr>
      <w:r w:rsidRPr="003F57A2">
        <w:rPr>
          <w:i/>
          <w:szCs w:val="22"/>
        </w:rPr>
        <w:t>Predsedstvo v drugi polovici predhodnega leta sestavi časovni razpored sej Odbora in njegovih organov ter opredeli politične prednostne naloge Odbora. Pri pripravi časovnega razporeda je treba upoštevati glavne verske praznike. Predvsem v času katoliških in pravoslavnih velikonočnih praznikov se ne sme načrtovati nobena seja, razen če se s tem strinjajo vsi zainteresirani člani.</w:t>
      </w:r>
    </w:p>
    <w:p w14:paraId="116274E8" w14:textId="77777777" w:rsidR="007E5FF2" w:rsidRPr="003F57A2" w:rsidRDefault="007E5FF2" w:rsidP="007E5FF2">
      <w:pPr>
        <w:numPr>
          <w:ilvl w:val="12"/>
          <w:numId w:val="0"/>
        </w:numPr>
        <w:tabs>
          <w:tab w:val="left" w:pos="709"/>
        </w:tabs>
        <w:suppressAutoHyphens/>
        <w:spacing w:line="288" w:lineRule="auto"/>
        <w:ind w:left="709" w:hanging="709"/>
        <w:jc w:val="both"/>
        <w:rPr>
          <w:i/>
          <w:spacing w:val="-2"/>
          <w:szCs w:val="22"/>
        </w:rPr>
      </w:pPr>
    </w:p>
    <w:p w14:paraId="116274E9" w14:textId="77777777" w:rsidR="007E5FF2" w:rsidRPr="003F57A2" w:rsidRDefault="007E5FF2" w:rsidP="007E5FF2">
      <w:pPr>
        <w:numPr>
          <w:ilvl w:val="0"/>
          <w:numId w:val="2"/>
        </w:numPr>
        <w:tabs>
          <w:tab w:val="left" w:pos="680"/>
          <w:tab w:val="left" w:pos="709"/>
        </w:tabs>
        <w:suppressAutoHyphens/>
        <w:spacing w:line="288" w:lineRule="auto"/>
        <w:ind w:left="567" w:hanging="567"/>
        <w:jc w:val="both"/>
        <w:rPr>
          <w:rFonts w:eastAsia="Times New Roman"/>
          <w:i/>
          <w:spacing w:val="-2"/>
          <w:szCs w:val="22"/>
        </w:rPr>
      </w:pPr>
      <w:r w:rsidRPr="003F57A2">
        <w:rPr>
          <w:i/>
          <w:szCs w:val="22"/>
        </w:rPr>
        <w:t>Predsedstvo prouči ukrepe, sprejete v zvezi z mnenji Odbora, na podlagi natančnega poročila, ki ga sestavi Komisija v skladu z določbami protokola o sodelovanju med Odborom in Komisijo, podpisanega septembra 2001 in nazadnje spremenjenega 22. februarja 2012.</w:t>
      </w:r>
    </w:p>
    <w:p w14:paraId="116274EA" w14:textId="77777777" w:rsidR="007E5FF2" w:rsidRPr="003F57A2" w:rsidRDefault="007E5FF2" w:rsidP="007E5FF2">
      <w:pPr>
        <w:numPr>
          <w:ilvl w:val="12"/>
          <w:numId w:val="0"/>
        </w:numPr>
        <w:tabs>
          <w:tab w:val="left" w:pos="709"/>
        </w:tabs>
        <w:suppressAutoHyphens/>
        <w:spacing w:line="288" w:lineRule="auto"/>
        <w:ind w:left="709" w:hanging="709"/>
        <w:jc w:val="both"/>
        <w:rPr>
          <w:szCs w:val="22"/>
        </w:rPr>
      </w:pPr>
    </w:p>
    <w:p w14:paraId="116274EB" w14:textId="77777777" w:rsidR="007E5FF2" w:rsidRPr="003F57A2" w:rsidRDefault="007E5FF2" w:rsidP="007E5FF2">
      <w:pPr>
        <w:numPr>
          <w:ilvl w:val="0"/>
          <w:numId w:val="2"/>
        </w:numPr>
        <w:tabs>
          <w:tab w:val="left" w:pos="680"/>
          <w:tab w:val="left" w:pos="709"/>
        </w:tabs>
        <w:suppressAutoHyphens/>
        <w:spacing w:line="288" w:lineRule="auto"/>
        <w:ind w:left="567" w:hanging="567"/>
        <w:jc w:val="both"/>
        <w:rPr>
          <w:rFonts w:eastAsia="Times New Roman"/>
          <w:i/>
          <w:spacing w:val="-2"/>
          <w:szCs w:val="22"/>
        </w:rPr>
      </w:pPr>
      <w:r w:rsidRPr="003F57A2">
        <w:rPr>
          <w:i/>
          <w:szCs w:val="22"/>
        </w:rPr>
        <w:t>Ob prenehanju petletnega mandatnega obdobja ostaneta predsednik in predsedstvo do prve seje Odbora v novem mandatu odgovorna za opravljanje tekočih zadev in sprejemanje za to potrebnih ukrepov.</w:t>
      </w:r>
    </w:p>
    <w:p w14:paraId="116274EC" w14:textId="77777777" w:rsidR="007E5FF2" w:rsidRPr="003F57A2" w:rsidRDefault="007E5FF2" w:rsidP="007E5FF2">
      <w:pPr>
        <w:suppressAutoHyphens/>
        <w:spacing w:line="288" w:lineRule="auto"/>
        <w:ind w:left="720" w:hanging="720"/>
        <w:jc w:val="both"/>
        <w:rPr>
          <w:szCs w:val="22"/>
        </w:rPr>
      </w:pPr>
    </w:p>
    <w:p w14:paraId="116274ED" w14:textId="77777777" w:rsidR="007E5FF2" w:rsidRPr="003F57A2" w:rsidRDefault="007E5FF2" w:rsidP="007E5FF2">
      <w:pPr>
        <w:numPr>
          <w:ilvl w:val="0"/>
          <w:numId w:val="2"/>
        </w:numPr>
        <w:suppressAutoHyphens/>
        <w:spacing w:line="288" w:lineRule="auto"/>
        <w:ind w:left="567" w:hanging="567"/>
        <w:rPr>
          <w:i/>
          <w:szCs w:val="22"/>
        </w:rPr>
      </w:pPr>
      <w:r w:rsidRPr="003F57A2">
        <w:rPr>
          <w:i/>
          <w:szCs w:val="22"/>
        </w:rPr>
        <w:t>Brez poseganja v postopek iz člena 86 poslovnika, ki se nanaša na revizijo poslovnika, lahko predsedstvo v soglasju s skupinami sprejme manjše spremembe izvedbenih določb.</w:t>
      </w:r>
    </w:p>
    <w:p w14:paraId="116274EE" w14:textId="77777777" w:rsidR="007E5FF2" w:rsidRPr="003F57A2" w:rsidRDefault="007E5FF2" w:rsidP="007E5FF2">
      <w:pPr>
        <w:suppressAutoHyphens/>
        <w:spacing w:line="288" w:lineRule="auto"/>
        <w:ind w:left="720" w:hanging="720"/>
        <w:jc w:val="both"/>
        <w:rPr>
          <w:i/>
          <w:spacing w:val="-2"/>
          <w:szCs w:val="22"/>
        </w:rPr>
      </w:pPr>
    </w:p>
    <w:p w14:paraId="116274EF" w14:textId="77777777" w:rsidR="007E5FF2" w:rsidRPr="003F57A2" w:rsidRDefault="007E5FF2" w:rsidP="007E5FF2">
      <w:pPr>
        <w:suppressAutoHyphens/>
        <w:spacing w:line="288" w:lineRule="auto"/>
        <w:jc w:val="center"/>
        <w:rPr>
          <w:rFonts w:eastAsia="Times New Roman"/>
          <w:b/>
          <w:szCs w:val="22"/>
        </w:rPr>
      </w:pPr>
      <w:r w:rsidRPr="003F57A2">
        <w:rPr>
          <w:b/>
          <w:szCs w:val="22"/>
        </w:rPr>
        <w:t>Člen</w:t>
      </w:r>
      <w:r w:rsidRPr="003F57A2">
        <w:rPr>
          <w:b/>
          <w:bCs/>
          <w:szCs w:val="22"/>
        </w:rPr>
        <w:t xml:space="preserve"> 10</w:t>
      </w:r>
    </w:p>
    <w:p w14:paraId="116274F0" w14:textId="77777777" w:rsidR="007E5FF2" w:rsidRPr="003F57A2" w:rsidRDefault="007E5FF2" w:rsidP="007E5FF2">
      <w:pPr>
        <w:spacing w:line="288" w:lineRule="auto"/>
        <w:rPr>
          <w:szCs w:val="22"/>
        </w:rPr>
      </w:pPr>
    </w:p>
    <w:p w14:paraId="116274F1" w14:textId="77777777" w:rsidR="007E5FF2" w:rsidRPr="003F57A2" w:rsidRDefault="007E5FF2" w:rsidP="007E5FF2">
      <w:pPr>
        <w:suppressAutoHyphens/>
        <w:spacing w:line="288" w:lineRule="auto"/>
        <w:jc w:val="both"/>
        <w:rPr>
          <w:rFonts w:eastAsia="Times New Roman"/>
          <w:szCs w:val="22"/>
        </w:rPr>
      </w:pPr>
      <w:r w:rsidRPr="003F57A2">
        <w:rPr>
          <w:szCs w:val="22"/>
        </w:rPr>
        <w:t xml:space="preserve">Predsednik čim prej in čim natančneje seznani predsedstvo s sporazumi o sodelovanju, ki jih je sklenil na podlagi mandata iz člena </w:t>
      </w:r>
      <w:r w:rsidRPr="003F57A2">
        <w:rPr>
          <w:bCs/>
          <w:szCs w:val="22"/>
        </w:rPr>
        <w:t>10</w:t>
      </w:r>
      <w:r w:rsidRPr="003F57A2">
        <w:rPr>
          <w:szCs w:val="22"/>
        </w:rPr>
        <w:t xml:space="preserve"> poslovnika. Sprejeta besedila in spremni dokumenti se predsedstvu posredujejo v jezikovnih različicah, ki so na razpolago ob sklenitvi sporazuma; morebitni prevodi se predsedstvu lahko posredujejo naknadno. Celotni Odbor se ustrezno seznani s sklenjenimi sporazumi.</w:t>
      </w:r>
    </w:p>
    <w:p w14:paraId="116274F2" w14:textId="77777777" w:rsidR="007E5FF2" w:rsidRPr="003F57A2" w:rsidRDefault="007E5FF2" w:rsidP="007E5FF2">
      <w:pPr>
        <w:suppressAutoHyphens/>
        <w:spacing w:line="288" w:lineRule="auto"/>
        <w:ind w:left="720" w:hanging="720"/>
        <w:jc w:val="both"/>
        <w:rPr>
          <w:i/>
          <w:spacing w:val="-2"/>
          <w:szCs w:val="22"/>
        </w:rPr>
      </w:pPr>
    </w:p>
    <w:p w14:paraId="116274F3" w14:textId="77777777" w:rsidR="007E5FF2" w:rsidRPr="003F57A2" w:rsidRDefault="007E5FF2" w:rsidP="007E5FF2">
      <w:pPr>
        <w:suppressAutoHyphens/>
        <w:spacing w:line="288" w:lineRule="auto"/>
        <w:jc w:val="center"/>
        <w:rPr>
          <w:rFonts w:eastAsia="Times New Roman"/>
          <w:b/>
          <w:szCs w:val="22"/>
        </w:rPr>
      </w:pPr>
      <w:r w:rsidRPr="003F57A2">
        <w:rPr>
          <w:b/>
          <w:szCs w:val="22"/>
        </w:rPr>
        <w:t>Člen</w:t>
      </w:r>
      <w:r w:rsidRPr="003F57A2">
        <w:rPr>
          <w:b/>
          <w:bCs/>
          <w:szCs w:val="22"/>
        </w:rPr>
        <w:t> 11</w:t>
      </w:r>
    </w:p>
    <w:p w14:paraId="116274F4" w14:textId="77777777" w:rsidR="007E5FF2" w:rsidRPr="003F57A2" w:rsidRDefault="007E5FF2" w:rsidP="007E5FF2">
      <w:pPr>
        <w:spacing w:line="288" w:lineRule="auto"/>
        <w:rPr>
          <w:szCs w:val="22"/>
        </w:rPr>
      </w:pPr>
    </w:p>
    <w:p w14:paraId="116274F5" w14:textId="77777777" w:rsidR="007E5FF2" w:rsidRPr="003F57A2" w:rsidRDefault="007E5FF2" w:rsidP="007E5FF2">
      <w:pPr>
        <w:numPr>
          <w:ilvl w:val="0"/>
          <w:numId w:val="19"/>
        </w:numPr>
        <w:suppressAutoHyphens/>
        <w:spacing w:line="288" w:lineRule="auto"/>
        <w:ind w:left="567" w:hanging="567"/>
        <w:rPr>
          <w:i/>
          <w:szCs w:val="22"/>
        </w:rPr>
      </w:pPr>
      <w:r w:rsidRPr="003F57A2">
        <w:rPr>
          <w:i/>
          <w:szCs w:val="22"/>
        </w:rPr>
        <w:t>Komisija za finančne in proračunske zadeve (CAF) deluje v okviru finančne uredbe in brez poseganja v pooblastila pristojnih proračunskih organov (predsedstvo, predsednik), v skladu s svojimi notranjimi pravili, ki jih sprejme sama, potrdita pa predsedstvo in plenarna skupščina.</w:t>
      </w:r>
    </w:p>
    <w:p w14:paraId="116274F6" w14:textId="77777777" w:rsidR="007E5FF2" w:rsidRPr="003F57A2" w:rsidRDefault="007E5FF2" w:rsidP="007E5FF2">
      <w:pPr>
        <w:suppressAutoHyphens/>
        <w:spacing w:line="288" w:lineRule="auto"/>
        <w:jc w:val="both"/>
        <w:rPr>
          <w:i/>
          <w:szCs w:val="22"/>
        </w:rPr>
      </w:pPr>
    </w:p>
    <w:p w14:paraId="116274F7" w14:textId="77777777" w:rsidR="007E5FF2" w:rsidRPr="003F57A2" w:rsidRDefault="007E5FF2" w:rsidP="007E5FF2">
      <w:pPr>
        <w:numPr>
          <w:ilvl w:val="0"/>
          <w:numId w:val="19"/>
        </w:numPr>
        <w:suppressAutoHyphens/>
        <w:spacing w:line="288" w:lineRule="auto"/>
        <w:ind w:left="567" w:hanging="567"/>
        <w:rPr>
          <w:i/>
          <w:szCs w:val="22"/>
        </w:rPr>
      </w:pPr>
      <w:r w:rsidRPr="003F57A2">
        <w:rPr>
          <w:i/>
          <w:szCs w:val="22"/>
        </w:rPr>
        <w:t>Komisija CAF pripravi vse predloge sklepov s finančnimi posledicami, ki jih sprejme predsedstvo in ki niso del vsakodnevnega upravljanja.</w:t>
      </w:r>
    </w:p>
    <w:p w14:paraId="116274F8" w14:textId="77777777" w:rsidR="007E5FF2" w:rsidRPr="003F57A2" w:rsidRDefault="007E5FF2" w:rsidP="007E5FF2">
      <w:pPr>
        <w:suppressAutoHyphens/>
        <w:spacing w:line="288" w:lineRule="auto"/>
        <w:ind w:left="720" w:hanging="720"/>
        <w:jc w:val="both"/>
        <w:rPr>
          <w:i/>
          <w:szCs w:val="22"/>
        </w:rPr>
      </w:pPr>
    </w:p>
    <w:p w14:paraId="116274F9" w14:textId="77777777" w:rsidR="007E5FF2" w:rsidRPr="003F57A2" w:rsidRDefault="007E5FF2" w:rsidP="007E5FF2">
      <w:pPr>
        <w:numPr>
          <w:ilvl w:val="0"/>
          <w:numId w:val="19"/>
        </w:numPr>
        <w:suppressAutoHyphens/>
        <w:spacing w:line="288" w:lineRule="auto"/>
        <w:ind w:left="567" w:hanging="567"/>
        <w:rPr>
          <w:i/>
          <w:szCs w:val="22"/>
        </w:rPr>
      </w:pPr>
      <w:r w:rsidRPr="003F57A2">
        <w:rPr>
          <w:i/>
          <w:szCs w:val="22"/>
        </w:rPr>
        <w:lastRenderedPageBreak/>
        <w:t>Komisija CAF svetuje predsedniku in predsedstvu, glede finančnih zadev pa lahko svetuje tudi vsem drugim organom EESO.</w:t>
      </w:r>
    </w:p>
    <w:p w14:paraId="116274FA" w14:textId="77777777" w:rsidR="007E5FF2" w:rsidRPr="003F57A2" w:rsidRDefault="007E5FF2" w:rsidP="007E5FF2">
      <w:pPr>
        <w:suppressAutoHyphens/>
        <w:spacing w:line="288" w:lineRule="auto"/>
        <w:ind w:left="720" w:hanging="720"/>
        <w:jc w:val="both"/>
        <w:rPr>
          <w:i/>
          <w:szCs w:val="22"/>
        </w:rPr>
      </w:pPr>
    </w:p>
    <w:p w14:paraId="116274FB" w14:textId="77777777" w:rsidR="007E5FF2" w:rsidRPr="003F57A2" w:rsidRDefault="007E5FF2" w:rsidP="007E5FF2">
      <w:pPr>
        <w:numPr>
          <w:ilvl w:val="0"/>
          <w:numId w:val="19"/>
        </w:numPr>
        <w:suppressAutoHyphens/>
        <w:spacing w:line="288" w:lineRule="auto"/>
        <w:ind w:left="567" w:hanging="567"/>
        <w:rPr>
          <w:i/>
          <w:szCs w:val="22"/>
        </w:rPr>
      </w:pPr>
      <w:r w:rsidRPr="003F57A2">
        <w:rPr>
          <w:i/>
          <w:szCs w:val="22"/>
        </w:rPr>
        <w:t>V okviru letnega proračunskega postopka komisija CAF določi časovni razpored za pripravo proračuna in generalnemu sekretarju daje smernice o širši strategiji glede načrta proračuna in uvodnega obvestila k proračunu. Zatem da komisija CAF soglasje k predlogu proračuna in uvodnemu obvestilu, ki ju predloži sekretariat, in ju pošlje v razpravo in odobritev predsedstvu.</w:t>
      </w:r>
    </w:p>
    <w:p w14:paraId="116274FC" w14:textId="77777777" w:rsidR="007E5FF2" w:rsidRPr="003F57A2" w:rsidRDefault="007E5FF2" w:rsidP="007E5FF2">
      <w:pPr>
        <w:suppressAutoHyphens/>
        <w:spacing w:line="288" w:lineRule="auto"/>
        <w:jc w:val="both"/>
        <w:rPr>
          <w:i/>
          <w:szCs w:val="22"/>
        </w:rPr>
      </w:pPr>
    </w:p>
    <w:p w14:paraId="116274FD" w14:textId="77777777" w:rsidR="007E5FF2" w:rsidRPr="003F57A2" w:rsidRDefault="007E5FF2" w:rsidP="007E5FF2">
      <w:pPr>
        <w:numPr>
          <w:ilvl w:val="0"/>
          <w:numId w:val="19"/>
        </w:numPr>
        <w:suppressAutoHyphens/>
        <w:spacing w:line="288" w:lineRule="auto"/>
        <w:ind w:left="567" w:hanging="567"/>
        <w:rPr>
          <w:i/>
          <w:szCs w:val="22"/>
        </w:rPr>
      </w:pPr>
      <w:r w:rsidRPr="003F57A2">
        <w:rPr>
          <w:i/>
          <w:szCs w:val="22"/>
        </w:rPr>
        <w:t>Naloga komisije CAF je svetovati glede nadzora postopka razrešnice v tesnem sodelovanju z generalnim sekretarjem. Svetovalna vloga komisije CAF v postopku razrešnice je omejena na teme, ki so v njeni splošni svetovalni pristojnosti. Generalni sekretar pripravi nadaljnji odgovor EESO na pripombe v postopku razrešnice in se zaveže prizadevanjem za pozitivni izid postopka. Pri tem se posvetuje s pristojnimi službami in organi EESO ter sodeluje z njimi, hkrati pa venomer skrbi za potrebno zaupnost.</w:t>
      </w:r>
    </w:p>
    <w:p w14:paraId="116274FE" w14:textId="77777777" w:rsidR="007E5FF2" w:rsidRPr="003F57A2" w:rsidRDefault="007E5FF2" w:rsidP="007E5FF2">
      <w:pPr>
        <w:suppressAutoHyphens/>
        <w:spacing w:line="288" w:lineRule="auto"/>
        <w:rPr>
          <w:i/>
          <w:szCs w:val="22"/>
        </w:rPr>
      </w:pPr>
    </w:p>
    <w:p w14:paraId="116274FF" w14:textId="77777777" w:rsidR="007E5FF2" w:rsidRPr="003F57A2" w:rsidRDefault="007E5FF2" w:rsidP="007E5FF2">
      <w:pPr>
        <w:numPr>
          <w:ilvl w:val="0"/>
          <w:numId w:val="19"/>
        </w:numPr>
        <w:suppressAutoHyphens/>
        <w:spacing w:line="288" w:lineRule="auto"/>
        <w:ind w:left="567" w:hanging="567"/>
        <w:rPr>
          <w:i/>
          <w:szCs w:val="22"/>
        </w:rPr>
      </w:pPr>
      <w:r w:rsidRPr="003F57A2">
        <w:rPr>
          <w:i/>
          <w:szCs w:val="22"/>
        </w:rPr>
        <w:t>Komisija CAF spremlja in analizira ter po potrebi predlaga ukrepe v zvezi s proračunom, njegovim pričakovanim razvojem in prenosi sredstev (zlasti pri projektih, povezanih s stavbami, ter na področju računalniških sistemov, varnosti in logistike) na podlagi poročil, ki jih redno posreduje sekretariat oziroma se posredujejo na izrecno zahtevo te komisije. Svetuje tudi glede upravljanja proračuna, ki je na voljo za postavko za nadomestila za člane. Predsedstvo redno obvešča in mu posreduje priporočila. Komisija CAF spremlja tudi vse sporazume, ki jih sklene Odbor z drugimi organizacijami in imajo neposredne ali posredne finančne posledice.</w:t>
      </w:r>
    </w:p>
    <w:p w14:paraId="11627500" w14:textId="77777777" w:rsidR="007E5FF2" w:rsidRPr="003F57A2" w:rsidRDefault="007E5FF2" w:rsidP="007E5FF2">
      <w:pPr>
        <w:suppressAutoHyphens/>
        <w:spacing w:line="288" w:lineRule="auto"/>
        <w:rPr>
          <w:i/>
          <w:szCs w:val="22"/>
        </w:rPr>
      </w:pPr>
    </w:p>
    <w:p w14:paraId="11627501" w14:textId="77777777" w:rsidR="007E5FF2" w:rsidRPr="003F57A2" w:rsidRDefault="007E5FF2" w:rsidP="007E5FF2">
      <w:pPr>
        <w:numPr>
          <w:ilvl w:val="0"/>
          <w:numId w:val="19"/>
        </w:numPr>
        <w:suppressAutoHyphens/>
        <w:spacing w:line="288" w:lineRule="auto"/>
        <w:ind w:left="567" w:hanging="567"/>
        <w:rPr>
          <w:i/>
          <w:szCs w:val="22"/>
        </w:rPr>
      </w:pPr>
      <w:r w:rsidRPr="003F57A2">
        <w:rPr>
          <w:i/>
          <w:szCs w:val="22"/>
        </w:rPr>
        <w:t>Komisija CAF preverja predloge uprave glede razdelitve proračunskih sredstev za kritje izdatkov institucije za reprezentanco in razvedrilo. Svoje zaključke pošlje predsedstvu v odločanje.</w:t>
      </w:r>
    </w:p>
    <w:p w14:paraId="11627502" w14:textId="77777777" w:rsidR="007E5FF2" w:rsidRPr="003F57A2" w:rsidRDefault="007E5FF2" w:rsidP="007E5FF2">
      <w:pPr>
        <w:suppressAutoHyphens/>
        <w:spacing w:line="288" w:lineRule="auto"/>
        <w:jc w:val="both"/>
        <w:rPr>
          <w:i/>
          <w:szCs w:val="22"/>
        </w:rPr>
      </w:pPr>
    </w:p>
    <w:p w14:paraId="11627503" w14:textId="77777777" w:rsidR="007E5FF2" w:rsidRPr="003F57A2" w:rsidRDefault="007E5FF2" w:rsidP="007E5FF2">
      <w:pPr>
        <w:numPr>
          <w:ilvl w:val="0"/>
          <w:numId w:val="19"/>
        </w:numPr>
        <w:suppressAutoHyphens/>
        <w:spacing w:line="288" w:lineRule="auto"/>
        <w:ind w:left="567" w:hanging="567"/>
        <w:rPr>
          <w:i/>
          <w:szCs w:val="22"/>
        </w:rPr>
      </w:pPr>
      <w:r w:rsidRPr="003F57A2">
        <w:rPr>
          <w:i/>
          <w:szCs w:val="22"/>
        </w:rPr>
        <w:t>Generalni sekretar komisijo CAF obvesti o funkcionalni organizacijski shemi in vseh predlaganih spremembah te sheme, preden jo predloži predsedstvu.</w:t>
      </w:r>
    </w:p>
    <w:p w14:paraId="11627504" w14:textId="77777777" w:rsidR="007E5FF2" w:rsidRPr="003F57A2" w:rsidRDefault="007E5FF2" w:rsidP="007E5FF2">
      <w:pPr>
        <w:suppressAutoHyphens/>
        <w:spacing w:line="288" w:lineRule="auto"/>
        <w:ind w:left="720" w:hanging="720"/>
        <w:jc w:val="both"/>
        <w:rPr>
          <w:i/>
          <w:szCs w:val="22"/>
        </w:rPr>
      </w:pPr>
    </w:p>
    <w:p w14:paraId="11627505" w14:textId="77777777" w:rsidR="007E5FF2" w:rsidRPr="003F57A2" w:rsidRDefault="007E5FF2" w:rsidP="007E5FF2">
      <w:pPr>
        <w:numPr>
          <w:ilvl w:val="0"/>
          <w:numId w:val="19"/>
        </w:numPr>
        <w:suppressAutoHyphens/>
        <w:spacing w:line="288" w:lineRule="auto"/>
        <w:ind w:left="567" w:hanging="567"/>
        <w:rPr>
          <w:i/>
          <w:szCs w:val="22"/>
        </w:rPr>
      </w:pPr>
      <w:r w:rsidRPr="003F57A2">
        <w:rPr>
          <w:i/>
          <w:szCs w:val="22"/>
        </w:rPr>
        <w:t>Za stike komisije CAF z drugimi organi Odbora je odgovoren njen predsednik ali eden od njenih članov, ki ga njen predsednik za to pooblasti.</w:t>
      </w:r>
    </w:p>
    <w:p w14:paraId="11627506" w14:textId="77777777" w:rsidR="007E5FF2" w:rsidRPr="003F57A2" w:rsidRDefault="007E5FF2" w:rsidP="007E5FF2">
      <w:pPr>
        <w:suppressAutoHyphens/>
        <w:spacing w:line="288" w:lineRule="auto"/>
        <w:ind w:left="720" w:hanging="720"/>
        <w:jc w:val="both"/>
        <w:rPr>
          <w:i/>
          <w:szCs w:val="22"/>
        </w:rPr>
      </w:pPr>
    </w:p>
    <w:p w14:paraId="11627507" w14:textId="77777777" w:rsidR="007E5FF2" w:rsidRPr="003F57A2" w:rsidRDefault="007E5FF2" w:rsidP="007E5FF2">
      <w:pPr>
        <w:numPr>
          <w:ilvl w:val="0"/>
          <w:numId w:val="19"/>
        </w:numPr>
        <w:suppressAutoHyphens/>
        <w:spacing w:line="288" w:lineRule="auto"/>
        <w:ind w:left="567" w:hanging="567"/>
        <w:rPr>
          <w:i/>
          <w:szCs w:val="22"/>
        </w:rPr>
      </w:pPr>
      <w:r w:rsidRPr="003F57A2">
        <w:rPr>
          <w:i/>
          <w:szCs w:val="22"/>
        </w:rPr>
        <w:t>V zvezi s sklepi, ki jih je komisija CAF sprejela z navadno večino, mora biti predsedstvo ustno obveščeno o argumentih manjšinskih stališč.</w:t>
      </w:r>
    </w:p>
    <w:p w14:paraId="11627508" w14:textId="77777777" w:rsidR="007E5FF2" w:rsidRPr="003F57A2" w:rsidRDefault="007E5FF2" w:rsidP="007E5FF2">
      <w:pPr>
        <w:suppressAutoHyphens/>
        <w:spacing w:line="288" w:lineRule="auto"/>
        <w:jc w:val="both"/>
        <w:rPr>
          <w:spacing w:val="-2"/>
          <w:szCs w:val="22"/>
        </w:rPr>
      </w:pPr>
    </w:p>
    <w:p w14:paraId="11627509" w14:textId="77777777" w:rsidR="007E5FF2" w:rsidRPr="003F57A2" w:rsidRDefault="007E5FF2" w:rsidP="007E5FF2">
      <w:pPr>
        <w:suppressAutoHyphens/>
        <w:spacing w:line="288" w:lineRule="auto"/>
        <w:jc w:val="center"/>
        <w:rPr>
          <w:rFonts w:eastAsia="Times New Roman"/>
          <w:b/>
          <w:szCs w:val="22"/>
        </w:rPr>
      </w:pPr>
      <w:r w:rsidRPr="003F57A2">
        <w:rPr>
          <w:b/>
          <w:szCs w:val="22"/>
        </w:rPr>
        <w:t>Člen</w:t>
      </w:r>
      <w:r w:rsidRPr="003F57A2">
        <w:rPr>
          <w:b/>
          <w:bCs/>
          <w:szCs w:val="22"/>
        </w:rPr>
        <w:t> 16</w:t>
      </w:r>
    </w:p>
    <w:p w14:paraId="1162750A" w14:textId="77777777" w:rsidR="007E5FF2" w:rsidRPr="003F57A2" w:rsidRDefault="007E5FF2" w:rsidP="007E5FF2">
      <w:pPr>
        <w:spacing w:line="288" w:lineRule="auto"/>
        <w:rPr>
          <w:szCs w:val="22"/>
        </w:rPr>
      </w:pPr>
    </w:p>
    <w:p w14:paraId="1162750B" w14:textId="77777777" w:rsidR="007E5FF2" w:rsidRPr="003F57A2" w:rsidRDefault="007E5FF2" w:rsidP="007E5FF2">
      <w:pPr>
        <w:numPr>
          <w:ilvl w:val="0"/>
          <w:numId w:val="20"/>
        </w:numPr>
        <w:suppressAutoHyphens/>
        <w:spacing w:line="288" w:lineRule="auto"/>
        <w:ind w:left="567" w:hanging="567"/>
        <w:rPr>
          <w:i/>
          <w:spacing w:val="-2"/>
          <w:szCs w:val="22"/>
        </w:rPr>
      </w:pPr>
      <w:r w:rsidRPr="003F57A2">
        <w:rPr>
          <w:i/>
          <w:szCs w:val="22"/>
        </w:rPr>
        <w:t>Razširjeno ožje predsedstvo lahko predsednike drugih organov EESO povabi, da se udeležijo njegovih sej.</w:t>
      </w:r>
    </w:p>
    <w:p w14:paraId="1162750C" w14:textId="77777777" w:rsidR="007E5FF2" w:rsidRPr="003F57A2" w:rsidRDefault="007E5FF2" w:rsidP="007E5FF2">
      <w:pPr>
        <w:suppressAutoHyphens/>
        <w:spacing w:line="288" w:lineRule="auto"/>
        <w:jc w:val="both"/>
        <w:rPr>
          <w:spacing w:val="-2"/>
          <w:szCs w:val="22"/>
        </w:rPr>
      </w:pPr>
    </w:p>
    <w:p w14:paraId="1162750D" w14:textId="77777777" w:rsidR="007E5FF2" w:rsidRPr="003F57A2" w:rsidRDefault="007E5FF2" w:rsidP="007E5FF2">
      <w:pPr>
        <w:pageBreakBefore/>
        <w:suppressAutoHyphens/>
        <w:spacing w:line="288" w:lineRule="auto"/>
        <w:jc w:val="center"/>
        <w:rPr>
          <w:rFonts w:eastAsia="Times New Roman"/>
          <w:b/>
          <w:szCs w:val="22"/>
        </w:rPr>
      </w:pPr>
      <w:r w:rsidRPr="003F57A2">
        <w:rPr>
          <w:b/>
          <w:szCs w:val="22"/>
        </w:rPr>
        <w:lastRenderedPageBreak/>
        <w:t>Poglavje IV</w:t>
      </w:r>
    </w:p>
    <w:p w14:paraId="1162750E" w14:textId="77777777" w:rsidR="007E5FF2" w:rsidRPr="003F57A2" w:rsidRDefault="007E5FF2" w:rsidP="007E5FF2">
      <w:pPr>
        <w:spacing w:line="288" w:lineRule="auto"/>
        <w:rPr>
          <w:szCs w:val="22"/>
        </w:rPr>
      </w:pPr>
    </w:p>
    <w:p w14:paraId="1162750F" w14:textId="77777777" w:rsidR="007E5FF2" w:rsidRPr="003F57A2" w:rsidRDefault="007E5FF2" w:rsidP="007E5FF2">
      <w:pPr>
        <w:suppressAutoHyphens/>
        <w:spacing w:line="288" w:lineRule="auto"/>
        <w:jc w:val="center"/>
        <w:rPr>
          <w:rFonts w:eastAsia="Times New Roman"/>
          <w:b/>
          <w:szCs w:val="22"/>
        </w:rPr>
      </w:pPr>
      <w:r w:rsidRPr="003F57A2">
        <w:rPr>
          <w:b/>
          <w:szCs w:val="22"/>
        </w:rPr>
        <w:t>STROKOVNE SKUPINE</w:t>
      </w:r>
    </w:p>
    <w:p w14:paraId="11627510" w14:textId="77777777" w:rsidR="007E5FF2" w:rsidRPr="003F57A2" w:rsidRDefault="007E5FF2" w:rsidP="007E5FF2">
      <w:pPr>
        <w:suppressAutoHyphens/>
        <w:spacing w:line="288" w:lineRule="auto"/>
        <w:ind w:left="720" w:hanging="720"/>
        <w:jc w:val="both"/>
        <w:rPr>
          <w:i/>
          <w:spacing w:val="-2"/>
          <w:szCs w:val="22"/>
        </w:rPr>
      </w:pPr>
    </w:p>
    <w:p w14:paraId="11627511" w14:textId="77777777" w:rsidR="007E5FF2" w:rsidRPr="003F57A2" w:rsidRDefault="007E5FF2" w:rsidP="007E5FF2">
      <w:pPr>
        <w:suppressAutoHyphens/>
        <w:spacing w:line="288" w:lineRule="auto"/>
        <w:jc w:val="center"/>
        <w:rPr>
          <w:rFonts w:eastAsia="Times New Roman"/>
          <w:b/>
          <w:szCs w:val="22"/>
        </w:rPr>
      </w:pPr>
      <w:r w:rsidRPr="003F57A2">
        <w:rPr>
          <w:b/>
          <w:szCs w:val="22"/>
        </w:rPr>
        <w:t>Člen</w:t>
      </w:r>
      <w:r w:rsidRPr="003F57A2">
        <w:rPr>
          <w:b/>
          <w:bCs/>
          <w:szCs w:val="22"/>
        </w:rPr>
        <w:t> 18</w:t>
      </w:r>
    </w:p>
    <w:p w14:paraId="11627512" w14:textId="77777777" w:rsidR="007E5FF2" w:rsidRPr="003F57A2" w:rsidRDefault="007E5FF2" w:rsidP="007E5FF2">
      <w:pPr>
        <w:spacing w:line="288" w:lineRule="auto"/>
        <w:rPr>
          <w:szCs w:val="22"/>
        </w:rPr>
      </w:pPr>
    </w:p>
    <w:p w14:paraId="11627513" w14:textId="77777777" w:rsidR="007E5FF2" w:rsidRPr="003F57A2" w:rsidRDefault="007E5FF2" w:rsidP="007E5FF2">
      <w:pPr>
        <w:numPr>
          <w:ilvl w:val="0"/>
          <w:numId w:val="21"/>
        </w:numPr>
        <w:suppressAutoHyphens/>
        <w:spacing w:line="288" w:lineRule="auto"/>
        <w:ind w:left="567" w:hanging="567"/>
        <w:rPr>
          <w:i/>
          <w:spacing w:val="-2"/>
          <w:szCs w:val="22"/>
        </w:rPr>
      </w:pPr>
      <w:r w:rsidRPr="003F57A2">
        <w:rPr>
          <w:i/>
          <w:szCs w:val="22"/>
        </w:rPr>
        <w:t>Člane strokovnih skupin, posvetovalnih komisij in študijskih skupin lahko spremlja asistent. Pred začetkom seje se predsedniku strokovne skupine, posvetovalne komisije ali študijske skupine sporočita ime in položaj asistenta, da lahko odobri njegovo prisotnost.</w:t>
      </w:r>
    </w:p>
    <w:p w14:paraId="11627514" w14:textId="77777777" w:rsidR="007E5FF2" w:rsidRPr="003F57A2" w:rsidRDefault="007E5FF2" w:rsidP="007E5FF2">
      <w:pPr>
        <w:suppressAutoHyphens/>
        <w:spacing w:line="288" w:lineRule="auto"/>
        <w:ind w:left="720" w:hanging="720"/>
        <w:jc w:val="both"/>
        <w:rPr>
          <w:i/>
          <w:spacing w:val="-2"/>
          <w:szCs w:val="22"/>
        </w:rPr>
      </w:pPr>
    </w:p>
    <w:p w14:paraId="11627515" w14:textId="77777777" w:rsidR="007E5FF2" w:rsidRPr="003F57A2" w:rsidRDefault="007E5FF2" w:rsidP="007E5FF2">
      <w:pPr>
        <w:numPr>
          <w:ilvl w:val="0"/>
          <w:numId w:val="21"/>
        </w:numPr>
        <w:suppressAutoHyphens/>
        <w:spacing w:line="288" w:lineRule="auto"/>
        <w:ind w:left="567" w:hanging="567"/>
        <w:rPr>
          <w:i/>
          <w:spacing w:val="-2"/>
          <w:szCs w:val="22"/>
        </w:rPr>
      </w:pPr>
      <w:r w:rsidRPr="003F57A2">
        <w:rPr>
          <w:i/>
          <w:szCs w:val="22"/>
        </w:rPr>
        <w:t>Asistent nima pravice do povračila stroškov in nadomestil. Predsedujoči seje lahko asistentu da besedo, če za to zaprosi član, ki ga asistent spremlja. Člani strokovnih skupin, posvetovalnih komisij ali študijskih skupin imajo lahko za asistenta svojega namestnika.</w:t>
      </w:r>
    </w:p>
    <w:p w14:paraId="11627516" w14:textId="77777777" w:rsidR="007E5FF2" w:rsidRPr="003F57A2" w:rsidRDefault="007E5FF2" w:rsidP="007E5FF2">
      <w:pPr>
        <w:suppressAutoHyphens/>
        <w:spacing w:line="288" w:lineRule="auto"/>
        <w:jc w:val="both"/>
        <w:rPr>
          <w:i/>
          <w:spacing w:val="-2"/>
          <w:szCs w:val="22"/>
        </w:rPr>
      </w:pPr>
    </w:p>
    <w:p w14:paraId="11627517" w14:textId="77777777" w:rsidR="007E5FF2" w:rsidRPr="003F57A2" w:rsidRDefault="007E5FF2" w:rsidP="007E5FF2">
      <w:pPr>
        <w:numPr>
          <w:ilvl w:val="0"/>
          <w:numId w:val="21"/>
        </w:numPr>
        <w:suppressAutoHyphens/>
        <w:spacing w:line="288" w:lineRule="auto"/>
        <w:ind w:left="567" w:hanging="567"/>
        <w:rPr>
          <w:i/>
          <w:spacing w:val="-2"/>
          <w:szCs w:val="22"/>
        </w:rPr>
      </w:pPr>
      <w:r w:rsidRPr="003F57A2">
        <w:rPr>
          <w:i/>
          <w:szCs w:val="22"/>
        </w:rPr>
        <w:t>Predsedujoči seje mora v okviru svojih splošnih pooblastil glede vodenja razprave poskrbeti, da so prispevki asistenta v skladu z veljavnimi pravili in ne presegajo funkcije, ki jo ima kot asistent člana.</w:t>
      </w:r>
    </w:p>
    <w:p w14:paraId="11627518" w14:textId="77777777" w:rsidR="007E5FF2" w:rsidRPr="003F57A2" w:rsidRDefault="007E5FF2" w:rsidP="007E5FF2">
      <w:pPr>
        <w:suppressAutoHyphens/>
        <w:spacing w:line="288" w:lineRule="auto"/>
        <w:jc w:val="both"/>
        <w:rPr>
          <w:spacing w:val="-2"/>
          <w:szCs w:val="22"/>
        </w:rPr>
      </w:pPr>
    </w:p>
    <w:p w14:paraId="11627519" w14:textId="77777777" w:rsidR="007E5FF2" w:rsidRPr="003F57A2" w:rsidRDefault="007E5FF2" w:rsidP="007E5FF2">
      <w:pPr>
        <w:suppressAutoHyphens/>
        <w:spacing w:line="288" w:lineRule="auto"/>
        <w:jc w:val="center"/>
        <w:rPr>
          <w:rFonts w:eastAsia="Times New Roman"/>
          <w:b/>
          <w:szCs w:val="22"/>
        </w:rPr>
      </w:pPr>
      <w:r w:rsidRPr="003F57A2">
        <w:rPr>
          <w:b/>
          <w:szCs w:val="22"/>
        </w:rPr>
        <w:t>Člen</w:t>
      </w:r>
      <w:r w:rsidRPr="003F57A2">
        <w:rPr>
          <w:b/>
          <w:bCs/>
          <w:szCs w:val="22"/>
        </w:rPr>
        <w:t> 19</w:t>
      </w:r>
    </w:p>
    <w:p w14:paraId="1162751A" w14:textId="77777777" w:rsidR="007E5FF2" w:rsidRPr="003F57A2" w:rsidRDefault="007E5FF2" w:rsidP="007E5FF2">
      <w:pPr>
        <w:spacing w:line="288" w:lineRule="auto"/>
        <w:rPr>
          <w:szCs w:val="22"/>
        </w:rPr>
      </w:pPr>
    </w:p>
    <w:p w14:paraId="1162751B" w14:textId="77777777" w:rsidR="007E5FF2" w:rsidRPr="003F57A2" w:rsidRDefault="007E5FF2" w:rsidP="007E5FF2">
      <w:pPr>
        <w:numPr>
          <w:ilvl w:val="0"/>
          <w:numId w:val="22"/>
        </w:numPr>
        <w:suppressAutoHyphens/>
        <w:spacing w:line="288" w:lineRule="auto"/>
        <w:ind w:left="567" w:hanging="567"/>
        <w:rPr>
          <w:i/>
          <w:szCs w:val="22"/>
        </w:rPr>
      </w:pPr>
      <w:r w:rsidRPr="003F57A2">
        <w:rPr>
          <w:i/>
          <w:szCs w:val="22"/>
        </w:rPr>
        <w:t>Podpredsedniki strokovnih skupin in posvetovalnih komisij po potrebi nadomeščajo predsednika strokovne skupine oziroma posvetovalne komisije in na njegovo zahtevo opravljajo določene naloge.</w:t>
      </w:r>
    </w:p>
    <w:p w14:paraId="1162751C" w14:textId="77777777" w:rsidR="007E5FF2" w:rsidRPr="003F57A2" w:rsidRDefault="007E5FF2" w:rsidP="007E5FF2">
      <w:pPr>
        <w:suppressAutoHyphens/>
        <w:spacing w:line="288" w:lineRule="auto"/>
        <w:ind w:left="720" w:hanging="720"/>
        <w:jc w:val="both"/>
        <w:rPr>
          <w:szCs w:val="22"/>
        </w:rPr>
      </w:pPr>
    </w:p>
    <w:p w14:paraId="1162751D" w14:textId="77777777" w:rsidR="007E5FF2" w:rsidRPr="003F57A2" w:rsidRDefault="007E5FF2" w:rsidP="007E5FF2">
      <w:pPr>
        <w:numPr>
          <w:ilvl w:val="0"/>
          <w:numId w:val="22"/>
        </w:numPr>
        <w:suppressAutoHyphens/>
        <w:spacing w:line="288" w:lineRule="auto"/>
        <w:ind w:left="567" w:hanging="567"/>
        <w:rPr>
          <w:szCs w:val="22"/>
        </w:rPr>
      </w:pPr>
      <w:r w:rsidRPr="003F57A2">
        <w:rPr>
          <w:i/>
          <w:szCs w:val="22"/>
        </w:rPr>
        <w:t>Ob odsotnosti predsednika in podpredsednikov seji predseduje najstarejši član predsedstva.</w:t>
      </w:r>
    </w:p>
    <w:p w14:paraId="1162751E" w14:textId="77777777" w:rsidR="007E5FF2" w:rsidRPr="003F57A2" w:rsidRDefault="007E5FF2" w:rsidP="007E5FF2">
      <w:pPr>
        <w:suppressAutoHyphens/>
        <w:spacing w:line="288" w:lineRule="auto"/>
        <w:jc w:val="both"/>
        <w:rPr>
          <w:spacing w:val="-2"/>
          <w:szCs w:val="22"/>
        </w:rPr>
      </w:pPr>
    </w:p>
    <w:p w14:paraId="1162751F" w14:textId="77777777" w:rsidR="007E5FF2" w:rsidRPr="003F57A2" w:rsidRDefault="007E5FF2" w:rsidP="007E5FF2">
      <w:pPr>
        <w:pStyle w:val="Title"/>
        <w:suppressAutoHyphens/>
        <w:spacing w:line="288" w:lineRule="auto"/>
        <w:rPr>
          <w:b w:val="0"/>
          <w:szCs w:val="22"/>
        </w:rPr>
      </w:pPr>
      <w:r w:rsidRPr="003F57A2">
        <w:rPr>
          <w:szCs w:val="22"/>
        </w:rPr>
        <w:t>Člen 20</w:t>
      </w:r>
    </w:p>
    <w:p w14:paraId="11627520" w14:textId="77777777" w:rsidR="007E5FF2" w:rsidRPr="003F57A2" w:rsidRDefault="007E5FF2" w:rsidP="007E5FF2">
      <w:pPr>
        <w:spacing w:line="288" w:lineRule="auto"/>
        <w:rPr>
          <w:szCs w:val="22"/>
        </w:rPr>
      </w:pPr>
    </w:p>
    <w:p w14:paraId="11627521" w14:textId="77777777" w:rsidR="007E5FF2" w:rsidRPr="003F57A2" w:rsidRDefault="007E5FF2" w:rsidP="007E5FF2">
      <w:pPr>
        <w:numPr>
          <w:ilvl w:val="0"/>
          <w:numId w:val="23"/>
        </w:numPr>
        <w:suppressAutoHyphens/>
        <w:spacing w:line="288" w:lineRule="auto"/>
        <w:ind w:left="567" w:hanging="567"/>
        <w:rPr>
          <w:spacing w:val="-2"/>
          <w:szCs w:val="22"/>
        </w:rPr>
      </w:pPr>
      <w:r w:rsidRPr="003F57A2">
        <w:rPr>
          <w:i/>
          <w:szCs w:val="22"/>
        </w:rPr>
        <w:t>Pri oblikovanju študijskih skupin je treba zagotoviti zastopanost vseh ustreznih interesov, sektorjev in geografskih območij ter obeh spolov. To je treba upoštevati zlasti, če se tema posredno ali neposredno nanaša na več strokovnih skupin ali posvetovalnih komisij.</w:t>
      </w:r>
    </w:p>
    <w:p w14:paraId="11627522" w14:textId="77777777" w:rsidR="007E5FF2" w:rsidRPr="003F57A2" w:rsidRDefault="007E5FF2" w:rsidP="007E5FF2">
      <w:pPr>
        <w:suppressAutoHyphens/>
        <w:spacing w:line="288" w:lineRule="auto"/>
        <w:jc w:val="both"/>
        <w:rPr>
          <w:spacing w:val="-2"/>
          <w:szCs w:val="22"/>
        </w:rPr>
      </w:pPr>
    </w:p>
    <w:p w14:paraId="11627523" w14:textId="77777777" w:rsidR="007E5FF2" w:rsidRPr="003F57A2" w:rsidRDefault="007E5FF2" w:rsidP="007E5FF2">
      <w:pPr>
        <w:numPr>
          <w:ilvl w:val="0"/>
          <w:numId w:val="23"/>
        </w:numPr>
        <w:suppressAutoHyphens/>
        <w:spacing w:line="288" w:lineRule="auto"/>
        <w:ind w:left="567" w:hanging="567"/>
        <w:rPr>
          <w:spacing w:val="-2"/>
          <w:szCs w:val="22"/>
        </w:rPr>
      </w:pPr>
      <w:r w:rsidRPr="003F57A2">
        <w:rPr>
          <w:i/>
          <w:szCs w:val="22"/>
        </w:rPr>
        <w:t>V študijski skupini je načeloma lahko največ štiriindvajset članov, razen če predsedstvo Odbora predhodno ne odobri večjega števila članov, kar lahko stori na prošnjo predsednika pristojne strokovne skupine ali posvetovalne komisije v soglasju s predsedstvom strokovne skupine. Število članov študijskih skupin določi predsedstvo Odbora v skladu z določbami člena 33 poslovnika. Predsedniki skupin lahko spremenijo velikost študijskih skupin. To spremembo potrdi predsedstvo.</w:t>
      </w:r>
    </w:p>
    <w:p w14:paraId="11627524" w14:textId="77777777" w:rsidR="007E5FF2" w:rsidRPr="003F57A2" w:rsidRDefault="007E5FF2" w:rsidP="007E5FF2">
      <w:pPr>
        <w:suppressAutoHyphens/>
        <w:spacing w:line="288" w:lineRule="auto"/>
        <w:ind w:left="720" w:hanging="720"/>
        <w:jc w:val="both"/>
        <w:rPr>
          <w:i/>
          <w:spacing w:val="-2"/>
          <w:szCs w:val="22"/>
        </w:rPr>
      </w:pPr>
    </w:p>
    <w:p w14:paraId="11627525" w14:textId="77777777" w:rsidR="007E5FF2" w:rsidRPr="003F57A2" w:rsidRDefault="007E5FF2" w:rsidP="007E5FF2">
      <w:pPr>
        <w:numPr>
          <w:ilvl w:val="0"/>
          <w:numId w:val="23"/>
        </w:numPr>
        <w:suppressAutoHyphens/>
        <w:spacing w:line="288" w:lineRule="auto"/>
        <w:ind w:left="567" w:hanging="567"/>
        <w:rPr>
          <w:i/>
          <w:spacing w:val="-2"/>
          <w:szCs w:val="22"/>
        </w:rPr>
      </w:pPr>
      <w:r w:rsidRPr="003F57A2">
        <w:rPr>
          <w:i/>
          <w:szCs w:val="22"/>
        </w:rPr>
        <w:t>Predsedniki skupin skupaj s strokovnimi skupinami in posvetovalnimi komisijami skrbijo za to, da študijske skupine sestavljajo člani, ki jih področje zanima, so na voljo in imajo ustrezne izkušnje.</w:t>
      </w:r>
    </w:p>
    <w:p w14:paraId="11627526" w14:textId="77777777" w:rsidR="007E5FF2" w:rsidRPr="003F57A2" w:rsidRDefault="007E5FF2" w:rsidP="007E5FF2">
      <w:pPr>
        <w:suppressAutoHyphens/>
        <w:spacing w:line="288" w:lineRule="auto"/>
        <w:jc w:val="both"/>
        <w:rPr>
          <w:i/>
          <w:spacing w:val="-2"/>
          <w:szCs w:val="22"/>
        </w:rPr>
      </w:pPr>
    </w:p>
    <w:p w14:paraId="11627527" w14:textId="77777777" w:rsidR="007E5FF2" w:rsidRPr="003F57A2" w:rsidRDefault="007E5FF2" w:rsidP="007E5FF2">
      <w:pPr>
        <w:numPr>
          <w:ilvl w:val="0"/>
          <w:numId w:val="23"/>
        </w:numPr>
        <w:suppressAutoHyphens/>
        <w:spacing w:line="288" w:lineRule="auto"/>
        <w:ind w:left="567" w:hanging="567"/>
        <w:rPr>
          <w:i/>
          <w:szCs w:val="22"/>
        </w:rPr>
      </w:pPr>
      <w:r w:rsidRPr="003F57A2">
        <w:rPr>
          <w:i/>
          <w:szCs w:val="22"/>
        </w:rPr>
        <w:t>Če se po natančnem pregledu izkaže, da je določeno zaprosilo razvrščeno v neprimerno kategorijo, se lahko na zahtevo poročevalca na naslednji seji predsedstva izjemoma prerazvrsti v drugo kategorijo.</w:t>
      </w:r>
    </w:p>
    <w:p w14:paraId="11627528" w14:textId="77777777" w:rsidR="007E5FF2" w:rsidRPr="003F57A2" w:rsidRDefault="007E5FF2" w:rsidP="007E5FF2">
      <w:pPr>
        <w:tabs>
          <w:tab w:val="left" w:pos="5966"/>
        </w:tabs>
        <w:suppressAutoHyphens/>
        <w:spacing w:line="288" w:lineRule="auto"/>
        <w:jc w:val="both"/>
        <w:rPr>
          <w:i/>
          <w:spacing w:val="-2"/>
          <w:szCs w:val="22"/>
        </w:rPr>
      </w:pPr>
    </w:p>
    <w:p w14:paraId="11627529" w14:textId="77777777" w:rsidR="007E5FF2" w:rsidRPr="003F57A2" w:rsidRDefault="007E5FF2" w:rsidP="007E5FF2">
      <w:pPr>
        <w:numPr>
          <w:ilvl w:val="0"/>
          <w:numId w:val="23"/>
        </w:numPr>
        <w:suppressAutoHyphens/>
        <w:spacing w:line="288" w:lineRule="auto"/>
        <w:ind w:left="567" w:hanging="567"/>
        <w:rPr>
          <w:i/>
          <w:spacing w:val="-2"/>
          <w:szCs w:val="22"/>
        </w:rPr>
      </w:pPr>
      <w:r w:rsidRPr="003F57A2">
        <w:rPr>
          <w:i/>
          <w:szCs w:val="22"/>
        </w:rPr>
        <w:t>V nujnih primerih lahko predsednik strokovne skupine ali posvetovalne komisije, ki ji je bilo zaprosilo dodeljeno, v dogovoru z njenim predsedstvom ter po dejanskem posvetovanju s predsedniki skupin imenuje poročevalca in morebitnega soporočevalca ali po potrebi študijsko ali redakcijsko skupino, kar mora potrditi še strokovna skupina oziroma posvetovalna komisija.</w:t>
      </w:r>
    </w:p>
    <w:p w14:paraId="1162752A" w14:textId="77777777" w:rsidR="007E5FF2" w:rsidRPr="003F57A2" w:rsidRDefault="007E5FF2" w:rsidP="007E5FF2">
      <w:pPr>
        <w:suppressAutoHyphens/>
        <w:spacing w:line="288" w:lineRule="auto"/>
        <w:ind w:left="720" w:hanging="720"/>
        <w:jc w:val="both"/>
        <w:rPr>
          <w:i/>
          <w:spacing w:val="-2"/>
          <w:szCs w:val="22"/>
        </w:rPr>
      </w:pPr>
    </w:p>
    <w:p w14:paraId="1162752B" w14:textId="77777777" w:rsidR="007E5FF2" w:rsidRPr="003F57A2" w:rsidRDefault="007E5FF2" w:rsidP="007E5FF2">
      <w:pPr>
        <w:numPr>
          <w:ilvl w:val="0"/>
          <w:numId w:val="23"/>
        </w:numPr>
        <w:suppressAutoHyphens/>
        <w:spacing w:line="288" w:lineRule="auto"/>
        <w:ind w:left="567" w:hanging="567"/>
        <w:rPr>
          <w:i/>
          <w:szCs w:val="22"/>
        </w:rPr>
      </w:pPr>
      <w:r w:rsidRPr="003F57A2">
        <w:rPr>
          <w:i/>
          <w:szCs w:val="22"/>
        </w:rPr>
        <w:t>Mnenja, ki jih sprejmejo strokovne skupine ali posvetovalne komisije, se čim prej pošljejo članom Odbora ter Svetu, Komisiji in Evropskemu parlamentu.</w:t>
      </w:r>
    </w:p>
    <w:p w14:paraId="1162752C" w14:textId="77777777" w:rsidR="007E5FF2" w:rsidRPr="003F57A2" w:rsidRDefault="007E5FF2" w:rsidP="007E5FF2">
      <w:pPr>
        <w:suppressAutoHyphens/>
        <w:spacing w:line="288" w:lineRule="auto"/>
        <w:ind w:left="720" w:hanging="720"/>
        <w:jc w:val="both"/>
        <w:rPr>
          <w:rFonts w:eastAsia="Times New Roman"/>
          <w:i/>
          <w:spacing w:val="-2"/>
          <w:szCs w:val="22"/>
          <w:lang w:eastAsia="en-US"/>
        </w:rPr>
      </w:pPr>
    </w:p>
    <w:p w14:paraId="1162752D" w14:textId="77777777" w:rsidR="007E5FF2" w:rsidRPr="003F57A2" w:rsidRDefault="007E5FF2" w:rsidP="007E5FF2">
      <w:pPr>
        <w:numPr>
          <w:ilvl w:val="0"/>
          <w:numId w:val="23"/>
        </w:numPr>
        <w:suppressAutoHyphens/>
        <w:spacing w:line="288" w:lineRule="auto"/>
        <w:ind w:left="567" w:hanging="567"/>
        <w:rPr>
          <w:i/>
          <w:spacing w:val="-2"/>
          <w:szCs w:val="22"/>
        </w:rPr>
      </w:pPr>
      <w:r w:rsidRPr="003F57A2">
        <w:rPr>
          <w:i/>
          <w:szCs w:val="22"/>
        </w:rPr>
        <w:t>Če se načrtujejo misije v države članice EU, se je treba posvetovati s člani Odbora iz države, ki naj bi bila obiskana.</w:t>
      </w:r>
    </w:p>
    <w:p w14:paraId="1162752E" w14:textId="77777777" w:rsidR="007E5FF2" w:rsidRPr="003F57A2" w:rsidRDefault="007E5FF2" w:rsidP="007E5FF2">
      <w:pPr>
        <w:suppressAutoHyphens/>
        <w:spacing w:line="288" w:lineRule="auto"/>
        <w:jc w:val="both"/>
        <w:rPr>
          <w:spacing w:val="-2"/>
          <w:szCs w:val="22"/>
        </w:rPr>
      </w:pPr>
    </w:p>
    <w:p w14:paraId="1162752F" w14:textId="77777777" w:rsidR="007E5FF2" w:rsidRPr="003F57A2" w:rsidRDefault="007E5FF2" w:rsidP="007E5FF2">
      <w:pPr>
        <w:pStyle w:val="Title"/>
        <w:suppressAutoHyphens/>
        <w:spacing w:line="288" w:lineRule="auto"/>
        <w:rPr>
          <w:b w:val="0"/>
          <w:szCs w:val="22"/>
        </w:rPr>
      </w:pPr>
      <w:r w:rsidRPr="003F57A2">
        <w:rPr>
          <w:szCs w:val="22"/>
        </w:rPr>
        <w:t>Člen 21</w:t>
      </w:r>
    </w:p>
    <w:p w14:paraId="11627530" w14:textId="77777777" w:rsidR="007E5FF2" w:rsidRPr="003F57A2" w:rsidRDefault="007E5FF2" w:rsidP="007E5FF2">
      <w:pPr>
        <w:spacing w:line="288" w:lineRule="auto"/>
        <w:rPr>
          <w:szCs w:val="22"/>
        </w:rPr>
      </w:pPr>
    </w:p>
    <w:p w14:paraId="11627531" w14:textId="77777777" w:rsidR="007E5FF2" w:rsidRPr="003F57A2" w:rsidRDefault="007E5FF2" w:rsidP="007E5FF2">
      <w:pPr>
        <w:numPr>
          <w:ilvl w:val="0"/>
          <w:numId w:val="24"/>
        </w:numPr>
        <w:suppressAutoHyphens/>
        <w:spacing w:line="288" w:lineRule="auto"/>
        <w:ind w:left="567" w:hanging="567"/>
        <w:rPr>
          <w:i/>
          <w:spacing w:val="-2"/>
          <w:szCs w:val="22"/>
        </w:rPr>
      </w:pPr>
      <w:r w:rsidRPr="003F57A2">
        <w:rPr>
          <w:i/>
          <w:szCs w:val="22"/>
        </w:rPr>
        <w:t>Namestnik mora pripadati isti skupini ekonomskega in socialnega življenja kot član Odbora. Član lahko svojega namestnika na lastno pobudo ali na željo namestnika kadar koli razreši njegovih nalog. Član mora o tem obvestiti predsedstvo Odbora. Mandat namestnika v vsakem primeru preneha istočasno z mandatom člana.</w:t>
      </w:r>
    </w:p>
    <w:p w14:paraId="11627532" w14:textId="77777777" w:rsidR="007E5FF2" w:rsidRPr="003F57A2" w:rsidRDefault="007E5FF2" w:rsidP="007E5FF2">
      <w:pPr>
        <w:suppressAutoHyphens/>
        <w:spacing w:line="288" w:lineRule="auto"/>
        <w:ind w:left="720" w:hanging="720"/>
        <w:jc w:val="both"/>
        <w:rPr>
          <w:i/>
          <w:spacing w:val="-2"/>
          <w:szCs w:val="22"/>
        </w:rPr>
      </w:pPr>
    </w:p>
    <w:p w14:paraId="11627533" w14:textId="77777777" w:rsidR="007E5FF2" w:rsidRPr="003F57A2" w:rsidRDefault="007E5FF2" w:rsidP="007E5FF2">
      <w:pPr>
        <w:numPr>
          <w:ilvl w:val="0"/>
          <w:numId w:val="24"/>
        </w:numPr>
        <w:suppressAutoHyphens/>
        <w:spacing w:line="288" w:lineRule="auto"/>
        <w:ind w:left="567" w:hanging="567"/>
        <w:rPr>
          <w:i/>
          <w:spacing w:val="-2"/>
          <w:szCs w:val="22"/>
        </w:rPr>
      </w:pPr>
      <w:r w:rsidRPr="003F57A2">
        <w:rPr>
          <w:i/>
          <w:szCs w:val="22"/>
        </w:rPr>
        <w:t>Namestnik se udeleži seje na pobudo odsotnega člana, ki o tem obvesti predsednika študijske skupine.</w:t>
      </w:r>
    </w:p>
    <w:p w14:paraId="11627534" w14:textId="77777777" w:rsidR="007E5FF2" w:rsidRPr="003F57A2" w:rsidRDefault="007E5FF2" w:rsidP="007E5FF2">
      <w:pPr>
        <w:suppressAutoHyphens/>
        <w:spacing w:line="288" w:lineRule="auto"/>
        <w:jc w:val="both"/>
        <w:rPr>
          <w:i/>
          <w:spacing w:val="-2"/>
          <w:szCs w:val="22"/>
        </w:rPr>
      </w:pPr>
    </w:p>
    <w:p w14:paraId="11627535" w14:textId="77777777" w:rsidR="007E5FF2" w:rsidRPr="003F57A2" w:rsidRDefault="007E5FF2" w:rsidP="007E5FF2">
      <w:pPr>
        <w:numPr>
          <w:ilvl w:val="0"/>
          <w:numId w:val="24"/>
        </w:numPr>
        <w:suppressAutoHyphens/>
        <w:spacing w:line="288" w:lineRule="auto"/>
        <w:ind w:left="567" w:hanging="567"/>
        <w:rPr>
          <w:i/>
          <w:spacing w:val="-2"/>
          <w:szCs w:val="22"/>
        </w:rPr>
      </w:pPr>
      <w:r w:rsidRPr="003F57A2">
        <w:rPr>
          <w:i/>
          <w:szCs w:val="22"/>
        </w:rPr>
        <w:t>Ta postopek nudi osebam, ki niso člani Odbora, dodatno možnost udeležbe pri pripravljalnem delu Odbora. V tem smislu se razlikuje od postopkov prenosa glasovalne pravice in nadomeščanja med člani (člena 65 in 66 poslovnika).</w:t>
      </w:r>
    </w:p>
    <w:p w14:paraId="11627536" w14:textId="77777777" w:rsidR="007E5FF2" w:rsidRPr="003F57A2" w:rsidRDefault="007E5FF2" w:rsidP="007E5FF2">
      <w:pPr>
        <w:suppressAutoHyphens/>
        <w:spacing w:line="288" w:lineRule="auto"/>
        <w:ind w:left="720" w:hanging="720"/>
        <w:jc w:val="both"/>
        <w:rPr>
          <w:i/>
          <w:spacing w:val="-2"/>
          <w:szCs w:val="22"/>
        </w:rPr>
      </w:pPr>
    </w:p>
    <w:p w14:paraId="11627537" w14:textId="77777777" w:rsidR="007E5FF2" w:rsidRPr="003F57A2" w:rsidRDefault="007E5FF2" w:rsidP="007E5FF2">
      <w:pPr>
        <w:numPr>
          <w:ilvl w:val="0"/>
          <w:numId w:val="24"/>
        </w:numPr>
        <w:suppressAutoHyphens/>
        <w:spacing w:line="288" w:lineRule="auto"/>
        <w:ind w:left="567" w:hanging="567"/>
        <w:rPr>
          <w:i/>
          <w:spacing w:val="-2"/>
          <w:szCs w:val="22"/>
        </w:rPr>
      </w:pPr>
      <w:r w:rsidRPr="003F57A2">
        <w:rPr>
          <w:i/>
          <w:szCs w:val="22"/>
        </w:rPr>
        <w:t>Namestnik prejme za udeležbo na sejah, na katere je bil povabljen v skladu s pravili, nadomestila v skladu z določbami člena 21(5) poslovnika.</w:t>
      </w:r>
    </w:p>
    <w:p w14:paraId="11627538" w14:textId="77777777" w:rsidR="007E5FF2" w:rsidRPr="003F57A2" w:rsidRDefault="007E5FF2" w:rsidP="007E5FF2">
      <w:pPr>
        <w:suppressAutoHyphens/>
        <w:spacing w:line="288" w:lineRule="auto"/>
        <w:jc w:val="both"/>
        <w:rPr>
          <w:spacing w:val="-2"/>
          <w:szCs w:val="22"/>
        </w:rPr>
      </w:pPr>
    </w:p>
    <w:p w14:paraId="11627539" w14:textId="77777777" w:rsidR="007E5FF2" w:rsidRPr="003F57A2" w:rsidRDefault="007E5FF2" w:rsidP="007E5FF2">
      <w:pPr>
        <w:numPr>
          <w:ilvl w:val="0"/>
          <w:numId w:val="24"/>
        </w:numPr>
        <w:suppressAutoHyphens/>
        <w:spacing w:line="288" w:lineRule="auto"/>
        <w:ind w:left="567" w:hanging="567"/>
        <w:rPr>
          <w:i/>
          <w:spacing w:val="-2"/>
          <w:szCs w:val="22"/>
        </w:rPr>
      </w:pPr>
      <w:r w:rsidRPr="003F57A2">
        <w:rPr>
          <w:i/>
          <w:szCs w:val="22"/>
        </w:rPr>
        <w:t>Oseba s statusom namestnika je lahko imenovana za strokovnjaka v skladu s členom 26. V tem primeru status namestnika za čas njegovega imenovanja za strokovnjaka dejansko miruje.</w:t>
      </w:r>
    </w:p>
    <w:p w14:paraId="1162753A" w14:textId="77777777" w:rsidR="007E5FF2" w:rsidRPr="003F57A2" w:rsidRDefault="007E5FF2" w:rsidP="007E5FF2">
      <w:pPr>
        <w:suppressAutoHyphens/>
        <w:spacing w:line="288" w:lineRule="auto"/>
        <w:ind w:left="720" w:hanging="720"/>
        <w:jc w:val="both"/>
        <w:rPr>
          <w:i/>
          <w:spacing w:val="-2"/>
          <w:szCs w:val="22"/>
        </w:rPr>
      </w:pPr>
    </w:p>
    <w:p w14:paraId="1162753B" w14:textId="77777777" w:rsidR="007E5FF2" w:rsidRPr="003F57A2" w:rsidRDefault="007E5FF2" w:rsidP="007E5FF2">
      <w:pPr>
        <w:numPr>
          <w:ilvl w:val="0"/>
          <w:numId w:val="24"/>
        </w:numPr>
        <w:suppressAutoHyphens/>
        <w:spacing w:line="288" w:lineRule="auto"/>
        <w:ind w:left="567" w:hanging="567"/>
        <w:rPr>
          <w:i/>
          <w:spacing w:val="-2"/>
          <w:szCs w:val="22"/>
        </w:rPr>
      </w:pPr>
      <w:r w:rsidRPr="003F57A2">
        <w:rPr>
          <w:i/>
          <w:szCs w:val="22"/>
        </w:rPr>
        <w:t>Kot pripravljalno delo štejejo:</w:t>
      </w:r>
    </w:p>
    <w:p w14:paraId="1162753C" w14:textId="77777777" w:rsidR="007E5FF2" w:rsidRPr="003F57A2" w:rsidRDefault="007E5FF2" w:rsidP="007E5FF2">
      <w:pPr>
        <w:numPr>
          <w:ilvl w:val="0"/>
          <w:numId w:val="12"/>
        </w:numPr>
        <w:suppressAutoHyphens/>
        <w:spacing w:line="288" w:lineRule="auto"/>
        <w:ind w:left="924" w:hanging="357"/>
        <w:jc w:val="both"/>
        <w:rPr>
          <w:rFonts w:eastAsia="Times New Roman"/>
          <w:i/>
          <w:spacing w:val="-2"/>
          <w:szCs w:val="22"/>
        </w:rPr>
      </w:pPr>
      <w:r w:rsidRPr="003F57A2">
        <w:rPr>
          <w:i/>
          <w:szCs w:val="22"/>
        </w:rPr>
        <w:t>seje študijskih skupin,</w:t>
      </w:r>
    </w:p>
    <w:p w14:paraId="1162753D" w14:textId="77777777" w:rsidR="007E5FF2" w:rsidRPr="003F57A2" w:rsidRDefault="007E5FF2" w:rsidP="007E5FF2">
      <w:pPr>
        <w:numPr>
          <w:ilvl w:val="0"/>
          <w:numId w:val="12"/>
        </w:numPr>
        <w:suppressAutoHyphens/>
        <w:spacing w:line="288" w:lineRule="auto"/>
        <w:ind w:left="924" w:hanging="357"/>
        <w:jc w:val="both"/>
        <w:rPr>
          <w:rFonts w:eastAsia="Times New Roman"/>
          <w:i/>
          <w:spacing w:val="-2"/>
          <w:szCs w:val="22"/>
        </w:rPr>
      </w:pPr>
      <w:r w:rsidRPr="003F57A2">
        <w:rPr>
          <w:i/>
          <w:szCs w:val="22"/>
        </w:rPr>
        <w:t>seje strokovnih skupin in posvetovalnih komisij,</w:t>
      </w:r>
    </w:p>
    <w:p w14:paraId="1162753E" w14:textId="77777777" w:rsidR="007E5FF2" w:rsidRPr="003F57A2" w:rsidRDefault="007E5FF2" w:rsidP="007E5FF2">
      <w:pPr>
        <w:numPr>
          <w:ilvl w:val="0"/>
          <w:numId w:val="12"/>
        </w:numPr>
        <w:suppressAutoHyphens/>
        <w:spacing w:line="288" w:lineRule="auto"/>
        <w:ind w:left="924" w:hanging="357"/>
        <w:jc w:val="both"/>
        <w:rPr>
          <w:rFonts w:eastAsia="Times New Roman"/>
          <w:i/>
          <w:spacing w:val="-2"/>
          <w:szCs w:val="22"/>
        </w:rPr>
      </w:pPr>
      <w:r w:rsidRPr="003F57A2">
        <w:rPr>
          <w:i/>
          <w:szCs w:val="22"/>
        </w:rPr>
        <w:t>seje opazovalnih skupin,</w:t>
      </w:r>
    </w:p>
    <w:p w14:paraId="1162753F" w14:textId="77777777" w:rsidR="007E5FF2" w:rsidRPr="003F57A2" w:rsidRDefault="007E5FF2" w:rsidP="007E5FF2">
      <w:pPr>
        <w:numPr>
          <w:ilvl w:val="0"/>
          <w:numId w:val="12"/>
        </w:numPr>
        <w:suppressAutoHyphens/>
        <w:spacing w:line="288" w:lineRule="auto"/>
        <w:ind w:left="924" w:hanging="357"/>
        <w:jc w:val="both"/>
        <w:rPr>
          <w:spacing w:val="-2"/>
          <w:szCs w:val="22"/>
        </w:rPr>
      </w:pPr>
      <w:r w:rsidRPr="003F57A2">
        <w:rPr>
          <w:i/>
          <w:szCs w:val="22"/>
        </w:rPr>
        <w:t>seje pododborov.</w:t>
      </w:r>
    </w:p>
    <w:p w14:paraId="11627540" w14:textId="77777777" w:rsidR="007E5FF2" w:rsidRPr="003F57A2" w:rsidRDefault="007E5FF2" w:rsidP="007E5FF2">
      <w:pPr>
        <w:suppressAutoHyphens/>
        <w:spacing w:line="288" w:lineRule="auto"/>
        <w:jc w:val="both"/>
        <w:rPr>
          <w:spacing w:val="-2"/>
          <w:szCs w:val="22"/>
        </w:rPr>
      </w:pPr>
    </w:p>
    <w:p w14:paraId="11627541" w14:textId="77777777" w:rsidR="007E5FF2" w:rsidRPr="003F57A2" w:rsidRDefault="007E5FF2" w:rsidP="007E5FF2">
      <w:pPr>
        <w:suppressAutoHyphens/>
        <w:spacing w:line="288" w:lineRule="auto"/>
        <w:jc w:val="both"/>
        <w:rPr>
          <w:spacing w:val="-2"/>
          <w:szCs w:val="22"/>
        </w:rPr>
      </w:pPr>
    </w:p>
    <w:p w14:paraId="11627542" w14:textId="77777777" w:rsidR="007E5FF2" w:rsidRPr="003F57A2" w:rsidRDefault="007E5FF2" w:rsidP="007E5FF2">
      <w:pPr>
        <w:pageBreakBefore/>
        <w:suppressAutoHyphens/>
        <w:spacing w:line="288" w:lineRule="auto"/>
        <w:jc w:val="center"/>
        <w:rPr>
          <w:rFonts w:eastAsia="Times New Roman"/>
          <w:b/>
          <w:szCs w:val="22"/>
        </w:rPr>
      </w:pPr>
      <w:r w:rsidRPr="003F57A2">
        <w:rPr>
          <w:b/>
          <w:szCs w:val="22"/>
        </w:rPr>
        <w:lastRenderedPageBreak/>
        <w:t>Poglavje VI</w:t>
      </w:r>
    </w:p>
    <w:p w14:paraId="11627543" w14:textId="77777777" w:rsidR="007E5FF2" w:rsidRPr="003F57A2" w:rsidRDefault="007E5FF2" w:rsidP="007E5FF2">
      <w:pPr>
        <w:suppressAutoHyphens/>
        <w:spacing w:line="288" w:lineRule="auto"/>
        <w:jc w:val="center"/>
        <w:rPr>
          <w:spacing w:val="-2"/>
          <w:szCs w:val="22"/>
        </w:rPr>
      </w:pPr>
    </w:p>
    <w:p w14:paraId="11627544" w14:textId="77777777" w:rsidR="007E5FF2" w:rsidRPr="003F57A2" w:rsidRDefault="007E5FF2" w:rsidP="007E5FF2">
      <w:pPr>
        <w:suppressAutoHyphens/>
        <w:spacing w:line="288" w:lineRule="auto"/>
        <w:jc w:val="center"/>
        <w:rPr>
          <w:rFonts w:eastAsia="Times New Roman"/>
          <w:szCs w:val="22"/>
        </w:rPr>
      </w:pPr>
      <w:r w:rsidRPr="003F57A2">
        <w:rPr>
          <w:b/>
          <w:szCs w:val="22"/>
        </w:rPr>
        <w:t>OPAZOVALNE SKUPINE, POSVETOVANJA, STROKOVNJAKI</w:t>
      </w:r>
    </w:p>
    <w:p w14:paraId="11627545" w14:textId="77777777" w:rsidR="007E5FF2" w:rsidRPr="003F57A2" w:rsidRDefault="007E5FF2" w:rsidP="007E5FF2">
      <w:pPr>
        <w:suppressAutoHyphens/>
        <w:spacing w:line="288" w:lineRule="auto"/>
        <w:jc w:val="both"/>
        <w:rPr>
          <w:spacing w:val="-2"/>
          <w:szCs w:val="22"/>
        </w:rPr>
      </w:pPr>
    </w:p>
    <w:p w14:paraId="11627546" w14:textId="77777777" w:rsidR="007E5FF2" w:rsidRPr="003F57A2" w:rsidRDefault="007E5FF2" w:rsidP="007E5FF2">
      <w:pPr>
        <w:pStyle w:val="Title"/>
        <w:suppressAutoHyphens/>
        <w:spacing w:line="288" w:lineRule="auto"/>
        <w:rPr>
          <w:b w:val="0"/>
          <w:szCs w:val="22"/>
        </w:rPr>
      </w:pPr>
      <w:r w:rsidRPr="003F57A2">
        <w:rPr>
          <w:szCs w:val="22"/>
        </w:rPr>
        <w:t>Člen 25</w:t>
      </w:r>
    </w:p>
    <w:p w14:paraId="11627547" w14:textId="77777777" w:rsidR="007E5FF2" w:rsidRPr="003F57A2" w:rsidRDefault="007E5FF2" w:rsidP="007E5FF2">
      <w:pPr>
        <w:spacing w:line="288" w:lineRule="auto"/>
        <w:rPr>
          <w:szCs w:val="22"/>
        </w:rPr>
      </w:pPr>
    </w:p>
    <w:p w14:paraId="11627548" w14:textId="77777777" w:rsidR="007E5FF2" w:rsidRPr="003F57A2" w:rsidRDefault="007E5FF2" w:rsidP="007E5FF2">
      <w:pPr>
        <w:numPr>
          <w:ilvl w:val="0"/>
          <w:numId w:val="25"/>
        </w:numPr>
        <w:suppressAutoHyphens/>
        <w:spacing w:line="288" w:lineRule="auto"/>
        <w:ind w:left="567" w:hanging="567"/>
        <w:rPr>
          <w:i/>
          <w:spacing w:val="-2"/>
          <w:szCs w:val="22"/>
        </w:rPr>
      </w:pPr>
      <w:r w:rsidRPr="003F57A2">
        <w:rPr>
          <w:i/>
          <w:szCs w:val="22"/>
        </w:rPr>
        <w:t>Po odobritvi predsedstva Odbora je naloga predsednika posameznega organa, da na podlagi morebitnih navodil skupin sproži postopek posvetovanja.</w:t>
      </w:r>
    </w:p>
    <w:p w14:paraId="11627549" w14:textId="77777777" w:rsidR="007E5FF2" w:rsidRPr="003F57A2" w:rsidRDefault="007E5FF2" w:rsidP="007E5FF2">
      <w:pPr>
        <w:suppressAutoHyphens/>
        <w:spacing w:line="288" w:lineRule="auto"/>
        <w:ind w:left="720" w:hanging="720"/>
        <w:jc w:val="both"/>
        <w:rPr>
          <w:i/>
          <w:spacing w:val="-2"/>
          <w:szCs w:val="22"/>
        </w:rPr>
      </w:pPr>
    </w:p>
    <w:p w14:paraId="1162754A" w14:textId="77777777" w:rsidR="007E5FF2" w:rsidRPr="003F57A2" w:rsidRDefault="007E5FF2" w:rsidP="007E5FF2">
      <w:pPr>
        <w:numPr>
          <w:ilvl w:val="0"/>
          <w:numId w:val="25"/>
        </w:numPr>
        <w:suppressAutoHyphens/>
        <w:spacing w:line="288" w:lineRule="auto"/>
        <w:ind w:left="567" w:hanging="567"/>
        <w:rPr>
          <w:i/>
          <w:szCs w:val="22"/>
        </w:rPr>
      </w:pPr>
      <w:r w:rsidRPr="003F57A2">
        <w:rPr>
          <w:i/>
          <w:szCs w:val="22"/>
        </w:rPr>
        <w:t>Osebe, ki niso člani Evropskega ekonomsko-socialnega odbora in na katere se ne nanaša člen 25 poslovnika ter ki so bile osebno vabljene k sodelovanju pri posvetovanju, konferenci ali seji, ki jo organizira Odbor, imajo pravico do povračila potnih stroškov in stroškov bivanja, če izpolnjujejo pogoje, določene v ustreznih predpisih, ki jih je sprejelo predsedstvo Odbora.</w:t>
      </w:r>
    </w:p>
    <w:p w14:paraId="1162754B" w14:textId="77777777" w:rsidR="007E5FF2" w:rsidRPr="003F57A2" w:rsidRDefault="007E5FF2" w:rsidP="007E5FF2">
      <w:pPr>
        <w:pStyle w:val="BodyText2"/>
        <w:suppressAutoHyphens/>
        <w:spacing w:line="288" w:lineRule="auto"/>
        <w:ind w:left="0" w:firstLine="0"/>
        <w:rPr>
          <w:szCs w:val="22"/>
        </w:rPr>
      </w:pPr>
    </w:p>
    <w:p w14:paraId="1162754C" w14:textId="77777777" w:rsidR="007E5FF2" w:rsidRPr="003F57A2" w:rsidRDefault="007E5FF2" w:rsidP="007E5FF2">
      <w:pPr>
        <w:pStyle w:val="Title"/>
        <w:suppressAutoHyphens/>
        <w:spacing w:line="288" w:lineRule="auto"/>
        <w:rPr>
          <w:b w:val="0"/>
          <w:szCs w:val="22"/>
        </w:rPr>
      </w:pPr>
      <w:r w:rsidRPr="003F57A2">
        <w:rPr>
          <w:szCs w:val="22"/>
        </w:rPr>
        <w:t>Člen 26</w:t>
      </w:r>
    </w:p>
    <w:p w14:paraId="1162754D" w14:textId="77777777" w:rsidR="007E5FF2" w:rsidRPr="003F57A2" w:rsidRDefault="007E5FF2" w:rsidP="007E5FF2">
      <w:pPr>
        <w:spacing w:line="288" w:lineRule="auto"/>
        <w:rPr>
          <w:szCs w:val="22"/>
          <w:lang w:eastAsia="en-US"/>
        </w:rPr>
      </w:pPr>
    </w:p>
    <w:p w14:paraId="1162754E" w14:textId="77777777" w:rsidR="007E5FF2" w:rsidRPr="003F57A2" w:rsidRDefault="007E5FF2" w:rsidP="007E5FF2">
      <w:pPr>
        <w:numPr>
          <w:ilvl w:val="0"/>
          <w:numId w:val="26"/>
        </w:numPr>
        <w:suppressAutoHyphens/>
        <w:spacing w:line="288" w:lineRule="auto"/>
        <w:ind w:left="567" w:hanging="567"/>
        <w:rPr>
          <w:i/>
          <w:spacing w:val="-2"/>
          <w:szCs w:val="22"/>
        </w:rPr>
      </w:pPr>
      <w:r w:rsidRPr="003F57A2">
        <w:rPr>
          <w:i/>
          <w:szCs w:val="22"/>
        </w:rPr>
        <w:t>Vsaka skupina lahko predlaga enega strokovnjaka, vendar to ne zavezuje drugih skupin, da ravnajo enako.</w:t>
      </w:r>
    </w:p>
    <w:p w14:paraId="1162754F" w14:textId="77777777" w:rsidR="007E5FF2" w:rsidRPr="003F57A2" w:rsidRDefault="007E5FF2" w:rsidP="007E5FF2">
      <w:pPr>
        <w:suppressAutoHyphens/>
        <w:spacing w:line="288" w:lineRule="auto"/>
        <w:jc w:val="both"/>
        <w:rPr>
          <w:spacing w:val="-2"/>
          <w:szCs w:val="22"/>
        </w:rPr>
      </w:pPr>
    </w:p>
    <w:p w14:paraId="11627550" w14:textId="77777777" w:rsidR="007E5FF2" w:rsidRPr="003F57A2" w:rsidRDefault="007E5FF2" w:rsidP="007E5FF2">
      <w:pPr>
        <w:numPr>
          <w:ilvl w:val="0"/>
          <w:numId w:val="26"/>
        </w:numPr>
        <w:suppressAutoHyphens/>
        <w:spacing w:line="288" w:lineRule="auto"/>
        <w:ind w:left="567" w:hanging="567"/>
        <w:rPr>
          <w:i/>
          <w:spacing w:val="-2"/>
          <w:szCs w:val="22"/>
        </w:rPr>
      </w:pPr>
      <w:r w:rsidRPr="003F57A2">
        <w:rPr>
          <w:i/>
          <w:szCs w:val="22"/>
        </w:rPr>
        <w:t>Strokovnjaki poročevalca, soporočevalca ali skupine morajo biti posebej usposobljeni za vprašanja, ki so v obravnavi. Njihova naloga je, da člane informirajo, ne smejo pa sprejemati odločitev namesto njih. Njihov prispevek je torej še posebej koristen med pripravljalnim delom. Predsedniki strokovnih skupin, posvetovalnih komisij in študijskih skupin morajo skrbeti za to, da strokovnjaki s prispevki v razpravah ne prekoračijo svojih pristojnosti.</w:t>
      </w:r>
    </w:p>
    <w:p w14:paraId="11627551" w14:textId="77777777" w:rsidR="007E5FF2" w:rsidRPr="003F57A2" w:rsidRDefault="007E5FF2" w:rsidP="007E5FF2">
      <w:pPr>
        <w:suppressAutoHyphens/>
        <w:spacing w:line="288" w:lineRule="auto"/>
        <w:jc w:val="both"/>
        <w:rPr>
          <w:i/>
          <w:spacing w:val="-2"/>
          <w:szCs w:val="22"/>
        </w:rPr>
      </w:pPr>
    </w:p>
    <w:p w14:paraId="11627552" w14:textId="77777777" w:rsidR="007E5FF2" w:rsidRPr="003F57A2" w:rsidRDefault="007E5FF2" w:rsidP="007E5FF2">
      <w:pPr>
        <w:numPr>
          <w:ilvl w:val="0"/>
          <w:numId w:val="26"/>
        </w:numPr>
        <w:suppressAutoHyphens/>
        <w:spacing w:line="288" w:lineRule="auto"/>
        <w:ind w:left="567" w:hanging="567"/>
        <w:rPr>
          <w:i/>
          <w:szCs w:val="22"/>
        </w:rPr>
      </w:pPr>
      <w:r w:rsidRPr="003F57A2">
        <w:rPr>
          <w:i/>
          <w:szCs w:val="22"/>
        </w:rPr>
        <w:t>Mandat strokovnjakov preneha, ko strokovna skupina oziroma posvetovalna komisija zaključi z delom v zvezi z določeno temo. Mandat strokovnjakov poročevalca in soporočevalca preneha najpozneje po obravnavi dokumenta na plenarnem zasedanju. Da bi zagotovili spremljanje in promocijo mnenj po njihovem sprejetju, se lahko mandat strokovnjaka poročevalca in soporočevalca podaljša v skladu z določbami člena 20(5) poslovnika.</w:t>
      </w:r>
    </w:p>
    <w:p w14:paraId="11627553" w14:textId="77777777" w:rsidR="007E5FF2" w:rsidRPr="003F57A2" w:rsidRDefault="007E5FF2" w:rsidP="007E5FF2">
      <w:pPr>
        <w:suppressAutoHyphens/>
        <w:spacing w:line="288" w:lineRule="auto"/>
        <w:ind w:left="720" w:hanging="720"/>
        <w:jc w:val="both"/>
        <w:rPr>
          <w:i/>
          <w:szCs w:val="22"/>
        </w:rPr>
      </w:pPr>
    </w:p>
    <w:p w14:paraId="11627554" w14:textId="77777777" w:rsidR="007E5FF2" w:rsidRPr="003F57A2" w:rsidRDefault="007E5FF2" w:rsidP="007E5FF2">
      <w:pPr>
        <w:numPr>
          <w:ilvl w:val="0"/>
          <w:numId w:val="26"/>
        </w:numPr>
        <w:suppressAutoHyphens/>
        <w:spacing w:line="288" w:lineRule="auto"/>
        <w:ind w:left="567" w:hanging="567"/>
        <w:rPr>
          <w:i/>
          <w:szCs w:val="22"/>
        </w:rPr>
      </w:pPr>
      <w:r w:rsidRPr="003F57A2">
        <w:rPr>
          <w:i/>
          <w:szCs w:val="22"/>
        </w:rPr>
        <w:t>Za imenovanje strokovnjakov skupin so pristojni predsedniki skupin. Strokovnjaki lahko sodelujejo na seji strokovne skupine ali posvetovalne komisije s predhodnim soglasjem njenega predsednika.</w:t>
      </w:r>
    </w:p>
    <w:p w14:paraId="11627555" w14:textId="77777777" w:rsidR="007E5FF2" w:rsidRPr="003F57A2" w:rsidRDefault="007E5FF2" w:rsidP="007E5FF2">
      <w:pPr>
        <w:suppressAutoHyphens/>
        <w:spacing w:line="288" w:lineRule="auto"/>
        <w:jc w:val="both"/>
        <w:rPr>
          <w:spacing w:val="-2"/>
          <w:szCs w:val="22"/>
        </w:rPr>
      </w:pPr>
    </w:p>
    <w:p w14:paraId="11627556" w14:textId="77777777" w:rsidR="007E5FF2" w:rsidRPr="003F57A2" w:rsidRDefault="007E5FF2" w:rsidP="007E5FF2">
      <w:pPr>
        <w:pStyle w:val="Title"/>
        <w:pageBreakBefore/>
        <w:suppressAutoHyphens/>
        <w:spacing w:line="288" w:lineRule="auto"/>
        <w:ind w:left="0" w:firstLine="0"/>
        <w:rPr>
          <w:b w:val="0"/>
          <w:szCs w:val="22"/>
        </w:rPr>
      </w:pPr>
      <w:r w:rsidRPr="003F57A2">
        <w:rPr>
          <w:szCs w:val="22"/>
        </w:rPr>
        <w:lastRenderedPageBreak/>
        <w:t>Poglavje VII</w:t>
      </w:r>
    </w:p>
    <w:p w14:paraId="11627557" w14:textId="77777777" w:rsidR="007E5FF2" w:rsidRPr="003F57A2" w:rsidRDefault="007E5FF2" w:rsidP="007E5FF2">
      <w:pPr>
        <w:spacing w:line="288" w:lineRule="auto"/>
        <w:rPr>
          <w:szCs w:val="22"/>
        </w:rPr>
      </w:pPr>
    </w:p>
    <w:p w14:paraId="11627558" w14:textId="77777777" w:rsidR="007E5FF2" w:rsidRPr="003F57A2" w:rsidRDefault="007E5FF2" w:rsidP="007E5FF2">
      <w:pPr>
        <w:pStyle w:val="Title"/>
        <w:suppressAutoHyphens/>
        <w:spacing w:line="288" w:lineRule="auto"/>
        <w:rPr>
          <w:b w:val="0"/>
          <w:szCs w:val="22"/>
        </w:rPr>
      </w:pPr>
      <w:r w:rsidRPr="003F57A2">
        <w:rPr>
          <w:szCs w:val="22"/>
        </w:rPr>
        <w:t>POSVETOVALNE KOMISIJE</w:t>
      </w:r>
    </w:p>
    <w:p w14:paraId="11627559" w14:textId="77777777" w:rsidR="007E5FF2" w:rsidRPr="003F57A2" w:rsidRDefault="007E5FF2" w:rsidP="007E5FF2">
      <w:pPr>
        <w:suppressAutoHyphens/>
        <w:spacing w:line="288" w:lineRule="auto"/>
        <w:jc w:val="both"/>
        <w:rPr>
          <w:spacing w:val="-2"/>
          <w:szCs w:val="22"/>
        </w:rPr>
      </w:pPr>
    </w:p>
    <w:p w14:paraId="1162755A" w14:textId="77777777" w:rsidR="007E5FF2" w:rsidRPr="003F57A2" w:rsidRDefault="007E5FF2" w:rsidP="007E5FF2">
      <w:pPr>
        <w:pStyle w:val="Title"/>
        <w:suppressAutoHyphens/>
        <w:spacing w:line="288" w:lineRule="auto"/>
        <w:rPr>
          <w:b w:val="0"/>
          <w:szCs w:val="22"/>
        </w:rPr>
      </w:pPr>
      <w:r w:rsidRPr="003F57A2">
        <w:rPr>
          <w:szCs w:val="22"/>
        </w:rPr>
        <w:t>Člen 27</w:t>
      </w:r>
    </w:p>
    <w:p w14:paraId="1162755B" w14:textId="77777777" w:rsidR="007E5FF2" w:rsidRPr="003F57A2" w:rsidRDefault="007E5FF2" w:rsidP="007E5FF2">
      <w:pPr>
        <w:spacing w:line="288" w:lineRule="auto"/>
        <w:rPr>
          <w:szCs w:val="22"/>
        </w:rPr>
      </w:pPr>
    </w:p>
    <w:p w14:paraId="1162755C" w14:textId="77777777" w:rsidR="007E5FF2" w:rsidRPr="003F57A2" w:rsidRDefault="007E5FF2" w:rsidP="007E5FF2">
      <w:pPr>
        <w:numPr>
          <w:ilvl w:val="0"/>
          <w:numId w:val="27"/>
        </w:numPr>
        <w:suppressAutoHyphens/>
        <w:spacing w:line="288" w:lineRule="auto"/>
        <w:ind w:left="567" w:hanging="567"/>
        <w:rPr>
          <w:i/>
          <w:szCs w:val="22"/>
        </w:rPr>
      </w:pPr>
      <w:r w:rsidRPr="003F57A2">
        <w:rPr>
          <w:i/>
          <w:szCs w:val="22"/>
        </w:rPr>
        <w:t>Predsednik in poročevalci so imenovani izmed članov EESO. Lahko se določijo tudi sopredsedniki in soporočevalci, ki so izbrani izmed delegatov posvetovalne komisije.</w:t>
      </w:r>
    </w:p>
    <w:p w14:paraId="1162755D" w14:textId="77777777" w:rsidR="007E5FF2" w:rsidRPr="003F57A2" w:rsidRDefault="007E5FF2" w:rsidP="007E5FF2">
      <w:pPr>
        <w:suppressAutoHyphens/>
        <w:spacing w:line="288" w:lineRule="auto"/>
        <w:ind w:left="720" w:hanging="720"/>
        <w:jc w:val="both"/>
        <w:rPr>
          <w:i/>
          <w:spacing w:val="-2"/>
          <w:szCs w:val="22"/>
        </w:rPr>
      </w:pPr>
    </w:p>
    <w:p w14:paraId="1162755E" w14:textId="77777777" w:rsidR="007E5FF2" w:rsidRPr="003F57A2" w:rsidRDefault="007E5FF2" w:rsidP="007E5FF2">
      <w:pPr>
        <w:numPr>
          <w:ilvl w:val="0"/>
          <w:numId w:val="27"/>
        </w:numPr>
        <w:suppressAutoHyphens/>
        <w:spacing w:line="288" w:lineRule="auto"/>
        <w:ind w:left="567" w:hanging="567"/>
        <w:rPr>
          <w:i/>
          <w:spacing w:val="-2"/>
          <w:szCs w:val="22"/>
        </w:rPr>
      </w:pPr>
      <w:r w:rsidRPr="003F57A2">
        <w:rPr>
          <w:i/>
          <w:szCs w:val="22"/>
        </w:rPr>
        <w:t>Za delegate veljajo ista pravila glede povračila stroškov kot za člane EESO, določena v členu 9(6) poslovnika.</w:t>
      </w:r>
    </w:p>
    <w:p w14:paraId="1162755F" w14:textId="77777777" w:rsidR="007E5FF2" w:rsidRPr="003F57A2" w:rsidRDefault="007E5FF2" w:rsidP="007E5FF2">
      <w:pPr>
        <w:suppressAutoHyphens/>
        <w:spacing w:line="288" w:lineRule="auto"/>
        <w:ind w:left="720" w:hanging="720"/>
        <w:jc w:val="both"/>
        <w:rPr>
          <w:szCs w:val="22"/>
        </w:rPr>
      </w:pPr>
    </w:p>
    <w:p w14:paraId="11627560" w14:textId="77777777" w:rsidR="007E5FF2" w:rsidRPr="003F57A2" w:rsidRDefault="007E5FF2" w:rsidP="007E5FF2">
      <w:pPr>
        <w:numPr>
          <w:ilvl w:val="0"/>
          <w:numId w:val="27"/>
        </w:numPr>
        <w:suppressAutoHyphens/>
        <w:spacing w:line="288" w:lineRule="auto"/>
        <w:ind w:left="567" w:hanging="567"/>
        <w:rPr>
          <w:i/>
          <w:spacing w:val="-2"/>
          <w:szCs w:val="22"/>
        </w:rPr>
      </w:pPr>
      <w:r w:rsidRPr="003F57A2">
        <w:rPr>
          <w:i/>
          <w:szCs w:val="22"/>
        </w:rPr>
        <w:t>Na podlagi sklepa predsedstva Odbora opravlja funkcijo tajništva posvetovalne komisije tajništvo ene izmed strokovnih skupin ali začasni organ.</w:t>
      </w:r>
    </w:p>
    <w:p w14:paraId="11627561" w14:textId="77777777" w:rsidR="007E5FF2" w:rsidRPr="003F57A2" w:rsidRDefault="007E5FF2" w:rsidP="007E5FF2">
      <w:pPr>
        <w:spacing w:line="288" w:lineRule="auto"/>
        <w:rPr>
          <w:szCs w:val="22"/>
        </w:rPr>
      </w:pPr>
    </w:p>
    <w:p w14:paraId="11627562" w14:textId="77777777" w:rsidR="007E5FF2" w:rsidRPr="003F57A2" w:rsidRDefault="007E5FF2" w:rsidP="007E5FF2">
      <w:pPr>
        <w:pStyle w:val="Title"/>
        <w:suppressAutoHyphens/>
        <w:spacing w:line="288" w:lineRule="auto"/>
        <w:rPr>
          <w:b w:val="0"/>
          <w:szCs w:val="22"/>
        </w:rPr>
      </w:pPr>
      <w:r w:rsidRPr="003F57A2">
        <w:rPr>
          <w:szCs w:val="22"/>
        </w:rPr>
        <w:t>Poglavje VIII</w:t>
      </w:r>
    </w:p>
    <w:p w14:paraId="11627563" w14:textId="77777777" w:rsidR="007E5FF2" w:rsidRPr="003F57A2" w:rsidRDefault="007E5FF2" w:rsidP="007E5FF2">
      <w:pPr>
        <w:spacing w:line="288" w:lineRule="auto"/>
        <w:rPr>
          <w:szCs w:val="22"/>
        </w:rPr>
      </w:pPr>
    </w:p>
    <w:p w14:paraId="11627564" w14:textId="77777777" w:rsidR="007E5FF2" w:rsidRPr="003F57A2" w:rsidRDefault="007E5FF2" w:rsidP="007E5FF2">
      <w:pPr>
        <w:suppressAutoHyphens/>
        <w:spacing w:line="288" w:lineRule="auto"/>
        <w:jc w:val="center"/>
        <w:rPr>
          <w:rFonts w:eastAsia="Times New Roman"/>
          <w:b/>
          <w:szCs w:val="22"/>
        </w:rPr>
      </w:pPr>
      <w:r w:rsidRPr="003F57A2">
        <w:rPr>
          <w:b/>
          <w:szCs w:val="22"/>
        </w:rPr>
        <w:t>DIALOG Z EKONOMSKIMI IN SOCIALNIMI ORGANIZACIJAMI</w:t>
      </w:r>
    </w:p>
    <w:p w14:paraId="11627565" w14:textId="77777777" w:rsidR="007E5FF2" w:rsidRPr="003F57A2" w:rsidRDefault="007E5FF2" w:rsidP="007E5FF2">
      <w:pPr>
        <w:suppressAutoHyphens/>
        <w:spacing w:line="288" w:lineRule="auto"/>
        <w:jc w:val="center"/>
        <w:rPr>
          <w:rFonts w:eastAsia="Times New Roman"/>
          <w:b/>
          <w:szCs w:val="22"/>
        </w:rPr>
      </w:pPr>
      <w:r w:rsidRPr="003F57A2">
        <w:rPr>
          <w:b/>
          <w:szCs w:val="22"/>
        </w:rPr>
        <w:t>EVROPSKE UNIJE IN TRETJIH DRŽAV</w:t>
      </w:r>
    </w:p>
    <w:p w14:paraId="11627566" w14:textId="77777777" w:rsidR="007E5FF2" w:rsidRPr="003F57A2" w:rsidRDefault="007E5FF2" w:rsidP="007E5FF2">
      <w:pPr>
        <w:spacing w:line="288" w:lineRule="auto"/>
        <w:rPr>
          <w:szCs w:val="22"/>
        </w:rPr>
      </w:pPr>
    </w:p>
    <w:p w14:paraId="11627567" w14:textId="77777777" w:rsidR="007E5FF2" w:rsidRPr="003F57A2" w:rsidRDefault="007E5FF2" w:rsidP="007E5FF2">
      <w:pPr>
        <w:pStyle w:val="Title"/>
        <w:suppressAutoHyphens/>
        <w:spacing w:line="288" w:lineRule="auto"/>
        <w:rPr>
          <w:b w:val="0"/>
          <w:szCs w:val="22"/>
        </w:rPr>
      </w:pPr>
      <w:r w:rsidRPr="003F57A2">
        <w:rPr>
          <w:szCs w:val="22"/>
        </w:rPr>
        <w:t>Člen 29</w:t>
      </w:r>
    </w:p>
    <w:p w14:paraId="11627568" w14:textId="77777777" w:rsidR="007E5FF2" w:rsidRPr="003F57A2" w:rsidRDefault="007E5FF2" w:rsidP="007E5FF2">
      <w:pPr>
        <w:spacing w:line="288" w:lineRule="auto"/>
        <w:rPr>
          <w:szCs w:val="22"/>
        </w:rPr>
      </w:pPr>
    </w:p>
    <w:p w14:paraId="11627569" w14:textId="77777777" w:rsidR="007E5FF2" w:rsidRPr="003F57A2" w:rsidRDefault="007E5FF2" w:rsidP="007E5FF2">
      <w:pPr>
        <w:numPr>
          <w:ilvl w:val="0"/>
          <w:numId w:val="28"/>
        </w:numPr>
        <w:suppressAutoHyphens/>
        <w:spacing w:line="288" w:lineRule="auto"/>
        <w:ind w:left="567" w:hanging="567"/>
        <w:rPr>
          <w:i/>
          <w:szCs w:val="22"/>
        </w:rPr>
      </w:pPr>
      <w:r w:rsidRPr="003F57A2">
        <w:rPr>
          <w:i/>
          <w:szCs w:val="22"/>
        </w:rPr>
        <w:t>Sodelovanje Odbora pri dejavnostih skupnih posvetovalnih odborov poteka po naslednjih osnovnih pravilih:</w:t>
      </w:r>
    </w:p>
    <w:p w14:paraId="1162756A" w14:textId="77777777" w:rsidR="007E5FF2" w:rsidRPr="003F57A2" w:rsidRDefault="007E5FF2" w:rsidP="007E5FF2">
      <w:pPr>
        <w:suppressAutoHyphens/>
        <w:spacing w:line="288" w:lineRule="auto"/>
        <w:ind w:left="709" w:hanging="709"/>
        <w:jc w:val="both"/>
        <w:rPr>
          <w:i/>
          <w:szCs w:val="22"/>
        </w:rPr>
      </w:pPr>
    </w:p>
    <w:p w14:paraId="1162756B" w14:textId="77777777" w:rsidR="007E5FF2" w:rsidRPr="003F57A2" w:rsidRDefault="007E5FF2" w:rsidP="007E5FF2">
      <w:pPr>
        <w:numPr>
          <w:ilvl w:val="0"/>
          <w:numId w:val="3"/>
        </w:numPr>
        <w:suppressAutoHyphens/>
        <w:spacing w:line="288" w:lineRule="auto"/>
        <w:ind w:left="936" w:hanging="369"/>
        <w:jc w:val="both"/>
        <w:rPr>
          <w:rFonts w:eastAsia="Times New Roman"/>
          <w:i/>
          <w:szCs w:val="22"/>
        </w:rPr>
      </w:pPr>
      <w:r w:rsidRPr="003F57A2">
        <w:rPr>
          <w:i/>
          <w:szCs w:val="22"/>
        </w:rPr>
        <w:t>menjava predsedovanja in sopredsedovanja na vsaki dve leti in pol,</w:t>
      </w:r>
    </w:p>
    <w:p w14:paraId="1162756C" w14:textId="77777777" w:rsidR="007E5FF2" w:rsidRPr="003F57A2" w:rsidRDefault="007E5FF2" w:rsidP="007E5FF2">
      <w:pPr>
        <w:numPr>
          <w:ilvl w:val="0"/>
          <w:numId w:val="3"/>
        </w:numPr>
        <w:suppressAutoHyphens/>
        <w:spacing w:line="288" w:lineRule="auto"/>
        <w:ind w:left="936" w:hanging="369"/>
        <w:jc w:val="both"/>
        <w:rPr>
          <w:rFonts w:eastAsia="Times New Roman"/>
          <w:i/>
          <w:szCs w:val="22"/>
        </w:rPr>
      </w:pPr>
      <w:r w:rsidRPr="003F57A2">
        <w:rPr>
          <w:i/>
          <w:szCs w:val="22"/>
        </w:rPr>
        <w:t>možnost imenovanja namestnikov,</w:t>
      </w:r>
    </w:p>
    <w:p w14:paraId="1162756D" w14:textId="77777777" w:rsidR="007E5FF2" w:rsidRPr="003F57A2" w:rsidRDefault="007E5FF2" w:rsidP="007E5FF2">
      <w:pPr>
        <w:numPr>
          <w:ilvl w:val="0"/>
          <w:numId w:val="3"/>
        </w:numPr>
        <w:suppressAutoHyphens/>
        <w:spacing w:line="288" w:lineRule="auto"/>
        <w:ind w:left="936" w:hanging="369"/>
        <w:jc w:val="both"/>
        <w:rPr>
          <w:rFonts w:eastAsia="Times New Roman"/>
          <w:i/>
          <w:szCs w:val="22"/>
        </w:rPr>
      </w:pPr>
      <w:r w:rsidRPr="003F57A2">
        <w:rPr>
          <w:i/>
          <w:szCs w:val="22"/>
        </w:rPr>
        <w:t>možnost nadomeščanja v skladu s členom 66(1).</w:t>
      </w:r>
    </w:p>
    <w:p w14:paraId="1162756E" w14:textId="77777777" w:rsidR="007E5FF2" w:rsidRPr="003F57A2" w:rsidRDefault="007E5FF2" w:rsidP="007E5FF2">
      <w:pPr>
        <w:numPr>
          <w:ilvl w:val="12"/>
          <w:numId w:val="0"/>
        </w:numPr>
        <w:suppressAutoHyphens/>
        <w:spacing w:line="288" w:lineRule="auto"/>
        <w:jc w:val="both"/>
        <w:rPr>
          <w:i/>
          <w:szCs w:val="22"/>
        </w:rPr>
      </w:pPr>
    </w:p>
    <w:p w14:paraId="1162756F" w14:textId="77777777" w:rsidR="007E5FF2" w:rsidRPr="003F57A2" w:rsidRDefault="007E5FF2" w:rsidP="007E5FF2">
      <w:pPr>
        <w:numPr>
          <w:ilvl w:val="0"/>
          <w:numId w:val="28"/>
        </w:numPr>
        <w:suppressAutoHyphens/>
        <w:spacing w:line="288" w:lineRule="auto"/>
        <w:ind w:left="567" w:hanging="567"/>
        <w:rPr>
          <w:i/>
          <w:szCs w:val="22"/>
        </w:rPr>
      </w:pPr>
      <w:r w:rsidRPr="003F57A2">
        <w:rPr>
          <w:i/>
          <w:szCs w:val="22"/>
        </w:rPr>
        <w:t>Za lažje usklajevanje dejavnosti Odbora na področju zunanjih odnosov so predsedniki skupnih posvetovalnih odborov ter predsedniki skupin in odborov, zadolženih za odnose s tretjimi državami, prisotni na sejah predsedstva strokovne skupine za zunanje odnose kot člani ali opazovalci.</w:t>
      </w:r>
    </w:p>
    <w:p w14:paraId="11627570" w14:textId="77777777" w:rsidR="007E5FF2" w:rsidRPr="003F57A2" w:rsidRDefault="007E5FF2" w:rsidP="007E5FF2">
      <w:pPr>
        <w:numPr>
          <w:ilvl w:val="12"/>
          <w:numId w:val="0"/>
        </w:numPr>
        <w:suppressAutoHyphens/>
        <w:spacing w:line="288" w:lineRule="auto"/>
        <w:ind w:left="720" w:hanging="720"/>
        <w:jc w:val="both"/>
        <w:rPr>
          <w:i/>
          <w:szCs w:val="22"/>
        </w:rPr>
      </w:pPr>
    </w:p>
    <w:p w14:paraId="11627571" w14:textId="77777777" w:rsidR="007E5FF2" w:rsidRPr="003F57A2" w:rsidRDefault="007E5FF2" w:rsidP="007E5FF2">
      <w:pPr>
        <w:numPr>
          <w:ilvl w:val="0"/>
          <w:numId w:val="28"/>
        </w:numPr>
        <w:suppressAutoHyphens/>
        <w:spacing w:line="288" w:lineRule="auto"/>
        <w:ind w:left="567" w:hanging="567"/>
        <w:rPr>
          <w:i/>
          <w:szCs w:val="22"/>
        </w:rPr>
      </w:pPr>
      <w:r w:rsidRPr="003F57A2">
        <w:rPr>
          <w:i/>
          <w:szCs w:val="22"/>
        </w:rPr>
        <w:t>O sestavi in načinu delovanja skupin za stike odloča predsedstvo Odbora na predlog strokovne skupine za zunanje odnose.</w:t>
      </w:r>
    </w:p>
    <w:p w14:paraId="11627572" w14:textId="77777777" w:rsidR="007E5FF2" w:rsidRPr="003F57A2" w:rsidRDefault="007E5FF2" w:rsidP="007E5FF2">
      <w:pPr>
        <w:spacing w:line="288" w:lineRule="auto"/>
        <w:rPr>
          <w:szCs w:val="22"/>
        </w:rPr>
      </w:pPr>
    </w:p>
    <w:p w14:paraId="11627573" w14:textId="77777777" w:rsidR="007E5FF2" w:rsidRPr="003F57A2" w:rsidRDefault="007E5FF2" w:rsidP="007E5FF2">
      <w:pPr>
        <w:pStyle w:val="Title"/>
        <w:pageBreakBefore/>
        <w:suppressAutoHyphens/>
        <w:spacing w:line="288" w:lineRule="auto"/>
        <w:ind w:left="0" w:firstLine="0"/>
        <w:rPr>
          <w:b w:val="0"/>
          <w:szCs w:val="22"/>
        </w:rPr>
      </w:pPr>
      <w:r w:rsidRPr="003F57A2">
        <w:rPr>
          <w:szCs w:val="22"/>
        </w:rPr>
        <w:lastRenderedPageBreak/>
        <w:t>Poglavje IX</w:t>
      </w:r>
    </w:p>
    <w:p w14:paraId="11627574" w14:textId="77777777" w:rsidR="007E5FF2" w:rsidRPr="003F57A2" w:rsidRDefault="007E5FF2" w:rsidP="007E5FF2">
      <w:pPr>
        <w:spacing w:line="288" w:lineRule="auto"/>
        <w:rPr>
          <w:szCs w:val="22"/>
        </w:rPr>
      </w:pPr>
    </w:p>
    <w:p w14:paraId="11627575" w14:textId="77777777" w:rsidR="007E5FF2" w:rsidRPr="003F57A2" w:rsidRDefault="007E5FF2" w:rsidP="007E5FF2">
      <w:pPr>
        <w:suppressAutoHyphens/>
        <w:spacing w:line="288" w:lineRule="auto"/>
        <w:jc w:val="center"/>
        <w:rPr>
          <w:rFonts w:eastAsia="Times New Roman"/>
          <w:b/>
          <w:szCs w:val="22"/>
        </w:rPr>
      </w:pPr>
      <w:r w:rsidRPr="003F57A2">
        <w:rPr>
          <w:b/>
          <w:szCs w:val="22"/>
        </w:rPr>
        <w:t>SKUPINE</w:t>
      </w:r>
    </w:p>
    <w:p w14:paraId="11627576" w14:textId="77777777" w:rsidR="007E5FF2" w:rsidRPr="003F57A2" w:rsidRDefault="007E5FF2" w:rsidP="007E5FF2">
      <w:pPr>
        <w:suppressAutoHyphens/>
        <w:spacing w:line="288" w:lineRule="auto"/>
        <w:ind w:left="720" w:hanging="720"/>
        <w:jc w:val="both"/>
        <w:rPr>
          <w:i/>
          <w:spacing w:val="-2"/>
          <w:szCs w:val="22"/>
        </w:rPr>
      </w:pPr>
    </w:p>
    <w:p w14:paraId="11627577"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Člen 30</w:t>
      </w:r>
    </w:p>
    <w:p w14:paraId="11627578" w14:textId="77777777" w:rsidR="007E5FF2" w:rsidRPr="003F57A2" w:rsidRDefault="007E5FF2" w:rsidP="007E5FF2">
      <w:pPr>
        <w:spacing w:line="288" w:lineRule="auto"/>
        <w:rPr>
          <w:szCs w:val="22"/>
        </w:rPr>
      </w:pPr>
    </w:p>
    <w:p w14:paraId="11627579" w14:textId="77777777" w:rsidR="007E5FF2" w:rsidRPr="003F57A2" w:rsidRDefault="007E5FF2" w:rsidP="007E5FF2">
      <w:pPr>
        <w:numPr>
          <w:ilvl w:val="0"/>
          <w:numId w:val="29"/>
        </w:numPr>
        <w:suppressAutoHyphens/>
        <w:spacing w:line="288" w:lineRule="auto"/>
        <w:ind w:left="567" w:hanging="567"/>
        <w:rPr>
          <w:szCs w:val="22"/>
        </w:rPr>
      </w:pPr>
      <w:r w:rsidRPr="003F57A2">
        <w:rPr>
          <w:i/>
          <w:szCs w:val="22"/>
        </w:rPr>
        <w:t>Skupine skrbijo za to, da se pri vsakem imenovanju na funkcije znotraj delovnih in vodstvenih struktur Odbora spoštuje načelo enakih možnosti za moške in ženske, pri čemer v skladu s členom 1(5) poslovnika zagotovijo, da je zastopanost žensk v vseh organih Odbora večja od njihove zastopanosti v skupščini.</w:t>
      </w:r>
    </w:p>
    <w:p w14:paraId="1162757A" w14:textId="77777777" w:rsidR="007E5FF2" w:rsidRPr="003F57A2" w:rsidRDefault="007E5FF2" w:rsidP="007E5FF2">
      <w:pPr>
        <w:numPr>
          <w:ilvl w:val="12"/>
          <w:numId w:val="0"/>
        </w:numPr>
        <w:suppressAutoHyphens/>
        <w:spacing w:line="288" w:lineRule="auto"/>
        <w:jc w:val="both"/>
        <w:rPr>
          <w:szCs w:val="22"/>
        </w:rPr>
      </w:pPr>
    </w:p>
    <w:p w14:paraId="1162757B" w14:textId="77777777" w:rsidR="007E5FF2" w:rsidRPr="003F57A2" w:rsidRDefault="007E5FF2" w:rsidP="007E5FF2">
      <w:pPr>
        <w:numPr>
          <w:ilvl w:val="0"/>
          <w:numId w:val="29"/>
        </w:numPr>
        <w:suppressAutoHyphens/>
        <w:spacing w:line="288" w:lineRule="auto"/>
        <w:ind w:left="567" w:hanging="567"/>
        <w:rPr>
          <w:i/>
          <w:spacing w:val="-2"/>
          <w:szCs w:val="22"/>
        </w:rPr>
      </w:pPr>
      <w:r w:rsidRPr="003F57A2">
        <w:rPr>
          <w:i/>
          <w:szCs w:val="22"/>
        </w:rPr>
        <w:t>Skupine, ustanovljene znotraj Odbora, se redno sestajajo v okviru plenarnih zasedanj. Po potrebi in po odobritvi predsedstva Odbora se lahko sestanejo tudi ob drugih priložnostih, po možnosti v okviru sej organov Odbora.</w:t>
      </w:r>
    </w:p>
    <w:p w14:paraId="1162757C" w14:textId="77777777" w:rsidR="007E5FF2" w:rsidRPr="003F57A2" w:rsidRDefault="007E5FF2" w:rsidP="007E5FF2">
      <w:pPr>
        <w:numPr>
          <w:ilvl w:val="12"/>
          <w:numId w:val="0"/>
        </w:numPr>
        <w:suppressAutoHyphens/>
        <w:spacing w:line="288" w:lineRule="auto"/>
        <w:jc w:val="both"/>
        <w:rPr>
          <w:i/>
          <w:spacing w:val="-2"/>
          <w:szCs w:val="22"/>
        </w:rPr>
      </w:pPr>
    </w:p>
    <w:p w14:paraId="1162757D" w14:textId="77777777" w:rsidR="007E5FF2" w:rsidRPr="003F57A2" w:rsidRDefault="007E5FF2" w:rsidP="007E5FF2">
      <w:pPr>
        <w:numPr>
          <w:ilvl w:val="0"/>
          <w:numId w:val="29"/>
        </w:numPr>
        <w:suppressAutoHyphens/>
        <w:spacing w:line="288" w:lineRule="auto"/>
        <w:ind w:left="567" w:hanging="567"/>
        <w:rPr>
          <w:i/>
          <w:spacing w:val="-2"/>
          <w:szCs w:val="22"/>
        </w:rPr>
      </w:pPr>
      <w:r w:rsidRPr="003F57A2">
        <w:rPr>
          <w:i/>
          <w:szCs w:val="22"/>
        </w:rPr>
        <w:t>Člani Odbora, ki sodelujejo na sejah skupin, organiziranih pod navedenimi pogoji, imajo pravico do povračila potnih stroškov in stroškov bivanja.</w:t>
      </w:r>
    </w:p>
    <w:p w14:paraId="1162757E" w14:textId="77777777" w:rsidR="007E5FF2" w:rsidRPr="003F57A2" w:rsidRDefault="007E5FF2" w:rsidP="007E5FF2">
      <w:pPr>
        <w:numPr>
          <w:ilvl w:val="12"/>
          <w:numId w:val="0"/>
        </w:numPr>
        <w:suppressAutoHyphens/>
        <w:spacing w:line="288" w:lineRule="auto"/>
        <w:jc w:val="both"/>
        <w:rPr>
          <w:i/>
          <w:spacing w:val="-2"/>
          <w:szCs w:val="22"/>
        </w:rPr>
      </w:pPr>
    </w:p>
    <w:p w14:paraId="1162757F" w14:textId="77777777" w:rsidR="007E5FF2" w:rsidRPr="003F57A2" w:rsidRDefault="007E5FF2" w:rsidP="007E5FF2">
      <w:pPr>
        <w:numPr>
          <w:ilvl w:val="0"/>
          <w:numId w:val="29"/>
        </w:numPr>
        <w:suppressAutoHyphens/>
        <w:spacing w:line="288" w:lineRule="auto"/>
        <w:ind w:left="567" w:hanging="567"/>
        <w:rPr>
          <w:i/>
          <w:spacing w:val="-2"/>
          <w:szCs w:val="22"/>
        </w:rPr>
      </w:pPr>
      <w:r w:rsidRPr="003F57A2">
        <w:rPr>
          <w:i/>
          <w:szCs w:val="22"/>
        </w:rPr>
        <w:t>Skupine sodelujejo pri organizaciji dela Odbora in svoje člane pripravijo na seje raznih delovnih organov. V sodelovanju s predsedstvom prevzamejo velik del organizacije dela skupščine, zlasti za nekatere razprave.</w:t>
      </w:r>
    </w:p>
    <w:p w14:paraId="11627580" w14:textId="77777777" w:rsidR="007E5FF2" w:rsidRPr="003F57A2" w:rsidRDefault="007E5FF2" w:rsidP="007E5FF2">
      <w:pPr>
        <w:numPr>
          <w:ilvl w:val="12"/>
          <w:numId w:val="0"/>
        </w:numPr>
        <w:suppressAutoHyphens/>
        <w:spacing w:line="288" w:lineRule="auto"/>
        <w:jc w:val="both"/>
        <w:rPr>
          <w:i/>
          <w:spacing w:val="-2"/>
          <w:szCs w:val="22"/>
        </w:rPr>
      </w:pPr>
    </w:p>
    <w:p w14:paraId="11627581" w14:textId="77777777" w:rsidR="007E5FF2" w:rsidRPr="003F57A2" w:rsidRDefault="007E5FF2" w:rsidP="007E5FF2">
      <w:pPr>
        <w:numPr>
          <w:ilvl w:val="0"/>
          <w:numId w:val="29"/>
        </w:numPr>
        <w:suppressAutoHyphens/>
        <w:spacing w:line="288" w:lineRule="auto"/>
        <w:ind w:left="567" w:hanging="567"/>
        <w:rPr>
          <w:i/>
          <w:spacing w:val="-2"/>
          <w:szCs w:val="22"/>
        </w:rPr>
      </w:pPr>
      <w:r w:rsidRPr="003F57A2">
        <w:rPr>
          <w:i/>
          <w:szCs w:val="22"/>
        </w:rPr>
        <w:t>Skupine lahko prispevajo k sestavi predloga dnevnega reda s tem, da predsedstvu podajo predloge za uvrstitev predloga resolucije na dnevni red zasedanja ali za pripravo mnenja na lastno pobudo.</w:t>
      </w:r>
    </w:p>
    <w:p w14:paraId="11627582" w14:textId="77777777" w:rsidR="007E5FF2" w:rsidRPr="003F57A2" w:rsidRDefault="007E5FF2" w:rsidP="007E5FF2">
      <w:pPr>
        <w:numPr>
          <w:ilvl w:val="12"/>
          <w:numId w:val="0"/>
        </w:numPr>
        <w:suppressAutoHyphens/>
        <w:spacing w:line="288" w:lineRule="auto"/>
        <w:jc w:val="both"/>
        <w:rPr>
          <w:i/>
          <w:spacing w:val="-2"/>
          <w:szCs w:val="22"/>
        </w:rPr>
      </w:pPr>
    </w:p>
    <w:p w14:paraId="11627583" w14:textId="77777777" w:rsidR="007E5FF2" w:rsidRPr="003F57A2" w:rsidRDefault="007E5FF2" w:rsidP="007E5FF2">
      <w:pPr>
        <w:numPr>
          <w:ilvl w:val="0"/>
          <w:numId w:val="29"/>
        </w:numPr>
        <w:suppressAutoHyphens/>
        <w:spacing w:line="288" w:lineRule="auto"/>
        <w:ind w:left="567" w:hanging="567"/>
        <w:rPr>
          <w:i/>
          <w:spacing w:val="-2"/>
          <w:szCs w:val="22"/>
        </w:rPr>
      </w:pPr>
      <w:r w:rsidRPr="003F57A2">
        <w:rPr>
          <w:i/>
          <w:szCs w:val="22"/>
        </w:rPr>
        <w:t>Skupinam pomaga generalni sekretariat.</w:t>
      </w:r>
    </w:p>
    <w:p w14:paraId="11627584" w14:textId="77777777" w:rsidR="007E5FF2" w:rsidRPr="003F57A2" w:rsidRDefault="007E5FF2" w:rsidP="007E5FF2">
      <w:pPr>
        <w:numPr>
          <w:ilvl w:val="12"/>
          <w:numId w:val="0"/>
        </w:numPr>
        <w:suppressAutoHyphens/>
        <w:spacing w:line="288" w:lineRule="auto"/>
        <w:jc w:val="both"/>
        <w:rPr>
          <w:i/>
          <w:szCs w:val="22"/>
        </w:rPr>
      </w:pPr>
    </w:p>
    <w:p w14:paraId="11627585" w14:textId="77777777" w:rsidR="007E5FF2" w:rsidRPr="003F57A2" w:rsidRDefault="007E5FF2" w:rsidP="007E5FF2">
      <w:pPr>
        <w:numPr>
          <w:ilvl w:val="0"/>
          <w:numId w:val="29"/>
        </w:numPr>
        <w:suppressAutoHyphens/>
        <w:spacing w:line="288" w:lineRule="auto"/>
        <w:ind w:left="567" w:hanging="567"/>
        <w:contextualSpacing/>
        <w:jc w:val="both"/>
        <w:rPr>
          <w:szCs w:val="22"/>
        </w:rPr>
      </w:pPr>
      <w:r w:rsidRPr="003F57A2">
        <w:rPr>
          <w:i/>
          <w:szCs w:val="22"/>
        </w:rPr>
        <w:t>Tajništva skupin</w:t>
      </w:r>
    </w:p>
    <w:p w14:paraId="11627586" w14:textId="77777777" w:rsidR="007E5FF2" w:rsidRPr="003F57A2" w:rsidRDefault="007E5FF2" w:rsidP="007E5FF2">
      <w:pPr>
        <w:numPr>
          <w:ilvl w:val="12"/>
          <w:numId w:val="0"/>
        </w:numPr>
        <w:suppressAutoHyphens/>
        <w:spacing w:line="288" w:lineRule="auto"/>
        <w:jc w:val="both"/>
        <w:rPr>
          <w:szCs w:val="22"/>
        </w:rPr>
      </w:pPr>
    </w:p>
    <w:p w14:paraId="11627587" w14:textId="77777777" w:rsidR="007E5FF2" w:rsidRPr="003F57A2" w:rsidRDefault="007E5FF2" w:rsidP="007E5FF2">
      <w:pPr>
        <w:numPr>
          <w:ilvl w:val="0"/>
          <w:numId w:val="30"/>
        </w:numPr>
        <w:suppressAutoHyphens/>
        <w:spacing w:line="288" w:lineRule="auto"/>
        <w:ind w:left="567" w:hanging="567"/>
        <w:rPr>
          <w:i/>
          <w:spacing w:val="-2"/>
          <w:szCs w:val="22"/>
        </w:rPr>
      </w:pPr>
      <w:r w:rsidRPr="003F57A2">
        <w:rPr>
          <w:i/>
          <w:szCs w:val="22"/>
        </w:rPr>
        <w:t>Člani tajništev skupin se udeležujejo plenarnih zasedanj in drugih sej EESO kot opazovalci. Tajništva skupin imajo med drugim vlogo posrednika med svojo skupino in generalnim sekretariatom Odbora. Prispevajo k dobri organizaciji dela v interesu Odbora. Skupine v ta namen razpolagajo z ustreznim številom delovnih mest, potrebnih za njihovo delo, ki so prikazana v kadrovskem načrtu Odbora.</w:t>
      </w:r>
    </w:p>
    <w:p w14:paraId="11627588" w14:textId="77777777" w:rsidR="007E5FF2" w:rsidRPr="003F57A2" w:rsidRDefault="007E5FF2" w:rsidP="007E5FF2">
      <w:pPr>
        <w:numPr>
          <w:ilvl w:val="12"/>
          <w:numId w:val="0"/>
        </w:numPr>
        <w:suppressAutoHyphens/>
        <w:spacing w:line="288" w:lineRule="auto"/>
        <w:jc w:val="both"/>
        <w:rPr>
          <w:szCs w:val="22"/>
        </w:rPr>
      </w:pPr>
    </w:p>
    <w:p w14:paraId="11627589" w14:textId="77777777" w:rsidR="007E5FF2" w:rsidRPr="003F57A2" w:rsidRDefault="007E5FF2" w:rsidP="007E5FF2">
      <w:pPr>
        <w:numPr>
          <w:ilvl w:val="0"/>
          <w:numId w:val="30"/>
        </w:numPr>
        <w:suppressAutoHyphens/>
        <w:spacing w:line="288" w:lineRule="auto"/>
        <w:ind w:left="567" w:hanging="567"/>
        <w:rPr>
          <w:i/>
          <w:spacing w:val="-2"/>
          <w:szCs w:val="22"/>
        </w:rPr>
      </w:pPr>
      <w:r w:rsidRPr="003F57A2">
        <w:rPr>
          <w:i/>
          <w:szCs w:val="22"/>
        </w:rPr>
        <w:t>Delovna mesta tajništev skupin so v organizacijski shemi vključena v tajništvo posamezne skupine.</w:t>
      </w:r>
    </w:p>
    <w:p w14:paraId="1162758A" w14:textId="77777777" w:rsidR="007E5FF2" w:rsidRPr="003F57A2" w:rsidRDefault="007E5FF2" w:rsidP="007E5FF2">
      <w:pPr>
        <w:numPr>
          <w:ilvl w:val="12"/>
          <w:numId w:val="0"/>
        </w:numPr>
        <w:suppressAutoHyphens/>
        <w:spacing w:line="288" w:lineRule="auto"/>
        <w:jc w:val="both"/>
        <w:rPr>
          <w:szCs w:val="22"/>
        </w:rPr>
      </w:pPr>
    </w:p>
    <w:p w14:paraId="1162758B" w14:textId="77777777" w:rsidR="007E5FF2" w:rsidRPr="003F57A2" w:rsidRDefault="007E5FF2" w:rsidP="007E5FF2">
      <w:pPr>
        <w:numPr>
          <w:ilvl w:val="0"/>
          <w:numId w:val="30"/>
        </w:numPr>
        <w:suppressAutoHyphens/>
        <w:spacing w:line="288" w:lineRule="auto"/>
        <w:ind w:left="567" w:hanging="567"/>
        <w:rPr>
          <w:i/>
          <w:spacing w:val="-2"/>
          <w:szCs w:val="22"/>
        </w:rPr>
      </w:pPr>
      <w:r w:rsidRPr="003F57A2">
        <w:rPr>
          <w:i/>
          <w:szCs w:val="22"/>
        </w:rPr>
        <w:t xml:space="preserve">Organ za imenovanja na predlog predsednika skupine zaposluje osebje na mesta v tajništvu skupine v skladu s členom 80 poslovnika in zaposlitvenimi postopki, določenimi v Kadrovskih predpisih za uradnike Evropske unije, ali v skladu s Pogoji za zaposlitev drugih uslužbencev Evropske unije. Skupine imajo pravico ta mesta zapolniti s premestitvijo uradnikov iz Odbora ali druge institucije ali z zaposlitvijo začasnega osebja na podlagi člena 2(c) Pogojev za zaposlitev drugih uslužbencev Evropske unije. Skupine lahko svoje kadrovske odločitve </w:t>
      </w:r>
      <w:r w:rsidRPr="003F57A2">
        <w:rPr>
          <w:i/>
          <w:szCs w:val="22"/>
        </w:rPr>
        <w:lastRenderedPageBreak/>
        <w:t>spremenijo pod pogojem, da spremembe sporočijo pravočasno, da se lahko sprejmejo potrebni proračunski ukrepi.</w:t>
      </w:r>
    </w:p>
    <w:p w14:paraId="1162758C" w14:textId="77777777" w:rsidR="007E5FF2" w:rsidRPr="003F57A2" w:rsidRDefault="007E5FF2" w:rsidP="007E5FF2">
      <w:pPr>
        <w:spacing w:line="288" w:lineRule="auto"/>
        <w:rPr>
          <w:szCs w:val="22"/>
        </w:rPr>
      </w:pPr>
    </w:p>
    <w:p w14:paraId="1162758D" w14:textId="77777777" w:rsidR="007E5FF2" w:rsidRPr="003F57A2" w:rsidRDefault="007E5FF2" w:rsidP="007E5FF2">
      <w:pPr>
        <w:pStyle w:val="Title"/>
        <w:suppressAutoHyphens/>
        <w:spacing w:line="288" w:lineRule="auto"/>
        <w:rPr>
          <w:szCs w:val="22"/>
        </w:rPr>
      </w:pPr>
      <w:r w:rsidRPr="003F57A2">
        <w:rPr>
          <w:szCs w:val="22"/>
        </w:rPr>
        <w:t>Poglavje X</w:t>
      </w:r>
    </w:p>
    <w:p w14:paraId="1162758E" w14:textId="77777777" w:rsidR="007E5FF2" w:rsidRPr="003F57A2" w:rsidRDefault="007E5FF2" w:rsidP="007E5FF2">
      <w:pPr>
        <w:spacing w:line="288" w:lineRule="auto"/>
        <w:rPr>
          <w:szCs w:val="22"/>
        </w:rPr>
      </w:pPr>
    </w:p>
    <w:p w14:paraId="1162758F" w14:textId="77777777" w:rsidR="007E5FF2" w:rsidRPr="003F57A2" w:rsidRDefault="007E5FF2" w:rsidP="007E5FF2">
      <w:pPr>
        <w:suppressAutoHyphens/>
        <w:spacing w:line="288" w:lineRule="auto"/>
        <w:jc w:val="center"/>
        <w:rPr>
          <w:b/>
          <w:szCs w:val="22"/>
        </w:rPr>
      </w:pPr>
      <w:r w:rsidRPr="003F57A2">
        <w:rPr>
          <w:b/>
          <w:szCs w:val="22"/>
        </w:rPr>
        <w:t>INTERESNE SKUPINE</w:t>
      </w:r>
    </w:p>
    <w:p w14:paraId="11627590" w14:textId="77777777" w:rsidR="007E5FF2" w:rsidRPr="003F57A2" w:rsidRDefault="007E5FF2" w:rsidP="007E5FF2">
      <w:pPr>
        <w:spacing w:line="288" w:lineRule="auto"/>
        <w:rPr>
          <w:szCs w:val="22"/>
        </w:rPr>
      </w:pPr>
    </w:p>
    <w:p w14:paraId="11627591" w14:textId="77777777" w:rsidR="007E5FF2" w:rsidRPr="003F57A2" w:rsidRDefault="007E5FF2" w:rsidP="007E5FF2">
      <w:pPr>
        <w:numPr>
          <w:ilvl w:val="12"/>
          <w:numId w:val="0"/>
        </w:numPr>
        <w:suppressAutoHyphens/>
        <w:spacing w:line="288" w:lineRule="auto"/>
        <w:ind w:left="720" w:hanging="720"/>
        <w:jc w:val="center"/>
        <w:rPr>
          <w:rFonts w:eastAsia="Times New Roman"/>
          <w:i/>
          <w:spacing w:val="-2"/>
          <w:szCs w:val="22"/>
        </w:rPr>
      </w:pPr>
      <w:r w:rsidRPr="003F57A2">
        <w:rPr>
          <w:b/>
          <w:szCs w:val="22"/>
        </w:rPr>
        <w:t>Člen 31</w:t>
      </w:r>
    </w:p>
    <w:p w14:paraId="11627592" w14:textId="77777777" w:rsidR="007E5FF2" w:rsidRPr="003F57A2" w:rsidRDefault="007E5FF2" w:rsidP="007E5FF2">
      <w:pPr>
        <w:numPr>
          <w:ilvl w:val="12"/>
          <w:numId w:val="0"/>
        </w:numPr>
        <w:tabs>
          <w:tab w:val="left" w:pos="5209"/>
        </w:tabs>
        <w:suppressAutoHyphens/>
        <w:spacing w:line="288" w:lineRule="auto"/>
        <w:ind w:left="720" w:hanging="720"/>
        <w:jc w:val="both"/>
        <w:rPr>
          <w:spacing w:val="-2"/>
          <w:szCs w:val="22"/>
        </w:rPr>
      </w:pPr>
    </w:p>
    <w:p w14:paraId="11627593" w14:textId="77777777" w:rsidR="007E5FF2" w:rsidRPr="003F57A2" w:rsidRDefault="007E5FF2" w:rsidP="007E5FF2">
      <w:pPr>
        <w:numPr>
          <w:ilvl w:val="0"/>
          <w:numId w:val="31"/>
        </w:numPr>
        <w:suppressAutoHyphens/>
        <w:spacing w:line="288" w:lineRule="auto"/>
        <w:ind w:left="567" w:hanging="567"/>
        <w:rPr>
          <w:i/>
          <w:spacing w:val="-2"/>
          <w:szCs w:val="22"/>
        </w:rPr>
      </w:pPr>
      <w:r w:rsidRPr="003F57A2">
        <w:rPr>
          <w:i/>
          <w:szCs w:val="22"/>
        </w:rPr>
        <w:t>Predsedstvu je treba sporočiti vsakršno spremembo v sestavi interesne skupine, ki jo je predsedstvo že odobrilo.</w:t>
      </w:r>
    </w:p>
    <w:p w14:paraId="11627594" w14:textId="77777777" w:rsidR="007E5FF2" w:rsidRPr="003F57A2" w:rsidRDefault="007E5FF2" w:rsidP="007E5FF2">
      <w:pPr>
        <w:numPr>
          <w:ilvl w:val="12"/>
          <w:numId w:val="0"/>
        </w:numPr>
        <w:suppressAutoHyphens/>
        <w:spacing w:line="288" w:lineRule="auto"/>
        <w:ind w:left="720" w:hanging="720"/>
        <w:jc w:val="both"/>
        <w:rPr>
          <w:spacing w:val="-2"/>
          <w:szCs w:val="22"/>
        </w:rPr>
      </w:pPr>
    </w:p>
    <w:p w14:paraId="11627595" w14:textId="77777777" w:rsidR="007E5FF2" w:rsidRPr="003F57A2" w:rsidRDefault="007E5FF2" w:rsidP="007E5FF2">
      <w:pPr>
        <w:numPr>
          <w:ilvl w:val="0"/>
          <w:numId w:val="31"/>
        </w:numPr>
        <w:suppressAutoHyphens/>
        <w:spacing w:line="288" w:lineRule="auto"/>
        <w:ind w:left="567" w:hanging="567"/>
        <w:rPr>
          <w:i/>
          <w:spacing w:val="-2"/>
          <w:szCs w:val="22"/>
        </w:rPr>
      </w:pPr>
      <w:r w:rsidRPr="003F57A2">
        <w:rPr>
          <w:i/>
          <w:szCs w:val="22"/>
        </w:rPr>
        <w:t>Pravilno ustanovljene interesne skupine lahko za svoje delo uporabljajo tehnične storitve generalnega sekretariata in razpolagajo s sejnimi dvoranami v okviru njihove razpoložljivosti. Če je to povezano z dodatnimi stroški, kot v primeru udeležbe članov na sejah interesnih skupin ali tolmačenja, je potrebno soglasje predsedstva.</w:t>
      </w:r>
    </w:p>
    <w:p w14:paraId="11627596" w14:textId="77777777" w:rsidR="007E5FF2" w:rsidRPr="003F57A2" w:rsidRDefault="007E5FF2" w:rsidP="007E5FF2">
      <w:pPr>
        <w:numPr>
          <w:ilvl w:val="12"/>
          <w:numId w:val="0"/>
        </w:numPr>
        <w:suppressAutoHyphens/>
        <w:spacing w:line="288" w:lineRule="auto"/>
        <w:ind w:left="720" w:hanging="720"/>
        <w:jc w:val="both"/>
        <w:rPr>
          <w:rFonts w:eastAsia="Times New Roman"/>
          <w:i/>
          <w:spacing w:val="-2"/>
          <w:szCs w:val="22"/>
          <w:lang w:eastAsia="en-US"/>
        </w:rPr>
      </w:pPr>
    </w:p>
    <w:p w14:paraId="11627597" w14:textId="77777777" w:rsidR="007E5FF2" w:rsidRPr="003F57A2" w:rsidRDefault="007E5FF2" w:rsidP="007E5FF2">
      <w:pPr>
        <w:numPr>
          <w:ilvl w:val="0"/>
          <w:numId w:val="31"/>
        </w:numPr>
        <w:suppressAutoHyphens/>
        <w:spacing w:line="288" w:lineRule="auto"/>
        <w:ind w:left="567" w:hanging="567"/>
        <w:rPr>
          <w:i/>
          <w:spacing w:val="-2"/>
          <w:szCs w:val="22"/>
        </w:rPr>
      </w:pPr>
      <w:r w:rsidRPr="003F57A2">
        <w:rPr>
          <w:i/>
          <w:szCs w:val="22"/>
        </w:rPr>
        <w:t>Vsaka interesna skupina je povezana z eno od treh skupin, ki ji zagotavlja tehnično in administrativno podporo.</w:t>
      </w:r>
    </w:p>
    <w:p w14:paraId="11627598" w14:textId="77777777" w:rsidR="007E5FF2" w:rsidRPr="003F57A2" w:rsidRDefault="007E5FF2" w:rsidP="007E5FF2">
      <w:pPr>
        <w:numPr>
          <w:ilvl w:val="12"/>
          <w:numId w:val="0"/>
        </w:numPr>
        <w:suppressAutoHyphens/>
        <w:spacing w:line="288" w:lineRule="auto"/>
        <w:ind w:left="720" w:hanging="720"/>
        <w:jc w:val="both"/>
        <w:rPr>
          <w:i/>
          <w:spacing w:val="-2"/>
          <w:szCs w:val="22"/>
        </w:rPr>
      </w:pPr>
    </w:p>
    <w:p w14:paraId="11627599"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NASLOV II</w:t>
      </w:r>
    </w:p>
    <w:p w14:paraId="1162759A" w14:textId="77777777" w:rsidR="007E5FF2" w:rsidRPr="003F57A2" w:rsidRDefault="007E5FF2" w:rsidP="007E5FF2">
      <w:pPr>
        <w:spacing w:line="288" w:lineRule="auto"/>
        <w:rPr>
          <w:szCs w:val="22"/>
        </w:rPr>
      </w:pPr>
    </w:p>
    <w:p w14:paraId="1162759B"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DELOVANJE ODBORA</w:t>
      </w:r>
    </w:p>
    <w:p w14:paraId="1162759C" w14:textId="77777777" w:rsidR="007E5FF2" w:rsidRPr="003F57A2" w:rsidRDefault="007E5FF2" w:rsidP="007E5FF2">
      <w:pPr>
        <w:numPr>
          <w:ilvl w:val="12"/>
          <w:numId w:val="0"/>
        </w:numPr>
        <w:suppressAutoHyphens/>
        <w:spacing w:line="288" w:lineRule="auto"/>
        <w:ind w:left="720" w:hanging="720"/>
        <w:jc w:val="both"/>
        <w:rPr>
          <w:i/>
          <w:spacing w:val="-2"/>
          <w:szCs w:val="22"/>
        </w:rPr>
      </w:pPr>
    </w:p>
    <w:p w14:paraId="1162759D"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Poglavje I</w:t>
      </w:r>
    </w:p>
    <w:p w14:paraId="1162759E" w14:textId="77777777" w:rsidR="007E5FF2" w:rsidRPr="003F57A2" w:rsidRDefault="007E5FF2" w:rsidP="007E5FF2">
      <w:pPr>
        <w:spacing w:line="288" w:lineRule="auto"/>
        <w:rPr>
          <w:szCs w:val="22"/>
        </w:rPr>
      </w:pPr>
    </w:p>
    <w:p w14:paraId="1162759F"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POSVETOVANJE Z ODBOROM</w:t>
      </w:r>
    </w:p>
    <w:p w14:paraId="116275A0" w14:textId="77777777" w:rsidR="007E5FF2" w:rsidRPr="003F57A2" w:rsidRDefault="007E5FF2" w:rsidP="007E5FF2">
      <w:pPr>
        <w:pStyle w:val="EndnoteText"/>
        <w:numPr>
          <w:ilvl w:val="12"/>
          <w:numId w:val="0"/>
        </w:numPr>
        <w:suppressAutoHyphens/>
        <w:rPr>
          <w:spacing w:val="-2"/>
          <w:szCs w:val="22"/>
        </w:rPr>
      </w:pPr>
    </w:p>
    <w:p w14:paraId="116275A1"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Člen 32</w:t>
      </w:r>
    </w:p>
    <w:p w14:paraId="116275A2" w14:textId="77777777" w:rsidR="007E5FF2" w:rsidRPr="003F57A2" w:rsidRDefault="007E5FF2" w:rsidP="007E5FF2">
      <w:pPr>
        <w:spacing w:line="288" w:lineRule="auto"/>
        <w:rPr>
          <w:szCs w:val="22"/>
        </w:rPr>
      </w:pPr>
    </w:p>
    <w:p w14:paraId="116275A3" w14:textId="77777777" w:rsidR="007E5FF2" w:rsidRPr="003F57A2" w:rsidRDefault="007E5FF2" w:rsidP="007E5FF2">
      <w:pPr>
        <w:numPr>
          <w:ilvl w:val="0"/>
          <w:numId w:val="32"/>
        </w:numPr>
        <w:suppressAutoHyphens/>
        <w:spacing w:line="288" w:lineRule="auto"/>
        <w:ind w:left="567" w:hanging="567"/>
        <w:rPr>
          <w:i/>
          <w:szCs w:val="22"/>
        </w:rPr>
      </w:pPr>
      <w:r w:rsidRPr="003F57A2">
        <w:rPr>
          <w:i/>
          <w:szCs w:val="22"/>
        </w:rPr>
        <w:t>Odbor ima za opravljanje svojih nalog na voljo naslednja sredstva izražanja:</w:t>
      </w:r>
    </w:p>
    <w:p w14:paraId="116275A4" w14:textId="77777777" w:rsidR="007E5FF2" w:rsidRPr="003F57A2" w:rsidRDefault="007E5FF2" w:rsidP="007E5FF2">
      <w:pPr>
        <w:numPr>
          <w:ilvl w:val="12"/>
          <w:numId w:val="0"/>
        </w:numPr>
        <w:suppressAutoHyphens/>
        <w:spacing w:line="288" w:lineRule="auto"/>
        <w:jc w:val="both"/>
        <w:rPr>
          <w:i/>
          <w:szCs w:val="22"/>
        </w:rPr>
      </w:pPr>
    </w:p>
    <w:p w14:paraId="116275A5" w14:textId="77777777" w:rsidR="007E5FF2" w:rsidRPr="003F57A2" w:rsidRDefault="007E5FF2" w:rsidP="007E5FF2">
      <w:pPr>
        <w:numPr>
          <w:ilvl w:val="0"/>
          <w:numId w:val="4"/>
        </w:numPr>
        <w:suppressAutoHyphens/>
        <w:spacing w:line="288" w:lineRule="auto"/>
        <w:jc w:val="both"/>
        <w:rPr>
          <w:rFonts w:eastAsia="Times New Roman"/>
          <w:i/>
          <w:szCs w:val="22"/>
        </w:rPr>
      </w:pPr>
      <w:r w:rsidRPr="003F57A2">
        <w:rPr>
          <w:i/>
          <w:szCs w:val="22"/>
        </w:rPr>
        <w:t>mnenja na zaprosilo Evropskega parlamenta, Sveta ali Komisije;</w:t>
      </w:r>
    </w:p>
    <w:p w14:paraId="116275A6" w14:textId="77777777" w:rsidR="007E5FF2" w:rsidRPr="003F57A2" w:rsidRDefault="007E5FF2" w:rsidP="007E5FF2">
      <w:pPr>
        <w:numPr>
          <w:ilvl w:val="0"/>
          <w:numId w:val="4"/>
        </w:numPr>
        <w:suppressAutoHyphens/>
        <w:spacing w:line="288" w:lineRule="auto"/>
        <w:jc w:val="both"/>
        <w:rPr>
          <w:rFonts w:eastAsia="Times New Roman"/>
          <w:i/>
          <w:szCs w:val="22"/>
        </w:rPr>
      </w:pPr>
      <w:r w:rsidRPr="003F57A2">
        <w:rPr>
          <w:i/>
          <w:szCs w:val="22"/>
        </w:rPr>
        <w:t>mnenja na lastno pobudo, ki Odboru omogočajo, da izrazi svoje mnenje o vseh temah, za katere se mu to zdi primerno;</w:t>
      </w:r>
    </w:p>
    <w:p w14:paraId="116275A7" w14:textId="77777777" w:rsidR="007E5FF2" w:rsidRPr="003F57A2" w:rsidRDefault="007E5FF2" w:rsidP="007E5FF2">
      <w:pPr>
        <w:numPr>
          <w:ilvl w:val="0"/>
          <w:numId w:val="4"/>
        </w:numPr>
        <w:suppressAutoHyphens/>
        <w:spacing w:line="288" w:lineRule="auto"/>
        <w:jc w:val="both"/>
        <w:rPr>
          <w:rFonts w:eastAsia="Times New Roman"/>
          <w:i/>
          <w:szCs w:val="22"/>
        </w:rPr>
      </w:pPr>
      <w:r w:rsidRPr="003F57A2">
        <w:rPr>
          <w:i/>
          <w:szCs w:val="22"/>
        </w:rPr>
        <w:t>raziskovalna mnenja, ki jih Odbor pripravi na prošnjo ene izmed evropskih institucij in v njih predstavi svoje razmišljanje in predloge o posamezni temi, na podlagi katerih lahko Komisija nato oblikuje predlog;</w:t>
      </w:r>
    </w:p>
    <w:p w14:paraId="116275A8" w14:textId="77777777" w:rsidR="007E5FF2" w:rsidRPr="003F57A2" w:rsidRDefault="007E5FF2" w:rsidP="007E5FF2">
      <w:pPr>
        <w:numPr>
          <w:ilvl w:val="0"/>
          <w:numId w:val="4"/>
        </w:numPr>
        <w:suppressAutoHyphens/>
        <w:spacing w:line="288" w:lineRule="auto"/>
        <w:jc w:val="both"/>
        <w:rPr>
          <w:rFonts w:eastAsia="Times New Roman"/>
          <w:i/>
          <w:szCs w:val="22"/>
        </w:rPr>
      </w:pPr>
      <w:r w:rsidRPr="003F57A2">
        <w:rPr>
          <w:i/>
          <w:szCs w:val="22"/>
        </w:rPr>
        <w:t>informativna poročila za proučitev vprašanj o procesu vključevanja in politikah EU;</w:t>
      </w:r>
    </w:p>
    <w:p w14:paraId="116275A9" w14:textId="77777777" w:rsidR="007E5FF2" w:rsidRPr="003F57A2" w:rsidRDefault="007E5FF2" w:rsidP="007E5FF2">
      <w:pPr>
        <w:numPr>
          <w:ilvl w:val="0"/>
          <w:numId w:val="4"/>
        </w:numPr>
        <w:suppressAutoHyphens/>
        <w:spacing w:line="288" w:lineRule="auto"/>
        <w:jc w:val="both"/>
        <w:rPr>
          <w:rFonts w:eastAsia="Times New Roman"/>
          <w:i/>
          <w:szCs w:val="22"/>
        </w:rPr>
      </w:pPr>
      <w:r w:rsidRPr="003F57A2">
        <w:rPr>
          <w:i/>
          <w:szCs w:val="22"/>
        </w:rPr>
        <w:t>dodatna mnenja, ki Odboru omogočajo, da dopolni ali aktualizira svoje že sprejeto mnenje;</w:t>
      </w:r>
    </w:p>
    <w:p w14:paraId="116275AA" w14:textId="77777777" w:rsidR="007E5FF2" w:rsidRPr="003F57A2" w:rsidRDefault="007E5FF2" w:rsidP="007E5FF2">
      <w:pPr>
        <w:numPr>
          <w:ilvl w:val="0"/>
          <w:numId w:val="4"/>
        </w:numPr>
        <w:suppressAutoHyphens/>
        <w:spacing w:line="288" w:lineRule="auto"/>
        <w:jc w:val="both"/>
        <w:rPr>
          <w:rFonts w:eastAsia="Times New Roman"/>
          <w:i/>
          <w:szCs w:val="22"/>
        </w:rPr>
      </w:pPr>
      <w:r w:rsidRPr="003F57A2">
        <w:rPr>
          <w:i/>
          <w:szCs w:val="22"/>
        </w:rPr>
        <w:t>resolucije o vseh vprašanjih, ki spadajo v pristojnost Odbora.</w:t>
      </w:r>
    </w:p>
    <w:p w14:paraId="116275AB" w14:textId="77777777" w:rsidR="007E5FF2" w:rsidRPr="003F57A2" w:rsidRDefault="007E5FF2" w:rsidP="007E5FF2">
      <w:pPr>
        <w:numPr>
          <w:ilvl w:val="12"/>
          <w:numId w:val="0"/>
        </w:numPr>
        <w:suppressAutoHyphens/>
        <w:spacing w:line="288" w:lineRule="auto"/>
        <w:ind w:left="709" w:hanging="709"/>
        <w:jc w:val="both"/>
        <w:rPr>
          <w:szCs w:val="22"/>
        </w:rPr>
      </w:pPr>
    </w:p>
    <w:p w14:paraId="116275AC" w14:textId="77777777" w:rsidR="007E5FF2" w:rsidRPr="003F57A2" w:rsidRDefault="007E5FF2" w:rsidP="007E5FF2">
      <w:pPr>
        <w:numPr>
          <w:ilvl w:val="0"/>
          <w:numId w:val="32"/>
        </w:numPr>
        <w:suppressAutoHyphens/>
        <w:spacing w:line="288" w:lineRule="auto"/>
        <w:ind w:left="567" w:hanging="567"/>
        <w:rPr>
          <w:i/>
          <w:szCs w:val="22"/>
        </w:rPr>
      </w:pPr>
      <w:r w:rsidRPr="003F57A2">
        <w:rPr>
          <w:i/>
          <w:szCs w:val="22"/>
        </w:rPr>
        <w:t>Mnenja na lastno pobudo:</w:t>
      </w:r>
    </w:p>
    <w:p w14:paraId="116275AD" w14:textId="77777777" w:rsidR="007E5FF2" w:rsidRPr="003F57A2" w:rsidRDefault="007E5FF2" w:rsidP="007E5FF2">
      <w:pPr>
        <w:numPr>
          <w:ilvl w:val="12"/>
          <w:numId w:val="0"/>
        </w:numPr>
        <w:suppressAutoHyphens/>
        <w:spacing w:line="288" w:lineRule="auto"/>
        <w:ind w:left="709" w:hanging="709"/>
        <w:jc w:val="both"/>
        <w:rPr>
          <w:rFonts w:eastAsia="Times New Roman"/>
          <w:szCs w:val="22"/>
          <w:lang w:eastAsia="en-US"/>
        </w:rPr>
      </w:pPr>
    </w:p>
    <w:p w14:paraId="116275AE" w14:textId="77777777" w:rsidR="007E5FF2" w:rsidRPr="003F57A2" w:rsidRDefault="007E5FF2" w:rsidP="007E5FF2">
      <w:pPr>
        <w:pStyle w:val="BodyTextIndent3"/>
        <w:numPr>
          <w:ilvl w:val="0"/>
          <w:numId w:val="6"/>
        </w:numPr>
        <w:suppressAutoHyphens/>
        <w:spacing w:line="288" w:lineRule="auto"/>
        <w:ind w:left="1134" w:hanging="567"/>
        <w:jc w:val="both"/>
        <w:rPr>
          <w:szCs w:val="22"/>
        </w:rPr>
      </w:pPr>
      <w:r w:rsidRPr="003F57A2">
        <w:rPr>
          <w:szCs w:val="22"/>
        </w:rPr>
        <w:lastRenderedPageBreak/>
        <w:t>Pri predlogih mnenj na lastno pobudo, ki jih v skladu s členom 32(2) poslovnika strokovna skupina, posvetovalna komisija ali ena od treh skupin Odbora predloži predsedstvu, da jih Odbor odobri, je treba upoštevati naslednja pravila:</w:t>
      </w:r>
    </w:p>
    <w:p w14:paraId="116275AF" w14:textId="77777777" w:rsidR="007E5FF2" w:rsidRPr="003F57A2" w:rsidRDefault="007E5FF2" w:rsidP="007E5FF2">
      <w:pPr>
        <w:pStyle w:val="BodyTextIndent3"/>
        <w:suppressAutoHyphens/>
        <w:spacing w:line="288" w:lineRule="auto"/>
        <w:rPr>
          <w:i w:val="0"/>
          <w:szCs w:val="22"/>
        </w:rPr>
      </w:pPr>
    </w:p>
    <w:p w14:paraId="116275B0" w14:textId="77777777" w:rsidR="007E5FF2" w:rsidRPr="003F57A2" w:rsidRDefault="007E5FF2" w:rsidP="007E5FF2">
      <w:pPr>
        <w:numPr>
          <w:ilvl w:val="0"/>
          <w:numId w:val="10"/>
        </w:numPr>
        <w:tabs>
          <w:tab w:val="clear" w:pos="1418"/>
        </w:tabs>
        <w:suppressAutoHyphens/>
        <w:spacing w:line="288" w:lineRule="auto"/>
        <w:ind w:left="1503"/>
        <w:jc w:val="both"/>
        <w:rPr>
          <w:rFonts w:eastAsia="Times New Roman"/>
          <w:i/>
          <w:szCs w:val="22"/>
        </w:rPr>
      </w:pPr>
      <w:r w:rsidRPr="003F57A2">
        <w:rPr>
          <w:i/>
          <w:szCs w:val="22"/>
        </w:rPr>
        <w:t>mnenje mora obravnavati temo, ki je Odbor v zadnjem obdobju (v zadnjih dveh letih) še ni preučil v okviru drugih dejavnosti, poleg tega mora promovirati skupne interese članov, hkrati pa upoštevati politične prednostne naloge Odbora;</w:t>
      </w:r>
    </w:p>
    <w:p w14:paraId="116275B1" w14:textId="77777777" w:rsidR="007E5FF2" w:rsidRPr="003F57A2" w:rsidRDefault="007E5FF2" w:rsidP="007E5FF2">
      <w:pPr>
        <w:numPr>
          <w:ilvl w:val="0"/>
          <w:numId w:val="10"/>
        </w:numPr>
        <w:tabs>
          <w:tab w:val="clear" w:pos="1418"/>
        </w:tabs>
        <w:suppressAutoHyphens/>
        <w:spacing w:line="288" w:lineRule="auto"/>
        <w:ind w:left="1503"/>
        <w:jc w:val="both"/>
        <w:rPr>
          <w:rFonts w:eastAsia="Times New Roman"/>
          <w:i/>
          <w:szCs w:val="22"/>
        </w:rPr>
      </w:pPr>
      <w:r w:rsidRPr="003F57A2">
        <w:rPr>
          <w:i/>
          <w:szCs w:val="22"/>
        </w:rPr>
        <w:t>tema mora biti aktualna in inovativna.</w:t>
      </w:r>
      <w:r w:rsidRPr="003F57A2">
        <w:rPr>
          <w:i/>
          <w:iCs/>
          <w:szCs w:val="22"/>
        </w:rPr>
        <w:t xml:space="preserve"> </w:t>
      </w:r>
      <w:r w:rsidRPr="003F57A2">
        <w:rPr>
          <w:i/>
          <w:szCs w:val="22"/>
        </w:rPr>
        <w:t>Lahko je tema, ki je Evropska unija še ni obravnavala, ali pa popolnoma nov pristop do teme, ki je že bila obravnavana;</w:t>
      </w:r>
    </w:p>
    <w:p w14:paraId="116275B2" w14:textId="77777777" w:rsidR="007E5FF2" w:rsidRPr="003F57A2" w:rsidRDefault="007E5FF2" w:rsidP="007E5FF2">
      <w:pPr>
        <w:numPr>
          <w:ilvl w:val="0"/>
          <w:numId w:val="10"/>
        </w:numPr>
        <w:tabs>
          <w:tab w:val="clear" w:pos="1418"/>
        </w:tabs>
        <w:suppressAutoHyphens/>
        <w:spacing w:line="288" w:lineRule="auto"/>
        <w:ind w:left="1503"/>
        <w:jc w:val="both"/>
        <w:rPr>
          <w:rFonts w:eastAsia="Times New Roman"/>
          <w:i/>
          <w:szCs w:val="22"/>
        </w:rPr>
      </w:pPr>
      <w:r w:rsidRPr="003F57A2">
        <w:rPr>
          <w:i/>
          <w:szCs w:val="22"/>
        </w:rPr>
        <w:t>mnenje mora pritegniti pozornost institucij na potrebo po novi zakonodaji, predlaga pa lahko tudi nov akcijski načrt ali novo metodo dela. V vsakem primeru mora področju urejanja, na katerega se nanaša, prinesti dodano vrednost;</w:t>
      </w:r>
    </w:p>
    <w:p w14:paraId="116275B3" w14:textId="77777777" w:rsidR="007E5FF2" w:rsidRPr="003F57A2" w:rsidRDefault="007E5FF2" w:rsidP="007E5FF2">
      <w:pPr>
        <w:numPr>
          <w:ilvl w:val="0"/>
          <w:numId w:val="10"/>
        </w:numPr>
        <w:tabs>
          <w:tab w:val="clear" w:pos="1418"/>
        </w:tabs>
        <w:suppressAutoHyphens/>
        <w:spacing w:line="288" w:lineRule="auto"/>
        <w:ind w:left="1503"/>
        <w:jc w:val="both"/>
        <w:rPr>
          <w:rFonts w:eastAsia="Times New Roman"/>
          <w:i/>
          <w:szCs w:val="22"/>
        </w:rPr>
      </w:pPr>
      <w:r w:rsidRPr="003F57A2">
        <w:rPr>
          <w:i/>
          <w:szCs w:val="22"/>
        </w:rPr>
        <w:t>da bo mnenje na lastno pobudo imelo resnično vrednost, ga je treba ustrezno časovno načrtovati.</w:t>
      </w:r>
    </w:p>
    <w:p w14:paraId="116275B4" w14:textId="77777777" w:rsidR="007E5FF2" w:rsidRPr="003F57A2" w:rsidRDefault="007E5FF2" w:rsidP="007E5FF2">
      <w:pPr>
        <w:suppressAutoHyphens/>
        <w:spacing w:line="288" w:lineRule="auto"/>
        <w:jc w:val="both"/>
        <w:rPr>
          <w:i/>
          <w:szCs w:val="22"/>
        </w:rPr>
      </w:pPr>
    </w:p>
    <w:p w14:paraId="116275B5" w14:textId="77777777" w:rsidR="007E5FF2" w:rsidRPr="003F57A2" w:rsidRDefault="007E5FF2" w:rsidP="007E5FF2">
      <w:pPr>
        <w:numPr>
          <w:ilvl w:val="0"/>
          <w:numId w:val="9"/>
        </w:numPr>
        <w:suppressAutoHyphens/>
        <w:spacing w:line="288" w:lineRule="auto"/>
        <w:ind w:left="1134" w:hanging="567"/>
        <w:jc w:val="both"/>
        <w:rPr>
          <w:rFonts w:eastAsia="Times New Roman"/>
          <w:i/>
          <w:szCs w:val="22"/>
        </w:rPr>
      </w:pPr>
      <w:r w:rsidRPr="003F57A2">
        <w:rPr>
          <w:i/>
          <w:szCs w:val="22"/>
        </w:rPr>
        <w:t>Zahtevek za pripravo mnenja na lastno pobudo mora vsebovati naslednje informacije:</w:t>
      </w:r>
    </w:p>
    <w:p w14:paraId="116275B6" w14:textId="77777777" w:rsidR="007E5FF2" w:rsidRPr="003F57A2" w:rsidRDefault="007E5FF2" w:rsidP="007E5FF2">
      <w:pPr>
        <w:suppressAutoHyphens/>
        <w:spacing w:line="288" w:lineRule="auto"/>
        <w:rPr>
          <w:i/>
          <w:szCs w:val="22"/>
        </w:rPr>
      </w:pPr>
    </w:p>
    <w:p w14:paraId="116275B7" w14:textId="77777777" w:rsidR="007E5FF2" w:rsidRPr="003F57A2" w:rsidRDefault="007E5FF2" w:rsidP="007E5FF2">
      <w:pPr>
        <w:numPr>
          <w:ilvl w:val="0"/>
          <w:numId w:val="10"/>
        </w:numPr>
        <w:suppressAutoHyphens/>
        <w:spacing w:line="288" w:lineRule="auto"/>
        <w:ind w:left="1503"/>
        <w:jc w:val="both"/>
        <w:rPr>
          <w:rFonts w:eastAsia="Times New Roman"/>
          <w:i/>
          <w:szCs w:val="22"/>
        </w:rPr>
      </w:pPr>
      <w:r w:rsidRPr="003F57A2">
        <w:rPr>
          <w:i/>
          <w:szCs w:val="22"/>
        </w:rPr>
        <w:t>ozadje,</w:t>
      </w:r>
    </w:p>
    <w:p w14:paraId="116275B8" w14:textId="77777777" w:rsidR="007E5FF2" w:rsidRPr="003F57A2" w:rsidRDefault="007E5FF2" w:rsidP="007E5FF2">
      <w:pPr>
        <w:numPr>
          <w:ilvl w:val="0"/>
          <w:numId w:val="10"/>
        </w:numPr>
        <w:suppressAutoHyphens/>
        <w:spacing w:line="288" w:lineRule="auto"/>
        <w:ind w:left="1503"/>
        <w:jc w:val="both"/>
        <w:rPr>
          <w:rFonts w:eastAsia="Times New Roman"/>
          <w:i/>
          <w:szCs w:val="22"/>
        </w:rPr>
      </w:pPr>
      <w:r w:rsidRPr="003F57A2">
        <w:rPr>
          <w:i/>
          <w:szCs w:val="22"/>
        </w:rPr>
        <w:t>cilj(e),</w:t>
      </w:r>
    </w:p>
    <w:p w14:paraId="116275B9" w14:textId="77777777" w:rsidR="007E5FF2" w:rsidRPr="003F57A2" w:rsidRDefault="007E5FF2" w:rsidP="007E5FF2">
      <w:pPr>
        <w:numPr>
          <w:ilvl w:val="0"/>
          <w:numId w:val="10"/>
        </w:numPr>
        <w:suppressAutoHyphens/>
        <w:spacing w:line="288" w:lineRule="auto"/>
        <w:ind w:left="1503"/>
        <w:jc w:val="both"/>
        <w:rPr>
          <w:rFonts w:eastAsia="Times New Roman"/>
          <w:i/>
          <w:szCs w:val="22"/>
        </w:rPr>
      </w:pPr>
      <w:r w:rsidRPr="003F57A2">
        <w:rPr>
          <w:i/>
          <w:szCs w:val="22"/>
        </w:rPr>
        <w:t>organizacijo dela: časovni razpored, število članov delovne skupine, podrobne podatke o vsakem posvetovanju in/ali predlaganem študijskem potovanju,</w:t>
      </w:r>
    </w:p>
    <w:p w14:paraId="116275BA" w14:textId="77777777" w:rsidR="007E5FF2" w:rsidRPr="003F57A2" w:rsidRDefault="007E5FF2" w:rsidP="007E5FF2">
      <w:pPr>
        <w:numPr>
          <w:ilvl w:val="0"/>
          <w:numId w:val="10"/>
        </w:numPr>
        <w:suppressAutoHyphens/>
        <w:spacing w:line="288" w:lineRule="auto"/>
        <w:ind w:left="1503"/>
        <w:jc w:val="both"/>
        <w:rPr>
          <w:rFonts w:eastAsia="Times New Roman"/>
          <w:i/>
          <w:szCs w:val="22"/>
        </w:rPr>
      </w:pPr>
      <w:r w:rsidRPr="003F57A2">
        <w:rPr>
          <w:i/>
          <w:szCs w:val="22"/>
        </w:rPr>
        <w:t>konkreten načrt za spremljanje mnenja:</w:t>
      </w:r>
    </w:p>
    <w:p w14:paraId="116275BB" w14:textId="77777777" w:rsidR="007E5FF2" w:rsidRPr="003F57A2" w:rsidRDefault="007E5FF2" w:rsidP="007E5FF2">
      <w:pPr>
        <w:numPr>
          <w:ilvl w:val="0"/>
          <w:numId w:val="33"/>
        </w:numPr>
        <w:tabs>
          <w:tab w:val="clear" w:pos="0"/>
        </w:tabs>
        <w:suppressAutoHyphens/>
        <w:spacing w:line="288" w:lineRule="auto"/>
        <w:ind w:left="1702" w:hanging="284"/>
        <w:rPr>
          <w:i/>
          <w:szCs w:val="22"/>
        </w:rPr>
      </w:pPr>
      <w:r w:rsidRPr="003F57A2">
        <w:rPr>
          <w:i/>
          <w:szCs w:val="22"/>
        </w:rPr>
        <w:t>načrt komuniciranja z ustrezno ciljno skupino,</w:t>
      </w:r>
    </w:p>
    <w:p w14:paraId="116275BC" w14:textId="77777777" w:rsidR="007E5FF2" w:rsidRPr="003F57A2" w:rsidRDefault="007E5FF2" w:rsidP="007E5FF2">
      <w:pPr>
        <w:numPr>
          <w:ilvl w:val="0"/>
          <w:numId w:val="34"/>
        </w:numPr>
        <w:tabs>
          <w:tab w:val="clear" w:pos="0"/>
        </w:tabs>
        <w:suppressAutoHyphens/>
        <w:spacing w:line="288" w:lineRule="auto"/>
        <w:ind w:left="1702" w:hanging="284"/>
        <w:rPr>
          <w:i/>
          <w:szCs w:val="22"/>
        </w:rPr>
      </w:pPr>
      <w:r w:rsidRPr="003F57A2">
        <w:rPr>
          <w:i/>
          <w:szCs w:val="22"/>
        </w:rPr>
        <w:t>načrt uporabe mnenja za razvoj odnosov z drugimi institucijami,</w:t>
      </w:r>
    </w:p>
    <w:p w14:paraId="116275BD" w14:textId="77777777" w:rsidR="007E5FF2" w:rsidRPr="003F57A2" w:rsidRDefault="007E5FF2" w:rsidP="007E5FF2">
      <w:pPr>
        <w:numPr>
          <w:ilvl w:val="0"/>
          <w:numId w:val="35"/>
        </w:numPr>
        <w:tabs>
          <w:tab w:val="clear" w:pos="0"/>
        </w:tabs>
        <w:suppressAutoHyphens/>
        <w:spacing w:line="288" w:lineRule="auto"/>
        <w:ind w:left="1702" w:hanging="284"/>
        <w:rPr>
          <w:i/>
          <w:szCs w:val="22"/>
        </w:rPr>
      </w:pPr>
      <w:r w:rsidRPr="003F57A2">
        <w:rPr>
          <w:i/>
          <w:szCs w:val="22"/>
        </w:rPr>
        <w:t>oceno stroškov spremljanja.</w:t>
      </w:r>
    </w:p>
    <w:p w14:paraId="116275BE" w14:textId="77777777" w:rsidR="007E5FF2" w:rsidRPr="003F57A2" w:rsidRDefault="007E5FF2" w:rsidP="007E5FF2">
      <w:pPr>
        <w:numPr>
          <w:ilvl w:val="12"/>
          <w:numId w:val="0"/>
        </w:numPr>
        <w:suppressAutoHyphens/>
        <w:spacing w:line="288" w:lineRule="auto"/>
        <w:ind w:left="709" w:hanging="709"/>
        <w:jc w:val="both"/>
        <w:rPr>
          <w:i/>
          <w:spacing w:val="-2"/>
          <w:szCs w:val="22"/>
        </w:rPr>
      </w:pPr>
    </w:p>
    <w:p w14:paraId="116275BF" w14:textId="77777777" w:rsidR="007E5FF2" w:rsidRPr="003F57A2" w:rsidRDefault="007E5FF2" w:rsidP="007E5FF2">
      <w:pPr>
        <w:numPr>
          <w:ilvl w:val="0"/>
          <w:numId w:val="32"/>
        </w:numPr>
        <w:suppressAutoHyphens/>
        <w:spacing w:line="288" w:lineRule="auto"/>
        <w:ind w:left="567" w:hanging="567"/>
        <w:rPr>
          <w:spacing w:val="-2"/>
          <w:szCs w:val="22"/>
        </w:rPr>
      </w:pPr>
      <w:r w:rsidRPr="003F57A2">
        <w:rPr>
          <w:i/>
          <w:szCs w:val="22"/>
        </w:rPr>
        <w:t>V skladu z določbami protokola o sodelovanju s Komisijo so uradniki Komisije, zadolženi za zadeve, ki jih Odbor proučuje na različnih ravneh, vabljeni na seje, da pojasnijo predloge Komisije in se seznanijo s stališči članov EESO.</w:t>
      </w:r>
    </w:p>
    <w:p w14:paraId="116275C0" w14:textId="77777777" w:rsidR="007E5FF2" w:rsidRPr="003F57A2" w:rsidRDefault="007E5FF2" w:rsidP="007E5FF2">
      <w:pPr>
        <w:suppressAutoHyphens/>
        <w:spacing w:line="288" w:lineRule="auto"/>
        <w:jc w:val="both"/>
        <w:rPr>
          <w:i/>
          <w:iCs/>
          <w:szCs w:val="22"/>
        </w:rPr>
      </w:pPr>
    </w:p>
    <w:p w14:paraId="116275C1"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Člen 33</w:t>
      </w:r>
    </w:p>
    <w:p w14:paraId="116275C2" w14:textId="77777777" w:rsidR="007E5FF2" w:rsidRPr="003F57A2" w:rsidRDefault="007E5FF2" w:rsidP="007E5FF2">
      <w:pPr>
        <w:spacing w:line="288" w:lineRule="auto"/>
        <w:rPr>
          <w:szCs w:val="22"/>
        </w:rPr>
      </w:pPr>
    </w:p>
    <w:p w14:paraId="116275C3" w14:textId="77777777" w:rsidR="007E5FF2" w:rsidRPr="003F57A2" w:rsidRDefault="007E5FF2" w:rsidP="007E5FF2">
      <w:pPr>
        <w:numPr>
          <w:ilvl w:val="0"/>
          <w:numId w:val="36"/>
        </w:numPr>
        <w:suppressAutoHyphens/>
        <w:spacing w:line="288" w:lineRule="auto"/>
        <w:ind w:left="567" w:hanging="567"/>
        <w:rPr>
          <w:i/>
          <w:spacing w:val="-2"/>
          <w:szCs w:val="22"/>
        </w:rPr>
      </w:pPr>
      <w:r w:rsidRPr="003F57A2">
        <w:rPr>
          <w:i/>
          <w:szCs w:val="22"/>
        </w:rPr>
        <w:t xml:space="preserve">Institucija, ki zaprosi Odbor za mnenje, določi rok, ki mora Odboru omogočiti, da lahko pravočasno pripravi mnenje in tako vpliva na odločitev na ravni Evropske unije. </w:t>
      </w:r>
    </w:p>
    <w:p w14:paraId="116275C4" w14:textId="77777777" w:rsidR="007E5FF2" w:rsidRPr="003F57A2" w:rsidRDefault="007E5FF2" w:rsidP="007E5FF2">
      <w:pPr>
        <w:numPr>
          <w:ilvl w:val="12"/>
          <w:numId w:val="0"/>
        </w:numPr>
        <w:suppressAutoHyphens/>
        <w:spacing w:line="288" w:lineRule="auto"/>
        <w:ind w:left="720" w:hanging="720"/>
        <w:jc w:val="both"/>
        <w:rPr>
          <w:i/>
          <w:spacing w:val="-2"/>
          <w:szCs w:val="22"/>
        </w:rPr>
      </w:pPr>
    </w:p>
    <w:p w14:paraId="116275C5" w14:textId="77777777" w:rsidR="007E5FF2" w:rsidRPr="003F57A2" w:rsidRDefault="007E5FF2" w:rsidP="007E5FF2">
      <w:pPr>
        <w:numPr>
          <w:ilvl w:val="0"/>
          <w:numId w:val="36"/>
        </w:numPr>
        <w:suppressAutoHyphens/>
        <w:spacing w:line="288" w:lineRule="auto"/>
        <w:ind w:left="567" w:hanging="567"/>
        <w:rPr>
          <w:szCs w:val="22"/>
        </w:rPr>
      </w:pPr>
      <w:r w:rsidRPr="003F57A2">
        <w:rPr>
          <w:i/>
          <w:szCs w:val="22"/>
        </w:rPr>
        <w:t>Predsednik v dogovoru s predsedstvom določi datum, do katerega mora Odbor sprejeti prednostna mnenja, da se upošteva predpisani rok. Datum mora biti določen pred začetkom priprave mnenja.</w:t>
      </w:r>
    </w:p>
    <w:p w14:paraId="116275C6" w14:textId="77777777" w:rsidR="007E5FF2" w:rsidRPr="003F57A2" w:rsidRDefault="007E5FF2" w:rsidP="007E5FF2">
      <w:pPr>
        <w:numPr>
          <w:ilvl w:val="12"/>
          <w:numId w:val="0"/>
        </w:numPr>
        <w:suppressAutoHyphens/>
        <w:spacing w:line="288" w:lineRule="auto"/>
        <w:ind w:left="720" w:hanging="720"/>
        <w:jc w:val="both"/>
        <w:rPr>
          <w:spacing w:val="-2"/>
          <w:szCs w:val="22"/>
        </w:rPr>
      </w:pPr>
    </w:p>
    <w:p w14:paraId="116275C7" w14:textId="77777777" w:rsidR="007E5FF2" w:rsidRPr="003F57A2" w:rsidRDefault="007E5FF2" w:rsidP="007E5FF2">
      <w:pPr>
        <w:pStyle w:val="Title"/>
        <w:numPr>
          <w:ilvl w:val="0"/>
          <w:numId w:val="36"/>
        </w:numPr>
        <w:suppressAutoHyphens/>
        <w:spacing w:line="288" w:lineRule="auto"/>
        <w:ind w:left="567" w:hanging="567"/>
        <w:contextualSpacing/>
        <w:jc w:val="both"/>
        <w:rPr>
          <w:rFonts w:eastAsia="SimSun"/>
          <w:b w:val="0"/>
          <w:i/>
          <w:szCs w:val="22"/>
        </w:rPr>
      </w:pPr>
      <w:r w:rsidRPr="003F57A2">
        <w:rPr>
          <w:b w:val="0"/>
          <w:i/>
          <w:szCs w:val="22"/>
        </w:rPr>
        <w:t>Kadar je treba zelo hitro pripraviti mnenje na lastno pobudo o vprašanju, ki ga je treba zaradi gospodarskega in družbenega položaja obravnavati takoj, lahko vsaka skupina za to določi predstavnika. Eden izmed teh je predlagan za glavnega poročevalca, ki ga imenuje plenarna skupščina. Glavni poročevalec pripravi mnenje na lastno pobudo, ki ga čim prej predloži skupščini v sprejetje.</w:t>
      </w:r>
    </w:p>
    <w:p w14:paraId="116275C8" w14:textId="77777777" w:rsidR="007E5FF2" w:rsidRPr="003F57A2" w:rsidRDefault="007E5FF2" w:rsidP="007E5FF2">
      <w:pPr>
        <w:pStyle w:val="Title"/>
        <w:numPr>
          <w:ilvl w:val="12"/>
          <w:numId w:val="0"/>
        </w:numPr>
        <w:suppressAutoHyphens/>
        <w:spacing w:line="288" w:lineRule="auto"/>
        <w:ind w:left="720" w:hanging="720"/>
        <w:jc w:val="both"/>
        <w:rPr>
          <w:b w:val="0"/>
          <w:i/>
          <w:szCs w:val="22"/>
        </w:rPr>
      </w:pPr>
    </w:p>
    <w:p w14:paraId="116275C9"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lastRenderedPageBreak/>
        <w:t>Člen 34</w:t>
      </w:r>
    </w:p>
    <w:p w14:paraId="116275CA" w14:textId="77777777" w:rsidR="007E5FF2" w:rsidRPr="003F57A2" w:rsidRDefault="007E5FF2" w:rsidP="007E5FF2">
      <w:pPr>
        <w:spacing w:line="288" w:lineRule="auto"/>
        <w:rPr>
          <w:szCs w:val="22"/>
        </w:rPr>
      </w:pPr>
    </w:p>
    <w:p w14:paraId="116275CB" w14:textId="77777777" w:rsidR="007E5FF2" w:rsidRPr="003F57A2" w:rsidRDefault="007E5FF2" w:rsidP="007E5FF2">
      <w:pPr>
        <w:numPr>
          <w:ilvl w:val="0"/>
          <w:numId w:val="37"/>
        </w:numPr>
        <w:suppressAutoHyphens/>
        <w:spacing w:line="288" w:lineRule="auto"/>
        <w:ind w:left="567" w:hanging="567"/>
        <w:rPr>
          <w:i/>
          <w:spacing w:val="-2"/>
          <w:szCs w:val="22"/>
        </w:rPr>
      </w:pPr>
      <w:r w:rsidRPr="003F57A2">
        <w:rPr>
          <w:i/>
          <w:szCs w:val="22"/>
        </w:rPr>
        <w:t>Informativno poročilo je dokument strokovne skupine ali posvetovalne komisije, ki ne zavezuje Odbora. Poročevalec ga predstavi na plenarnem zasedanju. O njem poteka splošna razprava,</w:t>
      </w:r>
      <w:r w:rsidRPr="003F57A2">
        <w:rPr>
          <w:szCs w:val="22"/>
        </w:rPr>
        <w:t xml:space="preserve"> </w:t>
      </w:r>
      <w:r w:rsidRPr="003F57A2">
        <w:rPr>
          <w:i/>
          <w:szCs w:val="22"/>
        </w:rPr>
        <w:t>vendar ga ni mogoče več spreminjati.</w:t>
      </w:r>
      <w:r w:rsidRPr="003F57A2">
        <w:rPr>
          <w:szCs w:val="22"/>
        </w:rPr>
        <w:t xml:space="preserve"> </w:t>
      </w:r>
      <w:r w:rsidRPr="003F57A2">
        <w:rPr>
          <w:i/>
          <w:szCs w:val="22"/>
        </w:rPr>
        <w:t>Informativno poročilo se ne objavi v Uradnem listu Evropske unije, se pa pošlje institucijam, če tako sklene skupščina.</w:t>
      </w:r>
    </w:p>
    <w:p w14:paraId="116275CC" w14:textId="77777777" w:rsidR="007E5FF2" w:rsidRPr="003F57A2" w:rsidRDefault="007E5FF2" w:rsidP="007E5FF2">
      <w:pPr>
        <w:numPr>
          <w:ilvl w:val="12"/>
          <w:numId w:val="0"/>
        </w:numPr>
        <w:suppressAutoHyphens/>
        <w:spacing w:line="288" w:lineRule="auto"/>
        <w:jc w:val="both"/>
        <w:rPr>
          <w:spacing w:val="-2"/>
          <w:szCs w:val="22"/>
        </w:rPr>
      </w:pPr>
    </w:p>
    <w:p w14:paraId="116275CD" w14:textId="77777777" w:rsidR="007E5FF2" w:rsidRPr="003F57A2" w:rsidRDefault="007E5FF2" w:rsidP="007E5FF2">
      <w:pPr>
        <w:numPr>
          <w:ilvl w:val="0"/>
          <w:numId w:val="37"/>
        </w:numPr>
        <w:suppressAutoHyphens/>
        <w:spacing w:line="288" w:lineRule="auto"/>
        <w:ind w:left="567" w:hanging="567"/>
        <w:rPr>
          <w:i/>
          <w:spacing w:val="-2"/>
          <w:szCs w:val="22"/>
        </w:rPr>
      </w:pPr>
      <w:r w:rsidRPr="003F57A2">
        <w:rPr>
          <w:i/>
          <w:szCs w:val="22"/>
        </w:rPr>
        <w:t>Informativno poročilo strokovne skupine ali posvetovalne komisije je lahko podlaga za pripravo mnenja na lastno pobudo. Skupščina po zaključku postopka priprave informativnega poročila na predlog predsedstva Odbora oceni, ali je primerna priprava kratkega mnenja na lastno pobudo.</w:t>
      </w:r>
    </w:p>
    <w:p w14:paraId="116275CE" w14:textId="77777777" w:rsidR="007E5FF2" w:rsidRPr="003F57A2" w:rsidRDefault="007E5FF2" w:rsidP="007E5FF2">
      <w:pPr>
        <w:numPr>
          <w:ilvl w:val="12"/>
          <w:numId w:val="0"/>
        </w:numPr>
        <w:suppressAutoHyphens/>
        <w:spacing w:line="288" w:lineRule="auto"/>
        <w:ind w:left="720" w:hanging="720"/>
        <w:jc w:val="both"/>
        <w:rPr>
          <w:i/>
          <w:spacing w:val="-2"/>
          <w:szCs w:val="22"/>
        </w:rPr>
      </w:pPr>
    </w:p>
    <w:p w14:paraId="116275CF" w14:textId="77777777" w:rsidR="007E5FF2" w:rsidRPr="003F57A2" w:rsidRDefault="007E5FF2" w:rsidP="007E5FF2">
      <w:pPr>
        <w:pStyle w:val="Title"/>
        <w:numPr>
          <w:ilvl w:val="12"/>
          <w:numId w:val="0"/>
        </w:numPr>
        <w:suppressAutoHyphens/>
        <w:spacing w:line="288" w:lineRule="auto"/>
        <w:ind w:left="720" w:hanging="720"/>
        <w:rPr>
          <w:b w:val="0"/>
          <w:szCs w:val="22"/>
        </w:rPr>
      </w:pPr>
      <w:r w:rsidRPr="003F57A2">
        <w:rPr>
          <w:szCs w:val="22"/>
        </w:rPr>
        <w:t>Člen 35</w:t>
      </w:r>
    </w:p>
    <w:p w14:paraId="116275D0" w14:textId="77777777" w:rsidR="007E5FF2" w:rsidRPr="003F57A2" w:rsidRDefault="007E5FF2" w:rsidP="007E5FF2">
      <w:pPr>
        <w:spacing w:line="288" w:lineRule="auto"/>
        <w:rPr>
          <w:szCs w:val="22"/>
        </w:rPr>
      </w:pPr>
    </w:p>
    <w:p w14:paraId="116275D1" w14:textId="77777777" w:rsidR="007E5FF2" w:rsidRPr="003F57A2" w:rsidRDefault="007E5FF2" w:rsidP="007E5FF2">
      <w:pPr>
        <w:numPr>
          <w:ilvl w:val="0"/>
          <w:numId w:val="38"/>
        </w:numPr>
        <w:suppressAutoHyphens/>
        <w:spacing w:line="288" w:lineRule="auto"/>
        <w:ind w:left="567" w:hanging="567"/>
        <w:rPr>
          <w:i/>
          <w:spacing w:val="-2"/>
          <w:szCs w:val="22"/>
        </w:rPr>
      </w:pPr>
      <w:r w:rsidRPr="003F57A2">
        <w:rPr>
          <w:i/>
          <w:szCs w:val="22"/>
        </w:rPr>
        <w:t>Predlogi resolucij se predložijo predsedstvu ali po potrebi predsedniku Odbora.</w:t>
      </w:r>
    </w:p>
    <w:p w14:paraId="116275D2" w14:textId="77777777" w:rsidR="007E5FF2" w:rsidRPr="003F57A2" w:rsidRDefault="007E5FF2" w:rsidP="007E5FF2">
      <w:pPr>
        <w:numPr>
          <w:ilvl w:val="12"/>
          <w:numId w:val="0"/>
        </w:numPr>
        <w:suppressAutoHyphens/>
        <w:spacing w:line="288" w:lineRule="auto"/>
        <w:ind w:left="720" w:hanging="720"/>
        <w:jc w:val="both"/>
        <w:rPr>
          <w:spacing w:val="-2"/>
          <w:szCs w:val="22"/>
        </w:rPr>
      </w:pPr>
    </w:p>
    <w:p w14:paraId="116275D3" w14:textId="77777777" w:rsidR="007E5FF2" w:rsidRPr="003F57A2" w:rsidRDefault="007E5FF2" w:rsidP="007E5FF2">
      <w:pPr>
        <w:numPr>
          <w:ilvl w:val="0"/>
          <w:numId w:val="38"/>
        </w:numPr>
        <w:tabs>
          <w:tab w:val="left" w:pos="0"/>
        </w:tabs>
        <w:suppressAutoHyphens/>
        <w:spacing w:line="288" w:lineRule="auto"/>
        <w:ind w:left="567" w:hanging="567"/>
        <w:rPr>
          <w:i/>
          <w:spacing w:val="-2"/>
          <w:szCs w:val="22"/>
        </w:rPr>
      </w:pPr>
      <w:r w:rsidRPr="003F57A2">
        <w:rPr>
          <w:i/>
          <w:szCs w:val="22"/>
        </w:rPr>
        <w:t>O predlogu resolucije poteka splošna razprava; lahko se vložijo amandmaji, o predlogu se odloča z glasovanjem. Če se predlog odobri, ga predsednik Odbora pošlje organom Evropske unije. Resolucija se objavi v Uradnem listu Evropske unije.</w:t>
      </w:r>
    </w:p>
    <w:p w14:paraId="116275D4" w14:textId="77777777" w:rsidR="007E5FF2" w:rsidRPr="003F57A2" w:rsidRDefault="007E5FF2" w:rsidP="007E5FF2">
      <w:pPr>
        <w:numPr>
          <w:ilvl w:val="12"/>
          <w:numId w:val="0"/>
        </w:numPr>
        <w:tabs>
          <w:tab w:val="left" w:pos="0"/>
        </w:tabs>
        <w:suppressAutoHyphens/>
        <w:spacing w:line="288" w:lineRule="auto"/>
        <w:ind w:left="720" w:hanging="720"/>
        <w:jc w:val="both"/>
        <w:rPr>
          <w:i/>
          <w:spacing w:val="-2"/>
          <w:szCs w:val="22"/>
        </w:rPr>
      </w:pPr>
    </w:p>
    <w:p w14:paraId="116275D5" w14:textId="77777777" w:rsidR="007E5FF2" w:rsidRPr="003F57A2" w:rsidRDefault="007E5FF2" w:rsidP="007E5FF2">
      <w:pPr>
        <w:numPr>
          <w:ilvl w:val="0"/>
          <w:numId w:val="38"/>
        </w:numPr>
        <w:tabs>
          <w:tab w:val="left" w:pos="0"/>
        </w:tabs>
        <w:suppressAutoHyphens/>
        <w:spacing w:line="288" w:lineRule="auto"/>
        <w:ind w:left="567" w:hanging="567"/>
        <w:rPr>
          <w:i/>
          <w:szCs w:val="22"/>
        </w:rPr>
      </w:pPr>
      <w:r w:rsidRPr="003F57A2">
        <w:rPr>
          <w:i/>
          <w:szCs w:val="22"/>
        </w:rPr>
        <w:t>Odbor lahko svoje stališče izrazi tudi s sprejetjem drugih dokumentov.</w:t>
      </w:r>
    </w:p>
    <w:p w14:paraId="116275D6" w14:textId="77777777" w:rsidR="007E5FF2" w:rsidRPr="003F57A2" w:rsidRDefault="007E5FF2" w:rsidP="007E5FF2">
      <w:pPr>
        <w:numPr>
          <w:ilvl w:val="12"/>
          <w:numId w:val="0"/>
        </w:numPr>
        <w:suppressAutoHyphens/>
        <w:spacing w:line="288" w:lineRule="auto"/>
        <w:ind w:left="720" w:hanging="720"/>
        <w:jc w:val="both"/>
        <w:rPr>
          <w:i/>
          <w:spacing w:val="-2"/>
          <w:szCs w:val="22"/>
        </w:rPr>
      </w:pPr>
    </w:p>
    <w:p w14:paraId="116275D7" w14:textId="77777777" w:rsidR="007E5FF2" w:rsidRPr="003F57A2" w:rsidRDefault="007E5FF2" w:rsidP="007E5FF2">
      <w:pPr>
        <w:numPr>
          <w:ilvl w:val="12"/>
          <w:numId w:val="0"/>
        </w:numPr>
        <w:suppressAutoHyphens/>
        <w:spacing w:line="288" w:lineRule="auto"/>
        <w:ind w:left="720" w:hanging="720"/>
        <w:jc w:val="center"/>
        <w:rPr>
          <w:b/>
          <w:spacing w:val="-2"/>
          <w:szCs w:val="22"/>
        </w:rPr>
      </w:pPr>
      <w:r w:rsidRPr="003F57A2">
        <w:rPr>
          <w:b/>
          <w:szCs w:val="22"/>
        </w:rPr>
        <w:t>Člen 36</w:t>
      </w:r>
    </w:p>
    <w:p w14:paraId="116275D8" w14:textId="77777777" w:rsidR="007E5FF2" w:rsidRPr="003F57A2" w:rsidRDefault="007E5FF2" w:rsidP="007E5FF2">
      <w:pPr>
        <w:spacing w:line="288" w:lineRule="auto"/>
        <w:rPr>
          <w:szCs w:val="22"/>
        </w:rPr>
      </w:pPr>
    </w:p>
    <w:p w14:paraId="116275D9" w14:textId="77777777" w:rsidR="007E5FF2" w:rsidRPr="003F57A2" w:rsidRDefault="007E5FF2" w:rsidP="007E5FF2">
      <w:pPr>
        <w:numPr>
          <w:ilvl w:val="1"/>
          <w:numId w:val="9"/>
        </w:numPr>
        <w:suppressAutoHyphens/>
        <w:spacing w:line="288" w:lineRule="auto"/>
        <w:ind w:left="567" w:hanging="567"/>
        <w:rPr>
          <w:spacing w:val="-2"/>
          <w:szCs w:val="22"/>
        </w:rPr>
      </w:pPr>
      <w:r w:rsidRPr="003F57A2">
        <w:rPr>
          <w:bCs/>
          <w:i/>
          <w:szCs w:val="22"/>
        </w:rPr>
        <w:t>Kadar institucije EU zaprosijo EESO za ocenjevanje politik, se pripravi dokument v obliki informativnega poročila v skladu z opredelitvijo iz člena 36(B) izvedbenih določb.</w:t>
      </w:r>
      <w:r w:rsidRPr="003F57A2">
        <w:rPr>
          <w:bCs/>
          <w:szCs w:val="22"/>
        </w:rPr>
        <w:t xml:space="preserve"> </w:t>
      </w:r>
    </w:p>
    <w:p w14:paraId="116275DA" w14:textId="77777777" w:rsidR="007E5FF2" w:rsidRPr="003F57A2" w:rsidRDefault="007E5FF2" w:rsidP="007E5FF2">
      <w:pPr>
        <w:suppressAutoHyphens/>
        <w:spacing w:line="288" w:lineRule="auto"/>
        <w:rPr>
          <w:spacing w:val="-2"/>
          <w:szCs w:val="22"/>
        </w:rPr>
      </w:pPr>
    </w:p>
    <w:p w14:paraId="116275DB" w14:textId="77777777" w:rsidR="007E5FF2" w:rsidRPr="003F57A2" w:rsidRDefault="007E5FF2" w:rsidP="007E5FF2">
      <w:pPr>
        <w:numPr>
          <w:ilvl w:val="1"/>
          <w:numId w:val="9"/>
        </w:numPr>
        <w:suppressAutoHyphens/>
        <w:spacing w:line="288" w:lineRule="auto"/>
        <w:ind w:left="567" w:hanging="567"/>
        <w:rPr>
          <w:spacing w:val="-2"/>
          <w:szCs w:val="22"/>
        </w:rPr>
      </w:pPr>
      <w:r w:rsidRPr="003F57A2">
        <w:rPr>
          <w:bCs/>
          <w:i/>
          <w:szCs w:val="22"/>
        </w:rPr>
        <w:t>V skladu s sklepom predsedstva z dne 19. januarja 2016 „ocenjevanje politik“ pomeni „ocenjevanje kakovosti, ki se izvaja ‚naknadno‘, saj se ocenjuje politika ali zakonodaja, ki se že izvaja. Poteka tako, da se ocene, kritike, skrbi in zahteve organizacij, ki jih Odbor zastopa, ter po potrebi tudi drugih organizacij civilne družbe zabeležijo in sporočijo institucijam, ki jim Odbor pomaga v skladu s členom 300(1) Pogodbe o delovanju Evropske unije.“</w:t>
      </w:r>
    </w:p>
    <w:p w14:paraId="116275DC" w14:textId="77777777" w:rsidR="007E5FF2" w:rsidRPr="003F57A2" w:rsidRDefault="007E5FF2" w:rsidP="007E5FF2">
      <w:pPr>
        <w:spacing w:line="288" w:lineRule="auto"/>
        <w:rPr>
          <w:szCs w:val="22"/>
        </w:rPr>
      </w:pPr>
    </w:p>
    <w:p w14:paraId="116275DD"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Poglavje II</w:t>
      </w:r>
    </w:p>
    <w:p w14:paraId="116275DE" w14:textId="77777777" w:rsidR="007E5FF2" w:rsidRPr="003F57A2" w:rsidRDefault="007E5FF2" w:rsidP="007E5FF2">
      <w:pPr>
        <w:spacing w:line="288" w:lineRule="auto"/>
        <w:rPr>
          <w:szCs w:val="22"/>
        </w:rPr>
      </w:pPr>
    </w:p>
    <w:p w14:paraId="116275DF" w14:textId="77777777" w:rsidR="007E5FF2" w:rsidRPr="003F57A2" w:rsidRDefault="007E5FF2" w:rsidP="007E5FF2">
      <w:pPr>
        <w:numPr>
          <w:ilvl w:val="12"/>
          <w:numId w:val="0"/>
        </w:numPr>
        <w:suppressAutoHyphens/>
        <w:spacing w:line="288" w:lineRule="auto"/>
        <w:jc w:val="center"/>
        <w:rPr>
          <w:b/>
          <w:szCs w:val="22"/>
        </w:rPr>
      </w:pPr>
      <w:r w:rsidRPr="003F57A2">
        <w:rPr>
          <w:b/>
          <w:szCs w:val="22"/>
        </w:rPr>
        <w:t>ORGANIZACIJA DELA</w:t>
      </w:r>
    </w:p>
    <w:p w14:paraId="116275E0" w14:textId="77777777" w:rsidR="007E5FF2" w:rsidRPr="003F57A2" w:rsidRDefault="007E5FF2" w:rsidP="007E5FF2">
      <w:pPr>
        <w:spacing w:line="288" w:lineRule="auto"/>
        <w:rPr>
          <w:szCs w:val="22"/>
        </w:rPr>
      </w:pPr>
    </w:p>
    <w:p w14:paraId="116275E1"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A. DELO STROKOVNIH SKUPIN IN POSVETOVALNIH KOMISIJ</w:t>
      </w:r>
    </w:p>
    <w:p w14:paraId="116275E2" w14:textId="77777777" w:rsidR="007E5FF2" w:rsidRPr="003F57A2" w:rsidRDefault="007E5FF2" w:rsidP="007E5FF2">
      <w:pPr>
        <w:spacing w:line="288" w:lineRule="auto"/>
        <w:rPr>
          <w:szCs w:val="22"/>
        </w:rPr>
      </w:pPr>
    </w:p>
    <w:p w14:paraId="116275E3"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Člena 39 in 40</w:t>
      </w:r>
    </w:p>
    <w:p w14:paraId="116275E4" w14:textId="77777777" w:rsidR="007E5FF2" w:rsidRPr="003F57A2" w:rsidRDefault="007E5FF2" w:rsidP="007E5FF2">
      <w:pPr>
        <w:spacing w:line="288" w:lineRule="auto"/>
        <w:rPr>
          <w:szCs w:val="22"/>
        </w:rPr>
      </w:pPr>
    </w:p>
    <w:p w14:paraId="116275E5" w14:textId="77777777" w:rsidR="007E5FF2" w:rsidRPr="003F57A2" w:rsidRDefault="007E5FF2" w:rsidP="007E5FF2">
      <w:pPr>
        <w:numPr>
          <w:ilvl w:val="1"/>
          <w:numId w:val="6"/>
        </w:numPr>
        <w:suppressAutoHyphens/>
        <w:spacing w:line="288" w:lineRule="auto"/>
        <w:ind w:left="567" w:hanging="567"/>
        <w:rPr>
          <w:i/>
          <w:spacing w:val="-2"/>
          <w:szCs w:val="22"/>
        </w:rPr>
      </w:pPr>
      <w:r w:rsidRPr="003F57A2">
        <w:rPr>
          <w:i/>
          <w:szCs w:val="22"/>
        </w:rPr>
        <w:t>Predlog dnevnega reda in drugi dokumenti, ki se nanašajo na seje, se pravočasno pošljejo članom strokovnih skupin ali posvetovalnih komisij in objavijo na spletni strani EESO, da se z njimi lahko seznanijo tudi drugi člani Odbora.</w:t>
      </w:r>
    </w:p>
    <w:p w14:paraId="116275E6" w14:textId="77777777" w:rsidR="007E5FF2" w:rsidRPr="003F57A2" w:rsidRDefault="007E5FF2" w:rsidP="007E5FF2">
      <w:pPr>
        <w:numPr>
          <w:ilvl w:val="12"/>
          <w:numId w:val="0"/>
        </w:numPr>
        <w:suppressAutoHyphens/>
        <w:spacing w:line="288" w:lineRule="auto"/>
        <w:ind w:left="709" w:hanging="709"/>
        <w:jc w:val="both"/>
        <w:rPr>
          <w:i/>
          <w:spacing w:val="-2"/>
          <w:szCs w:val="22"/>
        </w:rPr>
      </w:pPr>
    </w:p>
    <w:p w14:paraId="116275E7" w14:textId="77777777" w:rsidR="007E5FF2" w:rsidRPr="003F57A2" w:rsidRDefault="007E5FF2" w:rsidP="007E5FF2">
      <w:pPr>
        <w:numPr>
          <w:ilvl w:val="1"/>
          <w:numId w:val="6"/>
        </w:numPr>
        <w:suppressAutoHyphens/>
        <w:spacing w:line="288" w:lineRule="auto"/>
        <w:ind w:left="567" w:hanging="567"/>
        <w:rPr>
          <w:i/>
          <w:spacing w:val="-2"/>
          <w:szCs w:val="22"/>
        </w:rPr>
      </w:pPr>
      <w:r w:rsidRPr="003F57A2">
        <w:rPr>
          <w:i/>
          <w:szCs w:val="22"/>
        </w:rPr>
        <w:lastRenderedPageBreak/>
        <w:t>Predsednik in predsedstvo strokovne skupine ali posvetovalne komisije skrbita za to, da so mnenja pripravljena v rokih, ki jih je določilo predsedstvo Odbora na zaprosilo institucij Evropske unije.</w:t>
      </w:r>
    </w:p>
    <w:p w14:paraId="116275E8" w14:textId="77777777" w:rsidR="007E5FF2" w:rsidRPr="003F57A2" w:rsidRDefault="007E5FF2" w:rsidP="007E5FF2">
      <w:pPr>
        <w:numPr>
          <w:ilvl w:val="12"/>
          <w:numId w:val="0"/>
        </w:numPr>
        <w:suppressAutoHyphens/>
        <w:spacing w:line="288" w:lineRule="auto"/>
        <w:jc w:val="both"/>
        <w:rPr>
          <w:i/>
          <w:spacing w:val="-2"/>
          <w:szCs w:val="22"/>
        </w:rPr>
      </w:pPr>
    </w:p>
    <w:p w14:paraId="116275E9" w14:textId="77777777" w:rsidR="007E5FF2" w:rsidRPr="003F57A2" w:rsidRDefault="007E5FF2" w:rsidP="007E5FF2">
      <w:pPr>
        <w:numPr>
          <w:ilvl w:val="1"/>
          <w:numId w:val="6"/>
        </w:numPr>
        <w:suppressAutoHyphens/>
        <w:spacing w:line="288" w:lineRule="auto"/>
        <w:ind w:left="567" w:hanging="567"/>
        <w:rPr>
          <w:i/>
          <w:spacing w:val="-2"/>
          <w:szCs w:val="22"/>
        </w:rPr>
      </w:pPr>
      <w:r w:rsidRPr="003F57A2">
        <w:rPr>
          <w:i/>
          <w:szCs w:val="22"/>
        </w:rPr>
        <w:t>Razen v izjemnih primerih morajo seje potekati v presledkih od štirih do šestih tednov, da tajništvo pravočasno prejme besedila in da se upoštevajo roki, ki jih je določilo predsedstvo.</w:t>
      </w:r>
    </w:p>
    <w:p w14:paraId="116275EA" w14:textId="77777777" w:rsidR="007E5FF2" w:rsidRPr="003F57A2" w:rsidRDefault="007E5FF2" w:rsidP="007E5FF2">
      <w:pPr>
        <w:numPr>
          <w:ilvl w:val="12"/>
          <w:numId w:val="0"/>
        </w:numPr>
        <w:suppressAutoHyphens/>
        <w:spacing w:line="288" w:lineRule="auto"/>
        <w:jc w:val="both"/>
        <w:rPr>
          <w:i/>
          <w:spacing w:val="-2"/>
          <w:szCs w:val="22"/>
        </w:rPr>
      </w:pPr>
    </w:p>
    <w:p w14:paraId="116275EB" w14:textId="77777777" w:rsidR="007E5FF2" w:rsidRPr="003F57A2" w:rsidRDefault="007E5FF2" w:rsidP="007E5FF2">
      <w:pPr>
        <w:numPr>
          <w:ilvl w:val="1"/>
          <w:numId w:val="6"/>
        </w:numPr>
        <w:suppressAutoHyphens/>
        <w:spacing w:line="288" w:lineRule="auto"/>
        <w:ind w:left="567" w:hanging="567"/>
        <w:rPr>
          <w:i/>
          <w:spacing w:val="-2"/>
          <w:szCs w:val="22"/>
        </w:rPr>
      </w:pPr>
      <w:r w:rsidRPr="003F57A2">
        <w:rPr>
          <w:i/>
          <w:szCs w:val="22"/>
        </w:rPr>
        <w:t>Določbe členov 53, 54, 55 in 57 poslovnika, ki se nanašajo na potek razprav na zasedanju, se smiselno uporabljajo tudi za delo strokovnih skupin in posvetovalnih komisij.</w:t>
      </w:r>
    </w:p>
    <w:p w14:paraId="116275EC" w14:textId="77777777" w:rsidR="007E5FF2" w:rsidRPr="003F57A2" w:rsidRDefault="007E5FF2" w:rsidP="007E5FF2">
      <w:pPr>
        <w:numPr>
          <w:ilvl w:val="12"/>
          <w:numId w:val="0"/>
        </w:numPr>
        <w:suppressAutoHyphens/>
        <w:spacing w:line="288" w:lineRule="auto"/>
        <w:ind w:left="720" w:hanging="720"/>
        <w:jc w:val="both"/>
        <w:rPr>
          <w:i/>
          <w:spacing w:val="-2"/>
          <w:szCs w:val="22"/>
        </w:rPr>
      </w:pPr>
    </w:p>
    <w:p w14:paraId="116275ED" w14:textId="77777777" w:rsidR="007E5FF2" w:rsidRPr="003F57A2" w:rsidRDefault="007E5FF2" w:rsidP="007E5FF2">
      <w:pPr>
        <w:numPr>
          <w:ilvl w:val="1"/>
          <w:numId w:val="6"/>
        </w:numPr>
        <w:suppressAutoHyphens/>
        <w:spacing w:line="288" w:lineRule="auto"/>
        <w:ind w:left="567" w:hanging="567"/>
        <w:rPr>
          <w:spacing w:val="-2"/>
          <w:szCs w:val="22"/>
        </w:rPr>
      </w:pPr>
      <w:r w:rsidRPr="003F57A2">
        <w:rPr>
          <w:i/>
          <w:szCs w:val="22"/>
        </w:rPr>
        <w:t>Vloga predsedstva strokovne skupine ali posvetovalne komisije:</w:t>
      </w:r>
    </w:p>
    <w:p w14:paraId="116275EE" w14:textId="77777777" w:rsidR="007E5FF2" w:rsidRPr="003F57A2" w:rsidRDefault="007E5FF2" w:rsidP="007E5FF2">
      <w:pPr>
        <w:numPr>
          <w:ilvl w:val="12"/>
          <w:numId w:val="0"/>
        </w:numPr>
        <w:suppressAutoHyphens/>
        <w:spacing w:line="288" w:lineRule="auto"/>
        <w:ind w:left="720" w:hanging="720"/>
        <w:jc w:val="both"/>
        <w:rPr>
          <w:spacing w:val="-2"/>
          <w:szCs w:val="22"/>
        </w:rPr>
      </w:pPr>
    </w:p>
    <w:p w14:paraId="116275EF" w14:textId="77777777" w:rsidR="007E5FF2" w:rsidRPr="003F57A2" w:rsidRDefault="007E5FF2" w:rsidP="007E5FF2">
      <w:pPr>
        <w:numPr>
          <w:ilvl w:val="1"/>
          <w:numId w:val="7"/>
        </w:numPr>
        <w:tabs>
          <w:tab w:val="clear" w:pos="1630"/>
        </w:tabs>
        <w:suppressAutoHyphens/>
        <w:spacing w:line="288" w:lineRule="auto"/>
        <w:ind w:left="1134" w:hanging="567"/>
        <w:jc w:val="both"/>
        <w:rPr>
          <w:rFonts w:eastAsia="Times New Roman"/>
          <w:i/>
          <w:szCs w:val="22"/>
        </w:rPr>
      </w:pPr>
      <w:r w:rsidRPr="003F57A2">
        <w:rPr>
          <w:i/>
          <w:szCs w:val="22"/>
        </w:rPr>
        <w:t>predložiti predloge strokovni skupini ali posvetovalni komisiji glede:</w:t>
      </w:r>
    </w:p>
    <w:p w14:paraId="116275F0" w14:textId="77777777" w:rsidR="007E5FF2" w:rsidRPr="003F57A2" w:rsidRDefault="007E5FF2" w:rsidP="007E5FF2">
      <w:pPr>
        <w:suppressAutoHyphens/>
        <w:spacing w:line="288" w:lineRule="auto"/>
        <w:rPr>
          <w:i/>
          <w:szCs w:val="22"/>
        </w:rPr>
      </w:pPr>
    </w:p>
    <w:p w14:paraId="116275F1" w14:textId="77777777" w:rsidR="007E5FF2" w:rsidRPr="003F57A2" w:rsidRDefault="007E5FF2" w:rsidP="007E5FF2">
      <w:pPr>
        <w:numPr>
          <w:ilvl w:val="2"/>
          <w:numId w:val="7"/>
        </w:numPr>
        <w:suppressAutoHyphens/>
        <w:spacing w:line="288" w:lineRule="auto"/>
        <w:ind w:left="1418" w:hanging="284"/>
        <w:jc w:val="both"/>
        <w:rPr>
          <w:rFonts w:eastAsia="Times New Roman"/>
          <w:i/>
          <w:szCs w:val="22"/>
        </w:rPr>
      </w:pPr>
      <w:r w:rsidRPr="003F57A2">
        <w:rPr>
          <w:i/>
          <w:szCs w:val="22"/>
        </w:rPr>
        <w:t>opredelitve splošnih prednostnih nalog strokovne skupine ali posvetovalne komisije in priprave delovnih programov;</w:t>
      </w:r>
    </w:p>
    <w:p w14:paraId="116275F2" w14:textId="77777777" w:rsidR="007E5FF2" w:rsidRPr="003F57A2" w:rsidRDefault="007E5FF2" w:rsidP="007E5FF2">
      <w:pPr>
        <w:numPr>
          <w:ilvl w:val="2"/>
          <w:numId w:val="7"/>
        </w:numPr>
        <w:suppressAutoHyphens/>
        <w:spacing w:line="288" w:lineRule="auto"/>
        <w:ind w:left="1418" w:hanging="284"/>
        <w:jc w:val="both"/>
        <w:rPr>
          <w:rFonts w:eastAsia="Times New Roman"/>
          <w:i/>
          <w:szCs w:val="22"/>
        </w:rPr>
      </w:pPr>
      <w:r w:rsidRPr="003F57A2">
        <w:rPr>
          <w:i/>
          <w:szCs w:val="22"/>
        </w:rPr>
        <w:t>izbire mnenj na lastno pobudo za predložitev predsedstvu Odbora;</w:t>
      </w:r>
    </w:p>
    <w:p w14:paraId="116275F3" w14:textId="77777777" w:rsidR="007E5FF2" w:rsidRPr="003F57A2" w:rsidRDefault="007E5FF2" w:rsidP="007E5FF2">
      <w:pPr>
        <w:spacing w:line="288" w:lineRule="auto"/>
        <w:rPr>
          <w:szCs w:val="22"/>
        </w:rPr>
      </w:pPr>
    </w:p>
    <w:p w14:paraId="116275F4" w14:textId="77777777" w:rsidR="007E5FF2" w:rsidRPr="003F57A2" w:rsidRDefault="007E5FF2" w:rsidP="007E5FF2">
      <w:pPr>
        <w:numPr>
          <w:ilvl w:val="3"/>
          <w:numId w:val="7"/>
        </w:numPr>
        <w:tabs>
          <w:tab w:val="clear" w:pos="1627"/>
          <w:tab w:val="num" w:pos="1418"/>
        </w:tabs>
        <w:suppressAutoHyphens/>
        <w:spacing w:line="288" w:lineRule="auto"/>
        <w:ind w:left="1134" w:hanging="567"/>
        <w:jc w:val="both"/>
        <w:rPr>
          <w:rFonts w:eastAsia="Times New Roman"/>
          <w:i/>
          <w:szCs w:val="22"/>
        </w:rPr>
      </w:pPr>
      <w:r w:rsidRPr="003F57A2">
        <w:rPr>
          <w:i/>
          <w:szCs w:val="22"/>
        </w:rPr>
        <w:t>organizirati delo strokovne skupine ali posvetovalne komisije v skladu s svojimi pristojnostmi:</w:t>
      </w:r>
    </w:p>
    <w:p w14:paraId="116275F5" w14:textId="77777777" w:rsidR="007E5FF2" w:rsidRPr="003F57A2" w:rsidRDefault="007E5FF2" w:rsidP="007E5FF2">
      <w:pPr>
        <w:spacing w:line="288" w:lineRule="auto"/>
        <w:rPr>
          <w:szCs w:val="22"/>
        </w:rPr>
      </w:pPr>
    </w:p>
    <w:p w14:paraId="116275F6" w14:textId="77777777" w:rsidR="007E5FF2" w:rsidRPr="003F57A2" w:rsidRDefault="007E5FF2" w:rsidP="007E5FF2">
      <w:pPr>
        <w:numPr>
          <w:ilvl w:val="2"/>
          <w:numId w:val="7"/>
        </w:numPr>
        <w:tabs>
          <w:tab w:val="clear" w:pos="1815"/>
        </w:tabs>
        <w:suppressAutoHyphens/>
        <w:spacing w:line="288" w:lineRule="auto"/>
        <w:ind w:left="1418" w:hanging="284"/>
        <w:jc w:val="both"/>
        <w:rPr>
          <w:rFonts w:eastAsia="Times New Roman"/>
          <w:i/>
          <w:szCs w:val="22"/>
        </w:rPr>
      </w:pPr>
      <w:r w:rsidRPr="003F57A2">
        <w:rPr>
          <w:i/>
          <w:szCs w:val="22"/>
        </w:rPr>
        <w:t>oblikovanje jasnih priporočil komisiji CAF in predsedstvu Odbora glede predlogov strokovne skupine ali posvetovalne komisije s finančnimi posledicami (mnenja na lastno pobudo, posvetovanja, delegacije itd.), vključno s spremljanjem;</w:t>
      </w:r>
    </w:p>
    <w:p w14:paraId="116275F7" w14:textId="77777777" w:rsidR="007E5FF2" w:rsidRPr="003F57A2" w:rsidRDefault="007E5FF2" w:rsidP="007E5FF2">
      <w:pPr>
        <w:numPr>
          <w:ilvl w:val="2"/>
          <w:numId w:val="7"/>
        </w:numPr>
        <w:tabs>
          <w:tab w:val="clear" w:pos="1815"/>
        </w:tabs>
        <w:suppressAutoHyphens/>
        <w:spacing w:line="288" w:lineRule="auto"/>
        <w:ind w:left="1418" w:hanging="284"/>
        <w:jc w:val="both"/>
        <w:rPr>
          <w:rFonts w:eastAsia="Times New Roman"/>
          <w:i/>
          <w:szCs w:val="22"/>
        </w:rPr>
      </w:pPr>
      <w:r w:rsidRPr="003F57A2">
        <w:rPr>
          <w:i/>
          <w:szCs w:val="22"/>
        </w:rPr>
        <w:t>priprava dnevnih redov sej strokovne skupine ali posvetovalne komisije, vključno z udeležbo vabljenih govornikov;</w:t>
      </w:r>
    </w:p>
    <w:p w14:paraId="116275F8" w14:textId="77777777" w:rsidR="007E5FF2" w:rsidRPr="003F57A2" w:rsidRDefault="007E5FF2" w:rsidP="007E5FF2">
      <w:pPr>
        <w:numPr>
          <w:ilvl w:val="2"/>
          <w:numId w:val="7"/>
        </w:numPr>
        <w:tabs>
          <w:tab w:val="clear" w:pos="1815"/>
        </w:tabs>
        <w:suppressAutoHyphens/>
        <w:spacing w:line="288" w:lineRule="auto"/>
        <w:ind w:left="1418" w:hanging="284"/>
        <w:jc w:val="both"/>
        <w:rPr>
          <w:rFonts w:eastAsia="Times New Roman"/>
          <w:i/>
          <w:szCs w:val="22"/>
        </w:rPr>
      </w:pPr>
      <w:r w:rsidRPr="003F57A2">
        <w:rPr>
          <w:i/>
          <w:szCs w:val="22"/>
        </w:rPr>
        <w:t>odzivanje na vabila, naslovljena na strokovno skupino ali posvetovalno komisijo;</w:t>
      </w:r>
    </w:p>
    <w:p w14:paraId="116275F9" w14:textId="77777777" w:rsidR="007E5FF2" w:rsidRPr="003F57A2" w:rsidRDefault="007E5FF2" w:rsidP="007E5FF2">
      <w:pPr>
        <w:numPr>
          <w:ilvl w:val="2"/>
          <w:numId w:val="7"/>
        </w:numPr>
        <w:tabs>
          <w:tab w:val="clear" w:pos="1815"/>
        </w:tabs>
        <w:suppressAutoHyphens/>
        <w:spacing w:line="288" w:lineRule="auto"/>
        <w:ind w:left="1418" w:hanging="284"/>
        <w:jc w:val="both"/>
        <w:rPr>
          <w:rFonts w:eastAsia="Times New Roman"/>
          <w:i/>
          <w:szCs w:val="22"/>
        </w:rPr>
      </w:pPr>
      <w:r w:rsidRPr="003F57A2">
        <w:rPr>
          <w:i/>
          <w:szCs w:val="22"/>
        </w:rPr>
        <w:t>izbira delovnih jezikov za seje strokovne skupine ali posvetovalne komisije v skladu s predpisi, ki jih je sprejelo predsedstvo Odbora;</w:t>
      </w:r>
    </w:p>
    <w:p w14:paraId="116275FA" w14:textId="77777777" w:rsidR="007E5FF2" w:rsidRPr="003F57A2" w:rsidRDefault="007E5FF2" w:rsidP="007E5FF2">
      <w:pPr>
        <w:numPr>
          <w:ilvl w:val="2"/>
          <w:numId w:val="7"/>
        </w:numPr>
        <w:tabs>
          <w:tab w:val="clear" w:pos="1815"/>
        </w:tabs>
        <w:suppressAutoHyphens/>
        <w:spacing w:line="288" w:lineRule="auto"/>
        <w:ind w:left="1418" w:hanging="284"/>
        <w:jc w:val="both"/>
        <w:rPr>
          <w:rFonts w:eastAsia="Times New Roman"/>
          <w:i/>
          <w:szCs w:val="22"/>
        </w:rPr>
      </w:pPr>
      <w:r w:rsidRPr="003F57A2">
        <w:rPr>
          <w:i/>
          <w:szCs w:val="22"/>
        </w:rPr>
        <w:t>nadzor poteka pripravljalnega dela strokovne skupine ali posvetovalne komisije, vključno s predložitvijo mnenj v skladu s pravili, ki jih je določilo predsedstvo Odbora;</w:t>
      </w:r>
    </w:p>
    <w:p w14:paraId="116275FB" w14:textId="77777777" w:rsidR="007E5FF2" w:rsidRPr="003F57A2" w:rsidRDefault="007E5FF2" w:rsidP="007E5FF2">
      <w:pPr>
        <w:numPr>
          <w:ilvl w:val="2"/>
          <w:numId w:val="7"/>
        </w:numPr>
        <w:tabs>
          <w:tab w:val="clear" w:pos="1815"/>
        </w:tabs>
        <w:suppressAutoHyphens/>
        <w:spacing w:line="288" w:lineRule="auto"/>
        <w:ind w:left="1418" w:hanging="284"/>
        <w:jc w:val="both"/>
        <w:rPr>
          <w:rFonts w:eastAsia="Times New Roman"/>
          <w:i/>
          <w:szCs w:val="22"/>
        </w:rPr>
      </w:pPr>
      <w:r w:rsidRPr="003F57A2">
        <w:rPr>
          <w:i/>
          <w:szCs w:val="22"/>
        </w:rPr>
        <w:t>nadzor upoštevanja v mnenju izraženih priporočil, ko se nanašajo na ukrepe Odbora.</w:t>
      </w:r>
    </w:p>
    <w:p w14:paraId="116275FC" w14:textId="77777777" w:rsidR="007E5FF2" w:rsidRPr="003F57A2" w:rsidRDefault="007E5FF2" w:rsidP="007E5FF2">
      <w:pPr>
        <w:suppressAutoHyphens/>
        <w:spacing w:line="288" w:lineRule="auto"/>
        <w:jc w:val="both"/>
        <w:rPr>
          <w:rFonts w:eastAsia="Times New Roman"/>
          <w:i/>
          <w:szCs w:val="22"/>
          <w:lang w:eastAsia="en-US"/>
        </w:rPr>
      </w:pPr>
    </w:p>
    <w:p w14:paraId="116275FD" w14:textId="77777777" w:rsidR="007E5FF2" w:rsidRPr="003F57A2" w:rsidRDefault="007E5FF2" w:rsidP="007E5FF2">
      <w:pPr>
        <w:numPr>
          <w:ilvl w:val="1"/>
          <w:numId w:val="6"/>
        </w:numPr>
        <w:suppressAutoHyphens/>
        <w:spacing w:line="288" w:lineRule="auto"/>
        <w:ind w:left="567" w:hanging="567"/>
        <w:rPr>
          <w:i/>
          <w:szCs w:val="22"/>
        </w:rPr>
      </w:pPr>
      <w:r w:rsidRPr="003F57A2">
        <w:rPr>
          <w:i/>
          <w:szCs w:val="22"/>
        </w:rPr>
        <w:t>V nujnih primerih lahko predsednik strokovne skupine ali posvetovalne komisije takoj ali po posvetovanju s člani strokovne skupine ali posvetovalne komisije sprejme vse potrebne ukrepe za to, da lahko ta opravi svoje delo, vključno z ukrepi, ki zadevajo predsedstvo strokovne skupine ali posvetovalne komisije. O teh ukrepih obvesti člane na naslednji seji predsedstva.</w:t>
      </w:r>
    </w:p>
    <w:p w14:paraId="116275FE" w14:textId="77777777" w:rsidR="007E5FF2" w:rsidRPr="003F57A2" w:rsidRDefault="007E5FF2" w:rsidP="007E5FF2">
      <w:pPr>
        <w:numPr>
          <w:ilvl w:val="12"/>
          <w:numId w:val="0"/>
        </w:numPr>
        <w:suppressAutoHyphens/>
        <w:spacing w:line="288" w:lineRule="auto"/>
        <w:ind w:left="720" w:hanging="720"/>
        <w:jc w:val="both"/>
        <w:rPr>
          <w:spacing w:val="-2"/>
          <w:szCs w:val="22"/>
        </w:rPr>
      </w:pPr>
    </w:p>
    <w:p w14:paraId="116275FF"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Člen 42</w:t>
      </w:r>
    </w:p>
    <w:p w14:paraId="11627600" w14:textId="77777777" w:rsidR="007E5FF2" w:rsidRPr="003F57A2" w:rsidRDefault="007E5FF2" w:rsidP="007E5FF2">
      <w:pPr>
        <w:spacing w:line="288" w:lineRule="auto"/>
        <w:rPr>
          <w:szCs w:val="22"/>
        </w:rPr>
      </w:pPr>
    </w:p>
    <w:p w14:paraId="11627601" w14:textId="77777777" w:rsidR="007E5FF2" w:rsidRPr="003F57A2" w:rsidRDefault="007E5FF2" w:rsidP="007E5FF2">
      <w:pPr>
        <w:numPr>
          <w:ilvl w:val="0"/>
          <w:numId w:val="39"/>
        </w:numPr>
        <w:suppressAutoHyphens/>
        <w:spacing w:line="288" w:lineRule="auto"/>
        <w:ind w:left="567" w:hanging="567"/>
        <w:rPr>
          <w:i/>
          <w:spacing w:val="-2"/>
          <w:szCs w:val="22"/>
        </w:rPr>
      </w:pPr>
      <w:r w:rsidRPr="003F57A2">
        <w:rPr>
          <w:i/>
          <w:szCs w:val="22"/>
        </w:rPr>
        <w:t>Amandmaji se vlagajo po podobnih pravilih kot za plenarno zasedanje. Člani amandmaje vložijo v pisni obliki pred sejo. Predsednik strokovne skupine ali posvetovalne komisije s soglasjem njenih članov odloči, ali sta možna odstopanje od tega pravila in ustna predstavitev določenih amandmajev.</w:t>
      </w:r>
    </w:p>
    <w:p w14:paraId="11627602" w14:textId="77777777" w:rsidR="007E5FF2" w:rsidRPr="003F57A2" w:rsidRDefault="007E5FF2" w:rsidP="007E5FF2">
      <w:pPr>
        <w:numPr>
          <w:ilvl w:val="12"/>
          <w:numId w:val="0"/>
        </w:numPr>
        <w:suppressAutoHyphens/>
        <w:spacing w:line="288" w:lineRule="auto"/>
        <w:ind w:left="720" w:hanging="720"/>
        <w:jc w:val="both"/>
        <w:rPr>
          <w:spacing w:val="-2"/>
          <w:szCs w:val="22"/>
        </w:rPr>
      </w:pPr>
    </w:p>
    <w:p w14:paraId="11627603" w14:textId="77777777" w:rsidR="007E5FF2" w:rsidRPr="003F57A2" w:rsidRDefault="007E5FF2" w:rsidP="007E5FF2">
      <w:pPr>
        <w:pStyle w:val="Title"/>
        <w:numPr>
          <w:ilvl w:val="12"/>
          <w:numId w:val="0"/>
        </w:numPr>
        <w:suppressAutoHyphens/>
        <w:spacing w:line="288" w:lineRule="auto"/>
        <w:ind w:left="720" w:hanging="720"/>
        <w:rPr>
          <w:b w:val="0"/>
          <w:szCs w:val="22"/>
        </w:rPr>
      </w:pPr>
      <w:r w:rsidRPr="003F57A2">
        <w:rPr>
          <w:szCs w:val="22"/>
        </w:rPr>
        <w:t>Člen 43</w:t>
      </w:r>
    </w:p>
    <w:p w14:paraId="11627604" w14:textId="77777777" w:rsidR="007E5FF2" w:rsidRPr="003F57A2" w:rsidRDefault="007E5FF2" w:rsidP="007E5FF2">
      <w:pPr>
        <w:spacing w:line="288" w:lineRule="auto"/>
        <w:rPr>
          <w:szCs w:val="22"/>
        </w:rPr>
      </w:pPr>
    </w:p>
    <w:p w14:paraId="11627605" w14:textId="77777777" w:rsidR="007E5FF2" w:rsidRPr="003F57A2" w:rsidRDefault="007E5FF2" w:rsidP="007E5FF2">
      <w:pPr>
        <w:numPr>
          <w:ilvl w:val="0"/>
          <w:numId w:val="40"/>
        </w:numPr>
        <w:suppressAutoHyphens/>
        <w:spacing w:line="288" w:lineRule="auto"/>
        <w:ind w:left="567" w:hanging="567"/>
        <w:rPr>
          <w:i/>
          <w:spacing w:val="-2"/>
          <w:szCs w:val="22"/>
        </w:rPr>
      </w:pPr>
      <w:r w:rsidRPr="003F57A2">
        <w:rPr>
          <w:i/>
          <w:szCs w:val="22"/>
        </w:rPr>
        <w:t>Vse določbe v zvezi s pripravo mnenj se smiselno uporabljajo tudi za pripravo informativnih poročil.</w:t>
      </w:r>
    </w:p>
    <w:p w14:paraId="11627606" w14:textId="77777777" w:rsidR="007E5FF2" w:rsidRPr="003F57A2" w:rsidRDefault="007E5FF2" w:rsidP="007E5FF2">
      <w:pPr>
        <w:numPr>
          <w:ilvl w:val="12"/>
          <w:numId w:val="0"/>
        </w:numPr>
        <w:suppressAutoHyphens/>
        <w:spacing w:line="288" w:lineRule="auto"/>
        <w:jc w:val="both"/>
        <w:rPr>
          <w:i/>
          <w:spacing w:val="-2"/>
          <w:szCs w:val="22"/>
        </w:rPr>
      </w:pPr>
    </w:p>
    <w:p w14:paraId="11627607" w14:textId="77777777" w:rsidR="007E5FF2" w:rsidRPr="003F57A2" w:rsidRDefault="007E5FF2" w:rsidP="007E5FF2">
      <w:pPr>
        <w:numPr>
          <w:ilvl w:val="0"/>
          <w:numId w:val="40"/>
        </w:numPr>
        <w:suppressAutoHyphens/>
        <w:spacing w:line="288" w:lineRule="auto"/>
        <w:ind w:left="567" w:hanging="567"/>
        <w:rPr>
          <w:spacing w:val="-2"/>
          <w:szCs w:val="22"/>
        </w:rPr>
      </w:pPr>
      <w:r w:rsidRPr="003F57A2">
        <w:rPr>
          <w:i/>
          <w:szCs w:val="22"/>
        </w:rPr>
        <w:t>Za učinkovit potek dela je treba mnenja strokovnih skupin ali posvetovalnih komisij – razen v nujnih primerih – sprejeti vsaj deset koledarskih dni pred datumom plenarnega zasedanja, da bodo zadevni dokumenti pravočasno na voljo članom Odbora.</w:t>
      </w:r>
    </w:p>
    <w:p w14:paraId="11627608" w14:textId="77777777" w:rsidR="007E5FF2" w:rsidRPr="003F57A2" w:rsidRDefault="007E5FF2" w:rsidP="007E5FF2">
      <w:pPr>
        <w:numPr>
          <w:ilvl w:val="12"/>
          <w:numId w:val="0"/>
        </w:numPr>
        <w:suppressAutoHyphens/>
        <w:spacing w:line="288" w:lineRule="auto"/>
        <w:ind w:left="720" w:hanging="720"/>
        <w:jc w:val="both"/>
        <w:rPr>
          <w:spacing w:val="-2"/>
          <w:szCs w:val="22"/>
        </w:rPr>
      </w:pPr>
    </w:p>
    <w:p w14:paraId="11627609" w14:textId="77777777" w:rsidR="007E5FF2" w:rsidRPr="003F57A2" w:rsidRDefault="007E5FF2" w:rsidP="007E5FF2">
      <w:pPr>
        <w:pStyle w:val="Title"/>
        <w:numPr>
          <w:ilvl w:val="12"/>
          <w:numId w:val="0"/>
        </w:numPr>
        <w:suppressAutoHyphens/>
        <w:spacing w:line="288" w:lineRule="auto"/>
        <w:ind w:left="720" w:hanging="720"/>
        <w:rPr>
          <w:b w:val="0"/>
          <w:szCs w:val="22"/>
        </w:rPr>
      </w:pPr>
      <w:r w:rsidRPr="003F57A2">
        <w:rPr>
          <w:szCs w:val="22"/>
        </w:rPr>
        <w:t>Člen 45</w:t>
      </w:r>
    </w:p>
    <w:p w14:paraId="1162760A" w14:textId="77777777" w:rsidR="007E5FF2" w:rsidRPr="003F57A2" w:rsidRDefault="007E5FF2" w:rsidP="007E5FF2">
      <w:pPr>
        <w:spacing w:line="288" w:lineRule="auto"/>
        <w:rPr>
          <w:szCs w:val="22"/>
        </w:rPr>
      </w:pPr>
    </w:p>
    <w:p w14:paraId="1162760B" w14:textId="77777777" w:rsidR="007E5FF2" w:rsidRPr="003F57A2" w:rsidRDefault="007E5FF2" w:rsidP="007E5FF2">
      <w:pPr>
        <w:numPr>
          <w:ilvl w:val="0"/>
          <w:numId w:val="41"/>
        </w:numPr>
        <w:suppressAutoHyphens/>
        <w:spacing w:line="288" w:lineRule="auto"/>
        <w:ind w:left="567" w:hanging="567"/>
        <w:rPr>
          <w:spacing w:val="-2"/>
          <w:szCs w:val="22"/>
        </w:rPr>
      </w:pPr>
      <w:r w:rsidRPr="003F57A2">
        <w:rPr>
          <w:i/>
          <w:szCs w:val="22"/>
        </w:rPr>
        <w:t>Sprejete odločitve so zabeležene v zapisniku seje strokovne skupine ali posvetovalne komisije. Ta se sestavi takoj po seji in mora praviloma biti na voljo pravočasno za naslednjo sejo. Predsedstvo vsake strokovne skupine ali posvetovalne komisije določi jezike, v katere je treba prevesti zapisnik.</w:t>
      </w:r>
    </w:p>
    <w:p w14:paraId="1162760C" w14:textId="77777777" w:rsidR="007E5FF2" w:rsidRPr="003F57A2" w:rsidRDefault="007E5FF2" w:rsidP="007E5FF2">
      <w:pPr>
        <w:numPr>
          <w:ilvl w:val="12"/>
          <w:numId w:val="0"/>
        </w:numPr>
        <w:suppressAutoHyphens/>
        <w:spacing w:line="288" w:lineRule="auto"/>
        <w:ind w:left="720" w:hanging="720"/>
        <w:jc w:val="both"/>
        <w:rPr>
          <w:spacing w:val="-2"/>
          <w:szCs w:val="22"/>
        </w:rPr>
      </w:pPr>
    </w:p>
    <w:p w14:paraId="1162760D"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Člen 47</w:t>
      </w:r>
    </w:p>
    <w:p w14:paraId="1162760E" w14:textId="77777777" w:rsidR="007E5FF2" w:rsidRPr="003F57A2" w:rsidRDefault="007E5FF2" w:rsidP="007E5FF2">
      <w:pPr>
        <w:spacing w:line="288" w:lineRule="auto"/>
        <w:rPr>
          <w:szCs w:val="22"/>
        </w:rPr>
      </w:pPr>
    </w:p>
    <w:p w14:paraId="1162760F" w14:textId="77777777" w:rsidR="007E5FF2" w:rsidRPr="003F57A2" w:rsidRDefault="007E5FF2" w:rsidP="007E5FF2">
      <w:pPr>
        <w:numPr>
          <w:ilvl w:val="0"/>
          <w:numId w:val="42"/>
        </w:numPr>
        <w:suppressAutoHyphens/>
        <w:spacing w:line="288" w:lineRule="auto"/>
        <w:ind w:left="567" w:hanging="567"/>
        <w:rPr>
          <w:i/>
          <w:spacing w:val="-2"/>
          <w:szCs w:val="22"/>
        </w:rPr>
      </w:pPr>
      <w:r w:rsidRPr="003F57A2">
        <w:rPr>
          <w:i/>
          <w:szCs w:val="22"/>
        </w:rPr>
        <w:t>Sejo študijske skupine vodi predsednik, ki ga strokovna skupina ali posvetovalna komisija imenuje v skladu s členom 20 poslovnika. Če je predsednik študijske skupine odsoten, seji predseduje član, ki ga imenujejo prisotni člani.</w:t>
      </w:r>
    </w:p>
    <w:p w14:paraId="11627610" w14:textId="77777777" w:rsidR="007E5FF2" w:rsidRPr="003F57A2" w:rsidRDefault="007E5FF2" w:rsidP="007E5FF2">
      <w:pPr>
        <w:numPr>
          <w:ilvl w:val="12"/>
          <w:numId w:val="0"/>
        </w:numPr>
        <w:suppressAutoHyphens/>
        <w:spacing w:line="288" w:lineRule="auto"/>
        <w:ind w:left="720" w:hanging="720"/>
        <w:jc w:val="both"/>
        <w:rPr>
          <w:i/>
          <w:spacing w:val="-2"/>
          <w:szCs w:val="22"/>
        </w:rPr>
      </w:pPr>
    </w:p>
    <w:p w14:paraId="11627611" w14:textId="77777777" w:rsidR="007E5FF2" w:rsidRPr="003F57A2" w:rsidRDefault="007E5FF2" w:rsidP="007E5FF2">
      <w:pPr>
        <w:numPr>
          <w:ilvl w:val="0"/>
          <w:numId w:val="42"/>
        </w:numPr>
        <w:suppressAutoHyphens/>
        <w:spacing w:line="288" w:lineRule="auto"/>
        <w:ind w:left="567" w:hanging="567"/>
        <w:rPr>
          <w:i/>
          <w:spacing w:val="-2"/>
          <w:szCs w:val="22"/>
        </w:rPr>
      </w:pPr>
      <w:r w:rsidRPr="003F57A2">
        <w:rPr>
          <w:i/>
          <w:szCs w:val="22"/>
        </w:rPr>
        <w:t>Po potrebi poročevalec v soglasju s soporočevalcem ali soporočevalci razdeli posamezne naloge.</w:t>
      </w:r>
    </w:p>
    <w:p w14:paraId="11627612" w14:textId="77777777" w:rsidR="007E5FF2" w:rsidRPr="003F57A2" w:rsidRDefault="007E5FF2" w:rsidP="007E5FF2">
      <w:pPr>
        <w:numPr>
          <w:ilvl w:val="12"/>
          <w:numId w:val="0"/>
        </w:numPr>
        <w:suppressAutoHyphens/>
        <w:spacing w:line="288" w:lineRule="auto"/>
        <w:jc w:val="both"/>
        <w:rPr>
          <w:i/>
          <w:spacing w:val="-2"/>
          <w:szCs w:val="22"/>
        </w:rPr>
      </w:pPr>
    </w:p>
    <w:p w14:paraId="11627613" w14:textId="77777777" w:rsidR="007E5FF2" w:rsidRPr="003F57A2" w:rsidRDefault="007E5FF2" w:rsidP="007E5FF2">
      <w:pPr>
        <w:numPr>
          <w:ilvl w:val="0"/>
          <w:numId w:val="42"/>
        </w:numPr>
        <w:suppressAutoHyphens/>
        <w:spacing w:line="288" w:lineRule="auto"/>
        <w:ind w:left="567" w:hanging="567"/>
        <w:rPr>
          <w:spacing w:val="-2"/>
          <w:szCs w:val="22"/>
        </w:rPr>
      </w:pPr>
      <w:r w:rsidRPr="003F57A2">
        <w:rPr>
          <w:i/>
          <w:szCs w:val="22"/>
        </w:rPr>
        <w:t>Predsednik, poročevalec in soporočevalec v dogovoru s tajništvom strokovne skupine ali posvetovalne komisije določijo datume sej. Tajništvo pripravi osnutek časovnega razporeda sej, ki se ga na prvi seji predloži članom v odobritev. Pred določitvijo datuma prve seje se posvetuje s člani študijske skupine.</w:t>
      </w:r>
    </w:p>
    <w:p w14:paraId="11627614" w14:textId="77777777" w:rsidR="007E5FF2" w:rsidRPr="003F57A2" w:rsidRDefault="007E5FF2" w:rsidP="007E5FF2">
      <w:pPr>
        <w:numPr>
          <w:ilvl w:val="12"/>
          <w:numId w:val="0"/>
        </w:numPr>
        <w:suppressAutoHyphens/>
        <w:spacing w:line="288" w:lineRule="auto"/>
        <w:jc w:val="both"/>
        <w:rPr>
          <w:spacing w:val="-2"/>
          <w:szCs w:val="22"/>
        </w:rPr>
      </w:pPr>
    </w:p>
    <w:p w14:paraId="11627615" w14:textId="77777777" w:rsidR="007E5FF2" w:rsidRPr="003F57A2" w:rsidRDefault="007E5FF2" w:rsidP="007E5FF2">
      <w:pPr>
        <w:numPr>
          <w:ilvl w:val="0"/>
          <w:numId w:val="42"/>
        </w:numPr>
        <w:suppressAutoHyphens/>
        <w:spacing w:line="288" w:lineRule="auto"/>
        <w:ind w:left="567" w:hanging="567"/>
        <w:rPr>
          <w:i/>
          <w:spacing w:val="-2"/>
          <w:szCs w:val="22"/>
        </w:rPr>
      </w:pPr>
      <w:r w:rsidRPr="003F57A2">
        <w:rPr>
          <w:i/>
          <w:szCs w:val="22"/>
        </w:rPr>
        <w:t>Poročevalec in morebitni soporočevalec pripravita delovni dokument za prvo sejo študijske skupine. Po seji poročevalec in soporočevalec s pomočjo tajništva strokovne skupine ali posvetovalne komisije in po potrebi s pomočjo strokovnjakov pripravita predhodni osnutek mnenja, ki ga predložita študijski skupini, ali osnutek mnenja, ki ga predložita strokovni skupini ali posvetovalni komisiji.</w:t>
      </w:r>
    </w:p>
    <w:p w14:paraId="11627616" w14:textId="77777777" w:rsidR="007E5FF2" w:rsidRPr="003F57A2" w:rsidRDefault="007E5FF2" w:rsidP="007E5FF2">
      <w:pPr>
        <w:numPr>
          <w:ilvl w:val="12"/>
          <w:numId w:val="0"/>
        </w:numPr>
        <w:suppressAutoHyphens/>
        <w:spacing w:line="288" w:lineRule="auto"/>
        <w:jc w:val="both"/>
        <w:rPr>
          <w:spacing w:val="-2"/>
          <w:szCs w:val="22"/>
        </w:rPr>
      </w:pPr>
    </w:p>
    <w:p w14:paraId="11627617" w14:textId="77777777" w:rsidR="007E5FF2" w:rsidRPr="003F57A2" w:rsidRDefault="007E5FF2" w:rsidP="007E5FF2">
      <w:pPr>
        <w:numPr>
          <w:ilvl w:val="0"/>
          <w:numId w:val="42"/>
        </w:numPr>
        <w:suppressAutoHyphens/>
        <w:spacing w:line="288" w:lineRule="auto"/>
        <w:ind w:left="567" w:hanging="567"/>
        <w:rPr>
          <w:i/>
          <w:spacing w:val="-2"/>
          <w:szCs w:val="22"/>
        </w:rPr>
      </w:pPr>
      <w:r w:rsidRPr="003F57A2">
        <w:rPr>
          <w:i/>
          <w:szCs w:val="22"/>
        </w:rPr>
        <w:t>O splošnih in bistvenih temah poteka v strokovni skupini ali posvetovalni komisiji splošna razprava, da se pripravi delo študijske skupine ter poročevalca in morebitnega soporočevalca seznani z zadevo. Splošna razprava je vedno predvidena pri obravnavi in sprejemanju osnutka mnenja v strokovni skupini ali posvetovalni komisiji, razen če strokovna skupina ali posvetovalna komisija ne odloči drugače.</w:t>
      </w:r>
    </w:p>
    <w:p w14:paraId="11627618" w14:textId="77777777" w:rsidR="007E5FF2" w:rsidRPr="003F57A2" w:rsidRDefault="007E5FF2" w:rsidP="007E5FF2">
      <w:pPr>
        <w:numPr>
          <w:ilvl w:val="12"/>
          <w:numId w:val="0"/>
        </w:numPr>
        <w:suppressAutoHyphens/>
        <w:spacing w:line="288" w:lineRule="auto"/>
        <w:jc w:val="both"/>
        <w:rPr>
          <w:spacing w:val="-2"/>
          <w:szCs w:val="22"/>
        </w:rPr>
      </w:pPr>
    </w:p>
    <w:p w14:paraId="11627619" w14:textId="77777777" w:rsidR="007E5FF2" w:rsidRPr="003F57A2" w:rsidRDefault="007E5FF2" w:rsidP="007E5FF2">
      <w:pPr>
        <w:numPr>
          <w:ilvl w:val="0"/>
          <w:numId w:val="42"/>
        </w:numPr>
        <w:suppressAutoHyphens/>
        <w:spacing w:line="288" w:lineRule="auto"/>
        <w:ind w:left="567" w:hanging="567"/>
        <w:rPr>
          <w:spacing w:val="-2"/>
          <w:szCs w:val="22"/>
        </w:rPr>
      </w:pPr>
      <w:r w:rsidRPr="003F57A2">
        <w:rPr>
          <w:i/>
          <w:szCs w:val="22"/>
        </w:rPr>
        <w:t>V skladu s tem členom je treba seje organizirati tako, da se vsi člani, njihovi namestniki, strokovnjaki in asistenti lahko pravočasno seznanijo z dokumenti. Zato morajo člani osnutek mnenja poročevalca in soporočevalca prejeti vsaj tri dni pred sejo študijske skupine.</w:t>
      </w:r>
    </w:p>
    <w:p w14:paraId="1162761A" w14:textId="77777777" w:rsidR="007E5FF2" w:rsidRPr="003F57A2" w:rsidRDefault="007E5FF2" w:rsidP="007E5FF2">
      <w:pPr>
        <w:numPr>
          <w:ilvl w:val="12"/>
          <w:numId w:val="0"/>
        </w:numPr>
        <w:suppressAutoHyphens/>
        <w:spacing w:line="288" w:lineRule="auto"/>
        <w:jc w:val="both"/>
        <w:rPr>
          <w:spacing w:val="-2"/>
          <w:szCs w:val="22"/>
        </w:rPr>
      </w:pPr>
    </w:p>
    <w:p w14:paraId="1162761B" w14:textId="77777777" w:rsidR="007E5FF2" w:rsidRPr="003F57A2" w:rsidRDefault="007E5FF2" w:rsidP="007E5FF2">
      <w:pPr>
        <w:numPr>
          <w:ilvl w:val="0"/>
          <w:numId w:val="42"/>
        </w:numPr>
        <w:suppressAutoHyphens/>
        <w:spacing w:line="288" w:lineRule="auto"/>
        <w:ind w:left="567" w:hanging="567"/>
        <w:rPr>
          <w:spacing w:val="-2"/>
          <w:szCs w:val="22"/>
        </w:rPr>
      </w:pPr>
      <w:r w:rsidRPr="003F57A2">
        <w:rPr>
          <w:i/>
          <w:szCs w:val="22"/>
        </w:rPr>
        <w:lastRenderedPageBreak/>
        <w:t>Predsednik študijske skupine skrbi za to, da se upoštevajo roki in merila iz člena 20 teh izvedbenih določb. Njegova dolžnost je, da temu primerno vodi sejo.</w:t>
      </w:r>
    </w:p>
    <w:p w14:paraId="1162761C" w14:textId="77777777" w:rsidR="007E5FF2" w:rsidRPr="003F57A2" w:rsidRDefault="007E5FF2" w:rsidP="007E5FF2">
      <w:pPr>
        <w:numPr>
          <w:ilvl w:val="12"/>
          <w:numId w:val="0"/>
        </w:numPr>
        <w:suppressAutoHyphens/>
        <w:spacing w:line="288" w:lineRule="auto"/>
        <w:jc w:val="both"/>
        <w:rPr>
          <w:spacing w:val="-2"/>
          <w:szCs w:val="22"/>
        </w:rPr>
      </w:pPr>
    </w:p>
    <w:p w14:paraId="1162761D" w14:textId="77777777" w:rsidR="007E5FF2" w:rsidRPr="003F57A2" w:rsidRDefault="007E5FF2" w:rsidP="007E5FF2">
      <w:pPr>
        <w:numPr>
          <w:ilvl w:val="0"/>
          <w:numId w:val="42"/>
        </w:numPr>
        <w:suppressAutoHyphens/>
        <w:spacing w:line="288" w:lineRule="auto"/>
        <w:ind w:left="567" w:hanging="567"/>
        <w:rPr>
          <w:i/>
          <w:spacing w:val="-2"/>
          <w:szCs w:val="22"/>
        </w:rPr>
      </w:pPr>
      <w:r w:rsidRPr="003F57A2">
        <w:rPr>
          <w:i/>
          <w:szCs w:val="22"/>
        </w:rPr>
        <w:t>Z izjemo stalnih skupin, na katere se nanaša člen 20(6), se študijske skupine ne smejo sestati več kot trikrat, ne da bi s tem seznanile predsedstvo strokovne skupine ali posvetovalne komisije, ki mora obvestiti predsedstvo Odbora, da lahko to po potrebi spremeni delovni program. To velja tudi za mnenja na lastno pobudo.</w:t>
      </w:r>
    </w:p>
    <w:p w14:paraId="1162761E" w14:textId="77777777" w:rsidR="007E5FF2" w:rsidRPr="003F57A2" w:rsidRDefault="007E5FF2" w:rsidP="007E5FF2">
      <w:pPr>
        <w:numPr>
          <w:ilvl w:val="12"/>
          <w:numId w:val="0"/>
        </w:numPr>
        <w:suppressAutoHyphens/>
        <w:spacing w:line="288" w:lineRule="auto"/>
        <w:jc w:val="both"/>
        <w:rPr>
          <w:spacing w:val="-2"/>
          <w:szCs w:val="22"/>
        </w:rPr>
      </w:pPr>
    </w:p>
    <w:p w14:paraId="1162761F" w14:textId="77777777" w:rsidR="007E5FF2" w:rsidRPr="003F57A2" w:rsidRDefault="007E5FF2" w:rsidP="007E5FF2">
      <w:pPr>
        <w:numPr>
          <w:ilvl w:val="0"/>
          <w:numId w:val="42"/>
        </w:numPr>
        <w:suppressAutoHyphens/>
        <w:spacing w:line="288" w:lineRule="auto"/>
        <w:ind w:left="567" w:hanging="567"/>
        <w:rPr>
          <w:i/>
          <w:szCs w:val="22"/>
        </w:rPr>
      </w:pPr>
      <w:r w:rsidRPr="003F57A2">
        <w:rPr>
          <w:i/>
          <w:szCs w:val="22"/>
        </w:rPr>
        <w:t>Delo študijske skupine lahko poteka v omejenem številu uradnih jezikov Evropske unije, ki jih določi predsednik pred prvo sejo glede na sestavo študijske skupine. Člani študijske skupine se lahko odločijo, da prevajanje delovnih dokumentov ni potrebno, in soglasno sprejmejo skupni delovni jezik.</w:t>
      </w:r>
    </w:p>
    <w:p w14:paraId="11627620" w14:textId="77777777" w:rsidR="007E5FF2" w:rsidRPr="003F57A2" w:rsidRDefault="007E5FF2" w:rsidP="007E5FF2">
      <w:pPr>
        <w:numPr>
          <w:ilvl w:val="12"/>
          <w:numId w:val="0"/>
        </w:numPr>
        <w:suppressAutoHyphens/>
        <w:spacing w:line="288" w:lineRule="auto"/>
        <w:ind w:left="720" w:hanging="720"/>
        <w:jc w:val="both"/>
        <w:rPr>
          <w:spacing w:val="-2"/>
          <w:szCs w:val="22"/>
        </w:rPr>
      </w:pPr>
    </w:p>
    <w:p w14:paraId="11627621" w14:textId="77777777" w:rsidR="007E5FF2" w:rsidRPr="003F57A2" w:rsidRDefault="007E5FF2" w:rsidP="007E5FF2">
      <w:pPr>
        <w:numPr>
          <w:ilvl w:val="0"/>
          <w:numId w:val="42"/>
        </w:numPr>
        <w:suppressAutoHyphens/>
        <w:spacing w:line="288" w:lineRule="auto"/>
        <w:ind w:left="567" w:hanging="567"/>
        <w:rPr>
          <w:i/>
          <w:spacing w:val="-2"/>
          <w:szCs w:val="22"/>
        </w:rPr>
      </w:pPr>
      <w:r w:rsidRPr="003F57A2">
        <w:rPr>
          <w:i/>
          <w:szCs w:val="22"/>
        </w:rPr>
        <w:t>Predsedniki strokovnih skupin ali posvetovalnih komisij se lahko kot opazovalci udeležijo sej študijskih skupin, opazovalnih skupin in drugih struktur svoje strokovne skupine ali posvetovalne komisije.</w:t>
      </w:r>
    </w:p>
    <w:p w14:paraId="11627622" w14:textId="77777777" w:rsidR="007E5FF2" w:rsidRPr="003F57A2" w:rsidRDefault="007E5FF2" w:rsidP="007E5FF2">
      <w:pPr>
        <w:numPr>
          <w:ilvl w:val="12"/>
          <w:numId w:val="0"/>
        </w:numPr>
        <w:suppressAutoHyphens/>
        <w:spacing w:line="288" w:lineRule="auto"/>
        <w:ind w:left="709" w:hanging="709"/>
        <w:jc w:val="both"/>
        <w:rPr>
          <w:spacing w:val="-2"/>
          <w:szCs w:val="22"/>
        </w:rPr>
      </w:pPr>
    </w:p>
    <w:p w14:paraId="11627623" w14:textId="77777777" w:rsidR="007E5FF2" w:rsidRPr="003F57A2" w:rsidRDefault="007E5FF2" w:rsidP="007E5FF2">
      <w:pPr>
        <w:numPr>
          <w:ilvl w:val="0"/>
          <w:numId w:val="42"/>
        </w:numPr>
        <w:suppressAutoHyphens/>
        <w:spacing w:line="288" w:lineRule="auto"/>
        <w:ind w:left="567" w:hanging="567"/>
        <w:rPr>
          <w:i/>
          <w:szCs w:val="22"/>
        </w:rPr>
      </w:pPr>
      <w:r w:rsidRPr="003F57A2">
        <w:rPr>
          <w:i/>
          <w:szCs w:val="22"/>
        </w:rPr>
        <w:t>Poročevalcem in soporočevalcem lahko na njihovo prošnjo pomaga strokovnjak, ki ga sami izberejo.</w:t>
      </w:r>
    </w:p>
    <w:p w14:paraId="11627624" w14:textId="77777777" w:rsidR="007E5FF2" w:rsidRPr="003F57A2" w:rsidRDefault="007E5FF2" w:rsidP="007E5FF2">
      <w:pPr>
        <w:numPr>
          <w:ilvl w:val="12"/>
          <w:numId w:val="0"/>
        </w:numPr>
        <w:suppressAutoHyphens/>
        <w:spacing w:line="288" w:lineRule="auto"/>
        <w:ind w:left="709" w:hanging="709"/>
        <w:jc w:val="both"/>
        <w:rPr>
          <w:i/>
          <w:szCs w:val="22"/>
        </w:rPr>
      </w:pPr>
    </w:p>
    <w:p w14:paraId="11627625" w14:textId="77777777" w:rsidR="007E5FF2" w:rsidRPr="003F57A2" w:rsidRDefault="007E5FF2" w:rsidP="007E5FF2">
      <w:pPr>
        <w:numPr>
          <w:ilvl w:val="12"/>
          <w:numId w:val="0"/>
        </w:numPr>
        <w:suppressAutoHyphens/>
        <w:spacing w:line="288" w:lineRule="auto"/>
        <w:ind w:left="709" w:hanging="709"/>
        <w:jc w:val="center"/>
        <w:rPr>
          <w:rFonts w:eastAsia="Times New Roman"/>
          <w:b/>
          <w:i/>
          <w:szCs w:val="22"/>
        </w:rPr>
      </w:pPr>
      <w:r w:rsidRPr="003F57A2">
        <w:rPr>
          <w:b/>
          <w:szCs w:val="22"/>
        </w:rPr>
        <w:t>Člen 49</w:t>
      </w:r>
    </w:p>
    <w:p w14:paraId="11627626" w14:textId="77777777" w:rsidR="007E5FF2" w:rsidRPr="003F57A2" w:rsidRDefault="007E5FF2" w:rsidP="007E5FF2">
      <w:pPr>
        <w:spacing w:line="288" w:lineRule="auto"/>
        <w:rPr>
          <w:szCs w:val="22"/>
        </w:rPr>
      </w:pPr>
    </w:p>
    <w:p w14:paraId="11627627" w14:textId="77777777" w:rsidR="007E5FF2" w:rsidRPr="003F57A2" w:rsidRDefault="007E5FF2" w:rsidP="007E5FF2">
      <w:pPr>
        <w:numPr>
          <w:ilvl w:val="0"/>
          <w:numId w:val="43"/>
        </w:numPr>
        <w:suppressAutoHyphens/>
        <w:spacing w:line="288" w:lineRule="auto"/>
        <w:ind w:left="567" w:hanging="567"/>
        <w:rPr>
          <w:i/>
          <w:szCs w:val="22"/>
        </w:rPr>
      </w:pPr>
      <w:r w:rsidRPr="003F57A2">
        <w:rPr>
          <w:i/>
          <w:szCs w:val="22"/>
        </w:rPr>
        <w:t>Kadar dokument ni bil obravnavan na ravni strokovne skupine ali posvetovalne komisije, predsedstvo zagotovi, da imajo člani in skupine pred obravnavo na plenarnem zasedanju na razpolago dovolj časa za proučitev dokumenta in morebitnih amandmajev.</w:t>
      </w:r>
    </w:p>
    <w:p w14:paraId="11627628" w14:textId="77777777" w:rsidR="007E5FF2" w:rsidRPr="003F57A2" w:rsidRDefault="007E5FF2" w:rsidP="007E5FF2">
      <w:pPr>
        <w:numPr>
          <w:ilvl w:val="12"/>
          <w:numId w:val="0"/>
        </w:numPr>
        <w:suppressAutoHyphens/>
        <w:spacing w:line="288" w:lineRule="auto"/>
        <w:ind w:left="709" w:hanging="709"/>
        <w:jc w:val="both"/>
        <w:rPr>
          <w:i/>
          <w:szCs w:val="22"/>
        </w:rPr>
      </w:pPr>
    </w:p>
    <w:p w14:paraId="11627629"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Člen 50</w:t>
      </w:r>
    </w:p>
    <w:p w14:paraId="1162762A" w14:textId="77777777" w:rsidR="007E5FF2" w:rsidRPr="003F57A2" w:rsidRDefault="007E5FF2" w:rsidP="007E5FF2">
      <w:pPr>
        <w:spacing w:line="288" w:lineRule="auto"/>
        <w:rPr>
          <w:szCs w:val="22"/>
        </w:rPr>
      </w:pPr>
    </w:p>
    <w:p w14:paraId="1162762B" w14:textId="77777777" w:rsidR="007E5FF2" w:rsidRPr="003F57A2" w:rsidRDefault="007E5FF2" w:rsidP="007E5FF2">
      <w:pPr>
        <w:numPr>
          <w:ilvl w:val="0"/>
          <w:numId w:val="44"/>
        </w:numPr>
        <w:suppressAutoHyphens/>
        <w:spacing w:line="288" w:lineRule="auto"/>
        <w:ind w:left="567" w:hanging="567"/>
        <w:rPr>
          <w:i/>
          <w:spacing w:val="-2"/>
          <w:szCs w:val="22"/>
        </w:rPr>
      </w:pPr>
      <w:r w:rsidRPr="003F57A2">
        <w:rPr>
          <w:i/>
          <w:szCs w:val="22"/>
        </w:rPr>
        <w:t xml:space="preserve">Mnenja, ki so na dnevnem redu plenarnega zasedanja, mora sekretariat zagotoviti najpozneje do zadnjega četrtka pred plenarnim zasedanjem. Če je ta dan za Odbor dela prost dan, se dokumenti zagotovijo dan prej. Če ta pogoj ni izpolnjen, se točka prenese na naslednje plenarno zasedanje. Plenarna skupščina lahko z glasovanjem tudi odloči, ali se mnenje kot nujno obravnava že na tekočem plenarnem zasedanju. </w:t>
      </w:r>
    </w:p>
    <w:p w14:paraId="1162762C" w14:textId="77777777" w:rsidR="007E5FF2" w:rsidRPr="003F57A2" w:rsidRDefault="007E5FF2" w:rsidP="007E5FF2">
      <w:pPr>
        <w:numPr>
          <w:ilvl w:val="12"/>
          <w:numId w:val="0"/>
        </w:numPr>
        <w:suppressAutoHyphens/>
        <w:spacing w:line="288" w:lineRule="auto"/>
        <w:ind w:left="720" w:hanging="720"/>
        <w:jc w:val="both"/>
        <w:rPr>
          <w:szCs w:val="22"/>
        </w:rPr>
      </w:pPr>
    </w:p>
    <w:p w14:paraId="1162762D"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Člen 51</w:t>
      </w:r>
    </w:p>
    <w:p w14:paraId="1162762E" w14:textId="77777777" w:rsidR="007E5FF2" w:rsidRPr="003F57A2" w:rsidRDefault="007E5FF2" w:rsidP="007E5FF2">
      <w:pPr>
        <w:spacing w:line="288" w:lineRule="auto"/>
        <w:rPr>
          <w:szCs w:val="22"/>
        </w:rPr>
      </w:pPr>
    </w:p>
    <w:p w14:paraId="1162762F" w14:textId="77777777" w:rsidR="007E5FF2" w:rsidRPr="003F57A2" w:rsidRDefault="007E5FF2" w:rsidP="007E5FF2">
      <w:pPr>
        <w:numPr>
          <w:ilvl w:val="0"/>
          <w:numId w:val="45"/>
        </w:numPr>
        <w:suppressAutoHyphens/>
        <w:spacing w:line="288" w:lineRule="auto"/>
        <w:ind w:left="567" w:hanging="567"/>
        <w:rPr>
          <w:i/>
          <w:spacing w:val="-2"/>
          <w:szCs w:val="22"/>
        </w:rPr>
      </w:pPr>
      <w:r w:rsidRPr="003F57A2">
        <w:rPr>
          <w:i/>
          <w:szCs w:val="22"/>
        </w:rPr>
        <w:t>Če se med plenarnim zasedanjem izkaže, da je število (fizično ali na daljavo) prisotnih ali zastopanih članov manjše od 25 % članov, lahko predsedujoči predlaga, da se glasovanje prestavi na naslednjo sejo zasedanja.</w:t>
      </w:r>
    </w:p>
    <w:p w14:paraId="11627630" w14:textId="77777777" w:rsidR="007E5FF2" w:rsidRPr="003F57A2" w:rsidRDefault="007E5FF2" w:rsidP="007E5FF2">
      <w:pPr>
        <w:numPr>
          <w:ilvl w:val="12"/>
          <w:numId w:val="0"/>
        </w:numPr>
        <w:suppressAutoHyphens/>
        <w:spacing w:line="288" w:lineRule="auto"/>
        <w:ind w:left="720" w:hanging="720"/>
        <w:jc w:val="both"/>
        <w:rPr>
          <w:szCs w:val="22"/>
        </w:rPr>
      </w:pPr>
    </w:p>
    <w:p w14:paraId="11627631"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Člen 52</w:t>
      </w:r>
    </w:p>
    <w:p w14:paraId="11627632" w14:textId="77777777" w:rsidR="007E5FF2" w:rsidRPr="003F57A2" w:rsidRDefault="007E5FF2" w:rsidP="007E5FF2">
      <w:pPr>
        <w:spacing w:line="288" w:lineRule="auto"/>
        <w:rPr>
          <w:szCs w:val="22"/>
        </w:rPr>
      </w:pPr>
    </w:p>
    <w:p w14:paraId="11627633" w14:textId="77777777" w:rsidR="007E5FF2" w:rsidRPr="003F57A2" w:rsidRDefault="007E5FF2" w:rsidP="007E5FF2">
      <w:pPr>
        <w:numPr>
          <w:ilvl w:val="0"/>
          <w:numId w:val="46"/>
        </w:numPr>
        <w:suppressAutoHyphens/>
        <w:spacing w:line="288" w:lineRule="auto"/>
        <w:ind w:left="567" w:hanging="567"/>
        <w:rPr>
          <w:spacing w:val="-2"/>
          <w:szCs w:val="22"/>
        </w:rPr>
      </w:pPr>
      <w:r w:rsidRPr="003F57A2">
        <w:rPr>
          <w:i/>
          <w:szCs w:val="22"/>
        </w:rPr>
        <w:t>Člani Odbora lahko na predsednika naslovijo pisna vprašanja o vlogi in delovanju Odbora ali o aktualnih vprašanjih. Vprašanja je treba predložiti najpozneje dva tedna pred plenarnim zasedanjem, na katerem bodo obravnavana. Posebej aktualna vprašanja pa se lahko predložijo do začetka plenarnega zasedanja.</w:t>
      </w:r>
    </w:p>
    <w:p w14:paraId="11627634" w14:textId="77777777" w:rsidR="007E5FF2" w:rsidRPr="003F57A2" w:rsidRDefault="007E5FF2" w:rsidP="007E5FF2">
      <w:pPr>
        <w:numPr>
          <w:ilvl w:val="12"/>
          <w:numId w:val="0"/>
        </w:numPr>
        <w:suppressAutoHyphens/>
        <w:spacing w:line="288" w:lineRule="auto"/>
        <w:jc w:val="both"/>
        <w:rPr>
          <w:spacing w:val="-2"/>
          <w:szCs w:val="22"/>
        </w:rPr>
      </w:pPr>
    </w:p>
    <w:p w14:paraId="11627635" w14:textId="77777777" w:rsidR="007E5FF2" w:rsidRPr="003F57A2" w:rsidRDefault="007E5FF2" w:rsidP="007E5FF2">
      <w:pPr>
        <w:numPr>
          <w:ilvl w:val="0"/>
          <w:numId w:val="46"/>
        </w:numPr>
        <w:suppressAutoHyphens/>
        <w:spacing w:line="288" w:lineRule="auto"/>
        <w:ind w:left="567" w:hanging="567"/>
        <w:rPr>
          <w:i/>
          <w:spacing w:val="-2"/>
          <w:szCs w:val="22"/>
        </w:rPr>
      </w:pPr>
      <w:r w:rsidRPr="003F57A2">
        <w:rPr>
          <w:i/>
          <w:szCs w:val="22"/>
        </w:rPr>
        <w:t>Predsednik na vprašanja odgovarja na plenarnem zasedanju. Avtor vprašanja lahko po potrebi prevzame besedo, da ga pojasni, preden mu predsednik odgovori. Na vprašanja, na katera ni mogoče odgovoriti v roku ene ure, se odgovori pisno, če pa avtor vprašanja želi, se lahko vprašanje uvrsti na dnevni red naslednjega plenarnega zasedanja.</w:t>
      </w:r>
    </w:p>
    <w:p w14:paraId="11627636" w14:textId="77777777" w:rsidR="007E5FF2" w:rsidRPr="003F57A2" w:rsidRDefault="007E5FF2" w:rsidP="007E5FF2">
      <w:pPr>
        <w:spacing w:line="288" w:lineRule="auto"/>
        <w:rPr>
          <w:szCs w:val="22"/>
        </w:rPr>
      </w:pPr>
    </w:p>
    <w:p w14:paraId="11627637" w14:textId="77777777" w:rsidR="007E5FF2" w:rsidRPr="003F57A2" w:rsidRDefault="007E5FF2" w:rsidP="007E5FF2">
      <w:pPr>
        <w:numPr>
          <w:ilvl w:val="0"/>
          <w:numId w:val="46"/>
        </w:numPr>
        <w:suppressAutoHyphens/>
        <w:spacing w:line="288" w:lineRule="auto"/>
        <w:ind w:left="567" w:hanging="567"/>
        <w:rPr>
          <w:spacing w:val="-2"/>
          <w:szCs w:val="22"/>
        </w:rPr>
      </w:pPr>
      <w:r w:rsidRPr="003F57A2">
        <w:rPr>
          <w:i/>
          <w:szCs w:val="22"/>
        </w:rPr>
        <w:t>Vprašanja se ne smejo nanašati na tekoče delo študijskih in strokovnih skupin ali posvetovalnih komisij.</w:t>
      </w:r>
    </w:p>
    <w:p w14:paraId="11627638" w14:textId="77777777" w:rsidR="007E5FF2" w:rsidRPr="003F57A2" w:rsidRDefault="007E5FF2" w:rsidP="007E5FF2">
      <w:pPr>
        <w:numPr>
          <w:ilvl w:val="12"/>
          <w:numId w:val="0"/>
        </w:numPr>
        <w:suppressAutoHyphens/>
        <w:spacing w:line="288" w:lineRule="auto"/>
        <w:jc w:val="both"/>
        <w:rPr>
          <w:spacing w:val="-2"/>
          <w:szCs w:val="22"/>
        </w:rPr>
      </w:pPr>
    </w:p>
    <w:p w14:paraId="11627639" w14:textId="77777777" w:rsidR="007E5FF2" w:rsidRPr="003F57A2" w:rsidRDefault="007E5FF2" w:rsidP="007E5FF2">
      <w:pPr>
        <w:numPr>
          <w:ilvl w:val="0"/>
          <w:numId w:val="46"/>
        </w:numPr>
        <w:suppressAutoHyphens/>
        <w:spacing w:line="288" w:lineRule="auto"/>
        <w:ind w:left="567" w:hanging="567"/>
        <w:rPr>
          <w:spacing w:val="-2"/>
          <w:szCs w:val="22"/>
        </w:rPr>
      </w:pPr>
      <w:r w:rsidRPr="003F57A2">
        <w:rPr>
          <w:i/>
          <w:szCs w:val="22"/>
        </w:rPr>
        <w:t>Če se vprašanje nanaša na zadevo, o kateri se po predsednikovem mnenju ne bi smelo razpravljati v javnosti, lahko skupščini predlaga, da se vprašanje obravnava na koncu plenarnega zasedanja.</w:t>
      </w:r>
    </w:p>
    <w:p w14:paraId="1162763A" w14:textId="77777777" w:rsidR="007E5FF2" w:rsidRPr="003F57A2" w:rsidRDefault="007E5FF2" w:rsidP="007E5FF2">
      <w:pPr>
        <w:numPr>
          <w:ilvl w:val="12"/>
          <w:numId w:val="0"/>
        </w:numPr>
        <w:suppressAutoHyphens/>
        <w:spacing w:line="288" w:lineRule="auto"/>
        <w:ind w:left="720" w:hanging="720"/>
        <w:jc w:val="both"/>
        <w:rPr>
          <w:szCs w:val="22"/>
        </w:rPr>
      </w:pPr>
    </w:p>
    <w:p w14:paraId="1162763B" w14:textId="77777777" w:rsidR="007E5FF2" w:rsidRPr="003F57A2" w:rsidRDefault="007E5FF2" w:rsidP="007E5FF2">
      <w:pPr>
        <w:numPr>
          <w:ilvl w:val="12"/>
          <w:numId w:val="0"/>
        </w:numPr>
        <w:suppressAutoHyphens/>
        <w:spacing w:line="288" w:lineRule="auto"/>
        <w:jc w:val="center"/>
        <w:rPr>
          <w:rFonts w:eastAsia="Times New Roman"/>
          <w:b/>
          <w:szCs w:val="22"/>
        </w:rPr>
      </w:pPr>
      <w:r w:rsidRPr="003F57A2">
        <w:rPr>
          <w:b/>
          <w:szCs w:val="22"/>
        </w:rPr>
        <w:t>Člen 53</w:t>
      </w:r>
    </w:p>
    <w:p w14:paraId="1162763C" w14:textId="77777777" w:rsidR="007E5FF2" w:rsidRPr="003F57A2" w:rsidRDefault="007E5FF2" w:rsidP="007E5FF2">
      <w:pPr>
        <w:spacing w:line="288" w:lineRule="auto"/>
        <w:rPr>
          <w:szCs w:val="22"/>
        </w:rPr>
      </w:pPr>
    </w:p>
    <w:p w14:paraId="1162763D" w14:textId="77777777" w:rsidR="007E5FF2" w:rsidRPr="003F57A2" w:rsidRDefault="007E5FF2" w:rsidP="007E5FF2">
      <w:pPr>
        <w:numPr>
          <w:ilvl w:val="0"/>
          <w:numId w:val="47"/>
        </w:numPr>
        <w:suppressAutoHyphens/>
        <w:spacing w:line="288" w:lineRule="auto"/>
        <w:ind w:left="567" w:hanging="567"/>
        <w:rPr>
          <w:spacing w:val="-2"/>
          <w:szCs w:val="22"/>
        </w:rPr>
      </w:pPr>
      <w:r w:rsidRPr="003F57A2">
        <w:rPr>
          <w:i/>
          <w:szCs w:val="22"/>
        </w:rPr>
        <w:t>Načeloma mora predsednik Odbora prejeti predlog resolucije vsaj en delovni dan pred sejo predsedstva. Predsedstvo prouči osnutek besedila in odloči, ali bo predlog resolucije uvrščen na dnevni red tega ali naslednjega zasedanja.</w:t>
      </w:r>
    </w:p>
    <w:p w14:paraId="1162763E" w14:textId="77777777" w:rsidR="007E5FF2" w:rsidRPr="003F57A2" w:rsidRDefault="007E5FF2" w:rsidP="007E5FF2">
      <w:pPr>
        <w:numPr>
          <w:ilvl w:val="12"/>
          <w:numId w:val="0"/>
        </w:numPr>
        <w:suppressAutoHyphens/>
        <w:spacing w:line="288" w:lineRule="auto"/>
        <w:ind w:left="720" w:hanging="720"/>
        <w:jc w:val="both"/>
        <w:rPr>
          <w:szCs w:val="22"/>
        </w:rPr>
      </w:pPr>
    </w:p>
    <w:p w14:paraId="1162763F" w14:textId="77777777" w:rsidR="007E5FF2" w:rsidRPr="003F57A2" w:rsidRDefault="007E5FF2" w:rsidP="007E5FF2">
      <w:pPr>
        <w:pStyle w:val="Title"/>
        <w:numPr>
          <w:ilvl w:val="12"/>
          <w:numId w:val="0"/>
        </w:numPr>
        <w:suppressAutoHyphens/>
        <w:spacing w:line="288" w:lineRule="auto"/>
        <w:ind w:left="720" w:hanging="720"/>
        <w:rPr>
          <w:b w:val="0"/>
          <w:szCs w:val="22"/>
        </w:rPr>
      </w:pPr>
      <w:r w:rsidRPr="003F57A2">
        <w:rPr>
          <w:szCs w:val="22"/>
        </w:rPr>
        <w:t>Člen 54</w:t>
      </w:r>
    </w:p>
    <w:p w14:paraId="11627640" w14:textId="77777777" w:rsidR="007E5FF2" w:rsidRPr="003F57A2" w:rsidRDefault="007E5FF2" w:rsidP="007E5FF2">
      <w:pPr>
        <w:spacing w:line="288" w:lineRule="auto"/>
        <w:rPr>
          <w:szCs w:val="22"/>
        </w:rPr>
      </w:pPr>
    </w:p>
    <w:p w14:paraId="11627641" w14:textId="77777777" w:rsidR="007E5FF2" w:rsidRPr="003F57A2" w:rsidRDefault="007E5FF2" w:rsidP="007E5FF2">
      <w:pPr>
        <w:numPr>
          <w:ilvl w:val="0"/>
          <w:numId w:val="48"/>
        </w:numPr>
        <w:suppressAutoHyphens/>
        <w:spacing w:line="288" w:lineRule="auto"/>
        <w:ind w:left="567" w:hanging="567"/>
        <w:rPr>
          <w:spacing w:val="-2"/>
          <w:szCs w:val="22"/>
        </w:rPr>
      </w:pPr>
      <w:r w:rsidRPr="003F57A2">
        <w:rPr>
          <w:i/>
          <w:szCs w:val="22"/>
        </w:rPr>
        <w:t>Poročevalec in morebitni soporočevalec predstavita mnenje, ki ga je sprejela strokovna skupina ali posvetovalna komisija. Če bosta poročevalec in morebitni soporočevalec odsotna, imenujeta člana, ki ju bo nadomeščal.</w:t>
      </w:r>
    </w:p>
    <w:p w14:paraId="11627642" w14:textId="77777777" w:rsidR="007E5FF2" w:rsidRPr="003F57A2" w:rsidRDefault="007E5FF2" w:rsidP="007E5FF2">
      <w:pPr>
        <w:numPr>
          <w:ilvl w:val="12"/>
          <w:numId w:val="0"/>
        </w:numPr>
        <w:suppressAutoHyphens/>
        <w:spacing w:line="288" w:lineRule="auto"/>
        <w:jc w:val="both"/>
        <w:rPr>
          <w:spacing w:val="-2"/>
          <w:szCs w:val="22"/>
        </w:rPr>
      </w:pPr>
    </w:p>
    <w:p w14:paraId="11627643" w14:textId="77777777" w:rsidR="007E5FF2" w:rsidRPr="003F57A2" w:rsidRDefault="007E5FF2" w:rsidP="007E5FF2">
      <w:pPr>
        <w:numPr>
          <w:ilvl w:val="0"/>
          <w:numId w:val="48"/>
        </w:numPr>
        <w:suppressAutoHyphens/>
        <w:spacing w:line="288" w:lineRule="auto"/>
        <w:ind w:left="567" w:hanging="567"/>
        <w:rPr>
          <w:i/>
          <w:spacing w:val="-2"/>
          <w:szCs w:val="22"/>
        </w:rPr>
      </w:pPr>
      <w:r w:rsidRPr="003F57A2">
        <w:rPr>
          <w:i/>
          <w:szCs w:val="22"/>
        </w:rPr>
        <w:t>Sledi splošna razprava o vprašanjih, ki so predmet mnenja. Besedo dobijo člani, ki so se javili predsedniku.</w:t>
      </w:r>
    </w:p>
    <w:p w14:paraId="11627644" w14:textId="77777777" w:rsidR="007E5FF2" w:rsidRPr="003F57A2" w:rsidRDefault="007E5FF2" w:rsidP="007E5FF2">
      <w:pPr>
        <w:numPr>
          <w:ilvl w:val="12"/>
          <w:numId w:val="0"/>
        </w:numPr>
        <w:suppressAutoHyphens/>
        <w:spacing w:line="288" w:lineRule="auto"/>
        <w:jc w:val="both"/>
        <w:rPr>
          <w:i/>
          <w:spacing w:val="-2"/>
          <w:szCs w:val="22"/>
        </w:rPr>
      </w:pPr>
    </w:p>
    <w:p w14:paraId="11627645" w14:textId="77777777" w:rsidR="007E5FF2" w:rsidRPr="003F57A2" w:rsidRDefault="007E5FF2" w:rsidP="007E5FF2">
      <w:pPr>
        <w:numPr>
          <w:ilvl w:val="0"/>
          <w:numId w:val="48"/>
        </w:numPr>
        <w:suppressAutoHyphens/>
        <w:spacing w:line="288" w:lineRule="auto"/>
        <w:ind w:left="567" w:hanging="567"/>
        <w:rPr>
          <w:i/>
          <w:spacing w:val="-2"/>
          <w:szCs w:val="22"/>
        </w:rPr>
      </w:pPr>
      <w:r w:rsidRPr="003F57A2">
        <w:rPr>
          <w:i/>
          <w:szCs w:val="22"/>
        </w:rPr>
        <w:t>Predsednik lahko čas govora omeji.</w:t>
      </w:r>
    </w:p>
    <w:p w14:paraId="11627646" w14:textId="77777777" w:rsidR="007E5FF2" w:rsidRPr="003F57A2" w:rsidRDefault="007E5FF2" w:rsidP="007E5FF2">
      <w:pPr>
        <w:numPr>
          <w:ilvl w:val="12"/>
          <w:numId w:val="0"/>
        </w:numPr>
        <w:suppressAutoHyphens/>
        <w:spacing w:line="288" w:lineRule="auto"/>
        <w:jc w:val="both"/>
        <w:rPr>
          <w:i/>
          <w:spacing w:val="-2"/>
          <w:szCs w:val="22"/>
        </w:rPr>
      </w:pPr>
    </w:p>
    <w:p w14:paraId="11627647" w14:textId="77777777" w:rsidR="007E5FF2" w:rsidRPr="003F57A2" w:rsidRDefault="007E5FF2" w:rsidP="007E5FF2">
      <w:pPr>
        <w:pStyle w:val="Title"/>
        <w:numPr>
          <w:ilvl w:val="0"/>
          <w:numId w:val="48"/>
        </w:numPr>
        <w:suppressAutoHyphens/>
        <w:spacing w:line="288" w:lineRule="auto"/>
        <w:ind w:left="567" w:hanging="567"/>
        <w:contextualSpacing/>
        <w:jc w:val="both"/>
        <w:rPr>
          <w:szCs w:val="22"/>
        </w:rPr>
      </w:pPr>
      <w:r w:rsidRPr="003F57A2">
        <w:rPr>
          <w:b w:val="0"/>
          <w:i/>
          <w:szCs w:val="22"/>
        </w:rPr>
        <w:t>Če je predvidena razprava o točki dnevnega reda, lahko v splošni razpravi sodelujejo vsi člani v okviru za to predvidenega časa. Predsednik po uvodnem govoru poročevalca in morebitnega soporočevalca ali predstavnika institucij prebere seznam govornikov in skupine pozove, da sporočijo imena morebitnih drugih govornikov. Seznam je dokončen, ko se odpre splošna razprava, na kateri lahko sodelujejo samo vpisani člani.</w:t>
      </w:r>
    </w:p>
    <w:p w14:paraId="11627648" w14:textId="77777777" w:rsidR="007E5FF2" w:rsidRPr="003F57A2" w:rsidRDefault="007E5FF2" w:rsidP="007E5FF2">
      <w:pPr>
        <w:spacing w:line="288" w:lineRule="auto"/>
        <w:rPr>
          <w:szCs w:val="22"/>
        </w:rPr>
      </w:pPr>
    </w:p>
    <w:p w14:paraId="11627649" w14:textId="77777777" w:rsidR="007E5FF2" w:rsidRPr="003F57A2" w:rsidRDefault="007E5FF2" w:rsidP="007E5FF2">
      <w:pPr>
        <w:numPr>
          <w:ilvl w:val="0"/>
          <w:numId w:val="48"/>
        </w:numPr>
        <w:suppressAutoHyphens/>
        <w:spacing w:line="288" w:lineRule="auto"/>
        <w:ind w:left="567" w:hanging="567"/>
        <w:rPr>
          <w:spacing w:val="-2"/>
          <w:szCs w:val="22"/>
        </w:rPr>
      </w:pPr>
      <w:r w:rsidRPr="003F57A2">
        <w:rPr>
          <w:i/>
          <w:szCs w:val="22"/>
        </w:rPr>
        <w:t>O mnenjih, za katera se lahko uporabi postopek brez razprave, se glasuje na začetku zasedanja.</w:t>
      </w:r>
    </w:p>
    <w:p w14:paraId="1162764A" w14:textId="77777777" w:rsidR="007E5FF2" w:rsidRPr="003F57A2" w:rsidRDefault="007E5FF2" w:rsidP="007E5FF2">
      <w:pPr>
        <w:numPr>
          <w:ilvl w:val="12"/>
          <w:numId w:val="0"/>
        </w:numPr>
        <w:suppressAutoHyphens/>
        <w:spacing w:line="288" w:lineRule="auto"/>
        <w:jc w:val="both"/>
        <w:rPr>
          <w:spacing w:val="-2"/>
          <w:szCs w:val="22"/>
        </w:rPr>
      </w:pPr>
    </w:p>
    <w:p w14:paraId="1162764B" w14:textId="77777777" w:rsidR="007E5FF2" w:rsidRPr="003F57A2" w:rsidRDefault="007E5FF2" w:rsidP="007E5FF2">
      <w:pPr>
        <w:numPr>
          <w:ilvl w:val="0"/>
          <w:numId w:val="48"/>
        </w:numPr>
        <w:suppressAutoHyphens/>
        <w:spacing w:line="288" w:lineRule="auto"/>
        <w:ind w:left="567" w:hanging="567"/>
        <w:rPr>
          <w:i/>
          <w:spacing w:val="-2"/>
          <w:szCs w:val="22"/>
        </w:rPr>
      </w:pPr>
      <w:r w:rsidRPr="003F57A2">
        <w:rPr>
          <w:i/>
          <w:szCs w:val="22"/>
        </w:rPr>
        <w:t>Skupščina se v tem primeru odreče poročilu predsednika strokovne skupine ali posvetovalne komisije, poročevalca in morebitnega soporočevalca, splošni razpravi in podrobni obravnavi. Odpove se tudi pojasnitvam glasovanja in izjavam za zapisnik, da se izogne zmedi in posredni razpravi.</w:t>
      </w:r>
    </w:p>
    <w:p w14:paraId="1162764C" w14:textId="77777777" w:rsidR="007E5FF2" w:rsidRPr="003F57A2" w:rsidRDefault="007E5FF2" w:rsidP="007E5FF2">
      <w:pPr>
        <w:numPr>
          <w:ilvl w:val="12"/>
          <w:numId w:val="0"/>
        </w:numPr>
        <w:suppressAutoHyphens/>
        <w:spacing w:line="288" w:lineRule="auto"/>
        <w:ind w:left="720" w:hanging="720"/>
        <w:jc w:val="both"/>
        <w:rPr>
          <w:i/>
          <w:spacing w:val="-2"/>
          <w:szCs w:val="22"/>
        </w:rPr>
      </w:pPr>
    </w:p>
    <w:p w14:paraId="1162764D" w14:textId="77777777" w:rsidR="007E5FF2" w:rsidRPr="003F57A2" w:rsidRDefault="007E5FF2" w:rsidP="007E5FF2">
      <w:pPr>
        <w:numPr>
          <w:ilvl w:val="0"/>
          <w:numId w:val="48"/>
        </w:numPr>
        <w:suppressAutoHyphens/>
        <w:spacing w:line="288" w:lineRule="auto"/>
        <w:ind w:left="567" w:hanging="567"/>
        <w:rPr>
          <w:i/>
          <w:spacing w:val="-2"/>
          <w:szCs w:val="22"/>
        </w:rPr>
      </w:pPr>
      <w:r w:rsidRPr="003F57A2">
        <w:rPr>
          <w:i/>
          <w:szCs w:val="22"/>
        </w:rPr>
        <w:t>Po splošni razpravi Odbor podrobno obravnava mnenje in ga sprejme na podlagi besedila strokovne skupine ali posvetovalne komisije in sprejetih amandmajev.</w:t>
      </w:r>
    </w:p>
    <w:p w14:paraId="1162764E" w14:textId="77777777" w:rsidR="007E5FF2" w:rsidRPr="003F57A2" w:rsidRDefault="007E5FF2" w:rsidP="007E5FF2">
      <w:pPr>
        <w:numPr>
          <w:ilvl w:val="12"/>
          <w:numId w:val="0"/>
        </w:numPr>
        <w:suppressAutoHyphens/>
        <w:spacing w:line="288" w:lineRule="auto"/>
        <w:jc w:val="both"/>
        <w:rPr>
          <w:i/>
          <w:spacing w:val="-2"/>
          <w:szCs w:val="22"/>
        </w:rPr>
      </w:pPr>
    </w:p>
    <w:p w14:paraId="1162764F" w14:textId="77777777" w:rsidR="007E5FF2" w:rsidRPr="003F57A2" w:rsidRDefault="007E5FF2" w:rsidP="007E5FF2">
      <w:pPr>
        <w:numPr>
          <w:ilvl w:val="0"/>
          <w:numId w:val="48"/>
        </w:numPr>
        <w:suppressAutoHyphens/>
        <w:spacing w:line="288" w:lineRule="auto"/>
        <w:ind w:left="567" w:hanging="567"/>
        <w:rPr>
          <w:spacing w:val="-2"/>
          <w:szCs w:val="22"/>
        </w:rPr>
      </w:pPr>
      <w:r w:rsidRPr="003F57A2">
        <w:rPr>
          <w:i/>
          <w:szCs w:val="22"/>
        </w:rPr>
        <w:lastRenderedPageBreak/>
        <w:t>Odbor lahko uporabi ta postopek tudi, če ni bil vložen noben amandma. V tem primeru predloži predsednik skupščini celotno besedilo mnenja neposredno v glasovanje. Razpravo lahko omeji na splošno razpravo brez podrobne obravnave, zlasti če to zahteva strokovna skupina ali posvetovalna komisija.</w:t>
      </w:r>
    </w:p>
    <w:p w14:paraId="11627650" w14:textId="77777777" w:rsidR="007E5FF2" w:rsidRPr="003F57A2" w:rsidRDefault="007E5FF2" w:rsidP="007E5FF2">
      <w:pPr>
        <w:numPr>
          <w:ilvl w:val="12"/>
          <w:numId w:val="0"/>
        </w:numPr>
        <w:suppressAutoHyphens/>
        <w:spacing w:line="288" w:lineRule="auto"/>
        <w:jc w:val="both"/>
        <w:rPr>
          <w:spacing w:val="-2"/>
          <w:szCs w:val="22"/>
        </w:rPr>
      </w:pPr>
    </w:p>
    <w:p w14:paraId="11627651" w14:textId="77777777" w:rsidR="007E5FF2" w:rsidRPr="003F57A2" w:rsidRDefault="007E5FF2" w:rsidP="007E5FF2">
      <w:pPr>
        <w:numPr>
          <w:ilvl w:val="0"/>
          <w:numId w:val="48"/>
        </w:numPr>
        <w:suppressAutoHyphens/>
        <w:spacing w:line="288" w:lineRule="auto"/>
        <w:ind w:left="567" w:hanging="567"/>
        <w:rPr>
          <w:i/>
          <w:spacing w:val="-2"/>
          <w:szCs w:val="22"/>
        </w:rPr>
      </w:pPr>
      <w:r w:rsidRPr="003F57A2">
        <w:rPr>
          <w:i/>
          <w:szCs w:val="22"/>
        </w:rPr>
        <w:t>Če je bilo k besedilu vloženih mnogo amandmajev, se Odbor lahko odreče splošni razpravi in takoj preide k podrobni obravnavi.</w:t>
      </w:r>
    </w:p>
    <w:p w14:paraId="11627652" w14:textId="77777777" w:rsidR="007E5FF2" w:rsidRPr="003F57A2" w:rsidRDefault="007E5FF2" w:rsidP="007E5FF2">
      <w:pPr>
        <w:numPr>
          <w:ilvl w:val="12"/>
          <w:numId w:val="0"/>
        </w:numPr>
        <w:suppressAutoHyphens/>
        <w:spacing w:line="288" w:lineRule="auto"/>
        <w:ind w:left="720" w:hanging="720"/>
        <w:jc w:val="both"/>
        <w:rPr>
          <w:spacing w:val="-2"/>
          <w:szCs w:val="22"/>
        </w:rPr>
      </w:pPr>
    </w:p>
    <w:p w14:paraId="11627653" w14:textId="77777777" w:rsidR="007E5FF2" w:rsidRPr="003F57A2" w:rsidRDefault="007E5FF2" w:rsidP="007E5FF2">
      <w:pPr>
        <w:numPr>
          <w:ilvl w:val="0"/>
          <w:numId w:val="48"/>
        </w:numPr>
        <w:suppressAutoHyphens/>
        <w:spacing w:line="288" w:lineRule="auto"/>
        <w:ind w:left="567" w:hanging="567"/>
        <w:rPr>
          <w:i/>
          <w:spacing w:val="-2"/>
          <w:szCs w:val="22"/>
        </w:rPr>
      </w:pPr>
      <w:r w:rsidRPr="003F57A2">
        <w:rPr>
          <w:i/>
          <w:szCs w:val="22"/>
        </w:rPr>
        <w:t>Če ni določeno drugače, se ta pravila smiselno uporabljajo tudi za delo strokovnih skupin ali posvetovalnih komisij.</w:t>
      </w:r>
    </w:p>
    <w:p w14:paraId="11627654" w14:textId="77777777" w:rsidR="007E5FF2" w:rsidRPr="003F57A2" w:rsidRDefault="007E5FF2" w:rsidP="007E5FF2">
      <w:pPr>
        <w:numPr>
          <w:ilvl w:val="12"/>
          <w:numId w:val="0"/>
        </w:numPr>
        <w:suppressAutoHyphens/>
        <w:spacing w:line="288" w:lineRule="auto"/>
        <w:ind w:left="720" w:hanging="720"/>
        <w:rPr>
          <w:szCs w:val="22"/>
        </w:rPr>
      </w:pPr>
    </w:p>
    <w:p w14:paraId="11627655" w14:textId="77777777" w:rsidR="007E5FF2" w:rsidRPr="003F57A2" w:rsidRDefault="007E5FF2" w:rsidP="007E5FF2">
      <w:pPr>
        <w:pStyle w:val="Title"/>
        <w:numPr>
          <w:ilvl w:val="12"/>
          <w:numId w:val="0"/>
        </w:numPr>
        <w:suppressAutoHyphens/>
        <w:spacing w:line="288" w:lineRule="auto"/>
        <w:ind w:left="720" w:hanging="720"/>
        <w:rPr>
          <w:szCs w:val="22"/>
        </w:rPr>
      </w:pPr>
      <w:r w:rsidRPr="003F57A2">
        <w:rPr>
          <w:szCs w:val="22"/>
        </w:rPr>
        <w:t>Člen 55</w:t>
      </w:r>
    </w:p>
    <w:p w14:paraId="11627656" w14:textId="77777777" w:rsidR="007E5FF2" w:rsidRPr="003F57A2" w:rsidRDefault="007E5FF2" w:rsidP="007E5FF2">
      <w:pPr>
        <w:spacing w:line="288" w:lineRule="auto"/>
        <w:rPr>
          <w:szCs w:val="22"/>
        </w:rPr>
      </w:pPr>
    </w:p>
    <w:p w14:paraId="11627657" w14:textId="77777777" w:rsidR="007E5FF2" w:rsidRPr="003F57A2" w:rsidRDefault="007E5FF2" w:rsidP="007E5FF2">
      <w:pPr>
        <w:numPr>
          <w:ilvl w:val="0"/>
          <w:numId w:val="49"/>
        </w:numPr>
        <w:suppressAutoHyphens/>
        <w:spacing w:line="288" w:lineRule="auto"/>
        <w:ind w:left="567" w:hanging="567"/>
        <w:rPr>
          <w:spacing w:val="-2"/>
          <w:szCs w:val="22"/>
        </w:rPr>
      </w:pPr>
      <w:r w:rsidRPr="003F57A2">
        <w:rPr>
          <w:i/>
          <w:szCs w:val="22"/>
        </w:rPr>
        <w:t>Obrazložitev amandmajev mora biti kratka, a zadostna, da omogoča dobro razumevanje. Amandmaji, ki so si vsebinsko ali oblikovno podobni, se na predlog predsednika ob pomoči tajništva ustrezne strokovne skupine ali posvetovalne komisije obravnavajo skupaj.</w:t>
      </w:r>
    </w:p>
    <w:p w14:paraId="11627658" w14:textId="77777777" w:rsidR="007E5FF2" w:rsidRPr="003F57A2" w:rsidRDefault="007E5FF2" w:rsidP="007E5FF2">
      <w:pPr>
        <w:numPr>
          <w:ilvl w:val="12"/>
          <w:numId w:val="0"/>
        </w:numPr>
        <w:suppressAutoHyphens/>
        <w:spacing w:line="288" w:lineRule="auto"/>
        <w:jc w:val="both"/>
        <w:rPr>
          <w:spacing w:val="-2"/>
          <w:szCs w:val="22"/>
        </w:rPr>
      </w:pPr>
    </w:p>
    <w:p w14:paraId="11627659" w14:textId="77777777" w:rsidR="007E5FF2" w:rsidRPr="003F57A2" w:rsidRDefault="007E5FF2" w:rsidP="007E5FF2">
      <w:pPr>
        <w:numPr>
          <w:ilvl w:val="0"/>
          <w:numId w:val="49"/>
        </w:numPr>
        <w:suppressAutoHyphens/>
        <w:spacing w:line="288" w:lineRule="auto"/>
        <w:ind w:left="567" w:hanging="567"/>
        <w:rPr>
          <w:i/>
          <w:spacing w:val="-2"/>
          <w:szCs w:val="22"/>
        </w:rPr>
      </w:pPr>
      <w:r w:rsidRPr="003F57A2">
        <w:rPr>
          <w:i/>
          <w:szCs w:val="22"/>
        </w:rPr>
        <w:t>O amandmajih, ki so bili sicer vloženi v skladu s pravili, vendar jih njihovi avtorji ali drug član na plenarnem zasedanju ne predstavijo, Odbor ne razpravlja.</w:t>
      </w:r>
    </w:p>
    <w:p w14:paraId="1162765A" w14:textId="77777777" w:rsidR="007E5FF2" w:rsidRPr="003F57A2" w:rsidRDefault="007E5FF2" w:rsidP="007E5FF2">
      <w:pPr>
        <w:numPr>
          <w:ilvl w:val="12"/>
          <w:numId w:val="0"/>
        </w:numPr>
        <w:suppressAutoHyphens/>
        <w:spacing w:line="288" w:lineRule="auto"/>
        <w:ind w:left="720" w:hanging="720"/>
        <w:jc w:val="both"/>
        <w:rPr>
          <w:i/>
          <w:spacing w:val="-2"/>
          <w:szCs w:val="22"/>
        </w:rPr>
      </w:pPr>
    </w:p>
    <w:p w14:paraId="1162765B" w14:textId="77777777" w:rsidR="007E5FF2" w:rsidRPr="003F57A2" w:rsidRDefault="007E5FF2" w:rsidP="007E5FF2">
      <w:pPr>
        <w:numPr>
          <w:ilvl w:val="12"/>
          <w:numId w:val="0"/>
        </w:numPr>
        <w:suppressAutoHyphens/>
        <w:spacing w:line="288" w:lineRule="auto"/>
        <w:ind w:left="709" w:hanging="709"/>
        <w:jc w:val="center"/>
        <w:rPr>
          <w:rFonts w:eastAsia="Times New Roman"/>
          <w:b/>
          <w:szCs w:val="22"/>
        </w:rPr>
      </w:pPr>
      <w:r w:rsidRPr="003F57A2">
        <w:rPr>
          <w:b/>
          <w:szCs w:val="22"/>
        </w:rPr>
        <w:t>Člen 57</w:t>
      </w:r>
    </w:p>
    <w:p w14:paraId="1162765C" w14:textId="77777777" w:rsidR="007E5FF2" w:rsidRPr="003F57A2" w:rsidRDefault="007E5FF2" w:rsidP="007E5FF2">
      <w:pPr>
        <w:spacing w:line="288" w:lineRule="auto"/>
        <w:rPr>
          <w:szCs w:val="22"/>
        </w:rPr>
      </w:pPr>
    </w:p>
    <w:p w14:paraId="1162765D" w14:textId="77777777" w:rsidR="007E5FF2" w:rsidRPr="003F57A2" w:rsidRDefault="007E5FF2" w:rsidP="007E5FF2">
      <w:pPr>
        <w:numPr>
          <w:ilvl w:val="0"/>
          <w:numId w:val="50"/>
        </w:numPr>
        <w:suppressAutoHyphens/>
        <w:spacing w:line="288" w:lineRule="auto"/>
        <w:ind w:left="567" w:hanging="567"/>
        <w:rPr>
          <w:i/>
          <w:spacing w:val="-2"/>
          <w:szCs w:val="22"/>
        </w:rPr>
      </w:pPr>
      <w:r w:rsidRPr="003F57A2">
        <w:rPr>
          <w:i/>
          <w:szCs w:val="22"/>
        </w:rPr>
        <w:t>V primeru proceduralnih vprašanj lahko član v vsakem trenutku zaprosi za besedo in jo tudi prednostno dobi. Vprašanja se lahko nanašajo na:</w:t>
      </w:r>
    </w:p>
    <w:p w14:paraId="1162765E" w14:textId="77777777" w:rsidR="007E5FF2" w:rsidRPr="003F57A2" w:rsidRDefault="007E5FF2" w:rsidP="007E5FF2">
      <w:pPr>
        <w:numPr>
          <w:ilvl w:val="12"/>
          <w:numId w:val="0"/>
        </w:numPr>
        <w:suppressAutoHyphens/>
        <w:spacing w:line="288" w:lineRule="auto"/>
        <w:jc w:val="both"/>
        <w:rPr>
          <w:i/>
          <w:spacing w:val="-2"/>
          <w:szCs w:val="22"/>
        </w:rPr>
      </w:pPr>
    </w:p>
    <w:p w14:paraId="1162765F" w14:textId="77777777" w:rsidR="007E5FF2" w:rsidRPr="003F57A2" w:rsidRDefault="007E5FF2" w:rsidP="007E5FF2">
      <w:pPr>
        <w:pStyle w:val="BodyText2"/>
        <w:numPr>
          <w:ilvl w:val="0"/>
          <w:numId w:val="5"/>
        </w:numPr>
        <w:tabs>
          <w:tab w:val="left" w:pos="0"/>
        </w:tabs>
        <w:suppressAutoHyphens/>
        <w:spacing w:line="288" w:lineRule="auto"/>
        <w:ind w:left="936"/>
        <w:rPr>
          <w:i/>
          <w:szCs w:val="22"/>
        </w:rPr>
      </w:pPr>
      <w:r w:rsidRPr="003F57A2">
        <w:rPr>
          <w:i/>
          <w:szCs w:val="22"/>
        </w:rPr>
        <w:t>spoštovanje dnevnega reda,</w:t>
      </w:r>
    </w:p>
    <w:p w14:paraId="11627660" w14:textId="77777777" w:rsidR="007E5FF2" w:rsidRPr="003F57A2" w:rsidRDefault="007E5FF2" w:rsidP="007E5FF2">
      <w:pPr>
        <w:numPr>
          <w:ilvl w:val="12"/>
          <w:numId w:val="0"/>
        </w:numPr>
        <w:suppressAutoHyphens/>
        <w:spacing w:line="288" w:lineRule="auto"/>
        <w:jc w:val="both"/>
        <w:rPr>
          <w:i/>
          <w:szCs w:val="22"/>
        </w:rPr>
      </w:pPr>
    </w:p>
    <w:p w14:paraId="11627661" w14:textId="77777777" w:rsidR="007E5FF2" w:rsidRPr="003F57A2" w:rsidRDefault="007E5FF2" w:rsidP="007E5FF2">
      <w:pPr>
        <w:pStyle w:val="BodyText2"/>
        <w:numPr>
          <w:ilvl w:val="0"/>
          <w:numId w:val="5"/>
        </w:numPr>
        <w:tabs>
          <w:tab w:val="left" w:pos="0"/>
        </w:tabs>
        <w:suppressAutoHyphens/>
        <w:spacing w:line="288" w:lineRule="auto"/>
        <w:ind w:left="936"/>
        <w:rPr>
          <w:i/>
          <w:szCs w:val="22"/>
        </w:rPr>
      </w:pPr>
      <w:r w:rsidRPr="003F57A2">
        <w:rPr>
          <w:i/>
          <w:szCs w:val="22"/>
        </w:rPr>
        <w:t>spoštovanje poslovnika ali sklicevanje nanj z navedbo ustreznega člena,</w:t>
      </w:r>
    </w:p>
    <w:p w14:paraId="11627662" w14:textId="77777777" w:rsidR="007E5FF2" w:rsidRPr="003F57A2" w:rsidRDefault="007E5FF2" w:rsidP="007E5FF2">
      <w:pPr>
        <w:numPr>
          <w:ilvl w:val="12"/>
          <w:numId w:val="0"/>
        </w:numPr>
        <w:suppressAutoHyphens/>
        <w:spacing w:line="288" w:lineRule="auto"/>
        <w:jc w:val="both"/>
        <w:rPr>
          <w:i/>
          <w:szCs w:val="22"/>
        </w:rPr>
      </w:pPr>
    </w:p>
    <w:p w14:paraId="11627663" w14:textId="77777777" w:rsidR="007E5FF2" w:rsidRPr="003F57A2" w:rsidRDefault="007E5FF2" w:rsidP="007E5FF2">
      <w:pPr>
        <w:pStyle w:val="BodyText2"/>
        <w:numPr>
          <w:ilvl w:val="0"/>
          <w:numId w:val="5"/>
        </w:numPr>
        <w:tabs>
          <w:tab w:val="left" w:pos="0"/>
        </w:tabs>
        <w:suppressAutoHyphens/>
        <w:spacing w:line="288" w:lineRule="auto"/>
        <w:ind w:left="936"/>
        <w:rPr>
          <w:i/>
          <w:szCs w:val="22"/>
        </w:rPr>
      </w:pPr>
      <w:r w:rsidRPr="003F57A2">
        <w:rPr>
          <w:i/>
          <w:szCs w:val="22"/>
        </w:rPr>
        <w:t>predlog v imenu skupine za prekinitev zasedanja, konec razprave ali omejitev časa govora.</w:t>
      </w:r>
    </w:p>
    <w:p w14:paraId="11627664" w14:textId="77777777" w:rsidR="007E5FF2" w:rsidRPr="003F57A2" w:rsidRDefault="007E5FF2" w:rsidP="007E5FF2">
      <w:pPr>
        <w:numPr>
          <w:ilvl w:val="12"/>
          <w:numId w:val="0"/>
        </w:numPr>
        <w:tabs>
          <w:tab w:val="left" w:pos="0"/>
          <w:tab w:val="left" w:pos="282"/>
          <w:tab w:val="left" w:pos="720"/>
        </w:tabs>
        <w:suppressAutoHyphens/>
        <w:spacing w:line="288" w:lineRule="auto"/>
        <w:jc w:val="both"/>
        <w:rPr>
          <w:spacing w:val="-2"/>
          <w:szCs w:val="22"/>
        </w:rPr>
      </w:pPr>
    </w:p>
    <w:p w14:paraId="11627665" w14:textId="77777777" w:rsidR="007E5FF2" w:rsidRPr="003F57A2" w:rsidRDefault="007E5FF2" w:rsidP="007E5FF2">
      <w:pPr>
        <w:numPr>
          <w:ilvl w:val="0"/>
          <w:numId w:val="50"/>
        </w:numPr>
        <w:tabs>
          <w:tab w:val="left" w:pos="0"/>
          <w:tab w:val="left" w:pos="720"/>
        </w:tabs>
        <w:suppressAutoHyphens/>
        <w:spacing w:line="288" w:lineRule="auto"/>
        <w:ind w:left="567" w:hanging="567"/>
        <w:rPr>
          <w:i/>
          <w:szCs w:val="22"/>
        </w:rPr>
      </w:pPr>
      <w:r w:rsidRPr="003F57A2">
        <w:rPr>
          <w:i/>
          <w:szCs w:val="22"/>
        </w:rPr>
        <w:t>Predsednik lahko zahteva glasovanje skupščine o predlogu, ki je predmet proceduralnega vprašanja.</w:t>
      </w:r>
    </w:p>
    <w:p w14:paraId="11627666" w14:textId="77777777" w:rsidR="007E5FF2" w:rsidRPr="003F57A2" w:rsidRDefault="007E5FF2" w:rsidP="007E5FF2">
      <w:pPr>
        <w:numPr>
          <w:ilvl w:val="12"/>
          <w:numId w:val="0"/>
        </w:numPr>
        <w:tabs>
          <w:tab w:val="left" w:pos="0"/>
          <w:tab w:val="left" w:pos="282"/>
          <w:tab w:val="left" w:pos="720"/>
        </w:tabs>
        <w:suppressAutoHyphens/>
        <w:spacing w:line="288" w:lineRule="auto"/>
        <w:ind w:left="720" w:hanging="720"/>
        <w:jc w:val="both"/>
        <w:rPr>
          <w:rFonts w:eastAsia="Times New Roman"/>
          <w:i/>
          <w:spacing w:val="-2"/>
          <w:szCs w:val="22"/>
          <w:lang w:eastAsia="en-US"/>
        </w:rPr>
      </w:pPr>
    </w:p>
    <w:p w14:paraId="11627667" w14:textId="77777777" w:rsidR="007E5FF2" w:rsidRPr="003F57A2" w:rsidRDefault="007E5FF2" w:rsidP="007E5FF2">
      <w:pPr>
        <w:numPr>
          <w:ilvl w:val="0"/>
          <w:numId w:val="50"/>
        </w:numPr>
        <w:tabs>
          <w:tab w:val="left" w:pos="0"/>
          <w:tab w:val="left" w:pos="720"/>
        </w:tabs>
        <w:suppressAutoHyphens/>
        <w:spacing w:line="288" w:lineRule="auto"/>
        <w:ind w:left="567" w:hanging="567"/>
        <w:rPr>
          <w:spacing w:val="-2"/>
          <w:szCs w:val="22"/>
        </w:rPr>
      </w:pPr>
      <w:r w:rsidRPr="003F57A2">
        <w:rPr>
          <w:i/>
          <w:szCs w:val="22"/>
        </w:rPr>
        <w:t>Proceduralna vprašanja se v nobenem primeru ne smejo nanašati na vsebino.</w:t>
      </w:r>
    </w:p>
    <w:p w14:paraId="11627668" w14:textId="77777777" w:rsidR="007E5FF2" w:rsidRPr="003F57A2" w:rsidRDefault="007E5FF2" w:rsidP="007E5FF2">
      <w:pPr>
        <w:numPr>
          <w:ilvl w:val="12"/>
          <w:numId w:val="0"/>
        </w:numPr>
        <w:tabs>
          <w:tab w:val="left" w:pos="0"/>
          <w:tab w:val="left" w:pos="282"/>
          <w:tab w:val="left" w:pos="720"/>
        </w:tabs>
        <w:suppressAutoHyphens/>
        <w:spacing w:line="288" w:lineRule="auto"/>
        <w:ind w:left="720" w:hanging="720"/>
        <w:jc w:val="both"/>
        <w:rPr>
          <w:i/>
          <w:spacing w:val="-2"/>
          <w:szCs w:val="22"/>
        </w:rPr>
      </w:pPr>
    </w:p>
    <w:p w14:paraId="11627669" w14:textId="77777777" w:rsidR="007E5FF2" w:rsidRPr="003F57A2" w:rsidRDefault="007E5FF2" w:rsidP="007E5FF2">
      <w:pPr>
        <w:pageBreakBefore/>
        <w:numPr>
          <w:ilvl w:val="12"/>
          <w:numId w:val="0"/>
        </w:numPr>
        <w:suppressAutoHyphens/>
        <w:spacing w:line="288" w:lineRule="auto"/>
        <w:ind w:left="709" w:hanging="709"/>
        <w:jc w:val="center"/>
        <w:rPr>
          <w:rFonts w:eastAsia="Times New Roman"/>
          <w:b/>
          <w:szCs w:val="22"/>
        </w:rPr>
      </w:pPr>
      <w:r w:rsidRPr="003F57A2">
        <w:rPr>
          <w:b/>
          <w:szCs w:val="22"/>
        </w:rPr>
        <w:lastRenderedPageBreak/>
        <w:t>Člen 58</w:t>
      </w:r>
    </w:p>
    <w:p w14:paraId="1162766A" w14:textId="77777777" w:rsidR="007E5FF2" w:rsidRPr="003F57A2" w:rsidRDefault="007E5FF2" w:rsidP="007E5FF2">
      <w:pPr>
        <w:numPr>
          <w:ilvl w:val="12"/>
          <w:numId w:val="0"/>
        </w:numPr>
        <w:suppressAutoHyphens/>
        <w:spacing w:line="288" w:lineRule="auto"/>
        <w:ind w:left="720" w:hanging="720"/>
        <w:jc w:val="center"/>
        <w:rPr>
          <w:b/>
          <w:spacing w:val="-2"/>
          <w:szCs w:val="22"/>
        </w:rPr>
      </w:pPr>
    </w:p>
    <w:p w14:paraId="1162766B" w14:textId="77777777" w:rsidR="007E5FF2" w:rsidRPr="003F57A2" w:rsidRDefault="007E5FF2" w:rsidP="007E5FF2">
      <w:pPr>
        <w:numPr>
          <w:ilvl w:val="0"/>
          <w:numId w:val="51"/>
        </w:numPr>
        <w:tabs>
          <w:tab w:val="left" w:pos="0"/>
          <w:tab w:val="left" w:pos="720"/>
        </w:tabs>
        <w:suppressAutoHyphens/>
        <w:spacing w:line="288" w:lineRule="auto"/>
        <w:ind w:left="567" w:hanging="567"/>
        <w:rPr>
          <w:i/>
          <w:spacing w:val="-2"/>
          <w:szCs w:val="22"/>
        </w:rPr>
      </w:pPr>
      <w:r w:rsidRPr="003F57A2">
        <w:rPr>
          <w:i/>
          <w:szCs w:val="22"/>
        </w:rPr>
        <w:t>Zapisniku plenarnih zasedanj se priložijo poročila o razpravi Odbora glede sprejetja mnenj, ki vsebujejo besedila vseh amandmajev, o katerih se je glasovalo, in rezultate glasovanja. V primeru poimenskega glasovanja se navedejo imena glasovalcev. Priložijo se tudi mnenja pristojnih strokovnih skupin ali posvetovalnih komisij in vsi drugi dokumenti, za katere Odbor meni, da so bistvenega pomena za razumevanje razprav.</w:t>
      </w:r>
    </w:p>
    <w:p w14:paraId="1162766C" w14:textId="77777777" w:rsidR="007E5FF2" w:rsidRPr="003F57A2" w:rsidRDefault="007E5FF2" w:rsidP="007E5FF2">
      <w:pPr>
        <w:numPr>
          <w:ilvl w:val="12"/>
          <w:numId w:val="0"/>
        </w:numPr>
        <w:tabs>
          <w:tab w:val="left" w:pos="0"/>
          <w:tab w:val="left" w:pos="282"/>
          <w:tab w:val="left" w:pos="720"/>
        </w:tabs>
        <w:suppressAutoHyphens/>
        <w:spacing w:line="288" w:lineRule="auto"/>
        <w:ind w:left="720" w:hanging="720"/>
        <w:jc w:val="both"/>
        <w:rPr>
          <w:i/>
          <w:spacing w:val="-2"/>
          <w:szCs w:val="22"/>
        </w:rPr>
      </w:pPr>
    </w:p>
    <w:p w14:paraId="1162766D" w14:textId="77777777" w:rsidR="007E5FF2" w:rsidRPr="003F57A2" w:rsidRDefault="007E5FF2" w:rsidP="007E5FF2">
      <w:pPr>
        <w:pStyle w:val="Title"/>
        <w:suppressAutoHyphens/>
        <w:spacing w:line="288" w:lineRule="auto"/>
        <w:ind w:left="0" w:firstLine="0"/>
        <w:rPr>
          <w:b w:val="0"/>
          <w:szCs w:val="22"/>
        </w:rPr>
      </w:pPr>
      <w:r w:rsidRPr="003F57A2">
        <w:rPr>
          <w:szCs w:val="22"/>
        </w:rPr>
        <w:t>Člen 59</w:t>
      </w:r>
    </w:p>
    <w:p w14:paraId="1162766E" w14:textId="77777777" w:rsidR="007E5FF2" w:rsidRPr="003F57A2" w:rsidRDefault="007E5FF2" w:rsidP="007E5FF2">
      <w:pPr>
        <w:spacing w:line="288" w:lineRule="auto"/>
        <w:rPr>
          <w:szCs w:val="22"/>
        </w:rPr>
      </w:pPr>
    </w:p>
    <w:p w14:paraId="1162766F" w14:textId="77777777" w:rsidR="007E5FF2" w:rsidRPr="003F57A2" w:rsidRDefault="007E5FF2" w:rsidP="007E5FF2">
      <w:pPr>
        <w:numPr>
          <w:ilvl w:val="0"/>
          <w:numId w:val="52"/>
        </w:numPr>
        <w:suppressAutoHyphens/>
        <w:spacing w:line="288" w:lineRule="auto"/>
        <w:ind w:left="567" w:hanging="567"/>
        <w:rPr>
          <w:i/>
          <w:spacing w:val="-2"/>
          <w:szCs w:val="22"/>
        </w:rPr>
      </w:pPr>
      <w:r w:rsidRPr="003F57A2">
        <w:rPr>
          <w:i/>
          <w:szCs w:val="22"/>
        </w:rPr>
        <w:t>Mnenje na podlagi zaprosil, razvrščenih v kategorije A, B in B+, določenih v členu 33 poslovnika, je kratek dokument, v katerem je utemeljeno stališče Odbora. V njem so predstavljeni argumenti, ki so bistveni za razumevanje izraženega stališča. Po potrebi so navedeni tudi konkretni predlogi.</w:t>
      </w:r>
    </w:p>
    <w:p w14:paraId="11627670" w14:textId="77777777" w:rsidR="007E5FF2" w:rsidRPr="003F57A2" w:rsidRDefault="007E5FF2" w:rsidP="007E5FF2">
      <w:pPr>
        <w:numPr>
          <w:ilvl w:val="12"/>
          <w:numId w:val="0"/>
        </w:numPr>
        <w:suppressAutoHyphens/>
        <w:spacing w:line="288" w:lineRule="auto"/>
        <w:ind w:left="720" w:hanging="720"/>
        <w:jc w:val="both"/>
        <w:rPr>
          <w:i/>
          <w:spacing w:val="-2"/>
          <w:szCs w:val="22"/>
        </w:rPr>
      </w:pPr>
    </w:p>
    <w:p w14:paraId="11627671" w14:textId="77777777" w:rsidR="007E5FF2" w:rsidRPr="003F57A2" w:rsidRDefault="007E5FF2" w:rsidP="007E5FF2">
      <w:pPr>
        <w:numPr>
          <w:ilvl w:val="0"/>
          <w:numId w:val="52"/>
        </w:numPr>
        <w:suppressAutoHyphens/>
        <w:spacing w:line="288" w:lineRule="auto"/>
        <w:ind w:left="567" w:hanging="567"/>
        <w:rPr>
          <w:i/>
          <w:szCs w:val="22"/>
        </w:rPr>
      </w:pPr>
      <w:r w:rsidRPr="003F57A2">
        <w:rPr>
          <w:i/>
          <w:szCs w:val="22"/>
        </w:rPr>
        <w:t>Dolžina in oblika mnenj</w:t>
      </w:r>
    </w:p>
    <w:p w14:paraId="11627672" w14:textId="77777777" w:rsidR="007E5FF2" w:rsidRPr="003F57A2" w:rsidRDefault="007E5FF2" w:rsidP="007E5FF2">
      <w:pPr>
        <w:spacing w:line="288" w:lineRule="auto"/>
        <w:rPr>
          <w:szCs w:val="22"/>
        </w:rPr>
      </w:pPr>
    </w:p>
    <w:p w14:paraId="11627673" w14:textId="77777777" w:rsidR="007E5FF2" w:rsidRPr="003F57A2" w:rsidRDefault="007E5FF2" w:rsidP="007E5FF2">
      <w:pPr>
        <w:numPr>
          <w:ilvl w:val="1"/>
          <w:numId w:val="8"/>
        </w:numPr>
        <w:suppressAutoHyphens/>
        <w:spacing w:line="288" w:lineRule="auto"/>
        <w:ind w:left="936" w:hanging="369"/>
        <w:jc w:val="both"/>
        <w:rPr>
          <w:i/>
          <w:szCs w:val="22"/>
        </w:rPr>
      </w:pPr>
      <w:r w:rsidRPr="003F57A2">
        <w:rPr>
          <w:i/>
          <w:szCs w:val="22"/>
        </w:rPr>
        <w:t>Dolžina mnenj:</w:t>
      </w:r>
      <w:r w:rsidRPr="003F57A2">
        <w:rPr>
          <w:i/>
          <w:iCs/>
          <w:szCs w:val="22"/>
        </w:rPr>
        <w:t xml:space="preserve"> </w:t>
      </w:r>
      <w:r w:rsidRPr="003F57A2">
        <w:rPr>
          <w:i/>
          <w:szCs w:val="22"/>
        </w:rPr>
        <w:t>mnenja in informativna poročila ne smejo imeti več kot 18 000 znakov brez presledkov. Odstopanje do skupno največ 30 000 znakov brez presledkov mora odobriti predsednik strokovne skupine ali posvetovalne komisije. Vsako odstopanje, ki pomeni dolžino več kot 30 000 znakov brez presledkov, mora odobriti predsedstvo. Te navedbe dolžine se nanašajo na glavni del mnenja (tj. brez naslovne strani), temeljijo pa na makroprogramu, ki ga je razvil Odbor in upošteva medinstitucionalne standarde za štetje znakov v besedilu.</w:t>
      </w:r>
    </w:p>
    <w:p w14:paraId="11627674" w14:textId="77777777" w:rsidR="007E5FF2" w:rsidRPr="003F57A2" w:rsidRDefault="007E5FF2" w:rsidP="007E5FF2">
      <w:pPr>
        <w:spacing w:line="288" w:lineRule="auto"/>
        <w:rPr>
          <w:szCs w:val="22"/>
        </w:rPr>
      </w:pPr>
    </w:p>
    <w:p w14:paraId="11627675" w14:textId="77777777" w:rsidR="007E5FF2" w:rsidRPr="003F57A2" w:rsidRDefault="007E5FF2" w:rsidP="007E5FF2">
      <w:pPr>
        <w:numPr>
          <w:ilvl w:val="1"/>
          <w:numId w:val="8"/>
        </w:numPr>
        <w:suppressAutoHyphens/>
        <w:spacing w:line="288" w:lineRule="auto"/>
        <w:ind w:left="936" w:hanging="369"/>
        <w:jc w:val="both"/>
        <w:rPr>
          <w:rFonts w:eastAsia="Times New Roman"/>
          <w:i/>
          <w:szCs w:val="22"/>
        </w:rPr>
      </w:pPr>
      <w:r w:rsidRPr="003F57A2">
        <w:rPr>
          <w:i/>
          <w:szCs w:val="22"/>
        </w:rPr>
        <w:t>Oblika mnenj</w:t>
      </w:r>
    </w:p>
    <w:p w14:paraId="11627676" w14:textId="77777777" w:rsidR="007E5FF2" w:rsidRPr="003F57A2" w:rsidRDefault="007E5FF2" w:rsidP="007E5FF2">
      <w:pPr>
        <w:spacing w:line="288" w:lineRule="auto"/>
        <w:rPr>
          <w:szCs w:val="22"/>
        </w:rPr>
      </w:pPr>
    </w:p>
    <w:p w14:paraId="11627677" w14:textId="77777777" w:rsidR="007E5FF2" w:rsidRPr="003F57A2" w:rsidRDefault="007E5FF2" w:rsidP="007E5FF2">
      <w:pPr>
        <w:suppressAutoHyphens/>
        <w:spacing w:line="288" w:lineRule="auto"/>
        <w:ind w:left="1361" w:hanging="425"/>
        <w:rPr>
          <w:i/>
          <w:szCs w:val="22"/>
        </w:rPr>
      </w:pPr>
      <w:r w:rsidRPr="003F57A2">
        <w:rPr>
          <w:i/>
          <w:szCs w:val="22"/>
        </w:rPr>
        <w:t>Mnenja morajo imeti naslednjo strukturo:</w:t>
      </w:r>
    </w:p>
    <w:p w14:paraId="11627678" w14:textId="77777777" w:rsidR="007E5FF2" w:rsidRPr="003F57A2" w:rsidRDefault="007E5FF2" w:rsidP="007E5FF2">
      <w:pPr>
        <w:spacing w:line="288" w:lineRule="auto"/>
        <w:rPr>
          <w:szCs w:val="22"/>
        </w:rPr>
      </w:pPr>
    </w:p>
    <w:p w14:paraId="11627679" w14:textId="77777777" w:rsidR="007E5FF2" w:rsidRPr="003F57A2" w:rsidRDefault="007E5FF2" w:rsidP="007E5FF2">
      <w:pPr>
        <w:numPr>
          <w:ilvl w:val="0"/>
          <w:numId w:val="11"/>
        </w:numPr>
        <w:suppressAutoHyphens/>
        <w:spacing w:line="288" w:lineRule="auto"/>
        <w:ind w:left="1418" w:hanging="284"/>
        <w:jc w:val="both"/>
        <w:rPr>
          <w:rFonts w:eastAsia="Times New Roman"/>
          <w:i/>
          <w:szCs w:val="22"/>
        </w:rPr>
      </w:pPr>
      <w:r w:rsidRPr="003F57A2">
        <w:rPr>
          <w:i/>
          <w:szCs w:val="22"/>
        </w:rPr>
        <w:tab/>
        <w:t>naslovna stran,</w:t>
      </w:r>
    </w:p>
    <w:p w14:paraId="1162767A" w14:textId="77777777" w:rsidR="007E5FF2" w:rsidRPr="003F57A2" w:rsidRDefault="007E5FF2" w:rsidP="007E5FF2">
      <w:pPr>
        <w:numPr>
          <w:ilvl w:val="0"/>
          <w:numId w:val="11"/>
        </w:numPr>
        <w:suppressAutoHyphens/>
        <w:spacing w:line="288" w:lineRule="auto"/>
        <w:ind w:left="1418" w:hanging="284"/>
        <w:jc w:val="both"/>
        <w:rPr>
          <w:rFonts w:eastAsia="Times New Roman"/>
          <w:i/>
          <w:szCs w:val="22"/>
        </w:rPr>
      </w:pPr>
      <w:r w:rsidRPr="003F57A2">
        <w:rPr>
          <w:i/>
          <w:szCs w:val="22"/>
        </w:rPr>
        <w:tab/>
        <w:t>stran z opisom postopka,</w:t>
      </w:r>
    </w:p>
    <w:p w14:paraId="1162767B" w14:textId="77777777" w:rsidR="007E5FF2" w:rsidRPr="003F57A2" w:rsidRDefault="007E5FF2" w:rsidP="007E5FF2">
      <w:pPr>
        <w:numPr>
          <w:ilvl w:val="0"/>
          <w:numId w:val="11"/>
        </w:numPr>
        <w:suppressAutoHyphens/>
        <w:spacing w:line="288" w:lineRule="auto"/>
        <w:ind w:left="1418" w:hanging="284"/>
        <w:jc w:val="both"/>
        <w:rPr>
          <w:rFonts w:eastAsia="Times New Roman"/>
          <w:i/>
          <w:szCs w:val="22"/>
        </w:rPr>
      </w:pPr>
      <w:r w:rsidRPr="003F57A2">
        <w:rPr>
          <w:i/>
          <w:szCs w:val="22"/>
        </w:rPr>
        <w:tab/>
        <w:t>povzetek sklepov in priporočil (ki ni nujen, če je mnenje zelo kratko – ima največ 6 000 znakov brez presledkov),</w:t>
      </w:r>
    </w:p>
    <w:p w14:paraId="1162767C" w14:textId="77777777" w:rsidR="007E5FF2" w:rsidRPr="003F57A2" w:rsidRDefault="007E5FF2" w:rsidP="007E5FF2">
      <w:pPr>
        <w:numPr>
          <w:ilvl w:val="0"/>
          <w:numId w:val="11"/>
        </w:numPr>
        <w:suppressAutoHyphens/>
        <w:spacing w:line="288" w:lineRule="auto"/>
        <w:ind w:left="1418" w:hanging="284"/>
        <w:jc w:val="both"/>
        <w:rPr>
          <w:i/>
          <w:szCs w:val="22"/>
        </w:rPr>
      </w:pPr>
      <w:r w:rsidRPr="003F57A2">
        <w:rPr>
          <w:i/>
          <w:iCs/>
          <w:szCs w:val="22"/>
        </w:rPr>
        <w:tab/>
        <w:t>splošne ugotovitve, ki vključujejo predstavitev ozadja mnenja (obrazložitev), in morebitne posebne ugotovitve.</w:t>
      </w:r>
    </w:p>
    <w:p w14:paraId="1162767D" w14:textId="77777777" w:rsidR="007E5FF2" w:rsidRPr="003F57A2" w:rsidRDefault="007E5FF2" w:rsidP="007E5FF2">
      <w:pPr>
        <w:spacing w:line="288" w:lineRule="auto"/>
        <w:rPr>
          <w:szCs w:val="22"/>
        </w:rPr>
      </w:pPr>
    </w:p>
    <w:p w14:paraId="1162767E" w14:textId="77777777" w:rsidR="007E5FF2" w:rsidRPr="003F57A2" w:rsidRDefault="007E5FF2" w:rsidP="007E5FF2">
      <w:pPr>
        <w:numPr>
          <w:ilvl w:val="1"/>
          <w:numId w:val="8"/>
        </w:numPr>
        <w:suppressAutoHyphens/>
        <w:spacing w:line="288" w:lineRule="auto"/>
        <w:ind w:left="936" w:hanging="369"/>
        <w:jc w:val="both"/>
        <w:rPr>
          <w:rFonts w:eastAsia="Times New Roman"/>
          <w:i/>
          <w:szCs w:val="22"/>
        </w:rPr>
      </w:pPr>
      <w:r w:rsidRPr="003F57A2">
        <w:rPr>
          <w:i/>
          <w:szCs w:val="22"/>
        </w:rPr>
        <w:t>Mnenja kategorije C vsebujejo le kratko predstavitev stališča Odbora.</w:t>
      </w:r>
    </w:p>
    <w:p w14:paraId="1162767F" w14:textId="77777777" w:rsidR="007E5FF2" w:rsidRPr="003F57A2" w:rsidRDefault="007E5FF2" w:rsidP="007E5FF2">
      <w:pPr>
        <w:spacing w:line="288" w:lineRule="auto"/>
        <w:rPr>
          <w:szCs w:val="22"/>
        </w:rPr>
      </w:pPr>
    </w:p>
    <w:p w14:paraId="11627680" w14:textId="77777777" w:rsidR="007E5FF2" w:rsidRPr="003F57A2" w:rsidRDefault="007E5FF2" w:rsidP="007E5FF2">
      <w:pPr>
        <w:numPr>
          <w:ilvl w:val="0"/>
          <w:numId w:val="52"/>
        </w:numPr>
        <w:suppressAutoHyphens/>
        <w:spacing w:line="288" w:lineRule="auto"/>
        <w:ind w:left="567" w:hanging="567"/>
        <w:rPr>
          <w:i/>
          <w:spacing w:val="-2"/>
          <w:szCs w:val="22"/>
        </w:rPr>
      </w:pPr>
      <w:r w:rsidRPr="003F57A2">
        <w:rPr>
          <w:i/>
          <w:szCs w:val="22"/>
        </w:rPr>
        <w:t>Preprečiti je treba nastanek prevelikega števila skupin s pravico do izražanja drugačnih stališč po postopku iz člena 59(5) poslovnika (izjava manjšine). Zato je predvideno, da lahko to pravico uveljavljajo samo manjšine, ki jih je mogoče identificirati, torej skupine, oblikovane v skladu s členom 30 poslovnika, in interesne skupine predstavnikov ekonomskega in socialnega življenja, oblikovane v skladu s členom 31 poslovnika.</w:t>
      </w:r>
    </w:p>
    <w:p w14:paraId="11627681" w14:textId="77777777" w:rsidR="007E5FF2" w:rsidRPr="003F57A2" w:rsidRDefault="007E5FF2" w:rsidP="007E5FF2">
      <w:pPr>
        <w:tabs>
          <w:tab w:val="left" w:pos="0"/>
          <w:tab w:val="left" w:pos="282"/>
          <w:tab w:val="left" w:pos="720"/>
        </w:tabs>
        <w:suppressAutoHyphens/>
        <w:spacing w:line="288" w:lineRule="auto"/>
        <w:jc w:val="both"/>
        <w:rPr>
          <w:spacing w:val="-2"/>
          <w:szCs w:val="22"/>
        </w:rPr>
      </w:pPr>
    </w:p>
    <w:p w14:paraId="11627682" w14:textId="77777777" w:rsidR="007E5FF2" w:rsidRPr="003F57A2" w:rsidRDefault="007E5FF2" w:rsidP="007E5FF2">
      <w:pPr>
        <w:numPr>
          <w:ilvl w:val="0"/>
          <w:numId w:val="52"/>
        </w:numPr>
        <w:suppressAutoHyphens/>
        <w:spacing w:line="288" w:lineRule="auto"/>
        <w:ind w:left="567" w:hanging="567"/>
        <w:rPr>
          <w:spacing w:val="-2"/>
          <w:szCs w:val="22"/>
        </w:rPr>
      </w:pPr>
      <w:r w:rsidRPr="003F57A2">
        <w:rPr>
          <w:i/>
          <w:szCs w:val="22"/>
        </w:rPr>
        <w:t>Da kolektivna izjava o glasovanju velja kot reprezentativna za skupino ali interesno skupino, je potrebna tričetrtinska večina teh članov, ki se osebno udeležijo glasovanja ali pa so prenesli svojo glasovalno pravico.</w:t>
      </w:r>
    </w:p>
    <w:p w14:paraId="11627683" w14:textId="77777777" w:rsidR="007E5FF2" w:rsidRPr="003F57A2" w:rsidRDefault="007E5FF2" w:rsidP="007E5FF2">
      <w:pPr>
        <w:tabs>
          <w:tab w:val="left" w:pos="0"/>
          <w:tab w:val="left" w:pos="282"/>
        </w:tabs>
        <w:suppressAutoHyphens/>
        <w:spacing w:line="288" w:lineRule="auto"/>
        <w:ind w:left="720" w:hanging="720"/>
        <w:jc w:val="both"/>
        <w:rPr>
          <w:spacing w:val="-2"/>
          <w:szCs w:val="22"/>
        </w:rPr>
      </w:pPr>
    </w:p>
    <w:p w14:paraId="11627684" w14:textId="77777777" w:rsidR="007E5FF2" w:rsidRPr="003F57A2" w:rsidRDefault="007E5FF2" w:rsidP="007E5FF2">
      <w:pPr>
        <w:numPr>
          <w:ilvl w:val="0"/>
          <w:numId w:val="52"/>
        </w:numPr>
        <w:suppressAutoHyphens/>
        <w:spacing w:line="288" w:lineRule="auto"/>
        <w:ind w:left="567" w:hanging="567"/>
        <w:rPr>
          <w:i/>
          <w:spacing w:val="-2"/>
          <w:szCs w:val="22"/>
        </w:rPr>
      </w:pPr>
      <w:r w:rsidRPr="003F57A2">
        <w:rPr>
          <w:i/>
          <w:szCs w:val="22"/>
        </w:rPr>
        <w:t>Da bi ohranila svoj pomen, mora biti izjava o glasovanju omejena na najpomembnejša vprašanja, nanašati se sme le na obravnavano zadevo in biti mora v skladu s prejšnjimi razpravami. Njen namen je pojasniti stališče, ki je bilo predstavljeno in podprto med razpravami Odbora o tej temi. V strnjeni obliki mora predstaviti glavne razloge avtorjev za nasprotovanje besedilu mnenja, v čemer se razlikuje od pojasnitve glasovanja iz člena 57 poslovnika.</w:t>
      </w:r>
    </w:p>
    <w:p w14:paraId="11627685" w14:textId="77777777" w:rsidR="007E5FF2" w:rsidRPr="003F57A2" w:rsidRDefault="007E5FF2" w:rsidP="007E5FF2">
      <w:pPr>
        <w:suppressAutoHyphens/>
        <w:spacing w:line="288" w:lineRule="auto"/>
        <w:ind w:left="720" w:hanging="720"/>
        <w:jc w:val="both"/>
        <w:rPr>
          <w:spacing w:val="-2"/>
          <w:szCs w:val="22"/>
        </w:rPr>
      </w:pPr>
    </w:p>
    <w:p w14:paraId="11627686" w14:textId="77777777" w:rsidR="007E5FF2" w:rsidRPr="003F57A2" w:rsidRDefault="007E5FF2" w:rsidP="007E5FF2">
      <w:pPr>
        <w:numPr>
          <w:ilvl w:val="0"/>
          <w:numId w:val="52"/>
        </w:numPr>
        <w:suppressAutoHyphens/>
        <w:spacing w:line="288" w:lineRule="auto"/>
        <w:ind w:left="567" w:hanging="567"/>
        <w:rPr>
          <w:i/>
          <w:szCs w:val="22"/>
        </w:rPr>
      </w:pPr>
      <w:r w:rsidRPr="003F57A2">
        <w:rPr>
          <w:i/>
          <w:szCs w:val="22"/>
        </w:rPr>
        <w:t>Po izjavi o glasovanju ni razprave. V nobenem primeru ne sme biti povod za individualno pojasnjevanje glasovanja.</w:t>
      </w:r>
    </w:p>
    <w:p w14:paraId="11627687" w14:textId="77777777" w:rsidR="007E5FF2" w:rsidRPr="003F57A2" w:rsidRDefault="007E5FF2" w:rsidP="007E5FF2">
      <w:pPr>
        <w:tabs>
          <w:tab w:val="left" w:pos="0"/>
          <w:tab w:val="left" w:pos="282"/>
          <w:tab w:val="left" w:pos="720"/>
        </w:tabs>
        <w:suppressAutoHyphens/>
        <w:spacing w:line="288" w:lineRule="auto"/>
        <w:ind w:left="720" w:hanging="720"/>
        <w:jc w:val="both"/>
        <w:rPr>
          <w:i/>
          <w:spacing w:val="-2"/>
          <w:szCs w:val="22"/>
        </w:rPr>
      </w:pPr>
    </w:p>
    <w:p w14:paraId="11627688" w14:textId="77777777" w:rsidR="007E5FF2" w:rsidRPr="003F57A2" w:rsidRDefault="007E5FF2" w:rsidP="007E5FF2">
      <w:pPr>
        <w:tabs>
          <w:tab w:val="left" w:pos="4111"/>
        </w:tabs>
        <w:suppressAutoHyphens/>
        <w:spacing w:line="288" w:lineRule="auto"/>
        <w:ind w:left="720" w:hanging="720"/>
        <w:jc w:val="center"/>
        <w:rPr>
          <w:rFonts w:eastAsia="Times New Roman"/>
          <w:b/>
          <w:szCs w:val="22"/>
        </w:rPr>
      </w:pPr>
      <w:r w:rsidRPr="003F57A2">
        <w:rPr>
          <w:b/>
          <w:szCs w:val="22"/>
        </w:rPr>
        <w:t>Člen 60</w:t>
      </w:r>
    </w:p>
    <w:p w14:paraId="11627689" w14:textId="77777777" w:rsidR="007E5FF2" w:rsidRPr="003F57A2" w:rsidRDefault="007E5FF2" w:rsidP="007E5FF2">
      <w:pPr>
        <w:spacing w:line="288" w:lineRule="auto"/>
        <w:rPr>
          <w:szCs w:val="22"/>
        </w:rPr>
      </w:pPr>
    </w:p>
    <w:p w14:paraId="1162768A" w14:textId="77777777" w:rsidR="007E5FF2" w:rsidRPr="003F57A2" w:rsidRDefault="007E5FF2" w:rsidP="007E5FF2">
      <w:pPr>
        <w:numPr>
          <w:ilvl w:val="0"/>
          <w:numId w:val="53"/>
        </w:numPr>
        <w:suppressAutoHyphens/>
        <w:spacing w:line="288" w:lineRule="auto"/>
        <w:ind w:left="567" w:hanging="567"/>
        <w:rPr>
          <w:i/>
          <w:spacing w:val="-2"/>
          <w:szCs w:val="22"/>
        </w:rPr>
      </w:pPr>
      <w:r w:rsidRPr="003F57A2">
        <w:rPr>
          <w:i/>
          <w:szCs w:val="22"/>
        </w:rPr>
        <w:t>Mnenja Odbora se lahko pošljejo tudi Odboru regij, nacionalnim ekonomsko-socialnim svetom in podobnim institucijam, skupnim posvetovalnim odborom in drugim zainteresiranim ustanovam.</w:t>
      </w:r>
    </w:p>
    <w:p w14:paraId="1162768B" w14:textId="77777777" w:rsidR="007E5FF2" w:rsidRPr="003F57A2" w:rsidRDefault="007E5FF2" w:rsidP="007E5FF2">
      <w:pPr>
        <w:tabs>
          <w:tab w:val="left" w:pos="0"/>
          <w:tab w:val="left" w:pos="282"/>
          <w:tab w:val="left" w:pos="720"/>
        </w:tabs>
        <w:suppressAutoHyphens/>
        <w:spacing w:line="288" w:lineRule="auto"/>
        <w:rPr>
          <w:i/>
          <w:spacing w:val="-2"/>
          <w:szCs w:val="22"/>
        </w:rPr>
      </w:pPr>
    </w:p>
    <w:p w14:paraId="1162768C" w14:textId="77777777" w:rsidR="007E5FF2" w:rsidRPr="003F57A2" w:rsidRDefault="007E5FF2" w:rsidP="007E5FF2">
      <w:pPr>
        <w:numPr>
          <w:ilvl w:val="0"/>
          <w:numId w:val="53"/>
        </w:numPr>
        <w:suppressAutoHyphens/>
        <w:spacing w:line="288" w:lineRule="auto"/>
        <w:ind w:left="567" w:hanging="567"/>
        <w:rPr>
          <w:i/>
          <w:spacing w:val="-2"/>
          <w:szCs w:val="22"/>
        </w:rPr>
      </w:pPr>
      <w:r w:rsidRPr="003F57A2">
        <w:rPr>
          <w:i/>
          <w:szCs w:val="22"/>
        </w:rPr>
        <w:t xml:space="preserve">Poleg tega se mnenja Odbora in zapisnik po vsakem zasedanju dajo na razpolago članom Odbora v najkrajšem času, vsekakor pa pred naslednjim zasedanjem. </w:t>
      </w:r>
    </w:p>
    <w:p w14:paraId="1162768D" w14:textId="77777777" w:rsidR="007E5FF2" w:rsidRPr="003F57A2" w:rsidRDefault="007E5FF2" w:rsidP="007E5FF2">
      <w:pPr>
        <w:tabs>
          <w:tab w:val="left" w:pos="0"/>
          <w:tab w:val="left" w:pos="282"/>
          <w:tab w:val="left" w:pos="720"/>
        </w:tabs>
        <w:suppressAutoHyphens/>
        <w:spacing w:line="288" w:lineRule="auto"/>
        <w:ind w:left="720" w:hanging="720"/>
        <w:jc w:val="both"/>
        <w:rPr>
          <w:i/>
          <w:spacing w:val="-2"/>
          <w:szCs w:val="22"/>
        </w:rPr>
      </w:pPr>
    </w:p>
    <w:p w14:paraId="1162768E" w14:textId="77777777" w:rsidR="007E5FF2" w:rsidRPr="003F57A2" w:rsidRDefault="007E5FF2" w:rsidP="007E5FF2">
      <w:pPr>
        <w:suppressAutoHyphens/>
        <w:spacing w:line="288" w:lineRule="auto"/>
        <w:jc w:val="center"/>
        <w:rPr>
          <w:rFonts w:eastAsia="Times New Roman"/>
          <w:b/>
          <w:szCs w:val="22"/>
        </w:rPr>
      </w:pPr>
      <w:r w:rsidRPr="003F57A2">
        <w:rPr>
          <w:b/>
          <w:szCs w:val="22"/>
        </w:rPr>
        <w:t>NASLOV III</w:t>
      </w:r>
    </w:p>
    <w:p w14:paraId="1162768F" w14:textId="77777777" w:rsidR="007E5FF2" w:rsidRPr="003F57A2" w:rsidRDefault="007E5FF2" w:rsidP="007E5FF2">
      <w:pPr>
        <w:spacing w:line="288" w:lineRule="auto"/>
        <w:rPr>
          <w:szCs w:val="22"/>
        </w:rPr>
      </w:pPr>
    </w:p>
    <w:p w14:paraId="11627690" w14:textId="77777777" w:rsidR="007E5FF2" w:rsidRPr="003F57A2" w:rsidRDefault="007E5FF2" w:rsidP="007E5FF2">
      <w:pPr>
        <w:suppressAutoHyphens/>
        <w:spacing w:line="288" w:lineRule="auto"/>
        <w:jc w:val="center"/>
        <w:rPr>
          <w:rFonts w:eastAsia="Times New Roman"/>
          <w:b/>
          <w:szCs w:val="22"/>
        </w:rPr>
      </w:pPr>
      <w:r w:rsidRPr="003F57A2">
        <w:rPr>
          <w:b/>
          <w:szCs w:val="22"/>
        </w:rPr>
        <w:t>SPLOŠNE DOLOČBE</w:t>
      </w:r>
    </w:p>
    <w:p w14:paraId="11627691" w14:textId="77777777" w:rsidR="007E5FF2" w:rsidRPr="003F57A2" w:rsidRDefault="007E5FF2" w:rsidP="007E5FF2">
      <w:pPr>
        <w:spacing w:line="288" w:lineRule="auto"/>
        <w:rPr>
          <w:szCs w:val="22"/>
        </w:rPr>
      </w:pPr>
    </w:p>
    <w:p w14:paraId="11627692" w14:textId="77777777" w:rsidR="007E5FF2" w:rsidRPr="003F57A2" w:rsidRDefault="007E5FF2" w:rsidP="007E5FF2">
      <w:pPr>
        <w:suppressAutoHyphens/>
        <w:spacing w:line="288" w:lineRule="auto"/>
        <w:jc w:val="center"/>
        <w:rPr>
          <w:rFonts w:eastAsia="Times New Roman"/>
          <w:b/>
          <w:szCs w:val="22"/>
        </w:rPr>
      </w:pPr>
      <w:r w:rsidRPr="003F57A2">
        <w:rPr>
          <w:b/>
          <w:szCs w:val="22"/>
        </w:rPr>
        <w:t>Poglavje I</w:t>
      </w:r>
    </w:p>
    <w:p w14:paraId="11627693" w14:textId="77777777" w:rsidR="007E5FF2" w:rsidRPr="003F57A2" w:rsidRDefault="007E5FF2" w:rsidP="007E5FF2">
      <w:pPr>
        <w:spacing w:line="288" w:lineRule="auto"/>
        <w:rPr>
          <w:szCs w:val="22"/>
        </w:rPr>
      </w:pPr>
    </w:p>
    <w:p w14:paraId="11627694" w14:textId="77777777" w:rsidR="007E5FF2" w:rsidRPr="003F57A2" w:rsidRDefault="007E5FF2" w:rsidP="007E5FF2">
      <w:pPr>
        <w:suppressAutoHyphens/>
        <w:spacing w:line="288" w:lineRule="auto"/>
        <w:jc w:val="center"/>
        <w:rPr>
          <w:rFonts w:eastAsia="Times New Roman"/>
          <w:b/>
          <w:szCs w:val="22"/>
        </w:rPr>
      </w:pPr>
      <w:r w:rsidRPr="003F57A2">
        <w:rPr>
          <w:b/>
          <w:szCs w:val="22"/>
        </w:rPr>
        <w:t>POSTOPEK GLASOVANJA</w:t>
      </w:r>
    </w:p>
    <w:p w14:paraId="11627695" w14:textId="77777777" w:rsidR="007E5FF2" w:rsidRPr="003F57A2" w:rsidRDefault="007E5FF2" w:rsidP="007E5FF2">
      <w:pPr>
        <w:tabs>
          <w:tab w:val="left" w:pos="0"/>
          <w:tab w:val="left" w:pos="282"/>
          <w:tab w:val="left" w:pos="720"/>
        </w:tabs>
        <w:suppressAutoHyphens/>
        <w:spacing w:line="288" w:lineRule="auto"/>
        <w:ind w:left="720" w:hanging="720"/>
        <w:jc w:val="both"/>
        <w:rPr>
          <w:i/>
          <w:spacing w:val="-2"/>
          <w:szCs w:val="22"/>
        </w:rPr>
      </w:pPr>
    </w:p>
    <w:p w14:paraId="11627696" w14:textId="77777777" w:rsidR="007E5FF2" w:rsidRPr="003F57A2" w:rsidRDefault="007E5FF2" w:rsidP="007E5FF2">
      <w:pPr>
        <w:pStyle w:val="Title"/>
        <w:suppressAutoHyphens/>
        <w:spacing w:line="288" w:lineRule="auto"/>
        <w:rPr>
          <w:b w:val="0"/>
          <w:szCs w:val="22"/>
        </w:rPr>
      </w:pPr>
      <w:r w:rsidRPr="003F57A2">
        <w:rPr>
          <w:szCs w:val="22"/>
        </w:rPr>
        <w:t>Člen 61</w:t>
      </w:r>
    </w:p>
    <w:p w14:paraId="11627697" w14:textId="77777777" w:rsidR="007E5FF2" w:rsidRPr="003F57A2" w:rsidRDefault="007E5FF2" w:rsidP="007E5FF2">
      <w:pPr>
        <w:spacing w:line="288" w:lineRule="auto"/>
        <w:rPr>
          <w:szCs w:val="22"/>
        </w:rPr>
      </w:pPr>
    </w:p>
    <w:p w14:paraId="11627698" w14:textId="77777777" w:rsidR="007E5FF2" w:rsidRPr="003F57A2" w:rsidRDefault="007E5FF2" w:rsidP="007E5FF2">
      <w:pPr>
        <w:numPr>
          <w:ilvl w:val="0"/>
          <w:numId w:val="54"/>
        </w:numPr>
        <w:tabs>
          <w:tab w:val="left" w:pos="0"/>
        </w:tabs>
        <w:suppressAutoHyphens/>
        <w:spacing w:line="288" w:lineRule="auto"/>
        <w:ind w:left="567" w:right="6" w:hanging="567"/>
        <w:rPr>
          <w:i/>
          <w:spacing w:val="-2"/>
          <w:szCs w:val="22"/>
        </w:rPr>
      </w:pPr>
      <w:r w:rsidRPr="003F57A2">
        <w:rPr>
          <w:i/>
          <w:szCs w:val="22"/>
        </w:rPr>
        <w:t>Ker število vzdržanih glasov ne vpliva na glasovanje o mnenju, se pri izračunu večine upoštevajo samo glasovi za in proti.</w:t>
      </w:r>
    </w:p>
    <w:p w14:paraId="11627699" w14:textId="77777777" w:rsidR="007E5FF2" w:rsidRPr="003F57A2" w:rsidRDefault="007E5FF2" w:rsidP="007E5FF2">
      <w:pPr>
        <w:tabs>
          <w:tab w:val="left" w:pos="0"/>
          <w:tab w:val="left" w:pos="282"/>
          <w:tab w:val="left" w:pos="720"/>
        </w:tabs>
        <w:suppressAutoHyphens/>
        <w:spacing w:line="288" w:lineRule="auto"/>
        <w:ind w:left="720" w:hanging="720"/>
        <w:jc w:val="both"/>
        <w:rPr>
          <w:i/>
          <w:spacing w:val="-2"/>
          <w:szCs w:val="22"/>
        </w:rPr>
      </w:pPr>
    </w:p>
    <w:p w14:paraId="1162769A" w14:textId="77777777" w:rsidR="007E5FF2" w:rsidRPr="003F57A2" w:rsidRDefault="007E5FF2" w:rsidP="007E5FF2">
      <w:pPr>
        <w:pStyle w:val="Title"/>
        <w:suppressAutoHyphens/>
        <w:spacing w:line="288" w:lineRule="auto"/>
        <w:ind w:left="0" w:firstLine="0"/>
        <w:rPr>
          <w:b w:val="0"/>
          <w:szCs w:val="22"/>
        </w:rPr>
      </w:pPr>
      <w:r w:rsidRPr="003F57A2">
        <w:rPr>
          <w:szCs w:val="22"/>
        </w:rPr>
        <w:t>Poglavje II</w:t>
      </w:r>
    </w:p>
    <w:p w14:paraId="1162769B" w14:textId="77777777" w:rsidR="007E5FF2" w:rsidRPr="003F57A2" w:rsidRDefault="007E5FF2" w:rsidP="007E5FF2">
      <w:pPr>
        <w:spacing w:line="288" w:lineRule="auto"/>
        <w:rPr>
          <w:szCs w:val="22"/>
        </w:rPr>
      </w:pPr>
    </w:p>
    <w:p w14:paraId="1162769C" w14:textId="77777777" w:rsidR="007E5FF2" w:rsidRPr="003F57A2" w:rsidRDefault="007E5FF2" w:rsidP="007E5FF2">
      <w:pPr>
        <w:pStyle w:val="Title"/>
        <w:suppressAutoHyphens/>
        <w:spacing w:line="288" w:lineRule="auto"/>
        <w:rPr>
          <w:b w:val="0"/>
          <w:szCs w:val="22"/>
        </w:rPr>
      </w:pPr>
      <w:r w:rsidRPr="003F57A2">
        <w:rPr>
          <w:szCs w:val="22"/>
        </w:rPr>
        <w:t>NUJNI POSTOPEK</w:t>
      </w:r>
    </w:p>
    <w:p w14:paraId="1162769D" w14:textId="77777777" w:rsidR="007E5FF2" w:rsidRPr="003F57A2" w:rsidRDefault="007E5FF2" w:rsidP="007E5FF2">
      <w:pPr>
        <w:spacing w:line="288" w:lineRule="auto"/>
        <w:rPr>
          <w:szCs w:val="22"/>
        </w:rPr>
      </w:pPr>
    </w:p>
    <w:p w14:paraId="1162769E" w14:textId="77777777" w:rsidR="007E5FF2" w:rsidRPr="003F57A2" w:rsidRDefault="007E5FF2" w:rsidP="007E5FF2">
      <w:pPr>
        <w:numPr>
          <w:ilvl w:val="12"/>
          <w:numId w:val="0"/>
        </w:numPr>
        <w:suppressAutoHyphens/>
        <w:spacing w:line="288" w:lineRule="auto"/>
        <w:ind w:right="5"/>
        <w:jc w:val="center"/>
        <w:rPr>
          <w:b/>
          <w:szCs w:val="22"/>
        </w:rPr>
      </w:pPr>
      <w:r w:rsidRPr="003F57A2">
        <w:rPr>
          <w:b/>
          <w:szCs w:val="22"/>
        </w:rPr>
        <w:t>Člena 62 in 63</w:t>
      </w:r>
    </w:p>
    <w:p w14:paraId="1162769F" w14:textId="77777777" w:rsidR="007E5FF2" w:rsidRPr="003F57A2" w:rsidRDefault="007E5FF2" w:rsidP="007E5FF2">
      <w:pPr>
        <w:numPr>
          <w:ilvl w:val="12"/>
          <w:numId w:val="0"/>
        </w:numPr>
        <w:tabs>
          <w:tab w:val="left" w:pos="0"/>
        </w:tabs>
        <w:suppressAutoHyphens/>
        <w:spacing w:line="288" w:lineRule="auto"/>
        <w:ind w:left="720" w:right="5" w:hanging="720"/>
        <w:rPr>
          <w:spacing w:val="-2"/>
          <w:szCs w:val="22"/>
        </w:rPr>
      </w:pPr>
    </w:p>
    <w:p w14:paraId="116276A0" w14:textId="77777777" w:rsidR="007E5FF2" w:rsidRPr="003F57A2" w:rsidRDefault="007E5FF2" w:rsidP="007E5FF2">
      <w:pPr>
        <w:numPr>
          <w:ilvl w:val="0"/>
          <w:numId w:val="55"/>
        </w:numPr>
        <w:tabs>
          <w:tab w:val="left" w:pos="0"/>
          <w:tab w:val="left" w:pos="720"/>
        </w:tabs>
        <w:suppressAutoHyphens/>
        <w:spacing w:line="288" w:lineRule="auto"/>
        <w:ind w:left="567" w:hanging="567"/>
        <w:rPr>
          <w:i/>
          <w:spacing w:val="-2"/>
          <w:szCs w:val="22"/>
        </w:rPr>
      </w:pPr>
      <w:r w:rsidRPr="003F57A2">
        <w:rPr>
          <w:i/>
          <w:szCs w:val="22"/>
        </w:rPr>
        <w:t>V nujnih primerih se lahko strokovna skupina ali posvetovalna komisija sestane na splošni orientacijski razpravi. Poročevalec skupaj z morebitnim soporočevalcem na podlagi te razprave pripravi osnutek mnenja in ga predstavi na naslednji seji strokovne skupine ali posvetovalne komisije ali v funkciji glavnega poročevalca neposredno na plenarnem zasedanju v skladu s členom 23 poslovnika.</w:t>
      </w:r>
    </w:p>
    <w:p w14:paraId="116276A1" w14:textId="77777777" w:rsidR="007E5FF2" w:rsidRPr="003F57A2" w:rsidRDefault="007E5FF2" w:rsidP="007E5FF2">
      <w:pPr>
        <w:tabs>
          <w:tab w:val="left" w:pos="0"/>
        </w:tabs>
        <w:suppressAutoHyphens/>
        <w:spacing w:line="288" w:lineRule="auto"/>
        <w:ind w:right="6"/>
        <w:rPr>
          <w:i/>
          <w:spacing w:val="-2"/>
          <w:szCs w:val="22"/>
        </w:rPr>
      </w:pPr>
    </w:p>
    <w:p w14:paraId="116276A2" w14:textId="77777777" w:rsidR="007E5FF2" w:rsidRPr="003F57A2" w:rsidRDefault="007E5FF2" w:rsidP="007E5FF2">
      <w:pPr>
        <w:numPr>
          <w:ilvl w:val="0"/>
          <w:numId w:val="55"/>
        </w:numPr>
        <w:tabs>
          <w:tab w:val="left" w:pos="0"/>
          <w:tab w:val="left" w:pos="720"/>
        </w:tabs>
        <w:suppressAutoHyphens/>
        <w:spacing w:line="288" w:lineRule="auto"/>
        <w:ind w:left="567" w:hanging="567"/>
        <w:rPr>
          <w:spacing w:val="-2"/>
          <w:szCs w:val="22"/>
        </w:rPr>
      </w:pPr>
      <w:r w:rsidRPr="003F57A2">
        <w:rPr>
          <w:i/>
          <w:szCs w:val="22"/>
        </w:rPr>
        <w:lastRenderedPageBreak/>
        <w:t>V nujnih primerih lahko predsednik strokovne skupine ali posvetovalne komisije v dogovoru s predsedniki vseh treh skupin delo organizira tako, da bo mnenje čim prej sprejeto.</w:t>
      </w:r>
    </w:p>
    <w:p w14:paraId="116276A3" w14:textId="77777777" w:rsidR="007E5FF2" w:rsidRPr="003F57A2" w:rsidRDefault="007E5FF2" w:rsidP="007E5FF2">
      <w:pPr>
        <w:numPr>
          <w:ilvl w:val="12"/>
          <w:numId w:val="0"/>
        </w:numPr>
        <w:tabs>
          <w:tab w:val="left" w:pos="0"/>
        </w:tabs>
        <w:suppressAutoHyphens/>
        <w:spacing w:line="288" w:lineRule="auto"/>
        <w:ind w:left="720" w:right="5" w:hanging="720"/>
        <w:rPr>
          <w:i/>
          <w:spacing w:val="-2"/>
          <w:szCs w:val="22"/>
        </w:rPr>
      </w:pPr>
    </w:p>
    <w:p w14:paraId="116276A4" w14:textId="77777777" w:rsidR="007E5FF2" w:rsidRPr="003F57A2" w:rsidRDefault="007E5FF2" w:rsidP="007E5FF2">
      <w:pPr>
        <w:numPr>
          <w:ilvl w:val="12"/>
          <w:numId w:val="0"/>
        </w:numPr>
        <w:suppressAutoHyphens/>
        <w:spacing w:line="288" w:lineRule="auto"/>
        <w:ind w:right="6"/>
        <w:jc w:val="center"/>
        <w:rPr>
          <w:b/>
          <w:szCs w:val="22"/>
        </w:rPr>
      </w:pPr>
      <w:r w:rsidRPr="003F57A2">
        <w:rPr>
          <w:b/>
          <w:szCs w:val="22"/>
        </w:rPr>
        <w:t>Poglavje III</w:t>
      </w:r>
    </w:p>
    <w:p w14:paraId="116276A5" w14:textId="77777777" w:rsidR="007E5FF2" w:rsidRPr="003F57A2" w:rsidRDefault="007E5FF2" w:rsidP="007E5FF2">
      <w:pPr>
        <w:spacing w:line="288" w:lineRule="auto"/>
        <w:rPr>
          <w:szCs w:val="22"/>
        </w:rPr>
      </w:pPr>
    </w:p>
    <w:p w14:paraId="116276A6" w14:textId="77777777" w:rsidR="007E5FF2" w:rsidRPr="003F57A2" w:rsidRDefault="007E5FF2" w:rsidP="007E5FF2">
      <w:pPr>
        <w:numPr>
          <w:ilvl w:val="12"/>
          <w:numId w:val="0"/>
        </w:numPr>
        <w:suppressAutoHyphens/>
        <w:spacing w:line="288" w:lineRule="auto"/>
        <w:ind w:right="6"/>
        <w:jc w:val="center"/>
        <w:rPr>
          <w:rFonts w:eastAsia="Times New Roman"/>
          <w:b/>
          <w:spacing w:val="-2"/>
          <w:szCs w:val="22"/>
        </w:rPr>
      </w:pPr>
      <w:r w:rsidRPr="003F57A2">
        <w:rPr>
          <w:b/>
          <w:szCs w:val="22"/>
        </w:rPr>
        <w:t>ODSOTNOST IN NADOMEŠČANJE</w:t>
      </w:r>
    </w:p>
    <w:p w14:paraId="116276A7" w14:textId="77777777" w:rsidR="007E5FF2" w:rsidRPr="003F57A2" w:rsidRDefault="007E5FF2" w:rsidP="007E5FF2">
      <w:pPr>
        <w:tabs>
          <w:tab w:val="left" w:pos="0"/>
          <w:tab w:val="left" w:pos="282"/>
          <w:tab w:val="left" w:pos="720"/>
        </w:tabs>
        <w:suppressAutoHyphens/>
        <w:spacing w:line="288" w:lineRule="auto"/>
        <w:ind w:left="720" w:hanging="720"/>
        <w:jc w:val="both"/>
        <w:rPr>
          <w:i/>
          <w:spacing w:val="-2"/>
          <w:szCs w:val="22"/>
        </w:rPr>
      </w:pPr>
    </w:p>
    <w:p w14:paraId="116276A8" w14:textId="77777777" w:rsidR="007E5FF2" w:rsidRPr="003F57A2" w:rsidRDefault="007E5FF2" w:rsidP="007E5FF2">
      <w:pPr>
        <w:tabs>
          <w:tab w:val="left" w:pos="0"/>
          <w:tab w:val="left" w:pos="282"/>
          <w:tab w:val="left" w:pos="720"/>
        </w:tabs>
        <w:suppressAutoHyphens/>
        <w:spacing w:line="288" w:lineRule="auto"/>
        <w:ind w:left="720" w:hanging="720"/>
        <w:jc w:val="center"/>
        <w:rPr>
          <w:rFonts w:eastAsia="Times New Roman"/>
          <w:b/>
          <w:spacing w:val="-2"/>
          <w:szCs w:val="22"/>
        </w:rPr>
      </w:pPr>
      <w:r w:rsidRPr="003F57A2">
        <w:rPr>
          <w:b/>
          <w:szCs w:val="22"/>
        </w:rPr>
        <w:t>Člen 64</w:t>
      </w:r>
    </w:p>
    <w:p w14:paraId="116276A9" w14:textId="77777777" w:rsidR="007E5FF2" w:rsidRPr="003F57A2" w:rsidRDefault="007E5FF2" w:rsidP="007E5FF2">
      <w:pPr>
        <w:spacing w:line="288" w:lineRule="auto"/>
        <w:rPr>
          <w:szCs w:val="22"/>
        </w:rPr>
      </w:pPr>
    </w:p>
    <w:p w14:paraId="116276AA" w14:textId="77777777" w:rsidR="007E5FF2" w:rsidRPr="003F57A2" w:rsidRDefault="007E5FF2" w:rsidP="007E5FF2">
      <w:pPr>
        <w:numPr>
          <w:ilvl w:val="0"/>
          <w:numId w:val="56"/>
        </w:numPr>
        <w:tabs>
          <w:tab w:val="left" w:pos="0"/>
        </w:tabs>
        <w:suppressAutoHyphens/>
        <w:spacing w:line="288" w:lineRule="auto"/>
        <w:ind w:left="567" w:hanging="567"/>
        <w:rPr>
          <w:spacing w:val="-2"/>
          <w:szCs w:val="22"/>
        </w:rPr>
      </w:pPr>
      <w:r w:rsidRPr="003F57A2">
        <w:rPr>
          <w:i/>
          <w:szCs w:val="22"/>
        </w:rPr>
        <w:t>Z izjemo plenarnih zasedanj in sej strokovnih skupin ali posvetovalnih komisij, za katere se v skladu s poslovnikom Odbora zahteva sklepčnost, ter sej predsedstva EESO (ki svojo sklepčnost določi s sklepom predsedstva) vse ostale seje potekajo ne glede na sklepčnost.</w:t>
      </w:r>
    </w:p>
    <w:p w14:paraId="116276AB" w14:textId="77777777" w:rsidR="007E5FF2" w:rsidRPr="003F57A2" w:rsidRDefault="007E5FF2" w:rsidP="007E5FF2">
      <w:pPr>
        <w:tabs>
          <w:tab w:val="left" w:pos="0"/>
          <w:tab w:val="left" w:pos="282"/>
          <w:tab w:val="left" w:pos="720"/>
        </w:tabs>
        <w:suppressAutoHyphens/>
        <w:spacing w:line="288" w:lineRule="auto"/>
        <w:ind w:left="720" w:hanging="720"/>
        <w:jc w:val="both"/>
        <w:rPr>
          <w:i/>
          <w:spacing w:val="-2"/>
          <w:szCs w:val="22"/>
        </w:rPr>
      </w:pPr>
    </w:p>
    <w:p w14:paraId="116276AC" w14:textId="77777777" w:rsidR="007E5FF2" w:rsidRPr="003F57A2" w:rsidRDefault="007E5FF2" w:rsidP="007E5FF2">
      <w:pPr>
        <w:suppressAutoHyphens/>
        <w:spacing w:line="288" w:lineRule="auto"/>
        <w:ind w:left="720" w:hanging="720"/>
        <w:jc w:val="center"/>
        <w:rPr>
          <w:rFonts w:eastAsia="Times New Roman"/>
          <w:b/>
          <w:spacing w:val="-2"/>
          <w:szCs w:val="22"/>
        </w:rPr>
      </w:pPr>
      <w:r w:rsidRPr="003F57A2">
        <w:rPr>
          <w:b/>
          <w:szCs w:val="22"/>
        </w:rPr>
        <w:t>Člen 65</w:t>
      </w:r>
    </w:p>
    <w:p w14:paraId="116276AD" w14:textId="77777777" w:rsidR="007E5FF2" w:rsidRPr="003F57A2" w:rsidRDefault="007E5FF2" w:rsidP="007E5FF2">
      <w:pPr>
        <w:spacing w:line="288" w:lineRule="auto"/>
        <w:rPr>
          <w:szCs w:val="22"/>
        </w:rPr>
      </w:pPr>
    </w:p>
    <w:p w14:paraId="116276AE" w14:textId="77777777" w:rsidR="007E5FF2" w:rsidRPr="003F57A2" w:rsidRDefault="007E5FF2" w:rsidP="007E5FF2">
      <w:pPr>
        <w:numPr>
          <w:ilvl w:val="0"/>
          <w:numId w:val="57"/>
        </w:numPr>
        <w:suppressAutoHyphens/>
        <w:spacing w:line="288" w:lineRule="auto"/>
        <w:ind w:left="567" w:hanging="567"/>
        <w:rPr>
          <w:i/>
          <w:spacing w:val="-2"/>
          <w:szCs w:val="22"/>
        </w:rPr>
      </w:pPr>
      <w:r w:rsidRPr="003F57A2">
        <w:rPr>
          <w:i/>
          <w:szCs w:val="22"/>
        </w:rPr>
        <w:t xml:space="preserve">O prenosu glasovalne pravice mora pooblastitelj osebno obvestiti tajništvo svoje skupine. Če ne pripada nobeni skupini, mora o tem osebno obvestiti generalnega sekretarja. Seznam prenesenih glasovalnih pravic se doda v zapisnik seje. </w:t>
      </w:r>
    </w:p>
    <w:p w14:paraId="116276AF" w14:textId="77777777" w:rsidR="007E5FF2" w:rsidRPr="003F57A2" w:rsidRDefault="007E5FF2" w:rsidP="007E5FF2">
      <w:pPr>
        <w:suppressAutoHyphens/>
        <w:spacing w:line="288" w:lineRule="auto"/>
        <w:jc w:val="both"/>
        <w:rPr>
          <w:i/>
          <w:spacing w:val="-2"/>
          <w:szCs w:val="22"/>
        </w:rPr>
      </w:pPr>
    </w:p>
    <w:p w14:paraId="116276B0" w14:textId="77777777" w:rsidR="007E5FF2" w:rsidRPr="003F57A2" w:rsidRDefault="007E5FF2" w:rsidP="007E5FF2">
      <w:pPr>
        <w:numPr>
          <w:ilvl w:val="0"/>
          <w:numId w:val="57"/>
        </w:numPr>
        <w:suppressAutoHyphens/>
        <w:spacing w:line="288" w:lineRule="auto"/>
        <w:ind w:left="567" w:hanging="567"/>
        <w:rPr>
          <w:i/>
          <w:spacing w:val="-2"/>
          <w:szCs w:val="22"/>
        </w:rPr>
      </w:pPr>
      <w:r w:rsidRPr="003F57A2">
        <w:rPr>
          <w:i/>
          <w:szCs w:val="22"/>
        </w:rPr>
        <w:t>Glasovalna pravica se lahko prenese samo enkrat na sejo. Med isto sejo se lahko prenos glasovalne pravice tudi prekliče. Prenese se lahko samo osebna glasovalna pravica in ne že prenesena glasovalna pravica.</w:t>
      </w:r>
    </w:p>
    <w:p w14:paraId="116276B1" w14:textId="77777777" w:rsidR="007E5FF2" w:rsidRPr="003F57A2" w:rsidRDefault="007E5FF2" w:rsidP="007E5FF2">
      <w:pPr>
        <w:suppressAutoHyphens/>
        <w:spacing w:line="288" w:lineRule="auto"/>
        <w:jc w:val="both"/>
        <w:rPr>
          <w:i/>
          <w:spacing w:val="-2"/>
          <w:szCs w:val="22"/>
        </w:rPr>
      </w:pPr>
    </w:p>
    <w:p w14:paraId="116276B2" w14:textId="77777777" w:rsidR="007E5FF2" w:rsidRPr="003F57A2" w:rsidRDefault="007E5FF2" w:rsidP="007E5FF2">
      <w:pPr>
        <w:numPr>
          <w:ilvl w:val="0"/>
          <w:numId w:val="57"/>
        </w:numPr>
        <w:suppressAutoHyphens/>
        <w:spacing w:line="288" w:lineRule="auto"/>
        <w:ind w:left="567" w:hanging="567"/>
        <w:rPr>
          <w:i/>
          <w:spacing w:val="-2"/>
          <w:szCs w:val="22"/>
        </w:rPr>
      </w:pPr>
      <w:r w:rsidRPr="003F57A2">
        <w:rPr>
          <w:i/>
          <w:szCs w:val="22"/>
        </w:rPr>
        <w:t>Pred glasovanjem lahko predsednik zahteva preverjanje prenesenih glasovalnih pravic.</w:t>
      </w:r>
    </w:p>
    <w:p w14:paraId="116276B3" w14:textId="77777777" w:rsidR="007E5FF2" w:rsidRPr="003F57A2" w:rsidRDefault="007E5FF2" w:rsidP="007E5FF2">
      <w:pPr>
        <w:suppressAutoHyphens/>
        <w:spacing w:line="288" w:lineRule="auto"/>
        <w:jc w:val="both"/>
        <w:rPr>
          <w:i/>
          <w:spacing w:val="-2"/>
          <w:szCs w:val="22"/>
        </w:rPr>
      </w:pPr>
    </w:p>
    <w:p w14:paraId="116276B4" w14:textId="77777777" w:rsidR="007E5FF2" w:rsidRPr="003F57A2" w:rsidRDefault="007E5FF2" w:rsidP="007E5FF2">
      <w:pPr>
        <w:numPr>
          <w:ilvl w:val="0"/>
          <w:numId w:val="57"/>
        </w:numPr>
        <w:suppressAutoHyphens/>
        <w:spacing w:line="288" w:lineRule="auto"/>
        <w:ind w:left="567" w:hanging="567"/>
        <w:rPr>
          <w:i/>
          <w:spacing w:val="-2"/>
          <w:szCs w:val="22"/>
        </w:rPr>
      </w:pPr>
      <w:r w:rsidRPr="003F57A2">
        <w:rPr>
          <w:i/>
          <w:szCs w:val="22"/>
        </w:rPr>
        <w:t>Član, ki nadomešča člana strokovne skupine ali posvetovalne komisije v skladu s členom 66(1), ima vse pravice člana, ki ga nadomešča. Zato se lahko v skladu s tem členom nanj, tako kot bi se na člana, ki ga nadomešča, prenese glasovalna pravica samo enega odsotnega člana strokovne skupine ali posvetovalne komisije iz njegove skupine.</w:t>
      </w:r>
    </w:p>
    <w:p w14:paraId="116276B5" w14:textId="77777777" w:rsidR="007E5FF2" w:rsidRPr="003F57A2" w:rsidRDefault="007E5FF2" w:rsidP="007E5FF2">
      <w:pPr>
        <w:suppressAutoHyphens/>
        <w:spacing w:line="288" w:lineRule="auto"/>
        <w:jc w:val="both"/>
        <w:rPr>
          <w:szCs w:val="22"/>
        </w:rPr>
      </w:pPr>
    </w:p>
    <w:p w14:paraId="116276B6" w14:textId="77777777" w:rsidR="007E5FF2" w:rsidRPr="003F57A2" w:rsidRDefault="007E5FF2" w:rsidP="007E5FF2">
      <w:pPr>
        <w:suppressAutoHyphens/>
        <w:spacing w:line="288" w:lineRule="auto"/>
        <w:ind w:left="720" w:hanging="720"/>
        <w:jc w:val="center"/>
        <w:rPr>
          <w:rFonts w:eastAsia="Times New Roman"/>
          <w:b/>
          <w:spacing w:val="-2"/>
          <w:szCs w:val="22"/>
        </w:rPr>
      </w:pPr>
      <w:r w:rsidRPr="003F57A2">
        <w:rPr>
          <w:b/>
          <w:szCs w:val="22"/>
        </w:rPr>
        <w:t>Člen 66</w:t>
      </w:r>
    </w:p>
    <w:p w14:paraId="116276B7" w14:textId="77777777" w:rsidR="007E5FF2" w:rsidRPr="003F57A2" w:rsidRDefault="007E5FF2" w:rsidP="007E5FF2">
      <w:pPr>
        <w:spacing w:line="288" w:lineRule="auto"/>
        <w:rPr>
          <w:szCs w:val="22"/>
        </w:rPr>
      </w:pPr>
    </w:p>
    <w:p w14:paraId="116276B8" w14:textId="77777777" w:rsidR="007E5FF2" w:rsidRPr="003F57A2" w:rsidRDefault="007E5FF2" w:rsidP="007E5FF2">
      <w:pPr>
        <w:numPr>
          <w:ilvl w:val="0"/>
          <w:numId w:val="58"/>
        </w:numPr>
        <w:suppressAutoHyphens/>
        <w:spacing w:line="288" w:lineRule="auto"/>
        <w:ind w:left="567" w:hanging="567"/>
        <w:rPr>
          <w:i/>
          <w:spacing w:val="-2"/>
          <w:szCs w:val="22"/>
        </w:rPr>
      </w:pPr>
      <w:r w:rsidRPr="003F57A2">
        <w:rPr>
          <w:i/>
          <w:szCs w:val="22"/>
        </w:rPr>
        <w:t>Član, ki se ne more udeležiti seje, mora svojo odsotnost sporočiti pred sejo. Član lahko sam uredi, da ga nadomešča drug član, lahko pa mu pri tem pomaga tajništvo njegove skupine. Če ne pripada nobeni skupini, mu pomaga generalni sekretar. Predsednik Odbora lahko izjemoma odobri nadomeščanje, ki ni predvideno v veljavnih besedilih.</w:t>
      </w:r>
    </w:p>
    <w:p w14:paraId="116276B9" w14:textId="77777777" w:rsidR="007E5FF2" w:rsidRPr="003F57A2" w:rsidRDefault="007E5FF2" w:rsidP="007E5FF2">
      <w:pPr>
        <w:spacing w:line="288" w:lineRule="auto"/>
        <w:rPr>
          <w:szCs w:val="22"/>
        </w:rPr>
      </w:pPr>
    </w:p>
    <w:p w14:paraId="116276BA" w14:textId="77777777" w:rsidR="007E5FF2" w:rsidRPr="003F57A2" w:rsidRDefault="007E5FF2" w:rsidP="007E5FF2">
      <w:pPr>
        <w:numPr>
          <w:ilvl w:val="0"/>
          <w:numId w:val="58"/>
        </w:numPr>
        <w:suppressAutoHyphens/>
        <w:spacing w:line="288" w:lineRule="auto"/>
        <w:ind w:left="567" w:hanging="567"/>
        <w:rPr>
          <w:i/>
          <w:spacing w:val="-2"/>
          <w:szCs w:val="22"/>
        </w:rPr>
      </w:pPr>
      <w:r w:rsidRPr="003F57A2">
        <w:rPr>
          <w:i/>
          <w:szCs w:val="22"/>
        </w:rPr>
        <w:t>Nadomeščanje ni možno, če se član, ki želi imenovati namestnika, tisti dan nahaja v kraju seje, razen če nadomeščanje ne predstavlja finančne obremenitve za Odbor.</w:t>
      </w:r>
    </w:p>
    <w:p w14:paraId="116276BB" w14:textId="77777777" w:rsidR="007E5FF2" w:rsidRPr="003F57A2" w:rsidRDefault="007E5FF2" w:rsidP="007E5FF2">
      <w:pPr>
        <w:spacing w:line="288" w:lineRule="auto"/>
        <w:rPr>
          <w:szCs w:val="22"/>
        </w:rPr>
      </w:pPr>
    </w:p>
    <w:p w14:paraId="116276BC" w14:textId="77777777" w:rsidR="007E5FF2" w:rsidRPr="003F57A2" w:rsidRDefault="007E5FF2" w:rsidP="007E5FF2">
      <w:pPr>
        <w:numPr>
          <w:ilvl w:val="0"/>
          <w:numId w:val="58"/>
        </w:numPr>
        <w:suppressAutoHyphens/>
        <w:spacing w:line="288" w:lineRule="auto"/>
        <w:ind w:left="567" w:hanging="567"/>
        <w:rPr>
          <w:i/>
          <w:spacing w:val="-2"/>
          <w:szCs w:val="22"/>
        </w:rPr>
      </w:pPr>
      <w:r w:rsidRPr="003F57A2">
        <w:rPr>
          <w:i/>
          <w:szCs w:val="22"/>
        </w:rPr>
        <w:t>Prošnjo za nadomeščanje je treba predložiti pri sestavljanju študijske skupine in o tem nemudoma pisno obvestiti generalnega sekretarja.</w:t>
      </w:r>
    </w:p>
    <w:p w14:paraId="116276BD" w14:textId="77777777" w:rsidR="007E5FF2" w:rsidRPr="003F57A2" w:rsidRDefault="007E5FF2" w:rsidP="007E5FF2">
      <w:pPr>
        <w:suppressAutoHyphens/>
        <w:spacing w:line="288" w:lineRule="auto"/>
        <w:jc w:val="both"/>
        <w:rPr>
          <w:i/>
          <w:spacing w:val="-2"/>
          <w:szCs w:val="22"/>
        </w:rPr>
      </w:pPr>
    </w:p>
    <w:p w14:paraId="116276BE" w14:textId="77777777" w:rsidR="007E5FF2" w:rsidRPr="003F57A2" w:rsidRDefault="007E5FF2" w:rsidP="007E5FF2">
      <w:pPr>
        <w:numPr>
          <w:ilvl w:val="0"/>
          <w:numId w:val="58"/>
        </w:numPr>
        <w:suppressAutoHyphens/>
        <w:spacing w:line="288" w:lineRule="auto"/>
        <w:ind w:left="567" w:hanging="567"/>
        <w:rPr>
          <w:i/>
          <w:spacing w:val="-2"/>
          <w:szCs w:val="22"/>
        </w:rPr>
      </w:pPr>
      <w:r w:rsidRPr="003F57A2">
        <w:rPr>
          <w:i/>
          <w:szCs w:val="22"/>
        </w:rPr>
        <w:t xml:space="preserve">Namestnik sodeluje pri delu strokovne skupine ali posvetovalne komisije namesto člana, ki ga je za to pooblastil. Njegovo pooblastilo velja zgolj za zadevo, za katero je bil imenovan za </w:t>
      </w:r>
      <w:r w:rsidRPr="003F57A2">
        <w:rPr>
          <w:i/>
          <w:szCs w:val="22"/>
        </w:rPr>
        <w:lastRenderedPageBreak/>
        <w:t>namestnika. Član, ki ga je pooblastil, ima vso pravico sodelovati pri delu strokovne skupine ali posvetovalne komisije v zvezi z drugimi zadevami na dnevnem redu seje.</w:t>
      </w:r>
    </w:p>
    <w:p w14:paraId="116276BF" w14:textId="77777777" w:rsidR="007E5FF2" w:rsidRPr="003F57A2" w:rsidRDefault="007E5FF2" w:rsidP="007E5FF2">
      <w:pPr>
        <w:suppressAutoHyphens/>
        <w:spacing w:line="288" w:lineRule="auto"/>
        <w:rPr>
          <w:spacing w:val="-2"/>
          <w:szCs w:val="22"/>
        </w:rPr>
      </w:pPr>
    </w:p>
    <w:p w14:paraId="116276C0" w14:textId="77777777" w:rsidR="007E5FF2" w:rsidRPr="003F57A2" w:rsidRDefault="007E5FF2" w:rsidP="007E5FF2">
      <w:pPr>
        <w:numPr>
          <w:ilvl w:val="0"/>
          <w:numId w:val="58"/>
        </w:numPr>
        <w:suppressAutoHyphens/>
        <w:spacing w:line="288" w:lineRule="auto"/>
        <w:ind w:left="567" w:hanging="567"/>
        <w:rPr>
          <w:i/>
          <w:spacing w:val="-2"/>
          <w:szCs w:val="22"/>
        </w:rPr>
      </w:pPr>
      <w:r w:rsidRPr="003F57A2">
        <w:rPr>
          <w:i/>
          <w:szCs w:val="22"/>
        </w:rPr>
        <w:t>Uporaba teh različnih možnosti ne sme bistveno vplivati na vzpostavljeno ravnovesje, zlasti na ravnovesje med skupinami.</w:t>
      </w:r>
    </w:p>
    <w:p w14:paraId="116276C1" w14:textId="77777777" w:rsidR="007E5FF2" w:rsidRPr="003F57A2" w:rsidRDefault="007E5FF2" w:rsidP="007E5FF2">
      <w:pPr>
        <w:suppressAutoHyphens/>
        <w:spacing w:line="288" w:lineRule="auto"/>
        <w:ind w:left="720" w:hanging="720"/>
        <w:rPr>
          <w:i/>
          <w:spacing w:val="-2"/>
          <w:szCs w:val="22"/>
        </w:rPr>
      </w:pPr>
    </w:p>
    <w:p w14:paraId="116276C2" w14:textId="77777777" w:rsidR="007E5FF2" w:rsidRPr="003F57A2" w:rsidRDefault="007E5FF2" w:rsidP="007E5FF2">
      <w:pPr>
        <w:suppressAutoHyphens/>
        <w:spacing w:line="288" w:lineRule="auto"/>
        <w:ind w:left="720" w:hanging="720"/>
        <w:jc w:val="center"/>
        <w:rPr>
          <w:rFonts w:eastAsia="Times New Roman"/>
          <w:b/>
          <w:spacing w:val="-2"/>
          <w:szCs w:val="22"/>
        </w:rPr>
      </w:pPr>
      <w:r w:rsidRPr="003F57A2">
        <w:rPr>
          <w:b/>
          <w:szCs w:val="22"/>
        </w:rPr>
        <w:t>Poglavje IV</w:t>
      </w:r>
    </w:p>
    <w:p w14:paraId="116276C3" w14:textId="77777777" w:rsidR="007E5FF2" w:rsidRPr="003F57A2" w:rsidRDefault="007E5FF2" w:rsidP="007E5FF2">
      <w:pPr>
        <w:spacing w:line="288" w:lineRule="auto"/>
        <w:rPr>
          <w:szCs w:val="22"/>
        </w:rPr>
      </w:pPr>
    </w:p>
    <w:p w14:paraId="116276C4" w14:textId="77777777" w:rsidR="007E5FF2" w:rsidRPr="003F57A2" w:rsidRDefault="007E5FF2" w:rsidP="007E5FF2">
      <w:pPr>
        <w:suppressAutoHyphens/>
        <w:spacing w:line="288" w:lineRule="auto"/>
        <w:ind w:left="720" w:hanging="720"/>
        <w:jc w:val="center"/>
        <w:rPr>
          <w:rFonts w:eastAsia="Times New Roman"/>
          <w:b/>
          <w:spacing w:val="-2"/>
          <w:szCs w:val="22"/>
        </w:rPr>
      </w:pPr>
      <w:r w:rsidRPr="003F57A2">
        <w:rPr>
          <w:b/>
          <w:szCs w:val="22"/>
        </w:rPr>
        <w:t>JAVNOST DELA IN OBVEŠČANJE O DELU ODBORA</w:t>
      </w:r>
    </w:p>
    <w:p w14:paraId="116276C5" w14:textId="77777777" w:rsidR="007E5FF2" w:rsidRPr="003F57A2" w:rsidRDefault="007E5FF2" w:rsidP="007E5FF2">
      <w:pPr>
        <w:suppressAutoHyphens/>
        <w:spacing w:line="288" w:lineRule="auto"/>
        <w:ind w:left="720" w:hanging="720"/>
        <w:rPr>
          <w:i/>
          <w:spacing w:val="-2"/>
          <w:szCs w:val="22"/>
        </w:rPr>
      </w:pPr>
    </w:p>
    <w:p w14:paraId="116276C6" w14:textId="77777777" w:rsidR="007E5FF2" w:rsidRPr="003F57A2" w:rsidRDefault="007E5FF2" w:rsidP="007E5FF2">
      <w:pPr>
        <w:suppressAutoHyphens/>
        <w:spacing w:line="288" w:lineRule="auto"/>
        <w:ind w:left="720" w:hanging="720"/>
        <w:jc w:val="center"/>
        <w:rPr>
          <w:rFonts w:eastAsia="Times New Roman"/>
          <w:b/>
          <w:spacing w:val="-2"/>
          <w:szCs w:val="22"/>
        </w:rPr>
      </w:pPr>
      <w:r w:rsidRPr="003F57A2">
        <w:rPr>
          <w:b/>
          <w:szCs w:val="22"/>
        </w:rPr>
        <w:t>Člen 67</w:t>
      </w:r>
    </w:p>
    <w:p w14:paraId="116276C7" w14:textId="77777777" w:rsidR="007E5FF2" w:rsidRPr="003F57A2" w:rsidRDefault="007E5FF2" w:rsidP="007E5FF2">
      <w:pPr>
        <w:spacing w:line="288" w:lineRule="auto"/>
        <w:rPr>
          <w:szCs w:val="22"/>
        </w:rPr>
      </w:pPr>
    </w:p>
    <w:p w14:paraId="116276C8" w14:textId="77777777" w:rsidR="007E5FF2" w:rsidRPr="003F57A2" w:rsidRDefault="007E5FF2" w:rsidP="007E5FF2">
      <w:pPr>
        <w:numPr>
          <w:ilvl w:val="2"/>
          <w:numId w:val="8"/>
        </w:numPr>
        <w:suppressAutoHyphens/>
        <w:spacing w:line="288" w:lineRule="auto"/>
        <w:ind w:left="567" w:hanging="567"/>
        <w:rPr>
          <w:i/>
          <w:szCs w:val="22"/>
        </w:rPr>
      </w:pPr>
      <w:r w:rsidRPr="003F57A2">
        <w:rPr>
          <w:i/>
          <w:szCs w:val="22"/>
        </w:rPr>
        <w:t>Mnenja Odbora se objavijo v vseh uradnih jezikih v Uradnem listu Evropske unije in na spletni strani Odbora.</w:t>
      </w:r>
    </w:p>
    <w:p w14:paraId="116276C9" w14:textId="77777777" w:rsidR="007E5FF2" w:rsidRPr="003F57A2" w:rsidRDefault="007E5FF2" w:rsidP="007E5FF2">
      <w:pPr>
        <w:suppressAutoHyphens/>
        <w:spacing w:line="288" w:lineRule="auto"/>
        <w:ind w:left="720" w:hanging="720"/>
        <w:jc w:val="both"/>
        <w:rPr>
          <w:szCs w:val="22"/>
        </w:rPr>
      </w:pPr>
    </w:p>
    <w:p w14:paraId="116276CA" w14:textId="77777777" w:rsidR="007E5FF2" w:rsidRPr="003F57A2" w:rsidRDefault="007E5FF2" w:rsidP="007E5FF2">
      <w:pPr>
        <w:suppressAutoHyphens/>
        <w:spacing w:line="288" w:lineRule="auto"/>
        <w:ind w:left="720" w:hanging="720"/>
        <w:jc w:val="center"/>
        <w:rPr>
          <w:rFonts w:eastAsia="Times New Roman"/>
          <w:b/>
          <w:spacing w:val="-2"/>
          <w:szCs w:val="22"/>
        </w:rPr>
      </w:pPr>
      <w:r w:rsidRPr="003F57A2">
        <w:rPr>
          <w:b/>
          <w:szCs w:val="22"/>
        </w:rPr>
        <w:t>Člen 69</w:t>
      </w:r>
    </w:p>
    <w:p w14:paraId="116276CB" w14:textId="77777777" w:rsidR="007E5FF2" w:rsidRPr="003F57A2" w:rsidRDefault="007E5FF2" w:rsidP="007E5FF2">
      <w:pPr>
        <w:spacing w:line="288" w:lineRule="auto"/>
        <w:rPr>
          <w:szCs w:val="22"/>
        </w:rPr>
      </w:pPr>
    </w:p>
    <w:p w14:paraId="116276CC" w14:textId="77777777" w:rsidR="007E5FF2" w:rsidRPr="003F57A2" w:rsidRDefault="007E5FF2" w:rsidP="007E5FF2">
      <w:pPr>
        <w:numPr>
          <w:ilvl w:val="0"/>
          <w:numId w:val="59"/>
        </w:numPr>
        <w:suppressAutoHyphens/>
        <w:spacing w:line="288" w:lineRule="auto"/>
        <w:ind w:left="567" w:hanging="567"/>
        <w:rPr>
          <w:i/>
          <w:spacing w:val="-2"/>
          <w:szCs w:val="22"/>
        </w:rPr>
      </w:pPr>
      <w:r w:rsidRPr="003F57A2">
        <w:rPr>
          <w:i/>
          <w:szCs w:val="22"/>
        </w:rPr>
        <w:t>Za zagotavljanje čim boljših materialnih pogojev za dober potek dela skupščine je vstop v sejno dvorano dovoljen izključno članom in uradnikom, ki morajo biti prisotni iz službenih razlogov.</w:t>
      </w:r>
    </w:p>
    <w:p w14:paraId="116276CD" w14:textId="77777777" w:rsidR="007E5FF2" w:rsidRPr="003F57A2" w:rsidRDefault="007E5FF2" w:rsidP="007E5FF2">
      <w:pPr>
        <w:suppressAutoHyphens/>
        <w:spacing w:line="288" w:lineRule="auto"/>
        <w:jc w:val="both"/>
        <w:rPr>
          <w:i/>
          <w:spacing w:val="-2"/>
          <w:szCs w:val="22"/>
        </w:rPr>
      </w:pPr>
    </w:p>
    <w:p w14:paraId="116276CE" w14:textId="77777777" w:rsidR="007E5FF2" w:rsidRPr="003F57A2" w:rsidRDefault="007E5FF2" w:rsidP="007E5FF2">
      <w:pPr>
        <w:numPr>
          <w:ilvl w:val="0"/>
          <w:numId w:val="59"/>
        </w:numPr>
        <w:suppressAutoHyphens/>
        <w:spacing w:line="288" w:lineRule="auto"/>
        <w:ind w:left="567" w:hanging="567"/>
        <w:rPr>
          <w:i/>
          <w:spacing w:val="-2"/>
          <w:szCs w:val="22"/>
        </w:rPr>
      </w:pPr>
      <w:r w:rsidRPr="003F57A2">
        <w:rPr>
          <w:i/>
          <w:szCs w:val="22"/>
        </w:rPr>
        <w:t>Strokovnjaki in asistenti sedijo na balkonu za opazovalce. Le strokovnjak poročevalca lahko po potrebi sedi poleg njega, kadar je na vrsti točka dnevnega reda, ki ga zadeva.</w:t>
      </w:r>
    </w:p>
    <w:p w14:paraId="116276CF" w14:textId="77777777" w:rsidR="007E5FF2" w:rsidRPr="003F57A2" w:rsidRDefault="007E5FF2" w:rsidP="007E5FF2">
      <w:pPr>
        <w:suppressAutoHyphens/>
        <w:spacing w:line="288" w:lineRule="auto"/>
        <w:jc w:val="both"/>
        <w:rPr>
          <w:i/>
          <w:spacing w:val="-2"/>
          <w:szCs w:val="22"/>
        </w:rPr>
      </w:pPr>
    </w:p>
    <w:p w14:paraId="116276D0" w14:textId="77777777" w:rsidR="007E5FF2" w:rsidRPr="003F57A2" w:rsidRDefault="007E5FF2" w:rsidP="007E5FF2">
      <w:pPr>
        <w:numPr>
          <w:ilvl w:val="0"/>
          <w:numId w:val="59"/>
        </w:numPr>
        <w:suppressAutoHyphens/>
        <w:spacing w:line="288" w:lineRule="auto"/>
        <w:ind w:left="567" w:hanging="567"/>
        <w:rPr>
          <w:i/>
          <w:spacing w:val="-2"/>
          <w:szCs w:val="22"/>
        </w:rPr>
      </w:pPr>
      <w:r w:rsidRPr="003F57A2">
        <w:rPr>
          <w:i/>
          <w:szCs w:val="22"/>
        </w:rPr>
        <w:t>Predsednik Odbora lahko osebam, ki jim je to odobrila ena od skupin Odbora, za javne seje izda stalne prepustnice za obiskovalce. Te prepustnice ne dajejo pravice do udeležbe na razpravah, ki so bile razglašene za zaupne.</w:t>
      </w:r>
    </w:p>
    <w:p w14:paraId="116276D1" w14:textId="77777777" w:rsidR="007E5FF2" w:rsidRPr="003F57A2" w:rsidRDefault="007E5FF2" w:rsidP="007E5FF2">
      <w:pPr>
        <w:suppressAutoHyphens/>
        <w:spacing w:line="288" w:lineRule="auto"/>
        <w:ind w:left="720" w:hanging="720"/>
        <w:jc w:val="both"/>
        <w:rPr>
          <w:i/>
          <w:szCs w:val="22"/>
        </w:rPr>
      </w:pPr>
    </w:p>
    <w:p w14:paraId="116276D2" w14:textId="77777777" w:rsidR="007E5FF2" w:rsidRPr="003F57A2" w:rsidRDefault="007E5FF2" w:rsidP="007E5FF2">
      <w:pPr>
        <w:suppressAutoHyphens/>
        <w:spacing w:line="288" w:lineRule="auto"/>
        <w:ind w:left="720" w:hanging="720"/>
        <w:jc w:val="center"/>
        <w:rPr>
          <w:rFonts w:eastAsia="Times New Roman"/>
          <w:b/>
          <w:spacing w:val="-2"/>
          <w:szCs w:val="22"/>
        </w:rPr>
      </w:pPr>
      <w:r w:rsidRPr="003F57A2">
        <w:rPr>
          <w:b/>
          <w:szCs w:val="22"/>
        </w:rPr>
        <w:t>Poglavje VI</w:t>
      </w:r>
    </w:p>
    <w:p w14:paraId="116276D3" w14:textId="77777777" w:rsidR="007E5FF2" w:rsidRPr="003F57A2" w:rsidRDefault="007E5FF2" w:rsidP="007E5FF2">
      <w:pPr>
        <w:spacing w:line="288" w:lineRule="auto"/>
        <w:rPr>
          <w:szCs w:val="22"/>
        </w:rPr>
      </w:pPr>
    </w:p>
    <w:p w14:paraId="116276D4" w14:textId="77777777" w:rsidR="007E5FF2" w:rsidRPr="003F57A2" w:rsidRDefault="007E5FF2" w:rsidP="007E5FF2">
      <w:pPr>
        <w:suppressAutoHyphens/>
        <w:spacing w:line="288" w:lineRule="auto"/>
        <w:ind w:left="720" w:hanging="720"/>
        <w:jc w:val="center"/>
        <w:rPr>
          <w:rFonts w:eastAsia="Times New Roman"/>
          <w:b/>
          <w:spacing w:val="-2"/>
          <w:szCs w:val="22"/>
        </w:rPr>
      </w:pPr>
      <w:r w:rsidRPr="003F57A2">
        <w:rPr>
          <w:b/>
          <w:szCs w:val="22"/>
        </w:rPr>
        <w:t>PRENEHANJE MANDATA ČLANOV, NEZDRUŽLJIVOST FUNKCIJ</w:t>
      </w:r>
    </w:p>
    <w:p w14:paraId="116276D5" w14:textId="77777777" w:rsidR="007E5FF2" w:rsidRPr="003F57A2" w:rsidRDefault="007E5FF2" w:rsidP="007E5FF2">
      <w:pPr>
        <w:suppressAutoHyphens/>
        <w:spacing w:line="288" w:lineRule="auto"/>
        <w:ind w:left="720" w:hanging="720"/>
        <w:jc w:val="both"/>
        <w:rPr>
          <w:i/>
          <w:szCs w:val="22"/>
        </w:rPr>
      </w:pPr>
    </w:p>
    <w:p w14:paraId="116276D6" w14:textId="77777777" w:rsidR="007E5FF2" w:rsidRPr="003F57A2" w:rsidRDefault="007E5FF2" w:rsidP="007E5FF2">
      <w:pPr>
        <w:suppressAutoHyphens/>
        <w:spacing w:line="288" w:lineRule="auto"/>
        <w:ind w:left="720" w:hanging="720"/>
        <w:jc w:val="center"/>
        <w:rPr>
          <w:rFonts w:eastAsia="Times New Roman"/>
          <w:b/>
          <w:spacing w:val="-2"/>
          <w:szCs w:val="22"/>
        </w:rPr>
      </w:pPr>
      <w:r w:rsidRPr="003F57A2">
        <w:rPr>
          <w:b/>
          <w:szCs w:val="22"/>
        </w:rPr>
        <w:t>Člen 75</w:t>
      </w:r>
    </w:p>
    <w:p w14:paraId="116276D7" w14:textId="77777777" w:rsidR="007E5FF2" w:rsidRPr="003F57A2" w:rsidRDefault="007E5FF2" w:rsidP="007E5FF2">
      <w:pPr>
        <w:spacing w:line="288" w:lineRule="auto"/>
        <w:rPr>
          <w:szCs w:val="22"/>
        </w:rPr>
      </w:pPr>
    </w:p>
    <w:p w14:paraId="116276D8" w14:textId="77777777" w:rsidR="007E5FF2" w:rsidRPr="003F57A2" w:rsidRDefault="007E5FF2" w:rsidP="007E5FF2">
      <w:pPr>
        <w:numPr>
          <w:ilvl w:val="0"/>
          <w:numId w:val="60"/>
        </w:numPr>
        <w:suppressAutoHyphens/>
        <w:spacing w:line="288" w:lineRule="auto"/>
        <w:ind w:left="567" w:hanging="567"/>
        <w:rPr>
          <w:b/>
          <w:szCs w:val="22"/>
        </w:rPr>
      </w:pPr>
      <w:r w:rsidRPr="003F57A2">
        <w:rPr>
          <w:i/>
          <w:szCs w:val="22"/>
        </w:rPr>
        <w:t>V praksi lahko člani po potrebi prekličejo svoj odstop do dne, ko je ta posredovan Svetu.</w:t>
      </w:r>
    </w:p>
    <w:p w14:paraId="116276D9" w14:textId="77777777" w:rsidR="007E5FF2" w:rsidRPr="003F57A2" w:rsidRDefault="007E5FF2" w:rsidP="007E5FF2">
      <w:pPr>
        <w:spacing w:line="288" w:lineRule="auto"/>
        <w:rPr>
          <w:szCs w:val="22"/>
        </w:rPr>
      </w:pPr>
    </w:p>
    <w:p w14:paraId="116276DA" w14:textId="77777777" w:rsidR="007E5FF2" w:rsidRPr="003F57A2" w:rsidRDefault="007E5FF2" w:rsidP="007E5FF2">
      <w:pPr>
        <w:suppressAutoHyphens/>
        <w:spacing w:line="288" w:lineRule="auto"/>
        <w:ind w:left="720" w:hanging="720"/>
        <w:jc w:val="center"/>
        <w:rPr>
          <w:rFonts w:eastAsia="Times New Roman"/>
          <w:b/>
          <w:szCs w:val="22"/>
        </w:rPr>
      </w:pPr>
      <w:r w:rsidRPr="003F57A2">
        <w:rPr>
          <w:b/>
          <w:szCs w:val="22"/>
        </w:rPr>
        <w:t>Poglavje VII</w:t>
      </w:r>
    </w:p>
    <w:p w14:paraId="116276DB" w14:textId="77777777" w:rsidR="007E5FF2" w:rsidRPr="003F57A2" w:rsidRDefault="007E5FF2" w:rsidP="007E5FF2">
      <w:pPr>
        <w:spacing w:line="288" w:lineRule="auto"/>
        <w:rPr>
          <w:szCs w:val="22"/>
        </w:rPr>
      </w:pPr>
    </w:p>
    <w:p w14:paraId="116276DC" w14:textId="77777777" w:rsidR="007E5FF2" w:rsidRPr="003F57A2" w:rsidRDefault="007E5FF2" w:rsidP="007E5FF2">
      <w:pPr>
        <w:suppressAutoHyphens/>
        <w:spacing w:line="288" w:lineRule="auto"/>
        <w:ind w:left="720" w:hanging="720"/>
        <w:jc w:val="center"/>
        <w:rPr>
          <w:rFonts w:eastAsia="Times New Roman"/>
          <w:b/>
          <w:szCs w:val="22"/>
        </w:rPr>
      </w:pPr>
      <w:r w:rsidRPr="003F57A2">
        <w:rPr>
          <w:b/>
          <w:szCs w:val="22"/>
        </w:rPr>
        <w:t>UPRAVA ODBORA</w:t>
      </w:r>
    </w:p>
    <w:p w14:paraId="116276DD" w14:textId="77777777" w:rsidR="007E5FF2" w:rsidRPr="003F57A2" w:rsidRDefault="007E5FF2" w:rsidP="007E5FF2">
      <w:pPr>
        <w:suppressAutoHyphens/>
        <w:spacing w:line="288" w:lineRule="auto"/>
        <w:rPr>
          <w:szCs w:val="22"/>
        </w:rPr>
      </w:pPr>
    </w:p>
    <w:p w14:paraId="116276DE" w14:textId="77777777" w:rsidR="007E5FF2" w:rsidRPr="003F57A2" w:rsidRDefault="007E5FF2" w:rsidP="007E5FF2">
      <w:pPr>
        <w:suppressAutoHyphens/>
        <w:spacing w:line="288" w:lineRule="auto"/>
        <w:ind w:left="720" w:hanging="720"/>
        <w:jc w:val="center"/>
        <w:rPr>
          <w:rFonts w:eastAsia="Times New Roman"/>
          <w:b/>
          <w:szCs w:val="22"/>
        </w:rPr>
      </w:pPr>
      <w:r w:rsidRPr="003F57A2">
        <w:rPr>
          <w:b/>
          <w:szCs w:val="22"/>
        </w:rPr>
        <w:t>Člen 77</w:t>
      </w:r>
    </w:p>
    <w:p w14:paraId="116276DF" w14:textId="77777777" w:rsidR="007E5FF2" w:rsidRPr="003F57A2" w:rsidRDefault="007E5FF2" w:rsidP="007E5FF2">
      <w:pPr>
        <w:spacing w:line="288" w:lineRule="auto"/>
        <w:rPr>
          <w:szCs w:val="22"/>
        </w:rPr>
      </w:pPr>
    </w:p>
    <w:p w14:paraId="116276E0" w14:textId="77777777" w:rsidR="007E5FF2" w:rsidRPr="003F57A2" w:rsidRDefault="007E5FF2" w:rsidP="007E5FF2">
      <w:pPr>
        <w:numPr>
          <w:ilvl w:val="0"/>
          <w:numId w:val="61"/>
        </w:numPr>
        <w:suppressAutoHyphens/>
        <w:spacing w:line="288" w:lineRule="auto"/>
        <w:ind w:left="567" w:hanging="567"/>
        <w:rPr>
          <w:i/>
          <w:spacing w:val="-2"/>
          <w:szCs w:val="22"/>
        </w:rPr>
      </w:pPr>
      <w:r w:rsidRPr="003F57A2">
        <w:rPr>
          <w:i/>
          <w:szCs w:val="22"/>
        </w:rPr>
        <w:t>Evropski ekonomsko-socialni odbor in Odbor regij imata lahko skupne službe; pogoje za njihovo organizacijo in upravljanje določita sporazumno.</w:t>
      </w:r>
    </w:p>
    <w:p w14:paraId="116276E1" w14:textId="77777777" w:rsidR="007E5FF2" w:rsidRPr="003F57A2" w:rsidRDefault="007E5FF2" w:rsidP="007E5FF2">
      <w:pPr>
        <w:suppressAutoHyphens/>
        <w:spacing w:line="288" w:lineRule="auto"/>
        <w:ind w:left="720" w:hanging="720"/>
        <w:jc w:val="both"/>
        <w:rPr>
          <w:i/>
          <w:spacing w:val="-2"/>
          <w:szCs w:val="22"/>
        </w:rPr>
      </w:pPr>
    </w:p>
    <w:p w14:paraId="116276E2" w14:textId="77777777" w:rsidR="007E5FF2" w:rsidRPr="003F57A2" w:rsidRDefault="007E5FF2" w:rsidP="007E5FF2">
      <w:pPr>
        <w:numPr>
          <w:ilvl w:val="0"/>
          <w:numId w:val="61"/>
        </w:numPr>
        <w:suppressAutoHyphens/>
        <w:spacing w:line="288" w:lineRule="auto"/>
        <w:ind w:left="567" w:hanging="567"/>
        <w:rPr>
          <w:i/>
          <w:spacing w:val="-2"/>
          <w:szCs w:val="22"/>
        </w:rPr>
      </w:pPr>
      <w:r w:rsidRPr="003F57A2">
        <w:rPr>
          <w:i/>
          <w:szCs w:val="22"/>
        </w:rPr>
        <w:lastRenderedPageBreak/>
        <w:t>Generalna sekretarja Evropskega ekonomsko-socialnega odbora in Odbora regij sporazumno urejata zadeve, povezane z zgoraj navedenimi skupnimi službami. Generalni sekretar EESO o tem čim prej obvesti predsednika in predsedstvo.</w:t>
      </w:r>
    </w:p>
    <w:p w14:paraId="116276E3" w14:textId="77777777" w:rsidR="007E5FF2" w:rsidRPr="003F57A2" w:rsidRDefault="007E5FF2" w:rsidP="007E5FF2">
      <w:pPr>
        <w:suppressAutoHyphens/>
        <w:spacing w:line="288" w:lineRule="auto"/>
        <w:ind w:left="720" w:hanging="720"/>
        <w:jc w:val="both"/>
        <w:rPr>
          <w:i/>
          <w:spacing w:val="-2"/>
          <w:szCs w:val="22"/>
        </w:rPr>
      </w:pPr>
    </w:p>
    <w:p w14:paraId="116276E4" w14:textId="77777777" w:rsidR="007E5FF2" w:rsidRPr="003F57A2" w:rsidRDefault="007E5FF2" w:rsidP="007E5FF2">
      <w:pPr>
        <w:numPr>
          <w:ilvl w:val="0"/>
          <w:numId w:val="61"/>
        </w:numPr>
        <w:suppressAutoHyphens/>
        <w:spacing w:line="288" w:lineRule="auto"/>
        <w:ind w:left="567" w:hanging="567"/>
        <w:rPr>
          <w:i/>
          <w:iCs/>
          <w:szCs w:val="22"/>
        </w:rPr>
      </w:pPr>
      <w:r w:rsidRPr="003F57A2">
        <w:rPr>
          <w:i/>
          <w:iCs/>
          <w:szCs w:val="22"/>
        </w:rPr>
        <w:t>Pisno poročilo, ki ga generalni sekretar predloži predsedniku v skladu s členom 77(4) poslovnika, se lahko pripravi v obliki četrtletnega poročila o dejavnostih.</w:t>
      </w:r>
    </w:p>
    <w:p w14:paraId="116276E5" w14:textId="77777777" w:rsidR="007E5FF2" w:rsidRPr="003F57A2" w:rsidRDefault="007E5FF2" w:rsidP="007E5FF2">
      <w:pPr>
        <w:suppressAutoHyphens/>
        <w:spacing w:line="288" w:lineRule="auto"/>
        <w:ind w:left="709" w:hanging="709"/>
        <w:jc w:val="both"/>
        <w:rPr>
          <w:i/>
          <w:iCs/>
          <w:szCs w:val="22"/>
        </w:rPr>
      </w:pPr>
    </w:p>
    <w:p w14:paraId="116276E6" w14:textId="77777777" w:rsidR="007E5FF2" w:rsidRPr="003F57A2" w:rsidRDefault="007E5FF2" w:rsidP="007E5FF2">
      <w:pPr>
        <w:numPr>
          <w:ilvl w:val="0"/>
          <w:numId w:val="61"/>
        </w:numPr>
        <w:suppressAutoHyphens/>
        <w:spacing w:line="288" w:lineRule="auto"/>
        <w:ind w:left="567" w:hanging="567"/>
        <w:rPr>
          <w:i/>
          <w:szCs w:val="22"/>
        </w:rPr>
      </w:pPr>
      <w:r w:rsidRPr="003F57A2">
        <w:rPr>
          <w:i/>
          <w:szCs w:val="22"/>
        </w:rPr>
        <w:t>Generalni sekretar vsako leto predsedstvu predloži poročilo o človeških virih sekretariata in o kadrovski politiki.</w:t>
      </w:r>
    </w:p>
    <w:p w14:paraId="116276E7" w14:textId="77777777" w:rsidR="007E5FF2" w:rsidRPr="003F57A2" w:rsidRDefault="007E5FF2" w:rsidP="007E5FF2">
      <w:pPr>
        <w:suppressAutoHyphens/>
        <w:spacing w:line="288" w:lineRule="auto"/>
        <w:jc w:val="both"/>
        <w:rPr>
          <w:i/>
          <w:szCs w:val="22"/>
        </w:rPr>
      </w:pPr>
    </w:p>
    <w:p w14:paraId="116276E8" w14:textId="77777777" w:rsidR="007E5FF2" w:rsidRPr="003F57A2" w:rsidRDefault="007E5FF2" w:rsidP="007E5FF2">
      <w:pPr>
        <w:suppressAutoHyphens/>
        <w:spacing w:line="288" w:lineRule="auto"/>
        <w:ind w:left="567"/>
        <w:jc w:val="both"/>
        <w:rPr>
          <w:i/>
          <w:iCs/>
          <w:szCs w:val="22"/>
        </w:rPr>
      </w:pPr>
      <w:r w:rsidRPr="003F57A2">
        <w:rPr>
          <w:i/>
          <w:szCs w:val="22"/>
        </w:rPr>
        <w:t>Poročilo obravnava zlasti funkcionalno organizacijsko shemo sekretariata, politiko zaposlovanja uradnikov in drugih uslužbencev, socialno politiko, vključno z načelom enakih možnosti, ter stanje glede zastopanosti spolov, v skladu z organizacijsko pristojnostjo predsedstva.</w:t>
      </w:r>
    </w:p>
    <w:p w14:paraId="116276E9" w14:textId="77777777" w:rsidR="007E5FF2" w:rsidRPr="003F57A2" w:rsidRDefault="007E5FF2" w:rsidP="007E5FF2">
      <w:pPr>
        <w:suppressAutoHyphens/>
        <w:spacing w:line="288" w:lineRule="auto"/>
        <w:rPr>
          <w:szCs w:val="22"/>
        </w:rPr>
      </w:pPr>
    </w:p>
    <w:p w14:paraId="116276EA" w14:textId="77777777" w:rsidR="007E5FF2" w:rsidRPr="003F57A2" w:rsidRDefault="007E5FF2" w:rsidP="007E5FF2">
      <w:pPr>
        <w:suppressAutoHyphens/>
        <w:spacing w:line="288" w:lineRule="auto"/>
        <w:ind w:left="720" w:hanging="720"/>
        <w:jc w:val="center"/>
        <w:rPr>
          <w:rFonts w:eastAsia="Times New Roman"/>
          <w:b/>
          <w:szCs w:val="22"/>
        </w:rPr>
      </w:pPr>
      <w:r w:rsidRPr="003F57A2">
        <w:rPr>
          <w:b/>
          <w:szCs w:val="22"/>
        </w:rPr>
        <w:t>Člen 79</w:t>
      </w:r>
    </w:p>
    <w:p w14:paraId="116276EB" w14:textId="77777777" w:rsidR="007E5FF2" w:rsidRPr="003F57A2" w:rsidRDefault="007E5FF2" w:rsidP="007E5FF2">
      <w:pPr>
        <w:spacing w:line="288" w:lineRule="auto"/>
        <w:rPr>
          <w:szCs w:val="22"/>
        </w:rPr>
      </w:pPr>
    </w:p>
    <w:p w14:paraId="116276EC" w14:textId="77777777" w:rsidR="007E5FF2" w:rsidRPr="003F57A2" w:rsidRDefault="007E5FF2" w:rsidP="007E5FF2">
      <w:pPr>
        <w:numPr>
          <w:ilvl w:val="0"/>
          <w:numId w:val="62"/>
        </w:numPr>
        <w:suppressAutoHyphens/>
        <w:spacing w:line="288" w:lineRule="auto"/>
        <w:ind w:left="567" w:hanging="567"/>
        <w:rPr>
          <w:i/>
          <w:spacing w:val="-2"/>
          <w:szCs w:val="22"/>
        </w:rPr>
      </w:pPr>
      <w:r w:rsidRPr="003F57A2">
        <w:rPr>
          <w:i/>
          <w:szCs w:val="22"/>
        </w:rPr>
        <w:t>Izraz „vodja enote za zakonodajno delo“ se nanaša na vodje enot, pristojnih za tajništva strokovnih skupin Odbora in komisije CCMI, v okviru posvetovalne vloge Odbora.</w:t>
      </w:r>
    </w:p>
    <w:p w14:paraId="116276ED" w14:textId="77777777" w:rsidR="007E5FF2" w:rsidRPr="003F57A2" w:rsidRDefault="007E5FF2" w:rsidP="007E5FF2">
      <w:pPr>
        <w:suppressAutoHyphens/>
        <w:spacing w:line="288" w:lineRule="auto"/>
        <w:ind w:left="720" w:hanging="720"/>
        <w:jc w:val="both"/>
        <w:rPr>
          <w:i/>
          <w:spacing w:val="-2"/>
          <w:szCs w:val="22"/>
        </w:rPr>
      </w:pPr>
    </w:p>
    <w:p w14:paraId="116276EE" w14:textId="77777777" w:rsidR="007E5FF2" w:rsidRPr="003F57A2" w:rsidRDefault="007E5FF2" w:rsidP="007E5FF2">
      <w:pPr>
        <w:suppressAutoHyphens/>
        <w:spacing w:line="288" w:lineRule="auto"/>
        <w:ind w:left="720" w:hanging="720"/>
        <w:jc w:val="center"/>
        <w:rPr>
          <w:rFonts w:eastAsia="Times New Roman"/>
          <w:b/>
          <w:szCs w:val="22"/>
        </w:rPr>
      </w:pPr>
      <w:r w:rsidRPr="003F57A2">
        <w:rPr>
          <w:b/>
          <w:szCs w:val="22"/>
        </w:rPr>
        <w:t>Člen 82</w:t>
      </w:r>
    </w:p>
    <w:p w14:paraId="116276EF" w14:textId="77777777" w:rsidR="007E5FF2" w:rsidRPr="003F57A2" w:rsidRDefault="007E5FF2" w:rsidP="007E5FF2">
      <w:pPr>
        <w:spacing w:line="288" w:lineRule="auto"/>
        <w:rPr>
          <w:szCs w:val="22"/>
        </w:rPr>
      </w:pPr>
    </w:p>
    <w:p w14:paraId="116276F0" w14:textId="77777777" w:rsidR="007E5FF2" w:rsidRPr="003F57A2" w:rsidRDefault="007E5FF2" w:rsidP="007E5FF2">
      <w:pPr>
        <w:numPr>
          <w:ilvl w:val="0"/>
          <w:numId w:val="63"/>
        </w:numPr>
        <w:suppressAutoHyphens/>
        <w:spacing w:line="288" w:lineRule="auto"/>
        <w:ind w:left="567" w:hanging="567"/>
        <w:rPr>
          <w:i/>
          <w:spacing w:val="-2"/>
          <w:szCs w:val="22"/>
        </w:rPr>
      </w:pPr>
      <w:r w:rsidRPr="003F57A2">
        <w:rPr>
          <w:i/>
          <w:szCs w:val="22"/>
        </w:rPr>
        <w:t>Pred dokončno izdelavo načrta prihodkov in odhodkov Odbora predsedstvo prek podpredsednika, pristojnega za finančne in proračunske zadeve, o tem v strnjeni obliki obvesti skupščino, ki lahko ob tej priložnosti izrazi svoje pripombe.</w:t>
      </w:r>
    </w:p>
    <w:p w14:paraId="116276F1" w14:textId="77777777" w:rsidR="007E5FF2" w:rsidRPr="003F57A2" w:rsidRDefault="007E5FF2" w:rsidP="007E5FF2">
      <w:pPr>
        <w:suppressAutoHyphens/>
        <w:spacing w:line="288" w:lineRule="auto"/>
        <w:jc w:val="both"/>
        <w:rPr>
          <w:i/>
          <w:spacing w:val="-2"/>
          <w:szCs w:val="22"/>
        </w:rPr>
      </w:pPr>
    </w:p>
    <w:p w14:paraId="116276F2" w14:textId="77777777" w:rsidR="007E5FF2" w:rsidRPr="003F57A2" w:rsidRDefault="007E5FF2" w:rsidP="007E5FF2">
      <w:pPr>
        <w:numPr>
          <w:ilvl w:val="0"/>
          <w:numId w:val="63"/>
        </w:numPr>
        <w:suppressAutoHyphens/>
        <w:spacing w:line="288" w:lineRule="auto"/>
        <w:ind w:left="567" w:hanging="567"/>
        <w:rPr>
          <w:szCs w:val="22"/>
        </w:rPr>
      </w:pPr>
      <w:r w:rsidRPr="003F57A2">
        <w:rPr>
          <w:i/>
          <w:szCs w:val="22"/>
        </w:rPr>
        <w:t>Predsednik prek podpredsednika, pristojnega za finančne in proračunske zadeve, seznani skupščino s proračunom, ki so ga Odboru odobrili proračunski organi, in pojasni njegove glavne značilnosti. Ob koncu vsakega finančnega leta poroča skupščini o izvrševanju proračuna. Tem obvestilom ne sledi razprava.</w:t>
      </w:r>
    </w:p>
    <w:p w14:paraId="116276F3" w14:textId="77777777" w:rsidR="007E5FF2" w:rsidRPr="003F57A2" w:rsidRDefault="007E5FF2" w:rsidP="007E5FF2">
      <w:pPr>
        <w:suppressAutoHyphens/>
        <w:spacing w:line="288" w:lineRule="auto"/>
        <w:ind w:left="720" w:hanging="720"/>
        <w:jc w:val="both"/>
        <w:rPr>
          <w:i/>
          <w:szCs w:val="22"/>
        </w:rPr>
      </w:pPr>
    </w:p>
    <w:p w14:paraId="116276F4" w14:textId="77777777" w:rsidR="007E5FF2" w:rsidRPr="003F57A2" w:rsidRDefault="007E5FF2" w:rsidP="007E5FF2">
      <w:pPr>
        <w:suppressAutoHyphens/>
        <w:spacing w:line="288" w:lineRule="auto"/>
        <w:jc w:val="center"/>
        <w:rPr>
          <w:rFonts w:eastAsia="Times New Roman"/>
          <w:b/>
          <w:szCs w:val="22"/>
        </w:rPr>
      </w:pPr>
      <w:r w:rsidRPr="003F57A2">
        <w:rPr>
          <w:b/>
          <w:szCs w:val="22"/>
        </w:rPr>
        <w:t>Poglavje VIII</w:t>
      </w:r>
    </w:p>
    <w:p w14:paraId="116276F5" w14:textId="77777777" w:rsidR="007E5FF2" w:rsidRPr="003F57A2" w:rsidRDefault="007E5FF2" w:rsidP="007E5FF2">
      <w:pPr>
        <w:spacing w:line="288" w:lineRule="auto"/>
        <w:rPr>
          <w:szCs w:val="22"/>
        </w:rPr>
      </w:pPr>
    </w:p>
    <w:p w14:paraId="116276F6" w14:textId="77777777" w:rsidR="007E5FF2" w:rsidRPr="003F57A2" w:rsidRDefault="007E5FF2" w:rsidP="007E5FF2">
      <w:pPr>
        <w:suppressAutoHyphens/>
        <w:spacing w:line="288" w:lineRule="auto"/>
        <w:jc w:val="center"/>
        <w:rPr>
          <w:rFonts w:eastAsia="Times New Roman"/>
          <w:b/>
          <w:szCs w:val="22"/>
        </w:rPr>
      </w:pPr>
      <w:r w:rsidRPr="003F57A2">
        <w:rPr>
          <w:b/>
          <w:szCs w:val="22"/>
        </w:rPr>
        <w:t>SPLOŠNE DOLOČBE</w:t>
      </w:r>
    </w:p>
    <w:p w14:paraId="116276F7" w14:textId="77777777" w:rsidR="007E5FF2" w:rsidRPr="003F57A2" w:rsidRDefault="007E5FF2" w:rsidP="007E5FF2">
      <w:pPr>
        <w:spacing w:line="288" w:lineRule="auto"/>
        <w:rPr>
          <w:szCs w:val="22"/>
        </w:rPr>
      </w:pPr>
    </w:p>
    <w:p w14:paraId="116276F8" w14:textId="77777777" w:rsidR="007E5FF2" w:rsidRPr="003F57A2" w:rsidRDefault="007E5FF2" w:rsidP="007E5FF2">
      <w:pPr>
        <w:suppressAutoHyphens/>
        <w:spacing w:line="288" w:lineRule="auto"/>
        <w:jc w:val="center"/>
        <w:rPr>
          <w:rFonts w:eastAsia="Times New Roman"/>
          <w:b/>
          <w:szCs w:val="22"/>
        </w:rPr>
      </w:pPr>
      <w:r w:rsidRPr="003F57A2">
        <w:rPr>
          <w:b/>
          <w:szCs w:val="22"/>
        </w:rPr>
        <w:t>Člen 85</w:t>
      </w:r>
    </w:p>
    <w:p w14:paraId="116276F9" w14:textId="77777777" w:rsidR="007E5FF2" w:rsidRPr="003F57A2" w:rsidRDefault="007E5FF2" w:rsidP="007E5FF2">
      <w:pPr>
        <w:spacing w:line="288" w:lineRule="auto"/>
        <w:rPr>
          <w:szCs w:val="22"/>
        </w:rPr>
      </w:pPr>
    </w:p>
    <w:p w14:paraId="116276FA" w14:textId="77777777" w:rsidR="007E5FF2" w:rsidRPr="003F57A2" w:rsidRDefault="007E5FF2" w:rsidP="007E5FF2">
      <w:pPr>
        <w:numPr>
          <w:ilvl w:val="0"/>
          <w:numId w:val="64"/>
        </w:numPr>
        <w:suppressAutoHyphens/>
        <w:spacing w:line="288" w:lineRule="auto"/>
        <w:ind w:left="567" w:hanging="567"/>
        <w:rPr>
          <w:i/>
          <w:spacing w:val="-2"/>
          <w:szCs w:val="22"/>
        </w:rPr>
      </w:pPr>
      <w:r w:rsidRPr="003F57A2">
        <w:rPr>
          <w:i/>
          <w:szCs w:val="22"/>
        </w:rPr>
        <w:t>Izrazi, ki se uporabljajo za funkcije in naloge, navedene v teh izvedbenih določbah poslovnika, veljajo za oba spola.</w:t>
      </w:r>
    </w:p>
    <w:p w14:paraId="116276FB" w14:textId="77777777" w:rsidR="007E5FF2" w:rsidRPr="003F57A2" w:rsidRDefault="007E5FF2" w:rsidP="007E5FF2">
      <w:pPr>
        <w:suppressAutoHyphens/>
        <w:spacing w:line="288" w:lineRule="auto"/>
        <w:ind w:left="709" w:hanging="709"/>
        <w:jc w:val="both"/>
        <w:rPr>
          <w:i/>
          <w:spacing w:val="-2"/>
          <w:szCs w:val="22"/>
        </w:rPr>
      </w:pPr>
    </w:p>
    <w:p w14:paraId="116276FC" w14:textId="77777777" w:rsidR="007E5FF2" w:rsidRPr="003F57A2" w:rsidRDefault="007E5FF2" w:rsidP="007E5FF2">
      <w:pPr>
        <w:suppressAutoHyphens/>
        <w:spacing w:line="288" w:lineRule="auto"/>
        <w:ind w:left="709" w:hanging="709"/>
        <w:jc w:val="center"/>
        <w:rPr>
          <w:rFonts w:eastAsia="Times New Roman"/>
          <w:b/>
          <w:spacing w:val="-3"/>
          <w:szCs w:val="22"/>
        </w:rPr>
      </w:pPr>
      <w:r w:rsidRPr="003F57A2">
        <w:rPr>
          <w:b/>
          <w:szCs w:val="22"/>
        </w:rPr>
        <w:t>Člen 86</w:t>
      </w:r>
    </w:p>
    <w:p w14:paraId="116276FD" w14:textId="77777777" w:rsidR="007E5FF2" w:rsidRPr="003F57A2" w:rsidRDefault="007E5FF2" w:rsidP="007E5FF2">
      <w:pPr>
        <w:suppressAutoHyphens/>
        <w:spacing w:line="288" w:lineRule="auto"/>
        <w:ind w:left="709" w:hanging="709"/>
        <w:jc w:val="both"/>
        <w:rPr>
          <w:spacing w:val="-3"/>
          <w:szCs w:val="22"/>
        </w:rPr>
      </w:pPr>
    </w:p>
    <w:p w14:paraId="116276FE" w14:textId="77777777" w:rsidR="007E5FF2" w:rsidRPr="003F57A2" w:rsidRDefault="007E5FF2" w:rsidP="007E5FF2">
      <w:pPr>
        <w:numPr>
          <w:ilvl w:val="0"/>
          <w:numId w:val="65"/>
        </w:numPr>
        <w:suppressAutoHyphens/>
        <w:spacing w:line="288" w:lineRule="auto"/>
        <w:ind w:left="567" w:hanging="567"/>
        <w:rPr>
          <w:i/>
          <w:spacing w:val="-3"/>
          <w:szCs w:val="22"/>
        </w:rPr>
      </w:pPr>
      <w:r w:rsidRPr="003F57A2">
        <w:rPr>
          <w:i/>
          <w:szCs w:val="22"/>
        </w:rPr>
        <w:t>Odbor sprejme sklep o ustanovitvi komisije za poslovnik, o njeni sestavi, predsedniku in po potrebi njenem(-ih) podpredsedniku(-ih) ter o imenovanju glavnega poročevalca in datumu začetka veljavnosti z večino oddanih glasov v skladu s členom 61 poslovnika.</w:t>
      </w:r>
    </w:p>
    <w:p w14:paraId="116276FF" w14:textId="77777777" w:rsidR="007E5FF2" w:rsidRPr="003F57A2" w:rsidRDefault="007E5FF2" w:rsidP="007E5FF2">
      <w:pPr>
        <w:suppressAutoHyphens/>
        <w:spacing w:line="288" w:lineRule="auto"/>
        <w:ind w:left="709" w:hanging="709"/>
        <w:jc w:val="both"/>
        <w:rPr>
          <w:i/>
          <w:spacing w:val="-3"/>
          <w:szCs w:val="22"/>
        </w:rPr>
      </w:pPr>
    </w:p>
    <w:p w14:paraId="11627700" w14:textId="77777777" w:rsidR="007E5FF2" w:rsidRPr="003F57A2" w:rsidRDefault="007E5FF2" w:rsidP="007E5FF2">
      <w:pPr>
        <w:numPr>
          <w:ilvl w:val="0"/>
          <w:numId w:val="65"/>
        </w:numPr>
        <w:suppressAutoHyphens/>
        <w:spacing w:line="288" w:lineRule="auto"/>
        <w:ind w:left="567" w:hanging="567"/>
        <w:rPr>
          <w:i/>
          <w:szCs w:val="22"/>
        </w:rPr>
      </w:pPr>
      <w:r w:rsidRPr="003F57A2">
        <w:rPr>
          <w:i/>
          <w:szCs w:val="22"/>
        </w:rPr>
        <w:lastRenderedPageBreak/>
        <w:t>V skladu s členom 55 se lahko k osnutku poslovnika, ki ga predstavi glavni poročevalec, vložijo amandmaji, o katerih se glasuje v skladu s členom 61 poslovnika. Poslovnik se sprejme z absolutno večino članov.</w:t>
      </w:r>
    </w:p>
    <w:p w14:paraId="11627701" w14:textId="77777777" w:rsidR="007E5FF2" w:rsidRPr="003F57A2" w:rsidRDefault="007E5FF2" w:rsidP="007E5FF2">
      <w:pPr>
        <w:spacing w:line="288" w:lineRule="auto"/>
        <w:rPr>
          <w:szCs w:val="22"/>
        </w:rPr>
      </w:pPr>
    </w:p>
    <w:p w14:paraId="11627702" w14:textId="77777777" w:rsidR="007E5FF2" w:rsidRPr="003F57A2" w:rsidRDefault="007E5FF2" w:rsidP="007E5FF2">
      <w:pPr>
        <w:suppressAutoHyphens/>
        <w:spacing w:line="288" w:lineRule="auto"/>
        <w:ind w:left="709" w:hanging="709"/>
        <w:jc w:val="center"/>
        <w:rPr>
          <w:rFonts w:eastAsia="Times New Roman"/>
          <w:b/>
          <w:spacing w:val="-3"/>
          <w:szCs w:val="22"/>
        </w:rPr>
      </w:pPr>
      <w:r w:rsidRPr="003F57A2">
        <w:rPr>
          <w:b/>
          <w:szCs w:val="22"/>
        </w:rPr>
        <w:t>Člen 87</w:t>
      </w:r>
    </w:p>
    <w:p w14:paraId="11627703" w14:textId="77777777" w:rsidR="007E5FF2" w:rsidRPr="003F57A2" w:rsidRDefault="007E5FF2" w:rsidP="007E5FF2">
      <w:pPr>
        <w:suppressAutoHyphens/>
        <w:spacing w:line="288" w:lineRule="auto"/>
        <w:ind w:left="709" w:hanging="709"/>
        <w:jc w:val="both"/>
        <w:rPr>
          <w:spacing w:val="-3"/>
          <w:szCs w:val="22"/>
        </w:rPr>
      </w:pPr>
    </w:p>
    <w:p w14:paraId="11627704" w14:textId="77777777" w:rsidR="007E5FF2" w:rsidRPr="003F57A2" w:rsidRDefault="007E5FF2" w:rsidP="007E5FF2">
      <w:pPr>
        <w:numPr>
          <w:ilvl w:val="0"/>
          <w:numId w:val="66"/>
        </w:numPr>
        <w:suppressAutoHyphens/>
        <w:spacing w:line="288" w:lineRule="auto"/>
        <w:ind w:left="567" w:hanging="567"/>
        <w:rPr>
          <w:i/>
          <w:szCs w:val="22"/>
        </w:rPr>
      </w:pPr>
      <w:r w:rsidRPr="003F57A2">
        <w:rPr>
          <w:i/>
          <w:szCs w:val="22"/>
        </w:rPr>
        <w:t>Z izvedbenimi določbami se pojasnjuje in po potrebi dopolnjuje poslovnik. Izvedbene določbe sprejme predsedstvo, nato se predložijo plenarni skupščini v potrditev.</w:t>
      </w:r>
    </w:p>
    <w:p w14:paraId="11627705" w14:textId="77777777" w:rsidR="007E5FF2" w:rsidRPr="003F57A2" w:rsidRDefault="007E5FF2" w:rsidP="007E5FF2">
      <w:pPr>
        <w:suppressAutoHyphens/>
        <w:spacing w:line="288" w:lineRule="auto"/>
        <w:ind w:left="709" w:hanging="709"/>
        <w:jc w:val="both"/>
        <w:rPr>
          <w:i/>
          <w:szCs w:val="22"/>
        </w:rPr>
      </w:pPr>
    </w:p>
    <w:p w14:paraId="11627706" w14:textId="77777777" w:rsidR="007E5FF2" w:rsidRPr="003F57A2" w:rsidRDefault="007E5FF2" w:rsidP="007E5FF2">
      <w:pPr>
        <w:numPr>
          <w:ilvl w:val="0"/>
          <w:numId w:val="66"/>
        </w:numPr>
        <w:suppressAutoHyphens/>
        <w:spacing w:line="288" w:lineRule="auto"/>
        <w:ind w:left="567" w:hanging="567"/>
        <w:rPr>
          <w:i/>
          <w:szCs w:val="22"/>
        </w:rPr>
      </w:pPr>
      <w:r w:rsidRPr="003F57A2">
        <w:rPr>
          <w:i/>
          <w:szCs w:val="22"/>
        </w:rPr>
        <w:t>Veljati začnejo, ko jih sprejme plenarna skupščina.</w:t>
      </w:r>
    </w:p>
    <w:p w14:paraId="11627707" w14:textId="77777777" w:rsidR="007E5FF2" w:rsidRPr="003F57A2" w:rsidRDefault="007E5FF2" w:rsidP="007E5FF2">
      <w:pPr>
        <w:suppressAutoHyphens/>
        <w:spacing w:line="288" w:lineRule="auto"/>
        <w:ind w:left="720" w:hanging="720"/>
        <w:jc w:val="both"/>
        <w:rPr>
          <w:i/>
          <w:szCs w:val="22"/>
        </w:rPr>
      </w:pPr>
    </w:p>
    <w:p w14:paraId="11627708" w14:textId="77777777" w:rsidR="007E5FF2" w:rsidRPr="003F57A2" w:rsidRDefault="007E5FF2" w:rsidP="007E5FF2">
      <w:pPr>
        <w:suppressAutoHyphens/>
        <w:spacing w:line="288" w:lineRule="auto"/>
        <w:ind w:left="720" w:hanging="720"/>
        <w:jc w:val="center"/>
        <w:rPr>
          <w:i/>
          <w:szCs w:val="22"/>
        </w:rPr>
      </w:pPr>
      <w:r w:rsidRPr="003F57A2">
        <w:rPr>
          <w:i/>
          <w:szCs w:val="22"/>
        </w:rPr>
        <w:t>*</w:t>
      </w:r>
      <w:r w:rsidRPr="003F57A2">
        <w:rPr>
          <w:i/>
          <w:szCs w:val="22"/>
        </w:rPr>
        <w:tab/>
        <w:t>*</w:t>
      </w:r>
      <w:r w:rsidRPr="003F57A2">
        <w:rPr>
          <w:i/>
          <w:szCs w:val="22"/>
        </w:rPr>
        <w:tab/>
        <w:t>*</w:t>
      </w:r>
    </w:p>
    <w:p w14:paraId="11627709" w14:textId="77777777" w:rsidR="007E5FF2" w:rsidRPr="003F57A2" w:rsidRDefault="007E5FF2" w:rsidP="007E5FF2">
      <w:pPr>
        <w:suppressAutoHyphens/>
        <w:spacing w:line="288" w:lineRule="auto"/>
        <w:ind w:left="720" w:hanging="720"/>
        <w:jc w:val="center"/>
        <w:rPr>
          <w:i/>
          <w:szCs w:val="22"/>
        </w:rPr>
      </w:pPr>
    </w:p>
    <w:p w14:paraId="1162770A" w14:textId="77777777" w:rsidR="007E5FF2" w:rsidRPr="003F57A2" w:rsidRDefault="007E5FF2" w:rsidP="007E5FF2">
      <w:pPr>
        <w:suppressAutoHyphens/>
        <w:spacing w:line="288" w:lineRule="auto"/>
        <w:ind w:left="720" w:hanging="720"/>
        <w:jc w:val="center"/>
        <w:rPr>
          <w:i/>
          <w:szCs w:val="22"/>
        </w:rPr>
      </w:pPr>
    </w:p>
    <w:p w14:paraId="1162770B" w14:textId="77777777" w:rsidR="007E5FF2" w:rsidRPr="003F57A2" w:rsidRDefault="007E5FF2" w:rsidP="007E5FF2">
      <w:pPr>
        <w:suppressAutoHyphens/>
        <w:spacing w:line="288" w:lineRule="auto"/>
        <w:ind w:left="720" w:hanging="720"/>
        <w:jc w:val="center"/>
        <w:rPr>
          <w:i/>
          <w:szCs w:val="22"/>
        </w:rPr>
        <w:sectPr w:rsidR="007E5FF2" w:rsidRPr="003F57A2" w:rsidSect="00AE0EE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26"/>
        </w:sectPr>
      </w:pPr>
    </w:p>
    <w:p w14:paraId="1162770C" w14:textId="77777777" w:rsidR="007E5FF2" w:rsidRPr="003F57A2" w:rsidRDefault="007E5FF2" w:rsidP="007E5FF2">
      <w:pPr>
        <w:pStyle w:val="BodyText"/>
        <w:suppressAutoHyphens/>
        <w:spacing w:line="288" w:lineRule="auto"/>
        <w:jc w:val="center"/>
        <w:rPr>
          <w:b/>
          <w:szCs w:val="22"/>
        </w:rPr>
      </w:pPr>
      <w:r w:rsidRPr="003F57A2">
        <w:rPr>
          <w:b/>
          <w:szCs w:val="22"/>
        </w:rPr>
        <w:lastRenderedPageBreak/>
        <w:t>PRILOGA</w:t>
      </w:r>
    </w:p>
    <w:p w14:paraId="1162770D" w14:textId="77777777" w:rsidR="007E5FF2" w:rsidRPr="003F57A2" w:rsidRDefault="007E5FF2" w:rsidP="007E5FF2">
      <w:pPr>
        <w:pStyle w:val="BodyText"/>
        <w:suppressAutoHyphens/>
        <w:spacing w:line="288" w:lineRule="auto"/>
        <w:jc w:val="center"/>
        <w:rPr>
          <w:szCs w:val="22"/>
        </w:rPr>
      </w:pPr>
    </w:p>
    <w:p w14:paraId="1162770E" w14:textId="77777777" w:rsidR="007E5FF2" w:rsidRPr="003F57A2" w:rsidRDefault="007E5FF2" w:rsidP="007E5FF2">
      <w:pPr>
        <w:suppressAutoHyphens/>
        <w:spacing w:line="288" w:lineRule="auto"/>
        <w:jc w:val="center"/>
        <w:rPr>
          <w:b/>
          <w:spacing w:val="-2"/>
          <w:szCs w:val="22"/>
        </w:rPr>
      </w:pPr>
      <w:r w:rsidRPr="003F57A2">
        <w:rPr>
          <w:b/>
          <w:szCs w:val="22"/>
        </w:rPr>
        <w:t>Seznam in pristojnosti strokovnih skupin</w:t>
      </w:r>
      <w:r w:rsidRPr="003F57A2">
        <w:rPr>
          <w:b/>
          <w:szCs w:val="22"/>
        </w:rPr>
        <w:br/>
        <w:t>Evropskega ekonomsko-socialnega odbora</w:t>
      </w:r>
    </w:p>
    <w:p w14:paraId="1162770F" w14:textId="77777777" w:rsidR="007E5FF2" w:rsidRPr="003F57A2" w:rsidRDefault="007E5FF2" w:rsidP="007E5FF2">
      <w:pPr>
        <w:suppressAutoHyphens/>
        <w:spacing w:line="288" w:lineRule="auto"/>
        <w:rPr>
          <w:szCs w:val="22"/>
        </w:rPr>
      </w:pPr>
    </w:p>
    <w:p w14:paraId="11627710" w14:textId="77777777" w:rsidR="007E5FF2" w:rsidRPr="003F57A2" w:rsidRDefault="007E5FF2" w:rsidP="007E5FF2">
      <w:pPr>
        <w:numPr>
          <w:ilvl w:val="0"/>
          <w:numId w:val="13"/>
        </w:numPr>
        <w:suppressAutoHyphens/>
        <w:spacing w:line="288" w:lineRule="auto"/>
        <w:ind w:left="567" w:hanging="567"/>
        <w:rPr>
          <w:b/>
          <w:spacing w:val="-2"/>
          <w:szCs w:val="22"/>
        </w:rPr>
      </w:pPr>
      <w:r w:rsidRPr="003F57A2">
        <w:rPr>
          <w:b/>
          <w:szCs w:val="22"/>
        </w:rPr>
        <w:t>Strokovna skupina za ekonomsko in monetarno unijo ter ekonomsko in socialno kohezijo (ECO)</w:t>
      </w:r>
    </w:p>
    <w:p w14:paraId="11627711" w14:textId="77777777" w:rsidR="007E5FF2" w:rsidRPr="003F57A2" w:rsidRDefault="007E5FF2" w:rsidP="007E5FF2">
      <w:pPr>
        <w:suppressAutoHyphens/>
        <w:spacing w:line="288" w:lineRule="auto"/>
        <w:rPr>
          <w:szCs w:val="22"/>
        </w:rPr>
      </w:pPr>
    </w:p>
    <w:p w14:paraId="11627712"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makroekonomske politike za trajnostno rast in stabilnost (vključno z denarno politiko)</w:t>
      </w:r>
    </w:p>
    <w:p w14:paraId="11627713"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proračun EU</w:t>
      </w:r>
    </w:p>
    <w:p w14:paraId="11627714" w14:textId="77777777" w:rsidR="007E5FF2" w:rsidRPr="003F57A2" w:rsidRDefault="007E5FF2" w:rsidP="007E5FF2">
      <w:pPr>
        <w:numPr>
          <w:ilvl w:val="2"/>
          <w:numId w:val="14"/>
        </w:numPr>
        <w:tabs>
          <w:tab w:val="left" w:pos="720"/>
          <w:tab w:val="left" w:pos="1440"/>
          <w:tab w:val="left" w:pos="2179"/>
        </w:tabs>
        <w:suppressAutoHyphens/>
        <w:spacing w:line="288" w:lineRule="auto"/>
        <w:ind w:left="567" w:hanging="567"/>
        <w:rPr>
          <w:spacing w:val="-2"/>
          <w:szCs w:val="22"/>
        </w:rPr>
      </w:pPr>
      <w:r w:rsidRPr="003F57A2">
        <w:rPr>
          <w:szCs w:val="22"/>
        </w:rPr>
        <w:t>statistika</w:t>
      </w:r>
    </w:p>
    <w:p w14:paraId="11627715"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obdavčitev</w:t>
      </w:r>
    </w:p>
    <w:p w14:paraId="11627716"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finančni trgi</w:t>
      </w:r>
    </w:p>
    <w:p w14:paraId="11627717"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kohezijske politike (vključno z regionalno, teritorialno in urbanistično politiko)</w:t>
      </w:r>
    </w:p>
    <w:p w14:paraId="11627718" w14:textId="77777777" w:rsidR="007E5FF2" w:rsidRPr="003F57A2" w:rsidRDefault="007E5FF2" w:rsidP="007E5FF2">
      <w:pPr>
        <w:suppressAutoHyphens/>
        <w:spacing w:line="288" w:lineRule="auto"/>
        <w:rPr>
          <w:szCs w:val="22"/>
        </w:rPr>
      </w:pPr>
    </w:p>
    <w:p w14:paraId="11627719" w14:textId="77777777" w:rsidR="007E5FF2" w:rsidRPr="003F57A2" w:rsidRDefault="007E5FF2" w:rsidP="007E5FF2">
      <w:pPr>
        <w:numPr>
          <w:ilvl w:val="0"/>
          <w:numId w:val="13"/>
        </w:numPr>
        <w:suppressAutoHyphens/>
        <w:spacing w:line="288" w:lineRule="auto"/>
        <w:ind w:left="567" w:hanging="567"/>
        <w:rPr>
          <w:b/>
          <w:spacing w:val="-2"/>
          <w:szCs w:val="22"/>
        </w:rPr>
      </w:pPr>
      <w:r w:rsidRPr="003F57A2">
        <w:rPr>
          <w:b/>
          <w:szCs w:val="22"/>
        </w:rPr>
        <w:t>Strokovna skupina za enotni trg, proizvodnjo in potrošnjo (INT)</w:t>
      </w:r>
    </w:p>
    <w:p w14:paraId="1162771A" w14:textId="77777777" w:rsidR="007E5FF2" w:rsidRPr="003F57A2" w:rsidRDefault="007E5FF2" w:rsidP="007E5FF2">
      <w:pPr>
        <w:suppressAutoHyphens/>
        <w:spacing w:line="288" w:lineRule="auto"/>
        <w:rPr>
          <w:spacing w:val="-2"/>
          <w:szCs w:val="22"/>
        </w:rPr>
      </w:pPr>
    </w:p>
    <w:p w14:paraId="1162771B"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trajnostni razvoj v okviru enotnega trga, proizvodnje in potrošnje</w:t>
      </w:r>
    </w:p>
    <w:p w14:paraId="1162771C"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 xml:space="preserve">industrijske politike </w:t>
      </w:r>
    </w:p>
    <w:p w14:paraId="1162771D"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 xml:space="preserve">politike enotnega trga (zlasti prosti pretok blaga in storitev, vključno s pravom družb in pravicami intelektualne lastnine) </w:t>
      </w:r>
    </w:p>
    <w:p w14:paraId="1162771E"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digitalno gospodarstvo in družba (vključno z enotnim digitalnim trgom in umetno inteligenco)</w:t>
      </w:r>
    </w:p>
    <w:p w14:paraId="1162771F"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konkurenca</w:t>
      </w:r>
    </w:p>
    <w:p w14:paraId="11627720"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raziskave in inovacije</w:t>
      </w:r>
    </w:p>
    <w:p w14:paraId="11627721"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potrošnja in varstvo potrošnikov</w:t>
      </w:r>
    </w:p>
    <w:p w14:paraId="11627722"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podjetniška politika (vključno z MSP in socialno ekonomijo) ter novi gospodarski modeli, kot je krožno gospodarstvo</w:t>
      </w:r>
    </w:p>
    <w:p w14:paraId="11627723"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carina</w:t>
      </w:r>
    </w:p>
    <w:p w14:paraId="11627724" w14:textId="77777777" w:rsidR="007E5FF2" w:rsidRPr="003F57A2" w:rsidRDefault="007E5FF2" w:rsidP="007E5FF2">
      <w:pPr>
        <w:suppressAutoHyphens/>
        <w:spacing w:line="288" w:lineRule="auto"/>
        <w:rPr>
          <w:szCs w:val="22"/>
        </w:rPr>
      </w:pPr>
    </w:p>
    <w:p w14:paraId="11627725" w14:textId="77777777" w:rsidR="007E5FF2" w:rsidRPr="003F57A2" w:rsidRDefault="007E5FF2" w:rsidP="007E5FF2">
      <w:pPr>
        <w:numPr>
          <w:ilvl w:val="0"/>
          <w:numId w:val="13"/>
        </w:numPr>
        <w:suppressAutoHyphens/>
        <w:spacing w:line="288" w:lineRule="auto"/>
        <w:ind w:left="567" w:hanging="567"/>
        <w:rPr>
          <w:b/>
          <w:spacing w:val="-2"/>
          <w:szCs w:val="22"/>
        </w:rPr>
      </w:pPr>
      <w:r w:rsidRPr="003F57A2">
        <w:rPr>
          <w:b/>
          <w:szCs w:val="22"/>
        </w:rPr>
        <w:t>Strokovna skupina za promet, energijo, infrastrukturo in informacijsko družbo (TEN)</w:t>
      </w:r>
    </w:p>
    <w:p w14:paraId="11627726" w14:textId="77777777" w:rsidR="007E5FF2" w:rsidRPr="003F57A2" w:rsidRDefault="007E5FF2" w:rsidP="007E5FF2">
      <w:pPr>
        <w:suppressAutoHyphens/>
        <w:spacing w:line="288" w:lineRule="auto"/>
        <w:rPr>
          <w:spacing w:val="-2"/>
          <w:szCs w:val="22"/>
        </w:rPr>
      </w:pPr>
    </w:p>
    <w:p w14:paraId="11627727"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trajnostna in pametna mobilnost</w:t>
      </w:r>
    </w:p>
    <w:p w14:paraId="11627728"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promet in podnebje</w:t>
      </w:r>
    </w:p>
    <w:p w14:paraId="11627729"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infrastrukturna omrežja (digitalna, energetska, prometna)</w:t>
      </w:r>
    </w:p>
    <w:p w14:paraId="1162772A"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trajnostna, čista in varna energija in podnebje (vključno z vprašanji, povezanimi s potrošnjo in energetskim prehodom)</w:t>
      </w:r>
    </w:p>
    <w:p w14:paraId="1162772B" w14:textId="77777777" w:rsidR="007E5FF2" w:rsidRPr="003F57A2" w:rsidRDefault="007E5FF2" w:rsidP="007E5FF2">
      <w:pPr>
        <w:numPr>
          <w:ilvl w:val="2"/>
          <w:numId w:val="14"/>
        </w:numPr>
        <w:suppressAutoHyphens/>
        <w:spacing w:line="288" w:lineRule="auto"/>
        <w:ind w:left="567" w:hanging="567"/>
        <w:rPr>
          <w:szCs w:val="22"/>
        </w:rPr>
      </w:pPr>
      <w:r w:rsidRPr="003F57A2">
        <w:rPr>
          <w:szCs w:val="22"/>
        </w:rPr>
        <w:t>jedrska energija (v okviru Pogodbe Euratom)</w:t>
      </w:r>
    </w:p>
    <w:p w14:paraId="1162772C"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proizvodnja in distribucija storitev (javnih in zasebnih) na področju telekomunikacij, voda in energije</w:t>
      </w:r>
    </w:p>
    <w:p w14:paraId="1162772D"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informacijska družba in mediji</w:t>
      </w:r>
    </w:p>
    <w:p w14:paraId="1162772E"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storitve splošnega pomena</w:t>
      </w:r>
    </w:p>
    <w:p w14:paraId="1162772F"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vprašanja v zvezi z nekdanjo pogodbo ESPJ</w:t>
      </w:r>
    </w:p>
    <w:p w14:paraId="11627730"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vesoljska politika</w:t>
      </w:r>
    </w:p>
    <w:p w14:paraId="11627731" w14:textId="77777777" w:rsidR="007E5FF2" w:rsidRPr="003F57A2" w:rsidRDefault="007E5FF2" w:rsidP="007E5FF2">
      <w:pPr>
        <w:suppressAutoHyphens/>
        <w:spacing w:line="288" w:lineRule="auto"/>
        <w:rPr>
          <w:szCs w:val="22"/>
        </w:rPr>
      </w:pPr>
    </w:p>
    <w:p w14:paraId="11627732" w14:textId="77777777" w:rsidR="007E5FF2" w:rsidRPr="003F57A2" w:rsidRDefault="007E5FF2" w:rsidP="007E5FF2">
      <w:pPr>
        <w:numPr>
          <w:ilvl w:val="0"/>
          <w:numId w:val="13"/>
        </w:numPr>
        <w:suppressAutoHyphens/>
        <w:spacing w:line="288" w:lineRule="auto"/>
        <w:ind w:left="567" w:hanging="567"/>
        <w:rPr>
          <w:b/>
          <w:spacing w:val="-2"/>
          <w:szCs w:val="22"/>
        </w:rPr>
      </w:pPr>
      <w:r w:rsidRPr="003F57A2">
        <w:rPr>
          <w:b/>
          <w:szCs w:val="22"/>
        </w:rPr>
        <w:t>Strokovna skupina za zaposlovanje, socialne zadeve in državljanstvo (SOC)</w:t>
      </w:r>
    </w:p>
    <w:p w14:paraId="11627733" w14:textId="77777777" w:rsidR="007E5FF2" w:rsidRPr="003F57A2" w:rsidRDefault="007E5FF2" w:rsidP="007E5FF2">
      <w:pPr>
        <w:suppressAutoHyphens/>
        <w:spacing w:line="288" w:lineRule="auto"/>
        <w:rPr>
          <w:spacing w:val="-2"/>
          <w:szCs w:val="22"/>
        </w:rPr>
      </w:pPr>
    </w:p>
    <w:p w14:paraId="11627734"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lastRenderedPageBreak/>
        <w:t>trajnostni razvoj z vidika socialne razsežnosti ter razsežnosti zaposlovanja in državljanstva</w:t>
      </w:r>
    </w:p>
    <w:p w14:paraId="11627735"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zaposlovanje (trg dela, delovno pravo)</w:t>
      </w:r>
    </w:p>
    <w:p w14:paraId="11627736"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človeška razsežnost procesa vključevanja</w:t>
      </w:r>
    </w:p>
    <w:p w14:paraId="11627737"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socialne in temeljne pravice ter pravna država</w:t>
      </w:r>
    </w:p>
    <w:p w14:paraId="11627738"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šolstvo, izobraževanje in kultura</w:t>
      </w:r>
    </w:p>
    <w:p w14:paraId="11627739"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socialna zaščita</w:t>
      </w:r>
    </w:p>
    <w:p w14:paraId="1162773A"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prosto gibanje oseb</w:t>
      </w:r>
    </w:p>
    <w:p w14:paraId="1162773B"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državljanstvo</w:t>
      </w:r>
    </w:p>
    <w:p w14:paraId="1162773C"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enake možnosti in enaka obravnava</w:t>
      </w:r>
    </w:p>
    <w:p w14:paraId="1162773D"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manjšine, izključevanje in marginalizacija</w:t>
      </w:r>
    </w:p>
    <w:p w14:paraId="1162773E"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enakost spolov</w:t>
      </w:r>
    </w:p>
    <w:p w14:paraId="1162773F"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družina in mladina</w:t>
      </w:r>
    </w:p>
    <w:p w14:paraId="11627740"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zdravje (spodbujanje in zdravstvena preventiva)</w:t>
      </w:r>
    </w:p>
    <w:p w14:paraId="11627741"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demografija</w:t>
      </w:r>
    </w:p>
    <w:p w14:paraId="11627742"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nevladne organizacije in netržni sektor</w:t>
      </w:r>
    </w:p>
    <w:p w14:paraId="11627743"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pravosodje, azil, migracije in vključevanje</w:t>
      </w:r>
    </w:p>
    <w:p w14:paraId="11627744" w14:textId="77777777" w:rsidR="007E5FF2" w:rsidRPr="003F57A2" w:rsidRDefault="007E5FF2" w:rsidP="007E5FF2">
      <w:pPr>
        <w:suppressAutoHyphens/>
        <w:spacing w:line="288" w:lineRule="auto"/>
        <w:rPr>
          <w:spacing w:val="-2"/>
          <w:szCs w:val="22"/>
        </w:rPr>
      </w:pPr>
    </w:p>
    <w:p w14:paraId="11627745" w14:textId="77777777" w:rsidR="007E5FF2" w:rsidRPr="003F57A2" w:rsidRDefault="007E5FF2" w:rsidP="007E5FF2">
      <w:pPr>
        <w:numPr>
          <w:ilvl w:val="0"/>
          <w:numId w:val="13"/>
        </w:numPr>
        <w:suppressAutoHyphens/>
        <w:spacing w:line="288" w:lineRule="auto"/>
        <w:ind w:left="567" w:hanging="567"/>
        <w:rPr>
          <w:b/>
          <w:spacing w:val="-2"/>
          <w:szCs w:val="22"/>
        </w:rPr>
      </w:pPr>
      <w:r w:rsidRPr="003F57A2">
        <w:rPr>
          <w:b/>
          <w:szCs w:val="22"/>
        </w:rPr>
        <w:t>Strokovna skupina za kmetijstvo, razvoj podeželja in okolje (NAT)</w:t>
      </w:r>
    </w:p>
    <w:p w14:paraId="11627746" w14:textId="77777777" w:rsidR="007E5FF2" w:rsidRPr="003F57A2" w:rsidRDefault="007E5FF2" w:rsidP="007E5FF2">
      <w:pPr>
        <w:suppressAutoHyphens/>
        <w:spacing w:line="288" w:lineRule="auto"/>
        <w:rPr>
          <w:strike/>
          <w:spacing w:val="-2"/>
          <w:szCs w:val="22"/>
        </w:rPr>
      </w:pPr>
    </w:p>
    <w:p w14:paraId="11627747"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kmetijstvo</w:t>
      </w:r>
    </w:p>
    <w:p w14:paraId="11627748"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biotska raznovrstnost</w:t>
      </w:r>
    </w:p>
    <w:p w14:paraId="11627749"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ribištvo</w:t>
      </w:r>
    </w:p>
    <w:p w14:paraId="1162774A"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gozdarstvo</w:t>
      </w:r>
    </w:p>
    <w:p w14:paraId="1162774B"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trajnostni prehranski sistemi</w:t>
      </w:r>
    </w:p>
    <w:p w14:paraId="1162774C"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varstvo okolja</w:t>
      </w:r>
    </w:p>
    <w:p w14:paraId="1162774D"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razvoj podeželja</w:t>
      </w:r>
    </w:p>
    <w:p w14:paraId="1162774E"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trajnostni razvoj</w:t>
      </w:r>
    </w:p>
    <w:p w14:paraId="1162774F"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podnebna politika in ukrepi</w:t>
      </w:r>
    </w:p>
    <w:p w14:paraId="11627750"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krožno gospodarstvo</w:t>
      </w:r>
    </w:p>
    <w:p w14:paraId="11627751" w14:textId="77777777" w:rsidR="007E5FF2" w:rsidRPr="003F57A2" w:rsidRDefault="007E5FF2" w:rsidP="007E5FF2">
      <w:pPr>
        <w:suppressAutoHyphens/>
        <w:spacing w:line="288" w:lineRule="auto"/>
        <w:rPr>
          <w:spacing w:val="-2"/>
          <w:szCs w:val="22"/>
        </w:rPr>
      </w:pPr>
    </w:p>
    <w:p w14:paraId="11627752" w14:textId="77777777" w:rsidR="007E5FF2" w:rsidRPr="003F57A2" w:rsidRDefault="007E5FF2" w:rsidP="007E5FF2">
      <w:pPr>
        <w:numPr>
          <w:ilvl w:val="0"/>
          <w:numId w:val="13"/>
        </w:numPr>
        <w:suppressAutoHyphens/>
        <w:spacing w:line="288" w:lineRule="auto"/>
        <w:ind w:left="567" w:hanging="567"/>
        <w:rPr>
          <w:b/>
          <w:spacing w:val="-2"/>
          <w:szCs w:val="22"/>
        </w:rPr>
      </w:pPr>
      <w:r w:rsidRPr="003F57A2">
        <w:rPr>
          <w:b/>
          <w:szCs w:val="22"/>
        </w:rPr>
        <w:t>Strokovna skupina za zunanje odnose (REX)</w:t>
      </w:r>
    </w:p>
    <w:p w14:paraId="11627753" w14:textId="77777777" w:rsidR="007E5FF2" w:rsidRPr="003F57A2" w:rsidRDefault="007E5FF2" w:rsidP="007E5FF2">
      <w:pPr>
        <w:suppressAutoHyphens/>
        <w:spacing w:line="288" w:lineRule="auto"/>
        <w:rPr>
          <w:spacing w:val="-2"/>
          <w:szCs w:val="22"/>
        </w:rPr>
      </w:pPr>
    </w:p>
    <w:p w14:paraId="11627754"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politični, gospodarski in trgovinski zunanji odnosi</w:t>
      </w:r>
    </w:p>
    <w:p w14:paraId="11627755"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 xml:space="preserve">širitev in povezovanje z nekaterimi sosednjimi območji </w:t>
      </w:r>
    </w:p>
    <w:p w14:paraId="11627756"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odnosi z gospodarskimi in socialnimi akterji ter predstavniki organizacij civilne družbe v tretjih državah</w:t>
      </w:r>
    </w:p>
    <w:p w14:paraId="11627757"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mednarodni sporazumi</w:t>
      </w:r>
    </w:p>
    <w:p w14:paraId="11627758"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sporazumi o sodelovanju, partnerstvu in pridružitvi s tretjimi državami</w:t>
      </w:r>
    </w:p>
    <w:p w14:paraId="11627759"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razvojna politika</w:t>
      </w:r>
    </w:p>
    <w:p w14:paraId="1162775A"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mednarodne organizacije</w:t>
      </w:r>
    </w:p>
    <w:p w14:paraId="1162775B"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priseljevanje (tretje države)</w:t>
      </w:r>
    </w:p>
    <w:p w14:paraId="1162775C" w14:textId="77777777" w:rsidR="007E5FF2" w:rsidRPr="003F57A2" w:rsidRDefault="007E5FF2" w:rsidP="007E5FF2">
      <w:pPr>
        <w:numPr>
          <w:ilvl w:val="2"/>
          <w:numId w:val="14"/>
        </w:numPr>
        <w:suppressAutoHyphens/>
        <w:spacing w:line="288" w:lineRule="auto"/>
        <w:ind w:left="567" w:hanging="567"/>
        <w:rPr>
          <w:spacing w:val="-2"/>
          <w:szCs w:val="22"/>
        </w:rPr>
      </w:pPr>
      <w:r w:rsidRPr="003F57A2">
        <w:rPr>
          <w:szCs w:val="22"/>
        </w:rPr>
        <w:t>delegacije</w:t>
      </w:r>
    </w:p>
    <w:p w14:paraId="1162775D" w14:textId="77777777" w:rsidR="007E5FF2" w:rsidRPr="003F57A2" w:rsidRDefault="007E5FF2" w:rsidP="007E5FF2">
      <w:pPr>
        <w:spacing w:line="288" w:lineRule="auto"/>
        <w:rPr>
          <w:szCs w:val="22"/>
        </w:rPr>
      </w:pPr>
    </w:p>
    <w:p w14:paraId="1162775E" w14:textId="77777777" w:rsidR="007E5FF2" w:rsidRPr="003F57A2" w:rsidRDefault="007E5FF2" w:rsidP="007E5FF2">
      <w:pPr>
        <w:spacing w:line="288" w:lineRule="auto"/>
        <w:jc w:val="center"/>
        <w:rPr>
          <w:szCs w:val="22"/>
        </w:rPr>
      </w:pPr>
      <w:r w:rsidRPr="003F57A2">
        <w:rPr>
          <w:szCs w:val="22"/>
        </w:rPr>
        <w:t>_____________</w:t>
      </w:r>
    </w:p>
    <w:p w14:paraId="1162775F" w14:textId="77777777" w:rsidR="007E5FF2" w:rsidRPr="003F57A2" w:rsidRDefault="007E5FF2" w:rsidP="007E5FF2">
      <w:pPr>
        <w:pStyle w:val="BodyText"/>
        <w:suppressAutoHyphens/>
        <w:spacing w:line="288" w:lineRule="auto"/>
        <w:rPr>
          <w:szCs w:val="22"/>
        </w:rPr>
      </w:pPr>
    </w:p>
    <w:sectPr w:rsidR="007E5FF2" w:rsidRPr="003F57A2" w:rsidSect="00AE0EE8">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7766" w14:textId="77777777" w:rsidR="007E5FF2" w:rsidRDefault="007E5FF2">
      <w:r>
        <w:separator/>
      </w:r>
    </w:p>
  </w:endnote>
  <w:endnote w:type="continuationSeparator" w:id="0">
    <w:p w14:paraId="11627767" w14:textId="77777777" w:rsidR="007E5FF2" w:rsidRDefault="007E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68" w14:textId="55D985CB" w:rsidR="007E5FF2" w:rsidRPr="00AE0EE8" w:rsidRDefault="007E5FF2" w:rsidP="00AE0EE8">
    <w:pPr>
      <w:pStyle w:val="Footer"/>
    </w:pPr>
    <w:r>
      <w:t xml:space="preserve">EESC-2019-01388-00-13-REGL-TRA (EN) </w:t>
    </w:r>
    <w:r>
      <w:fldChar w:fldCharType="begin"/>
    </w:r>
    <w:r>
      <w:instrText xml:space="preserve"> PAGE  \* Arabic  \* MERGEFORMAT </w:instrText>
    </w:r>
    <w:r>
      <w:fldChar w:fldCharType="separate"/>
    </w:r>
    <w:r w:rsidR="001C4F9E">
      <w:rPr>
        <w:noProof/>
      </w:rPr>
      <w:t>1</w:t>
    </w:r>
    <w:r>
      <w:fldChar w:fldCharType="end"/>
    </w:r>
    <w:r>
      <w:t>/</w:t>
    </w:r>
    <w:r>
      <w:fldChar w:fldCharType="begin"/>
    </w:r>
    <w:r>
      <w:instrText xml:space="preserve"> NUMPAGES </w:instrText>
    </w:r>
    <w:r>
      <w:fldChar w:fldCharType="separate"/>
    </w:r>
    <w:r w:rsidR="001C4F9E">
      <w:rPr>
        <w:noProof/>
      </w:rPr>
      <w:t>25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6B" w14:textId="77777777" w:rsidR="007E5FF2" w:rsidRPr="00AE0EE8" w:rsidRDefault="007E5FF2" w:rsidP="00AE0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6C" w14:textId="5A3052CF" w:rsidR="007E5FF2" w:rsidRPr="00AE0EE8" w:rsidRDefault="007E5FF2" w:rsidP="00AE0EE8">
    <w:pPr>
      <w:pStyle w:val="Footer"/>
    </w:pPr>
    <w:r>
      <w:t xml:space="preserve">EESC-2019-01388-00-13-REGL-TRA (EN) </w:t>
    </w:r>
    <w:r>
      <w:fldChar w:fldCharType="begin"/>
    </w:r>
    <w:r>
      <w:instrText xml:space="preserve"> PAGE  \* Arabic  \* MERGEFORMAT </w:instrText>
    </w:r>
    <w:r>
      <w:fldChar w:fldCharType="separate"/>
    </w:r>
    <w:r w:rsidR="001C4F9E">
      <w:rPr>
        <w:noProof/>
      </w:rPr>
      <w:t>2</w:t>
    </w:r>
    <w:r>
      <w:fldChar w:fldCharType="end"/>
    </w:r>
    <w:r>
      <w:t>/</w:t>
    </w:r>
    <w:r>
      <w:fldChar w:fldCharType="begin"/>
    </w:r>
    <w:r>
      <w:instrText xml:space="preserve"> NUMPAGES </w:instrText>
    </w:r>
    <w:r>
      <w:fldChar w:fldCharType="separate"/>
    </w:r>
    <w:r w:rsidR="001C4F9E">
      <w:rPr>
        <w:noProof/>
      </w:rPr>
      <w:t>25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6E" w14:textId="77777777" w:rsidR="007E5FF2" w:rsidRPr="00AE0EE8" w:rsidRDefault="007E5FF2" w:rsidP="00AE0E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71" w14:textId="77777777" w:rsidR="000306BA" w:rsidRPr="00AE0EE8" w:rsidRDefault="001C4F9E" w:rsidP="00AE0E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72" w14:textId="0D52E17A" w:rsidR="000306BA" w:rsidRPr="00AE0EE8" w:rsidRDefault="00F54386" w:rsidP="00AE0EE8">
    <w:pPr>
      <w:pStyle w:val="Footer"/>
    </w:pPr>
    <w:r>
      <w:t xml:space="preserve">EESC-2019-01388-00-13-REGL-TRA (EN) </w:t>
    </w:r>
    <w:r>
      <w:fldChar w:fldCharType="begin"/>
    </w:r>
    <w:r>
      <w:instrText xml:space="preserve"> PAGE  \* Arabic  \* MERGEFORMAT </w:instrText>
    </w:r>
    <w:r>
      <w:fldChar w:fldCharType="separate"/>
    </w:r>
    <w:r w:rsidR="001C4F9E">
      <w:rPr>
        <w:noProof/>
      </w:rPr>
      <w:t>25</w:t>
    </w:r>
    <w:r>
      <w:fldChar w:fldCharType="end"/>
    </w:r>
    <w:r>
      <w:t>/</w:t>
    </w:r>
    <w:r>
      <w:fldChar w:fldCharType="begin"/>
    </w:r>
    <w:r>
      <w:instrText xml:space="preserve"> NUMPAGES </w:instrText>
    </w:r>
    <w:r>
      <w:fldChar w:fldCharType="separate"/>
    </w:r>
    <w:r w:rsidR="001C4F9E">
      <w:rPr>
        <w:noProof/>
      </w:rPr>
      <w:t>25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74" w14:textId="77777777" w:rsidR="000306BA" w:rsidRPr="00AE0EE8" w:rsidRDefault="001C4F9E" w:rsidP="00AE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27764" w14:textId="77777777" w:rsidR="007E5FF2" w:rsidRDefault="007E5FF2">
      <w:r>
        <w:separator/>
      </w:r>
    </w:p>
  </w:footnote>
  <w:footnote w:type="continuationSeparator" w:id="0">
    <w:p w14:paraId="11627765" w14:textId="77777777" w:rsidR="007E5FF2" w:rsidRDefault="007E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69" w14:textId="77777777" w:rsidR="007E5FF2" w:rsidRPr="00AE0EE8" w:rsidRDefault="007E5FF2" w:rsidP="00AE0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6A" w14:textId="77777777" w:rsidR="007E5FF2" w:rsidRPr="00AE0EE8" w:rsidRDefault="007E5FF2" w:rsidP="00AE0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6D" w14:textId="77777777" w:rsidR="007E5FF2" w:rsidRPr="00AE0EE8" w:rsidRDefault="007E5FF2" w:rsidP="00AE0E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6F" w14:textId="77777777" w:rsidR="000306BA" w:rsidRPr="00AE0EE8" w:rsidRDefault="001C4F9E" w:rsidP="00AE0E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70" w14:textId="77777777" w:rsidR="000306BA" w:rsidRPr="00AE0EE8" w:rsidRDefault="001C4F9E" w:rsidP="00AE0E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7773" w14:textId="77777777" w:rsidR="000306BA" w:rsidRPr="00AE0EE8" w:rsidRDefault="001C4F9E" w:rsidP="00AE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3C60A3A8"/>
    <w:lvl w:ilvl="0">
      <w:numFmt w:val="decimal"/>
      <w:lvlText w:val="*"/>
      <w:lvlJc w:val="left"/>
    </w:lvl>
  </w:abstractNum>
  <w:abstractNum w:abstractNumId="2" w15:restartNumberingAfterBreak="0">
    <w:nsid w:val="027F6902"/>
    <w:multiLevelType w:val="hybridMultilevel"/>
    <w:tmpl w:val="3FB6809E"/>
    <w:lvl w:ilvl="0" w:tplc="BF64DBAC">
      <w:start w:val="1"/>
      <w:numFmt w:val="upperLetter"/>
      <w:lvlText w:val="%1."/>
      <w:lvlJc w:val="left"/>
      <w:pPr>
        <w:ind w:left="1073" w:hanging="713"/>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4291E"/>
    <w:multiLevelType w:val="hybridMultilevel"/>
    <w:tmpl w:val="F8069802"/>
    <w:lvl w:ilvl="0" w:tplc="124C6240">
      <w:start w:val="1"/>
      <w:numFmt w:val="upperLetter"/>
      <w:lvlText w:val="%1."/>
      <w:lvlJc w:val="left"/>
      <w:pPr>
        <w:ind w:left="720" w:hanging="36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C3D07"/>
    <w:multiLevelType w:val="hybridMultilevel"/>
    <w:tmpl w:val="4712F9F2"/>
    <w:lvl w:ilvl="0" w:tplc="4C64F71E">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938E4"/>
    <w:multiLevelType w:val="hybridMultilevel"/>
    <w:tmpl w:val="6AC0B4FC"/>
    <w:lvl w:ilvl="0" w:tplc="AAF03DF0">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C2990"/>
    <w:multiLevelType w:val="hybridMultilevel"/>
    <w:tmpl w:val="DF02CD72"/>
    <w:lvl w:ilvl="0" w:tplc="447A651E">
      <w:start w:val="1"/>
      <w:numFmt w:val="upperLetter"/>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E73D2"/>
    <w:multiLevelType w:val="hybridMultilevel"/>
    <w:tmpl w:val="65EEEFDA"/>
    <w:lvl w:ilvl="0" w:tplc="31EA6A60">
      <w:start w:val="1"/>
      <w:numFmt w:val="upperLetter"/>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C91A6C"/>
    <w:multiLevelType w:val="hybridMultilevel"/>
    <w:tmpl w:val="C1C88AE6"/>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64585A"/>
    <w:multiLevelType w:val="singleLevel"/>
    <w:tmpl w:val="2A08FE32"/>
    <w:lvl w:ilvl="0">
      <w:start w:val="1"/>
      <w:numFmt w:val="upperLetter"/>
      <w:lvlText w:val="%1."/>
      <w:legacy w:legacy="1" w:legacySpace="120" w:legacyIndent="360"/>
      <w:lvlJc w:val="left"/>
      <w:pPr>
        <w:ind w:left="360" w:hanging="360"/>
      </w:pPr>
      <w:rPr>
        <w:b w:val="0"/>
        <w:i w:val="0"/>
        <w:sz w:val="22"/>
        <w:szCs w:val="22"/>
      </w:rPr>
    </w:lvl>
  </w:abstractNum>
  <w:abstractNum w:abstractNumId="10" w15:restartNumberingAfterBreak="0">
    <w:nsid w:val="0AA63ECD"/>
    <w:multiLevelType w:val="hybridMultilevel"/>
    <w:tmpl w:val="E74E3842"/>
    <w:lvl w:ilvl="0" w:tplc="8570AA6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320F2"/>
    <w:multiLevelType w:val="hybridMultilevel"/>
    <w:tmpl w:val="E14476C0"/>
    <w:lvl w:ilvl="0" w:tplc="507AD918">
      <w:start w:val="1"/>
      <w:numFmt w:val="lowerLetter"/>
      <w:lvlText w:val="%1)"/>
      <w:lvlJc w:val="left"/>
      <w:pPr>
        <w:tabs>
          <w:tab w:val="num" w:pos="2958"/>
        </w:tabs>
        <w:ind w:left="2958" w:hanging="547"/>
      </w:pPr>
      <w:rPr>
        <w:rFonts w:hint="default"/>
      </w:rPr>
    </w:lvl>
    <w:lvl w:ilvl="1" w:tplc="1E504D64">
      <w:start w:val="1"/>
      <w:numFmt w:val="upperLetter"/>
      <w:lvlText w:val="%2."/>
      <w:lvlJc w:val="left"/>
      <w:pPr>
        <w:ind w:left="3844" w:hanging="713"/>
      </w:pPr>
      <w:rPr>
        <w:rFonts w:eastAsia="PMingLiU" w:hint="default"/>
        <w:i w:val="0"/>
        <w:sz w:val="22"/>
        <w:szCs w:val="22"/>
      </w:rPr>
    </w:lvl>
    <w:lvl w:ilvl="2" w:tplc="0409001B" w:tentative="1">
      <w:start w:val="1"/>
      <w:numFmt w:val="lowerRoman"/>
      <w:lvlText w:val="%3."/>
      <w:lvlJc w:val="right"/>
      <w:pPr>
        <w:tabs>
          <w:tab w:val="num" w:pos="4211"/>
        </w:tabs>
        <w:ind w:left="4211" w:hanging="180"/>
      </w:pPr>
    </w:lvl>
    <w:lvl w:ilvl="3" w:tplc="0409000F" w:tentative="1">
      <w:start w:val="1"/>
      <w:numFmt w:val="decimal"/>
      <w:lvlText w:val="%4."/>
      <w:lvlJc w:val="left"/>
      <w:pPr>
        <w:tabs>
          <w:tab w:val="num" w:pos="4931"/>
        </w:tabs>
        <w:ind w:left="4931" w:hanging="360"/>
      </w:pPr>
    </w:lvl>
    <w:lvl w:ilvl="4" w:tplc="04090019" w:tentative="1">
      <w:start w:val="1"/>
      <w:numFmt w:val="lowerLetter"/>
      <w:lvlText w:val="%5."/>
      <w:lvlJc w:val="left"/>
      <w:pPr>
        <w:tabs>
          <w:tab w:val="num" w:pos="5651"/>
        </w:tabs>
        <w:ind w:left="5651" w:hanging="360"/>
      </w:pPr>
    </w:lvl>
    <w:lvl w:ilvl="5" w:tplc="0409001B" w:tentative="1">
      <w:start w:val="1"/>
      <w:numFmt w:val="lowerRoman"/>
      <w:lvlText w:val="%6."/>
      <w:lvlJc w:val="right"/>
      <w:pPr>
        <w:tabs>
          <w:tab w:val="num" w:pos="6371"/>
        </w:tabs>
        <w:ind w:left="6371" w:hanging="180"/>
      </w:pPr>
    </w:lvl>
    <w:lvl w:ilvl="6" w:tplc="0409000F" w:tentative="1">
      <w:start w:val="1"/>
      <w:numFmt w:val="decimal"/>
      <w:lvlText w:val="%7."/>
      <w:lvlJc w:val="left"/>
      <w:pPr>
        <w:tabs>
          <w:tab w:val="num" w:pos="7091"/>
        </w:tabs>
        <w:ind w:left="7091" w:hanging="360"/>
      </w:pPr>
    </w:lvl>
    <w:lvl w:ilvl="7" w:tplc="04090019" w:tentative="1">
      <w:start w:val="1"/>
      <w:numFmt w:val="lowerLetter"/>
      <w:lvlText w:val="%8."/>
      <w:lvlJc w:val="left"/>
      <w:pPr>
        <w:tabs>
          <w:tab w:val="num" w:pos="7811"/>
        </w:tabs>
        <w:ind w:left="7811" w:hanging="360"/>
      </w:pPr>
    </w:lvl>
    <w:lvl w:ilvl="8" w:tplc="0409001B" w:tentative="1">
      <w:start w:val="1"/>
      <w:numFmt w:val="lowerRoman"/>
      <w:lvlText w:val="%9."/>
      <w:lvlJc w:val="right"/>
      <w:pPr>
        <w:tabs>
          <w:tab w:val="num" w:pos="8531"/>
        </w:tabs>
        <w:ind w:left="8531" w:hanging="180"/>
      </w:pPr>
    </w:lvl>
  </w:abstractNum>
  <w:abstractNum w:abstractNumId="12" w15:restartNumberingAfterBreak="0">
    <w:nsid w:val="0B183B3B"/>
    <w:multiLevelType w:val="hybridMultilevel"/>
    <w:tmpl w:val="0CB85A7C"/>
    <w:lvl w:ilvl="0" w:tplc="1498775A">
      <w:start w:val="2"/>
      <w:numFmt w:val="upperLetter"/>
      <w:lvlText w:val="%1."/>
      <w:lvlJc w:val="left"/>
      <w:pPr>
        <w:tabs>
          <w:tab w:val="num" w:pos="1247"/>
        </w:tabs>
        <w:ind w:left="1247" w:hanging="567"/>
      </w:pPr>
      <w:rPr>
        <w:rFonts w:hint="default"/>
      </w:rPr>
    </w:lvl>
    <w:lvl w:ilvl="1" w:tplc="C13EDDB0">
      <w:start w:val="1"/>
      <w:numFmt w:val="lowerLetter"/>
      <w:lvlText w:val="%2)"/>
      <w:lvlJc w:val="left"/>
      <w:pPr>
        <w:tabs>
          <w:tab w:val="num" w:pos="1630"/>
        </w:tabs>
        <w:ind w:left="1630" w:hanging="550"/>
      </w:pPr>
      <w:rPr>
        <w:rFonts w:hint="default"/>
      </w:rPr>
    </w:lvl>
    <w:lvl w:ilvl="2" w:tplc="8848A132">
      <w:start w:val="1"/>
      <w:numFmt w:val="bullet"/>
      <w:lvlRestart w:val="0"/>
      <w:lvlText w:val="-"/>
      <w:lvlJc w:val="left"/>
      <w:pPr>
        <w:tabs>
          <w:tab w:val="num" w:pos="1815"/>
        </w:tabs>
        <w:ind w:left="1815" w:hanging="397"/>
      </w:pPr>
      <w:rPr>
        <w:rFonts w:ascii="Times New Roman" w:hAnsi="Times New Roman" w:cs="Times New Roman" w:hint="default"/>
        <w:b w:val="0"/>
        <w:i w:val="0"/>
        <w:sz w:val="22"/>
      </w:rPr>
    </w:lvl>
    <w:lvl w:ilvl="3" w:tplc="2D684682">
      <w:start w:val="2"/>
      <w:numFmt w:val="lowerLetter"/>
      <w:lvlText w:val="%4)"/>
      <w:lvlJc w:val="left"/>
      <w:pPr>
        <w:tabs>
          <w:tab w:val="num" w:pos="1627"/>
        </w:tabs>
        <w:ind w:left="1627" w:hanging="60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EB7410"/>
    <w:multiLevelType w:val="hybridMultilevel"/>
    <w:tmpl w:val="AE46510E"/>
    <w:lvl w:ilvl="0" w:tplc="5A98ED34">
      <w:start w:val="1"/>
      <w:numFmt w:val="bullet"/>
      <w:lvlRestart w:val="0"/>
      <w:lvlText w:val="-"/>
      <w:lvlJc w:val="left"/>
      <w:pPr>
        <w:tabs>
          <w:tab w:val="num" w:pos="1277"/>
        </w:tabs>
        <w:ind w:left="1646" w:hanging="369"/>
      </w:pPr>
      <w:rPr>
        <w:rFonts w:ascii="Symbol" w:hAnsi="Symbol" w:hint="default"/>
        <w:b w:val="0"/>
        <w:i w:val="0"/>
        <w:color w:val="auto"/>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0C292E00"/>
    <w:multiLevelType w:val="hybridMultilevel"/>
    <w:tmpl w:val="98300B38"/>
    <w:lvl w:ilvl="0" w:tplc="A3BE61D8">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EE4D38"/>
    <w:multiLevelType w:val="hybridMultilevel"/>
    <w:tmpl w:val="43581D34"/>
    <w:lvl w:ilvl="0" w:tplc="C97AE818">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CF00C8"/>
    <w:multiLevelType w:val="hybridMultilevel"/>
    <w:tmpl w:val="FFBA4C42"/>
    <w:lvl w:ilvl="0" w:tplc="EE444BC2">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FF0C35"/>
    <w:multiLevelType w:val="hybridMultilevel"/>
    <w:tmpl w:val="2D9E712C"/>
    <w:lvl w:ilvl="0" w:tplc="FF143008">
      <w:start w:val="1"/>
      <w:numFmt w:val="upperLetter"/>
      <w:lvlText w:val="%1."/>
      <w:lvlJc w:val="left"/>
      <w:pPr>
        <w:ind w:left="1080" w:hanging="72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4D3440"/>
    <w:multiLevelType w:val="hybridMultilevel"/>
    <w:tmpl w:val="4F54E210"/>
    <w:lvl w:ilvl="0" w:tplc="21AC36B6">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F1363"/>
    <w:multiLevelType w:val="hybridMultilevel"/>
    <w:tmpl w:val="9BE66CD6"/>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AE3F41"/>
    <w:multiLevelType w:val="hybridMultilevel"/>
    <w:tmpl w:val="9746EB3E"/>
    <w:lvl w:ilvl="0" w:tplc="397A731A">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7C3FA6"/>
    <w:multiLevelType w:val="hybridMultilevel"/>
    <w:tmpl w:val="285A76D0"/>
    <w:lvl w:ilvl="0" w:tplc="BAC2384E">
      <w:start w:val="1"/>
      <w:numFmt w:val="upperLetter"/>
      <w:lvlText w:val="%1)"/>
      <w:lvlJc w:val="left"/>
      <w:pPr>
        <w:ind w:left="720" w:hanging="360"/>
      </w:pPr>
      <w:rPr>
        <w:rFonts w:eastAsia="PMingLi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5B6B22"/>
    <w:multiLevelType w:val="hybridMultilevel"/>
    <w:tmpl w:val="354E642A"/>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713582"/>
    <w:multiLevelType w:val="hybridMultilevel"/>
    <w:tmpl w:val="04A21D6C"/>
    <w:lvl w:ilvl="0" w:tplc="31945FA6">
      <w:start w:val="1"/>
      <w:numFmt w:val="upperLetter"/>
      <w:lvlText w:val="%1."/>
      <w:lvlJc w:val="left"/>
      <w:pPr>
        <w:ind w:left="1073" w:hanging="713"/>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F677A1"/>
    <w:multiLevelType w:val="hybridMultilevel"/>
    <w:tmpl w:val="96408312"/>
    <w:lvl w:ilvl="0" w:tplc="AEE28D70">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327070"/>
    <w:multiLevelType w:val="hybridMultilevel"/>
    <w:tmpl w:val="6150D41A"/>
    <w:lvl w:ilvl="0" w:tplc="934EA008">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FB7330"/>
    <w:multiLevelType w:val="hybridMultilevel"/>
    <w:tmpl w:val="B12EB356"/>
    <w:lvl w:ilvl="0" w:tplc="6DAE32F8">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844995"/>
    <w:multiLevelType w:val="hybridMultilevel"/>
    <w:tmpl w:val="952E9C3A"/>
    <w:lvl w:ilvl="0" w:tplc="D1D686EC">
      <w:start w:val="1"/>
      <w:numFmt w:val="upperLetter"/>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EE190A"/>
    <w:multiLevelType w:val="hybridMultilevel"/>
    <w:tmpl w:val="2B2EE3B2"/>
    <w:lvl w:ilvl="0" w:tplc="D682D87C">
      <w:start w:val="1"/>
      <w:numFmt w:val="upperLetter"/>
      <w:lvlText w:val="%1."/>
      <w:lvlJc w:val="left"/>
      <w:pPr>
        <w:ind w:left="1080" w:hanging="72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D01C32"/>
    <w:multiLevelType w:val="hybridMultilevel"/>
    <w:tmpl w:val="C1C41968"/>
    <w:lvl w:ilvl="0" w:tplc="0D68C06A">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A6651A"/>
    <w:multiLevelType w:val="hybridMultilevel"/>
    <w:tmpl w:val="445A8580"/>
    <w:lvl w:ilvl="0" w:tplc="2582439C">
      <w:start w:val="1"/>
      <w:numFmt w:val="upperLetter"/>
      <w:lvlText w:val="%1."/>
      <w:lvlJc w:val="left"/>
      <w:pPr>
        <w:ind w:left="1073" w:hanging="713"/>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9872D0"/>
    <w:multiLevelType w:val="hybridMultilevel"/>
    <w:tmpl w:val="84505312"/>
    <w:lvl w:ilvl="0" w:tplc="370417EA">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A63299"/>
    <w:multiLevelType w:val="hybridMultilevel"/>
    <w:tmpl w:val="8BC0CC92"/>
    <w:lvl w:ilvl="0" w:tplc="B2C23254">
      <w:start w:val="1"/>
      <w:numFmt w:val="upperLetter"/>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AD4A9B"/>
    <w:multiLevelType w:val="hybridMultilevel"/>
    <w:tmpl w:val="08A4F5BC"/>
    <w:lvl w:ilvl="0" w:tplc="B3401172">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FC7C9D"/>
    <w:multiLevelType w:val="hybridMultilevel"/>
    <w:tmpl w:val="C70839C6"/>
    <w:lvl w:ilvl="0" w:tplc="ECD2BC2C">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7A1E97"/>
    <w:multiLevelType w:val="hybridMultilevel"/>
    <w:tmpl w:val="834804CE"/>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3B7163"/>
    <w:multiLevelType w:val="hybridMultilevel"/>
    <w:tmpl w:val="BDA62B2A"/>
    <w:lvl w:ilvl="0" w:tplc="6FA6BA02">
      <w:start w:val="1"/>
      <w:numFmt w:val="upperLetter"/>
      <w:lvlText w:val="%1."/>
      <w:lvlJc w:val="left"/>
      <w:pPr>
        <w:ind w:left="1080" w:hanging="720"/>
      </w:pPr>
      <w:rPr>
        <w:rFonts w:eastAsia="PMingLiU"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831D21"/>
    <w:multiLevelType w:val="hybridMultilevel"/>
    <w:tmpl w:val="7F789B80"/>
    <w:lvl w:ilvl="0" w:tplc="143457BA">
      <w:start w:val="1"/>
      <w:numFmt w:val="upperLetter"/>
      <w:lvlText w:val="%1."/>
      <w:lvlJc w:val="left"/>
      <w:pPr>
        <w:ind w:left="1080" w:hanging="720"/>
      </w:pPr>
      <w:rPr>
        <w:rFonts w:eastAsia="PMingLiU"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15580C"/>
    <w:multiLevelType w:val="hybridMultilevel"/>
    <w:tmpl w:val="9230CCAE"/>
    <w:lvl w:ilvl="0" w:tplc="D21CFB74">
      <w:start w:val="1"/>
      <w:numFmt w:val="upperLetter"/>
      <w:lvlText w:val="%1."/>
      <w:lvlJc w:val="left"/>
      <w:pPr>
        <w:ind w:left="1073" w:hanging="713"/>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F6F35"/>
    <w:multiLevelType w:val="hybridMultilevel"/>
    <w:tmpl w:val="9300CB86"/>
    <w:lvl w:ilvl="0" w:tplc="794264B0">
      <w:start w:val="1"/>
      <w:numFmt w:val="upp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8773EF"/>
    <w:multiLevelType w:val="hybridMultilevel"/>
    <w:tmpl w:val="B052D600"/>
    <w:lvl w:ilvl="0" w:tplc="86A849C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B95360"/>
    <w:multiLevelType w:val="hybridMultilevel"/>
    <w:tmpl w:val="CD280468"/>
    <w:lvl w:ilvl="0" w:tplc="015ED6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4068338">
      <w:start w:val="1"/>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3A7481"/>
    <w:multiLevelType w:val="hybridMultilevel"/>
    <w:tmpl w:val="89C85CFA"/>
    <w:lvl w:ilvl="0" w:tplc="E2020BF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133DA9"/>
    <w:multiLevelType w:val="hybridMultilevel"/>
    <w:tmpl w:val="CE261ECC"/>
    <w:lvl w:ilvl="0" w:tplc="B804222C">
      <w:start w:val="1"/>
      <w:numFmt w:val="upperLetter"/>
      <w:lvlText w:val="%1."/>
      <w:lvlJc w:val="left"/>
      <w:pPr>
        <w:ind w:left="1080" w:hanging="720"/>
      </w:pPr>
      <w:rPr>
        <w:rFonts w:eastAsia="PMingLiU"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7A1054"/>
    <w:multiLevelType w:val="hybridMultilevel"/>
    <w:tmpl w:val="663C86FE"/>
    <w:lvl w:ilvl="0" w:tplc="4FC0F06A">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9B5CDE"/>
    <w:multiLevelType w:val="hybridMultilevel"/>
    <w:tmpl w:val="2070C6EA"/>
    <w:lvl w:ilvl="0" w:tplc="53460FDC">
      <w:start w:val="1"/>
      <w:numFmt w:val="lowerLetter"/>
      <w:lvlText w:val="%1)"/>
      <w:lvlJc w:val="left"/>
      <w:pPr>
        <w:tabs>
          <w:tab w:val="num" w:pos="1627"/>
        </w:tabs>
        <w:ind w:left="1627" w:hanging="606"/>
      </w:pPr>
      <w:rPr>
        <w:rFonts w:hint="default"/>
      </w:rPr>
    </w:lvl>
    <w:lvl w:ilvl="1" w:tplc="04090017">
      <w:start w:val="1"/>
      <w:numFmt w:val="lowerLetter"/>
      <w:lvlText w:val="%2)"/>
      <w:lvlJc w:val="left"/>
      <w:pPr>
        <w:tabs>
          <w:tab w:val="num" w:pos="1495"/>
        </w:tabs>
        <w:ind w:left="1495" w:hanging="360"/>
      </w:pPr>
    </w:lvl>
    <w:lvl w:ilvl="2" w:tplc="8FFE7B12">
      <w:start w:val="1"/>
      <w:numFmt w:val="upperLetter"/>
      <w:lvlText w:val="%3."/>
      <w:lvlJc w:val="left"/>
      <w:pPr>
        <w:ind w:left="2700" w:hanging="720"/>
      </w:pPr>
      <w:rPr>
        <w:rFonts w:eastAsia="PMingLiU"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EFF30FE"/>
    <w:multiLevelType w:val="hybridMultilevel"/>
    <w:tmpl w:val="02583E36"/>
    <w:lvl w:ilvl="0" w:tplc="04D22B78">
      <w:start w:val="1"/>
      <w:numFmt w:val="upperLetter"/>
      <w:lvlText w:val="%1."/>
      <w:lvlJc w:val="left"/>
      <w:pPr>
        <w:ind w:left="1080" w:hanging="720"/>
      </w:pPr>
      <w:rPr>
        <w:rFonts w:eastAsia="PMingLiU"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1207CC"/>
    <w:multiLevelType w:val="hybridMultilevel"/>
    <w:tmpl w:val="1CC28254"/>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8F4171"/>
    <w:multiLevelType w:val="hybridMultilevel"/>
    <w:tmpl w:val="1EE69DCE"/>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487C3E"/>
    <w:multiLevelType w:val="hybridMultilevel"/>
    <w:tmpl w:val="0D5037EE"/>
    <w:lvl w:ilvl="0" w:tplc="18224D3C">
      <w:start w:val="1"/>
      <w:numFmt w:val="upperLetter"/>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850555"/>
    <w:multiLevelType w:val="hybridMultilevel"/>
    <w:tmpl w:val="0F627180"/>
    <w:lvl w:ilvl="0" w:tplc="CD9A21B8">
      <w:start w:val="1"/>
      <w:numFmt w:val="upperLetter"/>
      <w:lvlText w:val="%1."/>
      <w:lvlJc w:val="left"/>
      <w:pPr>
        <w:ind w:left="1080" w:hanging="72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CA28E1"/>
    <w:multiLevelType w:val="hybridMultilevel"/>
    <w:tmpl w:val="5C989440"/>
    <w:lvl w:ilvl="0" w:tplc="957C1B30">
      <w:start w:val="2"/>
      <w:numFmt w:val="lowerLetter"/>
      <w:lvlText w:val="%1)"/>
      <w:lvlJc w:val="left"/>
      <w:pPr>
        <w:tabs>
          <w:tab w:val="num" w:pos="907"/>
        </w:tabs>
        <w:ind w:left="907" w:hanging="550"/>
      </w:pPr>
      <w:rPr>
        <w:rFonts w:hint="default"/>
      </w:rPr>
    </w:lvl>
    <w:lvl w:ilvl="1" w:tplc="D724238A">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8D61D1"/>
    <w:multiLevelType w:val="hybridMultilevel"/>
    <w:tmpl w:val="F9BE6FD2"/>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4158F7"/>
    <w:multiLevelType w:val="hybridMultilevel"/>
    <w:tmpl w:val="54EEB33C"/>
    <w:lvl w:ilvl="0" w:tplc="8FBCB9A0">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D11A37"/>
    <w:multiLevelType w:val="hybridMultilevel"/>
    <w:tmpl w:val="43162DBC"/>
    <w:lvl w:ilvl="0" w:tplc="DEA8737C">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807DF7"/>
    <w:multiLevelType w:val="hybridMultilevel"/>
    <w:tmpl w:val="E3A26FAA"/>
    <w:lvl w:ilvl="0" w:tplc="642A083A">
      <w:start w:val="1"/>
      <w:numFmt w:val="upperLetter"/>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5D24D1"/>
    <w:multiLevelType w:val="hybridMultilevel"/>
    <w:tmpl w:val="66984088"/>
    <w:lvl w:ilvl="0" w:tplc="29202B98">
      <w:start w:val="1"/>
      <w:numFmt w:val="upperLetter"/>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537694"/>
    <w:multiLevelType w:val="hybridMultilevel"/>
    <w:tmpl w:val="CB6A3032"/>
    <w:lvl w:ilvl="0" w:tplc="5A98ED34">
      <w:start w:val="1"/>
      <w:numFmt w:val="bullet"/>
      <w:lvlRestart w:val="0"/>
      <w:lvlText w:val="-"/>
      <w:lvlJc w:val="left"/>
      <w:pPr>
        <w:tabs>
          <w:tab w:val="num" w:pos="1418"/>
        </w:tabs>
        <w:ind w:left="1787" w:hanging="369"/>
      </w:pPr>
      <w:rPr>
        <w:rFonts w:ascii="Symbol" w:hAnsi="Symbol" w:hint="default"/>
        <w:b w:val="0"/>
        <w:i w:val="0"/>
        <w:color w:val="auto"/>
        <w:sz w:val="22"/>
        <w:szCs w:val="22"/>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58" w15:restartNumberingAfterBreak="0">
    <w:nsid w:val="754C3EB3"/>
    <w:multiLevelType w:val="hybridMultilevel"/>
    <w:tmpl w:val="BD5869E8"/>
    <w:lvl w:ilvl="0" w:tplc="757C9B0A">
      <w:start w:val="1"/>
      <w:numFmt w:val="upp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72613F"/>
    <w:multiLevelType w:val="hybridMultilevel"/>
    <w:tmpl w:val="E782121E"/>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7F1AF8"/>
    <w:multiLevelType w:val="hybridMultilevel"/>
    <w:tmpl w:val="705265DC"/>
    <w:lvl w:ilvl="0" w:tplc="43744004">
      <w:start w:val="1"/>
      <w:numFmt w:val="upperLetter"/>
      <w:lvlText w:val="%1."/>
      <w:lvlJc w:val="left"/>
      <w:pPr>
        <w:ind w:left="502" w:hanging="360"/>
      </w:pPr>
      <w:rPr>
        <w:rFonts w:hint="default"/>
        <w:i w:val="0"/>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1" w15:restartNumberingAfterBreak="0">
    <w:nsid w:val="79C97470"/>
    <w:multiLevelType w:val="hybridMultilevel"/>
    <w:tmpl w:val="3BEE65E8"/>
    <w:lvl w:ilvl="0" w:tplc="0926727A">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A3179B"/>
    <w:multiLevelType w:val="hybridMultilevel"/>
    <w:tmpl w:val="8E305F98"/>
    <w:lvl w:ilvl="0" w:tplc="7682F9EE">
      <w:numFmt w:val="bullet"/>
      <w:lvlText w:val="-"/>
      <w:lvlJc w:val="left"/>
      <w:pPr>
        <w:tabs>
          <w:tab w:val="num" w:pos="1140"/>
        </w:tabs>
        <w:ind w:left="1140" w:hanging="360"/>
      </w:pPr>
      <w:rPr>
        <w:rFonts w:ascii="Times New Roman" w:eastAsia="Times New Roman" w:hAnsi="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F4D041E"/>
    <w:multiLevelType w:val="hybridMultilevel"/>
    <w:tmpl w:val="07721D7A"/>
    <w:lvl w:ilvl="0" w:tplc="50540D20">
      <w:start w:val="1"/>
      <w:numFmt w:val="lowerLetter"/>
      <w:lvlText w:val="%1)"/>
      <w:lvlJc w:val="left"/>
      <w:pPr>
        <w:ind w:left="1080" w:hanging="720"/>
      </w:pPr>
      <w:rPr>
        <w:rFonts w:eastAsia="PMingLiU"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lvlOverride w:ilvl="0">
      <w:lvl w:ilvl="0">
        <w:start w:val="1"/>
        <w:numFmt w:val="bullet"/>
        <w:lvlText w:val=""/>
        <w:legacy w:legacy="1" w:legacySpace="0" w:legacyIndent="283"/>
        <w:lvlJc w:val="left"/>
        <w:pPr>
          <w:ind w:left="993" w:hanging="283"/>
        </w:pPr>
        <w:rPr>
          <w:rFonts w:ascii="Symbol" w:hAnsi="Symbol" w:hint="default"/>
        </w:rPr>
      </w:lvl>
    </w:lvlOverride>
  </w:num>
  <w:num w:numId="4">
    <w:abstractNumId w:val="1"/>
    <w:lvlOverride w:ilvl="0">
      <w:lvl w:ilvl="0">
        <w:start w:val="1"/>
        <w:numFmt w:val="bullet"/>
        <w:lvlText w:val=""/>
        <w:legacy w:legacy="1" w:legacySpace="0" w:legacyIndent="284"/>
        <w:lvlJc w:val="left"/>
        <w:pPr>
          <w:ind w:left="1004" w:hanging="284"/>
        </w:pPr>
        <w:rPr>
          <w:rFonts w:ascii="Symbol" w:hAnsi="Symbol" w:hint="default"/>
        </w:rPr>
      </w:lvl>
    </w:lvlOverride>
  </w:num>
  <w:num w:numId="5">
    <w:abstractNumId w:val="1"/>
    <w:lvlOverride w:ilvl="0">
      <w:lvl w:ilvl="0">
        <w:numFmt w:val="bullet"/>
        <w:lvlText w:val="–"/>
        <w:legacy w:legacy="1" w:legacySpace="120" w:legacyIndent="369"/>
        <w:lvlJc w:val="left"/>
        <w:pPr>
          <w:ind w:left="1078" w:hanging="369"/>
        </w:pPr>
        <w:rPr>
          <w:sz w:val="22"/>
        </w:rPr>
      </w:lvl>
    </w:lvlOverride>
  </w:num>
  <w:num w:numId="6">
    <w:abstractNumId w:val="11"/>
  </w:num>
  <w:num w:numId="7">
    <w:abstractNumId w:val="12"/>
  </w:num>
  <w:num w:numId="8">
    <w:abstractNumId w:val="45"/>
  </w:num>
  <w:num w:numId="9">
    <w:abstractNumId w:val="51"/>
  </w:num>
  <w:num w:numId="10">
    <w:abstractNumId w:val="57"/>
  </w:num>
  <w:num w:numId="11">
    <w:abstractNumId w:val="13"/>
  </w:num>
  <w:num w:numId="12">
    <w:abstractNumId w:val="62"/>
  </w:num>
  <w:num w:numId="13">
    <w:abstractNumId w:val="21"/>
  </w:num>
  <w:num w:numId="14">
    <w:abstractNumId w:val="41"/>
  </w:num>
  <w:num w:numId="15">
    <w:abstractNumId w:val="31"/>
  </w:num>
  <w:num w:numId="16">
    <w:abstractNumId w:val="6"/>
  </w:num>
  <w:num w:numId="17">
    <w:abstractNumId w:val="5"/>
  </w:num>
  <w:num w:numId="18">
    <w:abstractNumId w:val="32"/>
  </w:num>
  <w:num w:numId="19">
    <w:abstractNumId w:val="25"/>
  </w:num>
  <w:num w:numId="20">
    <w:abstractNumId w:val="61"/>
  </w:num>
  <w:num w:numId="21">
    <w:abstractNumId w:val="59"/>
  </w:num>
  <w:num w:numId="22">
    <w:abstractNumId w:val="20"/>
  </w:num>
  <w:num w:numId="23">
    <w:abstractNumId w:val="54"/>
  </w:num>
  <w:num w:numId="24">
    <w:abstractNumId w:val="16"/>
  </w:num>
  <w:num w:numId="25">
    <w:abstractNumId w:val="29"/>
  </w:num>
  <w:num w:numId="26">
    <w:abstractNumId w:val="28"/>
  </w:num>
  <w:num w:numId="27">
    <w:abstractNumId w:val="38"/>
  </w:num>
  <w:num w:numId="28">
    <w:abstractNumId w:val="30"/>
  </w:num>
  <w:num w:numId="29">
    <w:abstractNumId w:val="17"/>
  </w:num>
  <w:num w:numId="30">
    <w:abstractNumId w:val="63"/>
  </w:num>
  <w:num w:numId="31">
    <w:abstractNumId w:val="55"/>
  </w:num>
  <w:num w:numId="32">
    <w:abstractNumId w:val="23"/>
  </w:num>
  <w:num w:numId="33">
    <w:abstractNumId w:val="40"/>
  </w:num>
  <w:num w:numId="34">
    <w:abstractNumId w:val="10"/>
  </w:num>
  <w:num w:numId="35">
    <w:abstractNumId w:val="42"/>
  </w:num>
  <w:num w:numId="36">
    <w:abstractNumId w:val="18"/>
  </w:num>
  <w:num w:numId="37">
    <w:abstractNumId w:val="48"/>
  </w:num>
  <w:num w:numId="38">
    <w:abstractNumId w:val="4"/>
  </w:num>
  <w:num w:numId="39">
    <w:abstractNumId w:val="53"/>
  </w:num>
  <w:num w:numId="40">
    <w:abstractNumId w:val="34"/>
  </w:num>
  <w:num w:numId="41">
    <w:abstractNumId w:val="24"/>
  </w:num>
  <w:num w:numId="42">
    <w:abstractNumId w:val="14"/>
  </w:num>
  <w:num w:numId="43">
    <w:abstractNumId w:val="35"/>
  </w:num>
  <w:num w:numId="44">
    <w:abstractNumId w:val="47"/>
  </w:num>
  <w:num w:numId="45">
    <w:abstractNumId w:val="22"/>
  </w:num>
  <w:num w:numId="46">
    <w:abstractNumId w:val="19"/>
  </w:num>
  <w:num w:numId="47">
    <w:abstractNumId w:val="33"/>
  </w:num>
  <w:num w:numId="48">
    <w:abstractNumId w:val="37"/>
  </w:num>
  <w:num w:numId="49">
    <w:abstractNumId w:val="43"/>
  </w:num>
  <w:num w:numId="50">
    <w:abstractNumId w:val="15"/>
  </w:num>
  <w:num w:numId="51">
    <w:abstractNumId w:val="44"/>
  </w:num>
  <w:num w:numId="52">
    <w:abstractNumId w:val="58"/>
  </w:num>
  <w:num w:numId="53">
    <w:abstractNumId w:val="2"/>
  </w:num>
  <w:num w:numId="54">
    <w:abstractNumId w:val="8"/>
  </w:num>
  <w:num w:numId="55">
    <w:abstractNumId w:val="50"/>
  </w:num>
  <w:num w:numId="56">
    <w:abstractNumId w:val="46"/>
  </w:num>
  <w:num w:numId="57">
    <w:abstractNumId w:val="56"/>
  </w:num>
  <w:num w:numId="58">
    <w:abstractNumId w:val="52"/>
  </w:num>
  <w:num w:numId="59">
    <w:abstractNumId w:val="3"/>
  </w:num>
  <w:num w:numId="60">
    <w:abstractNumId w:val="26"/>
  </w:num>
  <w:num w:numId="61">
    <w:abstractNumId w:val="36"/>
  </w:num>
  <w:num w:numId="62">
    <w:abstractNumId w:val="27"/>
  </w:num>
  <w:num w:numId="63">
    <w:abstractNumId w:val="39"/>
  </w:num>
  <w:num w:numId="64">
    <w:abstractNumId w:val="49"/>
  </w:num>
  <w:num w:numId="65">
    <w:abstractNumId w:val="60"/>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F2"/>
    <w:rsid w:val="00005DE0"/>
    <w:rsid w:val="001C4F9E"/>
    <w:rsid w:val="00474E33"/>
    <w:rsid w:val="00525110"/>
    <w:rsid w:val="007E5FF2"/>
    <w:rsid w:val="00815995"/>
    <w:rsid w:val="008B2610"/>
    <w:rsid w:val="009441C7"/>
    <w:rsid w:val="009A6695"/>
    <w:rsid w:val="00BE33B4"/>
    <w:rsid w:val="00D01AED"/>
    <w:rsid w:val="00F40D22"/>
    <w:rsid w:val="00F44330"/>
    <w:rsid w:val="00F543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274A7"/>
  <w15:docId w15:val="{DADD679B-6479-4008-8CAB-BD14C770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F2"/>
    <w:pPr>
      <w:spacing w:line="240" w:lineRule="auto"/>
      <w:jc w:val="left"/>
    </w:pPr>
    <w:rPr>
      <w:rFonts w:eastAsia="PMingLiU"/>
      <w:szCs w:val="24"/>
      <w:lang w:val="sl-SI" w:eastAsia="zh-TW"/>
    </w:rPr>
  </w:style>
  <w:style w:type="paragraph" w:styleId="Heading1">
    <w:name w:val="heading 1"/>
    <w:basedOn w:val="Normal"/>
    <w:next w:val="Normal"/>
    <w:qFormat/>
    <w:rsid w:val="007E5FF2"/>
    <w:pPr>
      <w:numPr>
        <w:numId w:val="1"/>
      </w:numPr>
      <w:ind w:left="567" w:hanging="567"/>
      <w:outlineLvl w:val="0"/>
    </w:pPr>
    <w:rPr>
      <w:kern w:val="28"/>
    </w:rPr>
  </w:style>
  <w:style w:type="paragraph" w:styleId="Heading2">
    <w:name w:val="heading 2"/>
    <w:basedOn w:val="Normal"/>
    <w:next w:val="Normal"/>
    <w:qFormat/>
    <w:rsid w:val="007E5FF2"/>
    <w:pPr>
      <w:numPr>
        <w:ilvl w:val="1"/>
        <w:numId w:val="1"/>
      </w:numPr>
      <w:ind w:left="567" w:hanging="567"/>
      <w:outlineLvl w:val="1"/>
    </w:pPr>
  </w:style>
  <w:style w:type="paragraph" w:styleId="Heading3">
    <w:name w:val="heading 3"/>
    <w:basedOn w:val="Normal"/>
    <w:next w:val="Normal"/>
    <w:qFormat/>
    <w:rsid w:val="007E5FF2"/>
    <w:pPr>
      <w:numPr>
        <w:ilvl w:val="2"/>
        <w:numId w:val="1"/>
      </w:numPr>
      <w:ind w:left="567" w:hanging="567"/>
      <w:outlineLvl w:val="2"/>
    </w:pPr>
  </w:style>
  <w:style w:type="paragraph" w:styleId="Heading4">
    <w:name w:val="heading 4"/>
    <w:basedOn w:val="Normal"/>
    <w:next w:val="Normal"/>
    <w:qFormat/>
    <w:rsid w:val="007E5FF2"/>
    <w:pPr>
      <w:numPr>
        <w:ilvl w:val="3"/>
        <w:numId w:val="1"/>
      </w:numPr>
      <w:ind w:left="567" w:hanging="567"/>
      <w:outlineLvl w:val="3"/>
    </w:pPr>
  </w:style>
  <w:style w:type="paragraph" w:styleId="Heading5">
    <w:name w:val="heading 5"/>
    <w:basedOn w:val="Normal"/>
    <w:next w:val="Normal"/>
    <w:qFormat/>
    <w:rsid w:val="007E5FF2"/>
    <w:pPr>
      <w:numPr>
        <w:ilvl w:val="4"/>
        <w:numId w:val="1"/>
      </w:numPr>
      <w:ind w:left="567" w:hanging="567"/>
      <w:outlineLvl w:val="4"/>
    </w:pPr>
  </w:style>
  <w:style w:type="paragraph" w:styleId="Heading6">
    <w:name w:val="heading 6"/>
    <w:basedOn w:val="Normal"/>
    <w:next w:val="Normal"/>
    <w:qFormat/>
    <w:rsid w:val="007E5FF2"/>
    <w:pPr>
      <w:numPr>
        <w:ilvl w:val="5"/>
        <w:numId w:val="1"/>
      </w:numPr>
      <w:ind w:left="567" w:hanging="567"/>
      <w:outlineLvl w:val="5"/>
    </w:pPr>
  </w:style>
  <w:style w:type="paragraph" w:styleId="Heading7">
    <w:name w:val="heading 7"/>
    <w:basedOn w:val="Normal"/>
    <w:next w:val="Normal"/>
    <w:qFormat/>
    <w:rsid w:val="007E5FF2"/>
    <w:pPr>
      <w:numPr>
        <w:ilvl w:val="6"/>
        <w:numId w:val="1"/>
      </w:numPr>
      <w:ind w:left="567" w:hanging="567"/>
      <w:outlineLvl w:val="6"/>
    </w:pPr>
  </w:style>
  <w:style w:type="paragraph" w:styleId="Heading8">
    <w:name w:val="heading 8"/>
    <w:basedOn w:val="Normal"/>
    <w:next w:val="Normal"/>
    <w:qFormat/>
    <w:rsid w:val="007E5FF2"/>
    <w:pPr>
      <w:numPr>
        <w:ilvl w:val="7"/>
        <w:numId w:val="1"/>
      </w:numPr>
      <w:ind w:left="567" w:hanging="567"/>
      <w:outlineLvl w:val="7"/>
    </w:pPr>
  </w:style>
  <w:style w:type="paragraph" w:styleId="Heading9">
    <w:name w:val="heading 9"/>
    <w:basedOn w:val="Normal"/>
    <w:next w:val="Normal"/>
    <w:qFormat/>
    <w:rsid w:val="007E5FF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7E5FF2"/>
  </w:style>
  <w:style w:type="paragraph" w:styleId="FootnoteText">
    <w:name w:val="footnote text"/>
    <w:basedOn w:val="Normal"/>
    <w:qFormat/>
    <w:rsid w:val="007E5FF2"/>
    <w:pPr>
      <w:keepLines/>
      <w:spacing w:after="60"/>
      <w:ind w:left="567" w:hanging="567"/>
    </w:pPr>
    <w:rPr>
      <w:sz w:val="16"/>
    </w:rPr>
  </w:style>
  <w:style w:type="paragraph" w:styleId="Header">
    <w:name w:val="header"/>
    <w:basedOn w:val="Normal"/>
    <w:link w:val="HeaderChar"/>
    <w:qFormat/>
    <w:rsid w:val="007E5FF2"/>
  </w:style>
  <w:style w:type="paragraph" w:customStyle="1" w:styleId="quotes">
    <w:name w:val="quotes"/>
    <w:basedOn w:val="Normal"/>
    <w:next w:val="Normal"/>
    <w:rsid w:val="007E5FF2"/>
    <w:pPr>
      <w:ind w:left="720"/>
    </w:pPr>
    <w:rPr>
      <w:i/>
    </w:rPr>
  </w:style>
  <w:style w:type="character" w:styleId="FootnoteReference">
    <w:name w:val="footnote reference"/>
    <w:basedOn w:val="DefaultParagraphFont"/>
    <w:unhideWhenUsed/>
    <w:qFormat/>
    <w:rsid w:val="007E5FF2"/>
    <w:rPr>
      <w:sz w:val="24"/>
      <w:vertAlign w:val="superscript"/>
    </w:rPr>
  </w:style>
  <w:style w:type="paragraph" w:styleId="Title">
    <w:name w:val="Title"/>
    <w:basedOn w:val="Normal"/>
    <w:link w:val="TitleChar"/>
    <w:qFormat/>
    <w:rsid w:val="007E5FF2"/>
    <w:pPr>
      <w:ind w:left="720" w:hanging="720"/>
      <w:jc w:val="center"/>
    </w:pPr>
    <w:rPr>
      <w:b/>
      <w:spacing w:val="-2"/>
    </w:rPr>
  </w:style>
  <w:style w:type="character" w:customStyle="1" w:styleId="TitleChar">
    <w:name w:val="Title Char"/>
    <w:basedOn w:val="DefaultParagraphFont"/>
    <w:link w:val="Title"/>
    <w:rsid w:val="007E5FF2"/>
    <w:rPr>
      <w:rFonts w:eastAsia="PMingLiU"/>
      <w:b/>
      <w:spacing w:val="-2"/>
      <w:szCs w:val="24"/>
      <w:lang w:val="sl-SI" w:eastAsia="zh-TW"/>
    </w:rPr>
  </w:style>
  <w:style w:type="paragraph" w:styleId="EndnoteText">
    <w:name w:val="endnote text"/>
    <w:basedOn w:val="Normal"/>
    <w:link w:val="EndnoteTextChar"/>
    <w:semiHidden/>
    <w:rsid w:val="007E5FF2"/>
    <w:pPr>
      <w:spacing w:line="288" w:lineRule="auto"/>
      <w:jc w:val="both"/>
    </w:pPr>
  </w:style>
  <w:style w:type="character" w:customStyle="1" w:styleId="EndnoteTextChar">
    <w:name w:val="Endnote Text Char"/>
    <w:basedOn w:val="DefaultParagraphFont"/>
    <w:link w:val="EndnoteText"/>
    <w:semiHidden/>
    <w:rsid w:val="007E5FF2"/>
    <w:rPr>
      <w:rFonts w:eastAsia="PMingLiU"/>
      <w:szCs w:val="24"/>
      <w:lang w:val="sl-SI" w:eastAsia="zh-TW"/>
    </w:rPr>
  </w:style>
  <w:style w:type="character" w:customStyle="1" w:styleId="HeaderChar">
    <w:name w:val="Header Char"/>
    <w:basedOn w:val="DefaultParagraphFont"/>
    <w:link w:val="Header"/>
    <w:rsid w:val="007E5FF2"/>
  </w:style>
  <w:style w:type="character" w:customStyle="1" w:styleId="FooterChar">
    <w:name w:val="Footer Char"/>
    <w:basedOn w:val="DefaultParagraphFont"/>
    <w:link w:val="Footer"/>
    <w:rsid w:val="007E5FF2"/>
  </w:style>
  <w:style w:type="paragraph" w:styleId="BodyText">
    <w:name w:val="Body Text"/>
    <w:basedOn w:val="Normal"/>
    <w:link w:val="BodyTextChar"/>
    <w:rsid w:val="007E5FF2"/>
    <w:pPr>
      <w:jc w:val="both"/>
    </w:pPr>
  </w:style>
  <w:style w:type="character" w:customStyle="1" w:styleId="BodyTextChar">
    <w:name w:val="Body Text Char"/>
    <w:basedOn w:val="DefaultParagraphFont"/>
    <w:link w:val="BodyText"/>
    <w:rsid w:val="007E5FF2"/>
    <w:rPr>
      <w:rFonts w:eastAsia="PMingLiU"/>
      <w:szCs w:val="24"/>
      <w:lang w:val="sl-SI" w:eastAsia="zh-TW"/>
    </w:rPr>
  </w:style>
  <w:style w:type="paragraph" w:styleId="BodyText2">
    <w:name w:val="Body Text 2"/>
    <w:basedOn w:val="Normal"/>
    <w:link w:val="BodyText2Char"/>
    <w:rsid w:val="007E5FF2"/>
    <w:pPr>
      <w:ind w:left="1843" w:hanging="426"/>
      <w:jc w:val="both"/>
    </w:pPr>
  </w:style>
  <w:style w:type="character" w:customStyle="1" w:styleId="BodyText2Char">
    <w:name w:val="Body Text 2 Char"/>
    <w:basedOn w:val="DefaultParagraphFont"/>
    <w:link w:val="BodyText2"/>
    <w:rsid w:val="007E5FF2"/>
    <w:rPr>
      <w:rFonts w:eastAsia="PMingLiU"/>
      <w:szCs w:val="24"/>
      <w:lang w:val="sl-SI" w:eastAsia="zh-TW"/>
    </w:rPr>
  </w:style>
  <w:style w:type="paragraph" w:styleId="BodyTextIndent3">
    <w:name w:val="Body Text Indent 3"/>
    <w:basedOn w:val="Normal"/>
    <w:link w:val="BodyTextIndent3Char"/>
    <w:rsid w:val="007E5FF2"/>
    <w:pPr>
      <w:ind w:left="709" w:hanging="709"/>
    </w:pPr>
    <w:rPr>
      <w:i/>
      <w:iCs/>
    </w:rPr>
  </w:style>
  <w:style w:type="character" w:customStyle="1" w:styleId="BodyTextIndent3Char">
    <w:name w:val="Body Text Indent 3 Char"/>
    <w:basedOn w:val="DefaultParagraphFont"/>
    <w:link w:val="BodyTextIndent3"/>
    <w:rsid w:val="007E5FF2"/>
    <w:rPr>
      <w:rFonts w:eastAsia="PMingLiU"/>
      <w:i/>
      <w:iCs/>
      <w:szCs w:val="24"/>
      <w:lang w:val="sl-SI"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4" Type="http://schemas.openxmlformats.org/officeDocument/2006/relationships/footer" Target="footer7.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7" ma:contentTypeDescription="Defines the documents for Document Manager V2" ma:contentTypeScope="" ma:versionID="357375d6a40a66908e277459b64e6d6a">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9cff5ae5f64f546797e0e916a111f470"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ESC Intranet Decision Document Content Type" ma:contentTypeID="0x010100B85EA8B0E0F14FF991E573FFDAD6900000B85EA8B1E1C14EC871E321ABDAB49004002BDDF7E48C65B245BC0F7DB30F5D6240" ma:contentTypeVersion="16" ma:contentTypeDescription="EESC Decision Document Content Type" ma:contentTypeScope="" ma:versionID="0333573b47ac6eb0342e399ab1f590ed">
  <xsd:schema xmlns:xsd="http://www.w3.org/2001/XMLSchema" xmlns:xs="http://www.w3.org/2001/XMLSchema" xmlns:p="http://schemas.microsoft.com/office/2006/metadata/properties" xmlns:ns2="be5631b6-5d81-4fc3-8bce-54100bda3574" xmlns:ns3="8925a5a1-ae4a-4fd1-9d36-e544c614aa2f" xmlns:ns4="http://schemas.microsoft.com/sharepoint/v4" xmlns:ns5="5d0a19b5-9ec2-4a50-b920-c152286d37ac" targetNamespace="http://schemas.microsoft.com/office/2006/metadata/properties" ma:root="true" ma:fieldsID="0b0d3db4de459dbc25c9ef69c7dd74fd" ns2:_="" ns3:_="" ns4:_="" ns5:_="">
    <xsd:import namespace="be5631b6-5d81-4fc3-8bce-54100bda3574"/>
    <xsd:import namespace="8925a5a1-ae4a-4fd1-9d36-e544c614aa2f"/>
    <xsd:import namespace="http://schemas.microsoft.com/sharepoint/v4"/>
    <xsd:import namespace="5d0a19b5-9ec2-4a50-b920-c152286d37ac"/>
    <xsd:element name="properties">
      <xsd:complexType>
        <xsd:sequence>
          <xsd:element name="documentManagement">
            <xsd:complexType>
              <xsd:all>
                <xsd:element ref="ns2:EESCDocumentTitleEN" minOccurs="0"/>
                <xsd:element ref="ns2:EESCDocumentTitleFR" minOccurs="0"/>
                <xsd:element ref="ns2:EESCDocumentSubtitleEN" minOccurs="0"/>
                <xsd:element ref="ns2:EESCDocumentSubtitleFR" minOccurs="0"/>
                <xsd:element ref="ns2:EESCDocumentLanguage" minOccurs="0"/>
                <xsd:element ref="ns2:EESCAbstractEN" minOccurs="0"/>
                <xsd:element ref="ns2:EESCAbstractFR" minOccurs="0"/>
                <xsd:element ref="ns2:EESCDocumentSortOrder" minOccurs="0"/>
                <xsd:element ref="ns2:kb6391ced37b48e7b8d8bf36654806b3" minOccurs="0"/>
                <xsd:element ref="ns2:TaxCatchAll" minOccurs="0"/>
                <xsd:element ref="ns2:TaxCatchAllLabel" minOccurs="0"/>
                <xsd:element ref="ns2:EESCDecisionNumber" minOccurs="0"/>
                <xsd:element ref="ns2:EESCDecisionEntryInForce" minOccurs="0"/>
                <xsd:element ref="ns2:EESCDecisionPublicationDate" minOccurs="0"/>
                <xsd:element ref="ns2:f771e245770a4291871e6eda99aa83f7" minOccurs="0"/>
                <xsd:element ref="ns3:kb591c9e813447f79d52f911146e1e93" minOccurs="0"/>
                <xsd:element ref="ns2:f63f70ecaa7045529a6c1c36eee6ae4a" minOccurs="0"/>
                <xsd:element ref="ns2:a25935c57f394befb28598c841abebd2" minOccurs="0"/>
                <xsd:element ref="ns2:e9bd31856ca3416783fad5b473c0cbcf" minOccurs="0"/>
                <xsd:element ref="ns2:EESCWebpartDescriptionFR" minOccurs="0"/>
                <xsd:element ref="ns2:EESCWebpartDescriptionEN" minOccurs="0"/>
                <xsd:element ref="ns2:p1e33a4286104e35b50e9a82123e5bb9" minOccurs="0"/>
                <xsd:element ref="ns2:EESCLegalBasis" minOccurs="0"/>
                <xsd:element ref="ns2:Target_x0020_group" minOccurs="0"/>
                <xsd:element ref="ns2:EESCRepeals" minOccurs="0"/>
                <xsd:element ref="ns2:p4cc95f7838144738d31897a3c221961"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31b6-5d81-4fc3-8bce-54100bda3574" elementFormDefault="qualified">
    <xsd:import namespace="http://schemas.microsoft.com/office/2006/documentManagement/types"/>
    <xsd:import namespace="http://schemas.microsoft.com/office/infopath/2007/PartnerControls"/>
    <xsd:element name="EESCDocumentTitleEN" ma:index="2" nillable="true" ma:displayName="TitleEN" ma:internalName="EESCDocumentTitleEN">
      <xsd:simpleType>
        <xsd:restriction base="dms:Text"/>
      </xsd:simpleType>
    </xsd:element>
    <xsd:element name="EESCDocumentTitleFR" ma:index="3" nillable="true" ma:displayName="Titre" ma:internalName="EESCDocumentTitleFR">
      <xsd:simpleType>
        <xsd:restriction base="dms:Text"/>
      </xsd:simpleType>
    </xsd:element>
    <xsd:element name="EESCDocumentSubtitleEN" ma:index="4" nillable="true" ma:displayName="Document subtitle" ma:internalName="EESCDocumentSubtitleEN">
      <xsd:simpleType>
        <xsd:restriction base="dms:Text"/>
      </xsd:simpleType>
    </xsd:element>
    <xsd:element name="EESCDocumentSubtitleFR" ma:index="5" nillable="true" ma:displayName="Document sous-titre" ma:internalName="EESCDocumentSubtitleFR">
      <xsd:simpleType>
        <xsd:restriction base="dms:Text"/>
      </xsd:simpleType>
    </xsd:element>
    <xsd:element name="EESCDocumentLanguage" ma:index="6" nillable="true" ma:displayName="Language" ma:default="EN" ma:format="Dropdown" ma:internalName="EESCDocumentLanguage">
      <xsd:simpleType>
        <xsd:restriction base="dms:Choice">
          <xsd:enumeration value="EN"/>
          <xsd:enumeration value="FR"/>
          <xsd:enumeration value="BG"/>
          <xsd:enumeration value="CS"/>
          <xsd:enumeration value="DA"/>
          <xsd:enumeration value="DE"/>
          <xsd:enumeration value="EL"/>
          <xsd:enumeration value="ES"/>
          <xsd:enumeration value="ET"/>
          <xsd:enumeration value="FI"/>
          <xsd:enumeration value="GA"/>
          <xsd:enumeration value="HR"/>
          <xsd:enumeration value="HU"/>
          <xsd:enumeration value="IS"/>
          <xsd:enumeration value="IT"/>
          <xsd:enumeration value="LT"/>
          <xsd:enumeration value="LV"/>
          <xsd:enumeration value="MT"/>
          <xsd:enumeration value="NL"/>
          <xsd:enumeration value="PL"/>
          <xsd:enumeration value="PT"/>
          <xsd:enumeration value="RO"/>
          <xsd:enumeration value="SK"/>
          <xsd:enumeration value="SL"/>
          <xsd:enumeration value="SV"/>
          <xsd:enumeration value="EN-FR"/>
          <xsd:enumeration value="FR-EN"/>
          <xsd:enumeration value="FR-NL"/>
          <xsd:enumeration value="EN-FR-DE"/>
          <xsd:enumeration value="All languages"/>
        </xsd:restriction>
      </xsd:simpleType>
    </xsd:element>
    <xsd:element name="EESCAbstractEN" ma:index="7" nillable="true" ma:displayName="Document Abstract EN" ma:internalName="EESCAbstractEN">
      <xsd:simpleType>
        <xsd:restriction base="dms:Unknown"/>
      </xsd:simpleType>
    </xsd:element>
    <xsd:element name="EESCAbstractFR" ma:index="8" nillable="true" ma:displayName="Document Abstract FR" ma:internalName="EESCAbstractFR">
      <xsd:simpleType>
        <xsd:restriction base="dms:Unknown"/>
      </xsd:simpleType>
    </xsd:element>
    <xsd:element name="EESCDocumentSortOrder" ma:index="10" nillable="true" ma:displayName="Sort Order" ma:decimals="0" ma:internalName="EESCDocumentSortOrder">
      <xsd:simpleType>
        <xsd:restriction base="dms:Number"/>
      </xsd:simpleType>
    </xsd:element>
    <xsd:element name="kb6391ced37b48e7b8d8bf36654806b3" ma:index="14" nillable="true" ma:taxonomy="true" ma:internalName="kb6391ced37b48e7b8d8bf36654806b3" ma:taxonomyFieldName="EESCDocumentClassification" ma:displayName="Document Classification" ma:default="" ma:fieldId="{4b6391ce-d37b-48e7-b8d8-bf36654806b3}" ma:sspId="5f31ad4c-3d7b-45f8-9964-972862d03e25" ma:termSetId="f4a2c8fb-3bcd-4603-8c2b-00955e755e0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022b051-9399-497c-add5-45d24229fbe5}" ma:internalName="TaxCatchAll" ma:showField="CatchAllData"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022b051-9399-497c-add5-45d24229fbe5}" ma:internalName="TaxCatchAllLabel" ma:readOnly="true" ma:showField="CatchAllDataLabel"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EESCDecisionNumber" ma:index="19" nillable="true" ma:displayName="Decision number" ma:internalName="EESCDecisionNumber">
      <xsd:simpleType>
        <xsd:restriction base="dms:Text"/>
      </xsd:simpleType>
    </xsd:element>
    <xsd:element name="EESCDecisionEntryInForce" ma:index="20" nillable="true" ma:displayName="Entry in to force" ma:format="DateOnly" ma:internalName="EESCDecisionEntryInForce">
      <xsd:simpleType>
        <xsd:restriction base="dms:DateTime"/>
      </xsd:simpleType>
    </xsd:element>
    <xsd:element name="EESCDecisionPublicationDate" ma:index="21" nillable="true" ma:displayName="Publication Date" ma:internalName="EESCDecisionPublicationDate">
      <xsd:simpleType>
        <xsd:restriction base="dms:DateTime"/>
      </xsd:simpleType>
    </xsd:element>
    <xsd:element name="f771e245770a4291871e6eda99aa83f7" ma:index="22" nillable="true" ma:taxonomy="true" ma:internalName="f771e245770a4291871e6eda99aa83f7" ma:taxonomyFieldName="EESCDecisionBasis" ma:displayName="Decision Basis" ma:default="" ma:fieldId="{f771e245-770a-4291-871e-6eda99aa83f7}" ma:sspId="5f31ad4c-3d7b-45f8-9964-972862d03e25" ma:termSetId="3c9f54e8-5c7a-4b84-b747-658d2834691b" ma:anchorId="00000000-0000-0000-0000-000000000000" ma:open="false" ma:isKeyword="false">
      <xsd:complexType>
        <xsd:sequence>
          <xsd:element ref="pc:Terms" minOccurs="0" maxOccurs="1"/>
        </xsd:sequence>
      </xsd:complexType>
    </xsd:element>
    <xsd:element name="f63f70ecaa7045529a6c1c36eee6ae4a" ma:index="26" nillable="true" ma:taxonomy="true" ma:internalName="f63f70ecaa7045529a6c1c36eee6ae4a" ma:taxonomyFieldName="EESCWebpart" ma:displayName="Webpart" ma:default="" ma:fieldId="{f63f70ec-aa70-4552-9a6c-1c36eee6ae4a}" ma:sspId="5f31ad4c-3d7b-45f8-9964-972862d03e25" ma:termSetId="0a9bb8db-7a33-4b5d-b277-5759b0392935" ma:anchorId="00000000-0000-0000-0000-000000000000" ma:open="false" ma:isKeyword="false">
      <xsd:complexType>
        <xsd:sequence>
          <xsd:element ref="pc:Terms" minOccurs="0" maxOccurs="1"/>
        </xsd:sequence>
      </xsd:complexType>
    </xsd:element>
    <xsd:element name="a25935c57f394befb28598c841abebd2" ma:index="28" nillable="true" ma:taxonomy="true" ma:internalName="a25935c57f394befb28598c841abebd2" ma:taxonomyFieldName="EESCTopic" ma:displayName="EESC Topic" ma:default="" ma:fieldId="{a25935c5-7f39-4bef-b285-98c841abebd2}"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9bd31856ca3416783fad5b473c0cbcf" ma:index="30" nillable="true" ma:taxonomy="true" ma:internalName="e9bd31856ca3416783fad5b473c0cbcf" ma:taxonomyFieldName="EESCUnit" ma:displayName="EESC Unit" ma:default="" ma:fieldId="{e9bd3185-6ca3-4167-83fa-d5b473c0cbcf}"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EESCWebpartDescriptionFR" ma:index="32" nillable="true" ma:displayName="WebpartDescription FR" ma:internalName="EESCWebpartDescriptionFR">
      <xsd:simpleType>
        <xsd:restriction base="dms:Unknown"/>
      </xsd:simpleType>
    </xsd:element>
    <xsd:element name="EESCWebpartDescriptionEN" ma:index="33" nillable="true" ma:displayName="WebpartDescription EN" ma:internalName="EESCWebpartDescriptionEN">
      <xsd:simpleType>
        <xsd:restriction base="dms:Unknown"/>
      </xsd:simpleType>
    </xsd:element>
    <xsd:element name="p1e33a4286104e35b50e9a82123e5bb9" ma:index="34" nillable="true" ma:taxonomy="true" ma:internalName="p1e33a4286104e35b50e9a82123e5bb9" ma:taxonomyFieldName="EESCAdditionalTopics" ma:displayName="EESC Additional Topics" ma:default="" ma:fieldId="{91e33a42-8610-4e35-b50e-9a82123e5bb9}" ma:taxonomyMulti="true"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ESCLegalBasis" ma:index="36" nillable="true" ma:displayName="Legal basis" ma:internalName="EESCLegalBasis">
      <xsd:simpleType>
        <xsd:restriction base="dms:Note">
          <xsd:maxLength value="255"/>
        </xsd:restriction>
      </xsd:simpleType>
    </xsd:element>
    <xsd:element name="Target_x0020_group" ma:index="37" nillable="true" ma:displayName="Target group" ma:description="Target audience groups at EESC" ma:format="RadioButtons" ma:internalName="Target_x0020_group">
      <xsd:simpleType>
        <xsd:restriction base="dms:Choice">
          <xsd:enumeration value="Staff"/>
          <xsd:enumeration value="Members"/>
        </xsd:restriction>
      </xsd:simpleType>
    </xsd:element>
    <xsd:element name="EESCRepeals" ma:index="38" nillable="true" ma:displayName="Repeals" ma:internalName="EESCRepeals">
      <xsd:simpleType>
        <xsd:restriction base="dms:Text"/>
      </xsd:simpleType>
    </xsd:element>
    <xsd:element name="p4cc95f7838144738d31897a3c221961" ma:index="39" nillable="true" ma:taxonomy="true" ma:internalName="p4cc95f7838144738d31897a3c221961" ma:taxonomyFieldName="EESCDirectorate" ma:displayName="EESC Directorate" ma:default="" ma:fieldId="{94cc95f7-8381-4473-8d31-897a3c221961}" ma:sspId="5f31ad4c-3d7b-45f8-9964-972862d03e25" ma:termSetId="b890e109-10ba-45c7-86a2-89bc4ba82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5a5a1-ae4a-4fd1-9d36-e544c614aa2f" elementFormDefault="qualified">
    <xsd:import namespace="http://schemas.microsoft.com/office/2006/documentManagement/types"/>
    <xsd:import namespace="http://schemas.microsoft.com/office/infopath/2007/PartnerControls"/>
    <xsd:element name="kb591c9e813447f79d52f911146e1e93" ma:index="25" nillable="true" ma:displayName="man-meta-dir-to-transfer_0" ma:hidden="true" ma:internalName="kb591c9e813447f79d52f911146e1e93">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a19b5-9ec2-4a50-b920-c152286d37ac" elementFormDefault="qualified">
    <xsd:import namespace="http://schemas.microsoft.com/office/2006/documentManagement/types"/>
    <xsd:import namespace="http://schemas.microsoft.com/office/infopath/2007/PartnerControls"/>
    <xsd:element name="SharedWithUsers" ma:index="4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5631b6-5d81-4fc3-8bce-54100bda3574">
      <Value>9</Value>
      <Value>515</Value>
      <Value>408</Value>
      <Value>1</Value>
    </TaxCatchAll>
    <EESCDocumentSubtitleFR xmlns="be5631b6-5d81-4fc3-8bce-54100bda3574" xsi:nil="true"/>
    <EESCAbstractEN xmlns="be5631b6-5d81-4fc3-8bce-54100bda3574" xsi:nil="true"/>
    <EESCAbstractFR xmlns="be5631b6-5d81-4fc3-8bce-54100bda3574" xsi:nil="true"/>
    <f771e245770a4291871e6eda99aa83f7 xmlns="be5631b6-5d81-4fc3-8bce-54100bda3574">
      <Terms xmlns="http://schemas.microsoft.com/office/infopath/2007/PartnerControls"/>
    </f771e245770a4291871e6eda99aa83f7>
    <kb6391ced37b48e7b8d8bf36654806b3 xmlns="be5631b6-5d81-4fc3-8bce-54100bda3574">
      <Terms xmlns="http://schemas.microsoft.com/office/infopath/2007/PartnerControls">
        <TermInfo xmlns="http://schemas.microsoft.com/office/infopath/2007/PartnerControls">
          <TermName xmlns="http://schemas.microsoft.com/office/infopath/2007/PartnerControls">Bureau decision</TermName>
          <TermId xmlns="http://schemas.microsoft.com/office/infopath/2007/PartnerControls">6992f2f8-21dd-4d4c-a8df-3cec1ac57bcf</TermId>
        </TermInfo>
      </Terms>
    </kb6391ced37b48e7b8d8bf36654806b3>
    <kb591c9e813447f79d52f911146e1e93 xmlns="8925a5a1-ae4a-4fd1-9d36-e544c614aa2f" xsi:nil="true"/>
    <f63f70ecaa7045529a6c1c36eee6ae4a xmlns="be5631b6-5d81-4fc3-8bce-54100bda3574">
      <Terms xmlns="http://schemas.microsoft.com/office/infopath/2007/PartnerControls"/>
    </f63f70ecaa7045529a6c1c36eee6ae4a>
    <EESCDecisionEntryInForce xmlns="be5631b6-5d81-4fc3-8bce-54100bda3574" xsi:nil="true"/>
    <IconOverlay xmlns="http://schemas.microsoft.com/sharepoint/v4" xsi:nil="true"/>
    <e9bd31856ca3416783fad5b473c0cbcf xmlns="be5631b6-5d81-4fc3-8bce-54100bda3574">
      <Terms xmlns="http://schemas.microsoft.com/office/infopath/2007/PartnerControls">
        <TermInfo xmlns="http://schemas.microsoft.com/office/infopath/2007/PartnerControls">
          <TermName xmlns="http://schemas.microsoft.com/office/infopath/2007/PartnerControls">A1 GRE</TermName>
          <TermId xmlns="http://schemas.microsoft.com/office/infopath/2007/PartnerControls">d11c833b-310b-4691-9896-fd9f981317a4</TermId>
        </TermInfo>
      </Terms>
    </e9bd31856ca3416783fad5b473c0cbcf>
    <EESCLegalBasis xmlns="be5631b6-5d81-4fc3-8bce-54100bda3574" xsi:nil="true"/>
    <p4cc95f7838144738d31897a3c221961 xmlns="be5631b6-5d81-4fc3-8bce-54100bda3574">
      <Terms xmlns="http://schemas.microsoft.com/office/infopath/2007/PartnerControls">
        <TermInfo xmlns="http://schemas.microsoft.com/office/infopath/2007/PartnerControls">
          <TermName xmlns="http://schemas.microsoft.com/office/infopath/2007/PartnerControls">Directorate A</TermName>
          <TermId xmlns="http://schemas.microsoft.com/office/infopath/2007/PartnerControls">7cf205ee-6300-44da-9d0e-c0dd802d982c</TermId>
        </TermInfo>
      </Terms>
    </p4cc95f7838144738d31897a3c221961>
    <EESCDocumentSubtitleEN xmlns="be5631b6-5d81-4fc3-8bce-54100bda3574" xsi:nil="true"/>
    <EESCDocumentLanguage xmlns="be5631b6-5d81-4fc3-8bce-54100bda3574">SL</EESCDocumentLanguage>
    <p1e33a4286104e35b50e9a82123e5bb9 xmlns="be5631b6-5d81-4fc3-8bce-54100bda3574">
      <Terms xmlns="http://schemas.microsoft.com/office/infopath/2007/PartnerControls"/>
    </p1e33a4286104e35b50e9a82123e5bb9>
    <EESCRepeals xmlns="be5631b6-5d81-4fc3-8bce-54100bda3574" xsi:nil="true"/>
    <EESCDecisionPublicationDate xmlns="be5631b6-5d81-4fc3-8bce-54100bda3574" xsi:nil="true"/>
    <EESCWebpartDescriptionFR xmlns="be5631b6-5d81-4fc3-8bce-54100bda3574" xsi:nil="true"/>
    <EESCDocumentSortOrder xmlns="be5631b6-5d81-4fc3-8bce-54100bda3574">2</EESCDocumentSortOrder>
    <EESCDocumentTitleEN xmlns="be5631b6-5d81-4fc3-8bce-54100bda3574">Implementing provisions of the rules of procedure (February 2021)</EESCDocumentTitleEN>
    <EESCDocumentTitleFR xmlns="be5631b6-5d81-4fc3-8bce-54100bda3574">Modalités d’application du règlement intérieur (février 2021)</EESCDocumentTitleFR>
    <a25935c57f394befb28598c841abebd2 xmlns="be5631b6-5d81-4fc3-8bce-54100bda3574">
      <Terms xmlns="http://schemas.microsoft.com/office/infopath/2007/PartnerControls">
        <TermInfo xmlns="http://schemas.microsoft.com/office/infopath/2007/PartnerControls">
          <TermName xmlns="http://schemas.microsoft.com/office/infopath/2007/PartnerControls">Basic texts</TermName>
          <TermId xmlns="http://schemas.microsoft.com/office/infopath/2007/PartnerControls">bb9949df-4f10-4823-8be4-32cf0847119e</TermId>
        </TermInfo>
      </Terms>
    </a25935c57f394befb28598c841abebd2>
    <EESCDecisionNumber xmlns="be5631b6-5d81-4fc3-8bce-54100bda3574" xsi:nil="true"/>
    <EESCWebpartDescriptionEN xmlns="be5631b6-5d81-4fc3-8bce-54100bda3574" xsi:nil="true"/>
    <Target_x0020_group xmlns="be5631b6-5d81-4fc3-8bce-54100bda35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7825A-63E4-4A92-9268-DC48A465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40090-7F9B-40F0-BAFF-C12030313007}"/>
</file>

<file path=customXml/itemProps3.xml><?xml version="1.0" encoding="utf-8"?>
<ds:datastoreItem xmlns:ds="http://schemas.openxmlformats.org/officeDocument/2006/customXml" ds:itemID="{74238358-B2EB-48C6-BE32-3C886DD65431}">
  <ds:schemaRefs>
    <ds:schemaRef ds:uri="http://schemas.microsoft.com/office/2006/metadata/properties"/>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6cbcf4cf-e730-47de-961e-b7987213c417"/>
    <ds:schemaRef ds:uri="http://purl.org/dc/elements/1.1/"/>
    <ds:schemaRef ds:uri="bfc960a6-20da-4c94-8684-71380fca093b"/>
    <ds:schemaRef ds:uri="http://www.w3.org/XML/1998/namespace"/>
    <ds:schemaRef ds:uri="http://purl.org/dc/dcmitype/"/>
  </ds:schemaRefs>
</ds:datastoreItem>
</file>

<file path=customXml/itemProps4.xml><?xml version="1.0" encoding="utf-8"?>
<ds:datastoreItem xmlns:ds="http://schemas.openxmlformats.org/officeDocument/2006/customXml" ds:itemID="{31F4FDC0-FE3E-422E-BB5C-6181E7D3E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6895</Words>
  <Characters>37923</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Izvedbene določbe poslovnika</vt:lpstr>
    </vt:vector>
  </TitlesOfParts>
  <Company>CESE-CdR</Company>
  <LinksUpToDate>false</LinksUpToDate>
  <CharactersWithSpaces>44729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Izvedbene določbe poslovnika</dc:title>
  <dc:creator>Borut Sinko</dc:creator>
  <cp:keywords>EESC-2019-01388-00-13-REGL-TRA-EN</cp:keywords>
  <dc:description>Rapporteur:  - Original language: EN - Date of document: 24/03/2021 - Date of meeting:  - External documents:  - Administrator: M. COLLA Piero-Simeone</dc:description>
  <cp:lastModifiedBy>Salvatore Mangano</cp:lastModifiedBy>
  <cp:revision>2</cp:revision>
  <dcterms:created xsi:type="dcterms:W3CDTF">2021-05-12T10:02:00Z</dcterms:created>
  <dcterms:modified xsi:type="dcterms:W3CDTF">2021-05-12T10:02:00Z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0x010100B85EA8B0E0F14FF991E573FFDAD6900000B85EA8B1E1C14EC871E321ABDAB49004002BDDF7E48C65B245BC0F7DB30F5D6240</vt:lpwstr>
  </property>
  <property fmtid="{D5CDD505-2E9C-101B-9397-08002B2CF9AE}" pid="3" name="_dlc_DocIdItemGuid">
    <vt:lpwstr>8e394eff-b3d0-46e3-ba68-5b0265c53cfc</vt:lpwstr>
  </property>
  <property fmtid="{D5CDD505-2E9C-101B-9397-08002B2CF9AE}" pid="4" name="AvailableTranslations">
    <vt:lpwstr>57;#RO|feb747a2-64cd-4299-af12-4833ddc30497;#58;#LV|46f7e311-5d9f-4663-b433-18aeccb7ace7;#48;#LT|a7ff5ce7-6123-4f68-865a-a57c31810414;#17;#ES|e7a6b05b-ae16-40c8-add9-68b64b03aeba;#46;#CS|72f9705b-0217-4fd3-bea2-cbc7ed80e26e;#45;#NL|55c6556c-b4f4-441d-9acf</vt:lpwstr>
  </property>
  <property fmtid="{D5CDD505-2E9C-101B-9397-08002B2CF9AE}" pid="5" name="DocumentType_0">
    <vt:lpwstr>REGL|51e5bfd3-03d8-4f17-80b0-405722f8a07d</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1388</vt:i4>
  </property>
  <property fmtid="{D5CDD505-2E9C-101B-9397-08002B2CF9AE}" pid="9" name="FicheYear">
    <vt:i4>2019</vt:i4>
  </property>
  <property fmtid="{D5CDD505-2E9C-101B-9397-08002B2CF9AE}" pid="10" name="DocumentYear">
    <vt:i4>2019</vt:i4>
  </property>
  <property fmtid="{D5CDD505-2E9C-101B-9397-08002B2CF9AE}" pid="11" name="DocumentVersion">
    <vt:i4>13</vt:i4>
  </property>
  <property fmtid="{D5CDD505-2E9C-101B-9397-08002B2CF9AE}" pid="12" name="FicheNumber">
    <vt:i4>3383</vt:i4>
  </property>
  <property fmtid="{D5CDD505-2E9C-101B-9397-08002B2CF9AE}" pid="13" name="DocumentStatus">
    <vt:lpwstr>2;#TRA|150d2a88-1431-44e6-a8ca-0bb753ab8672</vt:lpwstr>
  </property>
  <property fmtid="{D5CDD505-2E9C-101B-9397-08002B2CF9AE}" pid="14" name="DocumentPart">
    <vt:i4>0</vt:i4>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7" name="DocumentType">
    <vt:lpwstr>144;#REGL|51e5bfd3-03d8-4f17-80b0-405722f8a07d</vt:lpwstr>
  </property>
  <property fmtid="{D5CDD505-2E9C-101B-9397-08002B2CF9AE}" pid="18" name="RequestingService">
    <vt:lpwstr>Planification législative et Bureau</vt:lpwstr>
  </property>
  <property fmtid="{D5CDD505-2E9C-101B-9397-08002B2CF9AE}" pid="19" name="Confidentiality">
    <vt:lpwstr>260;#Internal|2451815e-8241-4bbf-a22e-1ab710712bf2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AvailableTranslations_0">
    <vt:lpwstr>NL|55c6556c-b4f4-441d-9acf-c498d4f838bd;EN|f2175f21-25d7-44a3-96da-d6a61b075e1b;HU|6b229040-c589-4408-b4c1-4285663d20a8;SV|c2ed69e7-a339-43d7-8f22-d93680a92aa0;DE|f6b31e5a-26fa-4935-b661-318e46daf27e</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14;#DE|f6b31e5a-26fa-4935-b661-318e46daf27e;#45;#NL|55c6556c-b4f4-441d-9acf-c498d4f838bd;#60;#HU|6b229040-c589-4408-b4c1-4285663d20a8;#144;#REGL|51e5bfd3-03d8-4f17-80b0-405722f8a07d;#7;#Final|ea5e6674-7b27-4bac-b091-73adbb394efe;#5;#Unrestricted|826e22d7-</vt:lpwstr>
  </property>
  <property fmtid="{D5CDD505-2E9C-101B-9397-08002B2CF9AE}" pid="28" name="VersionStatus_0">
    <vt:lpwstr>Final|ea5e6674-7b27-4bac-b091-73adbb394efe</vt:lpwstr>
  </property>
  <property fmtid="{D5CDD505-2E9C-101B-9397-08002B2CF9AE}" pid="29" name="VersionStatus">
    <vt:lpwstr>7;#Final|ea5e6674-7b27-4bac-b091-73adbb394efe</vt:lpwstr>
  </property>
  <property fmtid="{D5CDD505-2E9C-101B-9397-08002B2CF9AE}" pid="30" name="DocumentLanguage">
    <vt:lpwstr>56;#SL|98a412ae-eb01-49e9-ae3d-585a81724cfc</vt:lpwstr>
  </property>
  <property fmtid="{D5CDD505-2E9C-101B-9397-08002B2CF9AE}" pid="31" name="_docset_NoMedatataSyncRequired">
    <vt:lpwstr>False</vt:lpwstr>
  </property>
  <property fmtid="{D5CDD505-2E9C-101B-9397-08002B2CF9AE}" pid="32" name="EESCDecisionBasis">
    <vt:lpwstr/>
  </property>
  <property fmtid="{D5CDD505-2E9C-101B-9397-08002B2CF9AE}" pid="33" name="EESCDocumentClassification">
    <vt:lpwstr>515;#Bureau decision|6992f2f8-21dd-4d4c-a8df-3cec1ac57bcf</vt:lpwstr>
  </property>
  <property fmtid="{D5CDD505-2E9C-101B-9397-08002B2CF9AE}" pid="34" name="EESCUnit">
    <vt:lpwstr>1;#A1 GRE|d11c833b-310b-4691-9896-fd9f981317a4</vt:lpwstr>
  </property>
  <property fmtid="{D5CDD505-2E9C-101B-9397-08002B2CF9AE}" pid="35" name="EESCDirectorate">
    <vt:lpwstr>9;#Directorate A|7cf205ee-6300-44da-9d0e-c0dd802d982c</vt:lpwstr>
  </property>
  <property fmtid="{D5CDD505-2E9C-101B-9397-08002B2CF9AE}" pid="36" name="EESCWebpart">
    <vt:lpwstr/>
  </property>
  <property fmtid="{D5CDD505-2E9C-101B-9397-08002B2CF9AE}" pid="37" name="EESCAdditionalTopics">
    <vt:lpwstr/>
  </property>
  <property fmtid="{D5CDD505-2E9C-101B-9397-08002B2CF9AE}" pid="38" name="man-meta-dir-to-transfer">
    <vt:lpwstr/>
  </property>
  <property fmtid="{D5CDD505-2E9C-101B-9397-08002B2CF9AE}" pid="39" name="EESCTopic">
    <vt:lpwstr>408;#Basic texts|bb9949df-4f10-4823-8be4-32cf0847119e</vt:lpwstr>
  </property>
</Properties>
</file>