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E647" w14:textId="77777777" w:rsidR="002C26C6" w:rsidRPr="008D2994" w:rsidRDefault="002C26C6" w:rsidP="002C26C6">
      <w:pPr>
        <w:spacing w:line="360" w:lineRule="auto"/>
        <w:jc w:val="center"/>
        <w:rPr>
          <w:b/>
          <w:caps/>
        </w:rPr>
      </w:pPr>
      <w:bookmarkStart w:id="0" w:name="_GoBack"/>
      <w:bookmarkEnd w:id="0"/>
      <w:r w:rsidRPr="008D2994">
        <w:rPr>
          <w:noProof/>
          <w:lang w:val="fr-BE" w:eastAsia="fr-BE"/>
        </w:rPr>
        <w:drawing>
          <wp:inline distT="0" distB="0" distL="0" distR="0" wp14:anchorId="77EBE8FE" wp14:editId="77EBE8FF">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467267" w:rsidRPr="008D2994">
        <w:rPr>
          <w:b/>
          <w:caps/>
          <w:noProof/>
          <w:sz w:val="20"/>
          <w:lang w:val="fr-BE" w:eastAsia="fr-BE"/>
        </w:rPr>
        <mc:AlternateContent>
          <mc:Choice Requires="wps">
            <w:drawing>
              <wp:anchor distT="0" distB="0" distL="114300" distR="114300" simplePos="0" relativeHeight="251659264" behindDoc="1" locked="0" layoutInCell="0" allowOverlap="1" wp14:anchorId="77EBE900" wp14:editId="77EBE90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918" w14:textId="77777777" w:rsidR="000306BA" w:rsidRPr="00260E65" w:rsidRDefault="000306BA">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BE90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7EBE918" w14:textId="77777777" w:rsidR="000306BA" w:rsidRPr="00260E65" w:rsidRDefault="000306BA">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77EBE648" w14:textId="77777777" w:rsidR="002C26C6" w:rsidRPr="008D2994" w:rsidRDefault="002C26C6" w:rsidP="002C26C6">
      <w:pPr>
        <w:spacing w:line="360" w:lineRule="auto"/>
        <w:jc w:val="center"/>
        <w:rPr>
          <w:b/>
          <w:caps/>
        </w:rPr>
      </w:pPr>
    </w:p>
    <w:p w14:paraId="77EBE649" w14:textId="77777777" w:rsidR="002C26C6" w:rsidRPr="008D2994" w:rsidRDefault="002C26C6" w:rsidP="002C26C6">
      <w:pPr>
        <w:spacing w:line="360" w:lineRule="auto"/>
        <w:jc w:val="center"/>
        <w:rPr>
          <w:b/>
          <w:caps/>
        </w:rPr>
      </w:pPr>
    </w:p>
    <w:p w14:paraId="77EBE64A" w14:textId="77777777" w:rsidR="002C26C6" w:rsidRPr="008D2994" w:rsidRDefault="002C26C6" w:rsidP="002C26C6">
      <w:pPr>
        <w:spacing w:line="360" w:lineRule="auto"/>
        <w:jc w:val="center"/>
        <w:rPr>
          <w:b/>
          <w:caps/>
        </w:rPr>
      </w:pPr>
    </w:p>
    <w:p w14:paraId="77EBE64B" w14:textId="77777777" w:rsidR="002C26C6" w:rsidRPr="008D2994" w:rsidRDefault="002C26C6" w:rsidP="002C26C6">
      <w:pPr>
        <w:spacing w:line="360" w:lineRule="auto"/>
        <w:jc w:val="center"/>
        <w:rPr>
          <w:b/>
          <w:caps/>
        </w:rPr>
      </w:pPr>
    </w:p>
    <w:p w14:paraId="77EBE64C" w14:textId="77777777" w:rsidR="002C26C6" w:rsidRPr="008D2994" w:rsidRDefault="002C26C6" w:rsidP="002C26C6">
      <w:pPr>
        <w:spacing w:line="360" w:lineRule="auto"/>
        <w:jc w:val="center"/>
        <w:rPr>
          <w:b/>
          <w:caps/>
        </w:rPr>
      </w:pPr>
    </w:p>
    <w:p w14:paraId="77EBE64D" w14:textId="77777777" w:rsidR="002C26C6" w:rsidRPr="008D2994" w:rsidRDefault="002C26C6" w:rsidP="002C26C6">
      <w:pPr>
        <w:spacing w:line="360" w:lineRule="auto"/>
        <w:jc w:val="center"/>
        <w:rPr>
          <w:b/>
          <w:caps/>
        </w:rPr>
      </w:pPr>
    </w:p>
    <w:p w14:paraId="77EBE64E" w14:textId="77777777" w:rsidR="002C26C6" w:rsidRPr="008D2994" w:rsidRDefault="002C26C6" w:rsidP="002C26C6">
      <w:pPr>
        <w:spacing w:line="360" w:lineRule="auto"/>
        <w:jc w:val="center"/>
        <w:rPr>
          <w:b/>
          <w:caps/>
        </w:rPr>
      </w:pPr>
    </w:p>
    <w:p w14:paraId="77EBE64F" w14:textId="77777777" w:rsidR="002C26C6" w:rsidRPr="008D2994" w:rsidRDefault="002C26C6" w:rsidP="002C26C6">
      <w:pPr>
        <w:spacing w:line="360" w:lineRule="auto"/>
        <w:jc w:val="center"/>
        <w:rPr>
          <w:b/>
          <w:caps/>
        </w:rPr>
      </w:pPr>
    </w:p>
    <w:p w14:paraId="77EBE650" w14:textId="77777777" w:rsidR="002C26C6" w:rsidRPr="008D2994" w:rsidRDefault="002C26C6" w:rsidP="00D63F1B">
      <w:pPr>
        <w:spacing w:line="360" w:lineRule="auto"/>
        <w:jc w:val="center"/>
        <w:rPr>
          <w:rFonts w:eastAsia="Times New Roman"/>
          <w:b/>
          <w:caps/>
          <w:sz w:val="22"/>
          <w:szCs w:val="20"/>
          <w:lang w:eastAsia="en-US"/>
        </w:rPr>
      </w:pPr>
      <w:r w:rsidRPr="008D2994">
        <w:rPr>
          <w:b/>
          <w:caps/>
        </w:rPr>
        <w:t xml:space="preserve">IMPLEMENTING PROVISIONS </w:t>
      </w:r>
      <w:r w:rsidR="00254A7B" w:rsidRPr="008D2994">
        <w:rPr>
          <w:b/>
          <w:caps/>
        </w:rPr>
        <w:br/>
      </w:r>
      <w:r w:rsidR="00254A7B" w:rsidRPr="008D2994">
        <w:rPr>
          <w:b/>
          <w:caps/>
        </w:rPr>
        <w:br/>
      </w:r>
      <w:r w:rsidRPr="008D2994">
        <w:rPr>
          <w:b/>
          <w:caps/>
        </w:rPr>
        <w:t>OF THE RULES OF PROCEDURE</w:t>
      </w:r>
      <w:r w:rsidR="00254A7B" w:rsidRPr="008D2994">
        <w:rPr>
          <w:b/>
        </w:rPr>
        <w:br/>
      </w:r>
      <w:r w:rsidR="00254A7B" w:rsidRPr="008D2994">
        <w:rPr>
          <w:b/>
          <w:caps/>
        </w:rPr>
        <w:br/>
      </w:r>
      <w:r w:rsidRPr="008D2994">
        <w:rPr>
          <w:b/>
          <w:caps/>
        </w:rPr>
        <w:t>OF THE EUROPEAN ECONOMIC AND SOCIAL COMMITTEE</w:t>
      </w:r>
    </w:p>
    <w:p w14:paraId="77EBE651" w14:textId="77777777" w:rsidR="002C26C6" w:rsidRPr="008D2994" w:rsidRDefault="00A20177" w:rsidP="002C26C6">
      <w:pPr>
        <w:jc w:val="center"/>
        <w:rPr>
          <w:b/>
        </w:rPr>
      </w:pPr>
      <w:r w:rsidRPr="008D2994">
        <w:rPr>
          <w:b/>
        </w:rPr>
        <w:t xml:space="preserve">FEBRUARY </w:t>
      </w:r>
      <w:r w:rsidR="00291A33" w:rsidRPr="008D2994">
        <w:rPr>
          <w:b/>
        </w:rPr>
        <w:t>202</w:t>
      </w:r>
      <w:r w:rsidRPr="008D2994">
        <w:rPr>
          <w:b/>
        </w:rPr>
        <w:t>1</w:t>
      </w:r>
    </w:p>
    <w:p w14:paraId="77EBE652" w14:textId="77777777" w:rsidR="002C26C6" w:rsidRPr="008D2994" w:rsidRDefault="002C26C6" w:rsidP="002C26C6">
      <w:pPr>
        <w:spacing w:line="360" w:lineRule="auto"/>
        <w:jc w:val="center"/>
        <w:rPr>
          <w:rFonts w:eastAsia="Times New Roman"/>
          <w:b/>
          <w:lang w:eastAsia="en-US"/>
        </w:rPr>
      </w:pPr>
    </w:p>
    <w:p w14:paraId="77EBE653" w14:textId="77777777" w:rsidR="002C26C6" w:rsidRPr="008D2994" w:rsidRDefault="002C26C6" w:rsidP="00D63F1B">
      <w:pPr>
        <w:jc w:val="center"/>
        <w:rPr>
          <w:b/>
        </w:rPr>
      </w:pPr>
    </w:p>
    <w:p w14:paraId="77EBE654" w14:textId="77777777" w:rsidR="002F35E4" w:rsidRPr="008D2994" w:rsidRDefault="002F35E4" w:rsidP="00D63F1B">
      <w:pPr>
        <w:jc w:val="center"/>
        <w:rPr>
          <w:b/>
        </w:rPr>
        <w:sectPr w:rsidR="002F35E4" w:rsidRPr="008D2994" w:rsidSect="00AE0E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26"/>
        </w:sectPr>
      </w:pPr>
    </w:p>
    <w:p w14:paraId="77EBE655" w14:textId="77777777" w:rsidR="002C26C6" w:rsidRPr="008D2994" w:rsidRDefault="002C26C6" w:rsidP="00D63F1B">
      <w:pPr>
        <w:jc w:val="center"/>
        <w:rPr>
          <w:b/>
        </w:rPr>
      </w:pPr>
    </w:p>
    <w:p w14:paraId="77EBE656" w14:textId="77777777" w:rsidR="002C26C6" w:rsidRPr="008D2994" w:rsidRDefault="002C26C6" w:rsidP="00D63F1B">
      <w:pPr>
        <w:jc w:val="center"/>
        <w:rPr>
          <w:rFonts w:eastAsia="Times New Roman"/>
          <w:b/>
          <w:spacing w:val="-2"/>
          <w:lang w:eastAsia="en-US"/>
        </w:rPr>
      </w:pPr>
      <w:r w:rsidRPr="008D2994">
        <w:rPr>
          <w:b/>
        </w:rPr>
        <w:t>PRELIMINARY REMARKS</w:t>
      </w:r>
    </w:p>
    <w:p w14:paraId="77EBE657" w14:textId="77777777" w:rsidR="002C26C6" w:rsidRPr="008D2994" w:rsidRDefault="002C26C6" w:rsidP="002C26C6">
      <w:pPr>
        <w:jc w:val="both"/>
        <w:rPr>
          <w:b/>
        </w:rPr>
      </w:pPr>
    </w:p>
    <w:p w14:paraId="77EBE658" w14:textId="77777777" w:rsidR="002C26C6" w:rsidRPr="008D2994" w:rsidRDefault="002C26C6" w:rsidP="00254A7B">
      <w:pPr>
        <w:pStyle w:val="BodyText"/>
        <w:numPr>
          <w:ilvl w:val="0"/>
          <w:numId w:val="73"/>
        </w:numPr>
        <w:spacing w:line="288" w:lineRule="auto"/>
        <w:ind w:left="567" w:hanging="567"/>
        <w:rPr>
          <w:sz w:val="24"/>
        </w:rPr>
      </w:pPr>
      <w:r w:rsidRPr="008D2994">
        <w:rPr>
          <w:sz w:val="24"/>
        </w:rPr>
        <w:t xml:space="preserve">In accordance with Rule 8(4) and Rule 77(2a) of the Rules of Procedure adopted by the Committee on 5 July 2006 and last amended on </w:t>
      </w:r>
      <w:r w:rsidR="00DE13C9">
        <w:rPr>
          <w:sz w:val="24"/>
        </w:rPr>
        <w:t>28</w:t>
      </w:r>
      <w:r w:rsidR="007A6AE6" w:rsidRPr="008D2994">
        <w:rPr>
          <w:sz w:val="24"/>
        </w:rPr>
        <w:t xml:space="preserve"> </w:t>
      </w:r>
      <w:r w:rsidR="00DE13C9">
        <w:rPr>
          <w:sz w:val="24"/>
        </w:rPr>
        <w:t>January</w:t>
      </w:r>
      <w:r w:rsidR="00181242">
        <w:rPr>
          <w:sz w:val="24"/>
        </w:rPr>
        <w:t xml:space="preserve"> </w:t>
      </w:r>
      <w:r w:rsidR="007A6AE6">
        <w:rPr>
          <w:sz w:val="24"/>
        </w:rPr>
        <w:t>2021</w:t>
      </w:r>
      <w:r w:rsidR="007A6AE6" w:rsidRPr="008D2994">
        <w:rPr>
          <w:sz w:val="24"/>
        </w:rPr>
        <w:t xml:space="preserve"> </w:t>
      </w:r>
      <w:r w:rsidRPr="008D2994">
        <w:rPr>
          <w:sz w:val="24"/>
        </w:rPr>
        <w:t>(present Rule 86(3)), the bureau of the European Economic and Social Committee has adopted the implementing provisions which follow.</w:t>
      </w:r>
    </w:p>
    <w:p w14:paraId="77EBE659" w14:textId="77777777" w:rsidR="002C26C6" w:rsidRPr="008D2994" w:rsidRDefault="002C26C6" w:rsidP="00D63F1B">
      <w:pPr>
        <w:spacing w:line="288" w:lineRule="auto"/>
        <w:jc w:val="both"/>
      </w:pPr>
    </w:p>
    <w:p w14:paraId="77EBE65A" w14:textId="77777777" w:rsidR="002C26C6" w:rsidRPr="00745533" w:rsidRDefault="002C26C6" w:rsidP="00D63F1B">
      <w:pPr>
        <w:pStyle w:val="BodyText"/>
        <w:numPr>
          <w:ilvl w:val="0"/>
          <w:numId w:val="73"/>
        </w:numPr>
        <w:spacing w:line="288" w:lineRule="auto"/>
        <w:ind w:left="567" w:hanging="567"/>
      </w:pPr>
      <w:r w:rsidRPr="008D2994">
        <w:rPr>
          <w:sz w:val="24"/>
        </w:rPr>
        <w:t>The numbering and rule references used in these implementing provisions correspond to those in the Rules of Procedure.</w:t>
      </w:r>
    </w:p>
    <w:p w14:paraId="77EBE65B" w14:textId="77777777" w:rsidR="00745533" w:rsidRDefault="00745533" w:rsidP="00745533">
      <w:pPr>
        <w:pStyle w:val="ListParagraph"/>
      </w:pPr>
    </w:p>
    <w:p w14:paraId="77EBE65C" w14:textId="77777777" w:rsidR="002C26C6" w:rsidRPr="008D2994" w:rsidRDefault="002C26C6" w:rsidP="00745533">
      <w:pPr>
        <w:pStyle w:val="BodyText"/>
        <w:numPr>
          <w:ilvl w:val="0"/>
          <w:numId w:val="73"/>
        </w:numPr>
        <w:spacing w:line="288" w:lineRule="auto"/>
        <w:ind w:left="567" w:hanging="567"/>
      </w:pPr>
      <w:r w:rsidRPr="008D2994">
        <w:rPr>
          <w:sz w:val="24"/>
        </w:rPr>
        <w:t>This edition has been produced by the general secretariat of the European Economic and Social Committee and incorporates the various amendments approved by the Committee bureau.</w:t>
      </w:r>
    </w:p>
    <w:p w14:paraId="77EBE65D" w14:textId="77777777" w:rsidR="002C26C6" w:rsidRPr="008D2994" w:rsidRDefault="002C26C6" w:rsidP="00254A7B">
      <w:pPr>
        <w:spacing w:line="288" w:lineRule="auto"/>
        <w:jc w:val="both"/>
      </w:pPr>
    </w:p>
    <w:p w14:paraId="77EBE65E" w14:textId="77777777" w:rsidR="002C26C6" w:rsidRPr="008D2994" w:rsidRDefault="002C26C6" w:rsidP="002C26C6">
      <w:pPr>
        <w:jc w:val="center"/>
      </w:pPr>
      <w:r w:rsidRPr="008D2994">
        <w:t>*</w:t>
      </w:r>
    </w:p>
    <w:p w14:paraId="77EBE65F" w14:textId="77777777" w:rsidR="002C26C6" w:rsidRPr="008D2994" w:rsidRDefault="002C26C6" w:rsidP="002C26C6">
      <w:pPr>
        <w:jc w:val="center"/>
      </w:pPr>
    </w:p>
    <w:p w14:paraId="77EBE660" w14:textId="77777777" w:rsidR="002C26C6" w:rsidRPr="008D2994" w:rsidRDefault="00F56834" w:rsidP="002C26C6">
      <w:pPr>
        <w:jc w:val="center"/>
        <w:rPr>
          <w:rFonts w:eastAsia="Times New Roman"/>
          <w:lang w:eastAsia="en-US"/>
        </w:rPr>
      </w:pPr>
      <w:r w:rsidRPr="008D2994">
        <w:t>*</w:t>
      </w:r>
      <w:r w:rsidRPr="008D2994">
        <w:tab/>
      </w:r>
      <w:r w:rsidR="002C26C6" w:rsidRPr="008D2994">
        <w:t>*</w:t>
      </w:r>
    </w:p>
    <w:p w14:paraId="77EBE661" w14:textId="77777777" w:rsidR="00254A7B" w:rsidRPr="008D2994" w:rsidRDefault="00254A7B" w:rsidP="002C26C6">
      <w:pPr>
        <w:spacing w:line="288" w:lineRule="auto"/>
        <w:rPr>
          <w:b/>
        </w:rPr>
      </w:pPr>
    </w:p>
    <w:p w14:paraId="77EBE662" w14:textId="77777777" w:rsidR="002C26C6" w:rsidRPr="008D2994" w:rsidRDefault="002C26C6" w:rsidP="00D63F1B">
      <w:pPr>
        <w:keepNext/>
        <w:spacing w:line="288" w:lineRule="auto"/>
        <w:jc w:val="center"/>
        <w:rPr>
          <w:rFonts w:eastAsia="Times New Roman"/>
          <w:b/>
          <w:lang w:eastAsia="en-US"/>
        </w:rPr>
      </w:pPr>
      <w:r w:rsidRPr="008D2994">
        <w:rPr>
          <w:b/>
        </w:rPr>
        <w:t>TITLE I</w:t>
      </w:r>
    </w:p>
    <w:p w14:paraId="77EBE663" w14:textId="77777777" w:rsidR="002C26C6" w:rsidRPr="008D2994" w:rsidRDefault="002C26C6" w:rsidP="00D63F1B">
      <w:pPr>
        <w:keepNext/>
        <w:spacing w:line="288" w:lineRule="auto"/>
        <w:jc w:val="center"/>
        <w:rPr>
          <w:b/>
        </w:rPr>
      </w:pPr>
    </w:p>
    <w:p w14:paraId="77EBE664" w14:textId="77777777" w:rsidR="002C26C6" w:rsidRPr="008D2994" w:rsidRDefault="002C26C6" w:rsidP="00D63F1B">
      <w:pPr>
        <w:spacing w:line="288" w:lineRule="auto"/>
        <w:jc w:val="center"/>
        <w:rPr>
          <w:rFonts w:eastAsia="Times New Roman"/>
          <w:b/>
          <w:lang w:eastAsia="en-US"/>
        </w:rPr>
      </w:pPr>
      <w:r w:rsidRPr="008D2994">
        <w:rPr>
          <w:b/>
        </w:rPr>
        <w:t>ORGANISATION OF THE COMMITTEE</w:t>
      </w:r>
    </w:p>
    <w:p w14:paraId="77EBE665" w14:textId="77777777" w:rsidR="002C26C6" w:rsidRPr="008D2994" w:rsidRDefault="002C26C6" w:rsidP="002C26C6">
      <w:pPr>
        <w:spacing w:line="288" w:lineRule="auto"/>
        <w:jc w:val="center"/>
        <w:rPr>
          <w:b/>
        </w:rPr>
      </w:pPr>
    </w:p>
    <w:p w14:paraId="77EBE666" w14:textId="77777777" w:rsidR="002C26C6" w:rsidRPr="008D2994" w:rsidRDefault="002C26C6" w:rsidP="00D63F1B">
      <w:pPr>
        <w:spacing w:line="288" w:lineRule="auto"/>
        <w:jc w:val="center"/>
        <w:rPr>
          <w:rFonts w:eastAsia="Times New Roman"/>
          <w:b/>
          <w:lang w:eastAsia="en-US"/>
        </w:rPr>
      </w:pPr>
      <w:r w:rsidRPr="008D2994">
        <w:rPr>
          <w:b/>
        </w:rPr>
        <w:t>Chapter I</w:t>
      </w:r>
    </w:p>
    <w:p w14:paraId="77EBE667" w14:textId="77777777" w:rsidR="002C26C6" w:rsidRPr="008D2994" w:rsidRDefault="002C26C6" w:rsidP="00D63F1B">
      <w:pPr>
        <w:spacing w:line="288" w:lineRule="auto"/>
        <w:jc w:val="center"/>
        <w:rPr>
          <w:b/>
        </w:rPr>
      </w:pPr>
    </w:p>
    <w:p w14:paraId="77EBE668" w14:textId="77777777" w:rsidR="002C26C6" w:rsidRPr="008D2994" w:rsidRDefault="002C26C6" w:rsidP="00D63F1B">
      <w:pPr>
        <w:spacing w:line="288" w:lineRule="auto"/>
        <w:jc w:val="center"/>
        <w:rPr>
          <w:rFonts w:eastAsia="Times New Roman"/>
          <w:b/>
          <w:lang w:eastAsia="en-US"/>
        </w:rPr>
      </w:pPr>
      <w:r w:rsidRPr="008D2994">
        <w:rPr>
          <w:b/>
        </w:rPr>
        <w:t>INSTALLATION OF THE COMMITTEE IN OFFICE</w:t>
      </w:r>
    </w:p>
    <w:p w14:paraId="77EBE669" w14:textId="77777777" w:rsidR="002C26C6" w:rsidRPr="008D2994" w:rsidRDefault="002C26C6" w:rsidP="00D63F1B">
      <w:pPr>
        <w:spacing w:line="288" w:lineRule="auto"/>
        <w:jc w:val="both"/>
      </w:pPr>
    </w:p>
    <w:p w14:paraId="77EBE66A" w14:textId="77777777" w:rsidR="002C26C6" w:rsidRPr="008D2994" w:rsidRDefault="002C26C6" w:rsidP="00D63F1B">
      <w:pPr>
        <w:spacing w:line="288" w:lineRule="auto"/>
        <w:jc w:val="center"/>
        <w:rPr>
          <w:rFonts w:eastAsia="Times New Roman"/>
          <w:b/>
          <w:lang w:eastAsia="en-US"/>
        </w:rPr>
      </w:pPr>
      <w:r w:rsidRPr="008D2994">
        <w:rPr>
          <w:b/>
        </w:rPr>
        <w:t>Rule 1</w:t>
      </w:r>
    </w:p>
    <w:p w14:paraId="77EBE66B" w14:textId="77777777" w:rsidR="002C26C6" w:rsidRPr="008D2994" w:rsidRDefault="002C26C6" w:rsidP="00D63F1B">
      <w:pPr>
        <w:spacing w:line="288" w:lineRule="auto"/>
        <w:jc w:val="center"/>
        <w:rPr>
          <w:b/>
        </w:rPr>
      </w:pPr>
    </w:p>
    <w:p w14:paraId="77EBE66C" w14:textId="77777777" w:rsidR="002C26C6" w:rsidRPr="008D2994" w:rsidRDefault="002C26C6" w:rsidP="00D63F1B">
      <w:pPr>
        <w:pStyle w:val="BodyText"/>
        <w:numPr>
          <w:ilvl w:val="0"/>
          <w:numId w:val="75"/>
        </w:numPr>
        <w:spacing w:line="288" w:lineRule="auto"/>
        <w:ind w:left="567" w:hanging="567"/>
        <w:rPr>
          <w:rFonts w:eastAsia="Times New Roman"/>
          <w:spacing w:val="-2"/>
          <w:lang w:eastAsia="en-US"/>
        </w:rPr>
      </w:pPr>
      <w:r w:rsidRPr="008D2994">
        <w:rPr>
          <w:i/>
          <w:sz w:val="24"/>
        </w:rPr>
        <w:t>The first meeting shall be chaired by the oldest member present, assisted by the secretary-general of the Committee.</w:t>
      </w:r>
    </w:p>
    <w:p w14:paraId="77EBE66D" w14:textId="77777777" w:rsidR="002C26C6" w:rsidRPr="008D2994" w:rsidRDefault="002C26C6" w:rsidP="00D63F1B">
      <w:pPr>
        <w:tabs>
          <w:tab w:val="left" w:pos="5121"/>
        </w:tabs>
        <w:spacing w:line="288" w:lineRule="auto"/>
        <w:jc w:val="both"/>
        <w:rPr>
          <w:spacing w:val="-2"/>
        </w:rPr>
      </w:pPr>
    </w:p>
    <w:p w14:paraId="77EBE66E" w14:textId="77777777" w:rsidR="002C26C6" w:rsidRPr="008D2994" w:rsidRDefault="002C26C6" w:rsidP="00D63F1B">
      <w:pPr>
        <w:pStyle w:val="BodyText"/>
        <w:numPr>
          <w:ilvl w:val="0"/>
          <w:numId w:val="75"/>
        </w:numPr>
        <w:spacing w:line="288" w:lineRule="auto"/>
        <w:ind w:left="567" w:hanging="567"/>
        <w:rPr>
          <w:rFonts w:eastAsia="Times New Roman"/>
          <w:i/>
          <w:lang w:eastAsia="en-US"/>
        </w:rPr>
      </w:pPr>
      <w:r w:rsidRPr="008D2994">
        <w:rPr>
          <w:i/>
          <w:sz w:val="24"/>
        </w:rPr>
        <w:t xml:space="preserve">The maximum period referred to in </w:t>
      </w:r>
      <w:r w:rsidR="002A04D1">
        <w:rPr>
          <w:i/>
          <w:sz w:val="24"/>
        </w:rPr>
        <w:t xml:space="preserve">the </w:t>
      </w:r>
      <w:r w:rsidR="002A04D1" w:rsidRPr="00232A6A">
        <w:rPr>
          <w:i/>
          <w:sz w:val="24"/>
        </w:rPr>
        <w:t xml:space="preserve">Rule </w:t>
      </w:r>
      <w:r w:rsidR="00DE5D5C">
        <w:rPr>
          <w:i/>
          <w:sz w:val="24"/>
        </w:rPr>
        <w:t xml:space="preserve">1(2) </w:t>
      </w:r>
      <w:r w:rsidR="002A04D1" w:rsidRPr="00232A6A">
        <w:rPr>
          <w:i/>
          <w:sz w:val="24"/>
        </w:rPr>
        <w:t xml:space="preserve">of </w:t>
      </w:r>
      <w:r w:rsidR="00DE5D5C">
        <w:rPr>
          <w:i/>
          <w:sz w:val="24"/>
        </w:rPr>
        <w:t xml:space="preserve">the Rules of </w:t>
      </w:r>
      <w:r w:rsidR="002A04D1" w:rsidRPr="00232A6A">
        <w:rPr>
          <w:i/>
          <w:sz w:val="24"/>
        </w:rPr>
        <w:t>Procedure</w:t>
      </w:r>
      <w:r w:rsidR="002351C2">
        <w:rPr>
          <w:i/>
          <w:sz w:val="24"/>
        </w:rPr>
        <w:t xml:space="preserve"> </w:t>
      </w:r>
      <w:r w:rsidR="002A04D1" w:rsidRPr="00232A6A">
        <w:rPr>
          <w:i/>
          <w:sz w:val="24"/>
        </w:rPr>
        <w:t>(hereafter RP)</w:t>
      </w:r>
      <w:r w:rsidR="002A04D1">
        <w:rPr>
          <w:i/>
          <w:sz w:val="24"/>
        </w:rPr>
        <w:t xml:space="preserve"> </w:t>
      </w:r>
      <w:r w:rsidRPr="008D2994">
        <w:rPr>
          <w:i/>
          <w:sz w:val="24"/>
        </w:rPr>
        <w:t>is that for the holding of the first meeting.</w:t>
      </w:r>
    </w:p>
    <w:p w14:paraId="77EBE66F" w14:textId="77777777" w:rsidR="002C26C6" w:rsidRPr="008D2994" w:rsidRDefault="002C26C6" w:rsidP="00D63F1B">
      <w:pPr>
        <w:spacing w:line="288" w:lineRule="auto"/>
        <w:ind w:left="720" w:hanging="720"/>
        <w:jc w:val="both"/>
        <w:rPr>
          <w:i/>
        </w:rPr>
      </w:pPr>
    </w:p>
    <w:p w14:paraId="77EBE670" w14:textId="77777777" w:rsidR="002C26C6" w:rsidRPr="008D2994" w:rsidRDefault="002C26C6" w:rsidP="00D63F1B">
      <w:pPr>
        <w:pStyle w:val="BodyText"/>
        <w:numPr>
          <w:ilvl w:val="0"/>
          <w:numId w:val="75"/>
        </w:numPr>
        <w:spacing w:line="288" w:lineRule="auto"/>
        <w:ind w:left="567" w:hanging="567"/>
        <w:rPr>
          <w:rFonts w:eastAsia="Times New Roman"/>
          <w:i/>
          <w:lang w:eastAsia="en-US"/>
        </w:rPr>
      </w:pPr>
      <w:r w:rsidRPr="008D2994">
        <w:rPr>
          <w:i/>
          <w:sz w:val="24"/>
        </w:rPr>
        <w:t>At this meeting, the interim president shall acquaint the Committee with the communication which he has received from the Council with respect to the appointment of the members of the Committee, and shall declare the Committee installed in office for the new five-year term.</w:t>
      </w:r>
    </w:p>
    <w:p w14:paraId="77EBE671" w14:textId="77777777" w:rsidR="002C26C6" w:rsidRPr="008D2994" w:rsidRDefault="002C26C6" w:rsidP="00D63F1B">
      <w:pPr>
        <w:spacing w:line="288" w:lineRule="auto"/>
        <w:ind w:left="720" w:hanging="720"/>
        <w:jc w:val="both"/>
        <w:rPr>
          <w:i/>
          <w:spacing w:val="-2"/>
        </w:rPr>
      </w:pPr>
    </w:p>
    <w:p w14:paraId="77EBE672" w14:textId="77777777" w:rsidR="002C26C6" w:rsidRPr="008D2994" w:rsidRDefault="002C26C6" w:rsidP="00AE0EE8">
      <w:pPr>
        <w:pStyle w:val="Title"/>
        <w:keepNext/>
        <w:keepLines/>
        <w:spacing w:line="288" w:lineRule="auto"/>
      </w:pPr>
      <w:r w:rsidRPr="008D2994">
        <w:lastRenderedPageBreak/>
        <w:t>Chapter II</w:t>
      </w:r>
    </w:p>
    <w:p w14:paraId="77EBE673" w14:textId="77777777" w:rsidR="002C26C6" w:rsidRPr="008D2994" w:rsidRDefault="002C26C6" w:rsidP="00AE0EE8">
      <w:pPr>
        <w:keepNext/>
        <w:keepLines/>
        <w:spacing w:line="288" w:lineRule="auto"/>
        <w:jc w:val="center"/>
        <w:rPr>
          <w:b/>
        </w:rPr>
      </w:pPr>
    </w:p>
    <w:p w14:paraId="77EBE674" w14:textId="77777777" w:rsidR="002C26C6" w:rsidRPr="008D2994" w:rsidRDefault="002C26C6" w:rsidP="00AE0EE8">
      <w:pPr>
        <w:pStyle w:val="Title"/>
        <w:keepNext/>
        <w:keepLines/>
        <w:spacing w:line="288" w:lineRule="auto"/>
        <w:rPr>
          <w:b w:val="0"/>
        </w:rPr>
      </w:pPr>
      <w:r w:rsidRPr="008D2994">
        <w:t>BUREAU</w:t>
      </w:r>
    </w:p>
    <w:p w14:paraId="77EBE675" w14:textId="77777777" w:rsidR="002C26C6" w:rsidRPr="008D2994" w:rsidRDefault="002C26C6" w:rsidP="00AE0EE8">
      <w:pPr>
        <w:keepNext/>
        <w:keepLines/>
        <w:spacing w:line="288" w:lineRule="auto"/>
        <w:jc w:val="both"/>
      </w:pPr>
    </w:p>
    <w:p w14:paraId="77EBE676" w14:textId="77777777" w:rsidR="002C26C6" w:rsidRPr="008D2994" w:rsidRDefault="002C26C6" w:rsidP="002C26C6">
      <w:pPr>
        <w:spacing w:line="288" w:lineRule="auto"/>
        <w:jc w:val="center"/>
        <w:rPr>
          <w:rFonts w:eastAsia="Times New Roman"/>
          <w:b/>
          <w:lang w:eastAsia="en-US"/>
        </w:rPr>
      </w:pPr>
      <w:r w:rsidRPr="008D2994">
        <w:rPr>
          <w:b/>
        </w:rPr>
        <w:t>Rule</w:t>
      </w:r>
      <w:r w:rsidR="00AE0EE8">
        <w:rPr>
          <w:b/>
          <w:bCs/>
        </w:rPr>
        <w:t xml:space="preserve"> </w:t>
      </w:r>
      <w:r w:rsidRPr="008D2994">
        <w:rPr>
          <w:b/>
          <w:bCs/>
        </w:rPr>
        <w:t>4</w:t>
      </w:r>
    </w:p>
    <w:p w14:paraId="77EBE677" w14:textId="77777777" w:rsidR="002C26C6" w:rsidRPr="008D2994" w:rsidRDefault="002C26C6" w:rsidP="00D63F1B">
      <w:pPr>
        <w:spacing w:line="288" w:lineRule="auto"/>
        <w:jc w:val="center"/>
        <w:rPr>
          <w:b/>
        </w:rPr>
      </w:pPr>
    </w:p>
    <w:p w14:paraId="77EBE678" w14:textId="77777777" w:rsidR="002C26C6" w:rsidRPr="008D2994" w:rsidRDefault="002C26C6" w:rsidP="00254A7B">
      <w:pPr>
        <w:pStyle w:val="BodyTextIndent3"/>
        <w:numPr>
          <w:ilvl w:val="0"/>
          <w:numId w:val="76"/>
        </w:numPr>
        <w:spacing w:line="288" w:lineRule="auto"/>
        <w:ind w:left="567" w:hanging="567"/>
        <w:jc w:val="both"/>
        <w:rPr>
          <w:i w:val="0"/>
        </w:rPr>
      </w:pPr>
      <w:r w:rsidRPr="008D2994">
        <w:rPr>
          <w:sz w:val="24"/>
        </w:rPr>
        <w:t>The bureau shall comprise a president, two vice-presidents, the three group presidents, the section and consultative commission presidents and a variable number of members, totalling no more than the number of Member States.</w:t>
      </w:r>
    </w:p>
    <w:p w14:paraId="77EBE679" w14:textId="77777777" w:rsidR="002C26C6" w:rsidRPr="008D2994" w:rsidRDefault="002C26C6" w:rsidP="00D63F1B">
      <w:pPr>
        <w:pStyle w:val="BodyTextIndent3"/>
        <w:spacing w:line="288" w:lineRule="auto"/>
        <w:jc w:val="both"/>
        <w:rPr>
          <w:i w:val="0"/>
        </w:rPr>
      </w:pPr>
    </w:p>
    <w:p w14:paraId="77EBE67A" w14:textId="77777777" w:rsidR="002C26C6" w:rsidRPr="008D2994" w:rsidRDefault="002C26C6" w:rsidP="00D63F1B">
      <w:pPr>
        <w:pStyle w:val="BodyTextIndent3"/>
        <w:numPr>
          <w:ilvl w:val="0"/>
          <w:numId w:val="76"/>
        </w:numPr>
        <w:spacing w:line="288" w:lineRule="auto"/>
        <w:ind w:left="567" w:hanging="567"/>
        <w:jc w:val="both"/>
        <w:rPr>
          <w:i w:val="0"/>
        </w:rPr>
      </w:pPr>
      <w:r w:rsidRPr="008D2994">
        <w:rPr>
          <w:sz w:val="24"/>
        </w:rPr>
        <w:t>In any event, the overall and geographical balance between the groups shall be respected, guaranteeing at least one, and a maximum of three, representatives from each Member State.</w:t>
      </w:r>
    </w:p>
    <w:p w14:paraId="77EBE67B" w14:textId="77777777" w:rsidR="002C26C6" w:rsidRPr="008D2994" w:rsidRDefault="002C26C6" w:rsidP="00D63F1B">
      <w:pPr>
        <w:pStyle w:val="BodyTextIndent3"/>
        <w:spacing w:line="288" w:lineRule="auto"/>
        <w:jc w:val="both"/>
        <w:rPr>
          <w:i w:val="0"/>
        </w:rPr>
      </w:pPr>
    </w:p>
    <w:p w14:paraId="77EBE67C" w14:textId="77777777" w:rsidR="002C26C6" w:rsidRPr="008D2994" w:rsidRDefault="002C26C6" w:rsidP="00254A7B">
      <w:pPr>
        <w:pStyle w:val="BodyTextIndent3"/>
        <w:numPr>
          <w:ilvl w:val="0"/>
          <w:numId w:val="76"/>
        </w:numPr>
        <w:spacing w:line="288" w:lineRule="auto"/>
        <w:ind w:left="567" w:hanging="567"/>
        <w:jc w:val="both"/>
        <w:rPr>
          <w:i w:val="0"/>
        </w:rPr>
      </w:pPr>
      <w:r w:rsidRPr="008D2994">
        <w:rPr>
          <w:sz w:val="24"/>
        </w:rPr>
        <w:t>The following functions may not be exercised by the same person: Committee president or vice-president, group president, section or consultative commission president or vice-president of the observatories.</w:t>
      </w:r>
    </w:p>
    <w:p w14:paraId="77EBE67D" w14:textId="77777777" w:rsidR="002C26C6" w:rsidRPr="008D2994" w:rsidRDefault="002C26C6" w:rsidP="00D63F1B">
      <w:pPr>
        <w:spacing w:line="288" w:lineRule="auto"/>
        <w:ind w:left="720" w:hanging="720"/>
        <w:jc w:val="both"/>
        <w:rPr>
          <w:i/>
          <w:spacing w:val="-2"/>
        </w:rPr>
      </w:pPr>
    </w:p>
    <w:p w14:paraId="77EBE67E" w14:textId="77777777" w:rsidR="002C26C6" w:rsidRPr="008D2994" w:rsidRDefault="002C26C6" w:rsidP="002C26C6">
      <w:pPr>
        <w:spacing w:line="288" w:lineRule="auto"/>
        <w:jc w:val="center"/>
        <w:rPr>
          <w:rFonts w:eastAsia="Times New Roman"/>
          <w:b/>
          <w:lang w:eastAsia="en-US"/>
        </w:rPr>
      </w:pPr>
      <w:r w:rsidRPr="008D2994">
        <w:rPr>
          <w:b/>
        </w:rPr>
        <w:t>Rule</w:t>
      </w:r>
      <w:r w:rsidR="00AE0EE8">
        <w:rPr>
          <w:b/>
          <w:bCs/>
        </w:rPr>
        <w:t xml:space="preserve"> </w:t>
      </w:r>
      <w:r w:rsidRPr="008D2994">
        <w:rPr>
          <w:b/>
          <w:bCs/>
        </w:rPr>
        <w:t>7</w:t>
      </w:r>
    </w:p>
    <w:p w14:paraId="77EBE67F" w14:textId="77777777" w:rsidR="002C26C6" w:rsidRPr="008D2994" w:rsidRDefault="002C26C6" w:rsidP="00D63F1B">
      <w:pPr>
        <w:spacing w:line="288" w:lineRule="auto"/>
        <w:ind w:left="720" w:hanging="720"/>
        <w:jc w:val="both"/>
        <w:rPr>
          <w:i/>
          <w:spacing w:val="-2"/>
        </w:rPr>
      </w:pPr>
    </w:p>
    <w:p w14:paraId="77EBE680" w14:textId="77777777" w:rsidR="002C26C6" w:rsidRPr="008D2994" w:rsidRDefault="002C26C6" w:rsidP="00D63F1B">
      <w:pPr>
        <w:pStyle w:val="ListParagraph"/>
        <w:numPr>
          <w:ilvl w:val="0"/>
          <w:numId w:val="78"/>
        </w:numPr>
        <w:ind w:left="567" w:hanging="567"/>
        <w:rPr>
          <w:i/>
          <w:spacing w:val="-2"/>
        </w:rPr>
      </w:pPr>
      <w:r w:rsidRPr="008D2994">
        <w:rPr>
          <w:i/>
          <w:sz w:val="24"/>
          <w:szCs w:val="24"/>
        </w:rPr>
        <w:t>The election panel, comprising one representative from each Member State, shall collect the nominations put forward by the groups for bureau membership and for the presidential election.</w:t>
      </w:r>
    </w:p>
    <w:p w14:paraId="77EBE681" w14:textId="77777777" w:rsidR="002C26C6" w:rsidRPr="008D2994" w:rsidRDefault="002C26C6" w:rsidP="00D63F1B">
      <w:pPr>
        <w:spacing w:line="288" w:lineRule="auto"/>
        <w:ind w:left="720" w:hanging="720"/>
        <w:jc w:val="both"/>
        <w:rPr>
          <w:i/>
          <w:spacing w:val="-2"/>
        </w:rPr>
      </w:pPr>
    </w:p>
    <w:p w14:paraId="77EBE682" w14:textId="77777777" w:rsidR="002C26C6" w:rsidRPr="008D2994" w:rsidRDefault="002C26C6" w:rsidP="00D63F1B">
      <w:pPr>
        <w:pStyle w:val="ListParagraph"/>
        <w:numPr>
          <w:ilvl w:val="0"/>
          <w:numId w:val="78"/>
        </w:numPr>
        <w:ind w:left="567" w:hanging="567"/>
        <w:rPr>
          <w:i/>
          <w:spacing w:val="-2"/>
        </w:rPr>
      </w:pPr>
      <w:r w:rsidRPr="008D2994">
        <w:rPr>
          <w:i/>
          <w:sz w:val="24"/>
          <w:szCs w:val="24"/>
        </w:rPr>
        <w:t>The election panel shall submit the nominations to the assembly for a vote.</w:t>
      </w:r>
    </w:p>
    <w:p w14:paraId="77EBE683" w14:textId="77777777" w:rsidR="002C26C6" w:rsidRPr="008D2994" w:rsidRDefault="002C26C6" w:rsidP="00D63F1B">
      <w:pPr>
        <w:spacing w:line="288" w:lineRule="auto"/>
        <w:ind w:left="720" w:hanging="720"/>
        <w:jc w:val="both"/>
        <w:rPr>
          <w:i/>
          <w:spacing w:val="-2"/>
        </w:rPr>
      </w:pPr>
    </w:p>
    <w:p w14:paraId="77EBE684" w14:textId="77777777" w:rsidR="002C26C6" w:rsidRPr="008D2994" w:rsidRDefault="002C26C6" w:rsidP="002C26C6">
      <w:pPr>
        <w:pStyle w:val="Title"/>
        <w:spacing w:line="288" w:lineRule="auto"/>
        <w:rPr>
          <w:b w:val="0"/>
        </w:rPr>
      </w:pPr>
      <w:r w:rsidRPr="008D2994">
        <w:t>Rule</w:t>
      </w:r>
      <w:r w:rsidR="00AE0EE8">
        <w:t xml:space="preserve"> </w:t>
      </w:r>
      <w:r w:rsidRPr="008D2994">
        <w:t>9</w:t>
      </w:r>
    </w:p>
    <w:p w14:paraId="77EBE685" w14:textId="77777777" w:rsidR="002C26C6" w:rsidRPr="008D2994" w:rsidRDefault="002C26C6" w:rsidP="002C26C6">
      <w:pPr>
        <w:spacing w:line="288" w:lineRule="auto"/>
        <w:jc w:val="center"/>
        <w:rPr>
          <w:b/>
        </w:rPr>
      </w:pPr>
    </w:p>
    <w:p w14:paraId="77EBE686"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lang w:eastAsia="en-US"/>
        </w:rPr>
      </w:pPr>
      <w:r w:rsidRPr="008D2994">
        <w:rPr>
          <w:i/>
        </w:rPr>
        <w:t xml:space="preserve">The bureau shall draw up the annual schedule for the meetings of the Committee and its constituent bodies in the course of the second half of the preceding year and identify the political priorities of the Committee. The main religious feasts shall be taken into account when drawing up the schedule. In particular, no meetings shall be scheduled during the Catholic and Orthodox Easter holiday periods, unless all the members concerned are in agreement. </w:t>
      </w:r>
    </w:p>
    <w:p w14:paraId="77EBE687" w14:textId="77777777" w:rsidR="002C26C6" w:rsidRPr="008D2994" w:rsidRDefault="002C26C6" w:rsidP="002C26C6">
      <w:pPr>
        <w:numPr>
          <w:ilvl w:val="12"/>
          <w:numId w:val="0"/>
        </w:numPr>
        <w:tabs>
          <w:tab w:val="left" w:pos="709"/>
        </w:tabs>
        <w:spacing w:line="288" w:lineRule="auto"/>
        <w:ind w:left="709" w:hanging="709"/>
        <w:jc w:val="both"/>
        <w:rPr>
          <w:i/>
          <w:spacing w:val="-2"/>
        </w:rPr>
      </w:pPr>
    </w:p>
    <w:p w14:paraId="77EBE688"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lang w:eastAsia="en-US"/>
        </w:rPr>
      </w:pPr>
      <w:r w:rsidRPr="008D2994">
        <w:rPr>
          <w:i/>
        </w:rPr>
        <w:t>The bureau shall monitor action taken on Committee opinions on the basis of a detailed, pre-established Commission report, in line with the provisions of the protocol on cooperation between the EESC and the Commission adopted in September 2001, last amended on 22 February 2012.</w:t>
      </w:r>
    </w:p>
    <w:p w14:paraId="77EBE689" w14:textId="77777777" w:rsidR="002C26C6" w:rsidRPr="008D2994" w:rsidRDefault="002C26C6" w:rsidP="002C26C6">
      <w:pPr>
        <w:numPr>
          <w:ilvl w:val="12"/>
          <w:numId w:val="0"/>
        </w:numPr>
        <w:tabs>
          <w:tab w:val="left" w:pos="709"/>
        </w:tabs>
        <w:spacing w:line="288" w:lineRule="auto"/>
        <w:ind w:left="709" w:hanging="709"/>
        <w:jc w:val="both"/>
      </w:pPr>
    </w:p>
    <w:p w14:paraId="77EBE68A"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lang w:eastAsia="en-US"/>
        </w:rPr>
      </w:pPr>
      <w:r w:rsidRPr="008D2994">
        <w:rPr>
          <w:i/>
        </w:rPr>
        <w:lastRenderedPageBreak/>
        <w:t>Upon the expiry of each five-year period the president and the bureau shall remain in office until the Committee has been renewed in order to take the steps necessary to handle current business.</w:t>
      </w:r>
    </w:p>
    <w:p w14:paraId="77EBE68B" w14:textId="77777777" w:rsidR="002C26C6" w:rsidRPr="008D2994" w:rsidRDefault="002C26C6" w:rsidP="00D63F1B">
      <w:pPr>
        <w:spacing w:line="288" w:lineRule="auto"/>
        <w:ind w:left="720" w:hanging="720"/>
        <w:jc w:val="both"/>
      </w:pPr>
    </w:p>
    <w:p w14:paraId="77EBE68C" w14:textId="77777777" w:rsidR="002C26C6" w:rsidRPr="00232A6A" w:rsidRDefault="002C26C6" w:rsidP="00D63F1B">
      <w:pPr>
        <w:pStyle w:val="ListParagraph"/>
        <w:numPr>
          <w:ilvl w:val="0"/>
          <w:numId w:val="2"/>
        </w:numPr>
        <w:ind w:left="567" w:hanging="567"/>
        <w:rPr>
          <w:i/>
          <w:sz w:val="24"/>
          <w:szCs w:val="24"/>
        </w:rPr>
      </w:pPr>
      <w:r w:rsidRPr="00232A6A">
        <w:rPr>
          <w:i/>
          <w:sz w:val="24"/>
          <w:szCs w:val="24"/>
        </w:rPr>
        <w:t>Without prejudice to the procedure referred to in Rule 86 of the Rules of Procedure, which applies in the event of substantial changes being made to the Rules, the bureau may, with the agreement of the groups, adopt minor changes to the Implementing Provisions.</w:t>
      </w:r>
    </w:p>
    <w:p w14:paraId="77EBE68D" w14:textId="77777777" w:rsidR="002C26C6" w:rsidRPr="008D2994" w:rsidRDefault="002C26C6" w:rsidP="002C26C6">
      <w:pPr>
        <w:spacing w:line="288" w:lineRule="auto"/>
        <w:ind w:left="720" w:hanging="720"/>
        <w:jc w:val="both"/>
        <w:rPr>
          <w:i/>
          <w:spacing w:val="-2"/>
        </w:rPr>
      </w:pPr>
    </w:p>
    <w:p w14:paraId="77EBE68E" w14:textId="77777777" w:rsidR="002C26C6" w:rsidRPr="008D2994" w:rsidRDefault="002C26C6" w:rsidP="002C26C6">
      <w:pPr>
        <w:spacing w:line="288" w:lineRule="auto"/>
        <w:jc w:val="center"/>
        <w:rPr>
          <w:rFonts w:eastAsia="Times New Roman"/>
          <w:b/>
          <w:lang w:eastAsia="en-US"/>
        </w:rPr>
      </w:pPr>
      <w:r w:rsidRPr="008D2994">
        <w:rPr>
          <w:b/>
        </w:rPr>
        <w:t xml:space="preserve">Rule </w:t>
      </w:r>
      <w:r w:rsidRPr="008D2994">
        <w:rPr>
          <w:b/>
          <w:bCs/>
        </w:rPr>
        <w:t>10</w:t>
      </w:r>
    </w:p>
    <w:p w14:paraId="77EBE68F" w14:textId="77777777" w:rsidR="002C26C6" w:rsidRPr="008D2994" w:rsidRDefault="002C26C6" w:rsidP="00D63F1B">
      <w:pPr>
        <w:spacing w:line="288" w:lineRule="auto"/>
        <w:jc w:val="center"/>
        <w:rPr>
          <w:b/>
        </w:rPr>
      </w:pPr>
    </w:p>
    <w:p w14:paraId="77EBE690" w14:textId="77777777" w:rsidR="002C26C6" w:rsidRPr="008D2994" w:rsidRDefault="002C26C6" w:rsidP="002C26C6">
      <w:pPr>
        <w:spacing w:line="288" w:lineRule="auto"/>
        <w:jc w:val="both"/>
        <w:rPr>
          <w:rStyle w:val="Emphasis"/>
          <w:rFonts w:eastAsia="Times New Roman"/>
          <w:lang w:eastAsia="en-US"/>
        </w:rPr>
      </w:pPr>
      <w:r w:rsidRPr="008D2994">
        <w:rPr>
          <w:rStyle w:val="Emphasis"/>
        </w:rPr>
        <w:t xml:space="preserve">The president shall inform the bureau in good time and as fully as possible of any cooperation agreements that he has concluded on the basis of a mandate obtained under RP Rule </w:t>
      </w:r>
      <w:r w:rsidRPr="008D2994">
        <w:rPr>
          <w:rStyle w:val="Emphasis"/>
          <w:bCs/>
        </w:rPr>
        <w:t>10</w:t>
      </w:r>
      <w:r w:rsidRPr="008D2994">
        <w:rPr>
          <w:rStyle w:val="Emphasis"/>
        </w:rPr>
        <w:t>. The texts concluded and the documents accompanying them shall be forwarded to the bureau in the language versions that were available at the time they were concluded; any translations can follow at a later date. The full Committee shall be informed in an appropriate manner of the agreements concluded.</w:t>
      </w:r>
    </w:p>
    <w:p w14:paraId="77EBE691" w14:textId="77777777" w:rsidR="002C26C6" w:rsidRPr="008D2994" w:rsidRDefault="002C26C6" w:rsidP="002C26C6">
      <w:pPr>
        <w:spacing w:line="288" w:lineRule="auto"/>
        <w:ind w:left="720" w:hanging="720"/>
        <w:jc w:val="both"/>
        <w:rPr>
          <w:i/>
          <w:spacing w:val="-2"/>
        </w:rPr>
      </w:pPr>
    </w:p>
    <w:p w14:paraId="77EBE692" w14:textId="77777777" w:rsidR="002C26C6" w:rsidRPr="008D2994" w:rsidRDefault="002C26C6" w:rsidP="002C26C6">
      <w:pPr>
        <w:spacing w:line="288" w:lineRule="auto"/>
        <w:jc w:val="center"/>
        <w:rPr>
          <w:rFonts w:eastAsia="Times New Roman"/>
          <w:b/>
          <w:lang w:eastAsia="en-US"/>
        </w:rPr>
      </w:pPr>
      <w:r w:rsidRPr="008D2994">
        <w:rPr>
          <w:b/>
        </w:rPr>
        <w:t xml:space="preserve">Rule </w:t>
      </w:r>
      <w:r w:rsidRPr="008D2994">
        <w:rPr>
          <w:b/>
          <w:bCs/>
        </w:rPr>
        <w:t>11</w:t>
      </w:r>
    </w:p>
    <w:p w14:paraId="77EBE693" w14:textId="77777777" w:rsidR="002C26C6" w:rsidRPr="008D2994" w:rsidRDefault="002C26C6" w:rsidP="00D63F1B">
      <w:pPr>
        <w:spacing w:line="288" w:lineRule="auto"/>
        <w:jc w:val="center"/>
        <w:rPr>
          <w:b/>
        </w:rPr>
      </w:pPr>
    </w:p>
    <w:p w14:paraId="77EBE694" w14:textId="77777777" w:rsidR="002C26C6" w:rsidRPr="008D2994" w:rsidRDefault="002C26C6" w:rsidP="00254A7B">
      <w:pPr>
        <w:pStyle w:val="ListParagraph"/>
        <w:numPr>
          <w:ilvl w:val="0"/>
          <w:numId w:val="82"/>
        </w:numPr>
        <w:ind w:left="567" w:hanging="567"/>
        <w:rPr>
          <w:i/>
          <w:sz w:val="24"/>
          <w:szCs w:val="24"/>
        </w:rPr>
      </w:pPr>
      <w:r w:rsidRPr="008D2994">
        <w:rPr>
          <w:i/>
          <w:sz w:val="24"/>
          <w:szCs w:val="24"/>
        </w:rPr>
        <w:t>The commission for financial and budgetary affairs (</w:t>
      </w:r>
      <w:r w:rsidR="002A04D1" w:rsidRPr="00232A6A">
        <w:rPr>
          <w:i/>
          <w:sz w:val="24"/>
          <w:szCs w:val="24"/>
        </w:rPr>
        <w:t xml:space="preserve">hereafter </w:t>
      </w:r>
      <w:r w:rsidRPr="008D2994">
        <w:rPr>
          <w:i/>
          <w:sz w:val="24"/>
          <w:szCs w:val="24"/>
        </w:rPr>
        <w:t>CAF) shall operate within the framework of the financial rules and without prejudice to the powers of the responsible budgetary authorities (bureau, president), according to its own procedural rules as adopted by the commission and validated by the bureau</w:t>
      </w:r>
      <w:r w:rsidR="00E54421" w:rsidRPr="008D2994">
        <w:rPr>
          <w:i/>
          <w:sz w:val="24"/>
          <w:szCs w:val="24"/>
        </w:rPr>
        <w:t xml:space="preserve"> and the plenary session</w:t>
      </w:r>
      <w:r w:rsidRPr="008D2994">
        <w:rPr>
          <w:i/>
          <w:sz w:val="24"/>
          <w:szCs w:val="24"/>
        </w:rPr>
        <w:t>.</w:t>
      </w:r>
    </w:p>
    <w:p w14:paraId="77EBE695" w14:textId="77777777" w:rsidR="002C26C6" w:rsidRPr="008D2994" w:rsidRDefault="002C26C6" w:rsidP="00D63F1B">
      <w:pPr>
        <w:spacing w:line="288" w:lineRule="auto"/>
        <w:jc w:val="both"/>
        <w:rPr>
          <w:i/>
        </w:rPr>
      </w:pPr>
    </w:p>
    <w:p w14:paraId="77EBE696" w14:textId="77777777" w:rsidR="002C26C6" w:rsidRPr="008D2994" w:rsidRDefault="002C26C6" w:rsidP="00D63F1B">
      <w:pPr>
        <w:pStyle w:val="ListParagraph"/>
        <w:numPr>
          <w:ilvl w:val="0"/>
          <w:numId w:val="82"/>
        </w:numPr>
        <w:ind w:left="567" w:hanging="567"/>
        <w:rPr>
          <w:i/>
        </w:rPr>
      </w:pPr>
      <w:r w:rsidRPr="008D2994">
        <w:rPr>
          <w:i/>
          <w:sz w:val="24"/>
          <w:szCs w:val="24"/>
        </w:rPr>
        <w:t>The CAF shall prepare any draft decision having financial implications for adoption by the bureau and not regarded as forming part of day-to-day management.</w:t>
      </w:r>
    </w:p>
    <w:p w14:paraId="77EBE697" w14:textId="77777777" w:rsidR="002C26C6" w:rsidRPr="008D2994" w:rsidRDefault="002C26C6" w:rsidP="00D63F1B">
      <w:pPr>
        <w:spacing w:line="288" w:lineRule="auto"/>
        <w:ind w:left="720" w:hanging="720"/>
        <w:jc w:val="both"/>
        <w:rPr>
          <w:i/>
        </w:rPr>
      </w:pPr>
    </w:p>
    <w:p w14:paraId="77EBE698" w14:textId="77777777" w:rsidR="002C26C6" w:rsidRPr="008D2994" w:rsidRDefault="002C26C6" w:rsidP="00D63F1B">
      <w:pPr>
        <w:pStyle w:val="ListParagraph"/>
        <w:numPr>
          <w:ilvl w:val="0"/>
          <w:numId w:val="82"/>
        </w:numPr>
        <w:ind w:left="567" w:hanging="567"/>
        <w:rPr>
          <w:i/>
        </w:rPr>
      </w:pPr>
      <w:r w:rsidRPr="008D2994">
        <w:rPr>
          <w:i/>
          <w:sz w:val="24"/>
          <w:szCs w:val="24"/>
        </w:rPr>
        <w:t>In addition to its role in advising the president and the bureau, the CAF may also advise any other EESC body on financial matters.</w:t>
      </w:r>
    </w:p>
    <w:p w14:paraId="77EBE699" w14:textId="77777777" w:rsidR="002C26C6" w:rsidRPr="008D2994" w:rsidRDefault="002C26C6" w:rsidP="00D63F1B">
      <w:pPr>
        <w:spacing w:line="288" w:lineRule="auto"/>
        <w:ind w:left="720" w:hanging="720"/>
        <w:jc w:val="both"/>
        <w:rPr>
          <w:i/>
        </w:rPr>
      </w:pPr>
    </w:p>
    <w:p w14:paraId="77EBE69A" w14:textId="77777777" w:rsidR="002C26C6" w:rsidRPr="008D2994" w:rsidRDefault="002C26C6" w:rsidP="00D63F1B">
      <w:pPr>
        <w:pStyle w:val="ListParagraph"/>
        <w:numPr>
          <w:ilvl w:val="0"/>
          <w:numId w:val="82"/>
        </w:numPr>
        <w:ind w:left="567" w:hanging="567"/>
        <w:rPr>
          <w:i/>
        </w:rPr>
      </w:pPr>
      <w:r w:rsidRPr="008D2994">
        <w:rPr>
          <w:i/>
          <w:sz w:val="24"/>
          <w:szCs w:val="24"/>
        </w:rPr>
        <w:t>As part of the annual budgetary procedure, the CAF shall determine the timetable for the preparation of the budget and shall provide guidance to the secretary-general on the broad strategy with regard to the budget estimates and the introductory memo for the budget. Subsequently, the CAF shall authorise the draft budget and the introductory memo submitted by the secretariat. It shall then forward them to the bureau for discussion and approval.</w:t>
      </w:r>
    </w:p>
    <w:p w14:paraId="77EBE69B" w14:textId="77777777" w:rsidR="002C26C6" w:rsidRPr="008D2994" w:rsidRDefault="002C26C6" w:rsidP="002C26C6">
      <w:pPr>
        <w:spacing w:line="288" w:lineRule="auto"/>
        <w:jc w:val="both"/>
        <w:rPr>
          <w:i/>
        </w:rPr>
      </w:pPr>
    </w:p>
    <w:p w14:paraId="77EBE69C" w14:textId="77777777" w:rsidR="00BB0F98" w:rsidRPr="008D2994" w:rsidRDefault="00BB0F98" w:rsidP="00224BB9">
      <w:pPr>
        <w:pStyle w:val="ListParagraph"/>
        <w:numPr>
          <w:ilvl w:val="0"/>
          <w:numId w:val="82"/>
        </w:numPr>
        <w:ind w:left="567" w:hanging="567"/>
        <w:rPr>
          <w:i/>
          <w:sz w:val="24"/>
          <w:szCs w:val="24"/>
        </w:rPr>
      </w:pPr>
      <w:r w:rsidRPr="008D2994">
        <w:rPr>
          <w:i/>
          <w:sz w:val="24"/>
          <w:szCs w:val="24"/>
        </w:rPr>
        <w:t xml:space="preserve">The CAF is tasked to advise on the supervision of the discharge process, working closely with the secretary-general. CAF's advisory role in the discharge procedure is limited to the topics of its general advisory competence. The secretary-general, in </w:t>
      </w:r>
      <w:r w:rsidRPr="008D2994">
        <w:rPr>
          <w:i/>
          <w:sz w:val="24"/>
          <w:szCs w:val="24"/>
        </w:rPr>
        <w:lastRenderedPageBreak/>
        <w:t xml:space="preserve">consultation and cooperation with the competent EESC services and internal bodies, without ever putting at risk the requisite confidentiality, shall prepare the EESC follow-up response to the discharge observations and commit </w:t>
      </w:r>
      <w:r w:rsidR="00256D8C">
        <w:rPr>
          <w:i/>
          <w:sz w:val="24"/>
          <w:szCs w:val="24"/>
        </w:rPr>
        <w:t>to working towards a</w:t>
      </w:r>
      <w:r w:rsidR="007172FA">
        <w:rPr>
          <w:i/>
          <w:sz w:val="24"/>
          <w:szCs w:val="24"/>
        </w:rPr>
        <w:t xml:space="preserve"> </w:t>
      </w:r>
      <w:r w:rsidRPr="008D2994">
        <w:rPr>
          <w:i/>
          <w:sz w:val="24"/>
          <w:szCs w:val="24"/>
        </w:rPr>
        <w:t>positive outcome of the process.</w:t>
      </w:r>
    </w:p>
    <w:p w14:paraId="77EBE69D" w14:textId="77777777" w:rsidR="00BB0F98" w:rsidRPr="008D2994" w:rsidRDefault="00BB0F98" w:rsidP="00BB0F98">
      <w:pPr>
        <w:rPr>
          <w:i/>
        </w:rPr>
      </w:pPr>
    </w:p>
    <w:p w14:paraId="77EBE69E" w14:textId="77777777" w:rsidR="002C26C6" w:rsidRPr="008D2994" w:rsidRDefault="002C26C6" w:rsidP="00254A7B">
      <w:pPr>
        <w:pStyle w:val="ListParagraph"/>
        <w:numPr>
          <w:ilvl w:val="0"/>
          <w:numId w:val="82"/>
        </w:numPr>
        <w:ind w:left="567" w:hanging="567"/>
        <w:rPr>
          <w:i/>
          <w:sz w:val="24"/>
          <w:szCs w:val="24"/>
        </w:rPr>
      </w:pPr>
      <w:r w:rsidRPr="008D2994">
        <w:rPr>
          <w:i/>
          <w:sz w:val="24"/>
          <w:szCs w:val="24"/>
        </w:rPr>
        <w:t>The CAF shall monitor, analyse and, whenever necessary, propose measures regarding the budget, its expected development, transfer of appropriations (with particular regard to buildings projects, IT, security and logistics) on the basis of reports provided regularly by the secretariat and/or at the express request of this commission. It shall also have an advisory role regarding the management of the budget line available for members' expenses. It shall regularly inform and/or issue recommendations to the bureau. The CAF shall also monitor all agreements concluded by the EESC that, directly or indirectly, have financial implications with respect to outside organisations.</w:t>
      </w:r>
    </w:p>
    <w:p w14:paraId="77EBE69F" w14:textId="77777777" w:rsidR="002C26C6" w:rsidRPr="008D2994" w:rsidRDefault="002C26C6" w:rsidP="00D63F1B">
      <w:pPr>
        <w:spacing w:line="288" w:lineRule="auto"/>
        <w:rPr>
          <w:i/>
        </w:rPr>
      </w:pPr>
    </w:p>
    <w:p w14:paraId="77EBE6A0" w14:textId="77777777" w:rsidR="002C26C6" w:rsidRPr="008D2994" w:rsidRDefault="002C26C6" w:rsidP="00254A7B">
      <w:pPr>
        <w:pStyle w:val="ListParagraph"/>
        <w:numPr>
          <w:ilvl w:val="0"/>
          <w:numId w:val="82"/>
        </w:numPr>
        <w:ind w:left="567" w:hanging="567"/>
        <w:rPr>
          <w:i/>
          <w:sz w:val="24"/>
          <w:szCs w:val="24"/>
        </w:rPr>
      </w:pPr>
      <w:r w:rsidRPr="008D2994">
        <w:rPr>
          <w:i/>
          <w:sz w:val="24"/>
          <w:szCs w:val="24"/>
        </w:rPr>
        <w:t>The CAF shall then monitor the administration's proposals regarding the distribution of appropriations and for members' representation and reception expenses and shall forward its findings to the bureau for a decision.</w:t>
      </w:r>
    </w:p>
    <w:p w14:paraId="77EBE6A1" w14:textId="77777777" w:rsidR="002C26C6" w:rsidRPr="008D2994" w:rsidRDefault="002C26C6" w:rsidP="00D63F1B">
      <w:pPr>
        <w:spacing w:line="288" w:lineRule="auto"/>
        <w:jc w:val="both"/>
        <w:rPr>
          <w:i/>
        </w:rPr>
      </w:pPr>
    </w:p>
    <w:p w14:paraId="77EBE6A2" w14:textId="77777777" w:rsidR="002C26C6" w:rsidRPr="008D2994" w:rsidRDefault="002C26C6" w:rsidP="00254A7B">
      <w:pPr>
        <w:pStyle w:val="ListParagraph"/>
        <w:numPr>
          <w:ilvl w:val="0"/>
          <w:numId w:val="82"/>
        </w:numPr>
        <w:ind w:left="567" w:hanging="567"/>
        <w:rPr>
          <w:i/>
          <w:sz w:val="24"/>
          <w:szCs w:val="24"/>
        </w:rPr>
      </w:pPr>
      <w:r w:rsidRPr="008D2994">
        <w:rPr>
          <w:i/>
          <w:sz w:val="24"/>
          <w:szCs w:val="24"/>
        </w:rPr>
        <w:t>The secretary-general shall communicate the operational organisation chart and any changes proposed to it to the CAF before submitting it to the bureau.</w:t>
      </w:r>
    </w:p>
    <w:p w14:paraId="77EBE6A3" w14:textId="77777777" w:rsidR="002C26C6" w:rsidRPr="008D2994" w:rsidRDefault="002C26C6" w:rsidP="00D63F1B">
      <w:pPr>
        <w:spacing w:line="288" w:lineRule="auto"/>
        <w:ind w:left="720" w:hanging="720"/>
        <w:jc w:val="both"/>
        <w:rPr>
          <w:i/>
        </w:rPr>
      </w:pPr>
    </w:p>
    <w:p w14:paraId="77EBE6A4" w14:textId="77777777" w:rsidR="002C26C6" w:rsidRPr="008D2994" w:rsidRDefault="002C26C6" w:rsidP="00254A7B">
      <w:pPr>
        <w:pStyle w:val="ListParagraph"/>
        <w:numPr>
          <w:ilvl w:val="0"/>
          <w:numId w:val="82"/>
        </w:numPr>
        <w:ind w:left="567" w:hanging="567"/>
        <w:rPr>
          <w:i/>
          <w:sz w:val="24"/>
          <w:szCs w:val="24"/>
        </w:rPr>
      </w:pPr>
      <w:r w:rsidRPr="008D2994">
        <w:rPr>
          <w:i/>
          <w:sz w:val="24"/>
          <w:szCs w:val="24"/>
        </w:rPr>
        <w:t xml:space="preserve">Contact between the </w:t>
      </w:r>
      <w:r w:rsidRPr="008D2994">
        <w:rPr>
          <w:rFonts w:eastAsia="SimSun"/>
          <w:i/>
          <w:sz w:val="24"/>
          <w:szCs w:val="24"/>
        </w:rPr>
        <w:t>CAF</w:t>
      </w:r>
      <w:r w:rsidRPr="008D2994">
        <w:rPr>
          <w:i/>
          <w:sz w:val="24"/>
          <w:szCs w:val="24"/>
        </w:rPr>
        <w:t xml:space="preserve"> and the EESC's other bodies shall be maintained by the president of the commission or by a commission member delegated by him.</w:t>
      </w:r>
    </w:p>
    <w:p w14:paraId="77EBE6A5" w14:textId="77777777" w:rsidR="002C26C6" w:rsidRPr="008D2994" w:rsidRDefault="002C26C6" w:rsidP="00B91557">
      <w:pPr>
        <w:spacing w:line="288" w:lineRule="auto"/>
        <w:ind w:left="720" w:hanging="720"/>
        <w:jc w:val="both"/>
        <w:rPr>
          <w:i/>
        </w:rPr>
      </w:pPr>
    </w:p>
    <w:p w14:paraId="77EBE6A6" w14:textId="77777777" w:rsidR="002C26C6" w:rsidRPr="008D2994" w:rsidRDefault="002C26C6" w:rsidP="00254A7B">
      <w:pPr>
        <w:pStyle w:val="ListParagraph"/>
        <w:numPr>
          <w:ilvl w:val="0"/>
          <w:numId w:val="82"/>
        </w:numPr>
        <w:ind w:left="567" w:hanging="567"/>
        <w:rPr>
          <w:i/>
          <w:sz w:val="24"/>
          <w:szCs w:val="24"/>
        </w:rPr>
      </w:pPr>
      <w:r w:rsidRPr="008D2994">
        <w:rPr>
          <w:i/>
          <w:sz w:val="24"/>
          <w:szCs w:val="24"/>
        </w:rPr>
        <w:t>In the case of proposals that the CAF adopts by a simple majority, the bureau must be informed orally of the arguments supporting the minority positions.</w:t>
      </w:r>
    </w:p>
    <w:p w14:paraId="77EBE6A7" w14:textId="77777777" w:rsidR="002C26C6" w:rsidRPr="008D2994" w:rsidRDefault="002C26C6" w:rsidP="00D63F1B">
      <w:pPr>
        <w:spacing w:line="288" w:lineRule="auto"/>
        <w:jc w:val="both"/>
        <w:rPr>
          <w:spacing w:val="-2"/>
        </w:rPr>
      </w:pPr>
    </w:p>
    <w:p w14:paraId="77EBE6A8" w14:textId="77777777" w:rsidR="002C26C6" w:rsidRPr="008D2994" w:rsidRDefault="002C26C6" w:rsidP="00B91557">
      <w:pPr>
        <w:spacing w:line="288" w:lineRule="auto"/>
        <w:jc w:val="center"/>
        <w:rPr>
          <w:rFonts w:eastAsia="Times New Roman"/>
          <w:b/>
          <w:lang w:eastAsia="en-US"/>
        </w:rPr>
      </w:pPr>
      <w:r w:rsidRPr="008D2994">
        <w:rPr>
          <w:b/>
        </w:rPr>
        <w:t xml:space="preserve">Rule </w:t>
      </w:r>
      <w:r w:rsidRPr="008D2994">
        <w:rPr>
          <w:b/>
          <w:bCs/>
        </w:rPr>
        <w:t>16</w:t>
      </w:r>
    </w:p>
    <w:p w14:paraId="77EBE6A9" w14:textId="77777777" w:rsidR="002C26C6" w:rsidRPr="008D2994" w:rsidRDefault="002C26C6" w:rsidP="00D63F1B">
      <w:pPr>
        <w:spacing w:line="288" w:lineRule="auto"/>
        <w:jc w:val="center"/>
        <w:rPr>
          <w:b/>
        </w:rPr>
      </w:pPr>
    </w:p>
    <w:p w14:paraId="77EBE6AA" w14:textId="77777777" w:rsidR="002C26C6" w:rsidRPr="008D2994" w:rsidRDefault="002C26C6" w:rsidP="00D63F1B">
      <w:pPr>
        <w:pStyle w:val="ListParagraph"/>
        <w:numPr>
          <w:ilvl w:val="0"/>
          <w:numId w:val="84"/>
        </w:numPr>
        <w:ind w:left="567" w:hanging="567"/>
        <w:rPr>
          <w:i/>
          <w:spacing w:val="-2"/>
        </w:rPr>
      </w:pPr>
      <w:r w:rsidRPr="008D2994">
        <w:rPr>
          <w:i/>
          <w:sz w:val="24"/>
          <w:szCs w:val="24"/>
        </w:rPr>
        <w:t>The enlarged presidency may invite the presidents of other EESC bodies to attend its meetings</w:t>
      </w:r>
      <w:r w:rsidRPr="008D2994">
        <w:rPr>
          <w:i/>
        </w:rPr>
        <w:t>.</w:t>
      </w:r>
    </w:p>
    <w:p w14:paraId="77EBE6AB" w14:textId="77777777" w:rsidR="002C26C6" w:rsidRPr="008D2994" w:rsidRDefault="002C26C6" w:rsidP="00D63F1B">
      <w:pPr>
        <w:spacing w:line="288" w:lineRule="auto"/>
        <w:jc w:val="both"/>
        <w:rPr>
          <w:spacing w:val="-2"/>
        </w:rPr>
      </w:pPr>
    </w:p>
    <w:p w14:paraId="77EBE6AC" w14:textId="77777777" w:rsidR="002C26C6" w:rsidRPr="008D2994" w:rsidRDefault="002C26C6" w:rsidP="00D63F1B">
      <w:pPr>
        <w:keepNext/>
        <w:spacing w:line="288" w:lineRule="auto"/>
        <w:jc w:val="center"/>
        <w:rPr>
          <w:rFonts w:eastAsia="Times New Roman"/>
          <w:b/>
          <w:lang w:eastAsia="en-US"/>
        </w:rPr>
      </w:pPr>
      <w:r w:rsidRPr="008D2994">
        <w:rPr>
          <w:b/>
        </w:rPr>
        <w:lastRenderedPageBreak/>
        <w:t>Chapter IV</w:t>
      </w:r>
    </w:p>
    <w:p w14:paraId="77EBE6AD" w14:textId="77777777" w:rsidR="002C26C6" w:rsidRPr="008D2994" w:rsidRDefault="002C26C6" w:rsidP="00D63F1B">
      <w:pPr>
        <w:keepNext/>
        <w:spacing w:line="288" w:lineRule="auto"/>
        <w:jc w:val="center"/>
        <w:rPr>
          <w:b/>
        </w:rPr>
      </w:pPr>
    </w:p>
    <w:p w14:paraId="77EBE6AE" w14:textId="77777777" w:rsidR="002C26C6" w:rsidRPr="008D2994" w:rsidRDefault="002C26C6" w:rsidP="00D63F1B">
      <w:pPr>
        <w:keepNext/>
        <w:spacing w:line="288" w:lineRule="auto"/>
        <w:jc w:val="center"/>
        <w:rPr>
          <w:rFonts w:eastAsia="Times New Roman"/>
          <w:b/>
          <w:lang w:eastAsia="en-US"/>
        </w:rPr>
      </w:pPr>
      <w:r w:rsidRPr="008D2994">
        <w:rPr>
          <w:b/>
        </w:rPr>
        <w:t xml:space="preserve">SECTIONS </w:t>
      </w:r>
    </w:p>
    <w:p w14:paraId="77EBE6AF" w14:textId="77777777" w:rsidR="002C26C6" w:rsidRPr="008D2994" w:rsidRDefault="002C26C6" w:rsidP="00254A7B">
      <w:pPr>
        <w:keepNext/>
        <w:spacing w:line="288" w:lineRule="auto"/>
        <w:ind w:left="720" w:hanging="720"/>
        <w:jc w:val="both"/>
        <w:rPr>
          <w:i/>
          <w:spacing w:val="-2"/>
        </w:rPr>
      </w:pPr>
    </w:p>
    <w:p w14:paraId="77EBE6B0" w14:textId="77777777" w:rsidR="002C26C6" w:rsidRPr="008D2994" w:rsidRDefault="002C26C6" w:rsidP="003B0ED0">
      <w:pPr>
        <w:keepNext/>
        <w:keepLines/>
        <w:spacing w:line="288" w:lineRule="auto"/>
        <w:jc w:val="center"/>
        <w:rPr>
          <w:rFonts w:eastAsia="Times New Roman"/>
          <w:b/>
          <w:lang w:eastAsia="en-US"/>
        </w:rPr>
      </w:pPr>
      <w:r w:rsidRPr="008D2994">
        <w:rPr>
          <w:b/>
        </w:rPr>
        <w:t xml:space="preserve">Rule </w:t>
      </w:r>
      <w:r w:rsidRPr="008D2994">
        <w:rPr>
          <w:b/>
          <w:bCs/>
        </w:rPr>
        <w:t>18</w:t>
      </w:r>
    </w:p>
    <w:p w14:paraId="77EBE6B1" w14:textId="77777777" w:rsidR="002C26C6" w:rsidRPr="008D2994" w:rsidRDefault="002C26C6" w:rsidP="00D63F1B">
      <w:pPr>
        <w:keepNext/>
        <w:keepLines/>
        <w:spacing w:line="288" w:lineRule="auto"/>
        <w:jc w:val="center"/>
        <w:rPr>
          <w:b/>
        </w:rPr>
      </w:pPr>
    </w:p>
    <w:p w14:paraId="77EBE6B2" w14:textId="77777777" w:rsidR="002C26C6" w:rsidRPr="008D2994" w:rsidRDefault="002C26C6" w:rsidP="003B0ED0">
      <w:pPr>
        <w:pStyle w:val="ListParagraph"/>
        <w:keepNext/>
        <w:keepLines/>
        <w:numPr>
          <w:ilvl w:val="0"/>
          <w:numId w:val="85"/>
        </w:numPr>
        <w:ind w:left="567" w:hanging="567"/>
        <w:rPr>
          <w:i/>
          <w:spacing w:val="-2"/>
          <w:sz w:val="24"/>
          <w:szCs w:val="24"/>
        </w:rPr>
      </w:pPr>
      <w:r w:rsidRPr="008D2994">
        <w:rPr>
          <w:i/>
          <w:sz w:val="24"/>
          <w:szCs w:val="24"/>
        </w:rPr>
        <w:t>Members of sections, consultative commissions or study groups may be accompanied by an assistant. Before the meeting starts, the assistant's name and capacity shall be communicated to the president of the section, consultative commission or study group for approval.</w:t>
      </w:r>
    </w:p>
    <w:p w14:paraId="77EBE6B3" w14:textId="77777777" w:rsidR="002C26C6" w:rsidRPr="008D2994" w:rsidRDefault="002C26C6" w:rsidP="00D63F1B">
      <w:pPr>
        <w:spacing w:line="288" w:lineRule="auto"/>
        <w:ind w:left="720" w:hanging="720"/>
        <w:jc w:val="both"/>
        <w:rPr>
          <w:i/>
          <w:spacing w:val="-2"/>
        </w:rPr>
      </w:pPr>
    </w:p>
    <w:p w14:paraId="77EBE6B4" w14:textId="77777777" w:rsidR="002C26C6" w:rsidRPr="008D2994" w:rsidRDefault="002C26C6" w:rsidP="003B0ED0">
      <w:pPr>
        <w:pStyle w:val="ListParagraph"/>
        <w:keepNext/>
        <w:keepLines/>
        <w:numPr>
          <w:ilvl w:val="0"/>
          <w:numId w:val="85"/>
        </w:numPr>
        <w:ind w:left="567" w:hanging="567"/>
        <w:rPr>
          <w:i/>
          <w:spacing w:val="-2"/>
          <w:sz w:val="24"/>
          <w:szCs w:val="24"/>
        </w:rPr>
      </w:pPr>
      <w:r w:rsidRPr="008D2994">
        <w:rPr>
          <w:i/>
          <w:sz w:val="24"/>
          <w:szCs w:val="24"/>
        </w:rPr>
        <w:t>Assistants shall not have any right to a refund of expenses or to allowances. An assistant may be given the floor by the person chairing the meeting if the member whom the assistant is accompanying so requests. Members of sections, consultative commissions or study groups may be accompanied by their alternates as assistants.</w:t>
      </w:r>
    </w:p>
    <w:p w14:paraId="77EBE6B5" w14:textId="77777777" w:rsidR="002C26C6" w:rsidRPr="008D2994" w:rsidRDefault="002C26C6" w:rsidP="00D63F1B">
      <w:pPr>
        <w:spacing w:line="288" w:lineRule="auto"/>
        <w:jc w:val="both"/>
        <w:rPr>
          <w:i/>
          <w:spacing w:val="-2"/>
        </w:rPr>
      </w:pPr>
    </w:p>
    <w:p w14:paraId="77EBE6B6" w14:textId="77777777" w:rsidR="002C26C6" w:rsidRPr="008D2994" w:rsidRDefault="002C26C6" w:rsidP="00D63F1B">
      <w:pPr>
        <w:pStyle w:val="ListParagraph"/>
        <w:keepNext/>
        <w:keepLines/>
        <w:numPr>
          <w:ilvl w:val="0"/>
          <w:numId w:val="85"/>
        </w:numPr>
        <w:ind w:left="567" w:hanging="567"/>
        <w:rPr>
          <w:i/>
          <w:spacing w:val="-2"/>
        </w:rPr>
      </w:pPr>
      <w:r w:rsidRPr="008D2994">
        <w:rPr>
          <w:i/>
          <w:sz w:val="24"/>
          <w:szCs w:val="24"/>
        </w:rPr>
        <w:t>It shall be the responsibility of the person chairing the meeting to ensure, within the scope of his general powers to direct the proceedings</w:t>
      </w:r>
      <w:r w:rsidR="00D97E34" w:rsidRPr="008D2994">
        <w:rPr>
          <w:i/>
          <w:sz w:val="24"/>
          <w:szCs w:val="24"/>
        </w:rPr>
        <w:t xml:space="preserve">, </w:t>
      </w:r>
      <w:r w:rsidRPr="008D2994">
        <w:rPr>
          <w:i/>
          <w:sz w:val="24"/>
          <w:szCs w:val="24"/>
        </w:rPr>
        <w:t>that the contribution of an assistant is in keeping with the rules in force and does not exceed the function he has been assigned to perform for the member he is accompanying.</w:t>
      </w:r>
    </w:p>
    <w:p w14:paraId="77EBE6B7" w14:textId="77777777" w:rsidR="002C26C6" w:rsidRPr="008D2994" w:rsidRDefault="002C26C6" w:rsidP="002C26C6">
      <w:pPr>
        <w:spacing w:line="288" w:lineRule="auto"/>
        <w:jc w:val="both"/>
        <w:rPr>
          <w:spacing w:val="-2"/>
        </w:rPr>
      </w:pPr>
    </w:p>
    <w:p w14:paraId="77EBE6B8" w14:textId="77777777" w:rsidR="002C26C6" w:rsidRPr="008D2994" w:rsidRDefault="002C26C6" w:rsidP="0024494D">
      <w:pPr>
        <w:spacing w:line="288" w:lineRule="auto"/>
        <w:jc w:val="center"/>
        <w:rPr>
          <w:rFonts w:eastAsia="Times New Roman"/>
          <w:b/>
          <w:lang w:eastAsia="en-US"/>
        </w:rPr>
      </w:pPr>
      <w:r w:rsidRPr="008D2994">
        <w:rPr>
          <w:b/>
        </w:rPr>
        <w:t xml:space="preserve">Rule </w:t>
      </w:r>
      <w:r w:rsidRPr="008D2994">
        <w:rPr>
          <w:b/>
          <w:bCs/>
        </w:rPr>
        <w:t>19</w:t>
      </w:r>
    </w:p>
    <w:p w14:paraId="77EBE6B9" w14:textId="77777777" w:rsidR="002C26C6" w:rsidRPr="008D2994" w:rsidRDefault="002C26C6" w:rsidP="00D63F1B">
      <w:pPr>
        <w:spacing w:line="288" w:lineRule="auto"/>
        <w:jc w:val="center"/>
        <w:rPr>
          <w:b/>
        </w:rPr>
      </w:pPr>
    </w:p>
    <w:p w14:paraId="77EBE6BA" w14:textId="77777777" w:rsidR="002C26C6" w:rsidRPr="008D2994" w:rsidRDefault="002C26C6" w:rsidP="003B0ED0">
      <w:pPr>
        <w:pStyle w:val="ListParagraph"/>
        <w:numPr>
          <w:ilvl w:val="0"/>
          <w:numId w:val="87"/>
        </w:numPr>
        <w:ind w:left="567" w:hanging="567"/>
        <w:rPr>
          <w:i/>
          <w:sz w:val="24"/>
          <w:szCs w:val="24"/>
        </w:rPr>
      </w:pPr>
      <w:r w:rsidRPr="008D2994">
        <w:rPr>
          <w:i/>
          <w:sz w:val="24"/>
          <w:szCs w:val="24"/>
        </w:rPr>
        <w:t>The section or consultative commission vice-presidents shall stand in as necessary for the section or consultative commission president or undertake specific tasks at his/her request.</w:t>
      </w:r>
    </w:p>
    <w:p w14:paraId="77EBE6BB" w14:textId="77777777" w:rsidR="002C26C6" w:rsidRPr="008D2994" w:rsidRDefault="002C26C6" w:rsidP="00D63F1B">
      <w:pPr>
        <w:spacing w:line="288" w:lineRule="auto"/>
        <w:ind w:left="720" w:hanging="720"/>
        <w:jc w:val="both"/>
      </w:pPr>
    </w:p>
    <w:p w14:paraId="77EBE6BC" w14:textId="77777777" w:rsidR="002C26C6" w:rsidRPr="008D2994" w:rsidRDefault="002C26C6" w:rsidP="00D63F1B">
      <w:pPr>
        <w:pStyle w:val="ListParagraph"/>
        <w:numPr>
          <w:ilvl w:val="0"/>
          <w:numId w:val="87"/>
        </w:numPr>
        <w:ind w:left="567" w:hanging="567"/>
      </w:pPr>
      <w:r w:rsidRPr="008D2994">
        <w:rPr>
          <w:i/>
          <w:sz w:val="24"/>
          <w:szCs w:val="24"/>
        </w:rPr>
        <w:t>If the president and the vice-presidents are absent, the oldest member of the bureau shall take the chair.</w:t>
      </w:r>
    </w:p>
    <w:p w14:paraId="77EBE6BD" w14:textId="77777777" w:rsidR="002C26C6" w:rsidRPr="008D2994" w:rsidRDefault="002C26C6" w:rsidP="002C26C6">
      <w:pPr>
        <w:spacing w:line="288" w:lineRule="auto"/>
        <w:jc w:val="both"/>
        <w:rPr>
          <w:spacing w:val="-2"/>
        </w:rPr>
      </w:pPr>
    </w:p>
    <w:p w14:paraId="77EBE6BE" w14:textId="77777777" w:rsidR="002C26C6" w:rsidRPr="008D2994" w:rsidRDefault="002C26C6" w:rsidP="0024494D">
      <w:pPr>
        <w:pStyle w:val="Title"/>
        <w:spacing w:line="288" w:lineRule="auto"/>
        <w:rPr>
          <w:b w:val="0"/>
        </w:rPr>
      </w:pPr>
      <w:r w:rsidRPr="008D2994">
        <w:t>Rule 20</w:t>
      </w:r>
    </w:p>
    <w:p w14:paraId="77EBE6BF" w14:textId="77777777" w:rsidR="002C26C6" w:rsidRPr="008D2994" w:rsidRDefault="002C26C6" w:rsidP="00D63F1B">
      <w:pPr>
        <w:spacing w:line="288" w:lineRule="auto"/>
        <w:jc w:val="center"/>
        <w:rPr>
          <w:b/>
        </w:rPr>
      </w:pPr>
    </w:p>
    <w:p w14:paraId="77EBE6C0" w14:textId="77777777" w:rsidR="002C26C6" w:rsidRPr="008D2994" w:rsidRDefault="002C26C6" w:rsidP="003B0ED0">
      <w:pPr>
        <w:pStyle w:val="ListParagraph"/>
        <w:numPr>
          <w:ilvl w:val="0"/>
          <w:numId w:val="89"/>
        </w:numPr>
        <w:ind w:left="567" w:hanging="567"/>
        <w:rPr>
          <w:spacing w:val="-2"/>
          <w:sz w:val="24"/>
          <w:szCs w:val="24"/>
        </w:rPr>
      </w:pPr>
      <w:r w:rsidRPr="008D2994">
        <w:rPr>
          <w:i/>
          <w:sz w:val="24"/>
          <w:szCs w:val="24"/>
        </w:rPr>
        <w:t>The membership of study groups should take account of the need to ensure that all the relevant interests, sectors, geographical areas and genders are represented. This requirement is all the more justified where several sections or consultative commissions are directly or indirectly concerned.</w:t>
      </w:r>
    </w:p>
    <w:p w14:paraId="77EBE6C1" w14:textId="77777777" w:rsidR="002C26C6" w:rsidRPr="008D2994" w:rsidRDefault="002C26C6" w:rsidP="00D63F1B">
      <w:pPr>
        <w:spacing w:line="288" w:lineRule="auto"/>
        <w:jc w:val="both"/>
        <w:rPr>
          <w:spacing w:val="-2"/>
        </w:rPr>
      </w:pPr>
    </w:p>
    <w:p w14:paraId="77EBE6C2" w14:textId="77777777" w:rsidR="002C26C6" w:rsidRPr="008D2994" w:rsidRDefault="002C26C6" w:rsidP="00224BB9">
      <w:pPr>
        <w:pStyle w:val="ListParagraph"/>
        <w:numPr>
          <w:ilvl w:val="0"/>
          <w:numId w:val="89"/>
        </w:numPr>
        <w:ind w:left="567" w:hanging="567"/>
        <w:rPr>
          <w:spacing w:val="-2"/>
          <w:sz w:val="24"/>
          <w:szCs w:val="24"/>
        </w:rPr>
      </w:pPr>
      <w:r w:rsidRPr="008D2994">
        <w:rPr>
          <w:i/>
          <w:sz w:val="24"/>
          <w:szCs w:val="24"/>
        </w:rPr>
        <w:t xml:space="preserve">Study groups should not in principle have more than twenty-four members unless prior authorisation has been given by the Committee bureau. This authorisation may be granted at the request of the relevant section or consultative commission president acting with the approval of the section bureau. The Committee bureau shall decide the size of study groups in accordance with the procedures set out in RP Rule 33. </w:t>
      </w:r>
      <w:r w:rsidR="00BB0F98" w:rsidRPr="008D2994">
        <w:rPr>
          <w:i/>
          <w:sz w:val="24"/>
          <w:szCs w:val="24"/>
        </w:rPr>
        <w:t xml:space="preserve">Group </w:t>
      </w:r>
      <w:r w:rsidR="00BB0F98" w:rsidRPr="008D2994">
        <w:rPr>
          <w:i/>
          <w:sz w:val="24"/>
          <w:szCs w:val="24"/>
        </w:rPr>
        <w:lastRenderedPageBreak/>
        <w:t>presidents may modify the size of the study groups. This modification shall be confirmed by the Bureau.</w:t>
      </w:r>
    </w:p>
    <w:p w14:paraId="77EBE6C3" w14:textId="77777777" w:rsidR="002C26C6" w:rsidRPr="008D2994" w:rsidRDefault="002C26C6" w:rsidP="00D63F1B">
      <w:pPr>
        <w:spacing w:line="288" w:lineRule="auto"/>
        <w:ind w:left="720" w:hanging="720"/>
        <w:jc w:val="both"/>
        <w:rPr>
          <w:i/>
          <w:spacing w:val="-2"/>
        </w:rPr>
      </w:pPr>
    </w:p>
    <w:p w14:paraId="77EBE6C4" w14:textId="77777777" w:rsidR="002C26C6" w:rsidRPr="008D2994" w:rsidRDefault="002C26C6" w:rsidP="003B0ED0">
      <w:pPr>
        <w:pStyle w:val="ListParagraph"/>
        <w:numPr>
          <w:ilvl w:val="0"/>
          <w:numId w:val="89"/>
        </w:numPr>
        <w:ind w:left="567" w:hanging="567"/>
        <w:rPr>
          <w:i/>
          <w:spacing w:val="-2"/>
          <w:sz w:val="24"/>
          <w:szCs w:val="24"/>
        </w:rPr>
      </w:pPr>
      <w:r w:rsidRPr="008D2994">
        <w:rPr>
          <w:i/>
          <w:sz w:val="24"/>
          <w:szCs w:val="24"/>
        </w:rPr>
        <w:t>It shall be the responsibility of the group presidents, in liaison with the sections or consultative commissions, to ensure that members appointed to a study group have a real interest in the subject, will be able to attend meetings, and possess the relevant expertise.</w:t>
      </w:r>
    </w:p>
    <w:p w14:paraId="77EBE6C5" w14:textId="77777777" w:rsidR="002C26C6" w:rsidRPr="008D2994" w:rsidRDefault="002C26C6" w:rsidP="00D63F1B">
      <w:pPr>
        <w:spacing w:line="288" w:lineRule="auto"/>
        <w:jc w:val="both"/>
        <w:rPr>
          <w:i/>
          <w:spacing w:val="-2"/>
        </w:rPr>
      </w:pPr>
    </w:p>
    <w:p w14:paraId="77EBE6C6" w14:textId="77777777" w:rsidR="002C26C6" w:rsidRPr="008D2994" w:rsidRDefault="002C26C6" w:rsidP="00D63F1B">
      <w:pPr>
        <w:pStyle w:val="ListParagraph"/>
        <w:numPr>
          <w:ilvl w:val="0"/>
          <w:numId w:val="89"/>
        </w:numPr>
        <w:ind w:left="567" w:hanging="567"/>
        <w:rPr>
          <w:i/>
        </w:rPr>
      </w:pPr>
      <w:r w:rsidRPr="008D2994">
        <w:rPr>
          <w:i/>
          <w:sz w:val="24"/>
          <w:szCs w:val="24"/>
        </w:rPr>
        <w:t>If, after detailed examination, the assignment of a referral to a category turns out to be inappropriate, it may be re-assigned, in exceptional circumstances, at the following meeting of the bureau, following a request from the rapporteur.</w:t>
      </w:r>
    </w:p>
    <w:p w14:paraId="77EBE6C7" w14:textId="77777777" w:rsidR="002C26C6" w:rsidRPr="008D2994" w:rsidRDefault="002C26C6" w:rsidP="00D63F1B">
      <w:pPr>
        <w:tabs>
          <w:tab w:val="left" w:pos="5966"/>
        </w:tabs>
        <w:spacing w:line="288" w:lineRule="auto"/>
        <w:jc w:val="both"/>
        <w:rPr>
          <w:i/>
          <w:spacing w:val="-2"/>
        </w:rPr>
      </w:pPr>
    </w:p>
    <w:p w14:paraId="77EBE6C8" w14:textId="77777777" w:rsidR="002C26C6" w:rsidRPr="008D2994" w:rsidRDefault="002C26C6" w:rsidP="003B0ED0">
      <w:pPr>
        <w:pStyle w:val="ListParagraph"/>
        <w:numPr>
          <w:ilvl w:val="0"/>
          <w:numId w:val="89"/>
        </w:numPr>
        <w:ind w:left="567" w:hanging="567"/>
        <w:rPr>
          <w:i/>
          <w:spacing w:val="-2"/>
          <w:sz w:val="24"/>
          <w:szCs w:val="24"/>
        </w:rPr>
      </w:pPr>
      <w:r w:rsidRPr="008D2994">
        <w:rPr>
          <w:i/>
          <w:sz w:val="24"/>
          <w:szCs w:val="24"/>
        </w:rPr>
        <w:t xml:space="preserve">In urgent cases the president of the section or consultative commission to which the referral has been made may, in liaison with his bureau and after effective consultation of the group presidents, appoint the rapporteur and </w:t>
      </w:r>
      <w:r w:rsidR="003C2DF3" w:rsidRPr="008D2994">
        <w:rPr>
          <w:i/>
          <w:sz w:val="24"/>
          <w:szCs w:val="24"/>
        </w:rPr>
        <w:t>possible</w:t>
      </w:r>
      <w:r w:rsidR="0024494D" w:rsidRPr="008D2994">
        <w:rPr>
          <w:i/>
          <w:sz w:val="24"/>
          <w:szCs w:val="24"/>
        </w:rPr>
        <w:t xml:space="preserve"> </w:t>
      </w:r>
      <w:r w:rsidRPr="008D2994">
        <w:rPr>
          <w:i/>
          <w:sz w:val="24"/>
          <w:szCs w:val="24"/>
        </w:rPr>
        <w:t>co-rapporteur and, if necessary, set up a study or drafting group, subject to the section or consultative commission's endorsement.</w:t>
      </w:r>
    </w:p>
    <w:p w14:paraId="77EBE6C9" w14:textId="77777777" w:rsidR="002C26C6" w:rsidRPr="008D2994" w:rsidRDefault="002C26C6" w:rsidP="00D63F1B">
      <w:pPr>
        <w:spacing w:line="288" w:lineRule="auto"/>
        <w:ind w:left="720" w:hanging="720"/>
        <w:jc w:val="both"/>
        <w:rPr>
          <w:i/>
          <w:spacing w:val="-2"/>
        </w:rPr>
      </w:pPr>
    </w:p>
    <w:p w14:paraId="77EBE6CA" w14:textId="77777777" w:rsidR="002C26C6" w:rsidRPr="008D2994" w:rsidRDefault="002C26C6" w:rsidP="003B0ED0">
      <w:pPr>
        <w:pStyle w:val="ListParagraph"/>
        <w:numPr>
          <w:ilvl w:val="0"/>
          <w:numId w:val="89"/>
        </w:numPr>
        <w:ind w:left="567" w:hanging="567"/>
        <w:rPr>
          <w:i/>
          <w:sz w:val="24"/>
          <w:szCs w:val="24"/>
        </w:rPr>
      </w:pPr>
      <w:r w:rsidRPr="008D2994">
        <w:rPr>
          <w:i/>
          <w:sz w:val="24"/>
          <w:szCs w:val="24"/>
        </w:rPr>
        <w:t>Opinions adopted by the sections or consultative commissions shall be sent as soon as possible to the members of the Committee, and to the Council, the Commission and the European Parliament.</w:t>
      </w:r>
    </w:p>
    <w:p w14:paraId="77EBE6CB" w14:textId="77777777" w:rsidR="002C26C6" w:rsidRPr="008D2994" w:rsidRDefault="002C26C6" w:rsidP="00D63F1B">
      <w:pPr>
        <w:spacing w:line="288" w:lineRule="auto"/>
        <w:ind w:left="720" w:hanging="720"/>
        <w:jc w:val="both"/>
        <w:rPr>
          <w:rFonts w:eastAsia="Times New Roman"/>
          <w:i/>
          <w:spacing w:val="-2"/>
          <w:lang w:eastAsia="en-US"/>
        </w:rPr>
      </w:pPr>
    </w:p>
    <w:p w14:paraId="77EBE6CC" w14:textId="77777777" w:rsidR="002C26C6" w:rsidRPr="008D2994" w:rsidRDefault="002C26C6" w:rsidP="003B0ED0">
      <w:pPr>
        <w:pStyle w:val="ListParagraph"/>
        <w:numPr>
          <w:ilvl w:val="0"/>
          <w:numId w:val="89"/>
        </w:numPr>
        <w:ind w:left="567" w:hanging="567"/>
        <w:rPr>
          <w:i/>
          <w:spacing w:val="-2"/>
          <w:sz w:val="24"/>
          <w:szCs w:val="24"/>
        </w:rPr>
      </w:pPr>
      <w:r w:rsidRPr="008D2994">
        <w:rPr>
          <w:i/>
          <w:spacing w:val="-2"/>
          <w:sz w:val="24"/>
          <w:szCs w:val="24"/>
        </w:rPr>
        <w:t xml:space="preserve">Where missions in EU Member States are </w:t>
      </w:r>
      <w:r w:rsidR="00F33A07" w:rsidRPr="008D2994">
        <w:rPr>
          <w:i/>
          <w:spacing w:val="-2"/>
          <w:sz w:val="24"/>
          <w:szCs w:val="24"/>
        </w:rPr>
        <w:t>envisaged</w:t>
      </w:r>
      <w:r w:rsidRPr="008D2994">
        <w:rPr>
          <w:i/>
          <w:spacing w:val="-2"/>
          <w:sz w:val="24"/>
          <w:szCs w:val="24"/>
        </w:rPr>
        <w:t>, the members of the Committee from the country to be visited must be consulted.</w:t>
      </w:r>
    </w:p>
    <w:p w14:paraId="77EBE6CD" w14:textId="77777777" w:rsidR="002C26C6" w:rsidRPr="008D2994" w:rsidRDefault="002C26C6" w:rsidP="002C26C6">
      <w:pPr>
        <w:spacing w:line="288" w:lineRule="auto"/>
        <w:jc w:val="both"/>
        <w:rPr>
          <w:spacing w:val="-2"/>
        </w:rPr>
      </w:pPr>
    </w:p>
    <w:p w14:paraId="77EBE6CE" w14:textId="77777777" w:rsidR="002C26C6" w:rsidRPr="008D2994" w:rsidRDefault="002C26C6" w:rsidP="007F592B">
      <w:pPr>
        <w:pStyle w:val="Title"/>
        <w:keepNext/>
        <w:spacing w:line="288" w:lineRule="auto"/>
        <w:rPr>
          <w:b w:val="0"/>
        </w:rPr>
      </w:pPr>
      <w:r w:rsidRPr="008D2994">
        <w:t>Rule 21</w:t>
      </w:r>
    </w:p>
    <w:p w14:paraId="77EBE6CF" w14:textId="77777777" w:rsidR="002C26C6" w:rsidRPr="008D2994" w:rsidRDefault="002C26C6" w:rsidP="00D63F1B">
      <w:pPr>
        <w:keepNext/>
        <w:spacing w:line="288" w:lineRule="auto"/>
        <w:jc w:val="center"/>
        <w:rPr>
          <w:b/>
        </w:rPr>
      </w:pPr>
    </w:p>
    <w:p w14:paraId="77EBE6D0" w14:textId="77777777" w:rsidR="002C26C6" w:rsidRPr="008D2994" w:rsidRDefault="002C26C6" w:rsidP="00D63F1B">
      <w:pPr>
        <w:pStyle w:val="ListParagraph"/>
        <w:numPr>
          <w:ilvl w:val="0"/>
          <w:numId w:val="91"/>
        </w:numPr>
        <w:ind w:left="567" w:hanging="567"/>
        <w:rPr>
          <w:i/>
          <w:spacing w:val="-2"/>
        </w:rPr>
      </w:pPr>
      <w:r w:rsidRPr="008D2994">
        <w:rPr>
          <w:i/>
          <w:sz w:val="24"/>
          <w:szCs w:val="24"/>
        </w:rPr>
        <w:t>The alternate must belong to the same category of economic and social activity as the member of the Committee. The member may at any time terminate the duties of the alternate on his own initiative or at the request of the latter. The member shall inform the bureau of such action. The duties of the alternate shall in any event end when the duties of the Committee member end.</w:t>
      </w:r>
    </w:p>
    <w:p w14:paraId="77EBE6D1" w14:textId="77777777" w:rsidR="002C26C6" w:rsidRPr="008D2994" w:rsidRDefault="002C26C6" w:rsidP="00D63F1B">
      <w:pPr>
        <w:spacing w:line="288" w:lineRule="auto"/>
        <w:ind w:left="720" w:hanging="720"/>
        <w:jc w:val="both"/>
        <w:rPr>
          <w:i/>
          <w:spacing w:val="-2"/>
        </w:rPr>
      </w:pPr>
    </w:p>
    <w:p w14:paraId="77EBE6D2" w14:textId="77777777" w:rsidR="002C26C6" w:rsidRPr="008D2994" w:rsidRDefault="002C26C6" w:rsidP="00D63F1B">
      <w:pPr>
        <w:pStyle w:val="ListParagraph"/>
        <w:numPr>
          <w:ilvl w:val="0"/>
          <w:numId w:val="91"/>
        </w:numPr>
        <w:ind w:left="567" w:hanging="567"/>
        <w:rPr>
          <w:i/>
          <w:spacing w:val="-2"/>
        </w:rPr>
      </w:pPr>
      <w:r w:rsidRPr="008D2994">
        <w:rPr>
          <w:i/>
          <w:sz w:val="24"/>
          <w:szCs w:val="24"/>
        </w:rPr>
        <w:t>The alternate shall take part in meetings at the initiative of the absent member, who shall notify the president of the study group.</w:t>
      </w:r>
    </w:p>
    <w:p w14:paraId="77EBE6D3" w14:textId="77777777" w:rsidR="002C26C6" w:rsidRPr="008D2994" w:rsidRDefault="002C26C6" w:rsidP="00D63F1B">
      <w:pPr>
        <w:spacing w:line="288" w:lineRule="auto"/>
        <w:jc w:val="both"/>
        <w:rPr>
          <w:i/>
          <w:spacing w:val="-2"/>
        </w:rPr>
      </w:pPr>
    </w:p>
    <w:p w14:paraId="77EBE6D4" w14:textId="77777777" w:rsidR="002C26C6" w:rsidRPr="008D2994" w:rsidRDefault="002C26C6" w:rsidP="003B0ED0">
      <w:pPr>
        <w:pStyle w:val="ListParagraph"/>
        <w:numPr>
          <w:ilvl w:val="0"/>
          <w:numId w:val="91"/>
        </w:numPr>
        <w:ind w:left="567" w:hanging="567"/>
        <w:rPr>
          <w:i/>
          <w:spacing w:val="-2"/>
          <w:sz w:val="24"/>
          <w:szCs w:val="24"/>
        </w:rPr>
      </w:pPr>
      <w:r w:rsidRPr="008D2994">
        <w:rPr>
          <w:i/>
          <w:sz w:val="24"/>
          <w:szCs w:val="24"/>
        </w:rPr>
        <w:t>This procedure can be seen as an additional way of enabling non</w:t>
      </w:r>
      <w:r w:rsidR="00D868EB" w:rsidRPr="008D2994">
        <w:rPr>
          <w:i/>
          <w:sz w:val="24"/>
          <w:szCs w:val="24"/>
        </w:rPr>
        <w:t>-</w:t>
      </w:r>
      <w:r w:rsidRPr="008D2994">
        <w:rPr>
          <w:i/>
          <w:sz w:val="24"/>
          <w:szCs w:val="24"/>
        </w:rPr>
        <w:t>members to participate in the preparatory work of the Committee. In this sense it differs from the arrangements for the delegation of voting rights and replacement which operate between members (RP Rules 65 and 66).</w:t>
      </w:r>
    </w:p>
    <w:p w14:paraId="77EBE6D5" w14:textId="77777777" w:rsidR="002C26C6" w:rsidRPr="008D2994" w:rsidRDefault="002C26C6" w:rsidP="00D63F1B">
      <w:pPr>
        <w:spacing w:line="288" w:lineRule="auto"/>
        <w:ind w:left="720" w:hanging="720"/>
        <w:jc w:val="both"/>
        <w:rPr>
          <w:i/>
          <w:spacing w:val="-2"/>
        </w:rPr>
      </w:pPr>
    </w:p>
    <w:p w14:paraId="77EBE6D6" w14:textId="77777777" w:rsidR="002C26C6" w:rsidRPr="008D2994" w:rsidRDefault="002C26C6" w:rsidP="003B0ED0">
      <w:pPr>
        <w:pStyle w:val="ListParagraph"/>
        <w:numPr>
          <w:ilvl w:val="0"/>
          <w:numId w:val="91"/>
        </w:numPr>
        <w:ind w:left="567" w:hanging="567"/>
        <w:rPr>
          <w:i/>
          <w:spacing w:val="-2"/>
          <w:sz w:val="24"/>
          <w:szCs w:val="24"/>
        </w:rPr>
      </w:pPr>
      <w:r w:rsidRPr="008D2994">
        <w:rPr>
          <w:i/>
          <w:sz w:val="24"/>
          <w:szCs w:val="24"/>
        </w:rPr>
        <w:lastRenderedPageBreak/>
        <w:t>Alternates shall be reimbursed for their participation in the work of meetings to which they are duly invited, in accordance with the terms of RP Rule 21(5).</w:t>
      </w:r>
    </w:p>
    <w:p w14:paraId="77EBE6D7" w14:textId="77777777" w:rsidR="002C26C6" w:rsidRPr="008D2994" w:rsidRDefault="002C26C6" w:rsidP="00D63F1B">
      <w:pPr>
        <w:spacing w:line="288" w:lineRule="auto"/>
        <w:jc w:val="both"/>
        <w:rPr>
          <w:spacing w:val="-2"/>
        </w:rPr>
      </w:pPr>
    </w:p>
    <w:p w14:paraId="77EBE6D8" w14:textId="77777777" w:rsidR="002C26C6" w:rsidRPr="008D2994" w:rsidRDefault="002C26C6" w:rsidP="003B0ED0">
      <w:pPr>
        <w:pStyle w:val="ListParagraph"/>
        <w:numPr>
          <w:ilvl w:val="0"/>
          <w:numId w:val="91"/>
        </w:numPr>
        <w:ind w:left="567" w:hanging="567"/>
        <w:rPr>
          <w:i/>
          <w:spacing w:val="-2"/>
          <w:sz w:val="24"/>
          <w:szCs w:val="24"/>
        </w:rPr>
      </w:pPr>
      <w:r w:rsidRPr="008D2994">
        <w:rPr>
          <w:i/>
          <w:sz w:val="24"/>
          <w:szCs w:val="24"/>
        </w:rPr>
        <w:t>A person with the status of alternate may be appointed as an expert under RP Rule 26. In that event the status of alternate shall be suspended de facto until his appointment as an expert ends.</w:t>
      </w:r>
    </w:p>
    <w:p w14:paraId="77EBE6D9" w14:textId="77777777" w:rsidR="002C26C6" w:rsidRPr="008D2994" w:rsidRDefault="002C26C6" w:rsidP="00D63F1B">
      <w:pPr>
        <w:spacing w:line="288" w:lineRule="auto"/>
        <w:ind w:left="720" w:hanging="720"/>
        <w:jc w:val="both"/>
        <w:rPr>
          <w:i/>
          <w:spacing w:val="-2"/>
        </w:rPr>
      </w:pPr>
    </w:p>
    <w:p w14:paraId="77EBE6DA" w14:textId="77777777" w:rsidR="002C26C6" w:rsidRPr="008D2994" w:rsidRDefault="002C26C6" w:rsidP="003B0ED0">
      <w:pPr>
        <w:pStyle w:val="ListParagraph"/>
        <w:numPr>
          <w:ilvl w:val="0"/>
          <w:numId w:val="91"/>
        </w:numPr>
        <w:ind w:left="567" w:hanging="567"/>
        <w:rPr>
          <w:i/>
          <w:spacing w:val="-2"/>
          <w:sz w:val="24"/>
          <w:szCs w:val="24"/>
        </w:rPr>
      </w:pPr>
      <w:r w:rsidRPr="008D2994">
        <w:rPr>
          <w:i/>
          <w:sz w:val="24"/>
          <w:szCs w:val="24"/>
        </w:rPr>
        <w:t>Preparatory work is defined as that of:</w:t>
      </w:r>
    </w:p>
    <w:p w14:paraId="77EBE6DB" w14:textId="77777777" w:rsidR="002C26C6" w:rsidRPr="008D2994" w:rsidRDefault="002C26C6" w:rsidP="003B0ED0">
      <w:pPr>
        <w:numPr>
          <w:ilvl w:val="0"/>
          <w:numId w:val="38"/>
        </w:numPr>
        <w:spacing w:line="288" w:lineRule="auto"/>
        <w:ind w:left="924" w:hanging="357"/>
        <w:jc w:val="both"/>
        <w:rPr>
          <w:rFonts w:eastAsia="Times New Roman"/>
          <w:i/>
          <w:spacing w:val="-2"/>
          <w:lang w:eastAsia="en-US"/>
        </w:rPr>
      </w:pPr>
      <w:r w:rsidRPr="008D2994">
        <w:rPr>
          <w:i/>
        </w:rPr>
        <w:t>study group meetings;</w:t>
      </w:r>
    </w:p>
    <w:p w14:paraId="77EBE6DC" w14:textId="77777777" w:rsidR="002C26C6" w:rsidRPr="008D2994" w:rsidRDefault="002C26C6" w:rsidP="003B0ED0">
      <w:pPr>
        <w:numPr>
          <w:ilvl w:val="0"/>
          <w:numId w:val="38"/>
        </w:numPr>
        <w:spacing w:line="288" w:lineRule="auto"/>
        <w:ind w:left="924" w:hanging="357"/>
        <w:jc w:val="both"/>
        <w:rPr>
          <w:rFonts w:eastAsia="Times New Roman"/>
          <w:i/>
          <w:spacing w:val="-2"/>
          <w:lang w:eastAsia="en-US"/>
        </w:rPr>
      </w:pPr>
      <w:r w:rsidRPr="008D2994">
        <w:rPr>
          <w:i/>
        </w:rPr>
        <w:t>section or consultative commission meetings;</w:t>
      </w:r>
    </w:p>
    <w:p w14:paraId="77EBE6DD" w14:textId="77777777" w:rsidR="002C26C6" w:rsidRPr="008D2994" w:rsidRDefault="002C26C6" w:rsidP="003B0ED0">
      <w:pPr>
        <w:numPr>
          <w:ilvl w:val="0"/>
          <w:numId w:val="38"/>
        </w:numPr>
        <w:spacing w:line="288" w:lineRule="auto"/>
        <w:ind w:left="924" w:hanging="357"/>
        <w:jc w:val="both"/>
        <w:rPr>
          <w:rFonts w:eastAsia="Times New Roman"/>
          <w:i/>
          <w:spacing w:val="-2"/>
          <w:lang w:eastAsia="en-US"/>
        </w:rPr>
      </w:pPr>
      <w:r w:rsidRPr="008D2994">
        <w:rPr>
          <w:i/>
        </w:rPr>
        <w:t>meetings of observatories;</w:t>
      </w:r>
    </w:p>
    <w:p w14:paraId="77EBE6DE" w14:textId="77777777" w:rsidR="002C26C6" w:rsidRPr="008D2994" w:rsidRDefault="002C26C6" w:rsidP="003B0ED0">
      <w:pPr>
        <w:numPr>
          <w:ilvl w:val="0"/>
          <w:numId w:val="38"/>
        </w:numPr>
        <w:spacing w:line="288" w:lineRule="auto"/>
        <w:ind w:left="924" w:hanging="357"/>
        <w:jc w:val="both"/>
        <w:rPr>
          <w:spacing w:val="-2"/>
        </w:rPr>
      </w:pPr>
      <w:r w:rsidRPr="008D2994">
        <w:rPr>
          <w:i/>
        </w:rPr>
        <w:t>subcommittee meetings.</w:t>
      </w:r>
    </w:p>
    <w:p w14:paraId="77EBE6DF" w14:textId="77777777" w:rsidR="002C26C6" w:rsidRPr="008D2994" w:rsidRDefault="002C26C6" w:rsidP="00D63F1B">
      <w:pPr>
        <w:spacing w:line="288" w:lineRule="auto"/>
        <w:jc w:val="both"/>
        <w:rPr>
          <w:spacing w:val="-2"/>
        </w:rPr>
      </w:pPr>
    </w:p>
    <w:p w14:paraId="77EBE6E0" w14:textId="77777777" w:rsidR="002C26C6" w:rsidRPr="008D2994" w:rsidRDefault="002C26C6" w:rsidP="00D63F1B">
      <w:pPr>
        <w:spacing w:line="288" w:lineRule="auto"/>
        <w:jc w:val="both"/>
        <w:rPr>
          <w:spacing w:val="-2"/>
        </w:rPr>
      </w:pPr>
    </w:p>
    <w:p w14:paraId="77EBE6E1" w14:textId="77777777" w:rsidR="002C26C6" w:rsidRPr="008D2994" w:rsidRDefault="002C26C6" w:rsidP="00D63F1B">
      <w:pPr>
        <w:spacing w:line="288" w:lineRule="auto"/>
        <w:jc w:val="center"/>
        <w:rPr>
          <w:rFonts w:eastAsia="Times New Roman"/>
          <w:b/>
          <w:lang w:eastAsia="en-US"/>
        </w:rPr>
      </w:pPr>
      <w:r w:rsidRPr="008D2994">
        <w:rPr>
          <w:b/>
        </w:rPr>
        <w:t>Chapter VI</w:t>
      </w:r>
    </w:p>
    <w:p w14:paraId="77EBE6E2" w14:textId="77777777" w:rsidR="002C26C6" w:rsidRPr="008D2994" w:rsidRDefault="002C26C6" w:rsidP="00D63F1B">
      <w:pPr>
        <w:spacing w:line="288" w:lineRule="auto"/>
        <w:jc w:val="center"/>
        <w:rPr>
          <w:spacing w:val="-2"/>
        </w:rPr>
      </w:pPr>
    </w:p>
    <w:p w14:paraId="77EBE6E3" w14:textId="77777777" w:rsidR="002C26C6" w:rsidRPr="008D2994" w:rsidRDefault="002C26C6" w:rsidP="00D63F1B">
      <w:pPr>
        <w:spacing w:line="288" w:lineRule="auto"/>
        <w:jc w:val="center"/>
        <w:rPr>
          <w:rFonts w:eastAsia="Times New Roman"/>
          <w:lang w:eastAsia="en-US"/>
        </w:rPr>
      </w:pPr>
      <w:r w:rsidRPr="008D2994">
        <w:rPr>
          <w:b/>
        </w:rPr>
        <w:t>OBSERVATORIES, HEARINGS, EXPERTS</w:t>
      </w:r>
    </w:p>
    <w:p w14:paraId="77EBE6E4" w14:textId="77777777" w:rsidR="002C26C6" w:rsidRPr="008D2994" w:rsidRDefault="002C26C6" w:rsidP="002C26C6">
      <w:pPr>
        <w:spacing w:line="288" w:lineRule="auto"/>
        <w:jc w:val="both"/>
        <w:rPr>
          <w:spacing w:val="-2"/>
        </w:rPr>
      </w:pPr>
    </w:p>
    <w:p w14:paraId="77EBE6E5" w14:textId="77777777" w:rsidR="002C26C6" w:rsidRPr="008D2994" w:rsidRDefault="002C26C6" w:rsidP="006D6819">
      <w:pPr>
        <w:pStyle w:val="Title"/>
        <w:spacing w:line="288" w:lineRule="auto"/>
        <w:rPr>
          <w:b w:val="0"/>
        </w:rPr>
      </w:pPr>
      <w:r w:rsidRPr="008D2994">
        <w:t>Rule 25</w:t>
      </w:r>
    </w:p>
    <w:p w14:paraId="77EBE6E6" w14:textId="77777777" w:rsidR="002C26C6" w:rsidRPr="008D2994" w:rsidRDefault="002C26C6" w:rsidP="00D63F1B">
      <w:pPr>
        <w:spacing w:line="288" w:lineRule="auto"/>
        <w:jc w:val="center"/>
        <w:rPr>
          <w:b/>
        </w:rPr>
      </w:pPr>
    </w:p>
    <w:p w14:paraId="77EBE6E7" w14:textId="77777777" w:rsidR="002C26C6" w:rsidRPr="008D2994" w:rsidRDefault="002C26C6" w:rsidP="00D63F1B">
      <w:pPr>
        <w:pStyle w:val="ListParagraph"/>
        <w:numPr>
          <w:ilvl w:val="0"/>
          <w:numId w:val="93"/>
        </w:numPr>
        <w:ind w:left="567" w:hanging="567"/>
        <w:rPr>
          <w:i/>
          <w:spacing w:val="-2"/>
        </w:rPr>
      </w:pPr>
      <w:r w:rsidRPr="008D2994">
        <w:rPr>
          <w:i/>
          <w:sz w:val="24"/>
          <w:szCs w:val="24"/>
        </w:rPr>
        <w:t>Once the authorisation of the Committee bureau has been obtained, it is for the president of the body or unit concerned to set the hearing procedure in motion, on the basis of any information supplied by the groups.</w:t>
      </w:r>
    </w:p>
    <w:p w14:paraId="77EBE6E8" w14:textId="77777777" w:rsidR="002C26C6" w:rsidRPr="008D2994" w:rsidRDefault="002C26C6" w:rsidP="00D63F1B">
      <w:pPr>
        <w:spacing w:line="288" w:lineRule="auto"/>
        <w:ind w:left="720" w:hanging="720"/>
        <w:jc w:val="both"/>
        <w:rPr>
          <w:i/>
          <w:spacing w:val="-2"/>
        </w:rPr>
      </w:pPr>
    </w:p>
    <w:p w14:paraId="77EBE6E9" w14:textId="77777777" w:rsidR="002C26C6" w:rsidRPr="008D2994" w:rsidRDefault="002C26C6" w:rsidP="00403C36">
      <w:pPr>
        <w:pStyle w:val="ListParagraph"/>
        <w:numPr>
          <w:ilvl w:val="0"/>
          <w:numId w:val="93"/>
        </w:numPr>
        <w:ind w:left="567" w:hanging="567"/>
        <w:rPr>
          <w:i/>
          <w:sz w:val="24"/>
          <w:szCs w:val="24"/>
        </w:rPr>
      </w:pPr>
      <w:r w:rsidRPr="008D2994">
        <w:rPr>
          <w:i/>
          <w:sz w:val="24"/>
          <w:szCs w:val="24"/>
        </w:rPr>
        <w:t>Persons not belonging to the European Economic and Social Committee, other than those appointed under RP Rule 25, and who are invited individually to contribute to a hearing, conference or meeting organised by the Committee, shall be entitled to compensation for travel and subsistence expenses, providing they fulfil the conditions set out in the rules adopted by the bureau in this regard.</w:t>
      </w:r>
    </w:p>
    <w:p w14:paraId="77EBE6EA" w14:textId="77777777" w:rsidR="002C26C6" w:rsidRPr="008D2994" w:rsidRDefault="002C26C6" w:rsidP="0072225C">
      <w:pPr>
        <w:pStyle w:val="BodyText2"/>
        <w:spacing w:line="288" w:lineRule="auto"/>
        <w:ind w:left="0" w:firstLine="0"/>
      </w:pPr>
    </w:p>
    <w:p w14:paraId="77EBE6EB" w14:textId="77777777" w:rsidR="002C26C6" w:rsidRPr="008D2994" w:rsidRDefault="002C26C6" w:rsidP="006D6819">
      <w:pPr>
        <w:pStyle w:val="Title"/>
        <w:keepNext/>
        <w:spacing w:line="288" w:lineRule="auto"/>
        <w:rPr>
          <w:b w:val="0"/>
        </w:rPr>
      </w:pPr>
      <w:r w:rsidRPr="008D2994">
        <w:t>Rule 26</w:t>
      </w:r>
    </w:p>
    <w:p w14:paraId="77EBE6EC" w14:textId="77777777" w:rsidR="002C26C6" w:rsidRPr="008D2994" w:rsidRDefault="002C26C6" w:rsidP="006D6819">
      <w:pPr>
        <w:spacing w:line="288" w:lineRule="auto"/>
        <w:ind w:left="720" w:hanging="720"/>
        <w:jc w:val="both"/>
        <w:rPr>
          <w:rFonts w:eastAsia="Times New Roman"/>
          <w:i/>
          <w:spacing w:val="-2"/>
          <w:sz w:val="22"/>
          <w:szCs w:val="20"/>
          <w:lang w:eastAsia="en-US"/>
        </w:rPr>
      </w:pPr>
    </w:p>
    <w:p w14:paraId="77EBE6ED" w14:textId="77777777" w:rsidR="002C26C6" w:rsidRPr="008D2994" w:rsidRDefault="002C26C6" w:rsidP="00403C36">
      <w:pPr>
        <w:pStyle w:val="ListParagraph"/>
        <w:numPr>
          <w:ilvl w:val="0"/>
          <w:numId w:val="95"/>
        </w:numPr>
        <w:ind w:left="567" w:hanging="567"/>
        <w:rPr>
          <w:i/>
          <w:spacing w:val="-2"/>
          <w:sz w:val="24"/>
          <w:szCs w:val="24"/>
        </w:rPr>
      </w:pPr>
      <w:r w:rsidRPr="008D2994">
        <w:rPr>
          <w:i/>
          <w:sz w:val="24"/>
          <w:szCs w:val="24"/>
        </w:rPr>
        <w:t>Each group may propose the appointment of an expert, but the other groups shall not be obliged to follow suit.</w:t>
      </w:r>
    </w:p>
    <w:p w14:paraId="77EBE6EE" w14:textId="77777777" w:rsidR="002C26C6" w:rsidRPr="008D2994" w:rsidRDefault="002C26C6" w:rsidP="00D63F1B">
      <w:pPr>
        <w:spacing w:line="288" w:lineRule="auto"/>
        <w:jc w:val="both"/>
        <w:rPr>
          <w:spacing w:val="-2"/>
        </w:rPr>
      </w:pPr>
    </w:p>
    <w:p w14:paraId="77EBE6EF" w14:textId="77777777" w:rsidR="002C26C6" w:rsidRPr="008D2994" w:rsidRDefault="002C26C6" w:rsidP="00403C36">
      <w:pPr>
        <w:pStyle w:val="ListParagraph"/>
        <w:numPr>
          <w:ilvl w:val="0"/>
          <w:numId w:val="95"/>
        </w:numPr>
        <w:ind w:left="567" w:hanging="567"/>
        <w:rPr>
          <w:i/>
          <w:spacing w:val="-2"/>
          <w:sz w:val="24"/>
          <w:szCs w:val="24"/>
        </w:rPr>
      </w:pPr>
      <w:r w:rsidRPr="008D2994">
        <w:rPr>
          <w:i/>
          <w:sz w:val="24"/>
          <w:szCs w:val="24"/>
        </w:rPr>
        <w:t>Whether they are serving a rapporteur, a co-rapporteur or a group, experts shall be persons who are particularly qualified to deal with the matters under study; their job shall be to supply the members with information, not to make members' decisions for them. Thus, experts are particularly useful during the preparatory stage of work. Presidents of sections or consultative commissions and study groups shall ensure that the part played by experts in discussions does not go beyond the role assigned to them.</w:t>
      </w:r>
    </w:p>
    <w:p w14:paraId="77EBE6F0" w14:textId="77777777" w:rsidR="002C26C6" w:rsidRPr="008D2994" w:rsidRDefault="002C26C6" w:rsidP="00D63F1B">
      <w:pPr>
        <w:spacing w:line="288" w:lineRule="auto"/>
        <w:jc w:val="both"/>
        <w:rPr>
          <w:i/>
          <w:spacing w:val="-2"/>
        </w:rPr>
      </w:pPr>
    </w:p>
    <w:p w14:paraId="77EBE6F1" w14:textId="77777777" w:rsidR="002C26C6" w:rsidRPr="008D2994" w:rsidRDefault="002C26C6" w:rsidP="00403C36">
      <w:pPr>
        <w:pStyle w:val="ListParagraph"/>
        <w:numPr>
          <w:ilvl w:val="0"/>
          <w:numId w:val="95"/>
        </w:numPr>
        <w:ind w:left="567" w:hanging="567"/>
        <w:rPr>
          <w:i/>
          <w:sz w:val="24"/>
          <w:szCs w:val="24"/>
        </w:rPr>
      </w:pPr>
      <w:r w:rsidRPr="008D2994">
        <w:rPr>
          <w:i/>
          <w:sz w:val="24"/>
          <w:szCs w:val="24"/>
        </w:rPr>
        <w:lastRenderedPageBreak/>
        <w:t>Experts' appointments shall end as soon as the section or consultative commission finishes its work on the subject concerned, unless the expert is advising a rapporteur and co-rapporteur, in which case the appointment may continue until the plenary session has finished considering the subject. However, in order to provide the follow-up to and promotion of opinions after they have been adopted, the appointments of rapporteurs' and co-rapporteurs' experts may be extended in accordance with RP Rule 20(5).</w:t>
      </w:r>
    </w:p>
    <w:p w14:paraId="77EBE6F2" w14:textId="77777777" w:rsidR="002C26C6" w:rsidRPr="008D2994" w:rsidRDefault="002C26C6" w:rsidP="00D63F1B">
      <w:pPr>
        <w:spacing w:line="288" w:lineRule="auto"/>
        <w:ind w:left="720" w:hanging="720"/>
        <w:jc w:val="both"/>
        <w:rPr>
          <w:i/>
        </w:rPr>
      </w:pPr>
    </w:p>
    <w:p w14:paraId="77EBE6F3" w14:textId="77777777" w:rsidR="002C26C6" w:rsidRPr="008D2994" w:rsidRDefault="002C26C6" w:rsidP="00403C36">
      <w:pPr>
        <w:pStyle w:val="ListParagraph"/>
        <w:numPr>
          <w:ilvl w:val="0"/>
          <w:numId w:val="95"/>
        </w:numPr>
        <w:ind w:left="567" w:hanging="567"/>
        <w:rPr>
          <w:i/>
          <w:sz w:val="24"/>
          <w:szCs w:val="24"/>
        </w:rPr>
      </w:pPr>
      <w:r w:rsidRPr="008D2994">
        <w:rPr>
          <w:i/>
          <w:sz w:val="24"/>
          <w:szCs w:val="24"/>
        </w:rPr>
        <w:t xml:space="preserve">The appointment of </w:t>
      </w:r>
      <w:r w:rsidR="006D6819" w:rsidRPr="008D2994">
        <w:rPr>
          <w:i/>
          <w:sz w:val="24"/>
          <w:szCs w:val="24"/>
        </w:rPr>
        <w:t xml:space="preserve">group </w:t>
      </w:r>
      <w:r w:rsidRPr="008D2994">
        <w:rPr>
          <w:i/>
          <w:sz w:val="24"/>
          <w:szCs w:val="24"/>
        </w:rPr>
        <w:t>experts is the responsibility of the group presidents. Experts may attend a section or consultative commission meeting with the pri</w:t>
      </w:r>
      <w:r w:rsidR="009E7B83">
        <w:rPr>
          <w:i/>
          <w:sz w:val="24"/>
          <w:szCs w:val="24"/>
        </w:rPr>
        <w:t>or agreement of its president.</w:t>
      </w:r>
    </w:p>
    <w:p w14:paraId="77EBE6F4" w14:textId="77777777" w:rsidR="002C26C6" w:rsidRPr="008D2994" w:rsidRDefault="002C26C6" w:rsidP="00D63F1B">
      <w:pPr>
        <w:spacing w:line="288" w:lineRule="auto"/>
        <w:jc w:val="both"/>
        <w:rPr>
          <w:spacing w:val="-2"/>
        </w:rPr>
      </w:pPr>
    </w:p>
    <w:p w14:paraId="77EBE6F5" w14:textId="77777777" w:rsidR="002C26C6" w:rsidRPr="008D2994" w:rsidRDefault="002C26C6" w:rsidP="00487CD4">
      <w:pPr>
        <w:pStyle w:val="Title"/>
        <w:keepNext/>
        <w:keepLines/>
        <w:spacing w:line="288" w:lineRule="auto"/>
        <w:ind w:left="0" w:firstLine="0"/>
        <w:rPr>
          <w:b w:val="0"/>
        </w:rPr>
      </w:pPr>
      <w:r w:rsidRPr="008D2994">
        <w:t>Chapter VII</w:t>
      </w:r>
    </w:p>
    <w:p w14:paraId="77EBE6F6" w14:textId="77777777" w:rsidR="002C26C6" w:rsidRPr="008D2994" w:rsidRDefault="002C26C6" w:rsidP="00487CD4">
      <w:pPr>
        <w:pStyle w:val="Title"/>
        <w:keepNext/>
        <w:keepLines/>
        <w:spacing w:line="288" w:lineRule="auto"/>
        <w:rPr>
          <w:b w:val="0"/>
        </w:rPr>
      </w:pPr>
    </w:p>
    <w:p w14:paraId="77EBE6F7" w14:textId="77777777" w:rsidR="002C26C6" w:rsidRPr="008D2994" w:rsidRDefault="002C26C6" w:rsidP="00487CD4">
      <w:pPr>
        <w:pStyle w:val="Title"/>
        <w:keepNext/>
        <w:keepLines/>
        <w:spacing w:line="288" w:lineRule="auto"/>
        <w:rPr>
          <w:b w:val="0"/>
        </w:rPr>
      </w:pPr>
      <w:r w:rsidRPr="008D2994">
        <w:t>CONSULTATIVE COMMISSIONS</w:t>
      </w:r>
    </w:p>
    <w:p w14:paraId="77EBE6F8" w14:textId="77777777" w:rsidR="002C26C6" w:rsidRPr="008D2994" w:rsidRDefault="002C26C6" w:rsidP="002C26C6">
      <w:pPr>
        <w:spacing w:line="288" w:lineRule="auto"/>
        <w:jc w:val="both"/>
        <w:rPr>
          <w:spacing w:val="-2"/>
        </w:rPr>
      </w:pPr>
    </w:p>
    <w:p w14:paraId="77EBE6F9" w14:textId="77777777" w:rsidR="002C26C6" w:rsidRPr="008D2994" w:rsidRDefault="002C26C6" w:rsidP="006D6819">
      <w:pPr>
        <w:pStyle w:val="Title"/>
        <w:spacing w:line="288" w:lineRule="auto"/>
        <w:rPr>
          <w:b w:val="0"/>
        </w:rPr>
      </w:pPr>
      <w:r w:rsidRPr="008D2994">
        <w:t>Rule 27</w:t>
      </w:r>
    </w:p>
    <w:p w14:paraId="77EBE6FA" w14:textId="77777777" w:rsidR="002C26C6" w:rsidRPr="008D2994" w:rsidRDefault="002C26C6" w:rsidP="00D63F1B">
      <w:pPr>
        <w:spacing w:line="288" w:lineRule="auto"/>
        <w:jc w:val="center"/>
        <w:rPr>
          <w:b/>
        </w:rPr>
      </w:pPr>
    </w:p>
    <w:p w14:paraId="77EBE6FB" w14:textId="77777777" w:rsidR="002C26C6" w:rsidRPr="008D2994" w:rsidRDefault="002C26C6" w:rsidP="00D63F1B">
      <w:pPr>
        <w:pStyle w:val="ListParagraph"/>
        <w:numPr>
          <w:ilvl w:val="0"/>
          <w:numId w:val="97"/>
        </w:numPr>
        <w:ind w:left="567" w:hanging="567"/>
        <w:rPr>
          <w:i/>
        </w:rPr>
      </w:pPr>
      <w:r w:rsidRPr="008D2994">
        <w:rPr>
          <w:i/>
          <w:sz w:val="24"/>
          <w:szCs w:val="24"/>
        </w:rPr>
        <w:t>The president and rapporteurs shall be appointed from amongst EESC members; assistants to the co-presidents and co-rapporteurs may be selected from amongst consultative commission delegates.</w:t>
      </w:r>
    </w:p>
    <w:p w14:paraId="77EBE6FC" w14:textId="77777777" w:rsidR="002C26C6" w:rsidRPr="008D2994" w:rsidRDefault="002C26C6" w:rsidP="00D63F1B">
      <w:pPr>
        <w:spacing w:line="288" w:lineRule="auto"/>
        <w:ind w:left="720" w:hanging="720"/>
        <w:jc w:val="both"/>
        <w:rPr>
          <w:i/>
          <w:spacing w:val="-2"/>
        </w:rPr>
      </w:pPr>
    </w:p>
    <w:p w14:paraId="77EBE6FD" w14:textId="77777777" w:rsidR="002C26C6" w:rsidRPr="008D2994" w:rsidRDefault="002C26C6" w:rsidP="00403C36">
      <w:pPr>
        <w:pStyle w:val="ListParagraph"/>
        <w:numPr>
          <w:ilvl w:val="0"/>
          <w:numId w:val="97"/>
        </w:numPr>
        <w:ind w:left="567" w:hanging="567"/>
        <w:rPr>
          <w:i/>
          <w:spacing w:val="-2"/>
          <w:sz w:val="24"/>
          <w:szCs w:val="24"/>
        </w:rPr>
      </w:pPr>
      <w:r w:rsidRPr="008D2994">
        <w:rPr>
          <w:i/>
          <w:sz w:val="24"/>
          <w:szCs w:val="24"/>
        </w:rPr>
        <w:t>Delegates shall be reimbursed in accordance with the same terms as those that apply to EESC members under RP Rule 9(6).</w:t>
      </w:r>
    </w:p>
    <w:p w14:paraId="77EBE6FE" w14:textId="77777777" w:rsidR="002C26C6" w:rsidRPr="008D2994" w:rsidRDefault="002C26C6" w:rsidP="00D63F1B">
      <w:pPr>
        <w:spacing w:line="288" w:lineRule="auto"/>
        <w:ind w:left="720" w:hanging="720"/>
        <w:jc w:val="both"/>
      </w:pPr>
    </w:p>
    <w:p w14:paraId="77EBE6FF" w14:textId="77777777" w:rsidR="002C26C6" w:rsidRPr="008D2994" w:rsidRDefault="002C26C6" w:rsidP="00403C36">
      <w:pPr>
        <w:pStyle w:val="ListParagraph"/>
        <w:numPr>
          <w:ilvl w:val="0"/>
          <w:numId w:val="97"/>
        </w:numPr>
        <w:ind w:left="567" w:hanging="567"/>
        <w:rPr>
          <w:i/>
          <w:spacing w:val="-2"/>
          <w:sz w:val="24"/>
          <w:szCs w:val="24"/>
        </w:rPr>
      </w:pPr>
      <w:r w:rsidRPr="008D2994">
        <w:rPr>
          <w:i/>
          <w:sz w:val="24"/>
          <w:szCs w:val="24"/>
        </w:rPr>
        <w:t>On a decision of the bureau the secretariat of the consultative commissions shall be entrusted to either the secretariat of a section or to an ad hoc structure.</w:t>
      </w:r>
    </w:p>
    <w:p w14:paraId="77EBE700" w14:textId="77777777" w:rsidR="00875BF7" w:rsidRPr="008D2994" w:rsidRDefault="00875BF7" w:rsidP="00D63F1B">
      <w:pPr>
        <w:pStyle w:val="Title"/>
        <w:keepNext/>
        <w:spacing w:line="288" w:lineRule="auto"/>
      </w:pPr>
    </w:p>
    <w:p w14:paraId="77EBE701" w14:textId="77777777" w:rsidR="002C26C6" w:rsidRPr="008D2994" w:rsidRDefault="002C26C6" w:rsidP="00D63F1B">
      <w:pPr>
        <w:pStyle w:val="Title"/>
        <w:keepNext/>
        <w:spacing w:line="288" w:lineRule="auto"/>
        <w:rPr>
          <w:b w:val="0"/>
        </w:rPr>
      </w:pPr>
      <w:r w:rsidRPr="008D2994">
        <w:t>Chapter VIII</w:t>
      </w:r>
    </w:p>
    <w:p w14:paraId="77EBE702" w14:textId="77777777" w:rsidR="002C26C6" w:rsidRPr="008D2994" w:rsidRDefault="002C26C6" w:rsidP="00D63F1B">
      <w:pPr>
        <w:pStyle w:val="Title"/>
        <w:keepNext/>
        <w:spacing w:line="288" w:lineRule="auto"/>
        <w:rPr>
          <w:b w:val="0"/>
        </w:rPr>
      </w:pPr>
    </w:p>
    <w:p w14:paraId="77EBE703" w14:textId="77777777" w:rsidR="002C26C6" w:rsidRPr="008D2994" w:rsidRDefault="002C26C6" w:rsidP="00D63F1B">
      <w:pPr>
        <w:keepNext/>
        <w:spacing w:line="288" w:lineRule="auto"/>
        <w:jc w:val="center"/>
        <w:rPr>
          <w:rFonts w:eastAsia="Times New Roman"/>
          <w:b/>
          <w:lang w:eastAsia="en-US"/>
        </w:rPr>
      </w:pPr>
      <w:r w:rsidRPr="008D2994">
        <w:rPr>
          <w:b/>
        </w:rPr>
        <w:t>DIALOGUE WITH ECONOMIC AND SOCIAL ORGANISATIONS</w:t>
      </w:r>
    </w:p>
    <w:p w14:paraId="77EBE704" w14:textId="77777777" w:rsidR="002C26C6" w:rsidRPr="008D2994" w:rsidRDefault="002C26C6" w:rsidP="00D63F1B">
      <w:pPr>
        <w:keepNext/>
        <w:spacing w:line="288" w:lineRule="auto"/>
        <w:jc w:val="center"/>
        <w:rPr>
          <w:rFonts w:eastAsia="Times New Roman"/>
          <w:b/>
          <w:lang w:eastAsia="en-US"/>
        </w:rPr>
      </w:pPr>
      <w:r w:rsidRPr="008D2994">
        <w:rPr>
          <w:b/>
        </w:rPr>
        <w:t>IN EU AND NON-EU STATES</w:t>
      </w:r>
    </w:p>
    <w:p w14:paraId="77EBE705" w14:textId="77777777" w:rsidR="002C26C6" w:rsidRPr="008D2994" w:rsidRDefault="002C26C6" w:rsidP="0072225C">
      <w:pPr>
        <w:keepNext/>
        <w:spacing w:line="288" w:lineRule="auto"/>
        <w:ind w:left="720" w:hanging="720"/>
        <w:jc w:val="both"/>
        <w:rPr>
          <w:i/>
          <w:spacing w:val="-2"/>
        </w:rPr>
      </w:pPr>
    </w:p>
    <w:p w14:paraId="77EBE706" w14:textId="77777777" w:rsidR="002C26C6" w:rsidRPr="008D2994" w:rsidRDefault="002C26C6" w:rsidP="0072225C">
      <w:pPr>
        <w:pStyle w:val="Title"/>
        <w:keepNext/>
        <w:spacing w:line="288" w:lineRule="auto"/>
        <w:rPr>
          <w:b w:val="0"/>
        </w:rPr>
      </w:pPr>
      <w:r w:rsidRPr="008D2994">
        <w:t>Rule 29</w:t>
      </w:r>
    </w:p>
    <w:p w14:paraId="77EBE707" w14:textId="77777777" w:rsidR="002C26C6" w:rsidRPr="008D2994" w:rsidRDefault="002C26C6" w:rsidP="00D63F1B">
      <w:pPr>
        <w:keepNext/>
        <w:spacing w:line="288" w:lineRule="auto"/>
        <w:jc w:val="center"/>
        <w:rPr>
          <w:b/>
        </w:rPr>
      </w:pPr>
    </w:p>
    <w:p w14:paraId="77EBE708" w14:textId="77777777" w:rsidR="002C26C6" w:rsidRPr="008D2994" w:rsidRDefault="002C26C6" w:rsidP="00D63F1B">
      <w:pPr>
        <w:pStyle w:val="ListParagraph"/>
        <w:numPr>
          <w:ilvl w:val="0"/>
          <w:numId w:val="99"/>
        </w:numPr>
        <w:ind w:left="567" w:hanging="567"/>
        <w:rPr>
          <w:i/>
        </w:rPr>
      </w:pPr>
      <w:r w:rsidRPr="008D2994">
        <w:rPr>
          <w:i/>
          <w:sz w:val="24"/>
          <w:szCs w:val="24"/>
        </w:rPr>
        <w:t>The Committee's participation in the activities of the joint consultative committees shall be governed by the following basic rules:</w:t>
      </w:r>
    </w:p>
    <w:p w14:paraId="77EBE709" w14:textId="77777777" w:rsidR="002C26C6" w:rsidRPr="008D2994" w:rsidRDefault="002C26C6" w:rsidP="000156E7">
      <w:pPr>
        <w:spacing w:line="288" w:lineRule="auto"/>
        <w:ind w:left="709" w:hanging="709"/>
        <w:jc w:val="both"/>
        <w:rPr>
          <w:i/>
        </w:rPr>
      </w:pPr>
    </w:p>
    <w:p w14:paraId="77EBE70A" w14:textId="77777777" w:rsidR="002C26C6" w:rsidRPr="008D2994" w:rsidRDefault="002C26C6" w:rsidP="00403C36">
      <w:pPr>
        <w:numPr>
          <w:ilvl w:val="0"/>
          <w:numId w:val="4"/>
        </w:numPr>
        <w:spacing w:line="288" w:lineRule="auto"/>
        <w:ind w:left="936" w:hanging="369"/>
        <w:jc w:val="both"/>
        <w:rPr>
          <w:rFonts w:eastAsia="Times New Roman"/>
          <w:i/>
          <w:lang w:eastAsia="en-US"/>
        </w:rPr>
      </w:pPr>
      <w:r w:rsidRPr="008D2994">
        <w:rPr>
          <w:i/>
        </w:rPr>
        <w:t>presidency or co-presidency to be rotated every two and a half years;</w:t>
      </w:r>
    </w:p>
    <w:p w14:paraId="77EBE70B" w14:textId="77777777" w:rsidR="002C26C6" w:rsidRPr="008D2994" w:rsidRDefault="002C26C6" w:rsidP="00403C36">
      <w:pPr>
        <w:numPr>
          <w:ilvl w:val="0"/>
          <w:numId w:val="4"/>
        </w:numPr>
        <w:spacing w:line="288" w:lineRule="auto"/>
        <w:ind w:left="936" w:hanging="369"/>
        <w:jc w:val="both"/>
        <w:rPr>
          <w:rFonts w:eastAsia="Times New Roman"/>
          <w:i/>
          <w:lang w:eastAsia="en-US"/>
        </w:rPr>
      </w:pPr>
      <w:r w:rsidRPr="008D2994">
        <w:rPr>
          <w:i/>
        </w:rPr>
        <w:t>substitute members may be appointed;</w:t>
      </w:r>
    </w:p>
    <w:p w14:paraId="77EBE70C" w14:textId="77777777" w:rsidR="002C26C6" w:rsidRPr="008D2994" w:rsidRDefault="002C26C6" w:rsidP="00403C36">
      <w:pPr>
        <w:numPr>
          <w:ilvl w:val="0"/>
          <w:numId w:val="4"/>
        </w:numPr>
        <w:spacing w:line="288" w:lineRule="auto"/>
        <w:ind w:left="936" w:hanging="369"/>
        <w:jc w:val="both"/>
        <w:rPr>
          <w:rFonts w:eastAsia="Times New Roman"/>
          <w:i/>
          <w:lang w:eastAsia="en-US"/>
        </w:rPr>
      </w:pPr>
      <w:r w:rsidRPr="008D2994">
        <w:rPr>
          <w:i/>
        </w:rPr>
        <w:t>members may arrange to be represented, in accordance with RP Rule 66</w:t>
      </w:r>
      <w:r w:rsidR="000156E7" w:rsidRPr="008D2994">
        <w:rPr>
          <w:i/>
        </w:rPr>
        <w:t>(1)</w:t>
      </w:r>
      <w:r w:rsidRPr="008D2994">
        <w:rPr>
          <w:i/>
        </w:rPr>
        <w:t>.</w:t>
      </w:r>
    </w:p>
    <w:p w14:paraId="77EBE70D" w14:textId="77777777" w:rsidR="002C26C6" w:rsidRPr="008D2994" w:rsidRDefault="002C26C6" w:rsidP="00D63F1B">
      <w:pPr>
        <w:numPr>
          <w:ilvl w:val="12"/>
          <w:numId w:val="0"/>
        </w:numPr>
        <w:spacing w:line="288" w:lineRule="auto"/>
        <w:jc w:val="both"/>
        <w:rPr>
          <w:i/>
        </w:rPr>
      </w:pPr>
    </w:p>
    <w:p w14:paraId="77EBE70E" w14:textId="77777777" w:rsidR="002C26C6" w:rsidRPr="008D2994" w:rsidRDefault="002C26C6" w:rsidP="00D63F1B">
      <w:pPr>
        <w:pStyle w:val="ListParagraph"/>
        <w:numPr>
          <w:ilvl w:val="0"/>
          <w:numId w:val="99"/>
        </w:numPr>
        <w:ind w:left="567" w:hanging="567"/>
        <w:rPr>
          <w:i/>
        </w:rPr>
      </w:pPr>
      <w:r w:rsidRPr="008D2994">
        <w:rPr>
          <w:i/>
          <w:sz w:val="24"/>
          <w:szCs w:val="24"/>
        </w:rPr>
        <w:lastRenderedPageBreak/>
        <w:t>To facilitate coordination of the Committee's external relations activities, the presidents of the joint consultative committees and the presidents of the groups and committees responsible for relations with non-EU states shall attend meetings of the bureau of the section for external relations either as members or as observers.</w:t>
      </w:r>
    </w:p>
    <w:p w14:paraId="77EBE70F" w14:textId="77777777" w:rsidR="002C26C6" w:rsidRPr="008D2994" w:rsidRDefault="002C26C6" w:rsidP="00D63F1B">
      <w:pPr>
        <w:numPr>
          <w:ilvl w:val="12"/>
          <w:numId w:val="0"/>
        </w:numPr>
        <w:spacing w:line="288" w:lineRule="auto"/>
        <w:ind w:left="720" w:hanging="720"/>
        <w:jc w:val="both"/>
        <w:rPr>
          <w:i/>
        </w:rPr>
      </w:pPr>
    </w:p>
    <w:p w14:paraId="77EBE710" w14:textId="77777777" w:rsidR="002C26C6" w:rsidRPr="008D2994" w:rsidRDefault="002C26C6" w:rsidP="00D63F1B">
      <w:pPr>
        <w:pStyle w:val="ListParagraph"/>
        <w:numPr>
          <w:ilvl w:val="0"/>
          <w:numId w:val="99"/>
        </w:numPr>
        <w:ind w:left="567" w:hanging="567"/>
        <w:rPr>
          <w:i/>
        </w:rPr>
      </w:pPr>
      <w:r w:rsidRPr="008D2994">
        <w:rPr>
          <w:i/>
          <w:sz w:val="24"/>
          <w:szCs w:val="24"/>
        </w:rPr>
        <w:t>The composition and operating procedures of the contact groups shall be laid down by the bureau following a proposal from the section for external relations.</w:t>
      </w:r>
    </w:p>
    <w:p w14:paraId="77EBE711" w14:textId="77777777" w:rsidR="002C26C6" w:rsidRPr="008D2994" w:rsidRDefault="002C26C6" w:rsidP="00D63F1B">
      <w:pPr>
        <w:pStyle w:val="Title"/>
        <w:spacing w:line="288" w:lineRule="auto"/>
      </w:pPr>
    </w:p>
    <w:p w14:paraId="77EBE712" w14:textId="77777777" w:rsidR="002C26C6" w:rsidRPr="008D2994" w:rsidRDefault="002C26C6" w:rsidP="006A21F5">
      <w:pPr>
        <w:pStyle w:val="Title"/>
        <w:keepNext/>
        <w:keepLines/>
        <w:spacing w:line="288" w:lineRule="auto"/>
        <w:rPr>
          <w:b w:val="0"/>
        </w:rPr>
      </w:pPr>
      <w:r w:rsidRPr="008D2994">
        <w:t>Chapter IX</w:t>
      </w:r>
    </w:p>
    <w:p w14:paraId="77EBE713" w14:textId="77777777" w:rsidR="002C26C6" w:rsidRPr="008D2994" w:rsidRDefault="002C26C6" w:rsidP="006A21F5">
      <w:pPr>
        <w:keepNext/>
        <w:keepLines/>
        <w:spacing w:line="288" w:lineRule="auto"/>
        <w:jc w:val="center"/>
        <w:rPr>
          <w:b/>
        </w:rPr>
      </w:pPr>
    </w:p>
    <w:p w14:paraId="77EBE714" w14:textId="77777777" w:rsidR="002C26C6" w:rsidRPr="008D2994" w:rsidRDefault="002C26C6" w:rsidP="006A21F5">
      <w:pPr>
        <w:keepNext/>
        <w:keepLines/>
        <w:spacing w:line="288" w:lineRule="auto"/>
        <w:jc w:val="center"/>
        <w:rPr>
          <w:rFonts w:eastAsia="Times New Roman"/>
          <w:b/>
          <w:lang w:eastAsia="en-US"/>
        </w:rPr>
      </w:pPr>
      <w:r w:rsidRPr="008D2994">
        <w:rPr>
          <w:b/>
        </w:rPr>
        <w:t>GROUPS</w:t>
      </w:r>
    </w:p>
    <w:p w14:paraId="77EBE715" w14:textId="77777777" w:rsidR="002C26C6" w:rsidRPr="008D2994" w:rsidRDefault="002C26C6" w:rsidP="006A21F5">
      <w:pPr>
        <w:keepNext/>
        <w:keepLines/>
        <w:spacing w:line="288" w:lineRule="auto"/>
        <w:ind w:left="720" w:hanging="720"/>
        <w:jc w:val="both"/>
        <w:rPr>
          <w:i/>
          <w:spacing w:val="-2"/>
        </w:rPr>
      </w:pPr>
    </w:p>
    <w:p w14:paraId="77EBE716" w14:textId="77777777" w:rsidR="002C26C6" w:rsidRPr="008D2994" w:rsidRDefault="002C26C6" w:rsidP="006A21F5">
      <w:pPr>
        <w:keepNext/>
        <w:keepLines/>
        <w:numPr>
          <w:ilvl w:val="12"/>
          <w:numId w:val="0"/>
        </w:numPr>
        <w:spacing w:line="288" w:lineRule="auto"/>
        <w:jc w:val="center"/>
        <w:rPr>
          <w:rFonts w:eastAsia="Times New Roman"/>
          <w:b/>
          <w:lang w:eastAsia="en-US"/>
        </w:rPr>
      </w:pPr>
      <w:r w:rsidRPr="008D2994">
        <w:rPr>
          <w:b/>
        </w:rPr>
        <w:t>Rule 30</w:t>
      </w:r>
    </w:p>
    <w:p w14:paraId="77EBE717" w14:textId="77777777" w:rsidR="002C26C6" w:rsidRPr="008D2994" w:rsidRDefault="002C26C6" w:rsidP="00D63F1B">
      <w:pPr>
        <w:spacing w:line="288" w:lineRule="auto"/>
        <w:jc w:val="center"/>
        <w:rPr>
          <w:b/>
        </w:rPr>
      </w:pPr>
    </w:p>
    <w:p w14:paraId="77EBE718" w14:textId="77777777" w:rsidR="002C26C6" w:rsidRPr="008D2994" w:rsidRDefault="002C26C6" w:rsidP="00403C36">
      <w:pPr>
        <w:pStyle w:val="ListParagraph"/>
        <w:numPr>
          <w:ilvl w:val="0"/>
          <w:numId w:val="101"/>
        </w:numPr>
        <w:ind w:left="567" w:hanging="567"/>
        <w:rPr>
          <w:b/>
          <w:sz w:val="24"/>
          <w:szCs w:val="24"/>
        </w:rPr>
      </w:pPr>
      <w:r w:rsidRPr="008D2994">
        <w:rPr>
          <w:i/>
          <w:sz w:val="24"/>
          <w:szCs w:val="24"/>
        </w:rPr>
        <w:t>The groups shall verify that any nomination to any posts within the working and management structures of the EESC complies with the principle of equality of opportunity between men and women, ensuring that, in accordance with Rule 1(5) of the Rules of Procedure, the proportion of women in all bodies of the Committee is greater than that in the assembly.</w:t>
      </w:r>
    </w:p>
    <w:p w14:paraId="77EBE719" w14:textId="77777777" w:rsidR="002C26C6" w:rsidRPr="008D2994" w:rsidRDefault="002C26C6" w:rsidP="00D63F1B">
      <w:pPr>
        <w:pStyle w:val="DefaultText"/>
        <w:numPr>
          <w:ilvl w:val="12"/>
          <w:numId w:val="0"/>
        </w:numPr>
        <w:spacing w:line="288" w:lineRule="auto"/>
        <w:jc w:val="both"/>
      </w:pPr>
    </w:p>
    <w:p w14:paraId="77EBE71A" w14:textId="77777777" w:rsidR="002C26C6" w:rsidRPr="008D2994" w:rsidRDefault="002C26C6" w:rsidP="00403C36">
      <w:pPr>
        <w:pStyle w:val="ListParagraph"/>
        <w:numPr>
          <w:ilvl w:val="0"/>
          <w:numId w:val="101"/>
        </w:numPr>
        <w:ind w:left="567" w:hanging="567"/>
        <w:rPr>
          <w:i/>
          <w:spacing w:val="-2"/>
          <w:sz w:val="24"/>
          <w:szCs w:val="24"/>
        </w:rPr>
      </w:pPr>
      <w:r w:rsidRPr="008D2994">
        <w:rPr>
          <w:i/>
          <w:sz w:val="24"/>
          <w:szCs w:val="24"/>
        </w:rPr>
        <w:t>The groups formed within the Committee shall meet regularly at the time of the plenary sessions. If necessary, they may also meet at other times, preferably on the occasion of meetings of the constituent bodies of the Committee, provided that permission is granted by the bureau.</w:t>
      </w:r>
    </w:p>
    <w:p w14:paraId="77EBE71B" w14:textId="77777777" w:rsidR="002C26C6" w:rsidRPr="008D2994" w:rsidRDefault="002C26C6" w:rsidP="00D63F1B">
      <w:pPr>
        <w:numPr>
          <w:ilvl w:val="12"/>
          <w:numId w:val="0"/>
        </w:numPr>
        <w:spacing w:line="288" w:lineRule="auto"/>
        <w:jc w:val="both"/>
        <w:rPr>
          <w:i/>
          <w:spacing w:val="-2"/>
        </w:rPr>
      </w:pPr>
    </w:p>
    <w:p w14:paraId="77EBE71C" w14:textId="77777777" w:rsidR="002C26C6" w:rsidRPr="008D2994" w:rsidRDefault="002C26C6" w:rsidP="00D63F1B">
      <w:pPr>
        <w:pStyle w:val="ListParagraph"/>
        <w:numPr>
          <w:ilvl w:val="0"/>
          <w:numId w:val="101"/>
        </w:numPr>
        <w:ind w:left="567" w:hanging="567"/>
        <w:rPr>
          <w:i/>
          <w:spacing w:val="-2"/>
        </w:rPr>
      </w:pPr>
      <w:r w:rsidRPr="008D2994">
        <w:rPr>
          <w:i/>
          <w:sz w:val="24"/>
          <w:szCs w:val="24"/>
        </w:rPr>
        <w:t>Committee members who attend group meetings organised in accordance with the above provisions shall be entitled to reimbursement of travel and subsistence expenses.</w:t>
      </w:r>
    </w:p>
    <w:p w14:paraId="77EBE71D" w14:textId="77777777" w:rsidR="002C26C6" w:rsidRPr="008D2994" w:rsidRDefault="002C26C6" w:rsidP="00D63F1B">
      <w:pPr>
        <w:numPr>
          <w:ilvl w:val="12"/>
          <w:numId w:val="0"/>
        </w:numPr>
        <w:spacing w:line="288" w:lineRule="auto"/>
        <w:jc w:val="both"/>
        <w:rPr>
          <w:i/>
          <w:spacing w:val="-2"/>
        </w:rPr>
      </w:pPr>
    </w:p>
    <w:p w14:paraId="77EBE71E" w14:textId="77777777" w:rsidR="002C26C6" w:rsidRPr="008D2994" w:rsidRDefault="002C26C6" w:rsidP="00D63F1B">
      <w:pPr>
        <w:pStyle w:val="ListParagraph"/>
        <w:numPr>
          <w:ilvl w:val="0"/>
          <w:numId w:val="101"/>
        </w:numPr>
        <w:ind w:left="567" w:hanging="567"/>
        <w:rPr>
          <w:i/>
          <w:spacing w:val="-2"/>
        </w:rPr>
      </w:pPr>
      <w:r w:rsidRPr="008D2994">
        <w:rPr>
          <w:i/>
          <w:sz w:val="24"/>
          <w:szCs w:val="24"/>
        </w:rPr>
        <w:t>The groups shall contribute towards the organisation of the business of the Committee by briefing their members for meetings of its various constituent bodies. In liaison with the bureau, they shall play a major role in organising the proceedings of the assembly, especially in connection with certain debates.</w:t>
      </w:r>
    </w:p>
    <w:p w14:paraId="77EBE71F" w14:textId="77777777" w:rsidR="002C26C6" w:rsidRPr="008D2994" w:rsidRDefault="002C26C6" w:rsidP="00D63F1B">
      <w:pPr>
        <w:numPr>
          <w:ilvl w:val="12"/>
          <w:numId w:val="0"/>
        </w:numPr>
        <w:spacing w:line="288" w:lineRule="auto"/>
        <w:jc w:val="both"/>
        <w:rPr>
          <w:i/>
          <w:spacing w:val="-2"/>
        </w:rPr>
      </w:pPr>
    </w:p>
    <w:p w14:paraId="77EBE720" w14:textId="77777777" w:rsidR="002C26C6" w:rsidRPr="008D2994" w:rsidRDefault="002C26C6" w:rsidP="00403C36">
      <w:pPr>
        <w:pStyle w:val="ListParagraph"/>
        <w:numPr>
          <w:ilvl w:val="0"/>
          <w:numId w:val="101"/>
        </w:numPr>
        <w:ind w:left="567" w:hanging="567"/>
        <w:rPr>
          <w:i/>
          <w:spacing w:val="-2"/>
          <w:sz w:val="24"/>
          <w:szCs w:val="24"/>
        </w:rPr>
      </w:pPr>
      <w:r w:rsidRPr="008D2994">
        <w:rPr>
          <w:i/>
          <w:sz w:val="24"/>
          <w:szCs w:val="24"/>
        </w:rPr>
        <w:t>They may help in the drafting of plenary session agendas by presenting the bureau with proposals for the inclusion of a draft resolution or for the production of an own-initiative opinion.</w:t>
      </w:r>
    </w:p>
    <w:p w14:paraId="77EBE721" w14:textId="77777777" w:rsidR="002C26C6" w:rsidRPr="008D2994" w:rsidRDefault="002C26C6" w:rsidP="00D63F1B">
      <w:pPr>
        <w:numPr>
          <w:ilvl w:val="12"/>
          <w:numId w:val="0"/>
        </w:numPr>
        <w:spacing w:line="288" w:lineRule="auto"/>
        <w:jc w:val="both"/>
        <w:rPr>
          <w:i/>
          <w:spacing w:val="-2"/>
        </w:rPr>
      </w:pPr>
    </w:p>
    <w:p w14:paraId="77EBE722" w14:textId="77777777" w:rsidR="002C26C6" w:rsidRPr="008D2994" w:rsidRDefault="002C26C6" w:rsidP="00D63F1B">
      <w:pPr>
        <w:pStyle w:val="ListParagraph"/>
        <w:numPr>
          <w:ilvl w:val="0"/>
          <w:numId w:val="101"/>
        </w:numPr>
        <w:ind w:left="567" w:hanging="567"/>
        <w:rPr>
          <w:i/>
          <w:spacing w:val="-2"/>
        </w:rPr>
      </w:pPr>
      <w:r w:rsidRPr="008D2994">
        <w:rPr>
          <w:i/>
          <w:sz w:val="24"/>
          <w:szCs w:val="24"/>
        </w:rPr>
        <w:t>The groups shall receive assistance from the general secretariat.</w:t>
      </w:r>
    </w:p>
    <w:p w14:paraId="77EBE723" w14:textId="77777777" w:rsidR="002C26C6" w:rsidRPr="008D2994" w:rsidRDefault="002C26C6" w:rsidP="00D63F1B">
      <w:pPr>
        <w:pStyle w:val="DefaultText"/>
        <w:numPr>
          <w:ilvl w:val="12"/>
          <w:numId w:val="0"/>
        </w:numPr>
        <w:spacing w:line="288" w:lineRule="auto"/>
        <w:jc w:val="both"/>
        <w:rPr>
          <w:i/>
        </w:rPr>
      </w:pPr>
    </w:p>
    <w:p w14:paraId="77EBE724" w14:textId="77777777" w:rsidR="002C26C6" w:rsidRPr="008D2994" w:rsidRDefault="002C26C6" w:rsidP="00D63F1B">
      <w:pPr>
        <w:pStyle w:val="DefaultText"/>
        <w:numPr>
          <w:ilvl w:val="0"/>
          <w:numId w:val="101"/>
        </w:numPr>
        <w:spacing w:line="288" w:lineRule="auto"/>
        <w:ind w:left="567" w:hanging="567"/>
        <w:contextualSpacing/>
        <w:jc w:val="both"/>
      </w:pPr>
      <w:r w:rsidRPr="008D2994">
        <w:rPr>
          <w:i/>
        </w:rPr>
        <w:t>Group secretariats</w:t>
      </w:r>
    </w:p>
    <w:p w14:paraId="77EBE725" w14:textId="77777777" w:rsidR="002C26C6" w:rsidRPr="008D2994" w:rsidRDefault="002C26C6" w:rsidP="00D63F1B">
      <w:pPr>
        <w:pStyle w:val="DefaultText"/>
        <w:numPr>
          <w:ilvl w:val="12"/>
          <w:numId w:val="0"/>
        </w:numPr>
        <w:spacing w:line="288" w:lineRule="auto"/>
        <w:jc w:val="both"/>
      </w:pPr>
    </w:p>
    <w:p w14:paraId="77EBE726" w14:textId="77777777" w:rsidR="002C26C6" w:rsidRPr="008D2994" w:rsidRDefault="002C26C6" w:rsidP="00403C36">
      <w:pPr>
        <w:pStyle w:val="ListParagraph"/>
        <w:numPr>
          <w:ilvl w:val="0"/>
          <w:numId w:val="102"/>
        </w:numPr>
        <w:ind w:left="567" w:hanging="567"/>
        <w:rPr>
          <w:i/>
          <w:spacing w:val="-2"/>
          <w:sz w:val="24"/>
          <w:szCs w:val="24"/>
        </w:rPr>
      </w:pPr>
      <w:r w:rsidRPr="008D2994">
        <w:rPr>
          <w:i/>
          <w:sz w:val="24"/>
          <w:szCs w:val="24"/>
        </w:rPr>
        <w:lastRenderedPageBreak/>
        <w:t xml:space="preserve">The members of the group secretariats shall attend </w:t>
      </w:r>
      <w:r w:rsidR="005A673C" w:rsidRPr="008D2994">
        <w:rPr>
          <w:i/>
          <w:sz w:val="24"/>
          <w:szCs w:val="24"/>
        </w:rPr>
        <w:t xml:space="preserve">the plenary sessions and other </w:t>
      </w:r>
      <w:r w:rsidRPr="008D2994">
        <w:rPr>
          <w:i/>
          <w:sz w:val="24"/>
          <w:szCs w:val="24"/>
        </w:rPr>
        <w:t>Committee meetings as observers. The group secretariats shall act, inter alia, as a link between their groups and the general secretariat of the Committee. They shall help to ensure that the work is properly organised in the interests of the Committee. To this end the groups shall be allocated the necessary posts; these posts shall be included in the staff chart of the Committee.</w:t>
      </w:r>
    </w:p>
    <w:p w14:paraId="77EBE727" w14:textId="77777777" w:rsidR="002C26C6" w:rsidRPr="008D2994" w:rsidRDefault="002C26C6" w:rsidP="00D63F1B">
      <w:pPr>
        <w:pStyle w:val="DefaultText"/>
        <w:numPr>
          <w:ilvl w:val="12"/>
          <w:numId w:val="0"/>
        </w:numPr>
        <w:spacing w:line="288" w:lineRule="auto"/>
        <w:jc w:val="both"/>
      </w:pPr>
    </w:p>
    <w:p w14:paraId="77EBE728" w14:textId="77777777" w:rsidR="002C26C6" w:rsidRPr="008D2994" w:rsidRDefault="002C26C6" w:rsidP="00403C36">
      <w:pPr>
        <w:pStyle w:val="ListParagraph"/>
        <w:numPr>
          <w:ilvl w:val="0"/>
          <w:numId w:val="102"/>
        </w:numPr>
        <w:ind w:left="567" w:hanging="567"/>
        <w:rPr>
          <w:i/>
          <w:spacing w:val="-2"/>
          <w:sz w:val="24"/>
          <w:szCs w:val="24"/>
        </w:rPr>
      </w:pPr>
      <w:r w:rsidRPr="008D2994">
        <w:rPr>
          <w:i/>
          <w:sz w:val="24"/>
          <w:szCs w:val="24"/>
        </w:rPr>
        <w:t xml:space="preserve">The group secretariat posts shall be listed in the organisational chart under the secretariat of each group. </w:t>
      </w:r>
    </w:p>
    <w:p w14:paraId="77EBE729" w14:textId="77777777" w:rsidR="002C26C6" w:rsidRPr="008D2994" w:rsidRDefault="002C26C6" w:rsidP="00D63F1B">
      <w:pPr>
        <w:pStyle w:val="DefaultText"/>
        <w:numPr>
          <w:ilvl w:val="12"/>
          <w:numId w:val="0"/>
        </w:numPr>
        <w:spacing w:line="288" w:lineRule="auto"/>
        <w:jc w:val="both"/>
      </w:pPr>
    </w:p>
    <w:p w14:paraId="77EBE72A" w14:textId="77777777" w:rsidR="002C26C6" w:rsidRPr="008D2994" w:rsidRDefault="002C26C6" w:rsidP="00403C36">
      <w:pPr>
        <w:pStyle w:val="ListParagraph"/>
        <w:numPr>
          <w:ilvl w:val="0"/>
          <w:numId w:val="102"/>
        </w:numPr>
        <w:ind w:left="567" w:hanging="567"/>
        <w:rPr>
          <w:i/>
          <w:spacing w:val="-2"/>
          <w:sz w:val="24"/>
          <w:szCs w:val="24"/>
        </w:rPr>
      </w:pPr>
      <w:r w:rsidRPr="008D2994">
        <w:rPr>
          <w:i/>
          <w:sz w:val="24"/>
          <w:szCs w:val="24"/>
        </w:rPr>
        <w:t>The appointing authority, acting on a proposal from the president of the group in question, shall recruit staff for the group secretariat posts in line with RP Rule 80 and in accordance with the recruitment procedures laid down in the Staff Regulations of Officials of the European Communities, or in accordance with the Conditions of Employment of Other Servants. The groups shall be free to fill these posts by secondment of established officials from the Committee or another institution, or by recruiting temporary staff under Article 2(c) of the CEOS. The groups may modify their staffing decisions provided that they give notice early enough for the requisite budgetary arrangements to be made.</w:t>
      </w:r>
    </w:p>
    <w:p w14:paraId="77EBE72B" w14:textId="77777777" w:rsidR="002C26C6" w:rsidRPr="008D2994" w:rsidRDefault="002C26C6" w:rsidP="002C26C6">
      <w:pPr>
        <w:pStyle w:val="Title"/>
        <w:spacing w:line="288" w:lineRule="auto"/>
      </w:pPr>
    </w:p>
    <w:p w14:paraId="77EBE72C" w14:textId="77777777" w:rsidR="002C26C6" w:rsidRPr="008D2994" w:rsidRDefault="002C26C6" w:rsidP="002C26C6">
      <w:pPr>
        <w:pStyle w:val="Title"/>
        <w:keepNext/>
        <w:spacing w:line="288" w:lineRule="auto"/>
      </w:pPr>
      <w:r w:rsidRPr="008D2994">
        <w:t>Chapter X</w:t>
      </w:r>
    </w:p>
    <w:p w14:paraId="77EBE72D" w14:textId="77777777" w:rsidR="002C26C6" w:rsidRPr="008D2994" w:rsidRDefault="002C26C6" w:rsidP="002C26C6">
      <w:pPr>
        <w:keepNext/>
        <w:spacing w:line="288" w:lineRule="auto"/>
        <w:jc w:val="center"/>
        <w:rPr>
          <w:b/>
        </w:rPr>
      </w:pPr>
    </w:p>
    <w:p w14:paraId="77EBE72E" w14:textId="77777777" w:rsidR="002C26C6" w:rsidRPr="008D2994" w:rsidRDefault="002C26C6" w:rsidP="002C26C6">
      <w:pPr>
        <w:keepNext/>
        <w:spacing w:line="288" w:lineRule="auto"/>
        <w:jc w:val="center"/>
        <w:rPr>
          <w:b/>
        </w:rPr>
      </w:pPr>
      <w:r w:rsidRPr="008D2994">
        <w:rPr>
          <w:b/>
        </w:rPr>
        <w:t>CATEGORIES</w:t>
      </w:r>
    </w:p>
    <w:p w14:paraId="77EBE72F" w14:textId="77777777" w:rsidR="002C26C6" w:rsidRPr="008D2994" w:rsidRDefault="002C26C6" w:rsidP="002C26C6">
      <w:pPr>
        <w:pStyle w:val="Title"/>
        <w:keepNext/>
        <w:numPr>
          <w:ilvl w:val="12"/>
          <w:numId w:val="0"/>
        </w:numPr>
        <w:spacing w:line="288" w:lineRule="auto"/>
        <w:ind w:left="720" w:hanging="720"/>
        <w:rPr>
          <w:b w:val="0"/>
          <w:i/>
        </w:rPr>
      </w:pPr>
    </w:p>
    <w:p w14:paraId="77EBE730" w14:textId="77777777" w:rsidR="002C26C6" w:rsidRPr="008D2994" w:rsidRDefault="002C26C6" w:rsidP="00F56834">
      <w:pPr>
        <w:numPr>
          <w:ilvl w:val="12"/>
          <w:numId w:val="0"/>
        </w:numPr>
        <w:spacing w:line="288" w:lineRule="auto"/>
        <w:ind w:left="720" w:hanging="720"/>
        <w:jc w:val="center"/>
        <w:rPr>
          <w:rFonts w:eastAsia="Times New Roman"/>
          <w:i/>
          <w:spacing w:val="-2"/>
          <w:lang w:eastAsia="en-US"/>
        </w:rPr>
      </w:pPr>
      <w:r w:rsidRPr="008D2994">
        <w:rPr>
          <w:b/>
        </w:rPr>
        <w:t xml:space="preserve">Rule </w:t>
      </w:r>
      <w:r w:rsidR="00917419" w:rsidRPr="008D2994">
        <w:rPr>
          <w:b/>
        </w:rPr>
        <w:t>31</w:t>
      </w:r>
    </w:p>
    <w:p w14:paraId="77EBE731" w14:textId="77777777" w:rsidR="002C26C6" w:rsidRPr="008D2994" w:rsidRDefault="002C26C6" w:rsidP="00917419">
      <w:pPr>
        <w:numPr>
          <w:ilvl w:val="12"/>
          <w:numId w:val="0"/>
        </w:numPr>
        <w:tabs>
          <w:tab w:val="left" w:pos="5209"/>
        </w:tabs>
        <w:spacing w:line="288" w:lineRule="auto"/>
        <w:ind w:left="720" w:hanging="720"/>
        <w:jc w:val="both"/>
        <w:rPr>
          <w:spacing w:val="-2"/>
        </w:rPr>
      </w:pPr>
    </w:p>
    <w:p w14:paraId="77EBE732" w14:textId="77777777" w:rsidR="002C26C6" w:rsidRPr="008D2994" w:rsidRDefault="002C26C6" w:rsidP="00403C36">
      <w:pPr>
        <w:pStyle w:val="ListParagraph"/>
        <w:numPr>
          <w:ilvl w:val="0"/>
          <w:numId w:val="103"/>
        </w:numPr>
        <w:ind w:left="567" w:hanging="567"/>
        <w:rPr>
          <w:i/>
          <w:spacing w:val="-2"/>
          <w:sz w:val="24"/>
          <w:szCs w:val="24"/>
        </w:rPr>
      </w:pPr>
      <w:r w:rsidRPr="008D2994">
        <w:rPr>
          <w:i/>
          <w:sz w:val="24"/>
          <w:szCs w:val="24"/>
        </w:rPr>
        <w:t>Any change in the composition of a category already approved by the bureau must be communicated to the latter.</w:t>
      </w:r>
    </w:p>
    <w:p w14:paraId="77EBE733" w14:textId="77777777" w:rsidR="002C26C6" w:rsidRPr="008D2994" w:rsidRDefault="002C26C6" w:rsidP="00D63F1B">
      <w:pPr>
        <w:numPr>
          <w:ilvl w:val="12"/>
          <w:numId w:val="0"/>
        </w:numPr>
        <w:spacing w:line="288" w:lineRule="auto"/>
        <w:ind w:left="720" w:hanging="720"/>
        <w:jc w:val="both"/>
        <w:rPr>
          <w:spacing w:val="-2"/>
        </w:rPr>
      </w:pPr>
    </w:p>
    <w:p w14:paraId="77EBE734" w14:textId="77777777" w:rsidR="002C26C6" w:rsidRPr="008D2994" w:rsidRDefault="002C26C6" w:rsidP="00403C36">
      <w:pPr>
        <w:pStyle w:val="ListParagraph"/>
        <w:numPr>
          <w:ilvl w:val="0"/>
          <w:numId w:val="103"/>
        </w:numPr>
        <w:ind w:left="567" w:hanging="567"/>
        <w:rPr>
          <w:i/>
          <w:spacing w:val="-2"/>
          <w:sz w:val="24"/>
          <w:szCs w:val="24"/>
        </w:rPr>
      </w:pPr>
      <w:r w:rsidRPr="008D2994">
        <w:rPr>
          <w:i/>
          <w:sz w:val="24"/>
          <w:szCs w:val="24"/>
        </w:rPr>
        <w:t>Categories that are duly formed may use the technical services of the general secretariat for their operations and have meeting rooms made available to them where existing availability permits, subject to the agreement of the bureau when additional expenditure is involved, such as, for example, expenses connected with the participation of members in category meetings or expenditure on interpreters.</w:t>
      </w:r>
    </w:p>
    <w:p w14:paraId="77EBE735" w14:textId="77777777" w:rsidR="002C26C6" w:rsidRPr="008D2994" w:rsidRDefault="002C26C6" w:rsidP="00D63F1B">
      <w:pPr>
        <w:numPr>
          <w:ilvl w:val="12"/>
          <w:numId w:val="0"/>
        </w:numPr>
        <w:spacing w:line="288" w:lineRule="auto"/>
        <w:ind w:left="720" w:hanging="720"/>
        <w:jc w:val="both"/>
        <w:rPr>
          <w:rFonts w:eastAsia="Times New Roman"/>
          <w:i/>
          <w:spacing w:val="-2"/>
          <w:lang w:eastAsia="en-US"/>
        </w:rPr>
      </w:pPr>
    </w:p>
    <w:p w14:paraId="77EBE736" w14:textId="77777777" w:rsidR="002C26C6" w:rsidRPr="008D2994" w:rsidRDefault="002C26C6" w:rsidP="00D63F1B">
      <w:pPr>
        <w:pStyle w:val="ListParagraph"/>
        <w:numPr>
          <w:ilvl w:val="0"/>
          <w:numId w:val="103"/>
        </w:numPr>
        <w:ind w:left="567" w:hanging="567"/>
        <w:rPr>
          <w:i/>
          <w:spacing w:val="-2"/>
        </w:rPr>
      </w:pPr>
      <w:r w:rsidRPr="008D2994">
        <w:rPr>
          <w:i/>
          <w:spacing w:val="-2"/>
          <w:sz w:val="24"/>
          <w:szCs w:val="24"/>
        </w:rPr>
        <w:t xml:space="preserve">Each category shall be attached to one of the three groups, </w:t>
      </w:r>
      <w:r w:rsidR="001319CB" w:rsidRPr="008D2994">
        <w:rPr>
          <w:i/>
          <w:spacing w:val="-2"/>
          <w:sz w:val="24"/>
          <w:szCs w:val="24"/>
        </w:rPr>
        <w:t>with regard to the</w:t>
      </w:r>
      <w:r w:rsidR="00917419" w:rsidRPr="008D2994">
        <w:rPr>
          <w:i/>
          <w:spacing w:val="-2"/>
          <w:sz w:val="24"/>
          <w:szCs w:val="24"/>
        </w:rPr>
        <w:t xml:space="preserve"> provision of </w:t>
      </w:r>
      <w:r w:rsidRPr="008D2994">
        <w:rPr>
          <w:i/>
          <w:spacing w:val="-2"/>
          <w:sz w:val="24"/>
          <w:szCs w:val="24"/>
        </w:rPr>
        <w:t>technical and administrative support.</w:t>
      </w:r>
    </w:p>
    <w:p w14:paraId="77EBE737" w14:textId="77777777" w:rsidR="002C26C6" w:rsidRPr="008D2994" w:rsidRDefault="002C26C6" w:rsidP="00D63F1B">
      <w:pPr>
        <w:numPr>
          <w:ilvl w:val="12"/>
          <w:numId w:val="0"/>
        </w:numPr>
        <w:spacing w:line="288" w:lineRule="auto"/>
        <w:ind w:left="720" w:hanging="720"/>
        <w:jc w:val="both"/>
        <w:rPr>
          <w:i/>
          <w:spacing w:val="-2"/>
        </w:rPr>
      </w:pPr>
    </w:p>
    <w:p w14:paraId="77EBE738"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lastRenderedPageBreak/>
        <w:t>TITLE II</w:t>
      </w:r>
    </w:p>
    <w:p w14:paraId="77EBE739" w14:textId="77777777" w:rsidR="002C26C6" w:rsidRPr="008D2994" w:rsidRDefault="002C26C6" w:rsidP="00450810">
      <w:pPr>
        <w:keepNext/>
        <w:keepLines/>
        <w:numPr>
          <w:ilvl w:val="12"/>
          <w:numId w:val="0"/>
        </w:numPr>
        <w:spacing w:line="288" w:lineRule="auto"/>
        <w:jc w:val="center"/>
        <w:rPr>
          <w:b/>
        </w:rPr>
      </w:pPr>
    </w:p>
    <w:p w14:paraId="77EBE73A"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t>PROCEDURE OF THE COMMITTEE</w:t>
      </w:r>
    </w:p>
    <w:p w14:paraId="77EBE73B" w14:textId="77777777" w:rsidR="002C26C6" w:rsidRPr="008D2994" w:rsidRDefault="002C26C6" w:rsidP="00450810">
      <w:pPr>
        <w:keepNext/>
        <w:keepLines/>
        <w:numPr>
          <w:ilvl w:val="12"/>
          <w:numId w:val="0"/>
        </w:numPr>
        <w:spacing w:line="288" w:lineRule="auto"/>
        <w:ind w:left="720" w:hanging="720"/>
        <w:jc w:val="both"/>
        <w:rPr>
          <w:i/>
          <w:spacing w:val="-2"/>
        </w:rPr>
      </w:pPr>
    </w:p>
    <w:p w14:paraId="77EBE73C"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t>Chapter I</w:t>
      </w:r>
    </w:p>
    <w:p w14:paraId="77EBE73D" w14:textId="77777777" w:rsidR="002C26C6" w:rsidRPr="008D2994" w:rsidRDefault="002C26C6" w:rsidP="00D63F1B">
      <w:pPr>
        <w:numPr>
          <w:ilvl w:val="12"/>
          <w:numId w:val="0"/>
        </w:numPr>
        <w:spacing w:line="288" w:lineRule="auto"/>
        <w:jc w:val="center"/>
        <w:rPr>
          <w:b/>
        </w:rPr>
      </w:pPr>
    </w:p>
    <w:p w14:paraId="77EBE73E" w14:textId="77777777" w:rsidR="002C26C6" w:rsidRPr="008D2994" w:rsidRDefault="002C26C6" w:rsidP="00D63F1B">
      <w:pPr>
        <w:numPr>
          <w:ilvl w:val="12"/>
          <w:numId w:val="0"/>
        </w:numPr>
        <w:spacing w:line="288" w:lineRule="auto"/>
        <w:jc w:val="center"/>
        <w:rPr>
          <w:rFonts w:eastAsia="Times New Roman"/>
          <w:b/>
          <w:lang w:eastAsia="en-US"/>
        </w:rPr>
      </w:pPr>
      <w:r w:rsidRPr="008D2994">
        <w:rPr>
          <w:b/>
        </w:rPr>
        <w:t>CONSULTATION OF THE COMMITTEE</w:t>
      </w:r>
    </w:p>
    <w:p w14:paraId="77EBE73F" w14:textId="77777777" w:rsidR="002C26C6" w:rsidRPr="008D2994" w:rsidRDefault="002C26C6" w:rsidP="002C26C6">
      <w:pPr>
        <w:pStyle w:val="EndnoteText"/>
        <w:numPr>
          <w:ilvl w:val="12"/>
          <w:numId w:val="0"/>
        </w:numPr>
        <w:rPr>
          <w:spacing w:val="-2"/>
          <w:sz w:val="24"/>
        </w:rPr>
      </w:pPr>
    </w:p>
    <w:p w14:paraId="77EBE740" w14:textId="77777777" w:rsidR="002C26C6" w:rsidRPr="008D2994" w:rsidRDefault="002C26C6" w:rsidP="002C26C6">
      <w:pPr>
        <w:numPr>
          <w:ilvl w:val="12"/>
          <w:numId w:val="0"/>
        </w:numPr>
        <w:spacing w:line="288" w:lineRule="auto"/>
        <w:jc w:val="center"/>
        <w:rPr>
          <w:rFonts w:eastAsia="Times New Roman"/>
          <w:b/>
          <w:lang w:eastAsia="en-US"/>
        </w:rPr>
      </w:pPr>
      <w:r w:rsidRPr="008D2994">
        <w:rPr>
          <w:b/>
        </w:rPr>
        <w:t>Rule 32</w:t>
      </w:r>
    </w:p>
    <w:p w14:paraId="77EBE741" w14:textId="77777777" w:rsidR="002C26C6" w:rsidRPr="008D2994" w:rsidRDefault="002C26C6" w:rsidP="002C26C6">
      <w:pPr>
        <w:spacing w:line="288" w:lineRule="auto"/>
        <w:jc w:val="center"/>
        <w:rPr>
          <w:b/>
        </w:rPr>
      </w:pPr>
    </w:p>
    <w:p w14:paraId="77EBE742" w14:textId="77777777" w:rsidR="002C26C6" w:rsidRPr="008D2994" w:rsidRDefault="002C26C6" w:rsidP="00403C36">
      <w:pPr>
        <w:pStyle w:val="ListParagraph"/>
        <w:numPr>
          <w:ilvl w:val="0"/>
          <w:numId w:val="106"/>
        </w:numPr>
        <w:ind w:left="567" w:hanging="567"/>
        <w:rPr>
          <w:i/>
          <w:sz w:val="24"/>
          <w:szCs w:val="24"/>
        </w:rPr>
      </w:pPr>
      <w:r w:rsidRPr="008D2994">
        <w:rPr>
          <w:i/>
          <w:sz w:val="24"/>
          <w:szCs w:val="24"/>
        </w:rPr>
        <w:t>To carry out its duties, the Committee has the following means of expression:</w:t>
      </w:r>
    </w:p>
    <w:p w14:paraId="77EBE743" w14:textId="77777777" w:rsidR="002C26C6" w:rsidRPr="008D2994" w:rsidRDefault="002C26C6" w:rsidP="00917419">
      <w:pPr>
        <w:numPr>
          <w:ilvl w:val="12"/>
          <w:numId w:val="0"/>
        </w:numPr>
        <w:spacing w:line="288" w:lineRule="auto"/>
        <w:jc w:val="both"/>
        <w:rPr>
          <w:i/>
        </w:rPr>
      </w:pPr>
    </w:p>
    <w:p w14:paraId="77EBE744" w14:textId="77777777" w:rsidR="002C26C6" w:rsidRPr="008D2994" w:rsidRDefault="002C26C6" w:rsidP="00917419">
      <w:pPr>
        <w:numPr>
          <w:ilvl w:val="0"/>
          <w:numId w:val="5"/>
        </w:numPr>
        <w:spacing w:line="288" w:lineRule="auto"/>
        <w:jc w:val="both"/>
        <w:rPr>
          <w:rFonts w:eastAsia="Times New Roman"/>
          <w:i/>
          <w:lang w:eastAsia="en-US"/>
        </w:rPr>
      </w:pPr>
      <w:r w:rsidRPr="008D2994">
        <w:rPr>
          <w:i/>
        </w:rPr>
        <w:t xml:space="preserve">opinions following a referral by the </w:t>
      </w:r>
      <w:r w:rsidRPr="008D2994">
        <w:rPr>
          <w:bCs/>
          <w:i/>
        </w:rPr>
        <w:t>European Parliament</w:t>
      </w:r>
      <w:r w:rsidRPr="008D2994">
        <w:rPr>
          <w:i/>
        </w:rPr>
        <w:t xml:space="preserve">, the Council or the </w:t>
      </w:r>
      <w:r w:rsidRPr="008D2994">
        <w:rPr>
          <w:bCs/>
          <w:i/>
        </w:rPr>
        <w:t>Commission;</w:t>
      </w:r>
    </w:p>
    <w:p w14:paraId="77EBE745" w14:textId="77777777" w:rsidR="002C26C6" w:rsidRPr="008D2994" w:rsidRDefault="002C26C6" w:rsidP="00917419">
      <w:pPr>
        <w:numPr>
          <w:ilvl w:val="0"/>
          <w:numId w:val="5"/>
        </w:numPr>
        <w:spacing w:line="288" w:lineRule="auto"/>
        <w:jc w:val="both"/>
        <w:rPr>
          <w:rFonts w:eastAsia="Times New Roman"/>
          <w:i/>
          <w:lang w:eastAsia="en-US"/>
        </w:rPr>
      </w:pPr>
      <w:r w:rsidRPr="008D2994">
        <w:rPr>
          <w:i/>
        </w:rPr>
        <w:t xml:space="preserve">own-initiative opinions, which enable the </w:t>
      </w:r>
      <w:r w:rsidRPr="008D2994">
        <w:rPr>
          <w:bCs/>
          <w:i/>
        </w:rPr>
        <w:t>Committee</w:t>
      </w:r>
      <w:r w:rsidRPr="008D2994">
        <w:rPr>
          <w:i/>
        </w:rPr>
        <w:t xml:space="preserve"> to express its views on any matter it considers appropriate;</w:t>
      </w:r>
    </w:p>
    <w:p w14:paraId="77EBE746" w14:textId="77777777" w:rsidR="002C26C6" w:rsidRPr="008D2994" w:rsidRDefault="002C26C6" w:rsidP="00917419">
      <w:pPr>
        <w:numPr>
          <w:ilvl w:val="0"/>
          <w:numId w:val="5"/>
        </w:numPr>
        <w:spacing w:line="288" w:lineRule="auto"/>
        <w:jc w:val="both"/>
        <w:rPr>
          <w:rFonts w:eastAsia="Times New Roman"/>
          <w:i/>
          <w:lang w:eastAsia="en-US"/>
        </w:rPr>
      </w:pPr>
      <w:r w:rsidRPr="008D2994">
        <w:rPr>
          <w:i/>
        </w:rPr>
        <w:t>exploratory opinions in which, at the request of a European institution, it is responsible for reflecting and making suggestions on a given subject, which may lead at a later date to a proposal from the Commission;</w:t>
      </w:r>
    </w:p>
    <w:p w14:paraId="77EBE747" w14:textId="77777777" w:rsidR="002C26C6" w:rsidRPr="008D2994" w:rsidRDefault="002C26C6" w:rsidP="00917419">
      <w:pPr>
        <w:numPr>
          <w:ilvl w:val="0"/>
          <w:numId w:val="5"/>
        </w:numPr>
        <w:spacing w:line="288" w:lineRule="auto"/>
        <w:jc w:val="both"/>
        <w:rPr>
          <w:rFonts w:eastAsia="Times New Roman"/>
          <w:i/>
          <w:lang w:eastAsia="en-US"/>
        </w:rPr>
      </w:pPr>
      <w:r w:rsidRPr="008D2994">
        <w:rPr>
          <w:i/>
        </w:rPr>
        <w:t>information reports to consider any question concerning the integration process and the policies of the Union;</w:t>
      </w:r>
    </w:p>
    <w:p w14:paraId="77EBE748" w14:textId="77777777" w:rsidR="002C26C6" w:rsidRPr="008D2994" w:rsidRDefault="002C26C6" w:rsidP="00917419">
      <w:pPr>
        <w:numPr>
          <w:ilvl w:val="0"/>
          <w:numId w:val="5"/>
        </w:numPr>
        <w:spacing w:line="288" w:lineRule="auto"/>
        <w:jc w:val="both"/>
        <w:rPr>
          <w:rFonts w:eastAsia="Times New Roman"/>
          <w:i/>
          <w:lang w:eastAsia="en-US"/>
        </w:rPr>
      </w:pPr>
      <w:r w:rsidRPr="008D2994">
        <w:rPr>
          <w:i/>
        </w:rPr>
        <w:t xml:space="preserve">additional opinions, which enable the </w:t>
      </w:r>
      <w:r w:rsidRPr="008D2994">
        <w:rPr>
          <w:bCs/>
          <w:i/>
        </w:rPr>
        <w:t>Committee</w:t>
      </w:r>
      <w:r w:rsidRPr="008D2994">
        <w:rPr>
          <w:i/>
        </w:rPr>
        <w:t xml:space="preserve"> to supplement or update a previous opinion;</w:t>
      </w:r>
    </w:p>
    <w:p w14:paraId="77EBE749" w14:textId="77777777" w:rsidR="002C26C6" w:rsidRPr="008D2994" w:rsidRDefault="002C26C6" w:rsidP="00917419">
      <w:pPr>
        <w:numPr>
          <w:ilvl w:val="0"/>
          <w:numId w:val="5"/>
        </w:numPr>
        <w:spacing w:line="288" w:lineRule="auto"/>
        <w:jc w:val="both"/>
        <w:rPr>
          <w:rFonts w:eastAsia="Times New Roman"/>
          <w:i/>
          <w:lang w:eastAsia="en-US"/>
        </w:rPr>
      </w:pPr>
      <w:r w:rsidRPr="008D2994">
        <w:rPr>
          <w:i/>
        </w:rPr>
        <w:t>resolutions on any subject falling within the remit of the Committee.</w:t>
      </w:r>
    </w:p>
    <w:p w14:paraId="77EBE74A" w14:textId="77777777" w:rsidR="002C26C6" w:rsidRPr="008D2994" w:rsidRDefault="002C26C6" w:rsidP="00D63F1B">
      <w:pPr>
        <w:numPr>
          <w:ilvl w:val="12"/>
          <w:numId w:val="0"/>
        </w:numPr>
        <w:spacing w:line="288" w:lineRule="auto"/>
        <w:ind w:left="709" w:hanging="709"/>
        <w:jc w:val="both"/>
      </w:pPr>
    </w:p>
    <w:p w14:paraId="77EBE74B" w14:textId="77777777" w:rsidR="002C26C6" w:rsidRPr="008D2994" w:rsidRDefault="002C26C6" w:rsidP="00D63F1B">
      <w:pPr>
        <w:pStyle w:val="ListParagraph"/>
        <w:numPr>
          <w:ilvl w:val="0"/>
          <w:numId w:val="106"/>
        </w:numPr>
        <w:ind w:left="567" w:hanging="567"/>
        <w:rPr>
          <w:i/>
        </w:rPr>
      </w:pPr>
      <w:r w:rsidRPr="008D2994">
        <w:rPr>
          <w:i/>
          <w:sz w:val="24"/>
          <w:szCs w:val="24"/>
        </w:rPr>
        <w:t>Own-initiative opinions:</w:t>
      </w:r>
    </w:p>
    <w:p w14:paraId="77EBE74C" w14:textId="77777777" w:rsidR="002C26C6" w:rsidRPr="008D2994" w:rsidRDefault="002C26C6" w:rsidP="002C26C6">
      <w:pPr>
        <w:keepNext/>
        <w:numPr>
          <w:ilvl w:val="12"/>
          <w:numId w:val="0"/>
        </w:numPr>
        <w:spacing w:line="288" w:lineRule="auto"/>
        <w:ind w:left="709" w:hanging="709"/>
        <w:jc w:val="both"/>
        <w:rPr>
          <w:rFonts w:eastAsia="Times New Roman"/>
          <w:lang w:eastAsia="en-US"/>
        </w:rPr>
      </w:pPr>
    </w:p>
    <w:p w14:paraId="77EBE74D" w14:textId="77777777" w:rsidR="002C26C6" w:rsidRPr="008D2994" w:rsidRDefault="002C26C6" w:rsidP="00403C36">
      <w:pPr>
        <w:pStyle w:val="BodyTextIndent3"/>
        <w:numPr>
          <w:ilvl w:val="0"/>
          <w:numId w:val="9"/>
        </w:numPr>
        <w:spacing w:line="288" w:lineRule="auto"/>
        <w:ind w:left="1134" w:hanging="567"/>
        <w:jc w:val="both"/>
        <w:rPr>
          <w:sz w:val="24"/>
        </w:rPr>
      </w:pPr>
      <w:r w:rsidRPr="008D2994">
        <w:rPr>
          <w:sz w:val="24"/>
        </w:rPr>
        <w:t>Proposals for own-initiative opinions from the Committee's sections or consultative commissions and groups, which are submitted to the bureau for Committee authorisation under RP Rule 32(2), should comply with the rules below:</w:t>
      </w:r>
    </w:p>
    <w:p w14:paraId="77EBE74E" w14:textId="77777777" w:rsidR="002C26C6" w:rsidRPr="008D2994" w:rsidRDefault="002C26C6" w:rsidP="00917419">
      <w:pPr>
        <w:pStyle w:val="BodyTextIndent3"/>
        <w:spacing w:line="288" w:lineRule="auto"/>
        <w:rPr>
          <w:i w:val="0"/>
          <w:sz w:val="24"/>
        </w:rPr>
      </w:pPr>
    </w:p>
    <w:p w14:paraId="77EBE74F" w14:textId="77777777" w:rsidR="002C26C6" w:rsidRPr="008D2994" w:rsidRDefault="002C26C6" w:rsidP="00A16E28">
      <w:pPr>
        <w:numPr>
          <w:ilvl w:val="0"/>
          <w:numId w:val="33"/>
        </w:numPr>
        <w:tabs>
          <w:tab w:val="clear" w:pos="1418"/>
        </w:tabs>
        <w:spacing w:line="288" w:lineRule="auto"/>
        <w:ind w:left="1503"/>
        <w:jc w:val="both"/>
        <w:rPr>
          <w:rFonts w:eastAsia="Times New Roman"/>
          <w:i/>
          <w:lang w:eastAsia="en-US"/>
        </w:rPr>
      </w:pPr>
      <w:r w:rsidRPr="008D2994">
        <w:rPr>
          <w:i/>
        </w:rPr>
        <w:t xml:space="preserve">Their subject </w:t>
      </w:r>
      <w:r w:rsidR="00917419" w:rsidRPr="008D2994">
        <w:rPr>
          <w:i/>
        </w:rPr>
        <w:t xml:space="preserve">shall </w:t>
      </w:r>
      <w:r w:rsidRPr="008D2994">
        <w:rPr>
          <w:i/>
        </w:rPr>
        <w:t xml:space="preserve">not have been dealt with recently (last two years) in other </w:t>
      </w:r>
      <w:r w:rsidRPr="008D2994">
        <w:rPr>
          <w:i/>
          <w:iCs/>
        </w:rPr>
        <w:t>Committee</w:t>
      </w:r>
      <w:r w:rsidRPr="008D2994">
        <w:rPr>
          <w:i/>
        </w:rPr>
        <w:t xml:space="preserve"> work, be of a nature to </w:t>
      </w:r>
      <w:r w:rsidR="00917419" w:rsidRPr="008D2994">
        <w:rPr>
          <w:i/>
        </w:rPr>
        <w:t xml:space="preserve">promote the common interests of the members </w:t>
      </w:r>
      <w:r w:rsidRPr="008D2994">
        <w:rPr>
          <w:i/>
        </w:rPr>
        <w:t>and be in keeping with the Committee's political priorities.</w:t>
      </w:r>
    </w:p>
    <w:p w14:paraId="77EBE750" w14:textId="77777777" w:rsidR="002C26C6" w:rsidRPr="008D2994" w:rsidRDefault="002C26C6" w:rsidP="00A16E28">
      <w:pPr>
        <w:numPr>
          <w:ilvl w:val="0"/>
          <w:numId w:val="33"/>
        </w:numPr>
        <w:tabs>
          <w:tab w:val="clear" w:pos="1418"/>
        </w:tabs>
        <w:spacing w:line="288" w:lineRule="auto"/>
        <w:ind w:left="1503"/>
        <w:jc w:val="both"/>
        <w:rPr>
          <w:rFonts w:eastAsia="Times New Roman"/>
          <w:i/>
          <w:lang w:eastAsia="en-US"/>
        </w:rPr>
      </w:pPr>
      <w:r w:rsidRPr="008D2994">
        <w:rPr>
          <w:i/>
        </w:rPr>
        <w:t>The subject should be topical and innovative</w:t>
      </w:r>
      <w:r w:rsidRPr="008D2994">
        <w:rPr>
          <w:i/>
          <w:iCs/>
        </w:rPr>
        <w:t>. It</w:t>
      </w:r>
      <w:r w:rsidRPr="008D2994">
        <w:rPr>
          <w:i/>
        </w:rPr>
        <w:t xml:space="preserve"> could include a subject not yet dealt with by the European Union or a completely new approach to a current subject.</w:t>
      </w:r>
    </w:p>
    <w:p w14:paraId="77EBE751" w14:textId="77777777" w:rsidR="002C26C6" w:rsidRPr="008D2994" w:rsidRDefault="002C26C6" w:rsidP="00A16E28">
      <w:pPr>
        <w:numPr>
          <w:ilvl w:val="0"/>
          <w:numId w:val="33"/>
        </w:numPr>
        <w:tabs>
          <w:tab w:val="clear" w:pos="1418"/>
        </w:tabs>
        <w:spacing w:line="288" w:lineRule="auto"/>
        <w:ind w:left="1503"/>
        <w:jc w:val="both"/>
        <w:rPr>
          <w:rFonts w:eastAsia="Times New Roman"/>
          <w:i/>
          <w:lang w:eastAsia="en-US"/>
        </w:rPr>
      </w:pPr>
      <w:r w:rsidRPr="008D2994">
        <w:rPr>
          <w:i/>
        </w:rPr>
        <w:t xml:space="preserve">Opinions should draw the institutions' attention to any need for new legislation. </w:t>
      </w:r>
      <w:r w:rsidRPr="008D2994">
        <w:rPr>
          <w:i/>
          <w:iCs/>
        </w:rPr>
        <w:t>They</w:t>
      </w:r>
      <w:r w:rsidRPr="008D2994">
        <w:rPr>
          <w:i/>
        </w:rPr>
        <w:t xml:space="preserve"> may also propose a new action plan or working method. Either way, they should add value to the regulatory field to which they refer.</w:t>
      </w:r>
    </w:p>
    <w:p w14:paraId="77EBE752" w14:textId="77777777" w:rsidR="002C26C6" w:rsidRPr="008D2994" w:rsidRDefault="002C26C6" w:rsidP="00A16E28">
      <w:pPr>
        <w:numPr>
          <w:ilvl w:val="0"/>
          <w:numId w:val="33"/>
        </w:numPr>
        <w:tabs>
          <w:tab w:val="clear" w:pos="1418"/>
        </w:tabs>
        <w:spacing w:line="288" w:lineRule="auto"/>
        <w:ind w:left="1503"/>
        <w:jc w:val="both"/>
        <w:rPr>
          <w:rFonts w:eastAsia="Times New Roman"/>
          <w:i/>
          <w:lang w:eastAsia="en-US"/>
        </w:rPr>
      </w:pPr>
      <w:r w:rsidRPr="008D2994">
        <w:rPr>
          <w:i/>
        </w:rPr>
        <w:lastRenderedPageBreak/>
        <w:t>The timing must be appropriate for the own-initiative opinions to be of real value.</w:t>
      </w:r>
    </w:p>
    <w:p w14:paraId="77EBE753" w14:textId="77777777" w:rsidR="002C26C6" w:rsidRPr="008D2994" w:rsidRDefault="002C26C6" w:rsidP="00917419">
      <w:pPr>
        <w:spacing w:line="288" w:lineRule="auto"/>
        <w:jc w:val="both"/>
        <w:rPr>
          <w:i/>
        </w:rPr>
      </w:pPr>
    </w:p>
    <w:p w14:paraId="77EBE754" w14:textId="77777777" w:rsidR="002C26C6" w:rsidRPr="008D2994" w:rsidRDefault="002C26C6" w:rsidP="00403C36">
      <w:pPr>
        <w:numPr>
          <w:ilvl w:val="0"/>
          <w:numId w:val="24"/>
        </w:numPr>
        <w:spacing w:line="288" w:lineRule="auto"/>
        <w:ind w:left="1134" w:hanging="567"/>
        <w:jc w:val="both"/>
        <w:rPr>
          <w:rFonts w:eastAsia="Times New Roman"/>
          <w:i/>
          <w:lang w:eastAsia="en-US"/>
        </w:rPr>
      </w:pPr>
      <w:r w:rsidRPr="008D2994">
        <w:rPr>
          <w:i/>
        </w:rPr>
        <w:t>Requests for own-initiative opinions must include the following information:</w:t>
      </w:r>
    </w:p>
    <w:p w14:paraId="77EBE755" w14:textId="77777777" w:rsidR="002C26C6" w:rsidRPr="008D2994" w:rsidRDefault="002C26C6" w:rsidP="00917419">
      <w:pPr>
        <w:spacing w:line="288" w:lineRule="auto"/>
        <w:rPr>
          <w:i/>
        </w:rPr>
      </w:pPr>
    </w:p>
    <w:p w14:paraId="77EBE756" w14:textId="77777777" w:rsidR="002C26C6" w:rsidRPr="008D2994" w:rsidRDefault="002C26C6" w:rsidP="00403C36">
      <w:pPr>
        <w:numPr>
          <w:ilvl w:val="0"/>
          <w:numId w:val="33"/>
        </w:numPr>
        <w:spacing w:line="288" w:lineRule="auto"/>
        <w:ind w:left="1503"/>
        <w:jc w:val="both"/>
        <w:rPr>
          <w:rFonts w:eastAsia="Times New Roman"/>
          <w:i/>
          <w:lang w:eastAsia="en-US"/>
        </w:rPr>
      </w:pPr>
      <w:r w:rsidRPr="008D2994">
        <w:rPr>
          <w:i/>
        </w:rPr>
        <w:t>context;</w:t>
      </w:r>
    </w:p>
    <w:p w14:paraId="77EBE757" w14:textId="77777777" w:rsidR="002C26C6" w:rsidRPr="008D2994" w:rsidRDefault="002C26C6" w:rsidP="00403C36">
      <w:pPr>
        <w:numPr>
          <w:ilvl w:val="0"/>
          <w:numId w:val="33"/>
        </w:numPr>
        <w:spacing w:line="288" w:lineRule="auto"/>
        <w:ind w:left="1503"/>
        <w:jc w:val="both"/>
        <w:rPr>
          <w:rFonts w:eastAsia="Times New Roman"/>
          <w:i/>
          <w:lang w:eastAsia="en-US"/>
        </w:rPr>
      </w:pPr>
      <w:r w:rsidRPr="008D2994">
        <w:rPr>
          <w:i/>
        </w:rPr>
        <w:t>objective(s);</w:t>
      </w:r>
    </w:p>
    <w:p w14:paraId="77EBE758" w14:textId="77777777" w:rsidR="002C26C6" w:rsidRPr="008D2994" w:rsidRDefault="002C26C6" w:rsidP="00403C36">
      <w:pPr>
        <w:numPr>
          <w:ilvl w:val="0"/>
          <w:numId w:val="33"/>
        </w:numPr>
        <w:spacing w:line="288" w:lineRule="auto"/>
        <w:ind w:left="1503"/>
        <w:jc w:val="both"/>
        <w:rPr>
          <w:rFonts w:eastAsia="Times New Roman"/>
          <w:i/>
          <w:lang w:eastAsia="en-US"/>
        </w:rPr>
      </w:pPr>
      <w:r w:rsidRPr="008D2994">
        <w:rPr>
          <w:i/>
        </w:rPr>
        <w:t>organisation of work: timetable, size of working group, details of any proposed hearings and/or study visits;</w:t>
      </w:r>
    </w:p>
    <w:p w14:paraId="77EBE759" w14:textId="77777777" w:rsidR="002C26C6" w:rsidRPr="008D2994" w:rsidRDefault="002C26C6" w:rsidP="00403C36">
      <w:pPr>
        <w:numPr>
          <w:ilvl w:val="0"/>
          <w:numId w:val="33"/>
        </w:numPr>
        <w:spacing w:line="288" w:lineRule="auto"/>
        <w:ind w:left="1503"/>
        <w:jc w:val="both"/>
        <w:rPr>
          <w:rFonts w:eastAsia="Times New Roman"/>
          <w:i/>
          <w:lang w:eastAsia="en-US"/>
        </w:rPr>
      </w:pPr>
      <w:r w:rsidRPr="008D2994">
        <w:rPr>
          <w:i/>
        </w:rPr>
        <w:t>clear follow-up programme:</w:t>
      </w:r>
    </w:p>
    <w:p w14:paraId="77EBE75A" w14:textId="77777777" w:rsidR="002C26C6" w:rsidRPr="008D2994" w:rsidRDefault="002C26C6" w:rsidP="002F0B7D">
      <w:pPr>
        <w:pStyle w:val="ListParagraph"/>
        <w:numPr>
          <w:ilvl w:val="0"/>
          <w:numId w:val="107"/>
        </w:numPr>
        <w:tabs>
          <w:tab w:val="clear" w:pos="0"/>
        </w:tabs>
        <w:ind w:left="1702" w:hanging="284"/>
        <w:rPr>
          <w:i/>
          <w:sz w:val="24"/>
          <w:szCs w:val="24"/>
        </w:rPr>
      </w:pPr>
      <w:r w:rsidRPr="008D2994">
        <w:rPr>
          <w:i/>
          <w:sz w:val="24"/>
          <w:szCs w:val="24"/>
        </w:rPr>
        <w:t>plan specifying distribution to recipients concerned;</w:t>
      </w:r>
    </w:p>
    <w:p w14:paraId="77EBE75B" w14:textId="77777777" w:rsidR="002C26C6" w:rsidRPr="008D2994" w:rsidRDefault="002C26C6" w:rsidP="002F0B7D">
      <w:pPr>
        <w:pStyle w:val="ListParagraph"/>
        <w:numPr>
          <w:ilvl w:val="0"/>
          <w:numId w:val="108"/>
        </w:numPr>
        <w:tabs>
          <w:tab w:val="clear" w:pos="0"/>
        </w:tabs>
        <w:ind w:left="1702" w:hanging="284"/>
        <w:rPr>
          <w:i/>
          <w:sz w:val="24"/>
          <w:szCs w:val="24"/>
        </w:rPr>
      </w:pPr>
      <w:r w:rsidRPr="008D2994">
        <w:rPr>
          <w:i/>
          <w:sz w:val="24"/>
          <w:szCs w:val="24"/>
        </w:rPr>
        <w:t>plan specifying how the opinion will be used to develop relations with other institutions;</w:t>
      </w:r>
    </w:p>
    <w:p w14:paraId="77EBE75C" w14:textId="77777777" w:rsidR="002C26C6" w:rsidRPr="008D2994" w:rsidRDefault="002C26C6" w:rsidP="002F0B7D">
      <w:pPr>
        <w:pStyle w:val="ListParagraph"/>
        <w:numPr>
          <w:ilvl w:val="0"/>
          <w:numId w:val="109"/>
        </w:numPr>
        <w:tabs>
          <w:tab w:val="clear" w:pos="0"/>
        </w:tabs>
        <w:ind w:left="1702" w:hanging="284"/>
        <w:rPr>
          <w:i/>
          <w:sz w:val="24"/>
          <w:szCs w:val="24"/>
        </w:rPr>
      </w:pPr>
      <w:r w:rsidRPr="008D2994">
        <w:rPr>
          <w:i/>
          <w:sz w:val="24"/>
          <w:szCs w:val="24"/>
        </w:rPr>
        <w:t>estimate of follow-up costs.</w:t>
      </w:r>
    </w:p>
    <w:p w14:paraId="77EBE75D" w14:textId="77777777" w:rsidR="002C26C6" w:rsidRPr="008D2994" w:rsidRDefault="002C26C6" w:rsidP="00D63F1B">
      <w:pPr>
        <w:numPr>
          <w:ilvl w:val="12"/>
          <w:numId w:val="0"/>
        </w:numPr>
        <w:spacing w:line="288" w:lineRule="auto"/>
        <w:ind w:left="709" w:hanging="709"/>
        <w:jc w:val="both"/>
        <w:rPr>
          <w:i/>
          <w:spacing w:val="-2"/>
        </w:rPr>
      </w:pPr>
    </w:p>
    <w:p w14:paraId="77EBE75E" w14:textId="77777777" w:rsidR="002C26C6" w:rsidRPr="008D2994" w:rsidRDefault="002C26C6" w:rsidP="00403C36">
      <w:pPr>
        <w:pStyle w:val="ListParagraph"/>
        <w:numPr>
          <w:ilvl w:val="0"/>
          <w:numId w:val="106"/>
        </w:numPr>
        <w:ind w:left="567" w:hanging="567"/>
        <w:rPr>
          <w:spacing w:val="-2"/>
          <w:sz w:val="24"/>
          <w:szCs w:val="24"/>
        </w:rPr>
      </w:pPr>
      <w:r w:rsidRPr="008D2994">
        <w:rPr>
          <w:i/>
          <w:sz w:val="24"/>
          <w:szCs w:val="24"/>
        </w:rPr>
        <w:t>Under the terms of the protocol on cooperation with the Commission, the Commission officials responsible for work on issues which the Committee examines at different levels shall be asked to participate in meetings to which they are invited so as to present the Commission's proposals and take note of the positions expressed by the members of the Committee.</w:t>
      </w:r>
    </w:p>
    <w:p w14:paraId="77EBE75F" w14:textId="77777777" w:rsidR="002C26C6" w:rsidRPr="008D2994" w:rsidRDefault="002C26C6" w:rsidP="002C26C6">
      <w:pPr>
        <w:spacing w:line="288" w:lineRule="auto"/>
        <w:jc w:val="both"/>
        <w:rPr>
          <w:i/>
          <w:iCs/>
        </w:rPr>
      </w:pPr>
    </w:p>
    <w:p w14:paraId="77EBE760" w14:textId="77777777" w:rsidR="002C26C6" w:rsidRPr="008D2994" w:rsidRDefault="002C26C6" w:rsidP="00F56834">
      <w:pPr>
        <w:keepNext/>
        <w:keepLines/>
        <w:numPr>
          <w:ilvl w:val="12"/>
          <w:numId w:val="0"/>
        </w:numPr>
        <w:spacing w:line="288" w:lineRule="auto"/>
        <w:jc w:val="center"/>
        <w:rPr>
          <w:rFonts w:eastAsia="Times New Roman"/>
          <w:b/>
          <w:lang w:eastAsia="en-US"/>
        </w:rPr>
      </w:pPr>
      <w:r w:rsidRPr="008D2994">
        <w:rPr>
          <w:b/>
        </w:rPr>
        <w:t>Rule 33</w:t>
      </w:r>
    </w:p>
    <w:p w14:paraId="77EBE761" w14:textId="77777777" w:rsidR="002C26C6" w:rsidRPr="008D2994" w:rsidRDefault="002C26C6" w:rsidP="00F56834">
      <w:pPr>
        <w:keepNext/>
        <w:keepLines/>
        <w:spacing w:line="288" w:lineRule="auto"/>
        <w:jc w:val="center"/>
        <w:rPr>
          <w:b/>
        </w:rPr>
      </w:pPr>
    </w:p>
    <w:p w14:paraId="77EBE762" w14:textId="77777777" w:rsidR="002C26C6" w:rsidRPr="008D2994" w:rsidRDefault="002C26C6" w:rsidP="002F0B7D">
      <w:pPr>
        <w:pStyle w:val="ListParagraph"/>
        <w:numPr>
          <w:ilvl w:val="0"/>
          <w:numId w:val="110"/>
        </w:numPr>
        <w:ind w:left="567" w:hanging="567"/>
        <w:rPr>
          <w:i/>
          <w:spacing w:val="-2"/>
          <w:sz w:val="24"/>
          <w:szCs w:val="24"/>
        </w:rPr>
      </w:pPr>
      <w:r w:rsidRPr="008D2994">
        <w:rPr>
          <w:i/>
          <w:sz w:val="24"/>
          <w:szCs w:val="24"/>
        </w:rPr>
        <w:t xml:space="preserve">The time limit set by the consulting body must be such that the Committee's opinion is ready in time to influence decision-making at European Union level. </w:t>
      </w:r>
    </w:p>
    <w:p w14:paraId="77EBE763" w14:textId="77777777" w:rsidR="002C26C6" w:rsidRPr="008D2994" w:rsidRDefault="002C26C6" w:rsidP="00917419">
      <w:pPr>
        <w:numPr>
          <w:ilvl w:val="12"/>
          <w:numId w:val="0"/>
        </w:numPr>
        <w:spacing w:line="288" w:lineRule="auto"/>
        <w:ind w:left="720" w:hanging="720"/>
        <w:jc w:val="both"/>
        <w:rPr>
          <w:i/>
          <w:spacing w:val="-2"/>
        </w:rPr>
      </w:pPr>
    </w:p>
    <w:p w14:paraId="77EBE764" w14:textId="77777777" w:rsidR="002C26C6" w:rsidRPr="008D2994" w:rsidRDefault="002C26C6" w:rsidP="002F0B7D">
      <w:pPr>
        <w:pStyle w:val="ListParagraph"/>
        <w:numPr>
          <w:ilvl w:val="0"/>
          <w:numId w:val="110"/>
        </w:numPr>
        <w:ind w:left="567" w:hanging="567"/>
        <w:rPr>
          <w:sz w:val="24"/>
          <w:szCs w:val="24"/>
        </w:rPr>
      </w:pPr>
      <w:r w:rsidRPr="008D2994">
        <w:rPr>
          <w:i/>
          <w:sz w:val="24"/>
          <w:szCs w:val="24"/>
        </w:rPr>
        <w:t xml:space="preserve">The president, in cooperation with the bureau, shall set the date by which any priority opinion must be adopted by the Committee in order to comply with the deadlines laid down. </w:t>
      </w:r>
      <w:r w:rsidRPr="00AB0AEE">
        <w:rPr>
          <w:i/>
          <w:sz w:val="24"/>
          <w:szCs w:val="24"/>
        </w:rPr>
        <w:t>This date should be set before work starts on the opinion.</w:t>
      </w:r>
    </w:p>
    <w:p w14:paraId="77EBE765" w14:textId="77777777" w:rsidR="002C26C6" w:rsidRPr="008D2994" w:rsidRDefault="002C26C6" w:rsidP="00917419">
      <w:pPr>
        <w:numPr>
          <w:ilvl w:val="12"/>
          <w:numId w:val="0"/>
        </w:numPr>
        <w:spacing w:line="288" w:lineRule="auto"/>
        <w:ind w:left="720" w:hanging="720"/>
        <w:jc w:val="both"/>
        <w:rPr>
          <w:spacing w:val="-2"/>
        </w:rPr>
      </w:pPr>
    </w:p>
    <w:p w14:paraId="77EBE766" w14:textId="77777777" w:rsidR="002C26C6" w:rsidRPr="008D2994" w:rsidRDefault="002C26C6" w:rsidP="002F0B7D">
      <w:pPr>
        <w:pStyle w:val="Title"/>
        <w:numPr>
          <w:ilvl w:val="0"/>
          <w:numId w:val="110"/>
        </w:numPr>
        <w:spacing w:line="288" w:lineRule="auto"/>
        <w:ind w:left="567" w:hanging="567"/>
        <w:contextualSpacing/>
        <w:jc w:val="both"/>
        <w:rPr>
          <w:rFonts w:eastAsia="SimSun"/>
          <w:b w:val="0"/>
          <w:i/>
        </w:rPr>
      </w:pPr>
      <w:r w:rsidRPr="008D2994">
        <w:rPr>
          <w:rFonts w:eastAsia="SimSun"/>
          <w:b w:val="0"/>
          <w:i/>
        </w:rPr>
        <w:t xml:space="preserve">In cases that </w:t>
      </w:r>
      <w:r w:rsidRPr="008D2994">
        <w:rPr>
          <w:b w:val="0"/>
          <w:i/>
        </w:rPr>
        <w:t>should</w:t>
      </w:r>
      <w:r w:rsidRPr="008D2994">
        <w:rPr>
          <w:rFonts w:eastAsia="SimSun"/>
          <w:b w:val="0"/>
          <w:i/>
        </w:rPr>
        <w:t xml:space="preserve"> be dealt with urgently, such as own-initiative opinions on issues which, due to the economic and social situation, need to be addressed immediately, each group may appoint a representative, from among whom a rapporteur-general shall be</w:t>
      </w:r>
      <w:r w:rsidR="00E64839" w:rsidRPr="008D2994">
        <w:rPr>
          <w:rFonts w:eastAsia="SimSun"/>
          <w:b w:val="0"/>
          <w:i/>
        </w:rPr>
        <w:t xml:space="preserve"> </w:t>
      </w:r>
      <w:r w:rsidR="00917419" w:rsidRPr="008D2994">
        <w:rPr>
          <w:rFonts w:eastAsia="SimSun"/>
          <w:b w:val="0"/>
          <w:i/>
        </w:rPr>
        <w:t>indicated</w:t>
      </w:r>
      <w:r w:rsidRPr="008D2994">
        <w:rPr>
          <w:rFonts w:eastAsia="SimSun"/>
          <w:b w:val="0"/>
          <w:i/>
        </w:rPr>
        <w:t xml:space="preserve">, and </w:t>
      </w:r>
      <w:r w:rsidR="006C7514" w:rsidRPr="008D2994">
        <w:rPr>
          <w:rFonts w:eastAsia="SimSun"/>
          <w:b w:val="0"/>
          <w:i/>
        </w:rPr>
        <w:t>appointed</w:t>
      </w:r>
      <w:r w:rsidR="00917419" w:rsidRPr="008D2994">
        <w:rPr>
          <w:rFonts w:eastAsia="SimSun"/>
          <w:b w:val="0"/>
          <w:i/>
        </w:rPr>
        <w:t xml:space="preserve"> </w:t>
      </w:r>
      <w:r w:rsidRPr="008D2994">
        <w:rPr>
          <w:rFonts w:eastAsia="SimSun"/>
          <w:b w:val="0"/>
          <w:i/>
        </w:rPr>
        <w:t>by the assembly, to present the own-initiative opinion to the assembly for approval as soon as possible.</w:t>
      </w:r>
    </w:p>
    <w:p w14:paraId="77EBE767" w14:textId="77777777" w:rsidR="007A6AE6" w:rsidRPr="008D2994" w:rsidRDefault="007A6AE6" w:rsidP="00917419">
      <w:pPr>
        <w:pStyle w:val="Title"/>
        <w:keepNext/>
        <w:numPr>
          <w:ilvl w:val="12"/>
          <w:numId w:val="0"/>
        </w:numPr>
        <w:spacing w:line="288" w:lineRule="auto"/>
        <w:ind w:left="720" w:hanging="720"/>
        <w:jc w:val="both"/>
        <w:rPr>
          <w:b w:val="0"/>
          <w:i/>
        </w:rPr>
      </w:pPr>
    </w:p>
    <w:p w14:paraId="77EBE768" w14:textId="77777777" w:rsidR="002C26C6" w:rsidRPr="008D2994" w:rsidRDefault="002C26C6" w:rsidP="006C7514">
      <w:pPr>
        <w:keepNext/>
        <w:numPr>
          <w:ilvl w:val="12"/>
          <w:numId w:val="0"/>
        </w:numPr>
        <w:spacing w:line="288" w:lineRule="auto"/>
        <w:jc w:val="center"/>
        <w:rPr>
          <w:rFonts w:eastAsia="Times New Roman"/>
          <w:b/>
          <w:lang w:eastAsia="en-US"/>
        </w:rPr>
      </w:pPr>
      <w:r w:rsidRPr="008D2994">
        <w:rPr>
          <w:b/>
        </w:rPr>
        <w:t>Rule 34</w:t>
      </w:r>
    </w:p>
    <w:p w14:paraId="77EBE769" w14:textId="77777777" w:rsidR="002C26C6" w:rsidRPr="008D2994" w:rsidRDefault="002C26C6" w:rsidP="00D63F1B">
      <w:pPr>
        <w:keepNext/>
        <w:spacing w:line="288" w:lineRule="auto"/>
        <w:jc w:val="center"/>
        <w:rPr>
          <w:b/>
        </w:rPr>
      </w:pPr>
    </w:p>
    <w:p w14:paraId="77EBE76A" w14:textId="77777777" w:rsidR="002C26C6" w:rsidRPr="008D2994" w:rsidRDefault="002C26C6" w:rsidP="007A6AE6">
      <w:pPr>
        <w:pStyle w:val="ListParagraph"/>
        <w:numPr>
          <w:ilvl w:val="0"/>
          <w:numId w:val="112"/>
        </w:numPr>
        <w:ind w:left="567" w:hanging="567"/>
        <w:rPr>
          <w:i/>
          <w:spacing w:val="-2"/>
          <w:sz w:val="24"/>
          <w:szCs w:val="24"/>
        </w:rPr>
      </w:pPr>
      <w:r w:rsidRPr="008D2994">
        <w:rPr>
          <w:i/>
          <w:sz w:val="24"/>
          <w:szCs w:val="24"/>
        </w:rPr>
        <w:t xml:space="preserve">An information report </w:t>
      </w:r>
      <w:r w:rsidR="008F1777" w:rsidRPr="008D2994">
        <w:rPr>
          <w:i/>
          <w:sz w:val="24"/>
          <w:szCs w:val="24"/>
        </w:rPr>
        <w:t xml:space="preserve">is a document of a section </w:t>
      </w:r>
      <w:r w:rsidR="00BF2D1E">
        <w:rPr>
          <w:i/>
          <w:sz w:val="24"/>
          <w:szCs w:val="24"/>
        </w:rPr>
        <w:t xml:space="preserve">or consultative commission </w:t>
      </w:r>
      <w:r w:rsidR="008F1777" w:rsidRPr="008D2994">
        <w:rPr>
          <w:i/>
          <w:sz w:val="24"/>
          <w:szCs w:val="24"/>
        </w:rPr>
        <w:t xml:space="preserve">that does not commit the Committee. It </w:t>
      </w:r>
      <w:r w:rsidRPr="008D2994">
        <w:rPr>
          <w:i/>
          <w:sz w:val="24"/>
          <w:szCs w:val="24"/>
        </w:rPr>
        <w:t>shall be submitted to the plenary session by the rapporteur and a general discussion shall ensue</w:t>
      </w:r>
      <w:r w:rsidRPr="008D2994">
        <w:rPr>
          <w:spacing w:val="-2"/>
          <w:sz w:val="24"/>
          <w:szCs w:val="24"/>
        </w:rPr>
        <w:t xml:space="preserve">. </w:t>
      </w:r>
      <w:r w:rsidR="00E911A1" w:rsidRPr="00C60168">
        <w:rPr>
          <w:i/>
          <w:spacing w:val="-2"/>
          <w:sz w:val="24"/>
          <w:szCs w:val="24"/>
        </w:rPr>
        <w:t>It may not be amended.</w:t>
      </w:r>
      <w:r w:rsidR="00E911A1" w:rsidRPr="00E911A1">
        <w:rPr>
          <w:spacing w:val="-2"/>
          <w:sz w:val="24"/>
          <w:szCs w:val="24"/>
        </w:rPr>
        <w:t xml:space="preserve"> </w:t>
      </w:r>
      <w:r w:rsidRPr="008D2994">
        <w:rPr>
          <w:i/>
          <w:sz w:val="24"/>
          <w:szCs w:val="24"/>
        </w:rPr>
        <w:t xml:space="preserve">The information report, </w:t>
      </w:r>
      <w:r w:rsidRPr="008D2994">
        <w:rPr>
          <w:i/>
          <w:sz w:val="24"/>
          <w:szCs w:val="24"/>
        </w:rPr>
        <w:lastRenderedPageBreak/>
        <w:t>which is not published in the Official Journal of the European Union, shall be forwarded to the institutions if the assembly so decides.</w:t>
      </w:r>
    </w:p>
    <w:p w14:paraId="77EBE76B" w14:textId="77777777" w:rsidR="002C26C6" w:rsidRPr="008D2994" w:rsidRDefault="002C26C6" w:rsidP="006C7514">
      <w:pPr>
        <w:numPr>
          <w:ilvl w:val="12"/>
          <w:numId w:val="0"/>
        </w:numPr>
        <w:spacing w:line="288" w:lineRule="auto"/>
        <w:jc w:val="both"/>
        <w:rPr>
          <w:spacing w:val="-2"/>
        </w:rPr>
      </w:pPr>
    </w:p>
    <w:p w14:paraId="77EBE76C" w14:textId="77777777" w:rsidR="002C26C6" w:rsidRPr="008D2994" w:rsidRDefault="002C26C6" w:rsidP="00640A2B">
      <w:pPr>
        <w:pStyle w:val="ListParagraph"/>
        <w:numPr>
          <w:ilvl w:val="0"/>
          <w:numId w:val="112"/>
        </w:numPr>
        <w:ind w:left="567" w:hanging="567"/>
        <w:rPr>
          <w:i/>
          <w:spacing w:val="-2"/>
          <w:sz w:val="24"/>
          <w:szCs w:val="24"/>
        </w:rPr>
      </w:pPr>
      <w:r w:rsidRPr="008D2994">
        <w:rPr>
          <w:i/>
          <w:sz w:val="24"/>
          <w:szCs w:val="24"/>
        </w:rPr>
        <w:t>An information report of a section or consultative commission may also serve as a basis for preparing an own-initiative opinion. After the information report procedure has been completed, the assembly should consider, on the basis of a proposal from the bureau, whether a short own-initiative opinion should be drawn up.</w:t>
      </w:r>
    </w:p>
    <w:p w14:paraId="77EBE76D" w14:textId="77777777" w:rsidR="002C26C6" w:rsidRPr="008D2994" w:rsidRDefault="002C26C6" w:rsidP="002C26C6">
      <w:pPr>
        <w:numPr>
          <w:ilvl w:val="12"/>
          <w:numId w:val="0"/>
        </w:numPr>
        <w:spacing w:line="288" w:lineRule="auto"/>
        <w:ind w:left="720" w:hanging="720"/>
        <w:jc w:val="both"/>
        <w:rPr>
          <w:i/>
          <w:spacing w:val="-2"/>
        </w:rPr>
      </w:pPr>
    </w:p>
    <w:p w14:paraId="77EBE76E" w14:textId="77777777" w:rsidR="002C26C6" w:rsidRPr="008D2994" w:rsidRDefault="002C26C6" w:rsidP="00371B7C">
      <w:pPr>
        <w:pStyle w:val="Title"/>
        <w:keepNext/>
        <w:keepLines/>
        <w:numPr>
          <w:ilvl w:val="12"/>
          <w:numId w:val="0"/>
        </w:numPr>
        <w:spacing w:line="288" w:lineRule="auto"/>
        <w:ind w:left="720" w:hanging="720"/>
        <w:rPr>
          <w:b w:val="0"/>
        </w:rPr>
      </w:pPr>
      <w:r w:rsidRPr="008D2994">
        <w:t>Rule 35</w:t>
      </w:r>
    </w:p>
    <w:p w14:paraId="77EBE76F" w14:textId="77777777" w:rsidR="002C26C6" w:rsidRPr="008D2994" w:rsidRDefault="002C26C6" w:rsidP="00371B7C">
      <w:pPr>
        <w:keepNext/>
        <w:keepLines/>
        <w:spacing w:line="288" w:lineRule="auto"/>
        <w:jc w:val="center"/>
        <w:rPr>
          <w:b/>
        </w:rPr>
      </w:pPr>
    </w:p>
    <w:p w14:paraId="77EBE770" w14:textId="77777777" w:rsidR="002C26C6" w:rsidRPr="008D2994" w:rsidRDefault="002C26C6" w:rsidP="00371B7C">
      <w:pPr>
        <w:pStyle w:val="ListParagraph"/>
        <w:keepNext/>
        <w:keepLines/>
        <w:numPr>
          <w:ilvl w:val="0"/>
          <w:numId w:val="114"/>
        </w:numPr>
        <w:ind w:left="567" w:hanging="567"/>
        <w:rPr>
          <w:i/>
          <w:spacing w:val="-2"/>
        </w:rPr>
      </w:pPr>
      <w:r w:rsidRPr="008D2994">
        <w:rPr>
          <w:i/>
          <w:sz w:val="24"/>
          <w:szCs w:val="24"/>
        </w:rPr>
        <w:t>Draft resolutions shall be lodged with the bureau or, where appropriate, the president of the Committee.</w:t>
      </w:r>
    </w:p>
    <w:p w14:paraId="77EBE771" w14:textId="77777777" w:rsidR="002C26C6" w:rsidRPr="008D2994" w:rsidRDefault="002C26C6" w:rsidP="006C7514">
      <w:pPr>
        <w:numPr>
          <w:ilvl w:val="12"/>
          <w:numId w:val="0"/>
        </w:numPr>
        <w:spacing w:line="288" w:lineRule="auto"/>
        <w:ind w:left="720" w:hanging="720"/>
        <w:jc w:val="both"/>
        <w:rPr>
          <w:spacing w:val="-2"/>
        </w:rPr>
      </w:pPr>
    </w:p>
    <w:p w14:paraId="77EBE772" w14:textId="77777777" w:rsidR="002C26C6" w:rsidRPr="008D2994" w:rsidRDefault="002C26C6" w:rsidP="00640A2B">
      <w:pPr>
        <w:pStyle w:val="ListParagraph"/>
        <w:numPr>
          <w:ilvl w:val="0"/>
          <w:numId w:val="114"/>
        </w:numPr>
        <w:tabs>
          <w:tab w:val="left" w:pos="0"/>
        </w:tabs>
        <w:ind w:left="567" w:hanging="567"/>
        <w:rPr>
          <w:i/>
          <w:spacing w:val="-2"/>
          <w:sz w:val="24"/>
          <w:szCs w:val="24"/>
        </w:rPr>
      </w:pPr>
      <w:r w:rsidRPr="008D2994">
        <w:rPr>
          <w:i/>
          <w:sz w:val="24"/>
          <w:szCs w:val="24"/>
        </w:rPr>
        <w:t>The draft of the resolution shall be the subject of a general discussion; it may be amended and it shall be the subject of a vote. Where the resolution is approved, it shall be forwarded to the authorities of the European Union by the president of the Committee. The resolution shall be published in the Official Journal of the European Union.</w:t>
      </w:r>
    </w:p>
    <w:p w14:paraId="77EBE773" w14:textId="77777777" w:rsidR="002C26C6" w:rsidRPr="008D2994" w:rsidRDefault="002C26C6" w:rsidP="006C7514">
      <w:pPr>
        <w:numPr>
          <w:ilvl w:val="12"/>
          <w:numId w:val="0"/>
        </w:numPr>
        <w:tabs>
          <w:tab w:val="left" w:pos="0"/>
        </w:tabs>
        <w:spacing w:line="288" w:lineRule="auto"/>
        <w:ind w:left="720" w:hanging="720"/>
        <w:jc w:val="both"/>
        <w:rPr>
          <w:i/>
          <w:spacing w:val="-2"/>
        </w:rPr>
      </w:pPr>
    </w:p>
    <w:p w14:paraId="77EBE774" w14:textId="77777777" w:rsidR="002C26C6" w:rsidRPr="008D2994" w:rsidRDefault="002C26C6" w:rsidP="00640A2B">
      <w:pPr>
        <w:pStyle w:val="ListParagraph"/>
        <w:numPr>
          <w:ilvl w:val="0"/>
          <w:numId w:val="114"/>
        </w:numPr>
        <w:tabs>
          <w:tab w:val="left" w:pos="0"/>
        </w:tabs>
        <w:ind w:left="567" w:hanging="567"/>
        <w:rPr>
          <w:i/>
          <w:sz w:val="24"/>
          <w:szCs w:val="24"/>
        </w:rPr>
      </w:pPr>
      <w:r w:rsidRPr="008D2994">
        <w:rPr>
          <w:i/>
          <w:sz w:val="24"/>
          <w:szCs w:val="24"/>
        </w:rPr>
        <w:t>The Committee may state its position by adopting any other text.</w:t>
      </w:r>
    </w:p>
    <w:p w14:paraId="77EBE775" w14:textId="77777777" w:rsidR="002C26C6" w:rsidRPr="008D2994" w:rsidRDefault="002C26C6" w:rsidP="00D63F1B">
      <w:pPr>
        <w:numPr>
          <w:ilvl w:val="12"/>
          <w:numId w:val="0"/>
        </w:numPr>
        <w:spacing w:line="288" w:lineRule="auto"/>
        <w:ind w:left="720" w:hanging="720"/>
        <w:jc w:val="both"/>
        <w:rPr>
          <w:i/>
          <w:spacing w:val="-2"/>
        </w:rPr>
      </w:pPr>
    </w:p>
    <w:p w14:paraId="77EBE776" w14:textId="77777777" w:rsidR="002C26C6" w:rsidRPr="008D2994" w:rsidRDefault="006C7514" w:rsidP="00D63F1B">
      <w:pPr>
        <w:numPr>
          <w:ilvl w:val="12"/>
          <w:numId w:val="0"/>
        </w:numPr>
        <w:spacing w:line="288" w:lineRule="auto"/>
        <w:ind w:left="720" w:hanging="720"/>
        <w:jc w:val="center"/>
        <w:rPr>
          <w:b/>
          <w:spacing w:val="-2"/>
        </w:rPr>
      </w:pPr>
      <w:r w:rsidRPr="008D2994">
        <w:rPr>
          <w:b/>
          <w:spacing w:val="-2"/>
        </w:rPr>
        <w:t>Rule 36</w:t>
      </w:r>
    </w:p>
    <w:p w14:paraId="77EBE777" w14:textId="77777777" w:rsidR="006C7514" w:rsidRPr="008D2994" w:rsidRDefault="006C7514" w:rsidP="006C7514">
      <w:pPr>
        <w:numPr>
          <w:ilvl w:val="12"/>
          <w:numId w:val="0"/>
        </w:numPr>
        <w:tabs>
          <w:tab w:val="left" w:pos="0"/>
        </w:tabs>
        <w:spacing w:line="288" w:lineRule="auto"/>
        <w:ind w:left="720" w:hanging="720"/>
        <w:jc w:val="center"/>
        <w:rPr>
          <w:b/>
        </w:rPr>
      </w:pPr>
    </w:p>
    <w:p w14:paraId="77EBE778" w14:textId="77777777" w:rsidR="001304E2" w:rsidRPr="008D2994" w:rsidRDefault="001304E2" w:rsidP="001304E2">
      <w:pPr>
        <w:pStyle w:val="ListParagraph"/>
        <w:numPr>
          <w:ilvl w:val="1"/>
          <w:numId w:val="24"/>
        </w:numPr>
        <w:ind w:left="567" w:hanging="567"/>
        <w:rPr>
          <w:spacing w:val="-2"/>
          <w:sz w:val="24"/>
          <w:szCs w:val="24"/>
        </w:rPr>
      </w:pPr>
      <w:r w:rsidRPr="008D2994">
        <w:rPr>
          <w:bCs/>
          <w:i/>
          <w:sz w:val="24"/>
          <w:szCs w:val="24"/>
        </w:rPr>
        <w:t>When EU Institutions ask the EESC for an evaluation of policies, this document will take the form of an information report as per the definition under the rule 36.B of the Implementing Provisions.</w:t>
      </w:r>
      <w:r w:rsidRPr="008D2994">
        <w:rPr>
          <w:bCs/>
          <w:sz w:val="24"/>
          <w:szCs w:val="24"/>
        </w:rPr>
        <w:t xml:space="preserve"> </w:t>
      </w:r>
    </w:p>
    <w:p w14:paraId="77EBE779" w14:textId="77777777" w:rsidR="001304E2" w:rsidRPr="008D2994" w:rsidRDefault="001304E2" w:rsidP="00224BB9">
      <w:pPr>
        <w:rPr>
          <w:spacing w:val="-2"/>
        </w:rPr>
      </w:pPr>
    </w:p>
    <w:p w14:paraId="77EBE77A" w14:textId="77777777" w:rsidR="006C7514" w:rsidRPr="008D2994" w:rsidRDefault="006C7514">
      <w:pPr>
        <w:pStyle w:val="ListParagraph"/>
        <w:numPr>
          <w:ilvl w:val="1"/>
          <w:numId w:val="24"/>
        </w:numPr>
        <w:ind w:left="567" w:hanging="567"/>
        <w:rPr>
          <w:spacing w:val="-2"/>
          <w:sz w:val="24"/>
          <w:szCs w:val="24"/>
        </w:rPr>
      </w:pPr>
      <w:r w:rsidRPr="008D2994">
        <w:rPr>
          <w:bCs/>
          <w:i/>
          <w:sz w:val="24"/>
          <w:szCs w:val="24"/>
        </w:rPr>
        <w:t xml:space="preserve">In accordance with the Bureau decision of 19 January 2016, "evaluation of policies" shall be understood </w:t>
      </w:r>
      <w:r w:rsidR="00463D91" w:rsidRPr="008D2994">
        <w:rPr>
          <w:bCs/>
          <w:i/>
          <w:sz w:val="24"/>
          <w:szCs w:val="24"/>
        </w:rPr>
        <w:t>to be</w:t>
      </w:r>
      <w:r w:rsidR="00750736" w:rsidRPr="008D2994">
        <w:rPr>
          <w:bCs/>
          <w:i/>
          <w:sz w:val="24"/>
          <w:szCs w:val="24"/>
        </w:rPr>
        <w:t xml:space="preserve"> </w:t>
      </w:r>
      <w:r w:rsidRPr="008D2994">
        <w:rPr>
          <w:bCs/>
          <w:i/>
          <w:sz w:val="24"/>
          <w:szCs w:val="24"/>
        </w:rPr>
        <w:t>"</w:t>
      </w:r>
      <w:r w:rsidR="00750736" w:rsidRPr="008D2994">
        <w:rPr>
          <w:bCs/>
          <w:i/>
          <w:sz w:val="24"/>
          <w:szCs w:val="24"/>
        </w:rPr>
        <w:t>of a qualitative and 'ex-post' nature insofar as it concerns policies or laws which are already being implemented</w:t>
      </w:r>
      <w:r w:rsidRPr="008D2994">
        <w:rPr>
          <w:bCs/>
          <w:i/>
          <w:sz w:val="24"/>
          <w:szCs w:val="24"/>
        </w:rPr>
        <w:t xml:space="preserve">. </w:t>
      </w:r>
      <w:r w:rsidR="00463D91" w:rsidRPr="008D2994">
        <w:rPr>
          <w:bCs/>
          <w:i/>
          <w:sz w:val="24"/>
          <w:szCs w:val="24"/>
        </w:rPr>
        <w:t>In line with the assistance provided by the Committee in compliance with Article 300(1) of the Treaty on the Functioning of the European Union, this assessment consists in taking note of and informing the institutions of the appraisal, criticism, concerns and demands of the organisations represented with the Committee and, where appropriate, of other civil society organisations</w:t>
      </w:r>
      <w:r w:rsidRPr="008D2994">
        <w:rPr>
          <w:bCs/>
          <w:i/>
          <w:sz w:val="24"/>
          <w:szCs w:val="24"/>
        </w:rPr>
        <w:t>"</w:t>
      </w:r>
      <w:r w:rsidRPr="008D2994">
        <w:rPr>
          <w:bCs/>
          <w:sz w:val="24"/>
          <w:szCs w:val="24"/>
        </w:rPr>
        <w:t>.</w:t>
      </w:r>
    </w:p>
    <w:p w14:paraId="77EBE77B" w14:textId="77777777" w:rsidR="006C7514" w:rsidRPr="008D2994" w:rsidRDefault="006C7514">
      <w:pPr>
        <w:numPr>
          <w:ilvl w:val="12"/>
          <w:numId w:val="0"/>
        </w:numPr>
        <w:spacing w:line="288" w:lineRule="auto"/>
        <w:ind w:left="720" w:hanging="720"/>
        <w:jc w:val="both"/>
        <w:rPr>
          <w:b/>
          <w:spacing w:val="-2"/>
        </w:rPr>
      </w:pPr>
    </w:p>
    <w:p w14:paraId="77EBE77C"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lastRenderedPageBreak/>
        <w:t>Chapter II</w:t>
      </w:r>
    </w:p>
    <w:p w14:paraId="77EBE77D" w14:textId="77777777" w:rsidR="002C26C6" w:rsidRPr="008D2994" w:rsidRDefault="002C26C6" w:rsidP="00450810">
      <w:pPr>
        <w:keepNext/>
        <w:keepLines/>
        <w:numPr>
          <w:ilvl w:val="12"/>
          <w:numId w:val="0"/>
        </w:numPr>
        <w:spacing w:line="288" w:lineRule="auto"/>
        <w:jc w:val="center"/>
        <w:rPr>
          <w:b/>
        </w:rPr>
      </w:pPr>
    </w:p>
    <w:p w14:paraId="77EBE77E" w14:textId="77777777" w:rsidR="002C26C6" w:rsidRPr="008D2994" w:rsidRDefault="002C26C6" w:rsidP="00450810">
      <w:pPr>
        <w:keepNext/>
        <w:keepLines/>
        <w:numPr>
          <w:ilvl w:val="12"/>
          <w:numId w:val="0"/>
        </w:numPr>
        <w:spacing w:line="288" w:lineRule="auto"/>
        <w:jc w:val="center"/>
        <w:rPr>
          <w:b/>
        </w:rPr>
      </w:pPr>
      <w:r w:rsidRPr="008D2994">
        <w:rPr>
          <w:b/>
        </w:rPr>
        <w:t>ORGANISATION OF WORK</w:t>
      </w:r>
    </w:p>
    <w:p w14:paraId="77EBE77F" w14:textId="77777777" w:rsidR="002C26C6" w:rsidRPr="008D2994" w:rsidRDefault="002C26C6" w:rsidP="00450810">
      <w:pPr>
        <w:keepNext/>
        <w:keepLines/>
        <w:numPr>
          <w:ilvl w:val="12"/>
          <w:numId w:val="0"/>
        </w:numPr>
        <w:spacing w:line="288" w:lineRule="auto"/>
        <w:jc w:val="center"/>
        <w:rPr>
          <w:b/>
        </w:rPr>
      </w:pPr>
    </w:p>
    <w:p w14:paraId="77EBE780"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t>A. WORK OF THE SECTIONS AND CONSULTATIVE COMMISSIONS</w:t>
      </w:r>
    </w:p>
    <w:p w14:paraId="77EBE781" w14:textId="77777777" w:rsidR="002C26C6" w:rsidRPr="008D2994" w:rsidRDefault="002C26C6" w:rsidP="00450810">
      <w:pPr>
        <w:keepNext/>
        <w:keepLines/>
        <w:numPr>
          <w:ilvl w:val="12"/>
          <w:numId w:val="0"/>
        </w:numPr>
        <w:spacing w:line="288" w:lineRule="auto"/>
        <w:jc w:val="center"/>
        <w:rPr>
          <w:i/>
          <w:spacing w:val="-2"/>
        </w:rPr>
      </w:pPr>
    </w:p>
    <w:p w14:paraId="77EBE782"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t>Rules 39 and 40</w:t>
      </w:r>
    </w:p>
    <w:p w14:paraId="77EBE783" w14:textId="77777777" w:rsidR="002C26C6" w:rsidRPr="008D2994" w:rsidRDefault="002C26C6" w:rsidP="006A21F5">
      <w:pPr>
        <w:spacing w:line="288" w:lineRule="auto"/>
        <w:jc w:val="center"/>
        <w:rPr>
          <w:b/>
        </w:rPr>
      </w:pPr>
    </w:p>
    <w:p w14:paraId="77EBE784" w14:textId="77777777" w:rsidR="002C26C6" w:rsidRPr="008D2994" w:rsidRDefault="002C26C6" w:rsidP="00640A2B">
      <w:pPr>
        <w:pStyle w:val="ListParagraph"/>
        <w:numPr>
          <w:ilvl w:val="1"/>
          <w:numId w:val="9"/>
        </w:numPr>
        <w:ind w:left="567" w:hanging="567"/>
        <w:rPr>
          <w:i/>
          <w:spacing w:val="-2"/>
          <w:sz w:val="24"/>
          <w:szCs w:val="24"/>
        </w:rPr>
      </w:pPr>
      <w:r w:rsidRPr="008D2994">
        <w:rPr>
          <w:i/>
          <w:sz w:val="24"/>
          <w:szCs w:val="24"/>
        </w:rPr>
        <w:t>The draft agenda and the other documents pertaining to a meeting shall be sent in good time to the members of the section or consultative commission and, for information purposes, they shall be made available to all Committee members on the Committee's website.</w:t>
      </w:r>
    </w:p>
    <w:p w14:paraId="77EBE785" w14:textId="77777777" w:rsidR="002C26C6" w:rsidRPr="008D2994" w:rsidRDefault="002C26C6" w:rsidP="00D63F1B">
      <w:pPr>
        <w:numPr>
          <w:ilvl w:val="12"/>
          <w:numId w:val="0"/>
        </w:numPr>
        <w:spacing w:line="288" w:lineRule="auto"/>
        <w:ind w:left="709" w:hanging="709"/>
        <w:jc w:val="both"/>
        <w:rPr>
          <w:i/>
          <w:spacing w:val="-2"/>
        </w:rPr>
      </w:pPr>
    </w:p>
    <w:p w14:paraId="77EBE786" w14:textId="77777777" w:rsidR="002C26C6" w:rsidRPr="008D2994" w:rsidRDefault="002C26C6" w:rsidP="00640A2B">
      <w:pPr>
        <w:pStyle w:val="ListParagraph"/>
        <w:numPr>
          <w:ilvl w:val="1"/>
          <w:numId w:val="9"/>
        </w:numPr>
        <w:ind w:left="567" w:hanging="567"/>
        <w:rPr>
          <w:i/>
          <w:spacing w:val="-2"/>
          <w:sz w:val="24"/>
          <w:szCs w:val="24"/>
        </w:rPr>
      </w:pPr>
      <w:r w:rsidRPr="008D2994">
        <w:rPr>
          <w:i/>
          <w:sz w:val="24"/>
          <w:szCs w:val="24"/>
        </w:rPr>
        <w:t>The presidents and bureaux of the sections and consultative commissions shall ensure that opinions are prepared within the deadlines set by the bureau of the Committee at the request of the institutions.</w:t>
      </w:r>
    </w:p>
    <w:p w14:paraId="77EBE787" w14:textId="77777777" w:rsidR="002C26C6" w:rsidRPr="008D2994" w:rsidRDefault="002C26C6" w:rsidP="00D63F1B">
      <w:pPr>
        <w:numPr>
          <w:ilvl w:val="12"/>
          <w:numId w:val="0"/>
        </w:numPr>
        <w:spacing w:line="288" w:lineRule="auto"/>
        <w:jc w:val="both"/>
        <w:rPr>
          <w:i/>
          <w:spacing w:val="-2"/>
        </w:rPr>
      </w:pPr>
    </w:p>
    <w:p w14:paraId="77EBE788" w14:textId="77777777" w:rsidR="002C26C6" w:rsidRPr="008D2994" w:rsidRDefault="002C26C6" w:rsidP="00D63F1B">
      <w:pPr>
        <w:pStyle w:val="ListParagraph"/>
        <w:numPr>
          <w:ilvl w:val="1"/>
          <w:numId w:val="9"/>
        </w:numPr>
        <w:ind w:left="567" w:hanging="567"/>
        <w:rPr>
          <w:i/>
          <w:spacing w:val="-2"/>
        </w:rPr>
      </w:pPr>
      <w:r w:rsidRPr="008D2994">
        <w:rPr>
          <w:i/>
          <w:sz w:val="24"/>
          <w:szCs w:val="24"/>
        </w:rPr>
        <w:t>Except in special circumstances, the meetings must be held at intervals of four to six weeks so that documents can be passed on to the secretariat in good time and the deadline set by the bureau can be observed.</w:t>
      </w:r>
    </w:p>
    <w:p w14:paraId="77EBE789" w14:textId="77777777" w:rsidR="002C26C6" w:rsidRPr="008D2994" w:rsidRDefault="002C26C6" w:rsidP="00D63F1B">
      <w:pPr>
        <w:numPr>
          <w:ilvl w:val="12"/>
          <w:numId w:val="0"/>
        </w:numPr>
        <w:spacing w:line="288" w:lineRule="auto"/>
        <w:jc w:val="both"/>
        <w:rPr>
          <w:i/>
          <w:spacing w:val="-2"/>
        </w:rPr>
      </w:pPr>
    </w:p>
    <w:p w14:paraId="77EBE78A" w14:textId="77777777" w:rsidR="002C26C6" w:rsidRPr="008D2994" w:rsidRDefault="002C26C6" w:rsidP="00640A2B">
      <w:pPr>
        <w:pStyle w:val="ListParagraph"/>
        <w:numPr>
          <w:ilvl w:val="1"/>
          <w:numId w:val="9"/>
        </w:numPr>
        <w:ind w:left="567" w:hanging="567"/>
        <w:rPr>
          <w:i/>
          <w:spacing w:val="-2"/>
          <w:sz w:val="24"/>
          <w:szCs w:val="24"/>
        </w:rPr>
      </w:pPr>
      <w:r w:rsidRPr="008D2994">
        <w:rPr>
          <w:i/>
          <w:sz w:val="24"/>
          <w:szCs w:val="24"/>
        </w:rPr>
        <w:t>The provisions of Rules 53, 54, 55 and 57 regarding the conduct of proceedings at plenary sessions shall apply, mutatis mutandis, to section and consultative commission meetings.</w:t>
      </w:r>
    </w:p>
    <w:p w14:paraId="77EBE78B" w14:textId="77777777" w:rsidR="002C26C6" w:rsidRPr="008D2994" w:rsidRDefault="002C26C6" w:rsidP="00D63F1B">
      <w:pPr>
        <w:numPr>
          <w:ilvl w:val="12"/>
          <w:numId w:val="0"/>
        </w:numPr>
        <w:spacing w:line="288" w:lineRule="auto"/>
        <w:ind w:left="720" w:hanging="720"/>
        <w:jc w:val="both"/>
        <w:rPr>
          <w:i/>
          <w:spacing w:val="-2"/>
        </w:rPr>
      </w:pPr>
    </w:p>
    <w:p w14:paraId="77EBE78C" w14:textId="77777777" w:rsidR="002C26C6" w:rsidRPr="008D2994" w:rsidRDefault="002C26C6" w:rsidP="00640A2B">
      <w:pPr>
        <w:pStyle w:val="ListParagraph"/>
        <w:numPr>
          <w:ilvl w:val="1"/>
          <w:numId w:val="9"/>
        </w:numPr>
        <w:ind w:left="567" w:hanging="567"/>
        <w:rPr>
          <w:spacing w:val="-2"/>
          <w:sz w:val="24"/>
          <w:szCs w:val="24"/>
        </w:rPr>
      </w:pPr>
      <w:r w:rsidRPr="008D2994">
        <w:rPr>
          <w:i/>
          <w:sz w:val="24"/>
          <w:szCs w:val="24"/>
        </w:rPr>
        <w:t>Role of section and consultative commission bureaux:</w:t>
      </w:r>
    </w:p>
    <w:p w14:paraId="77EBE78D" w14:textId="77777777" w:rsidR="002C26C6" w:rsidRPr="008D2994" w:rsidRDefault="002C26C6" w:rsidP="00985F26">
      <w:pPr>
        <w:numPr>
          <w:ilvl w:val="12"/>
          <w:numId w:val="0"/>
        </w:numPr>
        <w:spacing w:line="288" w:lineRule="auto"/>
        <w:ind w:left="720" w:hanging="720"/>
        <w:jc w:val="both"/>
        <w:rPr>
          <w:spacing w:val="-2"/>
        </w:rPr>
      </w:pPr>
    </w:p>
    <w:p w14:paraId="77EBE78E" w14:textId="77777777" w:rsidR="002C26C6" w:rsidRPr="008D2994" w:rsidRDefault="002C26C6" w:rsidP="00640A2B">
      <w:pPr>
        <w:numPr>
          <w:ilvl w:val="1"/>
          <w:numId w:val="13"/>
        </w:numPr>
        <w:tabs>
          <w:tab w:val="clear" w:pos="1630"/>
        </w:tabs>
        <w:spacing w:line="288" w:lineRule="auto"/>
        <w:ind w:left="1134" w:hanging="567"/>
        <w:jc w:val="both"/>
        <w:rPr>
          <w:rFonts w:eastAsia="Times New Roman"/>
          <w:i/>
          <w:lang w:eastAsia="en-US"/>
        </w:rPr>
      </w:pPr>
      <w:r w:rsidRPr="008D2994">
        <w:rPr>
          <w:i/>
        </w:rPr>
        <w:t>To submit proposals to the section or consultative commission, concerning:</w:t>
      </w:r>
    </w:p>
    <w:p w14:paraId="77EBE78F" w14:textId="77777777" w:rsidR="002C26C6" w:rsidRPr="008D2994" w:rsidRDefault="002C26C6" w:rsidP="00985F26">
      <w:pPr>
        <w:spacing w:line="288" w:lineRule="auto"/>
        <w:rPr>
          <w:i/>
        </w:rPr>
      </w:pPr>
    </w:p>
    <w:p w14:paraId="77EBE790" w14:textId="77777777" w:rsidR="002C26C6" w:rsidRPr="008D2994" w:rsidRDefault="002C26C6" w:rsidP="00640A2B">
      <w:pPr>
        <w:numPr>
          <w:ilvl w:val="2"/>
          <w:numId w:val="13"/>
        </w:numPr>
        <w:spacing w:line="288" w:lineRule="auto"/>
        <w:ind w:left="1418" w:hanging="284"/>
        <w:jc w:val="both"/>
        <w:rPr>
          <w:rFonts w:eastAsia="Times New Roman"/>
          <w:i/>
          <w:lang w:eastAsia="en-US"/>
        </w:rPr>
      </w:pPr>
      <w:r w:rsidRPr="008D2994">
        <w:rPr>
          <w:i/>
        </w:rPr>
        <w:t>the definition of the section or consultative commission's general priorities and the drafting of work programmes;</w:t>
      </w:r>
    </w:p>
    <w:p w14:paraId="77EBE791" w14:textId="77777777" w:rsidR="002C26C6" w:rsidRPr="008D2994" w:rsidRDefault="002C26C6" w:rsidP="00640A2B">
      <w:pPr>
        <w:numPr>
          <w:ilvl w:val="2"/>
          <w:numId w:val="13"/>
        </w:numPr>
        <w:spacing w:line="288" w:lineRule="auto"/>
        <w:ind w:left="1418" w:hanging="284"/>
        <w:jc w:val="both"/>
        <w:rPr>
          <w:rFonts w:eastAsia="Times New Roman"/>
          <w:i/>
          <w:lang w:eastAsia="en-US"/>
        </w:rPr>
      </w:pPr>
      <w:r w:rsidRPr="008D2994">
        <w:rPr>
          <w:i/>
        </w:rPr>
        <w:t>the</w:t>
      </w:r>
      <w:r w:rsidR="00D97E34" w:rsidRPr="008D2994">
        <w:rPr>
          <w:i/>
        </w:rPr>
        <w:t xml:space="preserve"> </w:t>
      </w:r>
      <w:r w:rsidRPr="008D2994">
        <w:rPr>
          <w:i/>
        </w:rPr>
        <w:t>choice of own</w:t>
      </w:r>
      <w:r w:rsidRPr="003D2EC8">
        <w:rPr>
          <w:i/>
        </w:rPr>
        <w:t xml:space="preserve">-initiative opinions to put to the </w:t>
      </w:r>
      <w:r w:rsidRPr="00BF2D1E">
        <w:rPr>
          <w:i/>
          <w:iCs/>
        </w:rPr>
        <w:t>Committee</w:t>
      </w:r>
      <w:r w:rsidRPr="003D2EC8">
        <w:rPr>
          <w:i/>
        </w:rPr>
        <w:t xml:space="preserve"> bureau</w:t>
      </w:r>
      <w:r w:rsidRPr="008D2994">
        <w:t>.</w:t>
      </w:r>
    </w:p>
    <w:p w14:paraId="77EBE792" w14:textId="77777777" w:rsidR="002C26C6" w:rsidRPr="008D2994" w:rsidRDefault="002C26C6" w:rsidP="00985F26">
      <w:pPr>
        <w:spacing w:line="288" w:lineRule="auto"/>
        <w:ind w:left="1089" w:hanging="369"/>
        <w:rPr>
          <w:i/>
        </w:rPr>
      </w:pPr>
    </w:p>
    <w:p w14:paraId="77EBE793" w14:textId="77777777" w:rsidR="002C26C6" w:rsidRPr="008D2994" w:rsidRDefault="002C26C6" w:rsidP="00640A2B">
      <w:pPr>
        <w:numPr>
          <w:ilvl w:val="3"/>
          <w:numId w:val="13"/>
        </w:numPr>
        <w:tabs>
          <w:tab w:val="clear" w:pos="1627"/>
          <w:tab w:val="num" w:pos="1418"/>
        </w:tabs>
        <w:spacing w:line="288" w:lineRule="auto"/>
        <w:ind w:left="1134" w:hanging="567"/>
        <w:jc w:val="both"/>
        <w:rPr>
          <w:rFonts w:eastAsia="Times New Roman"/>
          <w:i/>
          <w:lang w:eastAsia="en-US"/>
        </w:rPr>
      </w:pPr>
      <w:r w:rsidRPr="008D2994">
        <w:rPr>
          <w:i/>
        </w:rPr>
        <w:t>To organise the work of the section or consultative commission in accordance with its own powers:</w:t>
      </w:r>
    </w:p>
    <w:p w14:paraId="77EBE794" w14:textId="77777777" w:rsidR="002C26C6" w:rsidRPr="008D2994" w:rsidRDefault="002C26C6" w:rsidP="00985F26">
      <w:pPr>
        <w:tabs>
          <w:tab w:val="left" w:pos="1418"/>
        </w:tabs>
        <w:spacing w:line="288" w:lineRule="auto"/>
        <w:jc w:val="center"/>
        <w:rPr>
          <w:i/>
        </w:rPr>
      </w:pPr>
    </w:p>
    <w:p w14:paraId="77EBE795"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lang w:eastAsia="en-US"/>
        </w:rPr>
      </w:pPr>
      <w:r w:rsidRPr="008D2994">
        <w:rPr>
          <w:i/>
        </w:rPr>
        <w:t xml:space="preserve">making clear recommendations to the </w:t>
      </w:r>
      <w:r w:rsidRPr="008D2994">
        <w:rPr>
          <w:i/>
          <w:iCs/>
        </w:rPr>
        <w:t>CAF and the Committee</w:t>
      </w:r>
      <w:r w:rsidRPr="008D2994">
        <w:rPr>
          <w:i/>
        </w:rPr>
        <w:t xml:space="preserve"> bureau on proposals from the section or consultative commission (own-initiative opinions, hearings, delegations, etc.) having financial consequences, including follow-up;</w:t>
      </w:r>
    </w:p>
    <w:p w14:paraId="77EBE796"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lang w:eastAsia="en-US"/>
        </w:rPr>
      </w:pPr>
      <w:r w:rsidRPr="008D2994">
        <w:rPr>
          <w:i/>
        </w:rPr>
        <w:t>setting the agenda for section or consultative commission meetings, providing for participation from guest speakers;</w:t>
      </w:r>
    </w:p>
    <w:p w14:paraId="77EBE797"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lang w:eastAsia="en-US"/>
        </w:rPr>
      </w:pPr>
      <w:r w:rsidRPr="008D2994">
        <w:rPr>
          <w:i/>
        </w:rPr>
        <w:lastRenderedPageBreak/>
        <w:t>replying to invitations relevant to the section or consultative commission;</w:t>
      </w:r>
    </w:p>
    <w:p w14:paraId="77EBE798"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lang w:eastAsia="en-US"/>
        </w:rPr>
      </w:pPr>
      <w:r w:rsidRPr="008D2994">
        <w:rPr>
          <w:i/>
        </w:rPr>
        <w:t xml:space="preserve">selecting working languages for section or consultative commission meetings according to the provisions adopted by the </w:t>
      </w:r>
      <w:r w:rsidRPr="008D2994">
        <w:rPr>
          <w:i/>
          <w:iCs/>
        </w:rPr>
        <w:t>Committee</w:t>
      </w:r>
      <w:r w:rsidRPr="008D2994">
        <w:rPr>
          <w:i/>
        </w:rPr>
        <w:t xml:space="preserve"> bureau;</w:t>
      </w:r>
    </w:p>
    <w:p w14:paraId="77EBE799"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lang w:eastAsia="en-US"/>
        </w:rPr>
      </w:pPr>
      <w:r w:rsidRPr="008D2994">
        <w:rPr>
          <w:i/>
        </w:rPr>
        <w:t xml:space="preserve">monitoring the progress of the section or consultative commission's preparatory work, including the submission of opinions in accordance with the rules established by the </w:t>
      </w:r>
      <w:r w:rsidRPr="008D2994">
        <w:rPr>
          <w:i/>
          <w:iCs/>
        </w:rPr>
        <w:t>Committee</w:t>
      </w:r>
      <w:r w:rsidRPr="008D2994">
        <w:rPr>
          <w:i/>
        </w:rPr>
        <w:t xml:space="preserve"> bureau;</w:t>
      </w:r>
    </w:p>
    <w:p w14:paraId="77EBE79A"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lang w:eastAsia="en-US"/>
        </w:rPr>
      </w:pPr>
      <w:r w:rsidRPr="008D2994">
        <w:rPr>
          <w:i/>
        </w:rPr>
        <w:t>ensuring compliance with recommendations in opinions when these require the Committee to take action;</w:t>
      </w:r>
    </w:p>
    <w:p w14:paraId="77EBE79B" w14:textId="77777777" w:rsidR="002C26C6" w:rsidRPr="008D2994" w:rsidRDefault="002C26C6" w:rsidP="00985F26">
      <w:pPr>
        <w:spacing w:line="288" w:lineRule="auto"/>
        <w:jc w:val="both"/>
        <w:rPr>
          <w:rFonts w:eastAsia="Times New Roman"/>
          <w:i/>
          <w:lang w:eastAsia="en-US"/>
        </w:rPr>
      </w:pPr>
    </w:p>
    <w:p w14:paraId="77EBE79C" w14:textId="77777777" w:rsidR="002C26C6" w:rsidRPr="008D2994" w:rsidRDefault="002C26C6" w:rsidP="00640A2B">
      <w:pPr>
        <w:pStyle w:val="ListParagraph"/>
        <w:numPr>
          <w:ilvl w:val="1"/>
          <w:numId w:val="9"/>
        </w:numPr>
        <w:ind w:left="567" w:hanging="567"/>
        <w:rPr>
          <w:i/>
          <w:sz w:val="24"/>
          <w:szCs w:val="24"/>
        </w:rPr>
      </w:pPr>
      <w:r w:rsidRPr="008D2994">
        <w:rPr>
          <w:i/>
          <w:sz w:val="24"/>
          <w:szCs w:val="24"/>
        </w:rPr>
        <w:t>In urgent cases, the president of the section or consultative commission may, immediately or after consulting the members of the section or consultative commission, take all necessary steps, including steps concerning the section or consultative commission bureau, to enable the section or consultative commission to carry out its work. He shall inform the members of these steps at the next bureau meeting.</w:t>
      </w:r>
    </w:p>
    <w:p w14:paraId="77EBE79D" w14:textId="77777777" w:rsidR="002C26C6" w:rsidRPr="008D2994" w:rsidRDefault="002C26C6" w:rsidP="002C26C6">
      <w:pPr>
        <w:numPr>
          <w:ilvl w:val="12"/>
          <w:numId w:val="0"/>
        </w:numPr>
        <w:spacing w:line="288" w:lineRule="auto"/>
        <w:ind w:left="720" w:hanging="720"/>
        <w:jc w:val="both"/>
        <w:rPr>
          <w:spacing w:val="-2"/>
        </w:rPr>
      </w:pPr>
    </w:p>
    <w:p w14:paraId="77EBE79E" w14:textId="77777777" w:rsidR="002C26C6" w:rsidRPr="008D2994" w:rsidRDefault="002C26C6" w:rsidP="005641DD">
      <w:pPr>
        <w:keepNext/>
        <w:numPr>
          <w:ilvl w:val="12"/>
          <w:numId w:val="0"/>
        </w:numPr>
        <w:spacing w:line="288" w:lineRule="auto"/>
        <w:jc w:val="center"/>
        <w:rPr>
          <w:rFonts w:eastAsia="Times New Roman"/>
          <w:b/>
          <w:lang w:eastAsia="en-US"/>
        </w:rPr>
      </w:pPr>
      <w:r w:rsidRPr="008D2994">
        <w:rPr>
          <w:b/>
        </w:rPr>
        <w:t>Rule 42</w:t>
      </w:r>
    </w:p>
    <w:p w14:paraId="77EBE79F" w14:textId="77777777" w:rsidR="002C26C6" w:rsidRPr="008D2994" w:rsidRDefault="002C26C6" w:rsidP="00D63F1B">
      <w:pPr>
        <w:keepNext/>
        <w:spacing w:line="288" w:lineRule="auto"/>
        <w:jc w:val="center"/>
        <w:rPr>
          <w:b/>
        </w:rPr>
      </w:pPr>
    </w:p>
    <w:p w14:paraId="77EBE7A0" w14:textId="77777777" w:rsidR="002C26C6" w:rsidRPr="008D2994" w:rsidRDefault="002C26C6" w:rsidP="00640A2B">
      <w:pPr>
        <w:pStyle w:val="ListParagraph"/>
        <w:numPr>
          <w:ilvl w:val="0"/>
          <w:numId w:val="116"/>
        </w:numPr>
        <w:ind w:left="567" w:hanging="567"/>
        <w:rPr>
          <w:i/>
          <w:spacing w:val="-2"/>
          <w:sz w:val="24"/>
          <w:szCs w:val="24"/>
        </w:rPr>
      </w:pPr>
      <w:r w:rsidRPr="008D2994">
        <w:rPr>
          <w:i/>
          <w:sz w:val="24"/>
          <w:szCs w:val="24"/>
        </w:rPr>
        <w:t>The submission of amendments must be governed by rules similar to those observed for plenary sessions. Members must submit their amendments in writing before the meeting. The section or consultative commission president shall decide, with the agreement of the section or consultative committee members, whether to waive this rule and authorise certain amendments to be presented orally.</w:t>
      </w:r>
    </w:p>
    <w:p w14:paraId="77EBE7A1" w14:textId="77777777" w:rsidR="002C26C6" w:rsidRPr="008D2994" w:rsidRDefault="002C26C6" w:rsidP="002C26C6">
      <w:pPr>
        <w:numPr>
          <w:ilvl w:val="12"/>
          <w:numId w:val="0"/>
        </w:numPr>
        <w:spacing w:line="288" w:lineRule="auto"/>
        <w:ind w:left="720" w:hanging="720"/>
        <w:jc w:val="both"/>
        <w:rPr>
          <w:spacing w:val="-2"/>
        </w:rPr>
      </w:pPr>
    </w:p>
    <w:p w14:paraId="77EBE7A2" w14:textId="77777777" w:rsidR="002C26C6" w:rsidRPr="008D2994" w:rsidRDefault="002C26C6" w:rsidP="006A21F5">
      <w:pPr>
        <w:pStyle w:val="Title"/>
        <w:keepNext/>
        <w:keepLines/>
        <w:numPr>
          <w:ilvl w:val="12"/>
          <w:numId w:val="0"/>
        </w:numPr>
        <w:spacing w:line="288" w:lineRule="auto"/>
        <w:ind w:left="720" w:hanging="720"/>
        <w:rPr>
          <w:b w:val="0"/>
        </w:rPr>
      </w:pPr>
      <w:r w:rsidRPr="008D2994">
        <w:t>Rule 43</w:t>
      </w:r>
    </w:p>
    <w:p w14:paraId="77EBE7A3" w14:textId="77777777" w:rsidR="002C26C6" w:rsidRPr="008D2994" w:rsidRDefault="002C26C6" w:rsidP="006A21F5">
      <w:pPr>
        <w:keepNext/>
        <w:keepLines/>
        <w:spacing w:line="288" w:lineRule="auto"/>
        <w:jc w:val="center"/>
        <w:rPr>
          <w:b/>
        </w:rPr>
      </w:pPr>
    </w:p>
    <w:p w14:paraId="77EBE7A4" w14:textId="77777777" w:rsidR="002C26C6" w:rsidRPr="008D2994" w:rsidRDefault="002C26C6" w:rsidP="006A21F5">
      <w:pPr>
        <w:pStyle w:val="ListParagraph"/>
        <w:keepNext/>
        <w:keepLines/>
        <w:numPr>
          <w:ilvl w:val="0"/>
          <w:numId w:val="117"/>
        </w:numPr>
        <w:ind w:left="567" w:hanging="567"/>
        <w:rPr>
          <w:i/>
          <w:spacing w:val="-2"/>
        </w:rPr>
      </w:pPr>
      <w:r w:rsidRPr="008D2994">
        <w:rPr>
          <w:i/>
          <w:sz w:val="24"/>
          <w:szCs w:val="24"/>
        </w:rPr>
        <w:t>All the provisions on the preparation of opinions shall apply, mutatis mutandis, to the preparation of information reports.</w:t>
      </w:r>
    </w:p>
    <w:p w14:paraId="77EBE7A5" w14:textId="77777777" w:rsidR="002C26C6" w:rsidRPr="008D2994" w:rsidRDefault="002C26C6" w:rsidP="00D63F1B">
      <w:pPr>
        <w:numPr>
          <w:ilvl w:val="12"/>
          <w:numId w:val="0"/>
        </w:numPr>
        <w:spacing w:line="288" w:lineRule="auto"/>
        <w:jc w:val="both"/>
        <w:rPr>
          <w:i/>
          <w:spacing w:val="-2"/>
        </w:rPr>
      </w:pPr>
    </w:p>
    <w:p w14:paraId="77EBE7A6" w14:textId="77777777" w:rsidR="002C26C6" w:rsidRPr="008D2994" w:rsidRDefault="002C26C6" w:rsidP="00640A2B">
      <w:pPr>
        <w:pStyle w:val="ListParagraph"/>
        <w:numPr>
          <w:ilvl w:val="0"/>
          <w:numId w:val="117"/>
        </w:numPr>
        <w:ind w:left="567" w:hanging="567"/>
        <w:rPr>
          <w:spacing w:val="-2"/>
          <w:sz w:val="24"/>
          <w:szCs w:val="24"/>
        </w:rPr>
      </w:pPr>
      <w:r w:rsidRPr="008D2994">
        <w:rPr>
          <w:i/>
          <w:sz w:val="24"/>
          <w:szCs w:val="24"/>
        </w:rPr>
        <w:t>In the interests of efficient organisation of the work, opinions of the sections and consultative commissions shall, except in urgent cases, be adopted at least ten calendar days before the date of the plenary session, so that the relevant documents can be made available to Committee members in good time.</w:t>
      </w:r>
    </w:p>
    <w:p w14:paraId="77EBE7A7" w14:textId="77777777" w:rsidR="002C26C6" w:rsidRPr="008D2994" w:rsidRDefault="002C26C6" w:rsidP="00985F26">
      <w:pPr>
        <w:numPr>
          <w:ilvl w:val="12"/>
          <w:numId w:val="0"/>
        </w:numPr>
        <w:spacing w:line="288" w:lineRule="auto"/>
        <w:ind w:left="720" w:hanging="720"/>
        <w:jc w:val="both"/>
        <w:rPr>
          <w:spacing w:val="-2"/>
        </w:rPr>
      </w:pPr>
    </w:p>
    <w:p w14:paraId="77EBE7A8" w14:textId="77777777" w:rsidR="002C26C6" w:rsidRPr="008D2994" w:rsidRDefault="002C26C6" w:rsidP="00985F26">
      <w:pPr>
        <w:pStyle w:val="Title"/>
        <w:numPr>
          <w:ilvl w:val="12"/>
          <w:numId w:val="0"/>
        </w:numPr>
        <w:spacing w:line="288" w:lineRule="auto"/>
        <w:ind w:left="720" w:hanging="720"/>
        <w:rPr>
          <w:b w:val="0"/>
        </w:rPr>
      </w:pPr>
      <w:r w:rsidRPr="008D2994">
        <w:t>Rule 45</w:t>
      </w:r>
    </w:p>
    <w:p w14:paraId="77EBE7A9" w14:textId="77777777" w:rsidR="002C26C6" w:rsidRPr="008D2994" w:rsidRDefault="002C26C6" w:rsidP="00D63F1B">
      <w:pPr>
        <w:spacing w:line="288" w:lineRule="auto"/>
        <w:jc w:val="center"/>
        <w:rPr>
          <w:b/>
        </w:rPr>
      </w:pPr>
    </w:p>
    <w:p w14:paraId="77EBE7AA" w14:textId="77777777" w:rsidR="002C26C6" w:rsidRPr="008D2994" w:rsidRDefault="002C26C6" w:rsidP="00640A2B">
      <w:pPr>
        <w:pStyle w:val="ListParagraph"/>
        <w:numPr>
          <w:ilvl w:val="0"/>
          <w:numId w:val="118"/>
        </w:numPr>
        <w:ind w:left="567" w:hanging="567"/>
        <w:rPr>
          <w:spacing w:val="-2"/>
          <w:sz w:val="24"/>
          <w:szCs w:val="24"/>
        </w:rPr>
      </w:pPr>
      <w:r w:rsidRPr="008D2994">
        <w:rPr>
          <w:i/>
          <w:sz w:val="24"/>
          <w:szCs w:val="24"/>
        </w:rPr>
        <w:t>Section and consultative commission minutes shall record the decisions taken. They shall be drawn up immediately after the meeting, and shall as a rule be available in time for the next meeting. The bureau of each section or consultative commission shall determine the languages into which the minutes must be translated.</w:t>
      </w:r>
    </w:p>
    <w:p w14:paraId="77EBE7AB" w14:textId="77777777" w:rsidR="002C26C6" w:rsidRPr="008D2994" w:rsidRDefault="002C26C6" w:rsidP="00985F26">
      <w:pPr>
        <w:numPr>
          <w:ilvl w:val="12"/>
          <w:numId w:val="0"/>
        </w:numPr>
        <w:spacing w:line="288" w:lineRule="auto"/>
        <w:ind w:left="720" w:hanging="720"/>
        <w:jc w:val="both"/>
        <w:rPr>
          <w:spacing w:val="-2"/>
        </w:rPr>
      </w:pPr>
    </w:p>
    <w:p w14:paraId="77EBE7AC" w14:textId="77777777" w:rsidR="002C26C6" w:rsidRPr="008D2994" w:rsidRDefault="002C26C6" w:rsidP="00450810">
      <w:pPr>
        <w:keepNext/>
        <w:keepLines/>
        <w:numPr>
          <w:ilvl w:val="12"/>
          <w:numId w:val="0"/>
        </w:numPr>
        <w:spacing w:line="288" w:lineRule="auto"/>
        <w:jc w:val="center"/>
        <w:rPr>
          <w:rFonts w:eastAsia="Times New Roman"/>
          <w:b/>
          <w:lang w:eastAsia="en-US"/>
        </w:rPr>
      </w:pPr>
      <w:r w:rsidRPr="008D2994">
        <w:rPr>
          <w:b/>
        </w:rPr>
        <w:lastRenderedPageBreak/>
        <w:t>Rule 47</w:t>
      </w:r>
    </w:p>
    <w:p w14:paraId="77EBE7AD" w14:textId="77777777" w:rsidR="002C26C6" w:rsidRPr="008D2994" w:rsidRDefault="002C26C6" w:rsidP="00450810">
      <w:pPr>
        <w:keepNext/>
        <w:keepLines/>
        <w:spacing w:line="288" w:lineRule="auto"/>
        <w:jc w:val="center"/>
        <w:rPr>
          <w:b/>
        </w:rPr>
      </w:pPr>
    </w:p>
    <w:p w14:paraId="77EBE7AE" w14:textId="77777777" w:rsidR="002C26C6" w:rsidRPr="008D2994" w:rsidRDefault="002C26C6" w:rsidP="00450810">
      <w:pPr>
        <w:pStyle w:val="ListParagraph"/>
        <w:keepNext/>
        <w:keepLines/>
        <w:numPr>
          <w:ilvl w:val="0"/>
          <w:numId w:val="121"/>
        </w:numPr>
        <w:ind w:left="567" w:hanging="567"/>
        <w:rPr>
          <w:i/>
          <w:spacing w:val="-2"/>
          <w:sz w:val="24"/>
          <w:szCs w:val="24"/>
        </w:rPr>
      </w:pPr>
      <w:r w:rsidRPr="008D2994">
        <w:rPr>
          <w:i/>
          <w:sz w:val="24"/>
          <w:szCs w:val="24"/>
        </w:rPr>
        <w:t>The meetings of a study group shall be presided over by a president appointed by the section or consultative commission in accordance with Rule 20; if the president of a study group is absent, a member designated by the members present shall take the chair.</w:t>
      </w:r>
    </w:p>
    <w:p w14:paraId="77EBE7AF" w14:textId="77777777" w:rsidR="002C26C6" w:rsidRPr="008D2994" w:rsidRDefault="002C26C6" w:rsidP="00D63F1B">
      <w:pPr>
        <w:numPr>
          <w:ilvl w:val="12"/>
          <w:numId w:val="0"/>
        </w:numPr>
        <w:spacing w:line="288" w:lineRule="auto"/>
        <w:ind w:left="720" w:hanging="720"/>
        <w:jc w:val="both"/>
        <w:rPr>
          <w:i/>
          <w:spacing w:val="-2"/>
        </w:rPr>
      </w:pPr>
    </w:p>
    <w:p w14:paraId="77EBE7B0" w14:textId="77777777" w:rsidR="002C26C6" w:rsidRPr="008D2994" w:rsidRDefault="002C26C6" w:rsidP="00D63F1B">
      <w:pPr>
        <w:pStyle w:val="ListParagraph"/>
        <w:numPr>
          <w:ilvl w:val="0"/>
          <w:numId w:val="121"/>
        </w:numPr>
        <w:ind w:left="567" w:hanging="567"/>
        <w:rPr>
          <w:i/>
          <w:spacing w:val="-2"/>
        </w:rPr>
      </w:pPr>
      <w:r w:rsidRPr="008D2994">
        <w:rPr>
          <w:i/>
          <w:sz w:val="24"/>
          <w:szCs w:val="24"/>
        </w:rPr>
        <w:t>Where appropriate, the rapporteur shall determine by mutual agreement with the co-rapporteurs the distribution of their respective tasks.</w:t>
      </w:r>
    </w:p>
    <w:p w14:paraId="77EBE7B1" w14:textId="77777777" w:rsidR="002C26C6" w:rsidRPr="008D2994" w:rsidRDefault="002C26C6" w:rsidP="00D63F1B">
      <w:pPr>
        <w:numPr>
          <w:ilvl w:val="12"/>
          <w:numId w:val="0"/>
        </w:numPr>
        <w:spacing w:line="288" w:lineRule="auto"/>
        <w:jc w:val="both"/>
        <w:rPr>
          <w:i/>
          <w:spacing w:val="-2"/>
        </w:rPr>
      </w:pPr>
    </w:p>
    <w:p w14:paraId="77EBE7B2" w14:textId="77777777" w:rsidR="002C26C6" w:rsidRPr="008D2994" w:rsidRDefault="002C26C6" w:rsidP="00640A2B">
      <w:pPr>
        <w:pStyle w:val="ListParagraph"/>
        <w:numPr>
          <w:ilvl w:val="0"/>
          <w:numId w:val="121"/>
        </w:numPr>
        <w:ind w:left="567" w:hanging="567"/>
        <w:rPr>
          <w:spacing w:val="-2"/>
          <w:sz w:val="24"/>
          <w:szCs w:val="24"/>
        </w:rPr>
      </w:pPr>
      <w:r w:rsidRPr="008D2994">
        <w:rPr>
          <w:i/>
          <w:sz w:val="24"/>
          <w:szCs w:val="24"/>
        </w:rPr>
        <w:t>The president, the rapporteur and the co-rapporteur shall fix the dates of meetings in agreement with the section or consultative commission secretariat. The secretariat shall draw up a draft timetable to be submitted to the members for approval at the first meeting. The members of the study group shall be consulted before the date of the first meeting is set.</w:t>
      </w:r>
    </w:p>
    <w:p w14:paraId="77EBE7B3" w14:textId="77777777" w:rsidR="002C26C6" w:rsidRPr="008D2994" w:rsidRDefault="002C26C6" w:rsidP="00D63F1B">
      <w:pPr>
        <w:numPr>
          <w:ilvl w:val="12"/>
          <w:numId w:val="0"/>
        </w:numPr>
        <w:spacing w:line="288" w:lineRule="auto"/>
        <w:jc w:val="both"/>
        <w:rPr>
          <w:spacing w:val="-2"/>
        </w:rPr>
      </w:pPr>
    </w:p>
    <w:p w14:paraId="77EBE7B4" w14:textId="77777777" w:rsidR="002C26C6" w:rsidRPr="008D2994" w:rsidRDefault="002C26C6" w:rsidP="00640A2B">
      <w:pPr>
        <w:pStyle w:val="ListParagraph"/>
        <w:numPr>
          <w:ilvl w:val="0"/>
          <w:numId w:val="121"/>
        </w:numPr>
        <w:ind w:left="567" w:hanging="567"/>
        <w:rPr>
          <w:i/>
          <w:spacing w:val="-2"/>
          <w:sz w:val="24"/>
          <w:szCs w:val="24"/>
        </w:rPr>
      </w:pPr>
      <w:r w:rsidRPr="008D2994">
        <w:rPr>
          <w:i/>
          <w:sz w:val="24"/>
          <w:szCs w:val="24"/>
        </w:rPr>
        <w:t>The rapporteur and</w:t>
      </w:r>
      <w:r w:rsidR="00511090" w:rsidRPr="008D2994">
        <w:rPr>
          <w:i/>
          <w:sz w:val="24"/>
          <w:szCs w:val="24"/>
        </w:rPr>
        <w:t>, where appropriate, the</w:t>
      </w:r>
      <w:r w:rsidRPr="008D2994">
        <w:rPr>
          <w:i/>
          <w:sz w:val="24"/>
          <w:szCs w:val="24"/>
        </w:rPr>
        <w:t xml:space="preserve"> co-rapporteur shall draw up a working document for the first study group meeting. After this meeting</w:t>
      </w:r>
      <w:r w:rsidR="00511090" w:rsidRPr="008D2994">
        <w:rPr>
          <w:i/>
          <w:sz w:val="24"/>
          <w:szCs w:val="24"/>
        </w:rPr>
        <w:t xml:space="preserve"> </w:t>
      </w:r>
      <w:r w:rsidRPr="008D2994">
        <w:rPr>
          <w:i/>
          <w:sz w:val="24"/>
          <w:szCs w:val="24"/>
        </w:rPr>
        <w:t>they, assisted by the secretariat of the section or consultative commission and if necessary by experts, shall draw up either a preliminary draft opinion for submission to the study group or a draft opinion for submission to the section or consultative commission.</w:t>
      </w:r>
    </w:p>
    <w:p w14:paraId="77EBE7B5" w14:textId="77777777" w:rsidR="002C26C6" w:rsidRPr="008D2994" w:rsidRDefault="002C26C6" w:rsidP="00D63F1B">
      <w:pPr>
        <w:numPr>
          <w:ilvl w:val="12"/>
          <w:numId w:val="0"/>
        </w:numPr>
        <w:spacing w:line="288" w:lineRule="auto"/>
        <w:jc w:val="both"/>
        <w:rPr>
          <w:spacing w:val="-2"/>
        </w:rPr>
      </w:pPr>
    </w:p>
    <w:p w14:paraId="77EBE7B6" w14:textId="77777777" w:rsidR="002C26C6" w:rsidRPr="008D2994" w:rsidRDefault="002C26C6" w:rsidP="00640A2B">
      <w:pPr>
        <w:pStyle w:val="ListParagraph"/>
        <w:numPr>
          <w:ilvl w:val="0"/>
          <w:numId w:val="121"/>
        </w:numPr>
        <w:ind w:left="567" w:hanging="567"/>
        <w:rPr>
          <w:i/>
          <w:spacing w:val="-2"/>
          <w:sz w:val="24"/>
          <w:szCs w:val="24"/>
        </w:rPr>
      </w:pPr>
      <w:r w:rsidRPr="008D2994">
        <w:rPr>
          <w:i/>
          <w:sz w:val="24"/>
          <w:szCs w:val="24"/>
        </w:rPr>
        <w:t>Where more general issues of major importance are involved, a general discussion shall take place in the section or consultative commission in order to prepare the work of the study group and brief the rapporteur and</w:t>
      </w:r>
      <w:r w:rsidR="00511090" w:rsidRPr="008D2994">
        <w:rPr>
          <w:i/>
          <w:sz w:val="24"/>
          <w:szCs w:val="24"/>
        </w:rPr>
        <w:t>, where appropriate, the</w:t>
      </w:r>
      <w:r w:rsidRPr="008D2994">
        <w:rPr>
          <w:i/>
          <w:sz w:val="24"/>
          <w:szCs w:val="24"/>
        </w:rPr>
        <w:t xml:space="preserve"> co-rapporteur; at all events, unless the section or consultative commission decides otherwise, a general discussion shall take place when the draft opinion is examined and adopted by the section or consultative commission.</w:t>
      </w:r>
    </w:p>
    <w:p w14:paraId="77EBE7B7" w14:textId="77777777" w:rsidR="002C26C6" w:rsidRPr="008D2994" w:rsidRDefault="002C26C6" w:rsidP="00D63F1B">
      <w:pPr>
        <w:numPr>
          <w:ilvl w:val="12"/>
          <w:numId w:val="0"/>
        </w:numPr>
        <w:spacing w:line="288" w:lineRule="auto"/>
        <w:jc w:val="both"/>
        <w:rPr>
          <w:spacing w:val="-2"/>
        </w:rPr>
      </w:pPr>
    </w:p>
    <w:p w14:paraId="77EBE7B8" w14:textId="77777777" w:rsidR="002C26C6" w:rsidRPr="008D2994" w:rsidRDefault="002C26C6" w:rsidP="00640A2B">
      <w:pPr>
        <w:pStyle w:val="ListParagraph"/>
        <w:numPr>
          <w:ilvl w:val="0"/>
          <w:numId w:val="121"/>
        </w:numPr>
        <w:ind w:left="567" w:hanging="567"/>
        <w:rPr>
          <w:spacing w:val="-2"/>
          <w:sz w:val="24"/>
          <w:szCs w:val="24"/>
        </w:rPr>
      </w:pPr>
      <w:r w:rsidRPr="008D2994">
        <w:rPr>
          <w:i/>
          <w:sz w:val="24"/>
          <w:szCs w:val="24"/>
        </w:rPr>
        <w:t>Under this Rule, meetings should be organised in such a way that all the members or their alternates and the experts and assistants have sufficient time to study the documents. To this end, the rapporteur and co-rapporteur’s draft must reach members at least three days before the study group meets.</w:t>
      </w:r>
    </w:p>
    <w:p w14:paraId="77EBE7B9" w14:textId="77777777" w:rsidR="002C26C6" w:rsidRPr="008D2994" w:rsidRDefault="002C26C6" w:rsidP="00D63F1B">
      <w:pPr>
        <w:numPr>
          <w:ilvl w:val="12"/>
          <w:numId w:val="0"/>
        </w:numPr>
        <w:spacing w:line="288" w:lineRule="auto"/>
        <w:jc w:val="both"/>
        <w:rPr>
          <w:spacing w:val="-2"/>
        </w:rPr>
      </w:pPr>
    </w:p>
    <w:p w14:paraId="77EBE7BA" w14:textId="77777777" w:rsidR="002C26C6" w:rsidRPr="008D2994" w:rsidRDefault="002C26C6" w:rsidP="00640A2B">
      <w:pPr>
        <w:pStyle w:val="ListParagraph"/>
        <w:numPr>
          <w:ilvl w:val="0"/>
          <w:numId w:val="121"/>
        </w:numPr>
        <w:ind w:left="567" w:hanging="567"/>
        <w:rPr>
          <w:spacing w:val="-2"/>
          <w:sz w:val="24"/>
          <w:szCs w:val="24"/>
        </w:rPr>
      </w:pPr>
      <w:r w:rsidRPr="008D2994">
        <w:rPr>
          <w:i/>
          <w:sz w:val="24"/>
          <w:szCs w:val="24"/>
        </w:rPr>
        <w:t>Study group presidents shall ensure compliance with the deadlines and criteria laid down in Rule 20 of these provisions. They must conduct meetings accordingly.</w:t>
      </w:r>
    </w:p>
    <w:p w14:paraId="77EBE7BB" w14:textId="77777777" w:rsidR="002C26C6" w:rsidRPr="008D2994" w:rsidRDefault="002C26C6" w:rsidP="00D63F1B">
      <w:pPr>
        <w:numPr>
          <w:ilvl w:val="12"/>
          <w:numId w:val="0"/>
        </w:numPr>
        <w:spacing w:line="288" w:lineRule="auto"/>
        <w:jc w:val="both"/>
        <w:rPr>
          <w:spacing w:val="-2"/>
        </w:rPr>
      </w:pPr>
    </w:p>
    <w:p w14:paraId="77EBE7BC" w14:textId="77777777" w:rsidR="002C26C6" w:rsidRPr="008D2994" w:rsidRDefault="002C26C6" w:rsidP="00640A2B">
      <w:pPr>
        <w:pStyle w:val="ListParagraph"/>
        <w:numPr>
          <w:ilvl w:val="0"/>
          <w:numId w:val="121"/>
        </w:numPr>
        <w:ind w:left="567" w:hanging="567"/>
        <w:rPr>
          <w:i/>
          <w:spacing w:val="-2"/>
          <w:sz w:val="24"/>
          <w:szCs w:val="24"/>
        </w:rPr>
      </w:pPr>
      <w:r w:rsidRPr="008D2994">
        <w:rPr>
          <w:i/>
          <w:sz w:val="24"/>
          <w:szCs w:val="24"/>
        </w:rPr>
        <w:t>With the exception of the permanent groups referred to in Rule 20(6), study groups may not hold more than three meetings without referring to the section or consultative commission bureau, which must inform the Committee bureau so that it can amend the programme of work if necessary. These same rules shall apply to own-initiative opinions.</w:t>
      </w:r>
    </w:p>
    <w:p w14:paraId="77EBE7BD" w14:textId="77777777" w:rsidR="002C26C6" w:rsidRPr="008D2994" w:rsidRDefault="002C26C6" w:rsidP="00D63F1B">
      <w:pPr>
        <w:numPr>
          <w:ilvl w:val="12"/>
          <w:numId w:val="0"/>
        </w:numPr>
        <w:spacing w:line="288" w:lineRule="auto"/>
        <w:jc w:val="both"/>
        <w:rPr>
          <w:spacing w:val="-2"/>
        </w:rPr>
      </w:pPr>
    </w:p>
    <w:p w14:paraId="77EBE7BE" w14:textId="77777777" w:rsidR="002C26C6" w:rsidRPr="008D2994" w:rsidRDefault="002C26C6" w:rsidP="00640A2B">
      <w:pPr>
        <w:pStyle w:val="ListParagraph"/>
        <w:numPr>
          <w:ilvl w:val="0"/>
          <w:numId w:val="121"/>
        </w:numPr>
        <w:ind w:left="567" w:hanging="567"/>
        <w:rPr>
          <w:i/>
          <w:sz w:val="24"/>
          <w:szCs w:val="24"/>
        </w:rPr>
      </w:pPr>
      <w:r w:rsidRPr="008D2994">
        <w:rPr>
          <w:i/>
          <w:sz w:val="24"/>
          <w:szCs w:val="24"/>
        </w:rPr>
        <w:t xml:space="preserve">Study groups may work in </w:t>
      </w:r>
      <w:r w:rsidR="00C75905" w:rsidRPr="008D2994">
        <w:rPr>
          <w:i/>
          <w:sz w:val="24"/>
          <w:szCs w:val="24"/>
        </w:rPr>
        <w:t xml:space="preserve">a limited number of official </w:t>
      </w:r>
      <w:r w:rsidRPr="008D2994">
        <w:rPr>
          <w:i/>
          <w:sz w:val="24"/>
          <w:szCs w:val="24"/>
        </w:rPr>
        <w:t>language</w:t>
      </w:r>
      <w:r w:rsidR="00C75905" w:rsidRPr="008D2994">
        <w:rPr>
          <w:i/>
          <w:sz w:val="24"/>
          <w:szCs w:val="24"/>
        </w:rPr>
        <w:t>s of the European Union</w:t>
      </w:r>
      <w:r w:rsidRPr="008D2994">
        <w:rPr>
          <w:i/>
          <w:sz w:val="24"/>
          <w:szCs w:val="24"/>
        </w:rPr>
        <w:t>, to be determined by the president before the first meeting, according to the study group's composition.</w:t>
      </w:r>
      <w:r w:rsidR="00144718" w:rsidRPr="008D2994">
        <w:rPr>
          <w:i/>
          <w:sz w:val="24"/>
          <w:szCs w:val="24"/>
        </w:rPr>
        <w:t xml:space="preserve"> </w:t>
      </w:r>
      <w:r w:rsidRPr="008D2994">
        <w:rPr>
          <w:i/>
          <w:sz w:val="24"/>
          <w:szCs w:val="24"/>
        </w:rPr>
        <w:t>The members of the study group may waive the translation of working documents and may decide by unanimity to adopt a single working language.</w:t>
      </w:r>
    </w:p>
    <w:p w14:paraId="77EBE7BF" w14:textId="77777777" w:rsidR="002C26C6" w:rsidRPr="008D2994" w:rsidRDefault="002C26C6" w:rsidP="00D63F1B">
      <w:pPr>
        <w:numPr>
          <w:ilvl w:val="12"/>
          <w:numId w:val="0"/>
        </w:numPr>
        <w:spacing w:line="288" w:lineRule="auto"/>
        <w:ind w:left="720" w:hanging="720"/>
        <w:jc w:val="both"/>
        <w:rPr>
          <w:spacing w:val="-2"/>
        </w:rPr>
      </w:pPr>
    </w:p>
    <w:p w14:paraId="77EBE7C0" w14:textId="77777777" w:rsidR="002C26C6" w:rsidRPr="008D2994" w:rsidRDefault="002C26C6" w:rsidP="00640A2B">
      <w:pPr>
        <w:pStyle w:val="ListParagraph"/>
        <w:numPr>
          <w:ilvl w:val="0"/>
          <w:numId w:val="121"/>
        </w:numPr>
        <w:ind w:left="567" w:hanging="567"/>
        <w:rPr>
          <w:i/>
          <w:spacing w:val="-2"/>
          <w:sz w:val="24"/>
          <w:szCs w:val="24"/>
        </w:rPr>
      </w:pPr>
      <w:r w:rsidRPr="008D2994">
        <w:rPr>
          <w:i/>
          <w:sz w:val="24"/>
          <w:szCs w:val="24"/>
        </w:rPr>
        <w:t>Section and consultative commission presidents may attend the meetings of the study groups, observatories and other bodies of their section or consultative commission, as observers.</w:t>
      </w:r>
    </w:p>
    <w:p w14:paraId="77EBE7C1" w14:textId="77777777" w:rsidR="002C26C6" w:rsidRPr="008D2994" w:rsidRDefault="002C26C6" w:rsidP="00D63F1B">
      <w:pPr>
        <w:numPr>
          <w:ilvl w:val="12"/>
          <w:numId w:val="0"/>
        </w:numPr>
        <w:spacing w:line="288" w:lineRule="auto"/>
        <w:ind w:left="709" w:hanging="709"/>
        <w:jc w:val="both"/>
        <w:rPr>
          <w:spacing w:val="-2"/>
        </w:rPr>
      </w:pPr>
    </w:p>
    <w:p w14:paraId="77EBE7C2" w14:textId="77777777" w:rsidR="002C26C6" w:rsidRPr="008D2994" w:rsidRDefault="002C26C6" w:rsidP="00640A2B">
      <w:pPr>
        <w:pStyle w:val="ListParagraph"/>
        <w:numPr>
          <w:ilvl w:val="0"/>
          <w:numId w:val="121"/>
        </w:numPr>
        <w:ind w:left="567" w:hanging="567"/>
        <w:rPr>
          <w:i/>
          <w:sz w:val="24"/>
          <w:szCs w:val="24"/>
        </w:rPr>
      </w:pPr>
      <w:r w:rsidRPr="008D2994">
        <w:rPr>
          <w:i/>
          <w:sz w:val="24"/>
          <w:szCs w:val="24"/>
        </w:rPr>
        <w:t>Rapporteurs and co-rapporteurs may, at their own request, have an expert of their choice.</w:t>
      </w:r>
    </w:p>
    <w:p w14:paraId="77EBE7C3" w14:textId="77777777" w:rsidR="002C26C6" w:rsidRPr="008D2994" w:rsidRDefault="002C26C6" w:rsidP="002C26C6">
      <w:pPr>
        <w:numPr>
          <w:ilvl w:val="12"/>
          <w:numId w:val="0"/>
        </w:numPr>
        <w:spacing w:line="288" w:lineRule="auto"/>
        <w:ind w:left="709" w:hanging="709"/>
        <w:jc w:val="both"/>
        <w:rPr>
          <w:i/>
        </w:rPr>
      </w:pPr>
    </w:p>
    <w:p w14:paraId="77EBE7C4" w14:textId="77777777" w:rsidR="002C26C6" w:rsidRPr="008D2994" w:rsidRDefault="002C26C6" w:rsidP="00371B7C">
      <w:pPr>
        <w:keepNext/>
        <w:keepLines/>
        <w:numPr>
          <w:ilvl w:val="12"/>
          <w:numId w:val="0"/>
        </w:numPr>
        <w:spacing w:line="288" w:lineRule="auto"/>
        <w:ind w:left="709" w:hanging="709"/>
        <w:jc w:val="center"/>
        <w:rPr>
          <w:rFonts w:eastAsia="Times New Roman"/>
          <w:b/>
          <w:i/>
          <w:lang w:eastAsia="en-US"/>
        </w:rPr>
      </w:pPr>
      <w:r w:rsidRPr="008D2994">
        <w:rPr>
          <w:b/>
        </w:rPr>
        <w:t>Rule 49</w:t>
      </w:r>
    </w:p>
    <w:p w14:paraId="77EBE7C5" w14:textId="77777777" w:rsidR="002C26C6" w:rsidRPr="008D2994" w:rsidRDefault="002C26C6" w:rsidP="00371B7C">
      <w:pPr>
        <w:keepNext/>
        <w:keepLines/>
        <w:spacing w:line="288" w:lineRule="auto"/>
        <w:jc w:val="center"/>
        <w:rPr>
          <w:b/>
        </w:rPr>
      </w:pPr>
    </w:p>
    <w:p w14:paraId="77EBE7C6" w14:textId="77777777" w:rsidR="002C26C6" w:rsidRPr="001F2629" w:rsidRDefault="002C26C6" w:rsidP="00640A2B">
      <w:pPr>
        <w:pStyle w:val="ListParagraph"/>
        <w:numPr>
          <w:ilvl w:val="0"/>
          <w:numId w:val="123"/>
        </w:numPr>
        <w:ind w:left="567" w:hanging="567"/>
        <w:rPr>
          <w:i/>
          <w:sz w:val="24"/>
          <w:szCs w:val="24"/>
        </w:rPr>
      </w:pPr>
      <w:r w:rsidRPr="00AB0AEE">
        <w:rPr>
          <w:i/>
          <w:sz w:val="24"/>
          <w:szCs w:val="24"/>
        </w:rPr>
        <w:t xml:space="preserve">Where a document has not been debated at </w:t>
      </w:r>
      <w:r w:rsidRPr="001F2629">
        <w:rPr>
          <w:i/>
          <w:sz w:val="24"/>
          <w:szCs w:val="24"/>
        </w:rPr>
        <w:t>section or consultative commission level, the bureau shall ensure that there is adequate time for discu</w:t>
      </w:r>
      <w:r w:rsidRPr="00AB0AEE">
        <w:rPr>
          <w:i/>
          <w:sz w:val="24"/>
          <w:szCs w:val="24"/>
        </w:rPr>
        <w:t>ssion in the groups and by members, including for amendments, before any debate in plenary session</w:t>
      </w:r>
      <w:r w:rsidRPr="001F2629">
        <w:rPr>
          <w:i/>
          <w:sz w:val="24"/>
          <w:szCs w:val="24"/>
        </w:rPr>
        <w:t>.</w:t>
      </w:r>
    </w:p>
    <w:p w14:paraId="77EBE7C7" w14:textId="77777777" w:rsidR="002C26C6" w:rsidRPr="008D2994" w:rsidRDefault="002C26C6" w:rsidP="002C26C6">
      <w:pPr>
        <w:numPr>
          <w:ilvl w:val="12"/>
          <w:numId w:val="0"/>
        </w:numPr>
        <w:spacing w:line="288" w:lineRule="auto"/>
        <w:ind w:left="709" w:hanging="709"/>
        <w:jc w:val="both"/>
        <w:rPr>
          <w:i/>
        </w:rPr>
      </w:pPr>
    </w:p>
    <w:p w14:paraId="77EBE7C8" w14:textId="77777777" w:rsidR="002C26C6" w:rsidRPr="008D2994" w:rsidRDefault="002C26C6" w:rsidP="009E7B83">
      <w:pPr>
        <w:keepNext/>
        <w:keepLines/>
        <w:numPr>
          <w:ilvl w:val="12"/>
          <w:numId w:val="0"/>
        </w:numPr>
        <w:spacing w:line="288" w:lineRule="auto"/>
        <w:jc w:val="center"/>
        <w:rPr>
          <w:rFonts w:eastAsia="Times New Roman"/>
          <w:b/>
          <w:lang w:eastAsia="en-US"/>
        </w:rPr>
      </w:pPr>
      <w:r w:rsidRPr="008D2994">
        <w:rPr>
          <w:b/>
        </w:rPr>
        <w:t>Rule 50</w:t>
      </w:r>
    </w:p>
    <w:p w14:paraId="77EBE7C9" w14:textId="77777777" w:rsidR="002C26C6" w:rsidRPr="008D2994" w:rsidRDefault="002C26C6" w:rsidP="009E7B83">
      <w:pPr>
        <w:keepNext/>
        <w:keepLines/>
        <w:numPr>
          <w:ilvl w:val="12"/>
          <w:numId w:val="0"/>
        </w:numPr>
        <w:spacing w:line="288" w:lineRule="auto"/>
        <w:ind w:left="720" w:hanging="720"/>
        <w:jc w:val="center"/>
        <w:rPr>
          <w:b/>
          <w:spacing w:val="-2"/>
        </w:rPr>
      </w:pPr>
    </w:p>
    <w:p w14:paraId="77EBE7CA" w14:textId="77777777" w:rsidR="002C26C6" w:rsidRPr="008D2994" w:rsidRDefault="002C26C6" w:rsidP="00640A2B">
      <w:pPr>
        <w:pStyle w:val="ListParagraph"/>
        <w:numPr>
          <w:ilvl w:val="0"/>
          <w:numId w:val="124"/>
        </w:numPr>
        <w:ind w:left="567" w:hanging="567"/>
        <w:rPr>
          <w:i/>
          <w:spacing w:val="-2"/>
          <w:sz w:val="24"/>
          <w:szCs w:val="24"/>
        </w:rPr>
      </w:pPr>
      <w:r w:rsidRPr="008D2994">
        <w:rPr>
          <w:i/>
          <w:sz w:val="24"/>
          <w:szCs w:val="24"/>
        </w:rPr>
        <w:t>Opinions which are on the agenda of the plenary session must be made available by the secretariat not later than the Thursday of the week preceding that of the session. When this falls on a public holiday for the Committee, documents must be made available the day before. If this condition</w:t>
      </w:r>
      <w:r w:rsidR="00502870" w:rsidRPr="008D2994">
        <w:rPr>
          <w:i/>
          <w:sz w:val="24"/>
          <w:szCs w:val="24"/>
        </w:rPr>
        <w:t xml:space="preserve"> is not met</w:t>
      </w:r>
      <w:r w:rsidRPr="008D2994">
        <w:rPr>
          <w:i/>
          <w:sz w:val="24"/>
          <w:szCs w:val="24"/>
        </w:rPr>
        <w:t xml:space="preserve">, </w:t>
      </w:r>
      <w:r w:rsidR="009B126F" w:rsidRPr="008D2994">
        <w:rPr>
          <w:i/>
          <w:sz w:val="24"/>
          <w:szCs w:val="24"/>
        </w:rPr>
        <w:t xml:space="preserve">the </w:t>
      </w:r>
      <w:r w:rsidR="005124A0" w:rsidRPr="008D2994">
        <w:rPr>
          <w:i/>
          <w:sz w:val="24"/>
          <w:szCs w:val="24"/>
        </w:rPr>
        <w:t>item</w:t>
      </w:r>
      <w:r w:rsidR="009B126F" w:rsidRPr="008D2994">
        <w:rPr>
          <w:i/>
          <w:sz w:val="24"/>
          <w:szCs w:val="24"/>
        </w:rPr>
        <w:t xml:space="preserve"> shall be carried over to a subsequent plenary session. T</w:t>
      </w:r>
      <w:r w:rsidRPr="008D2994">
        <w:rPr>
          <w:i/>
          <w:sz w:val="24"/>
          <w:szCs w:val="24"/>
        </w:rPr>
        <w:t xml:space="preserve">he plenary </w:t>
      </w:r>
      <w:r w:rsidR="009B126F" w:rsidRPr="008D2994">
        <w:rPr>
          <w:i/>
          <w:sz w:val="24"/>
          <w:szCs w:val="24"/>
        </w:rPr>
        <w:t xml:space="preserve">may also decide by </w:t>
      </w:r>
      <w:r w:rsidRPr="008D2994">
        <w:rPr>
          <w:i/>
          <w:sz w:val="24"/>
          <w:szCs w:val="24"/>
        </w:rPr>
        <w:t>vote on whether to examine the opinion urgently</w:t>
      </w:r>
      <w:r w:rsidR="009B126F" w:rsidRPr="008D2994">
        <w:rPr>
          <w:i/>
          <w:sz w:val="24"/>
          <w:szCs w:val="24"/>
        </w:rPr>
        <w:t xml:space="preserve"> during the current session</w:t>
      </w:r>
      <w:r w:rsidRPr="008D2994">
        <w:rPr>
          <w:i/>
          <w:sz w:val="24"/>
          <w:szCs w:val="24"/>
        </w:rPr>
        <w:t xml:space="preserve">. </w:t>
      </w:r>
    </w:p>
    <w:p w14:paraId="77EBE7CB" w14:textId="77777777" w:rsidR="002C26C6" w:rsidRPr="008D2994" w:rsidRDefault="002C26C6" w:rsidP="002C26C6">
      <w:pPr>
        <w:numPr>
          <w:ilvl w:val="12"/>
          <w:numId w:val="0"/>
        </w:numPr>
        <w:spacing w:line="288" w:lineRule="auto"/>
        <w:ind w:left="720" w:hanging="720"/>
        <w:jc w:val="both"/>
      </w:pPr>
    </w:p>
    <w:p w14:paraId="77EBE7CC" w14:textId="77777777" w:rsidR="002C26C6" w:rsidRPr="008D2994" w:rsidRDefault="002C26C6" w:rsidP="002C26C6">
      <w:pPr>
        <w:numPr>
          <w:ilvl w:val="12"/>
          <w:numId w:val="0"/>
        </w:numPr>
        <w:spacing w:line="288" w:lineRule="auto"/>
        <w:jc w:val="center"/>
        <w:rPr>
          <w:rFonts w:eastAsia="Times New Roman"/>
          <w:b/>
          <w:lang w:eastAsia="en-US"/>
        </w:rPr>
      </w:pPr>
      <w:r w:rsidRPr="008D2994">
        <w:rPr>
          <w:b/>
        </w:rPr>
        <w:t>Rule 51</w:t>
      </w:r>
    </w:p>
    <w:p w14:paraId="77EBE7CD" w14:textId="77777777" w:rsidR="002C26C6" w:rsidRPr="008D2994" w:rsidRDefault="002C26C6" w:rsidP="002C26C6">
      <w:pPr>
        <w:spacing w:line="288" w:lineRule="auto"/>
        <w:jc w:val="center"/>
        <w:rPr>
          <w:b/>
        </w:rPr>
      </w:pPr>
    </w:p>
    <w:p w14:paraId="77EBE7CE" w14:textId="77777777" w:rsidR="002C26C6" w:rsidRPr="008D2994" w:rsidRDefault="002C26C6" w:rsidP="00640A2B">
      <w:pPr>
        <w:pStyle w:val="ListParagraph"/>
        <w:numPr>
          <w:ilvl w:val="0"/>
          <w:numId w:val="125"/>
        </w:numPr>
        <w:ind w:left="567" w:hanging="567"/>
        <w:rPr>
          <w:i/>
          <w:spacing w:val="-2"/>
          <w:sz w:val="24"/>
          <w:szCs w:val="24"/>
        </w:rPr>
      </w:pPr>
      <w:r w:rsidRPr="008D2994">
        <w:rPr>
          <w:i/>
          <w:sz w:val="24"/>
          <w:szCs w:val="24"/>
        </w:rPr>
        <w:t xml:space="preserve">If, during the plenary session, the number of members present </w:t>
      </w:r>
      <w:r w:rsidR="00FE371C" w:rsidRPr="008D2994">
        <w:rPr>
          <w:i/>
          <w:sz w:val="24"/>
          <w:szCs w:val="24"/>
        </w:rPr>
        <w:t xml:space="preserve">(physically or remotely) </w:t>
      </w:r>
      <w:r w:rsidRPr="008D2994">
        <w:rPr>
          <w:i/>
          <w:sz w:val="24"/>
          <w:szCs w:val="24"/>
        </w:rPr>
        <w:t xml:space="preserve">or represented is less than 25% of the members, the chair may propose to defer </w:t>
      </w:r>
      <w:r w:rsidR="00C60168">
        <w:rPr>
          <w:i/>
          <w:sz w:val="24"/>
          <w:szCs w:val="24"/>
        </w:rPr>
        <w:t>a vote</w:t>
      </w:r>
      <w:r w:rsidR="00C60168" w:rsidRPr="008D2994">
        <w:rPr>
          <w:i/>
          <w:sz w:val="24"/>
          <w:szCs w:val="24"/>
        </w:rPr>
        <w:t xml:space="preserve"> </w:t>
      </w:r>
      <w:r w:rsidRPr="008D2994">
        <w:rPr>
          <w:i/>
          <w:sz w:val="24"/>
          <w:szCs w:val="24"/>
        </w:rPr>
        <w:t>until the next meeting.</w:t>
      </w:r>
    </w:p>
    <w:p w14:paraId="77EBE7CF" w14:textId="77777777" w:rsidR="002C26C6" w:rsidRPr="008D2994" w:rsidRDefault="002C26C6" w:rsidP="002C26C6">
      <w:pPr>
        <w:numPr>
          <w:ilvl w:val="12"/>
          <w:numId w:val="0"/>
        </w:numPr>
        <w:spacing w:line="288" w:lineRule="auto"/>
        <w:ind w:left="720" w:hanging="720"/>
        <w:jc w:val="both"/>
      </w:pPr>
    </w:p>
    <w:p w14:paraId="77EBE7D0" w14:textId="77777777" w:rsidR="002C26C6" w:rsidRPr="008D2994" w:rsidRDefault="002C26C6" w:rsidP="00986442">
      <w:pPr>
        <w:numPr>
          <w:ilvl w:val="12"/>
          <w:numId w:val="0"/>
        </w:numPr>
        <w:spacing w:line="288" w:lineRule="auto"/>
        <w:jc w:val="center"/>
        <w:rPr>
          <w:rFonts w:eastAsia="Times New Roman"/>
          <w:b/>
          <w:lang w:eastAsia="en-US"/>
        </w:rPr>
      </w:pPr>
      <w:r w:rsidRPr="008D2994">
        <w:rPr>
          <w:b/>
        </w:rPr>
        <w:t>Rule 52</w:t>
      </w:r>
    </w:p>
    <w:p w14:paraId="77EBE7D1" w14:textId="77777777" w:rsidR="002C26C6" w:rsidRPr="008D2994" w:rsidRDefault="002C26C6" w:rsidP="00986442">
      <w:pPr>
        <w:spacing w:line="288" w:lineRule="auto"/>
        <w:jc w:val="center"/>
        <w:rPr>
          <w:b/>
        </w:rPr>
      </w:pPr>
    </w:p>
    <w:p w14:paraId="77EBE7D2" w14:textId="77777777" w:rsidR="002C26C6" w:rsidRPr="008D2994" w:rsidRDefault="002C26C6" w:rsidP="00640A2B">
      <w:pPr>
        <w:pStyle w:val="ListParagraph"/>
        <w:numPr>
          <w:ilvl w:val="0"/>
          <w:numId w:val="126"/>
        </w:numPr>
        <w:ind w:left="567" w:hanging="567"/>
        <w:rPr>
          <w:spacing w:val="-2"/>
          <w:sz w:val="24"/>
          <w:szCs w:val="24"/>
        </w:rPr>
      </w:pPr>
      <w:r w:rsidRPr="008D2994">
        <w:rPr>
          <w:i/>
          <w:sz w:val="24"/>
          <w:szCs w:val="24"/>
        </w:rPr>
        <w:t>Committee members may submit written questions to the president regarding the role and operation of the Committee or a topical issue. These questions must be submitted at least two weeks before the plenary session at which they are to be discussed. However, if its topical nature so dictates, a question may be submitted up to the opening of the plenary session.</w:t>
      </w:r>
    </w:p>
    <w:p w14:paraId="77EBE7D3" w14:textId="77777777" w:rsidR="002C26C6" w:rsidRPr="008D2994" w:rsidRDefault="002C26C6" w:rsidP="00D63F1B">
      <w:pPr>
        <w:numPr>
          <w:ilvl w:val="12"/>
          <w:numId w:val="0"/>
        </w:numPr>
        <w:spacing w:line="288" w:lineRule="auto"/>
        <w:jc w:val="both"/>
        <w:rPr>
          <w:spacing w:val="-2"/>
        </w:rPr>
      </w:pPr>
    </w:p>
    <w:p w14:paraId="77EBE7D4" w14:textId="77777777" w:rsidR="002C26C6" w:rsidRPr="008D2994" w:rsidRDefault="002C26C6" w:rsidP="00640A2B">
      <w:pPr>
        <w:pStyle w:val="ListParagraph"/>
        <w:numPr>
          <w:ilvl w:val="0"/>
          <w:numId w:val="126"/>
        </w:numPr>
        <w:ind w:left="567" w:hanging="567"/>
        <w:rPr>
          <w:i/>
          <w:spacing w:val="-2"/>
          <w:sz w:val="24"/>
          <w:szCs w:val="24"/>
        </w:rPr>
      </w:pPr>
      <w:r w:rsidRPr="008D2994">
        <w:rPr>
          <w:i/>
          <w:sz w:val="24"/>
          <w:szCs w:val="24"/>
        </w:rPr>
        <w:lastRenderedPageBreak/>
        <w:t>The president gives a reply to these questions at the plenary session. The author of the question may, if necessary, give an explanation of the question before the reply is given. Questions to which it is not possible to reply within the space of one hour are the subject of a written reply or, if the author of the question so wishes, shall be put on the next plenary session agenda.</w:t>
      </w:r>
    </w:p>
    <w:p w14:paraId="77EBE7D5" w14:textId="77777777" w:rsidR="002C26C6" w:rsidRPr="008D2994" w:rsidRDefault="002C26C6" w:rsidP="00D63F1B">
      <w:pPr>
        <w:numPr>
          <w:ilvl w:val="12"/>
          <w:numId w:val="0"/>
        </w:numPr>
        <w:spacing w:line="288" w:lineRule="auto"/>
        <w:ind w:left="720" w:hanging="720"/>
        <w:jc w:val="both"/>
        <w:rPr>
          <w:b/>
          <w:spacing w:val="-2"/>
        </w:rPr>
      </w:pPr>
    </w:p>
    <w:p w14:paraId="77EBE7D6" w14:textId="77777777" w:rsidR="002C26C6" w:rsidRPr="008D2994" w:rsidRDefault="002C26C6" w:rsidP="00640A2B">
      <w:pPr>
        <w:pStyle w:val="ListParagraph"/>
        <w:numPr>
          <w:ilvl w:val="0"/>
          <w:numId w:val="126"/>
        </w:numPr>
        <w:ind w:left="567" w:hanging="567"/>
        <w:rPr>
          <w:spacing w:val="-2"/>
          <w:sz w:val="24"/>
          <w:szCs w:val="24"/>
        </w:rPr>
      </w:pPr>
      <w:r w:rsidRPr="008D2994">
        <w:rPr>
          <w:i/>
          <w:sz w:val="24"/>
          <w:szCs w:val="24"/>
        </w:rPr>
        <w:t>Questions may not concern work in progress in the study groups and sections or consultative commissions.</w:t>
      </w:r>
    </w:p>
    <w:p w14:paraId="77EBE7D7" w14:textId="77777777" w:rsidR="002C26C6" w:rsidRPr="008D2994" w:rsidRDefault="002C26C6" w:rsidP="00D63F1B">
      <w:pPr>
        <w:numPr>
          <w:ilvl w:val="12"/>
          <w:numId w:val="0"/>
        </w:numPr>
        <w:spacing w:line="288" w:lineRule="auto"/>
        <w:jc w:val="both"/>
        <w:rPr>
          <w:spacing w:val="-2"/>
        </w:rPr>
      </w:pPr>
    </w:p>
    <w:p w14:paraId="77EBE7D8" w14:textId="77777777" w:rsidR="002C26C6" w:rsidRPr="008D2994" w:rsidRDefault="002C26C6" w:rsidP="00640A2B">
      <w:pPr>
        <w:pStyle w:val="ListParagraph"/>
        <w:numPr>
          <w:ilvl w:val="0"/>
          <w:numId w:val="126"/>
        </w:numPr>
        <w:ind w:left="567" w:hanging="567"/>
        <w:rPr>
          <w:spacing w:val="-2"/>
          <w:sz w:val="24"/>
          <w:szCs w:val="24"/>
        </w:rPr>
      </w:pPr>
      <w:r w:rsidRPr="008D2994">
        <w:rPr>
          <w:i/>
          <w:sz w:val="24"/>
          <w:szCs w:val="24"/>
        </w:rPr>
        <w:t xml:space="preserve">If a question concerns a subject which the president considers should not be discussed in public, </w:t>
      </w:r>
      <w:r w:rsidR="00986442" w:rsidRPr="008D2994">
        <w:rPr>
          <w:i/>
          <w:sz w:val="24"/>
          <w:szCs w:val="24"/>
        </w:rPr>
        <w:t xml:space="preserve">he may propose to the assembly that it </w:t>
      </w:r>
      <w:r w:rsidRPr="008D2994">
        <w:rPr>
          <w:i/>
          <w:sz w:val="24"/>
          <w:szCs w:val="24"/>
        </w:rPr>
        <w:t>be dealt with at the end of the plenary session.</w:t>
      </w:r>
    </w:p>
    <w:p w14:paraId="77EBE7D9" w14:textId="77777777" w:rsidR="002C26C6" w:rsidRPr="008D2994" w:rsidRDefault="002C26C6" w:rsidP="002C26C6">
      <w:pPr>
        <w:numPr>
          <w:ilvl w:val="12"/>
          <w:numId w:val="0"/>
        </w:numPr>
        <w:spacing w:line="288" w:lineRule="auto"/>
        <w:ind w:left="720" w:hanging="720"/>
        <w:jc w:val="both"/>
      </w:pPr>
    </w:p>
    <w:p w14:paraId="77EBE7DA" w14:textId="77777777" w:rsidR="002C26C6" w:rsidRPr="008D2994" w:rsidRDefault="002C26C6" w:rsidP="009E7B83">
      <w:pPr>
        <w:keepNext/>
        <w:keepLines/>
        <w:numPr>
          <w:ilvl w:val="12"/>
          <w:numId w:val="0"/>
        </w:numPr>
        <w:spacing w:line="288" w:lineRule="auto"/>
        <w:jc w:val="center"/>
        <w:rPr>
          <w:rFonts w:eastAsia="Times New Roman"/>
          <w:b/>
          <w:lang w:eastAsia="en-US"/>
        </w:rPr>
      </w:pPr>
      <w:r w:rsidRPr="008D2994">
        <w:rPr>
          <w:b/>
        </w:rPr>
        <w:t>Rule 53</w:t>
      </w:r>
    </w:p>
    <w:p w14:paraId="77EBE7DB" w14:textId="77777777" w:rsidR="002C26C6" w:rsidRPr="008D2994" w:rsidRDefault="002C26C6" w:rsidP="009E7B83">
      <w:pPr>
        <w:keepNext/>
        <w:keepLines/>
        <w:spacing w:line="288" w:lineRule="auto"/>
        <w:jc w:val="center"/>
        <w:rPr>
          <w:b/>
        </w:rPr>
      </w:pPr>
    </w:p>
    <w:p w14:paraId="77EBE7DC" w14:textId="77777777" w:rsidR="002C26C6" w:rsidRPr="008D2994" w:rsidRDefault="002C26C6" w:rsidP="00232A6A">
      <w:pPr>
        <w:pStyle w:val="ListParagraph"/>
        <w:keepNext/>
        <w:keepLines/>
        <w:numPr>
          <w:ilvl w:val="0"/>
          <w:numId w:val="128"/>
        </w:numPr>
        <w:ind w:left="567" w:hanging="567"/>
        <w:contextualSpacing w:val="0"/>
        <w:rPr>
          <w:spacing w:val="-2"/>
        </w:rPr>
      </w:pPr>
      <w:r w:rsidRPr="008D2994">
        <w:rPr>
          <w:i/>
          <w:sz w:val="24"/>
          <w:szCs w:val="24"/>
        </w:rPr>
        <w:t>In principle, the draft resolution must reach the president at least one working day before the bureau meeting. The bureau shall examine the draft text and shall decide whether the draft resolution should be put on the agenda for that session or the following session.</w:t>
      </w:r>
    </w:p>
    <w:p w14:paraId="77EBE7DD" w14:textId="77777777" w:rsidR="002C26C6" w:rsidRPr="008D2994" w:rsidRDefault="002C26C6" w:rsidP="002C26C6">
      <w:pPr>
        <w:numPr>
          <w:ilvl w:val="12"/>
          <w:numId w:val="0"/>
        </w:numPr>
        <w:spacing w:line="288" w:lineRule="auto"/>
        <w:ind w:left="720" w:hanging="720"/>
        <w:jc w:val="both"/>
      </w:pPr>
    </w:p>
    <w:p w14:paraId="77EBE7DE" w14:textId="77777777" w:rsidR="002C26C6" w:rsidRPr="008D2994" w:rsidRDefault="002C26C6" w:rsidP="00986442">
      <w:pPr>
        <w:pStyle w:val="Title"/>
        <w:numPr>
          <w:ilvl w:val="12"/>
          <w:numId w:val="0"/>
        </w:numPr>
        <w:spacing w:line="288" w:lineRule="auto"/>
        <w:ind w:left="720" w:hanging="720"/>
        <w:rPr>
          <w:b w:val="0"/>
        </w:rPr>
      </w:pPr>
      <w:r w:rsidRPr="008D2994">
        <w:t>Rule 54</w:t>
      </w:r>
    </w:p>
    <w:p w14:paraId="77EBE7DF" w14:textId="77777777" w:rsidR="002C26C6" w:rsidRPr="008D2994" w:rsidRDefault="002C26C6" w:rsidP="00D63F1B">
      <w:pPr>
        <w:spacing w:line="288" w:lineRule="auto"/>
        <w:jc w:val="center"/>
        <w:rPr>
          <w:b/>
        </w:rPr>
      </w:pPr>
    </w:p>
    <w:p w14:paraId="77EBE7E0" w14:textId="77777777" w:rsidR="002C26C6" w:rsidRPr="008D2994" w:rsidRDefault="002C26C6" w:rsidP="00640A2B">
      <w:pPr>
        <w:pStyle w:val="ListParagraph"/>
        <w:numPr>
          <w:ilvl w:val="0"/>
          <w:numId w:val="129"/>
        </w:numPr>
        <w:ind w:left="567" w:hanging="567"/>
        <w:rPr>
          <w:spacing w:val="-2"/>
          <w:sz w:val="24"/>
          <w:szCs w:val="24"/>
        </w:rPr>
      </w:pPr>
      <w:r w:rsidRPr="008D2994">
        <w:rPr>
          <w:i/>
          <w:sz w:val="24"/>
          <w:szCs w:val="24"/>
        </w:rPr>
        <w:t>The rapporteur and</w:t>
      </w:r>
      <w:r w:rsidR="00986442" w:rsidRPr="008D2994">
        <w:rPr>
          <w:i/>
          <w:sz w:val="24"/>
          <w:szCs w:val="24"/>
        </w:rPr>
        <w:t>, where appropriate, the</w:t>
      </w:r>
      <w:r w:rsidRPr="008D2994">
        <w:rPr>
          <w:i/>
          <w:sz w:val="24"/>
          <w:szCs w:val="24"/>
        </w:rPr>
        <w:t xml:space="preserve"> co-rapporteur shall introduce the opinion adopted by the section or consultative commission. If the rapporteur and</w:t>
      </w:r>
      <w:r w:rsidR="00986442" w:rsidRPr="008D2994">
        <w:rPr>
          <w:i/>
          <w:sz w:val="24"/>
          <w:szCs w:val="24"/>
        </w:rPr>
        <w:t>, where appropriate, the</w:t>
      </w:r>
      <w:r w:rsidRPr="008D2994">
        <w:rPr>
          <w:i/>
          <w:sz w:val="24"/>
          <w:szCs w:val="24"/>
        </w:rPr>
        <w:t xml:space="preserve"> co-rapporteur cannot attend, they shall nominate a member to replace them.</w:t>
      </w:r>
    </w:p>
    <w:p w14:paraId="77EBE7E1" w14:textId="77777777" w:rsidR="002C26C6" w:rsidRPr="008D2994" w:rsidRDefault="002C26C6" w:rsidP="00D63F1B">
      <w:pPr>
        <w:numPr>
          <w:ilvl w:val="12"/>
          <w:numId w:val="0"/>
        </w:numPr>
        <w:spacing w:line="288" w:lineRule="auto"/>
        <w:jc w:val="both"/>
        <w:rPr>
          <w:spacing w:val="-2"/>
        </w:rPr>
      </w:pPr>
    </w:p>
    <w:p w14:paraId="77EBE7E2" w14:textId="77777777" w:rsidR="002C26C6" w:rsidRPr="008D2994" w:rsidRDefault="002C26C6" w:rsidP="00640A2B">
      <w:pPr>
        <w:pStyle w:val="ListParagraph"/>
        <w:numPr>
          <w:ilvl w:val="0"/>
          <w:numId w:val="129"/>
        </w:numPr>
        <w:ind w:left="567" w:hanging="567"/>
        <w:rPr>
          <w:i/>
          <w:spacing w:val="-2"/>
          <w:sz w:val="24"/>
          <w:szCs w:val="24"/>
        </w:rPr>
      </w:pPr>
      <w:r w:rsidRPr="008D2994">
        <w:rPr>
          <w:i/>
          <w:sz w:val="24"/>
          <w:szCs w:val="24"/>
        </w:rPr>
        <w:t>A general discussion shall then be held on the question covered by the opinion; those members who make themselves known to the president shall be called upon to speak.</w:t>
      </w:r>
    </w:p>
    <w:p w14:paraId="77EBE7E3" w14:textId="77777777" w:rsidR="002C26C6" w:rsidRPr="008D2994" w:rsidRDefault="002C26C6" w:rsidP="00D63F1B">
      <w:pPr>
        <w:numPr>
          <w:ilvl w:val="12"/>
          <w:numId w:val="0"/>
        </w:numPr>
        <w:spacing w:line="288" w:lineRule="auto"/>
        <w:jc w:val="both"/>
        <w:rPr>
          <w:i/>
          <w:spacing w:val="-2"/>
        </w:rPr>
      </w:pPr>
    </w:p>
    <w:p w14:paraId="77EBE7E4" w14:textId="77777777" w:rsidR="002C26C6" w:rsidRPr="008D2994" w:rsidRDefault="002C26C6" w:rsidP="00D63F1B">
      <w:pPr>
        <w:pStyle w:val="ListParagraph"/>
        <w:numPr>
          <w:ilvl w:val="0"/>
          <w:numId w:val="129"/>
        </w:numPr>
        <w:ind w:left="567" w:hanging="567"/>
        <w:rPr>
          <w:i/>
          <w:spacing w:val="-2"/>
        </w:rPr>
      </w:pPr>
      <w:r w:rsidRPr="008D2994">
        <w:rPr>
          <w:i/>
          <w:sz w:val="24"/>
          <w:szCs w:val="24"/>
        </w:rPr>
        <w:t>The president may limit speaking time.</w:t>
      </w:r>
    </w:p>
    <w:p w14:paraId="77EBE7E5" w14:textId="77777777" w:rsidR="002C26C6" w:rsidRPr="008D2994" w:rsidRDefault="002C26C6" w:rsidP="00D63F1B">
      <w:pPr>
        <w:numPr>
          <w:ilvl w:val="12"/>
          <w:numId w:val="0"/>
        </w:numPr>
        <w:spacing w:line="288" w:lineRule="auto"/>
        <w:jc w:val="both"/>
        <w:rPr>
          <w:i/>
          <w:spacing w:val="-2"/>
        </w:rPr>
      </w:pPr>
    </w:p>
    <w:p w14:paraId="77EBE7E6" w14:textId="77777777" w:rsidR="002C26C6" w:rsidRPr="008D2994" w:rsidRDefault="002C26C6" w:rsidP="00640A2B">
      <w:pPr>
        <w:pStyle w:val="Title"/>
        <w:numPr>
          <w:ilvl w:val="0"/>
          <w:numId w:val="129"/>
        </w:numPr>
        <w:spacing w:line="288" w:lineRule="auto"/>
        <w:ind w:left="567" w:hanging="567"/>
        <w:contextualSpacing/>
        <w:jc w:val="both"/>
      </w:pPr>
      <w:r w:rsidRPr="008D2994">
        <w:rPr>
          <w:b w:val="0"/>
          <w:i/>
        </w:rPr>
        <w:t>When it is decided that a debate shall be held on a particular agenda item, any member may take part in the general discussion within the time limits set. The president shall read out the list of speakers after the rapporteur and</w:t>
      </w:r>
      <w:r w:rsidR="00986442" w:rsidRPr="008D2994">
        <w:rPr>
          <w:b w:val="0"/>
          <w:i/>
        </w:rPr>
        <w:t>, where appropriate, the</w:t>
      </w:r>
      <w:r w:rsidRPr="008D2994">
        <w:rPr>
          <w:b w:val="0"/>
          <w:i/>
        </w:rPr>
        <w:t xml:space="preserve"> co-rapporteur or the representative from the institutions has spoken, and shall call on the groups to nominate any other speakers. The final list shall be closed when the general discussion opens and only members whose names have been put down shall have the right to speak.</w:t>
      </w:r>
    </w:p>
    <w:p w14:paraId="77EBE7E7" w14:textId="77777777" w:rsidR="002C26C6" w:rsidRPr="008D2994" w:rsidRDefault="002C26C6" w:rsidP="00D63F1B">
      <w:pPr>
        <w:pStyle w:val="Title"/>
        <w:numPr>
          <w:ilvl w:val="12"/>
          <w:numId w:val="0"/>
        </w:numPr>
        <w:spacing w:line="288" w:lineRule="auto"/>
        <w:ind w:left="720" w:hanging="720"/>
        <w:jc w:val="both"/>
      </w:pPr>
    </w:p>
    <w:p w14:paraId="77EBE7E8" w14:textId="77777777" w:rsidR="002C26C6" w:rsidRPr="008D2994" w:rsidRDefault="002C26C6" w:rsidP="00D63F1B">
      <w:pPr>
        <w:pStyle w:val="ListParagraph"/>
        <w:numPr>
          <w:ilvl w:val="0"/>
          <w:numId w:val="129"/>
        </w:numPr>
        <w:ind w:left="567" w:hanging="567"/>
        <w:rPr>
          <w:spacing w:val="-2"/>
        </w:rPr>
      </w:pPr>
      <w:r w:rsidRPr="008D2994">
        <w:rPr>
          <w:i/>
          <w:sz w:val="24"/>
          <w:szCs w:val="24"/>
        </w:rPr>
        <w:t>Opinions put straight to the vote without a debate shall be voted on at the start of the session.</w:t>
      </w:r>
    </w:p>
    <w:p w14:paraId="77EBE7E9" w14:textId="77777777" w:rsidR="002C26C6" w:rsidRPr="008D2994" w:rsidRDefault="002C26C6" w:rsidP="00D63F1B">
      <w:pPr>
        <w:numPr>
          <w:ilvl w:val="12"/>
          <w:numId w:val="0"/>
        </w:numPr>
        <w:spacing w:line="288" w:lineRule="auto"/>
        <w:jc w:val="both"/>
        <w:rPr>
          <w:spacing w:val="-2"/>
        </w:rPr>
      </w:pPr>
    </w:p>
    <w:p w14:paraId="77EBE7EA" w14:textId="77777777" w:rsidR="002C26C6" w:rsidRPr="008D2994" w:rsidRDefault="002C26C6" w:rsidP="00640A2B">
      <w:pPr>
        <w:pStyle w:val="ListParagraph"/>
        <w:numPr>
          <w:ilvl w:val="0"/>
          <w:numId w:val="129"/>
        </w:numPr>
        <w:ind w:left="567" w:hanging="567"/>
        <w:rPr>
          <w:i/>
          <w:spacing w:val="-2"/>
          <w:sz w:val="24"/>
          <w:szCs w:val="24"/>
        </w:rPr>
      </w:pPr>
      <w:r w:rsidRPr="008D2994">
        <w:rPr>
          <w:i/>
          <w:sz w:val="24"/>
          <w:szCs w:val="24"/>
        </w:rPr>
        <w:lastRenderedPageBreak/>
        <w:t>In such cases the assembly shall waive the statements by the section or consultative commission president and the rapporteur and</w:t>
      </w:r>
      <w:r w:rsidR="00986442" w:rsidRPr="008D2994">
        <w:rPr>
          <w:i/>
          <w:sz w:val="24"/>
          <w:szCs w:val="24"/>
        </w:rPr>
        <w:t>, where appropriate, the</w:t>
      </w:r>
      <w:r w:rsidRPr="008D2994">
        <w:rPr>
          <w:i/>
          <w:sz w:val="24"/>
          <w:szCs w:val="24"/>
        </w:rPr>
        <w:t xml:space="preserve"> co-rapporteur, the general discussion and the detailed examination. Explanations of voting and statements for the minutes should be dispensed with in order to avoid confusion and indirect discussion.</w:t>
      </w:r>
    </w:p>
    <w:p w14:paraId="77EBE7EB" w14:textId="77777777" w:rsidR="002C26C6" w:rsidRPr="008D2994" w:rsidRDefault="002C26C6" w:rsidP="00986442">
      <w:pPr>
        <w:numPr>
          <w:ilvl w:val="12"/>
          <w:numId w:val="0"/>
        </w:numPr>
        <w:spacing w:line="288" w:lineRule="auto"/>
        <w:ind w:left="720" w:hanging="720"/>
        <w:jc w:val="both"/>
        <w:rPr>
          <w:i/>
          <w:spacing w:val="-2"/>
        </w:rPr>
      </w:pPr>
    </w:p>
    <w:p w14:paraId="77EBE7EC" w14:textId="77777777" w:rsidR="002C26C6" w:rsidRPr="008D2994" w:rsidRDefault="002C26C6" w:rsidP="00640A2B">
      <w:pPr>
        <w:pStyle w:val="ListParagraph"/>
        <w:numPr>
          <w:ilvl w:val="0"/>
          <w:numId w:val="129"/>
        </w:numPr>
        <w:ind w:left="567" w:hanging="567"/>
        <w:rPr>
          <w:i/>
          <w:spacing w:val="-2"/>
          <w:sz w:val="24"/>
          <w:szCs w:val="24"/>
        </w:rPr>
      </w:pPr>
      <w:r w:rsidRPr="008D2994">
        <w:rPr>
          <w:i/>
          <w:sz w:val="24"/>
          <w:szCs w:val="24"/>
        </w:rPr>
        <w:t>After the general discussion, the Committee shall examine the opinion in detail and shall adopt it on the basis of the section or consultative commission’s text and the amendments carried.</w:t>
      </w:r>
    </w:p>
    <w:p w14:paraId="77EBE7ED" w14:textId="77777777" w:rsidR="002C26C6" w:rsidRPr="008D2994" w:rsidRDefault="002C26C6" w:rsidP="00986442">
      <w:pPr>
        <w:numPr>
          <w:ilvl w:val="12"/>
          <w:numId w:val="0"/>
        </w:numPr>
        <w:spacing w:line="288" w:lineRule="auto"/>
        <w:jc w:val="both"/>
        <w:rPr>
          <w:i/>
          <w:spacing w:val="-2"/>
        </w:rPr>
      </w:pPr>
    </w:p>
    <w:p w14:paraId="77EBE7EE" w14:textId="77777777" w:rsidR="002C26C6" w:rsidRPr="008D2994" w:rsidRDefault="002C26C6" w:rsidP="00640A2B">
      <w:pPr>
        <w:pStyle w:val="ListParagraph"/>
        <w:numPr>
          <w:ilvl w:val="0"/>
          <w:numId w:val="129"/>
        </w:numPr>
        <w:ind w:left="567" w:hanging="567"/>
        <w:rPr>
          <w:spacing w:val="-2"/>
          <w:sz w:val="24"/>
          <w:szCs w:val="24"/>
        </w:rPr>
      </w:pPr>
      <w:r w:rsidRPr="008D2994">
        <w:rPr>
          <w:i/>
          <w:sz w:val="24"/>
          <w:szCs w:val="24"/>
        </w:rPr>
        <w:t>If no amendments have been tabled, the Committee may likewise dispense with a debate, in which case the president shall call directly for a vote on the text of the opinion as a whole; alternatively it may confine the debate to a general discussion without the detailed examination, especially if the section or consultative commission so requests.</w:t>
      </w:r>
    </w:p>
    <w:p w14:paraId="77EBE7EF" w14:textId="77777777" w:rsidR="002C26C6" w:rsidRPr="008D2994" w:rsidRDefault="002C26C6" w:rsidP="00986442">
      <w:pPr>
        <w:numPr>
          <w:ilvl w:val="12"/>
          <w:numId w:val="0"/>
        </w:numPr>
        <w:spacing w:line="288" w:lineRule="auto"/>
        <w:jc w:val="both"/>
        <w:rPr>
          <w:spacing w:val="-2"/>
        </w:rPr>
      </w:pPr>
    </w:p>
    <w:p w14:paraId="77EBE7F0" w14:textId="77777777" w:rsidR="002C26C6" w:rsidRPr="008D2994" w:rsidRDefault="002C26C6" w:rsidP="00640A2B">
      <w:pPr>
        <w:pStyle w:val="ListParagraph"/>
        <w:numPr>
          <w:ilvl w:val="0"/>
          <w:numId w:val="129"/>
        </w:numPr>
        <w:ind w:left="567" w:hanging="567"/>
        <w:rPr>
          <w:i/>
          <w:spacing w:val="-2"/>
          <w:sz w:val="24"/>
          <w:szCs w:val="24"/>
        </w:rPr>
      </w:pPr>
      <w:r w:rsidRPr="008D2994">
        <w:rPr>
          <w:i/>
          <w:sz w:val="24"/>
          <w:szCs w:val="24"/>
        </w:rPr>
        <w:t>If a large number of amendments have been tabled, the Committee may dispense with the general discussion and proceed directly to the detailed examination.</w:t>
      </w:r>
    </w:p>
    <w:p w14:paraId="77EBE7F1" w14:textId="77777777" w:rsidR="002C26C6" w:rsidRPr="008D2994" w:rsidRDefault="002C26C6" w:rsidP="00986442">
      <w:pPr>
        <w:numPr>
          <w:ilvl w:val="12"/>
          <w:numId w:val="0"/>
        </w:numPr>
        <w:spacing w:line="288" w:lineRule="auto"/>
        <w:ind w:left="720" w:hanging="720"/>
        <w:jc w:val="both"/>
        <w:rPr>
          <w:spacing w:val="-2"/>
        </w:rPr>
      </w:pPr>
    </w:p>
    <w:p w14:paraId="77EBE7F2" w14:textId="77777777" w:rsidR="002C26C6" w:rsidRPr="008D2994" w:rsidRDefault="002C26C6" w:rsidP="00640A2B">
      <w:pPr>
        <w:pStyle w:val="ListParagraph"/>
        <w:numPr>
          <w:ilvl w:val="0"/>
          <w:numId w:val="129"/>
        </w:numPr>
        <w:ind w:left="567" w:hanging="567"/>
        <w:rPr>
          <w:i/>
          <w:spacing w:val="-2"/>
          <w:sz w:val="24"/>
          <w:szCs w:val="24"/>
        </w:rPr>
      </w:pPr>
      <w:r w:rsidRPr="008D2994">
        <w:rPr>
          <w:i/>
          <w:sz w:val="24"/>
          <w:szCs w:val="24"/>
        </w:rPr>
        <w:t>These rules shall apply, mutatis mutandis, to section and consultative commission proceedings, except where provision is made to the contrary.</w:t>
      </w:r>
    </w:p>
    <w:p w14:paraId="77EBE7F3" w14:textId="77777777" w:rsidR="002C26C6" w:rsidRPr="008D2994" w:rsidRDefault="002C26C6" w:rsidP="002C26C6">
      <w:pPr>
        <w:numPr>
          <w:ilvl w:val="12"/>
          <w:numId w:val="0"/>
        </w:numPr>
        <w:spacing w:line="288" w:lineRule="auto"/>
        <w:ind w:left="720" w:hanging="720"/>
      </w:pPr>
    </w:p>
    <w:p w14:paraId="77EBE7F4" w14:textId="77777777" w:rsidR="002C26C6" w:rsidRPr="008D2994" w:rsidRDefault="002C26C6" w:rsidP="00986442">
      <w:pPr>
        <w:pStyle w:val="Title"/>
        <w:numPr>
          <w:ilvl w:val="12"/>
          <w:numId w:val="0"/>
        </w:numPr>
        <w:spacing w:line="288" w:lineRule="auto"/>
        <w:ind w:left="720" w:hanging="720"/>
      </w:pPr>
      <w:r w:rsidRPr="008D2994">
        <w:t>Rule 55</w:t>
      </w:r>
    </w:p>
    <w:p w14:paraId="77EBE7F5" w14:textId="77777777" w:rsidR="002C26C6" w:rsidRPr="008D2994" w:rsidRDefault="002C26C6" w:rsidP="00986442">
      <w:pPr>
        <w:spacing w:line="288" w:lineRule="auto"/>
        <w:jc w:val="center"/>
        <w:rPr>
          <w:b/>
        </w:rPr>
      </w:pPr>
    </w:p>
    <w:p w14:paraId="77EBE7F6" w14:textId="77777777" w:rsidR="002C26C6" w:rsidRPr="008D2994" w:rsidRDefault="002C26C6" w:rsidP="00640A2B">
      <w:pPr>
        <w:pStyle w:val="ListParagraph"/>
        <w:numPr>
          <w:ilvl w:val="0"/>
          <w:numId w:val="131"/>
        </w:numPr>
        <w:ind w:left="567" w:hanging="567"/>
        <w:rPr>
          <w:spacing w:val="-2"/>
          <w:sz w:val="24"/>
          <w:szCs w:val="24"/>
        </w:rPr>
      </w:pPr>
      <w:r w:rsidRPr="008D2994">
        <w:rPr>
          <w:i/>
          <w:sz w:val="24"/>
          <w:szCs w:val="24"/>
        </w:rPr>
        <w:t>The explanatory statement accompanying an amendment must be concise but sufficient to enable the amendment to be fully understood. If it is noted that several amendments are repetitive in their form or content, the president, assisted by the secretariat of the section or consultative commission concerned, shall propose that they be examined together.</w:t>
      </w:r>
    </w:p>
    <w:p w14:paraId="77EBE7F7" w14:textId="77777777" w:rsidR="002C26C6" w:rsidRPr="008D2994" w:rsidRDefault="002C26C6" w:rsidP="00D63F1B">
      <w:pPr>
        <w:numPr>
          <w:ilvl w:val="12"/>
          <w:numId w:val="0"/>
        </w:numPr>
        <w:spacing w:line="288" w:lineRule="auto"/>
        <w:jc w:val="both"/>
        <w:rPr>
          <w:spacing w:val="-2"/>
        </w:rPr>
      </w:pPr>
    </w:p>
    <w:p w14:paraId="77EBE7F8" w14:textId="77777777" w:rsidR="002C26C6" w:rsidRPr="008D2994" w:rsidRDefault="002C26C6" w:rsidP="00D63F1B">
      <w:pPr>
        <w:pStyle w:val="ListParagraph"/>
        <w:numPr>
          <w:ilvl w:val="0"/>
          <w:numId w:val="131"/>
        </w:numPr>
        <w:ind w:left="567" w:hanging="567"/>
        <w:rPr>
          <w:i/>
          <w:spacing w:val="-2"/>
        </w:rPr>
      </w:pPr>
      <w:r w:rsidRPr="008D2994">
        <w:rPr>
          <w:i/>
          <w:sz w:val="24"/>
          <w:szCs w:val="24"/>
        </w:rPr>
        <w:t>Amendments that have been duly lodged but are not presented at the plenary session by the proposer or another Committee member shall not be considered by the Committee.</w:t>
      </w:r>
    </w:p>
    <w:p w14:paraId="77EBE7F9" w14:textId="77777777" w:rsidR="002C26C6" w:rsidRPr="008D2994" w:rsidRDefault="002C26C6" w:rsidP="002C26C6">
      <w:pPr>
        <w:numPr>
          <w:ilvl w:val="12"/>
          <w:numId w:val="0"/>
        </w:numPr>
        <w:spacing w:line="288" w:lineRule="auto"/>
        <w:ind w:left="720" w:hanging="720"/>
        <w:jc w:val="both"/>
        <w:rPr>
          <w:i/>
          <w:spacing w:val="-2"/>
        </w:rPr>
      </w:pPr>
    </w:p>
    <w:p w14:paraId="77EBE7FA" w14:textId="77777777" w:rsidR="002C26C6" w:rsidRPr="008D2994" w:rsidRDefault="002C26C6" w:rsidP="00986442">
      <w:pPr>
        <w:numPr>
          <w:ilvl w:val="12"/>
          <w:numId w:val="0"/>
        </w:numPr>
        <w:spacing w:line="288" w:lineRule="auto"/>
        <w:ind w:left="709" w:hanging="709"/>
        <w:jc w:val="center"/>
        <w:rPr>
          <w:rFonts w:eastAsia="Times New Roman"/>
          <w:b/>
          <w:lang w:eastAsia="en-US"/>
        </w:rPr>
      </w:pPr>
      <w:r w:rsidRPr="008D2994">
        <w:rPr>
          <w:b/>
        </w:rPr>
        <w:t>Rule 57</w:t>
      </w:r>
    </w:p>
    <w:p w14:paraId="77EBE7FB" w14:textId="77777777" w:rsidR="002C26C6" w:rsidRPr="008D2994" w:rsidRDefault="002C26C6" w:rsidP="00986442">
      <w:pPr>
        <w:numPr>
          <w:ilvl w:val="12"/>
          <w:numId w:val="0"/>
        </w:numPr>
        <w:spacing w:line="288" w:lineRule="auto"/>
        <w:ind w:left="709" w:hanging="709"/>
        <w:jc w:val="center"/>
        <w:rPr>
          <w:b/>
        </w:rPr>
      </w:pPr>
    </w:p>
    <w:p w14:paraId="77EBE7FC" w14:textId="77777777" w:rsidR="002C26C6" w:rsidRPr="008D2994" w:rsidRDefault="002C26C6" w:rsidP="00640A2B">
      <w:pPr>
        <w:pStyle w:val="ListParagraph"/>
        <w:numPr>
          <w:ilvl w:val="0"/>
          <w:numId w:val="133"/>
        </w:numPr>
        <w:ind w:left="567" w:hanging="567"/>
        <w:rPr>
          <w:i/>
          <w:spacing w:val="-2"/>
          <w:sz w:val="24"/>
          <w:szCs w:val="24"/>
        </w:rPr>
      </w:pPr>
      <w:r w:rsidRPr="008D2994">
        <w:rPr>
          <w:i/>
          <w:sz w:val="24"/>
          <w:szCs w:val="24"/>
        </w:rPr>
        <w:t>A member may at any time request and be given precedence to speak during a discussion for the purpose of submitting a procedural motion, the object of which is:</w:t>
      </w:r>
    </w:p>
    <w:p w14:paraId="77EBE7FD" w14:textId="77777777" w:rsidR="002C26C6" w:rsidRPr="008D2994" w:rsidRDefault="002C26C6" w:rsidP="00986442">
      <w:pPr>
        <w:numPr>
          <w:ilvl w:val="12"/>
          <w:numId w:val="0"/>
        </w:numPr>
        <w:spacing w:line="288" w:lineRule="auto"/>
        <w:jc w:val="both"/>
        <w:rPr>
          <w:i/>
          <w:spacing w:val="-2"/>
        </w:rPr>
      </w:pPr>
    </w:p>
    <w:p w14:paraId="77EBE7FE" w14:textId="77777777" w:rsidR="002C26C6" w:rsidRPr="008D2994" w:rsidRDefault="002C26C6" w:rsidP="00640A2B">
      <w:pPr>
        <w:pStyle w:val="BodyText2"/>
        <w:numPr>
          <w:ilvl w:val="0"/>
          <w:numId w:val="6"/>
        </w:numPr>
        <w:tabs>
          <w:tab w:val="left" w:pos="0"/>
        </w:tabs>
        <w:spacing w:line="288" w:lineRule="auto"/>
        <w:ind w:left="936"/>
        <w:rPr>
          <w:i/>
        </w:rPr>
      </w:pPr>
      <w:r w:rsidRPr="008D2994">
        <w:rPr>
          <w:i/>
        </w:rPr>
        <w:t>to secure compliance with the agenda;</w:t>
      </w:r>
    </w:p>
    <w:p w14:paraId="77EBE7FF" w14:textId="77777777" w:rsidR="002C26C6" w:rsidRPr="008D2994" w:rsidRDefault="002C26C6" w:rsidP="00986442">
      <w:pPr>
        <w:numPr>
          <w:ilvl w:val="12"/>
          <w:numId w:val="0"/>
        </w:numPr>
        <w:spacing w:line="288" w:lineRule="auto"/>
        <w:jc w:val="both"/>
        <w:rPr>
          <w:i/>
        </w:rPr>
      </w:pPr>
    </w:p>
    <w:p w14:paraId="77EBE800" w14:textId="77777777" w:rsidR="002C26C6" w:rsidRPr="008D2994" w:rsidRDefault="002C26C6" w:rsidP="00640A2B">
      <w:pPr>
        <w:pStyle w:val="BodyText2"/>
        <w:numPr>
          <w:ilvl w:val="0"/>
          <w:numId w:val="6"/>
        </w:numPr>
        <w:tabs>
          <w:tab w:val="left" w:pos="0"/>
        </w:tabs>
        <w:spacing w:line="288" w:lineRule="auto"/>
        <w:ind w:left="936"/>
        <w:rPr>
          <w:i/>
        </w:rPr>
      </w:pPr>
      <w:r w:rsidRPr="008D2994">
        <w:rPr>
          <w:i/>
        </w:rPr>
        <w:t>to secure compliance with the Rules of Procedure or draw attention thereto, by invoking the relevant Rule;</w:t>
      </w:r>
    </w:p>
    <w:p w14:paraId="77EBE801" w14:textId="77777777" w:rsidR="002C26C6" w:rsidRPr="008D2994" w:rsidRDefault="002C26C6" w:rsidP="00986442">
      <w:pPr>
        <w:numPr>
          <w:ilvl w:val="12"/>
          <w:numId w:val="0"/>
        </w:numPr>
        <w:spacing w:line="288" w:lineRule="auto"/>
        <w:jc w:val="both"/>
        <w:rPr>
          <w:i/>
        </w:rPr>
      </w:pPr>
    </w:p>
    <w:p w14:paraId="77EBE802" w14:textId="77777777" w:rsidR="002C26C6" w:rsidRPr="008D2994" w:rsidRDefault="002C26C6" w:rsidP="00640A2B">
      <w:pPr>
        <w:pStyle w:val="BodyText2"/>
        <w:numPr>
          <w:ilvl w:val="0"/>
          <w:numId w:val="6"/>
        </w:numPr>
        <w:tabs>
          <w:tab w:val="left" w:pos="0"/>
        </w:tabs>
        <w:spacing w:line="288" w:lineRule="auto"/>
        <w:ind w:left="936"/>
        <w:rPr>
          <w:i/>
        </w:rPr>
      </w:pPr>
      <w:r w:rsidRPr="008D2994">
        <w:rPr>
          <w:i/>
        </w:rPr>
        <w:lastRenderedPageBreak/>
        <w:t>to propose on behalf of a group that the meeting be adjourned, that the discussion be closed or that speaking time be limited.</w:t>
      </w:r>
    </w:p>
    <w:p w14:paraId="77EBE803" w14:textId="77777777" w:rsidR="002C26C6" w:rsidRPr="008D2994" w:rsidRDefault="002C26C6" w:rsidP="00986442">
      <w:pPr>
        <w:numPr>
          <w:ilvl w:val="12"/>
          <w:numId w:val="0"/>
        </w:numPr>
        <w:tabs>
          <w:tab w:val="left" w:pos="0"/>
          <w:tab w:val="left" w:pos="282"/>
          <w:tab w:val="left" w:pos="720"/>
        </w:tabs>
        <w:spacing w:line="288" w:lineRule="auto"/>
        <w:jc w:val="both"/>
        <w:rPr>
          <w:spacing w:val="-2"/>
        </w:rPr>
      </w:pPr>
    </w:p>
    <w:p w14:paraId="77EBE804" w14:textId="77777777" w:rsidR="002C26C6" w:rsidRPr="008D2994" w:rsidRDefault="002C26C6" w:rsidP="00640A2B">
      <w:pPr>
        <w:pStyle w:val="ListParagraph"/>
        <w:numPr>
          <w:ilvl w:val="0"/>
          <w:numId w:val="133"/>
        </w:numPr>
        <w:tabs>
          <w:tab w:val="left" w:pos="0"/>
          <w:tab w:val="left" w:pos="720"/>
        </w:tabs>
        <w:ind w:left="567" w:hanging="567"/>
        <w:rPr>
          <w:i/>
          <w:sz w:val="24"/>
          <w:szCs w:val="24"/>
        </w:rPr>
      </w:pPr>
      <w:r w:rsidRPr="008D2994">
        <w:rPr>
          <w:i/>
          <w:sz w:val="24"/>
          <w:szCs w:val="24"/>
        </w:rPr>
        <w:t xml:space="preserve">The president may </w:t>
      </w:r>
      <w:r w:rsidR="00986442" w:rsidRPr="008D2994">
        <w:rPr>
          <w:i/>
          <w:sz w:val="24"/>
          <w:szCs w:val="24"/>
        </w:rPr>
        <w:t xml:space="preserve">ask </w:t>
      </w:r>
      <w:r w:rsidRPr="008D2994">
        <w:rPr>
          <w:i/>
          <w:sz w:val="24"/>
          <w:szCs w:val="24"/>
        </w:rPr>
        <w:t>the assembly to</w:t>
      </w:r>
      <w:r w:rsidR="00986442" w:rsidRPr="008D2994">
        <w:rPr>
          <w:i/>
          <w:sz w:val="24"/>
          <w:szCs w:val="24"/>
        </w:rPr>
        <w:t xml:space="preserve"> hold a vote in order to</w:t>
      </w:r>
      <w:r w:rsidRPr="008D2994">
        <w:rPr>
          <w:i/>
          <w:sz w:val="24"/>
          <w:szCs w:val="24"/>
        </w:rPr>
        <w:t xml:space="preserve"> decide on a proposal submitted by means of a procedural motion.</w:t>
      </w:r>
    </w:p>
    <w:p w14:paraId="77EBE805"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rFonts w:eastAsia="Times New Roman"/>
          <w:i/>
          <w:spacing w:val="-2"/>
          <w:lang w:eastAsia="en-US"/>
        </w:rPr>
      </w:pPr>
    </w:p>
    <w:p w14:paraId="77EBE806" w14:textId="77777777" w:rsidR="002C26C6" w:rsidRPr="008D2994" w:rsidRDefault="002C26C6" w:rsidP="00640A2B">
      <w:pPr>
        <w:pStyle w:val="ListParagraph"/>
        <w:numPr>
          <w:ilvl w:val="0"/>
          <w:numId w:val="133"/>
        </w:numPr>
        <w:tabs>
          <w:tab w:val="left" w:pos="0"/>
          <w:tab w:val="left" w:pos="720"/>
        </w:tabs>
        <w:ind w:left="567" w:hanging="567"/>
        <w:rPr>
          <w:spacing w:val="-2"/>
          <w:sz w:val="24"/>
          <w:szCs w:val="24"/>
        </w:rPr>
      </w:pPr>
      <w:r w:rsidRPr="008D2994">
        <w:rPr>
          <w:i/>
          <w:sz w:val="24"/>
          <w:szCs w:val="24"/>
        </w:rPr>
        <w:t>Under no circumstances may a procedural motion deal with substantive matters.</w:t>
      </w:r>
    </w:p>
    <w:p w14:paraId="77EBE807" w14:textId="77777777" w:rsidR="002C26C6" w:rsidRPr="008D2994" w:rsidRDefault="002C26C6" w:rsidP="00D63F1B">
      <w:pPr>
        <w:numPr>
          <w:ilvl w:val="12"/>
          <w:numId w:val="0"/>
        </w:numPr>
        <w:tabs>
          <w:tab w:val="left" w:pos="0"/>
          <w:tab w:val="left" w:pos="282"/>
          <w:tab w:val="left" w:pos="720"/>
        </w:tabs>
        <w:spacing w:line="288" w:lineRule="auto"/>
        <w:ind w:left="720" w:hanging="720"/>
        <w:jc w:val="both"/>
        <w:rPr>
          <w:i/>
          <w:spacing w:val="-2"/>
        </w:rPr>
      </w:pPr>
    </w:p>
    <w:p w14:paraId="77EBE808" w14:textId="77777777" w:rsidR="002C26C6" w:rsidRPr="008D2994" w:rsidRDefault="002C26C6" w:rsidP="00640A2B">
      <w:pPr>
        <w:keepNext/>
        <w:numPr>
          <w:ilvl w:val="12"/>
          <w:numId w:val="0"/>
        </w:numPr>
        <w:spacing w:line="288" w:lineRule="auto"/>
        <w:ind w:left="709" w:hanging="709"/>
        <w:jc w:val="center"/>
        <w:rPr>
          <w:rFonts w:eastAsia="Times New Roman"/>
          <w:b/>
          <w:lang w:eastAsia="en-US"/>
        </w:rPr>
      </w:pPr>
      <w:r w:rsidRPr="008D2994">
        <w:rPr>
          <w:b/>
        </w:rPr>
        <w:t>Rule 58</w:t>
      </w:r>
    </w:p>
    <w:p w14:paraId="77EBE809" w14:textId="77777777" w:rsidR="002C26C6" w:rsidRPr="008D2994" w:rsidRDefault="002C26C6" w:rsidP="00640A2B">
      <w:pPr>
        <w:keepNext/>
        <w:numPr>
          <w:ilvl w:val="12"/>
          <w:numId w:val="0"/>
        </w:numPr>
        <w:spacing w:line="288" w:lineRule="auto"/>
        <w:ind w:left="720" w:hanging="720"/>
        <w:jc w:val="center"/>
        <w:rPr>
          <w:b/>
          <w:spacing w:val="-2"/>
        </w:rPr>
      </w:pPr>
    </w:p>
    <w:p w14:paraId="77EBE80A" w14:textId="77777777" w:rsidR="002C26C6" w:rsidRPr="008D2994" w:rsidRDefault="002C26C6" w:rsidP="00640A2B">
      <w:pPr>
        <w:pStyle w:val="ListParagraph"/>
        <w:numPr>
          <w:ilvl w:val="0"/>
          <w:numId w:val="135"/>
        </w:numPr>
        <w:tabs>
          <w:tab w:val="left" w:pos="0"/>
          <w:tab w:val="left" w:pos="720"/>
        </w:tabs>
        <w:ind w:left="567" w:hanging="567"/>
        <w:rPr>
          <w:i/>
          <w:spacing w:val="-2"/>
          <w:sz w:val="24"/>
          <w:szCs w:val="24"/>
        </w:rPr>
      </w:pPr>
      <w:r w:rsidRPr="008D2994">
        <w:rPr>
          <w:i/>
          <w:sz w:val="24"/>
          <w:szCs w:val="24"/>
        </w:rPr>
        <w:t>The following documents shall be annexed to the minutes of plenary sessions: records of the Committee proceedings on the adoption of the opinions, including the texts of all amendments proposed and put to the vote, and a statement of the voting thereon (where a recorded vote is held, the names of the voters shall be given); the opinions of the competent sections or consultative commissions; any other documents which the Committee deems essential for an understanding of the discussions.</w:t>
      </w:r>
    </w:p>
    <w:p w14:paraId="77EBE80B"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i/>
          <w:spacing w:val="-2"/>
        </w:rPr>
      </w:pPr>
    </w:p>
    <w:p w14:paraId="77EBE80C" w14:textId="77777777" w:rsidR="002C26C6" w:rsidRPr="008D2994" w:rsidRDefault="002C26C6" w:rsidP="00963B2D">
      <w:pPr>
        <w:pStyle w:val="Title"/>
        <w:keepNext/>
        <w:spacing w:line="288" w:lineRule="auto"/>
        <w:ind w:left="0" w:firstLine="0"/>
        <w:rPr>
          <w:b w:val="0"/>
        </w:rPr>
      </w:pPr>
      <w:r w:rsidRPr="008D2994">
        <w:t>Rule 59</w:t>
      </w:r>
    </w:p>
    <w:p w14:paraId="77EBE80D" w14:textId="77777777" w:rsidR="002C26C6" w:rsidRPr="008D2994" w:rsidRDefault="002C26C6" w:rsidP="00963B2D">
      <w:pPr>
        <w:pStyle w:val="Title"/>
        <w:keepNext/>
        <w:numPr>
          <w:ilvl w:val="12"/>
          <w:numId w:val="0"/>
        </w:numPr>
        <w:spacing w:line="288" w:lineRule="auto"/>
        <w:ind w:left="720" w:hanging="720"/>
      </w:pPr>
    </w:p>
    <w:p w14:paraId="77EBE80E" w14:textId="77777777" w:rsidR="002C26C6" w:rsidRPr="008D2994" w:rsidRDefault="002C26C6" w:rsidP="00370AF1">
      <w:pPr>
        <w:pStyle w:val="ListParagraph"/>
        <w:numPr>
          <w:ilvl w:val="0"/>
          <w:numId w:val="136"/>
        </w:numPr>
        <w:ind w:left="567" w:hanging="567"/>
        <w:rPr>
          <w:i/>
          <w:spacing w:val="-2"/>
          <w:sz w:val="24"/>
          <w:szCs w:val="24"/>
        </w:rPr>
      </w:pPr>
      <w:r w:rsidRPr="008D2994">
        <w:rPr>
          <w:i/>
          <w:sz w:val="24"/>
          <w:szCs w:val="24"/>
        </w:rPr>
        <w:t>As regards referrals assigned to categories A, B and B+ as defined in RP Rule 33, opinions shall be concise documents giving a reasoned statement of the views of the Committee. They shall set out the arguments essential for an understanding of the line taken. Where necessary, opinions shall contain concrete proposals.</w:t>
      </w:r>
    </w:p>
    <w:p w14:paraId="77EBE80F" w14:textId="77777777" w:rsidR="002C26C6" w:rsidRPr="008D2994" w:rsidRDefault="002C26C6" w:rsidP="00D93073">
      <w:pPr>
        <w:numPr>
          <w:ilvl w:val="12"/>
          <w:numId w:val="0"/>
        </w:numPr>
        <w:spacing w:line="288" w:lineRule="auto"/>
        <w:ind w:left="720" w:hanging="720"/>
        <w:jc w:val="both"/>
        <w:rPr>
          <w:i/>
          <w:spacing w:val="-2"/>
        </w:rPr>
      </w:pPr>
    </w:p>
    <w:p w14:paraId="77EBE810" w14:textId="77777777" w:rsidR="002C26C6" w:rsidRPr="008D2994" w:rsidRDefault="002C26C6" w:rsidP="00370AF1">
      <w:pPr>
        <w:pStyle w:val="ListParagraph"/>
        <w:numPr>
          <w:ilvl w:val="0"/>
          <w:numId w:val="136"/>
        </w:numPr>
        <w:ind w:left="567" w:hanging="567"/>
        <w:rPr>
          <w:i/>
          <w:sz w:val="24"/>
          <w:szCs w:val="24"/>
        </w:rPr>
      </w:pPr>
      <w:r w:rsidRPr="008D2994">
        <w:rPr>
          <w:i/>
          <w:sz w:val="24"/>
          <w:szCs w:val="24"/>
        </w:rPr>
        <w:t>Length and presentation of opinions</w:t>
      </w:r>
    </w:p>
    <w:p w14:paraId="77EBE811" w14:textId="77777777" w:rsidR="002C26C6" w:rsidRPr="008D2994" w:rsidRDefault="002C26C6" w:rsidP="00370AF1">
      <w:pPr>
        <w:spacing w:line="288" w:lineRule="auto"/>
        <w:ind w:left="992" w:hanging="425"/>
        <w:jc w:val="both"/>
        <w:rPr>
          <w:i/>
        </w:rPr>
      </w:pPr>
    </w:p>
    <w:p w14:paraId="77EBE812" w14:textId="77777777" w:rsidR="002C26C6" w:rsidRPr="008D2994" w:rsidRDefault="002C26C6" w:rsidP="00370AF1">
      <w:pPr>
        <w:numPr>
          <w:ilvl w:val="1"/>
          <w:numId w:val="15"/>
        </w:numPr>
        <w:spacing w:line="288" w:lineRule="auto"/>
        <w:ind w:left="936" w:hanging="369"/>
        <w:jc w:val="both"/>
        <w:rPr>
          <w:i/>
        </w:rPr>
      </w:pPr>
      <w:r w:rsidRPr="008D2994">
        <w:rPr>
          <w:i/>
        </w:rPr>
        <w:t>Length of opinions</w:t>
      </w:r>
      <w:r w:rsidRPr="008D2994">
        <w:rPr>
          <w:i/>
          <w:iCs/>
        </w:rPr>
        <w:t xml:space="preserve">. </w:t>
      </w:r>
      <w:r w:rsidRPr="008D2994">
        <w:rPr>
          <w:i/>
        </w:rPr>
        <w:t>No opinion or information report should exceed a total of 18 000 characters excluding spaces. A derogation raising this total to a maximum of 30 000 characters excluding spaces may, however, be granted by the section or consultative commission president. Beyond 30 000 characters excluding spaces, any derogation must be granted by the bureau. These indications of length refer to the body of the opinion (thus excluding the cover page) and must be based on the macro developed at the Committee, and comply with the interinstitutional standards for counting the number of characters in a text.</w:t>
      </w:r>
    </w:p>
    <w:p w14:paraId="77EBE813" w14:textId="77777777" w:rsidR="002C26C6" w:rsidRPr="008D2994" w:rsidRDefault="002C26C6" w:rsidP="00D93073">
      <w:pPr>
        <w:spacing w:line="288" w:lineRule="auto"/>
        <w:ind w:left="1134" w:hanging="425"/>
        <w:rPr>
          <w:i/>
        </w:rPr>
      </w:pPr>
    </w:p>
    <w:p w14:paraId="77EBE814" w14:textId="77777777" w:rsidR="002C26C6" w:rsidRPr="008D2994" w:rsidRDefault="002C26C6" w:rsidP="00370AF1">
      <w:pPr>
        <w:numPr>
          <w:ilvl w:val="1"/>
          <w:numId w:val="15"/>
        </w:numPr>
        <w:spacing w:line="288" w:lineRule="auto"/>
        <w:ind w:left="936" w:hanging="369"/>
        <w:jc w:val="both"/>
        <w:rPr>
          <w:rFonts w:eastAsia="Times New Roman"/>
          <w:i/>
          <w:lang w:eastAsia="en-US"/>
        </w:rPr>
      </w:pPr>
      <w:r w:rsidRPr="008D2994">
        <w:rPr>
          <w:i/>
        </w:rPr>
        <w:t>Presentation of opinions</w:t>
      </w:r>
    </w:p>
    <w:p w14:paraId="77EBE815" w14:textId="77777777" w:rsidR="002C26C6" w:rsidRPr="008D2994" w:rsidRDefault="002C26C6" w:rsidP="00D93073">
      <w:pPr>
        <w:spacing w:line="288" w:lineRule="auto"/>
        <w:ind w:left="1134" w:hanging="425"/>
        <w:rPr>
          <w:i/>
        </w:rPr>
      </w:pPr>
    </w:p>
    <w:p w14:paraId="77EBE816" w14:textId="77777777" w:rsidR="002C26C6" w:rsidRPr="008D2994" w:rsidRDefault="002C26C6" w:rsidP="00370AF1">
      <w:pPr>
        <w:spacing w:line="288" w:lineRule="auto"/>
        <w:ind w:left="1361" w:hanging="425"/>
        <w:rPr>
          <w:i/>
        </w:rPr>
      </w:pPr>
      <w:r w:rsidRPr="008D2994">
        <w:rPr>
          <w:i/>
        </w:rPr>
        <w:t>Opinions are to be presented in the following form:</w:t>
      </w:r>
    </w:p>
    <w:p w14:paraId="77EBE817" w14:textId="77777777" w:rsidR="002C26C6" w:rsidRPr="008D2994" w:rsidRDefault="002C26C6" w:rsidP="00D93073">
      <w:pPr>
        <w:spacing w:line="288" w:lineRule="auto"/>
        <w:ind w:left="1134" w:hanging="425"/>
      </w:pPr>
    </w:p>
    <w:p w14:paraId="77EBE818" w14:textId="77777777" w:rsidR="002C26C6" w:rsidRPr="008D2994" w:rsidRDefault="00557CE2" w:rsidP="00D93073">
      <w:pPr>
        <w:numPr>
          <w:ilvl w:val="0"/>
          <w:numId w:val="35"/>
        </w:numPr>
        <w:spacing w:line="288" w:lineRule="auto"/>
        <w:ind w:left="1418" w:hanging="284"/>
        <w:jc w:val="both"/>
        <w:rPr>
          <w:rFonts w:eastAsia="Times New Roman"/>
          <w:i/>
          <w:lang w:eastAsia="en-US"/>
        </w:rPr>
      </w:pPr>
      <w:r w:rsidRPr="008D2994">
        <w:rPr>
          <w:i/>
        </w:rPr>
        <w:tab/>
      </w:r>
      <w:r w:rsidR="002C26C6" w:rsidRPr="008D2994">
        <w:rPr>
          <w:i/>
        </w:rPr>
        <w:t>cover page;</w:t>
      </w:r>
    </w:p>
    <w:p w14:paraId="77EBE819" w14:textId="77777777" w:rsidR="002C26C6" w:rsidRPr="008D2994" w:rsidRDefault="00557CE2" w:rsidP="00D93073">
      <w:pPr>
        <w:numPr>
          <w:ilvl w:val="0"/>
          <w:numId w:val="35"/>
        </w:numPr>
        <w:spacing w:line="288" w:lineRule="auto"/>
        <w:ind w:left="1418" w:hanging="284"/>
        <w:jc w:val="both"/>
        <w:rPr>
          <w:rFonts w:eastAsia="Times New Roman"/>
          <w:i/>
          <w:lang w:eastAsia="en-US"/>
        </w:rPr>
      </w:pPr>
      <w:r w:rsidRPr="008D2994">
        <w:rPr>
          <w:i/>
        </w:rPr>
        <w:tab/>
      </w:r>
      <w:r w:rsidR="002C26C6" w:rsidRPr="008D2994">
        <w:rPr>
          <w:i/>
        </w:rPr>
        <w:t>procedural page;</w:t>
      </w:r>
    </w:p>
    <w:p w14:paraId="77EBE81A" w14:textId="77777777" w:rsidR="002C26C6" w:rsidRPr="008D2994" w:rsidRDefault="00557CE2" w:rsidP="00D93073">
      <w:pPr>
        <w:numPr>
          <w:ilvl w:val="0"/>
          <w:numId w:val="35"/>
        </w:numPr>
        <w:spacing w:line="288" w:lineRule="auto"/>
        <w:ind w:left="1418" w:hanging="284"/>
        <w:jc w:val="both"/>
        <w:rPr>
          <w:rFonts w:eastAsia="Times New Roman"/>
          <w:i/>
          <w:lang w:eastAsia="en-US"/>
        </w:rPr>
      </w:pPr>
      <w:r w:rsidRPr="008D2994">
        <w:rPr>
          <w:i/>
        </w:rPr>
        <w:lastRenderedPageBreak/>
        <w:tab/>
      </w:r>
      <w:r w:rsidR="002C26C6" w:rsidRPr="008D2994">
        <w:rPr>
          <w:i/>
        </w:rPr>
        <w:t xml:space="preserve">executive summary of conclusions and recommendations (in the case of very short opinions </w:t>
      </w:r>
      <w:r w:rsidR="002C26C6" w:rsidRPr="008D2994">
        <w:rPr>
          <w:i/>
          <w:iCs/>
        </w:rPr>
        <w:t xml:space="preserve">- </w:t>
      </w:r>
      <w:r w:rsidR="002C26C6" w:rsidRPr="008D2994">
        <w:rPr>
          <w:i/>
        </w:rPr>
        <w:t xml:space="preserve">totalling </w:t>
      </w:r>
      <w:r w:rsidR="002C26C6" w:rsidRPr="008D2994">
        <w:rPr>
          <w:i/>
          <w:iCs/>
        </w:rPr>
        <w:t xml:space="preserve">no more than </w:t>
      </w:r>
      <w:r w:rsidR="002C26C6" w:rsidRPr="008D2994">
        <w:rPr>
          <w:i/>
        </w:rPr>
        <w:t xml:space="preserve">6 000 characters excluding spaces </w:t>
      </w:r>
      <w:r w:rsidR="002C26C6" w:rsidRPr="008D2994">
        <w:rPr>
          <w:i/>
          <w:iCs/>
        </w:rPr>
        <w:t>-</w:t>
      </w:r>
      <w:r w:rsidR="002C26C6" w:rsidRPr="008D2994">
        <w:rPr>
          <w:i/>
        </w:rPr>
        <w:t xml:space="preserve"> this may be omitted);</w:t>
      </w:r>
    </w:p>
    <w:p w14:paraId="77EBE81B" w14:textId="77777777" w:rsidR="00D93073" w:rsidRPr="008D2994" w:rsidRDefault="00557CE2" w:rsidP="00144718">
      <w:pPr>
        <w:numPr>
          <w:ilvl w:val="0"/>
          <w:numId w:val="35"/>
        </w:numPr>
        <w:spacing w:line="288" w:lineRule="auto"/>
        <w:ind w:left="1418" w:hanging="284"/>
        <w:jc w:val="both"/>
        <w:rPr>
          <w:i/>
        </w:rPr>
      </w:pPr>
      <w:r w:rsidRPr="008D2994">
        <w:rPr>
          <w:i/>
          <w:iCs/>
        </w:rPr>
        <w:tab/>
      </w:r>
      <w:r w:rsidR="002C26C6" w:rsidRPr="008D2994">
        <w:rPr>
          <w:i/>
          <w:iCs/>
        </w:rPr>
        <w:t>general comments, including a description of the background to the opinion (explanatory memorandum) and any specific comments</w:t>
      </w:r>
      <w:r w:rsidR="002C26C6" w:rsidRPr="008D2994">
        <w:t>.</w:t>
      </w:r>
    </w:p>
    <w:p w14:paraId="77EBE81C" w14:textId="77777777" w:rsidR="002C26C6" w:rsidRPr="008D2994" w:rsidRDefault="002C26C6" w:rsidP="00D93073">
      <w:pPr>
        <w:spacing w:line="288" w:lineRule="auto"/>
        <w:ind w:left="1418"/>
        <w:jc w:val="both"/>
        <w:rPr>
          <w:i/>
        </w:rPr>
      </w:pPr>
    </w:p>
    <w:p w14:paraId="77EBE81D" w14:textId="77777777" w:rsidR="002C26C6" w:rsidRPr="008D2994" w:rsidRDefault="002C26C6" w:rsidP="00370AF1">
      <w:pPr>
        <w:numPr>
          <w:ilvl w:val="1"/>
          <w:numId w:val="15"/>
        </w:numPr>
        <w:spacing w:line="288" w:lineRule="auto"/>
        <w:ind w:left="936" w:hanging="369"/>
        <w:jc w:val="both"/>
        <w:rPr>
          <w:rFonts w:eastAsia="Times New Roman"/>
          <w:i/>
          <w:lang w:eastAsia="en-US"/>
        </w:rPr>
      </w:pPr>
      <w:r w:rsidRPr="008D2994">
        <w:rPr>
          <w:i/>
        </w:rPr>
        <w:t>Opinions assigned to category C shall simply set out the Committee's position in a concise form.</w:t>
      </w:r>
    </w:p>
    <w:p w14:paraId="77EBE81E" w14:textId="77777777" w:rsidR="002C26C6" w:rsidRPr="008D2994" w:rsidRDefault="002C26C6" w:rsidP="00D63F1B">
      <w:pPr>
        <w:spacing w:line="288" w:lineRule="auto"/>
        <w:ind w:left="1134"/>
        <w:jc w:val="both"/>
        <w:rPr>
          <w:i/>
        </w:rPr>
      </w:pPr>
    </w:p>
    <w:p w14:paraId="77EBE81F" w14:textId="77777777" w:rsidR="002C26C6" w:rsidRPr="008D2994" w:rsidRDefault="002C26C6" w:rsidP="00370AF1">
      <w:pPr>
        <w:pStyle w:val="ListParagraph"/>
        <w:numPr>
          <w:ilvl w:val="0"/>
          <w:numId w:val="136"/>
        </w:numPr>
        <w:ind w:left="567" w:hanging="567"/>
        <w:rPr>
          <w:i/>
          <w:spacing w:val="-2"/>
          <w:sz w:val="24"/>
          <w:szCs w:val="24"/>
        </w:rPr>
      </w:pPr>
      <w:r w:rsidRPr="008D2994">
        <w:rPr>
          <w:i/>
          <w:sz w:val="24"/>
          <w:szCs w:val="24"/>
        </w:rPr>
        <w:t>It is necessary to avoid a proliferation of entities with the right to express divergent views under the procedure referred to in RP Rule 59(5) (declarations by minorities). That is why use of this procedure is to be confined to identifiable minorities, i.e. on the one hand the groups formed under RP Rule 30 and on the other hand the categories of economic and social activity formed under RP Rule 31.</w:t>
      </w:r>
    </w:p>
    <w:p w14:paraId="77EBE820" w14:textId="77777777" w:rsidR="002C26C6" w:rsidRPr="008D2994" w:rsidRDefault="002C26C6" w:rsidP="00D63F1B">
      <w:pPr>
        <w:tabs>
          <w:tab w:val="left" w:pos="0"/>
          <w:tab w:val="left" w:pos="282"/>
          <w:tab w:val="left" w:pos="720"/>
        </w:tabs>
        <w:spacing w:line="288" w:lineRule="auto"/>
        <w:jc w:val="both"/>
        <w:rPr>
          <w:spacing w:val="-2"/>
        </w:rPr>
      </w:pPr>
    </w:p>
    <w:p w14:paraId="77EBE821" w14:textId="77777777" w:rsidR="002C26C6" w:rsidRPr="008D2994" w:rsidRDefault="002C26C6" w:rsidP="00370AF1">
      <w:pPr>
        <w:pStyle w:val="ListParagraph"/>
        <w:numPr>
          <w:ilvl w:val="0"/>
          <w:numId w:val="136"/>
        </w:numPr>
        <w:ind w:left="567" w:hanging="567"/>
        <w:rPr>
          <w:spacing w:val="-2"/>
          <w:sz w:val="24"/>
          <w:szCs w:val="24"/>
        </w:rPr>
      </w:pPr>
      <w:r w:rsidRPr="008D2994">
        <w:rPr>
          <w:i/>
          <w:sz w:val="24"/>
          <w:szCs w:val="24"/>
        </w:rPr>
        <w:t>The majority required for a joint statement on a vote to be considered as representative of a group or a category shall be three quarters of the members concerned actually present or represented at the vote.</w:t>
      </w:r>
    </w:p>
    <w:p w14:paraId="77EBE822" w14:textId="77777777" w:rsidR="002C26C6" w:rsidRPr="008D2994" w:rsidRDefault="002C26C6" w:rsidP="00D93073">
      <w:pPr>
        <w:tabs>
          <w:tab w:val="left" w:pos="0"/>
          <w:tab w:val="left" w:pos="282"/>
        </w:tabs>
        <w:spacing w:line="288" w:lineRule="auto"/>
        <w:ind w:left="720" w:hanging="720"/>
        <w:jc w:val="both"/>
        <w:rPr>
          <w:spacing w:val="-2"/>
        </w:rPr>
      </w:pPr>
    </w:p>
    <w:p w14:paraId="77EBE823" w14:textId="77777777" w:rsidR="002C26C6" w:rsidRPr="008D2994" w:rsidRDefault="002C26C6" w:rsidP="00370AF1">
      <w:pPr>
        <w:pStyle w:val="ListParagraph"/>
        <w:numPr>
          <w:ilvl w:val="0"/>
          <w:numId w:val="136"/>
        </w:numPr>
        <w:ind w:left="567" w:hanging="567"/>
        <w:rPr>
          <w:i/>
          <w:spacing w:val="-2"/>
          <w:sz w:val="24"/>
          <w:szCs w:val="24"/>
        </w:rPr>
      </w:pPr>
      <w:r w:rsidRPr="008D2994">
        <w:rPr>
          <w:i/>
          <w:sz w:val="24"/>
          <w:szCs w:val="24"/>
        </w:rPr>
        <w:t>So that it does not lose any of its significance, the statement on a vote should be made only for major issues; it should further be confined to the subject in question and accord with the deliberations that have taken place. Its aim should be to expound a position that has been presented and supported during the Committee's deliberations. It should set out in condensed form the basic reasons why the authors are against the text of the opinion, which distinguishes it from the explanation of voting provided for in RP Rule 57.</w:t>
      </w:r>
    </w:p>
    <w:p w14:paraId="77EBE824" w14:textId="77777777" w:rsidR="002C26C6" w:rsidRPr="008D2994" w:rsidRDefault="002C26C6" w:rsidP="00D63F1B">
      <w:pPr>
        <w:spacing w:line="288" w:lineRule="auto"/>
        <w:ind w:left="720" w:hanging="720"/>
        <w:jc w:val="both"/>
        <w:rPr>
          <w:spacing w:val="-2"/>
        </w:rPr>
      </w:pPr>
    </w:p>
    <w:p w14:paraId="77EBE825" w14:textId="77777777" w:rsidR="002C26C6" w:rsidRPr="008D2994" w:rsidRDefault="002C26C6" w:rsidP="00D63F1B">
      <w:pPr>
        <w:pStyle w:val="ListParagraph"/>
        <w:numPr>
          <w:ilvl w:val="0"/>
          <w:numId w:val="136"/>
        </w:numPr>
        <w:ind w:left="567" w:hanging="567"/>
        <w:rPr>
          <w:i/>
        </w:rPr>
      </w:pPr>
      <w:r w:rsidRPr="008D2994">
        <w:rPr>
          <w:i/>
          <w:sz w:val="24"/>
          <w:szCs w:val="24"/>
        </w:rPr>
        <w:t>The statement on a vote shall not be followed by any debate. Under no circumstances may it give rise to individual explanations of votes.</w:t>
      </w:r>
    </w:p>
    <w:p w14:paraId="77EBE826" w14:textId="77777777" w:rsidR="002C26C6" w:rsidRPr="008D2994" w:rsidRDefault="002C26C6" w:rsidP="002C26C6">
      <w:pPr>
        <w:tabs>
          <w:tab w:val="left" w:pos="0"/>
          <w:tab w:val="left" w:pos="282"/>
          <w:tab w:val="left" w:pos="720"/>
        </w:tabs>
        <w:spacing w:line="288" w:lineRule="auto"/>
        <w:ind w:left="720" w:hanging="720"/>
        <w:jc w:val="both"/>
        <w:rPr>
          <w:i/>
          <w:spacing w:val="-2"/>
        </w:rPr>
      </w:pPr>
    </w:p>
    <w:p w14:paraId="77EBE827" w14:textId="77777777" w:rsidR="002C26C6" w:rsidRPr="008D2994" w:rsidRDefault="002C26C6" w:rsidP="006A21F5">
      <w:pPr>
        <w:keepNext/>
        <w:keepLines/>
        <w:tabs>
          <w:tab w:val="left" w:pos="4111"/>
        </w:tabs>
        <w:spacing w:line="288" w:lineRule="auto"/>
        <w:ind w:left="720" w:hanging="720"/>
        <w:jc w:val="center"/>
        <w:rPr>
          <w:rFonts w:eastAsia="Times New Roman"/>
          <w:b/>
          <w:lang w:eastAsia="en-US"/>
        </w:rPr>
      </w:pPr>
      <w:r w:rsidRPr="008D2994">
        <w:rPr>
          <w:b/>
        </w:rPr>
        <w:t>Rule 60</w:t>
      </w:r>
    </w:p>
    <w:p w14:paraId="77EBE828" w14:textId="77777777" w:rsidR="002C26C6" w:rsidRPr="008D2994" w:rsidRDefault="002C26C6" w:rsidP="006A21F5">
      <w:pPr>
        <w:pStyle w:val="Title"/>
        <w:keepNext/>
        <w:keepLines/>
        <w:spacing w:line="288" w:lineRule="auto"/>
      </w:pPr>
    </w:p>
    <w:p w14:paraId="77EBE829" w14:textId="77777777" w:rsidR="002C26C6" w:rsidRPr="008D2994" w:rsidRDefault="002C26C6" w:rsidP="00D63F1B">
      <w:pPr>
        <w:pStyle w:val="ListParagraph"/>
        <w:numPr>
          <w:ilvl w:val="0"/>
          <w:numId w:val="139"/>
        </w:numPr>
        <w:ind w:left="567" w:hanging="567"/>
        <w:rPr>
          <w:i/>
          <w:spacing w:val="-2"/>
        </w:rPr>
      </w:pPr>
      <w:r w:rsidRPr="008D2994">
        <w:rPr>
          <w:i/>
          <w:sz w:val="24"/>
          <w:szCs w:val="24"/>
        </w:rPr>
        <w:t>When appropriate, opinions of the Committee shall be forwarded to the Committee of the Regions, to national economic and social councils and similar institutions, and to the joint consultative committees or any other concerned entity.</w:t>
      </w:r>
    </w:p>
    <w:p w14:paraId="77EBE82A" w14:textId="77777777" w:rsidR="002C26C6" w:rsidRPr="008D2994" w:rsidRDefault="002C26C6" w:rsidP="00D63F1B">
      <w:pPr>
        <w:tabs>
          <w:tab w:val="left" w:pos="0"/>
          <w:tab w:val="left" w:pos="282"/>
          <w:tab w:val="left" w:pos="720"/>
        </w:tabs>
        <w:spacing w:line="288" w:lineRule="auto"/>
        <w:rPr>
          <w:i/>
          <w:spacing w:val="-2"/>
        </w:rPr>
      </w:pPr>
    </w:p>
    <w:p w14:paraId="77EBE82B" w14:textId="77777777" w:rsidR="002C26C6" w:rsidRPr="008D2994" w:rsidRDefault="002C26C6" w:rsidP="00D63F1B">
      <w:pPr>
        <w:pStyle w:val="ListParagraph"/>
        <w:numPr>
          <w:ilvl w:val="0"/>
          <w:numId w:val="139"/>
        </w:numPr>
        <w:ind w:left="567" w:hanging="567"/>
        <w:rPr>
          <w:i/>
          <w:spacing w:val="-2"/>
        </w:rPr>
      </w:pPr>
      <w:r w:rsidRPr="008D2994">
        <w:rPr>
          <w:i/>
          <w:sz w:val="24"/>
          <w:szCs w:val="24"/>
        </w:rPr>
        <w:t xml:space="preserve">Committee opinions and minutes shall also be made available to the members of the Committee as soon as possible after each session and before the following session. </w:t>
      </w:r>
    </w:p>
    <w:p w14:paraId="77EBE82C"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77EBE82D" w14:textId="77777777" w:rsidR="002C26C6" w:rsidRPr="008D2994" w:rsidRDefault="002C26C6" w:rsidP="00D63F1B">
      <w:pPr>
        <w:keepNext/>
        <w:spacing w:line="288" w:lineRule="auto"/>
        <w:jc w:val="center"/>
        <w:rPr>
          <w:rFonts w:eastAsia="Times New Roman"/>
          <w:b/>
          <w:lang w:eastAsia="en-US"/>
        </w:rPr>
      </w:pPr>
      <w:r w:rsidRPr="008D2994">
        <w:rPr>
          <w:b/>
        </w:rPr>
        <w:lastRenderedPageBreak/>
        <w:t>TITLE III</w:t>
      </w:r>
    </w:p>
    <w:p w14:paraId="77EBE82E" w14:textId="77777777" w:rsidR="002C26C6" w:rsidRPr="008D2994" w:rsidRDefault="002C26C6" w:rsidP="00D63F1B">
      <w:pPr>
        <w:keepNext/>
        <w:spacing w:line="288" w:lineRule="auto"/>
        <w:jc w:val="center"/>
        <w:rPr>
          <w:b/>
        </w:rPr>
      </w:pPr>
    </w:p>
    <w:p w14:paraId="77EBE82F" w14:textId="77777777" w:rsidR="002C26C6" w:rsidRPr="008D2994" w:rsidRDefault="002C26C6" w:rsidP="00D63F1B">
      <w:pPr>
        <w:keepNext/>
        <w:spacing w:line="288" w:lineRule="auto"/>
        <w:jc w:val="center"/>
        <w:rPr>
          <w:rFonts w:eastAsia="Times New Roman"/>
          <w:b/>
          <w:lang w:eastAsia="en-US"/>
        </w:rPr>
      </w:pPr>
      <w:r w:rsidRPr="008D2994">
        <w:rPr>
          <w:b/>
        </w:rPr>
        <w:t>GENERAL PROVISIONS</w:t>
      </w:r>
    </w:p>
    <w:p w14:paraId="77EBE830" w14:textId="77777777" w:rsidR="002C26C6" w:rsidRPr="008D2994" w:rsidRDefault="002C26C6" w:rsidP="00370AF1">
      <w:pPr>
        <w:keepNext/>
        <w:spacing w:line="288" w:lineRule="auto"/>
        <w:jc w:val="center"/>
        <w:rPr>
          <w:b/>
        </w:rPr>
      </w:pPr>
    </w:p>
    <w:p w14:paraId="77EBE831" w14:textId="77777777" w:rsidR="002C26C6" w:rsidRPr="008D2994" w:rsidRDefault="002C26C6" w:rsidP="00D63F1B">
      <w:pPr>
        <w:keepNext/>
        <w:spacing w:line="288" w:lineRule="auto"/>
        <w:jc w:val="center"/>
        <w:rPr>
          <w:rFonts w:eastAsia="Times New Roman"/>
          <w:b/>
          <w:lang w:eastAsia="en-US"/>
        </w:rPr>
      </w:pPr>
      <w:r w:rsidRPr="008D2994">
        <w:rPr>
          <w:b/>
        </w:rPr>
        <w:t>Chapter I</w:t>
      </w:r>
    </w:p>
    <w:p w14:paraId="77EBE832" w14:textId="77777777" w:rsidR="002C26C6" w:rsidRPr="008D2994" w:rsidRDefault="002C26C6" w:rsidP="00D63F1B">
      <w:pPr>
        <w:keepNext/>
        <w:spacing w:line="288" w:lineRule="auto"/>
        <w:jc w:val="center"/>
        <w:rPr>
          <w:b/>
        </w:rPr>
      </w:pPr>
    </w:p>
    <w:p w14:paraId="77EBE833" w14:textId="77777777" w:rsidR="002C26C6" w:rsidRPr="008D2994" w:rsidRDefault="002C26C6" w:rsidP="00D63F1B">
      <w:pPr>
        <w:keepNext/>
        <w:spacing w:line="288" w:lineRule="auto"/>
        <w:jc w:val="center"/>
        <w:rPr>
          <w:rFonts w:eastAsia="Times New Roman"/>
          <w:b/>
          <w:lang w:eastAsia="en-US"/>
        </w:rPr>
      </w:pPr>
      <w:r w:rsidRPr="008D2994">
        <w:rPr>
          <w:b/>
        </w:rPr>
        <w:t>METHODS OF VOTING</w:t>
      </w:r>
    </w:p>
    <w:p w14:paraId="77EBE834" w14:textId="77777777" w:rsidR="002C26C6" w:rsidRPr="008D2994" w:rsidRDefault="002C26C6" w:rsidP="00370AF1">
      <w:pPr>
        <w:keepNext/>
        <w:tabs>
          <w:tab w:val="left" w:pos="0"/>
          <w:tab w:val="left" w:pos="282"/>
          <w:tab w:val="left" w:pos="720"/>
        </w:tabs>
        <w:spacing w:line="288" w:lineRule="auto"/>
        <w:ind w:left="720" w:hanging="720"/>
        <w:jc w:val="both"/>
        <w:rPr>
          <w:i/>
          <w:spacing w:val="-2"/>
        </w:rPr>
      </w:pPr>
    </w:p>
    <w:p w14:paraId="77EBE835" w14:textId="77777777" w:rsidR="002C26C6" w:rsidRPr="008D2994" w:rsidRDefault="002C26C6" w:rsidP="00370AF1">
      <w:pPr>
        <w:pStyle w:val="Title"/>
        <w:keepNext/>
        <w:spacing w:line="288" w:lineRule="auto"/>
        <w:rPr>
          <w:b w:val="0"/>
        </w:rPr>
      </w:pPr>
      <w:r w:rsidRPr="008D2994">
        <w:t>Rule 61</w:t>
      </w:r>
    </w:p>
    <w:p w14:paraId="77EBE836" w14:textId="77777777" w:rsidR="002C26C6" w:rsidRPr="008D2994" w:rsidRDefault="002C26C6" w:rsidP="00D63F1B">
      <w:pPr>
        <w:pStyle w:val="Title"/>
        <w:keepNext/>
        <w:spacing w:line="288" w:lineRule="auto"/>
      </w:pPr>
    </w:p>
    <w:p w14:paraId="77EBE837" w14:textId="77777777" w:rsidR="002C26C6" w:rsidRPr="008D2994" w:rsidRDefault="002C26C6" w:rsidP="00370AF1">
      <w:pPr>
        <w:pStyle w:val="ListParagraph"/>
        <w:numPr>
          <w:ilvl w:val="0"/>
          <w:numId w:val="140"/>
        </w:numPr>
        <w:tabs>
          <w:tab w:val="left" w:pos="0"/>
        </w:tabs>
        <w:ind w:left="567" w:right="6" w:hanging="567"/>
        <w:rPr>
          <w:i/>
          <w:spacing w:val="-2"/>
          <w:sz w:val="24"/>
          <w:szCs w:val="24"/>
        </w:rPr>
      </w:pPr>
      <w:r w:rsidRPr="008D2994">
        <w:rPr>
          <w:i/>
          <w:sz w:val="24"/>
          <w:szCs w:val="24"/>
        </w:rPr>
        <w:t>Since abstentions are a neutral form of voting, only the votes for and against are to be taken into consideration when calculating the majority.</w:t>
      </w:r>
    </w:p>
    <w:p w14:paraId="77EBE838"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77EBE839" w14:textId="77777777" w:rsidR="002C26C6" w:rsidRPr="008D2994" w:rsidRDefault="002C26C6" w:rsidP="00D63F1B">
      <w:pPr>
        <w:pStyle w:val="Title"/>
        <w:spacing w:line="288" w:lineRule="auto"/>
        <w:ind w:left="0" w:firstLine="0"/>
        <w:rPr>
          <w:b w:val="0"/>
        </w:rPr>
      </w:pPr>
      <w:r w:rsidRPr="008D2994">
        <w:t>Chapter II</w:t>
      </w:r>
    </w:p>
    <w:p w14:paraId="77EBE83A" w14:textId="77777777" w:rsidR="002C26C6" w:rsidRPr="008D2994" w:rsidRDefault="002C26C6" w:rsidP="00D63F1B">
      <w:pPr>
        <w:pStyle w:val="Title"/>
        <w:spacing w:line="288" w:lineRule="auto"/>
        <w:rPr>
          <w:b w:val="0"/>
        </w:rPr>
      </w:pPr>
    </w:p>
    <w:p w14:paraId="77EBE83B" w14:textId="77777777" w:rsidR="002C26C6" w:rsidRPr="008D2994" w:rsidRDefault="002C26C6" w:rsidP="00D63F1B">
      <w:pPr>
        <w:pStyle w:val="Title"/>
        <w:spacing w:line="288" w:lineRule="auto"/>
        <w:rPr>
          <w:b w:val="0"/>
        </w:rPr>
      </w:pPr>
      <w:r w:rsidRPr="008D2994">
        <w:t>URGENCY PROCEDURE</w:t>
      </w:r>
    </w:p>
    <w:p w14:paraId="77EBE83C" w14:textId="77777777" w:rsidR="002C26C6" w:rsidRPr="008D2994" w:rsidRDefault="002C26C6" w:rsidP="002C26C6">
      <w:pPr>
        <w:keepNext/>
        <w:numPr>
          <w:ilvl w:val="12"/>
          <w:numId w:val="0"/>
        </w:numPr>
        <w:ind w:right="5"/>
        <w:jc w:val="center"/>
        <w:rPr>
          <w:i/>
          <w:spacing w:val="-2"/>
        </w:rPr>
      </w:pPr>
    </w:p>
    <w:p w14:paraId="77EBE83D" w14:textId="77777777" w:rsidR="002C26C6" w:rsidRPr="008D2994" w:rsidRDefault="002C26C6" w:rsidP="002C26C6">
      <w:pPr>
        <w:keepNext/>
        <w:numPr>
          <w:ilvl w:val="12"/>
          <w:numId w:val="0"/>
        </w:numPr>
        <w:ind w:right="5"/>
        <w:jc w:val="center"/>
        <w:rPr>
          <w:b/>
        </w:rPr>
      </w:pPr>
      <w:r w:rsidRPr="008D2994">
        <w:rPr>
          <w:b/>
        </w:rPr>
        <w:t>Rules 62 and 63</w:t>
      </w:r>
    </w:p>
    <w:p w14:paraId="77EBE83E" w14:textId="77777777" w:rsidR="002C26C6" w:rsidRPr="008D2994" w:rsidRDefault="002C26C6" w:rsidP="002C26C6">
      <w:pPr>
        <w:keepNext/>
        <w:numPr>
          <w:ilvl w:val="12"/>
          <w:numId w:val="0"/>
        </w:numPr>
        <w:tabs>
          <w:tab w:val="left" w:pos="0"/>
        </w:tabs>
        <w:ind w:left="720" w:right="5" w:hanging="720"/>
        <w:rPr>
          <w:spacing w:val="-2"/>
        </w:rPr>
      </w:pPr>
    </w:p>
    <w:p w14:paraId="77EBE83F" w14:textId="77777777" w:rsidR="002C26C6" w:rsidRPr="008D2994" w:rsidRDefault="002C26C6" w:rsidP="00D63F1B">
      <w:pPr>
        <w:pStyle w:val="ListParagraph"/>
        <w:numPr>
          <w:ilvl w:val="0"/>
          <w:numId w:val="141"/>
        </w:numPr>
        <w:tabs>
          <w:tab w:val="left" w:pos="0"/>
          <w:tab w:val="left" w:pos="720"/>
        </w:tabs>
        <w:ind w:left="567" w:hanging="567"/>
        <w:rPr>
          <w:i/>
          <w:spacing w:val="-2"/>
        </w:rPr>
      </w:pPr>
      <w:r w:rsidRPr="008D2994">
        <w:rPr>
          <w:i/>
          <w:sz w:val="24"/>
          <w:szCs w:val="24"/>
        </w:rPr>
        <w:t>In urgent cases, the section or consultative commission may meet to hold a general, preliminary discussion; the rapporteur and</w:t>
      </w:r>
      <w:r w:rsidR="00477601" w:rsidRPr="008D2994">
        <w:rPr>
          <w:i/>
          <w:sz w:val="24"/>
          <w:szCs w:val="24"/>
        </w:rPr>
        <w:t>, where app</w:t>
      </w:r>
      <w:r w:rsidR="00144718" w:rsidRPr="008D2994">
        <w:rPr>
          <w:i/>
          <w:sz w:val="24"/>
          <w:szCs w:val="24"/>
        </w:rPr>
        <w:t>r</w:t>
      </w:r>
      <w:r w:rsidR="00477601" w:rsidRPr="008D2994">
        <w:rPr>
          <w:i/>
          <w:sz w:val="24"/>
          <w:szCs w:val="24"/>
        </w:rPr>
        <w:t>opriate, the</w:t>
      </w:r>
      <w:r w:rsidRPr="008D2994">
        <w:rPr>
          <w:i/>
          <w:sz w:val="24"/>
          <w:szCs w:val="24"/>
        </w:rPr>
        <w:t xml:space="preserve"> co-rapporteur shall be instructed to prepare, in the light of this discussion, a draft opinion to be submitted to the following section or consultative commission meeting or straight to the assembly under the rapporteur general procedure, in accordance with RP Rule 23.</w:t>
      </w:r>
    </w:p>
    <w:p w14:paraId="77EBE840" w14:textId="77777777" w:rsidR="002C26C6" w:rsidRPr="008D2994" w:rsidRDefault="002C26C6" w:rsidP="002C26C6">
      <w:pPr>
        <w:tabs>
          <w:tab w:val="left" w:pos="0"/>
        </w:tabs>
        <w:ind w:right="6"/>
        <w:rPr>
          <w:i/>
          <w:spacing w:val="-2"/>
        </w:rPr>
      </w:pPr>
    </w:p>
    <w:p w14:paraId="77EBE841" w14:textId="77777777" w:rsidR="002C26C6" w:rsidRPr="008D2994" w:rsidRDefault="002C26C6" w:rsidP="00D63F1B">
      <w:pPr>
        <w:pStyle w:val="ListParagraph"/>
        <w:numPr>
          <w:ilvl w:val="0"/>
          <w:numId w:val="141"/>
        </w:numPr>
        <w:tabs>
          <w:tab w:val="left" w:pos="0"/>
          <w:tab w:val="left" w:pos="720"/>
        </w:tabs>
        <w:ind w:left="567" w:hanging="567"/>
        <w:rPr>
          <w:rFonts w:eastAsia="PMingLiU"/>
          <w:spacing w:val="-2"/>
        </w:rPr>
      </w:pPr>
      <w:r w:rsidRPr="008D2994">
        <w:rPr>
          <w:i/>
          <w:sz w:val="24"/>
          <w:szCs w:val="24"/>
        </w:rPr>
        <w:t>In urgent cases, with the agreement of the group presidents, the section or consultative commission president may organise work in such a way as to ensure that the opinion is adopted as quickly as possible.</w:t>
      </w:r>
    </w:p>
    <w:p w14:paraId="77EBE842" w14:textId="77777777" w:rsidR="002C26C6" w:rsidRPr="008D2994" w:rsidRDefault="002C26C6" w:rsidP="002C26C6">
      <w:pPr>
        <w:numPr>
          <w:ilvl w:val="12"/>
          <w:numId w:val="0"/>
        </w:numPr>
        <w:tabs>
          <w:tab w:val="left" w:pos="0"/>
        </w:tabs>
        <w:ind w:left="720" w:right="5" w:hanging="720"/>
        <w:rPr>
          <w:i/>
          <w:spacing w:val="-2"/>
        </w:rPr>
      </w:pPr>
    </w:p>
    <w:p w14:paraId="77EBE843" w14:textId="77777777" w:rsidR="002C26C6" w:rsidRPr="008D2994" w:rsidRDefault="002C26C6">
      <w:pPr>
        <w:keepNext/>
        <w:keepLines/>
        <w:numPr>
          <w:ilvl w:val="12"/>
          <w:numId w:val="0"/>
        </w:numPr>
        <w:ind w:right="6"/>
        <w:jc w:val="center"/>
        <w:rPr>
          <w:b/>
        </w:rPr>
      </w:pPr>
      <w:r w:rsidRPr="008D2994">
        <w:rPr>
          <w:b/>
        </w:rPr>
        <w:t>Chapter III</w:t>
      </w:r>
    </w:p>
    <w:p w14:paraId="77EBE844" w14:textId="77777777" w:rsidR="002C26C6" w:rsidRPr="008D2994" w:rsidRDefault="002C26C6">
      <w:pPr>
        <w:keepNext/>
        <w:keepLines/>
        <w:numPr>
          <w:ilvl w:val="12"/>
          <w:numId w:val="0"/>
        </w:numPr>
        <w:ind w:right="6"/>
        <w:jc w:val="center"/>
        <w:rPr>
          <w:b/>
          <w:spacing w:val="-2"/>
        </w:rPr>
      </w:pPr>
    </w:p>
    <w:p w14:paraId="77EBE845" w14:textId="77777777" w:rsidR="002C26C6" w:rsidRPr="008D2994" w:rsidRDefault="002C26C6">
      <w:pPr>
        <w:keepNext/>
        <w:keepLines/>
        <w:numPr>
          <w:ilvl w:val="12"/>
          <w:numId w:val="0"/>
        </w:numPr>
        <w:ind w:right="6"/>
        <w:jc w:val="center"/>
        <w:rPr>
          <w:rFonts w:eastAsia="Times New Roman"/>
          <w:b/>
          <w:spacing w:val="-2"/>
          <w:lang w:eastAsia="en-US"/>
        </w:rPr>
      </w:pPr>
      <w:r w:rsidRPr="008D2994">
        <w:rPr>
          <w:b/>
        </w:rPr>
        <w:t>ABSENCE AND REPRESENTATION</w:t>
      </w:r>
    </w:p>
    <w:p w14:paraId="77EBE846" w14:textId="77777777" w:rsidR="002C26C6" w:rsidRPr="008D2994" w:rsidRDefault="002C26C6" w:rsidP="006A21F5">
      <w:pPr>
        <w:keepNext/>
        <w:keepLines/>
        <w:tabs>
          <w:tab w:val="left" w:pos="0"/>
          <w:tab w:val="left" w:pos="282"/>
          <w:tab w:val="left" w:pos="720"/>
        </w:tabs>
        <w:spacing w:line="288" w:lineRule="auto"/>
        <w:ind w:left="720" w:hanging="720"/>
        <w:jc w:val="both"/>
        <w:rPr>
          <w:i/>
          <w:spacing w:val="-2"/>
        </w:rPr>
      </w:pPr>
    </w:p>
    <w:p w14:paraId="77EBE847" w14:textId="77777777" w:rsidR="002C26C6" w:rsidRPr="008D2994" w:rsidRDefault="002C26C6" w:rsidP="006A21F5">
      <w:pPr>
        <w:keepNext/>
        <w:keepLines/>
        <w:tabs>
          <w:tab w:val="left" w:pos="0"/>
          <w:tab w:val="left" w:pos="282"/>
          <w:tab w:val="left" w:pos="720"/>
        </w:tabs>
        <w:spacing w:line="288" w:lineRule="auto"/>
        <w:ind w:left="720" w:hanging="720"/>
        <w:jc w:val="center"/>
        <w:rPr>
          <w:rFonts w:eastAsia="Times New Roman"/>
          <w:b/>
          <w:spacing w:val="-2"/>
          <w:lang w:eastAsia="en-US"/>
        </w:rPr>
      </w:pPr>
      <w:r w:rsidRPr="008D2994">
        <w:rPr>
          <w:b/>
          <w:spacing w:val="-2"/>
        </w:rPr>
        <w:t>Rule 64</w:t>
      </w:r>
    </w:p>
    <w:p w14:paraId="77EBE848" w14:textId="77777777" w:rsidR="002C26C6" w:rsidRPr="008D2994" w:rsidRDefault="002C26C6" w:rsidP="006A21F5">
      <w:pPr>
        <w:keepNext/>
        <w:keepLines/>
        <w:tabs>
          <w:tab w:val="left" w:pos="0"/>
          <w:tab w:val="left" w:pos="282"/>
          <w:tab w:val="left" w:pos="720"/>
        </w:tabs>
        <w:spacing w:line="288" w:lineRule="auto"/>
        <w:ind w:left="720" w:hanging="720"/>
        <w:jc w:val="center"/>
        <w:rPr>
          <w:b/>
          <w:spacing w:val="-2"/>
        </w:rPr>
      </w:pPr>
    </w:p>
    <w:p w14:paraId="77EBE849" w14:textId="77777777" w:rsidR="002C26C6" w:rsidRPr="008D2994" w:rsidRDefault="002C26C6" w:rsidP="00370AF1">
      <w:pPr>
        <w:pStyle w:val="ListParagraph"/>
        <w:numPr>
          <w:ilvl w:val="0"/>
          <w:numId w:val="143"/>
        </w:numPr>
        <w:tabs>
          <w:tab w:val="left" w:pos="0"/>
        </w:tabs>
        <w:ind w:left="567" w:hanging="567"/>
        <w:rPr>
          <w:spacing w:val="-2"/>
          <w:sz w:val="24"/>
          <w:szCs w:val="24"/>
        </w:rPr>
      </w:pPr>
      <w:r w:rsidRPr="008D2994">
        <w:rPr>
          <w:i/>
          <w:spacing w:val="-2"/>
          <w:sz w:val="24"/>
          <w:szCs w:val="24"/>
        </w:rPr>
        <w:t>With the exception of plenary sessions and section or consultative commission meetings, for which a quorum is required by the Rules of Procedure of the Committee</w:t>
      </w:r>
      <w:r w:rsidR="00BF2D1E">
        <w:rPr>
          <w:i/>
          <w:spacing w:val="-2"/>
          <w:sz w:val="24"/>
          <w:szCs w:val="24"/>
        </w:rPr>
        <w:t>,</w:t>
      </w:r>
      <w:r w:rsidR="001F0274" w:rsidRPr="008D2994">
        <w:rPr>
          <w:i/>
          <w:spacing w:val="-2"/>
          <w:sz w:val="24"/>
          <w:szCs w:val="24"/>
        </w:rPr>
        <w:t xml:space="preserve"> and the EESC Bureau (which sets its quorum in a Bureau decision)</w:t>
      </w:r>
      <w:r w:rsidRPr="008D2994">
        <w:rPr>
          <w:i/>
          <w:spacing w:val="-2"/>
          <w:sz w:val="24"/>
          <w:szCs w:val="24"/>
        </w:rPr>
        <w:t>, all meetings shall be held without the requirement for a quorum.</w:t>
      </w:r>
    </w:p>
    <w:p w14:paraId="77EBE84A" w14:textId="77777777" w:rsidR="009E7B83" w:rsidRPr="008D2994" w:rsidRDefault="009E7B83" w:rsidP="002C26C6">
      <w:pPr>
        <w:tabs>
          <w:tab w:val="left" w:pos="0"/>
          <w:tab w:val="left" w:pos="282"/>
          <w:tab w:val="left" w:pos="720"/>
        </w:tabs>
        <w:spacing w:line="288" w:lineRule="auto"/>
        <w:ind w:left="720" w:hanging="720"/>
        <w:jc w:val="both"/>
        <w:rPr>
          <w:i/>
          <w:spacing w:val="-2"/>
        </w:rPr>
      </w:pPr>
    </w:p>
    <w:p w14:paraId="77EBE84B" w14:textId="77777777" w:rsidR="002C26C6" w:rsidRPr="008D2994" w:rsidRDefault="002C26C6" w:rsidP="00450810">
      <w:pPr>
        <w:keepNext/>
        <w:keepLines/>
        <w:spacing w:line="288" w:lineRule="auto"/>
        <w:ind w:left="720" w:hanging="720"/>
        <w:jc w:val="center"/>
        <w:rPr>
          <w:rFonts w:eastAsia="Times New Roman"/>
          <w:b/>
          <w:spacing w:val="-2"/>
          <w:lang w:eastAsia="en-US"/>
        </w:rPr>
      </w:pPr>
      <w:r w:rsidRPr="008D2994">
        <w:rPr>
          <w:b/>
        </w:rPr>
        <w:lastRenderedPageBreak/>
        <w:t>Rule 65</w:t>
      </w:r>
    </w:p>
    <w:p w14:paraId="77EBE84C" w14:textId="77777777" w:rsidR="002C26C6" w:rsidRPr="008D2994" w:rsidRDefault="002C26C6" w:rsidP="00450810">
      <w:pPr>
        <w:keepNext/>
        <w:keepLines/>
        <w:spacing w:line="288" w:lineRule="auto"/>
        <w:ind w:left="720" w:hanging="720"/>
        <w:jc w:val="center"/>
        <w:rPr>
          <w:b/>
          <w:spacing w:val="-2"/>
        </w:rPr>
      </w:pPr>
    </w:p>
    <w:p w14:paraId="77EBE84D" w14:textId="77777777" w:rsidR="002C26C6" w:rsidRPr="008D2994" w:rsidRDefault="002C26C6" w:rsidP="00450810">
      <w:pPr>
        <w:pStyle w:val="ListParagraph"/>
        <w:keepNext/>
        <w:keepLines/>
        <w:numPr>
          <w:ilvl w:val="0"/>
          <w:numId w:val="144"/>
        </w:numPr>
        <w:ind w:left="567" w:hanging="567"/>
        <w:rPr>
          <w:i/>
          <w:spacing w:val="-2"/>
          <w:sz w:val="24"/>
          <w:szCs w:val="24"/>
        </w:rPr>
      </w:pPr>
      <w:r w:rsidRPr="008D2994">
        <w:rPr>
          <w:i/>
          <w:sz w:val="24"/>
          <w:szCs w:val="24"/>
        </w:rPr>
        <w:t xml:space="preserve">Delegations of voting rights must be </w:t>
      </w:r>
      <w:r w:rsidR="00AF6E14" w:rsidRPr="008D2994">
        <w:rPr>
          <w:i/>
          <w:sz w:val="24"/>
          <w:szCs w:val="24"/>
        </w:rPr>
        <w:t>notified</w:t>
      </w:r>
      <w:r w:rsidRPr="008D2994">
        <w:rPr>
          <w:i/>
          <w:sz w:val="24"/>
          <w:szCs w:val="24"/>
        </w:rPr>
        <w:t xml:space="preserve"> personally by the delegator</w:t>
      </w:r>
      <w:r w:rsidR="00717477" w:rsidRPr="008D2994">
        <w:rPr>
          <w:i/>
          <w:sz w:val="24"/>
          <w:szCs w:val="24"/>
        </w:rPr>
        <w:t xml:space="preserve"> </w:t>
      </w:r>
      <w:r w:rsidR="00AF6E14" w:rsidRPr="008D2994">
        <w:rPr>
          <w:i/>
          <w:sz w:val="24"/>
          <w:szCs w:val="24"/>
        </w:rPr>
        <w:t xml:space="preserve">to </w:t>
      </w:r>
      <w:r w:rsidR="0083560D" w:rsidRPr="008D2994">
        <w:rPr>
          <w:i/>
          <w:sz w:val="24"/>
          <w:szCs w:val="24"/>
        </w:rPr>
        <w:t>his</w:t>
      </w:r>
      <w:r w:rsidRPr="008D2994">
        <w:rPr>
          <w:i/>
          <w:sz w:val="24"/>
          <w:szCs w:val="24"/>
        </w:rPr>
        <w:t xml:space="preserve"> group secretariat. </w:t>
      </w:r>
      <w:r w:rsidR="00AF6E14" w:rsidRPr="008D2994">
        <w:rPr>
          <w:i/>
          <w:sz w:val="24"/>
          <w:szCs w:val="24"/>
        </w:rPr>
        <w:t xml:space="preserve">If not belonging to a group, the delegator must notify personally to the Secretary General. The list of delegations of votes shall be included in the minutes of the meeting. </w:t>
      </w:r>
    </w:p>
    <w:p w14:paraId="77EBE84E" w14:textId="77777777" w:rsidR="002C26C6" w:rsidRPr="008D2994" w:rsidRDefault="002C26C6" w:rsidP="00D63F1B">
      <w:pPr>
        <w:spacing w:line="288" w:lineRule="auto"/>
        <w:jc w:val="both"/>
        <w:rPr>
          <w:i/>
          <w:spacing w:val="-2"/>
        </w:rPr>
      </w:pPr>
    </w:p>
    <w:p w14:paraId="77EBE84F" w14:textId="77777777" w:rsidR="002C26C6" w:rsidRPr="008D2994" w:rsidRDefault="002C26C6" w:rsidP="00D63F1B">
      <w:pPr>
        <w:pStyle w:val="ListParagraph"/>
        <w:numPr>
          <w:ilvl w:val="0"/>
          <w:numId w:val="144"/>
        </w:numPr>
        <w:ind w:left="567" w:hanging="567"/>
        <w:rPr>
          <w:i/>
          <w:spacing w:val="-2"/>
        </w:rPr>
      </w:pPr>
      <w:r w:rsidRPr="008D2994">
        <w:rPr>
          <w:i/>
          <w:sz w:val="24"/>
          <w:szCs w:val="24"/>
        </w:rPr>
        <w:t>Voting rights may be delegated only once per sitting; they may be taken back during that sitting. Only a personal voting right may be delegated. In other words, a person to whom a voting right has been delegated may not delegate that right to another person.</w:t>
      </w:r>
    </w:p>
    <w:p w14:paraId="77EBE850" w14:textId="77777777" w:rsidR="002C26C6" w:rsidRPr="008D2994" w:rsidRDefault="002C26C6" w:rsidP="00D63F1B">
      <w:pPr>
        <w:spacing w:line="288" w:lineRule="auto"/>
        <w:jc w:val="both"/>
        <w:rPr>
          <w:i/>
          <w:spacing w:val="-2"/>
        </w:rPr>
      </w:pPr>
    </w:p>
    <w:p w14:paraId="77EBE851" w14:textId="77777777" w:rsidR="002C26C6" w:rsidRPr="008D2994" w:rsidRDefault="002C26C6" w:rsidP="00D63F1B">
      <w:pPr>
        <w:pStyle w:val="ListParagraph"/>
        <w:numPr>
          <w:ilvl w:val="0"/>
          <w:numId w:val="144"/>
        </w:numPr>
        <w:ind w:left="567" w:hanging="567"/>
        <w:rPr>
          <w:i/>
          <w:spacing w:val="-2"/>
        </w:rPr>
      </w:pPr>
      <w:r w:rsidRPr="008D2994">
        <w:rPr>
          <w:i/>
          <w:sz w:val="24"/>
          <w:szCs w:val="24"/>
        </w:rPr>
        <w:t>Before holding the vote, the president shall call for verification of delegated voting rights.</w:t>
      </w:r>
    </w:p>
    <w:p w14:paraId="77EBE852" w14:textId="77777777" w:rsidR="002C26C6" w:rsidRPr="008D2994" w:rsidRDefault="002C26C6" w:rsidP="00D63F1B">
      <w:pPr>
        <w:spacing w:line="288" w:lineRule="auto"/>
        <w:jc w:val="both"/>
        <w:rPr>
          <w:i/>
          <w:spacing w:val="-2"/>
        </w:rPr>
      </w:pPr>
    </w:p>
    <w:p w14:paraId="77EBE853" w14:textId="77777777" w:rsidR="002C26C6" w:rsidRPr="008D2994" w:rsidRDefault="002C26C6" w:rsidP="00370AF1">
      <w:pPr>
        <w:pStyle w:val="ListParagraph"/>
        <w:numPr>
          <w:ilvl w:val="0"/>
          <w:numId w:val="144"/>
        </w:numPr>
        <w:ind w:left="567" w:hanging="567"/>
        <w:rPr>
          <w:i/>
          <w:spacing w:val="-2"/>
          <w:sz w:val="24"/>
          <w:szCs w:val="24"/>
        </w:rPr>
      </w:pPr>
      <w:r w:rsidRPr="008D2994">
        <w:rPr>
          <w:i/>
          <w:sz w:val="24"/>
          <w:szCs w:val="24"/>
        </w:rPr>
        <w:t>A member standing in for a member of a section or consultative commission under Rule 66(1) can exercise all the rights of the person he is representing. He may therefore, like him, be delegated the single voting right of an absent member of his group within the section or consultative commission under the present rule.</w:t>
      </w:r>
    </w:p>
    <w:p w14:paraId="77EBE854" w14:textId="77777777" w:rsidR="002C26C6" w:rsidRPr="008D2994" w:rsidRDefault="002C26C6" w:rsidP="002C26C6">
      <w:pPr>
        <w:spacing w:line="288" w:lineRule="auto"/>
        <w:jc w:val="both"/>
      </w:pPr>
    </w:p>
    <w:p w14:paraId="77EBE855" w14:textId="77777777" w:rsidR="002C26C6" w:rsidRPr="008D2994" w:rsidRDefault="002C26C6" w:rsidP="00477601">
      <w:pPr>
        <w:spacing w:line="288" w:lineRule="auto"/>
        <w:ind w:left="720" w:hanging="720"/>
        <w:jc w:val="center"/>
        <w:rPr>
          <w:rFonts w:eastAsia="Times New Roman"/>
          <w:b/>
          <w:spacing w:val="-2"/>
          <w:lang w:eastAsia="en-US"/>
        </w:rPr>
      </w:pPr>
      <w:r w:rsidRPr="008D2994">
        <w:rPr>
          <w:b/>
        </w:rPr>
        <w:t>Rule 66</w:t>
      </w:r>
    </w:p>
    <w:p w14:paraId="77EBE856" w14:textId="77777777" w:rsidR="002C26C6" w:rsidRPr="008D2994" w:rsidRDefault="002C26C6" w:rsidP="00D63F1B">
      <w:pPr>
        <w:spacing w:line="288" w:lineRule="auto"/>
        <w:jc w:val="center"/>
        <w:rPr>
          <w:b/>
        </w:rPr>
      </w:pPr>
    </w:p>
    <w:p w14:paraId="77EBE857" w14:textId="77777777" w:rsidR="002C26C6" w:rsidRPr="008D2994" w:rsidRDefault="00AF6E14" w:rsidP="00370AF1">
      <w:pPr>
        <w:pStyle w:val="ListParagraph"/>
        <w:numPr>
          <w:ilvl w:val="0"/>
          <w:numId w:val="145"/>
        </w:numPr>
        <w:ind w:left="567" w:hanging="567"/>
        <w:rPr>
          <w:i/>
          <w:spacing w:val="-2"/>
          <w:sz w:val="24"/>
          <w:szCs w:val="24"/>
        </w:rPr>
      </w:pPr>
      <w:r w:rsidRPr="008D2994">
        <w:rPr>
          <w:i/>
          <w:sz w:val="24"/>
          <w:szCs w:val="24"/>
        </w:rPr>
        <w:t>Members unable to attend a meeting should record their absence in advance of the meeting and they can either direct</w:t>
      </w:r>
      <w:r w:rsidR="00A53D02" w:rsidRPr="008D2994">
        <w:rPr>
          <w:i/>
          <w:sz w:val="24"/>
          <w:szCs w:val="24"/>
        </w:rPr>
        <w:t>l</w:t>
      </w:r>
      <w:r w:rsidRPr="008D2994">
        <w:rPr>
          <w:i/>
          <w:sz w:val="24"/>
          <w:szCs w:val="24"/>
        </w:rPr>
        <w:t>y arrange for another member to represent him at the relevant meeting or with the assistance of their group secretariat. In case not belonging to any group, the assistance should be given by the Secretary General</w:t>
      </w:r>
      <w:r w:rsidR="00A53D02" w:rsidRPr="008D2994">
        <w:rPr>
          <w:i/>
          <w:sz w:val="24"/>
          <w:szCs w:val="24"/>
        </w:rPr>
        <w:t>.</w:t>
      </w:r>
      <w:r w:rsidR="002C26C6" w:rsidRPr="008D2994">
        <w:rPr>
          <w:i/>
          <w:sz w:val="24"/>
          <w:szCs w:val="24"/>
        </w:rPr>
        <w:t xml:space="preserve"> Cases of representation not covered by the texts in force may be the subject of an exemption granted by the Committee president.</w:t>
      </w:r>
    </w:p>
    <w:p w14:paraId="77EBE858" w14:textId="77777777" w:rsidR="002C26C6" w:rsidRPr="008D2994" w:rsidRDefault="002C26C6" w:rsidP="00477601">
      <w:pPr>
        <w:spacing w:line="288" w:lineRule="auto"/>
        <w:jc w:val="both"/>
        <w:rPr>
          <w:b/>
        </w:rPr>
      </w:pPr>
    </w:p>
    <w:p w14:paraId="77EBE859" w14:textId="77777777" w:rsidR="002C26C6" w:rsidRPr="008D2994" w:rsidRDefault="002C26C6" w:rsidP="00370AF1">
      <w:pPr>
        <w:pStyle w:val="ListParagraph"/>
        <w:numPr>
          <w:ilvl w:val="0"/>
          <w:numId w:val="145"/>
        </w:numPr>
        <w:ind w:left="567" w:hanging="567"/>
        <w:rPr>
          <w:i/>
          <w:spacing w:val="-2"/>
          <w:sz w:val="24"/>
          <w:szCs w:val="24"/>
        </w:rPr>
      </w:pPr>
      <w:r w:rsidRPr="008D2994">
        <w:rPr>
          <w:i/>
          <w:sz w:val="24"/>
          <w:szCs w:val="24"/>
        </w:rPr>
        <w:t>The possibility of representation may not be used when the member wishing to be represented is present in person on the same day at the place of the meeting, unless the replacement has no financial implications for the Committee.</w:t>
      </w:r>
    </w:p>
    <w:p w14:paraId="77EBE85A" w14:textId="77777777" w:rsidR="002C26C6" w:rsidRPr="008D2994" w:rsidRDefault="002C26C6" w:rsidP="00477601">
      <w:pPr>
        <w:spacing w:line="288" w:lineRule="auto"/>
        <w:jc w:val="both"/>
        <w:rPr>
          <w:b/>
        </w:rPr>
      </w:pPr>
    </w:p>
    <w:p w14:paraId="77EBE85B" w14:textId="77777777" w:rsidR="002C26C6" w:rsidRPr="008D2994" w:rsidRDefault="002C26C6" w:rsidP="00370AF1">
      <w:pPr>
        <w:pStyle w:val="ListParagraph"/>
        <w:numPr>
          <w:ilvl w:val="0"/>
          <w:numId w:val="145"/>
        </w:numPr>
        <w:ind w:left="567" w:hanging="567"/>
        <w:rPr>
          <w:i/>
          <w:spacing w:val="-2"/>
          <w:sz w:val="24"/>
          <w:szCs w:val="24"/>
        </w:rPr>
      </w:pPr>
      <w:r w:rsidRPr="008D2994">
        <w:rPr>
          <w:i/>
          <w:sz w:val="24"/>
          <w:szCs w:val="24"/>
        </w:rPr>
        <w:t>The request for replacement must be made when the study group is set up and must be communicated immediately to the secretary-general in writing.</w:t>
      </w:r>
    </w:p>
    <w:p w14:paraId="77EBE85C" w14:textId="77777777" w:rsidR="002C26C6" w:rsidRPr="008D2994" w:rsidRDefault="002C26C6" w:rsidP="00477601">
      <w:pPr>
        <w:spacing w:line="288" w:lineRule="auto"/>
        <w:jc w:val="both"/>
        <w:rPr>
          <w:i/>
          <w:spacing w:val="-2"/>
        </w:rPr>
      </w:pPr>
    </w:p>
    <w:p w14:paraId="77EBE85D" w14:textId="77777777" w:rsidR="002C26C6" w:rsidRPr="008D2994" w:rsidRDefault="002C26C6" w:rsidP="00370AF1">
      <w:pPr>
        <w:pStyle w:val="ListParagraph"/>
        <w:numPr>
          <w:ilvl w:val="0"/>
          <w:numId w:val="145"/>
        </w:numPr>
        <w:ind w:left="567" w:hanging="567"/>
        <w:rPr>
          <w:i/>
          <w:spacing w:val="-2"/>
          <w:sz w:val="24"/>
          <w:szCs w:val="24"/>
        </w:rPr>
      </w:pPr>
      <w:r w:rsidRPr="008D2994">
        <w:rPr>
          <w:i/>
          <w:sz w:val="24"/>
          <w:szCs w:val="24"/>
        </w:rPr>
        <w:t>The Committee member acting as replacement shall participate in the section or consultative commission’s work in place of the member who has designated him solely in respect of the subject for which he has been designated. The member who has been replaced may participate fully in the work of the section or consultative commission on any other subject on the agenda for the meeting.</w:t>
      </w:r>
    </w:p>
    <w:p w14:paraId="77EBE85E" w14:textId="77777777" w:rsidR="002C26C6" w:rsidRPr="008D2994" w:rsidRDefault="002C26C6" w:rsidP="00D63F1B">
      <w:pPr>
        <w:spacing w:line="288" w:lineRule="auto"/>
        <w:rPr>
          <w:spacing w:val="-2"/>
        </w:rPr>
      </w:pPr>
    </w:p>
    <w:p w14:paraId="77EBE85F" w14:textId="77777777" w:rsidR="002C26C6" w:rsidRPr="008D2994" w:rsidRDefault="002C26C6" w:rsidP="00D63F1B">
      <w:pPr>
        <w:pStyle w:val="ListParagraph"/>
        <w:numPr>
          <w:ilvl w:val="0"/>
          <w:numId w:val="145"/>
        </w:numPr>
        <w:ind w:left="567" w:hanging="567"/>
        <w:rPr>
          <w:i/>
          <w:spacing w:val="-2"/>
        </w:rPr>
      </w:pPr>
      <w:r w:rsidRPr="008D2994">
        <w:rPr>
          <w:i/>
          <w:sz w:val="24"/>
          <w:szCs w:val="24"/>
        </w:rPr>
        <w:lastRenderedPageBreak/>
        <w:t>Use of these various possibilities must not fundamentally affect the balance, particularly as between the groups.</w:t>
      </w:r>
    </w:p>
    <w:p w14:paraId="77EBE860" w14:textId="77777777" w:rsidR="002C26C6" w:rsidRPr="008D2994" w:rsidRDefault="002C26C6" w:rsidP="00D63F1B">
      <w:pPr>
        <w:spacing w:line="288" w:lineRule="auto"/>
        <w:ind w:left="720" w:hanging="720"/>
        <w:rPr>
          <w:i/>
          <w:spacing w:val="-2"/>
        </w:rPr>
      </w:pPr>
    </w:p>
    <w:p w14:paraId="77EBE861" w14:textId="77777777" w:rsidR="002C26C6" w:rsidRPr="008D2994" w:rsidRDefault="002C26C6" w:rsidP="00D63F1B">
      <w:pPr>
        <w:spacing w:line="288" w:lineRule="auto"/>
        <w:ind w:left="720" w:hanging="720"/>
        <w:jc w:val="center"/>
        <w:rPr>
          <w:rFonts w:eastAsia="Times New Roman"/>
          <w:b/>
          <w:spacing w:val="-2"/>
          <w:lang w:eastAsia="en-US"/>
        </w:rPr>
      </w:pPr>
      <w:r w:rsidRPr="008D2994">
        <w:rPr>
          <w:b/>
        </w:rPr>
        <w:t>Chapter IV</w:t>
      </w:r>
    </w:p>
    <w:p w14:paraId="77EBE862" w14:textId="77777777" w:rsidR="002C26C6" w:rsidRPr="008D2994" w:rsidRDefault="002C26C6" w:rsidP="00D63F1B">
      <w:pPr>
        <w:spacing w:line="288" w:lineRule="auto"/>
        <w:ind w:left="720" w:hanging="720"/>
        <w:jc w:val="center"/>
        <w:rPr>
          <w:b/>
          <w:spacing w:val="-2"/>
        </w:rPr>
      </w:pPr>
    </w:p>
    <w:p w14:paraId="77EBE863" w14:textId="77777777" w:rsidR="002C26C6" w:rsidRPr="008D2994" w:rsidRDefault="002C26C6" w:rsidP="00477601">
      <w:pPr>
        <w:spacing w:line="288" w:lineRule="auto"/>
        <w:ind w:left="720" w:hanging="720"/>
        <w:jc w:val="center"/>
        <w:rPr>
          <w:rFonts w:eastAsia="Times New Roman"/>
          <w:b/>
          <w:spacing w:val="-2"/>
          <w:lang w:eastAsia="en-US"/>
        </w:rPr>
      </w:pPr>
      <w:r w:rsidRPr="008D2994">
        <w:rPr>
          <w:b/>
        </w:rPr>
        <w:t>PUBLICATION AND DISTRIBUTION OF COMMITTEE TEXTS - ADMISSION OF THE PUBLIC</w:t>
      </w:r>
    </w:p>
    <w:p w14:paraId="77EBE864" w14:textId="77777777" w:rsidR="002C26C6" w:rsidRPr="008D2994" w:rsidRDefault="002C26C6" w:rsidP="00477601">
      <w:pPr>
        <w:spacing w:line="288" w:lineRule="auto"/>
        <w:ind w:left="720" w:hanging="720"/>
        <w:rPr>
          <w:i/>
          <w:spacing w:val="-2"/>
        </w:rPr>
      </w:pPr>
    </w:p>
    <w:p w14:paraId="77EBE865" w14:textId="77777777" w:rsidR="002C26C6" w:rsidRPr="008D2994" w:rsidRDefault="002C26C6" w:rsidP="00477601">
      <w:pPr>
        <w:spacing w:line="288" w:lineRule="auto"/>
        <w:ind w:left="720" w:hanging="720"/>
        <w:jc w:val="center"/>
        <w:rPr>
          <w:rFonts w:eastAsia="Times New Roman"/>
          <w:b/>
          <w:spacing w:val="-2"/>
          <w:lang w:eastAsia="en-US"/>
        </w:rPr>
      </w:pPr>
      <w:r w:rsidRPr="008D2994">
        <w:rPr>
          <w:b/>
        </w:rPr>
        <w:t>Rule 67</w:t>
      </w:r>
    </w:p>
    <w:p w14:paraId="77EBE866" w14:textId="77777777" w:rsidR="002C26C6" w:rsidRPr="008D2994" w:rsidRDefault="002C26C6" w:rsidP="00D63F1B">
      <w:pPr>
        <w:spacing w:line="288" w:lineRule="auto"/>
        <w:ind w:left="720" w:hanging="720"/>
        <w:jc w:val="center"/>
        <w:rPr>
          <w:b/>
          <w:spacing w:val="-2"/>
        </w:rPr>
      </w:pPr>
    </w:p>
    <w:p w14:paraId="77EBE867" w14:textId="77777777" w:rsidR="002C26C6" w:rsidRPr="008D2994" w:rsidRDefault="002C26C6" w:rsidP="00D63F1B">
      <w:pPr>
        <w:pStyle w:val="ListParagraph"/>
        <w:numPr>
          <w:ilvl w:val="2"/>
          <w:numId w:val="15"/>
        </w:numPr>
        <w:ind w:left="567" w:hanging="567"/>
        <w:rPr>
          <w:i/>
        </w:rPr>
      </w:pPr>
      <w:r w:rsidRPr="008D2994">
        <w:rPr>
          <w:i/>
          <w:sz w:val="24"/>
          <w:szCs w:val="24"/>
        </w:rPr>
        <w:t>Committee opinions shall be published in all official languages in the Official Journal of the European Union and on the Committee's website.</w:t>
      </w:r>
    </w:p>
    <w:p w14:paraId="77EBE868" w14:textId="77777777" w:rsidR="002C26C6" w:rsidRPr="008D2994" w:rsidRDefault="002C26C6" w:rsidP="002C26C6">
      <w:pPr>
        <w:spacing w:line="288" w:lineRule="auto"/>
        <w:ind w:left="720" w:hanging="720"/>
        <w:jc w:val="both"/>
      </w:pPr>
    </w:p>
    <w:p w14:paraId="77EBE869" w14:textId="77777777" w:rsidR="002C26C6" w:rsidRPr="008D2994" w:rsidRDefault="002C26C6" w:rsidP="00477601">
      <w:pPr>
        <w:spacing w:line="288" w:lineRule="auto"/>
        <w:ind w:left="720" w:hanging="720"/>
        <w:jc w:val="center"/>
        <w:rPr>
          <w:rFonts w:eastAsia="Times New Roman"/>
          <w:b/>
          <w:spacing w:val="-2"/>
          <w:lang w:eastAsia="en-US"/>
        </w:rPr>
      </w:pPr>
      <w:r w:rsidRPr="008D2994">
        <w:rPr>
          <w:b/>
        </w:rPr>
        <w:t>Rule 69</w:t>
      </w:r>
    </w:p>
    <w:p w14:paraId="77EBE86A" w14:textId="77777777" w:rsidR="002C26C6" w:rsidRPr="008D2994" w:rsidRDefault="002C26C6" w:rsidP="00D63F1B">
      <w:pPr>
        <w:spacing w:line="288" w:lineRule="auto"/>
        <w:ind w:left="720" w:hanging="720"/>
        <w:jc w:val="center"/>
        <w:rPr>
          <w:b/>
        </w:rPr>
      </w:pPr>
    </w:p>
    <w:p w14:paraId="77EBE86B" w14:textId="77777777" w:rsidR="002C26C6" w:rsidRPr="008D2994" w:rsidRDefault="002C26C6" w:rsidP="00D63F1B">
      <w:pPr>
        <w:pStyle w:val="ListParagraph"/>
        <w:numPr>
          <w:ilvl w:val="0"/>
          <w:numId w:val="147"/>
        </w:numPr>
        <w:ind w:left="567" w:hanging="567"/>
        <w:rPr>
          <w:i/>
          <w:spacing w:val="-2"/>
        </w:rPr>
      </w:pPr>
      <w:r w:rsidRPr="008D2994">
        <w:rPr>
          <w:i/>
          <w:sz w:val="24"/>
          <w:szCs w:val="24"/>
        </w:rPr>
        <w:t>To ensure that the assembly can work effectively, admittance to the session chamber shall be strictly limited to members and officials on duty.</w:t>
      </w:r>
    </w:p>
    <w:p w14:paraId="77EBE86C" w14:textId="77777777" w:rsidR="002C26C6" w:rsidRPr="008D2994" w:rsidRDefault="002C26C6" w:rsidP="00D63F1B">
      <w:pPr>
        <w:spacing w:line="288" w:lineRule="auto"/>
        <w:jc w:val="both"/>
        <w:rPr>
          <w:i/>
          <w:spacing w:val="-2"/>
        </w:rPr>
      </w:pPr>
    </w:p>
    <w:p w14:paraId="77EBE86D" w14:textId="77777777" w:rsidR="002C26C6" w:rsidRPr="008D2994" w:rsidRDefault="002C26C6" w:rsidP="00D63F1B">
      <w:pPr>
        <w:pStyle w:val="ListParagraph"/>
        <w:numPr>
          <w:ilvl w:val="0"/>
          <w:numId w:val="147"/>
        </w:numPr>
        <w:ind w:left="567" w:hanging="567"/>
        <w:rPr>
          <w:i/>
          <w:spacing w:val="-2"/>
        </w:rPr>
      </w:pPr>
      <w:r w:rsidRPr="008D2994">
        <w:rPr>
          <w:i/>
          <w:sz w:val="24"/>
          <w:szCs w:val="24"/>
        </w:rPr>
        <w:t>Experts and assistants shall sit in the observers’ gallery. If necessary, an expert advising a rapporteur may, however, sit beside the rapporteur when the item which concerns him comes up for discussion.</w:t>
      </w:r>
    </w:p>
    <w:p w14:paraId="77EBE86E" w14:textId="77777777" w:rsidR="002C26C6" w:rsidRPr="008D2994" w:rsidRDefault="002C26C6" w:rsidP="00D63F1B">
      <w:pPr>
        <w:spacing w:line="288" w:lineRule="auto"/>
        <w:jc w:val="both"/>
        <w:rPr>
          <w:i/>
          <w:spacing w:val="-2"/>
        </w:rPr>
      </w:pPr>
    </w:p>
    <w:p w14:paraId="77EBE86F" w14:textId="77777777" w:rsidR="002C26C6" w:rsidRPr="008D2994" w:rsidRDefault="002C26C6" w:rsidP="00D63F1B">
      <w:pPr>
        <w:pStyle w:val="ListParagraph"/>
        <w:numPr>
          <w:ilvl w:val="0"/>
          <w:numId w:val="147"/>
        </w:numPr>
        <w:ind w:left="567" w:hanging="567"/>
        <w:rPr>
          <w:i/>
          <w:spacing w:val="-2"/>
        </w:rPr>
      </w:pPr>
      <w:r w:rsidRPr="008D2994">
        <w:rPr>
          <w:i/>
          <w:sz w:val="24"/>
          <w:szCs w:val="24"/>
        </w:rPr>
        <w:t>The president of the Committee may issue persons approved by one of the groups with a permanent visitor’s pass for public meetings; such passes shall not be valid for proceedings which have been declared confidential.</w:t>
      </w:r>
    </w:p>
    <w:p w14:paraId="77EBE870" w14:textId="77777777" w:rsidR="002C26C6" w:rsidRPr="008D2994" w:rsidRDefault="002C26C6" w:rsidP="002C26C6">
      <w:pPr>
        <w:spacing w:line="288" w:lineRule="auto"/>
        <w:ind w:left="720" w:hanging="720"/>
        <w:jc w:val="both"/>
        <w:rPr>
          <w:i/>
        </w:rPr>
      </w:pPr>
    </w:p>
    <w:p w14:paraId="77EBE871" w14:textId="77777777" w:rsidR="002C26C6" w:rsidRPr="008D2994" w:rsidRDefault="002C26C6" w:rsidP="00D63F1B">
      <w:pPr>
        <w:keepNext/>
        <w:spacing w:line="288" w:lineRule="auto"/>
        <w:ind w:left="720" w:hanging="720"/>
        <w:jc w:val="center"/>
        <w:rPr>
          <w:rFonts w:eastAsia="Times New Roman"/>
          <w:b/>
          <w:spacing w:val="-2"/>
          <w:lang w:eastAsia="en-US"/>
        </w:rPr>
      </w:pPr>
      <w:r w:rsidRPr="008D2994">
        <w:rPr>
          <w:b/>
        </w:rPr>
        <w:t>Chapter VI</w:t>
      </w:r>
    </w:p>
    <w:p w14:paraId="77EBE872" w14:textId="77777777" w:rsidR="002C26C6" w:rsidRPr="008D2994" w:rsidRDefault="002C26C6" w:rsidP="00D63F1B">
      <w:pPr>
        <w:keepNext/>
        <w:spacing w:line="288" w:lineRule="auto"/>
        <w:ind w:left="720" w:hanging="720"/>
        <w:jc w:val="center"/>
        <w:rPr>
          <w:b/>
        </w:rPr>
      </w:pPr>
    </w:p>
    <w:p w14:paraId="77EBE873" w14:textId="77777777" w:rsidR="002C26C6" w:rsidRPr="008D2994" w:rsidRDefault="002C26C6" w:rsidP="00D63F1B">
      <w:pPr>
        <w:keepNext/>
        <w:spacing w:line="288" w:lineRule="auto"/>
        <w:ind w:left="720" w:hanging="720"/>
        <w:jc w:val="center"/>
        <w:rPr>
          <w:rFonts w:eastAsia="Times New Roman"/>
          <w:b/>
          <w:spacing w:val="-2"/>
          <w:lang w:eastAsia="en-US"/>
        </w:rPr>
      </w:pPr>
      <w:r w:rsidRPr="008D2994">
        <w:rPr>
          <w:b/>
        </w:rPr>
        <w:t>TERMINATION OF MEMBERS' TENURE OF OFFICE, INCOMPATIBILITIES</w:t>
      </w:r>
    </w:p>
    <w:p w14:paraId="77EBE874" w14:textId="77777777" w:rsidR="002C26C6" w:rsidRPr="008D2994" w:rsidRDefault="002C26C6" w:rsidP="002C26C6">
      <w:pPr>
        <w:keepNext/>
        <w:spacing w:line="288" w:lineRule="auto"/>
        <w:ind w:left="720" w:hanging="720"/>
        <w:jc w:val="both"/>
        <w:rPr>
          <w:i/>
        </w:rPr>
      </w:pPr>
    </w:p>
    <w:p w14:paraId="77EBE875" w14:textId="77777777" w:rsidR="002C26C6" w:rsidRPr="008D2994" w:rsidRDefault="002C26C6" w:rsidP="006D1936">
      <w:pPr>
        <w:keepNext/>
        <w:spacing w:line="288" w:lineRule="auto"/>
        <w:ind w:left="720" w:hanging="720"/>
        <w:jc w:val="center"/>
        <w:rPr>
          <w:rFonts w:eastAsia="Times New Roman"/>
          <w:b/>
          <w:spacing w:val="-2"/>
          <w:lang w:eastAsia="en-US"/>
        </w:rPr>
      </w:pPr>
      <w:r w:rsidRPr="008D2994">
        <w:rPr>
          <w:b/>
        </w:rPr>
        <w:t>Rule 75</w:t>
      </w:r>
    </w:p>
    <w:p w14:paraId="77EBE876" w14:textId="77777777" w:rsidR="002C26C6" w:rsidRPr="008D2994" w:rsidRDefault="002C26C6" w:rsidP="006D1936">
      <w:pPr>
        <w:keepNext/>
        <w:spacing w:line="288" w:lineRule="auto"/>
        <w:ind w:left="720" w:hanging="720"/>
        <w:jc w:val="center"/>
        <w:rPr>
          <w:b/>
        </w:rPr>
      </w:pPr>
    </w:p>
    <w:p w14:paraId="77EBE877" w14:textId="77777777" w:rsidR="002C26C6" w:rsidRPr="008D2994" w:rsidRDefault="002C26C6">
      <w:pPr>
        <w:pStyle w:val="ListParagraph"/>
        <w:numPr>
          <w:ilvl w:val="0"/>
          <w:numId w:val="151"/>
        </w:numPr>
        <w:ind w:left="567" w:hanging="567"/>
        <w:rPr>
          <w:b/>
          <w:sz w:val="24"/>
          <w:szCs w:val="24"/>
        </w:rPr>
      </w:pPr>
      <w:r w:rsidRPr="008D2994">
        <w:rPr>
          <w:i/>
          <w:sz w:val="24"/>
          <w:szCs w:val="24"/>
        </w:rPr>
        <w:t xml:space="preserve">In practice members may withdraw </w:t>
      </w:r>
      <w:r w:rsidRPr="008D2994">
        <w:rPr>
          <w:i/>
          <w:spacing w:val="-2"/>
          <w:sz w:val="24"/>
          <w:szCs w:val="24"/>
        </w:rPr>
        <w:t xml:space="preserve">their resignation </w:t>
      </w:r>
      <w:r w:rsidRPr="008D2994">
        <w:rPr>
          <w:i/>
          <w:sz w:val="24"/>
          <w:szCs w:val="24"/>
        </w:rPr>
        <w:t xml:space="preserve">up until the </w:t>
      </w:r>
      <w:r w:rsidR="006D1936" w:rsidRPr="008D2994">
        <w:rPr>
          <w:i/>
          <w:sz w:val="24"/>
          <w:szCs w:val="24"/>
        </w:rPr>
        <w:t xml:space="preserve">date </w:t>
      </w:r>
      <w:r w:rsidRPr="008D2994">
        <w:rPr>
          <w:i/>
          <w:sz w:val="24"/>
          <w:szCs w:val="24"/>
        </w:rPr>
        <w:t>it is forwarded to the Council.</w:t>
      </w:r>
    </w:p>
    <w:p w14:paraId="77EBE878" w14:textId="77777777" w:rsidR="002C26C6" w:rsidRPr="008D2994" w:rsidRDefault="002C26C6" w:rsidP="00450810">
      <w:pPr>
        <w:keepNext/>
        <w:keepLines/>
        <w:spacing w:line="288" w:lineRule="auto"/>
        <w:ind w:left="720" w:hanging="720"/>
        <w:jc w:val="center"/>
        <w:rPr>
          <w:rFonts w:eastAsia="Times New Roman"/>
          <w:b/>
          <w:lang w:eastAsia="en-US"/>
        </w:rPr>
      </w:pPr>
      <w:r w:rsidRPr="008D2994">
        <w:rPr>
          <w:b/>
        </w:rPr>
        <w:lastRenderedPageBreak/>
        <w:t>Chapter VII</w:t>
      </w:r>
    </w:p>
    <w:p w14:paraId="77EBE879" w14:textId="77777777" w:rsidR="002C26C6" w:rsidRPr="008D2994" w:rsidRDefault="002C26C6" w:rsidP="00450810">
      <w:pPr>
        <w:keepNext/>
        <w:keepLines/>
        <w:spacing w:line="288" w:lineRule="auto"/>
        <w:ind w:left="720" w:hanging="720"/>
        <w:jc w:val="center"/>
        <w:rPr>
          <w:b/>
        </w:rPr>
      </w:pPr>
    </w:p>
    <w:p w14:paraId="77EBE87A" w14:textId="77777777" w:rsidR="002C26C6" w:rsidRPr="008D2994" w:rsidRDefault="002C26C6" w:rsidP="00450810">
      <w:pPr>
        <w:keepNext/>
        <w:keepLines/>
        <w:spacing w:line="288" w:lineRule="auto"/>
        <w:ind w:left="720" w:hanging="720"/>
        <w:jc w:val="center"/>
        <w:rPr>
          <w:rFonts w:eastAsia="Times New Roman"/>
          <w:b/>
          <w:lang w:eastAsia="en-US"/>
        </w:rPr>
      </w:pPr>
      <w:r w:rsidRPr="008D2994">
        <w:rPr>
          <w:b/>
        </w:rPr>
        <w:t>ADMINISTRATION OF THE COMMITTEE</w:t>
      </w:r>
    </w:p>
    <w:p w14:paraId="77EBE87B" w14:textId="77777777" w:rsidR="002C26C6" w:rsidRPr="008D2994" w:rsidRDefault="002C26C6" w:rsidP="00450810">
      <w:pPr>
        <w:keepNext/>
        <w:keepLines/>
        <w:spacing w:line="288" w:lineRule="auto"/>
      </w:pPr>
    </w:p>
    <w:p w14:paraId="77EBE87C" w14:textId="77777777" w:rsidR="002C26C6" w:rsidRPr="008D2994" w:rsidRDefault="002C26C6" w:rsidP="00450810">
      <w:pPr>
        <w:keepNext/>
        <w:keepLines/>
        <w:spacing w:line="288" w:lineRule="auto"/>
        <w:ind w:left="720" w:hanging="720"/>
        <w:jc w:val="center"/>
        <w:rPr>
          <w:rFonts w:eastAsia="Times New Roman"/>
          <w:b/>
          <w:lang w:eastAsia="en-US"/>
        </w:rPr>
      </w:pPr>
      <w:r w:rsidRPr="008D2994">
        <w:rPr>
          <w:b/>
        </w:rPr>
        <w:t>Rule 77</w:t>
      </w:r>
    </w:p>
    <w:p w14:paraId="77EBE87D" w14:textId="77777777" w:rsidR="002C26C6" w:rsidRPr="008D2994" w:rsidRDefault="002C26C6" w:rsidP="00450810">
      <w:pPr>
        <w:keepNext/>
        <w:keepLines/>
        <w:spacing w:line="288" w:lineRule="auto"/>
        <w:ind w:left="720" w:hanging="720"/>
        <w:jc w:val="center"/>
        <w:rPr>
          <w:b/>
        </w:rPr>
      </w:pPr>
    </w:p>
    <w:p w14:paraId="77EBE87E" w14:textId="77777777" w:rsidR="002C26C6" w:rsidRPr="008D2994" w:rsidRDefault="002C26C6" w:rsidP="00450810">
      <w:pPr>
        <w:pStyle w:val="ListParagraph"/>
        <w:keepNext/>
        <w:keepLines/>
        <w:numPr>
          <w:ilvl w:val="0"/>
          <w:numId w:val="154"/>
        </w:numPr>
        <w:ind w:left="567" w:hanging="567"/>
        <w:rPr>
          <w:i/>
          <w:spacing w:val="-2"/>
          <w:sz w:val="24"/>
          <w:szCs w:val="24"/>
        </w:rPr>
      </w:pPr>
      <w:r w:rsidRPr="008D2994">
        <w:rPr>
          <w:i/>
          <w:sz w:val="24"/>
          <w:szCs w:val="24"/>
        </w:rPr>
        <w:t>The European Economic and Social Committee and the Committee of the Regions may have joint services; the organisational and administrative arrangements for these services shall be determined by joint agreement.</w:t>
      </w:r>
    </w:p>
    <w:p w14:paraId="77EBE87F" w14:textId="77777777" w:rsidR="002C26C6" w:rsidRPr="008D2994" w:rsidRDefault="002C26C6" w:rsidP="006D1936">
      <w:pPr>
        <w:spacing w:line="288" w:lineRule="auto"/>
        <w:ind w:left="720" w:hanging="720"/>
        <w:jc w:val="both"/>
        <w:rPr>
          <w:i/>
          <w:spacing w:val="-2"/>
        </w:rPr>
      </w:pPr>
    </w:p>
    <w:p w14:paraId="77EBE880" w14:textId="77777777" w:rsidR="002C26C6" w:rsidRPr="008D2994" w:rsidRDefault="002C26C6" w:rsidP="00370AF1">
      <w:pPr>
        <w:pStyle w:val="ListParagraph"/>
        <w:numPr>
          <w:ilvl w:val="0"/>
          <w:numId w:val="154"/>
        </w:numPr>
        <w:ind w:left="567" w:hanging="567"/>
        <w:rPr>
          <w:i/>
          <w:spacing w:val="-2"/>
          <w:sz w:val="24"/>
          <w:szCs w:val="24"/>
        </w:rPr>
      </w:pPr>
      <w:r w:rsidRPr="008D2994">
        <w:rPr>
          <w:i/>
          <w:sz w:val="24"/>
          <w:szCs w:val="24"/>
        </w:rPr>
        <w:t>The secretaries-general of the European Economic and Social Committee and the Committee of the Regions shall jointly decide matters relating to the above common services. The secretary-general of the EESC shall inform the president and the bureau of such decisions as quickly as possible.</w:t>
      </w:r>
    </w:p>
    <w:p w14:paraId="77EBE881" w14:textId="77777777" w:rsidR="002C26C6" w:rsidRPr="008D2994" w:rsidRDefault="002C26C6" w:rsidP="006D1936">
      <w:pPr>
        <w:spacing w:line="288" w:lineRule="auto"/>
        <w:ind w:left="720" w:hanging="720"/>
        <w:jc w:val="both"/>
        <w:rPr>
          <w:i/>
          <w:spacing w:val="-2"/>
        </w:rPr>
      </w:pPr>
    </w:p>
    <w:p w14:paraId="77EBE882" w14:textId="77777777" w:rsidR="002C26C6" w:rsidRPr="008D2994" w:rsidRDefault="002C26C6" w:rsidP="00370AF1">
      <w:pPr>
        <w:pStyle w:val="ListParagraph"/>
        <w:numPr>
          <w:ilvl w:val="0"/>
          <w:numId w:val="154"/>
        </w:numPr>
        <w:ind w:left="567" w:hanging="567"/>
        <w:rPr>
          <w:i/>
          <w:iCs/>
          <w:sz w:val="24"/>
          <w:szCs w:val="24"/>
        </w:rPr>
      </w:pPr>
      <w:r w:rsidRPr="008D2994">
        <w:rPr>
          <w:i/>
          <w:iCs/>
          <w:sz w:val="24"/>
          <w:szCs w:val="24"/>
        </w:rPr>
        <w:t xml:space="preserve">The written report referred to in RP Rule 77(4), submitted to the president by the secretary-general, may be drawn up in the form of a </w:t>
      </w:r>
      <w:r w:rsidR="00E6735C" w:rsidRPr="008D2994">
        <w:rPr>
          <w:i/>
          <w:iCs/>
          <w:sz w:val="24"/>
          <w:szCs w:val="24"/>
        </w:rPr>
        <w:t>three</w:t>
      </w:r>
      <w:r w:rsidRPr="008D2994">
        <w:rPr>
          <w:i/>
          <w:iCs/>
          <w:sz w:val="24"/>
          <w:szCs w:val="24"/>
        </w:rPr>
        <w:t>-monthly activity report.</w:t>
      </w:r>
    </w:p>
    <w:p w14:paraId="77EBE883" w14:textId="77777777" w:rsidR="002C26C6" w:rsidRPr="008D2994" w:rsidRDefault="002C26C6" w:rsidP="002C26C6">
      <w:pPr>
        <w:spacing w:line="288" w:lineRule="auto"/>
        <w:ind w:left="709" w:hanging="709"/>
        <w:jc w:val="both"/>
        <w:rPr>
          <w:i/>
          <w:iCs/>
        </w:rPr>
      </w:pPr>
    </w:p>
    <w:p w14:paraId="77EBE884" w14:textId="77777777" w:rsidR="002C26C6" w:rsidRPr="008D2994" w:rsidRDefault="002C26C6" w:rsidP="00370AF1">
      <w:pPr>
        <w:pStyle w:val="ListParagraph"/>
        <w:numPr>
          <w:ilvl w:val="0"/>
          <w:numId w:val="154"/>
        </w:numPr>
        <w:ind w:left="567" w:hanging="567"/>
        <w:rPr>
          <w:i/>
          <w:sz w:val="24"/>
          <w:szCs w:val="24"/>
        </w:rPr>
      </w:pPr>
      <w:r w:rsidRPr="008D2994">
        <w:rPr>
          <w:i/>
          <w:sz w:val="24"/>
          <w:szCs w:val="24"/>
        </w:rPr>
        <w:t>The secretary-general shall submit a report on staffing policy and the human resources of the secretariat to the bureau each year.</w:t>
      </w:r>
    </w:p>
    <w:p w14:paraId="77EBE885" w14:textId="77777777" w:rsidR="002C26C6" w:rsidRPr="008D2994" w:rsidRDefault="002C26C6" w:rsidP="006D1936">
      <w:pPr>
        <w:spacing w:line="288" w:lineRule="auto"/>
        <w:jc w:val="both"/>
        <w:rPr>
          <w:i/>
        </w:rPr>
      </w:pPr>
    </w:p>
    <w:p w14:paraId="77EBE886" w14:textId="77777777" w:rsidR="002C26C6" w:rsidRPr="008D2994" w:rsidRDefault="002C26C6" w:rsidP="00E1603E">
      <w:pPr>
        <w:spacing w:line="288" w:lineRule="auto"/>
        <w:ind w:left="567"/>
        <w:jc w:val="both"/>
        <w:rPr>
          <w:i/>
          <w:iCs/>
        </w:rPr>
      </w:pPr>
      <w:r w:rsidRPr="008D2994">
        <w:rPr>
          <w:i/>
        </w:rPr>
        <w:t xml:space="preserve">This report shall deal in particular with the establishment plan of the secretariat, the policy for recruiting officials and other staff and social policy, including equal opportunities and developments regarding the gender balance, in accordance with </w:t>
      </w:r>
      <w:r w:rsidR="00717477" w:rsidRPr="008D2994">
        <w:rPr>
          <w:i/>
        </w:rPr>
        <w:t>the organizational competence of the bureau</w:t>
      </w:r>
      <w:r w:rsidRPr="008D2994">
        <w:rPr>
          <w:i/>
        </w:rPr>
        <w:t>.</w:t>
      </w:r>
    </w:p>
    <w:p w14:paraId="77EBE887" w14:textId="77777777" w:rsidR="0083560D" w:rsidRPr="008D2994" w:rsidRDefault="0083560D" w:rsidP="00224BB9"/>
    <w:p w14:paraId="77EBE888" w14:textId="77777777" w:rsidR="002C26C6" w:rsidRPr="008D2994" w:rsidRDefault="002C26C6" w:rsidP="002C26C6">
      <w:pPr>
        <w:spacing w:line="288" w:lineRule="auto"/>
        <w:ind w:left="720" w:hanging="720"/>
        <w:jc w:val="center"/>
        <w:rPr>
          <w:rFonts w:eastAsia="Times New Roman"/>
          <w:b/>
          <w:lang w:eastAsia="en-US"/>
        </w:rPr>
      </w:pPr>
      <w:r w:rsidRPr="008D2994">
        <w:rPr>
          <w:b/>
        </w:rPr>
        <w:t>Rule 79</w:t>
      </w:r>
    </w:p>
    <w:p w14:paraId="77EBE889" w14:textId="77777777" w:rsidR="002C26C6" w:rsidRPr="008D2994" w:rsidRDefault="002C26C6" w:rsidP="002C26C6">
      <w:pPr>
        <w:spacing w:line="288" w:lineRule="auto"/>
        <w:ind w:left="720" w:hanging="720"/>
        <w:jc w:val="center"/>
        <w:rPr>
          <w:b/>
        </w:rPr>
      </w:pPr>
    </w:p>
    <w:p w14:paraId="77EBE88A" w14:textId="77777777" w:rsidR="005C1A95" w:rsidRPr="008D2994" w:rsidRDefault="005C1A95" w:rsidP="005C1A95">
      <w:pPr>
        <w:pStyle w:val="ListParagraph"/>
        <w:numPr>
          <w:ilvl w:val="0"/>
          <w:numId w:val="158"/>
        </w:numPr>
        <w:ind w:left="567" w:hanging="567"/>
        <w:rPr>
          <w:i/>
          <w:spacing w:val="-2"/>
          <w:sz w:val="24"/>
          <w:szCs w:val="24"/>
        </w:rPr>
      </w:pPr>
      <w:r w:rsidRPr="008D2994">
        <w:rPr>
          <w:i/>
          <w:sz w:val="24"/>
          <w:szCs w:val="24"/>
        </w:rPr>
        <w:t>The term "head of unit of legislative work" corresponds to the heads of unit responsible for the secretariats of the Committee's sections and CCMI, in the context of the Committee's consultative function.</w:t>
      </w:r>
    </w:p>
    <w:p w14:paraId="77EBE88B" w14:textId="77777777" w:rsidR="005C1A95" w:rsidRPr="008D2994" w:rsidRDefault="005C1A95" w:rsidP="005C1A95">
      <w:pPr>
        <w:spacing w:line="288" w:lineRule="auto"/>
        <w:ind w:left="720" w:hanging="720"/>
        <w:jc w:val="both"/>
        <w:rPr>
          <w:i/>
          <w:spacing w:val="-2"/>
        </w:rPr>
      </w:pPr>
    </w:p>
    <w:p w14:paraId="77EBE88C" w14:textId="77777777" w:rsidR="002C26C6" w:rsidRPr="008D2994" w:rsidRDefault="002C26C6" w:rsidP="006A21F5">
      <w:pPr>
        <w:keepNext/>
        <w:keepLines/>
        <w:spacing w:line="288" w:lineRule="auto"/>
        <w:ind w:left="720" w:hanging="720"/>
        <w:jc w:val="center"/>
        <w:rPr>
          <w:rFonts w:eastAsia="Times New Roman"/>
          <w:b/>
          <w:lang w:eastAsia="en-US"/>
        </w:rPr>
      </w:pPr>
      <w:r w:rsidRPr="008D2994">
        <w:rPr>
          <w:b/>
        </w:rPr>
        <w:t>Rule 82</w:t>
      </w:r>
    </w:p>
    <w:p w14:paraId="77EBE88D" w14:textId="77777777" w:rsidR="002C26C6" w:rsidRPr="008D2994" w:rsidRDefault="002C26C6" w:rsidP="006A21F5">
      <w:pPr>
        <w:keepNext/>
        <w:keepLines/>
        <w:spacing w:line="288" w:lineRule="auto"/>
        <w:ind w:left="720" w:hanging="720"/>
        <w:jc w:val="center"/>
        <w:rPr>
          <w:b/>
        </w:rPr>
      </w:pPr>
    </w:p>
    <w:p w14:paraId="77EBE88E" w14:textId="77777777" w:rsidR="002C26C6" w:rsidRPr="008D2994" w:rsidRDefault="002C26C6" w:rsidP="008C3F04">
      <w:pPr>
        <w:pStyle w:val="ListParagraph"/>
        <w:numPr>
          <w:ilvl w:val="0"/>
          <w:numId w:val="162"/>
        </w:numPr>
        <w:ind w:left="567" w:hanging="567"/>
        <w:rPr>
          <w:i/>
          <w:spacing w:val="-2"/>
          <w:sz w:val="24"/>
          <w:szCs w:val="24"/>
        </w:rPr>
      </w:pPr>
      <w:r w:rsidRPr="008D2994">
        <w:rPr>
          <w:i/>
          <w:sz w:val="24"/>
          <w:szCs w:val="24"/>
        </w:rPr>
        <w:t xml:space="preserve">Before finalising the estimates of the expenditure and revenue of the Committee, the bureau, with the vice-president </w:t>
      </w:r>
      <w:r w:rsidRPr="008D2994">
        <w:rPr>
          <w:i/>
          <w:spacing w:val="-2"/>
          <w:sz w:val="24"/>
          <w:szCs w:val="24"/>
        </w:rPr>
        <w:t>responsible for</w:t>
      </w:r>
      <w:r w:rsidRPr="008D2994">
        <w:rPr>
          <w:i/>
          <w:sz w:val="24"/>
          <w:szCs w:val="24"/>
        </w:rPr>
        <w:t xml:space="preserve"> financial and budgetary affairs speaking on its behalf, shall make a brief statement to the assembly; comments may be made on this occasion.</w:t>
      </w:r>
    </w:p>
    <w:p w14:paraId="77EBE88F" w14:textId="77777777" w:rsidR="002C26C6" w:rsidRPr="008D2994" w:rsidRDefault="002C26C6" w:rsidP="008B470E">
      <w:pPr>
        <w:spacing w:line="288" w:lineRule="auto"/>
        <w:jc w:val="both"/>
        <w:rPr>
          <w:i/>
          <w:spacing w:val="-2"/>
        </w:rPr>
      </w:pPr>
    </w:p>
    <w:p w14:paraId="77EBE890" w14:textId="77777777" w:rsidR="002C26C6" w:rsidRPr="008D2994" w:rsidRDefault="002C26C6" w:rsidP="008C3F04">
      <w:pPr>
        <w:pStyle w:val="ListParagraph"/>
        <w:numPr>
          <w:ilvl w:val="0"/>
          <w:numId w:val="162"/>
        </w:numPr>
        <w:ind w:left="567" w:hanging="567"/>
        <w:rPr>
          <w:b/>
          <w:sz w:val="24"/>
          <w:szCs w:val="24"/>
        </w:rPr>
      </w:pPr>
      <w:r w:rsidRPr="008D2994">
        <w:rPr>
          <w:i/>
          <w:sz w:val="24"/>
          <w:szCs w:val="24"/>
        </w:rPr>
        <w:t xml:space="preserve">The president, with the vice-president responsible for financial and budgetary affairs speaking on his behalf, shall inform the assembly of the budget allocated to the Committee by the budgetary authorities and shall comment on its major features. At the </w:t>
      </w:r>
      <w:r w:rsidRPr="008D2994">
        <w:rPr>
          <w:i/>
          <w:sz w:val="24"/>
          <w:szCs w:val="24"/>
        </w:rPr>
        <w:lastRenderedPageBreak/>
        <w:t>end of each financial year, he shall report to the assembly on the implementation of the budget. These statements shall not be followed by a debate.</w:t>
      </w:r>
    </w:p>
    <w:p w14:paraId="77EBE891" w14:textId="77777777" w:rsidR="002C26C6" w:rsidRPr="008D2994" w:rsidRDefault="002C26C6" w:rsidP="00D63F1B">
      <w:pPr>
        <w:spacing w:line="288" w:lineRule="auto"/>
        <w:ind w:left="720" w:hanging="720"/>
        <w:jc w:val="both"/>
        <w:rPr>
          <w:i/>
        </w:rPr>
      </w:pPr>
    </w:p>
    <w:p w14:paraId="77EBE892" w14:textId="77777777" w:rsidR="002C26C6" w:rsidRPr="008D2994" w:rsidRDefault="002C26C6" w:rsidP="00D63F1B">
      <w:pPr>
        <w:keepNext/>
        <w:spacing w:line="288" w:lineRule="auto"/>
        <w:jc w:val="center"/>
        <w:rPr>
          <w:rFonts w:eastAsia="Times New Roman"/>
          <w:b/>
          <w:lang w:eastAsia="en-US"/>
        </w:rPr>
      </w:pPr>
      <w:r w:rsidRPr="008D2994">
        <w:rPr>
          <w:b/>
        </w:rPr>
        <w:t>Chapter VIII</w:t>
      </w:r>
    </w:p>
    <w:p w14:paraId="77EBE893" w14:textId="77777777" w:rsidR="002C26C6" w:rsidRPr="008D2994" w:rsidRDefault="002C26C6" w:rsidP="00D63F1B">
      <w:pPr>
        <w:keepNext/>
        <w:spacing w:line="288" w:lineRule="auto"/>
        <w:jc w:val="center"/>
        <w:rPr>
          <w:b/>
        </w:rPr>
      </w:pPr>
    </w:p>
    <w:p w14:paraId="77EBE894" w14:textId="77777777" w:rsidR="002C26C6" w:rsidRPr="008D2994" w:rsidRDefault="002C26C6" w:rsidP="00D63F1B">
      <w:pPr>
        <w:keepNext/>
        <w:spacing w:line="288" w:lineRule="auto"/>
        <w:jc w:val="center"/>
        <w:rPr>
          <w:rFonts w:eastAsia="Times New Roman"/>
          <w:b/>
          <w:lang w:eastAsia="en-US"/>
        </w:rPr>
      </w:pPr>
      <w:r w:rsidRPr="008D2994">
        <w:rPr>
          <w:b/>
        </w:rPr>
        <w:t>GENERAL PROVISIONS</w:t>
      </w:r>
    </w:p>
    <w:p w14:paraId="77EBE895" w14:textId="77777777" w:rsidR="002C26C6" w:rsidRPr="008D2994" w:rsidRDefault="002C26C6" w:rsidP="002C26C6">
      <w:pPr>
        <w:keepNext/>
        <w:spacing w:line="288" w:lineRule="auto"/>
        <w:jc w:val="center"/>
      </w:pPr>
    </w:p>
    <w:p w14:paraId="77EBE896" w14:textId="77777777" w:rsidR="002C26C6" w:rsidRPr="008D2994" w:rsidRDefault="002C26C6" w:rsidP="005C65C8">
      <w:pPr>
        <w:keepNext/>
        <w:spacing w:line="288" w:lineRule="auto"/>
        <w:jc w:val="center"/>
        <w:rPr>
          <w:rFonts w:eastAsia="Times New Roman"/>
          <w:b/>
          <w:lang w:eastAsia="en-US"/>
        </w:rPr>
      </w:pPr>
      <w:r w:rsidRPr="008D2994">
        <w:rPr>
          <w:b/>
        </w:rPr>
        <w:t>Rule 85</w:t>
      </w:r>
    </w:p>
    <w:p w14:paraId="77EBE897" w14:textId="77777777" w:rsidR="002C26C6" w:rsidRPr="008D2994" w:rsidRDefault="002C26C6" w:rsidP="005C65C8">
      <w:pPr>
        <w:keepNext/>
        <w:spacing w:line="288" w:lineRule="auto"/>
        <w:ind w:left="709" w:hanging="709"/>
        <w:jc w:val="both"/>
        <w:rPr>
          <w:b/>
          <w:spacing w:val="-2"/>
        </w:rPr>
      </w:pPr>
    </w:p>
    <w:p w14:paraId="77EBE898" w14:textId="77777777" w:rsidR="002C26C6" w:rsidRPr="008D2994" w:rsidRDefault="002C26C6" w:rsidP="008C3F04">
      <w:pPr>
        <w:pStyle w:val="ListParagraph"/>
        <w:numPr>
          <w:ilvl w:val="0"/>
          <w:numId w:val="167"/>
        </w:numPr>
        <w:ind w:left="567" w:hanging="567"/>
        <w:rPr>
          <w:i/>
          <w:spacing w:val="-2"/>
          <w:sz w:val="24"/>
          <w:szCs w:val="24"/>
        </w:rPr>
      </w:pPr>
      <w:r w:rsidRPr="008D2994">
        <w:rPr>
          <w:i/>
          <w:sz w:val="24"/>
          <w:szCs w:val="24"/>
        </w:rPr>
        <w:t>The terms used in these implementing provisions for the various offices are not gender-specific.</w:t>
      </w:r>
    </w:p>
    <w:p w14:paraId="77EBE899" w14:textId="77777777" w:rsidR="002C26C6" w:rsidRPr="008D2994" w:rsidRDefault="002C26C6" w:rsidP="00D63F1B">
      <w:pPr>
        <w:spacing w:line="288" w:lineRule="auto"/>
        <w:ind w:left="709" w:hanging="709"/>
        <w:jc w:val="both"/>
        <w:rPr>
          <w:i/>
          <w:spacing w:val="-2"/>
        </w:rPr>
      </w:pPr>
    </w:p>
    <w:p w14:paraId="77EBE89A" w14:textId="77777777" w:rsidR="002C26C6" w:rsidRPr="008D2994" w:rsidRDefault="002C26C6" w:rsidP="005C65C8">
      <w:pPr>
        <w:spacing w:line="288" w:lineRule="auto"/>
        <w:ind w:left="709" w:hanging="709"/>
        <w:jc w:val="center"/>
        <w:rPr>
          <w:rFonts w:eastAsia="Times New Roman"/>
          <w:b/>
          <w:spacing w:val="-3"/>
          <w:lang w:eastAsia="en-US"/>
        </w:rPr>
      </w:pPr>
      <w:r w:rsidRPr="008D2994">
        <w:rPr>
          <w:b/>
        </w:rPr>
        <w:t>Rule 86</w:t>
      </w:r>
    </w:p>
    <w:p w14:paraId="77EBE89B" w14:textId="77777777" w:rsidR="002C26C6" w:rsidRPr="008D2994" w:rsidRDefault="002C26C6" w:rsidP="005C65C8">
      <w:pPr>
        <w:spacing w:line="288" w:lineRule="auto"/>
        <w:ind w:left="709" w:hanging="709"/>
        <w:jc w:val="both"/>
        <w:rPr>
          <w:spacing w:val="-3"/>
        </w:rPr>
      </w:pPr>
    </w:p>
    <w:p w14:paraId="77EBE89C" w14:textId="77777777" w:rsidR="002C26C6" w:rsidRPr="008D2994" w:rsidRDefault="002C26C6" w:rsidP="008C3F04">
      <w:pPr>
        <w:pStyle w:val="ListParagraph"/>
        <w:numPr>
          <w:ilvl w:val="0"/>
          <w:numId w:val="169"/>
        </w:numPr>
        <w:ind w:left="567" w:hanging="567"/>
        <w:rPr>
          <w:i/>
          <w:spacing w:val="-3"/>
          <w:sz w:val="24"/>
          <w:szCs w:val="24"/>
        </w:rPr>
      </w:pPr>
      <w:r w:rsidRPr="008D2994">
        <w:rPr>
          <w:i/>
          <w:sz w:val="24"/>
          <w:szCs w:val="24"/>
        </w:rPr>
        <w:t>The Committee shall decide on the setting-up of the rules of procedure panel, its composition, its president and, if necessary, its vice-presidents, and on the appointment of a rapporteur-general and the date of entry into force by a majority of the votes cast, in accordance with RP Rule 61.</w:t>
      </w:r>
    </w:p>
    <w:p w14:paraId="77EBE89D" w14:textId="77777777" w:rsidR="002C26C6" w:rsidRPr="008D2994" w:rsidRDefault="002C26C6" w:rsidP="005C65C8">
      <w:pPr>
        <w:spacing w:line="288" w:lineRule="auto"/>
        <w:ind w:left="709" w:hanging="709"/>
        <w:jc w:val="both"/>
        <w:rPr>
          <w:i/>
          <w:spacing w:val="-3"/>
        </w:rPr>
      </w:pPr>
    </w:p>
    <w:p w14:paraId="77EBE89E" w14:textId="77777777" w:rsidR="002C26C6" w:rsidRPr="002649A3" w:rsidRDefault="002C26C6" w:rsidP="006A21F5">
      <w:pPr>
        <w:pStyle w:val="ListParagraph"/>
        <w:numPr>
          <w:ilvl w:val="0"/>
          <w:numId w:val="169"/>
        </w:numPr>
        <w:ind w:left="567" w:hanging="567"/>
        <w:rPr>
          <w:i/>
          <w:sz w:val="24"/>
          <w:szCs w:val="24"/>
        </w:rPr>
      </w:pPr>
      <w:r w:rsidRPr="002649A3">
        <w:rPr>
          <w:i/>
          <w:sz w:val="24"/>
          <w:szCs w:val="24"/>
        </w:rPr>
        <w:t>Amendments may be tabled to the draft of the RP submitted by the rapporteur-general, in accordance with Rule 55, and will be voted on in accordance with RP Rule 61. Adoption of the RP shall be subject to their approval by an absolute majority of the members.</w:t>
      </w:r>
    </w:p>
    <w:p w14:paraId="77EBE89F" w14:textId="77777777" w:rsidR="002C26C6" w:rsidRPr="008D2994" w:rsidRDefault="002C26C6" w:rsidP="002C26C6">
      <w:pPr>
        <w:spacing w:line="288" w:lineRule="auto"/>
        <w:ind w:left="709" w:hanging="709"/>
        <w:jc w:val="center"/>
        <w:rPr>
          <w:b/>
          <w:spacing w:val="-3"/>
        </w:rPr>
      </w:pPr>
    </w:p>
    <w:p w14:paraId="77EBE8A0" w14:textId="77777777" w:rsidR="002C26C6" w:rsidRPr="008D2994" w:rsidRDefault="002C26C6" w:rsidP="005C65C8">
      <w:pPr>
        <w:spacing w:line="288" w:lineRule="auto"/>
        <w:ind w:left="709" w:hanging="709"/>
        <w:jc w:val="center"/>
        <w:rPr>
          <w:rFonts w:eastAsia="Times New Roman"/>
          <w:b/>
          <w:spacing w:val="-3"/>
          <w:lang w:eastAsia="en-US"/>
        </w:rPr>
      </w:pPr>
      <w:r w:rsidRPr="008D2994">
        <w:rPr>
          <w:b/>
        </w:rPr>
        <w:t>Rule 87</w:t>
      </w:r>
    </w:p>
    <w:p w14:paraId="77EBE8A1" w14:textId="77777777" w:rsidR="002C26C6" w:rsidRPr="008D2994" w:rsidRDefault="002C26C6" w:rsidP="00D63F1B">
      <w:pPr>
        <w:spacing w:line="288" w:lineRule="auto"/>
        <w:ind w:left="709" w:hanging="709"/>
        <w:jc w:val="both"/>
        <w:rPr>
          <w:spacing w:val="-3"/>
        </w:rPr>
      </w:pPr>
    </w:p>
    <w:p w14:paraId="77EBE8A2" w14:textId="77777777" w:rsidR="002C26C6" w:rsidRPr="008D2994" w:rsidRDefault="005C65C8" w:rsidP="00D63F1B">
      <w:pPr>
        <w:pStyle w:val="ListParagraph"/>
        <w:numPr>
          <w:ilvl w:val="0"/>
          <w:numId w:val="174"/>
        </w:numPr>
        <w:ind w:left="567" w:hanging="567"/>
        <w:rPr>
          <w:i/>
        </w:rPr>
      </w:pPr>
      <w:r w:rsidRPr="008D2994">
        <w:rPr>
          <w:i/>
          <w:sz w:val="24"/>
          <w:szCs w:val="24"/>
        </w:rPr>
        <w:t xml:space="preserve">The purpose of the implementing provisions is to clarify the Rules of Procedure, where necessary by supplementing them. </w:t>
      </w:r>
      <w:r w:rsidR="002C26C6" w:rsidRPr="008D2994">
        <w:rPr>
          <w:i/>
          <w:sz w:val="24"/>
          <w:szCs w:val="24"/>
        </w:rPr>
        <w:t>The implementing provisions shall be adopted by the bureau</w:t>
      </w:r>
      <w:r w:rsidRPr="008D2994">
        <w:rPr>
          <w:i/>
          <w:sz w:val="24"/>
          <w:szCs w:val="24"/>
        </w:rPr>
        <w:t xml:space="preserve"> and submitted for the approval of the plenary assembly</w:t>
      </w:r>
      <w:r w:rsidR="002C26C6" w:rsidRPr="008D2994">
        <w:rPr>
          <w:i/>
          <w:sz w:val="24"/>
          <w:szCs w:val="24"/>
        </w:rPr>
        <w:t>.</w:t>
      </w:r>
    </w:p>
    <w:p w14:paraId="77EBE8A3" w14:textId="77777777" w:rsidR="002C26C6" w:rsidRPr="008D2994" w:rsidRDefault="002C26C6" w:rsidP="00D63F1B">
      <w:pPr>
        <w:spacing w:line="288" w:lineRule="auto"/>
        <w:ind w:left="709" w:hanging="709"/>
        <w:jc w:val="both"/>
        <w:rPr>
          <w:i/>
        </w:rPr>
      </w:pPr>
    </w:p>
    <w:p w14:paraId="77EBE8A4" w14:textId="77777777" w:rsidR="002C26C6" w:rsidRPr="008D2994" w:rsidRDefault="002C26C6" w:rsidP="00D63F1B">
      <w:pPr>
        <w:pStyle w:val="ListParagraph"/>
        <w:numPr>
          <w:ilvl w:val="0"/>
          <w:numId w:val="174"/>
        </w:numPr>
        <w:ind w:left="567" w:hanging="567"/>
        <w:rPr>
          <w:i/>
        </w:rPr>
      </w:pPr>
      <w:r w:rsidRPr="008D2994">
        <w:rPr>
          <w:i/>
          <w:sz w:val="24"/>
          <w:szCs w:val="24"/>
        </w:rPr>
        <w:t>They shall come into force once they are adopted</w:t>
      </w:r>
      <w:r w:rsidR="00F63E50" w:rsidRPr="008D2994">
        <w:rPr>
          <w:i/>
          <w:sz w:val="24"/>
          <w:szCs w:val="24"/>
        </w:rPr>
        <w:t xml:space="preserve"> by the plenary assembly</w:t>
      </w:r>
      <w:r w:rsidRPr="008D2994">
        <w:rPr>
          <w:i/>
          <w:sz w:val="24"/>
          <w:szCs w:val="24"/>
        </w:rPr>
        <w:t>.</w:t>
      </w:r>
    </w:p>
    <w:p w14:paraId="77EBE8A5" w14:textId="77777777" w:rsidR="002C26C6" w:rsidRPr="008D2994" w:rsidRDefault="002C26C6" w:rsidP="00D63F1B">
      <w:pPr>
        <w:spacing w:line="288" w:lineRule="auto"/>
        <w:ind w:left="720" w:hanging="720"/>
        <w:jc w:val="both"/>
        <w:rPr>
          <w:i/>
        </w:rPr>
      </w:pPr>
    </w:p>
    <w:p w14:paraId="77EBE8A6" w14:textId="77777777" w:rsidR="002C26C6" w:rsidRDefault="00487CD4" w:rsidP="00F63E50">
      <w:pPr>
        <w:spacing w:line="288" w:lineRule="auto"/>
        <w:ind w:left="720" w:hanging="720"/>
        <w:jc w:val="center"/>
        <w:rPr>
          <w:i/>
        </w:rPr>
      </w:pPr>
      <w:r>
        <w:rPr>
          <w:i/>
        </w:rPr>
        <w:t>*</w:t>
      </w:r>
      <w:r>
        <w:rPr>
          <w:i/>
        </w:rPr>
        <w:tab/>
        <w:t>*</w:t>
      </w:r>
      <w:r>
        <w:rPr>
          <w:i/>
        </w:rPr>
        <w:tab/>
        <w:t>*</w:t>
      </w:r>
    </w:p>
    <w:p w14:paraId="77EBE8A7" w14:textId="77777777" w:rsidR="00450810" w:rsidRDefault="00450810" w:rsidP="00F63E50">
      <w:pPr>
        <w:spacing w:line="288" w:lineRule="auto"/>
        <w:ind w:left="720" w:hanging="720"/>
        <w:jc w:val="center"/>
        <w:rPr>
          <w:i/>
        </w:rPr>
      </w:pPr>
    </w:p>
    <w:p w14:paraId="77EBE8A8" w14:textId="77777777" w:rsidR="00450810" w:rsidRPr="008D2994" w:rsidRDefault="00450810" w:rsidP="00F63E50">
      <w:pPr>
        <w:spacing w:line="288" w:lineRule="auto"/>
        <w:ind w:left="720" w:hanging="720"/>
        <w:jc w:val="center"/>
        <w:rPr>
          <w:i/>
        </w:rPr>
      </w:pPr>
    </w:p>
    <w:p w14:paraId="77EBE8A9" w14:textId="77777777" w:rsidR="002C26C6" w:rsidRPr="008D2994" w:rsidRDefault="002C26C6" w:rsidP="002C26C6">
      <w:pPr>
        <w:spacing w:line="288" w:lineRule="auto"/>
        <w:ind w:left="720" w:hanging="720"/>
        <w:jc w:val="center"/>
        <w:rPr>
          <w:i/>
        </w:rPr>
        <w:sectPr w:rsidR="002C26C6" w:rsidRPr="008D2994" w:rsidSect="00AE0EE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8"/>
          <w:docGrid w:linePitch="326"/>
        </w:sectPr>
      </w:pPr>
    </w:p>
    <w:p w14:paraId="77EBE8AA" w14:textId="77777777" w:rsidR="002C26C6" w:rsidRPr="008D2994" w:rsidRDefault="002C26C6" w:rsidP="00F63E50">
      <w:pPr>
        <w:pStyle w:val="BodyText"/>
        <w:jc w:val="center"/>
        <w:rPr>
          <w:b/>
          <w:sz w:val="24"/>
        </w:rPr>
      </w:pPr>
      <w:r w:rsidRPr="008D2994">
        <w:rPr>
          <w:b/>
          <w:sz w:val="24"/>
        </w:rPr>
        <w:lastRenderedPageBreak/>
        <w:t>APPENDIX</w:t>
      </w:r>
    </w:p>
    <w:p w14:paraId="77EBE8AB" w14:textId="77777777" w:rsidR="002C26C6" w:rsidRPr="008D2994" w:rsidRDefault="002C26C6" w:rsidP="00F63E50">
      <w:pPr>
        <w:pStyle w:val="BodyText"/>
        <w:jc w:val="center"/>
        <w:rPr>
          <w:sz w:val="24"/>
        </w:rPr>
      </w:pPr>
    </w:p>
    <w:p w14:paraId="77EBE8AC" w14:textId="77777777" w:rsidR="002C26C6" w:rsidRPr="008D2994" w:rsidRDefault="002C26C6" w:rsidP="00F63E50">
      <w:pPr>
        <w:jc w:val="center"/>
        <w:rPr>
          <w:b/>
          <w:spacing w:val="-2"/>
        </w:rPr>
      </w:pPr>
      <w:r w:rsidRPr="008D2994">
        <w:rPr>
          <w:b/>
        </w:rPr>
        <w:t>List and terms of reference of the sections</w:t>
      </w:r>
      <w:r w:rsidR="00F56834" w:rsidRPr="008D2994">
        <w:rPr>
          <w:b/>
        </w:rPr>
        <w:br/>
      </w:r>
      <w:r w:rsidRPr="008D2994">
        <w:rPr>
          <w:b/>
        </w:rPr>
        <w:t>of the European Economic and Social Committee</w:t>
      </w:r>
    </w:p>
    <w:p w14:paraId="77EBE8AD" w14:textId="77777777" w:rsidR="002C26C6" w:rsidRPr="008D2994" w:rsidRDefault="002C26C6" w:rsidP="002C26C6">
      <w:pPr>
        <w:pStyle w:val="BodyText"/>
        <w:rPr>
          <w:b/>
          <w:sz w:val="24"/>
        </w:rPr>
      </w:pPr>
    </w:p>
    <w:p w14:paraId="77EBE8AE" w14:textId="77777777" w:rsidR="002E25A6" w:rsidRPr="008D2994" w:rsidRDefault="002E25A6" w:rsidP="002E25A6"/>
    <w:p w14:paraId="77EBE8AF" w14:textId="77777777" w:rsidR="002E25A6" w:rsidRPr="008D2994" w:rsidRDefault="002E25A6" w:rsidP="002E25A6">
      <w:pPr>
        <w:pStyle w:val="ListParagraph"/>
        <w:numPr>
          <w:ilvl w:val="0"/>
          <w:numId w:val="71"/>
        </w:numPr>
        <w:ind w:left="567" w:hanging="567"/>
        <w:rPr>
          <w:b/>
          <w:spacing w:val="-2"/>
        </w:rPr>
      </w:pPr>
      <w:r w:rsidRPr="008D2994">
        <w:rPr>
          <w:b/>
        </w:rPr>
        <w:t>Section for Economic and Monetary Union and Economic and Social Cohesion (ECO)</w:t>
      </w:r>
    </w:p>
    <w:p w14:paraId="77EBE8B0" w14:textId="77777777" w:rsidR="002E25A6" w:rsidRPr="008D2994" w:rsidRDefault="002E25A6" w:rsidP="002E25A6">
      <w:pPr>
        <w:keepNext/>
      </w:pPr>
    </w:p>
    <w:p w14:paraId="77EBE8B1" w14:textId="77777777" w:rsidR="002E25A6" w:rsidRPr="008D2994" w:rsidRDefault="002E25A6" w:rsidP="002E25A6">
      <w:pPr>
        <w:pStyle w:val="ListParagraph"/>
        <w:numPr>
          <w:ilvl w:val="2"/>
          <w:numId w:val="72"/>
        </w:numPr>
        <w:ind w:left="567" w:hanging="567"/>
      </w:pPr>
      <w:r w:rsidRPr="008D2994">
        <w:t>Macroeconomic policies for sustainable growth and stability (including monetary policy)</w:t>
      </w:r>
    </w:p>
    <w:p w14:paraId="77EBE8B2" w14:textId="77777777" w:rsidR="002E25A6" w:rsidRPr="008D2994" w:rsidRDefault="002E25A6" w:rsidP="002E25A6">
      <w:pPr>
        <w:pStyle w:val="ListParagraph"/>
        <w:numPr>
          <w:ilvl w:val="2"/>
          <w:numId w:val="72"/>
        </w:numPr>
        <w:ind w:left="567" w:hanging="567"/>
        <w:rPr>
          <w:spacing w:val="-2"/>
        </w:rPr>
      </w:pPr>
      <w:r w:rsidRPr="008D2994">
        <w:t>EU budget</w:t>
      </w:r>
    </w:p>
    <w:p w14:paraId="77EBE8B3" w14:textId="77777777" w:rsidR="002E25A6" w:rsidRPr="008D2994" w:rsidRDefault="002E25A6" w:rsidP="002E25A6">
      <w:pPr>
        <w:pStyle w:val="ListParagraph"/>
        <w:numPr>
          <w:ilvl w:val="2"/>
          <w:numId w:val="72"/>
        </w:numPr>
        <w:tabs>
          <w:tab w:val="left" w:pos="720"/>
          <w:tab w:val="left" w:pos="1440"/>
          <w:tab w:val="left" w:pos="2179"/>
        </w:tabs>
        <w:ind w:left="567" w:hanging="567"/>
        <w:rPr>
          <w:spacing w:val="-2"/>
        </w:rPr>
      </w:pPr>
      <w:r w:rsidRPr="008D2994">
        <w:t>Statistics</w:t>
      </w:r>
    </w:p>
    <w:p w14:paraId="77EBE8B4" w14:textId="77777777" w:rsidR="002E25A6" w:rsidRPr="008D2994" w:rsidRDefault="002E25A6" w:rsidP="002E25A6">
      <w:pPr>
        <w:pStyle w:val="ListParagraph"/>
        <w:numPr>
          <w:ilvl w:val="2"/>
          <w:numId w:val="72"/>
        </w:numPr>
        <w:ind w:left="567" w:hanging="567"/>
        <w:rPr>
          <w:spacing w:val="-2"/>
        </w:rPr>
      </w:pPr>
      <w:r w:rsidRPr="008D2994">
        <w:t>Taxation</w:t>
      </w:r>
    </w:p>
    <w:p w14:paraId="77EBE8B5" w14:textId="77777777" w:rsidR="002E25A6" w:rsidRPr="008D2994" w:rsidRDefault="002E25A6" w:rsidP="002E25A6">
      <w:pPr>
        <w:pStyle w:val="ListParagraph"/>
        <w:numPr>
          <w:ilvl w:val="2"/>
          <w:numId w:val="72"/>
        </w:numPr>
        <w:ind w:left="567" w:hanging="567"/>
        <w:rPr>
          <w:spacing w:val="-2"/>
        </w:rPr>
      </w:pPr>
      <w:r w:rsidRPr="008D2994">
        <w:t>Financial markets</w:t>
      </w:r>
    </w:p>
    <w:p w14:paraId="77EBE8B6" w14:textId="77777777" w:rsidR="002E25A6" w:rsidRPr="008D2994" w:rsidRDefault="002E25A6" w:rsidP="002E25A6">
      <w:pPr>
        <w:pStyle w:val="ListParagraph"/>
        <w:numPr>
          <w:ilvl w:val="2"/>
          <w:numId w:val="72"/>
        </w:numPr>
        <w:ind w:left="567" w:hanging="567"/>
      </w:pPr>
      <w:r w:rsidRPr="008D2994">
        <w:t>Cohesion policies (including regional, territorial and urban policies)</w:t>
      </w:r>
    </w:p>
    <w:p w14:paraId="77EBE8B7" w14:textId="77777777" w:rsidR="002E25A6" w:rsidRPr="008D2994" w:rsidRDefault="002E25A6" w:rsidP="002E25A6"/>
    <w:p w14:paraId="77EBE8B8" w14:textId="77777777" w:rsidR="002E25A6" w:rsidRPr="008D2994" w:rsidRDefault="002E25A6" w:rsidP="002E25A6">
      <w:pPr>
        <w:pStyle w:val="ListParagraph"/>
        <w:numPr>
          <w:ilvl w:val="0"/>
          <w:numId w:val="71"/>
        </w:numPr>
        <w:ind w:left="567" w:hanging="567"/>
        <w:rPr>
          <w:b/>
          <w:spacing w:val="-2"/>
        </w:rPr>
      </w:pPr>
      <w:r w:rsidRPr="008D2994">
        <w:rPr>
          <w:b/>
        </w:rPr>
        <w:t>Section for the Single Market, Production and Consumption (INT)</w:t>
      </w:r>
    </w:p>
    <w:p w14:paraId="77EBE8B9" w14:textId="77777777" w:rsidR="002E25A6" w:rsidRPr="008D2994" w:rsidRDefault="002E25A6" w:rsidP="002E25A6">
      <w:pPr>
        <w:keepNext/>
        <w:rPr>
          <w:spacing w:val="-2"/>
        </w:rPr>
      </w:pPr>
    </w:p>
    <w:p w14:paraId="77EBE8BA" w14:textId="77777777" w:rsidR="002E25A6" w:rsidRPr="008D2994" w:rsidRDefault="002E25A6" w:rsidP="002E25A6">
      <w:pPr>
        <w:pStyle w:val="ListParagraph"/>
        <w:numPr>
          <w:ilvl w:val="2"/>
          <w:numId w:val="72"/>
        </w:numPr>
        <w:ind w:left="567" w:hanging="567"/>
      </w:pPr>
      <w:r w:rsidRPr="008D2994">
        <w:t>Sustainable development in the framework of the single market, production and consumption</w:t>
      </w:r>
    </w:p>
    <w:p w14:paraId="77EBE8BB" w14:textId="77777777" w:rsidR="002E25A6" w:rsidRPr="008D2994" w:rsidRDefault="002E25A6" w:rsidP="002E25A6">
      <w:pPr>
        <w:pStyle w:val="ListParagraph"/>
        <w:numPr>
          <w:ilvl w:val="2"/>
          <w:numId w:val="72"/>
        </w:numPr>
        <w:ind w:left="567" w:hanging="567"/>
      </w:pPr>
      <w:r w:rsidRPr="008D2994">
        <w:t xml:space="preserve">Industrial policies </w:t>
      </w:r>
    </w:p>
    <w:p w14:paraId="77EBE8BC" w14:textId="77777777" w:rsidR="002E25A6" w:rsidRPr="008D2994" w:rsidRDefault="002E25A6" w:rsidP="002E25A6">
      <w:pPr>
        <w:pStyle w:val="ListParagraph"/>
        <w:numPr>
          <w:ilvl w:val="2"/>
          <w:numId w:val="72"/>
        </w:numPr>
        <w:ind w:left="567" w:hanging="567"/>
      </w:pPr>
      <w:r w:rsidRPr="008D2994">
        <w:t xml:space="preserve">Single Market policies (in particular freedom of movement of goods and services including company law and intellectual property rights) </w:t>
      </w:r>
    </w:p>
    <w:p w14:paraId="77EBE8BD" w14:textId="77777777" w:rsidR="002E25A6" w:rsidRPr="008D2994" w:rsidRDefault="002E25A6" w:rsidP="002E25A6">
      <w:pPr>
        <w:pStyle w:val="ListParagraph"/>
        <w:numPr>
          <w:ilvl w:val="2"/>
          <w:numId w:val="72"/>
        </w:numPr>
        <w:ind w:left="567" w:hanging="567"/>
      </w:pPr>
      <w:r w:rsidRPr="008D2994">
        <w:t>Digital economy and society (including the Digital Single Market and artificial intelligence)</w:t>
      </w:r>
    </w:p>
    <w:p w14:paraId="77EBE8BE" w14:textId="77777777" w:rsidR="002E25A6" w:rsidRPr="008D2994" w:rsidRDefault="002E25A6" w:rsidP="002E25A6">
      <w:pPr>
        <w:pStyle w:val="ListParagraph"/>
        <w:numPr>
          <w:ilvl w:val="2"/>
          <w:numId w:val="72"/>
        </w:numPr>
        <w:ind w:left="567" w:hanging="567"/>
      </w:pPr>
      <w:r w:rsidRPr="008D2994">
        <w:t>Competition</w:t>
      </w:r>
    </w:p>
    <w:p w14:paraId="77EBE8BF" w14:textId="77777777" w:rsidR="002E25A6" w:rsidRPr="008D2994" w:rsidRDefault="002E25A6" w:rsidP="002E25A6">
      <w:pPr>
        <w:pStyle w:val="ListParagraph"/>
        <w:numPr>
          <w:ilvl w:val="2"/>
          <w:numId w:val="72"/>
        </w:numPr>
        <w:ind w:left="567" w:hanging="567"/>
      </w:pPr>
      <w:r w:rsidRPr="008D2994">
        <w:t>Research and innovation</w:t>
      </w:r>
    </w:p>
    <w:p w14:paraId="77EBE8C0" w14:textId="77777777" w:rsidR="002E25A6" w:rsidRPr="008D2994" w:rsidRDefault="002E25A6" w:rsidP="002E25A6">
      <w:pPr>
        <w:pStyle w:val="ListParagraph"/>
        <w:numPr>
          <w:ilvl w:val="2"/>
          <w:numId w:val="72"/>
        </w:numPr>
        <w:ind w:left="567" w:hanging="567"/>
      </w:pPr>
      <w:r w:rsidRPr="008D2994">
        <w:t>Consumption and consumer protection</w:t>
      </w:r>
    </w:p>
    <w:p w14:paraId="77EBE8C1" w14:textId="77777777" w:rsidR="002E25A6" w:rsidRPr="008D2994" w:rsidRDefault="002E25A6" w:rsidP="002E25A6">
      <w:pPr>
        <w:pStyle w:val="ListParagraph"/>
        <w:numPr>
          <w:ilvl w:val="2"/>
          <w:numId w:val="72"/>
        </w:numPr>
        <w:ind w:left="567" w:hanging="567"/>
      </w:pPr>
      <w:r w:rsidRPr="008D2994">
        <w:t>Enterprise policy (including SMEs and Social Economy) as well as new economic models such as the circular economy</w:t>
      </w:r>
    </w:p>
    <w:p w14:paraId="77EBE8C2" w14:textId="77777777" w:rsidR="002E25A6" w:rsidRPr="008D2994" w:rsidRDefault="002E25A6" w:rsidP="002E25A6">
      <w:pPr>
        <w:pStyle w:val="ListParagraph"/>
        <w:numPr>
          <w:ilvl w:val="2"/>
          <w:numId w:val="72"/>
        </w:numPr>
        <w:ind w:left="567" w:hanging="567"/>
      </w:pPr>
      <w:r w:rsidRPr="008D2994">
        <w:t>Customs</w:t>
      </w:r>
    </w:p>
    <w:p w14:paraId="77EBE8C3" w14:textId="77777777" w:rsidR="002E25A6" w:rsidRPr="008D2994" w:rsidRDefault="002E25A6" w:rsidP="002E25A6"/>
    <w:p w14:paraId="77EBE8C4" w14:textId="77777777" w:rsidR="002E25A6" w:rsidRPr="008D2994" w:rsidRDefault="002E25A6" w:rsidP="002E25A6">
      <w:pPr>
        <w:pStyle w:val="ListParagraph"/>
        <w:keepNext/>
        <w:numPr>
          <w:ilvl w:val="0"/>
          <w:numId w:val="71"/>
        </w:numPr>
        <w:ind w:left="567" w:hanging="567"/>
        <w:rPr>
          <w:rFonts w:eastAsia="PMingLiU"/>
          <w:b/>
          <w:spacing w:val="-2"/>
        </w:rPr>
      </w:pPr>
      <w:r w:rsidRPr="008D2994">
        <w:rPr>
          <w:b/>
        </w:rPr>
        <w:t>Section for Transport, Energy, Infrastructure and the Information Society (TEN)</w:t>
      </w:r>
    </w:p>
    <w:p w14:paraId="77EBE8C5" w14:textId="77777777" w:rsidR="002E25A6" w:rsidRPr="008D2994" w:rsidRDefault="002E25A6" w:rsidP="002E25A6">
      <w:pPr>
        <w:keepNext/>
        <w:rPr>
          <w:spacing w:val="-2"/>
        </w:rPr>
      </w:pPr>
    </w:p>
    <w:p w14:paraId="77EBE8C6" w14:textId="77777777" w:rsidR="002E25A6" w:rsidRPr="008D2994" w:rsidRDefault="002E25A6" w:rsidP="002E25A6">
      <w:pPr>
        <w:pStyle w:val="ListParagraph"/>
        <w:numPr>
          <w:ilvl w:val="2"/>
          <w:numId w:val="72"/>
        </w:numPr>
        <w:ind w:left="567" w:hanging="567"/>
      </w:pPr>
      <w:r w:rsidRPr="008D2994">
        <w:t>Sustainable and smart mobility</w:t>
      </w:r>
    </w:p>
    <w:p w14:paraId="77EBE8C7" w14:textId="77777777" w:rsidR="002E25A6" w:rsidRPr="008D2994" w:rsidRDefault="002E25A6" w:rsidP="002E25A6">
      <w:pPr>
        <w:pStyle w:val="ListParagraph"/>
        <w:numPr>
          <w:ilvl w:val="2"/>
          <w:numId w:val="72"/>
        </w:numPr>
        <w:ind w:left="567" w:hanging="567"/>
      </w:pPr>
      <w:r w:rsidRPr="008D2994">
        <w:t>Transport and climate</w:t>
      </w:r>
    </w:p>
    <w:p w14:paraId="77EBE8C8" w14:textId="77777777" w:rsidR="002E25A6" w:rsidRPr="008D2994" w:rsidRDefault="002E25A6" w:rsidP="002E25A6">
      <w:pPr>
        <w:pStyle w:val="ListParagraph"/>
        <w:numPr>
          <w:ilvl w:val="2"/>
          <w:numId w:val="72"/>
        </w:numPr>
        <w:ind w:left="567" w:hanging="567"/>
      </w:pPr>
      <w:r w:rsidRPr="008D2994">
        <w:t>Infrastructure networks (digital, energy, transport)</w:t>
      </w:r>
    </w:p>
    <w:p w14:paraId="77EBE8C9" w14:textId="77777777" w:rsidR="002E25A6" w:rsidRPr="008D2994" w:rsidRDefault="002E25A6" w:rsidP="002E25A6">
      <w:pPr>
        <w:pStyle w:val="ListParagraph"/>
        <w:numPr>
          <w:ilvl w:val="2"/>
          <w:numId w:val="72"/>
        </w:numPr>
        <w:ind w:left="567" w:hanging="567"/>
      </w:pPr>
      <w:r w:rsidRPr="008D2994">
        <w:t>Sustainable, clean and secure energy and climate (including issues relating to consumption and energy transition)</w:t>
      </w:r>
    </w:p>
    <w:p w14:paraId="77EBE8CA" w14:textId="77777777" w:rsidR="002E25A6" w:rsidRPr="008D2994" w:rsidRDefault="002E25A6" w:rsidP="002E25A6">
      <w:pPr>
        <w:pStyle w:val="ListParagraph"/>
        <w:numPr>
          <w:ilvl w:val="2"/>
          <w:numId w:val="72"/>
        </w:numPr>
        <w:ind w:left="567" w:hanging="567"/>
      </w:pPr>
      <w:r w:rsidRPr="008D2994">
        <w:t>Nuclear energy (in the framework of the Euratom Treaty)</w:t>
      </w:r>
    </w:p>
    <w:p w14:paraId="77EBE8CB" w14:textId="77777777" w:rsidR="002E25A6" w:rsidRPr="008D2994" w:rsidRDefault="002E25A6" w:rsidP="002E25A6">
      <w:pPr>
        <w:pStyle w:val="ListParagraph"/>
        <w:numPr>
          <w:ilvl w:val="2"/>
          <w:numId w:val="72"/>
        </w:numPr>
        <w:ind w:left="567" w:hanging="567"/>
        <w:rPr>
          <w:rFonts w:eastAsia="PMingLiU"/>
          <w:spacing w:val="-2"/>
        </w:rPr>
      </w:pPr>
      <w:r w:rsidRPr="008D2994">
        <w:t>Production and distribution of services (public and private) in the areas of telecommunications, water and energy</w:t>
      </w:r>
    </w:p>
    <w:p w14:paraId="77EBE8CC" w14:textId="77777777" w:rsidR="002E25A6" w:rsidRPr="008D2994" w:rsidRDefault="002E25A6" w:rsidP="002E25A6">
      <w:pPr>
        <w:pStyle w:val="ListParagraph"/>
        <w:numPr>
          <w:ilvl w:val="2"/>
          <w:numId w:val="72"/>
        </w:numPr>
        <w:ind w:left="567" w:hanging="567"/>
        <w:rPr>
          <w:rFonts w:eastAsia="PMingLiU"/>
          <w:spacing w:val="-2"/>
        </w:rPr>
      </w:pPr>
      <w:r w:rsidRPr="008D2994">
        <w:t>Information society and media</w:t>
      </w:r>
    </w:p>
    <w:p w14:paraId="77EBE8CD" w14:textId="77777777" w:rsidR="002E25A6" w:rsidRPr="008D2994" w:rsidRDefault="002E25A6" w:rsidP="002E25A6">
      <w:pPr>
        <w:pStyle w:val="ListParagraph"/>
        <w:numPr>
          <w:ilvl w:val="2"/>
          <w:numId w:val="72"/>
        </w:numPr>
        <w:ind w:left="567" w:hanging="567"/>
        <w:rPr>
          <w:rFonts w:eastAsia="PMingLiU"/>
          <w:spacing w:val="-2"/>
        </w:rPr>
      </w:pPr>
      <w:r w:rsidRPr="008D2994">
        <w:t>General interest services</w:t>
      </w:r>
    </w:p>
    <w:p w14:paraId="77EBE8CE" w14:textId="77777777" w:rsidR="002E25A6" w:rsidRPr="008D2994" w:rsidRDefault="002E25A6" w:rsidP="002E25A6">
      <w:pPr>
        <w:pStyle w:val="ListParagraph"/>
        <w:numPr>
          <w:ilvl w:val="2"/>
          <w:numId w:val="72"/>
        </w:numPr>
        <w:ind w:left="567" w:hanging="567"/>
        <w:rPr>
          <w:rFonts w:eastAsia="PMingLiU"/>
          <w:spacing w:val="-2"/>
        </w:rPr>
      </w:pPr>
      <w:r w:rsidRPr="008D2994">
        <w:t>Issues related to the former ECSC Treaty</w:t>
      </w:r>
    </w:p>
    <w:p w14:paraId="77EBE8CF" w14:textId="77777777" w:rsidR="002E25A6" w:rsidRPr="008D2994" w:rsidRDefault="002E25A6" w:rsidP="002E25A6">
      <w:pPr>
        <w:pStyle w:val="ListParagraph"/>
        <w:numPr>
          <w:ilvl w:val="2"/>
          <w:numId w:val="72"/>
        </w:numPr>
        <w:ind w:left="567" w:hanging="567"/>
        <w:rPr>
          <w:rFonts w:eastAsia="PMingLiU"/>
          <w:spacing w:val="-2"/>
        </w:rPr>
      </w:pPr>
      <w:r w:rsidRPr="008D2994">
        <w:t>Space policy</w:t>
      </w:r>
    </w:p>
    <w:p w14:paraId="77EBE8D0" w14:textId="77777777" w:rsidR="002E25A6" w:rsidRPr="008D2994" w:rsidRDefault="002E25A6" w:rsidP="002E25A6"/>
    <w:p w14:paraId="77EBE8D1" w14:textId="77777777" w:rsidR="002E25A6" w:rsidRPr="008D2994" w:rsidRDefault="002E25A6" w:rsidP="00AE0EE8">
      <w:pPr>
        <w:pStyle w:val="ListParagraph"/>
        <w:keepNext/>
        <w:keepLines/>
        <w:numPr>
          <w:ilvl w:val="0"/>
          <w:numId w:val="71"/>
        </w:numPr>
        <w:ind w:left="567" w:hanging="567"/>
        <w:rPr>
          <w:b/>
          <w:spacing w:val="-2"/>
        </w:rPr>
      </w:pPr>
      <w:r w:rsidRPr="008D2994">
        <w:rPr>
          <w:b/>
        </w:rPr>
        <w:lastRenderedPageBreak/>
        <w:t>Section for Employment, Social Affairs and Citizenship (SOC)</w:t>
      </w:r>
    </w:p>
    <w:p w14:paraId="77EBE8D2" w14:textId="77777777" w:rsidR="002E25A6" w:rsidRPr="008D2994" w:rsidRDefault="002E25A6" w:rsidP="00AE0EE8">
      <w:pPr>
        <w:keepNext/>
        <w:keepLines/>
        <w:rPr>
          <w:spacing w:val="-2"/>
        </w:rPr>
      </w:pPr>
    </w:p>
    <w:p w14:paraId="77EBE8D3" w14:textId="77777777" w:rsidR="002E25A6" w:rsidRPr="008D2994" w:rsidRDefault="002E25A6" w:rsidP="00AE0EE8">
      <w:pPr>
        <w:pStyle w:val="ListParagraph"/>
        <w:keepNext/>
        <w:keepLines/>
        <w:numPr>
          <w:ilvl w:val="2"/>
          <w:numId w:val="72"/>
        </w:numPr>
        <w:ind w:left="567" w:hanging="567"/>
        <w:rPr>
          <w:rFonts w:eastAsia="PMingLiU"/>
          <w:spacing w:val="-2"/>
        </w:rPr>
      </w:pPr>
      <w:r w:rsidRPr="008D2994">
        <w:t>The social, employment and citizenship dimension of sustainable development</w:t>
      </w:r>
    </w:p>
    <w:p w14:paraId="77EBE8D4" w14:textId="77777777" w:rsidR="002E25A6" w:rsidRPr="008D2994" w:rsidRDefault="002E25A6" w:rsidP="00AE0EE8">
      <w:pPr>
        <w:pStyle w:val="ListParagraph"/>
        <w:keepNext/>
        <w:keepLines/>
        <w:numPr>
          <w:ilvl w:val="2"/>
          <w:numId w:val="72"/>
        </w:numPr>
        <w:ind w:left="567" w:hanging="567"/>
        <w:rPr>
          <w:rFonts w:eastAsia="PMingLiU"/>
          <w:spacing w:val="-2"/>
        </w:rPr>
      </w:pPr>
      <w:r w:rsidRPr="008D2994">
        <w:t>Employment (labour market, labour law)</w:t>
      </w:r>
    </w:p>
    <w:p w14:paraId="77EBE8D5" w14:textId="77777777" w:rsidR="002E25A6" w:rsidRPr="008D2994" w:rsidRDefault="002E25A6" w:rsidP="002E25A6">
      <w:pPr>
        <w:pStyle w:val="ListParagraph"/>
        <w:numPr>
          <w:ilvl w:val="2"/>
          <w:numId w:val="72"/>
        </w:numPr>
        <w:ind w:left="567" w:hanging="567"/>
        <w:rPr>
          <w:rFonts w:eastAsia="PMingLiU"/>
          <w:spacing w:val="-2"/>
        </w:rPr>
      </w:pPr>
      <w:r w:rsidRPr="008D2994">
        <w:t>Human dimension of the integration process</w:t>
      </w:r>
    </w:p>
    <w:p w14:paraId="77EBE8D6" w14:textId="77777777" w:rsidR="002E25A6" w:rsidRPr="008D2994" w:rsidRDefault="002E25A6" w:rsidP="002E25A6">
      <w:pPr>
        <w:pStyle w:val="ListParagraph"/>
        <w:numPr>
          <w:ilvl w:val="2"/>
          <w:numId w:val="72"/>
        </w:numPr>
        <w:ind w:left="567" w:hanging="567"/>
        <w:rPr>
          <w:rFonts w:eastAsia="PMingLiU"/>
          <w:spacing w:val="-2"/>
        </w:rPr>
      </w:pPr>
      <w:r w:rsidRPr="008D2994">
        <w:t>Social and fundamental rights, rule of law</w:t>
      </w:r>
    </w:p>
    <w:p w14:paraId="77EBE8D7" w14:textId="77777777" w:rsidR="002E25A6" w:rsidRPr="008D2994" w:rsidRDefault="002E25A6" w:rsidP="002E25A6">
      <w:pPr>
        <w:pStyle w:val="ListParagraph"/>
        <w:numPr>
          <w:ilvl w:val="2"/>
          <w:numId w:val="72"/>
        </w:numPr>
        <w:ind w:left="567" w:hanging="567"/>
        <w:rPr>
          <w:rFonts w:eastAsia="PMingLiU"/>
          <w:spacing w:val="-2"/>
        </w:rPr>
      </w:pPr>
      <w:r w:rsidRPr="008D2994">
        <w:t>Education, training and culture</w:t>
      </w:r>
    </w:p>
    <w:p w14:paraId="77EBE8D8" w14:textId="77777777" w:rsidR="002E25A6" w:rsidRPr="008D2994" w:rsidRDefault="002E25A6" w:rsidP="002E25A6">
      <w:pPr>
        <w:pStyle w:val="ListParagraph"/>
        <w:numPr>
          <w:ilvl w:val="2"/>
          <w:numId w:val="72"/>
        </w:numPr>
        <w:ind w:left="567" w:hanging="567"/>
        <w:rPr>
          <w:rFonts w:eastAsia="PMingLiU"/>
          <w:spacing w:val="-2"/>
        </w:rPr>
      </w:pPr>
      <w:r w:rsidRPr="008D2994">
        <w:t>Social protection</w:t>
      </w:r>
    </w:p>
    <w:p w14:paraId="77EBE8D9" w14:textId="77777777" w:rsidR="002E25A6" w:rsidRPr="008D2994" w:rsidRDefault="002E25A6" w:rsidP="002E25A6">
      <w:pPr>
        <w:pStyle w:val="ListParagraph"/>
        <w:numPr>
          <w:ilvl w:val="2"/>
          <w:numId w:val="72"/>
        </w:numPr>
        <w:ind w:left="567" w:hanging="567"/>
        <w:rPr>
          <w:rFonts w:eastAsia="PMingLiU"/>
          <w:spacing w:val="-2"/>
        </w:rPr>
      </w:pPr>
      <w:r w:rsidRPr="008D2994">
        <w:t>Free movement of persons</w:t>
      </w:r>
    </w:p>
    <w:p w14:paraId="77EBE8DA" w14:textId="77777777" w:rsidR="002E25A6" w:rsidRPr="008D2994" w:rsidRDefault="002E25A6" w:rsidP="002E25A6">
      <w:pPr>
        <w:pStyle w:val="ListParagraph"/>
        <w:numPr>
          <w:ilvl w:val="2"/>
          <w:numId w:val="72"/>
        </w:numPr>
        <w:ind w:left="567" w:hanging="567"/>
        <w:rPr>
          <w:rFonts w:eastAsia="PMingLiU"/>
          <w:spacing w:val="-2"/>
        </w:rPr>
      </w:pPr>
      <w:r w:rsidRPr="008D2994">
        <w:t>Citizenship</w:t>
      </w:r>
    </w:p>
    <w:p w14:paraId="77EBE8DB" w14:textId="77777777" w:rsidR="002E25A6" w:rsidRPr="008D2994" w:rsidRDefault="002E25A6" w:rsidP="002E25A6">
      <w:pPr>
        <w:pStyle w:val="ListParagraph"/>
        <w:numPr>
          <w:ilvl w:val="2"/>
          <w:numId w:val="72"/>
        </w:numPr>
        <w:ind w:left="567" w:hanging="567"/>
        <w:rPr>
          <w:rFonts w:eastAsia="PMingLiU"/>
          <w:spacing w:val="-2"/>
        </w:rPr>
      </w:pPr>
      <w:r w:rsidRPr="008D2994">
        <w:t>Equal opportunities and equal treatment</w:t>
      </w:r>
    </w:p>
    <w:p w14:paraId="77EBE8DC" w14:textId="77777777" w:rsidR="002E25A6" w:rsidRPr="008D2994" w:rsidRDefault="002E25A6" w:rsidP="002E25A6">
      <w:pPr>
        <w:pStyle w:val="ListParagraph"/>
        <w:numPr>
          <w:ilvl w:val="2"/>
          <w:numId w:val="72"/>
        </w:numPr>
        <w:ind w:left="567" w:hanging="567"/>
        <w:rPr>
          <w:rFonts w:eastAsia="PMingLiU"/>
          <w:spacing w:val="-2"/>
        </w:rPr>
      </w:pPr>
      <w:r w:rsidRPr="008D2994">
        <w:t>Minorities, exclusion and marginalisation</w:t>
      </w:r>
    </w:p>
    <w:p w14:paraId="77EBE8DD" w14:textId="77777777" w:rsidR="002E25A6" w:rsidRPr="008D2994" w:rsidRDefault="002E25A6" w:rsidP="002E25A6">
      <w:pPr>
        <w:pStyle w:val="ListParagraph"/>
        <w:numPr>
          <w:ilvl w:val="2"/>
          <w:numId w:val="72"/>
        </w:numPr>
        <w:ind w:left="567" w:hanging="567"/>
        <w:rPr>
          <w:rFonts w:eastAsia="PMingLiU"/>
          <w:spacing w:val="-2"/>
        </w:rPr>
      </w:pPr>
      <w:r w:rsidRPr="008D2994">
        <w:t>Equality between men and women</w:t>
      </w:r>
    </w:p>
    <w:p w14:paraId="77EBE8DE" w14:textId="77777777" w:rsidR="002E25A6" w:rsidRPr="008D2994" w:rsidRDefault="002E25A6" w:rsidP="002E25A6">
      <w:pPr>
        <w:pStyle w:val="ListParagraph"/>
        <w:numPr>
          <w:ilvl w:val="2"/>
          <w:numId w:val="72"/>
        </w:numPr>
        <w:ind w:left="567" w:hanging="567"/>
        <w:rPr>
          <w:rFonts w:eastAsia="PMingLiU"/>
          <w:spacing w:val="-2"/>
        </w:rPr>
      </w:pPr>
      <w:r w:rsidRPr="008D2994">
        <w:t>Family and youth</w:t>
      </w:r>
    </w:p>
    <w:p w14:paraId="77EBE8DF" w14:textId="77777777" w:rsidR="002E25A6" w:rsidRPr="008D2994" w:rsidRDefault="002E25A6" w:rsidP="002E25A6">
      <w:pPr>
        <w:pStyle w:val="ListParagraph"/>
        <w:numPr>
          <w:ilvl w:val="2"/>
          <w:numId w:val="72"/>
        </w:numPr>
        <w:ind w:left="567" w:hanging="567"/>
        <w:rPr>
          <w:rFonts w:eastAsia="PMingLiU"/>
          <w:spacing w:val="-2"/>
        </w:rPr>
      </w:pPr>
      <w:r w:rsidRPr="008D2994">
        <w:t>Health (promotion and prevention)</w:t>
      </w:r>
    </w:p>
    <w:p w14:paraId="77EBE8E0" w14:textId="77777777" w:rsidR="002E25A6" w:rsidRPr="008D2994" w:rsidRDefault="002E25A6" w:rsidP="002E25A6">
      <w:pPr>
        <w:pStyle w:val="ListParagraph"/>
        <w:numPr>
          <w:ilvl w:val="2"/>
          <w:numId w:val="72"/>
        </w:numPr>
        <w:ind w:left="567" w:hanging="567"/>
        <w:rPr>
          <w:rFonts w:eastAsia="PMingLiU"/>
          <w:spacing w:val="-2"/>
        </w:rPr>
      </w:pPr>
      <w:r w:rsidRPr="008D2994">
        <w:t>Demographics</w:t>
      </w:r>
    </w:p>
    <w:p w14:paraId="77EBE8E1" w14:textId="77777777" w:rsidR="002E25A6" w:rsidRPr="008D2994" w:rsidRDefault="002E25A6" w:rsidP="002E25A6">
      <w:pPr>
        <w:pStyle w:val="ListParagraph"/>
        <w:numPr>
          <w:ilvl w:val="2"/>
          <w:numId w:val="72"/>
        </w:numPr>
        <w:ind w:left="567" w:hanging="567"/>
        <w:rPr>
          <w:rFonts w:eastAsia="PMingLiU"/>
          <w:spacing w:val="-2"/>
        </w:rPr>
      </w:pPr>
      <w:r w:rsidRPr="008D2994">
        <w:t>Non-governmental organisations and the non-market sector</w:t>
      </w:r>
    </w:p>
    <w:p w14:paraId="77EBE8E2" w14:textId="77777777" w:rsidR="002E25A6" w:rsidRPr="008D2994" w:rsidRDefault="002E25A6" w:rsidP="002E25A6">
      <w:pPr>
        <w:pStyle w:val="ListParagraph"/>
        <w:numPr>
          <w:ilvl w:val="2"/>
          <w:numId w:val="72"/>
        </w:numPr>
        <w:ind w:left="567" w:hanging="567"/>
        <w:rPr>
          <w:rFonts w:eastAsia="PMingLiU"/>
          <w:spacing w:val="-2"/>
        </w:rPr>
      </w:pPr>
      <w:r w:rsidRPr="008D2994">
        <w:t>Justice, asylum, migration and integration</w:t>
      </w:r>
    </w:p>
    <w:p w14:paraId="77EBE8E3" w14:textId="77777777" w:rsidR="002E25A6" w:rsidRPr="008D2994" w:rsidRDefault="002E25A6" w:rsidP="002E25A6">
      <w:pPr>
        <w:rPr>
          <w:spacing w:val="-2"/>
        </w:rPr>
      </w:pPr>
    </w:p>
    <w:p w14:paraId="77EBE8E4" w14:textId="77777777" w:rsidR="002E25A6" w:rsidRPr="008D2994" w:rsidRDefault="002E25A6" w:rsidP="002E25A6">
      <w:pPr>
        <w:pStyle w:val="ListParagraph"/>
        <w:keepNext/>
        <w:numPr>
          <w:ilvl w:val="0"/>
          <w:numId w:val="71"/>
        </w:numPr>
        <w:ind w:left="567" w:hanging="567"/>
        <w:rPr>
          <w:b/>
          <w:spacing w:val="-2"/>
        </w:rPr>
      </w:pPr>
      <w:r w:rsidRPr="008D2994">
        <w:rPr>
          <w:b/>
        </w:rPr>
        <w:t>Section for Agriculture, Rural Development and the Environment (NAT)</w:t>
      </w:r>
    </w:p>
    <w:p w14:paraId="77EBE8E5" w14:textId="77777777" w:rsidR="002E25A6" w:rsidRPr="008D2994" w:rsidRDefault="002E25A6" w:rsidP="002E25A6">
      <w:pPr>
        <w:keepNext/>
        <w:rPr>
          <w:strike/>
          <w:spacing w:val="-2"/>
        </w:rPr>
      </w:pPr>
    </w:p>
    <w:p w14:paraId="77EBE8E6" w14:textId="77777777" w:rsidR="002E25A6" w:rsidRPr="008D2994" w:rsidRDefault="002E25A6" w:rsidP="002E25A6">
      <w:pPr>
        <w:pStyle w:val="ListParagraph"/>
        <w:numPr>
          <w:ilvl w:val="2"/>
          <w:numId w:val="72"/>
        </w:numPr>
        <w:ind w:left="567" w:hanging="567"/>
        <w:rPr>
          <w:rFonts w:eastAsia="PMingLiU"/>
          <w:spacing w:val="-2"/>
        </w:rPr>
      </w:pPr>
      <w:r w:rsidRPr="008D2994">
        <w:t>Agriculture</w:t>
      </w:r>
    </w:p>
    <w:p w14:paraId="77EBE8E7" w14:textId="77777777" w:rsidR="002E25A6" w:rsidRPr="008D2994" w:rsidRDefault="002E25A6" w:rsidP="002E25A6">
      <w:pPr>
        <w:pStyle w:val="ListParagraph"/>
        <w:numPr>
          <w:ilvl w:val="2"/>
          <w:numId w:val="72"/>
        </w:numPr>
        <w:ind w:left="567" w:hanging="567"/>
        <w:rPr>
          <w:rFonts w:eastAsia="PMingLiU"/>
          <w:spacing w:val="-2"/>
        </w:rPr>
      </w:pPr>
      <w:r w:rsidRPr="008D2994">
        <w:t>Biodiversity</w:t>
      </w:r>
    </w:p>
    <w:p w14:paraId="77EBE8E8" w14:textId="77777777" w:rsidR="002E25A6" w:rsidRPr="008D2994" w:rsidRDefault="002E25A6" w:rsidP="002E25A6">
      <w:pPr>
        <w:pStyle w:val="ListParagraph"/>
        <w:numPr>
          <w:ilvl w:val="2"/>
          <w:numId w:val="72"/>
        </w:numPr>
        <w:ind w:left="567" w:hanging="567"/>
        <w:rPr>
          <w:rFonts w:eastAsia="PMingLiU"/>
          <w:spacing w:val="-2"/>
        </w:rPr>
      </w:pPr>
      <w:r w:rsidRPr="008D2994">
        <w:t>Fisheries</w:t>
      </w:r>
    </w:p>
    <w:p w14:paraId="77EBE8E9" w14:textId="77777777" w:rsidR="002E25A6" w:rsidRPr="008D2994" w:rsidRDefault="002E25A6" w:rsidP="002E25A6">
      <w:pPr>
        <w:pStyle w:val="ListParagraph"/>
        <w:numPr>
          <w:ilvl w:val="2"/>
          <w:numId w:val="72"/>
        </w:numPr>
        <w:ind w:left="567" w:hanging="567"/>
        <w:rPr>
          <w:rFonts w:eastAsia="PMingLiU"/>
          <w:spacing w:val="-2"/>
        </w:rPr>
      </w:pPr>
      <w:r w:rsidRPr="008D2994">
        <w:t>Forestry</w:t>
      </w:r>
    </w:p>
    <w:p w14:paraId="77EBE8EA" w14:textId="77777777" w:rsidR="002E25A6" w:rsidRPr="008D2994" w:rsidRDefault="002E25A6" w:rsidP="002E25A6">
      <w:pPr>
        <w:pStyle w:val="ListParagraph"/>
        <w:numPr>
          <w:ilvl w:val="2"/>
          <w:numId w:val="72"/>
        </w:numPr>
        <w:ind w:left="567" w:hanging="567"/>
        <w:rPr>
          <w:rFonts w:eastAsia="PMingLiU"/>
          <w:spacing w:val="-2"/>
        </w:rPr>
      </w:pPr>
      <w:r w:rsidRPr="008D2994">
        <w:t>Sustainable food systems</w:t>
      </w:r>
    </w:p>
    <w:p w14:paraId="77EBE8EB" w14:textId="77777777" w:rsidR="002E25A6" w:rsidRPr="008D2994" w:rsidRDefault="002E25A6" w:rsidP="002E25A6">
      <w:pPr>
        <w:pStyle w:val="ListParagraph"/>
        <w:numPr>
          <w:ilvl w:val="2"/>
          <w:numId w:val="72"/>
        </w:numPr>
        <w:ind w:left="567" w:hanging="567"/>
        <w:rPr>
          <w:rFonts w:eastAsia="PMingLiU"/>
          <w:spacing w:val="-2"/>
        </w:rPr>
      </w:pPr>
      <w:r w:rsidRPr="008D2994">
        <w:t>Environmental protection</w:t>
      </w:r>
    </w:p>
    <w:p w14:paraId="77EBE8EC" w14:textId="77777777" w:rsidR="002E25A6" w:rsidRPr="008D2994" w:rsidRDefault="002E25A6" w:rsidP="002E25A6">
      <w:pPr>
        <w:pStyle w:val="ListParagraph"/>
        <w:numPr>
          <w:ilvl w:val="2"/>
          <w:numId w:val="72"/>
        </w:numPr>
        <w:ind w:left="567" w:hanging="567"/>
        <w:rPr>
          <w:rFonts w:eastAsia="PMingLiU"/>
          <w:spacing w:val="-2"/>
        </w:rPr>
      </w:pPr>
      <w:r w:rsidRPr="008D2994">
        <w:t>Rural development</w:t>
      </w:r>
    </w:p>
    <w:p w14:paraId="77EBE8ED" w14:textId="77777777" w:rsidR="002E25A6" w:rsidRPr="008D2994" w:rsidRDefault="002E25A6" w:rsidP="002E25A6">
      <w:pPr>
        <w:pStyle w:val="ListParagraph"/>
        <w:numPr>
          <w:ilvl w:val="2"/>
          <w:numId w:val="72"/>
        </w:numPr>
        <w:ind w:left="567" w:hanging="567"/>
        <w:rPr>
          <w:rFonts w:eastAsia="PMingLiU"/>
          <w:spacing w:val="-2"/>
        </w:rPr>
      </w:pPr>
      <w:r w:rsidRPr="008D2994">
        <w:t>Sustainable development</w:t>
      </w:r>
    </w:p>
    <w:p w14:paraId="77EBE8EE" w14:textId="77777777" w:rsidR="002E25A6" w:rsidRPr="008D2994" w:rsidRDefault="002E25A6" w:rsidP="002E25A6">
      <w:pPr>
        <w:pStyle w:val="ListParagraph"/>
        <w:numPr>
          <w:ilvl w:val="2"/>
          <w:numId w:val="72"/>
        </w:numPr>
        <w:ind w:left="567" w:hanging="567"/>
        <w:rPr>
          <w:rFonts w:eastAsia="PMingLiU"/>
          <w:spacing w:val="-2"/>
        </w:rPr>
      </w:pPr>
      <w:r w:rsidRPr="008D2994">
        <w:t>Climate policy and climate action</w:t>
      </w:r>
    </w:p>
    <w:p w14:paraId="77EBE8EF" w14:textId="77777777" w:rsidR="002E25A6" w:rsidRPr="008D2994" w:rsidRDefault="002E25A6" w:rsidP="002E25A6">
      <w:pPr>
        <w:pStyle w:val="ListParagraph"/>
        <w:numPr>
          <w:ilvl w:val="2"/>
          <w:numId w:val="72"/>
        </w:numPr>
        <w:ind w:left="567" w:hanging="567"/>
        <w:rPr>
          <w:rFonts w:eastAsia="PMingLiU"/>
          <w:spacing w:val="-2"/>
        </w:rPr>
      </w:pPr>
      <w:r w:rsidRPr="008D2994">
        <w:t>Circular economy</w:t>
      </w:r>
    </w:p>
    <w:p w14:paraId="77EBE8F0" w14:textId="77777777" w:rsidR="002E25A6" w:rsidRPr="008D2994" w:rsidRDefault="002E25A6" w:rsidP="002E25A6">
      <w:pPr>
        <w:rPr>
          <w:spacing w:val="-2"/>
        </w:rPr>
      </w:pPr>
    </w:p>
    <w:p w14:paraId="77EBE8F1" w14:textId="77777777" w:rsidR="002E25A6" w:rsidRPr="008D2994" w:rsidRDefault="002E25A6" w:rsidP="002E25A6">
      <w:pPr>
        <w:pStyle w:val="ListParagraph"/>
        <w:numPr>
          <w:ilvl w:val="0"/>
          <w:numId w:val="71"/>
        </w:numPr>
        <w:ind w:left="567" w:hanging="567"/>
        <w:rPr>
          <w:b/>
          <w:spacing w:val="-2"/>
        </w:rPr>
      </w:pPr>
      <w:r w:rsidRPr="008D2994">
        <w:rPr>
          <w:b/>
        </w:rPr>
        <w:t>Section for External Relations (REX)</w:t>
      </w:r>
    </w:p>
    <w:p w14:paraId="77EBE8F2" w14:textId="77777777" w:rsidR="002E25A6" w:rsidRPr="008D2994" w:rsidRDefault="002E25A6" w:rsidP="002E25A6">
      <w:pPr>
        <w:keepNext/>
        <w:rPr>
          <w:spacing w:val="-2"/>
        </w:rPr>
      </w:pPr>
    </w:p>
    <w:p w14:paraId="77EBE8F3" w14:textId="77777777" w:rsidR="002E25A6" w:rsidRPr="008D2994" w:rsidRDefault="002E25A6" w:rsidP="002E25A6">
      <w:pPr>
        <w:pStyle w:val="ListParagraph"/>
        <w:numPr>
          <w:ilvl w:val="2"/>
          <w:numId w:val="72"/>
        </w:numPr>
        <w:ind w:left="567" w:hanging="567"/>
        <w:rPr>
          <w:rFonts w:eastAsia="PMingLiU"/>
          <w:spacing w:val="-2"/>
        </w:rPr>
      </w:pPr>
      <w:r w:rsidRPr="008D2994">
        <w:t>External political, economic and trade relations</w:t>
      </w:r>
    </w:p>
    <w:p w14:paraId="77EBE8F4" w14:textId="77777777" w:rsidR="002E25A6" w:rsidRPr="008D2994" w:rsidRDefault="002E25A6" w:rsidP="002E25A6">
      <w:pPr>
        <w:pStyle w:val="ListParagraph"/>
        <w:numPr>
          <w:ilvl w:val="2"/>
          <w:numId w:val="72"/>
        </w:numPr>
        <w:ind w:left="567" w:hanging="567"/>
        <w:rPr>
          <w:rFonts w:eastAsia="PMingLiU"/>
          <w:spacing w:val="-2"/>
        </w:rPr>
      </w:pPr>
      <w:r w:rsidRPr="008D2994">
        <w:t xml:space="preserve">Enlargement and integration of certain neighbouring areas </w:t>
      </w:r>
    </w:p>
    <w:p w14:paraId="77EBE8F5" w14:textId="77777777" w:rsidR="002E25A6" w:rsidRPr="008D2994" w:rsidRDefault="002E25A6" w:rsidP="002E25A6">
      <w:pPr>
        <w:pStyle w:val="ListParagraph"/>
        <w:numPr>
          <w:ilvl w:val="2"/>
          <w:numId w:val="72"/>
        </w:numPr>
        <w:ind w:left="567" w:hanging="567"/>
        <w:rPr>
          <w:rFonts w:eastAsia="PMingLiU"/>
          <w:spacing w:val="-2"/>
        </w:rPr>
      </w:pPr>
      <w:r w:rsidRPr="008D2994">
        <w:t>Relations with economic and social actors and representatives of civil society organisations in third countries</w:t>
      </w:r>
    </w:p>
    <w:p w14:paraId="77EBE8F6" w14:textId="77777777" w:rsidR="002E25A6" w:rsidRPr="008D2994" w:rsidRDefault="002E25A6" w:rsidP="002E25A6">
      <w:pPr>
        <w:pStyle w:val="ListParagraph"/>
        <w:numPr>
          <w:ilvl w:val="2"/>
          <w:numId w:val="72"/>
        </w:numPr>
        <w:ind w:left="567" w:hanging="567"/>
        <w:rPr>
          <w:rFonts w:eastAsia="PMingLiU"/>
          <w:spacing w:val="-2"/>
        </w:rPr>
      </w:pPr>
      <w:r w:rsidRPr="008D2994">
        <w:t>International agreements</w:t>
      </w:r>
    </w:p>
    <w:p w14:paraId="77EBE8F7" w14:textId="77777777" w:rsidR="002E25A6" w:rsidRPr="008D2994" w:rsidRDefault="002E25A6" w:rsidP="002E25A6">
      <w:pPr>
        <w:pStyle w:val="ListParagraph"/>
        <w:numPr>
          <w:ilvl w:val="2"/>
          <w:numId w:val="72"/>
        </w:numPr>
        <w:ind w:left="567" w:hanging="567"/>
        <w:rPr>
          <w:rFonts w:eastAsia="PMingLiU"/>
          <w:spacing w:val="-2"/>
        </w:rPr>
      </w:pPr>
      <w:r w:rsidRPr="008D2994">
        <w:t>Cooperation, partnership and association agreements with third countries</w:t>
      </w:r>
    </w:p>
    <w:p w14:paraId="77EBE8F8" w14:textId="77777777" w:rsidR="002E25A6" w:rsidRPr="008D2994" w:rsidRDefault="002E25A6" w:rsidP="002E25A6">
      <w:pPr>
        <w:pStyle w:val="ListParagraph"/>
        <w:numPr>
          <w:ilvl w:val="2"/>
          <w:numId w:val="72"/>
        </w:numPr>
        <w:ind w:left="567" w:hanging="567"/>
        <w:rPr>
          <w:rFonts w:eastAsia="PMingLiU"/>
          <w:spacing w:val="-2"/>
        </w:rPr>
      </w:pPr>
      <w:r w:rsidRPr="008D2994">
        <w:t>Development policy</w:t>
      </w:r>
    </w:p>
    <w:p w14:paraId="77EBE8F9" w14:textId="77777777" w:rsidR="002E25A6" w:rsidRPr="008D2994" w:rsidRDefault="002E25A6" w:rsidP="002E25A6">
      <w:pPr>
        <w:pStyle w:val="ListParagraph"/>
        <w:numPr>
          <w:ilvl w:val="2"/>
          <w:numId w:val="72"/>
        </w:numPr>
        <w:ind w:left="567" w:hanging="567"/>
        <w:rPr>
          <w:rFonts w:eastAsia="PMingLiU"/>
          <w:spacing w:val="-2"/>
        </w:rPr>
      </w:pPr>
      <w:r w:rsidRPr="008D2994">
        <w:t>International organisations</w:t>
      </w:r>
    </w:p>
    <w:p w14:paraId="77EBE8FA" w14:textId="77777777" w:rsidR="002E25A6" w:rsidRPr="008D2994" w:rsidRDefault="002E25A6" w:rsidP="002E25A6">
      <w:pPr>
        <w:pStyle w:val="ListParagraph"/>
        <w:numPr>
          <w:ilvl w:val="2"/>
          <w:numId w:val="72"/>
        </w:numPr>
        <w:ind w:left="567" w:hanging="567"/>
        <w:rPr>
          <w:rFonts w:eastAsia="PMingLiU"/>
          <w:spacing w:val="-2"/>
        </w:rPr>
      </w:pPr>
      <w:r w:rsidRPr="008D2994">
        <w:t>Immigration (third countries)</w:t>
      </w:r>
    </w:p>
    <w:p w14:paraId="77EBE8FB" w14:textId="77777777" w:rsidR="002E25A6" w:rsidRPr="008D2994" w:rsidRDefault="002E25A6" w:rsidP="002E25A6">
      <w:pPr>
        <w:pStyle w:val="ListParagraph"/>
        <w:numPr>
          <w:ilvl w:val="2"/>
          <w:numId w:val="72"/>
        </w:numPr>
        <w:ind w:left="567" w:hanging="567"/>
        <w:rPr>
          <w:rFonts w:eastAsia="PMingLiU"/>
          <w:spacing w:val="-2"/>
        </w:rPr>
      </w:pPr>
      <w:r w:rsidRPr="008D2994">
        <w:t>Delegations</w:t>
      </w:r>
    </w:p>
    <w:p w14:paraId="77EBE8FC" w14:textId="77777777" w:rsidR="002C26C6" w:rsidRPr="008D2994" w:rsidRDefault="002C26C6" w:rsidP="00F63E50">
      <w:pPr>
        <w:pStyle w:val="BodyText"/>
        <w:rPr>
          <w:sz w:val="24"/>
        </w:rPr>
      </w:pPr>
    </w:p>
    <w:p w14:paraId="77EBE8FD" w14:textId="77777777" w:rsidR="002C26C6" w:rsidRPr="00254A7B" w:rsidRDefault="0027710F" w:rsidP="0027710F">
      <w:pPr>
        <w:jc w:val="center"/>
        <w:rPr>
          <w:spacing w:val="-2"/>
        </w:rPr>
      </w:pPr>
      <w:r w:rsidRPr="008D2994">
        <w:rPr>
          <w:spacing w:val="-2"/>
        </w:rPr>
        <w:t>__________________</w:t>
      </w:r>
    </w:p>
    <w:sectPr w:rsidR="002C26C6" w:rsidRPr="00254A7B" w:rsidSect="00AE0EE8">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BE904" w14:textId="77777777" w:rsidR="008B548C" w:rsidRDefault="008B548C">
      <w:r>
        <w:separator/>
      </w:r>
    </w:p>
  </w:endnote>
  <w:endnote w:type="continuationSeparator" w:id="0">
    <w:p w14:paraId="77EBE905" w14:textId="77777777" w:rsidR="008B548C" w:rsidRDefault="008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8" w14:textId="77777777" w:rsidR="00AE0EE8" w:rsidRPr="00AE0EE8" w:rsidRDefault="00AE0EE8" w:rsidP="00AE0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9" w14:textId="4BA1108B"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F1399F">
      <w:rPr>
        <w:noProof/>
      </w:rPr>
      <w:t>1</w:t>
    </w:r>
    <w:r>
      <w:fldChar w:fldCharType="end"/>
    </w:r>
    <w:r>
      <w:t>/</w:t>
    </w:r>
    <w:r>
      <w:fldChar w:fldCharType="begin"/>
    </w:r>
    <w:r>
      <w:instrText xml:space="preserve"> NUMPAGES </w:instrText>
    </w:r>
    <w:r>
      <w:fldChar w:fldCharType="separate"/>
    </w:r>
    <w:r w:rsidR="00F1399F">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B" w14:textId="77777777" w:rsidR="00AE0EE8" w:rsidRPr="00AE0EE8" w:rsidRDefault="00AE0EE8" w:rsidP="00AE0E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E" w14:textId="77777777" w:rsidR="000306BA" w:rsidRPr="00AE0EE8" w:rsidRDefault="000306BA" w:rsidP="00AE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F" w14:textId="2F7F2B3C"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F1399F">
      <w:rPr>
        <w:noProof/>
      </w:rPr>
      <w:t>2</w:t>
    </w:r>
    <w:r>
      <w:fldChar w:fldCharType="end"/>
    </w:r>
    <w:r>
      <w:t>/</w:t>
    </w:r>
    <w:r>
      <w:fldChar w:fldCharType="begin"/>
    </w:r>
    <w:r>
      <w:instrText xml:space="preserve"> NUMPAGES </w:instrText>
    </w:r>
    <w:r>
      <w:fldChar w:fldCharType="separate"/>
    </w:r>
    <w:r w:rsidR="00F1399F">
      <w:rPr>
        <w:noProof/>
      </w:rPr>
      <w:t>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1" w14:textId="77777777" w:rsidR="000306BA" w:rsidRPr="00AE0EE8" w:rsidRDefault="000306BA" w:rsidP="00AE0E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4" w14:textId="77777777" w:rsidR="000306BA" w:rsidRPr="00AE0EE8" w:rsidRDefault="000306BA" w:rsidP="00AE0E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5" w14:textId="4685ABFE"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F1399F">
      <w:rPr>
        <w:noProof/>
      </w:rPr>
      <w:t>29</w:t>
    </w:r>
    <w:r>
      <w:fldChar w:fldCharType="end"/>
    </w:r>
    <w:r>
      <w:t>/</w:t>
    </w:r>
    <w:r>
      <w:fldChar w:fldCharType="begin"/>
    </w:r>
    <w:r>
      <w:instrText xml:space="preserve"> NUMPAGES </w:instrText>
    </w:r>
    <w:r>
      <w:fldChar w:fldCharType="separate"/>
    </w:r>
    <w:r w:rsidR="00F1399F">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7" w14:textId="77777777" w:rsidR="000306BA" w:rsidRPr="00AE0EE8" w:rsidRDefault="000306BA" w:rsidP="00A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E902" w14:textId="77777777" w:rsidR="008B548C" w:rsidRDefault="008B548C">
      <w:r>
        <w:separator/>
      </w:r>
    </w:p>
  </w:footnote>
  <w:footnote w:type="continuationSeparator" w:id="0">
    <w:p w14:paraId="77EBE903" w14:textId="77777777" w:rsidR="008B548C" w:rsidRDefault="008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6" w14:textId="77777777" w:rsidR="00AE0EE8" w:rsidRPr="00AE0EE8" w:rsidRDefault="00AE0EE8" w:rsidP="00AE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7" w14:textId="77777777" w:rsidR="00AE0EE8" w:rsidRPr="00AE0EE8" w:rsidRDefault="00AE0EE8" w:rsidP="00AE0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A" w14:textId="77777777" w:rsidR="00AE0EE8" w:rsidRPr="00AE0EE8" w:rsidRDefault="00AE0EE8" w:rsidP="00AE0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C" w14:textId="77777777" w:rsidR="000306BA" w:rsidRPr="00AE0EE8" w:rsidRDefault="000306BA" w:rsidP="00AE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0D" w14:textId="77777777" w:rsidR="000306BA" w:rsidRPr="00AE0EE8" w:rsidRDefault="000306BA" w:rsidP="00AE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0" w14:textId="77777777" w:rsidR="000306BA" w:rsidRPr="00AE0EE8" w:rsidRDefault="000306BA" w:rsidP="00AE0E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2" w14:textId="77777777" w:rsidR="000306BA" w:rsidRPr="00AE0EE8" w:rsidRDefault="000306BA" w:rsidP="00AE0E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3" w14:textId="77777777" w:rsidR="000306BA" w:rsidRPr="00AE0EE8" w:rsidRDefault="000306BA" w:rsidP="00AE0E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E916" w14:textId="77777777" w:rsidR="000306BA" w:rsidRPr="00AE0EE8" w:rsidRDefault="000306BA" w:rsidP="00A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1221EC8"/>
    <w:multiLevelType w:val="hybridMultilevel"/>
    <w:tmpl w:val="8F8EC7F8"/>
    <w:lvl w:ilvl="0" w:tplc="AFFE145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6902"/>
    <w:multiLevelType w:val="hybridMultilevel"/>
    <w:tmpl w:val="0DD2B540"/>
    <w:lvl w:ilvl="0" w:tplc="DBA04D8C">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1BBF"/>
    <w:multiLevelType w:val="singleLevel"/>
    <w:tmpl w:val="4724A992"/>
    <w:lvl w:ilvl="0">
      <w:start w:val="1"/>
      <w:numFmt w:val="lowerRoman"/>
      <w:lvlText w:val="%1)"/>
      <w:legacy w:legacy="1" w:legacySpace="120" w:legacyIndent="360"/>
      <w:lvlJc w:val="left"/>
      <w:pPr>
        <w:ind w:left="1440" w:hanging="360"/>
      </w:pPr>
    </w:lvl>
  </w:abstractNum>
  <w:abstractNum w:abstractNumId="5" w15:restartNumberingAfterBreak="0">
    <w:nsid w:val="02B215FF"/>
    <w:multiLevelType w:val="hybridMultilevel"/>
    <w:tmpl w:val="F4BEA1B6"/>
    <w:lvl w:ilvl="0" w:tplc="AF1A2C16">
      <w:start w:val="1"/>
      <w:numFmt w:val="bullet"/>
      <w:lvlRestart w:val="0"/>
      <w:lvlText w:val="–"/>
      <w:lvlJc w:val="left"/>
      <w:pPr>
        <w:tabs>
          <w:tab w:val="num" w:pos="720"/>
        </w:tabs>
        <w:ind w:left="1089" w:hanging="369"/>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24291E"/>
    <w:multiLevelType w:val="hybridMultilevel"/>
    <w:tmpl w:val="14601FE0"/>
    <w:lvl w:ilvl="0" w:tplc="4E6622CA">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C3D07"/>
    <w:multiLevelType w:val="hybridMultilevel"/>
    <w:tmpl w:val="62EC4F74"/>
    <w:lvl w:ilvl="0" w:tplc="54C80DAE">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0A7"/>
    <w:multiLevelType w:val="hybridMultilevel"/>
    <w:tmpl w:val="BC1E601A"/>
    <w:lvl w:ilvl="0" w:tplc="8D78CE3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5331B"/>
    <w:multiLevelType w:val="hybridMultilevel"/>
    <w:tmpl w:val="940E41E4"/>
    <w:lvl w:ilvl="0" w:tplc="1BDE740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8E4"/>
    <w:multiLevelType w:val="hybridMultilevel"/>
    <w:tmpl w:val="8AFA3360"/>
    <w:lvl w:ilvl="0" w:tplc="542699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C2990"/>
    <w:multiLevelType w:val="hybridMultilevel"/>
    <w:tmpl w:val="341C9D34"/>
    <w:lvl w:ilvl="0" w:tplc="7EFACAD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E73D2"/>
    <w:multiLevelType w:val="hybridMultilevel"/>
    <w:tmpl w:val="5AC81D12"/>
    <w:lvl w:ilvl="0" w:tplc="A6D0E7E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155A2"/>
    <w:multiLevelType w:val="hybridMultilevel"/>
    <w:tmpl w:val="1E8EA58A"/>
    <w:lvl w:ilvl="0" w:tplc="04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BE616C"/>
    <w:multiLevelType w:val="hybridMultilevel"/>
    <w:tmpl w:val="76E4908E"/>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C91A6C"/>
    <w:multiLevelType w:val="hybridMultilevel"/>
    <w:tmpl w:val="C1C88AE6"/>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3384A"/>
    <w:multiLevelType w:val="hybridMultilevel"/>
    <w:tmpl w:val="66DEDACA"/>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4585A"/>
    <w:multiLevelType w:val="singleLevel"/>
    <w:tmpl w:val="8140006A"/>
    <w:lvl w:ilvl="0">
      <w:start w:val="1"/>
      <w:numFmt w:val="upperLetter"/>
      <w:lvlText w:val="%1."/>
      <w:legacy w:legacy="1" w:legacySpace="120" w:legacyIndent="360"/>
      <w:lvlJc w:val="left"/>
      <w:pPr>
        <w:ind w:left="360" w:hanging="360"/>
      </w:pPr>
      <w:rPr>
        <w:b w:val="0"/>
        <w:i w:val="0"/>
      </w:rPr>
    </w:lvl>
  </w:abstractNum>
  <w:abstractNum w:abstractNumId="18"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320F2"/>
    <w:multiLevelType w:val="hybridMultilevel"/>
    <w:tmpl w:val="347AA524"/>
    <w:lvl w:ilvl="0" w:tplc="507AD918">
      <w:start w:val="1"/>
      <w:numFmt w:val="lowerLetter"/>
      <w:lvlText w:val="%1)"/>
      <w:lvlJc w:val="left"/>
      <w:pPr>
        <w:tabs>
          <w:tab w:val="num" w:pos="2958"/>
        </w:tabs>
        <w:ind w:left="2958" w:hanging="547"/>
      </w:pPr>
      <w:rPr>
        <w:rFonts w:hint="default"/>
      </w:rPr>
    </w:lvl>
    <w:lvl w:ilvl="1" w:tplc="0958D50C">
      <w:start w:val="1"/>
      <w:numFmt w:val="upperLetter"/>
      <w:lvlText w:val="%2."/>
      <w:lvlJc w:val="left"/>
      <w:pPr>
        <w:ind w:left="3844" w:hanging="713"/>
      </w:pPr>
      <w:rPr>
        <w:rFonts w:eastAsia="PMingLiU" w:hint="default"/>
        <w:i w:val="0"/>
        <w:sz w:val="24"/>
        <w:szCs w:val="24"/>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0" w15:restartNumberingAfterBreak="0">
    <w:nsid w:val="0B183B3B"/>
    <w:multiLevelType w:val="hybridMultilevel"/>
    <w:tmpl w:val="0CB85A7C"/>
    <w:lvl w:ilvl="0" w:tplc="1498775A">
      <w:start w:val="2"/>
      <w:numFmt w:val="upperLetter"/>
      <w:lvlText w:val="%1."/>
      <w:lvlJc w:val="left"/>
      <w:pPr>
        <w:tabs>
          <w:tab w:val="num" w:pos="1247"/>
        </w:tabs>
        <w:ind w:left="1247" w:hanging="567"/>
      </w:pPr>
      <w:rPr>
        <w:rFonts w:hint="default"/>
      </w:rPr>
    </w:lvl>
    <w:lvl w:ilvl="1" w:tplc="C13EDDB0">
      <w:start w:val="1"/>
      <w:numFmt w:val="lowerLetter"/>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2D684682">
      <w:start w:val="2"/>
      <w:numFmt w:val="lowerLetter"/>
      <w:lvlText w:val="%4)"/>
      <w:lvlJc w:val="left"/>
      <w:pPr>
        <w:tabs>
          <w:tab w:val="num" w:pos="1627"/>
        </w:tabs>
        <w:ind w:left="1627" w:hanging="60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0C292E00"/>
    <w:multiLevelType w:val="hybridMultilevel"/>
    <w:tmpl w:val="8C1A6858"/>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2D8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56332"/>
    <w:multiLevelType w:val="hybridMultilevel"/>
    <w:tmpl w:val="9FFCF6C0"/>
    <w:lvl w:ilvl="0" w:tplc="EC12F914">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F2D5958"/>
    <w:multiLevelType w:val="hybridMultilevel"/>
    <w:tmpl w:val="8FEA7CA8"/>
    <w:lvl w:ilvl="0" w:tplc="8E001D9A">
      <w:start w:val="1"/>
      <w:numFmt w:val="bullet"/>
      <w:lvlRestart w:val="0"/>
      <w:lvlText w:val="-"/>
      <w:lvlJc w:val="left"/>
      <w:pPr>
        <w:tabs>
          <w:tab w:val="num" w:pos="1425"/>
        </w:tabs>
        <w:ind w:left="1794" w:hanging="369"/>
      </w:pPr>
      <w:rPr>
        <w:rFonts w:ascii="Symbol" w:hAnsi="Symbol" w:hint="default"/>
        <w:b w:val="0"/>
        <w:i w:val="0"/>
        <w:sz w:val="22"/>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0F9C1819"/>
    <w:multiLevelType w:val="hybridMultilevel"/>
    <w:tmpl w:val="3F34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E4D38"/>
    <w:multiLevelType w:val="hybridMultilevel"/>
    <w:tmpl w:val="B73290C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F00C8"/>
    <w:multiLevelType w:val="hybridMultilevel"/>
    <w:tmpl w:val="ABB85C7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FF0C35"/>
    <w:multiLevelType w:val="hybridMultilevel"/>
    <w:tmpl w:val="A706450C"/>
    <w:lvl w:ilvl="0" w:tplc="631EDBD0">
      <w:start w:val="1"/>
      <w:numFmt w:val="upperLetter"/>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B5F47"/>
    <w:multiLevelType w:val="hybridMultilevel"/>
    <w:tmpl w:val="E6A84DB4"/>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FD1B6E"/>
    <w:multiLevelType w:val="hybridMultilevel"/>
    <w:tmpl w:val="70CA9714"/>
    <w:lvl w:ilvl="0" w:tplc="31EEE9A8">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4D3440"/>
    <w:multiLevelType w:val="hybridMultilevel"/>
    <w:tmpl w:val="4F68B45E"/>
    <w:lvl w:ilvl="0" w:tplc="F1560512">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F1363"/>
    <w:multiLevelType w:val="hybridMultilevel"/>
    <w:tmpl w:val="9BE66CD6"/>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B3F13"/>
    <w:multiLevelType w:val="hybridMultilevel"/>
    <w:tmpl w:val="16921E4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10576C"/>
    <w:multiLevelType w:val="hybridMultilevel"/>
    <w:tmpl w:val="34E24642"/>
    <w:lvl w:ilvl="0" w:tplc="5A98ED34">
      <w:start w:val="1"/>
      <w:numFmt w:val="bullet"/>
      <w:lvlRestart w:val="0"/>
      <w:lvlText w:val="-"/>
      <w:lvlJc w:val="left"/>
      <w:pPr>
        <w:tabs>
          <w:tab w:val="num" w:pos="1702"/>
        </w:tabs>
        <w:ind w:left="2071" w:hanging="369"/>
      </w:pPr>
      <w:rPr>
        <w:rFonts w:ascii="Symbol" w:hAnsi="Symbol" w:hint="default"/>
        <w:b w:val="0"/>
        <w:i w:val="0"/>
        <w:color w:val="auto"/>
        <w:sz w:val="22"/>
        <w:szCs w:val="22"/>
      </w:rPr>
    </w:lvl>
    <w:lvl w:ilvl="1" w:tplc="08090003" w:tentative="1">
      <w:start w:val="1"/>
      <w:numFmt w:val="bullet"/>
      <w:lvlText w:val="o"/>
      <w:lvlJc w:val="left"/>
      <w:pPr>
        <w:tabs>
          <w:tab w:val="num" w:pos="3142"/>
        </w:tabs>
        <w:ind w:left="3142" w:hanging="360"/>
      </w:pPr>
      <w:rPr>
        <w:rFonts w:ascii="Courier New" w:hAnsi="Courier New" w:cs="Courier New" w:hint="default"/>
      </w:rPr>
    </w:lvl>
    <w:lvl w:ilvl="2" w:tplc="08090005" w:tentative="1">
      <w:start w:val="1"/>
      <w:numFmt w:val="bullet"/>
      <w:lvlText w:val=""/>
      <w:lvlJc w:val="left"/>
      <w:pPr>
        <w:tabs>
          <w:tab w:val="num" w:pos="3862"/>
        </w:tabs>
        <w:ind w:left="3862" w:hanging="360"/>
      </w:pPr>
      <w:rPr>
        <w:rFonts w:ascii="Wingdings" w:hAnsi="Wingdings" w:hint="default"/>
      </w:rPr>
    </w:lvl>
    <w:lvl w:ilvl="3" w:tplc="08090001" w:tentative="1">
      <w:start w:val="1"/>
      <w:numFmt w:val="bullet"/>
      <w:lvlText w:val=""/>
      <w:lvlJc w:val="left"/>
      <w:pPr>
        <w:tabs>
          <w:tab w:val="num" w:pos="4582"/>
        </w:tabs>
        <w:ind w:left="4582" w:hanging="360"/>
      </w:pPr>
      <w:rPr>
        <w:rFonts w:ascii="Symbol" w:hAnsi="Symbol" w:hint="default"/>
      </w:rPr>
    </w:lvl>
    <w:lvl w:ilvl="4" w:tplc="08090003" w:tentative="1">
      <w:start w:val="1"/>
      <w:numFmt w:val="bullet"/>
      <w:lvlText w:val="o"/>
      <w:lvlJc w:val="left"/>
      <w:pPr>
        <w:tabs>
          <w:tab w:val="num" w:pos="5302"/>
        </w:tabs>
        <w:ind w:left="5302" w:hanging="360"/>
      </w:pPr>
      <w:rPr>
        <w:rFonts w:ascii="Courier New" w:hAnsi="Courier New" w:cs="Courier New" w:hint="default"/>
      </w:rPr>
    </w:lvl>
    <w:lvl w:ilvl="5" w:tplc="08090005" w:tentative="1">
      <w:start w:val="1"/>
      <w:numFmt w:val="bullet"/>
      <w:lvlText w:val=""/>
      <w:lvlJc w:val="left"/>
      <w:pPr>
        <w:tabs>
          <w:tab w:val="num" w:pos="6022"/>
        </w:tabs>
        <w:ind w:left="6022" w:hanging="360"/>
      </w:pPr>
      <w:rPr>
        <w:rFonts w:ascii="Wingdings" w:hAnsi="Wingdings" w:hint="default"/>
      </w:rPr>
    </w:lvl>
    <w:lvl w:ilvl="6" w:tplc="08090001" w:tentative="1">
      <w:start w:val="1"/>
      <w:numFmt w:val="bullet"/>
      <w:lvlText w:val=""/>
      <w:lvlJc w:val="left"/>
      <w:pPr>
        <w:tabs>
          <w:tab w:val="num" w:pos="6742"/>
        </w:tabs>
        <w:ind w:left="6742" w:hanging="360"/>
      </w:pPr>
      <w:rPr>
        <w:rFonts w:ascii="Symbol" w:hAnsi="Symbol" w:hint="default"/>
      </w:rPr>
    </w:lvl>
    <w:lvl w:ilvl="7" w:tplc="08090003" w:tentative="1">
      <w:start w:val="1"/>
      <w:numFmt w:val="bullet"/>
      <w:lvlText w:val="o"/>
      <w:lvlJc w:val="left"/>
      <w:pPr>
        <w:tabs>
          <w:tab w:val="num" w:pos="7462"/>
        </w:tabs>
        <w:ind w:left="7462" w:hanging="360"/>
      </w:pPr>
      <w:rPr>
        <w:rFonts w:ascii="Courier New" w:hAnsi="Courier New" w:cs="Courier New" w:hint="default"/>
      </w:rPr>
    </w:lvl>
    <w:lvl w:ilvl="8" w:tplc="08090005" w:tentative="1">
      <w:start w:val="1"/>
      <w:numFmt w:val="bullet"/>
      <w:lvlText w:val=""/>
      <w:lvlJc w:val="left"/>
      <w:pPr>
        <w:tabs>
          <w:tab w:val="num" w:pos="8182"/>
        </w:tabs>
        <w:ind w:left="8182" w:hanging="360"/>
      </w:pPr>
      <w:rPr>
        <w:rFonts w:ascii="Wingdings" w:hAnsi="Wingdings" w:hint="default"/>
      </w:rPr>
    </w:lvl>
  </w:abstractNum>
  <w:abstractNum w:abstractNumId="36" w15:restartNumberingAfterBreak="0">
    <w:nsid w:val="14EB2780"/>
    <w:multiLevelType w:val="hybridMultilevel"/>
    <w:tmpl w:val="311A0DC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F66049"/>
    <w:multiLevelType w:val="hybridMultilevel"/>
    <w:tmpl w:val="1A66351C"/>
    <w:lvl w:ilvl="0" w:tplc="63E6CD00">
      <w:start w:val="1"/>
      <w:numFmt w:val="bullet"/>
      <w:lvlRestart w:val="0"/>
      <w:lvlText w:val="-"/>
      <w:lvlJc w:val="left"/>
      <w:pPr>
        <w:tabs>
          <w:tab w:val="num" w:pos="2214"/>
        </w:tabs>
        <w:ind w:left="2583" w:hanging="369"/>
      </w:pPr>
      <w:rPr>
        <w:rFonts w:ascii="Symbol" w:hAnsi="Symbol" w:hint="default"/>
        <w:b w:val="0"/>
        <w:i w:val="0"/>
        <w:sz w:val="22"/>
      </w:rPr>
    </w:lvl>
    <w:lvl w:ilvl="1" w:tplc="04090003" w:tentative="1">
      <w:start w:val="1"/>
      <w:numFmt w:val="bullet"/>
      <w:lvlText w:val="o"/>
      <w:lvlJc w:val="left"/>
      <w:pPr>
        <w:tabs>
          <w:tab w:val="num" w:pos="3654"/>
        </w:tabs>
        <w:ind w:left="3654" w:hanging="360"/>
      </w:pPr>
      <w:rPr>
        <w:rFonts w:ascii="Courier New" w:hAnsi="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38" w15:restartNumberingAfterBreak="0">
    <w:nsid w:val="16AE3F41"/>
    <w:multiLevelType w:val="hybridMultilevel"/>
    <w:tmpl w:val="A812523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0A6599"/>
    <w:multiLevelType w:val="hybridMultilevel"/>
    <w:tmpl w:val="A7FABC74"/>
    <w:lvl w:ilvl="0" w:tplc="43CAE902">
      <w:start w:val="2"/>
      <w:numFmt w:val="upperLetter"/>
      <w:lvlText w:val="%1."/>
      <w:lvlJc w:val="left"/>
      <w:pPr>
        <w:tabs>
          <w:tab w:val="num" w:pos="644"/>
        </w:tabs>
        <w:ind w:left="644" w:hanging="360"/>
      </w:pPr>
      <w:rPr>
        <w:rFonts w:hint="default"/>
        <w:i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184F3A15"/>
    <w:multiLevelType w:val="hybridMultilevel"/>
    <w:tmpl w:val="7416D9B8"/>
    <w:lvl w:ilvl="0" w:tplc="5A9469F4">
      <w:start w:val="1"/>
      <w:numFmt w:val="bullet"/>
      <w:lvlRestart w:val="0"/>
      <w:lvlText w:val="-"/>
      <w:lvlJc w:val="left"/>
      <w:pPr>
        <w:tabs>
          <w:tab w:val="num" w:pos="2099"/>
        </w:tabs>
        <w:ind w:left="2099" w:hanging="397"/>
      </w:pPr>
      <w:rPr>
        <w:rFonts w:ascii="Times New Roman" w:hAnsi="Times New Roman" w:cs="Times New Roman" w:hint="default"/>
        <w:b w:val="0"/>
        <w:i w:val="0"/>
        <w:sz w:val="22"/>
      </w:rPr>
    </w:lvl>
    <w:lvl w:ilvl="1" w:tplc="04090003">
      <w:start w:val="1"/>
      <w:numFmt w:val="bullet"/>
      <w:lvlText w:val="o"/>
      <w:lvlJc w:val="left"/>
      <w:pPr>
        <w:tabs>
          <w:tab w:val="num" w:pos="1163"/>
        </w:tabs>
        <w:ind w:left="1163" w:hanging="360"/>
      </w:pPr>
      <w:rPr>
        <w:rFonts w:ascii="Courier New" w:hAnsi="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41" w15:restartNumberingAfterBreak="0">
    <w:nsid w:val="18D67068"/>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7C3FA6"/>
    <w:multiLevelType w:val="hybridMultilevel"/>
    <w:tmpl w:val="285A76D0"/>
    <w:lvl w:ilvl="0" w:tplc="BAC2384E">
      <w:start w:val="1"/>
      <w:numFmt w:val="upperLetter"/>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A8F2806"/>
    <w:multiLevelType w:val="hybridMultilevel"/>
    <w:tmpl w:val="35A0A126"/>
    <w:lvl w:ilvl="0" w:tplc="FF2CC40A">
      <w:start w:val="1"/>
      <w:numFmt w:val="bullet"/>
      <w:lvlRestart w:val="0"/>
      <w:lvlText w:val=""/>
      <w:lvlJc w:val="left"/>
      <w:pPr>
        <w:tabs>
          <w:tab w:val="num" w:pos="709"/>
        </w:tabs>
        <w:ind w:left="1078" w:hanging="369"/>
      </w:pPr>
      <w:rPr>
        <w:rFonts w:ascii="Symbol" w:hAnsi="Symbol" w:hint="default"/>
        <w:b w:val="0"/>
        <w:i w:val="0"/>
        <w:sz w:val="22"/>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AD92F5F"/>
    <w:multiLevelType w:val="hybridMultilevel"/>
    <w:tmpl w:val="60A298B2"/>
    <w:lvl w:ilvl="0" w:tplc="659A50D4">
      <w:start w:val="7"/>
      <w:numFmt w:val="upperLetter"/>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D5B6B22"/>
    <w:multiLevelType w:val="hybridMultilevel"/>
    <w:tmpl w:val="354E642A"/>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713582"/>
    <w:multiLevelType w:val="hybridMultilevel"/>
    <w:tmpl w:val="F0708FB2"/>
    <w:lvl w:ilvl="0" w:tplc="25327588">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E7263"/>
    <w:multiLevelType w:val="hybridMultilevel"/>
    <w:tmpl w:val="33ACCFF4"/>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1EF677A1"/>
    <w:multiLevelType w:val="hybridMultilevel"/>
    <w:tmpl w:val="76BC9950"/>
    <w:lvl w:ilvl="0" w:tplc="9E0EF4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327070"/>
    <w:multiLevelType w:val="hybridMultilevel"/>
    <w:tmpl w:val="51046558"/>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E819E2"/>
    <w:multiLevelType w:val="hybridMultilevel"/>
    <w:tmpl w:val="7416D9B8"/>
    <w:lvl w:ilvl="0" w:tplc="4D96E2F2">
      <w:start w:val="1"/>
      <w:numFmt w:val="bullet"/>
      <w:lvlText w:val="-"/>
      <w:lvlJc w:val="left"/>
      <w:pPr>
        <w:tabs>
          <w:tab w:val="num" w:pos="0"/>
        </w:tabs>
        <w:ind w:left="369" w:hanging="369"/>
      </w:pPr>
      <w:rPr>
        <w:rFonts w:ascii="Symbol" w:hAnsi="Symbol" w:cs="Times New Roman"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1" w15:restartNumberingAfterBreak="0">
    <w:nsid w:val="20FB7330"/>
    <w:multiLevelType w:val="hybridMultilevel"/>
    <w:tmpl w:val="B8DC8144"/>
    <w:lvl w:ilvl="0" w:tplc="92E4DE9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D4791"/>
    <w:multiLevelType w:val="singleLevel"/>
    <w:tmpl w:val="77124D98"/>
    <w:lvl w:ilvl="0">
      <w:start w:val="7"/>
      <w:numFmt w:val="upperLetter"/>
      <w:lvlText w:val="%1."/>
      <w:legacy w:legacy="1" w:legacySpace="120" w:legacyIndent="680"/>
      <w:lvlJc w:val="left"/>
      <w:pPr>
        <w:ind w:left="680" w:hanging="680"/>
      </w:pPr>
    </w:lvl>
  </w:abstractNum>
  <w:abstractNum w:abstractNumId="53" w15:restartNumberingAfterBreak="0">
    <w:nsid w:val="22710183"/>
    <w:multiLevelType w:val="hybridMultilevel"/>
    <w:tmpl w:val="40B845B0"/>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844995"/>
    <w:multiLevelType w:val="hybridMultilevel"/>
    <w:tmpl w:val="AC5E01D6"/>
    <w:lvl w:ilvl="0" w:tplc="A768CCB2">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9E8"/>
    <w:multiLevelType w:val="hybridMultilevel"/>
    <w:tmpl w:val="E15ABFA8"/>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727C8C"/>
    <w:multiLevelType w:val="hybridMultilevel"/>
    <w:tmpl w:val="9D6E002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51DB8"/>
    <w:multiLevelType w:val="hybridMultilevel"/>
    <w:tmpl w:val="1108E35A"/>
    <w:lvl w:ilvl="0" w:tplc="8B6AE92C">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24CB4ABB"/>
    <w:multiLevelType w:val="hybridMultilevel"/>
    <w:tmpl w:val="1D6637F8"/>
    <w:lvl w:ilvl="0" w:tplc="FA1A65E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25CC297E"/>
    <w:multiLevelType w:val="hybridMultilevel"/>
    <w:tmpl w:val="E36428E0"/>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6566B75"/>
    <w:multiLevelType w:val="hybridMultilevel"/>
    <w:tmpl w:val="12E8A078"/>
    <w:lvl w:ilvl="0" w:tplc="8F68206C">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438"/>
    <w:multiLevelType w:val="hybridMultilevel"/>
    <w:tmpl w:val="1618F226"/>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2" w15:restartNumberingAfterBreak="0">
    <w:nsid w:val="2693152C"/>
    <w:multiLevelType w:val="multilevel"/>
    <w:tmpl w:val="DDD60062"/>
    <w:lvl w:ilvl="0">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190A"/>
    <w:multiLevelType w:val="hybridMultilevel"/>
    <w:tmpl w:val="D8D04A8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A7390F"/>
    <w:multiLevelType w:val="hybridMultilevel"/>
    <w:tmpl w:val="622A5DF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6C29E0"/>
    <w:multiLevelType w:val="hybridMultilevel"/>
    <w:tmpl w:val="87C4F118"/>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3FC7"/>
    <w:multiLevelType w:val="multilevel"/>
    <w:tmpl w:val="A236895C"/>
    <w:lvl w:ilvl="0">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start w:val="3"/>
      <w:numFmt w:val="lowerLetter"/>
      <w:lvlText w:val="%2)"/>
      <w:lvlJc w:val="left"/>
      <w:pPr>
        <w:tabs>
          <w:tab w:val="num" w:pos="907"/>
        </w:tabs>
        <w:ind w:left="907" w:hanging="550"/>
      </w:pPr>
      <w:rPr>
        <w:rFonts w:hint="default"/>
      </w:rPr>
    </w:lvl>
    <w:lvl w:ilvl="2">
      <w:start w:val="1"/>
      <w:numFmt w:val="upperLetter"/>
      <w:lvlText w:val="%3."/>
      <w:lvlJc w:val="left"/>
      <w:pPr>
        <w:tabs>
          <w:tab w:val="num" w:pos="2160"/>
        </w:tabs>
        <w:ind w:left="2160" w:hanging="360"/>
      </w:pPr>
      <w:rPr>
        <w:rFonts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D01C32"/>
    <w:multiLevelType w:val="hybridMultilevel"/>
    <w:tmpl w:val="7E6EDB6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5C28A5"/>
    <w:multiLevelType w:val="hybridMultilevel"/>
    <w:tmpl w:val="FE5CB6C8"/>
    <w:lvl w:ilvl="0" w:tplc="623E58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F80BA1"/>
    <w:multiLevelType w:val="hybridMultilevel"/>
    <w:tmpl w:val="AE0CB2DC"/>
    <w:lvl w:ilvl="0" w:tplc="AFB6834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CD031E"/>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51A"/>
    <w:multiLevelType w:val="hybridMultilevel"/>
    <w:tmpl w:val="44061006"/>
    <w:lvl w:ilvl="0" w:tplc="FCDAE798">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E97F5E"/>
    <w:multiLevelType w:val="hybridMultilevel"/>
    <w:tmpl w:val="09B6D07A"/>
    <w:lvl w:ilvl="0" w:tplc="DD50DE5E">
      <w:start w:val="1"/>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75DC8"/>
    <w:multiLevelType w:val="hybridMultilevel"/>
    <w:tmpl w:val="C0D43B9C"/>
    <w:lvl w:ilvl="0" w:tplc="C5D40962">
      <w:start w:val="1"/>
      <w:numFmt w:val="bullet"/>
      <w:lvlRestart w:val="0"/>
      <w:lvlText w:val="-"/>
      <w:lvlJc w:val="left"/>
      <w:pPr>
        <w:tabs>
          <w:tab w:val="num" w:pos="1721"/>
        </w:tabs>
        <w:ind w:left="1701" w:hanging="34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BC07A9"/>
    <w:multiLevelType w:val="hybridMultilevel"/>
    <w:tmpl w:val="20B07BF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FB54CF"/>
    <w:multiLevelType w:val="hybridMultilevel"/>
    <w:tmpl w:val="39E204DE"/>
    <w:lvl w:ilvl="0" w:tplc="FA02C2C8">
      <w:start w:val="1"/>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25CA"/>
    <w:multiLevelType w:val="hybridMultilevel"/>
    <w:tmpl w:val="C980A62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A29CF"/>
    <w:multiLevelType w:val="hybridMultilevel"/>
    <w:tmpl w:val="31F84C4E"/>
    <w:lvl w:ilvl="0" w:tplc="F164450C">
      <w:start w:val="3"/>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9B6F5A"/>
    <w:multiLevelType w:val="hybridMultilevel"/>
    <w:tmpl w:val="965A63CE"/>
    <w:lvl w:ilvl="0" w:tplc="E5E0481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37FCD"/>
    <w:multiLevelType w:val="hybridMultilevel"/>
    <w:tmpl w:val="4EB6345E"/>
    <w:lvl w:ilvl="0" w:tplc="3B3E4390">
      <w:start w:val="1"/>
      <w:numFmt w:val="upperLetter"/>
      <w:lvlText w:val="%1)"/>
      <w:lvlJc w:val="left"/>
      <w:pPr>
        <w:ind w:left="1090" w:hanging="380"/>
      </w:pPr>
      <w:rPr>
        <w:rFonts w:cs="Times New Roman" w:hint="default"/>
      </w:rPr>
    </w:lvl>
    <w:lvl w:ilvl="1" w:tplc="680AD866">
      <w:start w:val="1"/>
      <w:numFmt w:val="upperLetter"/>
      <w:lvlText w:val="%2."/>
      <w:lvlJc w:val="left"/>
      <w:pPr>
        <w:tabs>
          <w:tab w:val="num" w:pos="1778"/>
        </w:tabs>
        <w:ind w:left="1778" w:hanging="360"/>
      </w:pPr>
      <w:rPr>
        <w:rFonts w:hint="default"/>
      </w:rPr>
    </w:lvl>
    <w:lvl w:ilvl="2" w:tplc="5E84688C">
      <w:start w:val="5"/>
      <w:numFmt w:val="lowerLetter"/>
      <w:lvlText w:val="%3)"/>
      <w:lvlJc w:val="left"/>
      <w:pPr>
        <w:tabs>
          <w:tab w:val="num" w:pos="2690"/>
        </w:tabs>
        <w:ind w:left="2690" w:hanging="360"/>
      </w:pPr>
      <w:rPr>
        <w:rFonts w:hint="default"/>
      </w:rPr>
    </w:lvl>
    <w:lvl w:ilvl="3" w:tplc="040A000F" w:tentative="1">
      <w:start w:val="1"/>
      <w:numFmt w:val="decimal"/>
      <w:lvlText w:val="%4."/>
      <w:lvlJc w:val="left"/>
      <w:pPr>
        <w:ind w:left="3230" w:hanging="360"/>
      </w:pPr>
      <w:rPr>
        <w:rFonts w:cs="Times New Roman"/>
      </w:rPr>
    </w:lvl>
    <w:lvl w:ilvl="4" w:tplc="040A0019" w:tentative="1">
      <w:start w:val="1"/>
      <w:numFmt w:val="lowerLetter"/>
      <w:lvlText w:val="%5."/>
      <w:lvlJc w:val="left"/>
      <w:pPr>
        <w:ind w:left="3950" w:hanging="360"/>
      </w:pPr>
      <w:rPr>
        <w:rFonts w:cs="Times New Roman"/>
      </w:rPr>
    </w:lvl>
    <w:lvl w:ilvl="5" w:tplc="040A001B" w:tentative="1">
      <w:start w:val="1"/>
      <w:numFmt w:val="lowerRoman"/>
      <w:lvlText w:val="%6."/>
      <w:lvlJc w:val="right"/>
      <w:pPr>
        <w:ind w:left="4670" w:hanging="180"/>
      </w:pPr>
      <w:rPr>
        <w:rFonts w:cs="Times New Roman"/>
      </w:rPr>
    </w:lvl>
    <w:lvl w:ilvl="6" w:tplc="040A000F" w:tentative="1">
      <w:start w:val="1"/>
      <w:numFmt w:val="decimal"/>
      <w:lvlText w:val="%7."/>
      <w:lvlJc w:val="left"/>
      <w:pPr>
        <w:ind w:left="5390" w:hanging="360"/>
      </w:pPr>
      <w:rPr>
        <w:rFonts w:cs="Times New Roman"/>
      </w:rPr>
    </w:lvl>
    <w:lvl w:ilvl="7" w:tplc="040A0019" w:tentative="1">
      <w:start w:val="1"/>
      <w:numFmt w:val="lowerLetter"/>
      <w:lvlText w:val="%8."/>
      <w:lvlJc w:val="left"/>
      <w:pPr>
        <w:ind w:left="6110" w:hanging="360"/>
      </w:pPr>
      <w:rPr>
        <w:rFonts w:cs="Times New Roman"/>
      </w:rPr>
    </w:lvl>
    <w:lvl w:ilvl="8" w:tplc="040A001B" w:tentative="1">
      <w:start w:val="1"/>
      <w:numFmt w:val="lowerRoman"/>
      <w:lvlText w:val="%9."/>
      <w:lvlJc w:val="right"/>
      <w:pPr>
        <w:ind w:left="6830" w:hanging="180"/>
      </w:pPr>
      <w:rPr>
        <w:rFonts w:cs="Times New Roman"/>
      </w:rPr>
    </w:lvl>
  </w:abstractNum>
  <w:abstractNum w:abstractNumId="80"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9C7B6F"/>
    <w:multiLevelType w:val="hybridMultilevel"/>
    <w:tmpl w:val="89C26F64"/>
    <w:lvl w:ilvl="0" w:tplc="011A8EB8">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96C91"/>
    <w:multiLevelType w:val="hybridMultilevel"/>
    <w:tmpl w:val="7B5619A4"/>
    <w:lvl w:ilvl="0" w:tplc="8E001D9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A63299"/>
    <w:multiLevelType w:val="hybridMultilevel"/>
    <w:tmpl w:val="CA40A282"/>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AD4A9B"/>
    <w:multiLevelType w:val="hybridMultilevel"/>
    <w:tmpl w:val="666CDEAE"/>
    <w:lvl w:ilvl="0" w:tplc="6CE295CE">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45177C"/>
    <w:multiLevelType w:val="hybridMultilevel"/>
    <w:tmpl w:val="81A419CA"/>
    <w:lvl w:ilvl="0" w:tplc="B9F477A2">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C7C9D"/>
    <w:multiLevelType w:val="hybridMultilevel"/>
    <w:tmpl w:val="6FB87B24"/>
    <w:lvl w:ilvl="0" w:tplc="913C3816">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F639E"/>
    <w:multiLevelType w:val="hybridMultilevel"/>
    <w:tmpl w:val="D6CE4CF0"/>
    <w:lvl w:ilvl="0" w:tplc="9D36A0DE">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36F2C"/>
    <w:multiLevelType w:val="hybridMultilevel"/>
    <w:tmpl w:val="457ABE8C"/>
    <w:lvl w:ilvl="0" w:tplc="403EE686">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A7A1E97"/>
    <w:multiLevelType w:val="hybridMultilevel"/>
    <w:tmpl w:val="834804CE"/>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3B7163"/>
    <w:multiLevelType w:val="hybridMultilevel"/>
    <w:tmpl w:val="9ACACAC2"/>
    <w:lvl w:ilvl="0" w:tplc="FFBA17D2">
      <w:start w:val="1"/>
      <w:numFmt w:val="upperLetter"/>
      <w:lvlText w:val="%1."/>
      <w:lvlJc w:val="left"/>
      <w:pPr>
        <w:ind w:left="1080" w:hanging="72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6641B"/>
    <w:multiLevelType w:val="hybridMultilevel"/>
    <w:tmpl w:val="5F00186A"/>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831D21"/>
    <w:multiLevelType w:val="hybridMultilevel"/>
    <w:tmpl w:val="56C65B00"/>
    <w:lvl w:ilvl="0" w:tplc="9BC08324">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15580C"/>
    <w:multiLevelType w:val="hybridMultilevel"/>
    <w:tmpl w:val="654818EE"/>
    <w:lvl w:ilvl="0" w:tplc="B8A04FDA">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21E51"/>
    <w:multiLevelType w:val="hybridMultilevel"/>
    <w:tmpl w:val="72EC2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329EE"/>
    <w:multiLevelType w:val="multilevel"/>
    <w:tmpl w:val="0F3CD5F6"/>
    <w:lvl w:ilvl="0">
      <w:start w:val="1"/>
      <w:numFmt w:val="upperLetter"/>
      <w:lvlText w:val="%1)"/>
      <w:lvlJc w:val="left"/>
      <w:pPr>
        <w:ind w:left="1090" w:hanging="380"/>
      </w:pPr>
      <w:rPr>
        <w:rFonts w:cs="Times New Roman" w:hint="default"/>
      </w:rPr>
    </w:lvl>
    <w:lvl w:ilvl="1">
      <w:start w:val="2"/>
      <w:numFmt w:val="upperLetter"/>
      <w:lvlText w:val="%2."/>
      <w:lvlJc w:val="left"/>
      <w:pPr>
        <w:tabs>
          <w:tab w:val="num" w:pos="1778"/>
        </w:tabs>
        <w:ind w:left="1778" w:hanging="360"/>
      </w:pPr>
      <w:rPr>
        <w:rFonts w:hint="default"/>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6" w15:restartNumberingAfterBreak="0">
    <w:nsid w:val="4181451F"/>
    <w:multiLevelType w:val="hybridMultilevel"/>
    <w:tmpl w:val="05886BA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B04235"/>
    <w:multiLevelType w:val="hybridMultilevel"/>
    <w:tmpl w:val="38A0A06A"/>
    <w:lvl w:ilvl="0" w:tplc="1BA043CA">
      <w:start w:val="1"/>
      <w:numFmt w:val="upperLetter"/>
      <w:lvlText w:val="%1."/>
      <w:lvlJc w:val="left"/>
      <w:pPr>
        <w:ind w:left="720" w:hanging="360"/>
      </w:pPr>
      <w:rPr>
        <w:rFonts w:eastAsia="PMingLiU"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3D734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475ACB"/>
    <w:multiLevelType w:val="hybridMultilevel"/>
    <w:tmpl w:val="C57CBA26"/>
    <w:lvl w:ilvl="0" w:tplc="5A98ED34">
      <w:start w:val="1"/>
      <w:numFmt w:val="bullet"/>
      <w:lvlRestart w:val="0"/>
      <w:lvlText w:val="-"/>
      <w:lvlJc w:val="left"/>
      <w:pPr>
        <w:tabs>
          <w:tab w:val="num" w:pos="720"/>
        </w:tabs>
        <w:ind w:left="1089" w:hanging="369"/>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2754D97"/>
    <w:multiLevelType w:val="hybridMultilevel"/>
    <w:tmpl w:val="B0D2D42A"/>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AC5A58"/>
    <w:multiLevelType w:val="hybridMultilevel"/>
    <w:tmpl w:val="6D9C7E4A"/>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EE3833"/>
    <w:multiLevelType w:val="hybridMultilevel"/>
    <w:tmpl w:val="82E63DE6"/>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CF6F35"/>
    <w:multiLevelType w:val="hybridMultilevel"/>
    <w:tmpl w:val="00A40F9C"/>
    <w:lvl w:ilvl="0" w:tplc="38E8727C">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D02A45"/>
    <w:multiLevelType w:val="hybridMultilevel"/>
    <w:tmpl w:val="A9D29140"/>
    <w:lvl w:ilvl="0" w:tplc="3ABA6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006F4"/>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6"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1224E9"/>
    <w:multiLevelType w:val="hybridMultilevel"/>
    <w:tmpl w:val="5ACC9B28"/>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6A66E4"/>
    <w:multiLevelType w:val="hybridMultilevel"/>
    <w:tmpl w:val="18C0E0B4"/>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8179B"/>
    <w:multiLevelType w:val="hybridMultilevel"/>
    <w:tmpl w:val="4D226038"/>
    <w:lvl w:ilvl="0" w:tplc="2F06544C">
      <w:start w:val="2"/>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57A4A"/>
    <w:multiLevelType w:val="hybridMultilevel"/>
    <w:tmpl w:val="AA12E664"/>
    <w:lvl w:ilvl="0" w:tplc="B4DAC02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0F4C37"/>
    <w:multiLevelType w:val="hybridMultilevel"/>
    <w:tmpl w:val="B8AE7BD2"/>
    <w:lvl w:ilvl="0" w:tplc="16BA33DA">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2"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204BB9"/>
    <w:multiLevelType w:val="hybridMultilevel"/>
    <w:tmpl w:val="58681D24"/>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4F954832"/>
    <w:multiLevelType w:val="hybridMultilevel"/>
    <w:tmpl w:val="598EF2EA"/>
    <w:lvl w:ilvl="0" w:tplc="874033FA">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267CE8"/>
    <w:multiLevelType w:val="hybridMultilevel"/>
    <w:tmpl w:val="5CAED66A"/>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21A43"/>
    <w:multiLevelType w:val="hybridMultilevel"/>
    <w:tmpl w:val="59CA3320"/>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8F74F0"/>
    <w:multiLevelType w:val="hybridMultilevel"/>
    <w:tmpl w:val="CB749C00"/>
    <w:lvl w:ilvl="0" w:tplc="8E001D9A">
      <w:start w:val="1"/>
      <w:numFmt w:val="bullet"/>
      <w:lvlRestart w:val="0"/>
      <w:lvlText w:val="-"/>
      <w:lvlJc w:val="left"/>
      <w:pPr>
        <w:tabs>
          <w:tab w:val="num" w:pos="1265"/>
        </w:tabs>
        <w:ind w:left="1634" w:hanging="369"/>
      </w:pPr>
      <w:rPr>
        <w:rFonts w:ascii="Symbol" w:hAnsi="Symbol" w:hint="default"/>
        <w:b w:val="0"/>
        <w:i w:val="0"/>
        <w:sz w:val="22"/>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19" w15:restartNumberingAfterBreak="0">
    <w:nsid w:val="56F41072"/>
    <w:multiLevelType w:val="hybridMultilevel"/>
    <w:tmpl w:val="29121AA0"/>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934EE"/>
    <w:multiLevelType w:val="hybridMultilevel"/>
    <w:tmpl w:val="8F3EB132"/>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15:restartNumberingAfterBreak="0">
    <w:nsid w:val="58A336C6"/>
    <w:multiLevelType w:val="hybridMultilevel"/>
    <w:tmpl w:val="0EF40E64"/>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AA3CA7"/>
    <w:multiLevelType w:val="hybridMultilevel"/>
    <w:tmpl w:val="51C4378E"/>
    <w:lvl w:ilvl="0" w:tplc="04090015">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5A9F55E5"/>
    <w:multiLevelType w:val="hybridMultilevel"/>
    <w:tmpl w:val="DFF6601E"/>
    <w:lvl w:ilvl="0" w:tplc="C0FE7C6C">
      <w:start w:val="8"/>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5B133DA9"/>
    <w:multiLevelType w:val="hybridMultilevel"/>
    <w:tmpl w:val="5A12E5F4"/>
    <w:lvl w:ilvl="0" w:tplc="868C1CC2">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B363B"/>
    <w:multiLevelType w:val="hybridMultilevel"/>
    <w:tmpl w:val="C13A6D68"/>
    <w:lvl w:ilvl="0" w:tplc="0902E548">
      <w:start w:val="1"/>
      <w:numFmt w:val="upperLetter"/>
      <w:lvlText w:val="%1."/>
      <w:lvlJc w:val="left"/>
      <w:pPr>
        <w:ind w:left="1080" w:hanging="720"/>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7A1054"/>
    <w:multiLevelType w:val="hybridMultilevel"/>
    <w:tmpl w:val="9FE8288C"/>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626CB"/>
    <w:multiLevelType w:val="hybridMultilevel"/>
    <w:tmpl w:val="2D38380A"/>
    <w:lvl w:ilvl="0" w:tplc="2B78E7A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334709"/>
    <w:multiLevelType w:val="hybridMultilevel"/>
    <w:tmpl w:val="765E75D2"/>
    <w:lvl w:ilvl="0" w:tplc="F880EEC4">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5D9B5CDE"/>
    <w:multiLevelType w:val="hybridMultilevel"/>
    <w:tmpl w:val="6EE02AAC"/>
    <w:lvl w:ilvl="0" w:tplc="53460FDC">
      <w:start w:val="1"/>
      <w:numFmt w:val="lowerLetter"/>
      <w:lvlText w:val="%1)"/>
      <w:lvlJc w:val="left"/>
      <w:pPr>
        <w:tabs>
          <w:tab w:val="num" w:pos="1627"/>
        </w:tabs>
        <w:ind w:left="1627" w:hanging="606"/>
      </w:pPr>
      <w:rPr>
        <w:rFonts w:hint="default"/>
      </w:rPr>
    </w:lvl>
    <w:lvl w:ilvl="1" w:tplc="04090017">
      <w:start w:val="1"/>
      <w:numFmt w:val="lowerLetter"/>
      <w:lvlText w:val="%2)"/>
      <w:lvlJc w:val="left"/>
      <w:pPr>
        <w:tabs>
          <w:tab w:val="num" w:pos="1495"/>
        </w:tabs>
        <w:ind w:left="1495" w:hanging="360"/>
      </w:pPr>
    </w:lvl>
    <w:lvl w:ilvl="2" w:tplc="754C6900">
      <w:start w:val="1"/>
      <w:numFmt w:val="upperLetter"/>
      <w:lvlText w:val="%3."/>
      <w:lvlJc w:val="left"/>
      <w:pPr>
        <w:ind w:left="2700" w:hanging="720"/>
      </w:pPr>
      <w:rPr>
        <w:rFonts w:eastAsia="PMingLiU" w:hint="default"/>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FF30FE"/>
    <w:multiLevelType w:val="hybridMultilevel"/>
    <w:tmpl w:val="29644672"/>
    <w:lvl w:ilvl="0" w:tplc="A8925ED2">
      <w:start w:val="1"/>
      <w:numFmt w:val="upperLetter"/>
      <w:lvlText w:val="%1."/>
      <w:lvlJc w:val="left"/>
      <w:pPr>
        <w:ind w:left="1080" w:hanging="72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F46AA9"/>
    <w:multiLevelType w:val="hybridMultilevel"/>
    <w:tmpl w:val="4A5E7224"/>
    <w:lvl w:ilvl="0" w:tplc="38CC40FE">
      <w:start w:val="1"/>
      <w:numFmt w:val="upp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1207CC"/>
    <w:multiLevelType w:val="hybridMultilevel"/>
    <w:tmpl w:val="1CC28254"/>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8F4171"/>
    <w:multiLevelType w:val="hybridMultilevel"/>
    <w:tmpl w:val="1EE69DC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D4607"/>
    <w:multiLevelType w:val="hybridMultilevel"/>
    <w:tmpl w:val="88B60D54"/>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5" w15:restartNumberingAfterBreak="0">
    <w:nsid w:val="64487C3E"/>
    <w:multiLevelType w:val="hybridMultilevel"/>
    <w:tmpl w:val="95182E8E"/>
    <w:lvl w:ilvl="0" w:tplc="4A2E3F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821FDB"/>
    <w:multiLevelType w:val="hybridMultilevel"/>
    <w:tmpl w:val="A4E6AE7A"/>
    <w:lvl w:ilvl="0" w:tplc="7682F9EE">
      <w:numFmt w:val="bullet"/>
      <w:lvlText w:val="-"/>
      <w:lvlJc w:val="left"/>
      <w:pPr>
        <w:tabs>
          <w:tab w:val="num" w:pos="2220"/>
        </w:tabs>
        <w:ind w:left="22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7" w15:restartNumberingAfterBreak="0">
    <w:nsid w:val="64850555"/>
    <w:multiLevelType w:val="hybridMultilevel"/>
    <w:tmpl w:val="1D34BB32"/>
    <w:lvl w:ilvl="0" w:tplc="E74ABF50">
      <w:start w:val="1"/>
      <w:numFmt w:val="upperLetter"/>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768C6"/>
    <w:multiLevelType w:val="hybridMultilevel"/>
    <w:tmpl w:val="7A3AA40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17488A"/>
    <w:multiLevelType w:val="hybridMultilevel"/>
    <w:tmpl w:val="49EA197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7108E"/>
    <w:multiLevelType w:val="hybridMultilevel"/>
    <w:tmpl w:val="74789DDC"/>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6CA28E1"/>
    <w:multiLevelType w:val="hybridMultilevel"/>
    <w:tmpl w:val="5C989440"/>
    <w:lvl w:ilvl="0" w:tplc="957C1B30">
      <w:start w:val="2"/>
      <w:numFmt w:val="lowerLetter"/>
      <w:lvlText w:val="%1)"/>
      <w:lvlJc w:val="left"/>
      <w:pPr>
        <w:tabs>
          <w:tab w:val="num" w:pos="907"/>
        </w:tabs>
        <w:ind w:left="907" w:hanging="550"/>
      </w:pPr>
      <w:rPr>
        <w:rFonts w:hint="default"/>
      </w:rPr>
    </w:lvl>
    <w:lvl w:ilvl="1" w:tplc="D724238A">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8D61D1"/>
    <w:multiLevelType w:val="hybridMultilevel"/>
    <w:tmpl w:val="F9BE6FD2"/>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70544"/>
    <w:multiLevelType w:val="hybridMultilevel"/>
    <w:tmpl w:val="B058C740"/>
    <w:lvl w:ilvl="0" w:tplc="1D907D12">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8F7"/>
    <w:multiLevelType w:val="hybridMultilevel"/>
    <w:tmpl w:val="143ED03E"/>
    <w:lvl w:ilvl="0" w:tplc="8CDA07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2222E"/>
    <w:multiLevelType w:val="hybridMultilevel"/>
    <w:tmpl w:val="E0E2F60A"/>
    <w:lvl w:ilvl="0" w:tplc="56F0AFE8">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497166"/>
    <w:multiLevelType w:val="hybridMultilevel"/>
    <w:tmpl w:val="52CCC8EC"/>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7F5990"/>
    <w:multiLevelType w:val="hybridMultilevel"/>
    <w:tmpl w:val="7B46CD38"/>
    <w:lvl w:ilvl="0" w:tplc="EC12F914">
      <w:start w:val="1"/>
      <w:numFmt w:val="bullet"/>
      <w:lvlRestart w:val="0"/>
      <w:lvlText w:val="-"/>
      <w:lvlJc w:val="left"/>
      <w:pPr>
        <w:tabs>
          <w:tab w:val="num" w:pos="1809"/>
        </w:tabs>
        <w:ind w:left="2178" w:hanging="369"/>
      </w:pPr>
      <w:rPr>
        <w:rFonts w:ascii="Symbol" w:hAnsi="Symbol" w:hint="default"/>
        <w:b w:val="0"/>
        <w:i w:val="0"/>
        <w:sz w:val="22"/>
      </w:rPr>
    </w:lvl>
    <w:lvl w:ilvl="1" w:tplc="04090003" w:tentative="1">
      <w:start w:val="1"/>
      <w:numFmt w:val="bullet"/>
      <w:lvlText w:val="o"/>
      <w:lvlJc w:val="left"/>
      <w:pPr>
        <w:tabs>
          <w:tab w:val="num" w:pos="3249"/>
        </w:tabs>
        <w:ind w:left="3249" w:hanging="360"/>
      </w:pPr>
      <w:rPr>
        <w:rFonts w:ascii="Courier New" w:hAnsi="Courier New" w:hint="default"/>
      </w:rPr>
    </w:lvl>
    <w:lvl w:ilvl="2" w:tplc="04090005" w:tentative="1">
      <w:start w:val="1"/>
      <w:numFmt w:val="bullet"/>
      <w:lvlText w:val=""/>
      <w:lvlJc w:val="left"/>
      <w:pPr>
        <w:tabs>
          <w:tab w:val="num" w:pos="3969"/>
        </w:tabs>
        <w:ind w:left="3969" w:hanging="360"/>
      </w:pPr>
      <w:rPr>
        <w:rFonts w:ascii="Wingdings" w:hAnsi="Wingdings" w:hint="default"/>
      </w:rPr>
    </w:lvl>
    <w:lvl w:ilvl="3" w:tplc="04090001" w:tentative="1">
      <w:start w:val="1"/>
      <w:numFmt w:val="bullet"/>
      <w:lvlText w:val=""/>
      <w:lvlJc w:val="left"/>
      <w:pPr>
        <w:tabs>
          <w:tab w:val="num" w:pos="4689"/>
        </w:tabs>
        <w:ind w:left="4689" w:hanging="360"/>
      </w:pPr>
      <w:rPr>
        <w:rFonts w:ascii="Symbol" w:hAnsi="Symbol" w:hint="default"/>
      </w:rPr>
    </w:lvl>
    <w:lvl w:ilvl="4" w:tplc="04090003" w:tentative="1">
      <w:start w:val="1"/>
      <w:numFmt w:val="bullet"/>
      <w:lvlText w:val="o"/>
      <w:lvlJc w:val="left"/>
      <w:pPr>
        <w:tabs>
          <w:tab w:val="num" w:pos="5409"/>
        </w:tabs>
        <w:ind w:left="5409" w:hanging="360"/>
      </w:pPr>
      <w:rPr>
        <w:rFonts w:ascii="Courier New" w:hAnsi="Courier New" w:hint="default"/>
      </w:rPr>
    </w:lvl>
    <w:lvl w:ilvl="5" w:tplc="04090005" w:tentative="1">
      <w:start w:val="1"/>
      <w:numFmt w:val="bullet"/>
      <w:lvlText w:val=""/>
      <w:lvlJc w:val="left"/>
      <w:pPr>
        <w:tabs>
          <w:tab w:val="num" w:pos="6129"/>
        </w:tabs>
        <w:ind w:left="6129" w:hanging="360"/>
      </w:pPr>
      <w:rPr>
        <w:rFonts w:ascii="Wingdings" w:hAnsi="Wingdings" w:hint="default"/>
      </w:rPr>
    </w:lvl>
    <w:lvl w:ilvl="6" w:tplc="04090001" w:tentative="1">
      <w:start w:val="1"/>
      <w:numFmt w:val="bullet"/>
      <w:lvlText w:val=""/>
      <w:lvlJc w:val="left"/>
      <w:pPr>
        <w:tabs>
          <w:tab w:val="num" w:pos="6849"/>
        </w:tabs>
        <w:ind w:left="6849" w:hanging="360"/>
      </w:pPr>
      <w:rPr>
        <w:rFonts w:ascii="Symbol" w:hAnsi="Symbol" w:hint="default"/>
      </w:rPr>
    </w:lvl>
    <w:lvl w:ilvl="7" w:tplc="04090003" w:tentative="1">
      <w:start w:val="1"/>
      <w:numFmt w:val="bullet"/>
      <w:lvlText w:val="o"/>
      <w:lvlJc w:val="left"/>
      <w:pPr>
        <w:tabs>
          <w:tab w:val="num" w:pos="7569"/>
        </w:tabs>
        <w:ind w:left="7569" w:hanging="360"/>
      </w:pPr>
      <w:rPr>
        <w:rFonts w:ascii="Courier New" w:hAnsi="Courier New" w:hint="default"/>
      </w:rPr>
    </w:lvl>
    <w:lvl w:ilvl="8" w:tplc="04090005" w:tentative="1">
      <w:start w:val="1"/>
      <w:numFmt w:val="bullet"/>
      <w:lvlText w:val=""/>
      <w:lvlJc w:val="left"/>
      <w:pPr>
        <w:tabs>
          <w:tab w:val="num" w:pos="8289"/>
        </w:tabs>
        <w:ind w:left="8289" w:hanging="360"/>
      </w:pPr>
      <w:rPr>
        <w:rFonts w:ascii="Wingdings" w:hAnsi="Wingdings" w:hint="default"/>
      </w:rPr>
    </w:lvl>
  </w:abstractNum>
  <w:abstractNum w:abstractNumId="148" w15:restartNumberingAfterBreak="0">
    <w:nsid w:val="6AD11A37"/>
    <w:multiLevelType w:val="hybridMultilevel"/>
    <w:tmpl w:val="B19427DA"/>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43A96"/>
    <w:multiLevelType w:val="hybridMultilevel"/>
    <w:tmpl w:val="8688897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0957DA"/>
    <w:multiLevelType w:val="hybridMultilevel"/>
    <w:tmpl w:val="DDD60062"/>
    <w:lvl w:ilvl="0" w:tplc="569AE806">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CF537CF"/>
    <w:multiLevelType w:val="hybridMultilevel"/>
    <w:tmpl w:val="9404DE06"/>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07DF7"/>
    <w:multiLevelType w:val="hybridMultilevel"/>
    <w:tmpl w:val="3EB045B8"/>
    <w:lvl w:ilvl="0" w:tplc="F2F8BC7C">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D24D1"/>
    <w:multiLevelType w:val="hybridMultilevel"/>
    <w:tmpl w:val="91B8B5F2"/>
    <w:lvl w:ilvl="0" w:tplc="A1780B18">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55" w15:restartNumberingAfterBreak="0">
    <w:nsid w:val="71E76C7D"/>
    <w:multiLevelType w:val="hybridMultilevel"/>
    <w:tmpl w:val="A236895C"/>
    <w:lvl w:ilvl="0" w:tplc="43BE3886">
      <w:start w:val="1"/>
      <w:numFmt w:val="bullet"/>
      <w:lvlRestart w:val="0"/>
      <w:lvlText w:val="-"/>
      <w:lvlJc w:val="left"/>
      <w:pPr>
        <w:tabs>
          <w:tab w:val="num" w:pos="1814"/>
        </w:tabs>
        <w:ind w:left="1814" w:hanging="396"/>
      </w:pPr>
      <w:rPr>
        <w:rFonts w:ascii="Times New Roman" w:hAnsi="Times New Roman" w:cs="Times New Roman" w:hint="default"/>
        <w:b w:val="0"/>
        <w:i w:val="0"/>
        <w:sz w:val="22"/>
      </w:rPr>
    </w:lvl>
    <w:lvl w:ilvl="1" w:tplc="53BCAFB0">
      <w:start w:val="3"/>
      <w:numFmt w:val="lowerLetter"/>
      <w:lvlText w:val="%2)"/>
      <w:lvlJc w:val="left"/>
      <w:pPr>
        <w:tabs>
          <w:tab w:val="num" w:pos="907"/>
        </w:tabs>
        <w:ind w:left="907" w:hanging="550"/>
      </w:pPr>
      <w:rPr>
        <w:rFonts w:hint="default"/>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6C587D"/>
    <w:multiLevelType w:val="hybridMultilevel"/>
    <w:tmpl w:val="02CA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037531"/>
    <w:multiLevelType w:val="hybridMultilevel"/>
    <w:tmpl w:val="BA086E80"/>
    <w:lvl w:ilvl="0" w:tplc="8A0A26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5EB9"/>
    <w:multiLevelType w:val="hybridMultilevel"/>
    <w:tmpl w:val="2D8CBC2A"/>
    <w:lvl w:ilvl="0" w:tplc="5120BD92">
      <w:start w:val="2"/>
      <w:numFmt w:val="upperLetter"/>
      <w:lvlText w:val="%1."/>
      <w:lvlJc w:val="left"/>
      <w:pPr>
        <w:tabs>
          <w:tab w:val="num" w:pos="1267"/>
        </w:tabs>
        <w:ind w:left="124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5045BA7"/>
    <w:multiLevelType w:val="hybridMultilevel"/>
    <w:tmpl w:val="B962891C"/>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4C3EB3"/>
    <w:multiLevelType w:val="hybridMultilevel"/>
    <w:tmpl w:val="5D32C672"/>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59225E"/>
    <w:multiLevelType w:val="hybridMultilevel"/>
    <w:tmpl w:val="0EA8C390"/>
    <w:lvl w:ilvl="0" w:tplc="AAEE1A94">
      <w:start w:val="1"/>
      <w:numFmt w:val="upp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2" w15:restartNumberingAfterBreak="0">
    <w:nsid w:val="7572613F"/>
    <w:multiLevelType w:val="hybridMultilevel"/>
    <w:tmpl w:val="E782121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D54FC9"/>
    <w:multiLevelType w:val="hybridMultilevel"/>
    <w:tmpl w:val="23248F5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7F1AF8"/>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5" w15:restartNumberingAfterBreak="0">
    <w:nsid w:val="77990467"/>
    <w:multiLevelType w:val="hybridMultilevel"/>
    <w:tmpl w:val="5D2CC8D2"/>
    <w:lvl w:ilvl="0" w:tplc="FFBA17D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12CAA"/>
    <w:multiLevelType w:val="hybridMultilevel"/>
    <w:tmpl w:val="05282F78"/>
    <w:lvl w:ilvl="0" w:tplc="412453E6">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tplc="C09E1C20">
      <w:start w:val="2"/>
      <w:numFmt w:val="lowerLetter"/>
      <w:lvlText w:val="%2)"/>
      <w:lvlJc w:val="left"/>
      <w:pPr>
        <w:tabs>
          <w:tab w:val="num" w:pos="907"/>
        </w:tabs>
        <w:ind w:left="907" w:hanging="550"/>
      </w:pPr>
      <w:rPr>
        <w:rFonts w:hint="default"/>
        <w:b w:val="0"/>
        <w:i w:val="0"/>
        <w:sz w:val="22"/>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C97470"/>
    <w:multiLevelType w:val="hybridMultilevel"/>
    <w:tmpl w:val="3BEE65E8"/>
    <w:lvl w:ilvl="0" w:tplc="0926727A">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FB71D6"/>
    <w:multiLevelType w:val="multilevel"/>
    <w:tmpl w:val="C3DA3484"/>
    <w:lvl w:ilvl="0">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D503FB"/>
    <w:multiLevelType w:val="hybridMultilevel"/>
    <w:tmpl w:val="BDAE71F4"/>
    <w:lvl w:ilvl="0" w:tplc="8140006A">
      <w:start w:val="1"/>
      <w:numFmt w:val="upperLetter"/>
      <w:lvlText w:val="%1."/>
      <w:legacy w:legacy="1" w:legacySpace="120" w:legacyIndent="360"/>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DD4BE9"/>
    <w:multiLevelType w:val="hybridMultilevel"/>
    <w:tmpl w:val="EC6ED856"/>
    <w:lvl w:ilvl="0" w:tplc="B68E0BBE">
      <w:start w:val="1"/>
      <w:numFmt w:val="upperLetter"/>
      <w:lvlText w:val="%1."/>
      <w:lvlJc w:val="left"/>
      <w:pPr>
        <w:ind w:left="1073" w:hanging="713"/>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F4D041E"/>
    <w:multiLevelType w:val="hybridMultilevel"/>
    <w:tmpl w:val="90E0868C"/>
    <w:lvl w:ilvl="0" w:tplc="B0A8C1B6">
      <w:start w:val="1"/>
      <w:numFmt w:val="low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2"/>
  </w:num>
  <w:num w:numId="4">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6">
    <w:abstractNumId w:val="1"/>
    <w:lvlOverride w:ilvl="0">
      <w:lvl w:ilvl="0">
        <w:numFmt w:val="bullet"/>
        <w:lvlText w:val="–"/>
        <w:legacy w:legacy="1" w:legacySpace="120" w:legacyIndent="369"/>
        <w:lvlJc w:val="left"/>
        <w:pPr>
          <w:ind w:left="1078" w:hanging="369"/>
        </w:pPr>
        <w:rPr>
          <w:sz w:val="22"/>
        </w:rPr>
      </w:lvl>
    </w:lvlOverride>
  </w:num>
  <w:num w:numId="7">
    <w:abstractNumId w:val="131"/>
  </w:num>
  <w:num w:numId="8">
    <w:abstractNumId w:val="158"/>
  </w:num>
  <w:num w:numId="9">
    <w:abstractNumId w:val="19"/>
  </w:num>
  <w:num w:numId="10">
    <w:abstractNumId w:val="166"/>
  </w:num>
  <w:num w:numId="11">
    <w:abstractNumId w:val="73"/>
  </w:num>
  <w:num w:numId="12">
    <w:abstractNumId w:val="155"/>
  </w:num>
  <w:num w:numId="13">
    <w:abstractNumId w:val="20"/>
  </w:num>
  <w:num w:numId="14">
    <w:abstractNumId w:val="40"/>
  </w:num>
  <w:num w:numId="15">
    <w:abstractNumId w:val="129"/>
  </w:num>
  <w:num w:numId="16">
    <w:abstractNumId w:val="150"/>
  </w:num>
  <w:num w:numId="17">
    <w:abstractNumId w:val="77"/>
  </w:num>
  <w:num w:numId="18">
    <w:abstractNumId w:val="23"/>
  </w:num>
  <w:num w:numId="19">
    <w:abstractNumId w:val="70"/>
  </w:num>
  <w:num w:numId="20">
    <w:abstractNumId w:val="98"/>
  </w:num>
  <w:num w:numId="21">
    <w:abstractNumId w:val="41"/>
  </w:num>
  <w:num w:numId="22">
    <w:abstractNumId w:val="72"/>
  </w:num>
  <w:num w:numId="23">
    <w:abstractNumId w:val="66"/>
  </w:num>
  <w:num w:numId="24">
    <w:abstractNumId w:val="141"/>
  </w:num>
  <w:num w:numId="25">
    <w:abstractNumId w:val="111"/>
  </w:num>
  <w:num w:numId="26">
    <w:abstractNumId w:val="161"/>
  </w:num>
  <w:num w:numId="27">
    <w:abstractNumId w:val="62"/>
  </w:num>
  <w:num w:numId="28">
    <w:abstractNumId w:val="168"/>
  </w:num>
  <w:num w:numId="29">
    <w:abstractNumId w:val="44"/>
  </w:num>
  <w:num w:numId="30">
    <w:abstractNumId w:val="100"/>
  </w:num>
  <w:num w:numId="31">
    <w:abstractNumId w:val="9"/>
  </w:num>
  <w:num w:numId="32">
    <w:abstractNumId w:val="53"/>
  </w:num>
  <w:num w:numId="33">
    <w:abstractNumId w:val="154"/>
  </w:num>
  <w:num w:numId="34">
    <w:abstractNumId w:val="35"/>
  </w:num>
  <w:num w:numId="35">
    <w:abstractNumId w:val="21"/>
  </w:num>
  <w:num w:numId="36">
    <w:abstractNumId w:val="99"/>
  </w:num>
  <w:num w:numId="37">
    <w:abstractNumId w:val="122"/>
  </w:num>
  <w:num w:numId="38">
    <w:abstractNumId w:val="171"/>
  </w:num>
  <w:num w:numId="39">
    <w:abstractNumId w:val="136"/>
  </w:num>
  <w:num w:numId="40">
    <w:abstractNumId w:val="1"/>
    <w:lvlOverride w:ilvl="0">
      <w:lvl w:ilvl="0">
        <w:start w:val="1"/>
        <w:numFmt w:val="bullet"/>
        <w:lvlText w:val="-"/>
        <w:legacy w:legacy="1" w:legacySpace="120" w:legacyIndent="782"/>
        <w:lvlJc w:val="left"/>
        <w:pPr>
          <w:ind w:left="1502" w:hanging="782"/>
        </w:pPr>
        <w:rPr>
          <w:rFonts w:ascii="Courier New" w:hAnsi="Courier New" w:hint="default"/>
        </w:rPr>
      </w:lvl>
    </w:lvlOverride>
  </w:num>
  <w:num w:numId="41">
    <w:abstractNumId w:val="4"/>
  </w:num>
  <w:num w:numId="42">
    <w:abstractNumId w:val="5"/>
  </w:num>
  <w:num w:numId="43">
    <w:abstractNumId w:val="24"/>
  </w:num>
  <w:num w:numId="44">
    <w:abstractNumId w:val="147"/>
  </w:num>
  <w:num w:numId="45">
    <w:abstractNumId w:val="50"/>
  </w:num>
  <w:num w:numId="46">
    <w:abstractNumId w:val="118"/>
  </w:num>
  <w:num w:numId="47">
    <w:abstractNumId w:val="61"/>
  </w:num>
  <w:num w:numId="48">
    <w:abstractNumId w:val="25"/>
  </w:num>
  <w:num w:numId="49">
    <w:abstractNumId w:val="134"/>
  </w:num>
  <w:num w:numId="50">
    <w:abstractNumId w:val="140"/>
  </w:num>
  <w:num w:numId="51">
    <w:abstractNumId w:val="120"/>
  </w:num>
  <w:num w:numId="52">
    <w:abstractNumId w:val="82"/>
  </w:num>
  <w:num w:numId="53">
    <w:abstractNumId w:val="14"/>
  </w:num>
  <w:num w:numId="54">
    <w:abstractNumId w:val="47"/>
  </w:num>
  <w:num w:numId="55">
    <w:abstractNumId w:val="37"/>
  </w:num>
  <w:num w:numId="56">
    <w:abstractNumId w:val="59"/>
  </w:num>
  <w:num w:numId="57">
    <w:abstractNumId w:val="113"/>
  </w:num>
  <w:num w:numId="58">
    <w:abstractNumId w:val="69"/>
  </w:num>
  <w:num w:numId="59">
    <w:abstractNumId w:val="68"/>
  </w:num>
  <w:num w:numId="60">
    <w:abstractNumId w:val="43"/>
  </w:num>
  <w:num w:numId="61">
    <w:abstractNumId w:val="13"/>
  </w:num>
  <w:num w:numId="62">
    <w:abstractNumId w:val="79"/>
  </w:num>
  <w:num w:numId="63">
    <w:abstractNumId w:val="95"/>
  </w:num>
  <w:num w:numId="64">
    <w:abstractNumId w:val="88"/>
  </w:num>
  <w:num w:numId="65">
    <w:abstractNumId w:val="123"/>
  </w:num>
  <w:num w:numId="66">
    <w:abstractNumId w:val="39"/>
  </w:num>
  <w:num w:numId="67">
    <w:abstractNumId w:val="128"/>
  </w:num>
  <w:num w:numId="68">
    <w:abstractNumId w:val="114"/>
  </w:num>
  <w:num w:numId="69">
    <w:abstractNumId w:val="58"/>
  </w:num>
  <w:num w:numId="70">
    <w:abstractNumId w:val="57"/>
  </w:num>
  <w:num w:numId="71">
    <w:abstractNumId w:val="42"/>
  </w:num>
  <w:num w:numId="72">
    <w:abstractNumId w:val="112"/>
  </w:num>
  <w:num w:numId="73">
    <w:abstractNumId w:val="80"/>
  </w:num>
  <w:num w:numId="74">
    <w:abstractNumId w:val="104"/>
  </w:num>
  <w:num w:numId="75">
    <w:abstractNumId w:val="11"/>
  </w:num>
  <w:num w:numId="76">
    <w:abstractNumId w:val="10"/>
  </w:num>
  <w:num w:numId="77">
    <w:abstractNumId w:val="170"/>
  </w:num>
  <w:num w:numId="78">
    <w:abstractNumId w:val="83"/>
  </w:num>
  <w:num w:numId="79">
    <w:abstractNumId w:val="125"/>
  </w:num>
  <w:num w:numId="80">
    <w:abstractNumId w:val="117"/>
  </w:num>
  <w:num w:numId="81">
    <w:abstractNumId w:val="169"/>
  </w:num>
  <w:num w:numId="82">
    <w:abstractNumId w:val="49"/>
  </w:num>
  <w:num w:numId="83">
    <w:abstractNumId w:val="91"/>
  </w:num>
  <w:num w:numId="84">
    <w:abstractNumId w:val="167"/>
  </w:num>
  <w:num w:numId="85">
    <w:abstractNumId w:val="162"/>
  </w:num>
  <w:num w:numId="86">
    <w:abstractNumId w:val="96"/>
  </w:num>
  <w:num w:numId="87">
    <w:abstractNumId w:val="38"/>
  </w:num>
  <w:num w:numId="88">
    <w:abstractNumId w:val="163"/>
  </w:num>
  <w:num w:numId="89">
    <w:abstractNumId w:val="148"/>
  </w:num>
  <w:num w:numId="90">
    <w:abstractNumId w:val="55"/>
  </w:num>
  <w:num w:numId="91">
    <w:abstractNumId w:val="28"/>
  </w:num>
  <w:num w:numId="92">
    <w:abstractNumId w:val="74"/>
  </w:num>
  <w:num w:numId="93">
    <w:abstractNumId w:val="67"/>
  </w:num>
  <w:num w:numId="94">
    <w:abstractNumId w:val="56"/>
  </w:num>
  <w:num w:numId="95">
    <w:abstractNumId w:val="63"/>
  </w:num>
  <w:num w:numId="96">
    <w:abstractNumId w:val="64"/>
  </w:num>
  <w:num w:numId="97">
    <w:abstractNumId w:val="93"/>
  </w:num>
  <w:num w:numId="98">
    <w:abstractNumId w:val="159"/>
  </w:num>
  <w:num w:numId="99">
    <w:abstractNumId w:val="71"/>
  </w:num>
  <w:num w:numId="100">
    <w:abstractNumId w:val="151"/>
  </w:num>
  <w:num w:numId="101">
    <w:abstractNumId w:val="29"/>
  </w:num>
  <w:num w:numId="102">
    <w:abstractNumId w:val="172"/>
  </w:num>
  <w:num w:numId="103">
    <w:abstractNumId w:val="152"/>
  </w:num>
  <w:num w:numId="104">
    <w:abstractNumId w:val="78"/>
  </w:num>
  <w:num w:numId="105">
    <w:abstractNumId w:val="8"/>
  </w:num>
  <w:num w:numId="106">
    <w:abstractNumId w:val="46"/>
  </w:num>
  <w:num w:numId="107">
    <w:abstractNumId w:val="106"/>
  </w:num>
  <w:num w:numId="108">
    <w:abstractNumId w:val="18"/>
  </w:num>
  <w:num w:numId="109">
    <w:abstractNumId w:val="116"/>
  </w:num>
  <w:num w:numId="110">
    <w:abstractNumId w:val="32"/>
  </w:num>
  <w:num w:numId="111">
    <w:abstractNumId w:val="76"/>
  </w:num>
  <w:num w:numId="112">
    <w:abstractNumId w:val="133"/>
  </w:num>
  <w:num w:numId="113">
    <w:abstractNumId w:val="16"/>
  </w:num>
  <w:num w:numId="114">
    <w:abstractNumId w:val="7"/>
  </w:num>
  <w:num w:numId="115">
    <w:abstractNumId w:val="97"/>
  </w:num>
  <w:num w:numId="116">
    <w:abstractNumId w:val="144"/>
  </w:num>
  <w:num w:numId="117">
    <w:abstractNumId w:val="86"/>
  </w:num>
  <w:num w:numId="118">
    <w:abstractNumId w:val="48"/>
  </w:num>
  <w:num w:numId="119">
    <w:abstractNumId w:val="146"/>
  </w:num>
  <w:num w:numId="120">
    <w:abstractNumId w:val="108"/>
  </w:num>
  <w:num w:numId="121">
    <w:abstractNumId w:val="22"/>
  </w:num>
  <w:num w:numId="122">
    <w:abstractNumId w:val="30"/>
  </w:num>
  <w:num w:numId="123">
    <w:abstractNumId w:val="89"/>
  </w:num>
  <w:num w:numId="124">
    <w:abstractNumId w:val="132"/>
  </w:num>
  <w:num w:numId="125">
    <w:abstractNumId w:val="45"/>
  </w:num>
  <w:num w:numId="126">
    <w:abstractNumId w:val="33"/>
  </w:num>
  <w:num w:numId="127">
    <w:abstractNumId w:val="121"/>
  </w:num>
  <w:num w:numId="128">
    <w:abstractNumId w:val="84"/>
  </w:num>
  <w:num w:numId="129">
    <w:abstractNumId w:val="92"/>
  </w:num>
  <w:num w:numId="130">
    <w:abstractNumId w:val="34"/>
  </w:num>
  <w:num w:numId="131">
    <w:abstractNumId w:val="124"/>
  </w:num>
  <w:num w:numId="132">
    <w:abstractNumId w:val="138"/>
  </w:num>
  <w:num w:numId="133">
    <w:abstractNumId w:val="27"/>
  </w:num>
  <w:num w:numId="134">
    <w:abstractNumId w:val="149"/>
  </w:num>
  <w:num w:numId="135">
    <w:abstractNumId w:val="126"/>
  </w:num>
  <w:num w:numId="136">
    <w:abstractNumId w:val="160"/>
  </w:num>
  <w:num w:numId="137">
    <w:abstractNumId w:val="115"/>
  </w:num>
  <w:num w:numId="138">
    <w:abstractNumId w:val="102"/>
  </w:num>
  <w:num w:numId="139">
    <w:abstractNumId w:val="3"/>
  </w:num>
  <w:num w:numId="140">
    <w:abstractNumId w:val="15"/>
  </w:num>
  <w:num w:numId="141">
    <w:abstractNumId w:val="137"/>
  </w:num>
  <w:num w:numId="142">
    <w:abstractNumId w:val="26"/>
  </w:num>
  <w:num w:numId="143">
    <w:abstractNumId w:val="130"/>
  </w:num>
  <w:num w:numId="144">
    <w:abstractNumId w:val="153"/>
  </w:num>
  <w:num w:numId="145">
    <w:abstractNumId w:val="142"/>
  </w:num>
  <w:num w:numId="146">
    <w:abstractNumId w:val="107"/>
  </w:num>
  <w:num w:numId="147">
    <w:abstractNumId w:val="6"/>
  </w:num>
  <w:num w:numId="148">
    <w:abstractNumId w:val="31"/>
  </w:num>
  <w:num w:numId="149">
    <w:abstractNumId w:val="110"/>
  </w:num>
  <w:num w:numId="150">
    <w:abstractNumId w:val="36"/>
  </w:num>
  <w:num w:numId="151">
    <w:abstractNumId w:val="51"/>
  </w:num>
  <w:num w:numId="152">
    <w:abstractNumId w:val="119"/>
  </w:num>
  <w:num w:numId="153">
    <w:abstractNumId w:val="101"/>
  </w:num>
  <w:num w:numId="154">
    <w:abstractNumId w:val="90"/>
  </w:num>
  <w:num w:numId="155">
    <w:abstractNumId w:val="65"/>
  </w:num>
  <w:num w:numId="156">
    <w:abstractNumId w:val="75"/>
  </w:num>
  <w:num w:numId="157">
    <w:abstractNumId w:val="81"/>
  </w:num>
  <w:num w:numId="158">
    <w:abstractNumId w:val="54"/>
  </w:num>
  <w:num w:numId="159">
    <w:abstractNumId w:val="165"/>
  </w:num>
  <w:num w:numId="160">
    <w:abstractNumId w:val="139"/>
  </w:num>
  <w:num w:numId="161">
    <w:abstractNumId w:val="109"/>
  </w:num>
  <w:num w:numId="162">
    <w:abstractNumId w:val="103"/>
  </w:num>
  <w:num w:numId="163">
    <w:abstractNumId w:val="145"/>
  </w:num>
  <w:num w:numId="164">
    <w:abstractNumId w:val="157"/>
  </w:num>
  <w:num w:numId="165">
    <w:abstractNumId w:val="60"/>
  </w:num>
  <w:num w:numId="166">
    <w:abstractNumId w:val="143"/>
  </w:num>
  <w:num w:numId="167">
    <w:abstractNumId w:val="135"/>
  </w:num>
  <w:num w:numId="168">
    <w:abstractNumId w:val="87"/>
  </w:num>
  <w:num w:numId="169">
    <w:abstractNumId w:val="164"/>
  </w:num>
  <w:num w:numId="170">
    <w:abstractNumId w:val="2"/>
  </w:num>
  <w:num w:numId="171">
    <w:abstractNumId w:val="94"/>
  </w:num>
  <w:num w:numId="172">
    <w:abstractNumId w:val="85"/>
  </w:num>
  <w:num w:numId="173">
    <w:abstractNumId w:val="127"/>
  </w:num>
  <w:num w:numId="174">
    <w:abstractNumId w:val="12"/>
  </w:num>
  <w:num w:numId="175">
    <w:abstractNumId w:val="156"/>
  </w:num>
  <w:num w:numId="176">
    <w:abstractNumId w:val="10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PT" w:vendorID="64" w:dllVersion="6" w:nlCheck="1" w:checkStyle="0"/>
  <w:activeWritingStyle w:appName="MSWord" w:lang="en-GB" w:vendorID="64" w:dllVersion="6" w:nlCheck="1" w:checkStyle="0"/>
  <w:activeWritingStyle w:appName="MSWord" w:lang="nl-BE"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0"/>
    <w:rsid w:val="00005DE0"/>
    <w:rsid w:val="000156E7"/>
    <w:rsid w:val="00015D9F"/>
    <w:rsid w:val="0002416D"/>
    <w:rsid w:val="0002790E"/>
    <w:rsid w:val="000306BA"/>
    <w:rsid w:val="00042A04"/>
    <w:rsid w:val="0005196E"/>
    <w:rsid w:val="000760BF"/>
    <w:rsid w:val="0009313E"/>
    <w:rsid w:val="000E5452"/>
    <w:rsid w:val="001304E2"/>
    <w:rsid w:val="001319CB"/>
    <w:rsid w:val="00136109"/>
    <w:rsid w:val="00144718"/>
    <w:rsid w:val="00145ED0"/>
    <w:rsid w:val="00176190"/>
    <w:rsid w:val="00181242"/>
    <w:rsid w:val="001B0E44"/>
    <w:rsid w:val="001C0EBB"/>
    <w:rsid w:val="001E00BE"/>
    <w:rsid w:val="001F0274"/>
    <w:rsid w:val="001F2629"/>
    <w:rsid w:val="001F3759"/>
    <w:rsid w:val="00200997"/>
    <w:rsid w:val="00224AF1"/>
    <w:rsid w:val="00224BB9"/>
    <w:rsid w:val="002326F0"/>
    <w:rsid w:val="00232A6A"/>
    <w:rsid w:val="002351C2"/>
    <w:rsid w:val="0024494D"/>
    <w:rsid w:val="00254330"/>
    <w:rsid w:val="00254A7B"/>
    <w:rsid w:val="00256D8C"/>
    <w:rsid w:val="002649A3"/>
    <w:rsid w:val="002656F1"/>
    <w:rsid w:val="0027710F"/>
    <w:rsid w:val="00291A33"/>
    <w:rsid w:val="002A04D1"/>
    <w:rsid w:val="002C26C6"/>
    <w:rsid w:val="002C7A11"/>
    <w:rsid w:val="002D77C2"/>
    <w:rsid w:val="002E25A6"/>
    <w:rsid w:val="002E4119"/>
    <w:rsid w:val="002F0B7D"/>
    <w:rsid w:val="002F35E4"/>
    <w:rsid w:val="00300979"/>
    <w:rsid w:val="00301194"/>
    <w:rsid w:val="003016F2"/>
    <w:rsid w:val="003461CF"/>
    <w:rsid w:val="00367138"/>
    <w:rsid w:val="00370AF1"/>
    <w:rsid w:val="00371B7C"/>
    <w:rsid w:val="003A4D33"/>
    <w:rsid w:val="003B0ED0"/>
    <w:rsid w:val="003B4884"/>
    <w:rsid w:val="003B6429"/>
    <w:rsid w:val="003C2DF3"/>
    <w:rsid w:val="003D2EC8"/>
    <w:rsid w:val="003D3395"/>
    <w:rsid w:val="003D63E0"/>
    <w:rsid w:val="003D7711"/>
    <w:rsid w:val="00402DAD"/>
    <w:rsid w:val="00403C36"/>
    <w:rsid w:val="00442AC0"/>
    <w:rsid w:val="00447516"/>
    <w:rsid w:val="00450810"/>
    <w:rsid w:val="00463D91"/>
    <w:rsid w:val="00467267"/>
    <w:rsid w:val="00474E33"/>
    <w:rsid w:val="00477601"/>
    <w:rsid w:val="00487CD4"/>
    <w:rsid w:val="004B6E0C"/>
    <w:rsid w:val="004D0A65"/>
    <w:rsid w:val="004D70D1"/>
    <w:rsid w:val="004E41DA"/>
    <w:rsid w:val="00502870"/>
    <w:rsid w:val="00510F44"/>
    <w:rsid w:val="00511090"/>
    <w:rsid w:val="005124A0"/>
    <w:rsid w:val="00525110"/>
    <w:rsid w:val="005260E8"/>
    <w:rsid w:val="005335CC"/>
    <w:rsid w:val="00556992"/>
    <w:rsid w:val="00557CE2"/>
    <w:rsid w:val="0056142B"/>
    <w:rsid w:val="005641DD"/>
    <w:rsid w:val="00572035"/>
    <w:rsid w:val="0057478C"/>
    <w:rsid w:val="00576174"/>
    <w:rsid w:val="00591D6B"/>
    <w:rsid w:val="005A673C"/>
    <w:rsid w:val="005C1A95"/>
    <w:rsid w:val="005C2C56"/>
    <w:rsid w:val="005C65C8"/>
    <w:rsid w:val="005E1028"/>
    <w:rsid w:val="006044D5"/>
    <w:rsid w:val="00604FB6"/>
    <w:rsid w:val="00612AF4"/>
    <w:rsid w:val="00615005"/>
    <w:rsid w:val="006409AE"/>
    <w:rsid w:val="00640A2B"/>
    <w:rsid w:val="00657435"/>
    <w:rsid w:val="00661103"/>
    <w:rsid w:val="0066480F"/>
    <w:rsid w:val="00676101"/>
    <w:rsid w:val="0068418F"/>
    <w:rsid w:val="006A21F5"/>
    <w:rsid w:val="006B4BA7"/>
    <w:rsid w:val="006B7D87"/>
    <w:rsid w:val="006C7514"/>
    <w:rsid w:val="006D1936"/>
    <w:rsid w:val="006D6819"/>
    <w:rsid w:val="006D6E28"/>
    <w:rsid w:val="00707AE3"/>
    <w:rsid w:val="007172FA"/>
    <w:rsid w:val="00717477"/>
    <w:rsid w:val="0072225C"/>
    <w:rsid w:val="00742282"/>
    <w:rsid w:val="00745533"/>
    <w:rsid w:val="00750736"/>
    <w:rsid w:val="007527BE"/>
    <w:rsid w:val="007772B5"/>
    <w:rsid w:val="00780ACF"/>
    <w:rsid w:val="00786221"/>
    <w:rsid w:val="007A4225"/>
    <w:rsid w:val="007A6AE6"/>
    <w:rsid w:val="007A731B"/>
    <w:rsid w:val="007F4F00"/>
    <w:rsid w:val="007F592B"/>
    <w:rsid w:val="008076E0"/>
    <w:rsid w:val="00815995"/>
    <w:rsid w:val="00823115"/>
    <w:rsid w:val="0083560D"/>
    <w:rsid w:val="00866CD1"/>
    <w:rsid w:val="0087518C"/>
    <w:rsid w:val="00875BF7"/>
    <w:rsid w:val="00877309"/>
    <w:rsid w:val="008B2610"/>
    <w:rsid w:val="008B470E"/>
    <w:rsid w:val="008B548C"/>
    <w:rsid w:val="008C3F04"/>
    <w:rsid w:val="008D0BA8"/>
    <w:rsid w:val="008D2994"/>
    <w:rsid w:val="008D2F76"/>
    <w:rsid w:val="008F1777"/>
    <w:rsid w:val="008F31AA"/>
    <w:rsid w:val="00917419"/>
    <w:rsid w:val="0093791F"/>
    <w:rsid w:val="009441C7"/>
    <w:rsid w:val="0096174E"/>
    <w:rsid w:val="00963B2D"/>
    <w:rsid w:val="00985F26"/>
    <w:rsid w:val="00986442"/>
    <w:rsid w:val="009953D6"/>
    <w:rsid w:val="009A6695"/>
    <w:rsid w:val="009B126F"/>
    <w:rsid w:val="009D50E6"/>
    <w:rsid w:val="009E7B83"/>
    <w:rsid w:val="00A027D1"/>
    <w:rsid w:val="00A04382"/>
    <w:rsid w:val="00A112E4"/>
    <w:rsid w:val="00A16E28"/>
    <w:rsid w:val="00A20177"/>
    <w:rsid w:val="00A22719"/>
    <w:rsid w:val="00A279BC"/>
    <w:rsid w:val="00A31EA1"/>
    <w:rsid w:val="00A53D02"/>
    <w:rsid w:val="00A65E97"/>
    <w:rsid w:val="00A8371D"/>
    <w:rsid w:val="00AB0AEE"/>
    <w:rsid w:val="00AB4FC5"/>
    <w:rsid w:val="00AD61E5"/>
    <w:rsid w:val="00AE0EE8"/>
    <w:rsid w:val="00AF6E14"/>
    <w:rsid w:val="00B86584"/>
    <w:rsid w:val="00B87899"/>
    <w:rsid w:val="00B91557"/>
    <w:rsid w:val="00BB0F98"/>
    <w:rsid w:val="00BD4E35"/>
    <w:rsid w:val="00BE33B4"/>
    <w:rsid w:val="00BF2D1E"/>
    <w:rsid w:val="00C142D8"/>
    <w:rsid w:val="00C329DA"/>
    <w:rsid w:val="00C60168"/>
    <w:rsid w:val="00C75905"/>
    <w:rsid w:val="00C92477"/>
    <w:rsid w:val="00CC5FFA"/>
    <w:rsid w:val="00CD256B"/>
    <w:rsid w:val="00CE3AD8"/>
    <w:rsid w:val="00D01AED"/>
    <w:rsid w:val="00D1056F"/>
    <w:rsid w:val="00D430EA"/>
    <w:rsid w:val="00D5272F"/>
    <w:rsid w:val="00D63F1B"/>
    <w:rsid w:val="00D806AF"/>
    <w:rsid w:val="00D868EB"/>
    <w:rsid w:val="00D93073"/>
    <w:rsid w:val="00D97E34"/>
    <w:rsid w:val="00DA06C6"/>
    <w:rsid w:val="00DA0EE3"/>
    <w:rsid w:val="00DD3A9C"/>
    <w:rsid w:val="00DE13C9"/>
    <w:rsid w:val="00DE5ADC"/>
    <w:rsid w:val="00DE5D5C"/>
    <w:rsid w:val="00E01470"/>
    <w:rsid w:val="00E1603E"/>
    <w:rsid w:val="00E52893"/>
    <w:rsid w:val="00E54421"/>
    <w:rsid w:val="00E64839"/>
    <w:rsid w:val="00E6735C"/>
    <w:rsid w:val="00E73659"/>
    <w:rsid w:val="00E911A1"/>
    <w:rsid w:val="00F05C8C"/>
    <w:rsid w:val="00F073F9"/>
    <w:rsid w:val="00F1399F"/>
    <w:rsid w:val="00F33A07"/>
    <w:rsid w:val="00F44330"/>
    <w:rsid w:val="00F56834"/>
    <w:rsid w:val="00F56F2E"/>
    <w:rsid w:val="00F63E50"/>
    <w:rsid w:val="00F863E6"/>
    <w:rsid w:val="00F93297"/>
    <w:rsid w:val="00FB4DC4"/>
    <w:rsid w:val="00FC40BA"/>
    <w:rsid w:val="00FD520F"/>
    <w:rsid w:val="00FE371C"/>
    <w:rsid w:val="00FE6DBA"/>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BE647"/>
  <w15:docId w15:val="{63625856-BA47-4B57-9A42-E77D8E2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C6"/>
    <w:pPr>
      <w:spacing w:line="240" w:lineRule="auto"/>
      <w:jc w:val="left"/>
    </w:pPr>
    <w:rPr>
      <w:rFonts w:eastAsia="PMingLiU"/>
      <w:sz w:val="24"/>
      <w:szCs w:val="24"/>
      <w:lang w:val="en-GB" w:eastAsia="zh-TW"/>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spacing w:line="288" w:lineRule="auto"/>
      <w:jc w:val="both"/>
    </w:pPr>
    <w:rPr>
      <w:sz w:val="22"/>
    </w:rPr>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qFormat/>
    <w:pPr>
      <w:spacing w:line="288" w:lineRule="auto"/>
      <w:jc w:val="both"/>
    </w:pPr>
    <w:rPr>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2C26C6"/>
    <w:rPr>
      <w:kern w:val="28"/>
    </w:rPr>
  </w:style>
  <w:style w:type="character" w:customStyle="1" w:styleId="Heading2Char">
    <w:name w:val="Heading 2 Char"/>
    <w:basedOn w:val="DefaultParagraphFont"/>
    <w:link w:val="Heading2"/>
    <w:rsid w:val="002C26C6"/>
  </w:style>
  <w:style w:type="character" w:customStyle="1" w:styleId="Heading3Char">
    <w:name w:val="Heading 3 Char"/>
    <w:basedOn w:val="DefaultParagraphFont"/>
    <w:link w:val="Heading3"/>
    <w:rsid w:val="002C26C6"/>
  </w:style>
  <w:style w:type="character" w:customStyle="1" w:styleId="Heading4Char">
    <w:name w:val="Heading 4 Char"/>
    <w:basedOn w:val="DefaultParagraphFont"/>
    <w:link w:val="Heading4"/>
    <w:rsid w:val="002C26C6"/>
  </w:style>
  <w:style w:type="character" w:customStyle="1" w:styleId="Heading5Char">
    <w:name w:val="Heading 5 Char"/>
    <w:basedOn w:val="DefaultParagraphFont"/>
    <w:link w:val="Heading5"/>
    <w:rsid w:val="002C26C6"/>
  </w:style>
  <w:style w:type="character" w:customStyle="1" w:styleId="Heading6Char">
    <w:name w:val="Heading 6 Char"/>
    <w:basedOn w:val="DefaultParagraphFont"/>
    <w:link w:val="Heading6"/>
    <w:rsid w:val="002C26C6"/>
  </w:style>
  <w:style w:type="character" w:customStyle="1" w:styleId="Heading7Char">
    <w:name w:val="Heading 7 Char"/>
    <w:basedOn w:val="DefaultParagraphFont"/>
    <w:link w:val="Heading7"/>
    <w:rsid w:val="002C26C6"/>
  </w:style>
  <w:style w:type="character" w:customStyle="1" w:styleId="Heading8Char">
    <w:name w:val="Heading 8 Char"/>
    <w:basedOn w:val="DefaultParagraphFont"/>
    <w:link w:val="Heading8"/>
    <w:rsid w:val="002C26C6"/>
  </w:style>
  <w:style w:type="character" w:customStyle="1" w:styleId="Heading9Char">
    <w:name w:val="Heading 9 Char"/>
    <w:basedOn w:val="DefaultParagraphFont"/>
    <w:link w:val="Heading9"/>
    <w:rsid w:val="002C26C6"/>
  </w:style>
  <w:style w:type="paragraph" w:styleId="Title">
    <w:name w:val="Title"/>
    <w:basedOn w:val="Normal"/>
    <w:link w:val="TitleChar"/>
    <w:qFormat/>
    <w:rsid w:val="002C26C6"/>
    <w:pPr>
      <w:ind w:left="720" w:hanging="720"/>
      <w:jc w:val="center"/>
    </w:pPr>
    <w:rPr>
      <w:b/>
      <w:spacing w:val="-2"/>
    </w:rPr>
  </w:style>
  <w:style w:type="character" w:customStyle="1" w:styleId="TitleChar">
    <w:name w:val="Title Char"/>
    <w:basedOn w:val="DefaultParagraphFont"/>
    <w:link w:val="Title"/>
    <w:rsid w:val="002C26C6"/>
    <w:rPr>
      <w:rFonts w:eastAsia="PMingLiU"/>
      <w:b/>
      <w:spacing w:val="-2"/>
      <w:sz w:val="24"/>
      <w:szCs w:val="24"/>
      <w:lang w:val="en-GB" w:eastAsia="zh-TW"/>
    </w:rPr>
  </w:style>
  <w:style w:type="paragraph" w:customStyle="1" w:styleId="DefaultText">
    <w:name w:val="Default Text"/>
    <w:basedOn w:val="Normal"/>
    <w:rsid w:val="002C26C6"/>
  </w:style>
  <w:style w:type="paragraph" w:styleId="EndnoteText">
    <w:name w:val="endnote text"/>
    <w:basedOn w:val="Normal"/>
    <w:link w:val="EndnoteTextChar"/>
    <w:semiHidden/>
    <w:rsid w:val="002C26C6"/>
    <w:pPr>
      <w:spacing w:line="288" w:lineRule="auto"/>
      <w:jc w:val="both"/>
    </w:pPr>
    <w:rPr>
      <w:sz w:val="22"/>
    </w:rPr>
  </w:style>
  <w:style w:type="character" w:customStyle="1" w:styleId="EndnoteTextChar">
    <w:name w:val="Endnote Text Char"/>
    <w:basedOn w:val="DefaultParagraphFont"/>
    <w:link w:val="EndnoteText"/>
    <w:semiHidden/>
    <w:rsid w:val="002C26C6"/>
    <w:rPr>
      <w:rFonts w:eastAsia="PMingLiU"/>
      <w:szCs w:val="24"/>
      <w:lang w:val="en-GB" w:eastAsia="zh-TW"/>
    </w:rPr>
  </w:style>
  <w:style w:type="character" w:customStyle="1" w:styleId="HeaderChar">
    <w:name w:val="Header Char"/>
    <w:basedOn w:val="DefaultParagraphFont"/>
    <w:link w:val="Header"/>
    <w:rsid w:val="002C26C6"/>
    <w:rPr>
      <w:rFonts w:eastAsia="PMingLiU"/>
      <w:szCs w:val="24"/>
      <w:lang w:val="en-GB" w:eastAsia="zh-TW"/>
    </w:rPr>
  </w:style>
  <w:style w:type="character" w:customStyle="1" w:styleId="FooterChar">
    <w:name w:val="Footer Char"/>
    <w:basedOn w:val="DefaultParagraphFont"/>
    <w:link w:val="Footer"/>
    <w:rsid w:val="002C26C6"/>
    <w:rPr>
      <w:rFonts w:eastAsia="PMingLiU"/>
      <w:szCs w:val="24"/>
      <w:lang w:val="en-GB" w:eastAsia="zh-TW"/>
    </w:rPr>
  </w:style>
  <w:style w:type="paragraph" w:styleId="BodyText">
    <w:name w:val="Body Text"/>
    <w:basedOn w:val="Normal"/>
    <w:link w:val="BodyTextChar"/>
    <w:rsid w:val="002C26C6"/>
    <w:pPr>
      <w:jc w:val="both"/>
    </w:pPr>
    <w:rPr>
      <w:sz w:val="22"/>
    </w:rPr>
  </w:style>
  <w:style w:type="character" w:customStyle="1" w:styleId="BodyTextChar">
    <w:name w:val="Body Text Char"/>
    <w:basedOn w:val="DefaultParagraphFont"/>
    <w:link w:val="BodyText"/>
    <w:rsid w:val="002C26C6"/>
    <w:rPr>
      <w:rFonts w:eastAsia="PMingLiU"/>
      <w:szCs w:val="24"/>
      <w:lang w:val="en-GB" w:eastAsia="zh-TW"/>
    </w:rPr>
  </w:style>
  <w:style w:type="paragraph" w:styleId="BodyText2">
    <w:name w:val="Body Text 2"/>
    <w:basedOn w:val="Normal"/>
    <w:link w:val="BodyText2Char"/>
    <w:rsid w:val="002C26C6"/>
    <w:pPr>
      <w:ind w:left="1843" w:hanging="426"/>
      <w:jc w:val="both"/>
    </w:pPr>
  </w:style>
  <w:style w:type="character" w:customStyle="1" w:styleId="BodyText2Char">
    <w:name w:val="Body Text 2 Char"/>
    <w:basedOn w:val="DefaultParagraphFont"/>
    <w:link w:val="BodyText2"/>
    <w:rsid w:val="002C26C6"/>
    <w:rPr>
      <w:rFonts w:eastAsia="PMingLiU"/>
      <w:sz w:val="24"/>
      <w:szCs w:val="24"/>
      <w:lang w:val="en-GB" w:eastAsia="zh-TW"/>
    </w:rPr>
  </w:style>
  <w:style w:type="paragraph" w:customStyle="1" w:styleId="ErviceS">
    <w:name w:val="ErviceS"/>
    <w:basedOn w:val="Normal"/>
    <w:rsid w:val="002C26C6"/>
    <w:pPr>
      <w:spacing w:line="288" w:lineRule="auto"/>
      <w:jc w:val="both"/>
    </w:pPr>
    <w:rPr>
      <w:spacing w:val="-2"/>
      <w:sz w:val="22"/>
    </w:rPr>
  </w:style>
  <w:style w:type="character" w:styleId="PageNumber">
    <w:name w:val="page number"/>
    <w:basedOn w:val="DefaultParagraphFont"/>
    <w:rsid w:val="002C26C6"/>
  </w:style>
  <w:style w:type="paragraph" w:styleId="BlockText">
    <w:name w:val="Block Text"/>
    <w:basedOn w:val="Normal"/>
    <w:rsid w:val="002C26C6"/>
    <w:pPr>
      <w:ind w:left="709" w:right="-23" w:hanging="709"/>
      <w:jc w:val="both"/>
    </w:pPr>
    <w:rPr>
      <w:i/>
      <w:spacing w:val="-2"/>
    </w:rPr>
  </w:style>
  <w:style w:type="paragraph" w:styleId="BodyTextIndent">
    <w:name w:val="Body Text Indent"/>
    <w:basedOn w:val="Normal"/>
    <w:link w:val="BodyTextIndentChar"/>
    <w:rsid w:val="002C26C6"/>
    <w:pPr>
      <w:spacing w:line="288" w:lineRule="auto"/>
      <w:ind w:left="1843" w:hanging="426"/>
    </w:pPr>
    <w:rPr>
      <w:b/>
      <w:bCs/>
      <w:sz w:val="22"/>
    </w:rPr>
  </w:style>
  <w:style w:type="character" w:customStyle="1" w:styleId="BodyTextIndentChar">
    <w:name w:val="Body Text Indent Char"/>
    <w:basedOn w:val="DefaultParagraphFont"/>
    <w:link w:val="BodyTextIndent"/>
    <w:rsid w:val="002C26C6"/>
    <w:rPr>
      <w:rFonts w:eastAsia="PMingLiU"/>
      <w:b/>
      <w:bCs/>
      <w:szCs w:val="24"/>
      <w:lang w:val="en-GB" w:eastAsia="zh-TW"/>
    </w:rPr>
  </w:style>
  <w:style w:type="paragraph" w:styleId="BodyTextIndent2">
    <w:name w:val="Body Text Indent 2"/>
    <w:basedOn w:val="Normal"/>
    <w:link w:val="BodyTextIndent2Char"/>
    <w:rsid w:val="002C26C6"/>
    <w:pPr>
      <w:spacing w:line="288" w:lineRule="auto"/>
      <w:ind w:left="770" w:hanging="1196"/>
      <w:jc w:val="both"/>
    </w:pPr>
    <w:rPr>
      <w:sz w:val="22"/>
    </w:rPr>
  </w:style>
  <w:style w:type="character" w:customStyle="1" w:styleId="BodyTextIndent2Char">
    <w:name w:val="Body Text Indent 2 Char"/>
    <w:basedOn w:val="DefaultParagraphFont"/>
    <w:link w:val="BodyTextIndent2"/>
    <w:rsid w:val="002C26C6"/>
    <w:rPr>
      <w:rFonts w:eastAsia="PMingLiU"/>
      <w:szCs w:val="24"/>
      <w:lang w:val="en-GB" w:eastAsia="zh-TW"/>
    </w:rPr>
  </w:style>
  <w:style w:type="paragraph" w:styleId="BodyTextIndent3">
    <w:name w:val="Body Text Indent 3"/>
    <w:basedOn w:val="Normal"/>
    <w:link w:val="BodyTextIndent3Char"/>
    <w:rsid w:val="002C26C6"/>
    <w:pPr>
      <w:ind w:left="709" w:hanging="709"/>
    </w:pPr>
    <w:rPr>
      <w:i/>
      <w:iCs/>
      <w:sz w:val="22"/>
    </w:rPr>
  </w:style>
  <w:style w:type="character" w:customStyle="1" w:styleId="BodyTextIndent3Char">
    <w:name w:val="Body Text Indent 3 Char"/>
    <w:basedOn w:val="DefaultParagraphFont"/>
    <w:link w:val="BodyTextIndent3"/>
    <w:rsid w:val="002C26C6"/>
    <w:rPr>
      <w:rFonts w:eastAsia="PMingLiU"/>
      <w:i/>
      <w:iCs/>
      <w:szCs w:val="24"/>
      <w:lang w:val="en-GB" w:eastAsia="zh-TW"/>
    </w:rPr>
  </w:style>
  <w:style w:type="paragraph" w:styleId="BalloonText">
    <w:name w:val="Balloon Text"/>
    <w:basedOn w:val="Normal"/>
    <w:link w:val="BalloonTextChar"/>
    <w:semiHidden/>
    <w:rsid w:val="002C26C6"/>
    <w:rPr>
      <w:rFonts w:ascii="Tahoma" w:hAnsi="Tahoma" w:cs="Tahoma"/>
      <w:sz w:val="16"/>
      <w:szCs w:val="16"/>
    </w:rPr>
  </w:style>
  <w:style w:type="character" w:customStyle="1" w:styleId="BalloonTextChar">
    <w:name w:val="Balloon Text Char"/>
    <w:basedOn w:val="DefaultParagraphFont"/>
    <w:link w:val="BalloonText"/>
    <w:semiHidden/>
    <w:rsid w:val="002C26C6"/>
    <w:rPr>
      <w:rFonts w:ascii="Tahoma" w:eastAsia="PMingLiU" w:hAnsi="Tahoma" w:cs="Tahoma"/>
      <w:sz w:val="16"/>
      <w:szCs w:val="16"/>
      <w:lang w:val="en-GB" w:eastAsia="zh-TW"/>
    </w:rPr>
  </w:style>
  <w:style w:type="paragraph" w:customStyle="1" w:styleId="CharChar">
    <w:name w:val="Char Char"/>
    <w:basedOn w:val="Normal"/>
    <w:rsid w:val="002C26C6"/>
    <w:pPr>
      <w:spacing w:after="160" w:line="240" w:lineRule="exact"/>
      <w:jc w:val="both"/>
    </w:pPr>
    <w:rPr>
      <w:snapToGrid w:val="0"/>
      <w:sz w:val="20"/>
      <w:lang w:eastAsia="en-GB"/>
    </w:rPr>
  </w:style>
  <w:style w:type="character" w:styleId="Emphasis">
    <w:name w:val="Emphasis"/>
    <w:qFormat/>
    <w:rsid w:val="002C26C6"/>
    <w:rPr>
      <w:i/>
      <w:iCs/>
    </w:rPr>
  </w:style>
  <w:style w:type="character" w:customStyle="1" w:styleId="normal--char">
    <w:name w:val="normal--char"/>
    <w:basedOn w:val="DefaultParagraphFont"/>
    <w:rsid w:val="002C26C6"/>
  </w:style>
  <w:style w:type="paragraph" w:customStyle="1" w:styleId="CarCarChar">
    <w:name w:val="Car Car Char"/>
    <w:basedOn w:val="Normal"/>
    <w:rsid w:val="002C26C6"/>
    <w:pPr>
      <w:spacing w:after="160" w:line="240" w:lineRule="exact"/>
    </w:pPr>
    <w:rPr>
      <w:rFonts w:ascii="Tahoma" w:hAnsi="Tahoma"/>
      <w:sz w:val="20"/>
    </w:rPr>
  </w:style>
  <w:style w:type="paragraph" w:styleId="Revision">
    <w:name w:val="Revision"/>
    <w:hidden/>
    <w:uiPriority w:val="99"/>
    <w:semiHidden/>
    <w:rsid w:val="002C26C6"/>
    <w:pPr>
      <w:spacing w:line="240" w:lineRule="auto"/>
      <w:jc w:val="left"/>
    </w:pPr>
    <w:rPr>
      <w:rFonts w:eastAsia="PMingLiU"/>
      <w:sz w:val="24"/>
      <w:szCs w:val="24"/>
      <w:lang w:val="en-GB" w:eastAsia="zh-TW"/>
    </w:rPr>
  </w:style>
  <w:style w:type="character" w:customStyle="1" w:styleId="FootnoteTextChar">
    <w:name w:val="Footnote Text Char"/>
    <w:basedOn w:val="DefaultParagraphFont"/>
    <w:link w:val="FootnoteText"/>
    <w:rsid w:val="002C26C6"/>
    <w:rPr>
      <w:sz w:val="16"/>
    </w:rPr>
  </w:style>
  <w:style w:type="paragraph" w:styleId="Subtitle">
    <w:name w:val="Subtitle"/>
    <w:basedOn w:val="Normal"/>
    <w:link w:val="SubtitleChar"/>
    <w:qFormat/>
    <w:rsid w:val="002C26C6"/>
    <w:pPr>
      <w:overflowPunct w:val="0"/>
      <w:autoSpaceDE w:val="0"/>
      <w:autoSpaceDN w:val="0"/>
      <w:adjustRightInd w:val="0"/>
      <w:spacing w:line="288" w:lineRule="auto"/>
      <w:ind w:right="5"/>
      <w:jc w:val="right"/>
      <w:textAlignment w:val="baseline"/>
    </w:pPr>
    <w:rPr>
      <w:rFonts w:eastAsia="Times New Roman"/>
      <w:b/>
      <w:sz w:val="22"/>
      <w:szCs w:val="20"/>
      <w:lang w:eastAsia="en-US"/>
    </w:rPr>
  </w:style>
  <w:style w:type="character" w:customStyle="1" w:styleId="SubtitleChar">
    <w:name w:val="Subtitle Char"/>
    <w:basedOn w:val="DefaultParagraphFont"/>
    <w:link w:val="Subtitle"/>
    <w:rsid w:val="002C26C6"/>
    <w:rPr>
      <w:b/>
      <w:szCs w:val="20"/>
      <w:lang w:val="en-GB"/>
    </w:rPr>
  </w:style>
  <w:style w:type="paragraph" w:styleId="Caption">
    <w:name w:val="caption"/>
    <w:basedOn w:val="Normal"/>
    <w:next w:val="Normal"/>
    <w:qFormat/>
    <w:rsid w:val="002C26C6"/>
    <w:pPr>
      <w:overflowPunct w:val="0"/>
      <w:autoSpaceDE w:val="0"/>
      <w:autoSpaceDN w:val="0"/>
      <w:adjustRightInd w:val="0"/>
      <w:spacing w:line="288" w:lineRule="auto"/>
      <w:ind w:right="5"/>
      <w:jc w:val="center"/>
      <w:textAlignment w:val="baseline"/>
    </w:pPr>
    <w:rPr>
      <w:rFonts w:ascii="Arial" w:eastAsia="Times New Roman" w:hAnsi="Arial" w:cs="Arial"/>
      <w:b/>
      <w:bCs/>
      <w:i/>
      <w:iCs/>
      <w:sz w:val="20"/>
      <w:szCs w:val="20"/>
      <w:lang w:eastAsia="en-US"/>
    </w:rPr>
  </w:style>
  <w:style w:type="paragraph" w:customStyle="1" w:styleId="Style">
    <w:name w:val="Style"/>
    <w:basedOn w:val="Normal"/>
    <w:rsid w:val="002C26C6"/>
    <w:pPr>
      <w:overflowPunct w:val="0"/>
      <w:autoSpaceDE w:val="0"/>
      <w:autoSpaceDN w:val="0"/>
      <w:adjustRightInd w:val="0"/>
      <w:spacing w:after="160" w:line="240" w:lineRule="exact"/>
      <w:jc w:val="both"/>
      <w:textAlignment w:val="baseline"/>
    </w:pPr>
    <w:rPr>
      <w:rFonts w:eastAsia="Times New Roman"/>
      <w:sz w:val="20"/>
      <w:szCs w:val="20"/>
      <w:lang w:val="en-US" w:eastAsia="en-GB"/>
    </w:rPr>
  </w:style>
  <w:style w:type="paragraph" w:customStyle="1" w:styleId="ZchnZchn1">
    <w:name w:val="Zchn Zchn1"/>
    <w:basedOn w:val="Normal"/>
    <w:rsid w:val="002C26C6"/>
    <w:pPr>
      <w:spacing w:after="160" w:line="240" w:lineRule="exact"/>
    </w:pPr>
    <w:rPr>
      <w:rFonts w:ascii="Tahoma" w:eastAsia="Times New Roman" w:hAnsi="Tahoma"/>
      <w:sz w:val="20"/>
      <w:szCs w:val="20"/>
      <w:lang w:val="en-US" w:eastAsia="en-US"/>
    </w:rPr>
  </w:style>
  <w:style w:type="paragraph" w:customStyle="1" w:styleId="Prrafodelista">
    <w:name w:val="Párrafo de lista"/>
    <w:basedOn w:val="Normal"/>
    <w:rsid w:val="002C26C6"/>
    <w:pPr>
      <w:spacing w:after="200"/>
      <w:ind w:left="720"/>
      <w:contextualSpacing/>
    </w:pPr>
    <w:rPr>
      <w:rFonts w:ascii="Cambria" w:eastAsia="Times New Roman" w:hAnsi="Cambria"/>
      <w:lang w:val="es-ES_tradnl" w:eastAsia="en-US"/>
    </w:rPr>
  </w:style>
  <w:style w:type="paragraph" w:styleId="ListParagraph">
    <w:name w:val="List Paragraph"/>
    <w:basedOn w:val="Normal"/>
    <w:uiPriority w:val="34"/>
    <w:qFormat/>
    <w:rsid w:val="002E25A6"/>
    <w:pPr>
      <w:spacing w:line="288" w:lineRule="auto"/>
      <w:ind w:left="720"/>
      <w:contextualSpacing/>
      <w:jc w:val="both"/>
    </w:pPr>
    <w:rPr>
      <w:rFonts w:eastAsia="Times New Roman"/>
      <w:sz w:val="22"/>
      <w:szCs w:val="22"/>
      <w:lang w:eastAsia="en-US"/>
    </w:rPr>
  </w:style>
  <w:style w:type="character" w:styleId="CommentReference">
    <w:name w:val="annotation reference"/>
    <w:basedOn w:val="DefaultParagraphFont"/>
    <w:semiHidden/>
    <w:unhideWhenUsed/>
    <w:rsid w:val="00BD4E35"/>
    <w:rPr>
      <w:sz w:val="16"/>
      <w:szCs w:val="16"/>
    </w:rPr>
  </w:style>
  <w:style w:type="paragraph" w:styleId="CommentText">
    <w:name w:val="annotation text"/>
    <w:basedOn w:val="Normal"/>
    <w:link w:val="CommentTextChar"/>
    <w:semiHidden/>
    <w:unhideWhenUsed/>
    <w:rsid w:val="00BD4E35"/>
    <w:rPr>
      <w:sz w:val="20"/>
      <w:szCs w:val="20"/>
    </w:rPr>
  </w:style>
  <w:style w:type="character" w:customStyle="1" w:styleId="CommentTextChar">
    <w:name w:val="Comment Text Char"/>
    <w:basedOn w:val="DefaultParagraphFont"/>
    <w:link w:val="CommentText"/>
    <w:semiHidden/>
    <w:rsid w:val="00BD4E35"/>
    <w:rPr>
      <w:rFonts w:eastAsia="PMingLiU"/>
      <w:sz w:val="20"/>
      <w:szCs w:val="20"/>
      <w:lang w:val="en-GB" w:eastAsia="zh-TW"/>
    </w:rPr>
  </w:style>
  <w:style w:type="paragraph" w:styleId="CommentSubject">
    <w:name w:val="annotation subject"/>
    <w:basedOn w:val="CommentText"/>
    <w:next w:val="CommentText"/>
    <w:link w:val="CommentSubjectChar"/>
    <w:semiHidden/>
    <w:unhideWhenUsed/>
    <w:rsid w:val="000306BA"/>
    <w:rPr>
      <w:b/>
      <w:bCs/>
    </w:rPr>
  </w:style>
  <w:style w:type="character" w:customStyle="1" w:styleId="CommentSubjectChar">
    <w:name w:val="Comment Subject Char"/>
    <w:basedOn w:val="CommentTextChar"/>
    <w:link w:val="CommentSubject"/>
    <w:semiHidden/>
    <w:rsid w:val="000306BA"/>
    <w:rPr>
      <w:rFonts w:eastAsia="PMingLiU"/>
      <w:b/>
      <w:bCs/>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EN</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CE88D3-2EE6-4A98-B2D2-A73D772D94AD}"/>
</file>

<file path=customXml/itemProps2.xml><?xml version="1.0" encoding="utf-8"?>
<ds:datastoreItem xmlns:ds="http://schemas.openxmlformats.org/officeDocument/2006/customXml" ds:itemID="{E93040CE-E5B8-42B6-AAA6-19ED7C3496A0}">
  <ds:schemaRefs>
    <ds:schemaRef ds:uri="http://purl.org/dc/elements/1.1/"/>
    <ds:schemaRef ds:uri="http://schemas.microsoft.com/office/2006/metadata/properties"/>
    <ds:schemaRef ds:uri="http://schemas.openxmlformats.org/package/2006/metadata/core-properties"/>
    <ds:schemaRef ds:uri="6cbcf4cf-e730-47de-961e-b7987213c417"/>
    <ds:schemaRef ds:uri="http://schemas.microsoft.com/office/infopath/2007/PartnerControls"/>
    <ds:schemaRef ds:uri="http://purl.org/dc/terms/"/>
    <ds:schemaRef ds:uri="bfc960a6-20da-4c94-8684-71380fca093b"/>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4BBEE66-17A2-431C-A765-3EE0EA1B20BE}">
  <ds:schemaRefs>
    <ds:schemaRef ds:uri="http://schemas.microsoft.com/sharepoint/v3/contenttype/forms"/>
  </ds:schemaRefs>
</ds:datastoreItem>
</file>

<file path=customXml/itemProps4.xml><?xml version="1.0" encoding="utf-8"?>
<ds:datastoreItem xmlns:ds="http://schemas.openxmlformats.org/officeDocument/2006/customXml" ds:itemID="{BBA457E8-EF25-4AE4-9137-9CE98C8BC6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7814</Words>
  <Characters>42980</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Implementing provisions of the Rules of Procedure </vt:lpstr>
    </vt:vector>
  </TitlesOfParts>
  <Company>CESE-CdR</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provisions of the Rules of Procedure</dc:title>
  <dc:creator>Philip Murphy</dc:creator>
  <cp:keywords>EESC-2019-01388-00-13-REGL-TRA-EN</cp:keywords>
  <dc:description>Rapporteur: -  Original language: - EN Date of document: - 19/03/2021 Date of meeting: -  External documents: -  Administrator responsible: - M. COLLA Piero-Simeone</dc:description>
  <cp:lastModifiedBy>Salvatore Mangano</cp:lastModifiedBy>
  <cp:revision>2</cp:revision>
  <dcterms:created xsi:type="dcterms:W3CDTF">2021-05-12T09:41:00Z</dcterms:created>
  <dcterms:modified xsi:type="dcterms:W3CDTF">2021-05-12T09:41:00Z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19/03/2021, 24/02/2021, 17/02/2021, 12/02/2021, 29/01/2021, 07/09/2020</vt:lpwstr>
  </property>
  <property fmtid="{D5CDD505-2E9C-101B-9397-08002B2CF9AE}" pid="4" name="Pref_Time">
    <vt:lpwstr>13:18:52, 13:55:03, 17:55:51, 15:05:44, 17:27:21, 10:54:17</vt:lpwstr>
  </property>
  <property fmtid="{D5CDD505-2E9C-101B-9397-08002B2CF9AE}" pid="5" name="Pref_User">
    <vt:lpwstr>enied, enied, enied, enied, enied, hnic</vt:lpwstr>
  </property>
  <property fmtid="{D5CDD505-2E9C-101B-9397-08002B2CF9AE}" pid="6" name="Pref_FileName">
    <vt:lpwstr>EESC-2019-01388-00-13-REGL-ORI.docx, EESC-2019-01388-00-12-REGL-ORI.docx, EESC-2019-01388-00-11-REGL-ORI.docx, EESC-2019-01388-00-09-REGL-TRA-EN.docx, EESC-2019-01388-00-08-REGL-TRA.docx, EESC-2019-01388-00-07-REGL-ORI.docx</vt:lpwstr>
  </property>
  <property fmtid="{D5CDD505-2E9C-101B-9397-08002B2CF9AE}" pid="7" name="ContentTypeId">
    <vt:lpwstr>0x010100B85EA8B0E0F14FF991E573FFDAD6900000B85EA8B1E1C14EC871E321ABDAB49004002BDDF7E48C65B245BC0F7DB30F5D6240</vt:lpwstr>
  </property>
  <property fmtid="{D5CDD505-2E9C-101B-9397-08002B2CF9AE}" pid="8" name="_dlc_DocIdItemGuid">
    <vt:lpwstr>b9d0e198-7157-4620-b092-ca14be99efe1</vt:lpwstr>
  </property>
  <property fmtid="{D5CDD505-2E9C-101B-9397-08002B2CF9AE}" pid="9"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1388</vt:i4>
  </property>
  <property fmtid="{D5CDD505-2E9C-101B-9397-08002B2CF9AE}" pid="14" name="FicheYear">
    <vt:i4>2019</vt:i4>
  </property>
  <property fmtid="{D5CDD505-2E9C-101B-9397-08002B2CF9AE}" pid="15" name="DocumentVersion">
    <vt:i4>13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144;#REGL|51e5bfd3-03d8-4f17-80b0-405722f8a07d</vt:lpwstr>
  </property>
  <property fmtid="{D5CDD505-2E9C-101B-9397-08002B2CF9AE}" pid="21" name="RequestingService">
    <vt:lpwstr>Planification législative et Bureau</vt:lpwstr>
  </property>
  <property fmtid="{D5CDD505-2E9C-101B-9397-08002B2CF9AE}" pid="22" name="Confidentiality">
    <vt:lpwstr>260;#Internal|2451815e-8241-4bbf-a22e-1ab710712bf2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144;#REGL|51e5bfd3-03d8-4f17-80b0-405722f8a07d;#7;#Final|ea5e6674-7b27-4bac-b091-73adbb394efe;#5;#Unrestricted|826e22d7-d029-4ec0-a450-0c28ff673572;#4;#EN|f2175f21-25d7-44a3-96da-d6a61b075e1b;#2;#TRA|150d2a88-1431-44e6-a8ca-0bb753ab8672;#1;#EESC|422833ec-</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3383</vt:i4>
  </property>
  <property fmtid="{D5CDD505-2E9C-101B-9397-08002B2CF9AE}" pid="35" name="DocumentLanguage">
    <vt:lpwstr>4;#EN|f2175f21-25d7-44a3-96da-d6a61b075e1b</vt:lpwstr>
  </property>
  <property fmtid="{D5CDD505-2E9C-101B-9397-08002B2CF9AE}" pid="36" name="_docset_NoMedatataSyncRequired">
    <vt:lpwstr>False</vt:lpwstr>
  </property>
  <property fmtid="{D5CDD505-2E9C-101B-9397-08002B2CF9AE}" pid="37" name="EESCDecisionBasis">
    <vt:lpwstr/>
  </property>
  <property fmtid="{D5CDD505-2E9C-101B-9397-08002B2CF9AE}" pid="38" name="EESCDocumentClassification">
    <vt:lpwstr>515;#Bureau decision|6992f2f8-21dd-4d4c-a8df-3cec1ac57bcf</vt:lpwstr>
  </property>
  <property fmtid="{D5CDD505-2E9C-101B-9397-08002B2CF9AE}" pid="39" name="EESCUnit">
    <vt:lpwstr>1;#A1 GRE|d11c833b-310b-4691-9896-fd9f981317a4</vt:lpwstr>
  </property>
  <property fmtid="{D5CDD505-2E9C-101B-9397-08002B2CF9AE}" pid="40" name="EESCDirectorate">
    <vt:lpwstr>9;#Directorate A|7cf205ee-6300-44da-9d0e-c0dd802d982c</vt:lpwstr>
  </property>
  <property fmtid="{D5CDD505-2E9C-101B-9397-08002B2CF9AE}" pid="41" name="EESCWebpart">
    <vt:lpwstr/>
  </property>
  <property fmtid="{D5CDD505-2E9C-101B-9397-08002B2CF9AE}" pid="42" name="EESCAdditionalTopics">
    <vt:lpwstr/>
  </property>
  <property fmtid="{D5CDD505-2E9C-101B-9397-08002B2CF9AE}" pid="43" name="man-meta-dir-to-transfer">
    <vt:lpwstr/>
  </property>
  <property fmtid="{D5CDD505-2E9C-101B-9397-08002B2CF9AE}" pid="44" name="EESCTopic">
    <vt:lpwstr>408;#Basic texts|bb9949df-4f10-4823-8be4-32cf0847119e</vt:lpwstr>
  </property>
</Properties>
</file>