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2447C" w14:textId="60D14C34" w:rsidR="00F53FAA" w:rsidRPr="00816FDC" w:rsidRDefault="0025357B" w:rsidP="0025357B">
      <w:pPr>
        <w:tabs>
          <w:tab w:val="left" w:pos="567"/>
        </w:tabs>
        <w:ind w:right="-23"/>
        <w:jc w:val="center"/>
        <w:rPr>
          <w:rFonts w:ascii="Arial" w:hAnsi="Arial" w:cs="Arial"/>
          <w:b/>
          <w:i/>
          <w:iCs/>
          <w:sz w:val="20"/>
          <w:szCs w:val="20"/>
        </w:rPr>
      </w:pPr>
      <w:bookmarkStart w:id="0" w:name="_GoBack"/>
      <w:bookmarkEnd w:id="0"/>
      <w:r>
        <w:rPr>
          <w:b/>
          <w:noProof/>
          <w:lang w:val="en-US"/>
        </w:rPr>
        <w:drawing>
          <wp:inline distT="0" distB="0" distL="0" distR="0" wp14:anchorId="5865412E" wp14:editId="3F8256D4">
            <wp:extent cx="1792800" cy="1242000"/>
            <wp:effectExtent l="0" t="0" r="0" b="0"/>
            <wp:docPr id="1" name="Picture 1" title="EESCLogo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bg-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3E1371">
        <w:rPr>
          <w:noProof/>
          <w:sz w:val="20"/>
          <w:lang w:val="en-US" w:eastAsia="en-US"/>
        </w:rPr>
        <mc:AlternateContent>
          <mc:Choice Requires="wps">
            <w:drawing>
              <wp:anchor distT="0" distB="0" distL="114300" distR="114300" simplePos="0" relativeHeight="251659264" behindDoc="1" locked="0" layoutInCell="0" allowOverlap="1" wp14:editId="4D709D8C">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70D34" w14:textId="77777777" w:rsidR="00752BD8" w:rsidRPr="00260E65" w:rsidRDefault="00752BD8">
                            <w:pPr>
                              <w:jc w:val="center"/>
                              <w:rPr>
                                <w:rFonts w:ascii="Arial" w:hAnsi="Arial" w:cs="Arial"/>
                                <w:b/>
                                <w:bCs/>
                                <w:sz w:val="48"/>
                              </w:rPr>
                            </w:pPr>
                            <w:r>
                              <w:rPr>
                                <w:rFonts w:ascii="Arial" w:hAnsi="Arial"/>
                                <w:b/>
                                <w:bCs/>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IEqmtQIAALoF&#10;AAAOAAAAAAAAAAAAAAAAAC4CAABkcnMvZTJvRG9jLnhtbFBLAQItABQABgAIAAAAIQDrVDFa3gAA&#10;AA8BAAAPAAAAAAAAAAAAAAAAAA8FAABkcnMvZG93bnJldi54bWxQSwUGAAAAAAQABADzAAAAGgYA&#10;AAAA&#10;" o:allowincell="f" filled="f" stroked="f">
                <v:textbox>
                  <w:txbxContent>
                    <w:p w14:paraId="2D070D34" w14:textId="77777777" w:rsidR="00752BD8" w:rsidRPr="00260E65" w:rsidRDefault="00752BD8">
                      <w:pPr>
                        <w:jc w:val="center"/>
                        <w:rPr>
                          <w:rFonts w:ascii="Arial" w:hAnsi="Arial" w:cs="Arial"/>
                          <w:b/>
                          <w:bCs/>
                          <w:sz w:val="48"/>
                        </w:rPr>
                      </w:pPr>
                      <w:r>
                        <w:rPr>
                          <w:rFonts w:ascii="Arial" w:hAnsi="Arial"/>
                          <w:b/>
                          <w:bCs/>
                          <w:sz w:val="48"/>
                        </w:rPr>
                        <w:t>BG</w:t>
                      </w:r>
                    </w:p>
                  </w:txbxContent>
                </v:textbox>
                <w10:wrap anchorx="page" anchory="page"/>
              </v:shape>
            </w:pict>
          </mc:Fallback>
        </mc:AlternateContent>
      </w:r>
    </w:p>
    <w:p w14:paraId="4059EC30" w14:textId="77777777" w:rsidR="00E27DE1" w:rsidRPr="00385DEC" w:rsidRDefault="00E27DE1" w:rsidP="002E783B">
      <w:pPr>
        <w:tabs>
          <w:tab w:val="left" w:pos="567"/>
        </w:tabs>
        <w:spacing w:before="5103"/>
        <w:ind w:right="-23"/>
        <w:jc w:val="center"/>
        <w:rPr>
          <w:b/>
        </w:rPr>
      </w:pPr>
      <w:r>
        <w:rPr>
          <w:b/>
        </w:rPr>
        <w:t>ПРАВИЛНИК ЗА ДЕЙНОСТТА</w:t>
      </w:r>
    </w:p>
    <w:p w14:paraId="54C6CE8C" w14:textId="77777777" w:rsidR="00E27DE1" w:rsidRPr="00385DEC" w:rsidRDefault="003B110F" w:rsidP="002E783B">
      <w:pPr>
        <w:tabs>
          <w:tab w:val="left" w:pos="567"/>
        </w:tabs>
        <w:spacing w:before="480" w:after="240"/>
        <w:ind w:right="-23"/>
        <w:jc w:val="center"/>
        <w:rPr>
          <w:b/>
        </w:rPr>
      </w:pPr>
      <w:r>
        <w:rPr>
          <w:b/>
        </w:rPr>
        <w:t>март 2019 г.</w:t>
      </w:r>
    </w:p>
    <w:p w14:paraId="69EEAAEC" w14:textId="77777777" w:rsidR="00E27DE1" w:rsidRPr="00483B14" w:rsidRDefault="00E27DE1" w:rsidP="000854CC">
      <w:pPr>
        <w:tabs>
          <w:tab w:val="left" w:pos="567"/>
        </w:tabs>
        <w:ind w:right="-23"/>
        <w:jc w:val="center"/>
      </w:pPr>
      <w:r>
        <w:t>_____________</w:t>
      </w:r>
    </w:p>
    <w:p w14:paraId="04200651" w14:textId="77777777" w:rsidR="00E27DE1" w:rsidRPr="00483B14" w:rsidRDefault="00E27DE1" w:rsidP="000854CC">
      <w:pPr>
        <w:tabs>
          <w:tab w:val="left" w:pos="567"/>
        </w:tabs>
        <w:ind w:right="-23"/>
        <w:jc w:val="center"/>
        <w:rPr>
          <w:lang w:val="fr-BE"/>
        </w:rPr>
      </w:pPr>
    </w:p>
    <w:p w14:paraId="5B9EF816" w14:textId="77777777" w:rsidR="00E27DE1" w:rsidRPr="00483B14" w:rsidRDefault="00E27DE1" w:rsidP="000854CC">
      <w:pPr>
        <w:tabs>
          <w:tab w:val="left" w:pos="567"/>
        </w:tabs>
        <w:ind w:right="-23"/>
        <w:rPr>
          <w:lang w:val="fr-BE"/>
        </w:rPr>
      </w:pPr>
    </w:p>
    <w:p w14:paraId="06883998" w14:textId="77777777" w:rsidR="002E783B" w:rsidRPr="00483B14" w:rsidRDefault="002E783B" w:rsidP="002E783B">
      <w:pPr>
        <w:overflowPunct/>
        <w:autoSpaceDE/>
        <w:autoSpaceDN/>
        <w:adjustRightInd/>
        <w:ind w:right="-23"/>
        <w:jc w:val="left"/>
        <w:rPr>
          <w:rFonts w:eastAsia="PMingLiU"/>
          <w:lang w:val="fr-BE"/>
        </w:rPr>
        <w:sectPr w:rsidR="002E783B" w:rsidRPr="00483B14" w:rsidSect="003A45F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7" w:h="16840" w:code="9"/>
          <w:pgMar w:top="1417" w:right="1417" w:bottom="1417" w:left="1417" w:header="709" w:footer="709" w:gutter="0"/>
          <w:pgNumType w:start="1"/>
          <w:cols w:space="708"/>
          <w:docGrid w:linePitch="360"/>
        </w:sectPr>
      </w:pPr>
    </w:p>
    <w:p w14:paraId="331623EF" w14:textId="77777777" w:rsidR="00F523AB" w:rsidRPr="00483B14" w:rsidRDefault="00F523AB" w:rsidP="00F523AB">
      <w:pPr>
        <w:pStyle w:val="T"/>
        <w:widowControl/>
        <w:tabs>
          <w:tab w:val="left" w:pos="567"/>
        </w:tabs>
        <w:suppressAutoHyphens w:val="0"/>
        <w:ind w:right="-23"/>
        <w:rPr>
          <w:b w:val="0"/>
          <w:bCs w:val="0"/>
          <w:sz w:val="22"/>
          <w:szCs w:val="22"/>
        </w:rPr>
      </w:pPr>
      <w:r>
        <w:rPr>
          <w:b w:val="0"/>
          <w:bCs w:val="0"/>
          <w:sz w:val="22"/>
          <w:szCs w:val="22"/>
        </w:rPr>
        <w:lastRenderedPageBreak/>
        <w:t>СЪДЪРЖАНИЕ</w:t>
      </w:r>
    </w:p>
    <w:p w14:paraId="736D45A3" w14:textId="77777777" w:rsidR="00F523AB" w:rsidRPr="00483B14" w:rsidRDefault="00F523AB" w:rsidP="00F523AB">
      <w:pPr>
        <w:tabs>
          <w:tab w:val="left" w:pos="567"/>
        </w:tabs>
        <w:spacing w:line="240" w:lineRule="auto"/>
        <w:ind w:right="-23"/>
        <w:jc w:val="right"/>
        <w:rPr>
          <w:spacing w:val="-2"/>
        </w:rPr>
      </w:pPr>
      <w:r>
        <w:t>Стр.</w:t>
      </w:r>
    </w:p>
    <w:p w14:paraId="421578CC" w14:textId="77777777" w:rsidR="00385DEC" w:rsidRPr="00FA29BB" w:rsidRDefault="00385DEC" w:rsidP="00AA7F9F">
      <w:pPr>
        <w:tabs>
          <w:tab w:val="left" w:pos="567"/>
        </w:tabs>
        <w:ind w:right="-23"/>
        <w:jc w:val="center"/>
        <w:rPr>
          <w:lang w:val="fr-BE"/>
        </w:rPr>
      </w:pPr>
    </w:p>
    <w:p w14:paraId="4CC80A3E" w14:textId="77777777" w:rsidR="00DB12F1" w:rsidRPr="00FA29BB" w:rsidRDefault="00C3519A">
      <w:pPr>
        <w:pStyle w:val="TOC1"/>
        <w:tabs>
          <w:tab w:val="right" w:leader="dot" w:pos="9028"/>
        </w:tabs>
        <w:rPr>
          <w:rFonts w:ascii="Times New Roman" w:eastAsiaTheme="minorEastAsia" w:hAnsi="Times New Roman" w:cs="Times New Roman"/>
          <w:b w:val="0"/>
          <w:bCs w:val="0"/>
          <w:i w:val="0"/>
          <w:iCs w:val="0"/>
          <w:noProof/>
          <w:sz w:val="22"/>
          <w:szCs w:val="22"/>
          <w:lang w:eastAsia="bg-BG"/>
        </w:rPr>
      </w:pPr>
      <w:r w:rsidRPr="00FA29BB">
        <w:rPr>
          <w:rFonts w:ascii="Times New Roman" w:hAnsi="Times New Roman" w:cs="Times New Roman"/>
          <w:b w:val="0"/>
          <w:bCs w:val="0"/>
          <w:i w:val="0"/>
          <w:iCs w:val="0"/>
          <w:sz w:val="22"/>
          <w:szCs w:val="22"/>
        </w:rPr>
        <w:fldChar w:fldCharType="begin"/>
      </w:r>
      <w:r w:rsidRPr="00FA29BB">
        <w:rPr>
          <w:rFonts w:ascii="Times New Roman" w:hAnsi="Times New Roman" w:cs="Times New Roman"/>
          <w:b w:val="0"/>
          <w:bCs w:val="0"/>
          <w:i w:val="0"/>
          <w:iCs w:val="0"/>
          <w:sz w:val="22"/>
          <w:szCs w:val="22"/>
        </w:rPr>
        <w:instrText xml:space="preserve"> TOC \l 1-5 </w:instrText>
      </w:r>
      <w:r w:rsidRPr="00FA29BB">
        <w:rPr>
          <w:rFonts w:ascii="Times New Roman" w:hAnsi="Times New Roman" w:cs="Times New Roman"/>
          <w:b w:val="0"/>
          <w:bCs w:val="0"/>
          <w:i w:val="0"/>
          <w:iCs w:val="0"/>
          <w:sz w:val="22"/>
          <w:szCs w:val="22"/>
        </w:rPr>
        <w:fldChar w:fldCharType="separate"/>
      </w:r>
      <w:r w:rsidR="00DB12F1" w:rsidRPr="00FA29BB">
        <w:rPr>
          <w:rFonts w:ascii="Times New Roman" w:hAnsi="Times New Roman" w:cs="Times New Roman"/>
          <w:noProof/>
          <w:sz w:val="22"/>
          <w:szCs w:val="22"/>
        </w:rPr>
        <w:t>ЧАСТ ПЪРВА – ОСНОВОПОЛАГАЩИ ТЕКСТОВЕ</w:t>
      </w:r>
      <w:r w:rsidR="00DB12F1" w:rsidRPr="00FA29BB">
        <w:rPr>
          <w:rFonts w:ascii="Times New Roman" w:hAnsi="Times New Roman" w:cs="Times New Roman"/>
          <w:noProof/>
          <w:sz w:val="22"/>
          <w:szCs w:val="22"/>
        </w:rPr>
        <w:tab/>
      </w:r>
      <w:r w:rsidR="00DB12F1" w:rsidRPr="00FA29BB">
        <w:rPr>
          <w:rFonts w:ascii="Times New Roman" w:hAnsi="Times New Roman" w:cs="Times New Roman"/>
          <w:noProof/>
          <w:sz w:val="22"/>
          <w:szCs w:val="22"/>
        </w:rPr>
        <w:fldChar w:fldCharType="begin"/>
      </w:r>
      <w:r w:rsidR="00DB12F1" w:rsidRPr="00FA29BB">
        <w:rPr>
          <w:rFonts w:ascii="Times New Roman" w:hAnsi="Times New Roman" w:cs="Times New Roman"/>
          <w:noProof/>
          <w:sz w:val="22"/>
          <w:szCs w:val="22"/>
        </w:rPr>
        <w:instrText xml:space="preserve"> PAGEREF _Toc11834545 \h </w:instrText>
      </w:r>
      <w:r w:rsidR="00DB12F1" w:rsidRPr="00FA29BB">
        <w:rPr>
          <w:rFonts w:ascii="Times New Roman" w:hAnsi="Times New Roman" w:cs="Times New Roman"/>
          <w:noProof/>
          <w:sz w:val="22"/>
          <w:szCs w:val="22"/>
        </w:rPr>
      </w:r>
      <w:r w:rsidR="00DB12F1" w:rsidRPr="00FA29BB">
        <w:rPr>
          <w:rFonts w:ascii="Times New Roman" w:hAnsi="Times New Roman" w:cs="Times New Roman"/>
          <w:noProof/>
          <w:sz w:val="22"/>
          <w:szCs w:val="22"/>
        </w:rPr>
        <w:fldChar w:fldCharType="separate"/>
      </w:r>
      <w:r w:rsidR="00DB12F1" w:rsidRPr="00FA29BB">
        <w:rPr>
          <w:rFonts w:ascii="Times New Roman" w:hAnsi="Times New Roman" w:cs="Times New Roman"/>
          <w:noProof/>
          <w:sz w:val="22"/>
          <w:szCs w:val="22"/>
        </w:rPr>
        <w:t>3</w:t>
      </w:r>
      <w:r w:rsidR="00DB12F1" w:rsidRPr="00FA29BB">
        <w:rPr>
          <w:rFonts w:ascii="Times New Roman" w:hAnsi="Times New Roman" w:cs="Times New Roman"/>
          <w:noProof/>
          <w:sz w:val="22"/>
          <w:szCs w:val="22"/>
        </w:rPr>
        <w:fldChar w:fldCharType="end"/>
      </w:r>
    </w:p>
    <w:p w14:paraId="313DC816" w14:textId="77777777" w:rsidR="00DB12F1" w:rsidRPr="00FA29BB" w:rsidRDefault="00DB12F1">
      <w:pPr>
        <w:pStyle w:val="TOC2"/>
        <w:tabs>
          <w:tab w:val="right" w:leader="dot" w:pos="9028"/>
        </w:tabs>
        <w:rPr>
          <w:rFonts w:ascii="Times New Roman" w:eastAsiaTheme="minorEastAsia" w:hAnsi="Times New Roman" w:cs="Times New Roman"/>
          <w:b w:val="0"/>
          <w:bCs w:val="0"/>
          <w:noProof/>
          <w:lang w:eastAsia="bg-BG"/>
        </w:rPr>
      </w:pPr>
      <w:r w:rsidRPr="00FA29BB">
        <w:rPr>
          <w:rFonts w:ascii="Times New Roman" w:hAnsi="Times New Roman" w:cs="Times New Roman"/>
          <w:noProof/>
        </w:rPr>
        <w:t>Предварителни забележки</w:t>
      </w:r>
      <w:r w:rsidRPr="00FA29BB">
        <w:rPr>
          <w:rFonts w:ascii="Times New Roman" w:hAnsi="Times New Roman" w:cs="Times New Roman"/>
          <w:noProof/>
        </w:rPr>
        <w:tab/>
      </w:r>
      <w:r w:rsidRPr="00FA29BB">
        <w:rPr>
          <w:rFonts w:ascii="Times New Roman" w:hAnsi="Times New Roman" w:cs="Times New Roman"/>
          <w:noProof/>
        </w:rPr>
        <w:fldChar w:fldCharType="begin"/>
      </w:r>
      <w:r w:rsidRPr="00FA29BB">
        <w:rPr>
          <w:rFonts w:ascii="Times New Roman" w:hAnsi="Times New Roman" w:cs="Times New Roman"/>
          <w:noProof/>
        </w:rPr>
        <w:instrText xml:space="preserve"> PAGEREF _Toc11834546 \h </w:instrText>
      </w:r>
      <w:r w:rsidRPr="00FA29BB">
        <w:rPr>
          <w:rFonts w:ascii="Times New Roman" w:hAnsi="Times New Roman" w:cs="Times New Roman"/>
          <w:noProof/>
        </w:rPr>
      </w:r>
      <w:r w:rsidRPr="00FA29BB">
        <w:rPr>
          <w:rFonts w:ascii="Times New Roman" w:hAnsi="Times New Roman" w:cs="Times New Roman"/>
          <w:noProof/>
        </w:rPr>
        <w:fldChar w:fldCharType="separate"/>
      </w:r>
      <w:r w:rsidRPr="00FA29BB">
        <w:rPr>
          <w:rFonts w:ascii="Times New Roman" w:hAnsi="Times New Roman" w:cs="Times New Roman"/>
          <w:noProof/>
        </w:rPr>
        <w:t>4</w:t>
      </w:r>
      <w:r w:rsidRPr="00FA29BB">
        <w:rPr>
          <w:rFonts w:ascii="Times New Roman" w:hAnsi="Times New Roman" w:cs="Times New Roman"/>
          <w:noProof/>
        </w:rPr>
        <w:fldChar w:fldCharType="end"/>
      </w:r>
    </w:p>
    <w:p w14:paraId="2A31CC7C" w14:textId="77777777" w:rsidR="00DB12F1" w:rsidRPr="00FA29BB" w:rsidRDefault="00DB12F1">
      <w:pPr>
        <w:pStyle w:val="TOC2"/>
        <w:tabs>
          <w:tab w:val="right" w:leader="dot" w:pos="9028"/>
        </w:tabs>
        <w:rPr>
          <w:rFonts w:ascii="Times New Roman" w:eastAsiaTheme="minorEastAsia" w:hAnsi="Times New Roman" w:cs="Times New Roman"/>
          <w:b w:val="0"/>
          <w:bCs w:val="0"/>
          <w:noProof/>
          <w:lang w:eastAsia="bg-BG"/>
        </w:rPr>
      </w:pPr>
      <w:r w:rsidRPr="00FA29BB">
        <w:rPr>
          <w:rFonts w:ascii="Times New Roman" w:hAnsi="Times New Roman" w:cs="Times New Roman"/>
          <w:noProof/>
        </w:rPr>
        <w:t>Цитати от учредителните договори</w:t>
      </w:r>
      <w:r w:rsidRPr="00FA29BB">
        <w:rPr>
          <w:rFonts w:ascii="Times New Roman" w:hAnsi="Times New Roman" w:cs="Times New Roman"/>
          <w:noProof/>
        </w:rPr>
        <w:tab/>
      </w:r>
      <w:r w:rsidRPr="00FA29BB">
        <w:rPr>
          <w:rFonts w:ascii="Times New Roman" w:hAnsi="Times New Roman" w:cs="Times New Roman"/>
          <w:noProof/>
        </w:rPr>
        <w:fldChar w:fldCharType="begin"/>
      </w:r>
      <w:r w:rsidRPr="00FA29BB">
        <w:rPr>
          <w:rFonts w:ascii="Times New Roman" w:hAnsi="Times New Roman" w:cs="Times New Roman"/>
          <w:noProof/>
        </w:rPr>
        <w:instrText xml:space="preserve"> PAGEREF _Toc11834547 \h </w:instrText>
      </w:r>
      <w:r w:rsidRPr="00FA29BB">
        <w:rPr>
          <w:rFonts w:ascii="Times New Roman" w:hAnsi="Times New Roman" w:cs="Times New Roman"/>
          <w:noProof/>
        </w:rPr>
      </w:r>
      <w:r w:rsidRPr="00FA29BB">
        <w:rPr>
          <w:rFonts w:ascii="Times New Roman" w:hAnsi="Times New Roman" w:cs="Times New Roman"/>
          <w:noProof/>
        </w:rPr>
        <w:fldChar w:fldCharType="separate"/>
      </w:r>
      <w:r w:rsidRPr="00FA29BB">
        <w:rPr>
          <w:rFonts w:ascii="Times New Roman" w:hAnsi="Times New Roman" w:cs="Times New Roman"/>
          <w:noProof/>
        </w:rPr>
        <w:t>6</w:t>
      </w:r>
      <w:r w:rsidRPr="00FA29BB">
        <w:rPr>
          <w:rFonts w:ascii="Times New Roman" w:hAnsi="Times New Roman" w:cs="Times New Roman"/>
          <w:noProof/>
        </w:rPr>
        <w:fldChar w:fldCharType="end"/>
      </w:r>
    </w:p>
    <w:p w14:paraId="537E7861" w14:textId="77777777" w:rsidR="00DB12F1" w:rsidRPr="00FA29BB" w:rsidRDefault="00DB12F1">
      <w:pPr>
        <w:pStyle w:val="TOC2"/>
        <w:tabs>
          <w:tab w:val="right" w:leader="dot" w:pos="9028"/>
        </w:tabs>
        <w:rPr>
          <w:rFonts w:ascii="Times New Roman" w:eastAsiaTheme="minorEastAsia" w:hAnsi="Times New Roman" w:cs="Times New Roman"/>
          <w:b w:val="0"/>
          <w:bCs w:val="0"/>
          <w:noProof/>
          <w:lang w:eastAsia="bg-BG"/>
        </w:rPr>
      </w:pPr>
      <w:r w:rsidRPr="00FA29BB">
        <w:rPr>
          <w:rFonts w:ascii="Times New Roman" w:hAnsi="Times New Roman" w:cs="Times New Roman"/>
          <w:noProof/>
        </w:rPr>
        <w:t>Привилегии и имунитети</w:t>
      </w:r>
      <w:r w:rsidRPr="00FA29BB">
        <w:rPr>
          <w:rFonts w:ascii="Times New Roman" w:hAnsi="Times New Roman" w:cs="Times New Roman"/>
          <w:noProof/>
        </w:rPr>
        <w:tab/>
      </w:r>
      <w:r w:rsidRPr="00FA29BB">
        <w:rPr>
          <w:rFonts w:ascii="Times New Roman" w:hAnsi="Times New Roman" w:cs="Times New Roman"/>
          <w:noProof/>
        </w:rPr>
        <w:fldChar w:fldCharType="begin"/>
      </w:r>
      <w:r w:rsidRPr="00FA29BB">
        <w:rPr>
          <w:rFonts w:ascii="Times New Roman" w:hAnsi="Times New Roman" w:cs="Times New Roman"/>
          <w:noProof/>
        </w:rPr>
        <w:instrText xml:space="preserve"> PAGEREF _Toc11834548 \h </w:instrText>
      </w:r>
      <w:r w:rsidRPr="00FA29BB">
        <w:rPr>
          <w:rFonts w:ascii="Times New Roman" w:hAnsi="Times New Roman" w:cs="Times New Roman"/>
          <w:noProof/>
        </w:rPr>
      </w:r>
      <w:r w:rsidRPr="00FA29BB">
        <w:rPr>
          <w:rFonts w:ascii="Times New Roman" w:hAnsi="Times New Roman" w:cs="Times New Roman"/>
          <w:noProof/>
        </w:rPr>
        <w:fldChar w:fldCharType="separate"/>
      </w:r>
      <w:r w:rsidRPr="00FA29BB">
        <w:rPr>
          <w:rFonts w:ascii="Times New Roman" w:hAnsi="Times New Roman" w:cs="Times New Roman"/>
          <w:noProof/>
        </w:rPr>
        <w:t>9</w:t>
      </w:r>
      <w:r w:rsidRPr="00FA29BB">
        <w:rPr>
          <w:rFonts w:ascii="Times New Roman" w:hAnsi="Times New Roman" w:cs="Times New Roman"/>
          <w:noProof/>
        </w:rPr>
        <w:fldChar w:fldCharType="end"/>
      </w:r>
    </w:p>
    <w:p w14:paraId="35DCF815" w14:textId="77777777" w:rsidR="00DB12F1" w:rsidRPr="00FA29BB" w:rsidRDefault="00DB12F1">
      <w:pPr>
        <w:pStyle w:val="TOC1"/>
        <w:tabs>
          <w:tab w:val="right" w:leader="dot" w:pos="9028"/>
        </w:tabs>
        <w:rPr>
          <w:rFonts w:ascii="Times New Roman" w:eastAsiaTheme="minorEastAsia" w:hAnsi="Times New Roman" w:cs="Times New Roman"/>
          <w:b w:val="0"/>
          <w:bCs w:val="0"/>
          <w:i w:val="0"/>
          <w:iCs w:val="0"/>
          <w:noProof/>
          <w:sz w:val="22"/>
          <w:szCs w:val="22"/>
          <w:lang w:eastAsia="bg-BG"/>
        </w:rPr>
      </w:pPr>
      <w:r w:rsidRPr="00FA29BB">
        <w:rPr>
          <w:rFonts w:ascii="Times New Roman" w:hAnsi="Times New Roman" w:cs="Times New Roman"/>
          <w:noProof/>
          <w:sz w:val="22"/>
          <w:szCs w:val="22"/>
        </w:rPr>
        <w:t>ЧАСТ ВТОРА – ПРАВИЛНИК ЗА ДЕЙНОСТТА</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_Toc11834549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11</w:t>
      </w:r>
      <w:r w:rsidRPr="00FA29BB">
        <w:rPr>
          <w:rFonts w:ascii="Times New Roman" w:hAnsi="Times New Roman" w:cs="Times New Roman"/>
          <w:noProof/>
          <w:sz w:val="22"/>
          <w:szCs w:val="22"/>
        </w:rPr>
        <w:fldChar w:fldCharType="end"/>
      </w:r>
    </w:p>
    <w:p w14:paraId="7926051B" w14:textId="77777777" w:rsidR="00DB12F1" w:rsidRPr="00FA29BB" w:rsidRDefault="00DB12F1">
      <w:pPr>
        <w:pStyle w:val="TOC2"/>
        <w:tabs>
          <w:tab w:val="right" w:leader="dot" w:pos="9028"/>
        </w:tabs>
        <w:rPr>
          <w:rFonts w:ascii="Times New Roman" w:eastAsiaTheme="minorEastAsia" w:hAnsi="Times New Roman" w:cs="Times New Roman"/>
          <w:b w:val="0"/>
          <w:bCs w:val="0"/>
          <w:noProof/>
          <w:lang w:eastAsia="bg-BG"/>
        </w:rPr>
      </w:pPr>
      <w:r w:rsidRPr="00FA29BB">
        <w:rPr>
          <w:rFonts w:ascii="Times New Roman" w:hAnsi="Times New Roman" w:cs="Times New Roman"/>
          <w:noProof/>
        </w:rPr>
        <w:t>ПРЕАМБЮЛ</w:t>
      </w:r>
      <w:r w:rsidRPr="00FA29BB">
        <w:rPr>
          <w:rFonts w:ascii="Times New Roman" w:hAnsi="Times New Roman" w:cs="Times New Roman"/>
          <w:noProof/>
        </w:rPr>
        <w:tab/>
      </w:r>
      <w:r w:rsidRPr="00FA29BB">
        <w:rPr>
          <w:rFonts w:ascii="Times New Roman" w:hAnsi="Times New Roman" w:cs="Times New Roman"/>
          <w:noProof/>
        </w:rPr>
        <w:fldChar w:fldCharType="begin"/>
      </w:r>
      <w:r w:rsidRPr="00FA29BB">
        <w:rPr>
          <w:rFonts w:ascii="Times New Roman" w:hAnsi="Times New Roman" w:cs="Times New Roman"/>
          <w:noProof/>
        </w:rPr>
        <w:instrText xml:space="preserve"> PAGEREF _Toc11834550 \h </w:instrText>
      </w:r>
      <w:r w:rsidRPr="00FA29BB">
        <w:rPr>
          <w:rFonts w:ascii="Times New Roman" w:hAnsi="Times New Roman" w:cs="Times New Roman"/>
          <w:noProof/>
        </w:rPr>
      </w:r>
      <w:r w:rsidRPr="00FA29BB">
        <w:rPr>
          <w:rFonts w:ascii="Times New Roman" w:hAnsi="Times New Roman" w:cs="Times New Roman"/>
          <w:noProof/>
        </w:rPr>
        <w:fldChar w:fldCharType="separate"/>
      </w:r>
      <w:r w:rsidRPr="00FA29BB">
        <w:rPr>
          <w:rFonts w:ascii="Times New Roman" w:hAnsi="Times New Roman" w:cs="Times New Roman"/>
          <w:noProof/>
        </w:rPr>
        <w:t>13</w:t>
      </w:r>
      <w:r w:rsidRPr="00FA29BB">
        <w:rPr>
          <w:rFonts w:ascii="Times New Roman" w:hAnsi="Times New Roman" w:cs="Times New Roman"/>
          <w:noProof/>
        </w:rPr>
        <w:fldChar w:fldCharType="end"/>
      </w:r>
    </w:p>
    <w:p w14:paraId="429EE7F3" w14:textId="77777777" w:rsidR="00DB12F1" w:rsidRPr="00FA29BB" w:rsidRDefault="00DB12F1">
      <w:pPr>
        <w:pStyle w:val="TOC3"/>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ДЯЛ І – ОРГАНИЗАЦИЯ НА КОМИТЕТА</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_Toc11834551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14</w:t>
      </w:r>
      <w:r w:rsidRPr="00FA29BB">
        <w:rPr>
          <w:rFonts w:ascii="Times New Roman" w:hAnsi="Times New Roman" w:cs="Times New Roman"/>
          <w:noProof/>
          <w:sz w:val="22"/>
          <w:szCs w:val="22"/>
        </w:rPr>
        <w:fldChar w:fldCharType="end"/>
      </w:r>
    </w:p>
    <w:p w14:paraId="65353AF4"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Конституиране на Комитета (членове 1 – 3)</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_Toc11834552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14</w:t>
      </w:r>
      <w:r w:rsidRPr="00FA29BB">
        <w:rPr>
          <w:rFonts w:ascii="Times New Roman" w:hAnsi="Times New Roman" w:cs="Times New Roman"/>
          <w:noProof/>
          <w:sz w:val="22"/>
          <w:szCs w:val="22"/>
        </w:rPr>
        <w:fldChar w:fldCharType="end"/>
      </w:r>
    </w:p>
    <w:p w14:paraId="46238F23"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Бюро (членове 4 – 12)</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_Toc11834553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15</w:t>
      </w:r>
      <w:r w:rsidRPr="00FA29BB">
        <w:rPr>
          <w:rFonts w:ascii="Times New Roman" w:hAnsi="Times New Roman" w:cs="Times New Roman"/>
          <w:noProof/>
          <w:sz w:val="22"/>
          <w:szCs w:val="22"/>
        </w:rPr>
        <w:fldChar w:fldCharType="end"/>
      </w:r>
    </w:p>
    <w:p w14:paraId="5D370C27"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ІІІ Председателство и председател (членове 13 – 16)</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_Toc11834554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20</w:t>
      </w:r>
      <w:r w:rsidRPr="00FA29BB">
        <w:rPr>
          <w:rFonts w:ascii="Times New Roman" w:hAnsi="Times New Roman" w:cs="Times New Roman"/>
          <w:noProof/>
          <w:sz w:val="22"/>
          <w:szCs w:val="22"/>
        </w:rPr>
        <w:fldChar w:fldCharType="end"/>
      </w:r>
    </w:p>
    <w:p w14:paraId="23DA173A"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ІV Секции (членове 17 – 21)</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_Toc11834555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21</w:t>
      </w:r>
      <w:r w:rsidRPr="00FA29BB">
        <w:rPr>
          <w:rFonts w:ascii="Times New Roman" w:hAnsi="Times New Roman" w:cs="Times New Roman"/>
          <w:noProof/>
          <w:sz w:val="22"/>
          <w:szCs w:val="22"/>
        </w:rPr>
        <w:fldChar w:fldCharType="end"/>
      </w:r>
    </w:p>
    <w:p w14:paraId="00B9C47F"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 Подкомитети и главен докладчик (членове 22 и 23)</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_Toc11834556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24</w:t>
      </w:r>
      <w:r w:rsidRPr="00FA29BB">
        <w:rPr>
          <w:rFonts w:ascii="Times New Roman" w:hAnsi="Times New Roman" w:cs="Times New Roman"/>
          <w:noProof/>
          <w:sz w:val="22"/>
          <w:szCs w:val="22"/>
        </w:rPr>
        <w:fldChar w:fldCharType="end"/>
      </w:r>
    </w:p>
    <w:p w14:paraId="71B3E6FE"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VІ Обсерватории, изслушвания, експерти (членове 24 – 26)</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_Toc11834557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24</w:t>
      </w:r>
      <w:r w:rsidRPr="00FA29BB">
        <w:rPr>
          <w:rFonts w:ascii="Times New Roman" w:hAnsi="Times New Roman" w:cs="Times New Roman"/>
          <w:noProof/>
          <w:sz w:val="22"/>
          <w:szCs w:val="22"/>
        </w:rPr>
        <w:fldChar w:fldCharType="end"/>
      </w:r>
    </w:p>
    <w:p w14:paraId="1DB19A95"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VІІ Консултативни комисии (член 27)</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_Toc11834558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26</w:t>
      </w:r>
      <w:r w:rsidRPr="00FA29BB">
        <w:rPr>
          <w:rFonts w:ascii="Times New Roman" w:hAnsi="Times New Roman" w:cs="Times New Roman"/>
          <w:noProof/>
          <w:sz w:val="22"/>
          <w:szCs w:val="22"/>
        </w:rPr>
        <w:fldChar w:fldCharType="end"/>
      </w:r>
    </w:p>
    <w:p w14:paraId="41841255"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VІІІ Диалог с икономическите и социалните организации в Европейския съюз и трети страни (членове 28 и 29)</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_Toc11834559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26</w:t>
      </w:r>
      <w:r w:rsidRPr="00FA29BB">
        <w:rPr>
          <w:rFonts w:ascii="Times New Roman" w:hAnsi="Times New Roman" w:cs="Times New Roman"/>
          <w:noProof/>
          <w:sz w:val="22"/>
          <w:szCs w:val="22"/>
        </w:rPr>
        <w:fldChar w:fldCharType="end"/>
      </w:r>
    </w:p>
    <w:p w14:paraId="02C0164F"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ІХ Групи (член 30)</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_Toc11834560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27</w:t>
      </w:r>
      <w:r w:rsidRPr="00FA29BB">
        <w:rPr>
          <w:rFonts w:ascii="Times New Roman" w:hAnsi="Times New Roman" w:cs="Times New Roman"/>
          <w:noProof/>
          <w:sz w:val="22"/>
          <w:szCs w:val="22"/>
        </w:rPr>
        <w:fldChar w:fldCharType="end"/>
      </w:r>
    </w:p>
    <w:p w14:paraId="1E24767F"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Х Категории (член 31)</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_Toc11834561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28</w:t>
      </w:r>
      <w:r w:rsidRPr="00FA29BB">
        <w:rPr>
          <w:rFonts w:ascii="Times New Roman" w:hAnsi="Times New Roman" w:cs="Times New Roman"/>
          <w:noProof/>
          <w:sz w:val="22"/>
          <w:szCs w:val="22"/>
        </w:rPr>
        <w:fldChar w:fldCharType="end"/>
      </w:r>
    </w:p>
    <w:p w14:paraId="77E2968A" w14:textId="77777777" w:rsidR="00DB12F1" w:rsidRPr="00FA29BB" w:rsidRDefault="00DB12F1">
      <w:pPr>
        <w:pStyle w:val="TOC3"/>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ДЯЛ ІІ – ФУНКЦИОНИРАНЕ НА КОМИТЕТА</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_Toc11834562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29</w:t>
      </w:r>
      <w:r w:rsidRPr="00FA29BB">
        <w:rPr>
          <w:rFonts w:ascii="Times New Roman" w:hAnsi="Times New Roman" w:cs="Times New Roman"/>
          <w:noProof/>
          <w:sz w:val="22"/>
          <w:szCs w:val="22"/>
        </w:rPr>
        <w:fldChar w:fldCharType="end"/>
      </w:r>
    </w:p>
    <w:p w14:paraId="4AB62A03"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 Конституиране на Комитета (членове 32 – 36)</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_Toc11834563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29</w:t>
      </w:r>
      <w:r w:rsidRPr="00FA29BB">
        <w:rPr>
          <w:rFonts w:ascii="Times New Roman" w:hAnsi="Times New Roman" w:cs="Times New Roman"/>
          <w:noProof/>
          <w:sz w:val="22"/>
          <w:szCs w:val="22"/>
        </w:rPr>
        <w:fldChar w:fldCharType="end"/>
      </w:r>
    </w:p>
    <w:p w14:paraId="497694EC"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ІІ Организация на дейността (членове 37 – 60)</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_Toc11834564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31</w:t>
      </w:r>
      <w:r w:rsidRPr="00FA29BB">
        <w:rPr>
          <w:rFonts w:ascii="Times New Roman" w:hAnsi="Times New Roman" w:cs="Times New Roman"/>
          <w:noProof/>
          <w:sz w:val="22"/>
          <w:szCs w:val="22"/>
        </w:rPr>
        <w:fldChar w:fldCharType="end"/>
      </w:r>
    </w:p>
    <w:p w14:paraId="653C07C9" w14:textId="77777777" w:rsidR="00DB12F1" w:rsidRPr="00FA29BB" w:rsidRDefault="00DB12F1">
      <w:pPr>
        <w:pStyle w:val="TOC5"/>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А. Работа на секциите (членове 37 – 47)</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_Toc11834565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31</w:t>
      </w:r>
      <w:r w:rsidRPr="00FA29BB">
        <w:rPr>
          <w:rFonts w:ascii="Times New Roman" w:hAnsi="Times New Roman" w:cs="Times New Roman"/>
          <w:noProof/>
          <w:sz w:val="22"/>
          <w:szCs w:val="22"/>
        </w:rPr>
        <w:fldChar w:fldCharType="end"/>
      </w:r>
    </w:p>
    <w:p w14:paraId="4B0392FE" w14:textId="77777777" w:rsidR="00DB12F1" w:rsidRPr="00FA29BB" w:rsidRDefault="00DB12F1">
      <w:pPr>
        <w:pStyle w:val="TOC5"/>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Б. Работа в пленарна сесия (членове 48 – 60)</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_Toc11834566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34</w:t>
      </w:r>
      <w:r w:rsidRPr="00FA29BB">
        <w:rPr>
          <w:rFonts w:ascii="Times New Roman" w:hAnsi="Times New Roman" w:cs="Times New Roman"/>
          <w:noProof/>
          <w:sz w:val="22"/>
          <w:szCs w:val="22"/>
        </w:rPr>
        <w:fldChar w:fldCharType="end"/>
      </w:r>
    </w:p>
    <w:p w14:paraId="632B0678" w14:textId="77777777" w:rsidR="00DB12F1" w:rsidRPr="00FA29BB" w:rsidRDefault="00DB12F1">
      <w:pPr>
        <w:pStyle w:val="TOC3"/>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ДЯЛ III — ОБЩИ РАЗПОРЕДБИ</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_Toc11834567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38</w:t>
      </w:r>
      <w:r w:rsidRPr="00FA29BB">
        <w:rPr>
          <w:rFonts w:ascii="Times New Roman" w:hAnsi="Times New Roman" w:cs="Times New Roman"/>
          <w:noProof/>
          <w:sz w:val="22"/>
          <w:szCs w:val="22"/>
        </w:rPr>
        <w:fldChar w:fldCharType="end"/>
      </w:r>
    </w:p>
    <w:p w14:paraId="04A40E87"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 Правила за гласуване (член 61)</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_Toc11834568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38</w:t>
      </w:r>
      <w:r w:rsidRPr="00FA29BB">
        <w:rPr>
          <w:rFonts w:ascii="Times New Roman" w:hAnsi="Times New Roman" w:cs="Times New Roman"/>
          <w:noProof/>
          <w:sz w:val="22"/>
          <w:szCs w:val="22"/>
        </w:rPr>
        <w:fldChar w:fldCharType="end"/>
      </w:r>
    </w:p>
    <w:p w14:paraId="24CDF7DC"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ІІ Неотложна процедура (членове 62 и 63)</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_Toc11834569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39</w:t>
      </w:r>
      <w:r w:rsidRPr="00FA29BB">
        <w:rPr>
          <w:rFonts w:ascii="Times New Roman" w:hAnsi="Times New Roman" w:cs="Times New Roman"/>
          <w:noProof/>
          <w:sz w:val="22"/>
          <w:szCs w:val="22"/>
        </w:rPr>
        <w:fldChar w:fldCharType="end"/>
      </w:r>
    </w:p>
    <w:p w14:paraId="0CAA69D9"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ІІІ Отсъствия и представляване (членове 64 – 66)</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_Toc11834570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39</w:t>
      </w:r>
      <w:r w:rsidRPr="00FA29BB">
        <w:rPr>
          <w:rFonts w:ascii="Times New Roman" w:hAnsi="Times New Roman" w:cs="Times New Roman"/>
          <w:noProof/>
          <w:sz w:val="22"/>
          <w:szCs w:val="22"/>
        </w:rPr>
        <w:fldChar w:fldCharType="end"/>
      </w:r>
    </w:p>
    <w:p w14:paraId="00AB62C8"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ІV Публичност и разпространение на документи (членове 67 – 70)</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_Toc11834571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41</w:t>
      </w:r>
      <w:r w:rsidRPr="00FA29BB">
        <w:rPr>
          <w:rFonts w:ascii="Times New Roman" w:hAnsi="Times New Roman" w:cs="Times New Roman"/>
          <w:noProof/>
          <w:sz w:val="22"/>
          <w:szCs w:val="22"/>
        </w:rPr>
        <w:fldChar w:fldCharType="end"/>
      </w:r>
    </w:p>
    <w:p w14:paraId="49F947EE"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 Звания, привилегии, имунитети и Устав на членовете, квестори (членове 71 – 74)</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_Toc11834572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42</w:t>
      </w:r>
      <w:r w:rsidRPr="00FA29BB">
        <w:rPr>
          <w:rFonts w:ascii="Times New Roman" w:hAnsi="Times New Roman" w:cs="Times New Roman"/>
          <w:noProof/>
          <w:sz w:val="22"/>
          <w:szCs w:val="22"/>
        </w:rPr>
        <w:fldChar w:fldCharType="end"/>
      </w:r>
    </w:p>
    <w:p w14:paraId="7B4954EB"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VІ Край на мандата на членовете, несъвместимост на мандата (членове 75 и 76)</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_Toc11834573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44</w:t>
      </w:r>
      <w:r w:rsidRPr="00FA29BB">
        <w:rPr>
          <w:rFonts w:ascii="Times New Roman" w:hAnsi="Times New Roman" w:cs="Times New Roman"/>
          <w:noProof/>
          <w:sz w:val="22"/>
          <w:szCs w:val="22"/>
        </w:rPr>
        <w:fldChar w:fldCharType="end"/>
      </w:r>
    </w:p>
    <w:p w14:paraId="474BB069"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VІІ Администрация на Комитета (членове 77 – 84)</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_Toc11834574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45</w:t>
      </w:r>
      <w:r w:rsidRPr="00FA29BB">
        <w:rPr>
          <w:rFonts w:ascii="Times New Roman" w:hAnsi="Times New Roman" w:cs="Times New Roman"/>
          <w:noProof/>
          <w:sz w:val="22"/>
          <w:szCs w:val="22"/>
        </w:rPr>
        <w:fldChar w:fldCharType="end"/>
      </w:r>
    </w:p>
    <w:p w14:paraId="3DBB7B7E" w14:textId="77777777" w:rsidR="00DB12F1" w:rsidRPr="00FA29BB" w:rsidRDefault="00DB12F1">
      <w:pPr>
        <w:pStyle w:val="TOC4"/>
        <w:tabs>
          <w:tab w:val="right" w:leader="dot" w:pos="9028"/>
        </w:tabs>
        <w:rPr>
          <w:rFonts w:ascii="Times New Roman" w:eastAsiaTheme="minorEastAsia" w:hAnsi="Times New Roman" w:cs="Times New Roman"/>
          <w:noProof/>
          <w:sz w:val="22"/>
          <w:szCs w:val="22"/>
          <w:lang w:eastAsia="bg-BG"/>
        </w:rPr>
      </w:pPr>
      <w:r w:rsidRPr="00FA29BB">
        <w:rPr>
          <w:rFonts w:ascii="Times New Roman" w:hAnsi="Times New Roman" w:cs="Times New Roman"/>
          <w:noProof/>
          <w:sz w:val="22"/>
          <w:szCs w:val="22"/>
        </w:rPr>
        <w:t>Глава VІІІ Общи разпоредби (членове 85 – 87)</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_Toc11834575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51</w:t>
      </w:r>
      <w:r w:rsidRPr="00FA29BB">
        <w:rPr>
          <w:rFonts w:ascii="Times New Roman" w:hAnsi="Times New Roman" w:cs="Times New Roman"/>
          <w:noProof/>
          <w:sz w:val="22"/>
          <w:szCs w:val="22"/>
        </w:rPr>
        <w:fldChar w:fldCharType="end"/>
      </w:r>
    </w:p>
    <w:p w14:paraId="5C7D7853" w14:textId="77777777" w:rsidR="00DB12F1" w:rsidRPr="00FA29BB" w:rsidRDefault="00DB12F1">
      <w:pPr>
        <w:pStyle w:val="TOC1"/>
        <w:tabs>
          <w:tab w:val="right" w:leader="dot" w:pos="9028"/>
        </w:tabs>
        <w:rPr>
          <w:rFonts w:ascii="Times New Roman" w:eastAsiaTheme="minorEastAsia" w:hAnsi="Times New Roman" w:cs="Times New Roman"/>
          <w:b w:val="0"/>
          <w:bCs w:val="0"/>
          <w:i w:val="0"/>
          <w:iCs w:val="0"/>
          <w:noProof/>
          <w:sz w:val="22"/>
          <w:szCs w:val="22"/>
          <w:lang w:eastAsia="bg-BG"/>
        </w:rPr>
      </w:pPr>
      <w:r w:rsidRPr="00FA29BB">
        <w:rPr>
          <w:rFonts w:ascii="Times New Roman" w:hAnsi="Times New Roman" w:cs="Times New Roman"/>
          <w:noProof/>
          <w:sz w:val="22"/>
          <w:szCs w:val="22"/>
        </w:rPr>
        <w:t>ЧАСТ ТРЕТА – АЗБУЧЕН ПОКАЗАЛЕЦ НА ПРАВИЛНИКА ЗА ДЕЙНОСТТА</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_Toc11834576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52</w:t>
      </w:r>
      <w:r w:rsidRPr="00FA29BB">
        <w:rPr>
          <w:rFonts w:ascii="Times New Roman" w:hAnsi="Times New Roman" w:cs="Times New Roman"/>
          <w:noProof/>
          <w:sz w:val="22"/>
          <w:szCs w:val="22"/>
        </w:rPr>
        <w:fldChar w:fldCharType="end"/>
      </w:r>
    </w:p>
    <w:p w14:paraId="547DE30A" w14:textId="77777777" w:rsidR="00DB12F1" w:rsidRPr="00FA29BB" w:rsidRDefault="00DB12F1">
      <w:pPr>
        <w:pStyle w:val="TOC1"/>
        <w:tabs>
          <w:tab w:val="right" w:leader="dot" w:pos="9028"/>
        </w:tabs>
        <w:rPr>
          <w:rFonts w:ascii="Times New Roman" w:eastAsiaTheme="minorEastAsia" w:hAnsi="Times New Roman" w:cs="Times New Roman"/>
          <w:b w:val="0"/>
          <w:bCs w:val="0"/>
          <w:i w:val="0"/>
          <w:iCs w:val="0"/>
          <w:noProof/>
          <w:sz w:val="22"/>
          <w:szCs w:val="22"/>
          <w:lang w:eastAsia="bg-BG"/>
        </w:rPr>
      </w:pPr>
      <w:r w:rsidRPr="00FA29BB">
        <w:rPr>
          <w:rFonts w:ascii="Times New Roman" w:hAnsi="Times New Roman" w:cs="Times New Roman"/>
          <w:noProof/>
          <w:sz w:val="22"/>
          <w:szCs w:val="22"/>
        </w:rPr>
        <w:t>ЧАСТ ЧЕТВЪРТА – КОДЕКС ЗА ПОВЕДЕНИЕ НА ЧЛЕНОВЕТЕ НА ЕИСК</w:t>
      </w:r>
      <w:r w:rsidRPr="00FA29BB">
        <w:rPr>
          <w:rFonts w:ascii="Times New Roman" w:hAnsi="Times New Roman" w:cs="Times New Roman"/>
          <w:noProof/>
          <w:sz w:val="22"/>
          <w:szCs w:val="22"/>
        </w:rPr>
        <w:tab/>
      </w:r>
      <w:r w:rsidRPr="00FA29BB">
        <w:rPr>
          <w:rFonts w:ascii="Times New Roman" w:hAnsi="Times New Roman" w:cs="Times New Roman"/>
          <w:noProof/>
          <w:sz w:val="22"/>
          <w:szCs w:val="22"/>
        </w:rPr>
        <w:fldChar w:fldCharType="begin"/>
      </w:r>
      <w:r w:rsidRPr="00FA29BB">
        <w:rPr>
          <w:rFonts w:ascii="Times New Roman" w:hAnsi="Times New Roman" w:cs="Times New Roman"/>
          <w:noProof/>
          <w:sz w:val="22"/>
          <w:szCs w:val="22"/>
        </w:rPr>
        <w:instrText xml:space="preserve"> PAGEREF _Toc11834577 \h </w:instrText>
      </w:r>
      <w:r w:rsidRPr="00FA29BB">
        <w:rPr>
          <w:rFonts w:ascii="Times New Roman" w:hAnsi="Times New Roman" w:cs="Times New Roman"/>
          <w:noProof/>
          <w:sz w:val="22"/>
          <w:szCs w:val="22"/>
        </w:rPr>
      </w:r>
      <w:r w:rsidRPr="00FA29BB">
        <w:rPr>
          <w:rFonts w:ascii="Times New Roman" w:hAnsi="Times New Roman" w:cs="Times New Roman"/>
          <w:noProof/>
          <w:sz w:val="22"/>
          <w:szCs w:val="22"/>
        </w:rPr>
        <w:fldChar w:fldCharType="separate"/>
      </w:r>
      <w:r w:rsidRPr="00FA29BB">
        <w:rPr>
          <w:rFonts w:ascii="Times New Roman" w:hAnsi="Times New Roman" w:cs="Times New Roman"/>
          <w:noProof/>
          <w:sz w:val="22"/>
          <w:szCs w:val="22"/>
        </w:rPr>
        <w:t>58</w:t>
      </w:r>
      <w:r w:rsidRPr="00FA29BB">
        <w:rPr>
          <w:rFonts w:ascii="Times New Roman" w:hAnsi="Times New Roman" w:cs="Times New Roman"/>
          <w:noProof/>
          <w:sz w:val="22"/>
          <w:szCs w:val="22"/>
        </w:rPr>
        <w:fldChar w:fldCharType="end"/>
      </w:r>
    </w:p>
    <w:p w14:paraId="7C7BDD22" w14:textId="77777777" w:rsidR="004424F6" w:rsidRPr="00483B14" w:rsidRDefault="00C3519A" w:rsidP="00F523AB">
      <w:pPr>
        <w:tabs>
          <w:tab w:val="left" w:pos="567"/>
        </w:tabs>
        <w:ind w:right="-23"/>
        <w:jc w:val="center"/>
      </w:pPr>
      <w:r w:rsidRPr="00FA29BB">
        <w:rPr>
          <w:b/>
          <w:bCs/>
          <w:i/>
          <w:iCs/>
        </w:rPr>
        <w:fldChar w:fldCharType="end"/>
      </w:r>
    </w:p>
    <w:p w14:paraId="36DF4DC6" w14:textId="77777777" w:rsidR="00E27DE1" w:rsidRPr="00483B14" w:rsidRDefault="00E27DE1" w:rsidP="000854CC">
      <w:pPr>
        <w:tabs>
          <w:tab w:val="left" w:pos="567"/>
        </w:tabs>
        <w:ind w:right="-23"/>
        <w:jc w:val="center"/>
      </w:pPr>
      <w:r>
        <w:t>*</w:t>
      </w:r>
    </w:p>
    <w:p w14:paraId="0262E921" w14:textId="77777777" w:rsidR="009F054D" w:rsidRPr="00483B14" w:rsidRDefault="009F054D" w:rsidP="000854CC">
      <w:pPr>
        <w:tabs>
          <w:tab w:val="left" w:pos="567"/>
        </w:tabs>
        <w:ind w:right="-23"/>
        <w:jc w:val="center"/>
        <w:sectPr w:rsidR="009F054D" w:rsidRPr="00483B14" w:rsidSect="003A45FA">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418" w:right="1440" w:bottom="1928" w:left="1429" w:header="1021" w:footer="1247" w:gutter="0"/>
          <w:cols w:space="720"/>
          <w:docGrid w:linePitch="299"/>
        </w:sectPr>
      </w:pPr>
      <w:r>
        <w:t>*</w:t>
      </w:r>
      <w:r>
        <w:tab/>
        <w:t>*</w:t>
      </w:r>
    </w:p>
    <w:p w14:paraId="27963DA7" w14:textId="77777777" w:rsidR="00AA7F9F" w:rsidRDefault="00AA7F9F" w:rsidP="00AA7F9F">
      <w:pPr>
        <w:tabs>
          <w:tab w:val="left" w:pos="567"/>
        </w:tabs>
        <w:spacing w:line="240" w:lineRule="auto"/>
        <w:ind w:right="-23"/>
        <w:jc w:val="center"/>
        <w:rPr>
          <w:lang w:val="fr-BE"/>
        </w:rPr>
      </w:pPr>
    </w:p>
    <w:p w14:paraId="49C7FF05" w14:textId="77777777" w:rsidR="00AA7F9F" w:rsidRDefault="00AA7F9F" w:rsidP="00AA7F9F">
      <w:pPr>
        <w:tabs>
          <w:tab w:val="left" w:pos="567"/>
        </w:tabs>
        <w:spacing w:line="240" w:lineRule="auto"/>
        <w:ind w:right="-23"/>
        <w:jc w:val="center"/>
        <w:rPr>
          <w:lang w:val="fr-BE"/>
        </w:rPr>
      </w:pPr>
    </w:p>
    <w:p w14:paraId="188F3B02" w14:textId="77777777" w:rsidR="00AA7F9F" w:rsidRDefault="00AA7F9F" w:rsidP="00AA7F9F">
      <w:pPr>
        <w:tabs>
          <w:tab w:val="left" w:pos="567"/>
        </w:tabs>
        <w:spacing w:line="240" w:lineRule="auto"/>
        <w:ind w:right="-23"/>
        <w:jc w:val="center"/>
        <w:rPr>
          <w:lang w:val="fr-BE"/>
        </w:rPr>
      </w:pPr>
    </w:p>
    <w:p w14:paraId="49D78D8C" w14:textId="77777777" w:rsidR="00AA7F9F" w:rsidRDefault="00AA7F9F" w:rsidP="00AA7F9F">
      <w:pPr>
        <w:tabs>
          <w:tab w:val="left" w:pos="567"/>
        </w:tabs>
        <w:spacing w:line="240" w:lineRule="auto"/>
        <w:ind w:right="-23"/>
        <w:jc w:val="center"/>
        <w:rPr>
          <w:lang w:val="fr-BE"/>
        </w:rPr>
      </w:pPr>
    </w:p>
    <w:p w14:paraId="6D5E1B2F" w14:textId="77777777" w:rsidR="00AA7F9F" w:rsidRDefault="00AA7F9F" w:rsidP="00AA7F9F">
      <w:pPr>
        <w:tabs>
          <w:tab w:val="left" w:pos="567"/>
        </w:tabs>
        <w:spacing w:line="240" w:lineRule="auto"/>
        <w:ind w:right="-23"/>
        <w:jc w:val="center"/>
        <w:rPr>
          <w:lang w:val="fr-BE"/>
        </w:rPr>
      </w:pPr>
    </w:p>
    <w:p w14:paraId="4E45C66C" w14:textId="77777777" w:rsidR="00AA7F9F" w:rsidRDefault="00AA7F9F" w:rsidP="00AA7F9F">
      <w:pPr>
        <w:tabs>
          <w:tab w:val="left" w:pos="567"/>
        </w:tabs>
        <w:spacing w:line="240" w:lineRule="auto"/>
        <w:ind w:right="-23"/>
        <w:jc w:val="center"/>
        <w:rPr>
          <w:lang w:val="fr-BE"/>
        </w:rPr>
      </w:pPr>
    </w:p>
    <w:p w14:paraId="65D9E9E2" w14:textId="77777777" w:rsidR="00AA7F9F" w:rsidRDefault="00AA7F9F" w:rsidP="00AA7F9F">
      <w:pPr>
        <w:tabs>
          <w:tab w:val="left" w:pos="567"/>
        </w:tabs>
        <w:spacing w:line="240" w:lineRule="auto"/>
        <w:ind w:right="-23"/>
        <w:jc w:val="center"/>
        <w:rPr>
          <w:lang w:val="fr-BE"/>
        </w:rPr>
      </w:pPr>
    </w:p>
    <w:p w14:paraId="73EE7C55" w14:textId="77777777" w:rsidR="00AA7F9F" w:rsidRDefault="00AA7F9F" w:rsidP="00AA7F9F">
      <w:pPr>
        <w:tabs>
          <w:tab w:val="left" w:pos="567"/>
        </w:tabs>
        <w:spacing w:line="240" w:lineRule="auto"/>
        <w:ind w:right="-23"/>
        <w:jc w:val="center"/>
        <w:rPr>
          <w:lang w:val="fr-BE"/>
        </w:rPr>
      </w:pPr>
    </w:p>
    <w:p w14:paraId="1F24C50A" w14:textId="77777777" w:rsidR="00AA7F9F" w:rsidRDefault="00AA7F9F" w:rsidP="00AA7F9F">
      <w:pPr>
        <w:tabs>
          <w:tab w:val="left" w:pos="567"/>
        </w:tabs>
        <w:spacing w:line="240" w:lineRule="auto"/>
        <w:ind w:right="-23"/>
        <w:jc w:val="center"/>
        <w:rPr>
          <w:lang w:val="fr-BE"/>
        </w:rPr>
      </w:pPr>
    </w:p>
    <w:p w14:paraId="60A7C35C" w14:textId="77777777" w:rsidR="00AA7F9F" w:rsidRDefault="00AA7F9F" w:rsidP="00AA7F9F">
      <w:pPr>
        <w:tabs>
          <w:tab w:val="left" w:pos="567"/>
        </w:tabs>
        <w:spacing w:line="240" w:lineRule="auto"/>
        <w:ind w:right="-23"/>
        <w:jc w:val="center"/>
        <w:rPr>
          <w:lang w:val="fr-BE"/>
        </w:rPr>
      </w:pPr>
    </w:p>
    <w:p w14:paraId="1EFE7924" w14:textId="77777777" w:rsidR="00AA7F9F" w:rsidRDefault="00AA7F9F" w:rsidP="00AA7F9F">
      <w:pPr>
        <w:tabs>
          <w:tab w:val="left" w:pos="567"/>
        </w:tabs>
        <w:spacing w:line="240" w:lineRule="auto"/>
        <w:ind w:right="-23"/>
        <w:jc w:val="center"/>
        <w:rPr>
          <w:lang w:val="fr-BE"/>
        </w:rPr>
      </w:pPr>
    </w:p>
    <w:p w14:paraId="237A0FF4" w14:textId="77777777" w:rsidR="00AA7F9F" w:rsidRDefault="00AA7F9F" w:rsidP="00AA7F9F">
      <w:pPr>
        <w:tabs>
          <w:tab w:val="left" w:pos="567"/>
        </w:tabs>
        <w:spacing w:line="240" w:lineRule="auto"/>
        <w:ind w:right="-23"/>
        <w:jc w:val="center"/>
        <w:rPr>
          <w:lang w:val="fr-BE"/>
        </w:rPr>
      </w:pPr>
    </w:p>
    <w:p w14:paraId="1CC2CE1F" w14:textId="77777777" w:rsidR="00AA7F9F" w:rsidRDefault="00AA7F9F" w:rsidP="00AA7F9F">
      <w:pPr>
        <w:tabs>
          <w:tab w:val="left" w:pos="567"/>
        </w:tabs>
        <w:spacing w:line="240" w:lineRule="auto"/>
        <w:ind w:right="-23"/>
        <w:jc w:val="center"/>
        <w:rPr>
          <w:lang w:val="fr-BE"/>
        </w:rPr>
      </w:pPr>
    </w:p>
    <w:p w14:paraId="786A43DD" w14:textId="77777777" w:rsidR="00AA7F9F" w:rsidRDefault="00AA7F9F" w:rsidP="00AA7F9F">
      <w:pPr>
        <w:tabs>
          <w:tab w:val="left" w:pos="567"/>
        </w:tabs>
        <w:spacing w:line="240" w:lineRule="auto"/>
        <w:ind w:right="-23"/>
        <w:jc w:val="center"/>
        <w:rPr>
          <w:lang w:val="fr-BE"/>
        </w:rPr>
      </w:pPr>
    </w:p>
    <w:p w14:paraId="1FBA75DD" w14:textId="77777777" w:rsidR="00AA7F9F" w:rsidRDefault="00AA7F9F" w:rsidP="00AA7F9F">
      <w:pPr>
        <w:tabs>
          <w:tab w:val="left" w:pos="567"/>
        </w:tabs>
        <w:spacing w:line="240" w:lineRule="auto"/>
        <w:ind w:right="-23"/>
        <w:jc w:val="center"/>
        <w:rPr>
          <w:lang w:val="fr-BE"/>
        </w:rPr>
      </w:pPr>
    </w:p>
    <w:p w14:paraId="4F486D6F" w14:textId="77777777" w:rsidR="00AA7F9F" w:rsidRDefault="00AA7F9F" w:rsidP="00AA7F9F">
      <w:pPr>
        <w:tabs>
          <w:tab w:val="left" w:pos="567"/>
        </w:tabs>
        <w:spacing w:line="240" w:lineRule="auto"/>
        <w:ind w:right="-23"/>
        <w:jc w:val="center"/>
        <w:rPr>
          <w:lang w:val="fr-BE"/>
        </w:rPr>
      </w:pPr>
    </w:p>
    <w:p w14:paraId="289B2679" w14:textId="77777777" w:rsidR="00AA7F9F" w:rsidRDefault="00AA7F9F" w:rsidP="00AA7F9F">
      <w:pPr>
        <w:tabs>
          <w:tab w:val="left" w:pos="567"/>
        </w:tabs>
        <w:spacing w:line="240" w:lineRule="auto"/>
        <w:ind w:right="-23"/>
        <w:jc w:val="center"/>
        <w:rPr>
          <w:lang w:val="fr-BE"/>
        </w:rPr>
      </w:pPr>
    </w:p>
    <w:p w14:paraId="631FC00E" w14:textId="77777777" w:rsidR="00AA7F9F" w:rsidRDefault="00AA7F9F" w:rsidP="00AA7F9F">
      <w:pPr>
        <w:tabs>
          <w:tab w:val="left" w:pos="567"/>
        </w:tabs>
        <w:spacing w:line="240" w:lineRule="auto"/>
        <w:ind w:right="-23"/>
        <w:jc w:val="center"/>
        <w:rPr>
          <w:lang w:val="fr-BE"/>
        </w:rPr>
      </w:pPr>
    </w:p>
    <w:p w14:paraId="5417B998" w14:textId="77777777" w:rsidR="00AA7F9F" w:rsidRDefault="00AA7F9F" w:rsidP="00AA7F9F">
      <w:pPr>
        <w:tabs>
          <w:tab w:val="left" w:pos="567"/>
        </w:tabs>
        <w:spacing w:line="240" w:lineRule="auto"/>
        <w:ind w:right="-23"/>
        <w:jc w:val="center"/>
        <w:rPr>
          <w:lang w:val="fr-BE"/>
        </w:rPr>
      </w:pPr>
    </w:p>
    <w:p w14:paraId="2D37D443" w14:textId="77777777" w:rsidR="00AA7F9F" w:rsidRDefault="00AA7F9F" w:rsidP="00AA7F9F">
      <w:pPr>
        <w:tabs>
          <w:tab w:val="left" w:pos="567"/>
        </w:tabs>
        <w:spacing w:line="240" w:lineRule="auto"/>
        <w:ind w:right="-23"/>
        <w:jc w:val="center"/>
        <w:rPr>
          <w:lang w:val="fr-BE"/>
        </w:rPr>
      </w:pPr>
    </w:p>
    <w:p w14:paraId="51D6D239" w14:textId="77777777" w:rsidR="00AA7F9F" w:rsidRDefault="00AA7F9F" w:rsidP="00AA7F9F">
      <w:pPr>
        <w:tabs>
          <w:tab w:val="left" w:pos="567"/>
        </w:tabs>
        <w:spacing w:line="240" w:lineRule="auto"/>
        <w:ind w:right="-23"/>
        <w:jc w:val="center"/>
        <w:rPr>
          <w:lang w:val="fr-BE"/>
        </w:rPr>
      </w:pPr>
    </w:p>
    <w:p w14:paraId="394BC447" w14:textId="77777777" w:rsidR="00AA7F9F" w:rsidRDefault="00AA7F9F" w:rsidP="00AA7F9F">
      <w:pPr>
        <w:tabs>
          <w:tab w:val="left" w:pos="567"/>
        </w:tabs>
        <w:spacing w:line="240" w:lineRule="auto"/>
        <w:ind w:right="-23"/>
        <w:jc w:val="center"/>
        <w:rPr>
          <w:lang w:val="fr-BE"/>
        </w:rPr>
      </w:pPr>
    </w:p>
    <w:p w14:paraId="2AB59D07" w14:textId="77777777" w:rsidR="00AA7F9F" w:rsidRDefault="00AA7F9F" w:rsidP="00AA7F9F">
      <w:pPr>
        <w:tabs>
          <w:tab w:val="left" w:pos="567"/>
        </w:tabs>
        <w:spacing w:line="240" w:lineRule="auto"/>
        <w:ind w:right="-23"/>
        <w:jc w:val="center"/>
        <w:rPr>
          <w:lang w:val="fr-BE"/>
        </w:rPr>
      </w:pPr>
    </w:p>
    <w:p w14:paraId="1455E917" w14:textId="77777777" w:rsidR="00AA7F9F" w:rsidRDefault="00AA7F9F" w:rsidP="00AA7F9F">
      <w:pPr>
        <w:tabs>
          <w:tab w:val="left" w:pos="567"/>
        </w:tabs>
        <w:spacing w:line="240" w:lineRule="auto"/>
        <w:ind w:right="-23"/>
        <w:jc w:val="center"/>
        <w:rPr>
          <w:lang w:val="fr-BE"/>
        </w:rPr>
      </w:pPr>
    </w:p>
    <w:p w14:paraId="3EDBDF23" w14:textId="77777777" w:rsidR="00AA7F9F" w:rsidRDefault="00AA7F9F" w:rsidP="00AA7F9F">
      <w:pPr>
        <w:tabs>
          <w:tab w:val="left" w:pos="567"/>
        </w:tabs>
        <w:spacing w:line="240" w:lineRule="auto"/>
        <w:ind w:right="-23"/>
        <w:jc w:val="center"/>
        <w:rPr>
          <w:lang w:val="fr-BE"/>
        </w:rPr>
      </w:pPr>
    </w:p>
    <w:p w14:paraId="140C1C02" w14:textId="77777777" w:rsidR="00AA7F9F" w:rsidRDefault="00AA7F9F" w:rsidP="00AA7F9F">
      <w:pPr>
        <w:tabs>
          <w:tab w:val="left" w:pos="567"/>
        </w:tabs>
        <w:spacing w:line="240" w:lineRule="auto"/>
        <w:ind w:right="-23"/>
        <w:jc w:val="center"/>
        <w:rPr>
          <w:lang w:val="fr-BE"/>
        </w:rPr>
      </w:pPr>
    </w:p>
    <w:p w14:paraId="2F9B277C" w14:textId="77777777" w:rsidR="00267713" w:rsidRDefault="00E27DE1" w:rsidP="00385DEC">
      <w:pPr>
        <w:pStyle w:val="Heading1"/>
        <w:numPr>
          <w:ilvl w:val="0"/>
          <w:numId w:val="0"/>
        </w:numPr>
        <w:jc w:val="center"/>
      </w:pPr>
      <w:bookmarkStart w:id="1" w:name="_Toc9522573"/>
      <w:bookmarkStart w:id="2" w:name="_Toc9522866"/>
      <w:bookmarkStart w:id="3" w:name="_Toc9522897"/>
      <w:r>
        <w:t>ЧАСТ ПЪРВА</w:t>
      </w:r>
    </w:p>
    <w:p w14:paraId="6E4680B5" w14:textId="77777777" w:rsidR="00267713" w:rsidRPr="00267713" w:rsidRDefault="00267713" w:rsidP="00267713">
      <w:pPr>
        <w:rPr>
          <w:lang w:val="fr-BE"/>
        </w:rPr>
      </w:pPr>
    </w:p>
    <w:p w14:paraId="21C49698" w14:textId="77777777" w:rsidR="00267713" w:rsidRDefault="00E27DE1" w:rsidP="00267713">
      <w:pPr>
        <w:pStyle w:val="Heading1"/>
        <w:numPr>
          <w:ilvl w:val="0"/>
          <w:numId w:val="0"/>
        </w:numPr>
        <w:jc w:val="center"/>
      </w:pPr>
      <w:r>
        <w:t>ОСНОВОПОЛАГАЩИ ТЕКСТОВЕ</w:t>
      </w:r>
      <w:bookmarkEnd w:id="1"/>
      <w:bookmarkEnd w:id="2"/>
      <w:bookmarkEnd w:id="3"/>
    </w:p>
    <w:p w14:paraId="0DD1FBFF" w14:textId="77777777" w:rsidR="009F054D" w:rsidRPr="00483B14" w:rsidRDefault="006975DB" w:rsidP="00267713">
      <w:pPr>
        <w:pStyle w:val="Heading1"/>
        <w:numPr>
          <w:ilvl w:val="0"/>
          <w:numId w:val="0"/>
        </w:numPr>
        <w:jc w:val="center"/>
      </w:pPr>
      <w:r>
        <w:fldChar w:fldCharType="begin"/>
      </w:r>
      <w:r>
        <w:instrText xml:space="preserve"> TC "</w:instrText>
      </w:r>
      <w:bookmarkStart w:id="4" w:name="_Toc11834545"/>
      <w:r>
        <w:instrText>ЧАСТ ПЪРВА – ОСНОВОПОЛАГАЩИ ТЕКСТОВЕ</w:instrText>
      </w:r>
      <w:bookmarkEnd w:id="4"/>
      <w:r>
        <w:instrText xml:space="preserve">" \l 1 </w:instrText>
      </w:r>
      <w:r>
        <w:fldChar w:fldCharType="end"/>
      </w:r>
    </w:p>
    <w:p w14:paraId="4BBD10A5" w14:textId="77777777" w:rsidR="009F054D" w:rsidRPr="00483B14" w:rsidRDefault="009F054D" w:rsidP="000854CC">
      <w:pPr>
        <w:tabs>
          <w:tab w:val="left" w:pos="567"/>
        </w:tabs>
        <w:spacing w:line="240" w:lineRule="auto"/>
        <w:ind w:right="-23"/>
        <w:jc w:val="center"/>
        <w:rPr>
          <w:lang w:val="fr-BE"/>
        </w:rPr>
      </w:pPr>
    </w:p>
    <w:p w14:paraId="2F346DD2" w14:textId="77777777" w:rsidR="00FC7BC6" w:rsidRPr="00483B14" w:rsidRDefault="00E27DE1" w:rsidP="00AA7F9F">
      <w:r>
        <w:br w:type="page"/>
      </w:r>
    </w:p>
    <w:p w14:paraId="0965F001" w14:textId="77777777" w:rsidR="006975DB" w:rsidRDefault="00E3337E" w:rsidP="006975DB">
      <w:pPr>
        <w:pStyle w:val="Heading2"/>
        <w:numPr>
          <w:ilvl w:val="0"/>
          <w:numId w:val="0"/>
        </w:numPr>
        <w:jc w:val="center"/>
      </w:pPr>
      <w:bookmarkStart w:id="5" w:name="_Toc9522574"/>
      <w:bookmarkStart w:id="6" w:name="_Toc9522867"/>
      <w:bookmarkStart w:id="7" w:name="_Toc9522898"/>
      <w:r>
        <w:lastRenderedPageBreak/>
        <w:t>Предварителни забележки</w:t>
      </w:r>
      <w:bookmarkEnd w:id="5"/>
      <w:bookmarkEnd w:id="6"/>
      <w:bookmarkEnd w:id="7"/>
      <w:r w:rsidR="006975DB">
        <w:fldChar w:fldCharType="begin"/>
      </w:r>
      <w:r w:rsidR="006975DB">
        <w:instrText xml:space="preserve"> TC "</w:instrText>
      </w:r>
      <w:bookmarkStart w:id="8" w:name="_Toc11834546"/>
      <w:r w:rsidR="006975DB">
        <w:instrText>Предварителни забележки</w:instrText>
      </w:r>
      <w:bookmarkEnd w:id="8"/>
      <w:r w:rsidR="006975DB">
        <w:instrText xml:space="preserve">" \l 2 </w:instrText>
      </w:r>
      <w:r w:rsidR="006975DB">
        <w:fldChar w:fldCharType="end"/>
      </w:r>
    </w:p>
    <w:p w14:paraId="26B4FA41" w14:textId="77777777" w:rsidR="00E27DE1" w:rsidRPr="00B81D54" w:rsidRDefault="00E27DE1" w:rsidP="00385DEC">
      <w:pPr>
        <w:pStyle w:val="Heading2"/>
        <w:numPr>
          <w:ilvl w:val="0"/>
          <w:numId w:val="0"/>
        </w:numPr>
        <w:jc w:val="center"/>
        <w:rPr>
          <w:bCs/>
          <w:lang w:val="fr-BE"/>
        </w:rPr>
      </w:pPr>
    </w:p>
    <w:p w14:paraId="07F169AE" w14:textId="77777777" w:rsidR="00E27DE1" w:rsidRPr="00483B14" w:rsidRDefault="00E27DE1" w:rsidP="000854CC">
      <w:pPr>
        <w:tabs>
          <w:tab w:val="left" w:pos="567"/>
        </w:tabs>
        <w:ind w:right="-23"/>
        <w:jc w:val="left"/>
        <w:rPr>
          <w:u w:val="single"/>
          <w:lang w:val="fr-BE"/>
        </w:rPr>
      </w:pPr>
    </w:p>
    <w:p w14:paraId="536FF86C" w14:textId="77777777" w:rsidR="00E27DE1" w:rsidRPr="00483B14" w:rsidRDefault="00E27DE1" w:rsidP="000854CC">
      <w:pPr>
        <w:tabs>
          <w:tab w:val="left" w:pos="567"/>
        </w:tabs>
        <w:ind w:right="-23"/>
      </w:pPr>
      <w:r>
        <w:t>1.</w:t>
      </w:r>
      <w:r>
        <w:tab/>
        <w:t>Икономическият и социален комитет е създаден с Договорите за създаване на Европейската икономическа общност и Европейската общност за атомна енергия, подписани в Рим на 25 март 1957 г. и влезли в сила на 1 януари 1958 г.</w:t>
      </w:r>
    </w:p>
    <w:p w14:paraId="099A3AA1" w14:textId="77777777" w:rsidR="00E27DE1" w:rsidRPr="00483B14" w:rsidRDefault="00E27DE1" w:rsidP="000854CC">
      <w:pPr>
        <w:tabs>
          <w:tab w:val="left" w:pos="567"/>
          <w:tab w:val="left" w:pos="900"/>
        </w:tabs>
        <w:ind w:right="-23"/>
        <w:rPr>
          <w:lang w:val="fr-BE"/>
        </w:rPr>
      </w:pPr>
    </w:p>
    <w:p w14:paraId="7CC7DB78" w14:textId="77777777" w:rsidR="00E27DE1" w:rsidRPr="00483B14" w:rsidRDefault="00E27DE1" w:rsidP="000854CC">
      <w:pPr>
        <w:tabs>
          <w:tab w:val="left" w:pos="567"/>
        </w:tabs>
        <w:ind w:right="-23"/>
      </w:pPr>
      <w:r>
        <w:tab/>
        <w:t>Оттогава тези два договора са били обект на многократни изменения.</w:t>
      </w:r>
    </w:p>
    <w:p w14:paraId="1A3B9883" w14:textId="77777777" w:rsidR="00E27DE1" w:rsidRPr="00483B14" w:rsidRDefault="00E27DE1" w:rsidP="000854CC">
      <w:pPr>
        <w:tabs>
          <w:tab w:val="left" w:pos="567"/>
          <w:tab w:val="left" w:pos="900"/>
        </w:tabs>
        <w:ind w:right="-23"/>
        <w:rPr>
          <w:lang w:val="fr-BE"/>
        </w:rPr>
      </w:pPr>
    </w:p>
    <w:p w14:paraId="7B568E43" w14:textId="77777777" w:rsidR="00E27DE1" w:rsidRPr="00483B14" w:rsidRDefault="00E27DE1" w:rsidP="000B6607">
      <w:pPr>
        <w:numPr>
          <w:ilvl w:val="0"/>
          <w:numId w:val="2"/>
        </w:numPr>
        <w:tabs>
          <w:tab w:val="left" w:pos="567"/>
        </w:tabs>
        <w:spacing w:after="6800"/>
        <w:ind w:left="0" w:right="-23" w:firstLine="0"/>
      </w:pPr>
      <w:r>
        <w:t xml:space="preserve">Към момента на влизане в сила на кодифицираната версия на настоящия Правилник за дейността (15 март 2019 г.), основополагащите текстове, които се отнасят до Европейския икономически и социален комитет, са събрани в Договора за Европейския съюз (член 13) и в Договора за функционирането на Европейския съюз (членове 300 – 304), съответно изменени и установени с Договора от Лисабон, подписан на 13 декември 2007 г. и влязъл в сила на 1 декември 2009 г. </w:t>
      </w:r>
    </w:p>
    <w:p w14:paraId="429C94C7" w14:textId="77777777" w:rsidR="002B04EF" w:rsidRPr="00483B14" w:rsidRDefault="002B04EF" w:rsidP="000854CC">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rPr>
      </w:pPr>
      <w:r>
        <w:t>Към читателя:</w:t>
      </w:r>
    </w:p>
    <w:p w14:paraId="0C047AA0" w14:textId="77777777" w:rsidR="002B04EF" w:rsidRPr="00483B14" w:rsidRDefault="002B04EF" w:rsidP="000854CC">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lang w:val="fr-BE"/>
        </w:rPr>
      </w:pPr>
    </w:p>
    <w:p w14:paraId="22E107EB" w14:textId="77777777" w:rsidR="002B04EF" w:rsidRPr="00483B14" w:rsidRDefault="002B04EF">
      <w:pPr>
        <w:pBdr>
          <w:top w:val="single" w:sz="4" w:space="1" w:color="auto"/>
          <w:left w:val="single" w:sz="4" w:space="4" w:color="auto"/>
          <w:bottom w:val="single" w:sz="4" w:space="1" w:color="auto"/>
          <w:right w:val="single" w:sz="4" w:space="4" w:color="auto"/>
        </w:pBdr>
        <w:tabs>
          <w:tab w:val="left" w:pos="567"/>
          <w:tab w:val="left" w:pos="900"/>
        </w:tabs>
        <w:spacing w:line="240" w:lineRule="auto"/>
        <w:ind w:right="-23"/>
        <w:rPr>
          <w:rFonts w:eastAsia="PMingLiU"/>
        </w:rPr>
      </w:pPr>
      <w:r>
        <w:t xml:space="preserve">Моля, за всякакви въпроси или забележки относно текста на настоящия Правилник за дейността или на Реда и условията за неговото прилагане, както и относно изпълнението им, читателят да се обръща към отдел „Административно обслужване“ на ЕИСК. ( </w:t>
      </w:r>
      <w:hyperlink r:id="rId24" w:history="1">
        <w:r>
          <w:rPr>
            <w:rStyle w:val="Hyperlink"/>
          </w:rPr>
          <w:t>_UniteGreffeCESE@eesc.europa.eu</w:t>
        </w:r>
      </w:hyperlink>
      <w:r>
        <w:t xml:space="preserve"> )</w:t>
      </w:r>
    </w:p>
    <w:p w14:paraId="2DF99A43" w14:textId="77777777" w:rsidR="002B04EF" w:rsidRPr="00483B14" w:rsidRDefault="002B04EF" w:rsidP="000854CC">
      <w:pPr>
        <w:tabs>
          <w:tab w:val="left" w:pos="567"/>
          <w:tab w:val="left" w:pos="900"/>
        </w:tabs>
        <w:spacing w:line="240" w:lineRule="auto"/>
        <w:ind w:right="-23"/>
        <w:rPr>
          <w:rFonts w:eastAsia="PMingLiU"/>
          <w:lang w:val="fr-BE"/>
        </w:rPr>
      </w:pPr>
    </w:p>
    <w:p w14:paraId="5B9FD8A6" w14:textId="77777777" w:rsidR="002B04EF" w:rsidRPr="00483B14" w:rsidRDefault="002B04EF" w:rsidP="000854CC">
      <w:pPr>
        <w:tabs>
          <w:tab w:val="left" w:pos="567"/>
          <w:tab w:val="left" w:pos="900"/>
        </w:tabs>
        <w:spacing w:line="240" w:lineRule="auto"/>
        <w:ind w:right="-23"/>
        <w:rPr>
          <w:rFonts w:eastAsia="PMingLiU"/>
          <w:lang w:val="fr-BE"/>
        </w:rPr>
      </w:pPr>
    </w:p>
    <w:p w14:paraId="1E47501E" w14:textId="77777777" w:rsidR="00284AF1" w:rsidRDefault="00E27DE1" w:rsidP="00385DEC">
      <w:pPr>
        <w:pStyle w:val="Heading2"/>
        <w:numPr>
          <w:ilvl w:val="0"/>
          <w:numId w:val="0"/>
        </w:numPr>
        <w:jc w:val="center"/>
      </w:pPr>
      <w:r>
        <w:br w:type="page"/>
      </w:r>
    </w:p>
    <w:p w14:paraId="30D95362" w14:textId="77777777" w:rsidR="00E3337E" w:rsidRDefault="00850F91" w:rsidP="004A6D0D">
      <w:pPr>
        <w:pStyle w:val="Heading2"/>
        <w:numPr>
          <w:ilvl w:val="0"/>
          <w:numId w:val="0"/>
        </w:numPr>
        <w:jc w:val="center"/>
      </w:pPr>
      <w:r>
        <w:lastRenderedPageBreak/>
        <w:fldChar w:fldCharType="begin"/>
      </w:r>
      <w:r>
        <w:instrText xml:space="preserve"> TC "</w:instrText>
      </w:r>
      <w:bookmarkStart w:id="9" w:name="_Toc11834547"/>
      <w:r>
        <w:instrText>Цитати от учредителните договори</w:instrText>
      </w:r>
      <w:bookmarkEnd w:id="9"/>
      <w:r>
        <w:instrText xml:space="preserve">" \l 2 </w:instrText>
      </w:r>
      <w:r>
        <w:fldChar w:fldCharType="end"/>
      </w:r>
    </w:p>
    <w:p w14:paraId="1C60B131" w14:textId="77777777" w:rsidR="00231317" w:rsidRDefault="00231317" w:rsidP="00231317">
      <w:pPr>
        <w:jc w:val="center"/>
        <w:rPr>
          <w:lang w:val="fr-BE"/>
        </w:rPr>
      </w:pPr>
    </w:p>
    <w:p w14:paraId="447A6F6E" w14:textId="77777777" w:rsidR="00E27DE1" w:rsidRPr="00483B14" w:rsidRDefault="006756B2" w:rsidP="00B81D54">
      <w:pPr>
        <w:jc w:val="center"/>
      </w:pPr>
      <w:r>
        <w:t>ДОГОВОР ЗА ЕВРОПЕЙСКИЯ СЪЮЗ</w:t>
      </w:r>
    </w:p>
    <w:p w14:paraId="2811A581" w14:textId="77777777" w:rsidR="00E27DE1" w:rsidRPr="00483B14" w:rsidRDefault="00E27DE1" w:rsidP="000854CC">
      <w:pPr>
        <w:tabs>
          <w:tab w:val="left" w:pos="567"/>
        </w:tabs>
        <w:ind w:right="-23"/>
        <w:rPr>
          <w:lang w:val="fr-BE"/>
        </w:rPr>
      </w:pPr>
    </w:p>
    <w:p w14:paraId="480717D6" w14:textId="77777777" w:rsidR="00E27DE1" w:rsidRPr="00483B14" w:rsidRDefault="00E27DE1" w:rsidP="000854CC">
      <w:pPr>
        <w:tabs>
          <w:tab w:val="left" w:pos="567"/>
        </w:tabs>
        <w:ind w:right="-23"/>
        <w:jc w:val="center"/>
        <w:rPr>
          <w:i/>
          <w:iCs/>
        </w:rPr>
      </w:pPr>
      <w:r>
        <w:rPr>
          <w:i/>
          <w:iCs/>
        </w:rPr>
        <w:t>Член 13</w:t>
      </w:r>
    </w:p>
    <w:p w14:paraId="532A3BA4" w14:textId="77777777" w:rsidR="00E27DE1" w:rsidRPr="00483B14" w:rsidRDefault="00E27DE1" w:rsidP="000854CC">
      <w:pPr>
        <w:tabs>
          <w:tab w:val="left" w:pos="567"/>
        </w:tabs>
        <w:ind w:right="-23"/>
        <w:rPr>
          <w:iCs/>
          <w:lang w:val="fr-BE"/>
        </w:rPr>
      </w:pPr>
    </w:p>
    <w:p w14:paraId="163EE6AF" w14:textId="77777777" w:rsidR="00E27DE1" w:rsidRPr="00483B14" w:rsidRDefault="008B7437" w:rsidP="000854CC">
      <w:pPr>
        <w:tabs>
          <w:tab w:val="left" w:pos="-9468"/>
          <w:tab w:val="left" w:pos="330"/>
          <w:tab w:val="left" w:pos="567"/>
        </w:tabs>
        <w:ind w:right="-23"/>
        <w:rPr>
          <w:i/>
          <w:iCs/>
        </w:rPr>
      </w:pPr>
      <w:r>
        <w:rPr>
          <w:i/>
          <w:iCs/>
        </w:rPr>
        <w:t>1.</w:t>
      </w:r>
      <w:r>
        <w:rPr>
          <w:i/>
          <w:iCs/>
        </w:rPr>
        <w:tab/>
        <w:t>Съюзът разполага с институционална рамка, която има за цел да насърчава неговите ценности, да преследва неговите цели, да служи на неговите интереси, на интересите на неговите граждани и на тези на държавите-членки, както и да осигурява съгласуваност, ефикасност и последователност на неговите политики и дейности.</w:t>
      </w:r>
    </w:p>
    <w:p w14:paraId="062494D4" w14:textId="77777777" w:rsidR="00E27DE1" w:rsidRPr="00483B14" w:rsidRDefault="00E27DE1" w:rsidP="000854CC">
      <w:pPr>
        <w:tabs>
          <w:tab w:val="left" w:pos="567"/>
        </w:tabs>
        <w:ind w:right="-23"/>
        <w:rPr>
          <w:iCs/>
          <w:lang w:val="fr-BE"/>
        </w:rPr>
      </w:pPr>
    </w:p>
    <w:p w14:paraId="446E46E8" w14:textId="77777777" w:rsidR="00E27DE1" w:rsidRPr="00483B14" w:rsidRDefault="00E27DE1" w:rsidP="000854CC">
      <w:pPr>
        <w:tabs>
          <w:tab w:val="left" w:pos="-1701"/>
          <w:tab w:val="left" w:pos="567"/>
        </w:tabs>
        <w:ind w:right="-23"/>
        <w:rPr>
          <w:i/>
          <w:iCs/>
        </w:rPr>
      </w:pPr>
      <w:r>
        <w:rPr>
          <w:i/>
          <w:iCs/>
        </w:rPr>
        <w:t>Институциите на Съюза са:</w:t>
      </w:r>
    </w:p>
    <w:p w14:paraId="55A30D78" w14:textId="77777777" w:rsidR="00E27DE1" w:rsidRPr="00483B14" w:rsidRDefault="00E27DE1" w:rsidP="000854CC">
      <w:pPr>
        <w:tabs>
          <w:tab w:val="left" w:pos="567"/>
        </w:tabs>
        <w:ind w:right="-23"/>
        <w:rPr>
          <w:iCs/>
          <w:lang w:val="fr-BE"/>
        </w:rPr>
      </w:pPr>
    </w:p>
    <w:p w14:paraId="6B48909A" w14:textId="77777777" w:rsidR="00E27DE1" w:rsidRPr="00483B14" w:rsidRDefault="005D1DAF" w:rsidP="000854CC">
      <w:pPr>
        <w:tabs>
          <w:tab w:val="left" w:pos="330"/>
          <w:tab w:val="left" w:pos="567"/>
        </w:tabs>
        <w:ind w:right="-23"/>
        <w:rPr>
          <w:i/>
          <w:iCs/>
        </w:rPr>
      </w:pPr>
      <w:r>
        <w:rPr>
          <w:i/>
          <w:iCs/>
        </w:rPr>
        <w:t>–</w:t>
      </w:r>
      <w:r>
        <w:rPr>
          <w:i/>
          <w:iCs/>
        </w:rPr>
        <w:tab/>
        <w:t>Европейският парламент,</w:t>
      </w:r>
    </w:p>
    <w:p w14:paraId="59E0663F" w14:textId="77777777" w:rsidR="00E27DE1" w:rsidRPr="00483B14" w:rsidRDefault="005D1DAF" w:rsidP="000854CC">
      <w:pPr>
        <w:tabs>
          <w:tab w:val="left" w:pos="330"/>
          <w:tab w:val="left" w:pos="567"/>
        </w:tabs>
        <w:ind w:right="-23"/>
        <w:rPr>
          <w:i/>
          <w:iCs/>
        </w:rPr>
      </w:pPr>
      <w:r>
        <w:rPr>
          <w:i/>
          <w:iCs/>
        </w:rPr>
        <w:t>–</w:t>
      </w:r>
      <w:r>
        <w:rPr>
          <w:i/>
          <w:iCs/>
        </w:rPr>
        <w:tab/>
        <w:t>Европейският съвет,</w:t>
      </w:r>
    </w:p>
    <w:p w14:paraId="10BF53EF" w14:textId="77777777" w:rsidR="00E27DE1" w:rsidRPr="00483B14" w:rsidRDefault="00A32ECC" w:rsidP="000854CC">
      <w:pPr>
        <w:tabs>
          <w:tab w:val="left" w:pos="330"/>
          <w:tab w:val="left" w:pos="567"/>
        </w:tabs>
        <w:ind w:right="-23"/>
        <w:rPr>
          <w:i/>
          <w:iCs/>
        </w:rPr>
      </w:pPr>
      <w:r>
        <w:rPr>
          <w:i/>
          <w:iCs/>
        </w:rPr>
        <w:t>–</w:t>
      </w:r>
      <w:r>
        <w:rPr>
          <w:i/>
          <w:iCs/>
        </w:rPr>
        <w:tab/>
        <w:t>Съветът,</w:t>
      </w:r>
    </w:p>
    <w:p w14:paraId="1703B186" w14:textId="77777777" w:rsidR="00E27DE1" w:rsidRPr="00483B14" w:rsidRDefault="005D1DAF" w:rsidP="000854CC">
      <w:pPr>
        <w:tabs>
          <w:tab w:val="left" w:pos="330"/>
          <w:tab w:val="left" w:pos="567"/>
        </w:tabs>
        <w:ind w:right="-23"/>
        <w:rPr>
          <w:i/>
          <w:iCs/>
        </w:rPr>
      </w:pPr>
      <w:r>
        <w:rPr>
          <w:i/>
          <w:iCs/>
        </w:rPr>
        <w:t>–</w:t>
      </w:r>
      <w:r>
        <w:rPr>
          <w:i/>
          <w:iCs/>
        </w:rPr>
        <w:tab/>
        <w:t>Европейската комисия (по-нататък наричана „Комисията“),</w:t>
      </w:r>
    </w:p>
    <w:p w14:paraId="03BE0FEA" w14:textId="77777777" w:rsidR="00E27DE1" w:rsidRPr="00483B14" w:rsidRDefault="005D1DAF" w:rsidP="000854CC">
      <w:pPr>
        <w:tabs>
          <w:tab w:val="left" w:pos="330"/>
          <w:tab w:val="left" w:pos="567"/>
        </w:tabs>
        <w:ind w:right="-23"/>
        <w:rPr>
          <w:i/>
          <w:iCs/>
        </w:rPr>
      </w:pPr>
      <w:r>
        <w:rPr>
          <w:i/>
          <w:iCs/>
        </w:rPr>
        <w:t>–</w:t>
      </w:r>
      <w:r>
        <w:rPr>
          <w:i/>
          <w:iCs/>
        </w:rPr>
        <w:tab/>
        <w:t>Съдът на Европейския съюз,</w:t>
      </w:r>
    </w:p>
    <w:p w14:paraId="2D753A42" w14:textId="77777777" w:rsidR="00E27DE1" w:rsidRPr="00483B14" w:rsidRDefault="005D1DAF" w:rsidP="000854CC">
      <w:pPr>
        <w:tabs>
          <w:tab w:val="left" w:pos="330"/>
          <w:tab w:val="left" w:pos="567"/>
        </w:tabs>
        <w:ind w:right="-23"/>
        <w:rPr>
          <w:i/>
          <w:iCs/>
        </w:rPr>
      </w:pPr>
      <w:r>
        <w:rPr>
          <w:i/>
          <w:iCs/>
        </w:rPr>
        <w:t>–</w:t>
      </w:r>
      <w:r>
        <w:rPr>
          <w:i/>
          <w:iCs/>
        </w:rPr>
        <w:tab/>
        <w:t>Европейската централна банка,</w:t>
      </w:r>
    </w:p>
    <w:p w14:paraId="0548BCF0" w14:textId="77777777" w:rsidR="00E27DE1" w:rsidRPr="00483B14" w:rsidRDefault="005D1DAF" w:rsidP="000854CC">
      <w:pPr>
        <w:tabs>
          <w:tab w:val="left" w:pos="330"/>
          <w:tab w:val="left" w:pos="567"/>
        </w:tabs>
        <w:ind w:right="-23"/>
        <w:rPr>
          <w:i/>
          <w:iCs/>
        </w:rPr>
      </w:pPr>
      <w:r>
        <w:rPr>
          <w:i/>
          <w:iCs/>
        </w:rPr>
        <w:t>–</w:t>
      </w:r>
      <w:r>
        <w:rPr>
          <w:i/>
          <w:iCs/>
        </w:rPr>
        <w:tab/>
        <w:t>Сметната палата.</w:t>
      </w:r>
    </w:p>
    <w:p w14:paraId="5284F730" w14:textId="77777777" w:rsidR="00E27DE1" w:rsidRPr="00483B14" w:rsidRDefault="00E27DE1" w:rsidP="000854CC">
      <w:pPr>
        <w:tabs>
          <w:tab w:val="left" w:pos="567"/>
        </w:tabs>
        <w:ind w:right="-23"/>
        <w:rPr>
          <w:iCs/>
          <w:lang w:val="fr-BE"/>
        </w:rPr>
      </w:pPr>
    </w:p>
    <w:p w14:paraId="520BC886" w14:textId="77777777" w:rsidR="00E27DE1" w:rsidRPr="00483B14" w:rsidRDefault="008B7437" w:rsidP="000854CC">
      <w:pPr>
        <w:tabs>
          <w:tab w:val="left" w:pos="330"/>
          <w:tab w:val="left" w:pos="567"/>
        </w:tabs>
        <w:ind w:right="-23"/>
        <w:rPr>
          <w:i/>
          <w:iCs/>
        </w:rPr>
      </w:pPr>
      <w:r>
        <w:rPr>
          <w:i/>
          <w:iCs/>
        </w:rPr>
        <w:t>2.</w:t>
      </w:r>
      <w:r>
        <w:rPr>
          <w:i/>
          <w:iCs/>
        </w:rPr>
        <w:tab/>
        <w:t>Всяка институция действа в кръга на правомощията, които са ѝ предоставени с Договорите, в съответствие с процедурите, условията и целите, предвидени в тях. Институциите осъществяват лоялно сътрудничество помежду си.</w:t>
      </w:r>
    </w:p>
    <w:p w14:paraId="29189F96" w14:textId="77777777" w:rsidR="00E27DE1" w:rsidRPr="00483B14" w:rsidRDefault="00E27DE1" w:rsidP="000854CC">
      <w:pPr>
        <w:tabs>
          <w:tab w:val="left" w:pos="330"/>
          <w:tab w:val="left" w:pos="567"/>
        </w:tabs>
        <w:ind w:right="-23"/>
        <w:rPr>
          <w:iCs/>
          <w:lang w:val="fr-BE"/>
        </w:rPr>
      </w:pPr>
    </w:p>
    <w:p w14:paraId="30AF0E57" w14:textId="77777777" w:rsidR="00E27DE1" w:rsidRPr="00483B14" w:rsidRDefault="008B7437" w:rsidP="000854CC">
      <w:pPr>
        <w:tabs>
          <w:tab w:val="left" w:pos="330"/>
          <w:tab w:val="left" w:pos="567"/>
        </w:tabs>
        <w:ind w:right="-23"/>
        <w:rPr>
          <w:i/>
          <w:iCs/>
        </w:rPr>
      </w:pPr>
      <w:r>
        <w:rPr>
          <w:i/>
          <w:iCs/>
        </w:rPr>
        <w:t>3.</w:t>
      </w:r>
      <w:r>
        <w:rPr>
          <w:i/>
          <w:iCs/>
        </w:rPr>
        <w:tab/>
        <w:t>Разпоредбите относно Европейската централна банка и Сметната палата, както и подробни разпоредби за другите институции, са включени в Договора за функционирането на Европейския съюз.</w:t>
      </w:r>
    </w:p>
    <w:p w14:paraId="46C5F912" w14:textId="77777777" w:rsidR="00E27DE1" w:rsidRPr="00483B14" w:rsidRDefault="00E27DE1" w:rsidP="000854CC">
      <w:pPr>
        <w:tabs>
          <w:tab w:val="left" w:pos="330"/>
          <w:tab w:val="left" w:pos="567"/>
        </w:tabs>
        <w:ind w:right="-23"/>
        <w:rPr>
          <w:iCs/>
          <w:lang w:val="fr-BE"/>
        </w:rPr>
      </w:pPr>
    </w:p>
    <w:p w14:paraId="33F0FCBC" w14:textId="77777777" w:rsidR="00E27DE1" w:rsidRPr="00483B14" w:rsidRDefault="008B7437" w:rsidP="000854CC">
      <w:pPr>
        <w:tabs>
          <w:tab w:val="left" w:pos="330"/>
          <w:tab w:val="left" w:pos="567"/>
        </w:tabs>
        <w:ind w:right="-23"/>
        <w:rPr>
          <w:i/>
          <w:iCs/>
        </w:rPr>
      </w:pPr>
      <w:r>
        <w:rPr>
          <w:i/>
          <w:iCs/>
        </w:rPr>
        <w:t>4.</w:t>
      </w:r>
      <w:r>
        <w:rPr>
          <w:i/>
          <w:iCs/>
        </w:rPr>
        <w:tab/>
        <w:t>Европейският парламент, Съветът и Комисията се подпомагат от Икономически и социален комитет и от Комитет на регионите, които упражняват консултативни функции.</w:t>
      </w:r>
    </w:p>
    <w:p w14:paraId="3F1C7FEE" w14:textId="77777777" w:rsidR="008B7437" w:rsidRPr="00483B14" w:rsidRDefault="008B7437" w:rsidP="000854CC">
      <w:pPr>
        <w:tabs>
          <w:tab w:val="left" w:pos="567"/>
        </w:tabs>
        <w:spacing w:line="240" w:lineRule="auto"/>
        <w:ind w:right="-23"/>
        <w:jc w:val="left"/>
        <w:rPr>
          <w:iCs/>
          <w:spacing w:val="-3"/>
          <w:lang w:val="fr-BE"/>
        </w:rPr>
      </w:pPr>
    </w:p>
    <w:p w14:paraId="436499D0" w14:textId="77777777" w:rsidR="008B7437" w:rsidRPr="00483B14" w:rsidRDefault="00916F29" w:rsidP="000854CC">
      <w:pPr>
        <w:tabs>
          <w:tab w:val="left" w:pos="567"/>
        </w:tabs>
        <w:spacing w:line="240" w:lineRule="auto"/>
        <w:ind w:right="-23"/>
        <w:jc w:val="left"/>
        <w:rPr>
          <w:iCs/>
          <w:spacing w:val="-3"/>
        </w:rPr>
      </w:pPr>
      <w:r>
        <w:br w:type="page"/>
      </w:r>
    </w:p>
    <w:p w14:paraId="056D9DED" w14:textId="77777777" w:rsidR="00E27DE1" w:rsidRPr="00483B14" w:rsidRDefault="006756B2" w:rsidP="00B81D54">
      <w:pPr>
        <w:jc w:val="center"/>
      </w:pPr>
      <w:r>
        <w:lastRenderedPageBreak/>
        <w:t>ДОГОВОР ЗА ФУНКЦИОНИРАНЕТО НА ЕВРОПЕЙСКИЯ СЪЮЗ</w:t>
      </w:r>
    </w:p>
    <w:p w14:paraId="59504D03" w14:textId="77777777" w:rsidR="00E27DE1" w:rsidRPr="00483B14" w:rsidRDefault="00E27DE1" w:rsidP="00B81D54">
      <w:pPr>
        <w:jc w:val="center"/>
        <w:rPr>
          <w:iCs/>
          <w:lang w:val="fr-BE"/>
        </w:rPr>
      </w:pPr>
    </w:p>
    <w:p w14:paraId="78A7439A" w14:textId="77777777" w:rsidR="00E27DE1" w:rsidRPr="00483B14" w:rsidRDefault="00E27DE1" w:rsidP="000854CC">
      <w:pPr>
        <w:tabs>
          <w:tab w:val="left" w:pos="567"/>
        </w:tabs>
        <w:ind w:right="-23"/>
        <w:jc w:val="center"/>
        <w:rPr>
          <w:i/>
          <w:iCs/>
        </w:rPr>
      </w:pPr>
      <w:r>
        <w:rPr>
          <w:i/>
          <w:iCs/>
        </w:rPr>
        <w:t>ГЛАВА 3 – КОНСУЛТАТИВНИ ОРГАНИ НА СЪЮЗА</w:t>
      </w:r>
    </w:p>
    <w:p w14:paraId="43D97124" w14:textId="77777777" w:rsidR="00E27DE1" w:rsidRPr="00483B14" w:rsidRDefault="00E27DE1" w:rsidP="000854CC">
      <w:pPr>
        <w:tabs>
          <w:tab w:val="left" w:pos="567"/>
        </w:tabs>
        <w:ind w:right="-23"/>
        <w:rPr>
          <w:iCs/>
          <w:lang w:val="fr-BE"/>
        </w:rPr>
      </w:pPr>
    </w:p>
    <w:p w14:paraId="07D65836" w14:textId="77777777" w:rsidR="00E27DE1" w:rsidRPr="00483B14" w:rsidRDefault="00E27DE1" w:rsidP="000854CC">
      <w:pPr>
        <w:tabs>
          <w:tab w:val="left" w:pos="567"/>
        </w:tabs>
        <w:ind w:right="-23"/>
        <w:jc w:val="center"/>
        <w:rPr>
          <w:i/>
          <w:iCs/>
        </w:rPr>
      </w:pPr>
      <w:r>
        <w:rPr>
          <w:i/>
          <w:iCs/>
        </w:rPr>
        <w:t>Член 300</w:t>
      </w:r>
    </w:p>
    <w:p w14:paraId="4502B2D5" w14:textId="77777777" w:rsidR="00E27DE1" w:rsidRPr="00483B14" w:rsidRDefault="00E27DE1" w:rsidP="000854CC">
      <w:pPr>
        <w:tabs>
          <w:tab w:val="left" w:pos="567"/>
        </w:tabs>
        <w:ind w:right="-23"/>
        <w:rPr>
          <w:lang w:val="fr-BE"/>
        </w:rPr>
      </w:pPr>
    </w:p>
    <w:p w14:paraId="13937D75" w14:textId="77777777" w:rsidR="00E27DE1" w:rsidRPr="00483B14" w:rsidRDefault="008B7437" w:rsidP="000854CC">
      <w:pPr>
        <w:tabs>
          <w:tab w:val="left" w:pos="330"/>
          <w:tab w:val="left" w:pos="567"/>
        </w:tabs>
        <w:ind w:right="-23"/>
        <w:rPr>
          <w:i/>
          <w:iCs/>
        </w:rPr>
      </w:pPr>
      <w:r>
        <w:rPr>
          <w:i/>
          <w:iCs/>
        </w:rPr>
        <w:t>1.</w:t>
      </w:r>
      <w:r>
        <w:rPr>
          <w:i/>
          <w:iCs/>
        </w:rPr>
        <w:tab/>
        <w:t>Европейският парламент, Съветът и Комисията се подпомагат от Икономически и социален комитет и от Комитет на регионите, които упражняват консултативни функции.</w:t>
      </w:r>
    </w:p>
    <w:p w14:paraId="1C40B072" w14:textId="77777777" w:rsidR="00E27DE1" w:rsidRPr="00483B14" w:rsidRDefault="00E27DE1" w:rsidP="000854CC">
      <w:pPr>
        <w:tabs>
          <w:tab w:val="left" w:pos="440"/>
          <w:tab w:val="left" w:pos="567"/>
        </w:tabs>
        <w:ind w:right="-23"/>
        <w:rPr>
          <w:lang w:val="fr-BE"/>
        </w:rPr>
      </w:pPr>
    </w:p>
    <w:p w14:paraId="78BDCF11" w14:textId="77777777" w:rsidR="00E27DE1" w:rsidRPr="00483B14" w:rsidRDefault="008B7437" w:rsidP="000854CC">
      <w:pPr>
        <w:tabs>
          <w:tab w:val="left" w:pos="330"/>
          <w:tab w:val="left" w:pos="567"/>
        </w:tabs>
        <w:ind w:right="-23"/>
        <w:rPr>
          <w:i/>
          <w:iCs/>
        </w:rPr>
      </w:pPr>
      <w:r>
        <w:rPr>
          <w:i/>
          <w:iCs/>
        </w:rPr>
        <w:t>2.</w:t>
      </w:r>
      <w:r>
        <w:rPr>
          <w:i/>
          <w:iCs/>
        </w:rPr>
        <w:tab/>
        <w:t>Икономическият и социален комитет се състои от представители на организациите на работодателите, на работниците, както и от други представители на гражданското общество, по-конкретно в социално-икономическата, гражданската, професионалната и културната област.</w:t>
      </w:r>
    </w:p>
    <w:p w14:paraId="24BDAE39" w14:textId="77777777" w:rsidR="00E27DE1" w:rsidRPr="00483B14" w:rsidRDefault="00E27DE1" w:rsidP="000854CC">
      <w:pPr>
        <w:tabs>
          <w:tab w:val="left" w:pos="440"/>
          <w:tab w:val="left" w:pos="567"/>
        </w:tabs>
        <w:ind w:right="-23"/>
        <w:rPr>
          <w:lang w:val="fr-BE"/>
        </w:rPr>
      </w:pPr>
    </w:p>
    <w:p w14:paraId="1BD17BAE" w14:textId="77777777" w:rsidR="00E27DE1" w:rsidRPr="00483B14" w:rsidRDefault="008B7437" w:rsidP="000854CC">
      <w:pPr>
        <w:tabs>
          <w:tab w:val="left" w:pos="330"/>
          <w:tab w:val="left" w:pos="567"/>
        </w:tabs>
        <w:ind w:right="-23"/>
        <w:rPr>
          <w:i/>
          <w:iCs/>
        </w:rPr>
      </w:pPr>
      <w:r>
        <w:rPr>
          <w:i/>
          <w:iCs/>
        </w:rPr>
        <w:t>3.</w:t>
      </w:r>
      <w:r>
        <w:rPr>
          <w:i/>
          <w:iCs/>
        </w:rPr>
        <w:tab/>
        <w:t>Комитетът на регионите се състои от представители на регионалните и местните власти, които или са на изборна длъжност в рамките на дадена регионална или местна власт, или носят политическа отговорност пред изборен орган.</w:t>
      </w:r>
    </w:p>
    <w:p w14:paraId="4E8273D0" w14:textId="77777777" w:rsidR="00E27DE1" w:rsidRPr="00483B14" w:rsidRDefault="00E27DE1" w:rsidP="000854CC">
      <w:pPr>
        <w:tabs>
          <w:tab w:val="left" w:pos="330"/>
          <w:tab w:val="left" w:pos="567"/>
        </w:tabs>
        <w:ind w:right="-23"/>
        <w:rPr>
          <w:iCs/>
          <w:lang w:val="fr-BE"/>
        </w:rPr>
      </w:pPr>
    </w:p>
    <w:p w14:paraId="7DA1D5D7" w14:textId="77777777" w:rsidR="00E27DE1" w:rsidRPr="00483B14" w:rsidRDefault="008B7437" w:rsidP="000854CC">
      <w:pPr>
        <w:tabs>
          <w:tab w:val="left" w:pos="330"/>
          <w:tab w:val="left" w:pos="567"/>
        </w:tabs>
        <w:ind w:right="-23"/>
        <w:rPr>
          <w:i/>
          <w:iCs/>
        </w:rPr>
      </w:pPr>
      <w:r>
        <w:rPr>
          <w:i/>
          <w:iCs/>
        </w:rPr>
        <w:t>4.</w:t>
      </w:r>
      <w:r>
        <w:rPr>
          <w:i/>
          <w:iCs/>
        </w:rPr>
        <w:tab/>
        <w:t>Членовете на Икономическия и социален комитет и на Комитета на регионите не са обвързани с каквито и да е задължителни указания. Те упражняват своите функции при пълна независимост в общ интерес на Съюза.</w:t>
      </w:r>
    </w:p>
    <w:p w14:paraId="44958CCB" w14:textId="77777777" w:rsidR="00E27DE1" w:rsidRPr="00483B14" w:rsidRDefault="00E27DE1" w:rsidP="000854CC">
      <w:pPr>
        <w:tabs>
          <w:tab w:val="left" w:pos="330"/>
          <w:tab w:val="left" w:pos="567"/>
        </w:tabs>
        <w:ind w:right="-23"/>
        <w:rPr>
          <w:lang w:val="fr-BE"/>
        </w:rPr>
      </w:pPr>
    </w:p>
    <w:p w14:paraId="384732F8" w14:textId="77777777" w:rsidR="00E27DE1" w:rsidRPr="00483B14" w:rsidRDefault="008B7437" w:rsidP="000854CC">
      <w:pPr>
        <w:tabs>
          <w:tab w:val="left" w:pos="330"/>
          <w:tab w:val="left" w:pos="567"/>
        </w:tabs>
        <w:ind w:right="-23"/>
        <w:rPr>
          <w:i/>
          <w:iCs/>
        </w:rPr>
      </w:pPr>
      <w:r>
        <w:rPr>
          <w:i/>
          <w:iCs/>
        </w:rPr>
        <w:t>5.</w:t>
      </w:r>
      <w:r>
        <w:rPr>
          <w:i/>
          <w:iCs/>
        </w:rPr>
        <w:tab/>
        <w:t>Правилата, посочени в параграфи 2 и 3, относно състава на тези комитети се преразглеждат на редовни интервали от време от Съвета, като се отчита икономическото, социалното и демографското развитие на Съюза. Съветът, по предложение на Комисията, приема решения за тази цел.</w:t>
      </w:r>
    </w:p>
    <w:p w14:paraId="1E7B2B2A" w14:textId="77777777" w:rsidR="00E27DE1" w:rsidRPr="00483B14" w:rsidRDefault="00E27DE1" w:rsidP="000854CC">
      <w:pPr>
        <w:tabs>
          <w:tab w:val="left" w:pos="567"/>
        </w:tabs>
        <w:ind w:right="-23"/>
        <w:rPr>
          <w:lang w:val="fr-BE"/>
        </w:rPr>
      </w:pPr>
    </w:p>
    <w:p w14:paraId="7633A047" w14:textId="77777777" w:rsidR="00E27DE1" w:rsidRPr="00483B14" w:rsidRDefault="00E27DE1" w:rsidP="000854CC">
      <w:pPr>
        <w:tabs>
          <w:tab w:val="left" w:pos="567"/>
        </w:tabs>
        <w:ind w:right="-23"/>
        <w:jc w:val="center"/>
        <w:rPr>
          <w:i/>
          <w:iCs/>
        </w:rPr>
      </w:pPr>
      <w:r>
        <w:rPr>
          <w:i/>
          <w:iCs/>
        </w:rPr>
        <w:t>РАЗДЕЛ 1</w:t>
      </w:r>
    </w:p>
    <w:p w14:paraId="3598C293" w14:textId="77777777" w:rsidR="00E27DE1" w:rsidRPr="00483B14" w:rsidRDefault="00E27DE1" w:rsidP="000854CC">
      <w:pPr>
        <w:tabs>
          <w:tab w:val="left" w:pos="567"/>
        </w:tabs>
        <w:ind w:right="-23"/>
        <w:rPr>
          <w:iCs/>
          <w:lang w:val="fr-BE"/>
        </w:rPr>
      </w:pPr>
    </w:p>
    <w:p w14:paraId="406D41C4" w14:textId="77777777" w:rsidR="00E27DE1" w:rsidRPr="00483B14" w:rsidRDefault="00E27DE1" w:rsidP="000854CC">
      <w:pPr>
        <w:tabs>
          <w:tab w:val="left" w:pos="567"/>
        </w:tabs>
        <w:ind w:right="-23"/>
        <w:jc w:val="center"/>
        <w:rPr>
          <w:i/>
          <w:iCs/>
        </w:rPr>
      </w:pPr>
      <w:r>
        <w:rPr>
          <w:i/>
          <w:iCs/>
        </w:rPr>
        <w:t>ИКОНОМИЧЕСКИ И СОЦИАЛЕН КОМИТЕТ</w:t>
      </w:r>
    </w:p>
    <w:p w14:paraId="3A80D72B" w14:textId="77777777" w:rsidR="00E27DE1" w:rsidRPr="00483B14" w:rsidRDefault="00E27DE1" w:rsidP="000854CC">
      <w:pPr>
        <w:tabs>
          <w:tab w:val="left" w:pos="567"/>
        </w:tabs>
        <w:ind w:right="-23"/>
        <w:rPr>
          <w:iCs/>
          <w:lang w:val="fr-BE"/>
        </w:rPr>
      </w:pPr>
    </w:p>
    <w:p w14:paraId="7BCB53BA" w14:textId="77777777" w:rsidR="00E27DE1" w:rsidRPr="00483B14" w:rsidRDefault="00E27DE1" w:rsidP="000854CC">
      <w:pPr>
        <w:tabs>
          <w:tab w:val="left" w:pos="567"/>
        </w:tabs>
        <w:ind w:right="-23"/>
        <w:jc w:val="center"/>
        <w:rPr>
          <w:i/>
          <w:iCs/>
        </w:rPr>
      </w:pPr>
      <w:r>
        <w:rPr>
          <w:i/>
          <w:iCs/>
        </w:rPr>
        <w:t>Член 301</w:t>
      </w:r>
    </w:p>
    <w:p w14:paraId="4257EEDF" w14:textId="77777777" w:rsidR="00E27DE1" w:rsidRPr="00483B14" w:rsidRDefault="00E27DE1" w:rsidP="000854CC">
      <w:pPr>
        <w:tabs>
          <w:tab w:val="left" w:pos="567"/>
        </w:tabs>
        <w:ind w:right="-23"/>
        <w:rPr>
          <w:iCs/>
          <w:lang w:val="fr-BE"/>
        </w:rPr>
      </w:pPr>
    </w:p>
    <w:p w14:paraId="4273B4DB" w14:textId="77777777" w:rsidR="00E27DE1" w:rsidRPr="00483B14" w:rsidRDefault="00E27DE1" w:rsidP="000854CC">
      <w:pPr>
        <w:tabs>
          <w:tab w:val="left" w:pos="567"/>
        </w:tabs>
        <w:ind w:right="-23"/>
        <w:rPr>
          <w:i/>
          <w:iCs/>
        </w:rPr>
      </w:pPr>
      <w:r>
        <w:rPr>
          <w:i/>
          <w:iCs/>
        </w:rPr>
        <w:t>Броят на членовете на Икономическия и социален комитет не може да надвишава 350.</w:t>
      </w:r>
    </w:p>
    <w:p w14:paraId="6BEE1936" w14:textId="77777777" w:rsidR="00E27DE1" w:rsidRPr="00483B14" w:rsidRDefault="00E27DE1" w:rsidP="000854CC">
      <w:pPr>
        <w:tabs>
          <w:tab w:val="left" w:pos="567"/>
        </w:tabs>
        <w:ind w:right="-23"/>
        <w:rPr>
          <w:iCs/>
          <w:lang w:val="fr-BE"/>
        </w:rPr>
      </w:pPr>
    </w:p>
    <w:p w14:paraId="284A1CC9" w14:textId="77777777" w:rsidR="00E27DE1" w:rsidRPr="00483B14" w:rsidRDefault="00E27DE1" w:rsidP="000854CC">
      <w:pPr>
        <w:tabs>
          <w:tab w:val="left" w:pos="567"/>
        </w:tabs>
        <w:ind w:right="-23"/>
        <w:rPr>
          <w:i/>
          <w:iCs/>
        </w:rPr>
      </w:pPr>
      <w:r>
        <w:rPr>
          <w:i/>
          <w:iCs/>
        </w:rPr>
        <w:t>Съветът, като действа с единодушие и по предложение на Комисията, приема решение за определяне на състава на Комитета.</w:t>
      </w:r>
    </w:p>
    <w:p w14:paraId="3E3F21B6" w14:textId="77777777" w:rsidR="00E27DE1" w:rsidRPr="00483B14" w:rsidRDefault="00E27DE1" w:rsidP="000854CC">
      <w:pPr>
        <w:tabs>
          <w:tab w:val="left" w:pos="567"/>
        </w:tabs>
        <w:ind w:right="-23"/>
        <w:rPr>
          <w:lang w:val="fr-BE"/>
        </w:rPr>
      </w:pPr>
    </w:p>
    <w:p w14:paraId="16FD2307" w14:textId="77777777" w:rsidR="00E27DE1" w:rsidRPr="00483B14" w:rsidRDefault="00E27DE1" w:rsidP="000854CC">
      <w:pPr>
        <w:tabs>
          <w:tab w:val="left" w:pos="567"/>
        </w:tabs>
        <w:ind w:right="-23"/>
        <w:rPr>
          <w:i/>
          <w:iCs/>
        </w:rPr>
      </w:pPr>
      <w:r>
        <w:rPr>
          <w:i/>
          <w:iCs/>
        </w:rPr>
        <w:t>Съветът определя размера на надбавките на членовете на Комитета.</w:t>
      </w:r>
    </w:p>
    <w:p w14:paraId="08358A34" w14:textId="77777777" w:rsidR="00E27DE1" w:rsidRPr="00483B14" w:rsidRDefault="005D1DAF" w:rsidP="000854CC">
      <w:pPr>
        <w:tabs>
          <w:tab w:val="left" w:pos="567"/>
        </w:tabs>
        <w:ind w:right="-23"/>
        <w:jc w:val="center"/>
        <w:rPr>
          <w:i/>
          <w:iCs/>
        </w:rPr>
      </w:pPr>
      <w:r>
        <w:br w:type="page"/>
      </w:r>
      <w:r>
        <w:rPr>
          <w:i/>
          <w:iCs/>
        </w:rPr>
        <w:lastRenderedPageBreak/>
        <w:t>Член 302</w:t>
      </w:r>
    </w:p>
    <w:p w14:paraId="0903AB62" w14:textId="77777777" w:rsidR="00E27DE1" w:rsidRPr="00483B14" w:rsidRDefault="00E27DE1" w:rsidP="000854CC">
      <w:pPr>
        <w:tabs>
          <w:tab w:val="left" w:pos="567"/>
        </w:tabs>
        <w:ind w:right="-23"/>
        <w:rPr>
          <w:iCs/>
          <w:lang w:val="fr-BE"/>
        </w:rPr>
      </w:pPr>
    </w:p>
    <w:p w14:paraId="6CD294CF" w14:textId="77777777" w:rsidR="00E27DE1" w:rsidRPr="00483B14" w:rsidRDefault="00F46103" w:rsidP="000854CC">
      <w:pPr>
        <w:tabs>
          <w:tab w:val="left" w:pos="330"/>
          <w:tab w:val="left" w:pos="567"/>
        </w:tabs>
        <w:ind w:right="-23"/>
        <w:rPr>
          <w:i/>
          <w:iCs/>
        </w:rPr>
      </w:pPr>
      <w:r>
        <w:rPr>
          <w:i/>
          <w:iCs/>
        </w:rPr>
        <w:t>1.</w:t>
      </w:r>
      <w:r>
        <w:rPr>
          <w:i/>
          <w:iCs/>
        </w:rPr>
        <w:tab/>
        <w:t>Членовете на Комитета се назначават за срок от пет години. Съветът приема списъка на членовете, съставен в съответствие с направените от всяка държава-членка предложения. Мандатът на членовете на Комитета може бъде подновяван.</w:t>
      </w:r>
    </w:p>
    <w:p w14:paraId="65A3AA9B" w14:textId="77777777" w:rsidR="00F46103" w:rsidRPr="00483B14" w:rsidRDefault="00F46103" w:rsidP="000854CC">
      <w:pPr>
        <w:tabs>
          <w:tab w:val="left" w:pos="567"/>
        </w:tabs>
        <w:ind w:right="-23"/>
        <w:rPr>
          <w:i/>
          <w:iCs/>
          <w:lang w:val="fr-BE"/>
        </w:rPr>
      </w:pPr>
    </w:p>
    <w:p w14:paraId="52D4DB3E" w14:textId="77777777" w:rsidR="00E27DE1" w:rsidRPr="00483B14" w:rsidRDefault="00E27DE1" w:rsidP="000854CC">
      <w:pPr>
        <w:numPr>
          <w:ilvl w:val="0"/>
          <w:numId w:val="2"/>
        </w:numPr>
        <w:tabs>
          <w:tab w:val="clear" w:pos="720"/>
          <w:tab w:val="left" w:pos="330"/>
          <w:tab w:val="left" w:pos="567"/>
        </w:tabs>
        <w:ind w:left="0" w:right="-23" w:firstLine="0"/>
        <w:rPr>
          <w:i/>
          <w:iCs/>
        </w:rPr>
      </w:pPr>
      <w:r>
        <w:rPr>
          <w:i/>
          <w:iCs/>
        </w:rPr>
        <w:t>Съветът действа след консултация с Комисията. Той може да получи становището на европейски организации, представляващи различните икономически и социални сектори и гражданското общество, които имат отношение към дейността на Съюза.</w:t>
      </w:r>
    </w:p>
    <w:p w14:paraId="4AEBB8AF" w14:textId="77777777" w:rsidR="00E27DE1" w:rsidRPr="00483B14" w:rsidRDefault="00E27DE1" w:rsidP="000854CC">
      <w:pPr>
        <w:tabs>
          <w:tab w:val="left" w:pos="567"/>
        </w:tabs>
        <w:ind w:right="-23"/>
        <w:rPr>
          <w:iCs/>
          <w:lang w:val="fr-BE"/>
        </w:rPr>
      </w:pPr>
    </w:p>
    <w:p w14:paraId="5018DF46" w14:textId="77777777" w:rsidR="00E27DE1" w:rsidRPr="00483B14" w:rsidRDefault="00E27DE1" w:rsidP="000854CC">
      <w:pPr>
        <w:tabs>
          <w:tab w:val="left" w:pos="567"/>
        </w:tabs>
        <w:ind w:right="-23"/>
        <w:jc w:val="center"/>
        <w:rPr>
          <w:i/>
          <w:iCs/>
        </w:rPr>
      </w:pPr>
      <w:r>
        <w:rPr>
          <w:i/>
          <w:iCs/>
        </w:rPr>
        <w:t>Член 303</w:t>
      </w:r>
    </w:p>
    <w:p w14:paraId="653A6821" w14:textId="77777777" w:rsidR="00F46103" w:rsidRPr="00483B14" w:rsidRDefault="00F46103" w:rsidP="000854CC">
      <w:pPr>
        <w:tabs>
          <w:tab w:val="left" w:pos="567"/>
        </w:tabs>
        <w:ind w:right="-23"/>
        <w:rPr>
          <w:iCs/>
          <w:lang w:val="fr-BE"/>
        </w:rPr>
      </w:pPr>
    </w:p>
    <w:p w14:paraId="0CB9A2D1" w14:textId="77777777" w:rsidR="00E27DE1" w:rsidRPr="00483B14" w:rsidRDefault="00E27DE1" w:rsidP="000854CC">
      <w:pPr>
        <w:tabs>
          <w:tab w:val="left" w:pos="567"/>
        </w:tabs>
        <w:ind w:right="-23"/>
        <w:rPr>
          <w:i/>
          <w:iCs/>
        </w:rPr>
      </w:pPr>
      <w:r>
        <w:rPr>
          <w:i/>
          <w:iCs/>
        </w:rPr>
        <w:t>Комитетът избира, измежду своите членове председател и бюро за срок от две години и половина.</w:t>
      </w:r>
    </w:p>
    <w:p w14:paraId="48A7E3D2" w14:textId="77777777" w:rsidR="00E27DE1" w:rsidRPr="00483B14" w:rsidRDefault="00E27DE1" w:rsidP="000854CC">
      <w:pPr>
        <w:tabs>
          <w:tab w:val="left" w:pos="567"/>
        </w:tabs>
        <w:ind w:right="-23"/>
        <w:rPr>
          <w:iCs/>
          <w:lang w:val="fr-BE"/>
        </w:rPr>
      </w:pPr>
    </w:p>
    <w:p w14:paraId="6BDBDC75" w14:textId="77777777" w:rsidR="00E27DE1" w:rsidRPr="00483B14" w:rsidRDefault="00E27DE1" w:rsidP="000854CC">
      <w:pPr>
        <w:tabs>
          <w:tab w:val="left" w:pos="567"/>
        </w:tabs>
        <w:ind w:right="-23"/>
        <w:rPr>
          <w:i/>
          <w:iCs/>
        </w:rPr>
      </w:pPr>
      <w:r>
        <w:rPr>
          <w:i/>
          <w:iCs/>
        </w:rPr>
        <w:t>Той приема свой процедурен правилник.</w:t>
      </w:r>
    </w:p>
    <w:p w14:paraId="6CA5674B" w14:textId="77777777" w:rsidR="00E27DE1" w:rsidRPr="00483B14" w:rsidRDefault="00E27DE1" w:rsidP="000854CC">
      <w:pPr>
        <w:tabs>
          <w:tab w:val="left" w:pos="567"/>
        </w:tabs>
        <w:ind w:right="-23"/>
        <w:rPr>
          <w:iCs/>
          <w:lang w:val="fr-BE"/>
        </w:rPr>
      </w:pPr>
    </w:p>
    <w:p w14:paraId="20788C94" w14:textId="77777777" w:rsidR="00E27DE1" w:rsidRPr="00483B14" w:rsidRDefault="00E27DE1" w:rsidP="000854CC">
      <w:pPr>
        <w:tabs>
          <w:tab w:val="left" w:pos="567"/>
        </w:tabs>
        <w:ind w:right="-23"/>
        <w:rPr>
          <w:i/>
          <w:iCs/>
        </w:rPr>
      </w:pPr>
      <w:r>
        <w:rPr>
          <w:i/>
          <w:iCs/>
        </w:rPr>
        <w:t>Той се свиква от председателя по искане на Европейския парламент, Съвета или Комисията. Той може, също така, да заседава и по собствена инициатива.</w:t>
      </w:r>
    </w:p>
    <w:p w14:paraId="4BB5C5A2" w14:textId="77777777" w:rsidR="00E27DE1" w:rsidRPr="00483B14" w:rsidRDefault="00E27DE1" w:rsidP="000854CC">
      <w:pPr>
        <w:tabs>
          <w:tab w:val="left" w:pos="567"/>
        </w:tabs>
        <w:ind w:right="-23"/>
        <w:rPr>
          <w:iCs/>
          <w:lang w:val="fr-BE"/>
        </w:rPr>
      </w:pPr>
    </w:p>
    <w:p w14:paraId="176BB6B7" w14:textId="77777777" w:rsidR="00E27DE1" w:rsidRPr="00483B14" w:rsidRDefault="00E27DE1" w:rsidP="000854CC">
      <w:pPr>
        <w:tabs>
          <w:tab w:val="left" w:pos="567"/>
        </w:tabs>
        <w:ind w:right="-23"/>
        <w:jc w:val="center"/>
        <w:rPr>
          <w:i/>
          <w:iCs/>
        </w:rPr>
      </w:pPr>
      <w:r>
        <w:rPr>
          <w:i/>
          <w:iCs/>
        </w:rPr>
        <w:t>Член 304</w:t>
      </w:r>
    </w:p>
    <w:p w14:paraId="1A4D3C4F" w14:textId="77777777" w:rsidR="00E27DE1" w:rsidRPr="00483B14" w:rsidRDefault="00E27DE1" w:rsidP="000854CC">
      <w:pPr>
        <w:tabs>
          <w:tab w:val="left" w:pos="567"/>
        </w:tabs>
        <w:ind w:right="-23"/>
        <w:rPr>
          <w:iCs/>
          <w:lang w:val="fr-BE"/>
        </w:rPr>
      </w:pPr>
    </w:p>
    <w:p w14:paraId="200F7486" w14:textId="77777777" w:rsidR="00E27DE1" w:rsidRPr="00483B14" w:rsidRDefault="00E27DE1" w:rsidP="000854CC">
      <w:pPr>
        <w:tabs>
          <w:tab w:val="left" w:pos="567"/>
        </w:tabs>
        <w:ind w:right="-23"/>
        <w:rPr>
          <w:i/>
          <w:iCs/>
        </w:rPr>
      </w:pPr>
      <w:r>
        <w:rPr>
          <w:i/>
          <w:iCs/>
        </w:rPr>
        <w:t>Европейският парламент, Съветът или Комисията се консултират с Комитета, когато Договорите предвиждат това. Те могат да се консултират с Комитета във всички случаи, когато смятат това за подходящо. Комитетът може да поеме инициатива за предоставянето на становище във всички случаи, когато счита за подходящо.</w:t>
      </w:r>
    </w:p>
    <w:p w14:paraId="0BF5F9A5" w14:textId="77777777" w:rsidR="00E27DE1" w:rsidRPr="00483B14" w:rsidRDefault="00E27DE1" w:rsidP="000854CC">
      <w:pPr>
        <w:tabs>
          <w:tab w:val="left" w:pos="567"/>
        </w:tabs>
        <w:ind w:right="-23"/>
        <w:rPr>
          <w:i/>
          <w:iCs/>
          <w:lang w:val="fr-BE"/>
        </w:rPr>
      </w:pPr>
    </w:p>
    <w:p w14:paraId="7676F4EC" w14:textId="77777777" w:rsidR="00E27DE1" w:rsidRPr="00483B14" w:rsidRDefault="00E27DE1" w:rsidP="000854CC">
      <w:pPr>
        <w:tabs>
          <w:tab w:val="left" w:pos="567"/>
        </w:tabs>
        <w:ind w:right="-23"/>
        <w:rPr>
          <w:i/>
          <w:iCs/>
        </w:rPr>
      </w:pPr>
      <w:r>
        <w:rPr>
          <w:i/>
          <w:iCs/>
        </w:rPr>
        <w:t>Европейският парламент, Съветът или Комисията, ако считат, че е необходимо, определят на Комитета срок за внасяне на неговото становище, който не може да бъде по-малък от един месец от датата, на която председателят получи уведомлението за това искане. След изтичането на срока отсъствието на становище не е пречка за предприемане на по-нататъшно действие.</w:t>
      </w:r>
    </w:p>
    <w:p w14:paraId="4C9EF499" w14:textId="77777777" w:rsidR="00E27DE1" w:rsidRPr="00483B14" w:rsidRDefault="00E27DE1" w:rsidP="000854CC">
      <w:pPr>
        <w:tabs>
          <w:tab w:val="left" w:pos="567"/>
        </w:tabs>
        <w:ind w:right="-23"/>
        <w:rPr>
          <w:lang w:val="fr-BE"/>
        </w:rPr>
      </w:pPr>
    </w:p>
    <w:p w14:paraId="091A7CF5" w14:textId="77777777" w:rsidR="00E27DE1" w:rsidRPr="00483B14" w:rsidRDefault="00E27DE1" w:rsidP="000854CC">
      <w:pPr>
        <w:tabs>
          <w:tab w:val="left" w:pos="567"/>
        </w:tabs>
        <w:ind w:right="-23"/>
        <w:rPr>
          <w:b/>
          <w:bCs/>
          <w:i/>
          <w:iCs/>
          <w:spacing w:val="-3"/>
        </w:rPr>
      </w:pPr>
      <w:r>
        <w:rPr>
          <w:i/>
          <w:iCs/>
        </w:rPr>
        <w:t>Становището на Комитета, заедно с протокола от заседанията, се изпраща на Европейския парламент, на Съвета и на Комисията.</w:t>
      </w:r>
    </w:p>
    <w:p w14:paraId="583881A5" w14:textId="77777777" w:rsidR="00E27DE1" w:rsidRPr="00483B14" w:rsidRDefault="00E27DE1" w:rsidP="000854CC">
      <w:pPr>
        <w:tabs>
          <w:tab w:val="left" w:pos="567"/>
        </w:tabs>
        <w:ind w:right="-23"/>
        <w:rPr>
          <w:b/>
          <w:bCs/>
          <w:i/>
          <w:iCs/>
          <w:spacing w:val="-3"/>
          <w:lang w:val="fr-BE"/>
        </w:rPr>
      </w:pPr>
    </w:p>
    <w:p w14:paraId="0AD26B17" w14:textId="77777777" w:rsidR="00E27DE1" w:rsidRPr="00483B14" w:rsidRDefault="00E27DE1" w:rsidP="000854CC">
      <w:pPr>
        <w:tabs>
          <w:tab w:val="left" w:pos="567"/>
        </w:tabs>
        <w:ind w:right="-23"/>
        <w:jc w:val="center"/>
      </w:pPr>
      <w:r>
        <w:t>*</w:t>
      </w:r>
    </w:p>
    <w:p w14:paraId="45630428" w14:textId="77777777" w:rsidR="00E27DE1" w:rsidRPr="00483B14" w:rsidRDefault="00E27DE1" w:rsidP="000854CC">
      <w:pPr>
        <w:tabs>
          <w:tab w:val="left" w:pos="567"/>
        </w:tabs>
        <w:ind w:right="-23"/>
        <w:jc w:val="center"/>
        <w:rPr>
          <w:lang w:val="fr-BE"/>
        </w:rPr>
      </w:pPr>
    </w:p>
    <w:p w14:paraId="02A35238" w14:textId="77777777" w:rsidR="00E27DE1" w:rsidRPr="00483B14" w:rsidRDefault="00E27DE1" w:rsidP="000854CC">
      <w:pPr>
        <w:tabs>
          <w:tab w:val="left" w:pos="567"/>
        </w:tabs>
        <w:ind w:right="-23"/>
        <w:jc w:val="center"/>
      </w:pPr>
      <w:r>
        <w:t>*</w:t>
      </w:r>
      <w:r>
        <w:tab/>
        <w:t>*</w:t>
      </w:r>
    </w:p>
    <w:p w14:paraId="4E95E018" w14:textId="77777777" w:rsidR="00E27DE1" w:rsidRPr="00483B14" w:rsidRDefault="00E27DE1" w:rsidP="000854CC">
      <w:pPr>
        <w:tabs>
          <w:tab w:val="left" w:pos="567"/>
        </w:tabs>
        <w:ind w:right="-23"/>
        <w:rPr>
          <w:lang w:val="fr-BE"/>
        </w:rPr>
      </w:pPr>
    </w:p>
    <w:p w14:paraId="66C2E9F0" w14:textId="77777777" w:rsidR="00E27DE1" w:rsidRPr="00483B14" w:rsidRDefault="00E27DE1" w:rsidP="000854CC">
      <w:pPr>
        <w:tabs>
          <w:tab w:val="left" w:pos="567"/>
        </w:tabs>
        <w:ind w:right="-23"/>
        <w:rPr>
          <w:b/>
          <w:bCs/>
          <w:spacing w:val="-3"/>
        </w:rPr>
      </w:pPr>
      <w:r>
        <w:br w:type="page"/>
      </w:r>
    </w:p>
    <w:p w14:paraId="5E957846" w14:textId="77777777" w:rsidR="006975DB" w:rsidRDefault="006975DB" w:rsidP="006975DB">
      <w:pPr>
        <w:pStyle w:val="Heading2"/>
        <w:numPr>
          <w:ilvl w:val="0"/>
          <w:numId w:val="0"/>
        </w:numPr>
        <w:jc w:val="center"/>
      </w:pPr>
      <w:r>
        <w:lastRenderedPageBreak/>
        <w:fldChar w:fldCharType="begin"/>
      </w:r>
      <w:r>
        <w:instrText xml:space="preserve"> TC "</w:instrText>
      </w:r>
      <w:bookmarkStart w:id="10" w:name="_Toc11834548"/>
      <w:r>
        <w:instrText>Привилегии и имунитети</w:instrText>
      </w:r>
      <w:bookmarkEnd w:id="10"/>
      <w:r>
        <w:instrText xml:space="preserve">" \l 2 </w:instrText>
      </w:r>
      <w:r>
        <w:fldChar w:fldCharType="end"/>
      </w:r>
    </w:p>
    <w:p w14:paraId="2733F856" w14:textId="77777777" w:rsidR="00E3337E" w:rsidRDefault="00E3337E" w:rsidP="00E3337E">
      <w:pPr>
        <w:jc w:val="center"/>
        <w:rPr>
          <w:lang w:val="fr-BE"/>
        </w:rPr>
      </w:pPr>
    </w:p>
    <w:p w14:paraId="0FCACC18" w14:textId="77777777" w:rsidR="00E27DE1" w:rsidRPr="00483B14" w:rsidRDefault="00E27DE1" w:rsidP="00B81D54">
      <w:pPr>
        <w:jc w:val="center"/>
      </w:pPr>
      <w:r>
        <w:t>ПРОТОКОЛ № 7 ОТ ДОГОВОРА ЗА ФУНКЦИОНИРАНЕТО НА ЕВРОПЕЙСКИЯ СЪЮЗ ЗА ПРИВИЛЕГИИТЕ И ИМУНИТЕТИТЕ НА ЕВРОПЕЙСКИЯ СЪЮЗ - ГЛАВА IV (ЦИТАТ)</w:t>
      </w:r>
    </w:p>
    <w:p w14:paraId="720467D1" w14:textId="77777777" w:rsidR="00E27DE1" w:rsidRPr="00483B14" w:rsidRDefault="00E27DE1" w:rsidP="000854CC">
      <w:pPr>
        <w:tabs>
          <w:tab w:val="left" w:pos="567"/>
        </w:tabs>
        <w:ind w:right="-23"/>
        <w:rPr>
          <w:lang w:val="fr-BE"/>
        </w:rPr>
      </w:pPr>
    </w:p>
    <w:p w14:paraId="2E0FB87C" w14:textId="77777777" w:rsidR="00E27DE1" w:rsidRPr="00483B14" w:rsidRDefault="00E27DE1" w:rsidP="000854CC">
      <w:pPr>
        <w:tabs>
          <w:tab w:val="left" w:pos="567"/>
        </w:tabs>
        <w:ind w:right="-23"/>
        <w:jc w:val="center"/>
      </w:pPr>
      <w:r>
        <w:t>Член 10</w:t>
      </w:r>
    </w:p>
    <w:p w14:paraId="2C2534C1" w14:textId="77777777" w:rsidR="00E27DE1" w:rsidRPr="00483B14" w:rsidRDefault="00E27DE1" w:rsidP="000854CC">
      <w:pPr>
        <w:tabs>
          <w:tab w:val="left" w:pos="567"/>
        </w:tabs>
        <w:ind w:right="-23"/>
        <w:rPr>
          <w:iCs/>
          <w:lang w:val="fr-BE"/>
        </w:rPr>
      </w:pPr>
    </w:p>
    <w:p w14:paraId="2A65A36F" w14:textId="77777777" w:rsidR="00E27DE1" w:rsidRPr="00483B14" w:rsidRDefault="00E27DE1" w:rsidP="000854CC">
      <w:pPr>
        <w:tabs>
          <w:tab w:val="left" w:pos="567"/>
        </w:tabs>
        <w:ind w:right="-23"/>
        <w:rPr>
          <w:i/>
          <w:iCs/>
        </w:rPr>
      </w:pPr>
      <w:r>
        <w:rPr>
          <w:i/>
          <w:iCs/>
        </w:rPr>
        <w:t>Представителите на държавите-членки, които участват в работата на институциите на Съюза, техните съветници и технически експерти, при изпълнението на своите задължения и по време на пътуването си до и от мястото на заседанието, се ползват с обичайните привилегии, имунитети и улеснения.</w:t>
      </w:r>
    </w:p>
    <w:p w14:paraId="183BB291" w14:textId="77777777" w:rsidR="00E27DE1" w:rsidRPr="00483B14" w:rsidRDefault="00E27DE1" w:rsidP="000854CC">
      <w:pPr>
        <w:tabs>
          <w:tab w:val="left" w:pos="567"/>
        </w:tabs>
        <w:ind w:right="-23"/>
        <w:rPr>
          <w:iCs/>
          <w:lang w:val="fr-BE"/>
        </w:rPr>
      </w:pPr>
    </w:p>
    <w:p w14:paraId="453E24F7" w14:textId="77777777" w:rsidR="00E27DE1" w:rsidRPr="00483B14" w:rsidRDefault="00E27DE1" w:rsidP="000854CC">
      <w:pPr>
        <w:tabs>
          <w:tab w:val="left" w:pos="567"/>
        </w:tabs>
        <w:ind w:right="-23"/>
        <w:rPr>
          <w:i/>
          <w:iCs/>
        </w:rPr>
      </w:pPr>
      <w:r>
        <w:rPr>
          <w:i/>
          <w:iCs/>
        </w:rPr>
        <w:t>Настоящият член се прилага също така и по отношение на членовете на консултативните органи на Съюза.</w:t>
      </w:r>
    </w:p>
    <w:p w14:paraId="7C1CEBB9" w14:textId="77777777" w:rsidR="0082475D" w:rsidRPr="00483B14" w:rsidRDefault="006B288F" w:rsidP="000854CC">
      <w:pPr>
        <w:tabs>
          <w:tab w:val="left" w:pos="567"/>
        </w:tabs>
        <w:ind w:right="-23"/>
        <w:rPr>
          <w:i/>
          <w:iCs/>
        </w:rPr>
      </w:pPr>
      <w:r>
        <w:br w:type="page"/>
      </w:r>
    </w:p>
    <w:p w14:paraId="7C8C09CC" w14:textId="77777777" w:rsidR="00E27DE1" w:rsidRPr="00483B14" w:rsidRDefault="009008FD" w:rsidP="00284AF1">
      <w:pPr>
        <w:jc w:val="center"/>
        <w:rPr>
          <w:color w:val="000000"/>
        </w:rPr>
      </w:pPr>
      <w:r>
        <w:lastRenderedPageBreak/>
        <w:t>РЕШЕНИЕ (ЕС) 2015/1157 НА СЪВЕТА ОТ 14 ЮЛИ 2015 ГОДИНА ЗА ОПРЕДЕЛЯНЕ НА СЪСТАВА НА ЕВРОПЕЙСКИЯ ИКОНОМИЧЕСКИ И СОЦИАЛЕН КОМИТЕТ (ЦИТАТ)</w:t>
      </w:r>
    </w:p>
    <w:p w14:paraId="2360BF09" w14:textId="77777777" w:rsidR="008B7437" w:rsidRPr="00483B14" w:rsidRDefault="008B7437" w:rsidP="00284AF1">
      <w:pPr>
        <w:jc w:val="center"/>
        <w:rPr>
          <w:lang w:val="fr-BE"/>
        </w:rPr>
      </w:pPr>
    </w:p>
    <w:p w14:paraId="518D93B6" w14:textId="77777777" w:rsidR="00A2576B" w:rsidRPr="00483B14" w:rsidRDefault="00E27DE1" w:rsidP="00CB464E">
      <w:pPr>
        <w:pStyle w:val="Default"/>
        <w:rPr>
          <w:rFonts w:ascii="Times New Roman" w:hAnsi="Times New Roman"/>
        </w:rPr>
      </w:pPr>
      <w:r>
        <w:rPr>
          <w:rFonts w:ascii="Times New Roman" w:hAnsi="Times New Roman"/>
        </w:rPr>
        <w:t>Член 1</w:t>
      </w:r>
    </w:p>
    <w:p w14:paraId="3F6885FC" w14:textId="77777777" w:rsidR="00A2576B" w:rsidRPr="00483B14" w:rsidRDefault="00A2576B" w:rsidP="00CB464E">
      <w:pPr>
        <w:pStyle w:val="Default"/>
        <w:rPr>
          <w:rFonts w:ascii="Times New Roman" w:hAnsi="Times New Roman"/>
          <w:lang w:val="fr-BE"/>
        </w:rPr>
      </w:pPr>
    </w:p>
    <w:p w14:paraId="27E8D85C" w14:textId="77777777" w:rsidR="009008FD" w:rsidRPr="00483B14" w:rsidRDefault="009008FD" w:rsidP="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Броят на членовете на Европейския икономически и социален комитет е, както следва:</w:t>
      </w:r>
    </w:p>
    <w:p w14:paraId="2AC103A9" w14:textId="77777777" w:rsidR="009008FD" w:rsidRPr="00483B14" w:rsidRDefault="009008FD" w:rsidP="009008FD">
      <w:pPr>
        <w:pStyle w:val="Default"/>
        <w:tabs>
          <w:tab w:val="left" w:pos="567"/>
        </w:tabs>
        <w:spacing w:before="60" w:after="60"/>
        <w:ind w:right="-23"/>
        <w:rPr>
          <w:rFonts w:ascii="Times New Roman" w:hAnsi="Times New Roman"/>
          <w:i/>
          <w:iCs/>
          <w:sz w:val="22"/>
          <w:szCs w:val="22"/>
          <w:lang w:val="fr-BE"/>
        </w:rPr>
      </w:pPr>
    </w:p>
    <w:p w14:paraId="49B633C0"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Белгия 12</w:t>
      </w:r>
    </w:p>
    <w:p w14:paraId="6DEC1FEB"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България 12</w:t>
      </w:r>
    </w:p>
    <w:p w14:paraId="16916C0A"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Чешка република 12</w:t>
      </w:r>
    </w:p>
    <w:p w14:paraId="63EA843D"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Дания 9</w:t>
      </w:r>
    </w:p>
    <w:p w14:paraId="36DFF260"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Германия 24</w:t>
      </w:r>
    </w:p>
    <w:p w14:paraId="48621B06"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Естония 6</w:t>
      </w:r>
    </w:p>
    <w:p w14:paraId="76B3A053"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Ирландия 9</w:t>
      </w:r>
    </w:p>
    <w:p w14:paraId="641A869D"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Гърция 12</w:t>
      </w:r>
    </w:p>
    <w:p w14:paraId="68AB159E"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Испания 21</w:t>
      </w:r>
    </w:p>
    <w:p w14:paraId="06692D69"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Франция 24</w:t>
      </w:r>
    </w:p>
    <w:p w14:paraId="0BFFD4E9"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Хърватия 9</w:t>
      </w:r>
    </w:p>
    <w:p w14:paraId="7097B839"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Италия 24</w:t>
      </w:r>
    </w:p>
    <w:p w14:paraId="07834AC9"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Кипър 5</w:t>
      </w:r>
    </w:p>
    <w:p w14:paraId="52D8C009"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Латвия 7</w:t>
      </w:r>
    </w:p>
    <w:p w14:paraId="604BE9E4"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Литва 9</w:t>
      </w:r>
    </w:p>
    <w:p w14:paraId="5B58BAC0"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Люксембург 5</w:t>
      </w:r>
    </w:p>
    <w:p w14:paraId="7601394E"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Унгария 12</w:t>
      </w:r>
    </w:p>
    <w:p w14:paraId="28005235"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Малта 5</w:t>
      </w:r>
    </w:p>
    <w:p w14:paraId="2F5E923F"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Нидерландия 12</w:t>
      </w:r>
    </w:p>
    <w:p w14:paraId="5A1D504E"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Австрия 12</w:t>
      </w:r>
    </w:p>
    <w:p w14:paraId="319E9CE0"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Полша 21</w:t>
      </w:r>
    </w:p>
    <w:p w14:paraId="2CF4FD5E"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Португалия 12</w:t>
      </w:r>
    </w:p>
    <w:p w14:paraId="4DA8B745"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Румъния 15</w:t>
      </w:r>
    </w:p>
    <w:p w14:paraId="5C8BADC7"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Словения 7</w:t>
      </w:r>
    </w:p>
    <w:p w14:paraId="759691B8"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Словакия 9</w:t>
      </w:r>
    </w:p>
    <w:p w14:paraId="2C61254C"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Финландия 9</w:t>
      </w:r>
    </w:p>
    <w:p w14:paraId="25E0AC5A"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Швеция 12</w:t>
      </w:r>
    </w:p>
    <w:p w14:paraId="3740C712" w14:textId="77777777" w:rsidR="009008FD" w:rsidRPr="00483B14" w:rsidRDefault="009008FD">
      <w:pPr>
        <w:pStyle w:val="Default"/>
        <w:tabs>
          <w:tab w:val="left" w:pos="567"/>
        </w:tabs>
        <w:spacing w:before="60" w:after="60"/>
        <w:ind w:right="-23"/>
        <w:rPr>
          <w:rFonts w:ascii="Times New Roman" w:hAnsi="Times New Roman"/>
          <w:i/>
          <w:iCs/>
          <w:sz w:val="22"/>
          <w:szCs w:val="22"/>
        </w:rPr>
      </w:pPr>
      <w:r>
        <w:rPr>
          <w:rFonts w:ascii="Times New Roman" w:hAnsi="Times New Roman"/>
          <w:i/>
          <w:iCs/>
          <w:sz w:val="22"/>
          <w:szCs w:val="22"/>
        </w:rPr>
        <w:t>Обединено кралство 24</w:t>
      </w:r>
    </w:p>
    <w:p w14:paraId="4B21D73A" w14:textId="77777777" w:rsidR="008B7437" w:rsidRPr="00483B14" w:rsidRDefault="009008FD" w:rsidP="000854CC">
      <w:pPr>
        <w:pStyle w:val="Default"/>
        <w:tabs>
          <w:tab w:val="left" w:pos="567"/>
        </w:tabs>
        <w:ind w:right="-23"/>
        <w:rPr>
          <w:rFonts w:ascii="Times New Roman" w:hAnsi="Times New Roman"/>
          <w:sz w:val="22"/>
          <w:szCs w:val="22"/>
        </w:rPr>
      </w:pPr>
      <w:r>
        <w:rPr>
          <w:rFonts w:ascii="Times New Roman" w:hAnsi="Times New Roman"/>
          <w:i/>
          <w:iCs/>
          <w:sz w:val="22"/>
          <w:szCs w:val="22"/>
        </w:rPr>
        <w:t xml:space="preserve"> </w:t>
      </w:r>
    </w:p>
    <w:p w14:paraId="43DC3C9B" w14:textId="77777777" w:rsidR="00E27DE1" w:rsidRPr="00483B14" w:rsidRDefault="00E27DE1" w:rsidP="000854CC">
      <w:pPr>
        <w:tabs>
          <w:tab w:val="left" w:pos="567"/>
        </w:tabs>
        <w:overflowPunct/>
        <w:autoSpaceDE/>
        <w:autoSpaceDN/>
        <w:adjustRightInd/>
        <w:spacing w:line="360" w:lineRule="auto"/>
        <w:ind w:right="-23"/>
        <w:jc w:val="left"/>
        <w:rPr>
          <w:rFonts w:eastAsia="PMingLiU"/>
          <w:lang w:val="fr-BE"/>
        </w:rPr>
        <w:sectPr w:rsidR="00E27DE1" w:rsidRPr="00483B14" w:rsidSect="003A45FA">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418" w:right="1418" w:bottom="1418" w:left="1418" w:header="709" w:footer="709" w:gutter="0"/>
          <w:cols w:space="720"/>
          <w:docGrid w:linePitch="299"/>
        </w:sectPr>
      </w:pPr>
    </w:p>
    <w:p w14:paraId="730DCFC4" w14:textId="77777777" w:rsidR="00385DEC" w:rsidRDefault="00385DEC" w:rsidP="00385DEC">
      <w:pPr>
        <w:pStyle w:val="Heading1"/>
        <w:numPr>
          <w:ilvl w:val="0"/>
          <w:numId w:val="0"/>
        </w:numPr>
        <w:jc w:val="center"/>
        <w:rPr>
          <w:lang w:val="fr-BE"/>
        </w:rPr>
      </w:pPr>
    </w:p>
    <w:p w14:paraId="73E88AC3" w14:textId="77777777" w:rsidR="00385DEC" w:rsidRDefault="00385DEC" w:rsidP="00385DEC">
      <w:pPr>
        <w:pStyle w:val="Heading1"/>
        <w:numPr>
          <w:ilvl w:val="0"/>
          <w:numId w:val="0"/>
        </w:numPr>
        <w:jc w:val="center"/>
        <w:rPr>
          <w:lang w:val="fr-BE"/>
        </w:rPr>
      </w:pPr>
    </w:p>
    <w:p w14:paraId="3B203EB8" w14:textId="77777777" w:rsidR="00385DEC" w:rsidRDefault="00385DEC" w:rsidP="00385DEC">
      <w:pPr>
        <w:pStyle w:val="Heading1"/>
        <w:numPr>
          <w:ilvl w:val="0"/>
          <w:numId w:val="0"/>
        </w:numPr>
        <w:jc w:val="center"/>
        <w:rPr>
          <w:lang w:val="fr-BE"/>
        </w:rPr>
      </w:pPr>
    </w:p>
    <w:p w14:paraId="5F12F7A0" w14:textId="77777777" w:rsidR="00385DEC" w:rsidRDefault="00385DEC" w:rsidP="00385DEC">
      <w:pPr>
        <w:pStyle w:val="Heading1"/>
        <w:numPr>
          <w:ilvl w:val="0"/>
          <w:numId w:val="0"/>
        </w:numPr>
        <w:jc w:val="center"/>
        <w:rPr>
          <w:lang w:val="fr-BE"/>
        </w:rPr>
      </w:pPr>
    </w:p>
    <w:p w14:paraId="75B2ACB5" w14:textId="77777777" w:rsidR="00385DEC" w:rsidRDefault="00385DEC" w:rsidP="00385DEC">
      <w:pPr>
        <w:pStyle w:val="Heading1"/>
        <w:numPr>
          <w:ilvl w:val="0"/>
          <w:numId w:val="0"/>
        </w:numPr>
        <w:jc w:val="center"/>
        <w:rPr>
          <w:lang w:val="fr-BE"/>
        </w:rPr>
      </w:pPr>
    </w:p>
    <w:p w14:paraId="6298980F" w14:textId="77777777" w:rsidR="00385DEC" w:rsidRDefault="00385DEC" w:rsidP="00385DEC">
      <w:pPr>
        <w:pStyle w:val="Heading1"/>
        <w:numPr>
          <w:ilvl w:val="0"/>
          <w:numId w:val="0"/>
        </w:numPr>
        <w:jc w:val="center"/>
        <w:rPr>
          <w:lang w:val="fr-BE"/>
        </w:rPr>
      </w:pPr>
    </w:p>
    <w:p w14:paraId="130E5E7B" w14:textId="77777777" w:rsidR="00385DEC" w:rsidRDefault="00385DEC" w:rsidP="00385DEC">
      <w:pPr>
        <w:pStyle w:val="Heading1"/>
        <w:numPr>
          <w:ilvl w:val="0"/>
          <w:numId w:val="0"/>
        </w:numPr>
        <w:jc w:val="center"/>
        <w:rPr>
          <w:lang w:val="fr-BE"/>
        </w:rPr>
      </w:pPr>
    </w:p>
    <w:p w14:paraId="294B3ECC" w14:textId="77777777" w:rsidR="00385DEC" w:rsidRDefault="00385DEC" w:rsidP="00385DEC">
      <w:pPr>
        <w:pStyle w:val="Heading1"/>
        <w:numPr>
          <w:ilvl w:val="0"/>
          <w:numId w:val="0"/>
        </w:numPr>
        <w:jc w:val="center"/>
        <w:rPr>
          <w:lang w:val="fr-BE"/>
        </w:rPr>
      </w:pPr>
    </w:p>
    <w:p w14:paraId="46B4CEBB" w14:textId="77777777" w:rsidR="00385DEC" w:rsidRDefault="00385DEC" w:rsidP="00385DEC">
      <w:pPr>
        <w:pStyle w:val="Heading1"/>
        <w:numPr>
          <w:ilvl w:val="0"/>
          <w:numId w:val="0"/>
        </w:numPr>
        <w:jc w:val="center"/>
        <w:rPr>
          <w:lang w:val="fr-BE"/>
        </w:rPr>
      </w:pPr>
    </w:p>
    <w:p w14:paraId="216BC5BC" w14:textId="77777777" w:rsidR="00385DEC" w:rsidRDefault="00385DEC" w:rsidP="00385DEC">
      <w:pPr>
        <w:pStyle w:val="Heading1"/>
        <w:numPr>
          <w:ilvl w:val="0"/>
          <w:numId w:val="0"/>
        </w:numPr>
        <w:jc w:val="center"/>
        <w:rPr>
          <w:lang w:val="fr-BE"/>
        </w:rPr>
      </w:pPr>
    </w:p>
    <w:p w14:paraId="3E8D830E" w14:textId="77777777" w:rsidR="00385DEC" w:rsidRDefault="00385DEC" w:rsidP="00385DEC">
      <w:pPr>
        <w:pStyle w:val="Heading1"/>
        <w:numPr>
          <w:ilvl w:val="0"/>
          <w:numId w:val="0"/>
        </w:numPr>
        <w:jc w:val="center"/>
        <w:rPr>
          <w:lang w:val="fr-BE"/>
        </w:rPr>
      </w:pPr>
    </w:p>
    <w:p w14:paraId="55E98E0C" w14:textId="77777777" w:rsidR="00385DEC" w:rsidRDefault="00385DEC" w:rsidP="00385DEC">
      <w:pPr>
        <w:pStyle w:val="Heading1"/>
        <w:numPr>
          <w:ilvl w:val="0"/>
          <w:numId w:val="0"/>
        </w:numPr>
        <w:jc w:val="center"/>
        <w:rPr>
          <w:lang w:val="fr-BE"/>
        </w:rPr>
      </w:pPr>
    </w:p>
    <w:p w14:paraId="7BFB33A7" w14:textId="77777777" w:rsidR="00385DEC" w:rsidRDefault="00385DEC" w:rsidP="00385DEC">
      <w:pPr>
        <w:pStyle w:val="Heading1"/>
        <w:numPr>
          <w:ilvl w:val="0"/>
          <w:numId w:val="0"/>
        </w:numPr>
        <w:jc w:val="center"/>
        <w:rPr>
          <w:lang w:val="fr-BE"/>
        </w:rPr>
      </w:pPr>
    </w:p>
    <w:p w14:paraId="6EF990F1" w14:textId="77777777" w:rsidR="00385DEC" w:rsidRDefault="00385DEC" w:rsidP="00385DEC">
      <w:pPr>
        <w:pStyle w:val="Heading1"/>
        <w:numPr>
          <w:ilvl w:val="0"/>
          <w:numId w:val="0"/>
        </w:numPr>
        <w:jc w:val="center"/>
        <w:rPr>
          <w:lang w:val="fr-BE"/>
        </w:rPr>
      </w:pPr>
    </w:p>
    <w:p w14:paraId="773A5061" w14:textId="77777777" w:rsidR="00385DEC" w:rsidRDefault="00385DEC" w:rsidP="00385DEC">
      <w:pPr>
        <w:pStyle w:val="Heading1"/>
        <w:numPr>
          <w:ilvl w:val="0"/>
          <w:numId w:val="0"/>
        </w:numPr>
        <w:jc w:val="center"/>
        <w:rPr>
          <w:lang w:val="fr-BE"/>
        </w:rPr>
      </w:pPr>
    </w:p>
    <w:p w14:paraId="132A898F" w14:textId="77777777" w:rsidR="00385DEC" w:rsidRDefault="00385DEC" w:rsidP="00385DEC">
      <w:pPr>
        <w:pStyle w:val="Heading1"/>
        <w:numPr>
          <w:ilvl w:val="0"/>
          <w:numId w:val="0"/>
        </w:numPr>
        <w:jc w:val="center"/>
        <w:rPr>
          <w:lang w:val="fr-BE"/>
        </w:rPr>
      </w:pPr>
    </w:p>
    <w:p w14:paraId="61EBF136" w14:textId="77777777" w:rsidR="00385DEC" w:rsidRDefault="00385DEC" w:rsidP="00385DEC">
      <w:pPr>
        <w:pStyle w:val="Heading1"/>
        <w:numPr>
          <w:ilvl w:val="0"/>
          <w:numId w:val="0"/>
        </w:numPr>
        <w:jc w:val="center"/>
        <w:rPr>
          <w:lang w:val="fr-BE"/>
        </w:rPr>
      </w:pPr>
    </w:p>
    <w:p w14:paraId="3391A2A6" w14:textId="77777777" w:rsidR="00385DEC" w:rsidRDefault="00385DEC" w:rsidP="00385DEC">
      <w:pPr>
        <w:pStyle w:val="Heading1"/>
        <w:numPr>
          <w:ilvl w:val="0"/>
          <w:numId w:val="0"/>
        </w:numPr>
        <w:jc w:val="center"/>
        <w:rPr>
          <w:lang w:val="fr-BE"/>
        </w:rPr>
      </w:pPr>
    </w:p>
    <w:p w14:paraId="751981B5" w14:textId="77777777" w:rsidR="00385DEC" w:rsidRDefault="00385DEC" w:rsidP="00385DEC">
      <w:pPr>
        <w:pStyle w:val="Heading1"/>
        <w:numPr>
          <w:ilvl w:val="0"/>
          <w:numId w:val="0"/>
        </w:numPr>
        <w:jc w:val="center"/>
        <w:rPr>
          <w:lang w:val="fr-BE"/>
        </w:rPr>
      </w:pPr>
    </w:p>
    <w:p w14:paraId="6E9200ED" w14:textId="77777777" w:rsidR="00267713" w:rsidRDefault="00E27DE1" w:rsidP="00385DEC">
      <w:pPr>
        <w:pStyle w:val="Heading1"/>
        <w:numPr>
          <w:ilvl w:val="0"/>
          <w:numId w:val="0"/>
        </w:numPr>
        <w:jc w:val="center"/>
        <w:rPr>
          <w:spacing w:val="-2"/>
        </w:rPr>
      </w:pPr>
      <w:bookmarkStart w:id="11" w:name="_Toc9522577"/>
      <w:bookmarkStart w:id="12" w:name="_Toc9522868"/>
      <w:bookmarkStart w:id="13" w:name="_Toc9522901"/>
      <w:r>
        <w:t>ЧАСТ ВТОРА</w:t>
      </w:r>
    </w:p>
    <w:p w14:paraId="723A6DD2" w14:textId="77777777" w:rsidR="00267713" w:rsidRDefault="00267713" w:rsidP="00385DEC">
      <w:pPr>
        <w:pStyle w:val="Heading1"/>
        <w:numPr>
          <w:ilvl w:val="0"/>
          <w:numId w:val="0"/>
        </w:numPr>
        <w:jc w:val="center"/>
        <w:rPr>
          <w:spacing w:val="-2"/>
          <w:lang w:val="fr-BE"/>
        </w:rPr>
      </w:pPr>
    </w:p>
    <w:p w14:paraId="4693F684" w14:textId="77777777" w:rsidR="00E27DE1" w:rsidRPr="00483B14" w:rsidRDefault="00E27DE1" w:rsidP="00385DEC">
      <w:pPr>
        <w:pStyle w:val="Heading1"/>
        <w:numPr>
          <w:ilvl w:val="0"/>
          <w:numId w:val="0"/>
        </w:numPr>
        <w:jc w:val="center"/>
        <w:rPr>
          <w:spacing w:val="-2"/>
        </w:rPr>
      </w:pPr>
      <w:r>
        <w:t>ПРАВИЛНИК ЗА ДЕЙНОСТТА</w:t>
      </w:r>
      <w:bookmarkEnd w:id="11"/>
      <w:bookmarkEnd w:id="12"/>
      <w:bookmarkEnd w:id="13"/>
    </w:p>
    <w:p w14:paraId="35650F14" w14:textId="77777777" w:rsidR="00E27DE1" w:rsidRPr="00483B14" w:rsidRDefault="00267713" w:rsidP="000854CC">
      <w:pPr>
        <w:tabs>
          <w:tab w:val="left" w:pos="567"/>
          <w:tab w:val="center" w:pos="4513"/>
        </w:tabs>
        <w:spacing w:line="240" w:lineRule="auto"/>
        <w:ind w:right="-23"/>
        <w:jc w:val="center"/>
        <w:rPr>
          <w:spacing w:val="-2"/>
        </w:rPr>
      </w:pPr>
      <w:r>
        <w:fldChar w:fldCharType="begin"/>
      </w:r>
      <w:r>
        <w:instrText xml:space="preserve"> TC "</w:instrText>
      </w:r>
      <w:bookmarkStart w:id="14" w:name="_Toc11834549"/>
      <w:r>
        <w:instrText>ЧАСТ ВТОРА – ПРАВИЛНИК ЗА ДЕЙНОСТТА</w:instrText>
      </w:r>
      <w:bookmarkEnd w:id="14"/>
      <w:r>
        <w:instrText xml:space="preserve">" \l 1 </w:instrText>
      </w:r>
      <w:r>
        <w:fldChar w:fldCharType="end"/>
      </w:r>
    </w:p>
    <w:p w14:paraId="0100460A" w14:textId="77777777" w:rsidR="00E27DE1" w:rsidRPr="00483B14" w:rsidRDefault="00E27DE1" w:rsidP="000854CC">
      <w:pPr>
        <w:tabs>
          <w:tab w:val="left" w:pos="567"/>
          <w:tab w:val="center" w:pos="4513"/>
        </w:tabs>
        <w:spacing w:line="240" w:lineRule="auto"/>
        <w:ind w:right="-23"/>
        <w:jc w:val="center"/>
        <w:rPr>
          <w:spacing w:val="-2"/>
        </w:rPr>
      </w:pPr>
      <w:r>
        <w:br w:type="page"/>
      </w:r>
      <w:r>
        <w:lastRenderedPageBreak/>
        <w:t>КОДИФИЦИРАНА ВЕРСИЯ НА ПРАВИЛНИКА ЗА ДЕЙНОСТТА</w:t>
      </w:r>
      <w:r>
        <w:rPr>
          <w:caps/>
        </w:rPr>
        <w:br/>
        <w:t>НА ЕВРОПЕЙСКИЯ ИКОНОМИЧЕСКИ И СОЦИАЛЕН КОМИТЕТ</w:t>
      </w:r>
    </w:p>
    <w:p w14:paraId="028BA3F6" w14:textId="77777777" w:rsidR="00E27DE1" w:rsidRPr="00483B14" w:rsidRDefault="00E27DE1">
      <w:pPr>
        <w:tabs>
          <w:tab w:val="left" w:pos="567"/>
        </w:tabs>
        <w:ind w:right="-23"/>
        <w:jc w:val="center"/>
        <w:rPr>
          <w:spacing w:val="-2"/>
        </w:rPr>
      </w:pPr>
      <w:r>
        <w:t>(В СИЛА ОТ 15 МАРТ 2019 г.)</w:t>
      </w:r>
    </w:p>
    <w:p w14:paraId="421DBBEE" w14:textId="77777777" w:rsidR="00E27DE1" w:rsidRPr="00483B14" w:rsidRDefault="00E27DE1" w:rsidP="000854CC">
      <w:pPr>
        <w:tabs>
          <w:tab w:val="left" w:pos="567"/>
        </w:tabs>
        <w:ind w:right="-23"/>
        <w:jc w:val="left"/>
        <w:rPr>
          <w:spacing w:val="-2"/>
          <w:lang w:val="fr-BE"/>
        </w:rPr>
      </w:pPr>
    </w:p>
    <w:p w14:paraId="09BF7B35" w14:textId="77777777" w:rsidR="00E27DE1" w:rsidRPr="00483B14" w:rsidRDefault="00E27DE1" w:rsidP="000854CC">
      <w:pPr>
        <w:tabs>
          <w:tab w:val="left" w:pos="567"/>
        </w:tabs>
        <w:ind w:right="-23"/>
        <w:jc w:val="center"/>
        <w:rPr>
          <w:spacing w:val="-2"/>
        </w:rPr>
      </w:pPr>
      <w:r>
        <w:t>- БЕЛЕЖКИ -</w:t>
      </w:r>
    </w:p>
    <w:p w14:paraId="11E64E0A" w14:textId="77777777" w:rsidR="00E27DE1" w:rsidRPr="00483B14" w:rsidRDefault="00E27DE1" w:rsidP="000854CC">
      <w:pPr>
        <w:tabs>
          <w:tab w:val="left" w:pos="567"/>
        </w:tabs>
        <w:ind w:right="-23"/>
        <w:jc w:val="left"/>
        <w:rPr>
          <w:spacing w:val="-2"/>
          <w:lang w:val="fr-BE"/>
        </w:rPr>
      </w:pPr>
    </w:p>
    <w:p w14:paraId="4B4C886F" w14:textId="77777777" w:rsidR="00E27DE1" w:rsidRPr="00483B14" w:rsidRDefault="00E27DE1" w:rsidP="000854CC">
      <w:pPr>
        <w:tabs>
          <w:tab w:val="left" w:pos="567"/>
        </w:tabs>
        <w:ind w:right="-23"/>
        <w:rPr>
          <w:spacing w:val="-2"/>
        </w:rPr>
      </w:pPr>
      <w:r>
        <w:t>А.</w:t>
      </w:r>
      <w:r>
        <w:tab/>
        <w:t>Настоящото издание обхваща:</w:t>
      </w:r>
    </w:p>
    <w:p w14:paraId="521AEA02" w14:textId="77777777" w:rsidR="00E27DE1" w:rsidRPr="00483B14" w:rsidRDefault="00E27DE1" w:rsidP="000854CC">
      <w:pPr>
        <w:tabs>
          <w:tab w:val="left" w:pos="567"/>
        </w:tabs>
        <w:ind w:right="-23"/>
        <w:rPr>
          <w:spacing w:val="-2"/>
          <w:lang w:val="fr-BE"/>
        </w:rPr>
      </w:pPr>
    </w:p>
    <w:p w14:paraId="6D9026D7" w14:textId="77777777" w:rsidR="00E27DE1" w:rsidRPr="00483B14" w:rsidRDefault="00E27DE1">
      <w:pPr>
        <w:tabs>
          <w:tab w:val="left" w:pos="567"/>
          <w:tab w:val="left" w:pos="1089"/>
        </w:tabs>
        <w:ind w:right="-23"/>
        <w:rPr>
          <w:spacing w:val="-2"/>
        </w:rPr>
      </w:pPr>
      <w:r>
        <w:t>–</w:t>
      </w:r>
      <w:r>
        <w:tab/>
        <w:t>Правилника за дейността на Европейския икономически и социален комитет, приет на пленарната сесия на 17 юли 2002 г. (ОВ L 268, 4.10.2002 г.) и влязъл в сила на 1 август 2002 г., в съответствие с разпоредбите на неговия член 78,</w:t>
      </w:r>
    </w:p>
    <w:p w14:paraId="4E2EF752" w14:textId="77777777" w:rsidR="00E27DE1" w:rsidRPr="00483B14" w:rsidRDefault="00E27DE1" w:rsidP="000854CC">
      <w:pPr>
        <w:tabs>
          <w:tab w:val="left" w:pos="567"/>
        </w:tabs>
        <w:ind w:right="-23"/>
        <w:rPr>
          <w:spacing w:val="-2"/>
          <w:lang w:val="fr-BE"/>
        </w:rPr>
      </w:pPr>
    </w:p>
    <w:p w14:paraId="7AD2F04F" w14:textId="77777777" w:rsidR="00E27DE1" w:rsidRPr="00483B14" w:rsidRDefault="00E27DE1" w:rsidP="000854CC">
      <w:pPr>
        <w:tabs>
          <w:tab w:val="left" w:pos="567"/>
          <w:tab w:val="left" w:pos="1089"/>
        </w:tabs>
        <w:ind w:right="-23"/>
        <w:rPr>
          <w:spacing w:val="-2"/>
        </w:rPr>
      </w:pPr>
      <w:r>
        <w:t>–</w:t>
      </w:r>
      <w:r>
        <w:tab/>
        <w:t>измененията, произтичащи от следните актове:</w:t>
      </w:r>
    </w:p>
    <w:p w14:paraId="0959F9A5" w14:textId="77777777" w:rsidR="00E27DE1" w:rsidRPr="00483B14" w:rsidRDefault="00E27DE1" w:rsidP="000854CC">
      <w:pPr>
        <w:tabs>
          <w:tab w:val="left" w:pos="567"/>
        </w:tabs>
        <w:ind w:right="-23"/>
        <w:rPr>
          <w:spacing w:val="-2"/>
          <w:lang w:val="fr-BE"/>
        </w:rPr>
      </w:pPr>
    </w:p>
    <w:p w14:paraId="5BCAD4A1" w14:textId="77777777" w:rsidR="00E27DE1" w:rsidRPr="00483B14" w:rsidRDefault="00E27DE1" w:rsidP="000854CC">
      <w:pPr>
        <w:tabs>
          <w:tab w:val="left" w:pos="567"/>
        </w:tabs>
        <w:ind w:right="-23"/>
        <w:rPr>
          <w:spacing w:val="-2"/>
        </w:rPr>
      </w:pPr>
      <w:r>
        <w:t>1.</w:t>
      </w:r>
      <w:r>
        <w:tab/>
        <w:t>изменения на Правилника за дейността на Европейския икономически и социален комитет от 27 февруари 2003 г. (OВ L 258, 10 октомври 2003 г.);</w:t>
      </w:r>
    </w:p>
    <w:p w14:paraId="0F4C0C58" w14:textId="77777777" w:rsidR="00E27DE1" w:rsidRPr="00483B14" w:rsidRDefault="00E27DE1" w:rsidP="000854CC">
      <w:pPr>
        <w:tabs>
          <w:tab w:val="left" w:pos="567"/>
        </w:tabs>
        <w:ind w:right="-23"/>
        <w:rPr>
          <w:spacing w:val="-2"/>
          <w:lang w:val="fr-BE"/>
        </w:rPr>
      </w:pPr>
    </w:p>
    <w:p w14:paraId="73823600" w14:textId="77777777" w:rsidR="00E27DE1" w:rsidRPr="00483B14" w:rsidRDefault="00E27DE1" w:rsidP="000854CC">
      <w:pPr>
        <w:tabs>
          <w:tab w:val="left" w:pos="567"/>
        </w:tabs>
        <w:ind w:right="-23"/>
        <w:rPr>
          <w:spacing w:val="-2"/>
        </w:rPr>
      </w:pPr>
      <w:r>
        <w:t>2.</w:t>
      </w:r>
      <w:r>
        <w:tab/>
        <w:t>изменения на Правилника за дейността на Европейския икономически и социален комитет от 31 март 2004 г. (OВ L 310, 7 октомври 2004 г.);</w:t>
      </w:r>
    </w:p>
    <w:p w14:paraId="655E9A61" w14:textId="77777777" w:rsidR="00E27DE1" w:rsidRPr="00483B14" w:rsidRDefault="00E27DE1" w:rsidP="000854CC">
      <w:pPr>
        <w:tabs>
          <w:tab w:val="left" w:pos="567"/>
        </w:tabs>
        <w:ind w:right="-23"/>
        <w:rPr>
          <w:spacing w:val="-2"/>
          <w:lang w:val="fr-BE"/>
        </w:rPr>
      </w:pPr>
    </w:p>
    <w:p w14:paraId="79556928" w14:textId="77777777" w:rsidR="00E27DE1" w:rsidRPr="00483B14" w:rsidRDefault="00E27DE1" w:rsidP="000854CC">
      <w:pPr>
        <w:tabs>
          <w:tab w:val="left" w:pos="567"/>
        </w:tabs>
        <w:ind w:right="-23"/>
        <w:rPr>
          <w:b/>
          <w:bCs/>
        </w:rPr>
      </w:pPr>
      <w:r>
        <w:t>3.</w:t>
      </w:r>
      <w:r>
        <w:tab/>
        <w:t>изменения на Правилника за дейността на Европейския икономически и социален комитет от 5 юли 2006 г.(OВ L 93, 3 април 2007 г.);</w:t>
      </w:r>
    </w:p>
    <w:p w14:paraId="5CB00F47" w14:textId="77777777" w:rsidR="00E27DE1" w:rsidRPr="00483B14" w:rsidRDefault="00E27DE1" w:rsidP="000854CC">
      <w:pPr>
        <w:tabs>
          <w:tab w:val="left" w:pos="567"/>
        </w:tabs>
        <w:ind w:right="-23"/>
        <w:rPr>
          <w:lang w:val="fr-BE"/>
        </w:rPr>
      </w:pPr>
    </w:p>
    <w:p w14:paraId="6946F86C" w14:textId="77777777" w:rsidR="00E27DE1" w:rsidRPr="00483B14" w:rsidRDefault="00E27DE1" w:rsidP="000854CC">
      <w:pPr>
        <w:tabs>
          <w:tab w:val="left" w:pos="567"/>
        </w:tabs>
        <w:ind w:right="-23"/>
        <w:rPr>
          <w:b/>
          <w:bCs/>
        </w:rPr>
      </w:pPr>
      <w:r>
        <w:t>4.</w:t>
      </w:r>
      <w:r>
        <w:tab/>
        <w:t>изменения на Правилника за дейността на Европейския икономически и социален комитет от 12 март 2008 г. (OВ L 159, 20 юни 2009 г.);</w:t>
      </w:r>
    </w:p>
    <w:p w14:paraId="62B53B12" w14:textId="77777777" w:rsidR="00E27DE1" w:rsidRPr="00483B14" w:rsidRDefault="00E27DE1" w:rsidP="000854CC">
      <w:pPr>
        <w:tabs>
          <w:tab w:val="left" w:pos="567"/>
        </w:tabs>
        <w:ind w:right="-23"/>
        <w:rPr>
          <w:b/>
          <w:bCs/>
          <w:lang w:val="fr-BE"/>
        </w:rPr>
      </w:pPr>
    </w:p>
    <w:p w14:paraId="5DA81AB2" w14:textId="77777777" w:rsidR="00E27DE1" w:rsidRPr="00483B14" w:rsidRDefault="00E27DE1" w:rsidP="000854CC">
      <w:pPr>
        <w:tabs>
          <w:tab w:val="left" w:pos="567"/>
        </w:tabs>
        <w:ind w:right="-23"/>
        <w:rPr>
          <w:b/>
          <w:bCs/>
        </w:rPr>
      </w:pPr>
      <w:r>
        <w:t>5.</w:t>
      </w:r>
      <w:r>
        <w:tab/>
        <w:t>изменения на Правилника за дейността на Европейския икономически и социален комитет от 14 юли 2010 г.,</w:t>
      </w:r>
    </w:p>
    <w:p w14:paraId="151513DB" w14:textId="77777777" w:rsidR="003B110F" w:rsidRPr="00483B14" w:rsidRDefault="003B110F" w:rsidP="000854CC">
      <w:pPr>
        <w:tabs>
          <w:tab w:val="left" w:pos="567"/>
        </w:tabs>
        <w:ind w:right="-23"/>
        <w:rPr>
          <w:b/>
          <w:bCs/>
          <w:lang w:val="fr-BE"/>
        </w:rPr>
      </w:pPr>
    </w:p>
    <w:p w14:paraId="64A76F54" w14:textId="77777777" w:rsidR="003B110F" w:rsidRPr="00483B14" w:rsidRDefault="003B110F">
      <w:pPr>
        <w:tabs>
          <w:tab w:val="left" w:pos="567"/>
        </w:tabs>
        <w:ind w:right="-23"/>
        <w:rPr>
          <w:b/>
          <w:bCs/>
        </w:rPr>
      </w:pPr>
      <w:r>
        <w:t>6.</w:t>
      </w:r>
      <w:r>
        <w:tab/>
        <w:t>изменения на Правилника за дейността на Европейския икономически и социален комитет от 20 февруари 2019 г.,</w:t>
      </w:r>
    </w:p>
    <w:p w14:paraId="0666E141" w14:textId="77777777" w:rsidR="009008FD" w:rsidRPr="00483B14" w:rsidRDefault="009008FD">
      <w:pPr>
        <w:tabs>
          <w:tab w:val="left" w:pos="567"/>
        </w:tabs>
        <w:ind w:right="-23"/>
        <w:rPr>
          <w:b/>
          <w:bCs/>
          <w:lang w:val="fr-BE"/>
        </w:rPr>
      </w:pPr>
    </w:p>
    <w:p w14:paraId="33DC3821" w14:textId="77777777" w:rsidR="009008FD" w:rsidRPr="00483B14" w:rsidRDefault="009008FD" w:rsidP="002E783B">
      <w:pPr>
        <w:tabs>
          <w:tab w:val="left" w:pos="567"/>
          <w:tab w:val="left" w:pos="1089"/>
        </w:tabs>
        <w:ind w:right="-23"/>
      </w:pPr>
      <w:r>
        <w:t>–</w:t>
      </w:r>
      <w:r>
        <w:tab/>
        <w:t>Кодекса за поведение на членовете на Европейския икономически и социален комитет, приложен към Правилника за дейността на Европейския икономически и социален комитет, съгласно решението на Асамблеята от 20 февруари 2019 г.</w:t>
      </w:r>
    </w:p>
    <w:p w14:paraId="226228B3" w14:textId="77777777" w:rsidR="00E27DE1" w:rsidRPr="00483B14" w:rsidRDefault="00E27DE1" w:rsidP="000854CC">
      <w:pPr>
        <w:tabs>
          <w:tab w:val="left" w:pos="567"/>
        </w:tabs>
        <w:ind w:right="-23"/>
        <w:rPr>
          <w:spacing w:val="-2"/>
          <w:lang w:val="fr-BE"/>
        </w:rPr>
      </w:pPr>
    </w:p>
    <w:p w14:paraId="2AC02548" w14:textId="77777777" w:rsidR="00E27DE1" w:rsidRPr="00483B14" w:rsidRDefault="00E27DE1" w:rsidP="000854CC">
      <w:pPr>
        <w:tabs>
          <w:tab w:val="left" w:pos="567"/>
          <w:tab w:val="left" w:pos="720"/>
        </w:tabs>
        <w:ind w:right="-23"/>
        <w:rPr>
          <w:b/>
          <w:bCs/>
          <w:spacing w:val="-2"/>
        </w:rPr>
      </w:pPr>
      <w:r>
        <w:t xml:space="preserve">Б. </w:t>
      </w:r>
      <w:r>
        <w:tab/>
        <w:t>Настоящото издание на Генералния секретариат на Европейския икономически и социален комитет обобщава различните изменения, одобрени от Асамблеята на Комитета.</w:t>
      </w:r>
    </w:p>
    <w:p w14:paraId="28631539" w14:textId="77777777" w:rsidR="00E27DE1" w:rsidRPr="00483B14" w:rsidRDefault="00E27DE1" w:rsidP="000854CC">
      <w:pPr>
        <w:tabs>
          <w:tab w:val="left" w:pos="567"/>
        </w:tabs>
        <w:ind w:right="-23"/>
        <w:rPr>
          <w:spacing w:val="-2"/>
          <w:lang w:val="fr-BE"/>
        </w:rPr>
      </w:pPr>
    </w:p>
    <w:p w14:paraId="7C31EBEB" w14:textId="77777777" w:rsidR="00E27DE1" w:rsidRPr="00483B14" w:rsidRDefault="00E27DE1">
      <w:pPr>
        <w:tabs>
          <w:tab w:val="left" w:pos="567"/>
        </w:tabs>
        <w:ind w:right="-23"/>
        <w:rPr>
          <w:spacing w:val="-2"/>
        </w:rPr>
      </w:pPr>
      <w:r>
        <w:t>В.</w:t>
      </w:r>
      <w:r>
        <w:tab/>
        <w:t>Отделно са представени Редът и условията за прилагане на настоящия Правилник за дейността, приети от Бюрото на Комитета, в съответствие с разпоредбите на член 86, параграф 3.</w:t>
      </w:r>
    </w:p>
    <w:p w14:paraId="0D4716E6" w14:textId="77777777" w:rsidR="00A71C41" w:rsidRDefault="00A71C41" w:rsidP="000854CC">
      <w:pPr>
        <w:tabs>
          <w:tab w:val="left" w:pos="567"/>
          <w:tab w:val="center" w:pos="4513"/>
        </w:tabs>
        <w:ind w:right="-23"/>
        <w:rPr>
          <w:spacing w:val="-3"/>
          <w:lang w:val="fr-BE"/>
        </w:rPr>
        <w:sectPr w:rsidR="00A71C41" w:rsidSect="003A45FA">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1701" w:right="1440" w:bottom="1928" w:left="1440" w:header="1021" w:footer="1247" w:gutter="0"/>
          <w:cols w:space="720"/>
          <w:docGrid w:linePitch="299"/>
        </w:sectPr>
      </w:pPr>
    </w:p>
    <w:p w14:paraId="7B4627FA" w14:textId="77777777" w:rsidR="00E27DE1" w:rsidRPr="00483B14" w:rsidRDefault="00E27DE1" w:rsidP="000854CC">
      <w:pPr>
        <w:tabs>
          <w:tab w:val="left" w:pos="567"/>
          <w:tab w:val="center" w:pos="4513"/>
        </w:tabs>
        <w:ind w:right="-23"/>
        <w:rPr>
          <w:spacing w:val="-3"/>
          <w:lang w:val="fr-BE"/>
        </w:rPr>
      </w:pPr>
    </w:p>
    <w:p w14:paraId="4D78AB63" w14:textId="77777777" w:rsidR="00E27DE1" w:rsidRPr="00483B14" w:rsidRDefault="00E27DE1" w:rsidP="000854CC">
      <w:pPr>
        <w:tabs>
          <w:tab w:val="left" w:pos="567"/>
          <w:tab w:val="center" w:pos="4513"/>
        </w:tabs>
        <w:spacing w:line="240" w:lineRule="auto"/>
        <w:ind w:right="-23"/>
        <w:rPr>
          <w:spacing w:val="-2"/>
          <w:lang w:val="fr-BE"/>
        </w:rPr>
      </w:pPr>
    </w:p>
    <w:p w14:paraId="2953E1B0" w14:textId="77777777" w:rsidR="00A71C41" w:rsidRDefault="00A71C41" w:rsidP="00385DEC">
      <w:pPr>
        <w:pStyle w:val="Heading2"/>
        <w:numPr>
          <w:ilvl w:val="0"/>
          <w:numId w:val="0"/>
        </w:numPr>
        <w:jc w:val="center"/>
        <w:rPr>
          <w:lang w:val="fr-BE"/>
        </w:rPr>
      </w:pPr>
    </w:p>
    <w:p w14:paraId="1205E5EC" w14:textId="77777777" w:rsidR="00A71C41" w:rsidRDefault="00A71C41" w:rsidP="00385DEC">
      <w:pPr>
        <w:pStyle w:val="Heading2"/>
        <w:numPr>
          <w:ilvl w:val="0"/>
          <w:numId w:val="0"/>
        </w:numPr>
        <w:jc w:val="center"/>
        <w:rPr>
          <w:lang w:val="fr-BE"/>
        </w:rPr>
      </w:pPr>
    </w:p>
    <w:p w14:paraId="07523F11" w14:textId="77777777" w:rsidR="00A71C41" w:rsidRDefault="00A71C41" w:rsidP="00385DEC">
      <w:pPr>
        <w:pStyle w:val="Heading2"/>
        <w:numPr>
          <w:ilvl w:val="0"/>
          <w:numId w:val="0"/>
        </w:numPr>
        <w:jc w:val="center"/>
        <w:rPr>
          <w:lang w:val="fr-BE"/>
        </w:rPr>
      </w:pPr>
    </w:p>
    <w:p w14:paraId="794A28B8" w14:textId="77777777" w:rsidR="00E27DE1" w:rsidRPr="00483B14" w:rsidRDefault="00E27DE1" w:rsidP="00385DEC">
      <w:pPr>
        <w:pStyle w:val="Heading2"/>
        <w:numPr>
          <w:ilvl w:val="0"/>
          <w:numId w:val="0"/>
        </w:numPr>
        <w:jc w:val="center"/>
      </w:pPr>
      <w:bookmarkStart w:id="15" w:name="_Toc9522578"/>
      <w:bookmarkStart w:id="16" w:name="_Toc9522869"/>
      <w:bookmarkStart w:id="17" w:name="_Toc9522902"/>
      <w:r>
        <w:t>ПРЕАМБЮЛ</w:t>
      </w:r>
      <w:bookmarkEnd w:id="15"/>
      <w:bookmarkEnd w:id="16"/>
      <w:bookmarkEnd w:id="17"/>
      <w:r w:rsidR="000724CE">
        <w:fldChar w:fldCharType="begin"/>
      </w:r>
      <w:r w:rsidR="000724CE">
        <w:instrText xml:space="preserve"> TC </w:instrText>
      </w:r>
      <w:bookmarkStart w:id="18" w:name="_Toc11834550"/>
      <w:r w:rsidR="000724CE">
        <w:instrText>ПРЕАМБЮЛ</w:instrText>
      </w:r>
      <w:bookmarkEnd w:id="18"/>
      <w:r w:rsidR="000724CE">
        <w:instrText xml:space="preserve"> \l 2 </w:instrText>
      </w:r>
      <w:r w:rsidR="000724CE">
        <w:fldChar w:fldCharType="end"/>
      </w:r>
    </w:p>
    <w:p w14:paraId="2D0907DE" w14:textId="77777777" w:rsidR="00E27DE1" w:rsidRPr="00483B14" w:rsidRDefault="00E27DE1" w:rsidP="000854CC">
      <w:pPr>
        <w:tabs>
          <w:tab w:val="left" w:pos="567"/>
        </w:tabs>
        <w:ind w:right="-23"/>
        <w:jc w:val="left"/>
        <w:rPr>
          <w:u w:val="single"/>
          <w:lang w:val="fr-BE"/>
        </w:rPr>
      </w:pPr>
    </w:p>
    <w:p w14:paraId="4E7F8E37" w14:textId="77777777" w:rsidR="00E27DE1" w:rsidRPr="00483B14" w:rsidRDefault="00E27DE1" w:rsidP="000854CC">
      <w:pPr>
        <w:tabs>
          <w:tab w:val="left" w:pos="0"/>
          <w:tab w:val="left" w:pos="567"/>
        </w:tabs>
        <w:ind w:right="-23"/>
      </w:pPr>
      <w:r>
        <w:t>1.</w:t>
      </w:r>
      <w:r>
        <w:tab/>
        <w:t>Европейският икономически и социален комитет представлява различните икономически и социални участници в организираното гражданско общество. Той е консултативен институционален орган, създаден през 1957 г. с Римския договор.</w:t>
      </w:r>
    </w:p>
    <w:p w14:paraId="0E7FA129" w14:textId="77777777" w:rsidR="00E27DE1" w:rsidRPr="00483B14" w:rsidRDefault="00E27DE1" w:rsidP="000854CC">
      <w:pPr>
        <w:tabs>
          <w:tab w:val="left" w:pos="0"/>
          <w:tab w:val="left" w:pos="567"/>
        </w:tabs>
        <w:ind w:right="-23"/>
        <w:rPr>
          <w:lang w:val="fr-BE"/>
        </w:rPr>
      </w:pPr>
    </w:p>
    <w:p w14:paraId="515658D1" w14:textId="77777777" w:rsidR="00E27DE1" w:rsidRPr="00483B14" w:rsidRDefault="00E27DE1" w:rsidP="000854CC">
      <w:pPr>
        <w:tabs>
          <w:tab w:val="left" w:pos="567"/>
        </w:tabs>
        <w:ind w:right="-23"/>
      </w:pPr>
      <w:r>
        <w:t>2.</w:t>
      </w:r>
      <w:r>
        <w:tab/>
        <w:t>Консултативната функция на Европейския икономически и социален комитет позволява на неговите членове, а следователно и на организациите, които те представляват, да участват в процеса на вземане на решения в Европейския съюз. Съпоставянето на понякога коренно противоположни становища и диалогът между членовете ангажират не само обичайните социални партньори, а именно работодателите (І група) и работниците (ІІ група), но също и всички останали представени социални и професионални интереси (ІІІ група). Натрупаните по този начин знания и опит, диалогът и търсенето на точки на сближаване могат да повишат качеството и доверието в процеса на вземане на решения в Европейския съюз, доколкото го правят по-разбираем и приемлив за европейските граждани и подобряват прозрачността, жизнено необходима за демокрацията.</w:t>
      </w:r>
    </w:p>
    <w:p w14:paraId="789A293B" w14:textId="77777777" w:rsidR="00E27DE1" w:rsidRPr="00483B14" w:rsidRDefault="00E27DE1" w:rsidP="000854CC">
      <w:pPr>
        <w:pStyle w:val="Footer"/>
        <w:tabs>
          <w:tab w:val="left" w:pos="567"/>
        </w:tabs>
        <w:ind w:right="-23"/>
        <w:rPr>
          <w:lang w:val="fr-BE"/>
        </w:rPr>
      </w:pPr>
    </w:p>
    <w:p w14:paraId="4D2CBE6F" w14:textId="77777777" w:rsidR="00E27DE1" w:rsidRPr="00483B14" w:rsidRDefault="00E27DE1" w:rsidP="000854CC">
      <w:pPr>
        <w:tabs>
          <w:tab w:val="left" w:pos="567"/>
        </w:tabs>
        <w:ind w:right="-23"/>
      </w:pPr>
      <w:r>
        <w:t>3.</w:t>
      </w:r>
      <w:r>
        <w:tab/>
        <w:t>Сред другите европейски институции Комитетът има специфична роля: той представлява основния форум за дискусии и представителство на организираното гражданско общество и е привилегирован посредник между него и институциите на Европейския съюз.</w:t>
      </w:r>
    </w:p>
    <w:p w14:paraId="489287DC" w14:textId="77777777" w:rsidR="00E27DE1" w:rsidRPr="00483B14" w:rsidRDefault="00E27DE1" w:rsidP="000854CC">
      <w:pPr>
        <w:pStyle w:val="Footer"/>
        <w:tabs>
          <w:tab w:val="left" w:pos="567"/>
        </w:tabs>
        <w:ind w:right="-23"/>
        <w:rPr>
          <w:lang w:val="fr-BE"/>
        </w:rPr>
      </w:pPr>
    </w:p>
    <w:p w14:paraId="3872CD1A" w14:textId="77777777" w:rsidR="00E27DE1" w:rsidRPr="00483B14" w:rsidRDefault="00E27DE1" w:rsidP="000854CC">
      <w:pPr>
        <w:tabs>
          <w:tab w:val="left" w:pos="567"/>
        </w:tabs>
        <w:ind w:right="-23"/>
      </w:pPr>
      <w:r>
        <w:t>4.</w:t>
      </w:r>
      <w:r>
        <w:tab/>
        <w:t>Тъй като представлява едновременно форум за дискусии и изготвяне на становища, Европейският икономически и социален комитет допринася за засилването на демократичното начало в процеса на изграждане на Европейския съюз, включително и в развитието на отношенията на ЕС с икономическите и социалните среди в трети страни. С това той допринася за развиването на истинско европейско съзнание.</w:t>
      </w:r>
    </w:p>
    <w:p w14:paraId="2733318B" w14:textId="77777777" w:rsidR="00E27DE1" w:rsidRPr="00483B14" w:rsidRDefault="00E27DE1" w:rsidP="000854CC">
      <w:pPr>
        <w:pStyle w:val="Footer"/>
        <w:tabs>
          <w:tab w:val="left" w:pos="567"/>
        </w:tabs>
        <w:ind w:right="-23"/>
        <w:rPr>
          <w:lang w:val="fr-BE"/>
        </w:rPr>
      </w:pPr>
    </w:p>
    <w:p w14:paraId="720065D4" w14:textId="77777777" w:rsidR="00E27DE1" w:rsidRPr="00483B14" w:rsidRDefault="00E27DE1" w:rsidP="000854CC">
      <w:pPr>
        <w:pStyle w:val="Footer"/>
        <w:tabs>
          <w:tab w:val="left" w:pos="567"/>
        </w:tabs>
        <w:ind w:right="-23"/>
      </w:pPr>
      <w:r>
        <w:t>5.</w:t>
      </w:r>
      <w:r>
        <w:tab/>
        <w:t>За успешното изпълнение на своите задачи и в съответствие с член 260, параграф 2 от Договора за създаване на Европейската общност, Комитетът прие на 17 юли 2002 г. Правилник за дейността си</w:t>
      </w:r>
      <w:r w:rsidRPr="00483B14">
        <w:rPr>
          <w:rStyle w:val="FootnoteReference"/>
          <w:sz w:val="22"/>
          <w:lang w:val="fr-BE"/>
        </w:rPr>
        <w:footnoteReference w:id="1"/>
      </w:r>
      <w:r>
        <w:t>.</w:t>
      </w:r>
    </w:p>
    <w:p w14:paraId="6DE1C9F4" w14:textId="77777777" w:rsidR="00E27DE1" w:rsidRPr="00483B14" w:rsidRDefault="00E27DE1" w:rsidP="000854CC">
      <w:pPr>
        <w:pStyle w:val="Footer"/>
        <w:tabs>
          <w:tab w:val="left" w:pos="567"/>
        </w:tabs>
        <w:ind w:right="-23"/>
        <w:rPr>
          <w:lang w:val="fr-BE"/>
        </w:rPr>
      </w:pPr>
    </w:p>
    <w:p w14:paraId="0A0D90E7" w14:textId="77777777" w:rsidR="00E27DE1" w:rsidRPr="00483B14" w:rsidRDefault="00E27DE1">
      <w:pPr>
        <w:tabs>
          <w:tab w:val="left" w:pos="567"/>
        </w:tabs>
        <w:ind w:right="-23"/>
      </w:pPr>
      <w:r>
        <w:t>6.</w:t>
      </w:r>
      <w:r>
        <w:tab/>
        <w:t>На 20 февруари 2019 г. Комитетът прие на пленарна сесия последната версия на настоящия Правилник за дейността.</w:t>
      </w:r>
    </w:p>
    <w:p w14:paraId="457C99C0" w14:textId="77777777" w:rsidR="00E27DE1" w:rsidRPr="00483B14" w:rsidRDefault="00E27DE1" w:rsidP="000854CC">
      <w:pPr>
        <w:tabs>
          <w:tab w:val="left" w:pos="567"/>
        </w:tabs>
        <w:ind w:right="-23"/>
        <w:rPr>
          <w:spacing w:val="-2"/>
          <w:lang w:val="fr-BE"/>
        </w:rPr>
      </w:pPr>
    </w:p>
    <w:p w14:paraId="38793E47" w14:textId="77777777" w:rsidR="00385DEC" w:rsidRDefault="00385DEC" w:rsidP="000854CC">
      <w:pPr>
        <w:tabs>
          <w:tab w:val="left" w:pos="567"/>
        </w:tabs>
        <w:ind w:right="-23"/>
        <w:jc w:val="center"/>
        <w:rPr>
          <w:b/>
          <w:bCs/>
          <w:lang w:val="fr-BE"/>
        </w:rPr>
        <w:sectPr w:rsidR="00385DEC" w:rsidSect="00AA7F9F">
          <w:headerReference w:type="even" r:id="rId37"/>
          <w:headerReference w:type="default" r:id="rId38"/>
          <w:footerReference w:type="even" r:id="rId39"/>
          <w:footerReference w:type="default" r:id="rId40"/>
          <w:headerReference w:type="first" r:id="rId41"/>
          <w:footerReference w:type="first" r:id="rId42"/>
          <w:endnotePr>
            <w:numFmt w:val="decimal"/>
          </w:endnotePr>
          <w:type w:val="continuous"/>
          <w:pgSz w:w="11907" w:h="16840" w:code="9"/>
          <w:pgMar w:top="1474" w:right="1440" w:bottom="1758" w:left="1440" w:header="1021" w:footer="1247" w:gutter="0"/>
          <w:cols w:space="720"/>
          <w:docGrid w:linePitch="299"/>
        </w:sectPr>
      </w:pPr>
    </w:p>
    <w:p w14:paraId="1E56F9AB" w14:textId="77777777" w:rsidR="00385DEC" w:rsidRPr="00723C56" w:rsidRDefault="00385DEC" w:rsidP="00723C56">
      <w:pPr>
        <w:pStyle w:val="Heading3"/>
        <w:numPr>
          <w:ilvl w:val="0"/>
          <w:numId w:val="0"/>
        </w:numPr>
        <w:jc w:val="center"/>
        <w:rPr>
          <w:b/>
          <w:lang w:val="fr-BE"/>
        </w:rPr>
      </w:pPr>
    </w:p>
    <w:p w14:paraId="09B4E0BA" w14:textId="77777777" w:rsidR="00723C56" w:rsidRDefault="00E27DE1" w:rsidP="00385DEC">
      <w:pPr>
        <w:pStyle w:val="Heading3"/>
        <w:numPr>
          <w:ilvl w:val="0"/>
          <w:numId w:val="0"/>
        </w:numPr>
        <w:jc w:val="center"/>
        <w:rPr>
          <w:b/>
        </w:rPr>
      </w:pPr>
      <w:bookmarkStart w:id="19" w:name="_Toc9522579"/>
      <w:bookmarkStart w:id="20" w:name="_Toc9522870"/>
      <w:bookmarkStart w:id="21" w:name="_Toc9522903"/>
      <w:r>
        <w:rPr>
          <w:b/>
        </w:rPr>
        <w:t>ДЯЛ I</w:t>
      </w:r>
    </w:p>
    <w:p w14:paraId="7B1DFD9C" w14:textId="77777777" w:rsidR="00723C56" w:rsidRDefault="00A975ED" w:rsidP="00385DEC">
      <w:pPr>
        <w:pStyle w:val="Heading3"/>
        <w:numPr>
          <w:ilvl w:val="0"/>
          <w:numId w:val="0"/>
        </w:numPr>
        <w:jc w:val="center"/>
        <w:rPr>
          <w:b/>
        </w:rPr>
      </w:pPr>
      <w:r>
        <w:fldChar w:fldCharType="begin"/>
      </w:r>
      <w:r>
        <w:instrText xml:space="preserve"> TC "</w:instrText>
      </w:r>
      <w:bookmarkStart w:id="22" w:name="_Toc11834551"/>
      <w:r>
        <w:instrText>ДЯЛ І – ОРГАНИЗАЦИЯ НА КОМИТЕТА</w:instrText>
      </w:r>
      <w:bookmarkEnd w:id="22"/>
      <w:r>
        <w:instrText xml:space="preserve">" \l 3 </w:instrText>
      </w:r>
      <w:r w:rsidR="00E9325D">
        <w:tab/>
      </w:r>
      <w:r w:rsidR="00E9325D">
        <w:tab/>
      </w:r>
      <w:r>
        <w:fldChar w:fldCharType="end"/>
      </w:r>
    </w:p>
    <w:p w14:paraId="489732CC" w14:textId="77777777" w:rsidR="00E27DE1" w:rsidRPr="00385DEC" w:rsidRDefault="00E27DE1" w:rsidP="00385DEC">
      <w:pPr>
        <w:pStyle w:val="Heading3"/>
        <w:numPr>
          <w:ilvl w:val="0"/>
          <w:numId w:val="0"/>
        </w:numPr>
        <w:jc w:val="center"/>
        <w:rPr>
          <w:b/>
        </w:rPr>
      </w:pPr>
      <w:r>
        <w:rPr>
          <w:b/>
        </w:rPr>
        <w:t>ОРГАНИЗАЦИЯ НА КОМИТЕТА</w:t>
      </w:r>
      <w:bookmarkEnd w:id="19"/>
      <w:bookmarkEnd w:id="20"/>
      <w:bookmarkEnd w:id="21"/>
    </w:p>
    <w:p w14:paraId="6B848FF4" w14:textId="77777777" w:rsidR="00E27DE1" w:rsidRPr="00483B14" w:rsidRDefault="00E27DE1" w:rsidP="00611B17">
      <w:pPr>
        <w:tabs>
          <w:tab w:val="left" w:pos="567"/>
        </w:tabs>
        <w:ind w:right="-23"/>
        <w:jc w:val="center"/>
        <w:rPr>
          <w:b/>
          <w:bCs/>
          <w:lang w:val="fr-BE"/>
        </w:rPr>
      </w:pPr>
    </w:p>
    <w:p w14:paraId="5793674B" w14:textId="77777777" w:rsidR="00723C56" w:rsidRDefault="00E27DE1" w:rsidP="00A17B70">
      <w:pPr>
        <w:pStyle w:val="Heading4"/>
        <w:numPr>
          <w:ilvl w:val="0"/>
          <w:numId w:val="0"/>
        </w:numPr>
        <w:jc w:val="center"/>
        <w:rPr>
          <w:b/>
        </w:rPr>
      </w:pPr>
      <w:bookmarkStart w:id="23" w:name="_Toc9522580"/>
      <w:bookmarkStart w:id="24" w:name="_Toc9522871"/>
      <w:bookmarkStart w:id="25" w:name="_Toc9522904"/>
      <w:r>
        <w:rPr>
          <w:b/>
        </w:rPr>
        <w:t>Глава І</w:t>
      </w:r>
    </w:p>
    <w:p w14:paraId="4CEE9890" w14:textId="77777777" w:rsidR="00723C56" w:rsidRPr="00723C56" w:rsidRDefault="00BF5B2B" w:rsidP="00BF5B2B">
      <w:pPr>
        <w:jc w:val="center"/>
      </w:pPr>
      <w:r>
        <w:fldChar w:fldCharType="begin"/>
      </w:r>
      <w:r>
        <w:instrText xml:space="preserve"> TC " </w:instrText>
      </w:r>
      <w:bookmarkStart w:id="26" w:name="_Toc11834552"/>
      <w:r>
        <w:instrText>Конституиране на Комитета (членове 1 – 3)</w:instrText>
      </w:r>
      <w:bookmarkEnd w:id="26"/>
      <w:r>
        <w:instrText xml:space="preserve">" \l 4 </w:instrText>
      </w:r>
      <w:r>
        <w:fldChar w:fldCharType="end"/>
      </w:r>
    </w:p>
    <w:p w14:paraId="785FB0DD" w14:textId="77777777" w:rsidR="00E27DE1" w:rsidRPr="00A17B70" w:rsidRDefault="00E27DE1" w:rsidP="00A17B70">
      <w:pPr>
        <w:pStyle w:val="Heading4"/>
        <w:numPr>
          <w:ilvl w:val="0"/>
          <w:numId w:val="0"/>
        </w:numPr>
        <w:jc w:val="center"/>
        <w:rPr>
          <w:b/>
        </w:rPr>
      </w:pPr>
      <w:r>
        <w:rPr>
          <w:b/>
        </w:rPr>
        <w:t>КОНСТИТУИРАНЕ НА КОМИТЕТА</w:t>
      </w:r>
      <w:bookmarkEnd w:id="23"/>
      <w:bookmarkEnd w:id="24"/>
      <w:bookmarkEnd w:id="25"/>
    </w:p>
    <w:p w14:paraId="0A11055A" w14:textId="77777777" w:rsidR="00E27DE1" w:rsidRPr="00483B14" w:rsidRDefault="00E27DE1" w:rsidP="000854CC">
      <w:pPr>
        <w:tabs>
          <w:tab w:val="left" w:pos="567"/>
        </w:tabs>
        <w:ind w:right="-23"/>
        <w:jc w:val="left"/>
        <w:rPr>
          <w:b/>
          <w:bCs/>
          <w:lang w:val="fr-BE"/>
        </w:rPr>
      </w:pPr>
    </w:p>
    <w:p w14:paraId="4A06F2EF" w14:textId="77777777" w:rsidR="00E27DE1" w:rsidRPr="00483B14" w:rsidRDefault="00E27DE1" w:rsidP="000854CC">
      <w:pPr>
        <w:tabs>
          <w:tab w:val="left" w:pos="567"/>
        </w:tabs>
        <w:ind w:right="-23"/>
        <w:jc w:val="center"/>
        <w:rPr>
          <w:b/>
          <w:bCs/>
        </w:rPr>
      </w:pPr>
      <w:r>
        <w:t>Член 1</w:t>
      </w:r>
      <w:r w:rsidR="00C41820" w:rsidRPr="00867B5F">
        <w:rPr>
          <w:b/>
          <w:bCs/>
        </w:rPr>
        <w:fldChar w:fldCharType="begin"/>
      </w:r>
      <w:r w:rsidR="00C41820" w:rsidRPr="00867B5F">
        <w:instrText xml:space="preserve"> XE "НАЙ-ВЪЗРАСТЕН ЧЛЕН" \t "1" \b </w:instrText>
      </w:r>
      <w:r w:rsidR="00C41820" w:rsidRPr="00867B5F">
        <w:rPr>
          <w:b/>
          <w:bCs/>
        </w:rPr>
        <w:fldChar w:fldCharType="end"/>
      </w:r>
      <w:r w:rsidR="00232159" w:rsidRPr="00867B5F">
        <w:rPr>
          <w:b/>
          <w:bCs/>
        </w:rPr>
        <w:fldChar w:fldCharType="begin"/>
      </w:r>
      <w:r w:rsidR="00232159" w:rsidRPr="00867B5F">
        <w:instrText xml:space="preserve"> XE "КОМИТЕТ:конституиране" \t "1 и 2" \b </w:instrText>
      </w:r>
      <w:r w:rsidR="00232159" w:rsidRPr="00867B5F">
        <w:rPr>
          <w:b/>
          <w:bCs/>
        </w:rPr>
        <w:fldChar w:fldCharType="end"/>
      </w:r>
      <w:r w:rsidR="00C41820" w:rsidRPr="00867B5F">
        <w:rPr>
          <w:b/>
          <w:bCs/>
        </w:rPr>
        <w:fldChar w:fldCharType="begin"/>
      </w:r>
      <w:r w:rsidR="00C41820" w:rsidRPr="00867B5F">
        <w:instrText xml:space="preserve"> XE "НАЙ-ВЪЗРАСТЕН ЧЛЕН" \t "1" \b </w:instrText>
      </w:r>
      <w:r w:rsidR="00C41820" w:rsidRPr="00867B5F">
        <w:rPr>
          <w:b/>
          <w:bCs/>
        </w:rPr>
        <w:fldChar w:fldCharType="end"/>
      </w:r>
    </w:p>
    <w:p w14:paraId="07A29F3B" w14:textId="77777777" w:rsidR="00E27DE1" w:rsidRPr="00483B14" w:rsidRDefault="00E27DE1" w:rsidP="000854CC">
      <w:pPr>
        <w:tabs>
          <w:tab w:val="left" w:pos="567"/>
        </w:tabs>
        <w:ind w:right="-23"/>
        <w:jc w:val="left"/>
        <w:rPr>
          <w:lang w:val="fr-BE"/>
        </w:rPr>
      </w:pPr>
    </w:p>
    <w:p w14:paraId="04C35D33" w14:textId="77777777" w:rsidR="00E27DE1" w:rsidRPr="00483B14" w:rsidRDefault="00E27DE1" w:rsidP="000854CC">
      <w:pPr>
        <w:tabs>
          <w:tab w:val="left" w:pos="567"/>
          <w:tab w:val="left" w:pos="720"/>
          <w:tab w:val="left" w:pos="1440"/>
        </w:tabs>
        <w:ind w:right="-23"/>
        <w:rPr>
          <w:spacing w:val="-2"/>
        </w:rPr>
      </w:pPr>
      <w:r>
        <w:t>1.</w:t>
      </w:r>
      <w:r>
        <w:tab/>
        <w:t>Комитетът упражнява своята дейност в рамките на петгодишни периоди.</w:t>
      </w:r>
    </w:p>
    <w:p w14:paraId="55DB1AEF" w14:textId="77777777" w:rsidR="00E27DE1" w:rsidRPr="00483B14" w:rsidRDefault="00E27DE1" w:rsidP="000854CC">
      <w:pPr>
        <w:tabs>
          <w:tab w:val="left" w:pos="567"/>
        </w:tabs>
        <w:ind w:right="-23"/>
        <w:rPr>
          <w:spacing w:val="-2"/>
          <w:lang w:val="fr-BE"/>
        </w:rPr>
      </w:pPr>
    </w:p>
    <w:p w14:paraId="51A51F82" w14:textId="77777777" w:rsidR="00E27DE1" w:rsidRPr="00483B14" w:rsidRDefault="00E27DE1" w:rsidP="000854CC">
      <w:pPr>
        <w:tabs>
          <w:tab w:val="left" w:pos="567"/>
          <w:tab w:val="left" w:pos="720"/>
          <w:tab w:val="left" w:pos="1440"/>
        </w:tabs>
        <w:ind w:right="-23"/>
        <w:rPr>
          <w:spacing w:val="-2"/>
        </w:rPr>
      </w:pPr>
      <w:r>
        <w:t>2.</w:t>
      </w:r>
      <w:r>
        <w:tab/>
        <w:t>След всяко петгодишно обновяване на състава Комитетът се свиква от най-възрастния член в срок по възможност най-късно до един месец след уведомяването на членовете на Комитета за тяхното назначаване от Съвета.</w:t>
      </w:r>
    </w:p>
    <w:p w14:paraId="46B6B284" w14:textId="77777777" w:rsidR="003055E7" w:rsidRPr="00483B14" w:rsidRDefault="003055E7" w:rsidP="000854CC">
      <w:pPr>
        <w:tabs>
          <w:tab w:val="left" w:pos="567"/>
          <w:tab w:val="left" w:pos="720"/>
          <w:tab w:val="left" w:pos="1440"/>
        </w:tabs>
        <w:ind w:right="-23"/>
        <w:rPr>
          <w:spacing w:val="-2"/>
          <w:lang w:val="fr-BE"/>
        </w:rPr>
      </w:pPr>
    </w:p>
    <w:p w14:paraId="69EB4831" w14:textId="77777777" w:rsidR="003055E7" w:rsidRPr="00483B14" w:rsidRDefault="003055E7" w:rsidP="000854CC">
      <w:pPr>
        <w:tabs>
          <w:tab w:val="left" w:pos="567"/>
          <w:tab w:val="left" w:pos="720"/>
          <w:tab w:val="left" w:pos="1440"/>
        </w:tabs>
        <w:ind w:right="-23"/>
        <w:rPr>
          <w:spacing w:val="-2"/>
        </w:rPr>
      </w:pPr>
      <w:r>
        <w:t>3.</w:t>
      </w:r>
      <w:r>
        <w:tab/>
        <w:t>Членовете на Комитета не са обвързани с каквито и да е задължителни указания. Те изпълняват своите функции при пълна независимост в общ интерес на Европейския съюз. При изпълнението на своите функции и по време на своите пътувания от или до местата на провеждане на заседанията, те се ползват от привилегиите и имунитетите, предвидени в Протокола за привилегиите и имунитетите на Европейския съюз. По-конкретно, те се ползват от свобода на движение, лична неприкосновеност и имунитет. Членовете зачитат достойнството на Комитета и не увреждат неговата репутация.</w:t>
      </w:r>
    </w:p>
    <w:p w14:paraId="023D82A1" w14:textId="77777777" w:rsidR="003055E7" w:rsidRPr="00483B14" w:rsidRDefault="003055E7" w:rsidP="000854CC">
      <w:pPr>
        <w:tabs>
          <w:tab w:val="left" w:pos="567"/>
          <w:tab w:val="left" w:pos="720"/>
          <w:tab w:val="left" w:pos="1440"/>
        </w:tabs>
        <w:ind w:right="-23"/>
        <w:rPr>
          <w:spacing w:val="-2"/>
          <w:lang w:val="fr-BE"/>
        </w:rPr>
      </w:pPr>
    </w:p>
    <w:p w14:paraId="0CC91383" w14:textId="77777777" w:rsidR="003055E7" w:rsidRPr="00483B14" w:rsidRDefault="003055E7">
      <w:pPr>
        <w:tabs>
          <w:tab w:val="left" w:pos="567"/>
          <w:tab w:val="left" w:pos="720"/>
          <w:tab w:val="left" w:pos="1440"/>
        </w:tabs>
        <w:ind w:right="-23"/>
        <w:rPr>
          <w:spacing w:val="-2"/>
        </w:rPr>
      </w:pPr>
      <w:r>
        <w:t>4.</w:t>
      </w:r>
      <w:r>
        <w:tab/>
        <w:t>Членовете на Комитета се задължават при упражняването на функциите си да зачитат достойнството на работното място. Те се въздържат от всяка форма на тормоз и осъждат тази практика. Членовете на Комитета се ангажират да спазват и подписват Кодекса за поведение, който е приложен към настоящия Правилник за дейността.</w:t>
      </w:r>
    </w:p>
    <w:p w14:paraId="18FE44D6" w14:textId="77777777" w:rsidR="003055E7" w:rsidRPr="00483B14" w:rsidRDefault="003055E7" w:rsidP="000854CC">
      <w:pPr>
        <w:tabs>
          <w:tab w:val="left" w:pos="567"/>
          <w:tab w:val="left" w:pos="720"/>
          <w:tab w:val="left" w:pos="1440"/>
        </w:tabs>
        <w:ind w:right="-23"/>
        <w:rPr>
          <w:spacing w:val="-2"/>
          <w:lang w:val="fr-BE"/>
        </w:rPr>
      </w:pPr>
    </w:p>
    <w:p w14:paraId="6DA391B5" w14:textId="77777777" w:rsidR="003055E7" w:rsidRPr="00483B14" w:rsidRDefault="003055E7" w:rsidP="002E783B">
      <w:pPr>
        <w:tabs>
          <w:tab w:val="left" w:pos="567"/>
        </w:tabs>
        <w:ind w:right="-23"/>
        <w:rPr>
          <w:spacing w:val="-2"/>
        </w:rPr>
      </w:pPr>
      <w:r>
        <w:tab/>
        <w:t>Ако не са подписали декларацията, свързана с този Кодекс за поведение, членовете на Комитета не могат да бъдат избирани на длъжност в органите на Комитета, не могат да бъдат определяни за докладчици, нито да участват в официални мисии.</w:t>
      </w:r>
    </w:p>
    <w:p w14:paraId="3719C4C1" w14:textId="77777777" w:rsidR="003055E7" w:rsidRPr="00483B14" w:rsidRDefault="003055E7" w:rsidP="002E783B">
      <w:pPr>
        <w:tabs>
          <w:tab w:val="left" w:pos="567"/>
          <w:tab w:val="left" w:pos="720"/>
          <w:tab w:val="left" w:pos="1440"/>
        </w:tabs>
        <w:ind w:right="-23"/>
        <w:rPr>
          <w:spacing w:val="-2"/>
          <w:lang w:val="fr-BE"/>
        </w:rPr>
      </w:pPr>
    </w:p>
    <w:p w14:paraId="729DE2DF" w14:textId="77777777" w:rsidR="003055E7" w:rsidRPr="00483B14" w:rsidRDefault="000854CC" w:rsidP="002E783B">
      <w:pPr>
        <w:tabs>
          <w:tab w:val="left" w:pos="567"/>
        </w:tabs>
        <w:ind w:right="-23"/>
        <w:rPr>
          <w:spacing w:val="-2"/>
        </w:rPr>
      </w:pPr>
      <w:r>
        <w:t xml:space="preserve">5. </w:t>
      </w:r>
      <w:r>
        <w:tab/>
        <w:t>Комитетът гарантира спазването на принципите на равенство на половете и на недискриминация, както са определени от правото на Европейския съюз, във всички свои политики. Комитетът се стреми да гарантира, че във всички органи на Комитета делът на жените ще е по-голям от делът им в Асамблеята. Бюрото прави оценка на развитието на съотношението между половете и при необходимост приема конкретни препоръки. В края на всеки половин мандат на Бюрото се представя доклад за оценка на развитието.</w:t>
      </w:r>
    </w:p>
    <w:p w14:paraId="2E157F25" w14:textId="77777777" w:rsidR="00E27DE1" w:rsidRPr="00483B14" w:rsidRDefault="00E27DE1" w:rsidP="000854CC">
      <w:pPr>
        <w:tabs>
          <w:tab w:val="left" w:pos="567"/>
        </w:tabs>
        <w:ind w:right="-23"/>
        <w:rPr>
          <w:spacing w:val="-2"/>
          <w:lang w:val="fr-BE"/>
        </w:rPr>
      </w:pPr>
    </w:p>
    <w:p w14:paraId="09BB8B48" w14:textId="77777777" w:rsidR="00E27DE1" w:rsidRPr="00483B14" w:rsidRDefault="00E27DE1" w:rsidP="000854CC">
      <w:pPr>
        <w:tabs>
          <w:tab w:val="left" w:pos="567"/>
        </w:tabs>
        <w:ind w:right="-23"/>
        <w:jc w:val="center"/>
        <w:rPr>
          <w:b/>
          <w:bCs/>
        </w:rPr>
      </w:pPr>
      <w:r>
        <w:rPr>
          <w:b/>
          <w:bCs/>
        </w:rPr>
        <w:t>Член 2</w:t>
      </w:r>
      <w:r w:rsidR="00353D7B" w:rsidRPr="00867B5F">
        <w:rPr>
          <w:b/>
          <w:bCs/>
        </w:rPr>
        <w:fldChar w:fldCharType="begin"/>
      </w:r>
      <w:r w:rsidR="00353D7B" w:rsidRPr="00867B5F">
        <w:instrText xml:space="preserve"> XE "ИМУНИТЕТИ" \t "2 и 71" \b </w:instrText>
      </w:r>
      <w:r w:rsidR="00353D7B" w:rsidRPr="00867B5F">
        <w:rPr>
          <w:b/>
          <w:bCs/>
        </w:rPr>
        <w:fldChar w:fldCharType="end"/>
      </w:r>
      <w:r>
        <w:t xml:space="preserve"> </w:t>
      </w:r>
      <w:r w:rsidR="0097660E" w:rsidRPr="00867B5F">
        <w:rPr>
          <w:b/>
          <w:bCs/>
        </w:rPr>
        <w:fldChar w:fldCharType="begin"/>
      </w:r>
      <w:r w:rsidR="0097660E" w:rsidRPr="00867B5F">
        <w:instrText xml:space="preserve"> XE "ЧЛЕНОВЕ НА КОМИТЕТА:мандат, привилегии и имунитет на членовете" \t "2 и 71" \b </w:instrText>
      </w:r>
      <w:r w:rsidR="0097660E" w:rsidRPr="00867B5F">
        <w:rPr>
          <w:b/>
          <w:bCs/>
        </w:rPr>
        <w:fldChar w:fldCharType="end"/>
      </w:r>
      <w:r>
        <w:t xml:space="preserve"> </w:t>
      </w:r>
      <w:r w:rsidR="009B12DF" w:rsidRPr="00867B5F">
        <w:rPr>
          <w:b/>
          <w:bCs/>
        </w:rPr>
        <w:fldChar w:fldCharType="begin"/>
      </w:r>
      <w:r w:rsidR="009B12DF" w:rsidRPr="00867B5F">
        <w:instrText xml:space="preserve"> XE "ОРГАНИ НА КОМИТЕТА" \t "2" \b </w:instrText>
      </w:r>
      <w:r w:rsidR="009B12DF" w:rsidRPr="00867B5F">
        <w:rPr>
          <w:b/>
          <w:bCs/>
        </w:rPr>
        <w:fldChar w:fldCharType="end"/>
      </w:r>
      <w:r>
        <w:t xml:space="preserve"> </w:t>
      </w:r>
      <w:r w:rsidR="0070443E" w:rsidRPr="00867B5F">
        <w:rPr>
          <w:b/>
          <w:bCs/>
        </w:rPr>
        <w:fldChar w:fldCharType="begin"/>
      </w:r>
      <w:r w:rsidR="0070443E" w:rsidRPr="00867B5F">
        <w:instrText xml:space="preserve"> XE "ПРИВИЛЕГИИ И ИМУНИТЕТ" \t "2 и 71" </w:instrText>
      </w:r>
      <w:r w:rsidR="0070443E" w:rsidRPr="00867B5F">
        <w:rPr>
          <w:b/>
          <w:bCs/>
        </w:rPr>
        <w:fldChar w:fldCharType="end"/>
      </w:r>
      <w:r>
        <w:t xml:space="preserve"> </w:t>
      </w:r>
      <w:r w:rsidR="001F37EE" w:rsidRPr="00867B5F">
        <w:rPr>
          <w:b/>
          <w:bCs/>
        </w:rPr>
        <w:fldChar w:fldCharType="begin"/>
      </w:r>
      <w:r w:rsidR="001F37EE" w:rsidRPr="00867B5F">
        <w:instrText xml:space="preserve"> XE "ЧЛЕНОВЕ" \t "вж. ЧЛЕНОВЕ НА КОМИТЕТА" \b </w:instrText>
      </w:r>
      <w:r w:rsidR="001F37EE" w:rsidRPr="00867B5F">
        <w:rPr>
          <w:b/>
          <w:bCs/>
        </w:rPr>
        <w:fldChar w:fldCharType="end"/>
      </w:r>
    </w:p>
    <w:p w14:paraId="7ADAFEA7" w14:textId="77777777" w:rsidR="00E27DE1" w:rsidRPr="00483B14" w:rsidRDefault="00E27DE1" w:rsidP="000854CC">
      <w:pPr>
        <w:tabs>
          <w:tab w:val="left" w:pos="567"/>
        </w:tabs>
        <w:ind w:right="-23"/>
        <w:jc w:val="left"/>
        <w:rPr>
          <w:lang w:val="fr-BE"/>
        </w:rPr>
      </w:pPr>
    </w:p>
    <w:p w14:paraId="3E684108" w14:textId="77777777" w:rsidR="00E27DE1" w:rsidRPr="00483B14" w:rsidRDefault="00E27DE1" w:rsidP="000854CC">
      <w:pPr>
        <w:tabs>
          <w:tab w:val="left" w:pos="567"/>
          <w:tab w:val="left" w:pos="720"/>
        </w:tabs>
        <w:ind w:right="-23"/>
        <w:rPr>
          <w:spacing w:val="-2"/>
        </w:rPr>
      </w:pPr>
      <w:r>
        <w:t>1.</w:t>
      </w:r>
      <w:r>
        <w:tab/>
        <w:t>Комитетът се състои от следните органи: Асамблея, Бюро, председател и секции.</w:t>
      </w:r>
    </w:p>
    <w:p w14:paraId="4093AD31" w14:textId="77777777" w:rsidR="00E27DE1" w:rsidRPr="00483B14" w:rsidRDefault="00E27DE1" w:rsidP="000854CC">
      <w:pPr>
        <w:tabs>
          <w:tab w:val="left" w:pos="567"/>
          <w:tab w:val="left" w:pos="720"/>
        </w:tabs>
        <w:ind w:right="-23"/>
        <w:rPr>
          <w:spacing w:val="-2"/>
          <w:lang w:val="fr-BE"/>
        </w:rPr>
      </w:pPr>
    </w:p>
    <w:p w14:paraId="7C68101B" w14:textId="77777777" w:rsidR="00E27DE1" w:rsidRPr="00483B14" w:rsidRDefault="00E27DE1">
      <w:pPr>
        <w:tabs>
          <w:tab w:val="left" w:pos="567"/>
          <w:tab w:val="left" w:pos="720"/>
        </w:tabs>
        <w:ind w:right="-23"/>
        <w:rPr>
          <w:spacing w:val="-2"/>
        </w:rPr>
      </w:pPr>
      <w:r>
        <w:t>2.</w:t>
      </w:r>
      <w:r>
        <w:tab/>
        <w:t>Комитетът е организиран в три групи, чиито състав и роля са определени в член 30.</w:t>
      </w:r>
    </w:p>
    <w:p w14:paraId="3F3EDDCF" w14:textId="77777777" w:rsidR="00E27DE1" w:rsidRPr="00483B14" w:rsidRDefault="00E27DE1" w:rsidP="000854CC">
      <w:pPr>
        <w:tabs>
          <w:tab w:val="left" w:pos="567"/>
          <w:tab w:val="left" w:pos="720"/>
        </w:tabs>
        <w:ind w:right="-23"/>
        <w:rPr>
          <w:spacing w:val="-2"/>
          <w:lang w:val="fr-BE"/>
        </w:rPr>
      </w:pPr>
    </w:p>
    <w:p w14:paraId="69D02DBB" w14:textId="77777777" w:rsidR="00E27DE1" w:rsidRPr="00483B14" w:rsidRDefault="00E27DE1" w:rsidP="000854CC">
      <w:pPr>
        <w:numPr>
          <w:ilvl w:val="0"/>
          <w:numId w:val="8"/>
        </w:numPr>
        <w:tabs>
          <w:tab w:val="clear" w:pos="1709"/>
          <w:tab w:val="left" w:pos="567"/>
          <w:tab w:val="left" w:pos="720"/>
        </w:tabs>
        <w:ind w:left="0" w:right="-23" w:firstLine="0"/>
        <w:rPr>
          <w:spacing w:val="-2"/>
        </w:rPr>
      </w:pPr>
      <w:r>
        <w:t>Членовете на Комитета не са обвързани с каквито и да е задължителни указания. Те упражняват своите функции при пълна независимост в общ интерес на Европейския съюз. При изпълнението на своите задължения и по време на своите пътувания от или до местата на провеждане на заседанията, те се ползват от привилегиите и имунитетите, предвидени в Протокола за привилегиите и имунитетите на Европейския съюз. По-конкретно, те се ползват от свобода на движение, лична неприкосновеност и имунитет.</w:t>
      </w:r>
    </w:p>
    <w:p w14:paraId="72774F79" w14:textId="77777777" w:rsidR="000854CC" w:rsidRPr="00483B14" w:rsidRDefault="000854CC" w:rsidP="000854CC">
      <w:pPr>
        <w:tabs>
          <w:tab w:val="left" w:pos="567"/>
          <w:tab w:val="left" w:pos="720"/>
          <w:tab w:val="left" w:pos="4070"/>
        </w:tabs>
        <w:ind w:right="-23"/>
        <w:jc w:val="center"/>
        <w:rPr>
          <w:lang w:val="fr-BE"/>
        </w:rPr>
      </w:pPr>
    </w:p>
    <w:p w14:paraId="6630CE6A" w14:textId="77777777" w:rsidR="00E27DE1" w:rsidRPr="00483B14" w:rsidRDefault="00E27DE1" w:rsidP="002E783B">
      <w:pPr>
        <w:tabs>
          <w:tab w:val="left" w:pos="567"/>
        </w:tabs>
        <w:ind w:right="-23"/>
        <w:jc w:val="center"/>
        <w:rPr>
          <w:b/>
          <w:bCs/>
        </w:rPr>
      </w:pPr>
      <w:r>
        <w:rPr>
          <w:b/>
          <w:bCs/>
        </w:rPr>
        <w:t>Член 3</w:t>
      </w:r>
    </w:p>
    <w:p w14:paraId="796BA347" w14:textId="77777777" w:rsidR="00E27DE1" w:rsidRPr="00483B14" w:rsidRDefault="00E27DE1" w:rsidP="000854CC">
      <w:pPr>
        <w:tabs>
          <w:tab w:val="left" w:pos="567"/>
        </w:tabs>
        <w:ind w:right="-23"/>
        <w:jc w:val="left"/>
        <w:rPr>
          <w:lang w:val="fr-BE"/>
        </w:rPr>
      </w:pPr>
    </w:p>
    <w:p w14:paraId="3163D4C7" w14:textId="77777777" w:rsidR="00E27DE1" w:rsidRPr="00483B14" w:rsidRDefault="00725B43" w:rsidP="000854CC">
      <w:pPr>
        <w:tabs>
          <w:tab w:val="left" w:pos="567"/>
        </w:tabs>
        <w:overflowPunct/>
        <w:adjustRightInd/>
        <w:ind w:right="-23"/>
      </w:pPr>
      <w:r>
        <w:t>1.</w:t>
      </w:r>
      <w:r>
        <w:tab/>
        <w:t>Комитетът признава и приема за свои следните символи на Европейския съюз:</w:t>
      </w:r>
    </w:p>
    <w:p w14:paraId="5DE6A50B" w14:textId="77777777" w:rsidR="00E27DE1" w:rsidRPr="00483B14" w:rsidRDefault="00C9130C" w:rsidP="000854CC">
      <w:pPr>
        <w:tabs>
          <w:tab w:val="left" w:pos="567"/>
          <w:tab w:val="left" w:pos="2530"/>
        </w:tabs>
        <w:overflowPunct/>
        <w:adjustRightInd/>
        <w:spacing w:before="240"/>
        <w:ind w:right="-23"/>
      </w:pPr>
      <w:r>
        <w:t>а)</w:t>
      </w:r>
      <w:r>
        <w:tab/>
        <w:t>знамето, на което на син фон са изобразени дванадесет златни звезди в кръг;</w:t>
      </w:r>
    </w:p>
    <w:p w14:paraId="74566D29" w14:textId="77777777" w:rsidR="00E27DE1" w:rsidRPr="00483B14" w:rsidRDefault="00C9130C" w:rsidP="000854CC">
      <w:pPr>
        <w:tabs>
          <w:tab w:val="left" w:pos="567"/>
          <w:tab w:val="left" w:pos="2530"/>
        </w:tabs>
        <w:overflowPunct/>
        <w:adjustRightInd/>
        <w:ind w:right="-23"/>
      </w:pPr>
      <w:r>
        <w:t>б)</w:t>
      </w:r>
      <w:r>
        <w:tab/>
        <w:t>химна, взет от „Ода на радостта“ от Девета симфония на Лудвиг ван Бетовен;</w:t>
      </w:r>
    </w:p>
    <w:p w14:paraId="32A6B9C1" w14:textId="77777777" w:rsidR="00E27DE1" w:rsidRPr="00483B14" w:rsidRDefault="000B4264" w:rsidP="000854CC">
      <w:pPr>
        <w:tabs>
          <w:tab w:val="left" w:pos="567"/>
          <w:tab w:val="left" w:pos="2530"/>
        </w:tabs>
        <w:overflowPunct/>
        <w:adjustRightInd/>
        <w:ind w:right="-23"/>
      </w:pPr>
      <w:r>
        <w:t>в)</w:t>
      </w:r>
      <w:r>
        <w:tab/>
        <w:t>девиза „Обединен в многообразието“.</w:t>
      </w:r>
    </w:p>
    <w:p w14:paraId="4130DE54" w14:textId="77777777" w:rsidR="00E27DE1" w:rsidRPr="00483B14" w:rsidRDefault="00E27DE1" w:rsidP="000854CC">
      <w:pPr>
        <w:tabs>
          <w:tab w:val="left" w:pos="567"/>
        </w:tabs>
        <w:overflowPunct/>
        <w:adjustRightInd/>
        <w:ind w:right="-23"/>
        <w:rPr>
          <w:iCs/>
          <w:lang w:val="fr-BE"/>
        </w:rPr>
      </w:pPr>
    </w:p>
    <w:p w14:paraId="0ACE25B8" w14:textId="77777777" w:rsidR="00E27DE1" w:rsidRPr="00483B14" w:rsidRDefault="00E27DE1" w:rsidP="000854CC">
      <w:pPr>
        <w:numPr>
          <w:ilvl w:val="0"/>
          <w:numId w:val="14"/>
        </w:numPr>
        <w:tabs>
          <w:tab w:val="clear" w:pos="720"/>
          <w:tab w:val="left" w:pos="567"/>
        </w:tabs>
        <w:overflowPunct/>
        <w:adjustRightInd/>
        <w:ind w:left="0" w:right="-23" w:firstLine="0"/>
      </w:pPr>
      <w:r>
        <w:t>Комитетът чества 9 май, Денят на Eвропа.</w:t>
      </w:r>
    </w:p>
    <w:p w14:paraId="2189B839" w14:textId="77777777" w:rsidR="00E27DE1" w:rsidRPr="00483B14" w:rsidRDefault="00E27DE1" w:rsidP="000854CC">
      <w:pPr>
        <w:tabs>
          <w:tab w:val="left" w:pos="567"/>
        </w:tabs>
        <w:overflowPunct/>
        <w:adjustRightInd/>
        <w:ind w:right="-23"/>
        <w:rPr>
          <w:lang w:val="fr-BE"/>
        </w:rPr>
      </w:pPr>
    </w:p>
    <w:p w14:paraId="3B6D14E9" w14:textId="77777777" w:rsidR="00E27DE1" w:rsidRPr="00483B14" w:rsidRDefault="00E27DE1" w:rsidP="000854CC">
      <w:pPr>
        <w:tabs>
          <w:tab w:val="left" w:pos="567"/>
        </w:tabs>
        <w:overflowPunct/>
        <w:adjustRightInd/>
        <w:ind w:right="-23"/>
      </w:pPr>
      <w:r>
        <w:t>3.</w:t>
      </w:r>
      <w:r>
        <w:tab/>
        <w:t>Знамето се поставя в сградите на Комитета и на официални събития.</w:t>
      </w:r>
    </w:p>
    <w:p w14:paraId="62C7FCF1" w14:textId="77777777" w:rsidR="00E27DE1" w:rsidRPr="00483B14" w:rsidRDefault="00E27DE1" w:rsidP="000854CC">
      <w:pPr>
        <w:tabs>
          <w:tab w:val="left" w:pos="567"/>
        </w:tabs>
        <w:overflowPunct/>
        <w:adjustRightInd/>
        <w:ind w:right="-23"/>
        <w:rPr>
          <w:lang w:val="fr-BE"/>
        </w:rPr>
      </w:pPr>
    </w:p>
    <w:p w14:paraId="2D3FA2A3" w14:textId="77777777" w:rsidR="00E27DE1" w:rsidRPr="00483B14" w:rsidRDefault="00E27DE1" w:rsidP="000854CC">
      <w:pPr>
        <w:tabs>
          <w:tab w:val="left" w:pos="567"/>
        </w:tabs>
        <w:overflowPunct/>
        <w:adjustRightInd/>
        <w:ind w:right="-23"/>
      </w:pPr>
      <w:r>
        <w:t>4.</w:t>
      </w:r>
      <w:r>
        <w:tab/>
        <w:t>Химнът се изпълнява на откриването на всички учредителни сесии в началото на всеки мандат и на други тържествени сесии, по-специално за посрещане на държавни или правителствени ръководители или за приветстване на новите членове след разширяване.</w:t>
      </w:r>
    </w:p>
    <w:p w14:paraId="7D4F0F11" w14:textId="77777777" w:rsidR="00A348B7" w:rsidRDefault="00A348B7" w:rsidP="000854CC">
      <w:pPr>
        <w:tabs>
          <w:tab w:val="left" w:pos="567"/>
        </w:tabs>
        <w:ind w:right="-23"/>
        <w:rPr>
          <w:spacing w:val="-2"/>
          <w:lang w:val="fr-BE"/>
        </w:rPr>
      </w:pPr>
    </w:p>
    <w:p w14:paraId="5D0206CB" w14:textId="77777777" w:rsidR="00BF5B2B" w:rsidRPr="00483B14" w:rsidRDefault="00BF5B2B" w:rsidP="000854CC">
      <w:pPr>
        <w:tabs>
          <w:tab w:val="left" w:pos="567"/>
        </w:tabs>
        <w:ind w:right="-23"/>
        <w:rPr>
          <w:spacing w:val="-2"/>
          <w:lang w:val="fr-BE"/>
        </w:rPr>
      </w:pPr>
    </w:p>
    <w:p w14:paraId="31CB9142" w14:textId="77777777" w:rsidR="00A975ED" w:rsidRDefault="00E27DE1" w:rsidP="00A17B70">
      <w:pPr>
        <w:pStyle w:val="Heading4"/>
        <w:numPr>
          <w:ilvl w:val="0"/>
          <w:numId w:val="0"/>
        </w:numPr>
        <w:jc w:val="center"/>
        <w:rPr>
          <w:b/>
        </w:rPr>
      </w:pPr>
      <w:bookmarkStart w:id="27" w:name="_Toc9522581"/>
      <w:bookmarkStart w:id="28" w:name="_Toc9522872"/>
      <w:bookmarkStart w:id="29" w:name="_Toc9522905"/>
      <w:r>
        <w:rPr>
          <w:b/>
        </w:rPr>
        <w:t>Глава ІІ</w:t>
      </w:r>
    </w:p>
    <w:p w14:paraId="69905FF3" w14:textId="77777777" w:rsidR="00A975ED" w:rsidRDefault="00A975ED" w:rsidP="00A17B70">
      <w:pPr>
        <w:pStyle w:val="Heading4"/>
        <w:numPr>
          <w:ilvl w:val="0"/>
          <w:numId w:val="0"/>
        </w:numPr>
        <w:jc w:val="center"/>
        <w:rPr>
          <w:b/>
        </w:rPr>
      </w:pPr>
      <w:r>
        <w:fldChar w:fldCharType="begin"/>
      </w:r>
      <w:r>
        <w:instrText xml:space="preserve"> TC "</w:instrText>
      </w:r>
      <w:bookmarkStart w:id="30" w:name="_Toc11834553"/>
      <w:r>
        <w:instrText>Бюро (членове 4 – 12)</w:instrText>
      </w:r>
      <w:bookmarkEnd w:id="30"/>
      <w:r>
        <w:instrText xml:space="preserve">" \l 4 </w:instrText>
      </w:r>
      <w:r>
        <w:fldChar w:fldCharType="end"/>
      </w:r>
    </w:p>
    <w:p w14:paraId="62BDD859" w14:textId="77777777" w:rsidR="00E27DE1" w:rsidRPr="00A17B70" w:rsidRDefault="00E27DE1" w:rsidP="00A17B70">
      <w:pPr>
        <w:pStyle w:val="Heading4"/>
        <w:numPr>
          <w:ilvl w:val="0"/>
          <w:numId w:val="0"/>
        </w:numPr>
        <w:jc w:val="center"/>
        <w:rPr>
          <w:b/>
        </w:rPr>
      </w:pPr>
      <w:r>
        <w:rPr>
          <w:b/>
        </w:rPr>
        <w:t>БЮРО</w:t>
      </w:r>
      <w:bookmarkEnd w:id="27"/>
      <w:bookmarkEnd w:id="28"/>
      <w:bookmarkEnd w:id="29"/>
    </w:p>
    <w:p w14:paraId="2821BDD4" w14:textId="77777777" w:rsidR="00E27DE1" w:rsidRPr="00483B14" w:rsidRDefault="00E27DE1" w:rsidP="00611B17">
      <w:pPr>
        <w:tabs>
          <w:tab w:val="left" w:pos="567"/>
        </w:tabs>
        <w:ind w:right="-23"/>
        <w:jc w:val="center"/>
        <w:rPr>
          <w:b/>
          <w:bCs/>
          <w:lang w:val="fr-BE"/>
        </w:rPr>
      </w:pPr>
    </w:p>
    <w:p w14:paraId="317C2C48" w14:textId="77777777" w:rsidR="00E27DE1" w:rsidRPr="00A444D5" w:rsidRDefault="00E27DE1" w:rsidP="00483B14">
      <w:pPr>
        <w:tabs>
          <w:tab w:val="left" w:pos="567"/>
        </w:tabs>
        <w:ind w:right="-23"/>
        <w:jc w:val="center"/>
        <w:rPr>
          <w:bCs/>
        </w:rPr>
      </w:pPr>
      <w:r>
        <w:rPr>
          <w:b/>
          <w:bCs/>
        </w:rPr>
        <w:t>Член 4</w:t>
      </w:r>
      <w:r w:rsidR="0050086D" w:rsidRPr="00A444D5">
        <w:rPr>
          <w:bCs/>
        </w:rPr>
        <w:fldChar w:fldCharType="begin"/>
      </w:r>
      <w:r w:rsidR="0050086D" w:rsidRPr="00A444D5">
        <w:instrText xml:space="preserve"> XE "БЮРО НА КОМИТЕТА:състав" \t "4" \b </w:instrText>
      </w:r>
      <w:r w:rsidR="0050086D" w:rsidRPr="00A444D5">
        <w:rPr>
          <w:bCs/>
        </w:rPr>
        <w:fldChar w:fldCharType="end"/>
      </w:r>
      <w:r>
        <w:t xml:space="preserve"> </w:t>
      </w:r>
      <w:r w:rsidR="0050086D" w:rsidRPr="00A444D5">
        <w:rPr>
          <w:bCs/>
        </w:rPr>
        <w:fldChar w:fldCharType="begin"/>
      </w:r>
      <w:r w:rsidR="0050086D" w:rsidRPr="00A444D5">
        <w:instrText xml:space="preserve"> XE "БЮРО НА КОМИТЕТА: срок на мандата" \t "4" \b </w:instrText>
      </w:r>
      <w:r w:rsidR="0050086D" w:rsidRPr="00A444D5">
        <w:rPr>
          <w:bCs/>
        </w:rPr>
        <w:fldChar w:fldCharType="end"/>
      </w:r>
      <w:r>
        <w:t xml:space="preserve"> </w:t>
      </w:r>
      <w:r w:rsidR="0050086D" w:rsidRPr="00A444D5">
        <w:rPr>
          <w:bCs/>
        </w:rPr>
        <w:fldChar w:fldCharType="begin"/>
      </w:r>
      <w:r w:rsidR="0050086D" w:rsidRPr="00A444D5">
        <w:instrText xml:space="preserve"> XE "БЮРО НА КОМИТЕТА:</w:instrText>
      </w:r>
      <w:r w:rsidR="00F1799B">
        <w:instrText>избор</w:instrText>
      </w:r>
      <w:r w:rsidR="0050086D" w:rsidRPr="00A444D5">
        <w:instrText xml:space="preserve">" \t "4-8" \b </w:instrText>
      </w:r>
      <w:r w:rsidR="0050086D" w:rsidRPr="00A444D5">
        <w:rPr>
          <w:bCs/>
        </w:rPr>
        <w:fldChar w:fldCharType="end"/>
      </w:r>
      <w:r>
        <w:t xml:space="preserve"> </w:t>
      </w:r>
      <w:r w:rsidR="00C41820" w:rsidRPr="00A444D5">
        <w:fldChar w:fldCharType="begin"/>
      </w:r>
      <w:r w:rsidR="00C41820" w:rsidRPr="00A444D5">
        <w:instrText xml:space="preserve"> XE "ИЗБОРИ:</w:instrText>
      </w:r>
      <w:r w:rsidR="00DE6E57">
        <w:instrText xml:space="preserve"> прдседателство и</w:instrText>
      </w:r>
      <w:r w:rsidR="00C41820" w:rsidRPr="00A444D5">
        <w:instrText xml:space="preserve"> Бюро на Комитета" \t "4-8" \b </w:instrText>
      </w:r>
      <w:r w:rsidR="00C41820" w:rsidRPr="00A444D5">
        <w:fldChar w:fldCharType="end"/>
      </w:r>
      <w:r>
        <w:t xml:space="preserve"> </w:t>
      </w:r>
      <w:r w:rsidR="00353D7B" w:rsidRPr="00A444D5">
        <w:fldChar w:fldCharType="begin"/>
      </w:r>
      <w:r w:rsidR="00353D7B" w:rsidRPr="00A444D5">
        <w:instrText xml:space="preserve"> XE "НЕОБХОДИМО МНОЗИНСТВО:А) при избор:Бюро на Комитета:*членове" \t "4 и 7" \b </w:instrText>
      </w:r>
      <w:r w:rsidR="00353D7B" w:rsidRPr="00A444D5">
        <w:fldChar w:fldCharType="end"/>
      </w:r>
      <w:r>
        <w:t xml:space="preserve"> </w:t>
      </w:r>
      <w:r w:rsidR="00353D7B" w:rsidRPr="00A444D5">
        <w:fldChar w:fldCharType="begin"/>
      </w:r>
      <w:r w:rsidR="00353D7B" w:rsidRPr="00A444D5">
        <w:instrText xml:space="preserve"> XE "НЕОБХОДИМО МНОЗИНСТВО:А) при избор:Бюро на Комитета:Председател" \t "4 и 7" \b </w:instrText>
      </w:r>
      <w:r w:rsidR="00353D7B" w:rsidRPr="00A444D5">
        <w:fldChar w:fldCharType="end"/>
      </w:r>
      <w:r>
        <w:t xml:space="preserve"> </w:t>
      </w:r>
      <w:r w:rsidR="00353D7B" w:rsidRPr="00A444D5">
        <w:fldChar w:fldCharType="begin"/>
      </w:r>
      <w:r w:rsidR="00353D7B" w:rsidRPr="00A444D5">
        <w:instrText xml:space="preserve"> XE "НЕОБХОДИМО МНОЗИНСТВО:А) при избор:Бюро на Комитета:*заместник-председател" \t "4 и 7" \b </w:instrText>
      </w:r>
      <w:r w:rsidR="00353D7B" w:rsidRPr="00A444D5">
        <w:fldChar w:fldCharType="end"/>
      </w:r>
      <w:r>
        <w:t xml:space="preserve"> </w:t>
      </w:r>
      <w:r w:rsidR="009B12DF" w:rsidRPr="00A444D5">
        <w:rPr>
          <w:bCs/>
        </w:rPr>
        <w:fldChar w:fldCharType="begin"/>
      </w:r>
      <w:r w:rsidR="009B12DF" w:rsidRPr="00A444D5">
        <w:instrText xml:space="preserve"> XE "ПРЕДСЕДАТЕЛСТВО НА КОМИТЕТА:избор на председател" \t "4-7 и 30" \b </w:instrText>
      </w:r>
      <w:r w:rsidR="009B12DF" w:rsidRPr="00A444D5">
        <w:rPr>
          <w:bCs/>
        </w:rPr>
        <w:fldChar w:fldCharType="end"/>
      </w:r>
      <w:r>
        <w:t xml:space="preserve"> </w:t>
      </w:r>
      <w:r w:rsidR="00483B14" w:rsidRPr="00A444D5">
        <w:rPr>
          <w:bCs/>
        </w:rPr>
        <w:fldChar w:fldCharType="begin"/>
      </w:r>
      <w:r w:rsidR="00483B14" w:rsidRPr="00A444D5">
        <w:instrText xml:space="preserve"> XE "ПРЕДСЕДАТЕЛ НА КОМИТЕТА" \t "вж. ПРЕДСЕДАТЕЛСТВО НА КОМИТЕТА" \b </w:instrText>
      </w:r>
      <w:r w:rsidR="00483B14" w:rsidRPr="00A444D5">
        <w:rPr>
          <w:bCs/>
        </w:rPr>
        <w:fldChar w:fldCharType="end"/>
      </w:r>
    </w:p>
    <w:p w14:paraId="03BB9DD4" w14:textId="77777777" w:rsidR="00B81D54" w:rsidRPr="00483B14" w:rsidRDefault="00B81D54" w:rsidP="00483B14">
      <w:pPr>
        <w:tabs>
          <w:tab w:val="left" w:pos="567"/>
        </w:tabs>
        <w:ind w:right="-23"/>
        <w:jc w:val="center"/>
        <w:rPr>
          <w:spacing w:val="-2"/>
          <w:lang w:val="fr-BE"/>
        </w:rPr>
      </w:pPr>
    </w:p>
    <w:p w14:paraId="4FA26F0F" w14:textId="77777777" w:rsidR="00E27DE1" w:rsidRPr="00483B14" w:rsidRDefault="00E27DE1" w:rsidP="000854CC">
      <w:pPr>
        <w:tabs>
          <w:tab w:val="left" w:pos="567"/>
          <w:tab w:val="left" w:pos="2200"/>
        </w:tabs>
        <w:ind w:right="-23"/>
      </w:pPr>
      <w:r>
        <w:t>1.</w:t>
      </w:r>
      <w:r>
        <w:tab/>
        <w:t>Членовете на Бюрото се избират при спазване на общ и географски баланс между групите, като всяка държава членка участва с поне един и максимум с трима представители. Групите договарят и изготвят предложение за състав на Бюрото, което внасят в Асамблеята.</w:t>
      </w:r>
    </w:p>
    <w:p w14:paraId="258B7043" w14:textId="77777777" w:rsidR="00E27DE1" w:rsidRPr="00483B14" w:rsidRDefault="00E27DE1" w:rsidP="000854CC">
      <w:pPr>
        <w:tabs>
          <w:tab w:val="left" w:pos="567"/>
        </w:tabs>
        <w:ind w:right="-23"/>
        <w:jc w:val="left"/>
        <w:rPr>
          <w:lang w:val="fr-BE"/>
        </w:rPr>
      </w:pPr>
    </w:p>
    <w:p w14:paraId="715E7DB3" w14:textId="77777777" w:rsidR="00E27DE1" w:rsidRPr="00483B14" w:rsidRDefault="0015624D" w:rsidP="000854CC">
      <w:pPr>
        <w:tabs>
          <w:tab w:val="left" w:pos="567"/>
          <w:tab w:val="left" w:pos="2200"/>
        </w:tabs>
        <w:ind w:right="-23"/>
      </w:pPr>
      <w:r>
        <w:tab/>
        <w:t>Бюрото се състои от:</w:t>
      </w:r>
    </w:p>
    <w:p w14:paraId="5109212E" w14:textId="77777777" w:rsidR="00E27DE1" w:rsidRPr="00483B14" w:rsidRDefault="00E27DE1" w:rsidP="000854CC">
      <w:pPr>
        <w:tabs>
          <w:tab w:val="left" w:pos="567"/>
          <w:tab w:val="left" w:pos="2552"/>
        </w:tabs>
        <w:spacing w:before="240"/>
        <w:ind w:right="-23"/>
      </w:pPr>
      <w:r>
        <w:t>a)</w:t>
      </w:r>
      <w:r>
        <w:tab/>
        <w:t>председателя, двамата заместник-председатели;</w:t>
      </w:r>
    </w:p>
    <w:p w14:paraId="664AC3F1" w14:textId="77777777" w:rsidR="00E27DE1" w:rsidRPr="00483B14" w:rsidRDefault="00E27DE1">
      <w:pPr>
        <w:tabs>
          <w:tab w:val="left" w:pos="567"/>
          <w:tab w:val="left" w:pos="2552"/>
        </w:tabs>
        <w:ind w:right="-23"/>
      </w:pPr>
      <w:r>
        <w:t>б)</w:t>
      </w:r>
      <w:r>
        <w:tab/>
        <w:t>тримата председатели на групи, избрани в съответствие с разпоредбите на член 30;</w:t>
      </w:r>
    </w:p>
    <w:p w14:paraId="5D4BD369" w14:textId="77777777" w:rsidR="00E27DE1" w:rsidRPr="00483B14" w:rsidRDefault="00E27DE1" w:rsidP="000854CC">
      <w:pPr>
        <w:tabs>
          <w:tab w:val="left" w:pos="567"/>
          <w:tab w:val="left" w:pos="2552"/>
        </w:tabs>
        <w:ind w:right="-23"/>
      </w:pPr>
      <w:r>
        <w:t>в)</w:t>
      </w:r>
      <w:r>
        <w:tab/>
        <w:t>председателите на секции;</w:t>
      </w:r>
    </w:p>
    <w:p w14:paraId="40FA3B56" w14:textId="77777777" w:rsidR="00E27DE1" w:rsidRPr="00483B14" w:rsidRDefault="00E27DE1" w:rsidP="000854CC">
      <w:pPr>
        <w:tabs>
          <w:tab w:val="left" w:pos="567"/>
          <w:tab w:val="left" w:pos="2552"/>
        </w:tabs>
        <w:ind w:right="-23"/>
      </w:pPr>
      <w:r>
        <w:t>г)</w:t>
      </w:r>
      <w:r>
        <w:tab/>
        <w:t>променлив брой членове, който не може да надвишава броя на държавите членки.</w:t>
      </w:r>
    </w:p>
    <w:p w14:paraId="5AC32410" w14:textId="77777777" w:rsidR="00E27DE1" w:rsidRPr="00483B14" w:rsidRDefault="00E27DE1" w:rsidP="000854CC">
      <w:pPr>
        <w:tabs>
          <w:tab w:val="left" w:pos="567"/>
        </w:tabs>
        <w:ind w:right="-23"/>
        <w:rPr>
          <w:lang w:val="fr-BE"/>
        </w:rPr>
      </w:pPr>
    </w:p>
    <w:p w14:paraId="0B4B6124" w14:textId="77777777" w:rsidR="00E27DE1" w:rsidRPr="00483B14" w:rsidRDefault="00E27DE1" w:rsidP="000854CC">
      <w:pPr>
        <w:tabs>
          <w:tab w:val="left" w:pos="567"/>
          <w:tab w:val="left" w:pos="720"/>
          <w:tab w:val="left" w:pos="1440"/>
        </w:tabs>
        <w:ind w:right="-23"/>
        <w:rPr>
          <w:spacing w:val="-2"/>
        </w:rPr>
      </w:pPr>
      <w:r>
        <w:t>2.</w:t>
      </w:r>
      <w:r>
        <w:tab/>
        <w:t>Председателят се избира последователно измежду членовете на трите групи.</w:t>
      </w:r>
    </w:p>
    <w:p w14:paraId="65DA680F" w14:textId="77777777" w:rsidR="00E27DE1" w:rsidRPr="00483B14" w:rsidRDefault="00E27DE1" w:rsidP="000854CC">
      <w:pPr>
        <w:tabs>
          <w:tab w:val="left" w:pos="0"/>
          <w:tab w:val="left" w:pos="567"/>
          <w:tab w:val="left" w:pos="1440"/>
          <w:tab w:val="left" w:pos="2200"/>
        </w:tabs>
        <w:ind w:right="-23"/>
        <w:rPr>
          <w:spacing w:val="-2"/>
          <w:lang w:val="fr-BE"/>
        </w:rPr>
      </w:pPr>
    </w:p>
    <w:p w14:paraId="06D6FA51" w14:textId="77777777" w:rsidR="00E27DE1" w:rsidRPr="00483B14" w:rsidRDefault="00E27DE1" w:rsidP="000854CC">
      <w:pPr>
        <w:tabs>
          <w:tab w:val="left" w:pos="567"/>
          <w:tab w:val="left" w:pos="720"/>
          <w:tab w:val="left" w:pos="1440"/>
        </w:tabs>
        <w:ind w:right="-23"/>
        <w:rPr>
          <w:spacing w:val="-2"/>
        </w:rPr>
      </w:pPr>
      <w:r>
        <w:t>3.</w:t>
      </w:r>
      <w:r>
        <w:tab/>
        <w:t>Мандатът на председателя и на заместник-председателите не може да бъде продължен. По време на периода от две години и половина след изтичането на неговия мандат председателят не може да бъде член на Бюрото в качеството на заместник-председател, председател на група или на секция.</w:t>
      </w:r>
    </w:p>
    <w:p w14:paraId="004DBA5D" w14:textId="77777777" w:rsidR="00E27DE1" w:rsidRPr="00483B14" w:rsidRDefault="00E27DE1" w:rsidP="000854CC">
      <w:pPr>
        <w:tabs>
          <w:tab w:val="left" w:pos="567"/>
          <w:tab w:val="left" w:pos="720"/>
          <w:tab w:val="left" w:pos="1440"/>
          <w:tab w:val="left" w:pos="2268"/>
          <w:tab w:val="left" w:pos="2835"/>
        </w:tabs>
        <w:ind w:right="-23"/>
        <w:rPr>
          <w:spacing w:val="-2"/>
          <w:lang w:val="fr-BE"/>
        </w:rPr>
      </w:pPr>
    </w:p>
    <w:p w14:paraId="40F33975" w14:textId="77777777" w:rsidR="00E27DE1" w:rsidRPr="00483B14" w:rsidRDefault="00E27DE1" w:rsidP="000854CC">
      <w:pPr>
        <w:tabs>
          <w:tab w:val="left" w:pos="567"/>
          <w:tab w:val="left" w:pos="720"/>
          <w:tab w:val="left" w:pos="1440"/>
        </w:tabs>
        <w:ind w:right="-23"/>
        <w:rPr>
          <w:spacing w:val="-2"/>
        </w:rPr>
      </w:pPr>
      <w:r>
        <w:t>4.</w:t>
      </w:r>
      <w:r>
        <w:tab/>
        <w:t>Заместник-председателите се избират измежду членовете на двете групи, от които не е бил избран председателят.</w:t>
      </w:r>
    </w:p>
    <w:p w14:paraId="4DF015C5" w14:textId="77777777" w:rsidR="00E27DE1" w:rsidRPr="00483B14" w:rsidRDefault="00E27DE1" w:rsidP="000854CC">
      <w:pPr>
        <w:tabs>
          <w:tab w:val="left" w:pos="567"/>
          <w:tab w:val="left" w:pos="720"/>
          <w:tab w:val="left" w:pos="1440"/>
          <w:tab w:val="left" w:pos="2268"/>
        </w:tabs>
        <w:ind w:right="-23"/>
        <w:jc w:val="left"/>
        <w:rPr>
          <w:spacing w:val="-2"/>
          <w:lang w:val="fr-BE"/>
        </w:rPr>
      </w:pPr>
    </w:p>
    <w:p w14:paraId="0E800DBF" w14:textId="77777777" w:rsidR="00E27DE1" w:rsidRPr="00483B14" w:rsidRDefault="00E27DE1">
      <w:pPr>
        <w:tabs>
          <w:tab w:val="left" w:pos="567"/>
        </w:tabs>
        <w:ind w:right="-23"/>
        <w:jc w:val="center"/>
        <w:rPr>
          <w:b/>
          <w:bCs/>
        </w:rPr>
      </w:pPr>
      <w:r>
        <w:rPr>
          <w:b/>
          <w:bCs/>
        </w:rPr>
        <w:t>Член 5</w:t>
      </w:r>
    </w:p>
    <w:p w14:paraId="619C106E" w14:textId="77777777" w:rsidR="00E27DE1" w:rsidRPr="00483B14" w:rsidRDefault="00E27DE1" w:rsidP="000854CC">
      <w:pPr>
        <w:tabs>
          <w:tab w:val="left" w:pos="567"/>
        </w:tabs>
        <w:ind w:right="-23"/>
        <w:jc w:val="left"/>
        <w:rPr>
          <w:lang w:val="fr-BE"/>
        </w:rPr>
      </w:pPr>
    </w:p>
    <w:p w14:paraId="3B2F4712" w14:textId="77777777" w:rsidR="00E27DE1" w:rsidRPr="00483B14" w:rsidRDefault="00E27DE1">
      <w:pPr>
        <w:tabs>
          <w:tab w:val="left" w:pos="567"/>
          <w:tab w:val="left" w:pos="720"/>
          <w:tab w:val="left" w:pos="1440"/>
        </w:tabs>
        <w:ind w:right="-23"/>
        <w:rPr>
          <w:spacing w:val="-2"/>
        </w:rPr>
      </w:pPr>
      <w:r>
        <w:t>1.</w:t>
      </w:r>
      <w:r>
        <w:tab/>
        <w:t>По време на първото заседание, провеждано съгласно член 1, Комитетът, който заседава под председателството на най-възрастния член, избира измежду своите членове председателя, двамата заместник-председатели, председателите на секциите и останалите членове на Бюрото, различни от председатели на групи, за първите две години и половина, считано от датата на конституирането на Комитета.</w:t>
      </w:r>
    </w:p>
    <w:p w14:paraId="1FC641BA" w14:textId="77777777" w:rsidR="00E27DE1" w:rsidRPr="00483B14" w:rsidRDefault="00E27DE1" w:rsidP="000854CC">
      <w:pPr>
        <w:tabs>
          <w:tab w:val="left" w:pos="567"/>
        </w:tabs>
        <w:ind w:right="-23"/>
        <w:rPr>
          <w:spacing w:val="-2"/>
          <w:lang w:val="fr-BE"/>
        </w:rPr>
      </w:pPr>
    </w:p>
    <w:p w14:paraId="13D43B4A" w14:textId="77777777" w:rsidR="00E27DE1" w:rsidRPr="00483B14" w:rsidRDefault="00E27DE1" w:rsidP="000854CC">
      <w:pPr>
        <w:tabs>
          <w:tab w:val="left" w:pos="567"/>
          <w:tab w:val="left" w:pos="720"/>
          <w:tab w:val="left" w:pos="1440"/>
        </w:tabs>
        <w:ind w:right="-23"/>
        <w:rPr>
          <w:spacing w:val="-2"/>
        </w:rPr>
      </w:pPr>
      <w:r>
        <w:t>2.</w:t>
      </w:r>
      <w:r>
        <w:tab/>
        <w:t>Под председателството на най-възрастния член на Комитета не могат да се провеждат разисквания, които не са свързани с горепосочените избори.</w:t>
      </w:r>
    </w:p>
    <w:p w14:paraId="4FF33AA2" w14:textId="77777777" w:rsidR="00E27DE1" w:rsidRPr="00483B14" w:rsidRDefault="00E27DE1" w:rsidP="000854CC">
      <w:pPr>
        <w:tabs>
          <w:tab w:val="left" w:pos="567"/>
        </w:tabs>
        <w:ind w:right="-23"/>
        <w:rPr>
          <w:i/>
          <w:iCs/>
          <w:spacing w:val="-2"/>
          <w:lang w:val="fr-BE"/>
        </w:rPr>
      </w:pPr>
    </w:p>
    <w:p w14:paraId="411D2DE5" w14:textId="77777777" w:rsidR="00E27DE1" w:rsidRPr="00483B14" w:rsidRDefault="00E27DE1">
      <w:pPr>
        <w:tabs>
          <w:tab w:val="left" w:pos="567"/>
        </w:tabs>
        <w:ind w:right="-23"/>
        <w:jc w:val="center"/>
        <w:rPr>
          <w:b/>
          <w:bCs/>
        </w:rPr>
      </w:pPr>
      <w:r>
        <w:rPr>
          <w:b/>
          <w:bCs/>
        </w:rPr>
        <w:t>Член 6</w:t>
      </w:r>
    </w:p>
    <w:p w14:paraId="17768A41" w14:textId="77777777" w:rsidR="00E27DE1" w:rsidRPr="00483B14" w:rsidRDefault="00E27DE1" w:rsidP="000854CC">
      <w:pPr>
        <w:tabs>
          <w:tab w:val="left" w:pos="567"/>
        </w:tabs>
        <w:ind w:right="-23"/>
        <w:jc w:val="left"/>
        <w:rPr>
          <w:lang w:val="fr-BE"/>
        </w:rPr>
      </w:pPr>
    </w:p>
    <w:p w14:paraId="39A28DD8" w14:textId="77777777" w:rsidR="00E27DE1" w:rsidRPr="00483B14" w:rsidRDefault="00085BBE" w:rsidP="000854CC">
      <w:pPr>
        <w:tabs>
          <w:tab w:val="left" w:pos="567"/>
          <w:tab w:val="left" w:pos="720"/>
        </w:tabs>
        <w:ind w:right="-23"/>
        <w:rPr>
          <w:spacing w:val="-2"/>
        </w:rPr>
      </w:pPr>
      <w:r>
        <w:t>Заседанието, на което се избира Бюрото на Комитета за последните две години и половина от текущия петгодишен период, се свиква от заварения председател. То се провежда под председателството на заварения председател, в началото на сесията, провеждана през месеца, през който изтича мандатът на първото Бюро.</w:t>
      </w:r>
    </w:p>
    <w:p w14:paraId="2C287415" w14:textId="77777777" w:rsidR="00E27DE1" w:rsidRPr="00483B14" w:rsidRDefault="00E27DE1" w:rsidP="000854CC">
      <w:pPr>
        <w:tabs>
          <w:tab w:val="left" w:pos="567"/>
        </w:tabs>
        <w:ind w:right="-23"/>
        <w:rPr>
          <w:spacing w:val="-2"/>
          <w:lang w:val="fr-BE"/>
        </w:rPr>
      </w:pPr>
    </w:p>
    <w:p w14:paraId="26FA1096" w14:textId="77777777" w:rsidR="00E27DE1" w:rsidRPr="00D15AC9" w:rsidRDefault="00E27DE1" w:rsidP="00353D7B">
      <w:pPr>
        <w:tabs>
          <w:tab w:val="left" w:pos="567"/>
        </w:tabs>
        <w:ind w:right="-23"/>
        <w:jc w:val="center"/>
        <w:rPr>
          <w:b/>
          <w:bCs/>
        </w:rPr>
      </w:pPr>
      <w:r>
        <w:rPr>
          <w:b/>
          <w:bCs/>
        </w:rPr>
        <w:t>Член 7</w:t>
      </w:r>
      <w:r w:rsidR="00122A0E" w:rsidRPr="00D15AC9">
        <w:rPr>
          <w:b/>
          <w:bCs/>
        </w:rPr>
        <w:fldChar w:fldCharType="begin"/>
      </w:r>
      <w:r w:rsidR="00122A0E" w:rsidRPr="00D15AC9">
        <w:instrText xml:space="preserve"> XE "ПОДГОТВИТЕЛНА КОМИСИЯ" \t "7" \b </w:instrText>
      </w:r>
      <w:r w:rsidR="00122A0E" w:rsidRPr="00D15AC9">
        <w:rPr>
          <w:b/>
          <w:bCs/>
        </w:rPr>
        <w:fldChar w:fldCharType="end"/>
      </w:r>
      <w:r>
        <w:t xml:space="preserve"> </w:t>
      </w:r>
      <w:r w:rsidR="00D15AC9" w:rsidRPr="00D15AC9">
        <w:fldChar w:fldCharType="begin"/>
      </w:r>
      <w:r w:rsidR="00D15AC9" w:rsidRPr="00D15AC9">
        <w:instrText xml:space="preserve"> XE "ЗАМЕСТНИК-ПРЕДСЕДАТЕЛИ:избор" \t "7" \b </w:instrText>
      </w:r>
      <w:r w:rsidR="00D15AC9" w:rsidRPr="00D15AC9">
        <w:fldChar w:fldCharType="end"/>
      </w:r>
    </w:p>
    <w:p w14:paraId="625B24DB" w14:textId="77777777" w:rsidR="00E27DE1" w:rsidRPr="00483B14" w:rsidRDefault="00E27DE1" w:rsidP="000854CC">
      <w:pPr>
        <w:tabs>
          <w:tab w:val="left" w:pos="567"/>
        </w:tabs>
        <w:ind w:right="-23"/>
        <w:jc w:val="left"/>
        <w:rPr>
          <w:lang w:val="fr-BE"/>
        </w:rPr>
      </w:pPr>
    </w:p>
    <w:p w14:paraId="5DA1C1A5" w14:textId="77777777" w:rsidR="00E27DE1" w:rsidRPr="00483B14" w:rsidRDefault="00E27DE1">
      <w:pPr>
        <w:tabs>
          <w:tab w:val="left" w:pos="567"/>
          <w:tab w:val="left" w:pos="720"/>
          <w:tab w:val="left" w:pos="1440"/>
        </w:tabs>
        <w:ind w:right="-23"/>
        <w:rPr>
          <w:spacing w:val="-2"/>
        </w:rPr>
      </w:pPr>
      <w:r>
        <w:t>1.</w:t>
      </w:r>
      <w:r>
        <w:tab/>
        <w:t>Комитетът може да създаде от своя състав подготвителна комисия, съставена от по един представител от държава членка, която да събере предложените кандидатури и да представи на Асамблеята списък с кандидати в съответствие с разпоредбите на член 4.</w:t>
      </w:r>
    </w:p>
    <w:p w14:paraId="218EB9D9" w14:textId="77777777" w:rsidR="00E27DE1" w:rsidRPr="00483B14" w:rsidRDefault="00E27DE1" w:rsidP="000854CC">
      <w:pPr>
        <w:tabs>
          <w:tab w:val="left" w:pos="567"/>
          <w:tab w:val="left" w:pos="720"/>
          <w:tab w:val="left" w:pos="1440"/>
        </w:tabs>
        <w:ind w:right="-23"/>
        <w:rPr>
          <w:spacing w:val="-2"/>
          <w:lang w:val="fr-BE"/>
        </w:rPr>
      </w:pPr>
    </w:p>
    <w:p w14:paraId="7B7C8AAD" w14:textId="77777777" w:rsidR="00E27DE1" w:rsidRPr="00483B14" w:rsidRDefault="00E27DE1" w:rsidP="000854CC">
      <w:pPr>
        <w:tabs>
          <w:tab w:val="left" w:pos="567"/>
          <w:tab w:val="left" w:pos="720"/>
          <w:tab w:val="left" w:pos="1440"/>
        </w:tabs>
        <w:ind w:right="-23"/>
        <w:rPr>
          <w:spacing w:val="-2"/>
        </w:rPr>
      </w:pPr>
      <w:r>
        <w:t>2.</w:t>
      </w:r>
      <w:r>
        <w:tab/>
        <w:t>Комитетът се произнася по списъка или списъците с кандидатите за председател и членове на Бюрото в съответствие с разпоредбите на настоящия член.</w:t>
      </w:r>
    </w:p>
    <w:p w14:paraId="73E10EAC" w14:textId="77777777" w:rsidR="00E27DE1" w:rsidRPr="00483B14" w:rsidRDefault="00E27DE1" w:rsidP="000854CC">
      <w:pPr>
        <w:tabs>
          <w:tab w:val="left" w:pos="567"/>
          <w:tab w:val="left" w:pos="720"/>
          <w:tab w:val="left" w:pos="1440"/>
        </w:tabs>
        <w:ind w:right="-23"/>
        <w:rPr>
          <w:spacing w:val="-2"/>
          <w:lang w:val="fr-BE"/>
        </w:rPr>
      </w:pPr>
    </w:p>
    <w:p w14:paraId="1BFCD832" w14:textId="77777777" w:rsidR="00E27DE1" w:rsidRPr="00483B14" w:rsidRDefault="00E27DE1" w:rsidP="000854CC">
      <w:pPr>
        <w:tabs>
          <w:tab w:val="left" w:pos="567"/>
          <w:tab w:val="left" w:pos="720"/>
          <w:tab w:val="left" w:pos="1440"/>
        </w:tabs>
        <w:ind w:right="-23"/>
        <w:rPr>
          <w:spacing w:val="-2"/>
        </w:rPr>
      </w:pPr>
      <w:r>
        <w:t>3.</w:t>
      </w:r>
      <w:r>
        <w:tab/>
        <w:t>Комитетът избира членовете на Бюрото, които не са председатели на групи, при необходимост, с поредни гласувания по процедура, при която се гласуват един или няколко списъци с повече имена.</w:t>
      </w:r>
    </w:p>
    <w:p w14:paraId="4DFEA571" w14:textId="77777777" w:rsidR="00E27DE1" w:rsidRPr="00483B14" w:rsidRDefault="00E27DE1" w:rsidP="000854CC">
      <w:pPr>
        <w:tabs>
          <w:tab w:val="left" w:pos="567"/>
          <w:tab w:val="left" w:pos="720"/>
          <w:tab w:val="left" w:pos="1440"/>
        </w:tabs>
        <w:ind w:right="-23"/>
        <w:rPr>
          <w:spacing w:val="-2"/>
          <w:lang w:val="fr-BE"/>
        </w:rPr>
      </w:pPr>
    </w:p>
    <w:p w14:paraId="3D1DD17E" w14:textId="77777777" w:rsidR="00E27DE1" w:rsidRPr="00483B14" w:rsidRDefault="00E27DE1">
      <w:pPr>
        <w:tabs>
          <w:tab w:val="left" w:pos="567"/>
          <w:tab w:val="left" w:pos="720"/>
          <w:tab w:val="left" w:pos="1440"/>
        </w:tabs>
        <w:ind w:right="-23"/>
        <w:rPr>
          <w:spacing w:val="-2"/>
        </w:rPr>
      </w:pPr>
      <w:r>
        <w:t>4.</w:t>
      </w:r>
      <w:r>
        <w:tab/>
        <w:t>На гласуване се поставят само пълни списъци с кандидати, които отговарят на разпоредбите на член 4, придружени от декларация за съгласие от всеки кандидат.</w:t>
      </w:r>
    </w:p>
    <w:p w14:paraId="3BFAA8C3" w14:textId="77777777" w:rsidR="00E27DE1" w:rsidRPr="00483B14" w:rsidRDefault="00E27DE1" w:rsidP="000854CC">
      <w:pPr>
        <w:tabs>
          <w:tab w:val="left" w:pos="567"/>
          <w:tab w:val="left" w:pos="720"/>
          <w:tab w:val="left" w:pos="1440"/>
        </w:tabs>
        <w:ind w:right="-23"/>
        <w:rPr>
          <w:spacing w:val="-2"/>
          <w:lang w:val="fr-BE"/>
        </w:rPr>
      </w:pPr>
    </w:p>
    <w:p w14:paraId="1A292073" w14:textId="77777777" w:rsidR="00E27DE1" w:rsidRPr="00483B14" w:rsidRDefault="00E27DE1" w:rsidP="000854CC">
      <w:pPr>
        <w:tabs>
          <w:tab w:val="left" w:pos="567"/>
          <w:tab w:val="left" w:pos="720"/>
          <w:tab w:val="left" w:pos="1440"/>
        </w:tabs>
        <w:ind w:right="-23"/>
        <w:rPr>
          <w:spacing w:val="-2"/>
        </w:rPr>
      </w:pPr>
      <w:r>
        <w:lastRenderedPageBreak/>
        <w:t>5.</w:t>
      </w:r>
      <w:r>
        <w:tab/>
        <w:t>За избрани членове на Бюрото се считат кандидатите от списъка, получил най-голям брой гласове, представляващи най-малко една четвърт от действителните гласове.</w:t>
      </w:r>
    </w:p>
    <w:p w14:paraId="36CEACED" w14:textId="77777777" w:rsidR="00E27DE1" w:rsidRPr="00483B14" w:rsidRDefault="00E27DE1" w:rsidP="000854CC">
      <w:pPr>
        <w:tabs>
          <w:tab w:val="left" w:pos="567"/>
          <w:tab w:val="left" w:pos="720"/>
          <w:tab w:val="left" w:pos="1440"/>
        </w:tabs>
        <w:ind w:right="-23"/>
        <w:rPr>
          <w:spacing w:val="-2"/>
          <w:lang w:val="fr-BE"/>
        </w:rPr>
      </w:pPr>
    </w:p>
    <w:p w14:paraId="31CCCF13" w14:textId="77777777" w:rsidR="00E27DE1" w:rsidRPr="00483B14" w:rsidRDefault="00E27DE1" w:rsidP="002E783B">
      <w:pPr>
        <w:tabs>
          <w:tab w:val="left" w:pos="567"/>
        </w:tabs>
        <w:ind w:right="-23"/>
        <w:rPr>
          <w:spacing w:val="-2"/>
        </w:rPr>
      </w:pPr>
      <w:r>
        <w:t>6.</w:t>
      </w:r>
      <w:r>
        <w:tab/>
        <w:t>След това Асамблеята избира с обикновено мнозинство председателя и заместник-председателите на Комитета.</w:t>
      </w:r>
    </w:p>
    <w:p w14:paraId="1930D09D" w14:textId="77777777" w:rsidR="00E27DE1" w:rsidRPr="00483B14" w:rsidRDefault="00E27DE1" w:rsidP="000854CC">
      <w:pPr>
        <w:tabs>
          <w:tab w:val="left" w:pos="567"/>
          <w:tab w:val="left" w:pos="720"/>
          <w:tab w:val="left" w:pos="1440"/>
        </w:tabs>
        <w:ind w:right="-23"/>
        <w:rPr>
          <w:spacing w:val="-2"/>
          <w:lang w:val="fr-BE"/>
        </w:rPr>
      </w:pPr>
    </w:p>
    <w:p w14:paraId="00BFE02B" w14:textId="77777777" w:rsidR="00E27DE1" w:rsidRPr="00483B14" w:rsidRDefault="00E27DE1" w:rsidP="000854CC">
      <w:pPr>
        <w:tabs>
          <w:tab w:val="left" w:pos="567"/>
          <w:tab w:val="left" w:pos="720"/>
          <w:tab w:val="left" w:pos="1440"/>
        </w:tabs>
        <w:ind w:right="-23"/>
        <w:rPr>
          <w:spacing w:val="-2"/>
        </w:rPr>
      </w:pPr>
      <w:r>
        <w:t>7.</w:t>
      </w:r>
      <w:r>
        <w:tab/>
        <w:t>След това Комитетът избира с обикновено мнозинство председателите на секциите.</w:t>
      </w:r>
    </w:p>
    <w:p w14:paraId="5C078FE3" w14:textId="77777777" w:rsidR="00E27DE1" w:rsidRPr="00483B14" w:rsidRDefault="00E27DE1" w:rsidP="000854CC">
      <w:pPr>
        <w:tabs>
          <w:tab w:val="left" w:pos="567"/>
          <w:tab w:val="left" w:pos="720"/>
          <w:tab w:val="left" w:pos="1440"/>
        </w:tabs>
        <w:ind w:right="-23"/>
        <w:rPr>
          <w:spacing w:val="-2"/>
          <w:lang w:val="fr-BE"/>
        </w:rPr>
      </w:pPr>
    </w:p>
    <w:p w14:paraId="2927CF22" w14:textId="77777777" w:rsidR="00E27DE1" w:rsidRPr="00483B14" w:rsidRDefault="00E27DE1" w:rsidP="000854CC">
      <w:pPr>
        <w:tabs>
          <w:tab w:val="left" w:pos="567"/>
          <w:tab w:val="left" w:pos="720"/>
          <w:tab w:val="left" w:pos="1440"/>
        </w:tabs>
        <w:ind w:right="-23"/>
        <w:rPr>
          <w:spacing w:val="-2"/>
        </w:rPr>
      </w:pPr>
      <w:r>
        <w:t>8.</w:t>
      </w:r>
      <w:r>
        <w:tab/>
        <w:t>Накрая Комитетът гласува „ан блок“ за всички членове на Бюрото. Изборът се счита за валиден, ако са събрани най-малко две трети от действителните гласове.</w:t>
      </w:r>
    </w:p>
    <w:p w14:paraId="77421E38" w14:textId="77777777" w:rsidR="00E27DE1" w:rsidRPr="00483B14" w:rsidRDefault="00E27DE1" w:rsidP="000854CC">
      <w:pPr>
        <w:tabs>
          <w:tab w:val="left" w:pos="567"/>
        </w:tabs>
        <w:ind w:right="-23"/>
        <w:jc w:val="left"/>
        <w:rPr>
          <w:lang w:val="fr-BE"/>
        </w:rPr>
      </w:pPr>
    </w:p>
    <w:p w14:paraId="3E8E4680" w14:textId="77777777" w:rsidR="00E27DE1" w:rsidRPr="00483B14" w:rsidRDefault="00E27DE1">
      <w:pPr>
        <w:tabs>
          <w:tab w:val="left" w:pos="567"/>
        </w:tabs>
        <w:ind w:right="-23"/>
        <w:jc w:val="center"/>
        <w:rPr>
          <w:b/>
          <w:bCs/>
        </w:rPr>
      </w:pPr>
      <w:r>
        <w:rPr>
          <w:b/>
          <w:bCs/>
        </w:rPr>
        <w:t>Член 8</w:t>
      </w:r>
      <w:r w:rsidR="0050086D" w:rsidRPr="00483B14">
        <w:rPr>
          <w:b/>
          <w:bCs/>
        </w:rPr>
        <w:fldChar w:fldCharType="begin"/>
      </w:r>
      <w:r w:rsidR="0050086D" w:rsidRPr="00483B14">
        <w:instrText xml:space="preserve"> XE "БЮРО НА КОМИТЕТА:заместване на член" \t "8" \b </w:instrText>
      </w:r>
      <w:r w:rsidR="0050086D" w:rsidRPr="00483B14">
        <w:rPr>
          <w:b/>
          <w:bCs/>
        </w:rPr>
        <w:fldChar w:fldCharType="end"/>
      </w:r>
    </w:p>
    <w:p w14:paraId="73337596" w14:textId="77777777" w:rsidR="00E27DE1" w:rsidRPr="00483B14" w:rsidRDefault="00E27DE1" w:rsidP="002E783B">
      <w:pPr>
        <w:tabs>
          <w:tab w:val="left" w:pos="567"/>
        </w:tabs>
        <w:ind w:right="-23"/>
        <w:jc w:val="center"/>
        <w:rPr>
          <w:lang w:val="fr-BE"/>
        </w:rPr>
      </w:pPr>
    </w:p>
    <w:p w14:paraId="1832FA93" w14:textId="77777777" w:rsidR="00E27DE1" w:rsidRPr="00483B14" w:rsidRDefault="00E27DE1">
      <w:pPr>
        <w:tabs>
          <w:tab w:val="left" w:pos="567"/>
          <w:tab w:val="left" w:pos="720"/>
        </w:tabs>
        <w:ind w:right="-23"/>
        <w:rPr>
          <w:spacing w:val="-2"/>
        </w:rPr>
      </w:pPr>
      <w:r>
        <w:t>Ако член на Бюрото не е в състояние да изпълнява функциите си или в случаите, предвидени в член 75, параграф 2, той се замества за остатъка от неговия мандат според условията, предвидени в член 7. Заместването се гласува от Асамблеята въз основа на предложение на съответната група.</w:t>
      </w:r>
    </w:p>
    <w:p w14:paraId="76C38F46" w14:textId="77777777" w:rsidR="000854CC" w:rsidRPr="00483B14" w:rsidRDefault="000854CC" w:rsidP="000854CC">
      <w:pPr>
        <w:tabs>
          <w:tab w:val="left" w:pos="567"/>
        </w:tabs>
        <w:ind w:right="-23"/>
        <w:jc w:val="center"/>
        <w:rPr>
          <w:lang w:val="fr-BE"/>
        </w:rPr>
      </w:pPr>
    </w:p>
    <w:p w14:paraId="475C6146" w14:textId="77777777" w:rsidR="00E27DE1" w:rsidRPr="00A444D5" w:rsidRDefault="00E27DE1" w:rsidP="0050086D">
      <w:pPr>
        <w:tabs>
          <w:tab w:val="left" w:pos="567"/>
        </w:tabs>
        <w:ind w:right="-23"/>
        <w:jc w:val="center"/>
        <w:rPr>
          <w:bCs/>
        </w:rPr>
      </w:pPr>
      <w:r>
        <w:rPr>
          <w:b/>
          <w:bCs/>
        </w:rPr>
        <w:t>Член 9</w:t>
      </w:r>
      <w:r w:rsidR="0050086D" w:rsidRPr="00A444D5">
        <w:rPr>
          <w:bCs/>
        </w:rPr>
        <w:fldChar w:fldCharType="begin"/>
      </w:r>
      <w:r w:rsidR="0050086D" w:rsidRPr="00A444D5">
        <w:instrText xml:space="preserve"> XE "БЮРО НА КОМИТЕТА:свикване" \t "9" \b </w:instrText>
      </w:r>
      <w:r w:rsidR="0050086D" w:rsidRPr="00A444D5">
        <w:rPr>
          <w:bCs/>
        </w:rPr>
        <w:fldChar w:fldCharType="end"/>
      </w:r>
      <w:r>
        <w:t xml:space="preserve"> </w:t>
      </w:r>
      <w:r w:rsidR="0050086D" w:rsidRPr="00A444D5">
        <w:rPr>
          <w:bCs/>
        </w:rPr>
        <w:fldChar w:fldCharType="begin"/>
      </w:r>
      <w:r w:rsidR="0050086D" w:rsidRPr="00A444D5">
        <w:instrText xml:space="preserve"> XE "БЮРО НА КОМИТЕТА:функции и правила за работа" \t "9" \b </w:instrText>
      </w:r>
      <w:r w:rsidR="0050086D" w:rsidRPr="00A444D5">
        <w:rPr>
          <w:bCs/>
        </w:rPr>
        <w:fldChar w:fldCharType="end"/>
      </w:r>
      <w:r>
        <w:t xml:space="preserve"> </w:t>
      </w:r>
      <w:r w:rsidR="0050086D" w:rsidRPr="00A444D5">
        <w:rPr>
          <w:bCs/>
        </w:rPr>
        <w:fldChar w:fldCharType="begin"/>
      </w:r>
      <w:r w:rsidR="0050086D" w:rsidRPr="00A444D5">
        <w:instrText xml:space="preserve"> XE "БЮРО НА КОМИТЕТА:тълкуване на Правилника за дейността" \t "9" \b </w:instrText>
      </w:r>
      <w:r w:rsidR="0050086D" w:rsidRPr="00A444D5">
        <w:rPr>
          <w:bCs/>
        </w:rPr>
        <w:fldChar w:fldCharType="end"/>
      </w:r>
      <w:r>
        <w:t xml:space="preserve"> </w:t>
      </w:r>
      <w:r w:rsidR="00353D7B" w:rsidRPr="00A444D5">
        <w:rPr>
          <w:bCs/>
        </w:rPr>
        <w:fldChar w:fldCharType="begin"/>
      </w:r>
      <w:r w:rsidR="00353D7B" w:rsidRPr="00A444D5">
        <w:instrText xml:space="preserve"> XE "ТЪЛКУВАНЕ НА ПРАВИЛНИКА ЗА ДЕЙНОСТТА" \t "9" \b </w:instrText>
      </w:r>
      <w:r w:rsidR="00353D7B" w:rsidRPr="00A444D5">
        <w:rPr>
          <w:bCs/>
        </w:rPr>
        <w:fldChar w:fldCharType="end"/>
      </w:r>
      <w:r>
        <w:t xml:space="preserve"> </w:t>
      </w:r>
      <w:r w:rsidR="00AE71B8" w:rsidRPr="00A444D5">
        <w:fldChar w:fldCharType="begin"/>
      </w:r>
      <w:r w:rsidR="00AE71B8" w:rsidRPr="00A444D5">
        <w:instrText xml:space="preserve"> XE "НЕОБХОДИМО МНОЗИНСТВО:Б) при вземане на решения:свикване на Бюрото на Комитета" \t "9" \b </w:instrText>
      </w:r>
      <w:r w:rsidR="00AE71B8" w:rsidRPr="00A444D5">
        <w:fldChar w:fldCharType="end"/>
      </w:r>
      <w:r>
        <w:t xml:space="preserve"> </w:t>
      </w:r>
      <w:r w:rsidR="0097660E" w:rsidRPr="00A444D5">
        <w:fldChar w:fldCharType="begin"/>
      </w:r>
      <w:r w:rsidR="0097660E" w:rsidRPr="00A444D5">
        <w:instrText xml:space="preserve"> XE "РЕД И УСЛОВИЯ ЗА ПРИЛАГАНЕ" \t "9 и 86" \b </w:instrText>
      </w:r>
      <w:r w:rsidR="0097660E" w:rsidRPr="00A444D5">
        <w:fldChar w:fldCharType="end"/>
      </w:r>
      <w:r>
        <w:t xml:space="preserve"> </w:t>
      </w:r>
      <w:r w:rsidR="00055A4E" w:rsidRPr="00A444D5">
        <w:rPr>
          <w:bCs/>
        </w:rPr>
        <w:fldChar w:fldCharType="begin"/>
      </w:r>
      <w:r w:rsidR="00055A4E" w:rsidRPr="00A444D5">
        <w:instrText xml:space="preserve"> XE "ПРЕДСЕДАТЕЛСТВО НА КОМИТЕТА:функции на председателя:* свикване на Бюрото" \t "9" \b </w:instrText>
      </w:r>
      <w:r w:rsidR="00055A4E" w:rsidRPr="00A444D5">
        <w:rPr>
          <w:bCs/>
        </w:rPr>
        <w:fldChar w:fldCharType="end"/>
      </w:r>
      <w:r>
        <w:t xml:space="preserve"> </w:t>
      </w:r>
      <w:r w:rsidR="0056183D" w:rsidRPr="00A444D5">
        <w:rPr>
          <w:bCs/>
        </w:rPr>
        <w:fldChar w:fldCharType="begin"/>
      </w:r>
      <w:r w:rsidR="0056183D" w:rsidRPr="00A444D5">
        <w:instrText xml:space="preserve"> XE "ПРОСЛЕДЯВАНЕ НА СТАНОВИЩАТА" \t "9" \b </w:instrText>
      </w:r>
      <w:r w:rsidR="0056183D" w:rsidRPr="00A444D5">
        <w:rPr>
          <w:bCs/>
        </w:rPr>
        <w:fldChar w:fldCharType="end"/>
      </w:r>
    </w:p>
    <w:p w14:paraId="3E0C832F" w14:textId="77777777" w:rsidR="00E27DE1" w:rsidRPr="00483B14" w:rsidRDefault="00E27DE1" w:rsidP="000854CC">
      <w:pPr>
        <w:tabs>
          <w:tab w:val="left" w:pos="567"/>
        </w:tabs>
        <w:ind w:right="-23"/>
        <w:jc w:val="left"/>
        <w:rPr>
          <w:lang w:val="fr-BE"/>
        </w:rPr>
      </w:pPr>
    </w:p>
    <w:p w14:paraId="01118A3B" w14:textId="77777777" w:rsidR="00E27DE1" w:rsidRPr="00483B14" w:rsidRDefault="00E27DE1" w:rsidP="000854CC">
      <w:pPr>
        <w:tabs>
          <w:tab w:val="left" w:pos="567"/>
          <w:tab w:val="left" w:pos="720"/>
          <w:tab w:val="left" w:pos="1440"/>
        </w:tabs>
        <w:ind w:right="-23"/>
        <w:rPr>
          <w:spacing w:val="-2"/>
        </w:rPr>
      </w:pPr>
      <w:r>
        <w:t>1.</w:t>
      </w:r>
      <w:r>
        <w:tab/>
        <w:t>Бюрото се свиква от председателя или служебно, или по искане на десет членове.</w:t>
      </w:r>
    </w:p>
    <w:p w14:paraId="18F098FB" w14:textId="77777777" w:rsidR="00E27DE1" w:rsidRPr="00483B14" w:rsidRDefault="00E27DE1" w:rsidP="000854CC">
      <w:pPr>
        <w:tabs>
          <w:tab w:val="left" w:pos="567"/>
        </w:tabs>
        <w:ind w:right="-23"/>
        <w:rPr>
          <w:spacing w:val="-2"/>
          <w:lang w:val="fr-BE"/>
        </w:rPr>
      </w:pPr>
    </w:p>
    <w:p w14:paraId="61299AB7" w14:textId="77777777" w:rsidR="00E27DE1" w:rsidRPr="00483B14" w:rsidRDefault="00E27DE1" w:rsidP="000854CC">
      <w:pPr>
        <w:tabs>
          <w:tab w:val="left" w:pos="567"/>
          <w:tab w:val="left" w:pos="720"/>
          <w:tab w:val="left" w:pos="1440"/>
        </w:tabs>
        <w:ind w:right="-23"/>
        <w:rPr>
          <w:spacing w:val="-2"/>
        </w:rPr>
      </w:pPr>
      <w:r>
        <w:t>2.</w:t>
      </w:r>
      <w:r>
        <w:tab/>
        <w:t>Разискванията по време на всяко заседание на Бюрото се документират с протокол. Протоколът се представя за одобрение от Бюрото.</w:t>
      </w:r>
    </w:p>
    <w:p w14:paraId="14215967" w14:textId="77777777" w:rsidR="00E27DE1" w:rsidRPr="00483B14" w:rsidRDefault="00E27DE1" w:rsidP="000854CC">
      <w:pPr>
        <w:tabs>
          <w:tab w:val="left" w:pos="567"/>
        </w:tabs>
        <w:ind w:right="-23"/>
        <w:rPr>
          <w:spacing w:val="-2"/>
          <w:lang w:val="fr-BE"/>
        </w:rPr>
      </w:pPr>
    </w:p>
    <w:p w14:paraId="5E6F8A66" w14:textId="77777777" w:rsidR="00E27DE1" w:rsidRPr="00483B14" w:rsidRDefault="00E27DE1" w:rsidP="000854CC">
      <w:pPr>
        <w:tabs>
          <w:tab w:val="left" w:pos="567"/>
          <w:tab w:val="left" w:pos="720"/>
          <w:tab w:val="left" w:pos="1440"/>
        </w:tabs>
        <w:ind w:right="-23"/>
      </w:pPr>
      <w:r>
        <w:t>3.</w:t>
      </w:r>
      <w:r>
        <w:tab/>
        <w:t>Бюрото определя свои собствени правила за работа.</w:t>
      </w:r>
    </w:p>
    <w:p w14:paraId="781D5DEB" w14:textId="77777777" w:rsidR="00A32ECC" w:rsidRPr="00483B14" w:rsidRDefault="00A32ECC" w:rsidP="000854CC">
      <w:pPr>
        <w:tabs>
          <w:tab w:val="left" w:pos="567"/>
          <w:tab w:val="left" w:pos="720"/>
          <w:tab w:val="left" w:pos="1440"/>
        </w:tabs>
        <w:ind w:right="-23"/>
        <w:rPr>
          <w:spacing w:val="-2"/>
          <w:lang w:val="fr-BE"/>
        </w:rPr>
      </w:pPr>
    </w:p>
    <w:p w14:paraId="19A8EBAC" w14:textId="77777777" w:rsidR="00E27DE1" w:rsidRPr="00483B14" w:rsidRDefault="00E27DE1" w:rsidP="000854CC">
      <w:pPr>
        <w:tabs>
          <w:tab w:val="left" w:pos="567"/>
          <w:tab w:val="left" w:pos="720"/>
          <w:tab w:val="left" w:pos="1440"/>
        </w:tabs>
        <w:ind w:right="-23"/>
        <w:rPr>
          <w:spacing w:val="-2"/>
        </w:rPr>
      </w:pPr>
      <w:r>
        <w:t>4.</w:t>
      </w:r>
      <w:r>
        <w:tab/>
        <w:t>То определя организацията и вътрешните правила за работа на Комитета. То приема Реда и условията за прилагането на Правилника за дейността след консултации с групите.</w:t>
      </w:r>
    </w:p>
    <w:p w14:paraId="0065DD29" w14:textId="77777777" w:rsidR="00E27DE1" w:rsidRPr="00483B14" w:rsidRDefault="00E27DE1" w:rsidP="000854CC">
      <w:pPr>
        <w:tabs>
          <w:tab w:val="left" w:pos="567"/>
          <w:tab w:val="left" w:pos="720"/>
          <w:tab w:val="left" w:pos="1440"/>
        </w:tabs>
        <w:ind w:right="-23"/>
        <w:rPr>
          <w:spacing w:val="-2"/>
          <w:lang w:val="fr-BE"/>
        </w:rPr>
      </w:pPr>
    </w:p>
    <w:p w14:paraId="5EE21FCC" w14:textId="77777777" w:rsidR="00E27DE1" w:rsidRPr="00483B14" w:rsidRDefault="00E27DE1" w:rsidP="000854CC">
      <w:pPr>
        <w:tabs>
          <w:tab w:val="left" w:pos="567"/>
          <w:tab w:val="left" w:pos="720"/>
          <w:tab w:val="left" w:pos="1440"/>
        </w:tabs>
        <w:ind w:right="-23"/>
        <w:rPr>
          <w:spacing w:val="-2"/>
        </w:rPr>
      </w:pPr>
      <w:r>
        <w:t>5.</w:t>
      </w:r>
      <w:r>
        <w:tab/>
        <w:t>Бюрото и председателят упражняват бюджетните и финансовите правомощия, предвидени във Финансовия регламент, приложим за бюджета на Съюза, и Правилника за дейността на Комитета.</w:t>
      </w:r>
    </w:p>
    <w:p w14:paraId="23EAADE7" w14:textId="77777777" w:rsidR="00E27DE1" w:rsidRPr="00483B14" w:rsidRDefault="00E27DE1" w:rsidP="000854CC">
      <w:pPr>
        <w:tabs>
          <w:tab w:val="left" w:pos="567"/>
        </w:tabs>
        <w:ind w:right="-23"/>
        <w:rPr>
          <w:spacing w:val="-2"/>
          <w:lang w:val="fr-BE"/>
        </w:rPr>
      </w:pPr>
    </w:p>
    <w:p w14:paraId="7D1E4224" w14:textId="77777777" w:rsidR="00E27DE1" w:rsidRPr="00483B14" w:rsidRDefault="00E27DE1">
      <w:pPr>
        <w:tabs>
          <w:tab w:val="left" w:pos="567"/>
          <w:tab w:val="left" w:pos="720"/>
          <w:tab w:val="left" w:pos="1440"/>
        </w:tabs>
        <w:ind w:right="-23"/>
        <w:rPr>
          <w:spacing w:val="-2"/>
        </w:rPr>
      </w:pPr>
      <w:r>
        <w:t>6.</w:t>
      </w:r>
      <w:r>
        <w:tab/>
        <w:t>Бюрото определя разпоредбите, свързани с пътните и дневните разноски на членовете, на техните заместници, назначени съгласно член 21, на делегатите и на техните заместници, назначени съгласно член 27 и на експертите, назначени съгласно член 26, в съответствие с разпоредбите на бюджетните и финансови процедури.</w:t>
      </w:r>
    </w:p>
    <w:p w14:paraId="0CDC6D5F" w14:textId="77777777" w:rsidR="00E27DE1" w:rsidRPr="00483B14" w:rsidRDefault="00E27DE1" w:rsidP="000854CC">
      <w:pPr>
        <w:tabs>
          <w:tab w:val="left" w:pos="567"/>
          <w:tab w:val="left" w:pos="720"/>
          <w:tab w:val="left" w:pos="1440"/>
        </w:tabs>
        <w:ind w:right="-23"/>
        <w:rPr>
          <w:spacing w:val="-2"/>
          <w:lang w:val="fr-BE"/>
        </w:rPr>
      </w:pPr>
    </w:p>
    <w:p w14:paraId="7F5C8696" w14:textId="77777777" w:rsidR="00E27DE1" w:rsidRPr="00483B14" w:rsidRDefault="00E27DE1" w:rsidP="000854CC">
      <w:pPr>
        <w:tabs>
          <w:tab w:val="left" w:pos="567"/>
          <w:tab w:val="left" w:pos="720"/>
          <w:tab w:val="left" w:pos="1440"/>
        </w:tabs>
        <w:ind w:right="-23"/>
        <w:rPr>
          <w:i/>
          <w:iCs/>
          <w:spacing w:val="-2"/>
        </w:rPr>
      </w:pPr>
      <w:r>
        <w:t>7.</w:t>
      </w:r>
      <w:r>
        <w:rPr>
          <w:i/>
          <w:iCs/>
        </w:rPr>
        <w:tab/>
      </w:r>
      <w:r>
        <w:t>Бюрото носи политическата отговорност за общото ръководство на Комитета. То упражнява тази отговорност, като следи по-специално дейностите на Комитета, на неговите органи и служители да са в съответствие с отредената му институционална роля.</w:t>
      </w:r>
    </w:p>
    <w:p w14:paraId="1BA427B9" w14:textId="77777777" w:rsidR="00E27DE1" w:rsidRPr="00483B14" w:rsidRDefault="00E27DE1" w:rsidP="000854CC">
      <w:pPr>
        <w:tabs>
          <w:tab w:val="left" w:pos="567"/>
          <w:tab w:val="left" w:pos="720"/>
          <w:tab w:val="left" w:pos="1440"/>
        </w:tabs>
        <w:ind w:right="-23"/>
        <w:rPr>
          <w:spacing w:val="-2"/>
          <w:lang w:val="fr-BE"/>
        </w:rPr>
      </w:pPr>
    </w:p>
    <w:p w14:paraId="0394A82C" w14:textId="77777777" w:rsidR="00E27DE1" w:rsidRPr="00483B14" w:rsidRDefault="00E27DE1" w:rsidP="000854CC">
      <w:pPr>
        <w:tabs>
          <w:tab w:val="left" w:pos="567"/>
          <w:tab w:val="left" w:pos="720"/>
          <w:tab w:val="left" w:pos="1440"/>
        </w:tabs>
        <w:ind w:right="-23"/>
        <w:rPr>
          <w:spacing w:val="-2"/>
        </w:rPr>
      </w:pPr>
      <w:r>
        <w:lastRenderedPageBreak/>
        <w:t>8.</w:t>
      </w:r>
      <w:r>
        <w:rPr>
          <w:i/>
          <w:iCs/>
        </w:rPr>
        <w:tab/>
      </w:r>
      <w:r>
        <w:t>Бюрото носи отговорност за правилното използване на човешките, бюджетните и техническите ресурси при изпълнението на отредените му от договора задачи. То участва по-специално в бюджетната процедура и в организирането на секретариата.</w:t>
      </w:r>
    </w:p>
    <w:p w14:paraId="790449CB" w14:textId="77777777" w:rsidR="00E27DE1" w:rsidRPr="00483B14" w:rsidRDefault="00E27DE1" w:rsidP="000854CC">
      <w:pPr>
        <w:tabs>
          <w:tab w:val="left" w:pos="567"/>
          <w:tab w:val="left" w:pos="720"/>
          <w:tab w:val="left" w:pos="1440"/>
        </w:tabs>
        <w:ind w:right="-23"/>
        <w:rPr>
          <w:spacing w:val="-2"/>
          <w:lang w:val="fr-BE"/>
        </w:rPr>
      </w:pPr>
    </w:p>
    <w:p w14:paraId="348FD839" w14:textId="77777777" w:rsidR="00E27DE1" w:rsidRPr="00483B14" w:rsidRDefault="00E27DE1" w:rsidP="000854CC">
      <w:pPr>
        <w:tabs>
          <w:tab w:val="left" w:pos="567"/>
          <w:tab w:val="left" w:pos="720"/>
          <w:tab w:val="left" w:pos="1440"/>
        </w:tabs>
        <w:ind w:right="-23"/>
        <w:rPr>
          <w:spacing w:val="-2"/>
        </w:rPr>
      </w:pPr>
      <w:r>
        <w:t>9.</w:t>
      </w:r>
      <w:r>
        <w:tab/>
        <w:t>Бюрото може да създава от своя състав групи ad hoc, които да проучват всякакви въпроси от неговата компетентност. Към тяхната работа могат да бъдат привличани и други членове, освен когато става въпрос за назначаване на длъжностни лица.</w:t>
      </w:r>
    </w:p>
    <w:p w14:paraId="0D66D6B4" w14:textId="77777777" w:rsidR="00E27DE1" w:rsidRPr="00483B14" w:rsidRDefault="00E27DE1" w:rsidP="000854CC">
      <w:pPr>
        <w:tabs>
          <w:tab w:val="left" w:pos="567"/>
        </w:tabs>
        <w:ind w:right="-23"/>
        <w:rPr>
          <w:spacing w:val="-2"/>
          <w:lang w:val="fr-BE"/>
        </w:rPr>
      </w:pPr>
    </w:p>
    <w:p w14:paraId="3D47829E" w14:textId="77777777" w:rsidR="00E27DE1" w:rsidRPr="00483B14" w:rsidRDefault="00E27DE1" w:rsidP="000854CC">
      <w:pPr>
        <w:tabs>
          <w:tab w:val="left" w:pos="567"/>
        </w:tabs>
        <w:ind w:right="-23"/>
        <w:rPr>
          <w:spacing w:val="-2"/>
        </w:rPr>
      </w:pPr>
      <w:r>
        <w:t>10.</w:t>
      </w:r>
      <w:r>
        <w:tab/>
        <w:t>На всеки шест месеца Бюрото разглежда действията, предприети във връзка с приетите от Комитета становища, въз основа на изготвен за тази цел доклад.</w:t>
      </w:r>
    </w:p>
    <w:p w14:paraId="7B6ACF52" w14:textId="77777777" w:rsidR="00E27DE1" w:rsidRPr="00483B14" w:rsidRDefault="00E27DE1" w:rsidP="000854CC">
      <w:pPr>
        <w:tabs>
          <w:tab w:val="left" w:pos="567"/>
        </w:tabs>
        <w:ind w:right="-23"/>
        <w:rPr>
          <w:spacing w:val="-2"/>
          <w:lang w:val="fr-BE"/>
        </w:rPr>
      </w:pPr>
    </w:p>
    <w:p w14:paraId="4BA07A85" w14:textId="77777777" w:rsidR="00E27DE1" w:rsidRPr="00483B14" w:rsidRDefault="00E27DE1" w:rsidP="000854CC">
      <w:pPr>
        <w:tabs>
          <w:tab w:val="left" w:pos="567"/>
          <w:tab w:val="left" w:pos="720"/>
          <w:tab w:val="left" w:pos="1440"/>
        </w:tabs>
        <w:ind w:right="-23"/>
        <w:rPr>
          <w:spacing w:val="-2"/>
        </w:rPr>
      </w:pPr>
      <w:r>
        <w:t>11.</w:t>
      </w:r>
      <w:r>
        <w:tab/>
        <w:t>По искане на член или на генералния секретар Бюрото уточнява тълкуването на Правилника за дейността и Реда и условията за неговото прилагане. Неговите решения са задължителни, но подлежат на обжалване пред Асамблеята, която взема окончателно решение.</w:t>
      </w:r>
    </w:p>
    <w:p w14:paraId="6689125C" w14:textId="77777777" w:rsidR="00E27DE1" w:rsidRPr="00483B14" w:rsidRDefault="00E27DE1" w:rsidP="000854CC">
      <w:pPr>
        <w:tabs>
          <w:tab w:val="left" w:pos="567"/>
        </w:tabs>
        <w:ind w:right="-23"/>
        <w:rPr>
          <w:spacing w:val="-2"/>
          <w:lang w:val="fr-BE"/>
        </w:rPr>
      </w:pPr>
    </w:p>
    <w:p w14:paraId="33924FA7" w14:textId="77777777" w:rsidR="00E27DE1" w:rsidRPr="00483B14" w:rsidRDefault="00E27DE1" w:rsidP="000854CC">
      <w:pPr>
        <w:tabs>
          <w:tab w:val="left" w:pos="567"/>
          <w:tab w:val="left" w:pos="720"/>
          <w:tab w:val="left" w:pos="1440"/>
        </w:tabs>
        <w:ind w:right="-23"/>
        <w:rPr>
          <w:i/>
          <w:iCs/>
        </w:rPr>
      </w:pPr>
      <w:r>
        <w:t>12.</w:t>
      </w:r>
      <w:r>
        <w:tab/>
        <w:t>По време на петгодишното обновяване на състава на Комитета завареното Бюро придвижва текущите въпроси до първото заседание на новия Комитет. В изключителни случаи то може да възложи на член на заварения Комитет конкретни или свързани с определен срок задачи, изискващи специфични познания и опит.</w:t>
      </w:r>
    </w:p>
    <w:p w14:paraId="0F0699A8" w14:textId="77777777" w:rsidR="00E27DE1" w:rsidRPr="00483B14" w:rsidRDefault="00E27DE1" w:rsidP="000854CC">
      <w:pPr>
        <w:tabs>
          <w:tab w:val="left" w:pos="567"/>
          <w:tab w:val="left" w:pos="720"/>
          <w:tab w:val="left" w:pos="1440"/>
        </w:tabs>
        <w:ind w:right="-23"/>
        <w:rPr>
          <w:spacing w:val="-2"/>
          <w:lang w:val="fr-BE"/>
        </w:rPr>
      </w:pPr>
    </w:p>
    <w:p w14:paraId="0B41694C" w14:textId="77777777" w:rsidR="00E27DE1" w:rsidRPr="00483B14" w:rsidRDefault="00E27DE1">
      <w:pPr>
        <w:tabs>
          <w:tab w:val="left" w:pos="567"/>
        </w:tabs>
        <w:ind w:right="-23"/>
        <w:jc w:val="center"/>
        <w:rPr>
          <w:b/>
          <w:bCs/>
        </w:rPr>
      </w:pPr>
      <w:r>
        <w:rPr>
          <w:b/>
          <w:bCs/>
        </w:rPr>
        <w:t>Член 10</w:t>
      </w:r>
      <w:r w:rsidR="009342C1" w:rsidRPr="00522A54">
        <w:rPr>
          <w:b/>
          <w:bCs/>
        </w:rPr>
        <w:fldChar w:fldCharType="begin"/>
      </w:r>
      <w:r w:rsidR="009342C1" w:rsidRPr="00522A54">
        <w:instrText xml:space="preserve"> XE "МЕЖДУИНСТИТУЦИОНАЛНО СЪТРУДНИЧЕСТВО" \t "10" \b </w:instrText>
      </w:r>
      <w:r w:rsidR="009342C1" w:rsidRPr="00522A54">
        <w:rPr>
          <w:b/>
          <w:bCs/>
        </w:rPr>
        <w:fldChar w:fldCharType="end"/>
      </w:r>
    </w:p>
    <w:p w14:paraId="677142FA" w14:textId="77777777" w:rsidR="00E27DE1" w:rsidRPr="00483B14" w:rsidRDefault="00E27DE1" w:rsidP="000854CC">
      <w:pPr>
        <w:tabs>
          <w:tab w:val="left" w:pos="567"/>
        </w:tabs>
        <w:ind w:right="-23"/>
        <w:jc w:val="left"/>
        <w:rPr>
          <w:lang w:val="fr-BE"/>
        </w:rPr>
      </w:pPr>
    </w:p>
    <w:p w14:paraId="7F235DC3" w14:textId="77777777" w:rsidR="00E27DE1" w:rsidRPr="00483B14" w:rsidRDefault="00E27DE1" w:rsidP="000854CC">
      <w:pPr>
        <w:tabs>
          <w:tab w:val="left" w:pos="567"/>
        </w:tabs>
        <w:ind w:right="-23"/>
      </w:pPr>
      <w:r>
        <w:t>В рамките на междуинституционалното сътрудничество Бюрото може да упълномощи председателя да сключва споразумения за сътрудничество с институциите и органите на Европейския съюз.</w:t>
      </w:r>
    </w:p>
    <w:p w14:paraId="0AD10618" w14:textId="77777777" w:rsidR="00E27DE1" w:rsidRPr="00483B14" w:rsidRDefault="00E27DE1" w:rsidP="000854CC">
      <w:pPr>
        <w:tabs>
          <w:tab w:val="left" w:pos="567"/>
        </w:tabs>
        <w:ind w:right="-23"/>
        <w:rPr>
          <w:spacing w:val="-2"/>
          <w:lang w:val="fr-BE"/>
        </w:rPr>
      </w:pPr>
    </w:p>
    <w:p w14:paraId="0FE36AC3" w14:textId="77777777" w:rsidR="00E27DE1" w:rsidRPr="00483B14" w:rsidRDefault="00E27DE1" w:rsidP="00CB464E">
      <w:pPr>
        <w:tabs>
          <w:tab w:val="left" w:pos="567"/>
        </w:tabs>
        <w:ind w:right="-23"/>
        <w:jc w:val="center"/>
        <w:rPr>
          <w:spacing w:val="-2"/>
        </w:rPr>
      </w:pPr>
      <w:r>
        <w:rPr>
          <w:b/>
          <w:bCs/>
        </w:rPr>
        <w:t>Член 11</w:t>
      </w:r>
      <w:r w:rsidR="004843A3" w:rsidRPr="00522A54">
        <w:rPr>
          <w:b/>
          <w:bCs/>
        </w:rPr>
        <w:fldChar w:fldCharType="begin"/>
      </w:r>
      <w:r w:rsidR="004843A3" w:rsidRPr="00522A54">
        <w:instrText xml:space="preserve"> XE "БЮДЖЕТ:изпълнение на бюджета" \t "11 и 82" \b </w:instrText>
      </w:r>
      <w:r w:rsidR="004843A3" w:rsidRPr="00522A54">
        <w:rPr>
          <w:b/>
          <w:bCs/>
        </w:rPr>
        <w:fldChar w:fldCharType="end"/>
      </w:r>
      <w:r>
        <w:t xml:space="preserve"> </w:t>
      </w:r>
      <w:r w:rsidR="004843A3" w:rsidRPr="00522A54">
        <w:rPr>
          <w:b/>
          <w:bCs/>
        </w:rPr>
        <w:fldChar w:fldCharType="begin"/>
      </w:r>
      <w:r w:rsidR="004843A3" w:rsidRPr="00522A54">
        <w:instrText xml:space="preserve"> XE "БЮДЖЕТ:Комисия по финансови и бюджетни въпроси (CAF)" \t "11" \b </w:instrText>
      </w:r>
      <w:r w:rsidR="004843A3" w:rsidRPr="00522A54">
        <w:rPr>
          <w:b/>
          <w:bCs/>
        </w:rPr>
        <w:fldChar w:fldCharType="end"/>
      </w:r>
      <w:r>
        <w:t xml:space="preserve"> </w:t>
      </w:r>
      <w:r w:rsidR="00122A0E" w:rsidRPr="00522A54">
        <w:rPr>
          <w:b/>
          <w:bCs/>
        </w:rPr>
        <w:fldChar w:fldCharType="begin"/>
      </w:r>
      <w:r w:rsidR="00122A0E" w:rsidRPr="00522A54">
        <w:instrText xml:space="preserve"> XE "КОМИСИЯ ПО ФИНАНСОВИ И БЮДЖЕТНИ ВЪПРОСИ (CAF)" \t "11" \b </w:instrText>
      </w:r>
      <w:r w:rsidR="00122A0E" w:rsidRPr="00522A54">
        <w:rPr>
          <w:b/>
          <w:bCs/>
        </w:rPr>
        <w:fldChar w:fldCharType="end"/>
      </w:r>
      <w:r>
        <w:t xml:space="preserve"> </w:t>
      </w:r>
      <w:r w:rsidR="00055A4E" w:rsidRPr="00522A54">
        <w:rPr>
          <w:b/>
          <w:bCs/>
        </w:rPr>
        <w:fldChar w:fldCharType="begin"/>
      </w:r>
      <w:r w:rsidR="00055A4E" w:rsidRPr="00522A54">
        <w:instrText xml:space="preserve"> XE "ПРЕДСЕДАТЕЛСТВО НА КОМИТЕТА:функции на председателя:* финансови и бюджетни правомощия" \t "11" \b </w:instrText>
      </w:r>
      <w:r w:rsidR="00055A4E" w:rsidRPr="00522A54">
        <w:rPr>
          <w:b/>
          <w:bCs/>
        </w:rPr>
        <w:fldChar w:fldCharType="end"/>
      </w:r>
    </w:p>
    <w:p w14:paraId="22837C7B" w14:textId="77777777" w:rsidR="00566D2C" w:rsidRPr="00483B14" w:rsidRDefault="00566D2C">
      <w:pPr>
        <w:tabs>
          <w:tab w:val="left" w:pos="567"/>
        </w:tabs>
        <w:ind w:right="-23"/>
        <w:rPr>
          <w:spacing w:val="-2"/>
          <w:lang w:val="fr-BE"/>
        </w:rPr>
      </w:pPr>
    </w:p>
    <w:p w14:paraId="294B32A8" w14:textId="77777777" w:rsidR="00566D2C" w:rsidRPr="00483B14" w:rsidRDefault="00566D2C" w:rsidP="000854CC">
      <w:pPr>
        <w:tabs>
          <w:tab w:val="left" w:pos="567"/>
        </w:tabs>
        <w:ind w:right="-23"/>
        <w:rPr>
          <w:spacing w:val="-2"/>
        </w:rPr>
      </w:pPr>
      <w:r>
        <w:t>1.</w:t>
      </w:r>
      <w:r>
        <w:tab/>
        <w:t>Създава се Комисия по финансови и бюджетни въпроси (CAF), която има за задача да съветва по финансови и бюджетни въпроси Бюрото и председателя на Комитета и да подготвя проекторешенията, които Бюрото приема по финансови и бюджетни или организационни въпроси.</w:t>
      </w:r>
    </w:p>
    <w:p w14:paraId="44E324CF" w14:textId="77777777" w:rsidR="00566D2C" w:rsidRPr="00483B14" w:rsidRDefault="00566D2C" w:rsidP="000854CC">
      <w:pPr>
        <w:tabs>
          <w:tab w:val="left" w:pos="567"/>
        </w:tabs>
        <w:ind w:right="-23"/>
        <w:rPr>
          <w:spacing w:val="-2"/>
          <w:lang w:val="fr-BE"/>
        </w:rPr>
      </w:pPr>
    </w:p>
    <w:p w14:paraId="5907E181" w14:textId="77777777" w:rsidR="00566D2C" w:rsidRPr="00483B14" w:rsidRDefault="00566D2C" w:rsidP="0008389C">
      <w:pPr>
        <w:tabs>
          <w:tab w:val="left" w:pos="567"/>
        </w:tabs>
        <w:ind w:right="-23"/>
        <w:rPr>
          <w:spacing w:val="-2"/>
        </w:rPr>
      </w:pPr>
      <w:r>
        <w:t>2.</w:t>
      </w:r>
      <w:r>
        <w:tab/>
        <w:t>Комисията по финансови и бюджетни въпроси се председателства от един от двамата заместник-председатели на Комитета.</w:t>
      </w:r>
    </w:p>
    <w:p w14:paraId="1E62F692" w14:textId="77777777" w:rsidR="00566D2C" w:rsidRPr="00483B14" w:rsidRDefault="00566D2C" w:rsidP="000854CC">
      <w:pPr>
        <w:tabs>
          <w:tab w:val="left" w:pos="567"/>
        </w:tabs>
        <w:ind w:right="-23"/>
        <w:rPr>
          <w:spacing w:val="-2"/>
          <w:lang w:val="fr-BE"/>
        </w:rPr>
      </w:pPr>
    </w:p>
    <w:p w14:paraId="5599F74F" w14:textId="77777777" w:rsidR="00566D2C" w:rsidRPr="00483B14" w:rsidRDefault="00566D2C" w:rsidP="000854CC">
      <w:pPr>
        <w:tabs>
          <w:tab w:val="left" w:pos="567"/>
        </w:tabs>
        <w:ind w:right="-23"/>
        <w:rPr>
          <w:spacing w:val="-2"/>
        </w:rPr>
      </w:pPr>
      <w:r>
        <w:tab/>
        <w:t>Тя се състои от дванадесет членове, назначени от Бюрото по предложение на групите.</w:t>
      </w:r>
    </w:p>
    <w:p w14:paraId="0EB17B5A" w14:textId="77777777" w:rsidR="00566D2C" w:rsidRPr="00483B14" w:rsidRDefault="00566D2C" w:rsidP="000854CC">
      <w:pPr>
        <w:tabs>
          <w:tab w:val="left" w:pos="567"/>
        </w:tabs>
        <w:ind w:right="-23"/>
        <w:rPr>
          <w:spacing w:val="-2"/>
          <w:lang w:val="fr-BE"/>
        </w:rPr>
      </w:pPr>
    </w:p>
    <w:p w14:paraId="49D5E384" w14:textId="77777777" w:rsidR="00566D2C" w:rsidRPr="00483B14" w:rsidRDefault="00566D2C" w:rsidP="0008389C">
      <w:pPr>
        <w:tabs>
          <w:tab w:val="left" w:pos="567"/>
        </w:tabs>
        <w:ind w:right="-23"/>
        <w:rPr>
          <w:spacing w:val="-2"/>
        </w:rPr>
      </w:pPr>
      <w:r>
        <w:t>3.</w:t>
      </w:r>
      <w:r>
        <w:tab/>
        <w:t>Комисията по финансови и бюджетни въпроси изготвя предложение за бюджет на Комитета, внася го за одобрение от Бюрото, следи за доброто му изпълнение и контролира спазването на задължението за докладване.</w:t>
      </w:r>
    </w:p>
    <w:p w14:paraId="2D862528" w14:textId="77777777" w:rsidR="00566D2C" w:rsidRPr="00483B14" w:rsidRDefault="00566D2C" w:rsidP="000854CC">
      <w:pPr>
        <w:tabs>
          <w:tab w:val="left" w:pos="567"/>
        </w:tabs>
        <w:ind w:right="-23"/>
        <w:rPr>
          <w:spacing w:val="-2"/>
          <w:lang w:val="fr-BE"/>
        </w:rPr>
      </w:pPr>
    </w:p>
    <w:p w14:paraId="0E4C4015" w14:textId="77777777" w:rsidR="00566D2C" w:rsidRPr="00483B14" w:rsidRDefault="00566D2C" w:rsidP="0008389C">
      <w:pPr>
        <w:tabs>
          <w:tab w:val="left" w:pos="567"/>
        </w:tabs>
        <w:ind w:right="-23"/>
        <w:rPr>
          <w:spacing w:val="-2"/>
        </w:rPr>
      </w:pPr>
      <w:r>
        <w:tab/>
        <w:t>Тя дава своето становище относно:</w:t>
      </w:r>
    </w:p>
    <w:p w14:paraId="1E432339" w14:textId="77777777" w:rsidR="00566D2C" w:rsidRPr="00483B14" w:rsidRDefault="00566D2C" w:rsidP="000854CC">
      <w:pPr>
        <w:tabs>
          <w:tab w:val="left" w:pos="567"/>
        </w:tabs>
        <w:ind w:right="-23"/>
        <w:rPr>
          <w:spacing w:val="-2"/>
          <w:lang w:val="fr-BE"/>
        </w:rPr>
      </w:pPr>
    </w:p>
    <w:p w14:paraId="10AB0106" w14:textId="77777777" w:rsidR="00566D2C" w:rsidRPr="00483B14" w:rsidRDefault="00566D2C" w:rsidP="000854CC">
      <w:pPr>
        <w:tabs>
          <w:tab w:val="left" w:pos="567"/>
        </w:tabs>
        <w:ind w:right="-23"/>
        <w:rPr>
          <w:spacing w:val="-2"/>
        </w:rPr>
      </w:pPr>
      <w:r>
        <w:lastRenderedPageBreak/>
        <w:t>–</w:t>
      </w:r>
      <w:r>
        <w:tab/>
        <w:t>всеки важен факт, който може да застраши доброто управление на бюджетните кредити или да попречи на постигането на поставените цели, по-специално по отношение на прогнозите за усвояване на бюджетните кредити;</w:t>
      </w:r>
    </w:p>
    <w:p w14:paraId="0B530951" w14:textId="77777777" w:rsidR="00E35791" w:rsidRPr="00483B14" w:rsidRDefault="00E35791" w:rsidP="000854CC">
      <w:pPr>
        <w:tabs>
          <w:tab w:val="left" w:pos="567"/>
        </w:tabs>
        <w:ind w:right="-23"/>
        <w:rPr>
          <w:spacing w:val="-2"/>
          <w:lang w:val="fr-BE"/>
        </w:rPr>
      </w:pPr>
    </w:p>
    <w:p w14:paraId="0B991C81" w14:textId="77777777" w:rsidR="00E35791" w:rsidRPr="00483B14" w:rsidRDefault="00E35791" w:rsidP="000854CC">
      <w:pPr>
        <w:tabs>
          <w:tab w:val="left" w:pos="567"/>
        </w:tabs>
        <w:ind w:right="-23"/>
        <w:rPr>
          <w:spacing w:val="-2"/>
        </w:rPr>
      </w:pPr>
      <w:r>
        <w:t>–</w:t>
      </w:r>
      <w:r>
        <w:tab/>
        <w:t xml:space="preserve">изпълнението на текущия бюджет, прехвърлянето на бюджетни кредити, въздействието върху бюджета, свързано с щатните разписания, бюджетните кредити за административни разходи и операции, свързани с проекти в областта на недвижимите имоти, в т.ч. предоставяне на оценка за актуалното състояние и предложения за бъдещи действия; </w:t>
      </w:r>
    </w:p>
    <w:p w14:paraId="0BE73D8F" w14:textId="77777777" w:rsidR="00E35791" w:rsidRPr="00483B14" w:rsidRDefault="00E35791" w:rsidP="000854CC">
      <w:pPr>
        <w:tabs>
          <w:tab w:val="left" w:pos="567"/>
        </w:tabs>
        <w:ind w:right="-23"/>
        <w:rPr>
          <w:spacing w:val="-2"/>
          <w:lang w:val="fr-BE"/>
        </w:rPr>
      </w:pPr>
    </w:p>
    <w:p w14:paraId="41314F5F" w14:textId="77777777" w:rsidR="00E35791" w:rsidRPr="00483B14" w:rsidRDefault="00E35791">
      <w:pPr>
        <w:tabs>
          <w:tab w:val="left" w:pos="567"/>
        </w:tabs>
        <w:ind w:right="-23"/>
        <w:rPr>
          <w:spacing w:val="-2"/>
        </w:rPr>
      </w:pPr>
      <w:r>
        <w:t>–</w:t>
      </w:r>
      <w:r>
        <w:tab/>
        <w:t>проследяването на процеса на освобождаване от отговорност в тясно сътрудничество с генералния секретар и докладчика на Европейския парламент.</w:t>
      </w:r>
    </w:p>
    <w:p w14:paraId="1BBEC0BD" w14:textId="77777777" w:rsidR="00E35791" w:rsidRPr="00483B14" w:rsidRDefault="00E35791" w:rsidP="000854CC">
      <w:pPr>
        <w:tabs>
          <w:tab w:val="left" w:pos="567"/>
        </w:tabs>
        <w:ind w:right="-23"/>
        <w:rPr>
          <w:spacing w:val="-2"/>
          <w:lang w:val="fr-BE"/>
        </w:rPr>
      </w:pPr>
    </w:p>
    <w:p w14:paraId="7FF4C23C" w14:textId="77777777" w:rsidR="00E35791" w:rsidRPr="00483B14" w:rsidRDefault="00E35791" w:rsidP="000854CC">
      <w:pPr>
        <w:tabs>
          <w:tab w:val="left" w:pos="567"/>
        </w:tabs>
        <w:ind w:right="-23"/>
        <w:rPr>
          <w:spacing w:val="-2"/>
        </w:rPr>
      </w:pPr>
      <w:r>
        <w:t>4.</w:t>
      </w:r>
      <w:r>
        <w:tab/>
        <w:t>Бюджетът на Комитета зачита принципите на единство, точност на бюджета, ежегодност, балансираност, разчетна единица, универсалност, специфичност, добро финансово управление и прозрачност.</w:t>
      </w:r>
    </w:p>
    <w:p w14:paraId="6BCC851C" w14:textId="77777777" w:rsidR="00E35791" w:rsidRPr="00483B14" w:rsidRDefault="00E35791" w:rsidP="000854CC">
      <w:pPr>
        <w:tabs>
          <w:tab w:val="left" w:pos="567"/>
        </w:tabs>
        <w:ind w:right="-23"/>
        <w:rPr>
          <w:spacing w:val="-2"/>
          <w:lang w:val="fr-BE"/>
        </w:rPr>
      </w:pPr>
    </w:p>
    <w:p w14:paraId="201B7331" w14:textId="77777777" w:rsidR="00E35791" w:rsidRPr="00483B14" w:rsidRDefault="00E35791" w:rsidP="0008389C">
      <w:pPr>
        <w:tabs>
          <w:tab w:val="left" w:pos="567"/>
        </w:tabs>
        <w:ind w:right="-23"/>
        <w:rPr>
          <w:spacing w:val="-2"/>
        </w:rPr>
      </w:pPr>
      <w:r>
        <w:t>5.</w:t>
      </w:r>
      <w:r>
        <w:tab/>
        <w:t>Бюрото може да възложи други правомощия на Комисията по финансови и бюджетни въпроси във връзка с конкретни допълнителни въпроси.</w:t>
      </w:r>
    </w:p>
    <w:p w14:paraId="581EE78E" w14:textId="77777777" w:rsidR="00E35791" w:rsidRPr="00483B14" w:rsidRDefault="00E35791" w:rsidP="000854CC">
      <w:pPr>
        <w:tabs>
          <w:tab w:val="left" w:pos="567"/>
        </w:tabs>
        <w:ind w:right="-23"/>
        <w:rPr>
          <w:spacing w:val="-2"/>
          <w:lang w:val="fr-BE"/>
        </w:rPr>
      </w:pPr>
    </w:p>
    <w:p w14:paraId="34A61ABD" w14:textId="77777777" w:rsidR="00E35791" w:rsidRPr="00483B14" w:rsidRDefault="00E35791" w:rsidP="0008389C">
      <w:pPr>
        <w:tabs>
          <w:tab w:val="left" w:pos="567"/>
        </w:tabs>
        <w:ind w:right="-23"/>
        <w:rPr>
          <w:spacing w:val="-2"/>
        </w:rPr>
      </w:pPr>
      <w:r>
        <w:t>6.</w:t>
      </w:r>
      <w:r>
        <w:tab/>
        <w:t>Комисията по финансови и бюджетни въпроси приема решенията си в съответствие с вътрешните си правила, които следва да включват:</w:t>
      </w:r>
    </w:p>
    <w:p w14:paraId="635C8A91" w14:textId="77777777" w:rsidR="00E35791" w:rsidRPr="00483B14" w:rsidRDefault="00E35791" w:rsidP="000854CC">
      <w:pPr>
        <w:tabs>
          <w:tab w:val="left" w:pos="567"/>
        </w:tabs>
        <w:ind w:right="-23"/>
        <w:rPr>
          <w:spacing w:val="-2"/>
          <w:lang w:val="fr-BE"/>
        </w:rPr>
      </w:pPr>
    </w:p>
    <w:p w14:paraId="703CC892" w14:textId="77777777" w:rsidR="00E35791" w:rsidRPr="00483B14" w:rsidRDefault="00E35791">
      <w:pPr>
        <w:tabs>
          <w:tab w:val="left" w:pos="567"/>
        </w:tabs>
        <w:ind w:right="-23"/>
        <w:rPr>
          <w:spacing w:val="-2"/>
        </w:rPr>
      </w:pPr>
      <w:r>
        <w:t>a)</w:t>
      </w:r>
      <w:r>
        <w:tab/>
        <w:t>предложенията, приети единодушно, се внасят в Бюрото за одобрение без разисквания;</w:t>
      </w:r>
    </w:p>
    <w:p w14:paraId="66E77875" w14:textId="77777777" w:rsidR="00E35791" w:rsidRPr="00483B14" w:rsidRDefault="00E35791" w:rsidP="000854CC">
      <w:pPr>
        <w:tabs>
          <w:tab w:val="left" w:pos="567"/>
        </w:tabs>
        <w:ind w:right="-23"/>
        <w:rPr>
          <w:spacing w:val="-2"/>
          <w:lang w:val="fr-BE"/>
        </w:rPr>
      </w:pPr>
    </w:p>
    <w:p w14:paraId="5904FE3D" w14:textId="77777777" w:rsidR="00E35791" w:rsidRPr="00483B14" w:rsidRDefault="00E35791" w:rsidP="000854CC">
      <w:pPr>
        <w:tabs>
          <w:tab w:val="left" w:pos="567"/>
        </w:tabs>
        <w:ind w:right="-23"/>
        <w:rPr>
          <w:spacing w:val="-2"/>
        </w:rPr>
      </w:pPr>
      <w:r>
        <w:t>б)</w:t>
      </w:r>
      <w:r>
        <w:tab/>
        <w:t>предложенията, приети с обикновено мнозинство, или отказите по отношение на такива предложения трябва да бъдат обосновани с оглед последващото им разглеждане от Бюрото.</w:t>
      </w:r>
    </w:p>
    <w:p w14:paraId="2F9A4CEB" w14:textId="77777777" w:rsidR="00E35791" w:rsidRPr="00483B14" w:rsidRDefault="00E35791" w:rsidP="000854CC">
      <w:pPr>
        <w:tabs>
          <w:tab w:val="left" w:pos="567"/>
        </w:tabs>
        <w:ind w:right="-23"/>
        <w:rPr>
          <w:spacing w:val="-2"/>
          <w:lang w:val="fr-BE"/>
        </w:rPr>
      </w:pPr>
    </w:p>
    <w:p w14:paraId="4D859648" w14:textId="77777777" w:rsidR="00E35791" w:rsidRPr="00483B14" w:rsidRDefault="00E35791" w:rsidP="0008389C">
      <w:pPr>
        <w:tabs>
          <w:tab w:val="left" w:pos="567"/>
        </w:tabs>
        <w:ind w:right="-23"/>
        <w:rPr>
          <w:spacing w:val="-2"/>
        </w:rPr>
      </w:pPr>
      <w:r>
        <w:t>7.</w:t>
      </w:r>
      <w:r>
        <w:tab/>
        <w:t>Комисията по финансови и бюджетни въпроси представя на Бюрото годишен доклад.</w:t>
      </w:r>
    </w:p>
    <w:p w14:paraId="18E329DE" w14:textId="77777777" w:rsidR="00E35791" w:rsidRPr="00483B14" w:rsidRDefault="00E35791" w:rsidP="000854CC">
      <w:pPr>
        <w:tabs>
          <w:tab w:val="left" w:pos="567"/>
        </w:tabs>
        <w:ind w:right="-23"/>
        <w:rPr>
          <w:spacing w:val="-2"/>
          <w:lang w:val="fr-BE"/>
        </w:rPr>
      </w:pPr>
    </w:p>
    <w:p w14:paraId="5DC9D7BA" w14:textId="77777777" w:rsidR="00E35791" w:rsidRPr="00483B14" w:rsidRDefault="00E35791" w:rsidP="0008389C">
      <w:pPr>
        <w:tabs>
          <w:tab w:val="left" w:pos="567"/>
        </w:tabs>
        <w:ind w:right="-23"/>
        <w:rPr>
          <w:spacing w:val="-2"/>
        </w:rPr>
      </w:pPr>
      <w:r>
        <w:t>8.</w:t>
      </w:r>
      <w:r>
        <w:tab/>
        <w:t>Председателят на Комисията по финансови и бюджетни въпроси председателства делегацията, на която е възложено да преговаря с бюджетния орган на Европейския съюз, и докладва за преговорите на Бюрото.</w:t>
      </w:r>
    </w:p>
    <w:p w14:paraId="2365EF9C" w14:textId="77777777" w:rsidR="00E35791" w:rsidRPr="00483B14" w:rsidRDefault="00E35791" w:rsidP="000854CC">
      <w:pPr>
        <w:tabs>
          <w:tab w:val="left" w:pos="567"/>
        </w:tabs>
        <w:ind w:right="-23"/>
        <w:rPr>
          <w:spacing w:val="-2"/>
          <w:lang w:val="fr-BE"/>
        </w:rPr>
      </w:pPr>
    </w:p>
    <w:p w14:paraId="18A602E0" w14:textId="77777777" w:rsidR="00E35791" w:rsidRPr="00483B14" w:rsidRDefault="000D3058">
      <w:pPr>
        <w:tabs>
          <w:tab w:val="left" w:pos="567"/>
        </w:tabs>
        <w:ind w:right="-23"/>
        <w:rPr>
          <w:spacing w:val="-2"/>
        </w:rPr>
      </w:pPr>
      <w:r>
        <w:t>9.</w:t>
      </w:r>
      <w:r>
        <w:tab/>
        <w:t>Секретариатът предоставя на Комисията по финансови и бюджетни въпроси цялата информация, която ѝ е необходима, за да изпълнява функцията си да консултира Бюрото и председателя на Комитета.</w:t>
      </w:r>
    </w:p>
    <w:p w14:paraId="33C8FEA1" w14:textId="77777777" w:rsidR="0082475D" w:rsidRPr="00483B14" w:rsidRDefault="0082475D" w:rsidP="000854CC">
      <w:pPr>
        <w:tabs>
          <w:tab w:val="left" w:pos="567"/>
          <w:tab w:val="left" w:pos="720"/>
          <w:tab w:val="left" w:pos="1440"/>
        </w:tabs>
        <w:ind w:right="-23"/>
        <w:jc w:val="center"/>
        <w:rPr>
          <w:lang w:val="fr-BE"/>
        </w:rPr>
      </w:pPr>
    </w:p>
    <w:p w14:paraId="40DD2341" w14:textId="77777777" w:rsidR="00E27DE1" w:rsidRPr="00483B14" w:rsidRDefault="00E27DE1" w:rsidP="00CB464E">
      <w:pPr>
        <w:tabs>
          <w:tab w:val="left" w:pos="567"/>
          <w:tab w:val="left" w:pos="720"/>
          <w:tab w:val="left" w:pos="1440"/>
        </w:tabs>
        <w:ind w:right="-23"/>
        <w:jc w:val="center"/>
      </w:pPr>
      <w:r>
        <w:rPr>
          <w:b/>
          <w:bCs/>
        </w:rPr>
        <w:t>Член 12</w:t>
      </w:r>
      <w:r w:rsidR="00122A0E" w:rsidRPr="00522A54">
        <w:rPr>
          <w:b/>
          <w:bCs/>
        </w:rPr>
        <w:fldChar w:fldCharType="begin"/>
      </w:r>
      <w:r w:rsidR="00122A0E" w:rsidRPr="00522A54">
        <w:instrText xml:space="preserve"> XE "КОМИСИЯ ПО КОМУНИКАЦИЯ (COCOM)" \t "12" \b </w:instrText>
      </w:r>
      <w:r w:rsidR="00122A0E" w:rsidRPr="00522A54">
        <w:rPr>
          <w:b/>
          <w:bCs/>
        </w:rPr>
        <w:fldChar w:fldCharType="end"/>
      </w:r>
    </w:p>
    <w:p w14:paraId="7E9E5A5D" w14:textId="77777777" w:rsidR="00E2530A" w:rsidRPr="00483B14" w:rsidRDefault="00E2530A">
      <w:pPr>
        <w:tabs>
          <w:tab w:val="left" w:pos="567"/>
          <w:tab w:val="left" w:pos="720"/>
          <w:tab w:val="left" w:pos="1440"/>
        </w:tabs>
        <w:ind w:right="-23"/>
        <w:rPr>
          <w:spacing w:val="-2"/>
          <w:lang w:val="fr-BE"/>
        </w:rPr>
      </w:pPr>
    </w:p>
    <w:p w14:paraId="1BFD9541" w14:textId="77777777" w:rsidR="00E2530A" w:rsidRPr="00483B14" w:rsidRDefault="00E2530A" w:rsidP="000854CC">
      <w:pPr>
        <w:tabs>
          <w:tab w:val="left" w:pos="567"/>
          <w:tab w:val="left" w:pos="720"/>
          <w:tab w:val="left" w:pos="1440"/>
        </w:tabs>
        <w:ind w:right="-23"/>
        <w:rPr>
          <w:spacing w:val="-2"/>
        </w:rPr>
      </w:pPr>
      <w:r>
        <w:t>1.</w:t>
      </w:r>
      <w:r>
        <w:tab/>
        <w:t xml:space="preserve">Създава се Комисия по комуникация (COCOM), чиято роля е да дава необходимия тласък на комуникационната стратегия на Комитета и да осъществява мониторинг на изпълнението ѝ. Правомощията ѝ включват консултиране на Бюрото и председателя на Комитета. </w:t>
      </w:r>
    </w:p>
    <w:p w14:paraId="6A538EA4" w14:textId="77777777" w:rsidR="00E2530A" w:rsidRPr="00483B14" w:rsidRDefault="00E2530A" w:rsidP="000854CC">
      <w:pPr>
        <w:tabs>
          <w:tab w:val="left" w:pos="567"/>
          <w:tab w:val="left" w:pos="720"/>
          <w:tab w:val="left" w:pos="1440"/>
        </w:tabs>
        <w:ind w:right="-23"/>
        <w:rPr>
          <w:spacing w:val="-2"/>
          <w:lang w:val="fr-BE"/>
        </w:rPr>
      </w:pPr>
    </w:p>
    <w:p w14:paraId="229413FA" w14:textId="77777777" w:rsidR="00E2530A" w:rsidRPr="00483B14" w:rsidRDefault="00E2530A" w:rsidP="000854CC">
      <w:pPr>
        <w:tabs>
          <w:tab w:val="left" w:pos="567"/>
          <w:tab w:val="left" w:pos="720"/>
          <w:tab w:val="left" w:pos="1440"/>
        </w:tabs>
        <w:ind w:right="-23"/>
        <w:rPr>
          <w:spacing w:val="-2"/>
        </w:rPr>
      </w:pPr>
      <w:r>
        <w:lastRenderedPageBreak/>
        <w:t>2.</w:t>
      </w:r>
      <w:r>
        <w:tab/>
        <w:t>Комисията по комуникация се председателства от един от двамата заместник-председатели на ЕИСК. Тя се състои от дванадесет членове, назначени от Бюрото по предложение на групите.</w:t>
      </w:r>
    </w:p>
    <w:p w14:paraId="25CF34F7" w14:textId="77777777" w:rsidR="00E2530A" w:rsidRPr="00483B14" w:rsidRDefault="00E2530A" w:rsidP="000854CC">
      <w:pPr>
        <w:tabs>
          <w:tab w:val="left" w:pos="567"/>
          <w:tab w:val="left" w:pos="720"/>
          <w:tab w:val="left" w:pos="1440"/>
        </w:tabs>
        <w:ind w:right="-23"/>
        <w:rPr>
          <w:spacing w:val="-2"/>
          <w:lang w:val="fr-BE"/>
        </w:rPr>
      </w:pPr>
    </w:p>
    <w:p w14:paraId="192FA4BA" w14:textId="77777777" w:rsidR="00E2530A" w:rsidRPr="00483B14" w:rsidRDefault="00E2530A" w:rsidP="002E783B">
      <w:pPr>
        <w:tabs>
          <w:tab w:val="left" w:pos="567"/>
        </w:tabs>
        <w:ind w:right="-23"/>
        <w:rPr>
          <w:spacing w:val="-2"/>
        </w:rPr>
      </w:pPr>
      <w:r>
        <w:t>3.</w:t>
      </w:r>
      <w:r>
        <w:tab/>
        <w:t>Комисията по комуникация координира дейностите на структурите, отговарящи за комуникацията, връзките с пресата и медиите и за културата, като следи тези дейности да бъдат в съответствие с одобрените стратегия и програми на ЕИСК.</w:t>
      </w:r>
    </w:p>
    <w:p w14:paraId="53CF2180" w14:textId="77777777" w:rsidR="00E2530A" w:rsidRPr="00483B14" w:rsidRDefault="00E2530A" w:rsidP="000854CC">
      <w:pPr>
        <w:tabs>
          <w:tab w:val="left" w:pos="567"/>
          <w:tab w:val="left" w:pos="720"/>
          <w:tab w:val="left" w:pos="1440"/>
        </w:tabs>
        <w:ind w:right="-23"/>
        <w:rPr>
          <w:spacing w:val="-2"/>
          <w:lang w:val="fr-BE"/>
        </w:rPr>
      </w:pPr>
    </w:p>
    <w:p w14:paraId="4C45129A" w14:textId="77777777" w:rsidR="00E2530A" w:rsidRPr="00483B14" w:rsidRDefault="00E2530A" w:rsidP="000854CC">
      <w:pPr>
        <w:tabs>
          <w:tab w:val="left" w:pos="567"/>
          <w:tab w:val="left" w:pos="720"/>
          <w:tab w:val="left" w:pos="1440"/>
        </w:tabs>
        <w:ind w:right="-23"/>
        <w:rPr>
          <w:spacing w:val="-2"/>
        </w:rPr>
      </w:pPr>
      <w:r>
        <w:t>4.</w:t>
      </w:r>
      <w:r>
        <w:tab/>
        <w:t>Всяка година Комисията по комуникация представя пред Бюрото годишен доклад за дейността, който включва изпълнението на резултатите относно нейните задължения, както и работна програма за дейностите за следващата година.</w:t>
      </w:r>
    </w:p>
    <w:p w14:paraId="10E77564" w14:textId="77777777" w:rsidR="00A32ECC" w:rsidRPr="00483B14" w:rsidRDefault="00A32ECC" w:rsidP="000854CC">
      <w:pPr>
        <w:pStyle w:val="EndnoteText"/>
        <w:tabs>
          <w:tab w:val="left" w:pos="567"/>
        </w:tabs>
        <w:ind w:right="-23"/>
        <w:jc w:val="center"/>
        <w:rPr>
          <w:lang w:val="fr-BE"/>
        </w:rPr>
      </w:pPr>
    </w:p>
    <w:p w14:paraId="1A8F2FD5" w14:textId="77777777" w:rsidR="00A32ECC" w:rsidRPr="00483B14" w:rsidRDefault="00A32ECC" w:rsidP="000854CC">
      <w:pPr>
        <w:pStyle w:val="EndnoteText"/>
        <w:tabs>
          <w:tab w:val="left" w:pos="567"/>
        </w:tabs>
        <w:ind w:right="-23"/>
        <w:jc w:val="center"/>
        <w:rPr>
          <w:lang w:val="fr-BE"/>
        </w:rPr>
      </w:pPr>
    </w:p>
    <w:p w14:paraId="022AC231" w14:textId="77777777" w:rsidR="00F81B89" w:rsidRPr="007B5F85" w:rsidRDefault="00E27DE1" w:rsidP="007B5F85">
      <w:pPr>
        <w:jc w:val="center"/>
        <w:rPr>
          <w:b/>
        </w:rPr>
      </w:pPr>
      <w:bookmarkStart w:id="31" w:name="_Toc9522582"/>
      <w:bookmarkStart w:id="32" w:name="_Toc9522873"/>
      <w:bookmarkStart w:id="33" w:name="_Toc9522906"/>
      <w:r>
        <w:rPr>
          <w:b/>
        </w:rPr>
        <w:t>ГЛАВА ІІІ</w:t>
      </w:r>
    </w:p>
    <w:p w14:paraId="3D68940A" w14:textId="77777777" w:rsidR="00F81B89" w:rsidRDefault="00BF5B2B" w:rsidP="00385DEC">
      <w:pPr>
        <w:pStyle w:val="Heading4"/>
        <w:numPr>
          <w:ilvl w:val="0"/>
          <w:numId w:val="0"/>
        </w:numPr>
        <w:jc w:val="center"/>
        <w:rPr>
          <w:b/>
        </w:rPr>
      </w:pPr>
      <w:r>
        <w:fldChar w:fldCharType="begin"/>
      </w:r>
      <w:r>
        <w:instrText xml:space="preserve"> TC " </w:instrText>
      </w:r>
      <w:bookmarkStart w:id="34" w:name="_Toc11834554"/>
      <w:r>
        <w:instrText>Глава ІІІ Председателство и председател (членове 13 – 16)</w:instrText>
      </w:r>
      <w:bookmarkEnd w:id="34"/>
      <w:r>
        <w:instrText xml:space="preserve">" \l 4 </w:instrText>
      </w:r>
      <w:r>
        <w:fldChar w:fldCharType="end"/>
      </w:r>
    </w:p>
    <w:p w14:paraId="70040CFD" w14:textId="77777777" w:rsidR="00E27DE1" w:rsidRPr="00385DEC" w:rsidRDefault="00E27DE1" w:rsidP="00385DEC">
      <w:pPr>
        <w:pStyle w:val="Heading4"/>
        <w:numPr>
          <w:ilvl w:val="0"/>
          <w:numId w:val="0"/>
        </w:numPr>
        <w:jc w:val="center"/>
        <w:rPr>
          <w:b/>
        </w:rPr>
      </w:pPr>
      <w:r>
        <w:rPr>
          <w:b/>
        </w:rPr>
        <w:t>ПРЕДСЕДАТЕЛСТВО И ПРЕДСЕДАТЕЛ</w:t>
      </w:r>
      <w:bookmarkEnd w:id="31"/>
      <w:bookmarkEnd w:id="32"/>
      <w:bookmarkEnd w:id="33"/>
    </w:p>
    <w:p w14:paraId="66733015" w14:textId="77777777" w:rsidR="00A348B7" w:rsidRPr="00483B14" w:rsidRDefault="00A348B7" w:rsidP="000854CC">
      <w:pPr>
        <w:tabs>
          <w:tab w:val="left" w:pos="567"/>
        </w:tabs>
        <w:ind w:right="-23"/>
        <w:rPr>
          <w:b/>
          <w:bCs/>
          <w:spacing w:val="-2"/>
          <w:lang w:val="fr-BE"/>
        </w:rPr>
      </w:pPr>
    </w:p>
    <w:p w14:paraId="6C087E4D" w14:textId="77777777" w:rsidR="00E27DE1" w:rsidRPr="00483B14" w:rsidRDefault="00E27DE1">
      <w:pPr>
        <w:tabs>
          <w:tab w:val="left" w:pos="567"/>
        </w:tabs>
        <w:ind w:right="-23"/>
        <w:jc w:val="center"/>
        <w:rPr>
          <w:b/>
          <w:bCs/>
        </w:rPr>
      </w:pPr>
      <w:r>
        <w:rPr>
          <w:b/>
          <w:bCs/>
        </w:rPr>
        <w:t>Член 13</w:t>
      </w:r>
      <w:r w:rsidR="0070443E">
        <w:rPr>
          <w:b/>
          <w:bCs/>
        </w:rPr>
        <w:fldChar w:fldCharType="begin"/>
      </w:r>
      <w:r w:rsidR="0070443E">
        <w:instrText xml:space="preserve"> XE "ПЛАНИРАНЕ НА РАБОТАТА" \t "13" \b </w:instrText>
      </w:r>
      <w:r w:rsidR="0070443E">
        <w:rPr>
          <w:b/>
          <w:bCs/>
        </w:rPr>
        <w:fldChar w:fldCharType="end"/>
      </w:r>
    </w:p>
    <w:p w14:paraId="1CE246A9" w14:textId="77777777" w:rsidR="00E27DE1" w:rsidRPr="00483B14" w:rsidRDefault="00E27DE1" w:rsidP="000854CC">
      <w:pPr>
        <w:tabs>
          <w:tab w:val="left" w:pos="567"/>
        </w:tabs>
        <w:ind w:right="-23"/>
        <w:jc w:val="left"/>
        <w:rPr>
          <w:lang w:val="fr-BE"/>
        </w:rPr>
      </w:pPr>
    </w:p>
    <w:p w14:paraId="2FBD9072" w14:textId="77777777" w:rsidR="00E27DE1" w:rsidRPr="00483B14" w:rsidRDefault="00E27DE1" w:rsidP="000854CC">
      <w:pPr>
        <w:tabs>
          <w:tab w:val="left" w:pos="567"/>
        </w:tabs>
        <w:ind w:right="-23"/>
      </w:pPr>
      <w:r>
        <w:t>1.</w:t>
      </w:r>
      <w:r>
        <w:tab/>
        <w:t>Председателството се състои от председателя на Комитета и от двамата заместник-председатели.</w:t>
      </w:r>
    </w:p>
    <w:p w14:paraId="165B3118" w14:textId="77777777" w:rsidR="00E27DE1" w:rsidRPr="00483B14" w:rsidRDefault="00E27DE1" w:rsidP="000854CC">
      <w:pPr>
        <w:tabs>
          <w:tab w:val="left" w:pos="567"/>
        </w:tabs>
        <w:ind w:right="-23"/>
        <w:rPr>
          <w:spacing w:val="-2"/>
          <w:lang w:val="fr-BE"/>
        </w:rPr>
      </w:pPr>
    </w:p>
    <w:p w14:paraId="43772ABA" w14:textId="77777777" w:rsidR="00E27DE1" w:rsidRPr="00483B14" w:rsidRDefault="00E27DE1" w:rsidP="000854CC">
      <w:pPr>
        <w:tabs>
          <w:tab w:val="left" w:pos="567"/>
          <w:tab w:val="left" w:pos="720"/>
        </w:tabs>
        <w:ind w:right="-23"/>
        <w:rPr>
          <w:spacing w:val="-2"/>
        </w:rPr>
      </w:pPr>
      <w:r>
        <w:t>2.</w:t>
      </w:r>
      <w:r>
        <w:tab/>
        <w:t>Членовете на председателството на Комитета заседават с председателите на групите във връзка с подготовката на работата на Бюрото и на Асамблеята. Председателите на секциите могат да бъдат поканени да участват в тези заседания.</w:t>
      </w:r>
    </w:p>
    <w:p w14:paraId="4DAF0693" w14:textId="77777777" w:rsidR="00E27DE1" w:rsidRPr="00483B14" w:rsidRDefault="00E27DE1" w:rsidP="000854CC">
      <w:pPr>
        <w:tabs>
          <w:tab w:val="left" w:pos="567"/>
          <w:tab w:val="left" w:pos="720"/>
        </w:tabs>
        <w:ind w:right="-23"/>
        <w:rPr>
          <w:spacing w:val="-2"/>
          <w:lang w:val="fr-BE"/>
        </w:rPr>
      </w:pPr>
    </w:p>
    <w:p w14:paraId="4E9C098C" w14:textId="77777777" w:rsidR="00E27DE1" w:rsidRPr="00483B14" w:rsidRDefault="00E27DE1" w:rsidP="000854CC">
      <w:pPr>
        <w:tabs>
          <w:tab w:val="left" w:pos="567"/>
          <w:tab w:val="left" w:pos="720"/>
        </w:tabs>
        <w:ind w:right="-23"/>
        <w:rPr>
          <w:spacing w:val="-2"/>
        </w:rPr>
      </w:pPr>
      <w:r>
        <w:t>3.</w:t>
      </w:r>
      <w:r>
        <w:tab/>
        <w:t>Членовете на председателството на Комитета заседават с председателите на групи и председателите на секции най-малко два пъти годишно, за да планират работата на Комитета и да направят оценка на нейното развитие.</w:t>
      </w:r>
    </w:p>
    <w:p w14:paraId="53271906" w14:textId="77777777" w:rsidR="00E27DE1" w:rsidRPr="00483B14" w:rsidRDefault="00E27DE1" w:rsidP="000854CC">
      <w:pPr>
        <w:tabs>
          <w:tab w:val="left" w:pos="567"/>
          <w:tab w:val="left" w:pos="720"/>
        </w:tabs>
        <w:ind w:right="-23"/>
        <w:jc w:val="left"/>
        <w:rPr>
          <w:spacing w:val="-2"/>
          <w:lang w:val="fr-BE"/>
        </w:rPr>
      </w:pPr>
    </w:p>
    <w:p w14:paraId="1DF7DADE" w14:textId="77777777" w:rsidR="00E27DE1" w:rsidRPr="00483B14" w:rsidRDefault="00E27DE1">
      <w:pPr>
        <w:tabs>
          <w:tab w:val="left" w:pos="567"/>
        </w:tabs>
        <w:ind w:right="-23"/>
        <w:jc w:val="center"/>
        <w:rPr>
          <w:b/>
          <w:bCs/>
          <w:spacing w:val="-2"/>
        </w:rPr>
      </w:pPr>
      <w:r>
        <w:rPr>
          <w:b/>
          <w:bCs/>
        </w:rPr>
        <w:t>Член 14</w:t>
      </w:r>
      <w:r w:rsidR="00232159" w:rsidRPr="00522A54">
        <w:rPr>
          <w:b/>
          <w:bCs/>
        </w:rPr>
        <w:fldChar w:fldCharType="begin"/>
      </w:r>
      <w:r w:rsidR="00232159" w:rsidRPr="00522A54">
        <w:instrText xml:space="preserve"> XE "КОМИТЕТ:представляване на Комитета във външните му отношения" \t "14" \b </w:instrText>
      </w:r>
      <w:r w:rsidR="00232159" w:rsidRPr="00522A54">
        <w:rPr>
          <w:b/>
          <w:bCs/>
        </w:rPr>
        <w:fldChar w:fldCharType="end"/>
      </w:r>
      <w:r>
        <w:t xml:space="preserve"> </w:t>
      </w:r>
      <w:r w:rsidR="009B12DF" w:rsidRPr="00522A54">
        <w:rPr>
          <w:b/>
          <w:bCs/>
        </w:rPr>
        <w:fldChar w:fldCharType="begin"/>
      </w:r>
      <w:r w:rsidR="009B12DF" w:rsidRPr="00522A54">
        <w:instrText xml:space="preserve"> XE "ПРЕДСЕДАТЕЛСТВО НА КОМИТЕТА:отчет за дейността на председателя" \t "14" \b </w:instrText>
      </w:r>
      <w:r w:rsidR="009B12DF" w:rsidRPr="00522A54">
        <w:rPr>
          <w:b/>
          <w:bCs/>
        </w:rPr>
        <w:fldChar w:fldCharType="end"/>
      </w:r>
      <w:r>
        <w:t xml:space="preserve"> </w:t>
      </w:r>
      <w:r w:rsidR="009B12DF" w:rsidRPr="00522A54">
        <w:rPr>
          <w:b/>
          <w:bCs/>
        </w:rPr>
        <w:fldChar w:fldCharType="begin"/>
      </w:r>
      <w:r w:rsidR="009B12DF" w:rsidRPr="00522A54">
        <w:instrText xml:space="preserve"> XE "ПРЕДСЕДАТЕЛСТВО НА КОМИТЕТА:работна програма" \t "14 и 16" \b </w:instrText>
      </w:r>
      <w:r w:rsidR="009B12DF" w:rsidRPr="00522A54">
        <w:rPr>
          <w:b/>
          <w:bCs/>
        </w:rPr>
        <w:fldChar w:fldCharType="end"/>
      </w:r>
      <w:r>
        <w:t xml:space="preserve"> </w:t>
      </w:r>
      <w:r w:rsidR="002C61EC" w:rsidRPr="00522A54">
        <w:rPr>
          <w:b/>
          <w:bCs/>
        </w:rPr>
        <w:fldChar w:fldCharType="begin"/>
      </w:r>
      <w:r w:rsidR="002C61EC" w:rsidRPr="00522A54">
        <w:instrText xml:space="preserve"> XE "ПРЕДСЕДАТЕЛСТВО НА КОМИТЕТА:функции на председателя:* представляване на Комитета във външните му отношения" \t "14" \b </w:instrText>
      </w:r>
      <w:r w:rsidR="002C61EC" w:rsidRPr="00522A54">
        <w:rPr>
          <w:b/>
          <w:bCs/>
        </w:rPr>
        <w:fldChar w:fldCharType="end"/>
      </w:r>
      <w:r>
        <w:t xml:space="preserve"> </w:t>
      </w:r>
      <w:r w:rsidR="00C6003B" w:rsidRPr="00522A54">
        <w:rPr>
          <w:b/>
          <w:bCs/>
        </w:rPr>
        <w:fldChar w:fldCharType="begin"/>
      </w:r>
      <w:r w:rsidR="00C6003B" w:rsidRPr="00522A54">
        <w:instrText xml:space="preserve"> XE "ПРЕДСТАВЛЯВАНЕ НА КОМИТЕТА" \t "14" \b </w:instrText>
      </w:r>
      <w:r w:rsidR="00C6003B" w:rsidRPr="00522A54">
        <w:rPr>
          <w:b/>
          <w:bCs/>
        </w:rPr>
        <w:fldChar w:fldCharType="end"/>
      </w:r>
      <w:r>
        <w:t xml:space="preserve"> </w:t>
      </w:r>
      <w:r w:rsidR="00C6003B" w:rsidRPr="00522A54">
        <w:rPr>
          <w:b/>
          <w:bCs/>
        </w:rPr>
        <w:fldChar w:fldCharType="begin"/>
      </w:r>
      <w:r w:rsidR="00C6003B" w:rsidRPr="00522A54">
        <w:instrText xml:space="preserve"> XE "ВЪНШНИ ОТНОШЕНИЯ НА КОМИТЕТА" \t "14, 28 и 29" \b </w:instrText>
      </w:r>
      <w:r w:rsidR="00C6003B" w:rsidRPr="00522A54">
        <w:rPr>
          <w:b/>
          <w:bCs/>
        </w:rPr>
        <w:fldChar w:fldCharType="end"/>
      </w:r>
    </w:p>
    <w:p w14:paraId="48942867" w14:textId="77777777" w:rsidR="00DA315C" w:rsidRPr="00483B14" w:rsidRDefault="00DA315C" w:rsidP="002E783B">
      <w:pPr>
        <w:tabs>
          <w:tab w:val="left" w:pos="567"/>
        </w:tabs>
        <w:ind w:right="-23"/>
        <w:jc w:val="center"/>
        <w:rPr>
          <w:spacing w:val="-2"/>
          <w:lang w:val="fr-BE"/>
        </w:rPr>
      </w:pPr>
    </w:p>
    <w:p w14:paraId="76DEC245" w14:textId="77777777" w:rsidR="00E27DE1" w:rsidRPr="00483B14" w:rsidRDefault="00E27DE1" w:rsidP="000854CC">
      <w:pPr>
        <w:tabs>
          <w:tab w:val="left" w:pos="567"/>
          <w:tab w:val="left" w:pos="720"/>
          <w:tab w:val="left" w:pos="1440"/>
        </w:tabs>
        <w:ind w:right="-23"/>
        <w:rPr>
          <w:spacing w:val="-2"/>
        </w:rPr>
      </w:pPr>
      <w:r>
        <w:t>1.</w:t>
      </w:r>
      <w:r>
        <w:tab/>
        <w:t>Председателят ръководи дейността на Комитета и неговите органи в съответствие с Договора и настоящия Правилник за дейността. Той разполага с всички необходими правомощия, за да изпълнява и следи за изпълнението на решенията на Комитета и да осигурява добрата му работа.</w:t>
      </w:r>
    </w:p>
    <w:p w14:paraId="5ACFBC83" w14:textId="77777777" w:rsidR="00E27DE1" w:rsidRPr="00483B14" w:rsidRDefault="00E27DE1" w:rsidP="000854CC">
      <w:pPr>
        <w:tabs>
          <w:tab w:val="left" w:pos="567"/>
          <w:tab w:val="left" w:pos="720"/>
          <w:tab w:val="left" w:pos="1440"/>
        </w:tabs>
        <w:ind w:right="-23"/>
        <w:rPr>
          <w:spacing w:val="-2"/>
          <w:lang w:val="fr-BE"/>
        </w:rPr>
      </w:pPr>
    </w:p>
    <w:p w14:paraId="6E7FD9B5" w14:textId="77777777" w:rsidR="00E27DE1" w:rsidRPr="00483B14" w:rsidRDefault="00E27DE1" w:rsidP="000854CC">
      <w:pPr>
        <w:tabs>
          <w:tab w:val="left" w:pos="567"/>
          <w:tab w:val="left" w:pos="720"/>
          <w:tab w:val="left" w:pos="1440"/>
        </w:tabs>
        <w:ind w:right="-23"/>
        <w:rPr>
          <w:spacing w:val="-2"/>
        </w:rPr>
      </w:pPr>
      <w:r>
        <w:t>2.</w:t>
      </w:r>
      <w:r>
        <w:tab/>
        <w:t>Заместник-председателите участват активно в дейността на председателя; той може да им възлага определени задачи или отговорности, свързани с неговите правомощия.</w:t>
      </w:r>
    </w:p>
    <w:p w14:paraId="39CFF914" w14:textId="77777777" w:rsidR="00E27DE1" w:rsidRPr="00483B14" w:rsidRDefault="00E27DE1" w:rsidP="000854CC">
      <w:pPr>
        <w:tabs>
          <w:tab w:val="left" w:pos="567"/>
          <w:tab w:val="left" w:pos="720"/>
          <w:tab w:val="left" w:pos="1440"/>
        </w:tabs>
        <w:ind w:right="-23"/>
        <w:rPr>
          <w:spacing w:val="-2"/>
          <w:lang w:val="fr-BE"/>
        </w:rPr>
      </w:pPr>
    </w:p>
    <w:p w14:paraId="7A9345B6" w14:textId="77777777" w:rsidR="00E27DE1" w:rsidRPr="00483B14" w:rsidRDefault="00E27DE1" w:rsidP="000854CC">
      <w:pPr>
        <w:tabs>
          <w:tab w:val="left" w:pos="567"/>
        </w:tabs>
        <w:ind w:right="-23"/>
        <w:rPr>
          <w:spacing w:val="-2"/>
        </w:rPr>
      </w:pPr>
      <w:r>
        <w:t>3.</w:t>
      </w:r>
      <w:r>
        <w:tab/>
        <w:t>Председателят може да възлага конкретни задачи с определен срок на генералния секретар.</w:t>
      </w:r>
    </w:p>
    <w:p w14:paraId="7EE641F6" w14:textId="77777777" w:rsidR="00E27DE1" w:rsidRPr="00483B14" w:rsidRDefault="00E27DE1" w:rsidP="000854CC">
      <w:pPr>
        <w:tabs>
          <w:tab w:val="left" w:pos="567"/>
          <w:tab w:val="left" w:pos="720"/>
          <w:tab w:val="left" w:pos="1440"/>
        </w:tabs>
        <w:ind w:right="-23"/>
        <w:rPr>
          <w:spacing w:val="-2"/>
          <w:lang w:val="fr-BE"/>
        </w:rPr>
      </w:pPr>
    </w:p>
    <w:p w14:paraId="627D7B78" w14:textId="77777777" w:rsidR="00E27DE1" w:rsidRPr="00483B14" w:rsidRDefault="00E27DE1" w:rsidP="000854CC">
      <w:pPr>
        <w:tabs>
          <w:tab w:val="left" w:pos="567"/>
          <w:tab w:val="left" w:pos="720"/>
          <w:tab w:val="left" w:pos="1440"/>
        </w:tabs>
        <w:ind w:right="-23"/>
        <w:rPr>
          <w:spacing w:val="-2"/>
        </w:rPr>
      </w:pPr>
      <w:r>
        <w:lastRenderedPageBreak/>
        <w:t>4.</w:t>
      </w:r>
      <w:r>
        <w:tab/>
        <w:t>Председателят представлява Комитета. Той може да делегира това представително правомощие на един от заместник-председателите или при необходимост – на член.</w:t>
      </w:r>
    </w:p>
    <w:p w14:paraId="02F6833D" w14:textId="77777777" w:rsidR="00E27DE1" w:rsidRPr="00483B14" w:rsidRDefault="00E27DE1" w:rsidP="000854CC">
      <w:pPr>
        <w:tabs>
          <w:tab w:val="left" w:pos="567"/>
        </w:tabs>
        <w:ind w:right="-23"/>
        <w:rPr>
          <w:spacing w:val="-2"/>
          <w:lang w:val="fr-BE"/>
        </w:rPr>
      </w:pPr>
    </w:p>
    <w:p w14:paraId="46156A11" w14:textId="77777777" w:rsidR="00E27DE1" w:rsidRPr="00483B14" w:rsidRDefault="00E27DE1" w:rsidP="000854CC">
      <w:pPr>
        <w:tabs>
          <w:tab w:val="left" w:pos="567"/>
          <w:tab w:val="left" w:pos="720"/>
          <w:tab w:val="left" w:pos="1440"/>
        </w:tabs>
        <w:ind w:right="-23"/>
        <w:rPr>
          <w:spacing w:val="-2"/>
        </w:rPr>
      </w:pPr>
      <w:r>
        <w:t>5.</w:t>
      </w:r>
      <w:r>
        <w:tab/>
        <w:t>Председателят се отчита пред Комитета за постъпките и действията, предприети от името на последния между сесиите. Тези доклади не се поставят на разискване.</w:t>
      </w:r>
    </w:p>
    <w:p w14:paraId="3E92DCC7" w14:textId="77777777" w:rsidR="00E27DE1" w:rsidRPr="00483B14" w:rsidRDefault="00E27DE1" w:rsidP="000854CC">
      <w:pPr>
        <w:tabs>
          <w:tab w:val="left" w:pos="567"/>
        </w:tabs>
        <w:ind w:right="-23"/>
        <w:rPr>
          <w:spacing w:val="-2"/>
          <w:lang w:val="fr-BE"/>
        </w:rPr>
      </w:pPr>
    </w:p>
    <w:p w14:paraId="232C9D87" w14:textId="77777777" w:rsidR="00E27DE1" w:rsidRPr="00483B14" w:rsidRDefault="00E27DE1" w:rsidP="000854CC">
      <w:pPr>
        <w:tabs>
          <w:tab w:val="left" w:pos="567"/>
        </w:tabs>
        <w:ind w:right="-23"/>
      </w:pPr>
      <w:r>
        <w:t>6.</w:t>
      </w:r>
      <w:r>
        <w:tab/>
        <w:t xml:space="preserve">След избирането му председателят представя на пленарната сесия работната си програма за срока на своя мандат. Също така той представя и отчет за извършената работа в края на своя мандат. </w:t>
      </w:r>
    </w:p>
    <w:p w14:paraId="01A418B7" w14:textId="77777777" w:rsidR="00E27DE1" w:rsidRPr="00483B14" w:rsidRDefault="00E27DE1" w:rsidP="000854CC">
      <w:pPr>
        <w:tabs>
          <w:tab w:val="left" w:pos="567"/>
        </w:tabs>
        <w:ind w:right="-23"/>
        <w:rPr>
          <w:lang w:val="fr-BE"/>
        </w:rPr>
      </w:pPr>
    </w:p>
    <w:p w14:paraId="0F54E1B3" w14:textId="77777777" w:rsidR="00E27DE1" w:rsidRPr="00483B14" w:rsidRDefault="00E27DE1" w:rsidP="000854CC">
      <w:pPr>
        <w:tabs>
          <w:tab w:val="left" w:pos="567"/>
        </w:tabs>
        <w:ind w:right="-23"/>
      </w:pPr>
      <w:r>
        <w:t>Тези два документа могат да бъдат поставени на разискване в Асамблеята.</w:t>
      </w:r>
    </w:p>
    <w:p w14:paraId="466352DD" w14:textId="77777777" w:rsidR="00E27DE1" w:rsidRPr="00483B14" w:rsidRDefault="00E27DE1" w:rsidP="000854CC">
      <w:pPr>
        <w:tabs>
          <w:tab w:val="left" w:pos="567"/>
        </w:tabs>
        <w:ind w:right="-23"/>
        <w:rPr>
          <w:spacing w:val="-2"/>
          <w:lang w:val="fr-BE"/>
        </w:rPr>
      </w:pPr>
    </w:p>
    <w:p w14:paraId="6B6ECE86" w14:textId="77777777" w:rsidR="00E27DE1" w:rsidRPr="00483B14" w:rsidRDefault="00E27DE1">
      <w:pPr>
        <w:tabs>
          <w:tab w:val="left" w:pos="567"/>
        </w:tabs>
        <w:ind w:right="-23"/>
        <w:jc w:val="center"/>
        <w:rPr>
          <w:b/>
          <w:bCs/>
          <w:spacing w:val="-2"/>
        </w:rPr>
      </w:pPr>
      <w:r>
        <w:rPr>
          <w:b/>
          <w:bCs/>
        </w:rPr>
        <w:t>Член 15</w:t>
      </w:r>
      <w:r w:rsidR="00D15AC9" w:rsidRPr="00D15AC9">
        <w:fldChar w:fldCharType="begin"/>
      </w:r>
      <w:r w:rsidR="00D15AC9" w:rsidRPr="00D15AC9">
        <w:instrText xml:space="preserve"> XE "ЗАМЕСТНИК-ПРЕДСЕДАТЕЛИ:функции" \t "15 и 16" \b </w:instrText>
      </w:r>
      <w:r w:rsidR="00D15AC9" w:rsidRPr="00D15AC9">
        <w:fldChar w:fldCharType="end"/>
      </w:r>
    </w:p>
    <w:p w14:paraId="14F5D1EF" w14:textId="77777777" w:rsidR="00E27DE1" w:rsidRPr="00483B14" w:rsidRDefault="00E27DE1" w:rsidP="002E783B">
      <w:pPr>
        <w:tabs>
          <w:tab w:val="left" w:pos="567"/>
        </w:tabs>
        <w:ind w:right="-23"/>
        <w:jc w:val="center"/>
        <w:rPr>
          <w:spacing w:val="-2"/>
          <w:lang w:val="fr-BE"/>
        </w:rPr>
      </w:pPr>
    </w:p>
    <w:p w14:paraId="35837CFD" w14:textId="77777777" w:rsidR="0082475D" w:rsidRDefault="00E27DE1" w:rsidP="00CB464E">
      <w:pPr>
        <w:tabs>
          <w:tab w:val="left" w:pos="567"/>
        </w:tabs>
        <w:ind w:right="-23"/>
      </w:pPr>
      <w:r>
        <w:t>Двамата заместник-председатели заемат съответно постовете на председател на Комисията по финансови и бюджетни въпроси и председател на Комисията по комуникация и упражняват тези функции под ръководството на председателя на Комитета.</w:t>
      </w:r>
    </w:p>
    <w:p w14:paraId="105ED479" w14:textId="77777777" w:rsidR="00752BD8" w:rsidRPr="00483B14" w:rsidRDefault="00752BD8" w:rsidP="00CB464E">
      <w:pPr>
        <w:tabs>
          <w:tab w:val="left" w:pos="567"/>
        </w:tabs>
        <w:ind w:right="-23"/>
        <w:rPr>
          <w:spacing w:val="-2"/>
        </w:rPr>
      </w:pPr>
    </w:p>
    <w:p w14:paraId="2109E247" w14:textId="77777777" w:rsidR="00E27DE1" w:rsidRPr="00483B14" w:rsidRDefault="00E27DE1">
      <w:pPr>
        <w:tabs>
          <w:tab w:val="left" w:pos="567"/>
        </w:tabs>
        <w:ind w:right="-23"/>
        <w:jc w:val="center"/>
        <w:rPr>
          <w:b/>
          <w:bCs/>
          <w:spacing w:val="-2"/>
        </w:rPr>
      </w:pPr>
      <w:r>
        <w:rPr>
          <w:b/>
          <w:bCs/>
        </w:rPr>
        <w:t>Член 16</w:t>
      </w:r>
      <w:r w:rsidR="00483B14" w:rsidRPr="00522A54">
        <w:rPr>
          <w:b/>
          <w:bCs/>
        </w:rPr>
        <w:fldChar w:fldCharType="begin"/>
      </w:r>
      <w:r w:rsidR="00483B14" w:rsidRPr="00522A54">
        <w:instrText xml:space="preserve"> XE "РАЗШИРЕНО ПРЕДСЕДАТЕЛСТВО" \t "16" \b </w:instrText>
      </w:r>
      <w:r w:rsidR="00483B14" w:rsidRPr="00522A54">
        <w:rPr>
          <w:b/>
          <w:bCs/>
        </w:rPr>
        <w:fldChar w:fldCharType="end"/>
      </w:r>
    </w:p>
    <w:p w14:paraId="133A79BD" w14:textId="77777777" w:rsidR="001C41DD" w:rsidRPr="00483B14" w:rsidRDefault="001C41DD">
      <w:pPr>
        <w:tabs>
          <w:tab w:val="left" w:pos="567"/>
        </w:tabs>
        <w:ind w:right="-23"/>
        <w:rPr>
          <w:lang w:val="fr-BE"/>
        </w:rPr>
      </w:pPr>
    </w:p>
    <w:p w14:paraId="455D0720" w14:textId="77777777" w:rsidR="001C41DD" w:rsidRPr="00483B14" w:rsidRDefault="001C41DD">
      <w:pPr>
        <w:tabs>
          <w:tab w:val="left" w:pos="567"/>
        </w:tabs>
        <w:ind w:right="-23"/>
      </w:pPr>
      <w:r>
        <w:t>1.</w:t>
      </w:r>
      <w:r>
        <w:tab/>
        <w:t>Разширеното председателство включва председателя и двамата заместник-председатели на Комитета и председателите на групи.</w:t>
      </w:r>
    </w:p>
    <w:p w14:paraId="1CE72AB2" w14:textId="77777777" w:rsidR="001C41DD" w:rsidRPr="00483B14" w:rsidRDefault="001C41DD" w:rsidP="002E783B">
      <w:pPr>
        <w:tabs>
          <w:tab w:val="left" w:pos="567"/>
        </w:tabs>
        <w:ind w:right="-23" w:firstLine="720"/>
        <w:rPr>
          <w:lang w:val="fr-BE"/>
        </w:rPr>
      </w:pPr>
    </w:p>
    <w:p w14:paraId="6B5DC0DC" w14:textId="77777777" w:rsidR="001C41DD" w:rsidRPr="00483B14" w:rsidRDefault="001C41DD" w:rsidP="000854CC">
      <w:pPr>
        <w:tabs>
          <w:tab w:val="left" w:pos="567"/>
        </w:tabs>
        <w:ind w:right="-23"/>
      </w:pPr>
      <w:r>
        <w:t>2.</w:t>
      </w:r>
      <w:r>
        <w:tab/>
        <w:t>Ролята на разширеното председателство е:</w:t>
      </w:r>
    </w:p>
    <w:p w14:paraId="06BC9BBB" w14:textId="77777777" w:rsidR="001C41DD" w:rsidRPr="00483B14" w:rsidRDefault="001C41DD" w:rsidP="000854CC">
      <w:pPr>
        <w:tabs>
          <w:tab w:val="left" w:pos="567"/>
        </w:tabs>
        <w:ind w:right="-23"/>
        <w:rPr>
          <w:lang w:val="fr-BE"/>
        </w:rPr>
      </w:pPr>
    </w:p>
    <w:p w14:paraId="0CAF0651" w14:textId="77777777" w:rsidR="001C41DD" w:rsidRPr="00483B14" w:rsidRDefault="001C41DD" w:rsidP="000854CC">
      <w:pPr>
        <w:tabs>
          <w:tab w:val="left" w:pos="567"/>
        </w:tabs>
        <w:ind w:right="-23"/>
      </w:pPr>
      <w:r>
        <w:t>a)</w:t>
      </w:r>
      <w:r>
        <w:tab/>
        <w:t>да подготвя и улеснява работата на Бюрото и Асамблеята;</w:t>
      </w:r>
    </w:p>
    <w:p w14:paraId="3191F970" w14:textId="77777777" w:rsidR="001C41DD" w:rsidRPr="00483B14" w:rsidRDefault="001C41DD" w:rsidP="000854CC">
      <w:pPr>
        <w:tabs>
          <w:tab w:val="left" w:pos="567"/>
        </w:tabs>
        <w:ind w:right="-23"/>
        <w:rPr>
          <w:lang w:val="fr-BE"/>
        </w:rPr>
      </w:pPr>
    </w:p>
    <w:p w14:paraId="481B1760" w14:textId="77777777" w:rsidR="001C41DD" w:rsidRPr="00483B14" w:rsidRDefault="001C41DD" w:rsidP="000854CC">
      <w:pPr>
        <w:tabs>
          <w:tab w:val="left" w:pos="567"/>
        </w:tabs>
        <w:ind w:right="-23"/>
      </w:pPr>
      <w:r>
        <w:t>б)</w:t>
      </w:r>
      <w:r>
        <w:tab/>
        <w:t>да улеснява вземането на необходимите решения в спешни случаи или при извънредни обстоятелства.</w:t>
      </w:r>
    </w:p>
    <w:p w14:paraId="525CA7F9" w14:textId="77777777" w:rsidR="001C41DD" w:rsidRPr="00483B14" w:rsidRDefault="001C41DD" w:rsidP="000854CC">
      <w:pPr>
        <w:tabs>
          <w:tab w:val="left" w:pos="567"/>
        </w:tabs>
        <w:ind w:right="-23"/>
        <w:rPr>
          <w:lang w:val="fr-BE"/>
        </w:rPr>
      </w:pPr>
    </w:p>
    <w:p w14:paraId="47A4DD17" w14:textId="77777777" w:rsidR="001C41DD" w:rsidRPr="00483B14" w:rsidRDefault="001C41DD" w:rsidP="000854CC">
      <w:pPr>
        <w:tabs>
          <w:tab w:val="left" w:pos="567"/>
        </w:tabs>
        <w:ind w:right="-23"/>
      </w:pPr>
      <w:r>
        <w:tab/>
        <w:t>С оглед на това за участие в заседанията му могат да бъдат канени председателите на секциите и на консултативните комисии, както и други хора.</w:t>
      </w:r>
    </w:p>
    <w:p w14:paraId="1AC288D5" w14:textId="77777777" w:rsidR="001C41DD" w:rsidRPr="00483B14" w:rsidRDefault="001C41DD" w:rsidP="000854CC">
      <w:pPr>
        <w:tabs>
          <w:tab w:val="left" w:pos="567"/>
        </w:tabs>
        <w:ind w:right="-23"/>
        <w:rPr>
          <w:lang w:val="fr-BE"/>
        </w:rPr>
      </w:pPr>
    </w:p>
    <w:p w14:paraId="3408262D" w14:textId="77777777" w:rsidR="001C41DD" w:rsidRPr="00483B14" w:rsidRDefault="001C41DD" w:rsidP="000854CC">
      <w:pPr>
        <w:tabs>
          <w:tab w:val="left" w:pos="567"/>
        </w:tabs>
        <w:ind w:right="-23"/>
      </w:pPr>
      <w:r>
        <w:t>3.</w:t>
      </w:r>
      <w:r>
        <w:tab/>
        <w:t xml:space="preserve">Разширеното председателство заседава поне два пъти в годината с председателите на секциите и консултативните комисии, с цел да подготвят работната програма на Комитета и да направят оценка на нейното изпълнение. </w:t>
      </w:r>
    </w:p>
    <w:p w14:paraId="37AD5B2C" w14:textId="77777777" w:rsidR="006B288F" w:rsidRDefault="006B288F" w:rsidP="000854CC">
      <w:pPr>
        <w:tabs>
          <w:tab w:val="left" w:pos="567"/>
        </w:tabs>
        <w:ind w:right="-23"/>
        <w:jc w:val="center"/>
        <w:rPr>
          <w:lang w:val="fr-BE"/>
        </w:rPr>
      </w:pPr>
    </w:p>
    <w:p w14:paraId="108F8420" w14:textId="77777777" w:rsidR="002A0053" w:rsidRPr="00483B14" w:rsidRDefault="002A0053" w:rsidP="000854CC">
      <w:pPr>
        <w:tabs>
          <w:tab w:val="left" w:pos="567"/>
        </w:tabs>
        <w:ind w:right="-23"/>
        <w:jc w:val="center"/>
        <w:rPr>
          <w:lang w:val="fr-BE"/>
        </w:rPr>
      </w:pPr>
    </w:p>
    <w:p w14:paraId="6CCC6AA2" w14:textId="77777777" w:rsidR="00BF5B2B" w:rsidRDefault="00E27DE1" w:rsidP="00385DEC">
      <w:pPr>
        <w:pStyle w:val="Heading4"/>
        <w:numPr>
          <w:ilvl w:val="0"/>
          <w:numId w:val="0"/>
        </w:numPr>
        <w:jc w:val="center"/>
        <w:rPr>
          <w:b/>
        </w:rPr>
      </w:pPr>
      <w:bookmarkStart w:id="35" w:name="_Toc9522583"/>
      <w:bookmarkStart w:id="36" w:name="_Toc9522874"/>
      <w:bookmarkStart w:id="37" w:name="_Toc9522907"/>
      <w:r>
        <w:rPr>
          <w:b/>
        </w:rPr>
        <w:t>Глава ІV</w:t>
      </w:r>
    </w:p>
    <w:p w14:paraId="7923ACBA" w14:textId="77777777" w:rsidR="00BF5B2B" w:rsidRDefault="00BF5B2B" w:rsidP="00385DEC">
      <w:pPr>
        <w:pStyle w:val="Heading4"/>
        <w:numPr>
          <w:ilvl w:val="0"/>
          <w:numId w:val="0"/>
        </w:numPr>
        <w:jc w:val="center"/>
        <w:rPr>
          <w:b/>
        </w:rPr>
      </w:pPr>
      <w:r>
        <w:fldChar w:fldCharType="begin"/>
      </w:r>
      <w:r>
        <w:instrText xml:space="preserve"> TC " </w:instrText>
      </w:r>
      <w:bookmarkStart w:id="38" w:name="_Toc11834555"/>
      <w:r>
        <w:instrText>Глава ІV Секции (членове 17 – 21)</w:instrText>
      </w:r>
      <w:bookmarkEnd w:id="38"/>
      <w:r>
        <w:instrText xml:space="preserve">" \l 4 </w:instrText>
      </w:r>
      <w:r>
        <w:fldChar w:fldCharType="end"/>
      </w:r>
    </w:p>
    <w:p w14:paraId="68A660B7" w14:textId="77777777" w:rsidR="00E27DE1" w:rsidRPr="00385DEC" w:rsidRDefault="00E27DE1" w:rsidP="00385DEC">
      <w:pPr>
        <w:pStyle w:val="Heading4"/>
        <w:numPr>
          <w:ilvl w:val="0"/>
          <w:numId w:val="0"/>
        </w:numPr>
        <w:jc w:val="center"/>
        <w:rPr>
          <w:b/>
        </w:rPr>
      </w:pPr>
      <w:r>
        <w:rPr>
          <w:b/>
        </w:rPr>
        <w:t>СЕКЦИИ</w:t>
      </w:r>
      <w:bookmarkEnd w:id="35"/>
      <w:bookmarkEnd w:id="36"/>
      <w:bookmarkEnd w:id="37"/>
    </w:p>
    <w:p w14:paraId="51D94424" w14:textId="77777777" w:rsidR="00A348B7" w:rsidRPr="00483B14" w:rsidRDefault="00A348B7" w:rsidP="000854CC">
      <w:pPr>
        <w:tabs>
          <w:tab w:val="left" w:pos="567"/>
        </w:tabs>
        <w:ind w:right="-23"/>
        <w:jc w:val="left"/>
        <w:rPr>
          <w:b/>
          <w:bCs/>
          <w:lang w:val="fr-BE"/>
        </w:rPr>
      </w:pPr>
    </w:p>
    <w:p w14:paraId="1717F5FE" w14:textId="77777777" w:rsidR="00E27DE1" w:rsidRPr="00483B14" w:rsidRDefault="00E27DE1">
      <w:pPr>
        <w:tabs>
          <w:tab w:val="left" w:pos="567"/>
        </w:tabs>
        <w:ind w:right="-23"/>
        <w:jc w:val="center"/>
        <w:rPr>
          <w:b/>
          <w:bCs/>
        </w:rPr>
      </w:pPr>
      <w:r>
        <w:rPr>
          <w:b/>
          <w:bCs/>
        </w:rPr>
        <w:t>Член 17</w:t>
      </w:r>
      <w:r w:rsidR="00432791">
        <w:rPr>
          <w:b/>
          <w:bCs/>
        </w:rPr>
        <w:fldChar w:fldCharType="begin"/>
      </w:r>
      <w:r w:rsidR="00432791">
        <w:instrText xml:space="preserve"> XE "СЕКЦИИ:правомощия" \t "17" \b </w:instrText>
      </w:r>
      <w:r w:rsidR="00432791">
        <w:rPr>
          <w:b/>
          <w:bCs/>
        </w:rPr>
        <w:fldChar w:fldCharType="end"/>
      </w:r>
      <w:r>
        <w:t xml:space="preserve"> </w:t>
      </w:r>
      <w:r w:rsidR="00432791">
        <w:rPr>
          <w:b/>
          <w:bCs/>
        </w:rPr>
        <w:fldChar w:fldCharType="begin"/>
      </w:r>
      <w:r w:rsidR="00432791">
        <w:instrText xml:space="preserve"> XE "СЕКЦИИ:създаване" \t "17" \b </w:instrText>
      </w:r>
      <w:r w:rsidR="00432791">
        <w:rPr>
          <w:b/>
          <w:bCs/>
        </w:rPr>
        <w:fldChar w:fldCharType="end"/>
      </w:r>
      <w:r>
        <w:t xml:space="preserve"> </w:t>
      </w:r>
      <w:r w:rsidR="00294D5B">
        <w:rPr>
          <w:b/>
          <w:bCs/>
        </w:rPr>
        <w:fldChar w:fldCharType="begin"/>
      </w:r>
      <w:r w:rsidR="00294D5B">
        <w:instrText xml:space="preserve"> XE "СЕКЦИИ:брой на секциите" \t "17" \b </w:instrText>
      </w:r>
      <w:r w:rsidR="00294D5B">
        <w:rPr>
          <w:b/>
          <w:bCs/>
        </w:rPr>
        <w:fldChar w:fldCharType="end"/>
      </w:r>
    </w:p>
    <w:p w14:paraId="0D44CDBE" w14:textId="77777777" w:rsidR="00E27DE1" w:rsidRPr="00483B14" w:rsidRDefault="00E27DE1" w:rsidP="000854CC">
      <w:pPr>
        <w:tabs>
          <w:tab w:val="left" w:pos="567"/>
        </w:tabs>
        <w:ind w:right="-23"/>
        <w:rPr>
          <w:spacing w:val="-2"/>
          <w:lang w:val="fr-BE"/>
        </w:rPr>
      </w:pPr>
    </w:p>
    <w:p w14:paraId="2395BBE8" w14:textId="77777777" w:rsidR="00E27DE1" w:rsidRPr="00483B14" w:rsidRDefault="00E27DE1" w:rsidP="000854CC">
      <w:pPr>
        <w:tabs>
          <w:tab w:val="left" w:pos="567"/>
          <w:tab w:val="left" w:pos="720"/>
          <w:tab w:val="left" w:pos="1440"/>
        </w:tabs>
        <w:ind w:right="-23"/>
        <w:rPr>
          <w:spacing w:val="-2"/>
        </w:rPr>
      </w:pPr>
      <w:r>
        <w:lastRenderedPageBreak/>
        <w:t>1.</w:t>
      </w:r>
      <w:r>
        <w:tab/>
        <w:t>Комитетът се състои от шест секции. Въпреки това, по предложение на Бюрото, Пленарната асамблея може да създаде и други секции в области, обхванати от договорите.</w:t>
      </w:r>
    </w:p>
    <w:p w14:paraId="42566A81" w14:textId="77777777" w:rsidR="00E27DE1" w:rsidRPr="00483B14" w:rsidRDefault="00163A97" w:rsidP="002E783B">
      <w:pPr>
        <w:tabs>
          <w:tab w:val="left" w:pos="1440"/>
        </w:tabs>
        <w:ind w:right="-23"/>
        <w:rPr>
          <w:spacing w:val="-2"/>
        </w:rPr>
      </w:pPr>
      <w:r>
        <w:tab/>
      </w:r>
    </w:p>
    <w:p w14:paraId="0840ABB0" w14:textId="77777777" w:rsidR="00E27DE1" w:rsidRPr="00483B14" w:rsidRDefault="00E27DE1" w:rsidP="000854CC">
      <w:pPr>
        <w:tabs>
          <w:tab w:val="left" w:pos="567"/>
          <w:tab w:val="left" w:pos="720"/>
          <w:tab w:val="left" w:pos="1440"/>
        </w:tabs>
        <w:ind w:right="-23"/>
        <w:rPr>
          <w:spacing w:val="-2"/>
        </w:rPr>
      </w:pPr>
      <w:r>
        <w:t>2.</w:t>
      </w:r>
      <w:r>
        <w:tab/>
        <w:t>Комитетът конституира секциите по време на учредителната сесия след всяко петгодишно обновяване на своя състав.</w:t>
      </w:r>
    </w:p>
    <w:p w14:paraId="340723BA" w14:textId="77777777" w:rsidR="00E27DE1" w:rsidRPr="00483B14" w:rsidRDefault="00E27DE1" w:rsidP="000854CC">
      <w:pPr>
        <w:tabs>
          <w:tab w:val="left" w:pos="567"/>
          <w:tab w:val="left" w:pos="720"/>
          <w:tab w:val="left" w:pos="1440"/>
        </w:tabs>
        <w:ind w:right="-23"/>
        <w:rPr>
          <w:spacing w:val="-2"/>
          <w:lang w:val="fr-BE"/>
        </w:rPr>
      </w:pPr>
    </w:p>
    <w:p w14:paraId="10F27788" w14:textId="77777777" w:rsidR="00E27DE1" w:rsidRPr="00483B14" w:rsidRDefault="00E27DE1" w:rsidP="002E783B">
      <w:pPr>
        <w:tabs>
          <w:tab w:val="left" w:pos="567"/>
        </w:tabs>
        <w:ind w:right="-23"/>
        <w:rPr>
          <w:spacing w:val="-2"/>
        </w:rPr>
      </w:pPr>
      <w:r>
        <w:t>3.</w:t>
      </w:r>
      <w:r>
        <w:tab/>
        <w:t>Списъкът на секциите и техните правомощия могат да бъдат преразглеждани при всяко петгодишно обновяване на състава.</w:t>
      </w:r>
    </w:p>
    <w:p w14:paraId="40E05188" w14:textId="77777777" w:rsidR="00E27DE1" w:rsidRPr="00483B14" w:rsidRDefault="00E27DE1" w:rsidP="000854CC">
      <w:pPr>
        <w:tabs>
          <w:tab w:val="left" w:pos="567"/>
        </w:tabs>
        <w:ind w:right="-23"/>
        <w:jc w:val="left"/>
        <w:rPr>
          <w:spacing w:val="-2"/>
          <w:lang w:val="fr-BE"/>
        </w:rPr>
      </w:pPr>
    </w:p>
    <w:p w14:paraId="78A49FED" w14:textId="77777777" w:rsidR="00E27DE1" w:rsidRPr="00483B14" w:rsidRDefault="00E27DE1">
      <w:pPr>
        <w:tabs>
          <w:tab w:val="left" w:pos="567"/>
        </w:tabs>
        <w:ind w:right="-23"/>
        <w:jc w:val="center"/>
        <w:rPr>
          <w:b/>
          <w:bCs/>
        </w:rPr>
      </w:pPr>
      <w:r>
        <w:rPr>
          <w:b/>
          <w:bCs/>
        </w:rPr>
        <w:t>Член</w:t>
      </w:r>
      <w:r>
        <w:t xml:space="preserve"> </w:t>
      </w:r>
      <w:r>
        <w:rPr>
          <w:b/>
          <w:bCs/>
        </w:rPr>
        <w:t>18</w:t>
      </w:r>
      <w:r w:rsidR="00432791" w:rsidRPr="00522A54">
        <w:rPr>
          <w:b/>
          <w:bCs/>
        </w:rPr>
        <w:fldChar w:fldCharType="begin"/>
      </w:r>
      <w:r w:rsidR="00432791" w:rsidRPr="00522A54">
        <w:instrText xml:space="preserve"> XE "СЕКЦИИ:състав" \t "18" \b </w:instrText>
      </w:r>
      <w:r w:rsidR="00432791" w:rsidRPr="00522A54">
        <w:rPr>
          <w:b/>
          <w:bCs/>
        </w:rPr>
        <w:fldChar w:fldCharType="end"/>
      </w:r>
      <w:r>
        <w:t xml:space="preserve"> </w:t>
      </w:r>
      <w:r w:rsidR="00795884" w:rsidRPr="00522A54">
        <w:rPr>
          <w:b/>
          <w:bCs/>
        </w:rPr>
        <w:fldChar w:fldCharType="begin"/>
      </w:r>
      <w:r w:rsidR="00795884" w:rsidRPr="00522A54">
        <w:instrText xml:space="preserve"> XE "СЕКЦИИ:назначаване на членовете" \t "18" \b </w:instrText>
      </w:r>
      <w:r w:rsidR="00795884" w:rsidRPr="00522A54">
        <w:rPr>
          <w:b/>
          <w:bCs/>
        </w:rPr>
        <w:fldChar w:fldCharType="end"/>
      </w:r>
      <w:r>
        <w:t xml:space="preserve"> </w:t>
      </w:r>
      <w:r w:rsidR="00795884" w:rsidRPr="00522A54">
        <w:rPr>
          <w:b/>
          <w:bCs/>
        </w:rPr>
        <w:fldChar w:fldCharType="begin"/>
      </w:r>
      <w:r w:rsidR="00795884" w:rsidRPr="00522A54">
        <w:instrText xml:space="preserve"> XE "СЕКЦИИ:срок на мандата на членовете" \t "18" \b </w:instrText>
      </w:r>
      <w:r w:rsidR="00795884" w:rsidRPr="00522A54">
        <w:rPr>
          <w:b/>
          <w:bCs/>
        </w:rPr>
        <w:fldChar w:fldCharType="end"/>
      </w:r>
      <w:r>
        <w:rPr>
          <w:b/>
          <w:bCs/>
        </w:rPr>
        <w:t xml:space="preserve"> </w:t>
      </w:r>
      <w:r w:rsidR="00294D5B" w:rsidRPr="00522A54">
        <w:rPr>
          <w:b/>
          <w:bCs/>
        </w:rPr>
        <w:fldChar w:fldCharType="begin"/>
      </w:r>
      <w:r w:rsidR="00294D5B" w:rsidRPr="00522A54">
        <w:instrText xml:space="preserve"> XE "СЕКЦИИ:брой на членовете" \t "18" \b </w:instrText>
      </w:r>
      <w:r w:rsidR="00294D5B" w:rsidRPr="00522A54">
        <w:rPr>
          <w:b/>
          <w:bCs/>
        </w:rPr>
        <w:fldChar w:fldCharType="end"/>
      </w:r>
      <w:r>
        <w:t xml:space="preserve"> </w:t>
      </w:r>
      <w:r w:rsidR="007D50D6" w:rsidRPr="00522A54">
        <w:rPr>
          <w:b/>
          <w:bCs/>
        </w:rPr>
        <w:fldChar w:fldCharType="begin"/>
      </w:r>
      <w:r w:rsidR="007D50D6" w:rsidRPr="00522A54">
        <w:instrText xml:space="preserve"> XE "СЕКЦИИ:заместване на член" \t "18" \b </w:instrText>
      </w:r>
      <w:r w:rsidR="007D50D6" w:rsidRPr="00522A54">
        <w:rPr>
          <w:b/>
          <w:bCs/>
        </w:rPr>
        <w:fldChar w:fldCharType="end"/>
      </w:r>
    </w:p>
    <w:p w14:paraId="5E9838EA" w14:textId="77777777" w:rsidR="00E27DE1" w:rsidRPr="00483B14" w:rsidRDefault="00E27DE1" w:rsidP="000854CC">
      <w:pPr>
        <w:tabs>
          <w:tab w:val="left" w:pos="567"/>
        </w:tabs>
        <w:ind w:right="-23"/>
        <w:jc w:val="left"/>
        <w:rPr>
          <w:lang w:val="fr-BE"/>
        </w:rPr>
      </w:pPr>
    </w:p>
    <w:p w14:paraId="10CC3F8E" w14:textId="77777777" w:rsidR="00E27DE1" w:rsidRPr="00483B14" w:rsidRDefault="00E27DE1" w:rsidP="000854CC">
      <w:pPr>
        <w:tabs>
          <w:tab w:val="left" w:pos="567"/>
          <w:tab w:val="left" w:pos="720"/>
          <w:tab w:val="left" w:pos="1418"/>
        </w:tabs>
        <w:ind w:right="-23"/>
        <w:rPr>
          <w:spacing w:val="-2"/>
        </w:rPr>
      </w:pPr>
      <w:r>
        <w:t>1.</w:t>
      </w:r>
      <w:r>
        <w:tab/>
        <w:t>Броят на членовете на секциите се определя от Комитета по предложение на Бюрото.</w:t>
      </w:r>
    </w:p>
    <w:p w14:paraId="06AED633" w14:textId="77777777" w:rsidR="00E27DE1" w:rsidRPr="00483B14" w:rsidRDefault="00E27DE1" w:rsidP="000854CC">
      <w:pPr>
        <w:tabs>
          <w:tab w:val="left" w:pos="567"/>
        </w:tabs>
        <w:ind w:right="-23"/>
        <w:rPr>
          <w:spacing w:val="-2"/>
          <w:lang w:val="fr-BE"/>
        </w:rPr>
      </w:pPr>
    </w:p>
    <w:p w14:paraId="7C5C0B0F" w14:textId="77777777" w:rsidR="00E27DE1" w:rsidRPr="00483B14" w:rsidRDefault="00E27DE1" w:rsidP="000854CC">
      <w:pPr>
        <w:tabs>
          <w:tab w:val="left" w:pos="567"/>
          <w:tab w:val="left" w:pos="720"/>
          <w:tab w:val="left" w:pos="1440"/>
        </w:tabs>
        <w:ind w:right="-23"/>
        <w:rPr>
          <w:spacing w:val="-2"/>
        </w:rPr>
      </w:pPr>
      <w:r>
        <w:t>2.</w:t>
      </w:r>
      <w:r>
        <w:tab/>
        <w:t>Всеки член на Комитета с изключение на председателя трябва да членува най-малко в една секция.</w:t>
      </w:r>
    </w:p>
    <w:p w14:paraId="722148EA" w14:textId="77777777" w:rsidR="00E27DE1" w:rsidRPr="00483B14" w:rsidRDefault="00E27DE1" w:rsidP="000854CC">
      <w:pPr>
        <w:tabs>
          <w:tab w:val="left" w:pos="567"/>
        </w:tabs>
        <w:ind w:right="-23"/>
        <w:rPr>
          <w:spacing w:val="-2"/>
          <w:lang w:val="fr-BE"/>
        </w:rPr>
      </w:pPr>
    </w:p>
    <w:p w14:paraId="01F72CA0" w14:textId="77777777" w:rsidR="00E27DE1" w:rsidRPr="00483B14" w:rsidRDefault="00E27DE1" w:rsidP="000854CC">
      <w:pPr>
        <w:tabs>
          <w:tab w:val="left" w:pos="567"/>
          <w:tab w:val="left" w:pos="720"/>
          <w:tab w:val="left" w:pos="1440"/>
        </w:tabs>
        <w:ind w:right="-23"/>
        <w:rPr>
          <w:spacing w:val="-2"/>
        </w:rPr>
      </w:pPr>
      <w:r>
        <w:t>3.</w:t>
      </w:r>
      <w:r>
        <w:tab/>
        <w:t>Никой не може да членува в повече от две секции, освен ако броят на членовете от неговата държава членка не е равен на или по-малък от девет. Въпреки това, никой не може да членува в повече от три секции.</w:t>
      </w:r>
    </w:p>
    <w:p w14:paraId="0277B418" w14:textId="77777777" w:rsidR="00E27DE1" w:rsidRPr="00483B14" w:rsidRDefault="00E27DE1" w:rsidP="000854CC">
      <w:pPr>
        <w:tabs>
          <w:tab w:val="left" w:pos="567"/>
        </w:tabs>
        <w:ind w:right="-23"/>
        <w:rPr>
          <w:spacing w:val="-2"/>
          <w:lang w:val="fr-BE"/>
        </w:rPr>
      </w:pPr>
    </w:p>
    <w:p w14:paraId="4544B884" w14:textId="77777777" w:rsidR="00E27DE1" w:rsidRPr="00483B14" w:rsidRDefault="00E27DE1" w:rsidP="000854CC">
      <w:pPr>
        <w:tabs>
          <w:tab w:val="left" w:pos="567"/>
          <w:tab w:val="left" w:pos="720"/>
          <w:tab w:val="left" w:pos="1440"/>
        </w:tabs>
        <w:ind w:right="-23"/>
        <w:rPr>
          <w:spacing w:val="-2"/>
        </w:rPr>
      </w:pPr>
      <w:r>
        <w:t>4.</w:t>
      </w:r>
      <w:r>
        <w:tab/>
        <w:t>Членовете на секциите се назначават от Комитета за срок от две години и половина, който може да бъде подновен.</w:t>
      </w:r>
    </w:p>
    <w:p w14:paraId="7867687A" w14:textId="77777777" w:rsidR="00E27DE1" w:rsidRPr="00483B14" w:rsidRDefault="00E27DE1" w:rsidP="000854CC">
      <w:pPr>
        <w:tabs>
          <w:tab w:val="left" w:pos="567"/>
        </w:tabs>
        <w:ind w:right="-23"/>
        <w:rPr>
          <w:spacing w:val="-2"/>
          <w:lang w:val="fr-BE"/>
        </w:rPr>
      </w:pPr>
    </w:p>
    <w:p w14:paraId="3220024A" w14:textId="77777777" w:rsidR="00E27DE1" w:rsidRPr="00483B14" w:rsidRDefault="00E27DE1" w:rsidP="000854CC">
      <w:pPr>
        <w:tabs>
          <w:tab w:val="left" w:pos="567"/>
          <w:tab w:val="left" w:pos="720"/>
          <w:tab w:val="left" w:pos="1440"/>
        </w:tabs>
        <w:ind w:right="-23"/>
        <w:rPr>
          <w:spacing w:val="-2"/>
        </w:rPr>
      </w:pPr>
      <w:r>
        <w:t>5.</w:t>
      </w:r>
      <w:r>
        <w:tab/>
        <w:t>Заместването на член на секция се извършва при същите условия както и неговото назначаване.</w:t>
      </w:r>
    </w:p>
    <w:p w14:paraId="11048F00" w14:textId="77777777" w:rsidR="00E27DE1" w:rsidRPr="00483B14" w:rsidRDefault="00E27DE1" w:rsidP="000854CC">
      <w:pPr>
        <w:tabs>
          <w:tab w:val="left" w:pos="567"/>
        </w:tabs>
        <w:ind w:right="-23"/>
        <w:rPr>
          <w:spacing w:val="-2"/>
          <w:lang w:val="fr-BE"/>
        </w:rPr>
      </w:pPr>
    </w:p>
    <w:p w14:paraId="76EEBCBA" w14:textId="77777777" w:rsidR="00E27DE1" w:rsidRPr="00483B14" w:rsidRDefault="00E27DE1">
      <w:pPr>
        <w:tabs>
          <w:tab w:val="left" w:pos="567"/>
        </w:tabs>
        <w:ind w:right="-23"/>
        <w:jc w:val="center"/>
        <w:rPr>
          <w:b/>
          <w:bCs/>
        </w:rPr>
      </w:pPr>
      <w:r>
        <w:rPr>
          <w:b/>
          <w:bCs/>
        </w:rPr>
        <w:t>Член 19</w:t>
      </w:r>
      <w:r w:rsidR="008823D1" w:rsidRPr="00522A54">
        <w:rPr>
          <w:b/>
          <w:bCs/>
        </w:rPr>
        <w:fldChar w:fldCharType="begin"/>
      </w:r>
      <w:r w:rsidR="008823D1" w:rsidRPr="00522A54">
        <w:instrText xml:space="preserve"> XE "БЮРА НА СЕКЦИИ:състав" \t "19" \b </w:instrText>
      </w:r>
      <w:r w:rsidR="008823D1" w:rsidRPr="00522A54">
        <w:rPr>
          <w:b/>
          <w:bCs/>
        </w:rPr>
        <w:fldChar w:fldCharType="end"/>
      </w:r>
      <w:r>
        <w:t xml:space="preserve"> </w:t>
      </w:r>
      <w:r w:rsidR="008823D1" w:rsidRPr="00522A54">
        <w:rPr>
          <w:b/>
          <w:bCs/>
        </w:rPr>
        <w:fldChar w:fldCharType="begin"/>
      </w:r>
      <w:r w:rsidR="008823D1" w:rsidRPr="00522A54">
        <w:instrText xml:space="preserve"> XE "БЮРА НА СЕКЦИИ:срок на мандата" \t "19" \b </w:instrText>
      </w:r>
      <w:r w:rsidR="008823D1" w:rsidRPr="00522A54">
        <w:rPr>
          <w:b/>
          <w:bCs/>
        </w:rPr>
        <w:fldChar w:fldCharType="end"/>
      </w:r>
      <w:r>
        <w:t xml:space="preserve"> </w:t>
      </w:r>
      <w:r w:rsidR="008823D1" w:rsidRPr="00522A54">
        <w:rPr>
          <w:b/>
          <w:bCs/>
        </w:rPr>
        <w:fldChar w:fldCharType="begin"/>
      </w:r>
      <w:r w:rsidR="008823D1" w:rsidRPr="00522A54">
        <w:instrText xml:space="preserve"> XE "БЮРА НА СЕКЦИИ:избор" \t "19" \b </w:instrText>
      </w:r>
      <w:r w:rsidR="008823D1" w:rsidRPr="00522A54">
        <w:rPr>
          <w:b/>
          <w:bCs/>
        </w:rPr>
        <w:fldChar w:fldCharType="end"/>
      </w:r>
      <w:r>
        <w:t xml:space="preserve"> </w:t>
      </w:r>
      <w:r w:rsidR="00C41820" w:rsidRPr="00522A54">
        <w:fldChar w:fldCharType="begin"/>
      </w:r>
      <w:r w:rsidR="00C41820" w:rsidRPr="00522A54">
        <w:instrText xml:space="preserve"> XE "ИЗБОРИ:председателство и бюро на секция" \t "19" \b </w:instrText>
      </w:r>
      <w:r w:rsidR="00C41820" w:rsidRPr="00522A54">
        <w:fldChar w:fldCharType="end"/>
      </w:r>
      <w:r>
        <w:t xml:space="preserve"> </w:t>
      </w:r>
      <w:r w:rsidR="0021680D" w:rsidRPr="00522A54">
        <w:rPr>
          <w:b/>
          <w:bCs/>
        </w:rPr>
        <w:fldChar w:fldCharType="begin"/>
      </w:r>
      <w:r w:rsidR="0021680D" w:rsidRPr="00522A54">
        <w:instrText xml:space="preserve"> XE "СЕКЦИИ:бюро (вж. БЮРО НА СЕКЦИЯ)" \t "19" \b </w:instrText>
      </w:r>
      <w:r w:rsidR="0021680D" w:rsidRPr="00522A54">
        <w:rPr>
          <w:b/>
          <w:bCs/>
        </w:rPr>
        <w:fldChar w:fldCharType="end"/>
      </w:r>
    </w:p>
    <w:p w14:paraId="3FCB2195" w14:textId="77777777" w:rsidR="00E27DE1" w:rsidRPr="00483B14" w:rsidRDefault="00E27DE1" w:rsidP="000854CC">
      <w:pPr>
        <w:tabs>
          <w:tab w:val="left" w:pos="567"/>
        </w:tabs>
        <w:ind w:right="-23"/>
        <w:jc w:val="center"/>
        <w:rPr>
          <w:lang w:val="fr-BE"/>
        </w:rPr>
      </w:pPr>
    </w:p>
    <w:p w14:paraId="6ED42E43" w14:textId="77777777" w:rsidR="00E27DE1" w:rsidRPr="00483B14" w:rsidRDefault="00E27DE1" w:rsidP="002E783B">
      <w:pPr>
        <w:tabs>
          <w:tab w:val="left" w:pos="567"/>
        </w:tabs>
        <w:ind w:right="-23"/>
        <w:rPr>
          <w:spacing w:val="-2"/>
        </w:rPr>
      </w:pPr>
      <w:r>
        <w:t>1.</w:t>
      </w:r>
      <w:r>
        <w:tab/>
        <w:t>Бюрото на секция, избрано за две години и половина, се състои от дванадесет членове, между които председател и трима заместник-председатели, по един от всяка група.</w:t>
      </w:r>
    </w:p>
    <w:p w14:paraId="5CFFB813" w14:textId="77777777" w:rsidR="00E27DE1" w:rsidRPr="00483B14" w:rsidRDefault="00E27DE1" w:rsidP="000854CC">
      <w:pPr>
        <w:tabs>
          <w:tab w:val="left" w:pos="567"/>
        </w:tabs>
        <w:ind w:right="-23"/>
        <w:rPr>
          <w:spacing w:val="-2"/>
          <w:lang w:val="fr-BE"/>
        </w:rPr>
      </w:pPr>
    </w:p>
    <w:p w14:paraId="594594EE" w14:textId="77777777" w:rsidR="00E27DE1" w:rsidRPr="00483B14" w:rsidRDefault="00E27DE1" w:rsidP="000854CC">
      <w:pPr>
        <w:tabs>
          <w:tab w:val="left" w:pos="567"/>
          <w:tab w:val="left" w:pos="720"/>
          <w:tab w:val="left" w:pos="1440"/>
        </w:tabs>
        <w:ind w:right="-23"/>
        <w:rPr>
          <w:spacing w:val="-2"/>
        </w:rPr>
      </w:pPr>
      <w:r>
        <w:t>2.</w:t>
      </w:r>
      <w:r>
        <w:tab/>
        <w:t>Председателите на секции и останалите членове на съответното бюро се избират от Комитета.</w:t>
      </w:r>
    </w:p>
    <w:p w14:paraId="5D6F5B1B" w14:textId="77777777" w:rsidR="00E27DE1" w:rsidRPr="00483B14" w:rsidRDefault="00E27DE1" w:rsidP="000854CC">
      <w:pPr>
        <w:tabs>
          <w:tab w:val="left" w:pos="567"/>
        </w:tabs>
        <w:ind w:right="-23"/>
        <w:rPr>
          <w:spacing w:val="-2"/>
          <w:lang w:val="fr-BE"/>
        </w:rPr>
      </w:pPr>
    </w:p>
    <w:p w14:paraId="14070330" w14:textId="77777777" w:rsidR="00E27DE1" w:rsidRPr="00483B14" w:rsidRDefault="00E27DE1" w:rsidP="000854CC">
      <w:pPr>
        <w:tabs>
          <w:tab w:val="left" w:pos="567"/>
          <w:tab w:val="left" w:pos="720"/>
          <w:tab w:val="left" w:pos="1440"/>
        </w:tabs>
        <w:ind w:right="-23"/>
        <w:rPr>
          <w:spacing w:val="-2"/>
        </w:rPr>
      </w:pPr>
      <w:r>
        <w:t>3.</w:t>
      </w:r>
      <w:r>
        <w:tab/>
        <w:t>Председателят и останалите членове на бюрото на секция могат да бъдат преизбирани.</w:t>
      </w:r>
    </w:p>
    <w:p w14:paraId="6C11FCE3" w14:textId="77777777" w:rsidR="00E27DE1" w:rsidRPr="00483B14" w:rsidRDefault="00E27DE1" w:rsidP="000854CC">
      <w:pPr>
        <w:tabs>
          <w:tab w:val="left" w:pos="567"/>
        </w:tabs>
        <w:ind w:right="-23"/>
        <w:rPr>
          <w:spacing w:val="-2"/>
          <w:lang w:val="fr-BE"/>
        </w:rPr>
      </w:pPr>
    </w:p>
    <w:p w14:paraId="091F7001" w14:textId="77777777" w:rsidR="00E27DE1" w:rsidRPr="00483B14" w:rsidRDefault="00E27DE1" w:rsidP="000854CC">
      <w:pPr>
        <w:tabs>
          <w:tab w:val="left" w:pos="567"/>
          <w:tab w:val="left" w:pos="1430"/>
        </w:tabs>
        <w:ind w:right="-23"/>
        <w:rPr>
          <w:spacing w:val="-2"/>
        </w:rPr>
      </w:pPr>
      <w:r>
        <w:t>4.</w:t>
      </w:r>
      <w:r>
        <w:tab/>
        <w:t>Председателството на трите секции се поема от групите на ротационен принцип на всеки две години и половина. Една и съща група не може да председателства дадена секция повече от пет последователни години.</w:t>
      </w:r>
    </w:p>
    <w:p w14:paraId="16187A42" w14:textId="77777777" w:rsidR="00E27DE1" w:rsidRPr="00483B14" w:rsidRDefault="00E27DE1" w:rsidP="000854CC">
      <w:pPr>
        <w:tabs>
          <w:tab w:val="left" w:pos="567"/>
        </w:tabs>
        <w:ind w:right="-23"/>
        <w:jc w:val="left"/>
        <w:rPr>
          <w:lang w:val="fr-BE"/>
        </w:rPr>
      </w:pPr>
    </w:p>
    <w:p w14:paraId="4416E9AD" w14:textId="77777777" w:rsidR="00E27DE1" w:rsidRPr="00A444D5" w:rsidRDefault="00E27DE1" w:rsidP="00294D5B">
      <w:pPr>
        <w:tabs>
          <w:tab w:val="left" w:pos="567"/>
        </w:tabs>
        <w:ind w:right="-23"/>
        <w:jc w:val="center"/>
        <w:rPr>
          <w:bCs/>
        </w:rPr>
      </w:pPr>
      <w:r>
        <w:rPr>
          <w:b/>
          <w:bCs/>
        </w:rPr>
        <w:t>Член 20</w:t>
      </w:r>
      <w:r w:rsidR="007D719B" w:rsidRPr="00A444D5">
        <w:rPr>
          <w:bCs/>
        </w:rPr>
        <w:fldChar w:fldCharType="begin"/>
      </w:r>
      <w:r w:rsidR="007D719B" w:rsidRPr="00A444D5">
        <w:instrText xml:space="preserve"> XE "СЪДОКЛАДЧИЦИ" \t "20 и 47" \b </w:instrText>
      </w:r>
      <w:r w:rsidR="007D719B" w:rsidRPr="00A444D5">
        <w:rPr>
          <w:bCs/>
        </w:rPr>
        <w:fldChar w:fldCharType="end"/>
      </w:r>
      <w:r>
        <w:t xml:space="preserve"> </w:t>
      </w:r>
      <w:r w:rsidR="004843A3" w:rsidRPr="00A444D5">
        <w:rPr>
          <w:bCs/>
        </w:rPr>
        <w:fldChar w:fldCharType="begin"/>
      </w:r>
      <w:r w:rsidR="004843A3" w:rsidRPr="00A444D5">
        <w:instrText xml:space="preserve"> XE "СТАНОВИЩА:проследяване на становище" \t "20" \b </w:instrText>
      </w:r>
      <w:r w:rsidR="004843A3" w:rsidRPr="00A444D5">
        <w:rPr>
          <w:bCs/>
        </w:rPr>
        <w:fldChar w:fldCharType="end"/>
      </w:r>
      <w:r>
        <w:t xml:space="preserve"> </w:t>
      </w:r>
      <w:r w:rsidR="00371DF5" w:rsidRPr="00A444D5">
        <w:rPr>
          <w:bCs/>
        </w:rPr>
        <w:fldChar w:fldCharType="begin"/>
      </w:r>
      <w:r w:rsidR="00371DF5" w:rsidRPr="00A444D5">
        <w:instrText xml:space="preserve"> XE "ПРОУЧВАТЕЛНИ ГРУПИ:създаване" \t "20 и 47" \b </w:instrText>
      </w:r>
      <w:r w:rsidR="00371DF5" w:rsidRPr="00A444D5">
        <w:rPr>
          <w:bCs/>
        </w:rPr>
        <w:fldChar w:fldCharType="end"/>
      </w:r>
      <w:r>
        <w:t xml:space="preserve"> </w:t>
      </w:r>
      <w:r w:rsidR="00371DF5" w:rsidRPr="00A444D5">
        <w:fldChar w:fldCharType="begin"/>
      </w:r>
      <w:r w:rsidR="00371DF5" w:rsidRPr="00A444D5">
        <w:instrText xml:space="preserve"> XE "ПРОУЧВАТЕЛНИ ГРУПИ:роля и състав" \t "20 и 47" \b </w:instrText>
      </w:r>
      <w:r w:rsidR="00371DF5" w:rsidRPr="00A444D5">
        <w:fldChar w:fldCharType="end"/>
      </w:r>
      <w:r>
        <w:t xml:space="preserve"> </w:t>
      </w:r>
      <w:r w:rsidR="00353D7B" w:rsidRPr="00A444D5">
        <w:fldChar w:fldCharType="begin"/>
      </w:r>
      <w:r w:rsidR="00353D7B" w:rsidRPr="00A444D5">
        <w:instrText xml:space="preserve"> XE "ПОСТОЯННИ ПРОУЧВАТЕЛНИ ГРУПИ" \t "20" \b </w:instrText>
      </w:r>
      <w:r w:rsidR="00353D7B" w:rsidRPr="00A444D5">
        <w:fldChar w:fldCharType="end"/>
      </w:r>
      <w:r>
        <w:t xml:space="preserve"> </w:t>
      </w:r>
      <w:r w:rsidR="00353D7B" w:rsidRPr="00A444D5">
        <w:fldChar w:fldCharType="begin"/>
      </w:r>
      <w:r w:rsidR="00353D7B" w:rsidRPr="00A444D5">
        <w:instrText xml:space="preserve"> XE "РЕДАКЦИОННИ ГРУПИ" \t "20" \b </w:instrText>
      </w:r>
      <w:r w:rsidR="00353D7B" w:rsidRPr="00A444D5">
        <w:fldChar w:fldCharType="end"/>
      </w:r>
      <w:r>
        <w:t xml:space="preserve"> </w:t>
      </w:r>
      <w:r w:rsidR="00AE71B8" w:rsidRPr="00A444D5">
        <w:fldChar w:fldCharType="begin"/>
      </w:r>
      <w:r w:rsidR="00AE71B8" w:rsidRPr="00A444D5">
        <w:instrText xml:space="preserve"> XE "НЕОБХОДИМО МНОЗИНСТВО:Б) при вземане на решения:проучвателни групи и докладчици" \t "20 и 47" \b </w:instrText>
      </w:r>
      <w:r w:rsidR="00AE71B8" w:rsidRPr="00A444D5">
        <w:fldChar w:fldCharType="end"/>
      </w:r>
      <w:r>
        <w:t xml:space="preserve"> </w:t>
      </w:r>
      <w:r w:rsidR="0021680D" w:rsidRPr="00A444D5">
        <w:rPr>
          <w:bCs/>
        </w:rPr>
        <w:fldChar w:fldCharType="begin"/>
      </w:r>
      <w:r w:rsidR="0021680D" w:rsidRPr="00A444D5">
        <w:instrText xml:space="preserve"> XE "СЕКЦИИ:становище" \t "20, 43 и 44" \b </w:instrText>
      </w:r>
      <w:r w:rsidR="0021680D" w:rsidRPr="00A444D5">
        <w:rPr>
          <w:bCs/>
        </w:rPr>
        <w:fldChar w:fldCharType="end"/>
      </w:r>
      <w:r>
        <w:t xml:space="preserve"> </w:t>
      </w:r>
      <w:r w:rsidR="00294D5B" w:rsidRPr="00A444D5">
        <w:rPr>
          <w:bCs/>
        </w:rPr>
        <w:fldChar w:fldCharType="begin"/>
      </w:r>
      <w:r w:rsidR="00294D5B" w:rsidRPr="00A444D5">
        <w:instrText xml:space="preserve"> XE "СЕКЦИИ:функции" \t "20" \b </w:instrText>
      </w:r>
      <w:r w:rsidR="00294D5B" w:rsidRPr="00A444D5">
        <w:rPr>
          <w:bCs/>
        </w:rPr>
        <w:fldChar w:fldCharType="end"/>
      </w:r>
    </w:p>
    <w:p w14:paraId="3E0F786D" w14:textId="77777777" w:rsidR="00E27DE1" w:rsidRPr="00483B14" w:rsidRDefault="00E27DE1" w:rsidP="000854CC">
      <w:pPr>
        <w:tabs>
          <w:tab w:val="left" w:pos="567"/>
        </w:tabs>
        <w:ind w:right="-23"/>
        <w:jc w:val="left"/>
        <w:rPr>
          <w:lang w:val="fr-BE"/>
        </w:rPr>
      </w:pPr>
    </w:p>
    <w:p w14:paraId="728BBA9F" w14:textId="77777777" w:rsidR="00E27DE1" w:rsidRPr="00483B14" w:rsidRDefault="00E27DE1">
      <w:pPr>
        <w:tabs>
          <w:tab w:val="left" w:pos="567"/>
          <w:tab w:val="left" w:pos="720"/>
          <w:tab w:val="left" w:pos="1440"/>
        </w:tabs>
        <w:ind w:right="-23"/>
        <w:rPr>
          <w:spacing w:val="-2"/>
        </w:rPr>
      </w:pPr>
      <w:r>
        <w:lastRenderedPageBreak/>
        <w:t>1.</w:t>
      </w:r>
      <w:r>
        <w:tab/>
        <w:t>Задачата на секциите е да приемат становища или информационни доклади по въпросите, по които са сезирани, в съответствие с разпоредбите на член 37 от настоящия Правилник за дейността.</w:t>
      </w:r>
    </w:p>
    <w:p w14:paraId="75835B79" w14:textId="77777777" w:rsidR="00E27DE1" w:rsidRPr="00483B14" w:rsidRDefault="00E27DE1" w:rsidP="000854CC">
      <w:pPr>
        <w:tabs>
          <w:tab w:val="left" w:pos="567"/>
        </w:tabs>
        <w:ind w:right="-23"/>
        <w:rPr>
          <w:spacing w:val="-2"/>
          <w:lang w:val="fr-BE"/>
        </w:rPr>
      </w:pPr>
    </w:p>
    <w:p w14:paraId="4B591895" w14:textId="77777777" w:rsidR="00E27DE1" w:rsidRPr="00483B14" w:rsidRDefault="00E27DE1" w:rsidP="000854CC">
      <w:pPr>
        <w:tabs>
          <w:tab w:val="left" w:pos="567"/>
          <w:tab w:val="left" w:pos="720"/>
          <w:tab w:val="left" w:pos="1440"/>
        </w:tabs>
        <w:ind w:right="-23"/>
        <w:rPr>
          <w:spacing w:val="-2"/>
        </w:rPr>
      </w:pPr>
      <w:r>
        <w:t>2.</w:t>
      </w:r>
      <w:r>
        <w:tab/>
        <w:t>За разглеждане на въпросите, по които са сезирани, секциите могат да създадат от своя състав проучвателна или редакционна група, или да изберат единствен докладчик.</w:t>
      </w:r>
    </w:p>
    <w:p w14:paraId="3410EE10" w14:textId="77777777" w:rsidR="00E27DE1" w:rsidRPr="00483B14" w:rsidRDefault="00E27DE1" w:rsidP="000854CC">
      <w:pPr>
        <w:tabs>
          <w:tab w:val="left" w:pos="567"/>
        </w:tabs>
        <w:ind w:right="-23"/>
        <w:rPr>
          <w:spacing w:val="-2"/>
          <w:lang w:val="fr-BE"/>
        </w:rPr>
      </w:pPr>
    </w:p>
    <w:p w14:paraId="08899ECD" w14:textId="77777777" w:rsidR="00E27DE1" w:rsidRPr="00483B14" w:rsidRDefault="00E27DE1" w:rsidP="000854CC">
      <w:pPr>
        <w:tabs>
          <w:tab w:val="left" w:pos="567"/>
          <w:tab w:val="left" w:pos="720"/>
          <w:tab w:val="left" w:pos="1440"/>
        </w:tabs>
        <w:ind w:right="-23"/>
        <w:rPr>
          <w:spacing w:val="-2"/>
        </w:rPr>
      </w:pPr>
      <w:r>
        <w:t>3.</w:t>
      </w:r>
      <w:r>
        <w:tab/>
        <w:t>Назначаването на докладчиците и, при необходимост, на съдокладчиците и определянето на състава на проучвателните и на редакционните групи се извършва въз основа на предложения на групите.</w:t>
      </w:r>
    </w:p>
    <w:p w14:paraId="229DE0C9" w14:textId="77777777" w:rsidR="00E27DE1" w:rsidRPr="00483B14" w:rsidRDefault="00E27DE1" w:rsidP="000854CC">
      <w:pPr>
        <w:tabs>
          <w:tab w:val="left" w:pos="567"/>
          <w:tab w:val="left" w:pos="720"/>
          <w:tab w:val="left" w:pos="1440"/>
        </w:tabs>
        <w:ind w:right="-23"/>
        <w:rPr>
          <w:spacing w:val="-2"/>
          <w:lang w:val="fr-BE"/>
        </w:rPr>
      </w:pPr>
    </w:p>
    <w:p w14:paraId="1DC54F58" w14:textId="77777777" w:rsidR="00E27DE1" w:rsidRPr="00483B14" w:rsidRDefault="009159A2" w:rsidP="000854CC">
      <w:pPr>
        <w:tabs>
          <w:tab w:val="left" w:pos="567"/>
        </w:tabs>
        <w:ind w:right="-23"/>
        <w:rPr>
          <w:i/>
          <w:iCs/>
        </w:rPr>
      </w:pPr>
      <w:r>
        <w:t>4.</w:t>
      </w:r>
      <w:r>
        <w:tab/>
        <w:t>За да може бързо да бъдат сформирани проучвателните групи и ако се постигне съгласие между тримата председатели на групи по предложението за назначаване на докладчици и евентуално на съдокладчици, както и по състава на проучвателните или редакционните групи, председателите на секциите вземат необходимите мерки за започване на работата.</w:t>
      </w:r>
    </w:p>
    <w:p w14:paraId="3581B205" w14:textId="77777777" w:rsidR="00E27DE1" w:rsidRPr="00483B14" w:rsidRDefault="00E27DE1" w:rsidP="000854CC">
      <w:pPr>
        <w:tabs>
          <w:tab w:val="left" w:pos="567"/>
          <w:tab w:val="left" w:pos="720"/>
          <w:tab w:val="left" w:pos="1440"/>
        </w:tabs>
        <w:ind w:right="-23"/>
        <w:jc w:val="left"/>
        <w:rPr>
          <w:spacing w:val="-2"/>
          <w:lang w:val="fr-BE"/>
        </w:rPr>
      </w:pPr>
    </w:p>
    <w:p w14:paraId="4B97357E" w14:textId="77777777" w:rsidR="00E27DE1" w:rsidRPr="00483B14" w:rsidRDefault="009159A2" w:rsidP="000854CC">
      <w:pPr>
        <w:tabs>
          <w:tab w:val="left" w:pos="567"/>
          <w:tab w:val="left" w:pos="720"/>
          <w:tab w:val="left" w:pos="1440"/>
        </w:tabs>
        <w:ind w:right="-23"/>
        <w:rPr>
          <w:spacing w:val="-2"/>
        </w:rPr>
      </w:pPr>
      <w:r>
        <w:t>5.</w:t>
      </w:r>
      <w:r>
        <w:tab/>
        <w:t>Докладчикът, при необходимост със съдействието на своя експерт, отговаря за проследяването на становището след приемането му на пленарна сесия. При изпълнението на тази задача той се подпомага от секретариата на съответната секция. Секцията се информира за резултатите от проследяването.</w:t>
      </w:r>
    </w:p>
    <w:p w14:paraId="02EC0E26" w14:textId="77777777" w:rsidR="00E27DE1" w:rsidRPr="00483B14" w:rsidRDefault="00E27DE1" w:rsidP="000854CC">
      <w:pPr>
        <w:tabs>
          <w:tab w:val="left" w:pos="567"/>
        </w:tabs>
        <w:ind w:right="-23"/>
        <w:rPr>
          <w:spacing w:val="-2"/>
          <w:lang w:val="fr-BE"/>
        </w:rPr>
      </w:pPr>
    </w:p>
    <w:p w14:paraId="34E78672" w14:textId="77777777" w:rsidR="00E27DE1" w:rsidRPr="00483B14" w:rsidRDefault="009159A2" w:rsidP="000854CC">
      <w:pPr>
        <w:tabs>
          <w:tab w:val="left" w:pos="567"/>
        </w:tabs>
        <w:ind w:right="-23"/>
        <w:rPr>
          <w:spacing w:val="-2"/>
        </w:rPr>
      </w:pPr>
      <w:r>
        <w:t>6.</w:t>
      </w:r>
      <w:r>
        <w:rPr>
          <w:i/>
          <w:iCs/>
        </w:rPr>
        <w:tab/>
      </w:r>
      <w:r>
        <w:t>Проучвателните групи не могат да се превръщат в постоянни структури освен в изключителни случаи, с предварително разрешение на Бюрото за един и същ период от две години и половина.</w:t>
      </w:r>
    </w:p>
    <w:p w14:paraId="311D9790" w14:textId="77777777" w:rsidR="00624179" w:rsidRPr="00483B14" w:rsidRDefault="00624179" w:rsidP="000854CC">
      <w:pPr>
        <w:tabs>
          <w:tab w:val="left" w:pos="567"/>
        </w:tabs>
        <w:ind w:right="-23"/>
        <w:jc w:val="center"/>
        <w:rPr>
          <w:lang w:val="fr-BE"/>
        </w:rPr>
      </w:pPr>
    </w:p>
    <w:p w14:paraId="574C391E" w14:textId="77777777" w:rsidR="00E27DE1" w:rsidRPr="00483B14" w:rsidRDefault="00E27DE1">
      <w:pPr>
        <w:tabs>
          <w:tab w:val="left" w:pos="567"/>
        </w:tabs>
        <w:ind w:right="-23"/>
        <w:jc w:val="center"/>
        <w:rPr>
          <w:b/>
          <w:bCs/>
        </w:rPr>
      </w:pPr>
      <w:r>
        <w:rPr>
          <w:b/>
          <w:bCs/>
        </w:rPr>
        <w:t>Член 21</w:t>
      </w:r>
      <w:r w:rsidR="00371DF5" w:rsidRPr="00522A54">
        <w:fldChar w:fldCharType="begin"/>
      </w:r>
      <w:r w:rsidR="00371DF5" w:rsidRPr="00522A54">
        <w:instrText xml:space="preserve"> XE "ПРОУЧВАТЕЛНИ ГРУПИ:заместници" \t "21" \b </w:instrText>
      </w:r>
      <w:r w:rsidR="00371DF5" w:rsidRPr="00522A54">
        <w:fldChar w:fldCharType="end"/>
      </w:r>
      <w:r>
        <w:t xml:space="preserve"> </w:t>
      </w:r>
      <w:r w:rsidR="0097660E" w:rsidRPr="00A444D5">
        <w:rPr>
          <w:bCs/>
        </w:rPr>
        <w:fldChar w:fldCharType="begin"/>
      </w:r>
      <w:r w:rsidR="0097660E" w:rsidRPr="00A444D5">
        <w:instrText xml:space="preserve"> XE "ЧЛЕНОВЕ НА КОМИТЕТА:заместници" \t "21" \b </w:instrText>
      </w:r>
      <w:r w:rsidR="0097660E" w:rsidRPr="00A444D5">
        <w:rPr>
          <w:bCs/>
        </w:rPr>
        <w:fldChar w:fldCharType="end"/>
      </w:r>
      <w:r>
        <w:t xml:space="preserve"> </w:t>
      </w:r>
      <w:r w:rsidR="0056183D" w:rsidRPr="00522A54">
        <w:rPr>
          <w:b/>
          <w:bCs/>
        </w:rPr>
        <w:fldChar w:fldCharType="begin"/>
      </w:r>
      <w:r w:rsidR="0056183D" w:rsidRPr="00522A54">
        <w:instrText xml:space="preserve"> XE "ЗАМЕСТНИЦИ" \t "21" \b </w:instrText>
      </w:r>
      <w:r w:rsidR="0056183D" w:rsidRPr="00522A54">
        <w:rPr>
          <w:b/>
          <w:bCs/>
        </w:rPr>
        <w:fldChar w:fldCharType="end"/>
      </w:r>
    </w:p>
    <w:p w14:paraId="22380A85" w14:textId="77777777" w:rsidR="00E27DE1" w:rsidRPr="00483B14" w:rsidRDefault="00E27DE1" w:rsidP="000854CC">
      <w:pPr>
        <w:tabs>
          <w:tab w:val="left" w:pos="567"/>
        </w:tabs>
        <w:ind w:right="-23"/>
        <w:rPr>
          <w:spacing w:val="-2"/>
          <w:lang w:val="fr-BE"/>
        </w:rPr>
      </w:pPr>
    </w:p>
    <w:p w14:paraId="5AF842E4" w14:textId="77777777" w:rsidR="00E27DE1" w:rsidRPr="00483B14" w:rsidRDefault="00E27DE1" w:rsidP="000854CC">
      <w:pPr>
        <w:tabs>
          <w:tab w:val="left" w:pos="567"/>
          <w:tab w:val="left" w:pos="720"/>
          <w:tab w:val="left" w:pos="1440"/>
        </w:tabs>
        <w:ind w:right="-23"/>
        <w:rPr>
          <w:spacing w:val="-2"/>
        </w:rPr>
      </w:pPr>
      <w:r>
        <w:t>1.</w:t>
      </w:r>
      <w:r>
        <w:tab/>
        <w:t>В случай че е възпрепятстван да присъства, член на Комитета може да бъде представляван от своя заместник при подготвителната работа.</w:t>
      </w:r>
    </w:p>
    <w:p w14:paraId="012B15F9" w14:textId="77777777" w:rsidR="00E27DE1" w:rsidRPr="00483B14" w:rsidRDefault="00E27DE1" w:rsidP="000854CC">
      <w:pPr>
        <w:tabs>
          <w:tab w:val="left" w:pos="567"/>
          <w:tab w:val="left" w:pos="720"/>
          <w:tab w:val="left" w:pos="1440"/>
        </w:tabs>
        <w:ind w:right="-23"/>
        <w:rPr>
          <w:spacing w:val="-2"/>
          <w:lang w:val="fr-BE"/>
        </w:rPr>
      </w:pPr>
    </w:p>
    <w:p w14:paraId="6CF6AF92" w14:textId="77777777" w:rsidR="00E27DE1" w:rsidRPr="00483B14" w:rsidRDefault="00624179">
      <w:pPr>
        <w:keepNext/>
        <w:keepLines/>
        <w:tabs>
          <w:tab w:val="left" w:pos="567"/>
        </w:tabs>
        <w:ind w:right="-23"/>
        <w:rPr>
          <w:spacing w:val="-2"/>
        </w:rPr>
      </w:pPr>
      <w:r>
        <w:t>2.</w:t>
      </w:r>
      <w:r>
        <w:tab/>
        <w:t>Заместниците нямат право на глас.</w:t>
      </w:r>
    </w:p>
    <w:p w14:paraId="4EBA6422" w14:textId="77777777" w:rsidR="00AE7E76" w:rsidRPr="00483B14" w:rsidRDefault="00AE7E76" w:rsidP="000854CC">
      <w:pPr>
        <w:tabs>
          <w:tab w:val="left" w:pos="567"/>
        </w:tabs>
        <w:ind w:right="-23"/>
        <w:rPr>
          <w:spacing w:val="-2"/>
          <w:lang w:val="fr-BE"/>
        </w:rPr>
      </w:pPr>
    </w:p>
    <w:p w14:paraId="5FA0478A" w14:textId="77777777" w:rsidR="00E27DE1" w:rsidRPr="00483B14" w:rsidRDefault="00624179" w:rsidP="000854CC">
      <w:pPr>
        <w:keepNext/>
        <w:keepLines/>
        <w:tabs>
          <w:tab w:val="left" w:pos="567"/>
        </w:tabs>
        <w:ind w:right="-23"/>
        <w:rPr>
          <w:spacing w:val="-2"/>
        </w:rPr>
      </w:pPr>
      <w:r>
        <w:t>3.</w:t>
      </w:r>
      <w:r>
        <w:tab/>
        <w:t>Когато даден член изпълнява функциите на председател на секция или на проучвателна група, член на бюрото на секция или докладчик, той не може да бъде заместван от заместника си при упражняването на тези функции.</w:t>
      </w:r>
    </w:p>
    <w:p w14:paraId="22E55526" w14:textId="77777777" w:rsidR="00E27DE1" w:rsidRPr="00483B14" w:rsidRDefault="00E27DE1" w:rsidP="000854CC">
      <w:pPr>
        <w:tabs>
          <w:tab w:val="left" w:pos="567"/>
        </w:tabs>
        <w:ind w:right="-23"/>
        <w:rPr>
          <w:spacing w:val="-2"/>
          <w:lang w:val="fr-BE"/>
        </w:rPr>
      </w:pPr>
    </w:p>
    <w:p w14:paraId="53004861" w14:textId="77777777" w:rsidR="00E27DE1" w:rsidRPr="00483B14" w:rsidRDefault="00624179" w:rsidP="000854CC">
      <w:pPr>
        <w:tabs>
          <w:tab w:val="left" w:pos="567"/>
          <w:tab w:val="left" w:pos="720"/>
          <w:tab w:val="left" w:pos="1440"/>
        </w:tabs>
        <w:ind w:right="-23"/>
        <w:rPr>
          <w:spacing w:val="-2"/>
        </w:rPr>
      </w:pPr>
      <w:r>
        <w:t>4.</w:t>
      </w:r>
      <w:r>
        <w:tab/>
        <w:t>Името и качеството на избрания заместник се съобщават на Бюрото на Комитета за одобрение.</w:t>
      </w:r>
    </w:p>
    <w:p w14:paraId="4CE58635" w14:textId="77777777" w:rsidR="00E27DE1" w:rsidRPr="00483B14" w:rsidRDefault="00E27DE1" w:rsidP="000854CC">
      <w:pPr>
        <w:tabs>
          <w:tab w:val="left" w:pos="567"/>
        </w:tabs>
        <w:ind w:right="-23"/>
        <w:rPr>
          <w:spacing w:val="-2"/>
          <w:lang w:val="fr-BE"/>
        </w:rPr>
      </w:pPr>
    </w:p>
    <w:p w14:paraId="1C5A7859" w14:textId="77777777" w:rsidR="008F6A17" w:rsidRPr="00483B14" w:rsidRDefault="00624179">
      <w:pPr>
        <w:tabs>
          <w:tab w:val="left" w:pos="567"/>
          <w:tab w:val="left" w:pos="720"/>
          <w:tab w:val="left" w:pos="1440"/>
        </w:tabs>
        <w:ind w:right="-23"/>
        <w:rPr>
          <w:spacing w:val="-2"/>
        </w:rPr>
      </w:pPr>
      <w:r>
        <w:t>5.</w:t>
      </w:r>
      <w:r>
        <w:tab/>
        <w:t>По време на подготвителната работа заместникът изпълнява същите функции както члена, когото замества, и за него важат същите условия, свързани с пътните и дневните разноски.</w:t>
      </w:r>
    </w:p>
    <w:p w14:paraId="55C7A0AF" w14:textId="77777777" w:rsidR="00A348B7" w:rsidRDefault="00A348B7" w:rsidP="000854CC">
      <w:pPr>
        <w:tabs>
          <w:tab w:val="left" w:pos="567"/>
          <w:tab w:val="left" w:pos="720"/>
          <w:tab w:val="left" w:pos="1440"/>
        </w:tabs>
        <w:ind w:right="-23"/>
        <w:rPr>
          <w:spacing w:val="-2"/>
          <w:lang w:val="fr-BE"/>
        </w:rPr>
      </w:pPr>
    </w:p>
    <w:p w14:paraId="666C35CF" w14:textId="77777777" w:rsidR="002A0053" w:rsidRPr="00483B14" w:rsidRDefault="002A0053" w:rsidP="000854CC">
      <w:pPr>
        <w:tabs>
          <w:tab w:val="left" w:pos="567"/>
          <w:tab w:val="left" w:pos="720"/>
          <w:tab w:val="left" w:pos="1440"/>
        </w:tabs>
        <w:ind w:right="-23"/>
        <w:rPr>
          <w:spacing w:val="-2"/>
          <w:lang w:val="fr-BE"/>
        </w:rPr>
      </w:pPr>
    </w:p>
    <w:p w14:paraId="6059370A" w14:textId="77777777" w:rsidR="00034156" w:rsidRDefault="00E27DE1" w:rsidP="00752BD8">
      <w:pPr>
        <w:pStyle w:val="Heading4"/>
        <w:pageBreakBefore/>
        <w:numPr>
          <w:ilvl w:val="0"/>
          <w:numId w:val="0"/>
        </w:numPr>
        <w:jc w:val="center"/>
        <w:rPr>
          <w:b/>
        </w:rPr>
      </w:pPr>
      <w:bookmarkStart w:id="39" w:name="_Toc9522584"/>
      <w:bookmarkStart w:id="40" w:name="_Toc9522875"/>
      <w:bookmarkStart w:id="41" w:name="_Toc9522908"/>
      <w:r>
        <w:rPr>
          <w:b/>
        </w:rPr>
        <w:lastRenderedPageBreak/>
        <w:t>Глава V</w:t>
      </w:r>
    </w:p>
    <w:p w14:paraId="59A1699A" w14:textId="77777777" w:rsidR="00034156" w:rsidRDefault="00034156" w:rsidP="00385DEC">
      <w:pPr>
        <w:pStyle w:val="Heading4"/>
        <w:numPr>
          <w:ilvl w:val="0"/>
          <w:numId w:val="0"/>
        </w:numPr>
        <w:jc w:val="center"/>
        <w:rPr>
          <w:b/>
        </w:rPr>
      </w:pPr>
      <w:r>
        <w:fldChar w:fldCharType="begin"/>
      </w:r>
      <w:r>
        <w:instrText xml:space="preserve"> TC "</w:instrText>
      </w:r>
      <w:bookmarkStart w:id="42" w:name="_Toc11834556"/>
      <w:r>
        <w:instrText>Глава V Подкомитети и главен докладчик (членове 22 и 23)</w:instrText>
      </w:r>
      <w:bookmarkEnd w:id="42"/>
      <w:r>
        <w:instrText xml:space="preserve">" \l 4 </w:instrText>
      </w:r>
      <w:r>
        <w:fldChar w:fldCharType="end"/>
      </w:r>
    </w:p>
    <w:p w14:paraId="205D1329" w14:textId="77777777" w:rsidR="00E27DE1" w:rsidRPr="00385DEC" w:rsidRDefault="00E27DE1" w:rsidP="00385DEC">
      <w:pPr>
        <w:pStyle w:val="Heading4"/>
        <w:numPr>
          <w:ilvl w:val="0"/>
          <w:numId w:val="0"/>
        </w:numPr>
        <w:jc w:val="center"/>
        <w:rPr>
          <w:b/>
        </w:rPr>
      </w:pPr>
      <w:r>
        <w:rPr>
          <w:b/>
        </w:rPr>
        <w:t>ПОДКОМИТЕТИ И ГЛАВЕН ДОКЛАДЧИК</w:t>
      </w:r>
      <w:bookmarkEnd w:id="39"/>
      <w:bookmarkEnd w:id="40"/>
      <w:bookmarkEnd w:id="41"/>
    </w:p>
    <w:p w14:paraId="2DB4DA0C" w14:textId="77777777" w:rsidR="00E27DE1" w:rsidRPr="00483B14" w:rsidRDefault="00E27DE1" w:rsidP="002E783B">
      <w:pPr>
        <w:tabs>
          <w:tab w:val="left" w:pos="567"/>
        </w:tabs>
        <w:ind w:right="-23"/>
        <w:jc w:val="center"/>
        <w:rPr>
          <w:b/>
          <w:bCs/>
          <w:lang w:val="fr-BE"/>
        </w:rPr>
      </w:pPr>
    </w:p>
    <w:p w14:paraId="0E1DC326" w14:textId="77777777" w:rsidR="00E27DE1" w:rsidRPr="00483B14" w:rsidRDefault="00E27DE1">
      <w:pPr>
        <w:tabs>
          <w:tab w:val="left" w:pos="567"/>
        </w:tabs>
        <w:ind w:right="-23"/>
        <w:jc w:val="center"/>
        <w:rPr>
          <w:b/>
          <w:bCs/>
        </w:rPr>
      </w:pPr>
      <w:r>
        <w:rPr>
          <w:b/>
          <w:bCs/>
        </w:rPr>
        <w:t>Член 22</w:t>
      </w:r>
      <w:r w:rsidR="00200C06" w:rsidRPr="00522A54">
        <w:rPr>
          <w:b/>
          <w:bCs/>
        </w:rPr>
        <w:fldChar w:fldCharType="begin"/>
      </w:r>
      <w:r w:rsidR="00200C06" w:rsidRPr="00522A54">
        <w:instrText xml:space="preserve"> XE "ИНФОРМАЦИОННИ ДОКЛАДИ" \t "22, 34 и 37" \b </w:instrText>
      </w:r>
      <w:r w:rsidR="00200C06" w:rsidRPr="00522A54">
        <w:rPr>
          <w:b/>
          <w:bCs/>
        </w:rPr>
        <w:fldChar w:fldCharType="end"/>
      </w:r>
      <w:r>
        <w:t xml:space="preserve"> </w:t>
      </w:r>
      <w:r w:rsidR="00964831" w:rsidRPr="00522A54">
        <w:rPr>
          <w:b/>
          <w:bCs/>
        </w:rPr>
        <w:fldChar w:fldCharType="begin"/>
      </w:r>
      <w:r w:rsidR="00964831" w:rsidRPr="00522A54">
        <w:instrText xml:space="preserve"> XE "СЕКЦИИ:информационен доклад" \t "22, 34 и 37" \b </w:instrText>
      </w:r>
      <w:r w:rsidR="00964831" w:rsidRPr="00522A54">
        <w:rPr>
          <w:b/>
          <w:bCs/>
        </w:rPr>
        <w:fldChar w:fldCharType="end"/>
      </w:r>
      <w:r>
        <w:t xml:space="preserve"> </w:t>
      </w:r>
      <w:r w:rsidR="0056183D" w:rsidRPr="00522A54">
        <w:rPr>
          <w:b/>
          <w:bCs/>
        </w:rPr>
        <w:fldChar w:fldCharType="begin"/>
      </w:r>
      <w:r w:rsidR="0056183D" w:rsidRPr="00522A54">
        <w:instrText xml:space="preserve"> XE "ПОДКОМИТЕТИ" \t "22" \b </w:instrText>
      </w:r>
      <w:r w:rsidR="0056183D" w:rsidRPr="00522A54">
        <w:rPr>
          <w:b/>
          <w:bCs/>
        </w:rPr>
        <w:fldChar w:fldCharType="end"/>
      </w:r>
    </w:p>
    <w:p w14:paraId="26D4328B" w14:textId="77777777" w:rsidR="00E27DE1" w:rsidRPr="00483B14" w:rsidRDefault="00E27DE1" w:rsidP="000854CC">
      <w:pPr>
        <w:tabs>
          <w:tab w:val="left" w:pos="567"/>
        </w:tabs>
        <w:ind w:right="-23"/>
        <w:jc w:val="left"/>
        <w:rPr>
          <w:lang w:val="fr-BE"/>
        </w:rPr>
      </w:pPr>
    </w:p>
    <w:p w14:paraId="35A3B8A4" w14:textId="77777777" w:rsidR="00E27DE1" w:rsidRPr="00483B14" w:rsidRDefault="00E27DE1" w:rsidP="000854CC">
      <w:pPr>
        <w:tabs>
          <w:tab w:val="left" w:pos="567"/>
          <w:tab w:val="left" w:pos="720"/>
          <w:tab w:val="left" w:pos="1440"/>
        </w:tabs>
        <w:ind w:right="-23"/>
        <w:rPr>
          <w:spacing w:val="-2"/>
        </w:rPr>
      </w:pPr>
      <w:r>
        <w:t>1.</w:t>
      </w:r>
      <w:r>
        <w:tab/>
        <w:t>По изключение Комитетът може, по инициатива на Бюрото, да създаде от своя състав подкомитети, които да изработят проектостановище или проект за информационен доклад по напълно хоризонтални въпроси от общ характер, които се внасят първо в Бюрото, а след това за разискване в Комитета.</w:t>
      </w:r>
    </w:p>
    <w:p w14:paraId="64EF439E" w14:textId="77777777" w:rsidR="00E27DE1" w:rsidRPr="00483B14" w:rsidRDefault="00E27DE1" w:rsidP="000854CC">
      <w:pPr>
        <w:tabs>
          <w:tab w:val="left" w:pos="567"/>
          <w:tab w:val="left" w:pos="720"/>
          <w:tab w:val="left" w:pos="1440"/>
        </w:tabs>
        <w:ind w:right="-23"/>
        <w:rPr>
          <w:spacing w:val="-2"/>
          <w:lang w:val="fr-BE"/>
        </w:rPr>
      </w:pPr>
    </w:p>
    <w:p w14:paraId="4A01EEA5" w14:textId="77777777" w:rsidR="00E27DE1" w:rsidRPr="00483B14" w:rsidRDefault="00E27DE1" w:rsidP="000854CC">
      <w:pPr>
        <w:tabs>
          <w:tab w:val="left" w:pos="567"/>
          <w:tab w:val="left" w:pos="720"/>
          <w:tab w:val="left" w:pos="1440"/>
        </w:tabs>
        <w:ind w:right="-23"/>
        <w:rPr>
          <w:spacing w:val="-2"/>
        </w:rPr>
      </w:pPr>
      <w:r>
        <w:t>2.</w:t>
      </w:r>
      <w:r>
        <w:tab/>
        <w:t>В периода между две сесии Бюрото може да създава подкомитети, които подлежат на последващо утвърждаване от Комитета. Подкомитет се създава само по една единствена тема. Той се закрива веднага след като Комитетът гласува проектостановището или проекта за информационен доклад, изготвени от подкомитета.</w:t>
      </w:r>
    </w:p>
    <w:p w14:paraId="472D1F82" w14:textId="77777777" w:rsidR="00E27DE1" w:rsidRPr="00483B14" w:rsidRDefault="00E27DE1" w:rsidP="000854CC">
      <w:pPr>
        <w:tabs>
          <w:tab w:val="left" w:pos="567"/>
        </w:tabs>
        <w:ind w:right="-23"/>
        <w:rPr>
          <w:spacing w:val="-2"/>
          <w:lang w:val="fr-BE"/>
        </w:rPr>
      </w:pPr>
    </w:p>
    <w:p w14:paraId="291EA9D3" w14:textId="77777777" w:rsidR="00E27DE1" w:rsidRPr="00483B14" w:rsidRDefault="00E27DE1" w:rsidP="000854CC">
      <w:pPr>
        <w:tabs>
          <w:tab w:val="left" w:pos="567"/>
          <w:tab w:val="left" w:pos="720"/>
          <w:tab w:val="left" w:pos="1440"/>
        </w:tabs>
        <w:ind w:right="-23"/>
        <w:rPr>
          <w:spacing w:val="-2"/>
        </w:rPr>
      </w:pPr>
      <w:r>
        <w:t>3.</w:t>
      </w:r>
      <w:r>
        <w:tab/>
        <w:t>Когато въпросът е от компетентността на няколко секции, подкомитетът се съставя от членове на съответните секции.</w:t>
      </w:r>
    </w:p>
    <w:p w14:paraId="1865D733" w14:textId="77777777" w:rsidR="00E27DE1" w:rsidRPr="00483B14" w:rsidRDefault="00E27DE1" w:rsidP="000854CC">
      <w:pPr>
        <w:tabs>
          <w:tab w:val="left" w:pos="567"/>
        </w:tabs>
        <w:ind w:right="-23"/>
        <w:rPr>
          <w:spacing w:val="-2"/>
          <w:lang w:val="fr-BE"/>
        </w:rPr>
      </w:pPr>
    </w:p>
    <w:p w14:paraId="15FD8750" w14:textId="77777777" w:rsidR="00E27DE1" w:rsidRPr="00483B14" w:rsidRDefault="00E27DE1" w:rsidP="000854CC">
      <w:pPr>
        <w:tabs>
          <w:tab w:val="left" w:pos="567"/>
          <w:tab w:val="left" w:pos="720"/>
          <w:tab w:val="left" w:pos="1440"/>
        </w:tabs>
        <w:ind w:right="-23"/>
        <w:rPr>
          <w:spacing w:val="-2"/>
        </w:rPr>
      </w:pPr>
      <w:r>
        <w:t>4.</w:t>
      </w:r>
      <w:r>
        <w:tab/>
        <w:t>Правилата за секциите се прилагат по аналогия и за подкомитетите.</w:t>
      </w:r>
    </w:p>
    <w:p w14:paraId="3A3CBBFD" w14:textId="77777777" w:rsidR="00E27DE1" w:rsidRPr="00483B14" w:rsidRDefault="00E27DE1" w:rsidP="000854CC">
      <w:pPr>
        <w:tabs>
          <w:tab w:val="left" w:pos="567"/>
        </w:tabs>
        <w:ind w:right="-23"/>
        <w:jc w:val="left"/>
        <w:rPr>
          <w:spacing w:val="-2"/>
          <w:lang w:val="fr-BE"/>
        </w:rPr>
      </w:pPr>
    </w:p>
    <w:p w14:paraId="4704AE07" w14:textId="77777777" w:rsidR="00E27DE1" w:rsidRPr="00483B14" w:rsidRDefault="00E27DE1">
      <w:pPr>
        <w:tabs>
          <w:tab w:val="left" w:pos="567"/>
        </w:tabs>
        <w:ind w:right="-23"/>
        <w:jc w:val="center"/>
        <w:rPr>
          <w:b/>
          <w:bCs/>
          <w:spacing w:val="-2"/>
        </w:rPr>
      </w:pPr>
      <w:r>
        <w:rPr>
          <w:b/>
          <w:bCs/>
        </w:rPr>
        <w:t>Член 23</w:t>
      </w:r>
      <w:r w:rsidR="00C6003B" w:rsidRPr="00522A54">
        <w:fldChar w:fldCharType="begin"/>
      </w:r>
      <w:r w:rsidR="00C6003B" w:rsidRPr="00522A54">
        <w:instrText xml:space="preserve"> XE "ГЛАВНИ ДОКЛАДЧИЦИ" \t "23, 54 и 86" \b </w:instrText>
      </w:r>
      <w:r w:rsidR="00C6003B" w:rsidRPr="00522A54">
        <w:fldChar w:fldCharType="end"/>
      </w:r>
    </w:p>
    <w:p w14:paraId="19952992" w14:textId="77777777" w:rsidR="00E27DE1" w:rsidRPr="00483B14" w:rsidRDefault="00E27DE1" w:rsidP="000854CC">
      <w:pPr>
        <w:tabs>
          <w:tab w:val="left" w:pos="567"/>
        </w:tabs>
        <w:ind w:right="-23"/>
        <w:jc w:val="center"/>
        <w:rPr>
          <w:spacing w:val="-2"/>
          <w:lang w:val="fr-BE"/>
        </w:rPr>
      </w:pPr>
    </w:p>
    <w:p w14:paraId="0A689684" w14:textId="77777777" w:rsidR="0082475D" w:rsidRPr="00483B14" w:rsidRDefault="00E27DE1" w:rsidP="00CB464E">
      <w:pPr>
        <w:tabs>
          <w:tab w:val="left" w:pos="567"/>
        </w:tabs>
        <w:ind w:right="-23"/>
      </w:pPr>
      <w:r>
        <w:t>По-специално, когато се отнася за сезирания по въпроси от второстепенен интерес или с неотложен характер, Комитетът може да определи главен докладчик, който докладва пред Асамблеята сам и без преди това да бъде изслушан в секцията.</w:t>
      </w:r>
    </w:p>
    <w:p w14:paraId="6962FC93" w14:textId="77777777" w:rsidR="0082475D" w:rsidRDefault="0082475D" w:rsidP="000854CC">
      <w:pPr>
        <w:tabs>
          <w:tab w:val="left" w:pos="567"/>
          <w:tab w:val="left" w:pos="3960"/>
        </w:tabs>
        <w:ind w:right="-23"/>
        <w:jc w:val="center"/>
        <w:rPr>
          <w:lang w:val="fr-BE"/>
        </w:rPr>
      </w:pPr>
    </w:p>
    <w:p w14:paraId="15807D34" w14:textId="77777777" w:rsidR="002A0053" w:rsidRPr="00483B14" w:rsidRDefault="002A0053" w:rsidP="000854CC">
      <w:pPr>
        <w:tabs>
          <w:tab w:val="left" w:pos="567"/>
          <w:tab w:val="left" w:pos="3960"/>
        </w:tabs>
        <w:ind w:right="-23"/>
        <w:jc w:val="center"/>
        <w:rPr>
          <w:lang w:val="fr-BE"/>
        </w:rPr>
      </w:pPr>
    </w:p>
    <w:p w14:paraId="7D4FF9A5" w14:textId="77777777" w:rsidR="00F260B8" w:rsidRDefault="00E27DE1" w:rsidP="00385DEC">
      <w:pPr>
        <w:pStyle w:val="Heading4"/>
        <w:numPr>
          <w:ilvl w:val="0"/>
          <w:numId w:val="0"/>
        </w:numPr>
        <w:jc w:val="center"/>
        <w:rPr>
          <w:b/>
        </w:rPr>
      </w:pPr>
      <w:bookmarkStart w:id="43" w:name="_Toc9522585"/>
      <w:bookmarkStart w:id="44" w:name="_Toc9522876"/>
      <w:bookmarkStart w:id="45" w:name="_Toc9522909"/>
      <w:r>
        <w:rPr>
          <w:b/>
        </w:rPr>
        <w:t>Глава VІ</w:t>
      </w:r>
    </w:p>
    <w:p w14:paraId="00293345" w14:textId="77777777" w:rsidR="00F260B8" w:rsidRDefault="00F260B8" w:rsidP="00385DEC">
      <w:pPr>
        <w:pStyle w:val="Heading4"/>
        <w:numPr>
          <w:ilvl w:val="0"/>
          <w:numId w:val="0"/>
        </w:numPr>
        <w:jc w:val="center"/>
        <w:rPr>
          <w:b/>
        </w:rPr>
      </w:pPr>
      <w:r>
        <w:fldChar w:fldCharType="begin"/>
      </w:r>
      <w:r>
        <w:instrText xml:space="preserve"> TC "</w:instrText>
      </w:r>
      <w:bookmarkStart w:id="46" w:name="_Toc11834557"/>
      <w:r>
        <w:instrText>Глава VІ Обсерватории, изслушвания, експерти (членове 24 – 26)</w:instrText>
      </w:r>
      <w:bookmarkEnd w:id="46"/>
      <w:r>
        <w:instrText xml:space="preserve">" \l 4 </w:instrText>
      </w:r>
      <w:r w:rsidRPr="00483B14">
        <w:tab/>
      </w:r>
      <w:r>
        <w:fldChar w:fldCharType="end"/>
      </w:r>
    </w:p>
    <w:p w14:paraId="47A08926" w14:textId="77777777" w:rsidR="00E27DE1" w:rsidRPr="00385DEC" w:rsidRDefault="00E27DE1" w:rsidP="00385DEC">
      <w:pPr>
        <w:pStyle w:val="Heading4"/>
        <w:numPr>
          <w:ilvl w:val="0"/>
          <w:numId w:val="0"/>
        </w:numPr>
        <w:jc w:val="center"/>
        <w:rPr>
          <w:b/>
        </w:rPr>
      </w:pPr>
      <w:r>
        <w:rPr>
          <w:b/>
        </w:rPr>
        <w:t>ОБСЕРВАТОРИИ, ИЗСЛУШВАНЕ, ЕКСПЕРТИ</w:t>
      </w:r>
      <w:bookmarkEnd w:id="43"/>
      <w:bookmarkEnd w:id="44"/>
      <w:bookmarkEnd w:id="45"/>
    </w:p>
    <w:p w14:paraId="74BA61A7" w14:textId="77777777" w:rsidR="00A348B7" w:rsidRPr="00483B14" w:rsidRDefault="00A348B7" w:rsidP="000854CC">
      <w:pPr>
        <w:tabs>
          <w:tab w:val="left" w:pos="567"/>
        </w:tabs>
        <w:ind w:right="-23"/>
        <w:jc w:val="left"/>
        <w:rPr>
          <w:b/>
          <w:bCs/>
          <w:lang w:val="fr-BE"/>
        </w:rPr>
      </w:pPr>
    </w:p>
    <w:p w14:paraId="2D412CA5" w14:textId="77777777" w:rsidR="00E27DE1" w:rsidRPr="00483B14" w:rsidRDefault="00E27DE1">
      <w:pPr>
        <w:tabs>
          <w:tab w:val="left" w:pos="567"/>
        </w:tabs>
        <w:ind w:right="-23"/>
        <w:jc w:val="center"/>
        <w:rPr>
          <w:b/>
          <w:bCs/>
        </w:rPr>
      </w:pPr>
      <w:r>
        <w:rPr>
          <w:b/>
          <w:bCs/>
        </w:rPr>
        <w:t>Член 24</w:t>
      </w:r>
      <w:r w:rsidR="009B12DF" w:rsidRPr="00522A54">
        <w:rPr>
          <w:b/>
          <w:bCs/>
        </w:rPr>
        <w:fldChar w:fldCharType="begin"/>
      </w:r>
      <w:r w:rsidR="009B12DF" w:rsidRPr="00522A54">
        <w:instrText xml:space="preserve"> XE "ОБСЕРВАТОРИИ" \t "24" \b </w:instrText>
      </w:r>
      <w:r w:rsidR="009B12DF" w:rsidRPr="00522A54">
        <w:rPr>
          <w:b/>
          <w:bCs/>
        </w:rPr>
        <w:fldChar w:fldCharType="end"/>
      </w:r>
    </w:p>
    <w:p w14:paraId="385A7BDA" w14:textId="77777777" w:rsidR="00E27DE1" w:rsidRPr="00483B14" w:rsidRDefault="00E27DE1" w:rsidP="000854CC">
      <w:pPr>
        <w:tabs>
          <w:tab w:val="left" w:pos="567"/>
        </w:tabs>
        <w:ind w:right="-23"/>
        <w:rPr>
          <w:lang w:val="fr-BE"/>
        </w:rPr>
      </w:pPr>
    </w:p>
    <w:p w14:paraId="024E1FBC" w14:textId="77777777" w:rsidR="00E27DE1" w:rsidRPr="00483B14" w:rsidRDefault="00E27DE1" w:rsidP="000854CC">
      <w:pPr>
        <w:tabs>
          <w:tab w:val="left" w:pos="567"/>
        </w:tabs>
        <w:ind w:right="-23"/>
        <w:rPr>
          <w:spacing w:val="-2"/>
        </w:rPr>
      </w:pPr>
      <w:r>
        <w:t>1.</w:t>
      </w:r>
      <w:r>
        <w:tab/>
        <w:t>Комитетът може да създаде обсерватории, когато естеството, обхватът и сложността на въпроса изискват особена гъвкавост при подбора на методите на работа, процедурите и инструментите, които ще бъдат използвани.</w:t>
      </w:r>
    </w:p>
    <w:p w14:paraId="0A2411FE" w14:textId="77777777" w:rsidR="00E27DE1" w:rsidRPr="00483B14" w:rsidRDefault="00E27DE1" w:rsidP="000854CC">
      <w:pPr>
        <w:tabs>
          <w:tab w:val="left" w:pos="567"/>
        </w:tabs>
        <w:ind w:right="-23"/>
        <w:rPr>
          <w:spacing w:val="-2"/>
          <w:lang w:val="fr-BE"/>
        </w:rPr>
      </w:pPr>
    </w:p>
    <w:p w14:paraId="24D2F493" w14:textId="77777777" w:rsidR="00E27DE1" w:rsidRPr="00483B14" w:rsidRDefault="00E27DE1" w:rsidP="000854CC">
      <w:pPr>
        <w:tabs>
          <w:tab w:val="left" w:pos="567"/>
        </w:tabs>
        <w:ind w:right="-23"/>
        <w:rPr>
          <w:spacing w:val="-2"/>
        </w:rPr>
      </w:pPr>
      <w:r>
        <w:rPr>
          <w:caps/>
        </w:rPr>
        <w:t>2.</w:t>
      </w:r>
      <w:r>
        <w:tab/>
        <w:t>Създаването на обсерватория става с решение на Пленарната асамблея, която потвърждава предварително взето от Бюрото решение по предложение на група или секция.</w:t>
      </w:r>
    </w:p>
    <w:p w14:paraId="4BFD77D2" w14:textId="77777777" w:rsidR="00E27DE1" w:rsidRPr="00483B14" w:rsidRDefault="00E27DE1" w:rsidP="000854CC">
      <w:pPr>
        <w:tabs>
          <w:tab w:val="left" w:pos="567"/>
        </w:tabs>
        <w:ind w:right="-23"/>
        <w:rPr>
          <w:spacing w:val="-2"/>
          <w:lang w:val="fr-BE"/>
        </w:rPr>
      </w:pPr>
    </w:p>
    <w:p w14:paraId="55EA885E" w14:textId="77777777" w:rsidR="00E27DE1" w:rsidRPr="00483B14" w:rsidRDefault="00E27DE1" w:rsidP="000854CC">
      <w:pPr>
        <w:tabs>
          <w:tab w:val="left" w:pos="567"/>
        </w:tabs>
        <w:ind w:right="-23"/>
        <w:rPr>
          <w:spacing w:val="-2"/>
        </w:rPr>
      </w:pPr>
      <w:r>
        <w:t>3.</w:t>
      </w:r>
      <w:r>
        <w:tab/>
        <w:t>Решението за създаване на обсерватория определя предмета на дейността й, структурата, състава и срока, за който се създава.</w:t>
      </w:r>
    </w:p>
    <w:p w14:paraId="217E74D6" w14:textId="77777777" w:rsidR="00E27DE1" w:rsidRPr="00483B14" w:rsidRDefault="00E27DE1" w:rsidP="000854CC">
      <w:pPr>
        <w:tabs>
          <w:tab w:val="left" w:pos="567"/>
        </w:tabs>
        <w:ind w:right="-23"/>
        <w:rPr>
          <w:spacing w:val="-2"/>
          <w:lang w:val="fr-BE"/>
        </w:rPr>
      </w:pPr>
    </w:p>
    <w:p w14:paraId="0B5504CC" w14:textId="77777777" w:rsidR="00E27DE1" w:rsidRPr="00483B14" w:rsidRDefault="00E27DE1" w:rsidP="000854CC">
      <w:pPr>
        <w:tabs>
          <w:tab w:val="left" w:pos="567"/>
        </w:tabs>
        <w:ind w:right="-23"/>
        <w:rPr>
          <w:spacing w:val="-2"/>
        </w:rPr>
      </w:pPr>
      <w:r>
        <w:lastRenderedPageBreak/>
        <w:t>4.</w:t>
      </w:r>
      <w:r>
        <w:tab/>
        <w:t>Обсерваториите може да изготвят годишен информационен документ относно изпълнението на хоризонталните клаузи на Договора (социална клауза, екологична клауза и клауза за защита на потребителите) и тяхното въздействие върху политиките на Европейския съюз. По решение на Асамблеята докладът може да бъде представен на Европейския парламент, Съвета и Комисията.</w:t>
      </w:r>
    </w:p>
    <w:p w14:paraId="57A5AB6C" w14:textId="77777777" w:rsidR="00E27DE1" w:rsidRPr="00483B14" w:rsidRDefault="00E27DE1" w:rsidP="000854CC">
      <w:pPr>
        <w:tabs>
          <w:tab w:val="left" w:pos="567"/>
        </w:tabs>
        <w:ind w:right="-23"/>
        <w:rPr>
          <w:spacing w:val="-2"/>
          <w:lang w:val="fr-BE"/>
        </w:rPr>
      </w:pPr>
    </w:p>
    <w:p w14:paraId="09AE399C" w14:textId="77777777" w:rsidR="00E27DE1" w:rsidRPr="00483B14" w:rsidRDefault="00E27DE1" w:rsidP="000854CC">
      <w:pPr>
        <w:tabs>
          <w:tab w:val="left" w:pos="567"/>
        </w:tabs>
        <w:ind w:right="-23"/>
        <w:rPr>
          <w:spacing w:val="-2"/>
        </w:rPr>
      </w:pPr>
      <w:r>
        <w:t>5.</w:t>
      </w:r>
      <w:r>
        <w:tab/>
        <w:t>Всяка обсерватория работи под ръководството и контрола на дадена секция.</w:t>
      </w:r>
    </w:p>
    <w:p w14:paraId="7BE4D44F" w14:textId="77777777" w:rsidR="00E27DE1" w:rsidRPr="00483B14" w:rsidRDefault="00E27DE1" w:rsidP="000854CC">
      <w:pPr>
        <w:tabs>
          <w:tab w:val="left" w:pos="567"/>
        </w:tabs>
        <w:ind w:right="-23"/>
        <w:rPr>
          <w:spacing w:val="-2"/>
          <w:lang w:val="fr-BE"/>
        </w:rPr>
      </w:pPr>
    </w:p>
    <w:p w14:paraId="14B1D536" w14:textId="77777777" w:rsidR="00E27DE1" w:rsidRPr="00483B14" w:rsidRDefault="00E27DE1">
      <w:pPr>
        <w:tabs>
          <w:tab w:val="left" w:pos="567"/>
        </w:tabs>
        <w:ind w:right="-23"/>
        <w:jc w:val="center"/>
        <w:rPr>
          <w:b/>
          <w:bCs/>
        </w:rPr>
      </w:pPr>
      <w:r>
        <w:rPr>
          <w:b/>
          <w:bCs/>
        </w:rPr>
        <w:t xml:space="preserve">Член 25 </w:t>
      </w:r>
      <w:r w:rsidR="00317A84" w:rsidRPr="00522A54">
        <w:rPr>
          <w:b/>
          <w:bCs/>
        </w:rPr>
        <w:fldChar w:fldCharType="begin"/>
      </w:r>
      <w:r w:rsidR="00317A84" w:rsidRPr="00522A54">
        <w:instrText xml:space="preserve"> XE "ИЗСЛУШВАНЕ:на външни лица" \t "25" \b </w:instrText>
      </w:r>
      <w:r w:rsidR="00317A84" w:rsidRPr="00522A54">
        <w:rPr>
          <w:b/>
          <w:bCs/>
        </w:rPr>
        <w:fldChar w:fldCharType="end"/>
      </w:r>
    </w:p>
    <w:p w14:paraId="054D2B7F" w14:textId="77777777" w:rsidR="00E27DE1" w:rsidRPr="00483B14" w:rsidRDefault="00E27DE1" w:rsidP="000854CC">
      <w:pPr>
        <w:tabs>
          <w:tab w:val="left" w:pos="567"/>
          <w:tab w:val="left" w:pos="720"/>
          <w:tab w:val="left" w:pos="1440"/>
        </w:tabs>
        <w:ind w:right="-23"/>
        <w:rPr>
          <w:lang w:val="fr-BE"/>
        </w:rPr>
      </w:pPr>
    </w:p>
    <w:p w14:paraId="7C8A676C" w14:textId="77777777" w:rsidR="00E27DE1" w:rsidRPr="00483B14" w:rsidRDefault="00E27DE1" w:rsidP="000854CC">
      <w:pPr>
        <w:tabs>
          <w:tab w:val="left" w:pos="567"/>
          <w:tab w:val="left" w:pos="1440"/>
        </w:tabs>
        <w:ind w:right="-23"/>
        <w:rPr>
          <w:b/>
          <w:bCs/>
        </w:rPr>
      </w:pPr>
      <w:r>
        <w:t>Ако важността на въпрос по определена тема го оправдава, различните органи и работни структури на Комитета могат да прибягнат до изслушване на външни лица. Ако участието им налага допълнителни разходи, съответният орган или работна структура трябва да представи пред Бюрото на Комитета искане за предварително разрешение и обосновка, в която да уточни аспектите на въпроса, за които смята, че е наложително да прибегне до помощта на външни лица.</w:t>
      </w:r>
    </w:p>
    <w:p w14:paraId="64AE9497" w14:textId="77777777" w:rsidR="0082475D" w:rsidRPr="00483B14" w:rsidRDefault="0082475D" w:rsidP="000854CC">
      <w:pPr>
        <w:tabs>
          <w:tab w:val="left" w:pos="567"/>
        </w:tabs>
        <w:ind w:right="-23"/>
        <w:rPr>
          <w:b/>
          <w:bCs/>
          <w:lang w:val="fr-BE"/>
        </w:rPr>
      </w:pPr>
    </w:p>
    <w:p w14:paraId="18875686" w14:textId="77777777" w:rsidR="00E27DE1" w:rsidRPr="00483B14" w:rsidRDefault="00E27DE1">
      <w:pPr>
        <w:tabs>
          <w:tab w:val="left" w:pos="567"/>
        </w:tabs>
        <w:ind w:right="-23"/>
        <w:jc w:val="center"/>
        <w:rPr>
          <w:b/>
          <w:bCs/>
          <w:i/>
          <w:iCs/>
          <w:spacing w:val="-2"/>
        </w:rPr>
      </w:pPr>
      <w:r>
        <w:rPr>
          <w:b/>
          <w:bCs/>
        </w:rPr>
        <w:t>Член 26</w:t>
      </w:r>
      <w:r w:rsidR="00371DF5" w:rsidRPr="00522A54">
        <w:rPr>
          <w:b/>
          <w:bCs/>
        </w:rPr>
        <w:fldChar w:fldCharType="begin"/>
      </w:r>
      <w:r w:rsidR="00371DF5" w:rsidRPr="00522A54">
        <w:instrText xml:space="preserve"> XE "ЕКСПЕРТИ" \t "26" \b </w:instrText>
      </w:r>
      <w:r w:rsidR="00371DF5" w:rsidRPr="00522A54">
        <w:rPr>
          <w:b/>
          <w:bCs/>
        </w:rPr>
        <w:fldChar w:fldCharType="end"/>
      </w:r>
      <w:r>
        <w:t xml:space="preserve"> </w:t>
      </w:r>
      <w:r w:rsidR="00795884" w:rsidRPr="00522A54">
        <w:rPr>
          <w:b/>
          <w:bCs/>
        </w:rPr>
        <w:fldChar w:fldCharType="begin"/>
      </w:r>
      <w:r w:rsidR="00795884" w:rsidRPr="00522A54">
        <w:instrText xml:space="preserve"> XE "СЕКЦИИ:експерти" \t "26" \b </w:instrText>
      </w:r>
      <w:r w:rsidR="00795884" w:rsidRPr="00522A54">
        <w:rPr>
          <w:b/>
          <w:bCs/>
        </w:rPr>
        <w:fldChar w:fldCharType="end"/>
      </w:r>
    </w:p>
    <w:p w14:paraId="1B0F1B36" w14:textId="77777777" w:rsidR="00A27ADD" w:rsidRPr="00483B14" w:rsidRDefault="00A27ADD" w:rsidP="002E783B">
      <w:pPr>
        <w:ind w:right="-23"/>
        <w:rPr>
          <w:spacing w:val="-2"/>
          <w:lang w:val="fr-BE"/>
        </w:rPr>
      </w:pPr>
    </w:p>
    <w:p w14:paraId="2D93B9DD" w14:textId="77777777" w:rsidR="00A27ADD" w:rsidRPr="00483B14" w:rsidRDefault="00A27ADD" w:rsidP="000854CC">
      <w:pPr>
        <w:tabs>
          <w:tab w:val="left" w:pos="567"/>
          <w:tab w:val="left" w:pos="720"/>
          <w:tab w:val="left" w:pos="1440"/>
        </w:tabs>
        <w:ind w:right="-23"/>
        <w:rPr>
          <w:spacing w:val="-2"/>
        </w:rPr>
      </w:pPr>
      <w:r>
        <w:t>1.</w:t>
      </w:r>
      <w:r>
        <w:tab/>
        <w:t xml:space="preserve">Доколкото е необходимо при подготовката на определени задачи, председателите на групи могат, по предложение на докладчиците и/или съдокладчиците, да назначават експерти. </w:t>
      </w:r>
    </w:p>
    <w:p w14:paraId="174E258F" w14:textId="77777777" w:rsidR="00A27ADD" w:rsidRPr="00483B14" w:rsidRDefault="00A27ADD" w:rsidP="000854CC">
      <w:pPr>
        <w:tabs>
          <w:tab w:val="left" w:pos="567"/>
          <w:tab w:val="left" w:pos="720"/>
          <w:tab w:val="left" w:pos="1440"/>
        </w:tabs>
        <w:ind w:right="-23"/>
        <w:rPr>
          <w:spacing w:val="-2"/>
          <w:lang w:val="fr-BE"/>
        </w:rPr>
      </w:pPr>
    </w:p>
    <w:p w14:paraId="2C03A35C" w14:textId="77777777" w:rsidR="00A27ADD" w:rsidRPr="00483B14" w:rsidRDefault="00A27ADD" w:rsidP="000854CC">
      <w:pPr>
        <w:tabs>
          <w:tab w:val="left" w:pos="567"/>
          <w:tab w:val="left" w:pos="720"/>
          <w:tab w:val="left" w:pos="1440"/>
        </w:tabs>
        <w:ind w:right="-23"/>
        <w:rPr>
          <w:spacing w:val="-2"/>
        </w:rPr>
      </w:pPr>
      <w:r>
        <w:t>2.</w:t>
      </w:r>
      <w:r>
        <w:tab/>
        <w:t xml:space="preserve">Председателите на групи могат да назначат и експерти за групата. </w:t>
      </w:r>
    </w:p>
    <w:p w14:paraId="229ED40B" w14:textId="77777777" w:rsidR="00A27ADD" w:rsidRPr="00483B14" w:rsidRDefault="00A27ADD" w:rsidP="000854CC">
      <w:pPr>
        <w:tabs>
          <w:tab w:val="left" w:pos="567"/>
          <w:tab w:val="left" w:pos="720"/>
          <w:tab w:val="left" w:pos="1440"/>
        </w:tabs>
        <w:ind w:right="-23"/>
        <w:rPr>
          <w:spacing w:val="-2"/>
          <w:lang w:val="fr-BE"/>
        </w:rPr>
      </w:pPr>
    </w:p>
    <w:p w14:paraId="423978BF" w14:textId="77777777" w:rsidR="00A27ADD" w:rsidRPr="00483B14" w:rsidRDefault="00A27ADD" w:rsidP="000854CC">
      <w:pPr>
        <w:tabs>
          <w:tab w:val="left" w:pos="567"/>
          <w:tab w:val="left" w:pos="720"/>
          <w:tab w:val="left" w:pos="1440"/>
        </w:tabs>
        <w:ind w:right="-23"/>
        <w:rPr>
          <w:spacing w:val="-2"/>
        </w:rPr>
      </w:pPr>
      <w:r>
        <w:t>3.</w:t>
      </w:r>
      <w:r>
        <w:tab/>
        <w:t>По отношение на пътните и дневните разноски експертите участват в подготвителната работа при същите условия като членовете.</w:t>
      </w:r>
    </w:p>
    <w:p w14:paraId="31DA0D8E" w14:textId="77777777" w:rsidR="00A27ADD" w:rsidRPr="00483B14" w:rsidRDefault="00A27ADD" w:rsidP="000854CC">
      <w:pPr>
        <w:tabs>
          <w:tab w:val="left" w:pos="567"/>
          <w:tab w:val="left" w:pos="720"/>
          <w:tab w:val="left" w:pos="1440"/>
        </w:tabs>
        <w:ind w:right="-23"/>
        <w:rPr>
          <w:spacing w:val="-2"/>
          <w:lang w:val="fr-BE"/>
        </w:rPr>
      </w:pPr>
    </w:p>
    <w:p w14:paraId="1546D615" w14:textId="77777777" w:rsidR="00A27ADD" w:rsidRPr="00483B14" w:rsidRDefault="00A27ADD" w:rsidP="000854CC">
      <w:pPr>
        <w:tabs>
          <w:tab w:val="left" w:pos="567"/>
          <w:tab w:val="left" w:pos="720"/>
          <w:tab w:val="left" w:pos="1440"/>
        </w:tabs>
        <w:ind w:right="-23"/>
        <w:rPr>
          <w:spacing w:val="-2"/>
        </w:rPr>
      </w:pPr>
      <w:r>
        <w:t>4.</w:t>
      </w:r>
      <w:r>
        <w:tab/>
        <w:t xml:space="preserve">Когато присъствието на експертите е необходимо, по предложение на докладчиците или на съдокладчиците, експертите им могат да участват в заседанията на секцията или на консултативната комисия, на които се разглеждат становищата или информационните доклади, за чиято подготовка са били назначени. </w:t>
      </w:r>
    </w:p>
    <w:p w14:paraId="598FA0C5" w14:textId="77777777" w:rsidR="00A27ADD" w:rsidRPr="00483B14" w:rsidRDefault="00A27ADD" w:rsidP="000854CC">
      <w:pPr>
        <w:tabs>
          <w:tab w:val="left" w:pos="567"/>
          <w:tab w:val="left" w:pos="720"/>
          <w:tab w:val="left" w:pos="1440"/>
        </w:tabs>
        <w:ind w:right="-23"/>
        <w:rPr>
          <w:spacing w:val="-2"/>
          <w:lang w:val="fr-BE"/>
        </w:rPr>
      </w:pPr>
    </w:p>
    <w:p w14:paraId="761787CB" w14:textId="77777777" w:rsidR="00A27ADD" w:rsidRPr="00483B14" w:rsidRDefault="00A27ADD" w:rsidP="000854CC">
      <w:pPr>
        <w:tabs>
          <w:tab w:val="left" w:pos="567"/>
          <w:tab w:val="left" w:pos="720"/>
          <w:tab w:val="left" w:pos="1440"/>
        </w:tabs>
        <w:ind w:right="-23"/>
        <w:rPr>
          <w:spacing w:val="-2"/>
        </w:rPr>
      </w:pPr>
      <w:r>
        <w:tab/>
        <w:t>Председателят на съответната секция или консултативна комисия трябва предварително да даде своето съгласие.</w:t>
      </w:r>
    </w:p>
    <w:p w14:paraId="7FC17BF7" w14:textId="77777777" w:rsidR="00A27ADD" w:rsidRPr="00483B14" w:rsidRDefault="00A27ADD" w:rsidP="000854CC">
      <w:pPr>
        <w:tabs>
          <w:tab w:val="left" w:pos="567"/>
          <w:tab w:val="left" w:pos="720"/>
          <w:tab w:val="left" w:pos="1440"/>
        </w:tabs>
        <w:ind w:right="-23"/>
        <w:rPr>
          <w:spacing w:val="-2"/>
          <w:lang w:val="fr-BE"/>
        </w:rPr>
      </w:pPr>
    </w:p>
    <w:p w14:paraId="3CBDB16F" w14:textId="77777777" w:rsidR="00A27ADD" w:rsidRPr="00483B14" w:rsidRDefault="00A27ADD" w:rsidP="000854CC">
      <w:pPr>
        <w:tabs>
          <w:tab w:val="left" w:pos="567"/>
          <w:tab w:val="left" w:pos="720"/>
          <w:tab w:val="left" w:pos="1440"/>
        </w:tabs>
        <w:ind w:right="-23"/>
        <w:rPr>
          <w:spacing w:val="-2"/>
        </w:rPr>
      </w:pPr>
      <w:r>
        <w:t>5.</w:t>
      </w:r>
      <w:r>
        <w:tab/>
        <w:t>Експертите не представляват Комитета и не са упълномощени да говорят от негово име.</w:t>
      </w:r>
    </w:p>
    <w:p w14:paraId="544CCF28" w14:textId="77777777" w:rsidR="00A27ADD" w:rsidRPr="00483B14" w:rsidRDefault="00A27ADD" w:rsidP="000854CC">
      <w:pPr>
        <w:tabs>
          <w:tab w:val="left" w:pos="567"/>
          <w:tab w:val="left" w:pos="720"/>
          <w:tab w:val="left" w:pos="1440"/>
        </w:tabs>
        <w:ind w:right="-23"/>
        <w:rPr>
          <w:spacing w:val="-2"/>
          <w:lang w:val="fr-BE"/>
        </w:rPr>
      </w:pPr>
    </w:p>
    <w:p w14:paraId="21B41796" w14:textId="77777777" w:rsidR="00A27ADD" w:rsidRPr="00483B14" w:rsidRDefault="00A27ADD" w:rsidP="000854CC">
      <w:pPr>
        <w:tabs>
          <w:tab w:val="left" w:pos="567"/>
          <w:tab w:val="left" w:pos="720"/>
          <w:tab w:val="left" w:pos="1440"/>
        </w:tabs>
        <w:ind w:right="-23"/>
        <w:rPr>
          <w:spacing w:val="-2"/>
        </w:rPr>
      </w:pPr>
      <w:r>
        <w:t>6.</w:t>
      </w:r>
      <w:r>
        <w:tab/>
        <w:t xml:space="preserve">Членовете на Комитета не могат да бъдат определяни за експерти. </w:t>
      </w:r>
    </w:p>
    <w:p w14:paraId="14F9981B" w14:textId="77777777" w:rsidR="00A27ADD" w:rsidRPr="00483B14" w:rsidRDefault="00A27ADD" w:rsidP="000854CC">
      <w:pPr>
        <w:tabs>
          <w:tab w:val="left" w:pos="567"/>
          <w:tab w:val="left" w:pos="720"/>
          <w:tab w:val="left" w:pos="1440"/>
        </w:tabs>
        <w:ind w:right="-23"/>
        <w:rPr>
          <w:spacing w:val="-2"/>
          <w:lang w:val="fr-BE"/>
        </w:rPr>
      </w:pPr>
    </w:p>
    <w:p w14:paraId="464D09A4" w14:textId="77777777" w:rsidR="00A27ADD" w:rsidRPr="00483B14" w:rsidRDefault="00A27ADD">
      <w:pPr>
        <w:tabs>
          <w:tab w:val="left" w:pos="567"/>
          <w:tab w:val="left" w:pos="720"/>
          <w:tab w:val="left" w:pos="1440"/>
        </w:tabs>
        <w:ind w:right="-23"/>
        <w:rPr>
          <w:spacing w:val="-2"/>
        </w:rPr>
      </w:pPr>
      <w:r>
        <w:tab/>
        <w:t>Техните заместници могат да бъдат експерти чрез временно суспендиране на мандата им като заместници.</w:t>
      </w:r>
    </w:p>
    <w:p w14:paraId="1477BD82" w14:textId="77777777" w:rsidR="00A27ADD" w:rsidRPr="00483B14" w:rsidRDefault="00A27ADD" w:rsidP="000854CC">
      <w:pPr>
        <w:tabs>
          <w:tab w:val="left" w:pos="567"/>
          <w:tab w:val="left" w:pos="720"/>
          <w:tab w:val="left" w:pos="1440"/>
        </w:tabs>
        <w:ind w:right="-23"/>
        <w:rPr>
          <w:spacing w:val="-2"/>
          <w:lang w:val="fr-BE"/>
        </w:rPr>
      </w:pPr>
    </w:p>
    <w:p w14:paraId="50ADF167" w14:textId="77777777" w:rsidR="00A27ADD" w:rsidRPr="00483B14" w:rsidRDefault="00A27ADD" w:rsidP="000854CC">
      <w:pPr>
        <w:tabs>
          <w:tab w:val="left" w:pos="567"/>
          <w:tab w:val="left" w:pos="720"/>
          <w:tab w:val="left" w:pos="1440"/>
        </w:tabs>
        <w:ind w:right="-23"/>
        <w:rPr>
          <w:spacing w:val="-2"/>
        </w:rPr>
      </w:pPr>
      <w:r>
        <w:tab/>
        <w:t>Делегатите на консултативните комисии могат да бъдат определяни само за експерти на групата, която ги е назначила, или на докладчика, принадлежащ към тази група.</w:t>
      </w:r>
    </w:p>
    <w:p w14:paraId="3C12D9B4" w14:textId="77777777" w:rsidR="00A32ECC" w:rsidRDefault="00A32ECC" w:rsidP="000854CC">
      <w:pPr>
        <w:tabs>
          <w:tab w:val="left" w:pos="567"/>
        </w:tabs>
        <w:ind w:right="-23"/>
        <w:rPr>
          <w:lang w:val="fr-BE"/>
        </w:rPr>
      </w:pPr>
    </w:p>
    <w:p w14:paraId="3A36ADB3" w14:textId="77777777" w:rsidR="00597E95" w:rsidRPr="00483B14" w:rsidRDefault="00597E95" w:rsidP="000854CC">
      <w:pPr>
        <w:tabs>
          <w:tab w:val="left" w:pos="567"/>
        </w:tabs>
        <w:ind w:right="-23"/>
        <w:rPr>
          <w:lang w:val="fr-BE"/>
        </w:rPr>
      </w:pPr>
    </w:p>
    <w:p w14:paraId="5EB287AA" w14:textId="77777777" w:rsidR="00597E95" w:rsidRDefault="00E27DE1" w:rsidP="00385DEC">
      <w:pPr>
        <w:pStyle w:val="Heading4"/>
        <w:numPr>
          <w:ilvl w:val="0"/>
          <w:numId w:val="0"/>
        </w:numPr>
        <w:jc w:val="center"/>
        <w:rPr>
          <w:b/>
        </w:rPr>
      </w:pPr>
      <w:bookmarkStart w:id="47" w:name="_Toc9522586"/>
      <w:bookmarkStart w:id="48" w:name="_Toc9522877"/>
      <w:bookmarkStart w:id="49" w:name="_Toc9522910"/>
      <w:r>
        <w:rPr>
          <w:b/>
        </w:rPr>
        <w:t>Глава VII</w:t>
      </w:r>
    </w:p>
    <w:p w14:paraId="020B6438" w14:textId="77777777" w:rsidR="00597E95" w:rsidRDefault="00597E95" w:rsidP="00385DEC">
      <w:pPr>
        <w:pStyle w:val="Heading4"/>
        <w:numPr>
          <w:ilvl w:val="0"/>
          <w:numId w:val="0"/>
        </w:numPr>
        <w:jc w:val="center"/>
        <w:rPr>
          <w:b/>
        </w:rPr>
      </w:pPr>
      <w:r>
        <w:fldChar w:fldCharType="begin"/>
      </w:r>
      <w:r>
        <w:instrText xml:space="preserve"> TC "</w:instrText>
      </w:r>
      <w:bookmarkStart w:id="50" w:name="_Toc11834558"/>
      <w:r>
        <w:instrText>Глава VІІ Консултативни комисии (член 27)</w:instrText>
      </w:r>
      <w:bookmarkEnd w:id="50"/>
      <w:r>
        <w:instrText xml:space="preserve">" \l 4 </w:instrText>
      </w:r>
      <w:r>
        <w:fldChar w:fldCharType="end"/>
      </w:r>
    </w:p>
    <w:p w14:paraId="0A107B8F" w14:textId="77777777" w:rsidR="00E27DE1" w:rsidRPr="00385DEC" w:rsidRDefault="00E27DE1" w:rsidP="00385DEC">
      <w:pPr>
        <w:pStyle w:val="Heading4"/>
        <w:numPr>
          <w:ilvl w:val="0"/>
          <w:numId w:val="0"/>
        </w:numPr>
        <w:jc w:val="center"/>
        <w:rPr>
          <w:b/>
        </w:rPr>
      </w:pPr>
      <w:r>
        <w:rPr>
          <w:b/>
        </w:rPr>
        <w:t>КОНСУЛТАТИВНИ КОМИСИИ</w:t>
      </w:r>
      <w:bookmarkEnd w:id="47"/>
      <w:bookmarkEnd w:id="48"/>
      <w:bookmarkEnd w:id="49"/>
    </w:p>
    <w:p w14:paraId="3560CDCE" w14:textId="77777777" w:rsidR="00A348B7" w:rsidRPr="00483B14" w:rsidRDefault="00A348B7" w:rsidP="000854CC">
      <w:pPr>
        <w:tabs>
          <w:tab w:val="left" w:pos="567"/>
        </w:tabs>
        <w:ind w:right="-23"/>
        <w:jc w:val="left"/>
        <w:rPr>
          <w:b/>
          <w:bCs/>
          <w:lang w:val="fr-BE"/>
        </w:rPr>
      </w:pPr>
    </w:p>
    <w:p w14:paraId="5DC432CA" w14:textId="77777777" w:rsidR="00E27DE1" w:rsidRPr="00483B14" w:rsidRDefault="00E27DE1">
      <w:pPr>
        <w:tabs>
          <w:tab w:val="left" w:pos="567"/>
        </w:tabs>
        <w:ind w:right="-23"/>
        <w:jc w:val="center"/>
        <w:rPr>
          <w:b/>
          <w:bCs/>
        </w:rPr>
      </w:pPr>
      <w:r>
        <w:rPr>
          <w:b/>
          <w:bCs/>
        </w:rPr>
        <w:t>Член 27</w:t>
      </w:r>
      <w:r w:rsidR="00122A0E" w:rsidRPr="00522A54">
        <w:rPr>
          <w:b/>
          <w:bCs/>
        </w:rPr>
        <w:fldChar w:fldCharType="begin"/>
      </w:r>
      <w:r w:rsidR="00122A0E" w:rsidRPr="00522A54">
        <w:instrText xml:space="preserve"> XE "КОНСУЛТАТИВНИ КОМИСИИ" \t "27" \b </w:instrText>
      </w:r>
      <w:r w:rsidR="00122A0E" w:rsidRPr="00522A54">
        <w:rPr>
          <w:b/>
          <w:bCs/>
        </w:rPr>
        <w:fldChar w:fldCharType="end"/>
      </w:r>
      <w:r w:rsidR="00122A0E" w:rsidRPr="00522A54">
        <w:rPr>
          <w:b/>
          <w:bCs/>
        </w:rPr>
        <w:fldChar w:fldCharType="begin"/>
      </w:r>
      <w:r w:rsidR="00122A0E" w:rsidRPr="00522A54">
        <w:instrText xml:space="preserve"> XE "КОНСУЛТАТИВНА КОМИСИЯ ПО ИНДУСТРИАЛНИ ПРОМЕНИ" \t "27 и 37" \b </w:instrText>
      </w:r>
      <w:r w:rsidR="00122A0E" w:rsidRPr="00522A54">
        <w:rPr>
          <w:b/>
          <w:bCs/>
        </w:rPr>
        <w:fldChar w:fldCharType="end"/>
      </w:r>
    </w:p>
    <w:p w14:paraId="4ADD4D9B" w14:textId="77777777" w:rsidR="00E27DE1" w:rsidRPr="00483B14" w:rsidRDefault="00E27DE1" w:rsidP="000854CC">
      <w:pPr>
        <w:tabs>
          <w:tab w:val="left" w:pos="567"/>
        </w:tabs>
        <w:ind w:right="-23"/>
        <w:rPr>
          <w:lang w:val="fr-BE"/>
        </w:rPr>
      </w:pPr>
    </w:p>
    <w:p w14:paraId="26F709C7" w14:textId="77777777" w:rsidR="00E27DE1" w:rsidRPr="00483B14" w:rsidRDefault="00E27DE1" w:rsidP="000854CC">
      <w:pPr>
        <w:tabs>
          <w:tab w:val="left" w:pos="567"/>
        </w:tabs>
        <w:ind w:right="-23"/>
      </w:pPr>
      <w:r>
        <w:t>1.</w:t>
      </w:r>
      <w:r>
        <w:tab/>
        <w:t>Комитетът може да създава консултативни комисии. Те се състоят от членове на Комитета и делегати, представляващи сектори от организираното гражданско общество, които Комитетът желае да привлече към своята работа.</w:t>
      </w:r>
    </w:p>
    <w:p w14:paraId="6E3EE24B" w14:textId="77777777" w:rsidR="00E27DE1" w:rsidRPr="00483B14" w:rsidRDefault="00E27DE1" w:rsidP="000854CC">
      <w:pPr>
        <w:tabs>
          <w:tab w:val="left" w:pos="567"/>
        </w:tabs>
        <w:ind w:right="-23"/>
        <w:rPr>
          <w:lang w:val="fr-BE"/>
        </w:rPr>
      </w:pPr>
    </w:p>
    <w:p w14:paraId="7D7C50A0" w14:textId="77777777" w:rsidR="00E27DE1" w:rsidRPr="00483B14" w:rsidRDefault="00E27DE1" w:rsidP="000854CC">
      <w:pPr>
        <w:tabs>
          <w:tab w:val="left" w:pos="567"/>
        </w:tabs>
        <w:ind w:right="-23"/>
      </w:pPr>
      <w:r>
        <w:t>2.</w:t>
      </w:r>
      <w:r>
        <w:tab/>
        <w:t>Създаването на тези комисии става с решение на Пленарната асамблея, която потвърждава решение, взето от Бюрото. Решението относно създаването на тези комисии определя предмета на дейността им, тяхната структура, състав, срока, за който се създават, както и правилата за тяхната дейност.</w:t>
      </w:r>
    </w:p>
    <w:p w14:paraId="252E1438" w14:textId="77777777" w:rsidR="00E27DE1" w:rsidRPr="00483B14" w:rsidRDefault="00E27DE1" w:rsidP="000854CC">
      <w:pPr>
        <w:tabs>
          <w:tab w:val="left" w:pos="567"/>
        </w:tabs>
        <w:ind w:right="-23"/>
        <w:rPr>
          <w:iCs/>
          <w:lang w:val="fr-BE"/>
        </w:rPr>
      </w:pPr>
    </w:p>
    <w:p w14:paraId="73CA7930" w14:textId="77777777" w:rsidR="00E27DE1" w:rsidRPr="00483B14" w:rsidRDefault="00E27DE1">
      <w:pPr>
        <w:tabs>
          <w:tab w:val="left" w:pos="567"/>
          <w:tab w:val="left" w:pos="720"/>
        </w:tabs>
        <w:ind w:right="-23"/>
        <w:rPr>
          <w:b/>
          <w:bCs/>
        </w:rPr>
      </w:pPr>
      <w:r>
        <w:t>3.</w:t>
      </w:r>
      <w:r>
        <w:tab/>
        <w:t>В съответствие с разпоредбите на параграфи 1 и 2 от настоящия член, може да се създаде „Консултативна комисия по индустриални промени“ (CCMI), съставена от членове на Комитета и делегати от организации, представляващи различни икономически и социални сектори, както и гражданското общество, засегнати от индустриалните промени. Той докладва на Бюрото за дейността на Консултативната комисия по индустриални промени (CCMI) на всеки две години и половина. Той се избира измежду членовете на Бюрото, за които се отнася член 4, параграф 1, буква г) на настоящия Правилник за дейността. По отношение на делегатите и техните заместници, които участват в подготвителната работа, се прилагат същите условия за възстановяването на пътните и дневните разноски като за титулярните членове.</w:t>
      </w:r>
    </w:p>
    <w:p w14:paraId="39982644" w14:textId="77777777" w:rsidR="00A32ECC" w:rsidRPr="00483B14" w:rsidRDefault="00A32ECC" w:rsidP="000854CC">
      <w:pPr>
        <w:tabs>
          <w:tab w:val="left" w:pos="567"/>
        </w:tabs>
        <w:ind w:right="-23"/>
        <w:rPr>
          <w:lang w:val="fr-BE"/>
        </w:rPr>
      </w:pPr>
    </w:p>
    <w:p w14:paraId="1D00D40D" w14:textId="77777777" w:rsidR="00A32ECC" w:rsidRPr="00483B14" w:rsidRDefault="00A32ECC" w:rsidP="000854CC">
      <w:pPr>
        <w:tabs>
          <w:tab w:val="left" w:pos="567"/>
        </w:tabs>
        <w:ind w:right="-23"/>
        <w:rPr>
          <w:lang w:val="fr-BE"/>
        </w:rPr>
      </w:pPr>
    </w:p>
    <w:p w14:paraId="43D3A5ED" w14:textId="77777777" w:rsidR="00597E95" w:rsidRDefault="00E27DE1" w:rsidP="00385DEC">
      <w:pPr>
        <w:pStyle w:val="Heading4"/>
        <w:numPr>
          <w:ilvl w:val="0"/>
          <w:numId w:val="0"/>
        </w:numPr>
        <w:jc w:val="center"/>
        <w:rPr>
          <w:b/>
        </w:rPr>
      </w:pPr>
      <w:bookmarkStart w:id="51" w:name="_Toc9522587"/>
      <w:bookmarkStart w:id="52" w:name="_Toc9522878"/>
      <w:bookmarkStart w:id="53" w:name="_Toc9522911"/>
      <w:r>
        <w:rPr>
          <w:b/>
        </w:rPr>
        <w:t>Глава VІІІ</w:t>
      </w:r>
    </w:p>
    <w:p w14:paraId="29915F93" w14:textId="77777777" w:rsidR="00597E95" w:rsidRDefault="00597E95" w:rsidP="00385DEC">
      <w:pPr>
        <w:pStyle w:val="Heading4"/>
        <w:numPr>
          <w:ilvl w:val="0"/>
          <w:numId w:val="0"/>
        </w:numPr>
        <w:jc w:val="center"/>
        <w:rPr>
          <w:b/>
        </w:rPr>
      </w:pPr>
      <w:r>
        <w:fldChar w:fldCharType="begin"/>
      </w:r>
      <w:r>
        <w:instrText xml:space="preserve"> TC "</w:instrText>
      </w:r>
      <w:bookmarkStart w:id="54" w:name="_Toc11834559"/>
      <w:r>
        <w:instrText>Глава VІІІ Диалог с икономическите и социалните организации в Европейския съюз и трети страни (членове 28 и 29)</w:instrText>
      </w:r>
      <w:bookmarkEnd w:id="54"/>
      <w:r>
        <w:instrText xml:space="preserve">" \l 4 </w:instrText>
      </w:r>
      <w:r>
        <w:fldChar w:fldCharType="end"/>
      </w:r>
    </w:p>
    <w:p w14:paraId="490C4226" w14:textId="77777777" w:rsidR="00E27DE1" w:rsidRPr="00385DEC" w:rsidRDefault="00E27DE1" w:rsidP="00385DEC">
      <w:pPr>
        <w:pStyle w:val="Heading4"/>
        <w:numPr>
          <w:ilvl w:val="0"/>
          <w:numId w:val="0"/>
        </w:numPr>
        <w:jc w:val="center"/>
        <w:rPr>
          <w:b/>
        </w:rPr>
      </w:pPr>
      <w:r>
        <w:rPr>
          <w:b/>
        </w:rPr>
        <w:t>ДИАЛОГ С ИКОНОМИЧЕСКИТЕ И СОЦИАЛНИТЕ ОРГАНИЗАЦИИ НА ЕВРОПЕЙСКИЯ СЪЮЗ И НА ТРЕТИ СТРАНИ</w:t>
      </w:r>
      <w:bookmarkEnd w:id="51"/>
      <w:bookmarkEnd w:id="52"/>
      <w:bookmarkEnd w:id="53"/>
    </w:p>
    <w:p w14:paraId="76528B09" w14:textId="77777777" w:rsidR="00E27DE1" w:rsidRPr="00483B14" w:rsidRDefault="00E27DE1" w:rsidP="000854CC">
      <w:pPr>
        <w:tabs>
          <w:tab w:val="left" w:pos="567"/>
        </w:tabs>
        <w:ind w:right="-23"/>
        <w:jc w:val="left"/>
        <w:rPr>
          <w:b/>
          <w:bCs/>
          <w:lang w:val="fr-BE"/>
        </w:rPr>
      </w:pPr>
    </w:p>
    <w:p w14:paraId="57ACD34D" w14:textId="77777777" w:rsidR="00E27DE1" w:rsidRPr="00483B14" w:rsidRDefault="00E27DE1">
      <w:pPr>
        <w:tabs>
          <w:tab w:val="left" w:pos="567"/>
        </w:tabs>
        <w:ind w:right="-23"/>
        <w:jc w:val="center"/>
        <w:rPr>
          <w:b/>
          <w:bCs/>
        </w:rPr>
      </w:pPr>
      <w:r>
        <w:rPr>
          <w:b/>
          <w:bCs/>
        </w:rPr>
        <w:t>Член 28</w:t>
      </w:r>
      <w:r w:rsidR="00C41820" w:rsidRPr="00A444D5">
        <w:fldChar w:fldCharType="begin"/>
      </w:r>
      <w:r w:rsidR="00C41820" w:rsidRPr="00A444D5">
        <w:instrText xml:space="preserve"> XE "СТРУКТУРИРАН ДИАЛОГ С ГРАЖДАНСКОТО ОБЩЕСТВО" \t "28 и 29" \b </w:instrText>
      </w:r>
      <w:r w:rsidR="00C41820" w:rsidRPr="00A444D5">
        <w:fldChar w:fldCharType="end"/>
      </w:r>
      <w:r>
        <w:t xml:space="preserve"> </w:t>
      </w:r>
      <w:r w:rsidR="0056183D" w:rsidRPr="00A444D5">
        <w:fldChar w:fldCharType="begin"/>
      </w:r>
      <w:r w:rsidR="0056183D" w:rsidRPr="00A444D5">
        <w:instrText xml:space="preserve"> XE "ОРГАНИЗИРАНО ГРАЖДАНСКО ОБЩЕСТВО (виж Преамбюла)" \t "28 и 29" \b </w:instrText>
      </w:r>
      <w:r w:rsidR="0056183D" w:rsidRPr="00A444D5">
        <w:fldChar w:fldCharType="end"/>
      </w:r>
    </w:p>
    <w:p w14:paraId="1C3314B4" w14:textId="77777777" w:rsidR="00E27DE1" w:rsidRPr="00483B14" w:rsidRDefault="00E27DE1" w:rsidP="000854CC">
      <w:pPr>
        <w:tabs>
          <w:tab w:val="left" w:pos="567"/>
        </w:tabs>
        <w:ind w:right="-23"/>
        <w:jc w:val="left"/>
        <w:rPr>
          <w:lang w:val="fr-BE"/>
        </w:rPr>
      </w:pPr>
    </w:p>
    <w:p w14:paraId="6EAE0E29" w14:textId="77777777" w:rsidR="00E27DE1" w:rsidRPr="00483B14" w:rsidRDefault="00E27DE1" w:rsidP="000854CC">
      <w:pPr>
        <w:tabs>
          <w:tab w:val="left" w:pos="567"/>
          <w:tab w:val="left" w:pos="720"/>
        </w:tabs>
        <w:ind w:right="-23"/>
        <w:rPr>
          <w:spacing w:val="-2"/>
        </w:rPr>
      </w:pPr>
      <w:r>
        <w:t>1.</w:t>
      </w:r>
      <w:r>
        <w:tab/>
        <w:t>По инициатива на Бюрото Комитетът може да поддържа структурирани отношения с икономическите и социалните съвети, аналогични институции и организации от икономически и социален характер на гражданското общество в Европейския съюз и трети страни.</w:t>
      </w:r>
    </w:p>
    <w:p w14:paraId="266233C1" w14:textId="77777777" w:rsidR="00D52D25" w:rsidRPr="00483B14" w:rsidRDefault="00D52D25" w:rsidP="000854CC">
      <w:pPr>
        <w:tabs>
          <w:tab w:val="left" w:pos="567"/>
          <w:tab w:val="left" w:pos="720"/>
        </w:tabs>
        <w:ind w:right="-23"/>
        <w:rPr>
          <w:spacing w:val="-2"/>
          <w:lang w:val="fr-BE"/>
        </w:rPr>
      </w:pPr>
    </w:p>
    <w:p w14:paraId="20684C81" w14:textId="77777777" w:rsidR="00E27DE1" w:rsidRPr="00483B14" w:rsidRDefault="00E27DE1" w:rsidP="000854CC">
      <w:pPr>
        <w:tabs>
          <w:tab w:val="left" w:pos="567"/>
          <w:tab w:val="left" w:pos="720"/>
        </w:tabs>
        <w:ind w:right="-23"/>
        <w:rPr>
          <w:spacing w:val="-2"/>
        </w:rPr>
      </w:pPr>
      <w:r>
        <w:t>2.</w:t>
      </w:r>
      <w:r>
        <w:tab/>
        <w:t>Аналогично той предприема действия, които целят да насърчат създаването на икономически и социални съвети или аналогични институции в страните, в които те все още не съществуват.</w:t>
      </w:r>
    </w:p>
    <w:p w14:paraId="5C4BBF16" w14:textId="77777777" w:rsidR="00E27DE1" w:rsidRPr="00483B14" w:rsidRDefault="00E27DE1" w:rsidP="000854CC">
      <w:pPr>
        <w:tabs>
          <w:tab w:val="left" w:pos="567"/>
          <w:tab w:val="left" w:pos="720"/>
        </w:tabs>
        <w:ind w:right="-23"/>
        <w:jc w:val="left"/>
        <w:rPr>
          <w:spacing w:val="-2"/>
          <w:lang w:val="fr-BE"/>
        </w:rPr>
      </w:pPr>
    </w:p>
    <w:p w14:paraId="60EEA11B" w14:textId="77777777" w:rsidR="00E27DE1" w:rsidRPr="00483B14" w:rsidRDefault="00E27DE1" w:rsidP="002E783B">
      <w:pPr>
        <w:tabs>
          <w:tab w:val="left" w:pos="567"/>
        </w:tabs>
        <w:ind w:right="-23"/>
        <w:jc w:val="center"/>
        <w:rPr>
          <w:b/>
          <w:bCs/>
          <w:spacing w:val="-2"/>
        </w:rPr>
      </w:pPr>
      <w:r>
        <w:rPr>
          <w:b/>
          <w:bCs/>
        </w:rPr>
        <w:t>Член 29</w:t>
      </w:r>
      <w:r w:rsidR="00122A0E" w:rsidRPr="00522A54">
        <w:rPr>
          <w:b/>
          <w:bCs/>
        </w:rPr>
        <w:fldChar w:fldCharType="begin"/>
      </w:r>
      <w:r w:rsidR="00122A0E" w:rsidRPr="00522A54">
        <w:instrText xml:space="preserve"> XE "СЪВМЕСТНИ КОНСУЛТАТИВНИ КОМИТЕТИ" \t "29" \b </w:instrText>
      </w:r>
      <w:r w:rsidR="00122A0E" w:rsidRPr="00522A54">
        <w:rPr>
          <w:b/>
          <w:bCs/>
        </w:rPr>
        <w:fldChar w:fldCharType="end"/>
      </w:r>
      <w:r>
        <w:t xml:space="preserve"> </w:t>
      </w:r>
      <w:r w:rsidR="00C41820" w:rsidRPr="00522A54">
        <w:rPr>
          <w:b/>
          <w:bCs/>
        </w:rPr>
        <w:fldChar w:fldCharType="begin"/>
      </w:r>
      <w:r w:rsidR="00C41820" w:rsidRPr="00522A54">
        <w:instrText xml:space="preserve"> XE "ДЕЛЕГАЦИИ НА КОМИТЕТА" \t "29" \b </w:instrText>
      </w:r>
      <w:r w:rsidR="00C41820" w:rsidRPr="00522A54">
        <w:rPr>
          <w:b/>
          <w:bCs/>
        </w:rPr>
        <w:fldChar w:fldCharType="end"/>
      </w:r>
    </w:p>
    <w:p w14:paraId="3DA77B26" w14:textId="77777777" w:rsidR="00E27DE1" w:rsidRPr="00483B14" w:rsidRDefault="00E27DE1" w:rsidP="002E783B">
      <w:pPr>
        <w:tabs>
          <w:tab w:val="left" w:pos="567"/>
          <w:tab w:val="left" w:pos="720"/>
        </w:tabs>
        <w:ind w:right="-23"/>
        <w:jc w:val="center"/>
        <w:rPr>
          <w:spacing w:val="-2"/>
          <w:lang w:val="fr-BE"/>
        </w:rPr>
      </w:pPr>
    </w:p>
    <w:p w14:paraId="5D2C41AF" w14:textId="77777777" w:rsidR="00E27DE1" w:rsidRPr="00483B14" w:rsidRDefault="00E27DE1" w:rsidP="000854CC">
      <w:pPr>
        <w:tabs>
          <w:tab w:val="left" w:pos="567"/>
        </w:tabs>
        <w:ind w:right="-23"/>
      </w:pPr>
      <w:r>
        <w:t>1.</w:t>
      </w:r>
      <w:r>
        <w:tab/>
        <w:t>По предложение на Бюрото Комитетът може да определи делегации, чрез които да поддържа отношения с различните икономически и социални елементи на организираното гражданско общество в държави или асоциации от държави извън Европейския съюз.</w:t>
      </w:r>
    </w:p>
    <w:p w14:paraId="05E0D176" w14:textId="77777777" w:rsidR="00E27DE1" w:rsidRPr="00483B14" w:rsidRDefault="00E27DE1" w:rsidP="000854CC">
      <w:pPr>
        <w:tabs>
          <w:tab w:val="left" w:pos="567"/>
          <w:tab w:val="left" w:pos="1418"/>
        </w:tabs>
        <w:ind w:right="-23"/>
        <w:rPr>
          <w:lang w:val="fr-BE"/>
        </w:rPr>
      </w:pPr>
    </w:p>
    <w:p w14:paraId="1CD04B26" w14:textId="77777777" w:rsidR="00E27DE1" w:rsidRPr="00483B14" w:rsidRDefault="00E27DE1" w:rsidP="000854CC">
      <w:pPr>
        <w:tabs>
          <w:tab w:val="left" w:pos="567"/>
          <w:tab w:val="left" w:pos="1418"/>
        </w:tabs>
        <w:ind w:right="-23"/>
      </w:pPr>
      <w:r>
        <w:t>2.</w:t>
      </w:r>
      <w:r>
        <w:tab/>
        <w:t>Сътрудничеството между Комитета и партньорите от организираното гражданско общество в страните кандидатки се осъществява под формата на съвместни консултативни комитети, доколкото такива са били създадени от Съветите по асоцииране. При липса на такива, то протича в рамките на контактни групи.</w:t>
      </w:r>
    </w:p>
    <w:p w14:paraId="7DDFBBE1" w14:textId="77777777" w:rsidR="00E27DE1" w:rsidRPr="00483B14" w:rsidRDefault="00E27DE1" w:rsidP="000854CC">
      <w:pPr>
        <w:tabs>
          <w:tab w:val="left" w:pos="567"/>
          <w:tab w:val="left" w:pos="1418"/>
        </w:tabs>
        <w:ind w:right="-23"/>
        <w:rPr>
          <w:lang w:val="fr-BE"/>
        </w:rPr>
      </w:pPr>
    </w:p>
    <w:p w14:paraId="0B37A718" w14:textId="77777777" w:rsidR="00E27DE1" w:rsidRPr="00483B14" w:rsidRDefault="00E27DE1" w:rsidP="000854CC">
      <w:pPr>
        <w:tabs>
          <w:tab w:val="left" w:pos="567"/>
          <w:tab w:val="left" w:pos="1418"/>
        </w:tabs>
        <w:ind w:right="-23"/>
      </w:pPr>
      <w:r>
        <w:t>3.</w:t>
      </w:r>
      <w:r>
        <w:tab/>
        <w:t>Съвместните консултативни комитети и контактните групи изготвят доклади и декларации, които могат да бъдат изпратени от Комитета на компетентните институции и на заинтересованите участници.</w:t>
      </w:r>
    </w:p>
    <w:p w14:paraId="7111FD09" w14:textId="77777777" w:rsidR="00A32ECC" w:rsidRDefault="00A32ECC" w:rsidP="002E783B">
      <w:pPr>
        <w:tabs>
          <w:tab w:val="left" w:pos="567"/>
        </w:tabs>
        <w:ind w:right="-23"/>
        <w:rPr>
          <w:lang w:val="fr-BE"/>
        </w:rPr>
      </w:pPr>
    </w:p>
    <w:p w14:paraId="5A2540BF" w14:textId="77777777" w:rsidR="002A0053" w:rsidRPr="00483B14" w:rsidRDefault="002A0053" w:rsidP="002E783B">
      <w:pPr>
        <w:tabs>
          <w:tab w:val="left" w:pos="567"/>
        </w:tabs>
        <w:ind w:right="-23"/>
        <w:rPr>
          <w:lang w:val="fr-BE"/>
        </w:rPr>
      </w:pPr>
    </w:p>
    <w:p w14:paraId="6231D09A" w14:textId="77777777" w:rsidR="00597E95" w:rsidRDefault="00E27DE1" w:rsidP="00385DEC">
      <w:pPr>
        <w:pStyle w:val="Heading4"/>
        <w:numPr>
          <w:ilvl w:val="0"/>
          <w:numId w:val="0"/>
        </w:numPr>
        <w:jc w:val="center"/>
        <w:rPr>
          <w:b/>
        </w:rPr>
      </w:pPr>
      <w:bookmarkStart w:id="55" w:name="_Toc9522588"/>
      <w:bookmarkStart w:id="56" w:name="_Toc9522879"/>
      <w:bookmarkStart w:id="57" w:name="_Toc9522912"/>
      <w:r>
        <w:rPr>
          <w:b/>
        </w:rPr>
        <w:t>Глава ІХ</w:t>
      </w:r>
    </w:p>
    <w:p w14:paraId="2C1C8F65" w14:textId="77777777" w:rsidR="00597E95" w:rsidRDefault="00597E95" w:rsidP="00385DEC">
      <w:pPr>
        <w:pStyle w:val="Heading4"/>
        <w:numPr>
          <w:ilvl w:val="0"/>
          <w:numId w:val="0"/>
        </w:numPr>
        <w:jc w:val="center"/>
        <w:rPr>
          <w:b/>
        </w:rPr>
      </w:pPr>
      <w:r>
        <w:fldChar w:fldCharType="begin"/>
      </w:r>
      <w:r>
        <w:instrText xml:space="preserve"> TC "</w:instrText>
      </w:r>
      <w:bookmarkStart w:id="58" w:name="_Toc11834560"/>
      <w:r>
        <w:instrText>Глава ІХ Групи (член 30)</w:instrText>
      </w:r>
      <w:bookmarkEnd w:id="58"/>
      <w:r>
        <w:instrText xml:space="preserve">" \l 4 </w:instrText>
      </w:r>
      <w:r>
        <w:fldChar w:fldCharType="end"/>
      </w:r>
    </w:p>
    <w:p w14:paraId="5EB5DB4C" w14:textId="77777777" w:rsidR="00E27DE1" w:rsidRPr="00385DEC" w:rsidRDefault="00E27DE1" w:rsidP="00385DEC">
      <w:pPr>
        <w:pStyle w:val="Heading4"/>
        <w:numPr>
          <w:ilvl w:val="0"/>
          <w:numId w:val="0"/>
        </w:numPr>
        <w:jc w:val="center"/>
        <w:rPr>
          <w:b/>
        </w:rPr>
      </w:pPr>
      <w:r>
        <w:rPr>
          <w:b/>
        </w:rPr>
        <w:t>ГРУПИ</w:t>
      </w:r>
      <w:bookmarkEnd w:id="55"/>
      <w:bookmarkEnd w:id="56"/>
      <w:bookmarkEnd w:id="57"/>
    </w:p>
    <w:p w14:paraId="01AAE900" w14:textId="77777777" w:rsidR="00E27DE1" w:rsidRPr="00483B14" w:rsidRDefault="00E27DE1" w:rsidP="000854CC">
      <w:pPr>
        <w:tabs>
          <w:tab w:val="left" w:pos="567"/>
        </w:tabs>
        <w:ind w:right="-23"/>
        <w:jc w:val="left"/>
        <w:rPr>
          <w:b/>
          <w:bCs/>
          <w:lang w:val="fr-BE"/>
        </w:rPr>
      </w:pPr>
    </w:p>
    <w:p w14:paraId="14B9582E" w14:textId="77777777" w:rsidR="00E27DE1" w:rsidRPr="00483B14" w:rsidRDefault="00E27DE1">
      <w:pPr>
        <w:tabs>
          <w:tab w:val="left" w:pos="567"/>
        </w:tabs>
        <w:ind w:right="-23"/>
        <w:jc w:val="center"/>
      </w:pPr>
      <w:r>
        <w:rPr>
          <w:b/>
          <w:bCs/>
        </w:rPr>
        <w:t>Член 30</w:t>
      </w:r>
      <w:r w:rsidR="00371DF5" w:rsidRPr="00A444D5">
        <w:rPr>
          <w:bCs/>
        </w:rPr>
        <w:fldChar w:fldCharType="begin"/>
      </w:r>
      <w:r w:rsidR="00371DF5" w:rsidRPr="00A444D5">
        <w:instrText xml:space="preserve"> XE "ГРУПИ:създаване и организация" \t "30" \b </w:instrText>
      </w:r>
      <w:r w:rsidR="00371DF5" w:rsidRPr="00A444D5">
        <w:rPr>
          <w:bCs/>
        </w:rPr>
        <w:fldChar w:fldCharType="end"/>
      </w:r>
      <w:r>
        <w:t xml:space="preserve"> </w:t>
      </w:r>
      <w:r w:rsidR="00371DF5" w:rsidRPr="00A444D5">
        <w:rPr>
          <w:bCs/>
        </w:rPr>
        <w:fldChar w:fldCharType="begin"/>
      </w:r>
      <w:r w:rsidR="00371DF5" w:rsidRPr="00A444D5">
        <w:instrText xml:space="preserve"> XE "ГРУПИ: роля на групите" \t "30" \b </w:instrText>
      </w:r>
      <w:r w:rsidR="00371DF5" w:rsidRPr="00A444D5">
        <w:rPr>
          <w:bCs/>
        </w:rPr>
        <w:fldChar w:fldCharType="end"/>
      </w:r>
      <w:r>
        <w:t xml:space="preserve"> </w:t>
      </w:r>
      <w:r w:rsidR="00371DF5" w:rsidRPr="00A444D5">
        <w:rPr>
          <w:bCs/>
        </w:rPr>
        <w:fldChar w:fldCharType="begin"/>
      </w:r>
      <w:r w:rsidR="00371DF5" w:rsidRPr="00A444D5">
        <w:instrText xml:space="preserve"> XE "ГРУПИ:секретариати на групите" \t "30 и 80" \b </w:instrText>
      </w:r>
      <w:r w:rsidR="00371DF5" w:rsidRPr="00A444D5">
        <w:rPr>
          <w:bCs/>
        </w:rPr>
        <w:fldChar w:fldCharType="end"/>
      </w:r>
    </w:p>
    <w:p w14:paraId="25789284" w14:textId="77777777" w:rsidR="00E27DE1" w:rsidRPr="00483B14" w:rsidRDefault="00E27DE1" w:rsidP="00CA28E2">
      <w:pPr>
        <w:rPr>
          <w:lang w:val="fr-BE"/>
        </w:rPr>
      </w:pPr>
    </w:p>
    <w:p w14:paraId="1D99861B" w14:textId="77777777" w:rsidR="00E27DE1" w:rsidRPr="00483B14" w:rsidRDefault="00892E6B" w:rsidP="00CA28E2">
      <w:r>
        <w:tab/>
        <w:t>Комитетът се състои от три групи членове, които представляват съответно работодателите, работниците и останалите икономически и социални елементи на организираното гражданско общество.</w:t>
      </w:r>
    </w:p>
    <w:p w14:paraId="25BA7D79" w14:textId="77777777" w:rsidR="00E27DE1" w:rsidRPr="00483B14" w:rsidRDefault="00E27DE1" w:rsidP="00CA28E2">
      <w:pPr>
        <w:rPr>
          <w:lang w:val="fr-BE"/>
        </w:rPr>
      </w:pPr>
    </w:p>
    <w:p w14:paraId="7E6C3F41" w14:textId="77777777" w:rsidR="00E27DE1" w:rsidRPr="00483B14" w:rsidRDefault="00892E6B" w:rsidP="00CA28E2">
      <w:r>
        <w:tab/>
        <w:t>Групите избират своите председатели и заместник-председатели. Групите участват в подготовката, организацията и координирането на работата на Комитета и неговите органи. Те съдействат за информирането им. Те разполагат съответно със секретариат.</w:t>
      </w:r>
    </w:p>
    <w:p w14:paraId="19C39893" w14:textId="77777777" w:rsidR="00E27DE1" w:rsidRPr="00483B14" w:rsidRDefault="00E27DE1" w:rsidP="00CA28E2">
      <w:pPr>
        <w:rPr>
          <w:lang w:val="fr-BE"/>
        </w:rPr>
      </w:pPr>
    </w:p>
    <w:p w14:paraId="7FC111E5" w14:textId="77777777" w:rsidR="00E27DE1" w:rsidRPr="00483B14" w:rsidRDefault="00892E6B" w:rsidP="00CA28E2">
      <w:r>
        <w:t>3.</w:t>
      </w:r>
      <w:r>
        <w:rPr>
          <w:i/>
          <w:iCs/>
        </w:rPr>
        <w:tab/>
      </w:r>
      <w:r>
        <w:t>Групите предлагат на Асамблеята кандидатите за председател и заместник-председатели по смисъла на член 7, параграф 6, в съответствие с принципа за равнопоставеност между половете, така като е дефиниран от институциите на Европейския съюз.</w:t>
      </w:r>
    </w:p>
    <w:p w14:paraId="2CD87DDF" w14:textId="77777777" w:rsidR="00E27DE1" w:rsidRPr="00483B14" w:rsidRDefault="00E27DE1" w:rsidP="00CA28E2">
      <w:pPr>
        <w:rPr>
          <w:lang w:val="fr-BE"/>
        </w:rPr>
      </w:pPr>
    </w:p>
    <w:p w14:paraId="08619B46" w14:textId="77777777" w:rsidR="00E27DE1" w:rsidRPr="00483B14" w:rsidRDefault="00892E6B" w:rsidP="00CA28E2">
      <w:r>
        <w:t>4.</w:t>
      </w:r>
      <w:r>
        <w:tab/>
        <w:t>Председателите на групи са членове на Бюрото на Комитета в съответствие с разпоредбите на член 4, параграф 1, буква б).</w:t>
      </w:r>
    </w:p>
    <w:p w14:paraId="238E75F1" w14:textId="77777777" w:rsidR="00E27DE1" w:rsidRPr="00483B14" w:rsidRDefault="00E27DE1" w:rsidP="00CA28E2">
      <w:pPr>
        <w:rPr>
          <w:lang w:val="fr-BE"/>
        </w:rPr>
      </w:pPr>
    </w:p>
    <w:p w14:paraId="2B4F6A28" w14:textId="77777777" w:rsidR="00E27DE1" w:rsidRPr="00483B14" w:rsidRDefault="00892E6B" w:rsidP="00CA28E2">
      <w:r>
        <w:t>5.</w:t>
      </w:r>
      <w:r>
        <w:tab/>
        <w:t>Председателите на групи оказват съдействие на председателството на Комитета при разработването на съответните политики, и при необходимост, при контрола на разходите.</w:t>
      </w:r>
    </w:p>
    <w:p w14:paraId="20A83E93" w14:textId="77777777" w:rsidR="00E27DE1" w:rsidRPr="00483B14" w:rsidRDefault="00E27DE1" w:rsidP="00CA28E2">
      <w:pPr>
        <w:rPr>
          <w:lang w:val="fr-BE"/>
        </w:rPr>
      </w:pPr>
    </w:p>
    <w:p w14:paraId="71755029" w14:textId="77777777" w:rsidR="00E27DE1" w:rsidRPr="00483B14" w:rsidRDefault="00892E6B" w:rsidP="00CA28E2">
      <w:r>
        <w:t>6.</w:t>
      </w:r>
      <w:r>
        <w:tab/>
        <w:t>Председателите на групи провеждат заседания с председателството на Комитета, с цел да окажат съдействие при подготовката на работата на Бюрото и Асамблеята.</w:t>
      </w:r>
    </w:p>
    <w:p w14:paraId="3C912F07" w14:textId="77777777" w:rsidR="00E27DE1" w:rsidRPr="00483B14" w:rsidRDefault="00E27DE1" w:rsidP="00CA28E2">
      <w:pPr>
        <w:rPr>
          <w:lang w:val="fr-BE"/>
        </w:rPr>
      </w:pPr>
    </w:p>
    <w:p w14:paraId="28C5FC62" w14:textId="77777777" w:rsidR="00E27DE1" w:rsidRPr="00483B14" w:rsidRDefault="00892E6B" w:rsidP="00CA28E2">
      <w:r>
        <w:lastRenderedPageBreak/>
        <w:t>7.</w:t>
      </w:r>
      <w:r>
        <w:tab/>
        <w:t>Групите предлагат на Асамблеята кандидатури за избор на председателите на секции в съответствие с член 7, параграф 7 и на бюрата на секции в съответствие с член 19.</w:t>
      </w:r>
    </w:p>
    <w:p w14:paraId="4E6FF11A" w14:textId="77777777" w:rsidR="00E27DE1" w:rsidRPr="00483B14" w:rsidRDefault="00E27DE1" w:rsidP="00CA28E2">
      <w:pPr>
        <w:rPr>
          <w:lang w:val="fr-BE"/>
        </w:rPr>
      </w:pPr>
    </w:p>
    <w:p w14:paraId="37814072" w14:textId="77777777" w:rsidR="00E27DE1" w:rsidRPr="00483B14" w:rsidRDefault="00892E6B" w:rsidP="00CA28E2">
      <w:r>
        <w:t>8.</w:t>
      </w:r>
      <w:r>
        <w:tab/>
        <w:t>Групите предлагат кандидатури за състава на Комисията по финансови и бюджетни въпроси, създадена от Бюрото в съответствие с член 11, параграф 1.</w:t>
      </w:r>
    </w:p>
    <w:p w14:paraId="7492329F" w14:textId="77777777" w:rsidR="00E27DE1" w:rsidRPr="00483B14" w:rsidRDefault="00E27DE1" w:rsidP="00CA28E2">
      <w:pPr>
        <w:rPr>
          <w:lang w:val="fr-BE"/>
        </w:rPr>
      </w:pPr>
    </w:p>
    <w:p w14:paraId="27ACFC78" w14:textId="77777777" w:rsidR="00E27DE1" w:rsidRPr="00483B14" w:rsidRDefault="00892E6B" w:rsidP="00CA28E2">
      <w:r>
        <w:t>9.</w:t>
      </w:r>
      <w:r>
        <w:tab/>
        <w:t>Групите предлагат кандидатури за състава на обсерваториите и консултативните комисии, създадени от Асамблеята съответно по силата на членове 24 и 27.</w:t>
      </w:r>
    </w:p>
    <w:p w14:paraId="325E4111" w14:textId="77777777" w:rsidR="00E27DE1" w:rsidRPr="00483B14" w:rsidRDefault="00E27DE1" w:rsidP="00CA28E2">
      <w:pPr>
        <w:rPr>
          <w:lang w:val="fr-BE"/>
        </w:rPr>
      </w:pPr>
    </w:p>
    <w:p w14:paraId="64F2E8DD" w14:textId="77777777" w:rsidR="00E27DE1" w:rsidRPr="00483B14" w:rsidRDefault="00892E6B" w:rsidP="00CA28E2">
      <w:r>
        <w:t>10.</w:t>
      </w:r>
      <w:r>
        <w:tab/>
        <w:t>Групите предлагат кандидатури за състава на делегациите и съвместните консултативни комитети, създадени съгласно член 29, съответно параграфи 1 и 2.</w:t>
      </w:r>
    </w:p>
    <w:p w14:paraId="55DC4F42" w14:textId="77777777" w:rsidR="00E27DE1" w:rsidRPr="00483B14" w:rsidRDefault="00E27DE1" w:rsidP="00CA28E2">
      <w:pPr>
        <w:rPr>
          <w:lang w:val="fr-BE"/>
        </w:rPr>
      </w:pPr>
    </w:p>
    <w:p w14:paraId="7FD9832B" w14:textId="77777777" w:rsidR="00E27DE1" w:rsidRPr="00483B14" w:rsidRDefault="00892E6B" w:rsidP="00CA28E2">
      <w:r>
        <w:t>11.</w:t>
      </w:r>
      <w:r>
        <w:tab/>
        <w:t>Групите предлагат кандидатури за докладчиците и състава на проучвателните и редакционните групи, определени или създадени от секциите, в съответствие с член 20, параграф 3.</w:t>
      </w:r>
    </w:p>
    <w:p w14:paraId="568A13E9" w14:textId="77777777" w:rsidR="00E27DE1" w:rsidRPr="00483B14" w:rsidRDefault="00E27DE1" w:rsidP="00CA28E2">
      <w:pPr>
        <w:rPr>
          <w:lang w:val="fr-BE"/>
        </w:rPr>
      </w:pPr>
    </w:p>
    <w:p w14:paraId="0A2AC543" w14:textId="77777777" w:rsidR="00E27DE1" w:rsidRPr="00483B14" w:rsidRDefault="00892E6B" w:rsidP="00CA28E2">
      <w:r>
        <w:t>12.</w:t>
      </w:r>
      <w:r>
        <w:tab/>
        <w:t>При прилагането на параграфи 7 – 11 от настоящия член групите вземат предвид представителството на държавите членки в Комитета, различните елементи на икономическата и социалната сфера на дейности, правомощията и критериите за добро управление.</w:t>
      </w:r>
    </w:p>
    <w:p w14:paraId="25DE593C" w14:textId="77777777" w:rsidR="00E27DE1" w:rsidRPr="00483B14" w:rsidRDefault="00E27DE1" w:rsidP="00CA28E2">
      <w:pPr>
        <w:rPr>
          <w:lang w:val="fr-BE"/>
        </w:rPr>
      </w:pPr>
    </w:p>
    <w:p w14:paraId="5E12079F" w14:textId="77777777" w:rsidR="00E27DE1" w:rsidRPr="00483B14" w:rsidRDefault="00892E6B" w:rsidP="00CA28E2">
      <w:r>
        <w:t>13.</w:t>
      </w:r>
      <w:r>
        <w:tab/>
        <w:t>Членовете могат доброволно да се включат в някоя от групите, при условие че нейните членове потвърдят, че те отговарят на критериите за членство. Един член не може да членува едновременно в повече от една група.</w:t>
      </w:r>
    </w:p>
    <w:p w14:paraId="74BB3AC5" w14:textId="77777777" w:rsidR="00E27DE1" w:rsidRPr="00483B14" w:rsidRDefault="00E27DE1" w:rsidP="00CA28E2">
      <w:pPr>
        <w:rPr>
          <w:lang w:val="fr-BE"/>
        </w:rPr>
      </w:pPr>
    </w:p>
    <w:p w14:paraId="4DCA99DE" w14:textId="77777777" w:rsidR="00E27DE1" w:rsidRPr="00483B14" w:rsidRDefault="00892E6B" w:rsidP="00CA28E2">
      <w:r>
        <w:rPr>
          <w:color w:val="000000"/>
        </w:rPr>
        <w:t>14.</w:t>
      </w:r>
      <w:r>
        <w:rPr>
          <w:color w:val="000000"/>
        </w:rPr>
        <w:tab/>
        <w:t>Генералният секретариат оказва на членовете, които не членуват в група, необходимата за изпълнението на задълженията им материална и техническа помощ. По решение на председателя на Комитета, след съгласуване с групите, те могат да участват в проучвателни групи и други вътрешни структури.</w:t>
      </w:r>
    </w:p>
    <w:p w14:paraId="707DAEB0" w14:textId="77777777" w:rsidR="0082475D" w:rsidRDefault="0082475D" w:rsidP="00CA28E2">
      <w:pPr>
        <w:rPr>
          <w:lang w:val="fr-BE"/>
        </w:rPr>
      </w:pPr>
    </w:p>
    <w:p w14:paraId="20A39C5C" w14:textId="77777777" w:rsidR="00D05085" w:rsidRPr="00483B14" w:rsidRDefault="00D05085" w:rsidP="00CA28E2">
      <w:pPr>
        <w:rPr>
          <w:lang w:val="fr-BE"/>
        </w:rPr>
      </w:pPr>
    </w:p>
    <w:p w14:paraId="3FB24A2B" w14:textId="77777777" w:rsidR="00D05085" w:rsidRDefault="00420A05" w:rsidP="00752BD8">
      <w:pPr>
        <w:pStyle w:val="Heading4"/>
        <w:pageBreakBefore/>
        <w:numPr>
          <w:ilvl w:val="0"/>
          <w:numId w:val="0"/>
        </w:numPr>
        <w:jc w:val="center"/>
        <w:rPr>
          <w:b/>
        </w:rPr>
      </w:pPr>
      <w:bookmarkStart w:id="59" w:name="_Toc9522589"/>
      <w:bookmarkStart w:id="60" w:name="_Toc9522880"/>
      <w:bookmarkStart w:id="61" w:name="_Toc9522913"/>
      <w:r>
        <w:rPr>
          <w:b/>
        </w:rPr>
        <w:lastRenderedPageBreak/>
        <w:t>Глава Х</w:t>
      </w:r>
    </w:p>
    <w:p w14:paraId="35D417CF" w14:textId="77777777" w:rsidR="00D05085" w:rsidRDefault="00D05085" w:rsidP="00385DEC">
      <w:pPr>
        <w:pStyle w:val="Heading4"/>
        <w:numPr>
          <w:ilvl w:val="0"/>
          <w:numId w:val="0"/>
        </w:numPr>
        <w:jc w:val="center"/>
        <w:rPr>
          <w:b/>
        </w:rPr>
      </w:pPr>
      <w:r>
        <w:fldChar w:fldCharType="begin"/>
      </w:r>
      <w:r>
        <w:instrText xml:space="preserve"> TC "</w:instrText>
      </w:r>
      <w:bookmarkStart w:id="62" w:name="_Toc11834561"/>
      <w:r>
        <w:instrText>Глава Х Категории (член 31)</w:instrText>
      </w:r>
      <w:bookmarkEnd w:id="62"/>
      <w:r>
        <w:instrText xml:space="preserve">" \l 4 </w:instrText>
      </w:r>
      <w:r>
        <w:fldChar w:fldCharType="end"/>
      </w:r>
    </w:p>
    <w:p w14:paraId="24A21EEB" w14:textId="77777777" w:rsidR="00D05085" w:rsidRDefault="007F2391" w:rsidP="00385DEC">
      <w:pPr>
        <w:pStyle w:val="Heading4"/>
        <w:numPr>
          <w:ilvl w:val="0"/>
          <w:numId w:val="0"/>
        </w:numPr>
        <w:jc w:val="center"/>
        <w:rPr>
          <w:b/>
        </w:rPr>
      </w:pPr>
      <w:r>
        <w:rPr>
          <w:b/>
        </w:rPr>
        <w:t>КАТЕГОРИИ</w:t>
      </w:r>
      <w:bookmarkEnd w:id="59"/>
      <w:bookmarkEnd w:id="60"/>
      <w:bookmarkEnd w:id="61"/>
    </w:p>
    <w:p w14:paraId="7A88D21E" w14:textId="77777777" w:rsidR="007F2391" w:rsidRPr="00483B14" w:rsidRDefault="007F2391" w:rsidP="000854CC">
      <w:pPr>
        <w:tabs>
          <w:tab w:val="left" w:pos="567"/>
        </w:tabs>
        <w:ind w:right="-23"/>
        <w:jc w:val="center"/>
        <w:rPr>
          <w:b/>
          <w:bCs/>
          <w:lang w:val="fr-BE"/>
        </w:rPr>
      </w:pPr>
    </w:p>
    <w:p w14:paraId="6DF1C44E" w14:textId="77777777" w:rsidR="007F2391" w:rsidRPr="00483B14" w:rsidRDefault="00E27DE1" w:rsidP="00CB464E">
      <w:pPr>
        <w:tabs>
          <w:tab w:val="left" w:pos="567"/>
          <w:tab w:val="left" w:pos="851"/>
        </w:tabs>
        <w:ind w:right="-23"/>
        <w:jc w:val="center"/>
        <w:rPr>
          <w:spacing w:val="-2"/>
        </w:rPr>
      </w:pPr>
      <w:r>
        <w:rPr>
          <w:b/>
          <w:bCs/>
        </w:rPr>
        <w:t>Член 31</w:t>
      </w:r>
      <w:r w:rsidR="003900D2" w:rsidRPr="00522A54">
        <w:rPr>
          <w:b/>
          <w:bCs/>
        </w:rPr>
        <w:fldChar w:fldCharType="begin"/>
      </w:r>
      <w:r w:rsidR="003900D2" w:rsidRPr="00522A54">
        <w:instrText xml:space="preserve"> XE "КАТЕГОРИИ:създаване, състав и одобрение" \t "31" \b </w:instrText>
      </w:r>
      <w:r w:rsidR="003900D2" w:rsidRPr="00522A54">
        <w:rPr>
          <w:b/>
          <w:bCs/>
        </w:rPr>
        <w:fldChar w:fldCharType="end"/>
      </w:r>
    </w:p>
    <w:p w14:paraId="6F04C477" w14:textId="77777777" w:rsidR="007F2391" w:rsidRPr="00483B14" w:rsidRDefault="007F2391" w:rsidP="00CB464E">
      <w:pPr>
        <w:tabs>
          <w:tab w:val="left" w:pos="567"/>
          <w:tab w:val="left" w:pos="851"/>
        </w:tabs>
        <w:ind w:right="-23"/>
        <w:rPr>
          <w:spacing w:val="-2"/>
          <w:lang w:val="fr-BE"/>
        </w:rPr>
      </w:pPr>
    </w:p>
    <w:p w14:paraId="24F20B3C" w14:textId="77777777" w:rsidR="007F2391" w:rsidRPr="00483B14" w:rsidRDefault="007F2391" w:rsidP="00CB464E">
      <w:pPr>
        <w:numPr>
          <w:ilvl w:val="0"/>
          <w:numId w:val="3"/>
        </w:numPr>
        <w:tabs>
          <w:tab w:val="left" w:pos="567"/>
          <w:tab w:val="left" w:pos="851"/>
        </w:tabs>
        <w:ind w:left="0" w:right="-23" w:firstLine="0"/>
        <w:rPr>
          <w:spacing w:val="-2"/>
        </w:rPr>
      </w:pPr>
      <w:r>
        <w:t>Членовете на Комитета могат доброволно да се обединяват в категории, представляващи различните интереси от икономически и социален характер на организираното гражданско общество в Европейския съюз.</w:t>
      </w:r>
    </w:p>
    <w:p w14:paraId="74A5B5F7" w14:textId="77777777" w:rsidR="007F2391" w:rsidRPr="00483B14" w:rsidRDefault="007F2391" w:rsidP="002E783B">
      <w:pPr>
        <w:tabs>
          <w:tab w:val="left" w:pos="567"/>
          <w:tab w:val="left" w:pos="851"/>
        </w:tabs>
        <w:ind w:right="-23"/>
        <w:rPr>
          <w:spacing w:val="-2"/>
          <w:lang w:val="fr-BE"/>
        </w:rPr>
      </w:pPr>
    </w:p>
    <w:p w14:paraId="1442B547" w14:textId="77777777" w:rsidR="007F2391" w:rsidRPr="00483B14" w:rsidRDefault="00C96728" w:rsidP="002E783B">
      <w:pPr>
        <w:numPr>
          <w:ilvl w:val="0"/>
          <w:numId w:val="3"/>
        </w:numPr>
        <w:tabs>
          <w:tab w:val="left" w:pos="567"/>
          <w:tab w:val="left" w:pos="851"/>
        </w:tabs>
        <w:ind w:left="0" w:right="-23" w:firstLine="0"/>
        <w:rPr>
          <w:spacing w:val="-2"/>
        </w:rPr>
      </w:pPr>
      <w:r>
        <w:t>Една категория може да се състои от членове на трите групи на Комитета. Един член не може да участва едновременно в повече от една категория.</w:t>
      </w:r>
    </w:p>
    <w:p w14:paraId="5E3111AC" w14:textId="77777777" w:rsidR="007F2391" w:rsidRPr="00483B14" w:rsidRDefault="007F2391" w:rsidP="002E783B">
      <w:pPr>
        <w:tabs>
          <w:tab w:val="left" w:pos="567"/>
          <w:tab w:val="left" w:pos="851"/>
        </w:tabs>
        <w:ind w:right="-23"/>
        <w:rPr>
          <w:spacing w:val="-2"/>
          <w:lang w:val="fr-BE"/>
        </w:rPr>
      </w:pPr>
    </w:p>
    <w:p w14:paraId="1B7FEC1F" w14:textId="77777777" w:rsidR="007F2391" w:rsidRPr="00483B14" w:rsidRDefault="007F2391" w:rsidP="002E783B">
      <w:pPr>
        <w:numPr>
          <w:ilvl w:val="0"/>
          <w:numId w:val="3"/>
        </w:numPr>
        <w:tabs>
          <w:tab w:val="left" w:pos="567"/>
          <w:tab w:val="left" w:pos="851"/>
        </w:tabs>
        <w:ind w:left="0" w:right="-23" w:firstLine="0"/>
        <w:rPr>
          <w:spacing w:val="-2"/>
        </w:rPr>
      </w:pPr>
      <w:r>
        <w:t>Създаването на категория подлежи на одобрение от Бюрото, което информира за това Асамблеята.</w:t>
      </w:r>
    </w:p>
    <w:p w14:paraId="159225AD" w14:textId="77777777" w:rsidR="007F2391" w:rsidRPr="00483B14" w:rsidRDefault="007F2391" w:rsidP="002E783B">
      <w:pPr>
        <w:tabs>
          <w:tab w:val="left" w:pos="567"/>
          <w:tab w:val="left" w:pos="851"/>
        </w:tabs>
        <w:ind w:right="-23"/>
        <w:rPr>
          <w:spacing w:val="-2"/>
          <w:lang w:val="fr-BE"/>
        </w:rPr>
      </w:pPr>
    </w:p>
    <w:p w14:paraId="22BC0B1B" w14:textId="77777777" w:rsidR="007F2391" w:rsidRPr="00483B14" w:rsidRDefault="007F2391" w:rsidP="002E783B">
      <w:pPr>
        <w:numPr>
          <w:ilvl w:val="0"/>
          <w:numId w:val="3"/>
        </w:numPr>
        <w:tabs>
          <w:tab w:val="left" w:pos="567"/>
          <w:tab w:val="left" w:pos="851"/>
        </w:tabs>
        <w:ind w:left="0" w:right="-23" w:firstLine="0"/>
        <w:rPr>
          <w:spacing w:val="-2"/>
        </w:rPr>
      </w:pPr>
      <w:r>
        <w:t xml:space="preserve">Решението на Бюрото, с което се одобрява създаването на дадена категория, определя предмета на дейността ѝ, нейната структура, състав, срока, за който се създава, както и правилата за дейността ѝ. </w:t>
      </w:r>
    </w:p>
    <w:p w14:paraId="2302D98F" w14:textId="77777777" w:rsidR="007F2391" w:rsidRPr="00483B14" w:rsidRDefault="007F2391" w:rsidP="002E783B">
      <w:pPr>
        <w:tabs>
          <w:tab w:val="left" w:pos="567"/>
          <w:tab w:val="left" w:pos="851"/>
        </w:tabs>
        <w:ind w:right="-23"/>
        <w:rPr>
          <w:spacing w:val="-2"/>
          <w:lang w:val="fr-BE"/>
        </w:rPr>
      </w:pPr>
    </w:p>
    <w:p w14:paraId="3F61191E" w14:textId="77777777" w:rsidR="007F2391" w:rsidRPr="00483B14" w:rsidRDefault="00420A05" w:rsidP="002E783B">
      <w:pPr>
        <w:tabs>
          <w:tab w:val="left" w:pos="567"/>
        </w:tabs>
        <w:overflowPunct/>
        <w:adjustRightInd/>
        <w:ind w:right="-23"/>
        <w:rPr>
          <w:spacing w:val="-2"/>
        </w:rPr>
      </w:pPr>
      <w:r>
        <w:tab/>
        <w:t>Впоследствие решението може да бъде отменено или изменено от Бюрото.</w:t>
      </w:r>
    </w:p>
    <w:p w14:paraId="0B0D6965" w14:textId="77777777" w:rsidR="007F2391" w:rsidRPr="00483B14" w:rsidRDefault="007F2391" w:rsidP="000854CC">
      <w:pPr>
        <w:tabs>
          <w:tab w:val="left" w:pos="567"/>
        </w:tabs>
        <w:overflowPunct/>
        <w:adjustRightInd/>
        <w:ind w:right="-23"/>
        <w:rPr>
          <w:spacing w:val="-2"/>
          <w:lang w:val="fr-BE"/>
        </w:rPr>
      </w:pPr>
    </w:p>
    <w:p w14:paraId="1C9104D6" w14:textId="77777777" w:rsidR="007F2391" w:rsidRPr="00483B14" w:rsidRDefault="00420A05" w:rsidP="000854CC">
      <w:pPr>
        <w:tabs>
          <w:tab w:val="left" w:pos="567"/>
        </w:tabs>
        <w:overflowPunct/>
        <w:adjustRightInd/>
        <w:ind w:right="-23"/>
        <w:rPr>
          <w:spacing w:val="-2"/>
        </w:rPr>
      </w:pPr>
      <w:r>
        <w:tab/>
        <w:t>Минималният брой членове, необходими за създаването на категория, е десет.</w:t>
      </w:r>
    </w:p>
    <w:p w14:paraId="0273419D" w14:textId="77777777" w:rsidR="00000902" w:rsidRDefault="00000902" w:rsidP="002E783B">
      <w:pPr>
        <w:tabs>
          <w:tab w:val="left" w:pos="567"/>
          <w:tab w:val="left" w:pos="851"/>
        </w:tabs>
        <w:ind w:right="-23"/>
        <w:rPr>
          <w:spacing w:val="-2"/>
          <w:lang w:val="fr-BE"/>
        </w:rPr>
      </w:pPr>
    </w:p>
    <w:p w14:paraId="1AA8DC89" w14:textId="77777777" w:rsidR="001F5C47" w:rsidRPr="00483B14" w:rsidRDefault="001F5C47" w:rsidP="002E783B">
      <w:pPr>
        <w:tabs>
          <w:tab w:val="left" w:pos="567"/>
          <w:tab w:val="left" w:pos="851"/>
        </w:tabs>
        <w:ind w:right="-23"/>
        <w:rPr>
          <w:spacing w:val="-2"/>
          <w:lang w:val="fr-BE"/>
        </w:rPr>
      </w:pPr>
    </w:p>
    <w:p w14:paraId="5B212599" w14:textId="77777777" w:rsidR="00723C56" w:rsidRDefault="00E27DE1" w:rsidP="00385DEC">
      <w:pPr>
        <w:pStyle w:val="Heading3"/>
        <w:numPr>
          <w:ilvl w:val="0"/>
          <w:numId w:val="0"/>
        </w:numPr>
        <w:jc w:val="center"/>
        <w:rPr>
          <w:b/>
        </w:rPr>
      </w:pPr>
      <w:bookmarkStart w:id="63" w:name="_Toc9522590"/>
      <w:bookmarkStart w:id="64" w:name="_Toc9522881"/>
      <w:bookmarkStart w:id="65" w:name="_Toc9522914"/>
      <w:r>
        <w:rPr>
          <w:b/>
        </w:rPr>
        <w:t xml:space="preserve">ДЯЛ II </w:t>
      </w:r>
    </w:p>
    <w:p w14:paraId="21AC4769" w14:textId="77777777" w:rsidR="00723C56" w:rsidRDefault="001F5C47" w:rsidP="00385DEC">
      <w:pPr>
        <w:pStyle w:val="Heading3"/>
        <w:numPr>
          <w:ilvl w:val="0"/>
          <w:numId w:val="0"/>
        </w:numPr>
        <w:jc w:val="center"/>
        <w:rPr>
          <w:b/>
        </w:rPr>
      </w:pPr>
      <w:r>
        <w:fldChar w:fldCharType="begin"/>
      </w:r>
      <w:r>
        <w:instrText xml:space="preserve"> TC "</w:instrText>
      </w:r>
      <w:bookmarkStart w:id="66" w:name="_Toc11834562"/>
      <w:r>
        <w:instrText>ДЯЛ ІІ – ФУНКЦИОНИРАНЕ НА КОМИТЕТА</w:instrText>
      </w:r>
      <w:bookmarkEnd w:id="66"/>
      <w:r>
        <w:instrText xml:space="preserve">" \l 3 </w:instrText>
      </w:r>
      <w:r>
        <w:tab/>
      </w:r>
      <w:r>
        <w:tab/>
      </w:r>
      <w:r>
        <w:fldChar w:fldCharType="end"/>
      </w:r>
    </w:p>
    <w:p w14:paraId="693C3F0A" w14:textId="77777777" w:rsidR="00E27DE1" w:rsidRPr="00385DEC" w:rsidRDefault="00E27DE1" w:rsidP="00385DEC">
      <w:pPr>
        <w:pStyle w:val="Heading3"/>
        <w:numPr>
          <w:ilvl w:val="0"/>
          <w:numId w:val="0"/>
        </w:numPr>
        <w:jc w:val="center"/>
        <w:rPr>
          <w:b/>
        </w:rPr>
      </w:pPr>
      <w:r>
        <w:rPr>
          <w:b/>
        </w:rPr>
        <w:t>ФУНКЦИОНИРАНЕ НА КОМИТЕТА</w:t>
      </w:r>
      <w:bookmarkEnd w:id="63"/>
      <w:bookmarkEnd w:id="64"/>
      <w:bookmarkEnd w:id="65"/>
    </w:p>
    <w:p w14:paraId="474B4FCE" w14:textId="77777777" w:rsidR="00E27DE1" w:rsidRPr="00483B14" w:rsidRDefault="00E27DE1" w:rsidP="000854CC">
      <w:pPr>
        <w:tabs>
          <w:tab w:val="left" w:pos="567"/>
        </w:tabs>
        <w:ind w:right="-23"/>
        <w:jc w:val="center"/>
        <w:rPr>
          <w:b/>
          <w:bCs/>
          <w:lang w:val="fr-BE"/>
        </w:rPr>
      </w:pPr>
    </w:p>
    <w:p w14:paraId="2F415E44" w14:textId="77777777" w:rsidR="001F5C47" w:rsidRDefault="00E27DE1" w:rsidP="00385DEC">
      <w:pPr>
        <w:pStyle w:val="Heading4"/>
        <w:numPr>
          <w:ilvl w:val="0"/>
          <w:numId w:val="0"/>
        </w:numPr>
        <w:jc w:val="center"/>
        <w:rPr>
          <w:b/>
        </w:rPr>
      </w:pPr>
      <w:bookmarkStart w:id="67" w:name="_Toc9522591"/>
      <w:bookmarkStart w:id="68" w:name="_Toc9522882"/>
      <w:bookmarkStart w:id="69" w:name="_Toc9522915"/>
      <w:r>
        <w:rPr>
          <w:b/>
        </w:rPr>
        <w:t>Глава І</w:t>
      </w:r>
    </w:p>
    <w:p w14:paraId="79CA14AA" w14:textId="77777777" w:rsidR="00723C56" w:rsidRDefault="00BF5B2B" w:rsidP="00385DEC">
      <w:pPr>
        <w:pStyle w:val="Heading4"/>
        <w:numPr>
          <w:ilvl w:val="0"/>
          <w:numId w:val="0"/>
        </w:numPr>
        <w:jc w:val="center"/>
        <w:rPr>
          <w:b/>
        </w:rPr>
      </w:pPr>
      <w:r>
        <w:fldChar w:fldCharType="begin"/>
      </w:r>
      <w:r>
        <w:instrText xml:space="preserve"> TC "</w:instrText>
      </w:r>
      <w:bookmarkStart w:id="70" w:name="_Toc11834563"/>
      <w:r>
        <w:instrText>Глава І Конституиране на Комитета (членове 32 – 36)</w:instrText>
      </w:r>
      <w:bookmarkEnd w:id="70"/>
      <w:r>
        <w:instrText xml:space="preserve">" \l 4 </w:instrText>
      </w:r>
      <w:r>
        <w:fldChar w:fldCharType="end"/>
      </w:r>
    </w:p>
    <w:p w14:paraId="5887C647" w14:textId="77777777" w:rsidR="00E27DE1" w:rsidRPr="00385DEC" w:rsidRDefault="00E27DE1" w:rsidP="00385DEC">
      <w:pPr>
        <w:pStyle w:val="Heading4"/>
        <w:numPr>
          <w:ilvl w:val="0"/>
          <w:numId w:val="0"/>
        </w:numPr>
        <w:jc w:val="center"/>
        <w:rPr>
          <w:b/>
        </w:rPr>
      </w:pPr>
      <w:r>
        <w:rPr>
          <w:b/>
        </w:rPr>
        <w:t>КОНСУЛТАЦИЯ С КОМИТЕТА</w:t>
      </w:r>
      <w:bookmarkEnd w:id="67"/>
      <w:bookmarkEnd w:id="68"/>
      <w:bookmarkEnd w:id="69"/>
    </w:p>
    <w:p w14:paraId="6BCE69D5" w14:textId="77777777" w:rsidR="00E27DE1" w:rsidRPr="00483B14" w:rsidRDefault="00E27DE1" w:rsidP="000854CC">
      <w:pPr>
        <w:tabs>
          <w:tab w:val="left" w:pos="567"/>
        </w:tabs>
        <w:ind w:right="-23"/>
        <w:jc w:val="center"/>
        <w:rPr>
          <w:b/>
          <w:bCs/>
          <w:lang w:val="fr-BE"/>
        </w:rPr>
      </w:pPr>
    </w:p>
    <w:p w14:paraId="68BEFAA0" w14:textId="77777777" w:rsidR="00E27DE1" w:rsidRPr="00483B14" w:rsidRDefault="00E27DE1">
      <w:pPr>
        <w:tabs>
          <w:tab w:val="left" w:pos="567"/>
          <w:tab w:val="left" w:pos="4111"/>
        </w:tabs>
        <w:ind w:right="-23"/>
        <w:jc w:val="center"/>
        <w:rPr>
          <w:b/>
          <w:bCs/>
        </w:rPr>
      </w:pPr>
      <w:r>
        <w:rPr>
          <w:b/>
          <w:bCs/>
        </w:rPr>
        <w:t>Член 32</w:t>
      </w:r>
      <w:r w:rsidR="004843A3" w:rsidRPr="00A444D5">
        <w:rPr>
          <w:bCs/>
        </w:rPr>
        <w:fldChar w:fldCharType="begin"/>
      </w:r>
      <w:r w:rsidR="004843A3" w:rsidRPr="00A444D5">
        <w:instrText xml:space="preserve"> XE "СТАНОВИЩА:становище по собствена инициатива" \t "32" \b </w:instrText>
      </w:r>
      <w:r w:rsidR="004843A3" w:rsidRPr="00A444D5">
        <w:rPr>
          <w:bCs/>
        </w:rPr>
        <w:fldChar w:fldCharType="end"/>
      </w:r>
      <w:r>
        <w:t xml:space="preserve"> </w:t>
      </w:r>
      <w:r w:rsidR="004843A3" w:rsidRPr="00A444D5">
        <w:rPr>
          <w:bCs/>
        </w:rPr>
        <w:fldChar w:fldCharType="begin"/>
      </w:r>
      <w:r w:rsidR="004843A3" w:rsidRPr="00A444D5">
        <w:instrText xml:space="preserve"> XE "СТАНОВИЩА:искане за становище" \t "32 и 33" \b </w:instrText>
      </w:r>
      <w:r w:rsidR="004843A3" w:rsidRPr="00A444D5">
        <w:rPr>
          <w:bCs/>
        </w:rPr>
        <w:fldChar w:fldCharType="end"/>
      </w:r>
      <w:r>
        <w:t xml:space="preserve"> </w:t>
      </w:r>
      <w:r w:rsidR="00C41820" w:rsidRPr="00A444D5">
        <w:rPr>
          <w:bCs/>
        </w:rPr>
        <w:fldChar w:fldCharType="begin"/>
      </w:r>
      <w:r w:rsidR="00C41820" w:rsidRPr="00A444D5">
        <w:instrText xml:space="preserve"> XE "ИСКАНИЯ ЗА СТАНОВИЩА (виж СЕЗИРАНИЯ)" \t "32 и 33" \b </w:instrText>
      </w:r>
      <w:r w:rsidR="00C41820" w:rsidRPr="00A444D5">
        <w:rPr>
          <w:bCs/>
        </w:rPr>
        <w:fldChar w:fldCharType="end"/>
      </w:r>
      <w:r>
        <w:t xml:space="preserve"> </w:t>
      </w:r>
      <w:r w:rsidR="00055A4E" w:rsidRPr="00A444D5">
        <w:rPr>
          <w:bCs/>
        </w:rPr>
        <w:fldChar w:fldCharType="begin"/>
      </w:r>
      <w:r w:rsidR="00055A4E" w:rsidRPr="00A444D5">
        <w:instrText xml:space="preserve"> XE "ПРЕДСЕДАТЕЛСТВО НА КОМИТЕТА:функции на председателя:* свикване на Комитета" \t "32" \b </w:instrText>
      </w:r>
      <w:r w:rsidR="00055A4E" w:rsidRPr="00A444D5">
        <w:rPr>
          <w:bCs/>
        </w:rPr>
        <w:fldChar w:fldCharType="end"/>
      </w:r>
      <w:r>
        <w:t xml:space="preserve"> </w:t>
      </w:r>
      <w:r w:rsidR="009250C7" w:rsidRPr="00A444D5">
        <w:rPr>
          <w:bCs/>
        </w:rPr>
        <w:fldChar w:fldCharType="begin"/>
      </w:r>
      <w:r w:rsidR="009250C7" w:rsidRPr="00A444D5">
        <w:instrText xml:space="preserve"> XE "СЕЗИРАНИЯ" \t "32 и 33" \b </w:instrText>
      </w:r>
      <w:r w:rsidR="009250C7" w:rsidRPr="00A444D5">
        <w:rPr>
          <w:bCs/>
        </w:rPr>
        <w:fldChar w:fldCharType="end"/>
      </w:r>
    </w:p>
    <w:p w14:paraId="01A1BBD9" w14:textId="77777777" w:rsidR="00E27DE1" w:rsidRPr="00483B14" w:rsidRDefault="00E27DE1" w:rsidP="000854CC">
      <w:pPr>
        <w:tabs>
          <w:tab w:val="left" w:pos="567"/>
        </w:tabs>
        <w:ind w:right="-23"/>
        <w:jc w:val="center"/>
        <w:rPr>
          <w:lang w:val="fr-BE"/>
        </w:rPr>
      </w:pPr>
    </w:p>
    <w:p w14:paraId="34B020A4" w14:textId="77777777" w:rsidR="00E27DE1" w:rsidRPr="00483B14" w:rsidRDefault="00E27DE1" w:rsidP="000854CC">
      <w:pPr>
        <w:tabs>
          <w:tab w:val="left" w:pos="567"/>
          <w:tab w:val="left" w:pos="720"/>
          <w:tab w:val="left" w:pos="1440"/>
        </w:tabs>
        <w:ind w:right="-23"/>
        <w:rPr>
          <w:spacing w:val="-2"/>
        </w:rPr>
      </w:pPr>
      <w:r>
        <w:t>1.</w:t>
      </w:r>
      <w:r>
        <w:tab/>
        <w:t>Комитетът се свиква от своя председател с цел приемане на становища по искане на Европейския парламент, Съвета или Комисията.</w:t>
      </w:r>
    </w:p>
    <w:p w14:paraId="63E0FEE1" w14:textId="77777777" w:rsidR="00E27DE1" w:rsidRPr="00483B14" w:rsidRDefault="00E27DE1" w:rsidP="002E783B">
      <w:pPr>
        <w:tabs>
          <w:tab w:val="left" w:pos="3218"/>
        </w:tabs>
        <w:ind w:right="-23"/>
        <w:rPr>
          <w:spacing w:val="-2"/>
          <w:lang w:val="fr-BE"/>
        </w:rPr>
      </w:pPr>
    </w:p>
    <w:p w14:paraId="499EF822" w14:textId="77777777" w:rsidR="00E27DE1" w:rsidRPr="00483B14" w:rsidRDefault="00E27DE1" w:rsidP="000854CC">
      <w:pPr>
        <w:tabs>
          <w:tab w:val="left" w:pos="567"/>
          <w:tab w:val="left" w:pos="720"/>
          <w:tab w:val="left" w:pos="1440"/>
        </w:tabs>
        <w:ind w:right="-23"/>
        <w:rPr>
          <w:spacing w:val="-2"/>
        </w:rPr>
      </w:pPr>
      <w:r>
        <w:t>2.</w:t>
      </w:r>
      <w:r>
        <w:tab/>
        <w:t>Той се свиква от своя председател по предложение на Бюрото и със съгласието на мнозинството на членовете, за да изготви, по своя инициатива, становища по всякакви въпроси, отнасящи се до Европейския съюз, неговите политики и възможното им развитие.</w:t>
      </w:r>
    </w:p>
    <w:p w14:paraId="72A21235" w14:textId="77777777" w:rsidR="00E27DE1" w:rsidRPr="00483B14" w:rsidRDefault="00E27DE1" w:rsidP="000854CC">
      <w:pPr>
        <w:tabs>
          <w:tab w:val="left" w:pos="567"/>
        </w:tabs>
        <w:ind w:right="-23"/>
        <w:rPr>
          <w:spacing w:val="-2"/>
          <w:lang w:val="fr-BE"/>
        </w:rPr>
      </w:pPr>
    </w:p>
    <w:p w14:paraId="4EA15DA2" w14:textId="77777777" w:rsidR="00E27DE1" w:rsidRPr="00483B14" w:rsidRDefault="00E27DE1" w:rsidP="002E783B">
      <w:pPr>
        <w:keepNext/>
        <w:tabs>
          <w:tab w:val="left" w:pos="567"/>
        </w:tabs>
        <w:ind w:right="-23"/>
        <w:jc w:val="center"/>
        <w:rPr>
          <w:b/>
          <w:bCs/>
        </w:rPr>
      </w:pPr>
      <w:r>
        <w:rPr>
          <w:b/>
          <w:bCs/>
        </w:rPr>
        <w:lastRenderedPageBreak/>
        <w:t>Член 33</w:t>
      </w:r>
      <w:r w:rsidR="004843A3" w:rsidRPr="00522A54">
        <w:rPr>
          <w:b/>
          <w:bCs/>
        </w:rPr>
        <w:fldChar w:fldCharType="begin"/>
      </w:r>
      <w:r w:rsidR="004843A3" w:rsidRPr="00522A54">
        <w:instrText xml:space="preserve"> XE "СТАНОВИЩА:становище на секция (виж СЕКЦИИ, изготвяне на становище)" \t "33" \b </w:instrText>
      </w:r>
      <w:r w:rsidR="004843A3" w:rsidRPr="00522A54">
        <w:rPr>
          <w:b/>
          <w:bCs/>
        </w:rPr>
        <w:fldChar w:fldCharType="end"/>
      </w:r>
      <w:r>
        <w:t xml:space="preserve"> </w:t>
      </w:r>
      <w:r w:rsidR="00F3685A" w:rsidRPr="00522A54">
        <w:rPr>
          <w:b/>
          <w:bCs/>
        </w:rPr>
        <w:fldChar w:fldCharType="begin"/>
      </w:r>
      <w:r w:rsidR="00F3685A" w:rsidRPr="00522A54">
        <w:instrText xml:space="preserve"> XE "СТАНОВИЩА:разпределяне по категории (А, Б и В)" \t "33" \b </w:instrText>
      </w:r>
      <w:r w:rsidR="00F3685A" w:rsidRPr="00522A54">
        <w:rPr>
          <w:b/>
          <w:bCs/>
        </w:rPr>
        <w:fldChar w:fldCharType="end"/>
      </w:r>
    </w:p>
    <w:p w14:paraId="1F91FCBA" w14:textId="77777777" w:rsidR="00E27DE1" w:rsidRPr="00483B14" w:rsidRDefault="00E27DE1" w:rsidP="002E783B">
      <w:pPr>
        <w:keepNext/>
        <w:tabs>
          <w:tab w:val="left" w:pos="567"/>
        </w:tabs>
        <w:ind w:right="-23"/>
        <w:jc w:val="left"/>
        <w:rPr>
          <w:lang w:val="fr-BE"/>
        </w:rPr>
      </w:pPr>
    </w:p>
    <w:p w14:paraId="3E991C20" w14:textId="77777777" w:rsidR="00E27DE1" w:rsidRPr="00483B14" w:rsidRDefault="00E27DE1" w:rsidP="002E783B">
      <w:pPr>
        <w:keepNext/>
        <w:tabs>
          <w:tab w:val="left" w:pos="567"/>
        </w:tabs>
        <w:ind w:right="-23"/>
        <w:rPr>
          <w:spacing w:val="-2"/>
        </w:rPr>
      </w:pPr>
      <w:r>
        <w:t>1.</w:t>
      </w:r>
      <w:r>
        <w:tab/>
        <w:t>Исканията за становище, посочени в член 32, параграф 1, се отправят към председателя. Той, съвместно с Бюрото, организира работата на Комитета, като взема предвид, в рамките на възможното, определените в исканията за становище срокове.</w:t>
      </w:r>
    </w:p>
    <w:p w14:paraId="12D8C614" w14:textId="77777777" w:rsidR="00E27DE1" w:rsidRPr="00483B14" w:rsidRDefault="00E27DE1" w:rsidP="000854CC">
      <w:pPr>
        <w:tabs>
          <w:tab w:val="left" w:pos="567"/>
          <w:tab w:val="left" w:pos="720"/>
          <w:tab w:val="left" w:pos="1440"/>
        </w:tabs>
        <w:ind w:right="-23"/>
        <w:rPr>
          <w:spacing w:val="-2"/>
          <w:lang w:val="fr-BE"/>
        </w:rPr>
      </w:pPr>
    </w:p>
    <w:p w14:paraId="2133A790" w14:textId="77777777" w:rsidR="00E27DE1" w:rsidRPr="00483B14" w:rsidRDefault="00E27DE1" w:rsidP="000854CC">
      <w:pPr>
        <w:tabs>
          <w:tab w:val="left" w:pos="567"/>
        </w:tabs>
        <w:ind w:right="-23"/>
      </w:pPr>
      <w:r>
        <w:t>2.</w:t>
      </w:r>
      <w:r>
        <w:tab/>
        <w:t>Бюрото определя приоритета при разглеждане на становищата, като ги разпределя по категории.</w:t>
      </w:r>
    </w:p>
    <w:p w14:paraId="55AFFEED" w14:textId="77777777" w:rsidR="00E27DE1" w:rsidRPr="00483B14" w:rsidRDefault="00E27DE1" w:rsidP="000854CC">
      <w:pPr>
        <w:tabs>
          <w:tab w:val="left" w:pos="567"/>
        </w:tabs>
        <w:ind w:right="-23"/>
        <w:rPr>
          <w:lang w:val="fr-BE"/>
        </w:rPr>
      </w:pPr>
    </w:p>
    <w:p w14:paraId="5BD3AC1A" w14:textId="77777777" w:rsidR="00E27DE1" w:rsidRPr="00483B14" w:rsidRDefault="00E27DE1" w:rsidP="000854CC">
      <w:pPr>
        <w:tabs>
          <w:tab w:val="left" w:pos="567"/>
        </w:tabs>
        <w:overflowPunct/>
        <w:adjustRightInd/>
        <w:ind w:right="-23"/>
        <w:rPr>
          <w:spacing w:val="-2"/>
        </w:rPr>
      </w:pPr>
      <w:r>
        <w:t>3.</w:t>
      </w:r>
      <w:r>
        <w:tab/>
        <w:t>Секциите изготвят предложение за разпределение на становищата в трите посочени по-долу категории. Те дават временно указание за числеността на проучвателната група. След постигнато съгласие между председателството и председателите на групите, предложението се внася в Бюрото за решение. В определени случаи председателите на групите могат да предложат промяна на числеността на проучвателната група. На следващото си заседание Бюрото утвърждава новото предложение и определя окончателния брой на членовете на проучвателната група.</w:t>
      </w:r>
    </w:p>
    <w:p w14:paraId="627E51C3" w14:textId="77777777" w:rsidR="006540F8" w:rsidRPr="00483B14" w:rsidRDefault="006540F8" w:rsidP="000854CC">
      <w:pPr>
        <w:tabs>
          <w:tab w:val="left" w:pos="567"/>
        </w:tabs>
        <w:overflowPunct/>
        <w:adjustRightInd/>
        <w:ind w:right="-23"/>
        <w:rPr>
          <w:spacing w:val="-2"/>
          <w:lang w:val="fr-BE"/>
        </w:rPr>
      </w:pPr>
    </w:p>
    <w:p w14:paraId="23138A65" w14:textId="77777777" w:rsidR="00E27DE1" w:rsidRPr="00483B14" w:rsidRDefault="00E27DE1" w:rsidP="000854CC">
      <w:pPr>
        <w:tabs>
          <w:tab w:val="left" w:pos="567"/>
        </w:tabs>
        <w:overflowPunct/>
        <w:adjustRightInd/>
        <w:ind w:right="-23"/>
        <w:rPr>
          <w:spacing w:val="-2"/>
        </w:rPr>
      </w:pPr>
      <w:r>
        <w:t>Трите категории се определят според следните критерии:</w:t>
      </w:r>
    </w:p>
    <w:p w14:paraId="3FB11564" w14:textId="77777777" w:rsidR="00E27DE1" w:rsidRPr="00483B14" w:rsidRDefault="00E27DE1" w:rsidP="000854CC">
      <w:pPr>
        <w:tabs>
          <w:tab w:val="left" w:pos="567"/>
        </w:tabs>
        <w:overflowPunct/>
        <w:adjustRightInd/>
        <w:spacing w:before="240"/>
        <w:ind w:right="-23"/>
        <w:rPr>
          <w:spacing w:val="-2"/>
        </w:rPr>
      </w:pPr>
      <w:r>
        <w:t>Категория A – (сезирания по теми, определени като приоритетни). Тази категория включва:</w:t>
      </w:r>
    </w:p>
    <w:p w14:paraId="078E68DC" w14:textId="77777777" w:rsidR="00E27DE1" w:rsidRPr="00483B14" w:rsidRDefault="00E27DE1" w:rsidP="000854CC">
      <w:pPr>
        <w:tabs>
          <w:tab w:val="left" w:pos="567"/>
          <w:tab w:val="left" w:pos="2694"/>
          <w:tab w:val="left" w:pos="2860"/>
        </w:tabs>
        <w:overflowPunct/>
        <w:adjustRightInd/>
        <w:spacing w:before="120"/>
        <w:ind w:right="-23"/>
        <w:rPr>
          <w:spacing w:val="-2"/>
        </w:rPr>
      </w:pPr>
      <w:r>
        <w:t>•</w:t>
      </w:r>
      <w:r>
        <w:tab/>
        <w:t>всички искания за проучвателни становища (от Европейския парламент, бъдещите председателства на Съвета, Комисията);</w:t>
      </w:r>
    </w:p>
    <w:p w14:paraId="7D5976FE" w14:textId="77777777" w:rsidR="00E27DE1" w:rsidRPr="00483B14" w:rsidRDefault="00E27DE1" w:rsidP="000854CC">
      <w:pPr>
        <w:tabs>
          <w:tab w:val="left" w:pos="567"/>
          <w:tab w:val="left" w:pos="2694"/>
          <w:tab w:val="left" w:pos="2835"/>
        </w:tabs>
        <w:overflowPunct/>
        <w:adjustRightInd/>
        <w:ind w:right="-23"/>
        <w:rPr>
          <w:spacing w:val="-2"/>
        </w:rPr>
      </w:pPr>
      <w:r>
        <w:t>•</w:t>
      </w:r>
      <w:r>
        <w:tab/>
        <w:t>всички приети предложения за становища по собствена инициатива;</w:t>
      </w:r>
    </w:p>
    <w:p w14:paraId="6C36DB84" w14:textId="77777777" w:rsidR="00E27DE1" w:rsidRPr="00483B14" w:rsidRDefault="00E27DE1" w:rsidP="000854CC">
      <w:pPr>
        <w:tabs>
          <w:tab w:val="left" w:pos="567"/>
          <w:tab w:val="left" w:pos="2694"/>
        </w:tabs>
        <w:overflowPunct/>
        <w:adjustRightInd/>
        <w:ind w:right="-23"/>
        <w:rPr>
          <w:spacing w:val="-2"/>
        </w:rPr>
      </w:pPr>
      <w:r>
        <w:t>•</w:t>
      </w:r>
      <w:r>
        <w:tab/>
        <w:t>някои задължителни или незадължителни сезирания.</w:t>
      </w:r>
    </w:p>
    <w:p w14:paraId="0F9050DD" w14:textId="77777777" w:rsidR="00E27DE1" w:rsidRPr="00483B14" w:rsidRDefault="00E27DE1" w:rsidP="000854CC">
      <w:pPr>
        <w:tabs>
          <w:tab w:val="left" w:pos="567"/>
        </w:tabs>
        <w:overflowPunct/>
        <w:adjustRightInd/>
        <w:spacing w:before="240"/>
        <w:ind w:right="-23"/>
        <w:rPr>
          <w:spacing w:val="-2"/>
        </w:rPr>
      </w:pPr>
      <w:r>
        <w:t>Работата по този вид сезирания се извършва от проучвателни групи с различна численост (6, 9, 12, 15, 18, 21 или 24 членове) и разполагащи със съответните средства.</w:t>
      </w:r>
    </w:p>
    <w:p w14:paraId="2E7AF625" w14:textId="77777777" w:rsidR="00E27DE1" w:rsidRPr="00483B14" w:rsidRDefault="00E27DE1" w:rsidP="000854CC">
      <w:pPr>
        <w:tabs>
          <w:tab w:val="left" w:pos="567"/>
        </w:tabs>
        <w:overflowPunct/>
        <w:adjustRightInd/>
        <w:spacing w:before="240"/>
        <w:ind w:right="-23"/>
        <w:rPr>
          <w:spacing w:val="-2"/>
        </w:rPr>
      </w:pPr>
      <w:r>
        <w:t>Категория Б – (задължителни или незадължителни сезирания по теми от второстепенно значение или по неотложни теми).</w:t>
      </w:r>
    </w:p>
    <w:p w14:paraId="3E41A456" w14:textId="77777777" w:rsidR="00E27DE1" w:rsidRPr="00483B14" w:rsidRDefault="00E27DE1" w:rsidP="000854CC">
      <w:pPr>
        <w:tabs>
          <w:tab w:val="left" w:pos="567"/>
        </w:tabs>
        <w:overflowPunct/>
        <w:adjustRightInd/>
        <w:spacing w:before="240"/>
        <w:ind w:right="-23"/>
        <w:rPr>
          <w:spacing w:val="-2"/>
        </w:rPr>
      </w:pPr>
      <w:r>
        <w:t>Работата по този вид сезирания обикновено се извършва от единствен докладчик или от главен докладчик. В изключителни случаи Бюрото може да реши да възложи работата по сезиране от категория Б на редакционна група от трима членове (категория „Б +“). Броят на заседанията и работните езици се определят от Бюрото.</w:t>
      </w:r>
    </w:p>
    <w:p w14:paraId="774A483D" w14:textId="77777777" w:rsidR="00E27DE1" w:rsidRPr="00483B14" w:rsidRDefault="00E27DE1" w:rsidP="000854CC">
      <w:pPr>
        <w:tabs>
          <w:tab w:val="left" w:pos="567"/>
        </w:tabs>
        <w:overflowPunct/>
        <w:adjustRightInd/>
        <w:spacing w:before="240"/>
        <w:ind w:right="-23"/>
        <w:rPr>
          <w:spacing w:val="-2"/>
        </w:rPr>
      </w:pPr>
      <w:r>
        <w:t>Категория В – (задължителни или незадължителни сезирания от чисто технически характер).</w:t>
      </w:r>
    </w:p>
    <w:p w14:paraId="77C2338F" w14:textId="77777777" w:rsidR="00E27DE1" w:rsidRPr="00483B14" w:rsidRDefault="00E27DE1" w:rsidP="000854CC">
      <w:pPr>
        <w:tabs>
          <w:tab w:val="left" w:pos="567"/>
        </w:tabs>
        <w:overflowPunct/>
        <w:adjustRightInd/>
        <w:spacing w:before="240"/>
        <w:ind w:right="-23"/>
        <w:rPr>
          <w:spacing w:val="-2"/>
        </w:rPr>
      </w:pPr>
      <w:r>
        <w:t>Работата по тези сезирания се състои в изготвяне на типово становище, което Бюрото представя на Асамблеята. Тази процедура не предвижда нито определяне на докладчик, нито разглеждане в секция, а само приемане или отхвърляне на пленарна сесия. При разглеждането на пленарна сесия, Асамблеята се приканва първо да се произнесе „за“ или „против“ прилагането на гореспоменатата процедура и след това да гласува „за“ или „против“ приемането на типовото становище.</w:t>
      </w:r>
    </w:p>
    <w:p w14:paraId="7040E843" w14:textId="77777777" w:rsidR="00E27DE1" w:rsidRPr="00483B14" w:rsidRDefault="00E27DE1" w:rsidP="002E783B">
      <w:pPr>
        <w:tabs>
          <w:tab w:val="left" w:pos="2079"/>
        </w:tabs>
        <w:overflowPunct/>
        <w:adjustRightInd/>
        <w:ind w:right="-23"/>
        <w:rPr>
          <w:spacing w:val="-2"/>
          <w:lang w:val="fr-BE"/>
        </w:rPr>
      </w:pPr>
    </w:p>
    <w:p w14:paraId="051B412A" w14:textId="77777777" w:rsidR="00E27DE1" w:rsidRPr="00483B14" w:rsidRDefault="00E27DE1">
      <w:pPr>
        <w:keepNext/>
        <w:keepLines/>
        <w:tabs>
          <w:tab w:val="left" w:pos="567"/>
        </w:tabs>
        <w:overflowPunct/>
        <w:adjustRightInd/>
        <w:ind w:right="-23"/>
        <w:rPr>
          <w:spacing w:val="-2"/>
        </w:rPr>
      </w:pPr>
      <w:r>
        <w:lastRenderedPageBreak/>
        <w:t>4.</w:t>
      </w:r>
      <w:r>
        <w:tab/>
        <w:t>При неотложна необходимост се прилагат разпоредбите на член 63 от настоящия Правилник за дейността.</w:t>
      </w:r>
    </w:p>
    <w:p w14:paraId="019F8E40" w14:textId="77777777" w:rsidR="005A52F6" w:rsidRPr="00483B14" w:rsidRDefault="005A52F6" w:rsidP="000854CC">
      <w:pPr>
        <w:tabs>
          <w:tab w:val="left" w:pos="567"/>
        </w:tabs>
        <w:ind w:right="-23"/>
        <w:jc w:val="center"/>
        <w:rPr>
          <w:lang w:val="fr-BE"/>
        </w:rPr>
      </w:pPr>
    </w:p>
    <w:p w14:paraId="6120E43F" w14:textId="77777777" w:rsidR="00E27DE1" w:rsidRPr="00483B14" w:rsidRDefault="00E27DE1">
      <w:pPr>
        <w:tabs>
          <w:tab w:val="left" w:pos="567"/>
        </w:tabs>
        <w:ind w:right="-23"/>
        <w:jc w:val="center"/>
        <w:rPr>
          <w:b/>
          <w:bCs/>
        </w:rPr>
      </w:pPr>
      <w:r>
        <w:rPr>
          <w:b/>
          <w:bCs/>
        </w:rPr>
        <w:t>Член 34</w:t>
      </w:r>
    </w:p>
    <w:p w14:paraId="45E12B2A" w14:textId="77777777" w:rsidR="00E27DE1" w:rsidRPr="00483B14" w:rsidRDefault="00E27DE1" w:rsidP="000854CC">
      <w:pPr>
        <w:tabs>
          <w:tab w:val="left" w:pos="567"/>
        </w:tabs>
        <w:ind w:right="-23"/>
        <w:rPr>
          <w:lang w:val="fr-BE"/>
        </w:rPr>
      </w:pPr>
    </w:p>
    <w:p w14:paraId="6A41CD3C" w14:textId="77777777" w:rsidR="00E27DE1" w:rsidRPr="00483B14" w:rsidRDefault="00E27DE1" w:rsidP="000854CC">
      <w:pPr>
        <w:tabs>
          <w:tab w:val="left" w:pos="567"/>
          <w:tab w:val="left" w:pos="720"/>
          <w:tab w:val="left" w:pos="1440"/>
        </w:tabs>
        <w:ind w:right="-23"/>
        <w:rPr>
          <w:spacing w:val="-2"/>
        </w:rPr>
      </w:pPr>
      <w:r>
        <w:t>По предложение на Бюрото Комитетът може да реши да изготви информационен доклад по въпрос, отнасящ се до политиките на Европейския съюз и възможното им развитие.</w:t>
      </w:r>
    </w:p>
    <w:p w14:paraId="796B74F9" w14:textId="77777777" w:rsidR="00E27DE1" w:rsidRPr="00483B14" w:rsidRDefault="00E27DE1" w:rsidP="000854CC">
      <w:pPr>
        <w:tabs>
          <w:tab w:val="left" w:pos="567"/>
          <w:tab w:val="left" w:pos="720"/>
          <w:tab w:val="left" w:pos="1440"/>
        </w:tabs>
        <w:ind w:right="-23"/>
        <w:rPr>
          <w:spacing w:val="-2"/>
          <w:lang w:val="fr-BE"/>
        </w:rPr>
      </w:pPr>
    </w:p>
    <w:p w14:paraId="2A73702A" w14:textId="77777777" w:rsidR="00E27DE1" w:rsidRPr="00483B14" w:rsidRDefault="00E27DE1">
      <w:pPr>
        <w:tabs>
          <w:tab w:val="left" w:pos="567"/>
          <w:tab w:val="left" w:pos="720"/>
          <w:tab w:val="left" w:pos="1440"/>
        </w:tabs>
        <w:ind w:right="-23"/>
        <w:jc w:val="center"/>
        <w:rPr>
          <w:b/>
          <w:bCs/>
          <w:spacing w:val="-2"/>
        </w:rPr>
      </w:pPr>
      <w:r>
        <w:rPr>
          <w:b/>
          <w:bCs/>
        </w:rPr>
        <w:t>Член 35</w:t>
      </w:r>
      <w:r w:rsidR="00C6003B" w:rsidRPr="00522A54">
        <w:rPr>
          <w:b/>
          <w:bCs/>
        </w:rPr>
        <w:fldChar w:fldCharType="begin"/>
      </w:r>
      <w:r w:rsidR="00C6003B" w:rsidRPr="00522A54">
        <w:instrText xml:space="preserve"> XE "РЕЗОЛЮЦИИ" \t "35 и 53" \b </w:instrText>
      </w:r>
      <w:r w:rsidR="00C6003B" w:rsidRPr="00522A54">
        <w:rPr>
          <w:b/>
          <w:bCs/>
        </w:rPr>
        <w:fldChar w:fldCharType="end"/>
      </w:r>
    </w:p>
    <w:p w14:paraId="29A2D0E7" w14:textId="77777777" w:rsidR="00E27DE1" w:rsidRPr="00483B14" w:rsidRDefault="00E27DE1" w:rsidP="000854CC">
      <w:pPr>
        <w:tabs>
          <w:tab w:val="left" w:pos="567"/>
          <w:tab w:val="left" w:pos="720"/>
          <w:tab w:val="left" w:pos="1440"/>
        </w:tabs>
        <w:ind w:right="-23"/>
        <w:jc w:val="left"/>
        <w:rPr>
          <w:spacing w:val="-2"/>
          <w:lang w:val="fr-BE"/>
        </w:rPr>
      </w:pPr>
    </w:p>
    <w:p w14:paraId="6634F8FE" w14:textId="77777777" w:rsidR="00E27DE1" w:rsidRPr="00483B14" w:rsidRDefault="00E27DE1">
      <w:pPr>
        <w:tabs>
          <w:tab w:val="left" w:pos="567"/>
          <w:tab w:val="left" w:pos="1440"/>
        </w:tabs>
        <w:ind w:right="-23"/>
        <w:rPr>
          <w:b/>
          <w:bCs/>
        </w:rPr>
      </w:pPr>
      <w:r>
        <w:t xml:space="preserve">По предложение на секция, на група или на една трета от членовете му, Комитетът може да изготвя резолюции по актуални въпроси, които се приемат от Асамблеята в съответствие с член 61, параграф 2. Проекторезолюциите се разглеждат като приоритетни точки в дневния ред на Асамблеята. </w:t>
      </w:r>
    </w:p>
    <w:p w14:paraId="194128A1" w14:textId="77777777" w:rsidR="000854CC" w:rsidRPr="00483B14" w:rsidRDefault="000854CC" w:rsidP="000854CC">
      <w:pPr>
        <w:tabs>
          <w:tab w:val="left" w:pos="567"/>
          <w:tab w:val="left" w:pos="1440"/>
        </w:tabs>
        <w:ind w:right="-23"/>
        <w:rPr>
          <w:b/>
          <w:bCs/>
          <w:lang w:val="fr-BE"/>
        </w:rPr>
      </w:pPr>
    </w:p>
    <w:p w14:paraId="73C061BB" w14:textId="77777777" w:rsidR="000854CC" w:rsidRPr="00385DEC" w:rsidRDefault="000854CC" w:rsidP="002E783B">
      <w:pPr>
        <w:tabs>
          <w:tab w:val="left" w:pos="567"/>
          <w:tab w:val="left" w:pos="1440"/>
        </w:tabs>
        <w:ind w:right="-23"/>
        <w:jc w:val="center"/>
        <w:rPr>
          <w:b/>
        </w:rPr>
      </w:pPr>
      <w:r>
        <w:rPr>
          <w:b/>
        </w:rPr>
        <w:t>Член 36</w:t>
      </w:r>
    </w:p>
    <w:p w14:paraId="36723A72" w14:textId="77777777" w:rsidR="000854CC" w:rsidRPr="00483B14" w:rsidRDefault="000854CC" w:rsidP="000854CC">
      <w:pPr>
        <w:tabs>
          <w:tab w:val="left" w:pos="567"/>
          <w:tab w:val="left" w:pos="1440"/>
        </w:tabs>
        <w:ind w:right="-23"/>
        <w:rPr>
          <w:b/>
          <w:bCs/>
          <w:lang w:val="fr-BE"/>
        </w:rPr>
      </w:pPr>
    </w:p>
    <w:p w14:paraId="5738F676" w14:textId="77777777" w:rsidR="000854CC" w:rsidRPr="00483B14" w:rsidRDefault="000854CC" w:rsidP="000854CC">
      <w:pPr>
        <w:tabs>
          <w:tab w:val="left" w:pos="567"/>
          <w:tab w:val="left" w:pos="1440"/>
        </w:tabs>
        <w:ind w:right="-23"/>
        <w:rPr>
          <w:b/>
          <w:bCs/>
        </w:rPr>
      </w:pPr>
      <w:r>
        <w:t>1.</w:t>
      </w:r>
      <w:r>
        <w:tab/>
        <w:t>Бюрото може да ръководи чрез общи решения и да разрешава чрез конкретни решения дейностите, които са пряко или непряко свързани с консултативните му функции. Това се отнася по-специално за:</w:t>
      </w:r>
    </w:p>
    <w:p w14:paraId="3F53FEE9" w14:textId="77777777" w:rsidR="000854CC" w:rsidRPr="00483B14" w:rsidRDefault="000854CC" w:rsidP="000854CC">
      <w:pPr>
        <w:tabs>
          <w:tab w:val="left" w:pos="567"/>
          <w:tab w:val="left" w:pos="1440"/>
        </w:tabs>
        <w:ind w:right="-23"/>
        <w:rPr>
          <w:b/>
          <w:bCs/>
          <w:lang w:val="fr-BE"/>
        </w:rPr>
      </w:pPr>
    </w:p>
    <w:p w14:paraId="1466F5A8" w14:textId="77777777" w:rsidR="000854CC" w:rsidRPr="00483B14" w:rsidRDefault="000854CC" w:rsidP="000854CC">
      <w:pPr>
        <w:numPr>
          <w:ilvl w:val="0"/>
          <w:numId w:val="18"/>
        </w:numPr>
        <w:tabs>
          <w:tab w:val="left" w:pos="567"/>
          <w:tab w:val="left" w:pos="1440"/>
        </w:tabs>
        <w:ind w:left="0" w:right="-23" w:firstLine="0"/>
        <w:rPr>
          <w:b/>
          <w:bCs/>
        </w:rPr>
      </w:pPr>
      <w:r>
        <w:t>създаването, формирането на състава и управлението от Комитета на форуми, платформи или други структури за тематични консултации, както и формата за участие на Комитета и неговите членове в консултативни структури, създадени от институциите на ЕС или в които те участват;</w:t>
      </w:r>
    </w:p>
    <w:p w14:paraId="4CEAECAC" w14:textId="77777777" w:rsidR="000854CC" w:rsidRPr="00483B14" w:rsidRDefault="000854CC" w:rsidP="000854CC">
      <w:pPr>
        <w:tabs>
          <w:tab w:val="left" w:pos="567"/>
          <w:tab w:val="left" w:pos="1440"/>
        </w:tabs>
        <w:ind w:right="-23"/>
        <w:rPr>
          <w:b/>
          <w:bCs/>
          <w:lang w:val="fr-BE"/>
        </w:rPr>
      </w:pPr>
    </w:p>
    <w:p w14:paraId="6B8656A0" w14:textId="77777777" w:rsidR="000854CC" w:rsidRPr="00483B14" w:rsidRDefault="000854CC" w:rsidP="000854CC">
      <w:pPr>
        <w:numPr>
          <w:ilvl w:val="0"/>
          <w:numId w:val="18"/>
        </w:numPr>
        <w:tabs>
          <w:tab w:val="left" w:pos="567"/>
          <w:tab w:val="left" w:pos="1440"/>
        </w:tabs>
        <w:ind w:left="0" w:right="-23" w:firstLine="0"/>
        <w:rPr>
          <w:b/>
          <w:bCs/>
        </w:rPr>
      </w:pPr>
      <w:r>
        <w:t>подготовката или възлагането на проучвания и публикуването им;</w:t>
      </w:r>
    </w:p>
    <w:p w14:paraId="1BB637A8" w14:textId="77777777" w:rsidR="000854CC" w:rsidRPr="00483B14" w:rsidRDefault="000854CC" w:rsidP="000854CC">
      <w:pPr>
        <w:tabs>
          <w:tab w:val="left" w:pos="567"/>
          <w:tab w:val="left" w:pos="1440"/>
        </w:tabs>
        <w:ind w:right="-23"/>
        <w:rPr>
          <w:b/>
          <w:bCs/>
          <w:lang w:val="fr-BE"/>
        </w:rPr>
      </w:pPr>
    </w:p>
    <w:p w14:paraId="3881E181" w14:textId="77777777" w:rsidR="000854CC" w:rsidRPr="00483B14" w:rsidRDefault="000854CC" w:rsidP="000854CC">
      <w:pPr>
        <w:numPr>
          <w:ilvl w:val="0"/>
          <w:numId w:val="18"/>
        </w:numPr>
        <w:tabs>
          <w:tab w:val="left" w:pos="567"/>
          <w:tab w:val="left" w:pos="1440"/>
        </w:tabs>
        <w:ind w:left="0" w:right="-23" w:firstLine="0"/>
        <w:rPr>
          <w:b/>
          <w:bCs/>
        </w:rPr>
      </w:pPr>
      <w:r>
        <w:t>организирането на работни посещения и прояви извън седалището;</w:t>
      </w:r>
    </w:p>
    <w:p w14:paraId="69B4D18D" w14:textId="77777777" w:rsidR="000854CC" w:rsidRPr="00483B14" w:rsidRDefault="000854CC" w:rsidP="000854CC">
      <w:pPr>
        <w:tabs>
          <w:tab w:val="left" w:pos="567"/>
          <w:tab w:val="left" w:pos="1440"/>
        </w:tabs>
        <w:ind w:right="-23"/>
        <w:rPr>
          <w:b/>
          <w:bCs/>
          <w:lang w:val="fr-BE"/>
        </w:rPr>
      </w:pPr>
    </w:p>
    <w:p w14:paraId="58D7F732" w14:textId="77777777" w:rsidR="000854CC" w:rsidRPr="00483B14" w:rsidRDefault="000854CC" w:rsidP="000854CC">
      <w:pPr>
        <w:numPr>
          <w:ilvl w:val="0"/>
          <w:numId w:val="18"/>
        </w:numPr>
        <w:tabs>
          <w:tab w:val="left" w:pos="567"/>
          <w:tab w:val="left" w:pos="1440"/>
        </w:tabs>
        <w:ind w:left="0" w:right="-23" w:firstLine="0"/>
        <w:rPr>
          <w:b/>
          <w:bCs/>
        </w:rPr>
      </w:pPr>
      <w:r>
        <w:t>оценки на политиките, за които решение е взето от Бюрото или които са поискани от институциите на Съюза, по-специално под формата на становища или информационни доклади по смисъла на настоящия правилник. „Оценка на политиката“ означава последваща оценка на политика или законодателство, които вече се прилагат. Тя се състои в това да се изразят съображенията и исканията на организациите, представени в Комитета</w:t>
      </w:r>
      <w:r w:rsidRPr="00483B14">
        <w:rPr>
          <w:vertAlign w:val="superscript"/>
          <w:lang w:val="fr-BE"/>
        </w:rPr>
        <w:footnoteReference w:id="2"/>
      </w:r>
      <w:r>
        <w:t>.</w:t>
      </w:r>
    </w:p>
    <w:p w14:paraId="752D1F59" w14:textId="77777777" w:rsidR="000854CC" w:rsidRPr="00483B14" w:rsidRDefault="000854CC" w:rsidP="000854CC">
      <w:pPr>
        <w:tabs>
          <w:tab w:val="left" w:pos="567"/>
          <w:tab w:val="left" w:pos="1440"/>
        </w:tabs>
        <w:ind w:right="-23"/>
        <w:rPr>
          <w:b/>
          <w:bCs/>
          <w:lang w:val="fr-BE"/>
        </w:rPr>
      </w:pPr>
    </w:p>
    <w:p w14:paraId="5F188CF2" w14:textId="77777777" w:rsidR="000854CC" w:rsidRPr="00483B14" w:rsidRDefault="000854CC" w:rsidP="000854CC">
      <w:pPr>
        <w:tabs>
          <w:tab w:val="left" w:pos="567"/>
          <w:tab w:val="left" w:pos="1440"/>
        </w:tabs>
        <w:ind w:right="-23"/>
        <w:rPr>
          <w:b/>
          <w:bCs/>
        </w:rPr>
      </w:pPr>
      <w:r>
        <w:t>2.</w:t>
      </w:r>
      <w:r>
        <w:tab/>
        <w:t xml:space="preserve">Чрез предоставянето на своите собствени последващи оценки (информационни доклади) ЕИСК представя мнението на организациите на гражданско общество относно въздействието на политиките на ЕС. Последващата оценка е качествена и целенасочена. Оценката взема предвид социалното, икономическото и екологичното въздействие. </w:t>
      </w:r>
    </w:p>
    <w:p w14:paraId="4BE4043E" w14:textId="77777777" w:rsidR="000854CC" w:rsidRPr="00483B14" w:rsidRDefault="000854CC" w:rsidP="000854CC">
      <w:pPr>
        <w:tabs>
          <w:tab w:val="left" w:pos="567"/>
          <w:tab w:val="left" w:pos="1440"/>
        </w:tabs>
        <w:ind w:right="-23"/>
        <w:rPr>
          <w:b/>
          <w:bCs/>
          <w:lang w:val="fr-BE"/>
        </w:rPr>
      </w:pPr>
    </w:p>
    <w:p w14:paraId="0583A0AF" w14:textId="77777777" w:rsidR="000854CC" w:rsidRPr="00483B14" w:rsidRDefault="000854CC" w:rsidP="000854CC">
      <w:pPr>
        <w:tabs>
          <w:tab w:val="left" w:pos="567"/>
          <w:tab w:val="left" w:pos="1440"/>
        </w:tabs>
        <w:ind w:right="-23"/>
        <w:rPr>
          <w:b/>
          <w:bCs/>
        </w:rPr>
      </w:pPr>
      <w:r>
        <w:lastRenderedPageBreak/>
        <w:t>3.</w:t>
      </w:r>
      <w:r>
        <w:tab/>
        <w:t>Решението за участието на членовете във външни органи се взема от Бюрото и подлежи на редовен мониторинг и оценка. Представителството на членовете във външни органи трябва да бъде балансирано и да се осъществява на ротационен принцип.</w:t>
      </w:r>
    </w:p>
    <w:p w14:paraId="25B80B1B" w14:textId="77777777" w:rsidR="003B7F26" w:rsidRDefault="003B7F26" w:rsidP="000854CC">
      <w:pPr>
        <w:tabs>
          <w:tab w:val="left" w:pos="567"/>
        </w:tabs>
        <w:ind w:right="-23"/>
        <w:jc w:val="left"/>
        <w:rPr>
          <w:lang w:val="fr-BE"/>
        </w:rPr>
      </w:pPr>
    </w:p>
    <w:p w14:paraId="208EC0C2" w14:textId="77777777" w:rsidR="001F5C47" w:rsidRPr="00483B14" w:rsidRDefault="001F5C47" w:rsidP="000854CC">
      <w:pPr>
        <w:tabs>
          <w:tab w:val="left" w:pos="567"/>
        </w:tabs>
        <w:ind w:right="-23"/>
        <w:jc w:val="left"/>
        <w:rPr>
          <w:lang w:val="fr-BE"/>
        </w:rPr>
      </w:pPr>
    </w:p>
    <w:p w14:paraId="1F85A3ED" w14:textId="77777777" w:rsidR="001F5C47" w:rsidRDefault="00E27DE1" w:rsidP="00385DEC">
      <w:pPr>
        <w:pStyle w:val="Heading4"/>
        <w:numPr>
          <w:ilvl w:val="0"/>
          <w:numId w:val="0"/>
        </w:numPr>
        <w:jc w:val="center"/>
        <w:rPr>
          <w:b/>
        </w:rPr>
      </w:pPr>
      <w:bookmarkStart w:id="71" w:name="_Toc9522592"/>
      <w:bookmarkStart w:id="72" w:name="_Toc9522883"/>
      <w:bookmarkStart w:id="73" w:name="_Toc9522916"/>
      <w:r>
        <w:rPr>
          <w:b/>
        </w:rPr>
        <w:t>Глава ІІ</w:t>
      </w:r>
    </w:p>
    <w:p w14:paraId="64EE7F95" w14:textId="77777777" w:rsidR="001F5C47" w:rsidRDefault="001F5C47" w:rsidP="00385DEC">
      <w:pPr>
        <w:pStyle w:val="Heading4"/>
        <w:numPr>
          <w:ilvl w:val="0"/>
          <w:numId w:val="0"/>
        </w:numPr>
        <w:jc w:val="center"/>
        <w:rPr>
          <w:b/>
        </w:rPr>
      </w:pPr>
      <w:r>
        <w:fldChar w:fldCharType="begin"/>
      </w:r>
      <w:r>
        <w:instrText xml:space="preserve"> TC "</w:instrText>
      </w:r>
      <w:bookmarkStart w:id="74" w:name="_Toc11834564"/>
      <w:r>
        <w:instrText>Глава ІІ Организация на дейността (членове 37 – 60)</w:instrText>
      </w:r>
      <w:bookmarkEnd w:id="74"/>
      <w:r>
        <w:instrText xml:space="preserve">" \l 4 </w:instrText>
      </w:r>
      <w:r>
        <w:fldChar w:fldCharType="end"/>
      </w:r>
    </w:p>
    <w:p w14:paraId="2CA151B8" w14:textId="77777777" w:rsidR="00E27DE1" w:rsidRPr="00385DEC" w:rsidRDefault="00E27DE1" w:rsidP="00385DEC">
      <w:pPr>
        <w:pStyle w:val="Heading4"/>
        <w:numPr>
          <w:ilvl w:val="0"/>
          <w:numId w:val="0"/>
        </w:numPr>
        <w:jc w:val="center"/>
        <w:rPr>
          <w:b/>
        </w:rPr>
      </w:pPr>
      <w:r>
        <w:rPr>
          <w:b/>
        </w:rPr>
        <w:t>ОРГАНИЗАЦИЯ НА РАБОТАТА</w:t>
      </w:r>
      <w:bookmarkEnd w:id="71"/>
      <w:bookmarkEnd w:id="72"/>
      <w:bookmarkEnd w:id="73"/>
    </w:p>
    <w:p w14:paraId="43C8CA79" w14:textId="77777777" w:rsidR="00E27DE1" w:rsidRPr="00483B14" w:rsidRDefault="00E27DE1" w:rsidP="000854CC">
      <w:pPr>
        <w:tabs>
          <w:tab w:val="left" w:pos="567"/>
        </w:tabs>
        <w:ind w:right="-23"/>
        <w:jc w:val="left"/>
        <w:rPr>
          <w:b/>
          <w:bCs/>
          <w:lang w:val="fr-BE"/>
        </w:rPr>
      </w:pPr>
    </w:p>
    <w:p w14:paraId="090C5A81" w14:textId="77777777" w:rsidR="00E27DE1" w:rsidRPr="00385DEC" w:rsidRDefault="00385DEC" w:rsidP="00385DEC">
      <w:pPr>
        <w:pStyle w:val="Heading5"/>
        <w:numPr>
          <w:ilvl w:val="0"/>
          <w:numId w:val="0"/>
        </w:numPr>
        <w:jc w:val="center"/>
        <w:rPr>
          <w:b/>
        </w:rPr>
      </w:pPr>
      <w:r>
        <w:rPr>
          <w:b/>
        </w:rPr>
        <w:t>А. РАБОТА НА СЕКЦИИТЕ</w:t>
      </w:r>
      <w:r w:rsidR="00BF5B2B">
        <w:fldChar w:fldCharType="begin"/>
      </w:r>
      <w:r w:rsidR="00BF5B2B">
        <w:instrText xml:space="preserve"> TC " </w:instrText>
      </w:r>
      <w:bookmarkStart w:id="75" w:name="_Toc11834565"/>
      <w:r w:rsidR="00BF5B2B">
        <w:instrText>А. Работа на секциите (членове 37 – 47)</w:instrText>
      </w:r>
      <w:bookmarkEnd w:id="75"/>
      <w:r w:rsidR="00BF5B2B">
        <w:instrText xml:space="preserve">" \l 5 </w:instrText>
      </w:r>
      <w:r w:rsidR="00FF47DB">
        <w:tab/>
      </w:r>
      <w:r w:rsidR="00BF5B2B">
        <w:fldChar w:fldCharType="end"/>
      </w:r>
    </w:p>
    <w:p w14:paraId="39F8B279" w14:textId="77777777" w:rsidR="00E27DE1" w:rsidRPr="00483B14" w:rsidRDefault="00E27DE1" w:rsidP="000854CC">
      <w:pPr>
        <w:tabs>
          <w:tab w:val="left" w:pos="567"/>
        </w:tabs>
        <w:ind w:right="-23"/>
        <w:jc w:val="left"/>
        <w:rPr>
          <w:b/>
          <w:bCs/>
          <w:lang w:val="fr-BE"/>
        </w:rPr>
      </w:pPr>
    </w:p>
    <w:p w14:paraId="14E39ADC" w14:textId="77777777" w:rsidR="00E27DE1" w:rsidRPr="00483B14" w:rsidRDefault="00E27DE1">
      <w:pPr>
        <w:tabs>
          <w:tab w:val="left" w:pos="567"/>
        </w:tabs>
        <w:ind w:right="-23"/>
        <w:jc w:val="center"/>
        <w:rPr>
          <w:b/>
          <w:bCs/>
        </w:rPr>
      </w:pPr>
      <w:r>
        <w:rPr>
          <w:b/>
          <w:bCs/>
        </w:rPr>
        <w:t>Член 37</w:t>
      </w:r>
      <w:r w:rsidR="00432791" w:rsidRPr="00522A54">
        <w:rPr>
          <w:b/>
          <w:bCs/>
        </w:rPr>
        <w:fldChar w:fldCharType="begin"/>
      </w:r>
      <w:r w:rsidR="00432791" w:rsidRPr="00522A54">
        <w:instrText xml:space="preserve"> XE "СЕКЦИИ:протичане на работата" \t "37 – 47" \b </w:instrText>
      </w:r>
      <w:r w:rsidR="00432791" w:rsidRPr="00522A54">
        <w:rPr>
          <w:b/>
          <w:bCs/>
        </w:rPr>
        <w:fldChar w:fldCharType="end"/>
      </w:r>
    </w:p>
    <w:p w14:paraId="7AB8A7A9" w14:textId="77777777" w:rsidR="00E27DE1" w:rsidRPr="00483B14" w:rsidRDefault="00E27DE1" w:rsidP="000854CC">
      <w:pPr>
        <w:tabs>
          <w:tab w:val="left" w:pos="567"/>
        </w:tabs>
        <w:ind w:right="-23"/>
        <w:jc w:val="left"/>
        <w:rPr>
          <w:lang w:val="fr-BE"/>
        </w:rPr>
      </w:pPr>
    </w:p>
    <w:p w14:paraId="1904F203" w14:textId="77777777" w:rsidR="00E27DE1" w:rsidRPr="00483B14" w:rsidRDefault="00E27DE1">
      <w:pPr>
        <w:tabs>
          <w:tab w:val="left" w:pos="567"/>
          <w:tab w:val="left" w:pos="720"/>
          <w:tab w:val="left" w:pos="1440"/>
        </w:tabs>
        <w:ind w:right="-23"/>
        <w:rPr>
          <w:spacing w:val="-2"/>
        </w:rPr>
      </w:pPr>
      <w:r>
        <w:t>1.</w:t>
      </w:r>
      <w:r>
        <w:tab/>
        <w:t>За изготвянето на становище или информационен доклад Бюрото на Комитета, в съответствие с член 9, параграф 4, определя секцията, която по компетентност да подготви работата по поставения въпрос. Ако темата недвусмислено е от компетентността на дадена секция, определянето по компетентност се извършва от председателя, който информира Бюрото за решението си.</w:t>
      </w:r>
    </w:p>
    <w:p w14:paraId="6DC51B0E" w14:textId="77777777" w:rsidR="00E27DE1" w:rsidRPr="00483B14" w:rsidRDefault="00E27DE1" w:rsidP="002E783B">
      <w:pPr>
        <w:tabs>
          <w:tab w:val="left" w:pos="567"/>
          <w:tab w:val="left" w:pos="720"/>
          <w:tab w:val="left" w:pos="1440"/>
        </w:tabs>
        <w:ind w:right="-23"/>
        <w:jc w:val="center"/>
        <w:rPr>
          <w:spacing w:val="-2"/>
          <w:lang w:val="fr-BE"/>
        </w:rPr>
      </w:pPr>
    </w:p>
    <w:p w14:paraId="3DABCA3E" w14:textId="77777777" w:rsidR="00E27DE1" w:rsidRPr="00483B14" w:rsidRDefault="00E27DE1" w:rsidP="000854CC">
      <w:pPr>
        <w:tabs>
          <w:tab w:val="left" w:pos="567"/>
          <w:tab w:val="left" w:pos="720"/>
          <w:tab w:val="left" w:pos="1440"/>
        </w:tabs>
        <w:ind w:right="-23"/>
        <w:rPr>
          <w:spacing w:val="-2"/>
        </w:rPr>
      </w:pPr>
      <w:r>
        <w:t>2.</w:t>
      </w:r>
      <w:r>
        <w:tab/>
        <w:t>Когато секция, определена по компетентност да подготви становище, желае да изслуша становището на Консултативната комисия по индустриални промени (CCMI) или когато последната желае да изрази мнение по становище, разпределено на някоя секция, Бюрото на Комитета може да разреши на Консултативната комисия по индустриални промени (CCMI) да изготви допълнително становище по една или повече точки, които са предмет на искането за становище. Бюрото може да вземе това решение и по собствена инициатива. Бюрото организира работата на Комитета така, че Консултативната комисия по индустриални промени (CCMI) да може да подготви своевременно становището си, за да може то да бъде взето предвид от секцията.</w:t>
      </w:r>
    </w:p>
    <w:p w14:paraId="027A8491" w14:textId="77777777" w:rsidR="00E27DE1" w:rsidRPr="00483B14" w:rsidRDefault="00E27DE1" w:rsidP="000854CC">
      <w:pPr>
        <w:tabs>
          <w:tab w:val="left" w:pos="567"/>
          <w:tab w:val="left" w:pos="720"/>
          <w:tab w:val="left" w:pos="1440"/>
        </w:tabs>
        <w:ind w:right="-23"/>
        <w:rPr>
          <w:spacing w:val="-2"/>
          <w:lang w:val="fr-BE"/>
        </w:rPr>
      </w:pPr>
    </w:p>
    <w:p w14:paraId="313C7290" w14:textId="77777777" w:rsidR="00E27DE1" w:rsidRPr="00483B14" w:rsidRDefault="00E27DE1" w:rsidP="000854CC">
      <w:pPr>
        <w:tabs>
          <w:tab w:val="left" w:pos="567"/>
          <w:tab w:val="left" w:pos="720"/>
          <w:tab w:val="left" w:pos="1440"/>
        </w:tabs>
        <w:ind w:right="-23"/>
        <w:rPr>
          <w:spacing w:val="-2"/>
        </w:rPr>
      </w:pPr>
      <w:r>
        <w:t>Единствено секцията е компетентна да докладва пред Комитета. Независимо от това, тя следва да приложи към становището си и допълнителното становище, изготвено от CCMI.</w:t>
      </w:r>
    </w:p>
    <w:p w14:paraId="7703C784" w14:textId="77777777" w:rsidR="00E27DE1" w:rsidRPr="00483B14" w:rsidRDefault="00E27DE1" w:rsidP="000854CC">
      <w:pPr>
        <w:tabs>
          <w:tab w:val="left" w:pos="567"/>
        </w:tabs>
        <w:ind w:right="-23"/>
        <w:rPr>
          <w:spacing w:val="-2"/>
          <w:lang w:val="fr-BE"/>
        </w:rPr>
      </w:pPr>
    </w:p>
    <w:p w14:paraId="670A158D" w14:textId="77777777" w:rsidR="00E27DE1" w:rsidRPr="00483B14" w:rsidRDefault="00E27DE1" w:rsidP="000854CC">
      <w:pPr>
        <w:tabs>
          <w:tab w:val="left" w:pos="567"/>
          <w:tab w:val="left" w:pos="720"/>
          <w:tab w:val="left" w:pos="1440"/>
        </w:tabs>
        <w:ind w:right="-23"/>
        <w:rPr>
          <w:spacing w:val="-2"/>
        </w:rPr>
      </w:pPr>
      <w:r>
        <w:t>3.</w:t>
      </w:r>
      <w:r>
        <w:tab/>
        <w:t>Председателят информира за решението си председателя на съответната секция, като посочва и срока, в който тя следва да изготви становището си.</w:t>
      </w:r>
    </w:p>
    <w:p w14:paraId="08E9B325" w14:textId="77777777" w:rsidR="00E27DE1" w:rsidRPr="00483B14" w:rsidRDefault="00E27DE1" w:rsidP="000854CC">
      <w:pPr>
        <w:tabs>
          <w:tab w:val="left" w:pos="567"/>
        </w:tabs>
        <w:ind w:right="-23"/>
        <w:rPr>
          <w:spacing w:val="-2"/>
          <w:lang w:val="fr-BE"/>
        </w:rPr>
      </w:pPr>
    </w:p>
    <w:p w14:paraId="088A3BA8" w14:textId="77777777" w:rsidR="00E27DE1" w:rsidRPr="00483B14" w:rsidRDefault="00E27DE1" w:rsidP="000854CC">
      <w:pPr>
        <w:tabs>
          <w:tab w:val="left" w:pos="567"/>
          <w:tab w:val="left" w:pos="720"/>
          <w:tab w:val="left" w:pos="1440"/>
        </w:tabs>
        <w:ind w:right="-23"/>
        <w:rPr>
          <w:spacing w:val="-2"/>
        </w:rPr>
      </w:pPr>
      <w:r>
        <w:t>4.</w:t>
      </w:r>
      <w:r>
        <w:tab/>
        <w:t>Той информира членовете на Комитета за сезирането на секцията, както и за датата, на която темата ще бъде включена в дневния ред на пленарната сесия.</w:t>
      </w:r>
    </w:p>
    <w:p w14:paraId="3A1F4BC3" w14:textId="77777777" w:rsidR="00E27DE1" w:rsidRPr="00483B14" w:rsidRDefault="00E27DE1" w:rsidP="000854CC">
      <w:pPr>
        <w:tabs>
          <w:tab w:val="left" w:pos="567"/>
        </w:tabs>
        <w:ind w:right="-23"/>
        <w:rPr>
          <w:spacing w:val="-2"/>
          <w:lang w:val="fr-BE"/>
        </w:rPr>
      </w:pPr>
    </w:p>
    <w:p w14:paraId="5DAA465D" w14:textId="77777777" w:rsidR="00E27DE1" w:rsidRPr="00483B14" w:rsidRDefault="00E27DE1" w:rsidP="00752BD8">
      <w:pPr>
        <w:pageBreakBefore/>
        <w:tabs>
          <w:tab w:val="left" w:pos="567"/>
          <w:tab w:val="left" w:pos="720"/>
          <w:tab w:val="left" w:pos="1418"/>
        </w:tabs>
        <w:ind w:right="-23"/>
        <w:jc w:val="center"/>
        <w:rPr>
          <w:b/>
          <w:bCs/>
          <w:spacing w:val="-2"/>
        </w:rPr>
      </w:pPr>
      <w:r>
        <w:rPr>
          <w:b/>
          <w:bCs/>
        </w:rPr>
        <w:lastRenderedPageBreak/>
        <w:t>Член 38</w:t>
      </w:r>
      <w:r w:rsidR="00C6003B" w:rsidRPr="00522A54">
        <w:rPr>
          <w:b/>
          <w:bCs/>
        </w:rPr>
        <w:fldChar w:fldCharType="begin"/>
      </w:r>
      <w:r w:rsidR="00C6003B" w:rsidRPr="00522A54">
        <w:instrText xml:space="preserve"> XE "СЪВМЕСТНИ ЗАСЕДАНИЯ" \t "38" \b </w:instrText>
      </w:r>
      <w:r w:rsidR="00C6003B" w:rsidRPr="00522A54">
        <w:rPr>
          <w:b/>
          <w:bCs/>
        </w:rPr>
        <w:fldChar w:fldCharType="end"/>
      </w:r>
      <w:r>
        <w:t xml:space="preserve"> </w:t>
      </w:r>
      <w:r w:rsidR="007D50D6" w:rsidRPr="00522A54">
        <w:rPr>
          <w:b/>
          <w:bCs/>
        </w:rPr>
        <w:fldChar w:fldCharType="begin"/>
      </w:r>
      <w:r w:rsidR="007D50D6" w:rsidRPr="00522A54">
        <w:instrText xml:space="preserve"> XE "СЕКЦИИ:съвместни заседания" \t "38" \b </w:instrText>
      </w:r>
      <w:r w:rsidR="007D50D6" w:rsidRPr="00522A54">
        <w:rPr>
          <w:b/>
          <w:bCs/>
        </w:rPr>
        <w:fldChar w:fldCharType="end"/>
      </w:r>
    </w:p>
    <w:p w14:paraId="685A4569" w14:textId="77777777" w:rsidR="00E27DE1" w:rsidRPr="00483B14" w:rsidRDefault="00E27DE1" w:rsidP="000854CC">
      <w:pPr>
        <w:tabs>
          <w:tab w:val="left" w:pos="567"/>
          <w:tab w:val="left" w:pos="720"/>
          <w:tab w:val="left" w:pos="1418"/>
        </w:tabs>
        <w:ind w:right="-23"/>
        <w:jc w:val="left"/>
        <w:rPr>
          <w:spacing w:val="-2"/>
          <w:lang w:val="fr-BE"/>
        </w:rPr>
      </w:pPr>
    </w:p>
    <w:p w14:paraId="6A25AF00" w14:textId="77777777" w:rsidR="00E27DE1" w:rsidRPr="00483B14" w:rsidRDefault="00E27DE1" w:rsidP="000854CC">
      <w:pPr>
        <w:tabs>
          <w:tab w:val="left" w:pos="567"/>
          <w:tab w:val="left" w:pos="720"/>
          <w:tab w:val="left" w:pos="1418"/>
        </w:tabs>
        <w:ind w:right="-23"/>
        <w:rPr>
          <w:spacing w:val="-2"/>
        </w:rPr>
      </w:pPr>
      <w:r>
        <w:t>Председателят, след съгласуване с Бюрото, може да разреши на дадена секция да проведе съвместно заседание с комисия на Европейския парламент или Комитета на регионите.</w:t>
      </w:r>
    </w:p>
    <w:p w14:paraId="42B77562" w14:textId="77777777" w:rsidR="00E27DE1" w:rsidRPr="00483B14" w:rsidRDefault="00E27DE1" w:rsidP="000854CC">
      <w:pPr>
        <w:tabs>
          <w:tab w:val="left" w:pos="567"/>
        </w:tabs>
        <w:ind w:right="-23"/>
        <w:rPr>
          <w:spacing w:val="-2"/>
          <w:lang w:val="fr-BE"/>
        </w:rPr>
      </w:pPr>
    </w:p>
    <w:p w14:paraId="131EF70A" w14:textId="77777777" w:rsidR="00E27DE1" w:rsidRPr="00483B14" w:rsidRDefault="00E27DE1">
      <w:pPr>
        <w:tabs>
          <w:tab w:val="left" w:pos="567"/>
        </w:tabs>
        <w:ind w:right="-23"/>
        <w:jc w:val="center"/>
        <w:rPr>
          <w:b/>
          <w:bCs/>
        </w:rPr>
      </w:pPr>
      <w:r>
        <w:rPr>
          <w:b/>
          <w:bCs/>
        </w:rPr>
        <w:t>Член 39</w:t>
      </w:r>
      <w:r w:rsidR="00432791" w:rsidRPr="00522A54">
        <w:rPr>
          <w:b/>
          <w:bCs/>
        </w:rPr>
        <w:fldChar w:fldCharType="begin"/>
      </w:r>
      <w:r w:rsidR="00432791" w:rsidRPr="00522A54">
        <w:instrText xml:space="preserve"> XE "СЕКЦИИ:свикване" \t "39" \b </w:instrText>
      </w:r>
      <w:r w:rsidR="00432791" w:rsidRPr="00522A54">
        <w:rPr>
          <w:b/>
          <w:bCs/>
        </w:rPr>
        <w:fldChar w:fldCharType="end"/>
      </w:r>
      <w:r w:rsidR="007D50D6" w:rsidRPr="00522A54">
        <w:rPr>
          <w:b/>
          <w:bCs/>
        </w:rPr>
        <w:fldChar w:fldCharType="begin"/>
      </w:r>
      <w:r w:rsidR="007D50D6" w:rsidRPr="00522A54">
        <w:instrText xml:space="preserve"> XE "СЕКЦИИ:заседания" \t "39 и 40" \b </w:instrText>
      </w:r>
      <w:r w:rsidR="007D50D6" w:rsidRPr="00522A54">
        <w:rPr>
          <w:b/>
          <w:bCs/>
        </w:rPr>
        <w:fldChar w:fldCharType="end"/>
      </w:r>
    </w:p>
    <w:p w14:paraId="25F7E438" w14:textId="77777777" w:rsidR="00E27DE1" w:rsidRPr="00483B14" w:rsidRDefault="00E27DE1" w:rsidP="000854CC">
      <w:pPr>
        <w:tabs>
          <w:tab w:val="left" w:pos="567"/>
        </w:tabs>
        <w:ind w:right="-23"/>
        <w:jc w:val="center"/>
        <w:rPr>
          <w:lang w:val="fr-BE"/>
        </w:rPr>
      </w:pPr>
    </w:p>
    <w:p w14:paraId="31FB0AEA" w14:textId="77777777" w:rsidR="00B7563E" w:rsidRPr="00483B14" w:rsidRDefault="00E27DE1" w:rsidP="000854CC">
      <w:pPr>
        <w:tabs>
          <w:tab w:val="left" w:pos="567"/>
        </w:tabs>
        <w:ind w:right="-23"/>
        <w:rPr>
          <w:b/>
          <w:bCs/>
        </w:rPr>
      </w:pPr>
      <w:r>
        <w:t>Секциите, сезирани при предвидените в настоящия Правилник за дейността условия, се свикват от техния председател.</w:t>
      </w:r>
    </w:p>
    <w:p w14:paraId="06DE934B" w14:textId="77777777" w:rsidR="0082475D" w:rsidRPr="00483B14" w:rsidRDefault="0082475D" w:rsidP="002E783B">
      <w:pPr>
        <w:tabs>
          <w:tab w:val="left" w:pos="567"/>
        </w:tabs>
        <w:ind w:right="-23"/>
        <w:jc w:val="center"/>
        <w:rPr>
          <w:b/>
          <w:bCs/>
          <w:lang w:val="fr-BE"/>
        </w:rPr>
      </w:pPr>
    </w:p>
    <w:p w14:paraId="23C56762" w14:textId="77777777" w:rsidR="00E27DE1" w:rsidRPr="00385DEC" w:rsidRDefault="00E27DE1" w:rsidP="002E783B">
      <w:pPr>
        <w:tabs>
          <w:tab w:val="left" w:pos="567"/>
        </w:tabs>
        <w:ind w:right="-23"/>
        <w:jc w:val="center"/>
        <w:rPr>
          <w:b/>
        </w:rPr>
      </w:pPr>
      <w:r>
        <w:rPr>
          <w:b/>
        </w:rPr>
        <w:t>Член 40</w:t>
      </w:r>
    </w:p>
    <w:p w14:paraId="671BEAD9" w14:textId="77777777" w:rsidR="00E27DE1" w:rsidRPr="00483B14" w:rsidRDefault="00E27DE1" w:rsidP="000854CC">
      <w:pPr>
        <w:tabs>
          <w:tab w:val="left" w:pos="567"/>
        </w:tabs>
        <w:ind w:right="-23"/>
        <w:jc w:val="left"/>
        <w:rPr>
          <w:lang w:val="fr-BE"/>
        </w:rPr>
      </w:pPr>
    </w:p>
    <w:p w14:paraId="350D7547" w14:textId="77777777" w:rsidR="00E27DE1" w:rsidRPr="00483B14" w:rsidRDefault="00E27DE1" w:rsidP="000854CC">
      <w:pPr>
        <w:tabs>
          <w:tab w:val="left" w:pos="567"/>
          <w:tab w:val="left" w:pos="720"/>
          <w:tab w:val="left" w:pos="1440"/>
        </w:tabs>
        <w:ind w:right="-23"/>
        <w:rPr>
          <w:spacing w:val="-2"/>
        </w:rPr>
      </w:pPr>
      <w:r>
        <w:t>1.</w:t>
      </w:r>
      <w:r>
        <w:tab/>
        <w:t>Заседанията на секциите се подготвят от председателите на секции съвместно с тяхното бюро.</w:t>
      </w:r>
    </w:p>
    <w:p w14:paraId="6058F497" w14:textId="77777777" w:rsidR="00E27DE1" w:rsidRPr="00483B14" w:rsidRDefault="00E27DE1" w:rsidP="000854CC">
      <w:pPr>
        <w:tabs>
          <w:tab w:val="left" w:pos="567"/>
        </w:tabs>
        <w:ind w:right="-23"/>
        <w:jc w:val="left"/>
        <w:rPr>
          <w:spacing w:val="-2"/>
          <w:lang w:val="fr-BE"/>
        </w:rPr>
      </w:pPr>
    </w:p>
    <w:p w14:paraId="4FAC2FDA" w14:textId="77777777" w:rsidR="00E27DE1" w:rsidRPr="00483B14" w:rsidRDefault="00E27DE1" w:rsidP="000854CC">
      <w:pPr>
        <w:tabs>
          <w:tab w:val="left" w:pos="567"/>
          <w:tab w:val="left" w:pos="720"/>
          <w:tab w:val="left" w:pos="1440"/>
        </w:tabs>
        <w:ind w:right="-23"/>
        <w:rPr>
          <w:spacing w:val="-2"/>
        </w:rPr>
      </w:pPr>
      <w:r>
        <w:t>2.</w:t>
      </w:r>
      <w:r>
        <w:tab/>
        <w:t>Заседанията се председателстват от председателя на секцията или, в негово отсъствие, от един от заместник-председателите.</w:t>
      </w:r>
    </w:p>
    <w:p w14:paraId="1BB4A6B9" w14:textId="77777777" w:rsidR="00EB1E68" w:rsidRDefault="00EB1E68">
      <w:pPr>
        <w:tabs>
          <w:tab w:val="left" w:pos="567"/>
        </w:tabs>
        <w:ind w:right="-23"/>
        <w:jc w:val="center"/>
        <w:rPr>
          <w:b/>
          <w:bCs/>
          <w:lang w:val="fr-BE"/>
        </w:rPr>
      </w:pPr>
    </w:p>
    <w:p w14:paraId="7C6CC997" w14:textId="77777777" w:rsidR="00E27DE1" w:rsidRPr="00483B14" w:rsidRDefault="00E27DE1">
      <w:pPr>
        <w:tabs>
          <w:tab w:val="left" w:pos="567"/>
        </w:tabs>
        <w:ind w:right="-23"/>
        <w:jc w:val="center"/>
        <w:rPr>
          <w:b/>
          <w:bCs/>
        </w:rPr>
      </w:pPr>
      <w:r>
        <w:rPr>
          <w:b/>
          <w:bCs/>
        </w:rPr>
        <w:t>Член 41</w:t>
      </w:r>
      <w:r w:rsidR="003F43AB" w:rsidRPr="00522A54">
        <w:rPr>
          <w:b/>
          <w:bCs/>
        </w:rPr>
        <w:fldChar w:fldCharType="begin"/>
      </w:r>
      <w:r w:rsidR="003F43AB" w:rsidRPr="00522A54">
        <w:instrText xml:space="preserve"> XE "КВОРУМ:секция" \t "41" \b </w:instrText>
      </w:r>
      <w:r w:rsidR="003F43AB" w:rsidRPr="00522A54">
        <w:rPr>
          <w:b/>
          <w:bCs/>
        </w:rPr>
        <w:fldChar w:fldCharType="end"/>
      </w:r>
      <w:r w:rsidR="00964831" w:rsidRPr="00522A54">
        <w:rPr>
          <w:b/>
          <w:bCs/>
        </w:rPr>
        <w:fldChar w:fldCharType="begin"/>
      </w:r>
      <w:r w:rsidR="00964831" w:rsidRPr="00522A54">
        <w:instrText xml:space="preserve"> XE "СЕКЦИИ:кворум" \t "41" \b </w:instrText>
      </w:r>
      <w:r w:rsidR="00964831" w:rsidRPr="00522A54">
        <w:rPr>
          <w:b/>
          <w:bCs/>
        </w:rPr>
        <w:fldChar w:fldCharType="end"/>
      </w:r>
    </w:p>
    <w:p w14:paraId="747EA382" w14:textId="77777777" w:rsidR="00E27DE1" w:rsidRPr="00483B14" w:rsidRDefault="00E27DE1" w:rsidP="000854CC">
      <w:pPr>
        <w:tabs>
          <w:tab w:val="left" w:pos="567"/>
        </w:tabs>
        <w:ind w:right="-23"/>
        <w:jc w:val="left"/>
        <w:rPr>
          <w:lang w:val="fr-BE"/>
        </w:rPr>
      </w:pPr>
    </w:p>
    <w:p w14:paraId="3953A398" w14:textId="77777777" w:rsidR="00E27DE1" w:rsidRPr="00483B14" w:rsidRDefault="00E27DE1" w:rsidP="000854CC">
      <w:pPr>
        <w:tabs>
          <w:tab w:val="left" w:pos="567"/>
          <w:tab w:val="left" w:pos="720"/>
          <w:tab w:val="left" w:pos="1440"/>
        </w:tabs>
        <w:ind w:right="-23"/>
        <w:rPr>
          <w:spacing w:val="-2"/>
        </w:rPr>
      </w:pPr>
      <w:r>
        <w:t>1.</w:t>
      </w:r>
      <w:r>
        <w:tab/>
        <w:t>Заседанията на секциите се считат за редовни, ако присъстват повече от половината от титулярните членове или техни представители.</w:t>
      </w:r>
    </w:p>
    <w:p w14:paraId="58B7D150" w14:textId="77777777" w:rsidR="00E27DE1" w:rsidRPr="00483B14" w:rsidRDefault="00E27DE1" w:rsidP="000854CC">
      <w:pPr>
        <w:tabs>
          <w:tab w:val="left" w:pos="567"/>
        </w:tabs>
        <w:ind w:right="-23"/>
        <w:rPr>
          <w:spacing w:val="-2"/>
          <w:lang w:val="fr-BE"/>
        </w:rPr>
      </w:pPr>
    </w:p>
    <w:p w14:paraId="1EE5D4C3" w14:textId="77777777" w:rsidR="00E27DE1" w:rsidRPr="00483B14" w:rsidRDefault="00E27DE1" w:rsidP="000854CC">
      <w:pPr>
        <w:tabs>
          <w:tab w:val="left" w:pos="567"/>
          <w:tab w:val="left" w:pos="720"/>
          <w:tab w:val="left" w:pos="1440"/>
        </w:tabs>
        <w:ind w:right="-23"/>
        <w:rPr>
          <w:spacing w:val="-2"/>
        </w:rPr>
      </w:pPr>
      <w:r>
        <w:t>2.</w:t>
      </w:r>
      <w:r>
        <w:tab/>
        <w:t>При липса на кворум председателят закрива заседанието и свиква ново заседание в срок и при условия, които счете за целесъобразни, но в рамките на същия ден; това заседание се счита за редовно, независимо от броя на присъстващите членове или техни представители.</w:t>
      </w:r>
    </w:p>
    <w:p w14:paraId="7220097D" w14:textId="77777777" w:rsidR="00E27DE1" w:rsidRPr="00483B14" w:rsidRDefault="00E27DE1" w:rsidP="000854CC">
      <w:pPr>
        <w:tabs>
          <w:tab w:val="left" w:pos="567"/>
        </w:tabs>
        <w:ind w:right="-23"/>
        <w:rPr>
          <w:spacing w:val="-2"/>
          <w:lang w:val="fr-BE"/>
        </w:rPr>
      </w:pPr>
    </w:p>
    <w:p w14:paraId="5218F9A5" w14:textId="77777777" w:rsidR="00E27DE1" w:rsidRPr="00483B14" w:rsidRDefault="00E27DE1">
      <w:pPr>
        <w:tabs>
          <w:tab w:val="left" w:pos="567"/>
        </w:tabs>
        <w:ind w:right="-23"/>
        <w:jc w:val="center"/>
        <w:rPr>
          <w:b/>
          <w:bCs/>
        </w:rPr>
      </w:pPr>
      <w:r>
        <w:rPr>
          <w:b/>
          <w:bCs/>
        </w:rPr>
        <w:t>Член 42</w:t>
      </w:r>
      <w:r w:rsidR="00795884" w:rsidRPr="00522A54">
        <w:rPr>
          <w:b/>
          <w:bCs/>
        </w:rPr>
        <w:fldChar w:fldCharType="begin"/>
      </w:r>
      <w:r w:rsidR="00795884" w:rsidRPr="00522A54">
        <w:instrText xml:space="preserve"> XE "СЕКЦИИ: изготвяне на становище" \t "42 и 43" \b </w:instrText>
      </w:r>
      <w:r w:rsidR="00795884" w:rsidRPr="00522A54">
        <w:rPr>
          <w:b/>
          <w:bCs/>
        </w:rPr>
        <w:fldChar w:fldCharType="end"/>
      </w:r>
    </w:p>
    <w:p w14:paraId="232E04E3" w14:textId="77777777" w:rsidR="00E27DE1" w:rsidRPr="00483B14" w:rsidRDefault="00E27DE1" w:rsidP="000854CC">
      <w:pPr>
        <w:tabs>
          <w:tab w:val="left" w:pos="567"/>
        </w:tabs>
        <w:ind w:right="-23"/>
        <w:jc w:val="left"/>
        <w:rPr>
          <w:lang w:val="fr-BE"/>
        </w:rPr>
      </w:pPr>
    </w:p>
    <w:p w14:paraId="377E390E" w14:textId="77777777" w:rsidR="00E27DE1" w:rsidRPr="00483B14" w:rsidRDefault="00A10B68" w:rsidP="000854CC">
      <w:pPr>
        <w:tabs>
          <w:tab w:val="left" w:pos="567"/>
          <w:tab w:val="left" w:pos="720"/>
        </w:tabs>
        <w:ind w:right="-23"/>
        <w:rPr>
          <w:spacing w:val="-2"/>
        </w:rPr>
      </w:pPr>
      <w:r>
        <w:t>Секцията приема становище с оглед на проектостановището, представено от докладчика или съдокладчика.</w:t>
      </w:r>
    </w:p>
    <w:p w14:paraId="005F9798" w14:textId="77777777" w:rsidR="00E27DE1" w:rsidRPr="00483B14" w:rsidRDefault="00E27DE1" w:rsidP="000854CC">
      <w:pPr>
        <w:tabs>
          <w:tab w:val="left" w:pos="567"/>
        </w:tabs>
        <w:ind w:right="-23"/>
        <w:rPr>
          <w:spacing w:val="-2"/>
          <w:lang w:val="fr-BE"/>
        </w:rPr>
      </w:pPr>
    </w:p>
    <w:p w14:paraId="6E475CF6" w14:textId="77777777" w:rsidR="00E27DE1" w:rsidRPr="00483B14" w:rsidRDefault="00E27DE1">
      <w:pPr>
        <w:tabs>
          <w:tab w:val="left" w:pos="567"/>
        </w:tabs>
        <w:ind w:right="-23"/>
        <w:jc w:val="center"/>
        <w:rPr>
          <w:b/>
          <w:bCs/>
        </w:rPr>
      </w:pPr>
      <w:r>
        <w:rPr>
          <w:b/>
          <w:bCs/>
        </w:rPr>
        <w:t>Член 43</w:t>
      </w:r>
    </w:p>
    <w:p w14:paraId="42C632CB" w14:textId="77777777" w:rsidR="00E27DE1" w:rsidRPr="00483B14" w:rsidRDefault="00E27DE1" w:rsidP="000854CC">
      <w:pPr>
        <w:tabs>
          <w:tab w:val="left" w:pos="567"/>
        </w:tabs>
        <w:ind w:right="-23"/>
        <w:jc w:val="left"/>
        <w:rPr>
          <w:lang w:val="fr-BE"/>
        </w:rPr>
      </w:pPr>
    </w:p>
    <w:p w14:paraId="48976D7D" w14:textId="77777777" w:rsidR="00E27DE1" w:rsidRPr="00483B14" w:rsidRDefault="00E27DE1">
      <w:pPr>
        <w:tabs>
          <w:tab w:val="left" w:pos="567"/>
          <w:tab w:val="left" w:pos="720"/>
          <w:tab w:val="left" w:pos="1440"/>
        </w:tabs>
        <w:ind w:right="-23"/>
        <w:rPr>
          <w:spacing w:val="-2"/>
        </w:rPr>
      </w:pPr>
      <w:r>
        <w:t>1.</w:t>
      </w:r>
      <w:r>
        <w:tab/>
        <w:t>Становището на секцията съдържа само приетите от нея текстове в съответствие с процедурата, предвидена в член 61 на настоящия Правилник за дейността.</w:t>
      </w:r>
    </w:p>
    <w:p w14:paraId="745022C8" w14:textId="77777777" w:rsidR="00E27DE1" w:rsidRPr="00483B14" w:rsidRDefault="00E27DE1" w:rsidP="000854CC">
      <w:pPr>
        <w:tabs>
          <w:tab w:val="left" w:pos="567"/>
        </w:tabs>
        <w:ind w:right="-23"/>
        <w:rPr>
          <w:spacing w:val="-2"/>
          <w:lang w:val="fr-BE"/>
        </w:rPr>
      </w:pPr>
    </w:p>
    <w:p w14:paraId="415352B5" w14:textId="77777777" w:rsidR="00E27DE1" w:rsidRPr="00483B14" w:rsidRDefault="00E27DE1" w:rsidP="000854CC">
      <w:pPr>
        <w:tabs>
          <w:tab w:val="left" w:pos="567"/>
          <w:tab w:val="left" w:pos="720"/>
          <w:tab w:val="left" w:pos="1440"/>
        </w:tabs>
        <w:ind w:right="-23"/>
        <w:rPr>
          <w:spacing w:val="-2"/>
        </w:rPr>
      </w:pPr>
      <w:r>
        <w:t>2.</w:t>
      </w:r>
      <w:r>
        <w:tab/>
        <w:t>Текстът на отхвърлените изменения се добавя в приложение, като се посочва и резултатът от гласуването, ако измененията са били подкрепени от най-малко една четвърт от подадените гласове.</w:t>
      </w:r>
    </w:p>
    <w:p w14:paraId="3498D3EE" w14:textId="77777777" w:rsidR="0082475D" w:rsidRPr="00483B14" w:rsidRDefault="0082475D" w:rsidP="000854CC">
      <w:pPr>
        <w:tabs>
          <w:tab w:val="left" w:pos="567"/>
        </w:tabs>
        <w:ind w:right="-23"/>
        <w:rPr>
          <w:lang w:val="fr-BE"/>
        </w:rPr>
      </w:pPr>
    </w:p>
    <w:p w14:paraId="660713B2" w14:textId="77777777" w:rsidR="00E27DE1" w:rsidRPr="00483B14" w:rsidRDefault="00E27DE1" w:rsidP="00752BD8">
      <w:pPr>
        <w:pageBreakBefore/>
        <w:tabs>
          <w:tab w:val="left" w:pos="567"/>
        </w:tabs>
        <w:ind w:right="-23"/>
        <w:jc w:val="center"/>
        <w:rPr>
          <w:b/>
          <w:bCs/>
        </w:rPr>
      </w:pPr>
      <w:r>
        <w:rPr>
          <w:b/>
          <w:bCs/>
        </w:rPr>
        <w:lastRenderedPageBreak/>
        <w:t>Член 44</w:t>
      </w:r>
    </w:p>
    <w:p w14:paraId="388B8362" w14:textId="77777777" w:rsidR="00E27DE1" w:rsidRPr="00483B14" w:rsidRDefault="00E27DE1" w:rsidP="000854CC">
      <w:pPr>
        <w:tabs>
          <w:tab w:val="left" w:pos="567"/>
        </w:tabs>
        <w:ind w:right="-23"/>
        <w:jc w:val="left"/>
        <w:rPr>
          <w:lang w:val="fr-BE"/>
        </w:rPr>
      </w:pPr>
    </w:p>
    <w:p w14:paraId="5B3C19C5" w14:textId="77777777" w:rsidR="00E27DE1" w:rsidRPr="00483B14" w:rsidRDefault="00E27DE1" w:rsidP="002E783B">
      <w:pPr>
        <w:tabs>
          <w:tab w:val="left" w:pos="567"/>
        </w:tabs>
        <w:ind w:right="-23"/>
        <w:rPr>
          <w:spacing w:val="-2"/>
        </w:rPr>
      </w:pPr>
      <w:r>
        <w:t>Становището на секцията, заедно с приложените в съответствие с член 43 документи, се изпраща от председателя на секцията на председателя на Комитета и се внася в Комитета от Бюрото в най-кратък срок. Тези документи се предоставят своевременно на членовете на Комитета.</w:t>
      </w:r>
    </w:p>
    <w:p w14:paraId="2BB58C3C" w14:textId="77777777" w:rsidR="00E27DE1" w:rsidRPr="00483B14" w:rsidRDefault="00E27DE1" w:rsidP="000854CC">
      <w:pPr>
        <w:tabs>
          <w:tab w:val="left" w:pos="567"/>
        </w:tabs>
        <w:ind w:right="-23"/>
        <w:rPr>
          <w:spacing w:val="-2"/>
          <w:lang w:val="fr-BE"/>
        </w:rPr>
      </w:pPr>
    </w:p>
    <w:p w14:paraId="6ED1A253" w14:textId="77777777" w:rsidR="00E27DE1" w:rsidRPr="00483B14" w:rsidRDefault="00E27DE1">
      <w:pPr>
        <w:tabs>
          <w:tab w:val="left" w:pos="567"/>
        </w:tabs>
        <w:ind w:right="-23"/>
        <w:jc w:val="center"/>
        <w:rPr>
          <w:b/>
          <w:bCs/>
        </w:rPr>
      </w:pPr>
      <w:r>
        <w:rPr>
          <w:b/>
          <w:bCs/>
        </w:rPr>
        <w:t>Член 45</w:t>
      </w:r>
      <w:r w:rsidR="00E9325D" w:rsidRPr="00522A54">
        <w:rPr>
          <w:b/>
          <w:bCs/>
        </w:rPr>
        <w:fldChar w:fldCharType="begin"/>
      </w:r>
      <w:r w:rsidR="00E9325D" w:rsidRPr="00522A54">
        <w:instrText xml:space="preserve"> XE "ПРОТОКОЛ:секция" \t "45" \b </w:instrText>
      </w:r>
      <w:r w:rsidR="00E9325D" w:rsidRPr="00522A54">
        <w:rPr>
          <w:b/>
          <w:bCs/>
        </w:rPr>
        <w:fldChar w:fldCharType="end"/>
      </w:r>
      <w:r>
        <w:t xml:space="preserve"> </w:t>
      </w:r>
      <w:r w:rsidR="00E9325D">
        <w:rPr>
          <w:b/>
          <w:bCs/>
        </w:rPr>
        <w:fldChar w:fldCharType="begin"/>
      </w:r>
      <w:r w:rsidR="00E9325D">
        <w:instrText xml:space="preserve"> XE "СЕКЦИИ:протокол" \t "45" \b </w:instrText>
      </w:r>
      <w:r w:rsidR="00E9325D">
        <w:rPr>
          <w:b/>
          <w:bCs/>
        </w:rPr>
        <w:fldChar w:fldCharType="end"/>
      </w:r>
    </w:p>
    <w:p w14:paraId="7B4D43C2" w14:textId="77777777" w:rsidR="00E27DE1" w:rsidRPr="00483B14" w:rsidRDefault="00E27DE1" w:rsidP="000854CC">
      <w:pPr>
        <w:tabs>
          <w:tab w:val="left" w:pos="567"/>
        </w:tabs>
        <w:ind w:right="-23"/>
        <w:jc w:val="left"/>
        <w:rPr>
          <w:lang w:val="fr-BE"/>
        </w:rPr>
      </w:pPr>
    </w:p>
    <w:p w14:paraId="5E2D622F" w14:textId="77777777" w:rsidR="00E27DE1" w:rsidRPr="00483B14" w:rsidRDefault="00E27DE1">
      <w:pPr>
        <w:tabs>
          <w:tab w:val="left" w:pos="567"/>
          <w:tab w:val="left" w:pos="720"/>
          <w:tab w:val="left" w:pos="1440"/>
        </w:tabs>
        <w:ind w:right="-23"/>
        <w:rPr>
          <w:spacing w:val="-2"/>
        </w:rPr>
      </w:pPr>
      <w:r>
        <w:t>Обсъжданията по време на заседанията на секциите се документират в кратък протокол. Този протокол се представя за одобрение на секцията.</w:t>
      </w:r>
    </w:p>
    <w:p w14:paraId="0E1C96E5" w14:textId="77777777" w:rsidR="00E27DE1" w:rsidRPr="00483B14" w:rsidRDefault="00E27DE1" w:rsidP="000854CC">
      <w:pPr>
        <w:tabs>
          <w:tab w:val="left" w:pos="567"/>
        </w:tabs>
        <w:ind w:right="-23"/>
        <w:rPr>
          <w:spacing w:val="-2"/>
          <w:lang w:val="fr-BE"/>
        </w:rPr>
      </w:pPr>
    </w:p>
    <w:p w14:paraId="79D57F4B" w14:textId="77777777" w:rsidR="00E27DE1" w:rsidRPr="00483B14" w:rsidRDefault="00E27DE1">
      <w:pPr>
        <w:tabs>
          <w:tab w:val="left" w:pos="567"/>
        </w:tabs>
        <w:ind w:right="-23"/>
        <w:jc w:val="center"/>
        <w:rPr>
          <w:b/>
          <w:bCs/>
        </w:rPr>
      </w:pPr>
      <w:r>
        <w:rPr>
          <w:b/>
          <w:bCs/>
        </w:rPr>
        <w:t>Член 46</w:t>
      </w:r>
      <w:r w:rsidR="00317A84" w:rsidRPr="00522A54">
        <w:rPr>
          <w:b/>
          <w:bCs/>
        </w:rPr>
        <w:fldChar w:fldCharType="begin"/>
      </w:r>
      <w:r w:rsidR="00317A84" w:rsidRPr="00522A54">
        <w:instrText xml:space="preserve"> XE "АСАМБЛЕЯ:връщане на становището в секцията" \t "46 и 54" \b </w:instrText>
      </w:r>
      <w:r w:rsidR="00317A84" w:rsidRPr="00522A54">
        <w:rPr>
          <w:b/>
          <w:bCs/>
        </w:rPr>
        <w:fldChar w:fldCharType="end"/>
      </w:r>
      <w:r>
        <w:t xml:space="preserve"> </w:t>
      </w:r>
      <w:r w:rsidR="004843A3" w:rsidRPr="00522A54">
        <w:rPr>
          <w:b/>
          <w:bCs/>
        </w:rPr>
        <w:fldChar w:fldCharType="begin"/>
      </w:r>
      <w:r w:rsidR="004843A3" w:rsidRPr="00522A54">
        <w:instrText xml:space="preserve"> XE "СТАНОВИЩА:връщане на становището в секцията" \t "46 и 54" \b </w:instrText>
      </w:r>
      <w:r w:rsidR="004843A3" w:rsidRPr="00522A54">
        <w:rPr>
          <w:b/>
          <w:bCs/>
        </w:rPr>
        <w:fldChar w:fldCharType="end"/>
      </w:r>
      <w:r>
        <w:t xml:space="preserve"> </w:t>
      </w:r>
      <w:r w:rsidR="00C6003B" w:rsidRPr="00522A54">
        <w:rPr>
          <w:b/>
          <w:bCs/>
        </w:rPr>
        <w:fldChar w:fldCharType="begin"/>
      </w:r>
      <w:r w:rsidR="00C6003B" w:rsidRPr="00522A54">
        <w:instrText xml:space="preserve"> XE "ВРЪЩАНЕ НА СТАНОВИЩЕТО В СЕКЦИЯТА" \t "46 и 54" \b </w:instrText>
      </w:r>
      <w:r w:rsidR="00C6003B" w:rsidRPr="00522A54">
        <w:rPr>
          <w:b/>
          <w:bCs/>
        </w:rPr>
        <w:fldChar w:fldCharType="end"/>
      </w:r>
    </w:p>
    <w:p w14:paraId="0E81519E" w14:textId="77777777" w:rsidR="00E27DE1" w:rsidRPr="00483B14" w:rsidRDefault="00E27DE1" w:rsidP="000854CC">
      <w:pPr>
        <w:tabs>
          <w:tab w:val="left" w:pos="567"/>
        </w:tabs>
        <w:ind w:right="-23"/>
        <w:jc w:val="left"/>
        <w:rPr>
          <w:lang w:val="fr-BE"/>
        </w:rPr>
      </w:pPr>
    </w:p>
    <w:p w14:paraId="1224C722" w14:textId="77777777" w:rsidR="00E27DE1" w:rsidRPr="00483B14" w:rsidRDefault="00E27DE1" w:rsidP="000854CC">
      <w:pPr>
        <w:tabs>
          <w:tab w:val="left" w:pos="567"/>
          <w:tab w:val="left" w:pos="720"/>
        </w:tabs>
        <w:ind w:right="-23"/>
        <w:rPr>
          <w:spacing w:val="-2"/>
        </w:rPr>
      </w:pPr>
      <w:r>
        <w:t>Председателят, след съгласуване с Бюрото, или, при необходимост, с Асамблеята, може да поиска от дадена секция да преразгледа становището си, ако прецени, че не са били спазени разпоредбите на настоящия Правилник за дейността, отнасящи се до процедурата за изготвяне на становища, или че е необходимо допълнително проучване.</w:t>
      </w:r>
    </w:p>
    <w:p w14:paraId="27F827B0" w14:textId="77777777" w:rsidR="003B7F26" w:rsidRPr="00483B14" w:rsidRDefault="003B7F26" w:rsidP="000854CC">
      <w:pPr>
        <w:tabs>
          <w:tab w:val="left" w:pos="567"/>
        </w:tabs>
        <w:ind w:right="-23"/>
        <w:rPr>
          <w:lang w:val="fr-BE"/>
        </w:rPr>
      </w:pPr>
    </w:p>
    <w:p w14:paraId="76175796" w14:textId="77777777" w:rsidR="00E27DE1" w:rsidRPr="00483B14" w:rsidRDefault="00E27DE1" w:rsidP="002E783B">
      <w:pPr>
        <w:keepNext/>
        <w:tabs>
          <w:tab w:val="left" w:pos="567"/>
        </w:tabs>
        <w:ind w:right="-23"/>
        <w:jc w:val="center"/>
        <w:rPr>
          <w:b/>
          <w:bCs/>
        </w:rPr>
      </w:pPr>
      <w:r>
        <w:rPr>
          <w:b/>
          <w:bCs/>
        </w:rPr>
        <w:t>Член 47</w:t>
      </w:r>
    </w:p>
    <w:p w14:paraId="78880EB9" w14:textId="77777777" w:rsidR="00E27DE1" w:rsidRPr="00483B14" w:rsidRDefault="00E27DE1" w:rsidP="002E783B">
      <w:pPr>
        <w:keepNext/>
        <w:tabs>
          <w:tab w:val="left" w:pos="567"/>
        </w:tabs>
        <w:ind w:right="-23"/>
        <w:jc w:val="left"/>
        <w:rPr>
          <w:lang w:val="fr-BE"/>
        </w:rPr>
      </w:pPr>
    </w:p>
    <w:p w14:paraId="16A9CB84" w14:textId="77777777" w:rsidR="00E27DE1" w:rsidRPr="00483B14" w:rsidRDefault="00E27DE1" w:rsidP="002E783B">
      <w:pPr>
        <w:keepNext/>
        <w:tabs>
          <w:tab w:val="left" w:pos="567"/>
          <w:tab w:val="left" w:pos="720"/>
          <w:tab w:val="left" w:pos="1440"/>
        </w:tabs>
        <w:ind w:right="-23"/>
        <w:rPr>
          <w:spacing w:val="-2"/>
        </w:rPr>
      </w:pPr>
      <w:r>
        <w:t>1.</w:t>
      </w:r>
      <w:r>
        <w:tab/>
        <w:t>Без да се накърняват разпоредбите на член 20, параграф 2, подготвителната работа на секциите се извършва по принцип в рамките на проучвателна група.</w:t>
      </w:r>
    </w:p>
    <w:p w14:paraId="0AF1479F" w14:textId="77777777" w:rsidR="00E27DE1" w:rsidRPr="00483B14" w:rsidRDefault="00E27DE1" w:rsidP="000854CC">
      <w:pPr>
        <w:tabs>
          <w:tab w:val="left" w:pos="567"/>
          <w:tab w:val="left" w:pos="720"/>
          <w:tab w:val="left" w:pos="1440"/>
        </w:tabs>
        <w:ind w:right="-23"/>
        <w:rPr>
          <w:spacing w:val="-2"/>
          <w:lang w:val="fr-BE"/>
        </w:rPr>
      </w:pPr>
    </w:p>
    <w:p w14:paraId="655548DF" w14:textId="77777777" w:rsidR="00E27DE1" w:rsidRPr="00483B14" w:rsidRDefault="00E27DE1" w:rsidP="000854CC">
      <w:pPr>
        <w:tabs>
          <w:tab w:val="left" w:pos="567"/>
          <w:tab w:val="left" w:pos="720"/>
          <w:tab w:val="left" w:pos="1440"/>
        </w:tabs>
        <w:ind w:right="-23"/>
        <w:rPr>
          <w:spacing w:val="-2"/>
        </w:rPr>
      </w:pPr>
      <w:r>
        <w:tab/>
        <w:t>Докладчикът, подпомаган от своя експерт и, при необходимост, от един или няколко съдокладчици, проучва поставения въпрос, взема под внимание изразените мнения и на тази основа изготвя проектостановището, което се изпраща на председателя на секцията.</w:t>
      </w:r>
    </w:p>
    <w:p w14:paraId="13D97000" w14:textId="77777777" w:rsidR="00E27DE1" w:rsidRPr="00483B14" w:rsidRDefault="00E27DE1" w:rsidP="000854CC">
      <w:pPr>
        <w:tabs>
          <w:tab w:val="left" w:pos="567"/>
          <w:tab w:val="left" w:pos="720"/>
          <w:tab w:val="left" w:pos="1440"/>
        </w:tabs>
        <w:ind w:right="-23"/>
        <w:rPr>
          <w:spacing w:val="-2"/>
          <w:lang w:val="fr-BE"/>
        </w:rPr>
      </w:pPr>
    </w:p>
    <w:p w14:paraId="17AA7370" w14:textId="77777777" w:rsidR="007848C4" w:rsidRPr="00483B14" w:rsidRDefault="00E27DE1" w:rsidP="00CB464E">
      <w:pPr>
        <w:tabs>
          <w:tab w:val="left" w:pos="567"/>
          <w:tab w:val="left" w:pos="720"/>
          <w:tab w:val="left" w:pos="1440"/>
        </w:tabs>
        <w:ind w:right="-23"/>
      </w:pPr>
      <w:r>
        <w:rPr>
          <w:caps/>
        </w:rPr>
        <w:t>3.</w:t>
      </w:r>
      <w:r>
        <w:tab/>
        <w:t>В проучвателните групи не се гласува.</w:t>
      </w:r>
    </w:p>
    <w:p w14:paraId="011B5573" w14:textId="77777777" w:rsidR="007848C4" w:rsidRPr="00483B14" w:rsidRDefault="007848C4" w:rsidP="000854CC">
      <w:pPr>
        <w:tabs>
          <w:tab w:val="left" w:pos="567"/>
        </w:tabs>
        <w:ind w:right="-23"/>
        <w:jc w:val="center"/>
        <w:rPr>
          <w:lang w:val="fr-BE"/>
        </w:rPr>
      </w:pPr>
    </w:p>
    <w:p w14:paraId="10A9D461" w14:textId="77777777" w:rsidR="00E27DE1" w:rsidRPr="00385DEC" w:rsidRDefault="00E27DE1" w:rsidP="00385DEC">
      <w:pPr>
        <w:pStyle w:val="Heading5"/>
        <w:numPr>
          <w:ilvl w:val="0"/>
          <w:numId w:val="0"/>
        </w:numPr>
        <w:jc w:val="center"/>
        <w:rPr>
          <w:b/>
        </w:rPr>
      </w:pPr>
      <w:r>
        <w:rPr>
          <w:b/>
        </w:rPr>
        <w:t>Б. РАБОТА В ПЛЕНАРНА СЕСИЯ</w:t>
      </w:r>
      <w:r w:rsidR="00BF5B2B">
        <w:fldChar w:fldCharType="begin"/>
      </w:r>
      <w:r w:rsidR="00BF5B2B">
        <w:instrText xml:space="preserve"> TC "</w:instrText>
      </w:r>
      <w:bookmarkStart w:id="76" w:name="_Toc11834566"/>
      <w:r w:rsidR="00BF5B2B">
        <w:instrText>Б. Работа в пленарна сесия (членове 48 – 60)</w:instrText>
      </w:r>
      <w:bookmarkEnd w:id="76"/>
      <w:r w:rsidR="00BF5B2B">
        <w:instrText xml:space="preserve">" \l 5 </w:instrText>
      </w:r>
      <w:r w:rsidR="00BF5B2B">
        <w:fldChar w:fldCharType="end"/>
      </w:r>
    </w:p>
    <w:p w14:paraId="5E45382C" w14:textId="77777777" w:rsidR="00E27DE1" w:rsidRPr="00483B14" w:rsidRDefault="00E27DE1" w:rsidP="000854CC">
      <w:pPr>
        <w:tabs>
          <w:tab w:val="left" w:pos="567"/>
        </w:tabs>
        <w:ind w:right="-23"/>
        <w:jc w:val="left"/>
        <w:rPr>
          <w:b/>
          <w:bCs/>
          <w:lang w:val="fr-BE"/>
        </w:rPr>
      </w:pPr>
    </w:p>
    <w:p w14:paraId="2088D866" w14:textId="77777777" w:rsidR="00E27DE1" w:rsidRPr="00483B14" w:rsidRDefault="00E27DE1">
      <w:pPr>
        <w:tabs>
          <w:tab w:val="left" w:pos="567"/>
        </w:tabs>
        <w:ind w:right="-23"/>
        <w:jc w:val="center"/>
        <w:rPr>
          <w:b/>
          <w:bCs/>
        </w:rPr>
      </w:pPr>
      <w:r>
        <w:rPr>
          <w:b/>
          <w:bCs/>
        </w:rPr>
        <w:t>Член 48</w:t>
      </w:r>
      <w:r w:rsidR="00317A84" w:rsidRPr="00522A54">
        <w:rPr>
          <w:b/>
          <w:bCs/>
        </w:rPr>
        <w:fldChar w:fldCharType="begin"/>
      </w:r>
      <w:r w:rsidR="00317A84" w:rsidRPr="00522A54">
        <w:instrText xml:space="preserve"> XE "АСАМБЛЕЯ:организация на работата" \t "48 – 60" \b </w:instrText>
      </w:r>
      <w:r w:rsidR="00317A84" w:rsidRPr="00522A54">
        <w:rPr>
          <w:b/>
          <w:bCs/>
        </w:rPr>
        <w:fldChar w:fldCharType="end"/>
      </w:r>
      <w:r>
        <w:t xml:space="preserve"> </w:t>
      </w:r>
      <w:r w:rsidR="00317A84" w:rsidRPr="00522A54">
        <w:rPr>
          <w:b/>
          <w:bCs/>
        </w:rPr>
        <w:fldChar w:fldCharType="begin"/>
      </w:r>
      <w:r w:rsidR="00317A84" w:rsidRPr="00522A54">
        <w:instrText xml:space="preserve"> XE "АСАМБЛЕЯ:сесии" \t "48" \b </w:instrText>
      </w:r>
      <w:r w:rsidR="00317A84" w:rsidRPr="00522A54">
        <w:rPr>
          <w:b/>
          <w:bCs/>
        </w:rPr>
        <w:fldChar w:fldCharType="end"/>
      </w:r>
      <w:r>
        <w:t xml:space="preserve"> </w:t>
      </w:r>
      <w:r w:rsidR="007D719B" w:rsidRPr="00522A54">
        <w:rPr>
          <w:b/>
          <w:bCs/>
        </w:rPr>
        <w:fldChar w:fldCharType="begin"/>
      </w:r>
      <w:r w:rsidR="007D719B" w:rsidRPr="00522A54">
        <w:instrText xml:space="preserve"> XE "КОМИТЕТ:функциониране" \t "48 – 54" \b </w:instrText>
      </w:r>
      <w:r w:rsidR="007D719B" w:rsidRPr="00522A54">
        <w:rPr>
          <w:b/>
          <w:bCs/>
        </w:rPr>
        <w:fldChar w:fldCharType="end"/>
      </w:r>
    </w:p>
    <w:p w14:paraId="3CE28C22" w14:textId="77777777" w:rsidR="00E27DE1" w:rsidRPr="00483B14" w:rsidRDefault="00E27DE1" w:rsidP="000854CC">
      <w:pPr>
        <w:tabs>
          <w:tab w:val="left" w:pos="567"/>
        </w:tabs>
        <w:ind w:right="-23"/>
        <w:jc w:val="left"/>
        <w:rPr>
          <w:lang w:val="fr-BE"/>
        </w:rPr>
      </w:pPr>
    </w:p>
    <w:p w14:paraId="5A26CE57" w14:textId="77777777" w:rsidR="00E27DE1" w:rsidRPr="00483B14" w:rsidRDefault="00E27DE1" w:rsidP="000854CC">
      <w:pPr>
        <w:tabs>
          <w:tab w:val="left" w:pos="567"/>
          <w:tab w:val="left" w:pos="720"/>
          <w:tab w:val="left" w:pos="1440"/>
        </w:tabs>
        <w:ind w:right="-23"/>
        <w:rPr>
          <w:spacing w:val="-2"/>
        </w:rPr>
      </w:pPr>
      <w:r>
        <w:t>Асамблеята, която се състои от всички членове на Комитета, заседава на сесии.</w:t>
      </w:r>
    </w:p>
    <w:p w14:paraId="1DC6BF37" w14:textId="77777777" w:rsidR="00E27DE1" w:rsidRPr="00483B14" w:rsidRDefault="00E27DE1" w:rsidP="000854CC">
      <w:pPr>
        <w:tabs>
          <w:tab w:val="left" w:pos="567"/>
        </w:tabs>
        <w:ind w:right="-23"/>
        <w:rPr>
          <w:spacing w:val="-2"/>
          <w:lang w:val="fr-BE"/>
        </w:rPr>
      </w:pPr>
    </w:p>
    <w:p w14:paraId="6CA27220" w14:textId="77777777" w:rsidR="00E27DE1" w:rsidRPr="00483B14" w:rsidRDefault="00E27DE1">
      <w:pPr>
        <w:tabs>
          <w:tab w:val="left" w:pos="567"/>
        </w:tabs>
        <w:ind w:right="-23"/>
        <w:jc w:val="center"/>
        <w:rPr>
          <w:b/>
          <w:bCs/>
        </w:rPr>
      </w:pPr>
      <w:r>
        <w:rPr>
          <w:b/>
          <w:bCs/>
        </w:rPr>
        <w:t>Член 49</w:t>
      </w:r>
      <w:r w:rsidR="00317A84" w:rsidRPr="00522A54">
        <w:rPr>
          <w:b/>
          <w:bCs/>
        </w:rPr>
        <w:fldChar w:fldCharType="begin"/>
      </w:r>
      <w:r w:rsidR="00317A84" w:rsidRPr="00522A54">
        <w:instrText xml:space="preserve"> XE "АСАМБЛЕЯ:подготовка на сесиите" \t "49 и 50" \b </w:instrText>
      </w:r>
      <w:r w:rsidR="00317A84" w:rsidRPr="00522A54">
        <w:rPr>
          <w:b/>
          <w:bCs/>
        </w:rPr>
        <w:fldChar w:fldCharType="end"/>
      </w:r>
      <w:r w:rsidR="002C61EC" w:rsidRPr="00522A54">
        <w:rPr>
          <w:b/>
          <w:bCs/>
        </w:rPr>
        <w:fldChar w:fldCharType="begin"/>
      </w:r>
      <w:r w:rsidR="002C61EC" w:rsidRPr="00522A54">
        <w:instrText xml:space="preserve"> XE "ПРЕДСЕДАТЕЛСТВО НА КОМИТЕТА:функции на председателя:*подготовка на сесиите" \t "49 и 50" \b </w:instrText>
      </w:r>
      <w:r w:rsidR="002C61EC" w:rsidRPr="00522A54">
        <w:rPr>
          <w:b/>
          <w:bCs/>
        </w:rPr>
        <w:fldChar w:fldCharType="end"/>
      </w:r>
    </w:p>
    <w:p w14:paraId="2F012AF7" w14:textId="77777777" w:rsidR="00E27DE1" w:rsidRPr="00483B14" w:rsidRDefault="00E27DE1" w:rsidP="000854CC">
      <w:pPr>
        <w:tabs>
          <w:tab w:val="left" w:pos="567"/>
        </w:tabs>
        <w:ind w:right="-23"/>
        <w:jc w:val="left"/>
        <w:rPr>
          <w:lang w:val="fr-BE"/>
        </w:rPr>
      </w:pPr>
    </w:p>
    <w:p w14:paraId="5ADA0A97" w14:textId="77777777" w:rsidR="00E27DE1" w:rsidRPr="00483B14" w:rsidRDefault="00E27DE1" w:rsidP="000854CC">
      <w:pPr>
        <w:tabs>
          <w:tab w:val="left" w:pos="567"/>
          <w:tab w:val="left" w:pos="720"/>
          <w:tab w:val="left" w:pos="1440"/>
        </w:tabs>
        <w:ind w:right="-23"/>
        <w:rPr>
          <w:spacing w:val="-2"/>
        </w:rPr>
      </w:pPr>
      <w:r>
        <w:t>1.</w:t>
      </w:r>
      <w:r>
        <w:tab/>
        <w:t>Сесиите се подготвят от председателя съвместно с Бюрото. За да организира работата на сесията, Бюрото заседава преди всяка сесия или, при необходимост, по време на сесия.</w:t>
      </w:r>
    </w:p>
    <w:p w14:paraId="79D519EB" w14:textId="77777777" w:rsidR="00E27DE1" w:rsidRPr="00483B14" w:rsidRDefault="00E27DE1" w:rsidP="000854CC">
      <w:pPr>
        <w:tabs>
          <w:tab w:val="left" w:pos="567"/>
        </w:tabs>
        <w:ind w:right="-23"/>
        <w:jc w:val="left"/>
        <w:rPr>
          <w:spacing w:val="-2"/>
          <w:lang w:val="fr-BE"/>
        </w:rPr>
      </w:pPr>
    </w:p>
    <w:p w14:paraId="7F504F1E" w14:textId="77777777" w:rsidR="00E27DE1" w:rsidRPr="00483B14" w:rsidRDefault="00E27DE1" w:rsidP="000854CC">
      <w:pPr>
        <w:tabs>
          <w:tab w:val="left" w:pos="567"/>
          <w:tab w:val="left" w:pos="720"/>
          <w:tab w:val="left" w:pos="1440"/>
        </w:tabs>
        <w:ind w:right="-23"/>
        <w:rPr>
          <w:spacing w:val="-2"/>
        </w:rPr>
      </w:pPr>
      <w:r>
        <w:t>2.</w:t>
      </w:r>
      <w:r>
        <w:tab/>
        <w:t>За всяко становище Бюрото може да определи продължителността на общите разисквания на пленарна сесия.</w:t>
      </w:r>
    </w:p>
    <w:p w14:paraId="46F830C0" w14:textId="77777777" w:rsidR="00700240" w:rsidRPr="00483B14" w:rsidRDefault="00700240" w:rsidP="000854CC">
      <w:pPr>
        <w:tabs>
          <w:tab w:val="left" w:pos="567"/>
        </w:tabs>
        <w:ind w:right="-23"/>
        <w:jc w:val="center"/>
        <w:rPr>
          <w:lang w:val="fr-BE"/>
        </w:rPr>
      </w:pPr>
    </w:p>
    <w:p w14:paraId="3A732385" w14:textId="77777777" w:rsidR="00E27DE1" w:rsidRPr="00483B14" w:rsidRDefault="00E27DE1">
      <w:pPr>
        <w:tabs>
          <w:tab w:val="left" w:pos="567"/>
        </w:tabs>
        <w:ind w:right="-23"/>
        <w:jc w:val="center"/>
        <w:rPr>
          <w:b/>
          <w:bCs/>
        </w:rPr>
      </w:pPr>
      <w:r>
        <w:rPr>
          <w:b/>
          <w:bCs/>
        </w:rPr>
        <w:lastRenderedPageBreak/>
        <w:t>Член 50</w:t>
      </w:r>
      <w:r w:rsidR="00317A84" w:rsidRPr="00522A54">
        <w:rPr>
          <w:b/>
          <w:bCs/>
        </w:rPr>
        <w:fldChar w:fldCharType="begin"/>
      </w:r>
      <w:r w:rsidR="00317A84" w:rsidRPr="00522A54">
        <w:instrText xml:space="preserve"> XE "АСАМБЛЕЯ:дневен ред" \t "50, 52 и 53" \b </w:instrText>
      </w:r>
      <w:r w:rsidR="00317A84" w:rsidRPr="00522A54">
        <w:rPr>
          <w:b/>
          <w:bCs/>
        </w:rPr>
        <w:fldChar w:fldCharType="end"/>
      </w:r>
      <w:r>
        <w:t xml:space="preserve"> </w:t>
      </w:r>
      <w:r w:rsidR="009B12DF" w:rsidRPr="00522A54">
        <w:rPr>
          <w:b/>
          <w:bCs/>
        </w:rPr>
        <w:fldChar w:fldCharType="begin"/>
      </w:r>
      <w:r w:rsidR="009B12DF" w:rsidRPr="00522A54">
        <w:instrText xml:space="preserve"> XE "ДНЕВЕН РЕД НА ПЛЕНАРНАТА СЕСИЯ" \t "50, 52, 53 и 76" \b </w:instrText>
      </w:r>
      <w:r w:rsidR="009B12DF" w:rsidRPr="00522A54">
        <w:rPr>
          <w:b/>
          <w:bCs/>
        </w:rPr>
        <w:fldChar w:fldCharType="end"/>
      </w:r>
    </w:p>
    <w:p w14:paraId="6E268320" w14:textId="77777777" w:rsidR="00E27DE1" w:rsidRPr="00483B14" w:rsidRDefault="00E27DE1" w:rsidP="000854CC">
      <w:pPr>
        <w:tabs>
          <w:tab w:val="left" w:pos="567"/>
        </w:tabs>
        <w:ind w:right="-23"/>
        <w:jc w:val="left"/>
        <w:rPr>
          <w:lang w:val="fr-BE"/>
        </w:rPr>
      </w:pPr>
    </w:p>
    <w:p w14:paraId="56814C59" w14:textId="77777777" w:rsidR="00E27DE1" w:rsidRPr="00483B14" w:rsidRDefault="00E27DE1" w:rsidP="000854CC">
      <w:pPr>
        <w:tabs>
          <w:tab w:val="left" w:pos="567"/>
          <w:tab w:val="left" w:pos="720"/>
          <w:tab w:val="left" w:pos="1440"/>
        </w:tabs>
        <w:ind w:right="-23"/>
        <w:rPr>
          <w:spacing w:val="-2"/>
        </w:rPr>
      </w:pPr>
      <w:r>
        <w:t>1.</w:t>
      </w:r>
      <w:r>
        <w:tab/>
        <w:t>Проектът на дневен ред, приет от Бюрото по предложение на председателството, съвместно с председателите на групи, се изпраща от председателя на Комитета на всеки член на Комитета, както и на Европейския парламент, на Съвета и на Комисията най-малко петнадесет дни преди откриването на сесията.</w:t>
      </w:r>
    </w:p>
    <w:p w14:paraId="395AD790" w14:textId="77777777" w:rsidR="00E27DE1" w:rsidRPr="00483B14" w:rsidRDefault="00E27DE1" w:rsidP="000854CC">
      <w:pPr>
        <w:tabs>
          <w:tab w:val="left" w:pos="567"/>
        </w:tabs>
        <w:ind w:right="-23"/>
        <w:rPr>
          <w:spacing w:val="-2"/>
          <w:lang w:val="fr-BE"/>
        </w:rPr>
      </w:pPr>
    </w:p>
    <w:p w14:paraId="6D0C71FF" w14:textId="77777777" w:rsidR="00E27DE1" w:rsidRPr="00483B14" w:rsidRDefault="00E27DE1">
      <w:pPr>
        <w:tabs>
          <w:tab w:val="left" w:pos="567"/>
          <w:tab w:val="left" w:pos="720"/>
          <w:tab w:val="left" w:pos="1440"/>
        </w:tabs>
        <w:ind w:right="-23"/>
        <w:rPr>
          <w:spacing w:val="-2"/>
        </w:rPr>
      </w:pPr>
      <w:r>
        <w:t>2.</w:t>
      </w:r>
      <w:r>
        <w:tab/>
        <w:t>Проектът на дневен ред се внася за одобрение от Асамблеята при откриването на всяка сесия. След приемането на дневния ред точките трябва да се разглеждат по време на заседанието, за което са били вписани. Необходимите за разискванията на Комитета документи се предоставят на членовете в съответствие с член 44.</w:t>
      </w:r>
    </w:p>
    <w:p w14:paraId="117E36CE" w14:textId="77777777" w:rsidR="00E27DE1" w:rsidRPr="00483B14" w:rsidRDefault="00E27DE1" w:rsidP="000854CC">
      <w:pPr>
        <w:tabs>
          <w:tab w:val="left" w:pos="567"/>
        </w:tabs>
        <w:ind w:right="-23"/>
        <w:jc w:val="left"/>
        <w:rPr>
          <w:lang w:val="fr-BE"/>
        </w:rPr>
      </w:pPr>
    </w:p>
    <w:p w14:paraId="3209375B" w14:textId="77777777" w:rsidR="00E27DE1" w:rsidRPr="00483B14" w:rsidRDefault="00E27DE1">
      <w:pPr>
        <w:tabs>
          <w:tab w:val="left" w:pos="567"/>
        </w:tabs>
        <w:ind w:right="-23"/>
        <w:jc w:val="center"/>
        <w:rPr>
          <w:b/>
          <w:bCs/>
        </w:rPr>
      </w:pPr>
      <w:r>
        <w:rPr>
          <w:b/>
          <w:bCs/>
        </w:rPr>
        <w:t>Член 51</w:t>
      </w:r>
      <w:r w:rsidR="00317A84" w:rsidRPr="00522A54">
        <w:rPr>
          <w:b/>
          <w:bCs/>
        </w:rPr>
        <w:fldChar w:fldCharType="begin"/>
      </w:r>
      <w:r w:rsidR="00317A84" w:rsidRPr="00522A54">
        <w:instrText xml:space="preserve"> XE "АСАМБЛЕЯ:кворум" \t "51" \b </w:instrText>
      </w:r>
      <w:r w:rsidR="00317A84" w:rsidRPr="00522A54">
        <w:rPr>
          <w:b/>
          <w:bCs/>
        </w:rPr>
        <w:fldChar w:fldCharType="end"/>
      </w:r>
      <w:r w:rsidR="003F43AB" w:rsidRPr="00522A54">
        <w:rPr>
          <w:b/>
          <w:bCs/>
        </w:rPr>
        <w:fldChar w:fldCharType="begin"/>
      </w:r>
      <w:r w:rsidR="003F43AB" w:rsidRPr="00522A54">
        <w:instrText xml:space="preserve"> XE "КВОРУМ:пленарна сесия" \t "51" \b </w:instrText>
      </w:r>
      <w:r w:rsidR="003F43AB" w:rsidRPr="00522A54">
        <w:rPr>
          <w:b/>
          <w:bCs/>
        </w:rPr>
        <w:fldChar w:fldCharType="end"/>
      </w:r>
    </w:p>
    <w:p w14:paraId="269D7294" w14:textId="77777777" w:rsidR="00E27DE1" w:rsidRPr="00483B14" w:rsidRDefault="00E27DE1" w:rsidP="000854CC">
      <w:pPr>
        <w:tabs>
          <w:tab w:val="left" w:pos="567"/>
        </w:tabs>
        <w:ind w:right="-23"/>
        <w:jc w:val="left"/>
        <w:rPr>
          <w:lang w:val="fr-BE"/>
        </w:rPr>
      </w:pPr>
    </w:p>
    <w:p w14:paraId="01416D6A" w14:textId="77777777" w:rsidR="00E27DE1" w:rsidRPr="00483B14" w:rsidRDefault="00E27DE1" w:rsidP="002E783B">
      <w:pPr>
        <w:tabs>
          <w:tab w:val="left" w:pos="567"/>
        </w:tabs>
        <w:ind w:right="-23"/>
        <w:rPr>
          <w:spacing w:val="-2"/>
        </w:rPr>
      </w:pPr>
      <w:r>
        <w:t>1.</w:t>
      </w:r>
      <w:r>
        <w:tab/>
        <w:t>Заседанията на Комитета се считат за редовни, ако присъстват повече от половината от членовете или техни представители.</w:t>
      </w:r>
    </w:p>
    <w:p w14:paraId="460F2039" w14:textId="77777777" w:rsidR="00E27DE1" w:rsidRPr="00483B14" w:rsidRDefault="00E27DE1" w:rsidP="000854CC">
      <w:pPr>
        <w:tabs>
          <w:tab w:val="left" w:pos="567"/>
        </w:tabs>
        <w:ind w:right="-23"/>
        <w:rPr>
          <w:spacing w:val="-2"/>
          <w:lang w:val="fr-BE"/>
        </w:rPr>
      </w:pPr>
    </w:p>
    <w:p w14:paraId="4D5404B2" w14:textId="77777777" w:rsidR="00E27DE1" w:rsidRPr="00483B14" w:rsidRDefault="00E27DE1" w:rsidP="000854CC">
      <w:pPr>
        <w:tabs>
          <w:tab w:val="left" w:pos="567"/>
          <w:tab w:val="left" w:pos="1418"/>
        </w:tabs>
        <w:ind w:right="-23"/>
        <w:rPr>
          <w:spacing w:val="-2"/>
        </w:rPr>
      </w:pPr>
      <w:r>
        <w:t>2.</w:t>
      </w:r>
      <w:r>
        <w:tab/>
        <w:t>При липса на кворум председателят закрива заседанието и свиква, в срок, който счете за целесъобразен, но в рамките на същата сесия, ново заседание, на което Комитетът може да заседава редовно, независимо от броя на присъстващите членове или техни представители.</w:t>
      </w:r>
    </w:p>
    <w:p w14:paraId="2B450BBD" w14:textId="77777777" w:rsidR="00E27DE1" w:rsidRPr="00483B14" w:rsidRDefault="00E27DE1" w:rsidP="000854CC">
      <w:pPr>
        <w:tabs>
          <w:tab w:val="left" w:pos="567"/>
        </w:tabs>
        <w:ind w:right="-23"/>
        <w:rPr>
          <w:spacing w:val="-2"/>
          <w:lang w:val="fr-BE"/>
        </w:rPr>
      </w:pPr>
    </w:p>
    <w:p w14:paraId="12E01ACB" w14:textId="77777777" w:rsidR="00E27DE1" w:rsidRPr="00483B14" w:rsidRDefault="00E27DE1">
      <w:pPr>
        <w:tabs>
          <w:tab w:val="left" w:pos="567"/>
        </w:tabs>
        <w:ind w:right="-23"/>
        <w:jc w:val="center"/>
        <w:rPr>
          <w:b/>
          <w:bCs/>
        </w:rPr>
      </w:pPr>
      <w:r>
        <w:rPr>
          <w:b/>
          <w:bCs/>
        </w:rPr>
        <w:t>Член 52</w:t>
      </w:r>
      <w:r w:rsidR="003F43AB" w:rsidRPr="00AC5BD7">
        <w:rPr>
          <w:b/>
          <w:bCs/>
        </w:rPr>
        <w:fldChar w:fldCharType="begin"/>
      </w:r>
      <w:r w:rsidR="003F43AB" w:rsidRPr="00AC5BD7">
        <w:instrText xml:space="preserve"> XE "АКТУАЛНИ ВЪПРОСИ" \t "52" \b </w:instrText>
      </w:r>
      <w:r w:rsidR="003F43AB" w:rsidRPr="00AC5BD7">
        <w:rPr>
          <w:b/>
          <w:bCs/>
        </w:rPr>
        <w:fldChar w:fldCharType="end"/>
      </w:r>
    </w:p>
    <w:p w14:paraId="3A709C03" w14:textId="77777777" w:rsidR="00E27DE1" w:rsidRPr="00483B14" w:rsidRDefault="00E27DE1" w:rsidP="000854CC">
      <w:pPr>
        <w:tabs>
          <w:tab w:val="left" w:pos="567"/>
        </w:tabs>
        <w:ind w:right="-23"/>
        <w:jc w:val="left"/>
        <w:rPr>
          <w:lang w:val="fr-BE"/>
        </w:rPr>
      </w:pPr>
    </w:p>
    <w:p w14:paraId="0D1DF6C2" w14:textId="77777777" w:rsidR="00E27DE1" w:rsidRPr="00483B14" w:rsidRDefault="00460E2D" w:rsidP="000854CC">
      <w:pPr>
        <w:tabs>
          <w:tab w:val="left" w:pos="567"/>
          <w:tab w:val="left" w:pos="720"/>
          <w:tab w:val="left" w:pos="1440"/>
        </w:tabs>
        <w:ind w:right="-23"/>
        <w:rPr>
          <w:spacing w:val="-2"/>
        </w:rPr>
      </w:pPr>
      <w:r>
        <w:t>При приемането на дневния ред председателят обявява, при необходимост, включването на разисквания по актуален въпрос.</w:t>
      </w:r>
    </w:p>
    <w:p w14:paraId="519037E2" w14:textId="77777777" w:rsidR="00E27DE1" w:rsidRPr="00483B14" w:rsidRDefault="00E27DE1" w:rsidP="000854CC">
      <w:pPr>
        <w:tabs>
          <w:tab w:val="left" w:pos="567"/>
        </w:tabs>
        <w:ind w:right="-23"/>
        <w:rPr>
          <w:spacing w:val="-2"/>
          <w:lang w:val="fr-BE"/>
        </w:rPr>
      </w:pPr>
    </w:p>
    <w:p w14:paraId="24BCB6EA" w14:textId="77777777" w:rsidR="00E27DE1" w:rsidRPr="00483B14" w:rsidRDefault="00E27DE1">
      <w:pPr>
        <w:tabs>
          <w:tab w:val="left" w:pos="567"/>
        </w:tabs>
        <w:ind w:right="-23"/>
        <w:jc w:val="center"/>
        <w:rPr>
          <w:b/>
          <w:bCs/>
        </w:rPr>
      </w:pPr>
      <w:r>
        <w:rPr>
          <w:b/>
          <w:bCs/>
        </w:rPr>
        <w:t>Член 53</w:t>
      </w:r>
    </w:p>
    <w:p w14:paraId="76C1F25E" w14:textId="77777777" w:rsidR="00E27DE1" w:rsidRPr="00483B14" w:rsidRDefault="00E27DE1" w:rsidP="000854CC">
      <w:pPr>
        <w:tabs>
          <w:tab w:val="left" w:pos="567"/>
        </w:tabs>
        <w:ind w:right="-23"/>
        <w:jc w:val="left"/>
        <w:rPr>
          <w:lang w:val="fr-BE"/>
        </w:rPr>
      </w:pPr>
    </w:p>
    <w:p w14:paraId="097BE54E" w14:textId="77777777" w:rsidR="00E27DE1" w:rsidRPr="00483B14" w:rsidRDefault="00460E2D">
      <w:pPr>
        <w:tabs>
          <w:tab w:val="left" w:pos="567"/>
          <w:tab w:val="left" w:pos="720"/>
          <w:tab w:val="left" w:pos="1440"/>
        </w:tabs>
        <w:ind w:right="-23"/>
        <w:rPr>
          <w:spacing w:val="-2"/>
        </w:rPr>
      </w:pPr>
      <w:r>
        <w:t>Комитетът може да промени проекта на дневен ред с цел да разгледа проекторезолюции, внесени съгласно процедурата, предвидена в член 35.</w:t>
      </w:r>
    </w:p>
    <w:p w14:paraId="71189D33" w14:textId="77777777" w:rsidR="00BA0C8C" w:rsidRPr="00483B14" w:rsidRDefault="00BA0C8C" w:rsidP="000854CC">
      <w:pPr>
        <w:tabs>
          <w:tab w:val="left" w:pos="567"/>
        </w:tabs>
        <w:ind w:right="-23"/>
        <w:jc w:val="center"/>
        <w:rPr>
          <w:lang w:val="fr-BE"/>
        </w:rPr>
      </w:pPr>
    </w:p>
    <w:p w14:paraId="5853B2C0" w14:textId="77777777" w:rsidR="00E27DE1" w:rsidRPr="00A444D5" w:rsidRDefault="00E27DE1">
      <w:pPr>
        <w:tabs>
          <w:tab w:val="left" w:pos="567"/>
        </w:tabs>
        <w:ind w:right="-23"/>
        <w:jc w:val="center"/>
        <w:rPr>
          <w:bCs/>
        </w:rPr>
      </w:pPr>
      <w:r>
        <w:rPr>
          <w:b/>
          <w:bCs/>
        </w:rPr>
        <w:t>Член 54</w:t>
      </w:r>
      <w:r w:rsidR="00317A84" w:rsidRPr="00A444D5">
        <w:rPr>
          <w:bCs/>
        </w:rPr>
        <w:fldChar w:fldCharType="begin"/>
      </w:r>
      <w:r w:rsidR="00317A84" w:rsidRPr="00A444D5">
        <w:instrText xml:space="preserve"> XE "АСАМБЛЕЯ:протичане на разискванията" \t "54" \b </w:instrText>
      </w:r>
      <w:r w:rsidR="00317A84" w:rsidRPr="00A444D5">
        <w:rPr>
          <w:bCs/>
        </w:rPr>
        <w:fldChar w:fldCharType="end"/>
      </w:r>
      <w:r>
        <w:t xml:space="preserve"> </w:t>
      </w:r>
      <w:r w:rsidR="00C41820" w:rsidRPr="00A444D5">
        <w:rPr>
          <w:bCs/>
        </w:rPr>
        <w:fldChar w:fldCharType="begin"/>
      </w:r>
      <w:r w:rsidR="00C41820" w:rsidRPr="00A444D5">
        <w:instrText xml:space="preserve"> XE "РАЗИСКВАНИЯ" \t "54" \b </w:instrText>
      </w:r>
      <w:r w:rsidR="00C41820" w:rsidRPr="00A444D5">
        <w:rPr>
          <w:bCs/>
        </w:rPr>
        <w:fldChar w:fldCharType="end"/>
      </w:r>
      <w:r>
        <w:t xml:space="preserve"> </w:t>
      </w:r>
      <w:r w:rsidR="00EB5DC2" w:rsidRPr="00A444D5">
        <w:rPr>
          <w:bCs/>
        </w:rPr>
        <w:fldChar w:fldCharType="begin"/>
      </w:r>
      <w:r w:rsidR="00EB5DC2" w:rsidRPr="00A444D5">
        <w:instrText xml:space="preserve"> XE "ПРЕДСЕДАТЕЛСТВО НА КОМИТЕТА:функции на председателя:* ръководене на разискванията" \t "54, 55 и 57" \b </w:instrText>
      </w:r>
      <w:r w:rsidR="00EB5DC2" w:rsidRPr="00A444D5">
        <w:rPr>
          <w:bCs/>
        </w:rPr>
        <w:fldChar w:fldCharType="end"/>
      </w:r>
      <w:r>
        <w:t xml:space="preserve"> </w:t>
      </w:r>
      <w:r w:rsidR="00D15AC9" w:rsidRPr="00A444D5">
        <w:fldChar w:fldCharType="begin"/>
      </w:r>
      <w:r w:rsidR="00D15AC9" w:rsidRPr="00A444D5">
        <w:instrText xml:space="preserve"> XE "ГЛАСУВАНЕ:гласуване без разисквания" \t "54" \b </w:instrText>
      </w:r>
      <w:r w:rsidR="00D15AC9" w:rsidRPr="00A444D5">
        <w:fldChar w:fldCharType="end"/>
      </w:r>
    </w:p>
    <w:p w14:paraId="1DFD4818" w14:textId="77777777" w:rsidR="00E27DE1" w:rsidRPr="00483B14" w:rsidRDefault="00E27DE1" w:rsidP="002E783B">
      <w:pPr>
        <w:tabs>
          <w:tab w:val="left" w:pos="567"/>
        </w:tabs>
        <w:ind w:right="-23"/>
        <w:jc w:val="center"/>
        <w:rPr>
          <w:lang w:val="fr-BE"/>
        </w:rPr>
      </w:pPr>
    </w:p>
    <w:p w14:paraId="18C37A1E" w14:textId="77777777" w:rsidR="00E27DE1" w:rsidRPr="00483B14" w:rsidRDefault="00E27DE1" w:rsidP="000854CC">
      <w:pPr>
        <w:tabs>
          <w:tab w:val="left" w:pos="567"/>
          <w:tab w:val="left" w:pos="720"/>
          <w:tab w:val="left" w:pos="1440"/>
        </w:tabs>
        <w:ind w:right="-23"/>
        <w:rPr>
          <w:spacing w:val="-2"/>
        </w:rPr>
      </w:pPr>
      <w:r>
        <w:t>1.</w:t>
      </w:r>
      <w:r>
        <w:tab/>
        <w:t>Председателят открива заседанието, ръководи разискванията и следи за спазването на Правилника. Той се подпомага от заместник-председателите.</w:t>
      </w:r>
    </w:p>
    <w:p w14:paraId="1E30899F" w14:textId="77777777" w:rsidR="00E27DE1" w:rsidRPr="00483B14" w:rsidRDefault="00E27DE1" w:rsidP="000854CC">
      <w:pPr>
        <w:tabs>
          <w:tab w:val="left" w:pos="567"/>
        </w:tabs>
        <w:ind w:right="-23"/>
        <w:rPr>
          <w:spacing w:val="-2"/>
          <w:lang w:val="fr-BE"/>
        </w:rPr>
      </w:pPr>
    </w:p>
    <w:p w14:paraId="471C5F7E" w14:textId="77777777" w:rsidR="00E27DE1" w:rsidRPr="00483B14" w:rsidRDefault="00E27DE1" w:rsidP="000854CC">
      <w:pPr>
        <w:tabs>
          <w:tab w:val="left" w:pos="567"/>
          <w:tab w:val="left" w:pos="720"/>
          <w:tab w:val="left" w:pos="1440"/>
        </w:tabs>
        <w:ind w:right="-23"/>
        <w:rPr>
          <w:spacing w:val="-2"/>
        </w:rPr>
      </w:pPr>
      <w:r>
        <w:t>2.</w:t>
      </w:r>
      <w:r>
        <w:tab/>
        <w:t>В отсъствие на председателя, той се замества от заместник-председателите. В отсъствие на заместник-председателите председателството се поема от най-възрастния член на Бюрото.</w:t>
      </w:r>
    </w:p>
    <w:p w14:paraId="26885099" w14:textId="77777777" w:rsidR="00E27DE1" w:rsidRPr="00483B14" w:rsidRDefault="00E27DE1" w:rsidP="000854CC">
      <w:pPr>
        <w:tabs>
          <w:tab w:val="left" w:pos="567"/>
        </w:tabs>
        <w:ind w:right="-23"/>
        <w:rPr>
          <w:spacing w:val="-2"/>
          <w:lang w:val="fr-BE"/>
        </w:rPr>
      </w:pPr>
    </w:p>
    <w:p w14:paraId="5688BFAB" w14:textId="77777777" w:rsidR="00E27DE1" w:rsidRPr="00483B14" w:rsidRDefault="00E27DE1" w:rsidP="000854CC">
      <w:pPr>
        <w:tabs>
          <w:tab w:val="left" w:pos="567"/>
          <w:tab w:val="left" w:pos="720"/>
          <w:tab w:val="left" w:pos="1440"/>
        </w:tabs>
        <w:ind w:right="-23"/>
        <w:rPr>
          <w:spacing w:val="-2"/>
        </w:rPr>
      </w:pPr>
      <w:r>
        <w:t>3.</w:t>
      </w:r>
      <w:r>
        <w:tab/>
        <w:t>Комитетът провежда разисквания въз основа на работата на секцията, определена по компетентност да докладва на Асамблеята.</w:t>
      </w:r>
    </w:p>
    <w:p w14:paraId="572DE4E7" w14:textId="77777777" w:rsidR="00E27DE1" w:rsidRPr="00483B14" w:rsidRDefault="00E27DE1" w:rsidP="000854CC">
      <w:pPr>
        <w:tabs>
          <w:tab w:val="left" w:pos="567"/>
          <w:tab w:val="left" w:pos="720"/>
          <w:tab w:val="left" w:pos="1440"/>
        </w:tabs>
        <w:ind w:right="-23"/>
        <w:rPr>
          <w:spacing w:val="-2"/>
          <w:lang w:val="fr-BE"/>
        </w:rPr>
      </w:pPr>
    </w:p>
    <w:p w14:paraId="16B34D55" w14:textId="77777777" w:rsidR="00E27DE1" w:rsidRPr="00483B14" w:rsidRDefault="00E27DE1" w:rsidP="000854CC">
      <w:pPr>
        <w:tabs>
          <w:tab w:val="left" w:pos="567"/>
          <w:tab w:val="left" w:pos="720"/>
          <w:tab w:val="left" w:pos="1440"/>
        </w:tabs>
        <w:ind w:right="-23"/>
      </w:pPr>
      <w:r>
        <w:lastRenderedPageBreak/>
        <w:t>4.</w:t>
      </w:r>
      <w:r>
        <w:tab/>
        <w:t>Когато даден текст бъде приет с по-малко от пет гласа „против“ в секция, Бюрото може да предложи той да бъде включен в дневния ред на пленарната сесия в процедурата за гласуване без разисквания.</w:t>
      </w:r>
    </w:p>
    <w:p w14:paraId="77AA806E" w14:textId="77777777" w:rsidR="00E27DE1" w:rsidRPr="00483B14" w:rsidRDefault="00E27DE1" w:rsidP="000854CC">
      <w:pPr>
        <w:tabs>
          <w:tab w:val="left" w:pos="567"/>
          <w:tab w:val="left" w:pos="720"/>
          <w:tab w:val="left" w:pos="1440"/>
        </w:tabs>
        <w:ind w:right="-23"/>
        <w:rPr>
          <w:spacing w:val="-2"/>
          <w:lang w:val="fr-BE"/>
        </w:rPr>
      </w:pPr>
    </w:p>
    <w:p w14:paraId="630DF1E5" w14:textId="77777777" w:rsidR="00E27DE1" w:rsidRPr="00483B14" w:rsidRDefault="00E27DE1" w:rsidP="000854CC">
      <w:pPr>
        <w:tabs>
          <w:tab w:val="left" w:pos="567"/>
        </w:tabs>
        <w:overflowPunct/>
        <w:adjustRightInd/>
        <w:ind w:right="-23"/>
      </w:pPr>
      <w:r>
        <w:tab/>
      </w:r>
      <w:r>
        <w:tab/>
        <w:t>Тази процедура не се прилага, ако:</w:t>
      </w:r>
    </w:p>
    <w:p w14:paraId="2905DACD" w14:textId="77777777" w:rsidR="00E27DE1" w:rsidRPr="00483B14" w:rsidRDefault="00E27DE1" w:rsidP="000854CC">
      <w:pPr>
        <w:numPr>
          <w:ilvl w:val="0"/>
          <w:numId w:val="4"/>
        </w:numPr>
        <w:tabs>
          <w:tab w:val="clear" w:pos="0"/>
          <w:tab w:val="left" w:pos="567"/>
          <w:tab w:val="left" w:pos="2640"/>
          <w:tab w:val="left" w:pos="2835"/>
        </w:tabs>
        <w:spacing w:before="240"/>
        <w:ind w:left="0" w:right="-23" w:firstLine="0"/>
      </w:pPr>
      <w:r>
        <w:t>най-малко 25 членове повдигнат възражение,</w:t>
      </w:r>
    </w:p>
    <w:p w14:paraId="60A7A092" w14:textId="77777777" w:rsidR="00E27DE1" w:rsidRPr="00483B14" w:rsidRDefault="00E27DE1" w:rsidP="000854CC">
      <w:pPr>
        <w:numPr>
          <w:ilvl w:val="0"/>
          <w:numId w:val="5"/>
        </w:numPr>
        <w:tabs>
          <w:tab w:val="clear" w:pos="0"/>
          <w:tab w:val="left" w:pos="567"/>
          <w:tab w:val="num" w:pos="612"/>
          <w:tab w:val="left" w:pos="2640"/>
        </w:tabs>
        <w:ind w:left="0" w:right="-23" w:firstLine="0"/>
      </w:pPr>
      <w:r>
        <w:t>са внесени изменения, които трябва да бъдат обсъдени по време на пленарната сесия, или</w:t>
      </w:r>
    </w:p>
    <w:p w14:paraId="19C7E06D" w14:textId="77777777" w:rsidR="00E27DE1" w:rsidRPr="00483B14" w:rsidRDefault="00E27DE1" w:rsidP="000854CC">
      <w:pPr>
        <w:numPr>
          <w:ilvl w:val="0"/>
          <w:numId w:val="6"/>
        </w:numPr>
        <w:tabs>
          <w:tab w:val="clear" w:pos="0"/>
          <w:tab w:val="num" w:pos="392"/>
          <w:tab w:val="left" w:pos="567"/>
          <w:tab w:val="left" w:pos="2640"/>
          <w:tab w:val="left" w:pos="2835"/>
        </w:tabs>
        <w:ind w:left="0" w:right="-23" w:firstLine="0"/>
      </w:pPr>
      <w:r>
        <w:t>съответната секция вземе решение за обсъждането му на пленарна сесия.</w:t>
      </w:r>
    </w:p>
    <w:p w14:paraId="23F971D8" w14:textId="77777777" w:rsidR="00E27DE1" w:rsidRPr="00483B14" w:rsidRDefault="00E27DE1" w:rsidP="000854CC">
      <w:pPr>
        <w:tabs>
          <w:tab w:val="left" w:pos="567"/>
          <w:tab w:val="left" w:pos="720"/>
          <w:tab w:val="left" w:pos="1440"/>
        </w:tabs>
        <w:ind w:right="-23"/>
        <w:rPr>
          <w:spacing w:val="-2"/>
          <w:lang w:val="fr-BE"/>
        </w:rPr>
      </w:pPr>
    </w:p>
    <w:p w14:paraId="33912072" w14:textId="77777777" w:rsidR="00E27DE1" w:rsidRPr="00483B14" w:rsidRDefault="00E27DE1" w:rsidP="000854CC">
      <w:pPr>
        <w:tabs>
          <w:tab w:val="left" w:pos="567"/>
          <w:tab w:val="left" w:pos="720"/>
          <w:tab w:val="left" w:pos="1440"/>
        </w:tabs>
        <w:ind w:right="-23"/>
        <w:rPr>
          <w:spacing w:val="-2"/>
        </w:rPr>
      </w:pPr>
      <w:r>
        <w:t>5.</w:t>
      </w:r>
      <w:r>
        <w:tab/>
        <w:t>Ако определен текст не получи мнозинство от гласове в Асамблеята, председателят, съгласувано с Асамблеята, може да го върне на компетентната секция за ново разглеждане или да пристъпи към определяне на главен докладчик, който да представи нов проектотекст по време на същата или някоя друга сесия.</w:t>
      </w:r>
    </w:p>
    <w:p w14:paraId="619678FF" w14:textId="77777777" w:rsidR="00E27DE1" w:rsidRPr="00483B14" w:rsidRDefault="00E27DE1" w:rsidP="000854CC">
      <w:pPr>
        <w:tabs>
          <w:tab w:val="left" w:pos="567"/>
        </w:tabs>
        <w:ind w:right="-23"/>
        <w:rPr>
          <w:lang w:val="fr-BE"/>
        </w:rPr>
      </w:pPr>
    </w:p>
    <w:p w14:paraId="64ACC8B1" w14:textId="77777777" w:rsidR="00150B20" w:rsidRPr="00A444D5" w:rsidRDefault="00E27DE1" w:rsidP="00C91BE5">
      <w:pPr>
        <w:tabs>
          <w:tab w:val="left" w:pos="567"/>
        </w:tabs>
        <w:ind w:right="-23"/>
        <w:jc w:val="center"/>
        <w:rPr>
          <w:bCs/>
        </w:rPr>
      </w:pPr>
      <w:r>
        <w:rPr>
          <w:b/>
          <w:bCs/>
        </w:rPr>
        <w:t>Член 55</w:t>
      </w:r>
      <w:r w:rsidR="00094A1F" w:rsidRPr="00A444D5">
        <w:fldChar w:fldCharType="begin"/>
      </w:r>
      <w:r w:rsidR="00094A1F" w:rsidRPr="00A444D5">
        <w:instrText xml:space="preserve"> XE "ИЗМЕНЕНИЯ" \t "55" \b </w:instrText>
      </w:r>
      <w:r w:rsidR="00094A1F" w:rsidRPr="00A444D5">
        <w:fldChar w:fldCharType="end"/>
      </w:r>
      <w:r>
        <w:t xml:space="preserve"> </w:t>
      </w:r>
      <w:r w:rsidR="004A7FF8" w:rsidRPr="00A444D5">
        <w:fldChar w:fldCharType="begin"/>
      </w:r>
      <w:r w:rsidR="004A7FF8" w:rsidRPr="00A444D5">
        <w:instrText xml:space="preserve"> XE "ИЗМЕНЕНИЯ:внасяне" \t "55" \b </w:instrText>
      </w:r>
      <w:r w:rsidR="004A7FF8" w:rsidRPr="00A444D5">
        <w:fldChar w:fldCharType="end"/>
      </w:r>
      <w:r>
        <w:t xml:space="preserve"> </w:t>
      </w:r>
      <w:r w:rsidR="004A7FF8" w:rsidRPr="00A444D5">
        <w:fldChar w:fldCharType="begin"/>
      </w:r>
      <w:r w:rsidR="004A7FF8" w:rsidRPr="00A444D5">
        <w:instrText xml:space="preserve"> XE "ИЗМЕНЕНИЯ:форма" \t "55" \b </w:instrText>
      </w:r>
      <w:r w:rsidR="004A7FF8" w:rsidRPr="00A444D5">
        <w:fldChar w:fldCharType="end"/>
      </w:r>
      <w:r>
        <w:t xml:space="preserve"> </w:t>
      </w:r>
      <w:r w:rsidR="004A7FF8" w:rsidRPr="00A444D5">
        <w:fldChar w:fldCharType="begin"/>
      </w:r>
      <w:r w:rsidR="004A7FF8" w:rsidRPr="00A444D5">
        <w:instrText xml:space="preserve"> XE "ИЗМЕНЕНИЯ:разглеждане" \t "55" \b </w:instrText>
      </w:r>
      <w:r w:rsidR="004A7FF8" w:rsidRPr="00A444D5">
        <w:fldChar w:fldCharType="end"/>
      </w:r>
      <w:r>
        <w:t xml:space="preserve"> </w:t>
      </w:r>
      <w:r w:rsidR="004A7FF8" w:rsidRPr="00A444D5">
        <w:fldChar w:fldCharType="begin"/>
      </w:r>
      <w:r w:rsidR="004A7FF8" w:rsidRPr="00A444D5">
        <w:instrText xml:space="preserve"> XE "ИЗМЕНЕНИЯ:изменение на заседание на секцията" \t "виж СЕКЦИЯ" \b </w:instrText>
      </w:r>
      <w:r w:rsidR="004A7FF8" w:rsidRPr="00A444D5">
        <w:fldChar w:fldCharType="end"/>
      </w:r>
      <w:r>
        <w:t xml:space="preserve"> </w:t>
      </w:r>
      <w:r w:rsidR="0021680D" w:rsidRPr="00A444D5">
        <w:rPr>
          <w:bCs/>
        </w:rPr>
        <w:fldChar w:fldCharType="begin"/>
      </w:r>
      <w:r w:rsidR="0021680D" w:rsidRPr="00A444D5">
        <w:instrText xml:space="preserve"> XE "СЕКЦИИ:изменение" \t "55" \b </w:instrText>
      </w:r>
      <w:r w:rsidR="0021680D" w:rsidRPr="00A444D5">
        <w:rPr>
          <w:bCs/>
        </w:rPr>
        <w:fldChar w:fldCharType="end"/>
      </w:r>
    </w:p>
    <w:p w14:paraId="539C2A62" w14:textId="77777777" w:rsidR="00B81D54" w:rsidRPr="00522A54" w:rsidRDefault="00B81D54" w:rsidP="00C91BE5">
      <w:pPr>
        <w:tabs>
          <w:tab w:val="left" w:pos="567"/>
        </w:tabs>
        <w:ind w:right="-23"/>
        <w:jc w:val="center"/>
        <w:rPr>
          <w:spacing w:val="-2"/>
          <w:lang w:val="fr-BE"/>
        </w:rPr>
      </w:pPr>
    </w:p>
    <w:p w14:paraId="2912C3A6" w14:textId="77777777" w:rsidR="00E27DE1" w:rsidRPr="00483B14" w:rsidRDefault="00E27DE1" w:rsidP="000854CC">
      <w:pPr>
        <w:tabs>
          <w:tab w:val="left" w:pos="567"/>
          <w:tab w:val="left" w:pos="720"/>
          <w:tab w:val="left" w:pos="1440"/>
        </w:tabs>
        <w:ind w:right="-23"/>
        <w:rPr>
          <w:spacing w:val="-2"/>
        </w:rPr>
      </w:pPr>
      <w:r>
        <w:t>1.</w:t>
      </w:r>
      <w:r>
        <w:tab/>
        <w:t>Измененията следва да се изготвят в писмен вид, да бъдат подписани от техните автори и да се внесат в секретариата преди откриването на сесията.</w:t>
      </w:r>
    </w:p>
    <w:p w14:paraId="4FE88D2C" w14:textId="77777777" w:rsidR="00E27DE1" w:rsidRPr="00483B14" w:rsidRDefault="00E27DE1" w:rsidP="000854CC">
      <w:pPr>
        <w:tabs>
          <w:tab w:val="left" w:pos="567"/>
        </w:tabs>
        <w:ind w:right="-23"/>
        <w:rPr>
          <w:spacing w:val="-2"/>
          <w:lang w:val="fr-BE"/>
        </w:rPr>
      </w:pPr>
    </w:p>
    <w:p w14:paraId="277CB0F8" w14:textId="77777777" w:rsidR="00E27DE1" w:rsidRPr="00483B14" w:rsidRDefault="00E27DE1" w:rsidP="000854CC">
      <w:pPr>
        <w:tabs>
          <w:tab w:val="left" w:pos="567"/>
          <w:tab w:val="left" w:pos="720"/>
          <w:tab w:val="left" w:pos="1440"/>
        </w:tabs>
        <w:ind w:right="-23"/>
        <w:rPr>
          <w:spacing w:val="-2"/>
        </w:rPr>
      </w:pPr>
      <w:r>
        <w:t>2.</w:t>
      </w:r>
      <w:r>
        <w:tab/>
        <w:t>За добрата организация на работата на Асамблеята Бюрото определя условията за внасяне на измененията.</w:t>
      </w:r>
    </w:p>
    <w:p w14:paraId="759DE7B7" w14:textId="77777777" w:rsidR="00E27DE1" w:rsidRPr="00483B14" w:rsidRDefault="00E27DE1" w:rsidP="000854CC">
      <w:pPr>
        <w:tabs>
          <w:tab w:val="left" w:pos="567"/>
        </w:tabs>
        <w:ind w:right="-23"/>
        <w:rPr>
          <w:spacing w:val="-2"/>
          <w:lang w:val="fr-BE"/>
        </w:rPr>
      </w:pPr>
    </w:p>
    <w:p w14:paraId="45CF5E93" w14:textId="77777777" w:rsidR="00E27DE1" w:rsidRPr="00483B14" w:rsidRDefault="00E27DE1" w:rsidP="000854CC">
      <w:pPr>
        <w:tabs>
          <w:tab w:val="left" w:pos="567"/>
          <w:tab w:val="left" w:pos="720"/>
          <w:tab w:val="left" w:pos="1440"/>
        </w:tabs>
        <w:ind w:right="-23"/>
        <w:rPr>
          <w:spacing w:val="-2"/>
        </w:rPr>
      </w:pPr>
      <w:r>
        <w:t>3.</w:t>
      </w:r>
      <w:r>
        <w:tab/>
        <w:t>Въпреки това Комитетът приема внасянето на изменения преди откриването на заседанието, при условие че са подкрепени от подписите на най-малко двадесет и пет членове.</w:t>
      </w:r>
    </w:p>
    <w:p w14:paraId="3F6C1A6C" w14:textId="77777777" w:rsidR="00E27DE1" w:rsidRPr="00483B14" w:rsidRDefault="00E27DE1" w:rsidP="002E783B">
      <w:pPr>
        <w:tabs>
          <w:tab w:val="left" w:pos="2968"/>
        </w:tabs>
        <w:ind w:right="-23"/>
        <w:rPr>
          <w:spacing w:val="-2"/>
          <w:lang w:val="fr-BE"/>
        </w:rPr>
      </w:pPr>
    </w:p>
    <w:p w14:paraId="313E8617" w14:textId="77777777" w:rsidR="00E27DE1" w:rsidRPr="00483B14" w:rsidRDefault="00E27DE1" w:rsidP="000854CC">
      <w:pPr>
        <w:tabs>
          <w:tab w:val="left" w:pos="567"/>
          <w:tab w:val="left" w:pos="720"/>
          <w:tab w:val="left" w:pos="1440"/>
        </w:tabs>
        <w:ind w:right="-23"/>
        <w:rPr>
          <w:spacing w:val="-2"/>
        </w:rPr>
      </w:pPr>
      <w:r>
        <w:t>4.</w:t>
      </w:r>
      <w:r>
        <w:tab/>
        <w:t>Измененията трябва да посочват частта от текста към която се отнасят и да бъдат придружени от кратко изложение на мотивите. Измененията, които се повтарят по отношение на формата и съдържанието, се разглеждат „ан блок“.</w:t>
      </w:r>
    </w:p>
    <w:p w14:paraId="46AAE690" w14:textId="77777777" w:rsidR="00E27DE1" w:rsidRPr="00483B14" w:rsidRDefault="00E27DE1" w:rsidP="000854CC">
      <w:pPr>
        <w:tabs>
          <w:tab w:val="left" w:pos="567"/>
          <w:tab w:val="left" w:pos="720"/>
          <w:tab w:val="left" w:pos="1440"/>
        </w:tabs>
        <w:ind w:right="-23"/>
        <w:rPr>
          <w:spacing w:val="-2"/>
          <w:lang w:val="fr-BE"/>
        </w:rPr>
      </w:pPr>
    </w:p>
    <w:p w14:paraId="255C03B9" w14:textId="77777777" w:rsidR="00E27DE1" w:rsidRPr="00483B14" w:rsidRDefault="00E27DE1" w:rsidP="000854CC">
      <w:pPr>
        <w:tabs>
          <w:tab w:val="left" w:pos="567"/>
          <w:tab w:val="left" w:pos="720"/>
          <w:tab w:val="left" w:pos="1440"/>
        </w:tabs>
        <w:ind w:right="-23"/>
        <w:rPr>
          <w:spacing w:val="-2"/>
        </w:rPr>
      </w:pPr>
      <w:r>
        <w:t>5.</w:t>
      </w:r>
      <w:r>
        <w:tab/>
        <w:t>По правило за всяко изменение Асамблеята изслушва само неговия автор, един оратор „против“ и докладчика.</w:t>
      </w:r>
    </w:p>
    <w:p w14:paraId="560788C7" w14:textId="77777777" w:rsidR="00E27DE1" w:rsidRPr="00483B14" w:rsidRDefault="00E27DE1" w:rsidP="000854CC">
      <w:pPr>
        <w:tabs>
          <w:tab w:val="left" w:pos="567"/>
          <w:tab w:val="left" w:pos="720"/>
          <w:tab w:val="left" w:pos="1440"/>
        </w:tabs>
        <w:ind w:right="-23"/>
        <w:rPr>
          <w:spacing w:val="-2"/>
          <w:lang w:val="fr-BE"/>
        </w:rPr>
      </w:pPr>
    </w:p>
    <w:p w14:paraId="7A171973" w14:textId="77777777" w:rsidR="00E27DE1" w:rsidRPr="00483B14" w:rsidRDefault="00E27DE1" w:rsidP="000854CC">
      <w:pPr>
        <w:tabs>
          <w:tab w:val="left" w:pos="567"/>
          <w:tab w:val="left" w:pos="720"/>
          <w:tab w:val="left" w:pos="1440"/>
        </w:tabs>
        <w:ind w:right="-23"/>
        <w:rPr>
          <w:spacing w:val="-2"/>
        </w:rPr>
      </w:pPr>
      <w:r>
        <w:t>6.</w:t>
      </w:r>
      <w:r>
        <w:tab/>
        <w:t>При разглеждането на изменение докладчикът може, със съгласието на неговия автор, да представи устно компромисно предложение. В този случай Асамблеята гласува само компромисното предложение.</w:t>
      </w:r>
    </w:p>
    <w:p w14:paraId="633844D7" w14:textId="77777777" w:rsidR="001B5D84" w:rsidRPr="00483B14" w:rsidRDefault="001B5D84" w:rsidP="000854CC">
      <w:pPr>
        <w:tabs>
          <w:tab w:val="left" w:pos="567"/>
          <w:tab w:val="left" w:pos="720"/>
          <w:tab w:val="left" w:pos="1440"/>
        </w:tabs>
        <w:ind w:right="-23"/>
        <w:rPr>
          <w:spacing w:val="-2"/>
          <w:lang w:val="fr-BE"/>
        </w:rPr>
      </w:pPr>
    </w:p>
    <w:p w14:paraId="00B5D3E3" w14:textId="77777777" w:rsidR="00E27DE1" w:rsidRPr="00483B14" w:rsidRDefault="00780FA7" w:rsidP="000854CC">
      <w:pPr>
        <w:tabs>
          <w:tab w:val="left" w:pos="567"/>
          <w:tab w:val="left" w:pos="720"/>
          <w:tab w:val="left" w:pos="1440"/>
        </w:tabs>
        <w:ind w:right="-23"/>
        <w:rPr>
          <w:spacing w:val="-2"/>
        </w:rPr>
      </w:pPr>
      <w:r>
        <w:t>7.</w:t>
      </w:r>
      <w:r>
        <w:tab/>
        <w:t>При необходимост председателят на Комитета, съвместно с председателя и докладчика на компетентната секция, предлага на Комитета измененията да се разгледат по начин, който позволява запазването на логиката на окончателния текст.</w:t>
      </w:r>
    </w:p>
    <w:p w14:paraId="5A8E4E88" w14:textId="77777777" w:rsidR="00A00839" w:rsidRPr="00483B14" w:rsidRDefault="00A00839" w:rsidP="000854CC">
      <w:pPr>
        <w:tabs>
          <w:tab w:val="left" w:pos="567"/>
          <w:tab w:val="left" w:pos="720"/>
          <w:tab w:val="left" w:pos="1440"/>
        </w:tabs>
        <w:ind w:right="-23"/>
        <w:rPr>
          <w:spacing w:val="-2"/>
          <w:lang w:val="fr-BE"/>
        </w:rPr>
      </w:pPr>
    </w:p>
    <w:p w14:paraId="2067918C" w14:textId="77777777" w:rsidR="00A00839" w:rsidRPr="00483B14" w:rsidRDefault="00A00839" w:rsidP="009342C1">
      <w:pPr>
        <w:tabs>
          <w:tab w:val="left" w:pos="567"/>
          <w:tab w:val="left" w:pos="720"/>
          <w:tab w:val="left" w:pos="1440"/>
        </w:tabs>
        <w:ind w:right="-23"/>
        <w:jc w:val="center"/>
        <w:rPr>
          <w:spacing w:val="-2"/>
        </w:rPr>
      </w:pPr>
      <w:r>
        <w:rPr>
          <w:b/>
          <w:bCs/>
        </w:rPr>
        <w:t xml:space="preserve">Член 56 </w:t>
      </w:r>
      <w:r w:rsidR="00150B20" w:rsidRPr="00C91BE5">
        <w:fldChar w:fldCharType="begin"/>
      </w:r>
      <w:r w:rsidR="00150B20" w:rsidRPr="00C91BE5">
        <w:instrText xml:space="preserve"> XE "ИЗМЕНЕНИЯ:изменение, цялостно (виж КОНТРАСТАНОВИЩЕ)" \t "56" \b </w:instrText>
      </w:r>
      <w:r w:rsidR="00150B20" w:rsidRPr="00C91BE5">
        <w:fldChar w:fldCharType="end"/>
      </w:r>
      <w:r>
        <w:t xml:space="preserve"> </w:t>
      </w:r>
      <w:r w:rsidR="009342C1" w:rsidRPr="00C91BE5">
        <w:fldChar w:fldCharType="begin"/>
      </w:r>
      <w:r w:rsidR="009342C1" w:rsidRPr="00C91BE5">
        <w:instrText xml:space="preserve"> XE "КОНТРАСТАНОВИЩЕ" \t "56 и 59" \b </w:instrText>
      </w:r>
      <w:r w:rsidR="009342C1" w:rsidRPr="00C91BE5">
        <w:fldChar w:fldCharType="end"/>
      </w:r>
    </w:p>
    <w:p w14:paraId="40477A81" w14:textId="77777777" w:rsidR="009342C1" w:rsidRPr="00483B14" w:rsidRDefault="009342C1" w:rsidP="009342C1">
      <w:pPr>
        <w:tabs>
          <w:tab w:val="left" w:pos="567"/>
          <w:tab w:val="left" w:pos="720"/>
          <w:tab w:val="left" w:pos="1440"/>
        </w:tabs>
        <w:ind w:right="-23"/>
        <w:jc w:val="center"/>
        <w:rPr>
          <w:spacing w:val="-2"/>
          <w:lang w:val="fr-BE"/>
        </w:rPr>
      </w:pPr>
    </w:p>
    <w:p w14:paraId="11338E1E" w14:textId="77777777" w:rsidR="00A00839" w:rsidRPr="00483B14" w:rsidRDefault="00A00839">
      <w:pPr>
        <w:tabs>
          <w:tab w:val="left" w:pos="567"/>
          <w:tab w:val="left" w:pos="720"/>
          <w:tab w:val="left" w:pos="1440"/>
        </w:tabs>
        <w:ind w:right="-23"/>
        <w:rPr>
          <w:spacing w:val="-2"/>
        </w:rPr>
      </w:pPr>
      <w:r>
        <w:t>1.</w:t>
      </w:r>
      <w:r>
        <w:tab/>
        <w:t xml:space="preserve">Изменение или набор от изменения, които изразяват позиция, която се различава коренно от становището, представено от секция или консултативна комисия, се определят като </w:t>
      </w:r>
      <w:r>
        <w:lastRenderedPageBreak/>
        <w:t>контрастановище. Контрастановището трябва да бъде кратко и стегнато и да представлява самостоятелен документ, т.е. да включва заключения и обяснение.</w:t>
      </w:r>
    </w:p>
    <w:p w14:paraId="01DFD3EB" w14:textId="77777777" w:rsidR="00A00839" w:rsidRPr="00483B14" w:rsidRDefault="00A00839" w:rsidP="00A00839">
      <w:pPr>
        <w:tabs>
          <w:tab w:val="left" w:pos="567"/>
          <w:tab w:val="left" w:pos="720"/>
          <w:tab w:val="left" w:pos="1440"/>
        </w:tabs>
        <w:ind w:right="-23"/>
        <w:rPr>
          <w:spacing w:val="-2"/>
          <w:lang w:val="fr-BE"/>
        </w:rPr>
      </w:pPr>
    </w:p>
    <w:p w14:paraId="02D188A2" w14:textId="77777777" w:rsidR="00A00839" w:rsidRPr="00483B14" w:rsidRDefault="00A00839">
      <w:pPr>
        <w:tabs>
          <w:tab w:val="left" w:pos="567"/>
          <w:tab w:val="left" w:pos="720"/>
          <w:tab w:val="left" w:pos="1440"/>
        </w:tabs>
        <w:ind w:right="-23"/>
        <w:rPr>
          <w:spacing w:val="-2"/>
        </w:rPr>
      </w:pPr>
      <w:r>
        <w:t>2.</w:t>
      </w:r>
      <w:r>
        <w:tab/>
        <w:t>Групите могат да поискат от Бюрото да квалифицира едно или повече изменения като контрастановище.</w:t>
      </w:r>
    </w:p>
    <w:p w14:paraId="3B73736A" w14:textId="77777777" w:rsidR="00A00839" w:rsidRPr="00483B14" w:rsidRDefault="00A00839" w:rsidP="00A00839">
      <w:pPr>
        <w:tabs>
          <w:tab w:val="left" w:pos="567"/>
          <w:tab w:val="left" w:pos="720"/>
          <w:tab w:val="left" w:pos="1440"/>
        </w:tabs>
        <w:ind w:right="-23"/>
        <w:rPr>
          <w:spacing w:val="-2"/>
          <w:lang w:val="fr-BE"/>
        </w:rPr>
      </w:pPr>
    </w:p>
    <w:p w14:paraId="571F7BB3" w14:textId="77777777" w:rsidR="00A00839" w:rsidRPr="00483B14" w:rsidRDefault="00A00839" w:rsidP="00A00839">
      <w:pPr>
        <w:tabs>
          <w:tab w:val="left" w:pos="567"/>
          <w:tab w:val="left" w:pos="720"/>
          <w:tab w:val="left" w:pos="1440"/>
        </w:tabs>
        <w:ind w:right="-23"/>
        <w:rPr>
          <w:spacing w:val="-2"/>
        </w:rPr>
      </w:pPr>
      <w:r>
        <w:t>3.</w:t>
      </w:r>
      <w:r>
        <w:tab/>
        <w:t>Бюрото взема решението си след изслушване на председателя на съответната секция или консултативна комисия.</w:t>
      </w:r>
    </w:p>
    <w:p w14:paraId="6DD95E30" w14:textId="77777777" w:rsidR="00A00839" w:rsidRPr="00483B14" w:rsidRDefault="00A00839" w:rsidP="00A00839">
      <w:pPr>
        <w:tabs>
          <w:tab w:val="left" w:pos="567"/>
          <w:tab w:val="left" w:pos="720"/>
          <w:tab w:val="left" w:pos="1440"/>
        </w:tabs>
        <w:ind w:right="-23"/>
        <w:rPr>
          <w:spacing w:val="-2"/>
          <w:lang w:val="fr-BE"/>
        </w:rPr>
      </w:pPr>
    </w:p>
    <w:p w14:paraId="46FF4150" w14:textId="77777777" w:rsidR="00A00839" w:rsidRPr="00483B14" w:rsidRDefault="00A00839">
      <w:pPr>
        <w:tabs>
          <w:tab w:val="left" w:pos="567"/>
          <w:tab w:val="left" w:pos="720"/>
          <w:tab w:val="left" w:pos="1440"/>
        </w:tabs>
        <w:ind w:right="-23"/>
        <w:rPr>
          <w:spacing w:val="-2"/>
        </w:rPr>
      </w:pPr>
      <w:r>
        <w:t>4.</w:t>
      </w:r>
      <w:r>
        <w:tab/>
        <w:t>След като е квалифицирало едно или повече изменения като контрастановище, Бюрото може да реши да върне обратно в съответната секция или консултативна комисия становището, придружено от контрастановището, с цел преразглеждането му, при условие че посоченият за приемането на становището срок го позволява.</w:t>
      </w:r>
    </w:p>
    <w:p w14:paraId="497966DD" w14:textId="77777777" w:rsidR="00A00839" w:rsidRPr="00483B14" w:rsidRDefault="00A00839" w:rsidP="00A00839">
      <w:pPr>
        <w:tabs>
          <w:tab w:val="left" w:pos="567"/>
          <w:tab w:val="left" w:pos="720"/>
          <w:tab w:val="left" w:pos="1440"/>
        </w:tabs>
        <w:ind w:right="-23"/>
        <w:rPr>
          <w:spacing w:val="-2"/>
          <w:lang w:val="fr-BE"/>
        </w:rPr>
      </w:pPr>
    </w:p>
    <w:p w14:paraId="516C0D17" w14:textId="77777777" w:rsidR="00A00839" w:rsidRPr="00483B14" w:rsidRDefault="00A00839" w:rsidP="00A00839">
      <w:pPr>
        <w:tabs>
          <w:tab w:val="left" w:pos="567"/>
          <w:tab w:val="left" w:pos="720"/>
          <w:tab w:val="left" w:pos="1440"/>
        </w:tabs>
        <w:ind w:right="-23"/>
        <w:rPr>
          <w:spacing w:val="-2"/>
        </w:rPr>
      </w:pPr>
      <w:r>
        <w:t>5.</w:t>
      </w:r>
      <w:r>
        <w:tab/>
        <w:t>Ако дадено изменение не е представено навреме, за да може Бюрото да се произнесе дали да го квалифицира като контрастановище, това решение, както и решението за евентуалното връщане към съответния орган, се вземат от Асамблеята по предложение на разширеното председателство след консултации с председателя на посочения орган.</w:t>
      </w:r>
    </w:p>
    <w:p w14:paraId="393F1F45" w14:textId="77777777" w:rsidR="00A00839" w:rsidRPr="00483B14" w:rsidRDefault="00A00839" w:rsidP="00A00839">
      <w:pPr>
        <w:tabs>
          <w:tab w:val="left" w:pos="567"/>
          <w:tab w:val="left" w:pos="720"/>
          <w:tab w:val="left" w:pos="1440"/>
        </w:tabs>
        <w:ind w:right="-23"/>
        <w:rPr>
          <w:spacing w:val="-2"/>
          <w:lang w:val="fr-BE"/>
        </w:rPr>
      </w:pPr>
    </w:p>
    <w:p w14:paraId="459F73D5" w14:textId="77777777" w:rsidR="00A00839" w:rsidRPr="00483B14" w:rsidRDefault="00A00839">
      <w:pPr>
        <w:tabs>
          <w:tab w:val="left" w:pos="567"/>
          <w:tab w:val="left" w:pos="720"/>
          <w:tab w:val="left" w:pos="1440"/>
        </w:tabs>
        <w:ind w:right="-23"/>
        <w:rPr>
          <w:spacing w:val="-2"/>
        </w:rPr>
      </w:pPr>
      <w:r>
        <w:t>6.</w:t>
      </w:r>
      <w:r>
        <w:tab/>
        <w:t>Ако в случая, посочен в параграф 5, въпросът не е върнат на съответния орган или предложеният текст не се приеме за контрастановище, Пленарната асамблея гласува внесените изменения по същия начин като измененията на групите.</w:t>
      </w:r>
    </w:p>
    <w:p w14:paraId="112B7D16" w14:textId="77777777" w:rsidR="00A00839" w:rsidRPr="00483B14" w:rsidRDefault="00A00839" w:rsidP="00A00839">
      <w:pPr>
        <w:tabs>
          <w:tab w:val="left" w:pos="567"/>
          <w:tab w:val="left" w:pos="720"/>
          <w:tab w:val="left" w:pos="1440"/>
        </w:tabs>
        <w:ind w:right="-23"/>
        <w:rPr>
          <w:spacing w:val="-2"/>
          <w:lang w:val="fr-BE"/>
        </w:rPr>
      </w:pPr>
    </w:p>
    <w:p w14:paraId="4C6A6C24" w14:textId="77777777" w:rsidR="00A00839" w:rsidRPr="00483B14" w:rsidRDefault="00A00839">
      <w:pPr>
        <w:tabs>
          <w:tab w:val="left" w:pos="567"/>
          <w:tab w:val="left" w:pos="720"/>
          <w:tab w:val="left" w:pos="1440"/>
        </w:tabs>
        <w:ind w:right="-23"/>
        <w:rPr>
          <w:spacing w:val="-2"/>
        </w:rPr>
      </w:pPr>
      <w:r>
        <w:t xml:space="preserve">7. </w:t>
      </w:r>
      <w:r>
        <w:tab/>
        <w:t xml:space="preserve">Контрастановището се счита за прието, ако получи мнозинството от гласовете на пленарно заседание. </w:t>
      </w:r>
    </w:p>
    <w:p w14:paraId="29C36EEE" w14:textId="77777777" w:rsidR="00A00839" w:rsidRPr="00483B14" w:rsidRDefault="00A00839" w:rsidP="00A00839">
      <w:pPr>
        <w:tabs>
          <w:tab w:val="left" w:pos="567"/>
          <w:tab w:val="left" w:pos="720"/>
          <w:tab w:val="left" w:pos="1440"/>
        </w:tabs>
        <w:ind w:right="-23"/>
        <w:rPr>
          <w:spacing w:val="-2"/>
          <w:lang w:val="fr-BE"/>
        </w:rPr>
      </w:pPr>
    </w:p>
    <w:p w14:paraId="49836FBC" w14:textId="77777777" w:rsidR="00A00839" w:rsidRPr="00483B14" w:rsidRDefault="00A00839" w:rsidP="00A00839">
      <w:pPr>
        <w:tabs>
          <w:tab w:val="left" w:pos="567"/>
          <w:tab w:val="left" w:pos="720"/>
          <w:tab w:val="left" w:pos="1440"/>
        </w:tabs>
        <w:ind w:right="-23"/>
        <w:rPr>
          <w:spacing w:val="-2"/>
        </w:rPr>
      </w:pPr>
      <w:r>
        <w:tab/>
        <w:t xml:space="preserve">Провежда се ново гласуване, за да се реши дали първоначалният текст трябва да бъде приложен към приетото становище. Първоначалният текст се прилага към новия текст, ако получи поне една четвърт от подадените гласове. </w:t>
      </w:r>
    </w:p>
    <w:p w14:paraId="52625FE1" w14:textId="77777777" w:rsidR="00A00839" w:rsidRPr="00483B14" w:rsidRDefault="00A00839" w:rsidP="00A00839">
      <w:pPr>
        <w:tabs>
          <w:tab w:val="left" w:pos="567"/>
          <w:tab w:val="left" w:pos="720"/>
          <w:tab w:val="left" w:pos="1440"/>
        </w:tabs>
        <w:ind w:right="-23"/>
        <w:rPr>
          <w:spacing w:val="-2"/>
          <w:lang w:val="fr-BE"/>
        </w:rPr>
      </w:pPr>
    </w:p>
    <w:p w14:paraId="230519C0" w14:textId="77777777" w:rsidR="00A00839" w:rsidRPr="00483B14" w:rsidRDefault="00A00839">
      <w:pPr>
        <w:tabs>
          <w:tab w:val="left" w:pos="567"/>
          <w:tab w:val="left" w:pos="720"/>
          <w:tab w:val="left" w:pos="1440"/>
        </w:tabs>
        <w:ind w:right="-23"/>
        <w:rPr>
          <w:spacing w:val="-2"/>
        </w:rPr>
      </w:pPr>
      <w:r>
        <w:t xml:space="preserve">8. </w:t>
      </w:r>
      <w:r>
        <w:tab/>
        <w:t>Ако контрастановище не получи мнозинство, но получи поне една четвърт от подадените гласове, то се прилага към първоначалното становище.</w:t>
      </w:r>
    </w:p>
    <w:p w14:paraId="15B99A84" w14:textId="77777777" w:rsidR="00E27DE1" w:rsidRPr="00483B14" w:rsidRDefault="00E27DE1" w:rsidP="000854CC">
      <w:pPr>
        <w:tabs>
          <w:tab w:val="left" w:pos="567"/>
          <w:tab w:val="left" w:pos="720"/>
          <w:tab w:val="left" w:pos="1440"/>
        </w:tabs>
        <w:ind w:right="-23"/>
        <w:rPr>
          <w:spacing w:val="-2"/>
          <w:lang w:val="fr-BE"/>
        </w:rPr>
      </w:pPr>
    </w:p>
    <w:p w14:paraId="0C698389" w14:textId="77777777" w:rsidR="00E27DE1" w:rsidRPr="00483B14" w:rsidRDefault="00E27DE1">
      <w:pPr>
        <w:tabs>
          <w:tab w:val="left" w:pos="567"/>
        </w:tabs>
        <w:ind w:right="-23"/>
        <w:jc w:val="center"/>
        <w:rPr>
          <w:b/>
          <w:bCs/>
        </w:rPr>
      </w:pPr>
      <w:r>
        <w:rPr>
          <w:b/>
          <w:bCs/>
        </w:rPr>
        <w:t>Член 57</w:t>
      </w:r>
      <w:r w:rsidR="00317A84" w:rsidRPr="00A444D5">
        <w:fldChar w:fldCharType="begin"/>
      </w:r>
      <w:r w:rsidR="00317A84" w:rsidRPr="00A444D5">
        <w:instrText xml:space="preserve"> XE "АСАМБЛЕЯ:процедурно предложение" \t "57" \b </w:instrText>
      </w:r>
      <w:r w:rsidR="00317A84" w:rsidRPr="00A444D5">
        <w:fldChar w:fldCharType="end"/>
      </w:r>
      <w:r>
        <w:t xml:space="preserve"> </w:t>
      </w:r>
      <w:r w:rsidR="00C41820" w:rsidRPr="00A444D5">
        <w:fldChar w:fldCharType="begin"/>
      </w:r>
      <w:r w:rsidR="00C41820" w:rsidRPr="00A444D5">
        <w:instrText xml:space="preserve"> XE "ДЕКЛАРАЦИЯ ЗА ГЛАСУВАНЕ на член" \t "Виж ГЛАСУВАНЕ, обяснение на гласуване" \b </w:instrText>
      </w:r>
      <w:r w:rsidR="00C41820" w:rsidRPr="00A444D5">
        <w:fldChar w:fldCharType="end"/>
      </w:r>
      <w:r>
        <w:t xml:space="preserve"> </w:t>
      </w:r>
      <w:r w:rsidR="00353D7B" w:rsidRPr="00A444D5">
        <w:fldChar w:fldCharType="begin"/>
      </w:r>
      <w:r w:rsidR="00353D7B" w:rsidRPr="00A444D5">
        <w:instrText xml:space="preserve"> XE "ОГРАНИЧАВАНЕ НА ВРЕМЕТО ЗА ИЗКАЗВАНИЯ" \t "57" \b </w:instrText>
      </w:r>
      <w:r w:rsidR="00353D7B" w:rsidRPr="00A444D5">
        <w:fldChar w:fldCharType="end"/>
      </w:r>
      <w:r>
        <w:t xml:space="preserve"> </w:t>
      </w:r>
      <w:r w:rsidR="0097660E" w:rsidRPr="00A444D5">
        <w:fldChar w:fldCharType="begin"/>
      </w:r>
      <w:r w:rsidR="0097660E" w:rsidRPr="00A444D5">
        <w:instrText xml:space="preserve"> XE "ПРОЦЕДУРНО ПРЕДЛОЖЕНИЕ" \t "57" \b </w:instrText>
      </w:r>
      <w:r w:rsidR="0097660E" w:rsidRPr="00A444D5">
        <w:fldChar w:fldCharType="end"/>
      </w:r>
      <w:r>
        <w:t xml:space="preserve"> </w:t>
      </w:r>
      <w:r w:rsidR="00D15AC9" w:rsidRPr="00A444D5">
        <w:fldChar w:fldCharType="begin"/>
      </w:r>
      <w:r w:rsidR="00D15AC9" w:rsidRPr="00A444D5">
        <w:instrText xml:space="preserve"> XE "ГЛАСУВАНЕ:обяснение на гласуване" \t "57" \b </w:instrText>
      </w:r>
      <w:r w:rsidR="00D15AC9" w:rsidRPr="00A444D5">
        <w:fldChar w:fldCharType="end"/>
      </w:r>
    </w:p>
    <w:p w14:paraId="46E7E07B" w14:textId="77777777" w:rsidR="00E27DE1" w:rsidRPr="00483B14" w:rsidRDefault="00E27DE1" w:rsidP="000854CC">
      <w:pPr>
        <w:tabs>
          <w:tab w:val="left" w:pos="567"/>
        </w:tabs>
        <w:ind w:right="-23"/>
        <w:jc w:val="left"/>
        <w:rPr>
          <w:lang w:val="fr-BE"/>
        </w:rPr>
      </w:pPr>
    </w:p>
    <w:p w14:paraId="489BB3FD" w14:textId="77777777" w:rsidR="00E27DE1" w:rsidRPr="00483B14" w:rsidRDefault="00E27DE1" w:rsidP="002E783B">
      <w:pPr>
        <w:tabs>
          <w:tab w:val="left" w:pos="567"/>
        </w:tabs>
        <w:ind w:right="-23"/>
        <w:rPr>
          <w:spacing w:val="-2"/>
        </w:rPr>
      </w:pPr>
      <w:r>
        <w:t>1.</w:t>
      </w:r>
      <w:r>
        <w:tab/>
        <w:t>По собствена инициатива или по искане на член председателят може да прикани Комитета да се произнесе относно целесъобразността от ограничаване на времето за изказване и на броя на ораторите, както и относно отлагането на заседание или закриването на разискванията. След закриване на разискванията думата може да бъде дадена само за обяснение на гласуване след приключване на гласуването и в рамките на определеното от председателя време.</w:t>
      </w:r>
    </w:p>
    <w:p w14:paraId="1854BA91" w14:textId="77777777" w:rsidR="00E27DE1" w:rsidRPr="00483B14" w:rsidRDefault="00E27DE1" w:rsidP="000854CC">
      <w:pPr>
        <w:tabs>
          <w:tab w:val="left" w:pos="567"/>
          <w:tab w:val="left" w:pos="720"/>
          <w:tab w:val="left" w:pos="1440"/>
        </w:tabs>
        <w:ind w:right="-23"/>
        <w:rPr>
          <w:spacing w:val="-2"/>
          <w:lang w:val="fr-BE"/>
        </w:rPr>
      </w:pPr>
    </w:p>
    <w:p w14:paraId="0586155C" w14:textId="77777777" w:rsidR="00E27DE1" w:rsidRPr="00483B14" w:rsidRDefault="00E27DE1" w:rsidP="002E783B">
      <w:pPr>
        <w:tabs>
          <w:tab w:val="left" w:pos="567"/>
        </w:tabs>
        <w:ind w:right="-23"/>
        <w:rPr>
          <w:spacing w:val="-2"/>
        </w:rPr>
      </w:pPr>
      <w:r>
        <w:t>2.</w:t>
      </w:r>
      <w:r>
        <w:tab/>
        <w:t>Член на Комитета може по всяко време да поиска и да получи с предимство думата, за да внесе процедурно предложение.</w:t>
      </w:r>
    </w:p>
    <w:p w14:paraId="03EE253F" w14:textId="77777777" w:rsidR="003B7F26" w:rsidRPr="00483B14" w:rsidRDefault="003B7F26" w:rsidP="000854CC">
      <w:pPr>
        <w:tabs>
          <w:tab w:val="left" w:pos="0"/>
          <w:tab w:val="left" w:pos="282"/>
          <w:tab w:val="left" w:pos="567"/>
          <w:tab w:val="left" w:pos="720"/>
        </w:tabs>
        <w:ind w:right="-23"/>
        <w:rPr>
          <w:lang w:val="fr-BE"/>
        </w:rPr>
      </w:pPr>
    </w:p>
    <w:p w14:paraId="6217858D" w14:textId="77777777" w:rsidR="00E27DE1" w:rsidRPr="00483B14" w:rsidRDefault="00E27DE1">
      <w:pPr>
        <w:tabs>
          <w:tab w:val="left" w:pos="0"/>
          <w:tab w:val="left" w:pos="282"/>
          <w:tab w:val="left" w:pos="567"/>
          <w:tab w:val="left" w:pos="720"/>
        </w:tabs>
        <w:ind w:right="-23"/>
        <w:jc w:val="center"/>
        <w:rPr>
          <w:b/>
          <w:bCs/>
        </w:rPr>
      </w:pPr>
      <w:r>
        <w:rPr>
          <w:b/>
          <w:bCs/>
        </w:rPr>
        <w:t>Член 58</w:t>
      </w:r>
      <w:r w:rsidR="00317A84" w:rsidRPr="00C91BE5">
        <w:rPr>
          <w:b/>
          <w:bCs/>
        </w:rPr>
        <w:fldChar w:fldCharType="begin"/>
      </w:r>
      <w:r w:rsidR="00317A84" w:rsidRPr="00C91BE5">
        <w:instrText xml:space="preserve"> XE "АСАМБЛЕЯ:протокол" \t "58" \b </w:instrText>
      </w:r>
      <w:r w:rsidR="00317A84" w:rsidRPr="00C91BE5">
        <w:rPr>
          <w:b/>
          <w:bCs/>
        </w:rPr>
        <w:fldChar w:fldCharType="end"/>
      </w:r>
      <w:r>
        <w:t xml:space="preserve"> </w:t>
      </w:r>
      <w:r w:rsidR="0070443E" w:rsidRPr="00C91BE5">
        <w:rPr>
          <w:b/>
          <w:bCs/>
        </w:rPr>
        <w:fldChar w:fldCharType="begin"/>
      </w:r>
      <w:r w:rsidR="0070443E" w:rsidRPr="00C91BE5">
        <w:instrText xml:space="preserve"> XE "ПРОТОКОЛ:пленарна сесия" \t "58" \b </w:instrText>
      </w:r>
      <w:r w:rsidR="0070443E" w:rsidRPr="00C91BE5">
        <w:rPr>
          <w:b/>
          <w:bCs/>
        </w:rPr>
        <w:fldChar w:fldCharType="end"/>
      </w:r>
    </w:p>
    <w:p w14:paraId="3B6B5DBF" w14:textId="77777777" w:rsidR="00E27DE1" w:rsidRPr="00483B14" w:rsidRDefault="00E27DE1" w:rsidP="000854CC">
      <w:pPr>
        <w:tabs>
          <w:tab w:val="left" w:pos="0"/>
          <w:tab w:val="left" w:pos="282"/>
          <w:tab w:val="left" w:pos="567"/>
          <w:tab w:val="left" w:pos="720"/>
        </w:tabs>
        <w:ind w:right="-23"/>
        <w:rPr>
          <w:spacing w:val="-2"/>
          <w:lang w:val="fr-BE"/>
        </w:rPr>
      </w:pPr>
    </w:p>
    <w:p w14:paraId="20F834F7" w14:textId="77777777" w:rsidR="00E27DE1" w:rsidRPr="00483B14" w:rsidRDefault="00E27DE1" w:rsidP="002E783B">
      <w:pPr>
        <w:tabs>
          <w:tab w:val="left" w:pos="567"/>
        </w:tabs>
        <w:ind w:right="-23"/>
        <w:rPr>
          <w:spacing w:val="-2"/>
        </w:rPr>
      </w:pPr>
      <w:r>
        <w:t>1.</w:t>
      </w:r>
      <w:r>
        <w:tab/>
        <w:t>За всяка пленарна сесия се изготвя протокол. Той се внася за одобрение от Комитета.</w:t>
      </w:r>
    </w:p>
    <w:p w14:paraId="6D14B3A1" w14:textId="77777777" w:rsidR="00E27DE1" w:rsidRPr="00483B14" w:rsidRDefault="00E27DE1" w:rsidP="000854CC">
      <w:pPr>
        <w:tabs>
          <w:tab w:val="left" w:pos="0"/>
          <w:tab w:val="left" w:pos="282"/>
          <w:tab w:val="left" w:pos="567"/>
          <w:tab w:val="left" w:pos="720"/>
        </w:tabs>
        <w:ind w:right="-23"/>
        <w:rPr>
          <w:spacing w:val="-2"/>
          <w:lang w:val="fr-BE"/>
        </w:rPr>
      </w:pPr>
    </w:p>
    <w:p w14:paraId="4E3C27C4" w14:textId="77777777" w:rsidR="00E27DE1" w:rsidRPr="00483B14" w:rsidRDefault="00E27DE1" w:rsidP="002E783B">
      <w:pPr>
        <w:tabs>
          <w:tab w:val="left" w:pos="567"/>
        </w:tabs>
        <w:ind w:right="-23"/>
      </w:pPr>
      <w:r>
        <w:t>2.</w:t>
      </w:r>
      <w:r>
        <w:tab/>
        <w:t>Окончателната редакция на протокола се подписва от председателя и от генералния секретар на Комитета.</w:t>
      </w:r>
    </w:p>
    <w:p w14:paraId="74CE62D7" w14:textId="77777777" w:rsidR="00396372" w:rsidRPr="00483B14" w:rsidRDefault="00396372" w:rsidP="000854CC">
      <w:pPr>
        <w:tabs>
          <w:tab w:val="left" w:pos="0"/>
          <w:tab w:val="left" w:pos="282"/>
          <w:tab w:val="left" w:pos="567"/>
          <w:tab w:val="left" w:pos="720"/>
          <w:tab w:val="left" w:pos="1440"/>
        </w:tabs>
        <w:ind w:right="-23"/>
        <w:jc w:val="left"/>
        <w:rPr>
          <w:lang w:val="fr-BE"/>
        </w:rPr>
      </w:pPr>
    </w:p>
    <w:p w14:paraId="2CB2CDBD" w14:textId="77777777" w:rsidR="00150B20" w:rsidRDefault="00E27DE1" w:rsidP="004843A3">
      <w:pPr>
        <w:tabs>
          <w:tab w:val="left" w:pos="0"/>
          <w:tab w:val="left" w:pos="282"/>
          <w:tab w:val="left" w:pos="567"/>
          <w:tab w:val="left" w:pos="720"/>
          <w:tab w:val="left" w:pos="1440"/>
        </w:tabs>
        <w:ind w:right="-23"/>
        <w:jc w:val="center"/>
        <w:rPr>
          <w:spacing w:val="-2"/>
        </w:rPr>
      </w:pPr>
      <w:r>
        <w:rPr>
          <w:b/>
          <w:bCs/>
        </w:rPr>
        <w:t>Член 59</w:t>
      </w:r>
      <w:r>
        <w:t xml:space="preserve"> </w:t>
      </w:r>
      <w:r w:rsidR="00150B20" w:rsidRPr="00C91BE5">
        <w:fldChar w:fldCharType="begin"/>
      </w:r>
      <w:r w:rsidR="00150B20" w:rsidRPr="00C91BE5">
        <w:instrText xml:space="preserve"> XE "ИЗМЕНЕНИЯ:изменение, отхвърлено" \t "59" \b </w:instrText>
      </w:r>
      <w:r w:rsidR="00150B20" w:rsidRPr="00C91BE5">
        <w:fldChar w:fldCharType="end"/>
      </w:r>
      <w:r>
        <w:t xml:space="preserve"> </w:t>
      </w:r>
      <w:r w:rsidR="004843A3" w:rsidRPr="00C91BE5">
        <w:fldChar w:fldCharType="begin"/>
      </w:r>
      <w:r w:rsidR="004843A3" w:rsidRPr="00C91BE5">
        <w:instrText xml:space="preserve"> XE "СТАНОВИЩА:форма и съдържание" \t "59" \b </w:instrText>
      </w:r>
      <w:r w:rsidR="004843A3" w:rsidRPr="00C91BE5">
        <w:fldChar w:fldCharType="end"/>
      </w:r>
      <w:r>
        <w:t xml:space="preserve"> </w:t>
      </w:r>
      <w:r w:rsidR="00C41820" w:rsidRPr="00C91BE5">
        <w:fldChar w:fldCharType="begin"/>
      </w:r>
      <w:r w:rsidR="00C41820" w:rsidRPr="00C91BE5">
        <w:instrText xml:space="preserve"> XE "ДЕКЛАРАЦИЯ/ПОЗИЦИЯ на група, на категория" \t "59" \b </w:instrText>
      </w:r>
      <w:r w:rsidR="00C41820" w:rsidRPr="00C91BE5">
        <w:fldChar w:fldCharType="end"/>
      </w:r>
      <w:r>
        <w:t xml:space="preserve"> </w:t>
      </w:r>
      <w:r w:rsidR="00D15AC9" w:rsidRPr="00C91BE5">
        <w:fldChar w:fldCharType="begin"/>
      </w:r>
      <w:r w:rsidR="00D15AC9" w:rsidRPr="00C91BE5">
        <w:instrText xml:space="preserve"> XE "ГЛАСУВАНЕ:колективни декларации за гласуване (или декларации на малцинство)" \t "59" \b </w:instrText>
      </w:r>
      <w:r w:rsidR="00D15AC9" w:rsidRPr="00C91BE5">
        <w:fldChar w:fldCharType="end"/>
      </w:r>
    </w:p>
    <w:p w14:paraId="628B9A68" w14:textId="77777777" w:rsidR="00B81D54" w:rsidRPr="00483B14" w:rsidRDefault="00B81D54" w:rsidP="004843A3">
      <w:pPr>
        <w:tabs>
          <w:tab w:val="left" w:pos="0"/>
          <w:tab w:val="left" w:pos="282"/>
          <w:tab w:val="left" w:pos="567"/>
          <w:tab w:val="left" w:pos="720"/>
          <w:tab w:val="left" w:pos="1440"/>
        </w:tabs>
        <w:ind w:right="-23"/>
        <w:jc w:val="center"/>
        <w:rPr>
          <w:lang w:val="fr-BE"/>
        </w:rPr>
      </w:pPr>
    </w:p>
    <w:p w14:paraId="20AF8450" w14:textId="77777777" w:rsidR="00E27DE1" w:rsidRPr="00483B14" w:rsidRDefault="00E27DE1" w:rsidP="002E783B">
      <w:pPr>
        <w:tabs>
          <w:tab w:val="left" w:pos="567"/>
        </w:tabs>
        <w:ind w:right="-23"/>
      </w:pPr>
      <w:r>
        <w:t>1.</w:t>
      </w:r>
      <w:r>
        <w:tab/>
        <w:t>Освен правните основания, становищата на Комитета съдържат изложение на мотивите и мнението на Комитета по съответния въпрос като цяло.</w:t>
      </w:r>
    </w:p>
    <w:p w14:paraId="0873C68F" w14:textId="77777777" w:rsidR="00E27DE1" w:rsidRPr="00483B14" w:rsidRDefault="00E27DE1" w:rsidP="002E783B">
      <w:pPr>
        <w:tabs>
          <w:tab w:val="left" w:pos="567"/>
        </w:tabs>
        <w:ind w:right="-23"/>
        <w:rPr>
          <w:lang w:val="fr-BE"/>
        </w:rPr>
      </w:pPr>
    </w:p>
    <w:p w14:paraId="5C951917" w14:textId="77777777" w:rsidR="00E27DE1" w:rsidRPr="00483B14" w:rsidRDefault="00E27DE1" w:rsidP="002E783B">
      <w:pPr>
        <w:tabs>
          <w:tab w:val="left" w:pos="567"/>
        </w:tabs>
        <w:ind w:right="-23"/>
      </w:pPr>
      <w:r>
        <w:t>2.</w:t>
      </w:r>
      <w:r>
        <w:tab/>
        <w:t>Резултатът от гласуването на текста на становището в неговата цялост се посочва в процедурната част. При поименно гласуване се упоменават имената на гласувалите.</w:t>
      </w:r>
    </w:p>
    <w:p w14:paraId="5EF06996" w14:textId="77777777" w:rsidR="00E27DE1" w:rsidRPr="00483B14" w:rsidRDefault="00E27DE1" w:rsidP="002E783B">
      <w:pPr>
        <w:tabs>
          <w:tab w:val="left" w:pos="567"/>
        </w:tabs>
        <w:ind w:right="-23"/>
        <w:rPr>
          <w:lang w:val="fr-BE"/>
        </w:rPr>
      </w:pPr>
    </w:p>
    <w:p w14:paraId="480F7E5A" w14:textId="77777777" w:rsidR="00E27DE1" w:rsidRPr="00483B14" w:rsidRDefault="00E27DE1" w:rsidP="002E783B">
      <w:pPr>
        <w:tabs>
          <w:tab w:val="left" w:pos="567"/>
        </w:tabs>
        <w:ind w:right="-23"/>
      </w:pPr>
      <w:r>
        <w:t>3.</w:t>
      </w:r>
      <w:r>
        <w:tab/>
        <w:t>Текстът и изложението на мотивите на отхвърлените на пленарна сесия изменения се добавят в приложение към становището, като се посочва и резултатът от гласуването, ако измененията са били подкрепени от най-малко една четвърт от подадените гласове. Това изискване се прилага и по отношение на контрастановищата.</w:t>
      </w:r>
    </w:p>
    <w:p w14:paraId="156F1AE4" w14:textId="77777777" w:rsidR="00E27DE1" w:rsidRPr="00483B14" w:rsidRDefault="00E27DE1" w:rsidP="002E783B">
      <w:pPr>
        <w:tabs>
          <w:tab w:val="left" w:pos="567"/>
        </w:tabs>
        <w:ind w:right="-23"/>
        <w:rPr>
          <w:lang w:val="fr-BE"/>
        </w:rPr>
      </w:pPr>
    </w:p>
    <w:p w14:paraId="62674849" w14:textId="77777777" w:rsidR="00E27DE1" w:rsidRPr="00483B14" w:rsidRDefault="00E27DE1" w:rsidP="002E783B">
      <w:pPr>
        <w:tabs>
          <w:tab w:val="left" w:pos="567"/>
        </w:tabs>
        <w:ind w:right="-23"/>
      </w:pPr>
      <w:r>
        <w:t>4.</w:t>
      </w:r>
      <w:r>
        <w:tab/>
        <w:t>Текстът на становището на секция, който е бил отхвърлен в полза на изменения, приети от Асамблеята, също се прилага към становището на Комитета, заедно с резултата от гласуването, при условие че е бил подкрепен от най-малко една четвърт от подадените гласове.</w:t>
      </w:r>
    </w:p>
    <w:p w14:paraId="2F4CFFD9" w14:textId="77777777" w:rsidR="00E27DE1" w:rsidRPr="00483B14" w:rsidRDefault="00E27DE1" w:rsidP="000854CC">
      <w:pPr>
        <w:tabs>
          <w:tab w:val="left" w:pos="0"/>
          <w:tab w:val="left" w:pos="282"/>
          <w:tab w:val="left" w:pos="567"/>
          <w:tab w:val="left" w:pos="720"/>
        </w:tabs>
        <w:ind w:right="-23"/>
        <w:rPr>
          <w:spacing w:val="-2"/>
          <w:lang w:val="fr-BE"/>
        </w:rPr>
      </w:pPr>
    </w:p>
    <w:p w14:paraId="37FFEDD1" w14:textId="77777777" w:rsidR="00E27DE1" w:rsidRPr="00483B14" w:rsidRDefault="00E27DE1" w:rsidP="002E783B">
      <w:pPr>
        <w:tabs>
          <w:tab w:val="left" w:pos="567"/>
        </w:tabs>
        <w:ind w:right="-23"/>
      </w:pPr>
      <w:r>
        <w:t>5.</w:t>
      </w:r>
      <w:r>
        <w:tab/>
        <w:t>Когато някоя от групите, създадена от състава на Комитета съгласно член 30, или някоя от категориите от икономическия и социален живот, създадени съгласно член 31, поддържат различна, но единна позиция по въпрос, внесен за разглеждане от Асамблеята, след приключване на поименното гласуване във връзка с разискванията по този въпрос тяхната позиция може да бъде обобщена в кратка декларация, която се прилага към становището.</w:t>
      </w:r>
    </w:p>
    <w:p w14:paraId="7053376D" w14:textId="77777777" w:rsidR="00B7563E" w:rsidRPr="00483B14" w:rsidRDefault="00B7563E" w:rsidP="000854CC">
      <w:pPr>
        <w:tabs>
          <w:tab w:val="left" w:pos="0"/>
          <w:tab w:val="left" w:pos="282"/>
          <w:tab w:val="left" w:pos="567"/>
          <w:tab w:val="left" w:pos="720"/>
          <w:tab w:val="left" w:pos="1440"/>
        </w:tabs>
        <w:ind w:right="-23"/>
        <w:jc w:val="left"/>
        <w:rPr>
          <w:lang w:val="fr-BE"/>
        </w:rPr>
      </w:pPr>
    </w:p>
    <w:p w14:paraId="43823BE5" w14:textId="77777777" w:rsidR="00E27DE1" w:rsidRPr="00483B14" w:rsidRDefault="00E27DE1">
      <w:pPr>
        <w:tabs>
          <w:tab w:val="left" w:pos="0"/>
          <w:tab w:val="left" w:pos="282"/>
          <w:tab w:val="left" w:pos="567"/>
          <w:tab w:val="left" w:pos="720"/>
          <w:tab w:val="left" w:pos="1440"/>
        </w:tabs>
        <w:ind w:right="-23"/>
        <w:jc w:val="center"/>
        <w:rPr>
          <w:b/>
          <w:bCs/>
        </w:rPr>
      </w:pPr>
      <w:r>
        <w:rPr>
          <w:b/>
          <w:bCs/>
        </w:rPr>
        <w:t>Член 60</w:t>
      </w:r>
      <w:r w:rsidR="004843A3" w:rsidRPr="00C91BE5">
        <w:rPr>
          <w:b/>
          <w:bCs/>
        </w:rPr>
        <w:fldChar w:fldCharType="begin"/>
      </w:r>
      <w:r w:rsidR="004843A3" w:rsidRPr="00C91BE5">
        <w:instrText xml:space="preserve"> XE "СТАНОВИЩА:предаване:*становище на Комитета" \t "60" \b </w:instrText>
      </w:r>
      <w:r w:rsidR="004843A3" w:rsidRPr="00C91BE5">
        <w:rPr>
          <w:b/>
          <w:bCs/>
        </w:rPr>
        <w:fldChar w:fldCharType="end"/>
      </w:r>
    </w:p>
    <w:p w14:paraId="76409E39" w14:textId="77777777" w:rsidR="00E27DE1" w:rsidRPr="00483B14" w:rsidRDefault="00E27DE1" w:rsidP="002E783B">
      <w:pPr>
        <w:tabs>
          <w:tab w:val="left" w:pos="0"/>
          <w:tab w:val="left" w:pos="282"/>
          <w:tab w:val="left" w:pos="567"/>
          <w:tab w:val="left" w:pos="720"/>
        </w:tabs>
        <w:ind w:right="-23"/>
        <w:jc w:val="center"/>
        <w:rPr>
          <w:lang w:val="fr-BE"/>
        </w:rPr>
      </w:pPr>
    </w:p>
    <w:p w14:paraId="2802EF56" w14:textId="77777777" w:rsidR="00E27DE1" w:rsidRPr="00483B14" w:rsidRDefault="00E27DE1" w:rsidP="002E783B">
      <w:pPr>
        <w:tabs>
          <w:tab w:val="left" w:pos="567"/>
        </w:tabs>
        <w:ind w:right="-23"/>
        <w:rPr>
          <w:spacing w:val="-2"/>
        </w:rPr>
      </w:pPr>
      <w:r>
        <w:t>1.</w:t>
      </w:r>
      <w:r>
        <w:tab/>
        <w:t>Приетите от Комитета становища и протоколът от сесията се изпращат на Европейския парламент, на Съвета и на Комисията.</w:t>
      </w:r>
    </w:p>
    <w:p w14:paraId="13A48F2F" w14:textId="77777777" w:rsidR="00E27DE1" w:rsidRPr="00483B14" w:rsidRDefault="00E27DE1" w:rsidP="000854CC">
      <w:pPr>
        <w:tabs>
          <w:tab w:val="left" w:pos="0"/>
          <w:tab w:val="left" w:pos="282"/>
          <w:tab w:val="left" w:pos="567"/>
          <w:tab w:val="left" w:pos="1440"/>
        </w:tabs>
        <w:ind w:right="-23"/>
        <w:rPr>
          <w:spacing w:val="-2"/>
          <w:lang w:val="fr-BE"/>
        </w:rPr>
      </w:pPr>
    </w:p>
    <w:p w14:paraId="2B15C8DB" w14:textId="77777777" w:rsidR="001B5D84" w:rsidRPr="00483B14" w:rsidRDefault="00E27DE1">
      <w:pPr>
        <w:tabs>
          <w:tab w:val="left" w:pos="567"/>
        </w:tabs>
        <w:ind w:right="-23"/>
      </w:pPr>
      <w:r>
        <w:t>2.</w:t>
      </w:r>
      <w:r>
        <w:tab/>
        <w:t>Приетите от Комитета становища могат да бъдат изпратени на всяка друга институция или заинтересован правен субект.</w:t>
      </w:r>
    </w:p>
    <w:p w14:paraId="7DC737AC" w14:textId="77777777" w:rsidR="00E27DE1" w:rsidRPr="00483B14" w:rsidRDefault="00E27DE1" w:rsidP="000854CC">
      <w:pPr>
        <w:tabs>
          <w:tab w:val="left" w:pos="567"/>
        </w:tabs>
        <w:ind w:right="-23"/>
        <w:rPr>
          <w:lang w:val="fr-BE"/>
        </w:rPr>
      </w:pPr>
    </w:p>
    <w:p w14:paraId="5EAFB193" w14:textId="77777777" w:rsidR="00EA2070" w:rsidRDefault="00EA2070" w:rsidP="00385DEC">
      <w:pPr>
        <w:pStyle w:val="Heading3"/>
        <w:numPr>
          <w:ilvl w:val="0"/>
          <w:numId w:val="0"/>
        </w:numPr>
        <w:jc w:val="center"/>
        <w:rPr>
          <w:b/>
        </w:rPr>
      </w:pPr>
      <w:bookmarkStart w:id="77" w:name="_Toc9522593"/>
      <w:bookmarkStart w:id="78" w:name="_Toc9522884"/>
      <w:bookmarkStart w:id="79" w:name="_Toc9522917"/>
    </w:p>
    <w:p w14:paraId="153C4A6B" w14:textId="77777777" w:rsidR="00EA2070" w:rsidRDefault="00E27DE1" w:rsidP="00385DEC">
      <w:pPr>
        <w:pStyle w:val="Heading3"/>
        <w:numPr>
          <w:ilvl w:val="0"/>
          <w:numId w:val="0"/>
        </w:numPr>
        <w:jc w:val="center"/>
        <w:rPr>
          <w:b/>
        </w:rPr>
      </w:pPr>
      <w:r>
        <w:rPr>
          <w:b/>
        </w:rPr>
        <w:t>ДЯЛ III</w:t>
      </w:r>
    </w:p>
    <w:p w14:paraId="44FFA192" w14:textId="77777777" w:rsidR="00EA2070" w:rsidRDefault="001F5C47" w:rsidP="00385DEC">
      <w:pPr>
        <w:pStyle w:val="Heading3"/>
        <w:numPr>
          <w:ilvl w:val="0"/>
          <w:numId w:val="0"/>
        </w:numPr>
        <w:jc w:val="center"/>
        <w:rPr>
          <w:b/>
        </w:rPr>
      </w:pPr>
      <w:r>
        <w:fldChar w:fldCharType="begin"/>
      </w:r>
      <w:r>
        <w:instrText xml:space="preserve"> TC "</w:instrText>
      </w:r>
      <w:bookmarkStart w:id="80" w:name="_Toc11834567"/>
      <w:r>
        <w:instrText>ДЯЛ III — ОБЩИ РАЗПОРЕДБИ</w:instrText>
      </w:r>
      <w:bookmarkEnd w:id="80"/>
      <w:r>
        <w:instrText xml:space="preserve">" \l 3 </w:instrText>
      </w:r>
      <w:r>
        <w:tab/>
      </w:r>
      <w:r>
        <w:fldChar w:fldCharType="end"/>
      </w:r>
    </w:p>
    <w:p w14:paraId="1DE62872" w14:textId="77777777" w:rsidR="00E27DE1" w:rsidRPr="00385DEC" w:rsidRDefault="00E27DE1" w:rsidP="00385DEC">
      <w:pPr>
        <w:pStyle w:val="Heading3"/>
        <w:numPr>
          <w:ilvl w:val="0"/>
          <w:numId w:val="0"/>
        </w:numPr>
        <w:jc w:val="center"/>
        <w:rPr>
          <w:b/>
        </w:rPr>
      </w:pPr>
      <w:r>
        <w:rPr>
          <w:b/>
        </w:rPr>
        <w:t>ОБЩИ РАЗПОРЕДБИ</w:t>
      </w:r>
      <w:bookmarkEnd w:id="77"/>
      <w:bookmarkEnd w:id="78"/>
      <w:bookmarkEnd w:id="79"/>
    </w:p>
    <w:p w14:paraId="21AA5F0E" w14:textId="77777777" w:rsidR="00E27DE1" w:rsidRPr="00483B14" w:rsidRDefault="00E27DE1" w:rsidP="002E783B">
      <w:pPr>
        <w:tabs>
          <w:tab w:val="left" w:pos="0"/>
          <w:tab w:val="left" w:pos="282"/>
          <w:tab w:val="left" w:pos="567"/>
          <w:tab w:val="left" w:pos="720"/>
        </w:tabs>
        <w:ind w:right="-23"/>
        <w:jc w:val="center"/>
        <w:rPr>
          <w:b/>
          <w:bCs/>
          <w:lang w:val="fr-BE"/>
        </w:rPr>
      </w:pPr>
    </w:p>
    <w:p w14:paraId="200D540F" w14:textId="77777777" w:rsidR="001F5C47" w:rsidRDefault="00E27DE1" w:rsidP="00385DEC">
      <w:pPr>
        <w:pStyle w:val="Heading4"/>
        <w:numPr>
          <w:ilvl w:val="0"/>
          <w:numId w:val="0"/>
        </w:numPr>
        <w:jc w:val="center"/>
        <w:rPr>
          <w:b/>
        </w:rPr>
      </w:pPr>
      <w:bookmarkStart w:id="81" w:name="_Toc9522594"/>
      <w:bookmarkStart w:id="82" w:name="_Toc9522885"/>
      <w:bookmarkStart w:id="83" w:name="_Toc9522918"/>
      <w:r>
        <w:rPr>
          <w:b/>
        </w:rPr>
        <w:lastRenderedPageBreak/>
        <w:t>Глава І</w:t>
      </w:r>
    </w:p>
    <w:p w14:paraId="3A5E913A" w14:textId="77777777" w:rsidR="001F5C47" w:rsidRPr="001F5C47" w:rsidRDefault="001F5C47" w:rsidP="001F5C47">
      <w:pPr>
        <w:jc w:val="center"/>
      </w:pPr>
      <w:r>
        <w:fldChar w:fldCharType="begin"/>
      </w:r>
      <w:r>
        <w:instrText xml:space="preserve"> TC "</w:instrText>
      </w:r>
      <w:bookmarkStart w:id="84" w:name="_Toc11834568"/>
      <w:r>
        <w:instrText>Глава І Правила за гласуване (член 61)</w:instrText>
      </w:r>
      <w:bookmarkEnd w:id="84"/>
      <w:r>
        <w:instrText xml:space="preserve">" \l 4 </w:instrText>
      </w:r>
      <w:r>
        <w:fldChar w:fldCharType="end"/>
      </w:r>
    </w:p>
    <w:p w14:paraId="58F62660" w14:textId="77777777" w:rsidR="001F5C47" w:rsidRDefault="00E27DE1" w:rsidP="00385DEC">
      <w:pPr>
        <w:pStyle w:val="Heading4"/>
        <w:numPr>
          <w:ilvl w:val="0"/>
          <w:numId w:val="0"/>
        </w:numPr>
        <w:jc w:val="center"/>
        <w:rPr>
          <w:b/>
        </w:rPr>
      </w:pPr>
      <w:r>
        <w:rPr>
          <w:b/>
        </w:rPr>
        <w:t>ПРАВИЛА ЗА ГЛАСУВАНЕ</w:t>
      </w:r>
      <w:bookmarkEnd w:id="81"/>
      <w:bookmarkEnd w:id="82"/>
      <w:bookmarkEnd w:id="83"/>
    </w:p>
    <w:p w14:paraId="762B1593" w14:textId="77777777" w:rsidR="00E27DE1" w:rsidRPr="00385DEC" w:rsidRDefault="00E27DE1" w:rsidP="00385DEC">
      <w:pPr>
        <w:pStyle w:val="Heading4"/>
        <w:numPr>
          <w:ilvl w:val="0"/>
          <w:numId w:val="0"/>
        </w:numPr>
        <w:jc w:val="center"/>
        <w:rPr>
          <w:b/>
          <w:lang w:val="fr-BE"/>
        </w:rPr>
      </w:pPr>
    </w:p>
    <w:p w14:paraId="6DE7AD66" w14:textId="77777777" w:rsidR="00E27DE1" w:rsidRPr="00483B14" w:rsidRDefault="00E27DE1" w:rsidP="000854CC">
      <w:pPr>
        <w:tabs>
          <w:tab w:val="left" w:pos="0"/>
          <w:tab w:val="left" w:pos="282"/>
          <w:tab w:val="left" w:pos="567"/>
          <w:tab w:val="left" w:pos="720"/>
        </w:tabs>
        <w:ind w:right="-23"/>
        <w:jc w:val="left"/>
        <w:rPr>
          <w:b/>
          <w:bCs/>
          <w:lang w:val="fr-BE"/>
        </w:rPr>
      </w:pPr>
    </w:p>
    <w:p w14:paraId="6BF40BC7" w14:textId="77777777" w:rsidR="00E27DE1" w:rsidRPr="00483B14" w:rsidRDefault="00E27DE1">
      <w:pPr>
        <w:tabs>
          <w:tab w:val="left" w:pos="0"/>
          <w:tab w:val="left" w:pos="282"/>
          <w:tab w:val="left" w:pos="567"/>
          <w:tab w:val="left" w:pos="720"/>
        </w:tabs>
        <w:ind w:right="-23"/>
        <w:jc w:val="center"/>
        <w:rPr>
          <w:b/>
          <w:bCs/>
        </w:rPr>
      </w:pPr>
      <w:r>
        <w:rPr>
          <w:b/>
          <w:bCs/>
        </w:rPr>
        <w:t>Член 61</w:t>
      </w:r>
      <w:r w:rsidR="00FE6115" w:rsidRPr="00C91BE5">
        <w:rPr>
          <w:b/>
          <w:bCs/>
        </w:rPr>
        <w:fldChar w:fldCharType="begin"/>
      </w:r>
      <w:r w:rsidR="00FE6115" w:rsidRPr="00C91BE5">
        <w:instrText xml:space="preserve"> XE "СТАНОВИЩА:гласуване" \t "виж ГЛАСУВАНЕ" \b </w:instrText>
      </w:r>
      <w:r w:rsidR="00FE6115" w:rsidRPr="00C91BE5">
        <w:rPr>
          <w:b/>
          <w:bCs/>
        </w:rPr>
        <w:fldChar w:fldCharType="end"/>
      </w:r>
      <w:r>
        <w:t xml:space="preserve"> </w:t>
      </w:r>
      <w:r w:rsidR="00D15AC9" w:rsidRPr="00C91BE5">
        <w:fldChar w:fldCharType="begin"/>
      </w:r>
      <w:r w:rsidR="00D15AC9" w:rsidRPr="00C91BE5">
        <w:instrText xml:space="preserve"> XE "ГЛАСУВАНЕ:правила за гласуване" \t "61" \b </w:instrText>
      </w:r>
      <w:r w:rsidR="00D15AC9" w:rsidRPr="00C91BE5">
        <w:fldChar w:fldCharType="end"/>
      </w:r>
    </w:p>
    <w:p w14:paraId="0C74B686" w14:textId="77777777" w:rsidR="00E27DE1" w:rsidRPr="00483B14" w:rsidRDefault="00E27DE1" w:rsidP="000854CC">
      <w:pPr>
        <w:tabs>
          <w:tab w:val="left" w:pos="0"/>
          <w:tab w:val="left" w:pos="282"/>
          <w:tab w:val="left" w:pos="567"/>
          <w:tab w:val="left" w:pos="720"/>
        </w:tabs>
        <w:ind w:right="-23"/>
        <w:jc w:val="left"/>
        <w:rPr>
          <w:lang w:val="fr-BE"/>
        </w:rPr>
      </w:pPr>
    </w:p>
    <w:p w14:paraId="748AF570" w14:textId="77777777" w:rsidR="00E27DE1" w:rsidRPr="00483B14" w:rsidRDefault="00E27DE1" w:rsidP="002E783B">
      <w:pPr>
        <w:tabs>
          <w:tab w:val="left" w:pos="567"/>
        </w:tabs>
        <w:ind w:right="-23"/>
        <w:rPr>
          <w:spacing w:val="-2"/>
        </w:rPr>
      </w:pPr>
      <w:r>
        <w:t>1.</w:t>
      </w:r>
      <w:r>
        <w:tab/>
        <w:t>За действителни се считат гласовете „за“, „против“, или „въздържал се“.</w:t>
      </w:r>
    </w:p>
    <w:p w14:paraId="11F6C3D3" w14:textId="77777777" w:rsidR="00E27DE1" w:rsidRPr="00483B14" w:rsidRDefault="00E27DE1" w:rsidP="000854CC">
      <w:pPr>
        <w:tabs>
          <w:tab w:val="left" w:pos="0"/>
          <w:tab w:val="left" w:pos="282"/>
          <w:tab w:val="left" w:pos="567"/>
          <w:tab w:val="left" w:pos="720"/>
        </w:tabs>
        <w:ind w:right="-23"/>
        <w:rPr>
          <w:spacing w:val="-2"/>
          <w:lang w:val="fr-BE"/>
        </w:rPr>
      </w:pPr>
    </w:p>
    <w:p w14:paraId="42C32C20" w14:textId="77777777" w:rsidR="00E27DE1" w:rsidRPr="00483B14" w:rsidRDefault="00E27DE1" w:rsidP="002E783B">
      <w:pPr>
        <w:tabs>
          <w:tab w:val="left" w:pos="567"/>
        </w:tabs>
        <w:ind w:right="-23"/>
        <w:rPr>
          <w:spacing w:val="-2"/>
        </w:rPr>
      </w:pPr>
      <w:r>
        <w:t>2.</w:t>
      </w:r>
      <w:r>
        <w:tab/>
        <w:t>Освен ако в настоящия Правилник за дейността не е предвидено друго, текстовете или решенията на Комитета и на неговите органи се приемат с мнозинство от подадените гласове, като се взема предвид броят на гласовете „за“ или „против“.</w:t>
      </w:r>
    </w:p>
    <w:p w14:paraId="5480A37C" w14:textId="77777777" w:rsidR="00E27DE1" w:rsidRPr="00483B14" w:rsidRDefault="00E27DE1" w:rsidP="000854CC">
      <w:pPr>
        <w:tabs>
          <w:tab w:val="left" w:pos="0"/>
          <w:tab w:val="left" w:pos="282"/>
          <w:tab w:val="left" w:pos="567"/>
          <w:tab w:val="left" w:pos="720"/>
        </w:tabs>
        <w:ind w:right="-23"/>
        <w:rPr>
          <w:spacing w:val="-2"/>
          <w:lang w:val="fr-BE"/>
        </w:rPr>
      </w:pPr>
    </w:p>
    <w:p w14:paraId="660CC069" w14:textId="77777777" w:rsidR="00E27DE1" w:rsidRPr="00483B14" w:rsidRDefault="00E27DE1" w:rsidP="002E783B">
      <w:pPr>
        <w:tabs>
          <w:tab w:val="left" w:pos="567"/>
        </w:tabs>
        <w:ind w:right="-23"/>
        <w:rPr>
          <w:spacing w:val="-2"/>
        </w:rPr>
      </w:pPr>
      <w:r>
        <w:t>3.</w:t>
      </w:r>
      <w:r>
        <w:tab/>
        <w:t>Гласуването е явно, поименно или тайно.</w:t>
      </w:r>
    </w:p>
    <w:p w14:paraId="123E595C" w14:textId="77777777" w:rsidR="00E27DE1" w:rsidRPr="00483B14" w:rsidRDefault="00E27DE1" w:rsidP="000854CC">
      <w:pPr>
        <w:tabs>
          <w:tab w:val="left" w:pos="0"/>
          <w:tab w:val="left" w:pos="282"/>
          <w:tab w:val="left" w:pos="567"/>
          <w:tab w:val="left" w:pos="720"/>
        </w:tabs>
        <w:ind w:right="-23"/>
        <w:rPr>
          <w:spacing w:val="-2"/>
          <w:lang w:val="fr-BE"/>
        </w:rPr>
      </w:pPr>
    </w:p>
    <w:p w14:paraId="7CF6D065" w14:textId="77777777" w:rsidR="00E27DE1" w:rsidRPr="00483B14" w:rsidRDefault="00E27DE1" w:rsidP="002E783B">
      <w:pPr>
        <w:tabs>
          <w:tab w:val="left" w:pos="567"/>
        </w:tabs>
        <w:ind w:right="-23"/>
        <w:rPr>
          <w:spacing w:val="-2"/>
        </w:rPr>
      </w:pPr>
      <w:r>
        <w:t>4.</w:t>
      </w:r>
      <w:r>
        <w:tab/>
        <w:t>По искане на една четвърт от присъстващите членове или техни представители гласуването на резолюция, изменение, контрастановище, становище в неговата цялост или друг текст се извършва по правило с поименен вот.</w:t>
      </w:r>
    </w:p>
    <w:p w14:paraId="23A5B8D1" w14:textId="77777777" w:rsidR="00E27DE1" w:rsidRPr="00483B14" w:rsidRDefault="00E27DE1" w:rsidP="000854CC">
      <w:pPr>
        <w:tabs>
          <w:tab w:val="left" w:pos="0"/>
          <w:tab w:val="left" w:pos="282"/>
          <w:tab w:val="left" w:pos="567"/>
          <w:tab w:val="left" w:pos="720"/>
        </w:tabs>
        <w:ind w:right="-23"/>
        <w:rPr>
          <w:spacing w:val="-2"/>
          <w:lang w:val="fr-BE"/>
        </w:rPr>
      </w:pPr>
    </w:p>
    <w:p w14:paraId="27AFE2CC" w14:textId="77777777" w:rsidR="00E27DE1" w:rsidRPr="00483B14" w:rsidRDefault="00E27DE1" w:rsidP="002E783B">
      <w:pPr>
        <w:tabs>
          <w:tab w:val="left" w:pos="567"/>
        </w:tabs>
        <w:ind w:right="-23"/>
        <w:rPr>
          <w:spacing w:val="-2"/>
        </w:rPr>
      </w:pPr>
      <w:r>
        <w:t>5.</w:t>
      </w:r>
      <w:r>
        <w:tab/>
        <w:t>Изборите за различните представителни длъжности се провеждат винаги чрез тайно гласуване. В останалите случаи тайното гласуване се провежда по искане на мнозинството от присъстващите членове или техни представители.</w:t>
      </w:r>
    </w:p>
    <w:p w14:paraId="219C80C8" w14:textId="77777777" w:rsidR="00E27DE1" w:rsidRPr="00483B14" w:rsidRDefault="00E27DE1" w:rsidP="000854CC">
      <w:pPr>
        <w:tabs>
          <w:tab w:val="left" w:pos="0"/>
          <w:tab w:val="left" w:pos="282"/>
          <w:tab w:val="left" w:pos="567"/>
          <w:tab w:val="left" w:pos="720"/>
        </w:tabs>
        <w:ind w:right="-23"/>
        <w:rPr>
          <w:spacing w:val="-2"/>
          <w:lang w:val="fr-BE"/>
        </w:rPr>
      </w:pPr>
    </w:p>
    <w:p w14:paraId="0C0535E0" w14:textId="77777777" w:rsidR="00E27DE1" w:rsidRPr="00483B14" w:rsidRDefault="00E27DE1" w:rsidP="002E783B">
      <w:pPr>
        <w:tabs>
          <w:tab w:val="left" w:pos="567"/>
        </w:tabs>
        <w:ind w:right="-23"/>
        <w:rPr>
          <w:spacing w:val="-2"/>
        </w:rPr>
      </w:pPr>
      <w:r>
        <w:t>6.</w:t>
      </w:r>
      <w:r>
        <w:tab/>
        <w:t>Ако по време на гласуването гласовете „за“ и „против“ се разпределят поравно, председателстващият заседанието разполага с решаващия глас.</w:t>
      </w:r>
    </w:p>
    <w:p w14:paraId="3EF09536" w14:textId="77777777" w:rsidR="00E27DE1" w:rsidRPr="00483B14" w:rsidRDefault="00E27DE1" w:rsidP="000854CC">
      <w:pPr>
        <w:tabs>
          <w:tab w:val="left" w:pos="0"/>
          <w:tab w:val="left" w:pos="282"/>
          <w:tab w:val="left" w:pos="567"/>
          <w:tab w:val="left" w:pos="720"/>
        </w:tabs>
        <w:ind w:right="-23"/>
        <w:rPr>
          <w:spacing w:val="-2"/>
          <w:lang w:val="fr-BE"/>
        </w:rPr>
      </w:pPr>
    </w:p>
    <w:p w14:paraId="2E99135B" w14:textId="77777777" w:rsidR="00E27DE1" w:rsidRPr="00483B14" w:rsidRDefault="00E27DE1" w:rsidP="002E783B">
      <w:pPr>
        <w:tabs>
          <w:tab w:val="left" w:pos="567"/>
        </w:tabs>
        <w:ind w:right="-23"/>
        <w:rPr>
          <w:spacing w:val="-2"/>
        </w:rPr>
      </w:pPr>
      <w:r>
        <w:t>7.</w:t>
      </w:r>
      <w:r>
        <w:tab/>
        <w:t>Приемането на изменение от страна на докладчика не е основание да не се пристъпи към гласуване на това изменение.</w:t>
      </w:r>
    </w:p>
    <w:p w14:paraId="418862A0" w14:textId="77777777" w:rsidR="00EB1E68" w:rsidRDefault="00EB1E68" w:rsidP="00385DEC">
      <w:pPr>
        <w:pStyle w:val="Heading4"/>
        <w:numPr>
          <w:ilvl w:val="0"/>
          <w:numId w:val="0"/>
        </w:numPr>
        <w:jc w:val="center"/>
        <w:rPr>
          <w:lang w:val="fr-BE"/>
        </w:rPr>
      </w:pPr>
    </w:p>
    <w:p w14:paraId="283C626D" w14:textId="77777777" w:rsidR="00EB1E68" w:rsidRDefault="00EB1E68" w:rsidP="00385DEC">
      <w:pPr>
        <w:pStyle w:val="Heading4"/>
        <w:numPr>
          <w:ilvl w:val="0"/>
          <w:numId w:val="0"/>
        </w:numPr>
        <w:jc w:val="center"/>
        <w:rPr>
          <w:lang w:val="fr-BE"/>
        </w:rPr>
      </w:pPr>
    </w:p>
    <w:p w14:paraId="2F98C252" w14:textId="77777777" w:rsidR="001F5C47" w:rsidRDefault="00E27DE1" w:rsidP="00385DEC">
      <w:pPr>
        <w:pStyle w:val="Heading4"/>
        <w:numPr>
          <w:ilvl w:val="0"/>
          <w:numId w:val="0"/>
        </w:numPr>
        <w:jc w:val="center"/>
        <w:rPr>
          <w:b/>
        </w:rPr>
      </w:pPr>
      <w:bookmarkStart w:id="85" w:name="_Toc9522595"/>
      <w:bookmarkStart w:id="86" w:name="_Toc9522886"/>
      <w:bookmarkStart w:id="87" w:name="_Toc9522919"/>
      <w:r>
        <w:rPr>
          <w:b/>
        </w:rPr>
        <w:t>Глава ІІ</w:t>
      </w:r>
    </w:p>
    <w:p w14:paraId="12638BA6" w14:textId="77777777" w:rsidR="001F5C47" w:rsidRDefault="001F5C47" w:rsidP="00385DEC">
      <w:pPr>
        <w:pStyle w:val="Heading4"/>
        <w:numPr>
          <w:ilvl w:val="0"/>
          <w:numId w:val="0"/>
        </w:numPr>
        <w:jc w:val="center"/>
        <w:rPr>
          <w:b/>
        </w:rPr>
      </w:pPr>
      <w:r>
        <w:fldChar w:fldCharType="begin"/>
      </w:r>
      <w:r>
        <w:instrText xml:space="preserve"> TC "</w:instrText>
      </w:r>
      <w:bookmarkStart w:id="88" w:name="_Toc11834569"/>
      <w:r>
        <w:instrText>Глава ІІ Неотложна процедура (членове 62 и 63)</w:instrText>
      </w:r>
      <w:bookmarkEnd w:id="88"/>
      <w:r>
        <w:instrText xml:space="preserve">" \l 4 </w:instrText>
      </w:r>
      <w:r>
        <w:fldChar w:fldCharType="end"/>
      </w:r>
    </w:p>
    <w:p w14:paraId="0FF11A34" w14:textId="77777777" w:rsidR="00E27DE1" w:rsidRPr="00385DEC" w:rsidRDefault="00E27DE1" w:rsidP="00385DEC">
      <w:pPr>
        <w:pStyle w:val="Heading4"/>
        <w:numPr>
          <w:ilvl w:val="0"/>
          <w:numId w:val="0"/>
        </w:numPr>
        <w:jc w:val="center"/>
        <w:rPr>
          <w:b/>
        </w:rPr>
      </w:pPr>
      <w:r>
        <w:rPr>
          <w:b/>
        </w:rPr>
        <w:t>НЕОТЛОЖНА ПРОЦЕДУРА</w:t>
      </w:r>
      <w:bookmarkEnd w:id="85"/>
      <w:bookmarkEnd w:id="86"/>
      <w:bookmarkEnd w:id="87"/>
    </w:p>
    <w:p w14:paraId="2F86E787" w14:textId="77777777" w:rsidR="00E27DE1" w:rsidRPr="00483B14" w:rsidRDefault="00E27DE1" w:rsidP="000854CC">
      <w:pPr>
        <w:tabs>
          <w:tab w:val="left" w:pos="0"/>
          <w:tab w:val="left" w:pos="282"/>
          <w:tab w:val="left" w:pos="567"/>
          <w:tab w:val="left" w:pos="720"/>
        </w:tabs>
        <w:ind w:right="-23"/>
        <w:jc w:val="left"/>
        <w:rPr>
          <w:b/>
          <w:bCs/>
          <w:lang w:val="fr-BE"/>
        </w:rPr>
      </w:pPr>
    </w:p>
    <w:p w14:paraId="656CE714" w14:textId="77777777" w:rsidR="00E27DE1" w:rsidRPr="0070443E" w:rsidRDefault="00E27DE1">
      <w:pPr>
        <w:tabs>
          <w:tab w:val="left" w:pos="0"/>
          <w:tab w:val="left" w:pos="282"/>
          <w:tab w:val="left" w:pos="567"/>
          <w:tab w:val="left" w:pos="720"/>
        </w:tabs>
        <w:ind w:right="-23"/>
        <w:jc w:val="center"/>
        <w:rPr>
          <w:b/>
          <w:bCs/>
          <w:i/>
        </w:rPr>
      </w:pPr>
      <w:r>
        <w:rPr>
          <w:b/>
          <w:bCs/>
        </w:rPr>
        <w:t>Член 62</w:t>
      </w:r>
      <w:r w:rsidR="0070443E" w:rsidRPr="00C91BE5">
        <w:rPr>
          <w:b/>
          <w:bCs/>
        </w:rPr>
        <w:fldChar w:fldCharType="begin"/>
      </w:r>
      <w:r w:rsidR="0070443E" w:rsidRPr="00C91BE5">
        <w:instrText xml:space="preserve"> XE "НЕОТЛОЖНА ПРОЦЕДУРА" \t "62 и 63" \b </w:instrText>
      </w:r>
      <w:r w:rsidR="0070443E" w:rsidRPr="00C91BE5">
        <w:rPr>
          <w:b/>
          <w:bCs/>
        </w:rPr>
        <w:fldChar w:fldCharType="end"/>
      </w:r>
      <w:r>
        <w:t xml:space="preserve"> </w:t>
      </w:r>
      <w:r w:rsidR="0056183D" w:rsidRPr="00C91BE5">
        <w:rPr>
          <w:b/>
          <w:bCs/>
        </w:rPr>
        <w:fldChar w:fldCharType="begin"/>
      </w:r>
      <w:r w:rsidR="0056183D" w:rsidRPr="00C91BE5">
        <w:instrText xml:space="preserve"> XE "НЕОТЛОЖНА ПРОЦЕДУРА:на ниво Комитет" \t "62" \b </w:instrText>
      </w:r>
      <w:r w:rsidR="0056183D" w:rsidRPr="00C91BE5">
        <w:rPr>
          <w:b/>
          <w:bCs/>
        </w:rPr>
        <w:fldChar w:fldCharType="end"/>
      </w:r>
    </w:p>
    <w:p w14:paraId="1DE9DD95" w14:textId="77777777" w:rsidR="00E27DE1" w:rsidRPr="00483B14" w:rsidRDefault="00E27DE1" w:rsidP="000854CC">
      <w:pPr>
        <w:tabs>
          <w:tab w:val="left" w:pos="0"/>
          <w:tab w:val="left" w:pos="282"/>
          <w:tab w:val="left" w:pos="567"/>
          <w:tab w:val="left" w:pos="720"/>
        </w:tabs>
        <w:ind w:right="-23"/>
        <w:jc w:val="left"/>
        <w:rPr>
          <w:lang w:val="fr-BE"/>
        </w:rPr>
      </w:pPr>
    </w:p>
    <w:p w14:paraId="2FE66583" w14:textId="77777777" w:rsidR="00E27DE1" w:rsidRPr="00483B14" w:rsidRDefault="00E27DE1" w:rsidP="002E783B">
      <w:pPr>
        <w:tabs>
          <w:tab w:val="left" w:pos="567"/>
        </w:tabs>
        <w:ind w:right="-23"/>
        <w:rPr>
          <w:spacing w:val="-2"/>
        </w:rPr>
      </w:pPr>
      <w:r>
        <w:t>1.</w:t>
      </w:r>
      <w:r>
        <w:tab/>
        <w:t>При неотложна ситуация, произтичаща от срок за представяне на становище, определен на Комитета от Европейския парламент, Съвета или Комисията, може да бъде взето решение за прилагане на неотложната процедура, ако председателят установи, че тя е необходима, за да може Комитетът своевременно да приеме становището си.</w:t>
      </w:r>
    </w:p>
    <w:p w14:paraId="34D117E6" w14:textId="77777777" w:rsidR="00E27DE1" w:rsidRPr="00483B14" w:rsidRDefault="00484835" w:rsidP="002E783B">
      <w:pPr>
        <w:tabs>
          <w:tab w:val="left" w:pos="0"/>
          <w:tab w:val="left" w:pos="1816"/>
        </w:tabs>
        <w:ind w:right="-23"/>
        <w:rPr>
          <w:spacing w:val="-2"/>
        </w:rPr>
      </w:pPr>
      <w:r>
        <w:tab/>
      </w:r>
    </w:p>
    <w:p w14:paraId="548EAD11" w14:textId="77777777" w:rsidR="00E27DE1" w:rsidRPr="00483B14" w:rsidRDefault="00E27DE1" w:rsidP="002E783B">
      <w:pPr>
        <w:tabs>
          <w:tab w:val="left" w:pos="567"/>
        </w:tabs>
        <w:ind w:right="-23"/>
        <w:rPr>
          <w:spacing w:val="-2"/>
        </w:rPr>
      </w:pPr>
      <w:r>
        <w:t>2.</w:t>
      </w:r>
      <w:r>
        <w:tab/>
        <w:t xml:space="preserve">В случай на неотложна ситуация на ниво Комитет, председателят може, без предварително съгласуване с Бюрото, да предприеме незабавно всички необходими мерки за </w:t>
      </w:r>
      <w:r>
        <w:lastRenderedPageBreak/>
        <w:t>осигуряване на правилното протичане на работата на Комитета. Той информира членовете на Бюрото за решението си.</w:t>
      </w:r>
    </w:p>
    <w:p w14:paraId="00924F34" w14:textId="77777777" w:rsidR="00E27DE1" w:rsidRPr="00483B14" w:rsidRDefault="00E27DE1" w:rsidP="000854CC">
      <w:pPr>
        <w:tabs>
          <w:tab w:val="left" w:pos="0"/>
          <w:tab w:val="left" w:pos="282"/>
          <w:tab w:val="left" w:pos="567"/>
          <w:tab w:val="left" w:pos="720"/>
        </w:tabs>
        <w:ind w:right="-23"/>
        <w:rPr>
          <w:spacing w:val="-2"/>
          <w:lang w:val="fr-BE"/>
        </w:rPr>
      </w:pPr>
    </w:p>
    <w:p w14:paraId="07F53232" w14:textId="77777777" w:rsidR="00E27DE1" w:rsidRPr="00483B14" w:rsidRDefault="00E27DE1" w:rsidP="002E783B">
      <w:pPr>
        <w:tabs>
          <w:tab w:val="left" w:pos="567"/>
        </w:tabs>
        <w:ind w:right="-23"/>
        <w:rPr>
          <w:spacing w:val="-2"/>
        </w:rPr>
      </w:pPr>
      <w:r>
        <w:t>3.</w:t>
      </w:r>
      <w:r>
        <w:tab/>
        <w:t>Взетите от председателя мерки се внасят за утвърждаване от Комитета на следващата му сесия.</w:t>
      </w:r>
    </w:p>
    <w:p w14:paraId="64935366" w14:textId="77777777" w:rsidR="00E27DE1" w:rsidRPr="00483B14" w:rsidRDefault="00E27DE1" w:rsidP="000854CC">
      <w:pPr>
        <w:tabs>
          <w:tab w:val="left" w:pos="282"/>
          <w:tab w:val="left" w:pos="567"/>
          <w:tab w:val="left" w:pos="720"/>
        </w:tabs>
        <w:ind w:right="-23"/>
        <w:rPr>
          <w:spacing w:val="-2"/>
          <w:lang w:val="fr-BE"/>
        </w:rPr>
      </w:pPr>
    </w:p>
    <w:p w14:paraId="02F34DFB" w14:textId="77777777" w:rsidR="00E27DE1" w:rsidRPr="00483B14" w:rsidRDefault="00E27DE1">
      <w:pPr>
        <w:tabs>
          <w:tab w:val="left" w:pos="0"/>
          <w:tab w:val="left" w:pos="282"/>
          <w:tab w:val="left" w:pos="567"/>
          <w:tab w:val="left" w:pos="720"/>
        </w:tabs>
        <w:ind w:right="-23"/>
        <w:jc w:val="center"/>
        <w:rPr>
          <w:b/>
          <w:bCs/>
        </w:rPr>
      </w:pPr>
      <w:r>
        <w:rPr>
          <w:b/>
          <w:bCs/>
        </w:rPr>
        <w:t>Член 63</w:t>
      </w:r>
      <w:r w:rsidR="00294D5B" w:rsidRPr="00A444D5">
        <w:rPr>
          <w:bCs/>
        </w:rPr>
        <w:fldChar w:fldCharType="begin"/>
      </w:r>
      <w:r w:rsidR="00294D5B" w:rsidRPr="00A444D5">
        <w:instrText xml:space="preserve"> XE "СЕКЦИИ:неотложна процедура" \t "63" \b </w:instrText>
      </w:r>
      <w:r w:rsidR="00294D5B" w:rsidRPr="00A444D5">
        <w:rPr>
          <w:bCs/>
        </w:rPr>
        <w:fldChar w:fldCharType="end"/>
      </w:r>
      <w:r>
        <w:t xml:space="preserve"> </w:t>
      </w:r>
      <w:r w:rsidR="00731333" w:rsidRPr="00A444D5">
        <w:rPr>
          <w:bCs/>
        </w:rPr>
        <w:fldChar w:fldCharType="begin"/>
      </w:r>
      <w:r w:rsidR="00731333" w:rsidRPr="00A444D5">
        <w:instrText xml:space="preserve"> XE "НЕОТЛОЖНА ПРОЦЕДУРА:на ниво секции " \t "63" \b </w:instrText>
      </w:r>
      <w:r w:rsidR="00731333" w:rsidRPr="00A444D5">
        <w:rPr>
          <w:bCs/>
        </w:rPr>
        <w:fldChar w:fldCharType="end"/>
      </w:r>
    </w:p>
    <w:p w14:paraId="4B0350C7" w14:textId="77777777" w:rsidR="00E27DE1" w:rsidRPr="00483B14" w:rsidRDefault="00E27DE1" w:rsidP="000854CC">
      <w:pPr>
        <w:tabs>
          <w:tab w:val="left" w:pos="0"/>
          <w:tab w:val="left" w:pos="282"/>
          <w:tab w:val="left" w:pos="567"/>
          <w:tab w:val="left" w:pos="720"/>
        </w:tabs>
        <w:ind w:right="-23"/>
        <w:jc w:val="left"/>
        <w:rPr>
          <w:lang w:val="fr-BE"/>
        </w:rPr>
      </w:pPr>
    </w:p>
    <w:p w14:paraId="593EBDC8" w14:textId="77777777" w:rsidR="00E27DE1" w:rsidRPr="00483B14" w:rsidRDefault="00E27DE1" w:rsidP="002E783B">
      <w:pPr>
        <w:tabs>
          <w:tab w:val="left" w:pos="567"/>
        </w:tabs>
        <w:ind w:right="-23"/>
        <w:rPr>
          <w:spacing w:val="-2"/>
        </w:rPr>
      </w:pPr>
      <w:r>
        <w:t>1.</w:t>
      </w:r>
      <w:r>
        <w:tab/>
        <w:t>При неотложна ситуация, произтичаща от срока, определен на дадена секция за изготвяне на становището, нейният председател, със съгласието на тримата председатели на групи, може да организира работата на секцията, без да се придържа към разпоредбите на настоящия Правилник за дейността относно организацията на работата на секциите.</w:t>
      </w:r>
    </w:p>
    <w:p w14:paraId="57038A2E" w14:textId="77777777" w:rsidR="00E27DE1" w:rsidRPr="00483B14" w:rsidRDefault="00E27DE1" w:rsidP="000854CC">
      <w:pPr>
        <w:tabs>
          <w:tab w:val="left" w:pos="0"/>
          <w:tab w:val="left" w:pos="282"/>
          <w:tab w:val="left" w:pos="567"/>
          <w:tab w:val="left" w:pos="720"/>
        </w:tabs>
        <w:ind w:right="-23"/>
        <w:rPr>
          <w:spacing w:val="-2"/>
          <w:lang w:val="fr-BE"/>
        </w:rPr>
      </w:pPr>
    </w:p>
    <w:p w14:paraId="3DD8EF76" w14:textId="77777777" w:rsidR="00E27DE1" w:rsidRPr="00483B14" w:rsidRDefault="005604AD" w:rsidP="002E783B">
      <w:pPr>
        <w:tabs>
          <w:tab w:val="left" w:pos="567"/>
        </w:tabs>
        <w:ind w:right="-23"/>
        <w:rPr>
          <w:spacing w:val="-2"/>
        </w:rPr>
      </w:pPr>
      <w:r>
        <w:t>2.</w:t>
      </w:r>
      <w:r>
        <w:tab/>
        <w:t>Взетите от председателя на дадена секция мерки се внасят за утвърждаване от секцията на следващото ѝ заседание.</w:t>
      </w:r>
    </w:p>
    <w:p w14:paraId="46675929" w14:textId="77777777" w:rsidR="00487CEF" w:rsidRDefault="00487CEF" w:rsidP="000854CC">
      <w:pPr>
        <w:tabs>
          <w:tab w:val="left" w:pos="567"/>
        </w:tabs>
        <w:ind w:right="-23"/>
        <w:jc w:val="center"/>
        <w:rPr>
          <w:lang w:val="fr-BE"/>
        </w:rPr>
      </w:pPr>
    </w:p>
    <w:p w14:paraId="05D444D4" w14:textId="77777777" w:rsidR="001F5C47" w:rsidRPr="00483B14" w:rsidRDefault="001F5C47" w:rsidP="000854CC">
      <w:pPr>
        <w:tabs>
          <w:tab w:val="left" w:pos="567"/>
        </w:tabs>
        <w:ind w:right="-23"/>
        <w:jc w:val="center"/>
        <w:rPr>
          <w:lang w:val="fr-BE"/>
        </w:rPr>
      </w:pPr>
    </w:p>
    <w:p w14:paraId="3B611EB5" w14:textId="77777777" w:rsidR="001F5C47" w:rsidRDefault="00E27DE1" w:rsidP="00752BD8">
      <w:pPr>
        <w:pStyle w:val="Heading4"/>
        <w:pageBreakBefore/>
        <w:numPr>
          <w:ilvl w:val="0"/>
          <w:numId w:val="0"/>
        </w:numPr>
        <w:jc w:val="center"/>
        <w:rPr>
          <w:b/>
        </w:rPr>
      </w:pPr>
      <w:bookmarkStart w:id="89" w:name="_Toc9522596"/>
      <w:bookmarkStart w:id="90" w:name="_Toc9522887"/>
      <w:bookmarkStart w:id="91" w:name="_Toc9522920"/>
      <w:r>
        <w:rPr>
          <w:b/>
        </w:rPr>
        <w:lastRenderedPageBreak/>
        <w:t>ГЛАВА ІІІ</w:t>
      </w:r>
    </w:p>
    <w:p w14:paraId="17E3C73E" w14:textId="77777777" w:rsidR="001F5C47" w:rsidRDefault="001F5C47" w:rsidP="00385DEC">
      <w:pPr>
        <w:pStyle w:val="Heading4"/>
        <w:numPr>
          <w:ilvl w:val="0"/>
          <w:numId w:val="0"/>
        </w:numPr>
        <w:jc w:val="center"/>
        <w:rPr>
          <w:b/>
        </w:rPr>
      </w:pPr>
      <w:r>
        <w:fldChar w:fldCharType="begin"/>
      </w:r>
      <w:r>
        <w:instrText xml:space="preserve"> TC "</w:instrText>
      </w:r>
      <w:bookmarkStart w:id="92" w:name="_Toc11834570"/>
      <w:r>
        <w:instrText>Глава ІІІ Отсъствия и представляване (членове 64 – 66)</w:instrText>
      </w:r>
      <w:bookmarkEnd w:id="92"/>
      <w:r>
        <w:instrText xml:space="preserve">" \l 4 </w:instrText>
      </w:r>
      <w:r>
        <w:fldChar w:fldCharType="end"/>
      </w:r>
    </w:p>
    <w:p w14:paraId="185F65ED" w14:textId="77777777" w:rsidR="00E27DE1" w:rsidRPr="00385DEC" w:rsidRDefault="00E27DE1" w:rsidP="00385DEC">
      <w:pPr>
        <w:pStyle w:val="Heading4"/>
        <w:numPr>
          <w:ilvl w:val="0"/>
          <w:numId w:val="0"/>
        </w:numPr>
        <w:jc w:val="center"/>
        <w:rPr>
          <w:b/>
        </w:rPr>
      </w:pPr>
      <w:r>
        <w:rPr>
          <w:b/>
        </w:rPr>
        <w:t>ОТСЪСТВИЯ И ПРЕДСТАВЛЯВАНЕ</w:t>
      </w:r>
      <w:bookmarkEnd w:id="89"/>
      <w:bookmarkEnd w:id="90"/>
      <w:bookmarkEnd w:id="91"/>
    </w:p>
    <w:p w14:paraId="1ED5E4C1" w14:textId="77777777" w:rsidR="00E27DE1" w:rsidRPr="00483B14" w:rsidRDefault="00E27DE1" w:rsidP="000854CC">
      <w:pPr>
        <w:tabs>
          <w:tab w:val="left" w:pos="567"/>
        </w:tabs>
        <w:ind w:right="-23"/>
        <w:jc w:val="left"/>
        <w:rPr>
          <w:b/>
          <w:bCs/>
          <w:lang w:val="fr-BE"/>
        </w:rPr>
      </w:pPr>
    </w:p>
    <w:p w14:paraId="0EB587AC" w14:textId="77777777" w:rsidR="00E27DE1" w:rsidRPr="00483B14" w:rsidRDefault="00E27DE1">
      <w:pPr>
        <w:tabs>
          <w:tab w:val="left" w:pos="567"/>
        </w:tabs>
        <w:ind w:right="-23"/>
        <w:jc w:val="center"/>
      </w:pPr>
      <w:r>
        <w:rPr>
          <w:b/>
          <w:bCs/>
        </w:rPr>
        <w:t>Член 64</w:t>
      </w:r>
      <w:r w:rsidR="0097660E" w:rsidRPr="00C91BE5">
        <w:rPr>
          <w:b/>
          <w:bCs/>
        </w:rPr>
        <w:fldChar w:fldCharType="begin"/>
      </w:r>
      <w:r w:rsidR="0097660E" w:rsidRPr="00C91BE5">
        <w:instrText xml:space="preserve"> XE "ОТСЪСТВИЕ на членовете" \t "64 – 66" \b </w:instrText>
      </w:r>
      <w:r w:rsidR="0097660E" w:rsidRPr="00C91BE5">
        <w:rPr>
          <w:b/>
          <w:bCs/>
        </w:rPr>
        <w:fldChar w:fldCharType="end"/>
      </w:r>
      <w:r>
        <w:t xml:space="preserve"> </w:t>
      </w:r>
      <w:r w:rsidR="0097660E" w:rsidRPr="00C91BE5">
        <w:rPr>
          <w:b/>
          <w:bCs/>
        </w:rPr>
        <w:fldChar w:fldCharType="begin"/>
      </w:r>
      <w:r w:rsidR="0097660E" w:rsidRPr="00C91BE5">
        <w:instrText xml:space="preserve"> XE "ЧЛЕНОВЕ НА КОМИТЕТА:отсъствия" \t "64 и 65" \b </w:instrText>
      </w:r>
      <w:r w:rsidR="0097660E" w:rsidRPr="00C91BE5">
        <w:rPr>
          <w:b/>
          <w:bCs/>
        </w:rPr>
        <w:fldChar w:fldCharType="end"/>
      </w:r>
      <w:r>
        <w:t xml:space="preserve"> </w:t>
      </w:r>
      <w:r w:rsidR="0021680D" w:rsidRPr="00C91BE5">
        <w:rPr>
          <w:b/>
          <w:bCs/>
        </w:rPr>
        <w:fldChar w:fldCharType="begin"/>
      </w:r>
      <w:r w:rsidR="0021680D" w:rsidRPr="00C91BE5">
        <w:instrText xml:space="preserve"> XE "СЕКЦИИ:отсъствия" \t "64, 65 и 66" \b </w:instrText>
      </w:r>
      <w:r w:rsidR="0021680D" w:rsidRPr="00C91BE5">
        <w:rPr>
          <w:b/>
          <w:bCs/>
        </w:rPr>
        <w:fldChar w:fldCharType="end"/>
      </w:r>
    </w:p>
    <w:p w14:paraId="652296DE" w14:textId="77777777" w:rsidR="00E27DE1" w:rsidRPr="00483B14" w:rsidRDefault="00E27DE1" w:rsidP="000854CC">
      <w:pPr>
        <w:tabs>
          <w:tab w:val="left" w:pos="567"/>
        </w:tabs>
        <w:ind w:right="-23"/>
        <w:jc w:val="left"/>
        <w:rPr>
          <w:lang w:val="fr-BE"/>
        </w:rPr>
      </w:pPr>
    </w:p>
    <w:p w14:paraId="7B02A420" w14:textId="77777777" w:rsidR="00E27DE1" w:rsidRPr="00483B14" w:rsidRDefault="00E27DE1" w:rsidP="000854CC">
      <w:pPr>
        <w:tabs>
          <w:tab w:val="left" w:pos="567"/>
          <w:tab w:val="left" w:pos="720"/>
          <w:tab w:val="left" w:pos="1440"/>
        </w:tabs>
        <w:ind w:right="-23"/>
        <w:rPr>
          <w:spacing w:val="-2"/>
        </w:rPr>
      </w:pPr>
      <w:r>
        <w:t>1.</w:t>
      </w:r>
      <w:r>
        <w:tab/>
        <w:t>Всеки член на Комитета, който е възпрепятстван да присъства на заседание, на което е бил надлежно поканен, трябва предварително да информира за това съответния председател.</w:t>
      </w:r>
    </w:p>
    <w:p w14:paraId="2F5F6BE4" w14:textId="77777777" w:rsidR="00E27DE1" w:rsidRPr="00483B14" w:rsidRDefault="00E27DE1" w:rsidP="000854CC">
      <w:pPr>
        <w:tabs>
          <w:tab w:val="left" w:pos="567"/>
        </w:tabs>
        <w:ind w:right="-23"/>
        <w:rPr>
          <w:spacing w:val="-2"/>
          <w:lang w:val="fr-BE"/>
        </w:rPr>
      </w:pPr>
    </w:p>
    <w:p w14:paraId="7ABAE4DD" w14:textId="77777777" w:rsidR="00E27DE1" w:rsidRPr="00483B14" w:rsidRDefault="00E27DE1" w:rsidP="000854CC">
      <w:pPr>
        <w:tabs>
          <w:tab w:val="left" w:pos="567"/>
          <w:tab w:val="left" w:pos="720"/>
          <w:tab w:val="left" w:pos="1440"/>
        </w:tabs>
        <w:ind w:right="-23"/>
        <w:rPr>
          <w:spacing w:val="-2"/>
        </w:rPr>
      </w:pPr>
      <w:r>
        <w:t>2.</w:t>
      </w:r>
      <w:r>
        <w:tab/>
        <w:t>Ако член на Комитета отсъства от повече от три последователни пленарни сесии, без да е представляван и без основателна причина, председателят може, след съгласуване с Бюрото и след като покани съответния член да даде обяснение за отсъствията си, да поиска от Съвета да прекрати неговия мандат.</w:t>
      </w:r>
    </w:p>
    <w:p w14:paraId="6EEAE6B9" w14:textId="77777777" w:rsidR="00E27DE1" w:rsidRPr="00483B14" w:rsidRDefault="00E27DE1" w:rsidP="000854CC">
      <w:pPr>
        <w:tabs>
          <w:tab w:val="left" w:pos="567"/>
        </w:tabs>
        <w:ind w:right="-23"/>
        <w:rPr>
          <w:spacing w:val="-2"/>
          <w:lang w:val="fr-BE"/>
        </w:rPr>
      </w:pPr>
    </w:p>
    <w:p w14:paraId="44A22B89" w14:textId="77777777" w:rsidR="00E27DE1" w:rsidRPr="00483B14" w:rsidRDefault="00E27DE1">
      <w:pPr>
        <w:tabs>
          <w:tab w:val="left" w:pos="567"/>
          <w:tab w:val="left" w:pos="720"/>
          <w:tab w:val="left" w:pos="1440"/>
        </w:tabs>
        <w:ind w:right="-23"/>
        <w:rPr>
          <w:spacing w:val="-2"/>
        </w:rPr>
      </w:pPr>
      <w:r>
        <w:t>3.</w:t>
      </w:r>
      <w:r>
        <w:tab/>
        <w:t>Ако член на секция отсъства от повече от три последователни заседания, без да е представляван и без основателна причина, председателят на секцията може, след като го покани да даде обяснение за отсъствията си, да поиска от него да бъде заместен в състава на секцията и информира за това Бюрото на Комитета.</w:t>
      </w:r>
    </w:p>
    <w:p w14:paraId="1C6D0901" w14:textId="77777777" w:rsidR="00E27DE1" w:rsidRPr="00483B14" w:rsidRDefault="00E27DE1" w:rsidP="000854CC">
      <w:pPr>
        <w:tabs>
          <w:tab w:val="left" w:pos="567"/>
        </w:tabs>
        <w:ind w:right="-23"/>
        <w:rPr>
          <w:spacing w:val="-2"/>
          <w:lang w:val="fr-BE"/>
        </w:rPr>
      </w:pPr>
    </w:p>
    <w:p w14:paraId="1DFF23DD" w14:textId="77777777" w:rsidR="00E27DE1" w:rsidRPr="00483B14" w:rsidRDefault="00E27DE1">
      <w:pPr>
        <w:tabs>
          <w:tab w:val="left" w:pos="567"/>
        </w:tabs>
        <w:ind w:right="-23"/>
        <w:jc w:val="center"/>
        <w:rPr>
          <w:b/>
          <w:bCs/>
        </w:rPr>
      </w:pPr>
      <w:r>
        <w:rPr>
          <w:b/>
          <w:bCs/>
        </w:rPr>
        <w:t>Член 65</w:t>
      </w:r>
      <w:r w:rsidR="00C41820" w:rsidRPr="00AC5BD7">
        <w:rPr>
          <w:b/>
          <w:bCs/>
        </w:rPr>
        <w:fldChar w:fldCharType="begin"/>
      </w:r>
      <w:r w:rsidR="00C41820" w:rsidRPr="00AC5BD7">
        <w:instrText xml:space="preserve"> XE "ДЕЛЕГИРАНЕ НА ПРАВОТО НА ГЛАС" \t "65" \b </w:instrText>
      </w:r>
      <w:r w:rsidR="00C41820" w:rsidRPr="00AC5BD7">
        <w:rPr>
          <w:b/>
          <w:bCs/>
        </w:rPr>
        <w:fldChar w:fldCharType="end"/>
      </w:r>
      <w:r>
        <w:t xml:space="preserve"> </w:t>
      </w:r>
      <w:r w:rsidR="0097660E" w:rsidRPr="00AC5BD7">
        <w:rPr>
          <w:b/>
          <w:bCs/>
        </w:rPr>
        <w:fldChar w:fldCharType="begin"/>
      </w:r>
      <w:r w:rsidR="0097660E" w:rsidRPr="00AC5BD7">
        <w:instrText xml:space="preserve"> XE "ЧЛЕНОВЕ НА КОМИТЕТА:делегиране на правото на глас" \t "65" \b </w:instrText>
      </w:r>
      <w:r w:rsidR="0097660E" w:rsidRPr="00AC5BD7">
        <w:rPr>
          <w:b/>
          <w:bCs/>
        </w:rPr>
        <w:fldChar w:fldCharType="end"/>
      </w:r>
      <w:r>
        <w:t xml:space="preserve"> </w:t>
      </w:r>
      <w:r w:rsidR="00D15AC9" w:rsidRPr="00AC5BD7">
        <w:fldChar w:fldCharType="begin"/>
      </w:r>
      <w:r w:rsidR="00D15AC9" w:rsidRPr="00AC5BD7">
        <w:instrText xml:space="preserve"> XE "ГЛАСУВАНЕ:делегиране на правото на глас" \t "65" \b </w:instrText>
      </w:r>
      <w:r w:rsidR="00D15AC9" w:rsidRPr="00AC5BD7">
        <w:fldChar w:fldCharType="end"/>
      </w:r>
    </w:p>
    <w:p w14:paraId="600F871C" w14:textId="77777777" w:rsidR="00E27DE1" w:rsidRPr="00483B14" w:rsidRDefault="00E27DE1" w:rsidP="002E783B">
      <w:pPr>
        <w:tabs>
          <w:tab w:val="left" w:pos="567"/>
        </w:tabs>
        <w:ind w:right="-23"/>
        <w:jc w:val="center"/>
        <w:rPr>
          <w:lang w:val="fr-BE"/>
        </w:rPr>
      </w:pPr>
    </w:p>
    <w:p w14:paraId="4EBF355B" w14:textId="77777777" w:rsidR="00E27DE1" w:rsidRPr="00483B14" w:rsidRDefault="00E27DE1">
      <w:pPr>
        <w:tabs>
          <w:tab w:val="left" w:pos="567"/>
          <w:tab w:val="left" w:pos="720"/>
          <w:tab w:val="left" w:pos="1440"/>
        </w:tabs>
        <w:ind w:right="-23"/>
        <w:rPr>
          <w:spacing w:val="-2"/>
        </w:rPr>
      </w:pPr>
      <w:r>
        <w:t>1.</w:t>
      </w:r>
      <w:r>
        <w:tab/>
        <w:t>Всеки член на Комитета, който е възпрепятстван да присъства на сесия или заседание на секция, може, след като информира съответния председател, да делегира писмено правото си на гласуване на друг член на Комитета или на секцията.</w:t>
      </w:r>
    </w:p>
    <w:p w14:paraId="186ECB63" w14:textId="77777777" w:rsidR="00E27DE1" w:rsidRPr="00483B14" w:rsidRDefault="00E27DE1" w:rsidP="000854CC">
      <w:pPr>
        <w:tabs>
          <w:tab w:val="left" w:pos="567"/>
        </w:tabs>
        <w:ind w:right="-23"/>
        <w:rPr>
          <w:spacing w:val="-2"/>
          <w:lang w:val="fr-BE"/>
        </w:rPr>
      </w:pPr>
    </w:p>
    <w:p w14:paraId="6D7D5AF2" w14:textId="77777777" w:rsidR="00E27DE1" w:rsidRPr="00483B14" w:rsidRDefault="00E27DE1" w:rsidP="000854CC">
      <w:pPr>
        <w:tabs>
          <w:tab w:val="left" w:pos="567"/>
          <w:tab w:val="left" w:pos="720"/>
          <w:tab w:val="left" w:pos="1440"/>
        </w:tabs>
        <w:ind w:right="-23"/>
        <w:rPr>
          <w:spacing w:val="-2"/>
        </w:rPr>
      </w:pPr>
      <w:r>
        <w:t>2.</w:t>
      </w:r>
      <w:r>
        <w:tab/>
        <w:t>На член на Комитета не може да бъде делегиран повече от един глас на пленарна сесия или на заседание на секция.</w:t>
      </w:r>
    </w:p>
    <w:p w14:paraId="7D16E8C7" w14:textId="77777777" w:rsidR="00B7563E" w:rsidRPr="00483B14" w:rsidRDefault="00B7563E" w:rsidP="000854CC">
      <w:pPr>
        <w:tabs>
          <w:tab w:val="left" w:pos="567"/>
        </w:tabs>
        <w:ind w:right="-23"/>
        <w:jc w:val="left"/>
        <w:rPr>
          <w:lang w:val="fr-BE"/>
        </w:rPr>
      </w:pPr>
    </w:p>
    <w:p w14:paraId="72ED05AA" w14:textId="77777777" w:rsidR="00E27DE1" w:rsidRPr="00483B14" w:rsidRDefault="00E27DE1">
      <w:pPr>
        <w:tabs>
          <w:tab w:val="left" w:pos="567"/>
        </w:tabs>
        <w:ind w:right="-23"/>
        <w:jc w:val="center"/>
        <w:rPr>
          <w:b/>
          <w:bCs/>
        </w:rPr>
      </w:pPr>
      <w:r>
        <w:rPr>
          <w:b/>
          <w:bCs/>
        </w:rPr>
        <w:t>Член 66</w:t>
      </w:r>
      <w:r w:rsidR="00371DF5" w:rsidRPr="00C91BE5">
        <w:fldChar w:fldCharType="begin"/>
      </w:r>
      <w:r w:rsidR="00371DF5" w:rsidRPr="00C91BE5">
        <w:instrText xml:space="preserve"> XE "ПРОУЧВАТЕЛНИ ГРУПИ:заместване на член" \t "66" \b </w:instrText>
      </w:r>
      <w:r w:rsidR="00371DF5" w:rsidRPr="00C91BE5">
        <w:fldChar w:fldCharType="end"/>
      </w:r>
      <w:r>
        <w:t xml:space="preserve"> </w:t>
      </w:r>
      <w:r w:rsidR="0097660E" w:rsidRPr="00C91BE5">
        <w:rPr>
          <w:b/>
          <w:bCs/>
        </w:rPr>
        <w:fldChar w:fldCharType="begin"/>
      </w:r>
      <w:r w:rsidR="0097660E" w:rsidRPr="00C91BE5">
        <w:instrText xml:space="preserve"> XE "ЧЛЕНОВЕ НА КОМИТЕТА:заместване" \t "66" \b </w:instrText>
      </w:r>
      <w:r w:rsidR="0097660E" w:rsidRPr="00C91BE5">
        <w:rPr>
          <w:b/>
          <w:bCs/>
        </w:rPr>
        <w:fldChar w:fldCharType="end"/>
      </w:r>
    </w:p>
    <w:p w14:paraId="09FF2FD7" w14:textId="77777777" w:rsidR="00E27DE1" w:rsidRPr="00483B14" w:rsidRDefault="00E27DE1" w:rsidP="000854CC">
      <w:pPr>
        <w:tabs>
          <w:tab w:val="left" w:pos="567"/>
        </w:tabs>
        <w:ind w:right="-23"/>
        <w:jc w:val="left"/>
        <w:rPr>
          <w:lang w:val="fr-BE"/>
        </w:rPr>
      </w:pPr>
    </w:p>
    <w:p w14:paraId="1DDAFFEF" w14:textId="77777777" w:rsidR="00E27DE1" w:rsidRPr="00483B14" w:rsidRDefault="00E27DE1" w:rsidP="000854CC">
      <w:pPr>
        <w:tabs>
          <w:tab w:val="left" w:pos="567"/>
          <w:tab w:val="left" w:pos="720"/>
          <w:tab w:val="left" w:pos="1440"/>
        </w:tabs>
        <w:ind w:right="-23"/>
        <w:rPr>
          <w:spacing w:val="-2"/>
        </w:rPr>
      </w:pPr>
      <w:r>
        <w:t>1.</w:t>
      </w:r>
      <w:r>
        <w:tab/>
        <w:t>Всеки член, възпрепятстван да присъства на заседание, на което е бил надлежно поканен, може, след като писмено информира за това съответния председател, пряко или чрез секретариата на своята група, да бъде представляван от друг член на Комитета. Тази възможност не се отнася за заседанията на Бюрото на Комитета и за тези на Комисията по финансови и бюджетни въпроси.</w:t>
      </w:r>
    </w:p>
    <w:p w14:paraId="75992978" w14:textId="77777777" w:rsidR="00E27DE1" w:rsidRPr="00483B14" w:rsidRDefault="00E27DE1" w:rsidP="002E783B">
      <w:pPr>
        <w:tabs>
          <w:tab w:val="left" w:pos="2229"/>
        </w:tabs>
        <w:ind w:right="-23"/>
        <w:rPr>
          <w:spacing w:val="-2"/>
          <w:lang w:val="fr-BE"/>
        </w:rPr>
      </w:pPr>
    </w:p>
    <w:p w14:paraId="0FD8E2E6" w14:textId="77777777" w:rsidR="00AF7DB4" w:rsidRPr="00483B14" w:rsidRDefault="00E27DE1" w:rsidP="000854CC">
      <w:pPr>
        <w:tabs>
          <w:tab w:val="left" w:pos="567"/>
          <w:tab w:val="left" w:pos="720"/>
          <w:tab w:val="left" w:pos="1440"/>
        </w:tabs>
        <w:ind w:right="-23"/>
        <w:rPr>
          <w:spacing w:val="-2"/>
        </w:rPr>
      </w:pPr>
      <w:r>
        <w:t>2.</w:t>
      </w:r>
      <w:r>
        <w:tab/>
        <w:t>Пълномощното за представляване е валидно само за заседанието, за което е било изготвено.</w:t>
      </w:r>
    </w:p>
    <w:p w14:paraId="0E85403D" w14:textId="77777777" w:rsidR="00AF7DB4" w:rsidRPr="00483B14" w:rsidRDefault="00AF7DB4" w:rsidP="000854CC">
      <w:pPr>
        <w:tabs>
          <w:tab w:val="left" w:pos="567"/>
          <w:tab w:val="left" w:pos="720"/>
          <w:tab w:val="left" w:pos="1440"/>
        </w:tabs>
        <w:ind w:right="-23"/>
        <w:rPr>
          <w:spacing w:val="-2"/>
          <w:lang w:val="fr-BE"/>
        </w:rPr>
      </w:pPr>
    </w:p>
    <w:p w14:paraId="28FE1DDB" w14:textId="77777777" w:rsidR="00E27DE1" w:rsidRPr="00483B14" w:rsidRDefault="00E27DE1" w:rsidP="00CB464E">
      <w:pPr>
        <w:tabs>
          <w:tab w:val="left" w:pos="567"/>
          <w:tab w:val="left" w:pos="720"/>
          <w:tab w:val="left" w:pos="1440"/>
        </w:tabs>
        <w:ind w:right="-23"/>
        <w:rPr>
          <w:spacing w:val="-2"/>
        </w:rPr>
      </w:pPr>
      <w:r>
        <w:t>3.</w:t>
      </w:r>
      <w:r>
        <w:tab/>
        <w:t xml:space="preserve">От друга страна, всеки член на проучвателна група може, в момента на създаването ѝ, да поиска да бъде заместен от друг член на Комитета. Това заместване се отнася за определен въпрос, важи за целия срок, през който секцията работи по този въпрос и не подлежи на отмяна. При все това, когато работата на проучвателната група продължи след изтичане на </w:t>
      </w:r>
      <w:r>
        <w:lastRenderedPageBreak/>
        <w:t>мандат от две години и половина или на мандат от пет години, заместването е валидно до края на мандата, за който е разрешено.</w:t>
      </w:r>
    </w:p>
    <w:p w14:paraId="37CC2F27" w14:textId="77777777" w:rsidR="00487CEF" w:rsidRPr="00483B14" w:rsidRDefault="00487CEF" w:rsidP="00CB464E">
      <w:pPr>
        <w:tabs>
          <w:tab w:val="left" w:pos="567"/>
          <w:tab w:val="left" w:pos="720"/>
          <w:tab w:val="left" w:pos="1440"/>
        </w:tabs>
        <w:ind w:right="-23"/>
        <w:rPr>
          <w:spacing w:val="-2"/>
          <w:lang w:val="fr-BE"/>
        </w:rPr>
      </w:pPr>
    </w:p>
    <w:p w14:paraId="2F39C7C8" w14:textId="77777777" w:rsidR="00B7563E" w:rsidRPr="00483B14" w:rsidRDefault="00B7563E" w:rsidP="000854CC">
      <w:pPr>
        <w:tabs>
          <w:tab w:val="left" w:pos="567"/>
        </w:tabs>
        <w:ind w:right="-23"/>
        <w:rPr>
          <w:spacing w:val="-2"/>
          <w:lang w:val="fr-BE"/>
        </w:rPr>
      </w:pPr>
    </w:p>
    <w:p w14:paraId="56B20A9D" w14:textId="77777777" w:rsidR="001F5C47" w:rsidRDefault="00E27DE1" w:rsidP="00385DEC">
      <w:pPr>
        <w:pStyle w:val="Heading4"/>
        <w:numPr>
          <w:ilvl w:val="0"/>
          <w:numId w:val="0"/>
        </w:numPr>
        <w:jc w:val="center"/>
        <w:rPr>
          <w:b/>
        </w:rPr>
      </w:pPr>
      <w:bookmarkStart w:id="93" w:name="_Toc9522597"/>
      <w:bookmarkStart w:id="94" w:name="_Toc9522888"/>
      <w:bookmarkStart w:id="95" w:name="_Toc9522921"/>
      <w:r>
        <w:rPr>
          <w:b/>
        </w:rPr>
        <w:t>Глава ІV</w:t>
      </w:r>
    </w:p>
    <w:p w14:paraId="074E0367" w14:textId="77777777" w:rsidR="001F5C47" w:rsidRDefault="001F5C47" w:rsidP="00385DEC">
      <w:pPr>
        <w:pStyle w:val="Heading4"/>
        <w:numPr>
          <w:ilvl w:val="0"/>
          <w:numId w:val="0"/>
        </w:numPr>
        <w:jc w:val="center"/>
        <w:rPr>
          <w:b/>
        </w:rPr>
      </w:pPr>
      <w:r>
        <w:fldChar w:fldCharType="begin"/>
      </w:r>
      <w:r>
        <w:instrText xml:space="preserve"> TC "</w:instrText>
      </w:r>
      <w:bookmarkStart w:id="96" w:name="_Toc11834571"/>
      <w:r>
        <w:instrText>Глава ІV Публичност и разпространение на документи (членове 67 – 70)</w:instrText>
      </w:r>
      <w:bookmarkEnd w:id="96"/>
      <w:r>
        <w:instrText xml:space="preserve">" \l 4 </w:instrText>
      </w:r>
      <w:r>
        <w:fldChar w:fldCharType="end"/>
      </w:r>
    </w:p>
    <w:p w14:paraId="56E53C24" w14:textId="77777777" w:rsidR="00E27DE1" w:rsidRPr="00385DEC" w:rsidRDefault="00E27DE1" w:rsidP="00385DEC">
      <w:pPr>
        <w:pStyle w:val="Heading4"/>
        <w:numPr>
          <w:ilvl w:val="0"/>
          <w:numId w:val="0"/>
        </w:numPr>
        <w:jc w:val="center"/>
        <w:rPr>
          <w:b/>
        </w:rPr>
      </w:pPr>
      <w:r>
        <w:rPr>
          <w:b/>
        </w:rPr>
        <w:t>ПУБЛИЧНОСТ И РАЗПРОСТРАНЕНИЕ НА ДОКУМЕНТИ</w:t>
      </w:r>
      <w:bookmarkEnd w:id="93"/>
      <w:bookmarkEnd w:id="94"/>
      <w:bookmarkEnd w:id="95"/>
    </w:p>
    <w:p w14:paraId="334113FC" w14:textId="77777777" w:rsidR="00E27DE1" w:rsidRPr="00483B14" w:rsidRDefault="00E27DE1" w:rsidP="000854CC">
      <w:pPr>
        <w:tabs>
          <w:tab w:val="left" w:pos="567"/>
        </w:tabs>
        <w:ind w:right="-23"/>
        <w:jc w:val="left"/>
        <w:rPr>
          <w:b/>
          <w:bCs/>
          <w:lang w:val="fr-BE"/>
        </w:rPr>
      </w:pPr>
    </w:p>
    <w:p w14:paraId="62A87B65" w14:textId="77777777" w:rsidR="00E27DE1" w:rsidRPr="00483B14" w:rsidRDefault="00E27DE1">
      <w:pPr>
        <w:tabs>
          <w:tab w:val="left" w:pos="567"/>
        </w:tabs>
        <w:ind w:right="-23"/>
        <w:jc w:val="center"/>
        <w:rPr>
          <w:b/>
          <w:bCs/>
        </w:rPr>
      </w:pPr>
      <w:r>
        <w:rPr>
          <w:b/>
          <w:bCs/>
        </w:rPr>
        <w:t>Член 67</w:t>
      </w:r>
      <w:r w:rsidR="004843A3" w:rsidRPr="00A444D5">
        <w:rPr>
          <w:bCs/>
        </w:rPr>
        <w:fldChar w:fldCharType="begin"/>
      </w:r>
      <w:r w:rsidR="004843A3" w:rsidRPr="00A444D5">
        <w:instrText xml:space="preserve"> XE "СТАНОВИЩА:публикуване" \t "67" \b </w:instrText>
      </w:r>
      <w:r w:rsidR="004843A3" w:rsidRPr="00A444D5">
        <w:rPr>
          <w:bCs/>
        </w:rPr>
        <w:fldChar w:fldCharType="end"/>
      </w:r>
      <w:r>
        <w:t xml:space="preserve"> </w:t>
      </w:r>
      <w:r w:rsidR="00C41820" w:rsidRPr="00A444D5">
        <w:rPr>
          <w:bCs/>
        </w:rPr>
        <w:fldChar w:fldCharType="begin"/>
      </w:r>
      <w:r w:rsidR="00C41820" w:rsidRPr="00A444D5">
        <w:instrText xml:space="preserve"> XE "ДОКУМЕНТИ:публичност и разпространение " \t "67 и 68" \b </w:instrText>
      </w:r>
      <w:r w:rsidR="00C41820" w:rsidRPr="00A444D5">
        <w:rPr>
          <w:bCs/>
        </w:rPr>
        <w:fldChar w:fldCharType="end"/>
      </w:r>
      <w:r>
        <w:t xml:space="preserve"> </w:t>
      </w:r>
      <w:r w:rsidR="00353D7B" w:rsidRPr="00A444D5">
        <w:rPr>
          <w:bCs/>
        </w:rPr>
        <w:fldChar w:fldCharType="begin"/>
      </w:r>
      <w:r w:rsidR="00353D7B" w:rsidRPr="00A444D5">
        <w:instrText xml:space="preserve"> XE "ОФИЦИАЛЕН ВЕСТНИК" \t "67" \b </w:instrText>
      </w:r>
      <w:r w:rsidR="00353D7B" w:rsidRPr="00A444D5">
        <w:rPr>
          <w:bCs/>
        </w:rPr>
        <w:fldChar w:fldCharType="end"/>
      </w:r>
      <w:r>
        <w:t xml:space="preserve"> </w:t>
      </w:r>
      <w:r w:rsidR="0070443E" w:rsidRPr="00A444D5">
        <w:rPr>
          <w:bCs/>
        </w:rPr>
        <w:fldChar w:fldCharType="begin"/>
      </w:r>
      <w:r w:rsidR="0070443E" w:rsidRPr="00A444D5">
        <w:instrText xml:space="preserve"> XE "ПУБЛИЧНОСТ И РАЗПРОСТРАНЕНИЕ НА ДОКУМЕНТИ" \t "67 – 70" \b </w:instrText>
      </w:r>
      <w:r w:rsidR="0070443E" w:rsidRPr="00A444D5">
        <w:rPr>
          <w:bCs/>
        </w:rPr>
        <w:fldChar w:fldCharType="end"/>
      </w:r>
      <w:r>
        <w:rPr>
          <w:b/>
          <w:bCs/>
        </w:rPr>
        <w:t xml:space="preserve"> </w:t>
      </w:r>
    </w:p>
    <w:p w14:paraId="7492AB27" w14:textId="77777777" w:rsidR="00E27DE1" w:rsidRPr="00483B14" w:rsidRDefault="00E27DE1" w:rsidP="000854CC">
      <w:pPr>
        <w:tabs>
          <w:tab w:val="left" w:pos="567"/>
        </w:tabs>
        <w:ind w:right="-23"/>
        <w:jc w:val="left"/>
        <w:rPr>
          <w:lang w:val="fr-BE"/>
        </w:rPr>
      </w:pPr>
    </w:p>
    <w:p w14:paraId="39BCF2BA" w14:textId="77777777" w:rsidR="00E27DE1" w:rsidRPr="00483B14" w:rsidRDefault="00E27DE1" w:rsidP="000854CC">
      <w:pPr>
        <w:tabs>
          <w:tab w:val="left" w:pos="567"/>
          <w:tab w:val="left" w:pos="720"/>
          <w:tab w:val="left" w:pos="1440"/>
        </w:tabs>
        <w:ind w:right="-23"/>
        <w:rPr>
          <w:spacing w:val="-2"/>
        </w:rPr>
      </w:pPr>
      <w:r>
        <w:t>1.</w:t>
      </w:r>
      <w:r>
        <w:tab/>
        <w:t>Комитетът публикува становищата си в Официален вестник на Европейския съюз в съответствие с процедурата, определена от Съвета и Комисията след съгласуване с Бюрото на Комитета.</w:t>
      </w:r>
    </w:p>
    <w:p w14:paraId="20B89147" w14:textId="77777777" w:rsidR="00E27DE1" w:rsidRPr="00483B14" w:rsidRDefault="00E27DE1" w:rsidP="002E783B">
      <w:pPr>
        <w:tabs>
          <w:tab w:val="left" w:pos="3406"/>
        </w:tabs>
        <w:ind w:right="-23"/>
        <w:rPr>
          <w:spacing w:val="-2"/>
          <w:lang w:val="fr-BE"/>
        </w:rPr>
      </w:pPr>
    </w:p>
    <w:p w14:paraId="63AA241D" w14:textId="77777777" w:rsidR="00E27DE1" w:rsidRPr="00483B14" w:rsidRDefault="00E27DE1" w:rsidP="000854CC">
      <w:pPr>
        <w:tabs>
          <w:tab w:val="left" w:pos="567"/>
          <w:tab w:val="left" w:pos="720"/>
          <w:tab w:val="left" w:pos="1440"/>
        </w:tabs>
        <w:ind w:right="-23"/>
        <w:rPr>
          <w:spacing w:val="-2"/>
        </w:rPr>
      </w:pPr>
      <w:r>
        <w:t>2.</w:t>
      </w:r>
      <w:r>
        <w:tab/>
        <w:t>Съставът на Комитета, на неговото Бюро и на секциите, както и всички свързани с тях промени, се публикуват в Официален вестник на Европейския съюз и на интернет страницата на Комитета.</w:t>
      </w:r>
    </w:p>
    <w:p w14:paraId="113845C7" w14:textId="77777777" w:rsidR="00E27DE1" w:rsidRPr="00483B14" w:rsidRDefault="00E27DE1" w:rsidP="000854CC">
      <w:pPr>
        <w:tabs>
          <w:tab w:val="left" w:pos="567"/>
          <w:tab w:val="left" w:pos="720"/>
          <w:tab w:val="left" w:pos="1440"/>
        </w:tabs>
        <w:ind w:right="-23"/>
        <w:rPr>
          <w:spacing w:val="-2"/>
          <w:lang w:val="fr-BE"/>
        </w:rPr>
      </w:pPr>
    </w:p>
    <w:p w14:paraId="36D9A395" w14:textId="77777777" w:rsidR="00E27DE1" w:rsidRPr="00483B14" w:rsidRDefault="00E27DE1">
      <w:pPr>
        <w:tabs>
          <w:tab w:val="left" w:pos="567"/>
        </w:tabs>
        <w:ind w:right="-23"/>
        <w:jc w:val="center"/>
        <w:rPr>
          <w:b/>
          <w:bCs/>
        </w:rPr>
      </w:pPr>
      <w:r>
        <w:rPr>
          <w:b/>
          <w:bCs/>
        </w:rPr>
        <w:t>Член 68</w:t>
      </w:r>
      <w:r w:rsidR="00317A84" w:rsidRPr="00C91BE5">
        <w:rPr>
          <w:b/>
          <w:bCs/>
        </w:rPr>
        <w:fldChar w:fldCharType="begin"/>
      </w:r>
      <w:r w:rsidR="00317A84" w:rsidRPr="00C91BE5">
        <w:instrText xml:space="preserve"> XE "АСАМБЛЕЯ:публичен достъп до решенията" \t "68" \b </w:instrText>
      </w:r>
      <w:r w:rsidR="00317A84" w:rsidRPr="00C91BE5">
        <w:rPr>
          <w:b/>
          <w:bCs/>
        </w:rPr>
        <w:fldChar w:fldCharType="end"/>
      </w:r>
    </w:p>
    <w:p w14:paraId="56655F1F" w14:textId="77777777" w:rsidR="00E27DE1" w:rsidRPr="00483B14" w:rsidRDefault="00E27DE1" w:rsidP="000854CC">
      <w:pPr>
        <w:tabs>
          <w:tab w:val="left" w:pos="567"/>
        </w:tabs>
        <w:ind w:right="-23"/>
        <w:rPr>
          <w:lang w:val="fr-BE"/>
        </w:rPr>
      </w:pPr>
    </w:p>
    <w:p w14:paraId="09FF19DB" w14:textId="77777777" w:rsidR="00E27DE1" w:rsidRPr="00483B14" w:rsidRDefault="00E27DE1" w:rsidP="000854CC">
      <w:pPr>
        <w:tabs>
          <w:tab w:val="left" w:pos="567"/>
          <w:tab w:val="left" w:pos="709"/>
          <w:tab w:val="left" w:pos="1418"/>
        </w:tabs>
        <w:ind w:right="-23"/>
      </w:pPr>
      <w:r>
        <w:t>1.</w:t>
      </w:r>
      <w:r>
        <w:tab/>
        <w:t>Комитетът осигурява прозрачност на своите решения съгласно разпоредбите на член 1, втора алинея от Договора за Европейския съюз.</w:t>
      </w:r>
    </w:p>
    <w:p w14:paraId="1A8FA820" w14:textId="77777777" w:rsidR="00E27DE1" w:rsidRPr="00483B14" w:rsidRDefault="00E27DE1" w:rsidP="000854CC">
      <w:pPr>
        <w:tabs>
          <w:tab w:val="left" w:pos="567"/>
          <w:tab w:val="left" w:pos="709"/>
          <w:tab w:val="left" w:pos="1418"/>
        </w:tabs>
        <w:ind w:right="-23"/>
        <w:rPr>
          <w:lang w:val="fr-BE"/>
        </w:rPr>
      </w:pPr>
    </w:p>
    <w:p w14:paraId="143184A2" w14:textId="77777777" w:rsidR="00E27DE1" w:rsidRPr="00483B14" w:rsidRDefault="00E27DE1" w:rsidP="000854CC">
      <w:pPr>
        <w:tabs>
          <w:tab w:val="left" w:pos="567"/>
          <w:tab w:val="left" w:pos="709"/>
          <w:tab w:val="left" w:pos="1418"/>
        </w:tabs>
        <w:ind w:right="-23"/>
      </w:pPr>
      <w:r>
        <w:t>2.</w:t>
      </w:r>
      <w:r>
        <w:tab/>
        <w:t>Генералният секретар отговаря за вземането на необходимите мерки за осигуряването на правото на публичен достъп до съответните документи.</w:t>
      </w:r>
    </w:p>
    <w:p w14:paraId="4AB9E662" w14:textId="77777777" w:rsidR="00AF7DB4" w:rsidRPr="00483B14" w:rsidRDefault="00AF7DB4" w:rsidP="000854CC">
      <w:pPr>
        <w:tabs>
          <w:tab w:val="left" w:pos="567"/>
          <w:tab w:val="left" w:pos="709"/>
          <w:tab w:val="left" w:pos="1418"/>
        </w:tabs>
        <w:ind w:right="-23"/>
        <w:rPr>
          <w:lang w:val="fr-BE"/>
        </w:rPr>
      </w:pPr>
    </w:p>
    <w:p w14:paraId="58C82BE5" w14:textId="77777777" w:rsidR="00E27DE1" w:rsidRPr="00483B14" w:rsidRDefault="00E27DE1" w:rsidP="000854CC">
      <w:pPr>
        <w:tabs>
          <w:tab w:val="left" w:pos="567"/>
          <w:tab w:val="left" w:pos="709"/>
          <w:tab w:val="left" w:pos="1418"/>
        </w:tabs>
        <w:ind w:right="-23"/>
      </w:pPr>
      <w:r>
        <w:t>3.</w:t>
      </w:r>
      <w:r>
        <w:tab/>
        <w:t>Всеки гражданин на Европейския съюз може да се обърне писмено към Комитета на един от официалните езици и да получи отговор на същия език в съответствие с член 24, четвърта алинея от Договора за функционирането на Европейския съюз.</w:t>
      </w:r>
    </w:p>
    <w:p w14:paraId="1248D86B" w14:textId="77777777" w:rsidR="00E27DE1" w:rsidRPr="00483B14" w:rsidRDefault="00E27DE1" w:rsidP="000854CC">
      <w:pPr>
        <w:tabs>
          <w:tab w:val="left" w:pos="567"/>
        </w:tabs>
        <w:ind w:right="-23"/>
        <w:rPr>
          <w:spacing w:val="-2"/>
          <w:lang w:val="fr-BE"/>
        </w:rPr>
      </w:pPr>
    </w:p>
    <w:p w14:paraId="0FA34DC0" w14:textId="77777777" w:rsidR="00E27DE1" w:rsidRPr="00483B14" w:rsidRDefault="00E27DE1">
      <w:pPr>
        <w:tabs>
          <w:tab w:val="left" w:pos="567"/>
        </w:tabs>
        <w:ind w:right="-23"/>
        <w:jc w:val="center"/>
        <w:rPr>
          <w:b/>
          <w:bCs/>
        </w:rPr>
      </w:pPr>
      <w:r>
        <w:rPr>
          <w:b/>
          <w:bCs/>
        </w:rPr>
        <w:t>Член 69</w:t>
      </w:r>
      <w:r w:rsidR="00317A84" w:rsidRPr="00A444D5">
        <w:rPr>
          <w:bCs/>
        </w:rPr>
        <w:fldChar w:fldCharType="begin"/>
      </w:r>
      <w:r w:rsidR="00317A84" w:rsidRPr="00A444D5">
        <w:instrText xml:space="preserve"> XE "АСАМБЛЕЯ: публичен достъп до заседанията" \t "69 и 70" \b </w:instrText>
      </w:r>
      <w:r w:rsidR="00317A84" w:rsidRPr="00A444D5">
        <w:rPr>
          <w:bCs/>
        </w:rPr>
        <w:fldChar w:fldCharType="end"/>
      </w:r>
      <w:r>
        <w:t xml:space="preserve"> </w:t>
      </w:r>
      <w:r w:rsidR="00D87FEB" w:rsidRPr="00A444D5">
        <w:rPr>
          <w:bCs/>
        </w:rPr>
        <w:fldChar w:fldCharType="begin"/>
      </w:r>
      <w:r w:rsidR="00D87FEB" w:rsidRPr="00A444D5">
        <w:instrText xml:space="preserve"> XE "ПУБЛИЧНОСТ НА СЕСИИТЕ И ЗАСЕДАНИЯТА" \t "69 и 70" \b </w:instrText>
      </w:r>
      <w:r w:rsidR="00D87FEB" w:rsidRPr="00A444D5">
        <w:rPr>
          <w:bCs/>
        </w:rPr>
        <w:fldChar w:fldCharType="end"/>
      </w:r>
      <w:r>
        <w:t xml:space="preserve"> </w:t>
      </w:r>
      <w:r w:rsidR="00964831" w:rsidRPr="00A444D5">
        <w:rPr>
          <w:bCs/>
        </w:rPr>
        <w:fldChar w:fldCharType="begin"/>
      </w:r>
      <w:r w:rsidR="00964831" w:rsidRPr="00A444D5">
        <w:instrText xml:space="preserve"> XE "СЕКЦИИ:публичен достъп до заседанията" \t "69 и 70" \b </w:instrText>
      </w:r>
      <w:r w:rsidR="00964831" w:rsidRPr="00A444D5">
        <w:rPr>
          <w:bCs/>
        </w:rPr>
        <w:fldChar w:fldCharType="end"/>
      </w:r>
    </w:p>
    <w:p w14:paraId="06EA802B" w14:textId="77777777" w:rsidR="00E27DE1" w:rsidRPr="00483B14" w:rsidRDefault="00E27DE1" w:rsidP="002E783B">
      <w:pPr>
        <w:tabs>
          <w:tab w:val="left" w:pos="567"/>
        </w:tabs>
        <w:ind w:right="-23"/>
        <w:jc w:val="center"/>
        <w:rPr>
          <w:lang w:val="fr-BE"/>
        </w:rPr>
      </w:pPr>
    </w:p>
    <w:p w14:paraId="6D4394AF" w14:textId="77777777" w:rsidR="00E27DE1" w:rsidRPr="00483B14" w:rsidRDefault="00E27DE1" w:rsidP="000854CC">
      <w:pPr>
        <w:tabs>
          <w:tab w:val="left" w:pos="567"/>
          <w:tab w:val="left" w:pos="720"/>
          <w:tab w:val="left" w:pos="1440"/>
        </w:tabs>
        <w:ind w:right="-23"/>
        <w:rPr>
          <w:spacing w:val="-2"/>
        </w:rPr>
      </w:pPr>
      <w:r>
        <w:t>1.</w:t>
      </w:r>
      <w:r>
        <w:tab/>
        <w:t>Пленарните сесии на Комитета и заседанията на секциите са открити.</w:t>
      </w:r>
    </w:p>
    <w:p w14:paraId="54ABFE13" w14:textId="77777777" w:rsidR="00E27DE1" w:rsidRPr="00483B14" w:rsidRDefault="00E27DE1" w:rsidP="000854CC">
      <w:pPr>
        <w:tabs>
          <w:tab w:val="left" w:pos="567"/>
        </w:tabs>
        <w:ind w:right="-23"/>
        <w:rPr>
          <w:spacing w:val="-2"/>
          <w:lang w:val="fr-BE"/>
        </w:rPr>
      </w:pPr>
    </w:p>
    <w:p w14:paraId="653F0C85" w14:textId="77777777" w:rsidR="00E27DE1" w:rsidRPr="00483B14" w:rsidRDefault="00E27DE1" w:rsidP="000854CC">
      <w:pPr>
        <w:tabs>
          <w:tab w:val="left" w:pos="567"/>
          <w:tab w:val="left" w:pos="720"/>
          <w:tab w:val="left" w:pos="1440"/>
        </w:tabs>
        <w:ind w:right="-23"/>
        <w:rPr>
          <w:spacing w:val="-2"/>
        </w:rPr>
      </w:pPr>
      <w:r>
        <w:t>2.</w:t>
      </w:r>
      <w:r>
        <w:tab/>
        <w:t>По искане на заинтересовани институция или орган или по предложение на Бюрото някои разисквания, които не се отнасят до консултативната дейност на Комитета, могат да бъдат обявени за поверителни с решение на Комитета.</w:t>
      </w:r>
    </w:p>
    <w:p w14:paraId="3ED0408E" w14:textId="77777777" w:rsidR="00E27DE1" w:rsidRPr="00483B14" w:rsidRDefault="00E27DE1" w:rsidP="000854CC">
      <w:pPr>
        <w:tabs>
          <w:tab w:val="left" w:pos="567"/>
        </w:tabs>
        <w:ind w:right="-23"/>
        <w:rPr>
          <w:spacing w:val="-2"/>
          <w:lang w:val="fr-BE"/>
        </w:rPr>
      </w:pPr>
    </w:p>
    <w:p w14:paraId="56495330" w14:textId="77777777" w:rsidR="00E27DE1" w:rsidRPr="00483B14" w:rsidRDefault="00E27DE1" w:rsidP="000854CC">
      <w:pPr>
        <w:tabs>
          <w:tab w:val="left" w:pos="567"/>
          <w:tab w:val="left" w:pos="720"/>
          <w:tab w:val="left" w:pos="1440"/>
        </w:tabs>
        <w:ind w:right="-23"/>
        <w:rPr>
          <w:spacing w:val="-2"/>
        </w:rPr>
      </w:pPr>
      <w:r>
        <w:t>3.</w:t>
      </w:r>
      <w:r>
        <w:tab/>
        <w:t>Останалите заседания не са открити. Въпреки това, в обосновани случаи, по преценка на председателстващия заседанието, могат да присъстват и други лица в качеството на наблюдатели.</w:t>
      </w:r>
    </w:p>
    <w:p w14:paraId="56093CD7" w14:textId="77777777" w:rsidR="00E27DE1" w:rsidRPr="00483B14" w:rsidRDefault="00E27DE1" w:rsidP="000854CC">
      <w:pPr>
        <w:tabs>
          <w:tab w:val="left" w:pos="567"/>
        </w:tabs>
        <w:ind w:right="-23"/>
        <w:rPr>
          <w:i/>
          <w:iCs/>
          <w:spacing w:val="-2"/>
          <w:lang w:val="fr-BE"/>
        </w:rPr>
      </w:pPr>
    </w:p>
    <w:p w14:paraId="3B6FED3B" w14:textId="77777777" w:rsidR="00E27DE1" w:rsidRPr="00483B14" w:rsidRDefault="00E27DE1">
      <w:pPr>
        <w:tabs>
          <w:tab w:val="left" w:pos="567"/>
        </w:tabs>
        <w:ind w:right="-23"/>
        <w:jc w:val="center"/>
        <w:rPr>
          <w:b/>
          <w:bCs/>
        </w:rPr>
      </w:pPr>
      <w:r>
        <w:rPr>
          <w:b/>
          <w:bCs/>
        </w:rPr>
        <w:t>Член 70</w:t>
      </w:r>
      <w:r w:rsidR="00997188" w:rsidRPr="00522A54">
        <w:rPr>
          <w:b/>
          <w:bCs/>
        </w:rPr>
        <w:fldChar w:fldCharType="begin"/>
      </w:r>
      <w:r w:rsidR="00997188" w:rsidRPr="00522A54">
        <w:instrText xml:space="preserve"> XE "АСАМБЛЕЯ:участие на институциите" \t "70" \b </w:instrText>
      </w:r>
      <w:r w:rsidR="00997188" w:rsidRPr="00522A54">
        <w:rPr>
          <w:b/>
          <w:bCs/>
        </w:rPr>
        <w:fldChar w:fldCharType="end"/>
      </w:r>
    </w:p>
    <w:p w14:paraId="4FECC434" w14:textId="77777777" w:rsidR="00E27DE1" w:rsidRPr="00483B14" w:rsidRDefault="00E27DE1" w:rsidP="000854CC">
      <w:pPr>
        <w:tabs>
          <w:tab w:val="left" w:pos="567"/>
        </w:tabs>
        <w:ind w:right="-23"/>
        <w:jc w:val="left"/>
        <w:rPr>
          <w:lang w:val="fr-BE"/>
        </w:rPr>
      </w:pPr>
    </w:p>
    <w:p w14:paraId="492FDB94" w14:textId="77777777" w:rsidR="00E27DE1" w:rsidRPr="00483B14" w:rsidRDefault="00E27DE1" w:rsidP="000854CC">
      <w:pPr>
        <w:tabs>
          <w:tab w:val="left" w:pos="567"/>
          <w:tab w:val="left" w:pos="720"/>
          <w:tab w:val="left" w:pos="1440"/>
        </w:tabs>
        <w:ind w:right="-23"/>
        <w:rPr>
          <w:spacing w:val="-2"/>
        </w:rPr>
      </w:pPr>
      <w:r>
        <w:lastRenderedPageBreak/>
        <w:t>1.</w:t>
      </w:r>
      <w:r>
        <w:tab/>
        <w:t>Членовете на европейските институции могат да присъстват на заседанията на Комитета и на неговите органи и да вземат думата.</w:t>
      </w:r>
    </w:p>
    <w:p w14:paraId="4C078AB1" w14:textId="77777777" w:rsidR="00E27DE1" w:rsidRPr="00483B14" w:rsidRDefault="00E27DE1" w:rsidP="002E783B">
      <w:pPr>
        <w:tabs>
          <w:tab w:val="left" w:pos="3706"/>
        </w:tabs>
        <w:ind w:right="-23"/>
        <w:rPr>
          <w:spacing w:val="-2"/>
          <w:lang w:val="fr-BE"/>
        </w:rPr>
      </w:pPr>
    </w:p>
    <w:p w14:paraId="58607E8B" w14:textId="77777777" w:rsidR="003B7F26" w:rsidRPr="00483B14" w:rsidRDefault="00E27DE1" w:rsidP="000854CC">
      <w:pPr>
        <w:tabs>
          <w:tab w:val="left" w:pos="567"/>
          <w:tab w:val="left" w:pos="720"/>
          <w:tab w:val="left" w:pos="1440"/>
        </w:tabs>
        <w:ind w:right="-23"/>
        <w:rPr>
          <w:spacing w:val="-2"/>
        </w:rPr>
      </w:pPr>
      <w:r>
        <w:t>2.</w:t>
      </w:r>
      <w:r>
        <w:tab/>
        <w:t>Членовете на други органи и надлежно оправомощени длъжностни лица на институции и органи могат да бъдат поканени да присъстват на заседанията, да вземат думата или да отговарят на въпроси под ръководството на председателстващия заседанието.</w:t>
      </w:r>
    </w:p>
    <w:p w14:paraId="08E376F6" w14:textId="77777777" w:rsidR="007848C4" w:rsidRDefault="007848C4" w:rsidP="000854CC">
      <w:pPr>
        <w:tabs>
          <w:tab w:val="left" w:pos="567"/>
        </w:tabs>
        <w:ind w:right="-23"/>
        <w:rPr>
          <w:b/>
          <w:bCs/>
          <w:lang w:val="fr-BE"/>
        </w:rPr>
      </w:pPr>
    </w:p>
    <w:p w14:paraId="19577464" w14:textId="77777777" w:rsidR="001F5C47" w:rsidRPr="00483B14" w:rsidRDefault="001F5C47" w:rsidP="000854CC">
      <w:pPr>
        <w:tabs>
          <w:tab w:val="left" w:pos="567"/>
        </w:tabs>
        <w:ind w:right="-23"/>
        <w:rPr>
          <w:b/>
          <w:bCs/>
          <w:lang w:val="fr-BE"/>
        </w:rPr>
      </w:pPr>
    </w:p>
    <w:p w14:paraId="4B18DC92" w14:textId="77777777" w:rsidR="001F5C47" w:rsidRDefault="00E27DE1" w:rsidP="00385DEC">
      <w:pPr>
        <w:pStyle w:val="Heading4"/>
        <w:numPr>
          <w:ilvl w:val="0"/>
          <w:numId w:val="0"/>
        </w:numPr>
        <w:jc w:val="center"/>
        <w:rPr>
          <w:b/>
        </w:rPr>
      </w:pPr>
      <w:bookmarkStart w:id="97" w:name="_Toc9522598"/>
      <w:bookmarkStart w:id="98" w:name="_Toc9522889"/>
      <w:bookmarkStart w:id="99" w:name="_Toc9522922"/>
      <w:r>
        <w:rPr>
          <w:b/>
        </w:rPr>
        <w:t>Глава V</w:t>
      </w:r>
    </w:p>
    <w:p w14:paraId="13D2A861" w14:textId="77777777" w:rsidR="001F5C47" w:rsidRDefault="001F5C47" w:rsidP="00385DEC">
      <w:pPr>
        <w:pStyle w:val="Heading4"/>
        <w:numPr>
          <w:ilvl w:val="0"/>
          <w:numId w:val="0"/>
        </w:numPr>
        <w:jc w:val="center"/>
        <w:rPr>
          <w:b/>
        </w:rPr>
      </w:pPr>
      <w:r>
        <w:fldChar w:fldCharType="begin"/>
      </w:r>
      <w:r>
        <w:instrText xml:space="preserve"> TC "</w:instrText>
      </w:r>
      <w:bookmarkStart w:id="100" w:name="_Toc11834572"/>
      <w:r>
        <w:instrText>Глава V Звания, привилегии, имунитети и Устав на членовете, квестори (членове 71 – 74)</w:instrText>
      </w:r>
      <w:bookmarkEnd w:id="100"/>
      <w:r>
        <w:instrText xml:space="preserve">" \l 4 </w:instrText>
      </w:r>
      <w:r>
        <w:fldChar w:fldCharType="end"/>
      </w:r>
    </w:p>
    <w:p w14:paraId="139254D4" w14:textId="77777777" w:rsidR="00E27DE1" w:rsidRPr="00385DEC" w:rsidRDefault="00E27DE1" w:rsidP="00385DEC">
      <w:pPr>
        <w:pStyle w:val="Heading4"/>
        <w:numPr>
          <w:ilvl w:val="0"/>
          <w:numId w:val="0"/>
        </w:numPr>
        <w:jc w:val="center"/>
        <w:rPr>
          <w:b/>
        </w:rPr>
      </w:pPr>
      <w:r>
        <w:rPr>
          <w:b/>
        </w:rPr>
        <w:t>ЗВАНИЯ, ПРИВИЛЕГИИ, ИМУНИТЕТИ И УСТАВ НА ЧЛЕНОВЕТЕ, КВЕСТОРИ</w:t>
      </w:r>
      <w:bookmarkEnd w:id="97"/>
      <w:bookmarkEnd w:id="98"/>
      <w:bookmarkEnd w:id="99"/>
    </w:p>
    <w:p w14:paraId="6FCCF658" w14:textId="77777777" w:rsidR="00E27DE1" w:rsidRPr="00483B14" w:rsidRDefault="00E27DE1" w:rsidP="000854CC">
      <w:pPr>
        <w:tabs>
          <w:tab w:val="left" w:pos="567"/>
        </w:tabs>
        <w:ind w:right="-23"/>
        <w:jc w:val="left"/>
        <w:rPr>
          <w:b/>
          <w:bCs/>
          <w:lang w:val="fr-BE"/>
        </w:rPr>
      </w:pPr>
    </w:p>
    <w:p w14:paraId="25138A0D" w14:textId="77777777" w:rsidR="00E27DE1" w:rsidRPr="00483B14" w:rsidRDefault="00E27DE1">
      <w:pPr>
        <w:tabs>
          <w:tab w:val="left" w:pos="567"/>
        </w:tabs>
        <w:ind w:right="-23"/>
        <w:jc w:val="center"/>
        <w:rPr>
          <w:b/>
          <w:bCs/>
        </w:rPr>
      </w:pPr>
      <w:r>
        <w:rPr>
          <w:b/>
          <w:bCs/>
        </w:rPr>
        <w:t>Член 71</w:t>
      </w:r>
    </w:p>
    <w:p w14:paraId="79A3E6C4" w14:textId="77777777" w:rsidR="00E27DE1" w:rsidRPr="00483B14" w:rsidRDefault="00E27DE1" w:rsidP="000854CC">
      <w:pPr>
        <w:tabs>
          <w:tab w:val="left" w:pos="567"/>
        </w:tabs>
        <w:ind w:right="-23"/>
        <w:jc w:val="left"/>
        <w:rPr>
          <w:lang w:val="fr-BE"/>
        </w:rPr>
      </w:pPr>
    </w:p>
    <w:p w14:paraId="1FD8E970" w14:textId="77777777" w:rsidR="00E27DE1" w:rsidRPr="00483B14" w:rsidRDefault="00E27DE1" w:rsidP="000854CC">
      <w:pPr>
        <w:tabs>
          <w:tab w:val="left" w:pos="567"/>
          <w:tab w:val="left" w:pos="720"/>
          <w:tab w:val="left" w:pos="1440"/>
        </w:tabs>
        <w:ind w:right="-23"/>
        <w:rPr>
          <w:spacing w:val="-2"/>
        </w:rPr>
      </w:pPr>
      <w:r>
        <w:t>1.</w:t>
      </w:r>
      <w:r>
        <w:tab/>
        <w:t>Членовете на Комитета носят званието „член на Европейския икономически и социален комитет“.</w:t>
      </w:r>
    </w:p>
    <w:p w14:paraId="5F802775" w14:textId="77777777" w:rsidR="00E27DE1" w:rsidRPr="00483B14" w:rsidRDefault="00E27DE1" w:rsidP="000854CC">
      <w:pPr>
        <w:tabs>
          <w:tab w:val="left" w:pos="567"/>
        </w:tabs>
        <w:ind w:right="-23"/>
        <w:rPr>
          <w:spacing w:val="-2"/>
          <w:lang w:val="fr-BE"/>
        </w:rPr>
      </w:pPr>
    </w:p>
    <w:p w14:paraId="52768F11" w14:textId="77777777" w:rsidR="00E27DE1" w:rsidRPr="00483B14" w:rsidRDefault="00E27DE1" w:rsidP="000854CC">
      <w:pPr>
        <w:tabs>
          <w:tab w:val="left" w:pos="567"/>
          <w:tab w:val="left" w:pos="720"/>
          <w:tab w:val="left" w:pos="1440"/>
        </w:tabs>
        <w:ind w:right="-23"/>
        <w:rPr>
          <w:spacing w:val="-2"/>
        </w:rPr>
      </w:pPr>
      <w:r>
        <w:t>2.</w:t>
      </w:r>
      <w:r>
        <w:tab/>
        <w:t>По отношение на членовете на Европейския икономически и социален комитет се прилагат разпоредбите на глава IV, член 10 от Протокол № 7, приложен към Договорите, относно привилегиите и имунитетите на Европейския съюз.</w:t>
      </w:r>
    </w:p>
    <w:p w14:paraId="295B57AB" w14:textId="77777777" w:rsidR="00E27DE1" w:rsidRPr="00483B14" w:rsidRDefault="00E27DE1" w:rsidP="000854CC">
      <w:pPr>
        <w:tabs>
          <w:tab w:val="left" w:pos="567"/>
        </w:tabs>
        <w:ind w:right="-23"/>
        <w:rPr>
          <w:spacing w:val="-2"/>
          <w:lang w:val="fr-BE"/>
        </w:rPr>
      </w:pPr>
    </w:p>
    <w:p w14:paraId="303F0274" w14:textId="77777777" w:rsidR="00E27DE1" w:rsidRPr="00483B14" w:rsidRDefault="00E27DE1" w:rsidP="002E783B">
      <w:pPr>
        <w:keepNext/>
        <w:tabs>
          <w:tab w:val="left" w:pos="567"/>
        </w:tabs>
        <w:ind w:right="-23"/>
        <w:jc w:val="center"/>
        <w:rPr>
          <w:b/>
          <w:bCs/>
          <w:spacing w:val="-2"/>
        </w:rPr>
      </w:pPr>
      <w:r>
        <w:rPr>
          <w:b/>
          <w:bCs/>
        </w:rPr>
        <w:t>Член 72</w:t>
      </w:r>
      <w:r w:rsidR="00F65209" w:rsidRPr="00A444D5">
        <w:rPr>
          <w:bCs/>
        </w:rPr>
        <w:fldChar w:fldCharType="begin"/>
      </w:r>
      <w:r w:rsidR="00F65209" w:rsidRPr="00A444D5">
        <w:instrText xml:space="preserve"> XE "КОДЕКС ЗА ПОВЕДЕНИЕ НА ЧЛЕНОВЕТЕ НА ЕИСК" \t "72" \b </w:instrText>
      </w:r>
      <w:r w:rsidR="00F65209" w:rsidRPr="00A444D5">
        <w:rPr>
          <w:bCs/>
        </w:rPr>
        <w:fldChar w:fldCharType="end"/>
      </w:r>
      <w:r>
        <w:t xml:space="preserve"> </w:t>
      </w:r>
      <w:r w:rsidR="0097660E" w:rsidRPr="00A444D5">
        <w:rPr>
          <w:bCs/>
        </w:rPr>
        <w:fldChar w:fldCharType="begin"/>
      </w:r>
      <w:r w:rsidR="0097660E" w:rsidRPr="00A444D5">
        <w:instrText xml:space="preserve"> XE "ЧЛЕНОВЕ НА КОМИТЕТА:Устав на членовете" \t "72 и 74" \b </w:instrText>
      </w:r>
      <w:r w:rsidR="0097660E" w:rsidRPr="00A444D5">
        <w:rPr>
          <w:bCs/>
        </w:rPr>
        <w:fldChar w:fldCharType="end"/>
      </w:r>
      <w:r>
        <w:t xml:space="preserve"> </w:t>
      </w:r>
      <w:r w:rsidR="0056183D" w:rsidRPr="00A444D5">
        <w:rPr>
          <w:bCs/>
        </w:rPr>
        <w:fldChar w:fldCharType="begin"/>
      </w:r>
      <w:r w:rsidR="0056183D" w:rsidRPr="00A444D5">
        <w:instrText xml:space="preserve"> XE "УСТАВ НА ЧЛЕНОВЕТЕ" \t "72" \b </w:instrText>
      </w:r>
      <w:r w:rsidR="0056183D" w:rsidRPr="00A444D5">
        <w:rPr>
          <w:bCs/>
        </w:rPr>
        <w:fldChar w:fldCharType="end"/>
      </w:r>
    </w:p>
    <w:p w14:paraId="7C4DF2FB" w14:textId="77777777" w:rsidR="00E27DE1" w:rsidRPr="00483B14" w:rsidRDefault="00E27DE1" w:rsidP="002E783B">
      <w:pPr>
        <w:keepNext/>
        <w:tabs>
          <w:tab w:val="left" w:pos="567"/>
        </w:tabs>
        <w:ind w:right="-23"/>
        <w:jc w:val="left"/>
        <w:rPr>
          <w:spacing w:val="-2"/>
          <w:lang w:val="fr-BE"/>
        </w:rPr>
      </w:pPr>
    </w:p>
    <w:p w14:paraId="556F7507" w14:textId="77777777" w:rsidR="00240646" w:rsidRPr="00483B14" w:rsidRDefault="00240646" w:rsidP="002E783B">
      <w:pPr>
        <w:keepNext/>
        <w:tabs>
          <w:tab w:val="left" w:pos="567"/>
        </w:tabs>
        <w:ind w:right="-23"/>
        <w:rPr>
          <w:spacing w:val="-2"/>
        </w:rPr>
      </w:pPr>
      <w:r>
        <w:t>1.</w:t>
      </w:r>
      <w:r>
        <w:tab/>
        <w:t>Уставът на членовете определя правата и задълженията на членовете на Комитета, както и правилата, които уреждат тяхната дейност и отношенията им с институцията и нейните служби. Той включва санкции в случай на неподходящо поведение.</w:t>
      </w:r>
    </w:p>
    <w:p w14:paraId="2FE97279" w14:textId="77777777" w:rsidR="00240646" w:rsidRPr="00483B14" w:rsidRDefault="00240646" w:rsidP="00240646">
      <w:pPr>
        <w:tabs>
          <w:tab w:val="left" w:pos="567"/>
        </w:tabs>
        <w:ind w:right="-23"/>
        <w:rPr>
          <w:spacing w:val="-2"/>
          <w:lang w:val="fr-BE"/>
        </w:rPr>
      </w:pPr>
    </w:p>
    <w:p w14:paraId="29D95923" w14:textId="77777777" w:rsidR="00240646" w:rsidRPr="00483B14" w:rsidRDefault="00F14D55" w:rsidP="00240646">
      <w:pPr>
        <w:tabs>
          <w:tab w:val="left" w:pos="567"/>
        </w:tabs>
        <w:ind w:right="-23"/>
        <w:rPr>
          <w:spacing w:val="-2"/>
        </w:rPr>
      </w:pPr>
      <w:r>
        <w:tab/>
        <w:t>Уставът на членовете определя и мерките, които могат да бъдат предприети при нарушение на Правилника за дейността и на Устава.</w:t>
      </w:r>
    </w:p>
    <w:p w14:paraId="123D4AA4" w14:textId="77777777" w:rsidR="00240646" w:rsidRPr="00483B14" w:rsidRDefault="00240646" w:rsidP="00240646">
      <w:pPr>
        <w:tabs>
          <w:tab w:val="left" w:pos="567"/>
        </w:tabs>
        <w:ind w:right="-23"/>
        <w:rPr>
          <w:spacing w:val="-2"/>
          <w:lang w:val="fr-BE"/>
        </w:rPr>
      </w:pPr>
    </w:p>
    <w:p w14:paraId="54652E86" w14:textId="77777777" w:rsidR="00240646" w:rsidRPr="00483B14" w:rsidRDefault="00F14D55">
      <w:pPr>
        <w:tabs>
          <w:tab w:val="left" w:pos="567"/>
        </w:tabs>
        <w:ind w:right="-23"/>
        <w:rPr>
          <w:spacing w:val="-2"/>
        </w:rPr>
      </w:pPr>
      <w:r>
        <w:t>2.</w:t>
      </w:r>
      <w:r>
        <w:tab/>
        <w:t>Кодексът за поведение, който определя и пояснява задълженията, приложими за членовете на Комитета и техните заместници, е приложен към настоящия Правилник за дейността.</w:t>
      </w:r>
    </w:p>
    <w:p w14:paraId="48B6A651" w14:textId="77777777" w:rsidR="00240646" w:rsidRPr="00483B14" w:rsidRDefault="00240646" w:rsidP="00240646">
      <w:pPr>
        <w:tabs>
          <w:tab w:val="left" w:pos="567"/>
        </w:tabs>
        <w:ind w:right="-23"/>
        <w:rPr>
          <w:spacing w:val="-2"/>
          <w:lang w:val="fr-BE"/>
        </w:rPr>
      </w:pPr>
    </w:p>
    <w:p w14:paraId="221750E3" w14:textId="77777777" w:rsidR="00240646" w:rsidRPr="00483B14" w:rsidRDefault="00F14D55" w:rsidP="00167E64">
      <w:pPr>
        <w:tabs>
          <w:tab w:val="left" w:pos="567"/>
        </w:tabs>
        <w:ind w:right="-23"/>
        <w:rPr>
          <w:spacing w:val="-2"/>
        </w:rPr>
      </w:pPr>
      <w:r>
        <w:t>3.</w:t>
      </w:r>
      <w:r>
        <w:tab/>
        <w:t>В началото на своя мандат членовете се ангажират да спазват и подписват Кодекса за поведение, приет от Асамблеята. Поведението на членовете се характеризира с взаимно уважение и се основава се на ценностите и принципите, определени в Договорите. Членовете действат с достойнство при зачитане на репутацията на Комитета. По време на разискванията членовете не използват клеветнически, расистки, сексистски или ксенофобски език или поведение.</w:t>
      </w:r>
    </w:p>
    <w:p w14:paraId="7386D7AC" w14:textId="77777777" w:rsidR="00240646" w:rsidRPr="00483B14" w:rsidRDefault="00240646" w:rsidP="00240646">
      <w:pPr>
        <w:tabs>
          <w:tab w:val="left" w:pos="567"/>
        </w:tabs>
        <w:ind w:right="-23"/>
        <w:rPr>
          <w:spacing w:val="-2"/>
          <w:lang w:val="fr-BE"/>
        </w:rPr>
      </w:pPr>
    </w:p>
    <w:p w14:paraId="170CDF11" w14:textId="77777777" w:rsidR="00240646" w:rsidRPr="00483B14" w:rsidRDefault="00240646" w:rsidP="00240646">
      <w:pPr>
        <w:tabs>
          <w:tab w:val="left" w:pos="567"/>
        </w:tabs>
        <w:ind w:right="-23"/>
        <w:rPr>
          <w:spacing w:val="-2"/>
        </w:rPr>
      </w:pPr>
      <w:r>
        <w:tab/>
        <w:t>Неспазването на тези норми и правила може да доведе до прилагането на мерките, предвидени в Кодекса за поведение.</w:t>
      </w:r>
    </w:p>
    <w:p w14:paraId="63D65322" w14:textId="77777777" w:rsidR="00240646" w:rsidRPr="00483B14" w:rsidRDefault="00240646" w:rsidP="00240646">
      <w:pPr>
        <w:tabs>
          <w:tab w:val="left" w:pos="567"/>
        </w:tabs>
        <w:ind w:right="-23"/>
        <w:rPr>
          <w:spacing w:val="-2"/>
          <w:lang w:val="fr-BE"/>
        </w:rPr>
      </w:pPr>
    </w:p>
    <w:p w14:paraId="304035E4" w14:textId="77777777" w:rsidR="00240646" w:rsidRPr="00483B14" w:rsidRDefault="00240646" w:rsidP="00240646">
      <w:pPr>
        <w:tabs>
          <w:tab w:val="left" w:pos="567"/>
        </w:tabs>
        <w:ind w:right="-23"/>
        <w:rPr>
          <w:spacing w:val="-2"/>
        </w:rPr>
      </w:pPr>
      <w:r>
        <w:lastRenderedPageBreak/>
        <w:tab/>
        <w:t>Прилагането на този член не ограничава свободата на изразяване на мнение на членовете.</w:t>
      </w:r>
    </w:p>
    <w:p w14:paraId="2A602CF1" w14:textId="77777777" w:rsidR="00240646" w:rsidRPr="00483B14" w:rsidRDefault="00240646" w:rsidP="00240646">
      <w:pPr>
        <w:tabs>
          <w:tab w:val="left" w:pos="567"/>
        </w:tabs>
        <w:ind w:right="-23"/>
        <w:rPr>
          <w:spacing w:val="-2"/>
          <w:lang w:val="fr-BE"/>
        </w:rPr>
      </w:pPr>
    </w:p>
    <w:p w14:paraId="46A8ED78" w14:textId="77777777" w:rsidR="00240646" w:rsidRPr="00483B14" w:rsidRDefault="00240646" w:rsidP="00240646">
      <w:pPr>
        <w:tabs>
          <w:tab w:val="left" w:pos="567"/>
        </w:tabs>
        <w:ind w:right="-23"/>
        <w:rPr>
          <w:spacing w:val="-2"/>
        </w:rPr>
      </w:pPr>
      <w:r>
        <w:tab/>
        <w:t>Разпоредбите на настоящия член се прилагат при пълно зачитане на прерогативите на членовете, установени в първичното законодателство на Съюза и в Устава на членовете.</w:t>
      </w:r>
    </w:p>
    <w:p w14:paraId="59AAFF37" w14:textId="77777777" w:rsidR="00240646" w:rsidRPr="00483B14" w:rsidRDefault="00240646" w:rsidP="00240646">
      <w:pPr>
        <w:tabs>
          <w:tab w:val="left" w:pos="567"/>
        </w:tabs>
        <w:ind w:right="-23"/>
        <w:rPr>
          <w:spacing w:val="-2"/>
          <w:lang w:val="fr-BE"/>
        </w:rPr>
      </w:pPr>
    </w:p>
    <w:p w14:paraId="100DCD08" w14:textId="77777777" w:rsidR="00240646" w:rsidRPr="00483B14" w:rsidRDefault="00240646" w:rsidP="00240646">
      <w:pPr>
        <w:tabs>
          <w:tab w:val="left" w:pos="567"/>
        </w:tabs>
        <w:ind w:right="-23"/>
        <w:rPr>
          <w:spacing w:val="-2"/>
        </w:rPr>
      </w:pPr>
      <w:r>
        <w:tab/>
        <w:t>Настоящият член се прилага при зачитане на принципа на прозрачност и по начин, който гарантира, че съответните разпоредби са доведени до знанието на членовете, които се уведомяват поотделно за техните права и задължения.</w:t>
      </w:r>
    </w:p>
    <w:p w14:paraId="7C7F5C88" w14:textId="77777777" w:rsidR="00240646" w:rsidRPr="00483B14" w:rsidRDefault="00240646" w:rsidP="00240646">
      <w:pPr>
        <w:tabs>
          <w:tab w:val="left" w:pos="567"/>
        </w:tabs>
        <w:ind w:right="-23"/>
        <w:rPr>
          <w:spacing w:val="-2"/>
          <w:lang w:val="fr-BE"/>
        </w:rPr>
      </w:pPr>
    </w:p>
    <w:p w14:paraId="3D0DC930" w14:textId="77777777" w:rsidR="00240646" w:rsidRPr="00483B14" w:rsidRDefault="00240646" w:rsidP="00240646">
      <w:pPr>
        <w:tabs>
          <w:tab w:val="left" w:pos="567"/>
        </w:tabs>
        <w:ind w:right="-23"/>
        <w:rPr>
          <w:spacing w:val="-2"/>
        </w:rPr>
      </w:pPr>
      <w:r>
        <w:tab/>
        <w:t>В случай че лице, наето от даден член, или друго лице, което със съдействието на член е получило достъп до помещенията или оборудването на ЕИСК, не спазва посочените норми за поведение, санкциите, предвидени в Кодекса за поведение, могат, при необходимост, да бъдат наложени на въпросния член.</w:t>
      </w:r>
    </w:p>
    <w:p w14:paraId="54EC12F9" w14:textId="77777777" w:rsidR="00F14D55" w:rsidRPr="00483B14" w:rsidRDefault="00F14D55" w:rsidP="00F14D55">
      <w:pPr>
        <w:tabs>
          <w:tab w:val="left" w:pos="567"/>
        </w:tabs>
        <w:ind w:right="-23"/>
        <w:rPr>
          <w:spacing w:val="-2"/>
          <w:lang w:val="fr-BE"/>
        </w:rPr>
      </w:pPr>
    </w:p>
    <w:p w14:paraId="7FA0C0CE" w14:textId="77777777" w:rsidR="00F14D55" w:rsidRPr="00483B14" w:rsidRDefault="00F14D55" w:rsidP="00F14D55">
      <w:pPr>
        <w:tabs>
          <w:tab w:val="left" w:pos="567"/>
        </w:tabs>
        <w:ind w:right="-23"/>
        <w:rPr>
          <w:spacing w:val="-2"/>
        </w:rPr>
      </w:pPr>
      <w:r>
        <w:tab/>
        <w:t>Санкциите при неспазване на нормите на поведение са включени в Кодекса за поведение, приет от Асамблеята.</w:t>
      </w:r>
    </w:p>
    <w:p w14:paraId="5511A3AF" w14:textId="77777777" w:rsidR="00F14D55" w:rsidRPr="00483B14" w:rsidRDefault="00F14D55" w:rsidP="00F14D55">
      <w:pPr>
        <w:tabs>
          <w:tab w:val="left" w:pos="567"/>
        </w:tabs>
        <w:ind w:right="-23"/>
        <w:rPr>
          <w:spacing w:val="-2"/>
          <w:lang w:val="fr-BE"/>
        </w:rPr>
      </w:pPr>
    </w:p>
    <w:p w14:paraId="20C14C5D" w14:textId="77777777" w:rsidR="00F14D55" w:rsidRPr="00483B14" w:rsidRDefault="00F14D55" w:rsidP="00F14D55">
      <w:pPr>
        <w:tabs>
          <w:tab w:val="left" w:pos="567"/>
        </w:tabs>
        <w:ind w:right="-23"/>
        <w:rPr>
          <w:spacing w:val="-2"/>
        </w:rPr>
      </w:pPr>
      <w:r>
        <w:tab/>
        <w:t>ЕИСК привежда правилата си в съответствие с тези на Европейския парламент, доколкото те са съвместими с Устава на членовете на ЕИСК, и създава съответните органи за целта.</w:t>
      </w:r>
    </w:p>
    <w:p w14:paraId="329B52D1" w14:textId="77777777" w:rsidR="00F14D55" w:rsidRPr="00483B14" w:rsidRDefault="00F14D55" w:rsidP="00F14D55">
      <w:pPr>
        <w:tabs>
          <w:tab w:val="left" w:pos="567"/>
        </w:tabs>
        <w:ind w:right="-23"/>
        <w:rPr>
          <w:spacing w:val="-2"/>
          <w:lang w:val="fr-BE"/>
        </w:rPr>
      </w:pPr>
    </w:p>
    <w:p w14:paraId="0BC4FD43" w14:textId="77777777" w:rsidR="00F14D55" w:rsidRPr="00483B14" w:rsidRDefault="00F14D55" w:rsidP="00F14D55">
      <w:pPr>
        <w:tabs>
          <w:tab w:val="left" w:pos="567"/>
        </w:tabs>
        <w:ind w:right="-23"/>
        <w:rPr>
          <w:spacing w:val="-2"/>
        </w:rPr>
      </w:pPr>
      <w:r>
        <w:tab/>
        <w:t>Създава се Консултативен комитет относно поведението на членовете (в съответствие с Кодекса за поведение на членовете на ЕИСК).</w:t>
      </w:r>
    </w:p>
    <w:p w14:paraId="1F34A4F2" w14:textId="77777777" w:rsidR="00F14D55" w:rsidRPr="00483B14" w:rsidRDefault="00F14D55" w:rsidP="00F14D55">
      <w:pPr>
        <w:tabs>
          <w:tab w:val="left" w:pos="567"/>
        </w:tabs>
        <w:ind w:right="-23"/>
        <w:rPr>
          <w:spacing w:val="-2"/>
          <w:lang w:val="fr-BE"/>
        </w:rPr>
      </w:pPr>
    </w:p>
    <w:p w14:paraId="41A894D5" w14:textId="77777777" w:rsidR="00F14D55" w:rsidRPr="00483B14" w:rsidRDefault="00F14D55" w:rsidP="00F14D55">
      <w:pPr>
        <w:tabs>
          <w:tab w:val="left" w:pos="567"/>
        </w:tabs>
        <w:ind w:right="-23"/>
        <w:rPr>
          <w:spacing w:val="-2"/>
        </w:rPr>
      </w:pPr>
      <w:r>
        <w:t>4.</w:t>
      </w:r>
      <w:r>
        <w:tab/>
        <w:t>При назначаването си членовете изготвят декларация за всички финансови или други интереси, които могат да окажат въздействие върху работата им в Комитета.</w:t>
      </w:r>
    </w:p>
    <w:p w14:paraId="7B627CB4" w14:textId="77777777" w:rsidR="00F14D55" w:rsidRPr="00483B14" w:rsidRDefault="00F14D55" w:rsidP="00F14D55">
      <w:pPr>
        <w:tabs>
          <w:tab w:val="left" w:pos="567"/>
        </w:tabs>
        <w:ind w:right="-23"/>
        <w:rPr>
          <w:spacing w:val="-2"/>
          <w:lang w:val="fr-BE"/>
        </w:rPr>
      </w:pPr>
    </w:p>
    <w:p w14:paraId="0C56F09E" w14:textId="77777777" w:rsidR="00F14D55" w:rsidRPr="00483B14" w:rsidRDefault="00F14D55" w:rsidP="00F14D55">
      <w:pPr>
        <w:tabs>
          <w:tab w:val="left" w:pos="567"/>
        </w:tabs>
        <w:ind w:right="-23"/>
        <w:rPr>
          <w:spacing w:val="-2"/>
        </w:rPr>
      </w:pPr>
      <w:r>
        <w:tab/>
        <w:t>Те изрично потвърждават съдържанието ѝ най-малко веднъж годишно и я преразглеждат, веднага щом настъпи промяна в тяхното положение.</w:t>
      </w:r>
    </w:p>
    <w:p w14:paraId="7E598E2C" w14:textId="77777777" w:rsidR="00F14D55" w:rsidRPr="00483B14" w:rsidRDefault="00F14D55" w:rsidP="00F14D55">
      <w:pPr>
        <w:tabs>
          <w:tab w:val="left" w:pos="567"/>
        </w:tabs>
        <w:ind w:right="-23"/>
        <w:rPr>
          <w:spacing w:val="-2"/>
          <w:lang w:val="fr-BE"/>
        </w:rPr>
      </w:pPr>
    </w:p>
    <w:p w14:paraId="4CB037B4" w14:textId="77777777" w:rsidR="00F14D55" w:rsidRPr="00483B14" w:rsidRDefault="00F14D55" w:rsidP="00F14D55">
      <w:pPr>
        <w:tabs>
          <w:tab w:val="left" w:pos="567"/>
        </w:tabs>
        <w:ind w:right="-23"/>
        <w:rPr>
          <w:spacing w:val="-2"/>
        </w:rPr>
      </w:pPr>
      <w:r>
        <w:tab/>
        <w:t>В Устава на членовете и Кодекса за поведение на членовете и заместниците се определят и мерките, които могат да бъдат предприети при нарушение на настоящия Правилник за дейността, на Кодекса на поведение или на Устава.</w:t>
      </w:r>
    </w:p>
    <w:p w14:paraId="1F55C8D6" w14:textId="77777777" w:rsidR="00F14D55" w:rsidRPr="00483B14" w:rsidRDefault="00F14D55" w:rsidP="00F14D55">
      <w:pPr>
        <w:tabs>
          <w:tab w:val="left" w:pos="567"/>
        </w:tabs>
        <w:ind w:right="-23"/>
        <w:rPr>
          <w:spacing w:val="-2"/>
          <w:lang w:val="fr-BE"/>
        </w:rPr>
      </w:pPr>
    </w:p>
    <w:p w14:paraId="3906886B" w14:textId="77777777" w:rsidR="00F14D55" w:rsidRPr="00483B14" w:rsidRDefault="00F14D55" w:rsidP="002E783B">
      <w:pPr>
        <w:tabs>
          <w:tab w:val="left" w:pos="567"/>
        </w:tabs>
        <w:ind w:right="-23"/>
        <w:jc w:val="center"/>
        <w:rPr>
          <w:b/>
          <w:bCs/>
          <w:spacing w:val="-2"/>
        </w:rPr>
      </w:pPr>
      <w:r>
        <w:rPr>
          <w:b/>
          <w:bCs/>
        </w:rPr>
        <w:t>Член 73</w:t>
      </w:r>
      <w:r w:rsidR="00122A0E" w:rsidRPr="00C91BE5">
        <w:rPr>
          <w:b/>
          <w:bCs/>
        </w:rPr>
        <w:fldChar w:fldCharType="begin"/>
      </w:r>
      <w:r w:rsidR="00122A0E" w:rsidRPr="00C91BE5">
        <w:instrText xml:space="preserve"> XE "КОНСУЛТАТИВЕН КОМИТЕТ ОТНОСНО ПОВЕДЕНИЕТО НА ЧЛЕНОВЕТЕ" \t "73" \b </w:instrText>
      </w:r>
      <w:r w:rsidR="00122A0E" w:rsidRPr="00C91BE5">
        <w:rPr>
          <w:b/>
          <w:bCs/>
        </w:rPr>
        <w:fldChar w:fldCharType="end"/>
      </w:r>
    </w:p>
    <w:p w14:paraId="4AAC4012" w14:textId="77777777" w:rsidR="00F14D55" w:rsidRPr="00483B14" w:rsidRDefault="00F14D55" w:rsidP="00F14D55">
      <w:pPr>
        <w:tabs>
          <w:tab w:val="left" w:pos="567"/>
        </w:tabs>
        <w:ind w:right="-23"/>
        <w:rPr>
          <w:spacing w:val="-2"/>
          <w:lang w:val="fr-BE"/>
        </w:rPr>
      </w:pPr>
    </w:p>
    <w:p w14:paraId="4D22CC27" w14:textId="77777777" w:rsidR="00F14D55" w:rsidRPr="00483B14" w:rsidRDefault="00F14D55" w:rsidP="00F40D30">
      <w:pPr>
        <w:tabs>
          <w:tab w:val="left" w:pos="567"/>
        </w:tabs>
        <w:ind w:right="-23"/>
        <w:rPr>
          <w:spacing w:val="-2"/>
        </w:rPr>
      </w:pPr>
      <w:r>
        <w:t xml:space="preserve">1. </w:t>
      </w:r>
      <w:r>
        <w:tab/>
        <w:t>По предложение на Бюрото за всеки период от две години и половина Асамблеята избира шестима членове, три жени и трима мъже, на които не са възложени други постоянни отговорности в структурата на Комитета, за да съставят Консултативния комитет относно поведението на членовете.</w:t>
      </w:r>
    </w:p>
    <w:p w14:paraId="4AFED74C" w14:textId="77777777" w:rsidR="00F14D55" w:rsidRPr="00483B14" w:rsidRDefault="00F14D55" w:rsidP="00F14D55">
      <w:pPr>
        <w:tabs>
          <w:tab w:val="left" w:pos="567"/>
        </w:tabs>
        <w:ind w:right="-23"/>
        <w:rPr>
          <w:spacing w:val="-2"/>
          <w:lang w:val="fr-BE"/>
        </w:rPr>
      </w:pPr>
    </w:p>
    <w:p w14:paraId="2D96645D" w14:textId="77777777" w:rsidR="00F14D55" w:rsidRPr="00483B14" w:rsidRDefault="00F14D55">
      <w:pPr>
        <w:tabs>
          <w:tab w:val="left" w:pos="567"/>
        </w:tabs>
        <w:ind w:right="-23"/>
        <w:rPr>
          <w:spacing w:val="-2"/>
        </w:rPr>
      </w:pPr>
      <w:r>
        <w:t xml:space="preserve">2. </w:t>
      </w:r>
      <w:r>
        <w:tab/>
        <w:t xml:space="preserve">В случай на предполагаемо нарушение на Кодекса за поведение на ЕИСК от даден член, Консултативният комитет относно поведението на членовете предоставя поверително и в срок </w:t>
      </w:r>
      <w:r>
        <w:lastRenderedPageBreak/>
        <w:t>от 30 календарни дни на всеки член, който поиска, насоки за тълкуване и прилагане на разпоредбите на кодекса за поведение. Членът има право да се позовава на тези насоки.</w:t>
      </w:r>
    </w:p>
    <w:p w14:paraId="7D9510E2" w14:textId="77777777" w:rsidR="00F14D55" w:rsidRPr="00483B14" w:rsidRDefault="00F14D55" w:rsidP="00F14D55">
      <w:pPr>
        <w:tabs>
          <w:tab w:val="left" w:pos="567"/>
        </w:tabs>
        <w:ind w:right="-23"/>
        <w:rPr>
          <w:spacing w:val="-2"/>
          <w:lang w:val="fr-BE"/>
        </w:rPr>
      </w:pPr>
    </w:p>
    <w:p w14:paraId="5AB5AAC8" w14:textId="77777777" w:rsidR="00F14D55" w:rsidRPr="00483B14" w:rsidRDefault="00F14D55">
      <w:pPr>
        <w:tabs>
          <w:tab w:val="left" w:pos="567"/>
        </w:tabs>
        <w:ind w:right="-23"/>
        <w:rPr>
          <w:spacing w:val="-2"/>
        </w:rPr>
      </w:pPr>
      <w:r>
        <w:t>3.</w:t>
      </w:r>
      <w:r>
        <w:tab/>
        <w:t>По искане на председателя на Комитета Консултативният комитет относно поведението на членовете се прави също оценка на сигналите за нарушения на Кодекса за поведение и предоставя съвети на председателя относно евентуалните мерки, които следва да се предприемат.</w:t>
      </w:r>
    </w:p>
    <w:p w14:paraId="06659E17" w14:textId="77777777" w:rsidR="00E27DE1" w:rsidRPr="00483B14" w:rsidRDefault="00E27DE1" w:rsidP="000854CC">
      <w:pPr>
        <w:tabs>
          <w:tab w:val="left" w:pos="567"/>
        </w:tabs>
        <w:ind w:right="-23"/>
        <w:rPr>
          <w:spacing w:val="-2"/>
          <w:lang w:val="fr-BE"/>
        </w:rPr>
      </w:pPr>
    </w:p>
    <w:p w14:paraId="036E8D42" w14:textId="77777777" w:rsidR="00E27DE1" w:rsidRPr="00483B14" w:rsidRDefault="00E27DE1">
      <w:pPr>
        <w:tabs>
          <w:tab w:val="left" w:pos="567"/>
        </w:tabs>
        <w:ind w:right="-23"/>
        <w:jc w:val="center"/>
        <w:rPr>
          <w:b/>
          <w:bCs/>
          <w:spacing w:val="-2"/>
        </w:rPr>
      </w:pPr>
      <w:r>
        <w:rPr>
          <w:b/>
          <w:bCs/>
        </w:rPr>
        <w:t>Член 74</w:t>
      </w:r>
      <w:r w:rsidR="003F43AB" w:rsidRPr="00C91BE5">
        <w:rPr>
          <w:b/>
          <w:bCs/>
        </w:rPr>
        <w:fldChar w:fldCharType="begin"/>
      </w:r>
      <w:r w:rsidR="003F43AB" w:rsidRPr="00C91BE5">
        <w:instrText xml:space="preserve"> XE "КВЕСТОРИ" \t "74" \b </w:instrText>
      </w:r>
      <w:r w:rsidR="003F43AB" w:rsidRPr="00C91BE5">
        <w:rPr>
          <w:b/>
          <w:bCs/>
        </w:rPr>
        <w:fldChar w:fldCharType="end"/>
      </w:r>
    </w:p>
    <w:p w14:paraId="432DD998" w14:textId="77777777" w:rsidR="00E27DE1" w:rsidRPr="00483B14" w:rsidRDefault="00E27DE1" w:rsidP="000854CC">
      <w:pPr>
        <w:tabs>
          <w:tab w:val="left" w:pos="567"/>
        </w:tabs>
        <w:ind w:right="-23"/>
        <w:rPr>
          <w:spacing w:val="-2"/>
          <w:lang w:val="fr-BE"/>
        </w:rPr>
      </w:pPr>
    </w:p>
    <w:p w14:paraId="51017409" w14:textId="77777777" w:rsidR="00E27DE1" w:rsidRPr="00483B14" w:rsidRDefault="00E27DE1" w:rsidP="000854CC">
      <w:pPr>
        <w:tabs>
          <w:tab w:val="left" w:pos="567"/>
        </w:tabs>
        <w:ind w:right="-23"/>
        <w:rPr>
          <w:spacing w:val="-2"/>
        </w:rPr>
      </w:pPr>
      <w:r>
        <w:t>По предложение на Бюрото за всеки период от две години и половина Асамблеята избира трима членове, на които не са възложени други постоянни отговорности в структурата на Комитета и които образуват „Групата на квесторите“, натоварена със следните функции:</w:t>
      </w:r>
    </w:p>
    <w:p w14:paraId="3FCD529D" w14:textId="77777777" w:rsidR="00E27DE1" w:rsidRPr="00483B14" w:rsidRDefault="00E27DE1" w:rsidP="002E783B">
      <w:pPr>
        <w:tabs>
          <w:tab w:val="left" w:pos="2842"/>
        </w:tabs>
        <w:ind w:right="-23"/>
        <w:rPr>
          <w:spacing w:val="-2"/>
          <w:lang w:val="fr-BE"/>
        </w:rPr>
      </w:pPr>
    </w:p>
    <w:p w14:paraId="42E7269A" w14:textId="77777777" w:rsidR="00E27DE1" w:rsidRPr="00483B14" w:rsidRDefault="00E27DE1" w:rsidP="002E783B">
      <w:pPr>
        <w:tabs>
          <w:tab w:val="left" w:pos="567"/>
          <w:tab w:val="left" w:pos="709"/>
          <w:tab w:val="left" w:pos="1418"/>
          <w:tab w:val="left" w:pos="1843"/>
        </w:tabs>
        <w:ind w:right="-23" w:firstLine="567"/>
        <w:rPr>
          <w:spacing w:val="-2"/>
        </w:rPr>
      </w:pPr>
      <w:r>
        <w:t>а)</w:t>
      </w:r>
      <w:r>
        <w:tab/>
        <w:t>да наблюдава и да следи за правилното прилагане на Устава на членовете;</w:t>
      </w:r>
    </w:p>
    <w:p w14:paraId="38C0CC6B" w14:textId="77777777" w:rsidR="00E27DE1" w:rsidRPr="00483B14" w:rsidRDefault="00E27DE1" w:rsidP="002E783B">
      <w:pPr>
        <w:tabs>
          <w:tab w:val="left" w:pos="567"/>
        </w:tabs>
        <w:ind w:right="-23" w:firstLine="567"/>
        <w:rPr>
          <w:spacing w:val="-2"/>
        </w:rPr>
      </w:pPr>
      <w:r>
        <w:t>б)</w:t>
      </w:r>
      <w:r>
        <w:tab/>
        <w:t>да изготвя предложения, които да допринасят за усъвършенстване и подобряване на Устава на членовете;</w:t>
      </w:r>
    </w:p>
    <w:p w14:paraId="576F02FB" w14:textId="77777777" w:rsidR="00E27DE1" w:rsidRPr="00483B14" w:rsidRDefault="00E27DE1" w:rsidP="002E783B">
      <w:pPr>
        <w:tabs>
          <w:tab w:val="left" w:pos="567"/>
          <w:tab w:val="left" w:pos="1418"/>
          <w:tab w:val="left" w:pos="1843"/>
        </w:tabs>
        <w:ind w:right="-23" w:firstLine="567"/>
        <w:rPr>
          <w:spacing w:val="-2"/>
        </w:rPr>
      </w:pPr>
      <w:r>
        <w:t>в)</w:t>
      </w:r>
      <w:r>
        <w:tab/>
        <w:t>да съдейства и да предприема съответните мерки с оглед решаване на ситуации, при които възниква спор или съмнение във връзка с прилагането на Устава на членовете;</w:t>
      </w:r>
    </w:p>
    <w:p w14:paraId="58D2366B" w14:textId="77777777" w:rsidR="00E27DE1" w:rsidRPr="00483B14" w:rsidRDefault="00E27DE1" w:rsidP="002E783B">
      <w:pPr>
        <w:tabs>
          <w:tab w:val="left" w:pos="567"/>
          <w:tab w:val="left" w:pos="1418"/>
          <w:tab w:val="left" w:pos="1843"/>
        </w:tabs>
        <w:ind w:right="-23" w:firstLine="567"/>
        <w:rPr>
          <w:spacing w:val="-2"/>
        </w:rPr>
      </w:pPr>
      <w:r>
        <w:t>г)</w:t>
      </w:r>
      <w:r>
        <w:tab/>
        <w:t>да отговаря за отношенията между членовете на Комитета и Генералния секретариат по отношение на прилагането на Устава на членовете.</w:t>
      </w:r>
    </w:p>
    <w:p w14:paraId="137E7B8B" w14:textId="77777777" w:rsidR="007848C4" w:rsidRPr="00483B14" w:rsidRDefault="007848C4" w:rsidP="000854CC">
      <w:pPr>
        <w:tabs>
          <w:tab w:val="left" w:pos="567"/>
        </w:tabs>
        <w:ind w:right="-23"/>
        <w:jc w:val="center"/>
        <w:rPr>
          <w:lang w:val="fr-BE"/>
        </w:rPr>
      </w:pPr>
    </w:p>
    <w:p w14:paraId="765640B6" w14:textId="77777777" w:rsidR="007848C4" w:rsidRPr="00483B14" w:rsidRDefault="007848C4" w:rsidP="000854CC">
      <w:pPr>
        <w:tabs>
          <w:tab w:val="left" w:pos="567"/>
        </w:tabs>
        <w:ind w:right="-23"/>
        <w:jc w:val="center"/>
        <w:rPr>
          <w:lang w:val="fr-BE"/>
        </w:rPr>
      </w:pPr>
    </w:p>
    <w:p w14:paraId="65FD6F51" w14:textId="77777777" w:rsidR="009A21F2" w:rsidRDefault="00E27DE1" w:rsidP="00752BD8">
      <w:pPr>
        <w:pStyle w:val="Heading4"/>
        <w:pageBreakBefore/>
        <w:numPr>
          <w:ilvl w:val="0"/>
          <w:numId w:val="0"/>
        </w:numPr>
        <w:jc w:val="center"/>
        <w:rPr>
          <w:b/>
        </w:rPr>
      </w:pPr>
      <w:bookmarkStart w:id="101" w:name="_Toc9522599"/>
      <w:bookmarkStart w:id="102" w:name="_Toc9522890"/>
      <w:bookmarkStart w:id="103" w:name="_Toc9522923"/>
      <w:r>
        <w:rPr>
          <w:b/>
        </w:rPr>
        <w:lastRenderedPageBreak/>
        <w:t>Глава VІ</w:t>
      </w:r>
    </w:p>
    <w:p w14:paraId="46A4512A" w14:textId="77777777" w:rsidR="009A21F2" w:rsidRDefault="009A21F2" w:rsidP="00385DEC">
      <w:pPr>
        <w:pStyle w:val="Heading4"/>
        <w:numPr>
          <w:ilvl w:val="0"/>
          <w:numId w:val="0"/>
        </w:numPr>
        <w:jc w:val="center"/>
        <w:rPr>
          <w:b/>
        </w:rPr>
      </w:pPr>
      <w:r>
        <w:fldChar w:fldCharType="begin"/>
      </w:r>
      <w:r>
        <w:instrText xml:space="preserve"> TC "</w:instrText>
      </w:r>
      <w:bookmarkStart w:id="104" w:name="_Toc11834573"/>
      <w:r>
        <w:instrText>Глава VІ Край на мандата на членовете, несъвместимост на мандата (членове 75 и 76)</w:instrText>
      </w:r>
      <w:bookmarkEnd w:id="104"/>
      <w:r>
        <w:instrText xml:space="preserve">" \l 4 </w:instrText>
      </w:r>
      <w:r>
        <w:fldChar w:fldCharType="end"/>
      </w:r>
    </w:p>
    <w:p w14:paraId="28CA90D3" w14:textId="77777777" w:rsidR="00BF5B2B" w:rsidRDefault="00E27DE1" w:rsidP="00385DEC">
      <w:pPr>
        <w:pStyle w:val="Heading4"/>
        <w:numPr>
          <w:ilvl w:val="0"/>
          <w:numId w:val="0"/>
        </w:numPr>
        <w:jc w:val="center"/>
        <w:rPr>
          <w:b/>
        </w:rPr>
      </w:pPr>
      <w:r>
        <w:rPr>
          <w:b/>
        </w:rPr>
        <w:t>КРАЙ НА МАНДАТА НА ЧЛЕНОВЕТЕ, НЕСЪВМЕСТИМОСТ</w:t>
      </w:r>
      <w:bookmarkEnd w:id="101"/>
      <w:bookmarkEnd w:id="102"/>
      <w:bookmarkEnd w:id="103"/>
    </w:p>
    <w:p w14:paraId="7E22BCF3" w14:textId="77777777" w:rsidR="00E27DE1" w:rsidRPr="00385DEC" w:rsidRDefault="00E27DE1" w:rsidP="00385DEC">
      <w:pPr>
        <w:pStyle w:val="Heading4"/>
        <w:numPr>
          <w:ilvl w:val="0"/>
          <w:numId w:val="0"/>
        </w:numPr>
        <w:jc w:val="center"/>
        <w:rPr>
          <w:b/>
          <w:lang w:val="fr-BE"/>
        </w:rPr>
      </w:pPr>
    </w:p>
    <w:p w14:paraId="15B7AF5D" w14:textId="77777777" w:rsidR="00E27DE1" w:rsidRPr="00483B14" w:rsidRDefault="00E27DE1" w:rsidP="000854CC">
      <w:pPr>
        <w:tabs>
          <w:tab w:val="left" w:pos="567"/>
        </w:tabs>
        <w:ind w:right="-23"/>
        <w:jc w:val="left"/>
        <w:rPr>
          <w:b/>
          <w:bCs/>
          <w:lang w:val="fr-BE"/>
        </w:rPr>
      </w:pPr>
    </w:p>
    <w:p w14:paraId="42CF4AA4" w14:textId="77777777" w:rsidR="00E27DE1" w:rsidRPr="00A444D5" w:rsidRDefault="00E27DE1" w:rsidP="0097660E">
      <w:pPr>
        <w:tabs>
          <w:tab w:val="left" w:pos="567"/>
        </w:tabs>
        <w:ind w:right="-23"/>
        <w:jc w:val="center"/>
      </w:pPr>
      <w:r>
        <w:rPr>
          <w:b/>
          <w:bCs/>
        </w:rPr>
        <w:t>Член 75</w:t>
      </w:r>
      <w:r w:rsidR="00C41820" w:rsidRPr="00A444D5">
        <w:rPr>
          <w:bCs/>
        </w:rPr>
        <w:fldChar w:fldCharType="begin"/>
      </w:r>
      <w:r w:rsidR="00C41820" w:rsidRPr="00A444D5">
        <w:instrText xml:space="preserve"> XE "ОСВОБОЖДАВАНЕ ОТ ДЛЪЖНОСТ" \t "75" \b </w:instrText>
      </w:r>
      <w:r w:rsidR="00C41820" w:rsidRPr="00A444D5">
        <w:rPr>
          <w:bCs/>
        </w:rPr>
        <w:fldChar w:fldCharType="end"/>
      </w:r>
      <w:r>
        <w:t xml:space="preserve"> </w:t>
      </w:r>
      <w:r w:rsidR="00C41820" w:rsidRPr="00A444D5">
        <w:rPr>
          <w:bCs/>
        </w:rPr>
        <w:fldChar w:fldCharType="begin"/>
      </w:r>
      <w:r w:rsidR="00C41820" w:rsidRPr="00A444D5">
        <w:instrText xml:space="preserve"> XE "ОСТАВКА" \t "75" \b </w:instrText>
      </w:r>
      <w:r w:rsidR="00C41820" w:rsidRPr="00A444D5">
        <w:rPr>
          <w:bCs/>
        </w:rPr>
        <w:fldChar w:fldCharType="end"/>
      </w:r>
      <w:r>
        <w:t xml:space="preserve"> </w:t>
      </w:r>
      <w:r w:rsidR="00353D7B" w:rsidRPr="00A444D5">
        <w:rPr>
          <w:bCs/>
        </w:rPr>
        <w:fldChar w:fldCharType="begin"/>
      </w:r>
      <w:r w:rsidR="00353D7B" w:rsidRPr="00A444D5">
        <w:instrText xml:space="preserve"> XE "НЕСЪВМЕСТИМОСТ:несъвместимост на функции за членовете" \t "75" \b </w:instrText>
      </w:r>
      <w:r w:rsidR="00353D7B" w:rsidRPr="00A444D5">
        <w:rPr>
          <w:bCs/>
        </w:rPr>
        <w:fldChar w:fldCharType="end"/>
      </w:r>
      <w:r>
        <w:t xml:space="preserve"> </w:t>
      </w:r>
      <w:r w:rsidR="0097660E" w:rsidRPr="00A444D5">
        <w:rPr>
          <w:bCs/>
        </w:rPr>
        <w:fldChar w:fldCharType="begin"/>
      </w:r>
      <w:r w:rsidR="0097660E" w:rsidRPr="00A444D5">
        <w:instrText xml:space="preserve"> XE "ЧЛЕНОВЕ НА КОМИТЕТА:оставка" \t "75" \b </w:instrText>
      </w:r>
      <w:r w:rsidR="0097660E" w:rsidRPr="00A444D5">
        <w:rPr>
          <w:bCs/>
        </w:rPr>
        <w:fldChar w:fldCharType="end"/>
      </w:r>
      <w:r>
        <w:t xml:space="preserve"> </w:t>
      </w:r>
      <w:r w:rsidR="0097660E" w:rsidRPr="00A444D5">
        <w:rPr>
          <w:bCs/>
        </w:rPr>
        <w:fldChar w:fldCharType="begin"/>
      </w:r>
      <w:r w:rsidR="0097660E" w:rsidRPr="00A444D5">
        <w:instrText xml:space="preserve"> XE "ЧЛЕНОВЕ НА КОМИТЕТА:край на мандата" \t "75" \b </w:instrText>
      </w:r>
      <w:r w:rsidR="0097660E" w:rsidRPr="00A444D5">
        <w:rPr>
          <w:bCs/>
        </w:rPr>
        <w:fldChar w:fldCharType="end"/>
      </w:r>
      <w:r>
        <w:t xml:space="preserve"> </w:t>
      </w:r>
      <w:r w:rsidR="0097660E" w:rsidRPr="00A444D5">
        <w:rPr>
          <w:bCs/>
        </w:rPr>
        <w:fldChar w:fldCharType="begin"/>
      </w:r>
      <w:r w:rsidR="0097660E" w:rsidRPr="00A444D5">
        <w:instrText xml:space="preserve"> XE "ЧЛЕНОВЕ НА КОМИТЕТА:несъвместимост" \t "75" \b </w:instrText>
      </w:r>
      <w:r w:rsidR="0097660E" w:rsidRPr="00A444D5">
        <w:rPr>
          <w:bCs/>
        </w:rPr>
        <w:fldChar w:fldCharType="end"/>
      </w:r>
    </w:p>
    <w:p w14:paraId="256F56D6" w14:textId="77777777" w:rsidR="00E27DE1" w:rsidRPr="00483B14" w:rsidRDefault="00E27DE1" w:rsidP="000854CC">
      <w:pPr>
        <w:tabs>
          <w:tab w:val="left" w:pos="567"/>
        </w:tabs>
        <w:ind w:right="-23"/>
        <w:jc w:val="left"/>
        <w:rPr>
          <w:lang w:val="fr-BE"/>
        </w:rPr>
      </w:pPr>
    </w:p>
    <w:p w14:paraId="3B6320BE" w14:textId="77777777" w:rsidR="00E27DE1" w:rsidRPr="00483B14" w:rsidRDefault="00E27DE1" w:rsidP="000854CC">
      <w:pPr>
        <w:tabs>
          <w:tab w:val="left" w:pos="567"/>
          <w:tab w:val="left" w:pos="720"/>
          <w:tab w:val="left" w:pos="1440"/>
        </w:tabs>
        <w:ind w:right="-23"/>
        <w:rPr>
          <w:spacing w:val="-2"/>
        </w:rPr>
      </w:pPr>
      <w:r>
        <w:t>1.</w:t>
      </w:r>
      <w:r>
        <w:tab/>
        <w:t>Мандатът на членовете на Комитета изтича в края на петгодишния период, определен от Съвета при обновяването на състава на Комитета.</w:t>
      </w:r>
    </w:p>
    <w:p w14:paraId="64EBDA0F" w14:textId="77777777" w:rsidR="00E27DE1" w:rsidRPr="00483B14" w:rsidRDefault="00E27DE1" w:rsidP="000854CC">
      <w:pPr>
        <w:tabs>
          <w:tab w:val="left" w:pos="567"/>
        </w:tabs>
        <w:ind w:right="-23"/>
        <w:rPr>
          <w:spacing w:val="-2"/>
          <w:lang w:val="fr-BE"/>
        </w:rPr>
      </w:pPr>
    </w:p>
    <w:p w14:paraId="471964C4" w14:textId="77777777" w:rsidR="00E27DE1" w:rsidRPr="00483B14" w:rsidRDefault="00E27DE1" w:rsidP="000854CC">
      <w:pPr>
        <w:tabs>
          <w:tab w:val="left" w:pos="567"/>
          <w:tab w:val="left" w:pos="720"/>
          <w:tab w:val="left" w:pos="1440"/>
        </w:tabs>
        <w:ind w:right="-23"/>
        <w:rPr>
          <w:spacing w:val="-2"/>
        </w:rPr>
      </w:pPr>
      <w:r>
        <w:t>2.</w:t>
      </w:r>
      <w:r>
        <w:tab/>
        <w:t>Мандатът на член на Комитета се прекратява при оставка, отстраняване от длъжност, смърт, форсмажорни обстоятелства или възникване на несъвместимост.</w:t>
      </w:r>
    </w:p>
    <w:p w14:paraId="343B7B96" w14:textId="77777777" w:rsidR="00E27DE1" w:rsidRPr="00483B14" w:rsidRDefault="00E27DE1" w:rsidP="000854CC">
      <w:pPr>
        <w:tabs>
          <w:tab w:val="left" w:pos="567"/>
        </w:tabs>
        <w:ind w:right="-23"/>
        <w:rPr>
          <w:spacing w:val="-2"/>
          <w:lang w:val="fr-BE"/>
        </w:rPr>
      </w:pPr>
    </w:p>
    <w:p w14:paraId="6900EECC" w14:textId="77777777" w:rsidR="00E27DE1" w:rsidRPr="00483B14" w:rsidRDefault="00E27DE1" w:rsidP="000854CC">
      <w:pPr>
        <w:tabs>
          <w:tab w:val="left" w:pos="567"/>
          <w:tab w:val="left" w:pos="720"/>
          <w:tab w:val="left" w:pos="1440"/>
        </w:tabs>
        <w:ind w:right="-23"/>
        <w:rPr>
          <w:spacing w:val="-2"/>
        </w:rPr>
      </w:pPr>
      <w:r>
        <w:t>3.</w:t>
      </w:r>
      <w:r>
        <w:tab/>
        <w:t>Функциите на член на Комитета са несъвместими с тези на член на правителство или на парламент, на институция на Европейския съюз, както и на Комитета на регионите и Управителния съвет на Европейската инвестиционна банка, както и с тези на длъжностно лице или действащ служител на Европейския съюз.</w:t>
      </w:r>
    </w:p>
    <w:p w14:paraId="63D608FC" w14:textId="77777777" w:rsidR="00E27DE1" w:rsidRPr="00483B14" w:rsidRDefault="00E27DE1" w:rsidP="000854CC">
      <w:pPr>
        <w:tabs>
          <w:tab w:val="left" w:pos="567"/>
        </w:tabs>
        <w:ind w:right="-23"/>
        <w:rPr>
          <w:spacing w:val="-2"/>
          <w:lang w:val="fr-BE"/>
        </w:rPr>
      </w:pPr>
    </w:p>
    <w:p w14:paraId="25239593" w14:textId="77777777" w:rsidR="00E27DE1" w:rsidRPr="00483B14" w:rsidRDefault="00E27DE1" w:rsidP="000854CC">
      <w:pPr>
        <w:tabs>
          <w:tab w:val="left" w:pos="567"/>
          <w:tab w:val="left" w:pos="720"/>
          <w:tab w:val="left" w:pos="1440"/>
        </w:tabs>
        <w:ind w:right="-23"/>
        <w:rPr>
          <w:spacing w:val="-2"/>
        </w:rPr>
      </w:pPr>
      <w:r>
        <w:t>4.</w:t>
      </w:r>
      <w:r>
        <w:tab/>
        <w:t>Оставката се изпраща с писмо до председателя.</w:t>
      </w:r>
    </w:p>
    <w:p w14:paraId="612DDCB3" w14:textId="77777777" w:rsidR="00E27DE1" w:rsidRPr="00483B14" w:rsidRDefault="00E27DE1" w:rsidP="000854CC">
      <w:pPr>
        <w:tabs>
          <w:tab w:val="left" w:pos="567"/>
        </w:tabs>
        <w:ind w:right="-23"/>
        <w:rPr>
          <w:spacing w:val="-2"/>
          <w:lang w:val="fr-BE"/>
        </w:rPr>
      </w:pPr>
    </w:p>
    <w:p w14:paraId="3778B6FD" w14:textId="77777777" w:rsidR="00E27DE1" w:rsidRPr="00483B14" w:rsidRDefault="00E27DE1">
      <w:pPr>
        <w:tabs>
          <w:tab w:val="left" w:pos="567"/>
          <w:tab w:val="left" w:pos="720"/>
          <w:tab w:val="left" w:pos="1440"/>
        </w:tabs>
        <w:ind w:right="-23"/>
        <w:rPr>
          <w:spacing w:val="-2"/>
        </w:rPr>
      </w:pPr>
      <w:r>
        <w:t>5.</w:t>
      </w:r>
      <w:r>
        <w:tab/>
        <w:t>Отстраняването от длъжност се извършва при условията, определени в член 64, параграф 2 от настоящия Правилник за дейността. В този случай, ако вземе решение за прекратяване на мандата, Съветът започва процедура по назначаване на заместник.</w:t>
      </w:r>
    </w:p>
    <w:p w14:paraId="2D10DA55" w14:textId="77777777" w:rsidR="00E27DE1" w:rsidRPr="00483B14" w:rsidRDefault="00E27DE1" w:rsidP="000854CC">
      <w:pPr>
        <w:tabs>
          <w:tab w:val="left" w:pos="567"/>
          <w:tab w:val="left" w:pos="720"/>
          <w:tab w:val="left" w:pos="1440"/>
        </w:tabs>
        <w:ind w:right="-23"/>
        <w:rPr>
          <w:spacing w:val="-2"/>
          <w:lang w:val="fr-BE"/>
        </w:rPr>
      </w:pPr>
    </w:p>
    <w:p w14:paraId="7A94C139" w14:textId="77777777" w:rsidR="00E27DE1" w:rsidRPr="00483B14" w:rsidRDefault="00E27DE1" w:rsidP="000854CC">
      <w:pPr>
        <w:tabs>
          <w:tab w:val="left" w:pos="567"/>
          <w:tab w:val="left" w:pos="720"/>
          <w:tab w:val="left" w:pos="1440"/>
        </w:tabs>
        <w:ind w:right="-23"/>
        <w:rPr>
          <w:spacing w:val="-2"/>
        </w:rPr>
      </w:pPr>
      <w:r>
        <w:t>6.</w:t>
      </w:r>
      <w:r>
        <w:tab/>
        <w:t>В случаи на оставка, смърт, форсмажорни обстоятелства или възникване на несъвместимост председателят отнася въпроса към Съвета, който потвърждава свободното място и предприема процедура по назначаване на заместник. Въпреки това, в случай на оставка, членът, който подава оставка, продължава да изпълнява задълженията си до датата на влизане в сила на назначението на неговия заместник, освен ако не е уведомил за друго.</w:t>
      </w:r>
    </w:p>
    <w:p w14:paraId="37C59973" w14:textId="77777777" w:rsidR="00E27DE1" w:rsidRPr="00483B14" w:rsidRDefault="00E27DE1" w:rsidP="000854CC">
      <w:pPr>
        <w:tabs>
          <w:tab w:val="left" w:pos="567"/>
        </w:tabs>
        <w:ind w:right="-23"/>
        <w:rPr>
          <w:spacing w:val="-2"/>
          <w:lang w:val="fr-BE"/>
        </w:rPr>
      </w:pPr>
    </w:p>
    <w:p w14:paraId="329CA06D" w14:textId="77777777" w:rsidR="00E27DE1" w:rsidRPr="00483B14" w:rsidRDefault="00E27DE1" w:rsidP="000854CC">
      <w:pPr>
        <w:numPr>
          <w:ilvl w:val="0"/>
          <w:numId w:val="15"/>
        </w:numPr>
        <w:tabs>
          <w:tab w:val="left" w:pos="567"/>
          <w:tab w:val="left" w:pos="720"/>
          <w:tab w:val="left" w:pos="1440"/>
        </w:tabs>
        <w:ind w:left="0" w:right="-23" w:firstLine="0"/>
        <w:rPr>
          <w:spacing w:val="-2"/>
        </w:rPr>
      </w:pPr>
      <w:r>
        <w:t>Във всички случаи, предвидени в параграф 2 от настоящия член, заместникът се назначава за оставащия срок от мандата.</w:t>
      </w:r>
    </w:p>
    <w:p w14:paraId="3DC352A9" w14:textId="77777777" w:rsidR="006A6DFE" w:rsidRPr="00483B14" w:rsidRDefault="006A6DFE" w:rsidP="002E783B">
      <w:pPr>
        <w:tabs>
          <w:tab w:val="left" w:pos="567"/>
          <w:tab w:val="left" w:pos="720"/>
          <w:tab w:val="left" w:pos="1440"/>
        </w:tabs>
        <w:ind w:right="-23"/>
        <w:rPr>
          <w:spacing w:val="-2"/>
          <w:lang w:val="fr-BE"/>
        </w:rPr>
      </w:pPr>
    </w:p>
    <w:p w14:paraId="0946E7CD" w14:textId="77777777" w:rsidR="006A6DFE" w:rsidRPr="00483B14" w:rsidRDefault="006A6DFE" w:rsidP="002E783B">
      <w:pPr>
        <w:tabs>
          <w:tab w:val="left" w:pos="567"/>
          <w:tab w:val="left" w:pos="720"/>
          <w:tab w:val="left" w:pos="1440"/>
        </w:tabs>
        <w:ind w:right="-23"/>
        <w:jc w:val="center"/>
        <w:rPr>
          <w:b/>
          <w:bCs/>
          <w:spacing w:val="-2"/>
        </w:rPr>
      </w:pPr>
      <w:r>
        <w:rPr>
          <w:b/>
          <w:bCs/>
        </w:rPr>
        <w:t>Член 76</w:t>
      </w:r>
      <w:r w:rsidR="0097660E" w:rsidRPr="00A444D5">
        <w:rPr>
          <w:bCs/>
        </w:rPr>
        <w:fldChar w:fldCharType="begin"/>
      </w:r>
      <w:r w:rsidR="0097660E" w:rsidRPr="00A444D5">
        <w:instrText xml:space="preserve"> XE "ВОТ НА НЕДОВЕРИЕ" \t "76" \b </w:instrText>
      </w:r>
      <w:r w:rsidR="0097660E" w:rsidRPr="00A444D5">
        <w:rPr>
          <w:bCs/>
        </w:rPr>
        <w:fldChar w:fldCharType="end"/>
      </w:r>
      <w:r>
        <w:t xml:space="preserve"> </w:t>
      </w:r>
      <w:r w:rsidR="000F4FB9" w:rsidRPr="00A444D5">
        <w:rPr>
          <w:bCs/>
        </w:rPr>
        <w:fldChar w:fldCharType="begin"/>
      </w:r>
      <w:r w:rsidR="000F4FB9" w:rsidRPr="00A444D5">
        <w:instrText xml:space="preserve"> XE "ПРЕДСЕДАТЕЛСТВО НА КОМИТЕТА:замяна на председателя след приемането на вот на недоверие" \t "76" \b </w:instrText>
      </w:r>
      <w:r w:rsidR="000F4FB9" w:rsidRPr="00A444D5">
        <w:rPr>
          <w:bCs/>
        </w:rPr>
        <w:fldChar w:fldCharType="end"/>
      </w:r>
    </w:p>
    <w:p w14:paraId="0037651D" w14:textId="77777777" w:rsidR="006A6DFE" w:rsidRPr="00483B14" w:rsidRDefault="006A6DFE" w:rsidP="006A6DFE">
      <w:pPr>
        <w:tabs>
          <w:tab w:val="left" w:pos="567"/>
          <w:tab w:val="left" w:pos="720"/>
          <w:tab w:val="left" w:pos="1440"/>
        </w:tabs>
        <w:ind w:right="-23"/>
        <w:rPr>
          <w:spacing w:val="-2"/>
          <w:lang w:val="fr-BE"/>
        </w:rPr>
      </w:pPr>
    </w:p>
    <w:p w14:paraId="682EC181" w14:textId="77777777" w:rsidR="006A6DFE" w:rsidRPr="00483B14" w:rsidRDefault="006A6DFE">
      <w:pPr>
        <w:tabs>
          <w:tab w:val="left" w:pos="567"/>
          <w:tab w:val="left" w:pos="720"/>
          <w:tab w:val="left" w:pos="1440"/>
        </w:tabs>
        <w:ind w:right="-23"/>
        <w:rPr>
          <w:spacing w:val="-2"/>
        </w:rPr>
      </w:pPr>
      <w:r>
        <w:t>1.</w:t>
      </w:r>
      <w:r>
        <w:tab/>
        <w:t>По предложение на Бюрото, прието от поне три четвърти от членовете му, Асамблеята може да бъде сезирана с искане за вот на недоверие към председателя, по сериозни и надлежно констатирани причини.</w:t>
      </w:r>
    </w:p>
    <w:p w14:paraId="64C26600" w14:textId="77777777" w:rsidR="006A6DFE" w:rsidRPr="00483B14" w:rsidRDefault="006A6DFE" w:rsidP="006A6DFE">
      <w:pPr>
        <w:tabs>
          <w:tab w:val="left" w:pos="567"/>
          <w:tab w:val="left" w:pos="720"/>
          <w:tab w:val="left" w:pos="1440"/>
        </w:tabs>
        <w:ind w:right="-23"/>
        <w:rPr>
          <w:spacing w:val="-2"/>
          <w:lang w:val="fr-BE"/>
        </w:rPr>
      </w:pPr>
    </w:p>
    <w:p w14:paraId="10D00B0F" w14:textId="77777777" w:rsidR="006A6DFE" w:rsidRPr="00483B14" w:rsidRDefault="006A6DFE" w:rsidP="006A6DFE">
      <w:pPr>
        <w:tabs>
          <w:tab w:val="left" w:pos="567"/>
          <w:tab w:val="left" w:pos="720"/>
          <w:tab w:val="left" w:pos="1440"/>
        </w:tabs>
        <w:ind w:right="-23"/>
        <w:rPr>
          <w:spacing w:val="-2"/>
        </w:rPr>
      </w:pPr>
      <w:r>
        <w:tab/>
        <w:t>В този случай искането се вписва като първа точка за разглеждане в дневния ред на следващата пленарна сесия.</w:t>
      </w:r>
    </w:p>
    <w:p w14:paraId="1844F7FF" w14:textId="77777777" w:rsidR="006A6DFE" w:rsidRPr="00483B14" w:rsidRDefault="006A6DFE" w:rsidP="006A6DFE">
      <w:pPr>
        <w:tabs>
          <w:tab w:val="left" w:pos="567"/>
          <w:tab w:val="left" w:pos="720"/>
          <w:tab w:val="left" w:pos="1440"/>
        </w:tabs>
        <w:ind w:right="-23"/>
        <w:rPr>
          <w:spacing w:val="-2"/>
          <w:lang w:val="fr-BE"/>
        </w:rPr>
      </w:pPr>
    </w:p>
    <w:p w14:paraId="28EAB84C" w14:textId="77777777" w:rsidR="006A6DFE" w:rsidRPr="00483B14" w:rsidRDefault="006A6DFE" w:rsidP="006A6DFE">
      <w:pPr>
        <w:tabs>
          <w:tab w:val="left" w:pos="567"/>
          <w:tab w:val="left" w:pos="720"/>
          <w:tab w:val="left" w:pos="1440"/>
        </w:tabs>
        <w:ind w:right="-23"/>
        <w:rPr>
          <w:spacing w:val="-2"/>
        </w:rPr>
      </w:pPr>
      <w:r>
        <w:lastRenderedPageBreak/>
        <w:t>2.</w:t>
      </w:r>
      <w:r>
        <w:tab/>
        <w:t xml:space="preserve">Асамблеята се произнася по искането с тайно гласуване и без възможност за делегиране на правото на глас, след като е изслушала поред по един член на всяка група, след което и членовете на председателството, които искат да се изкажат, и накрая председателя. </w:t>
      </w:r>
    </w:p>
    <w:p w14:paraId="4FACFA19" w14:textId="77777777" w:rsidR="006A6DFE" w:rsidRPr="00483B14" w:rsidRDefault="006A6DFE" w:rsidP="006A6DFE">
      <w:pPr>
        <w:tabs>
          <w:tab w:val="left" w:pos="567"/>
          <w:tab w:val="left" w:pos="720"/>
          <w:tab w:val="left" w:pos="1440"/>
        </w:tabs>
        <w:ind w:right="-23"/>
        <w:rPr>
          <w:spacing w:val="-2"/>
          <w:lang w:val="fr-BE"/>
        </w:rPr>
      </w:pPr>
    </w:p>
    <w:p w14:paraId="3A037DA7" w14:textId="77777777" w:rsidR="006A6DFE" w:rsidRPr="00483B14" w:rsidRDefault="006A6DFE" w:rsidP="006A6DFE">
      <w:pPr>
        <w:tabs>
          <w:tab w:val="left" w:pos="567"/>
          <w:tab w:val="left" w:pos="720"/>
          <w:tab w:val="left" w:pos="1440"/>
        </w:tabs>
        <w:ind w:right="-23"/>
        <w:rPr>
          <w:spacing w:val="-2"/>
        </w:rPr>
      </w:pPr>
      <w:r>
        <w:tab/>
        <w:t>Искането се счита за прието, ако го одобрят мнозинство от три четвърти от присъстващите членове. В противен случай то се счита за отхвърлено.</w:t>
      </w:r>
    </w:p>
    <w:p w14:paraId="32F85113" w14:textId="77777777" w:rsidR="006A6DFE" w:rsidRPr="00483B14" w:rsidRDefault="006A6DFE" w:rsidP="006A6DFE">
      <w:pPr>
        <w:tabs>
          <w:tab w:val="left" w:pos="567"/>
          <w:tab w:val="left" w:pos="720"/>
          <w:tab w:val="left" w:pos="1440"/>
        </w:tabs>
        <w:ind w:right="-23"/>
        <w:rPr>
          <w:spacing w:val="-2"/>
          <w:lang w:val="fr-BE"/>
        </w:rPr>
      </w:pPr>
    </w:p>
    <w:p w14:paraId="7B4B24D5" w14:textId="77777777" w:rsidR="006A6DFE" w:rsidRPr="00483B14" w:rsidRDefault="006A6DFE" w:rsidP="006A6DFE">
      <w:pPr>
        <w:tabs>
          <w:tab w:val="left" w:pos="567"/>
          <w:tab w:val="left" w:pos="720"/>
          <w:tab w:val="left" w:pos="1440"/>
        </w:tabs>
        <w:ind w:right="-23"/>
        <w:rPr>
          <w:spacing w:val="-2"/>
        </w:rPr>
      </w:pPr>
      <w:r>
        <w:t>3.</w:t>
      </w:r>
      <w:r>
        <w:tab/>
        <w:t>В случай че искането за вот на недоверие бъде прието, Асамблеята пристъпва незабавно към замяна на председателя с член от неговата група.</w:t>
      </w:r>
    </w:p>
    <w:p w14:paraId="0CD104E8" w14:textId="77777777" w:rsidR="006A6DFE" w:rsidRPr="00483B14" w:rsidRDefault="006A6DFE" w:rsidP="006A6DFE">
      <w:pPr>
        <w:tabs>
          <w:tab w:val="left" w:pos="567"/>
          <w:tab w:val="left" w:pos="720"/>
          <w:tab w:val="left" w:pos="1440"/>
        </w:tabs>
        <w:ind w:right="-23"/>
        <w:rPr>
          <w:spacing w:val="-2"/>
          <w:lang w:val="fr-BE"/>
        </w:rPr>
      </w:pPr>
    </w:p>
    <w:p w14:paraId="49B5DFC5" w14:textId="77777777" w:rsidR="006A6DFE" w:rsidRPr="00483B14" w:rsidRDefault="006A6DFE" w:rsidP="006A6DFE">
      <w:pPr>
        <w:tabs>
          <w:tab w:val="left" w:pos="567"/>
          <w:tab w:val="left" w:pos="720"/>
          <w:tab w:val="left" w:pos="1440"/>
        </w:tabs>
        <w:ind w:right="-23"/>
        <w:rPr>
          <w:spacing w:val="-2"/>
        </w:rPr>
      </w:pPr>
      <w:r>
        <w:tab/>
        <w:t>За тази цел Асамблеята сe председателства временно от заместник-председателя на Комитета, който е от групата, която трябва да поеме следващото председателство на ЕИСК.</w:t>
      </w:r>
    </w:p>
    <w:p w14:paraId="615657D7" w14:textId="77777777" w:rsidR="006A6DFE" w:rsidRPr="00483B14" w:rsidRDefault="006A6DFE" w:rsidP="006A6DFE">
      <w:pPr>
        <w:tabs>
          <w:tab w:val="left" w:pos="567"/>
          <w:tab w:val="left" w:pos="720"/>
          <w:tab w:val="left" w:pos="1440"/>
        </w:tabs>
        <w:ind w:right="-23"/>
        <w:rPr>
          <w:spacing w:val="-2"/>
          <w:lang w:val="fr-BE"/>
        </w:rPr>
      </w:pPr>
    </w:p>
    <w:p w14:paraId="4874B3B0" w14:textId="77777777" w:rsidR="006A6DFE" w:rsidRPr="00483B14" w:rsidRDefault="006A6DFE" w:rsidP="006A6DFE">
      <w:pPr>
        <w:tabs>
          <w:tab w:val="left" w:pos="567"/>
          <w:tab w:val="left" w:pos="720"/>
          <w:tab w:val="left" w:pos="1440"/>
        </w:tabs>
        <w:ind w:right="-23"/>
        <w:rPr>
          <w:spacing w:val="-2"/>
        </w:rPr>
      </w:pPr>
      <w:r>
        <w:t>4.</w:t>
      </w:r>
      <w:r>
        <w:tab/>
        <w:t>Ако Асамблеята не може да пристъпи незабавно към замяната, работата ѝ се прекратява, за да се даде възможност на групите да формулират предложение, и се свиква отново, по възможност в рамките на същия ден, от този, който временно я председателства.</w:t>
      </w:r>
    </w:p>
    <w:p w14:paraId="401E45F2" w14:textId="77777777" w:rsidR="006A6DFE" w:rsidRPr="00483B14" w:rsidRDefault="006A6DFE" w:rsidP="006A6DFE">
      <w:pPr>
        <w:tabs>
          <w:tab w:val="left" w:pos="567"/>
          <w:tab w:val="left" w:pos="720"/>
          <w:tab w:val="left" w:pos="1440"/>
        </w:tabs>
        <w:ind w:right="-23"/>
        <w:rPr>
          <w:spacing w:val="-2"/>
          <w:lang w:val="fr-BE"/>
        </w:rPr>
      </w:pPr>
    </w:p>
    <w:p w14:paraId="646E3B0A" w14:textId="77777777" w:rsidR="006A6DFE" w:rsidRPr="00483B14" w:rsidRDefault="00B07BDA" w:rsidP="002E783B">
      <w:pPr>
        <w:tabs>
          <w:tab w:val="left" w:pos="567"/>
          <w:tab w:val="left" w:pos="720"/>
          <w:tab w:val="left" w:pos="1440"/>
        </w:tabs>
        <w:ind w:right="-23"/>
        <w:rPr>
          <w:spacing w:val="-2"/>
        </w:rPr>
      </w:pPr>
      <w:r>
        <w:t>5.</w:t>
      </w:r>
      <w:r>
        <w:tab/>
        <w:t>Заместникът на председател който е от същата група, заема длъжността до изтичане на първоначално предвидения срок на мандата.</w:t>
      </w:r>
    </w:p>
    <w:p w14:paraId="73DBDE93" w14:textId="77777777" w:rsidR="00B7563E" w:rsidRPr="00483B14" w:rsidRDefault="00B7563E" w:rsidP="000854CC">
      <w:pPr>
        <w:tabs>
          <w:tab w:val="left" w:pos="567"/>
          <w:tab w:val="left" w:pos="720"/>
          <w:tab w:val="left" w:pos="1440"/>
        </w:tabs>
        <w:ind w:right="-23"/>
        <w:rPr>
          <w:spacing w:val="-2"/>
          <w:lang w:val="fr-BE"/>
        </w:rPr>
      </w:pPr>
    </w:p>
    <w:p w14:paraId="54F6957A" w14:textId="77777777" w:rsidR="00B7563E" w:rsidRPr="00483B14" w:rsidRDefault="00B7563E" w:rsidP="000854CC">
      <w:pPr>
        <w:tabs>
          <w:tab w:val="left" w:pos="567"/>
          <w:tab w:val="left" w:pos="720"/>
          <w:tab w:val="left" w:pos="1440"/>
        </w:tabs>
        <w:ind w:right="-23"/>
        <w:rPr>
          <w:spacing w:val="-2"/>
          <w:lang w:val="fr-BE"/>
        </w:rPr>
      </w:pPr>
    </w:p>
    <w:p w14:paraId="12D14EB4" w14:textId="77777777" w:rsidR="00BF5B2B" w:rsidRDefault="00E27DE1" w:rsidP="00385DEC">
      <w:pPr>
        <w:pStyle w:val="Heading4"/>
        <w:numPr>
          <w:ilvl w:val="0"/>
          <w:numId w:val="0"/>
        </w:numPr>
        <w:jc w:val="center"/>
        <w:rPr>
          <w:b/>
        </w:rPr>
      </w:pPr>
      <w:bookmarkStart w:id="105" w:name="_Toc9522600"/>
      <w:bookmarkStart w:id="106" w:name="_Toc9522891"/>
      <w:bookmarkStart w:id="107" w:name="_Toc9522924"/>
      <w:r>
        <w:rPr>
          <w:b/>
        </w:rPr>
        <w:t>Глава VII</w:t>
      </w:r>
    </w:p>
    <w:p w14:paraId="02C4F9A7" w14:textId="77777777" w:rsidR="00BF5B2B" w:rsidRDefault="00BF5B2B" w:rsidP="00385DEC">
      <w:pPr>
        <w:pStyle w:val="Heading4"/>
        <w:numPr>
          <w:ilvl w:val="0"/>
          <w:numId w:val="0"/>
        </w:numPr>
        <w:jc w:val="center"/>
        <w:rPr>
          <w:b/>
        </w:rPr>
      </w:pPr>
      <w:r>
        <w:fldChar w:fldCharType="begin"/>
      </w:r>
      <w:r>
        <w:instrText xml:space="preserve"> TC "</w:instrText>
      </w:r>
      <w:bookmarkStart w:id="108" w:name="_Toc11834574"/>
      <w:r>
        <w:instrText>Глава VІІ Администрация на Комитета (членове 77 – 84)</w:instrText>
      </w:r>
      <w:bookmarkEnd w:id="108"/>
      <w:r>
        <w:instrText xml:space="preserve">" \l 4 </w:instrText>
      </w:r>
      <w:r>
        <w:fldChar w:fldCharType="end"/>
      </w:r>
    </w:p>
    <w:p w14:paraId="59AA403A" w14:textId="77777777" w:rsidR="00E27DE1" w:rsidRPr="00385DEC" w:rsidRDefault="00E27DE1" w:rsidP="00385DEC">
      <w:pPr>
        <w:pStyle w:val="Heading4"/>
        <w:numPr>
          <w:ilvl w:val="0"/>
          <w:numId w:val="0"/>
        </w:numPr>
        <w:jc w:val="center"/>
        <w:rPr>
          <w:b/>
        </w:rPr>
      </w:pPr>
      <w:r>
        <w:rPr>
          <w:b/>
        </w:rPr>
        <w:t>АДМИНИСТРАЦИЯ НА КОМИТЕТА</w:t>
      </w:r>
      <w:bookmarkEnd w:id="105"/>
      <w:bookmarkEnd w:id="106"/>
      <w:bookmarkEnd w:id="107"/>
    </w:p>
    <w:p w14:paraId="736ED2A0" w14:textId="77777777" w:rsidR="00E27DE1" w:rsidRPr="00483B14" w:rsidRDefault="00E27DE1" w:rsidP="002E783B">
      <w:pPr>
        <w:tabs>
          <w:tab w:val="left" w:pos="567"/>
        </w:tabs>
        <w:ind w:right="-23"/>
        <w:jc w:val="center"/>
        <w:rPr>
          <w:b/>
          <w:bCs/>
          <w:lang w:val="fr-BE"/>
        </w:rPr>
      </w:pPr>
    </w:p>
    <w:p w14:paraId="7D9347FF" w14:textId="77777777" w:rsidR="00E27DE1" w:rsidRPr="00A444D5" w:rsidRDefault="00E27DE1">
      <w:pPr>
        <w:tabs>
          <w:tab w:val="left" w:pos="567"/>
        </w:tabs>
        <w:ind w:right="-23"/>
        <w:jc w:val="center"/>
        <w:rPr>
          <w:bCs/>
        </w:rPr>
      </w:pPr>
      <w:r>
        <w:rPr>
          <w:b/>
          <w:bCs/>
        </w:rPr>
        <w:t>Член 77</w:t>
      </w:r>
      <w:r w:rsidR="00C911F9" w:rsidRPr="00A444D5">
        <w:fldChar w:fldCharType="begin"/>
      </w:r>
      <w:r w:rsidR="00C911F9" w:rsidRPr="00A444D5">
        <w:instrText xml:space="preserve"> XE "АДМИНИСТРАЦИЯ НА КОМИТЕТА" \t "77 – 84" \b </w:instrText>
      </w:r>
      <w:r w:rsidR="00C911F9" w:rsidRPr="00A444D5">
        <w:fldChar w:fldCharType="end"/>
      </w:r>
      <w:r>
        <w:t xml:space="preserve"> </w:t>
      </w:r>
      <w:r w:rsidR="0050086D" w:rsidRPr="00A444D5">
        <w:rPr>
          <w:bCs/>
        </w:rPr>
        <w:fldChar w:fldCharType="begin"/>
      </w:r>
      <w:r w:rsidR="0050086D" w:rsidRPr="00A444D5">
        <w:instrText xml:space="preserve"> XE "БЮРО НА КОМИТЕТА: изпълнение на решенията" \t "77" \b </w:instrText>
      </w:r>
      <w:r w:rsidR="0050086D" w:rsidRPr="00A444D5">
        <w:rPr>
          <w:bCs/>
        </w:rPr>
        <w:fldChar w:fldCharType="end"/>
      </w:r>
      <w:r>
        <w:t xml:space="preserve"> </w:t>
      </w:r>
      <w:r w:rsidR="009250C7" w:rsidRPr="00A444D5">
        <w:rPr>
          <w:bCs/>
        </w:rPr>
        <w:fldChar w:fldCharType="begin"/>
      </w:r>
      <w:r w:rsidR="009250C7" w:rsidRPr="00A444D5">
        <w:instrText xml:space="preserve"> XE "ГЕНЕРАЛЕН СЕКРЕТАР:функции" \t "77, 79 и 82" \b </w:instrText>
      </w:r>
      <w:r w:rsidR="009250C7" w:rsidRPr="00A444D5">
        <w:rPr>
          <w:bCs/>
        </w:rPr>
        <w:fldChar w:fldCharType="end"/>
      </w:r>
      <w:r>
        <w:t xml:space="preserve"> </w:t>
      </w:r>
      <w:r w:rsidR="00572629" w:rsidRPr="00A444D5">
        <w:rPr>
          <w:bCs/>
        </w:rPr>
        <w:fldChar w:fldCharType="begin"/>
      </w:r>
      <w:r w:rsidR="00572629" w:rsidRPr="00A444D5">
        <w:instrText xml:space="preserve"> XE "ГЕНЕРАЛЕН СЕКРЕТАРИАТ" \t "77 и 79" \b </w:instrText>
      </w:r>
      <w:r w:rsidR="00572629" w:rsidRPr="00A444D5">
        <w:rPr>
          <w:bCs/>
        </w:rPr>
        <w:fldChar w:fldCharType="end"/>
      </w:r>
    </w:p>
    <w:p w14:paraId="163DF5DA" w14:textId="77777777" w:rsidR="00E27DE1" w:rsidRPr="00483B14" w:rsidRDefault="00E27DE1" w:rsidP="000854CC">
      <w:pPr>
        <w:tabs>
          <w:tab w:val="left" w:pos="567"/>
        </w:tabs>
        <w:ind w:right="-23"/>
        <w:rPr>
          <w:lang w:val="fr-BE"/>
        </w:rPr>
      </w:pPr>
    </w:p>
    <w:p w14:paraId="620D7B8B" w14:textId="77777777" w:rsidR="00E27DE1" w:rsidRPr="00483B14" w:rsidRDefault="00E27DE1" w:rsidP="000854CC">
      <w:pPr>
        <w:tabs>
          <w:tab w:val="left" w:pos="567"/>
          <w:tab w:val="left" w:pos="720"/>
          <w:tab w:val="left" w:pos="1440"/>
        </w:tabs>
        <w:ind w:right="-23"/>
        <w:rPr>
          <w:spacing w:val="-2"/>
        </w:rPr>
      </w:pPr>
      <w:r>
        <w:t>1.</w:t>
      </w:r>
      <w:r>
        <w:tab/>
        <w:t>Комитетът се подпомага от секретариат, ръководен от генерален секретар, който упражнява функциите си под ръководството на председателя, представляващ Бюрото.</w:t>
      </w:r>
    </w:p>
    <w:p w14:paraId="3A496B0C" w14:textId="77777777" w:rsidR="00E27DE1" w:rsidRPr="00483B14" w:rsidRDefault="00E27DE1" w:rsidP="000854CC">
      <w:pPr>
        <w:tabs>
          <w:tab w:val="left" w:pos="567"/>
        </w:tabs>
        <w:ind w:right="-23"/>
        <w:rPr>
          <w:spacing w:val="-2"/>
          <w:lang w:val="fr-BE"/>
        </w:rPr>
      </w:pPr>
    </w:p>
    <w:p w14:paraId="2D9C8640" w14:textId="77777777" w:rsidR="00E27DE1" w:rsidRPr="00483B14" w:rsidRDefault="00E27DE1" w:rsidP="000854CC">
      <w:pPr>
        <w:tabs>
          <w:tab w:val="left" w:pos="567"/>
          <w:tab w:val="left" w:pos="720"/>
          <w:tab w:val="left" w:pos="1440"/>
        </w:tabs>
        <w:ind w:right="-23"/>
        <w:rPr>
          <w:spacing w:val="-2"/>
        </w:rPr>
      </w:pPr>
      <w:r>
        <w:t>2.</w:t>
      </w:r>
      <w:r>
        <w:tab/>
        <w:t>Генералният секретар участва със съвещателен глас в заседанията на Бюрото, чийто протокол води.</w:t>
      </w:r>
    </w:p>
    <w:p w14:paraId="68D70563" w14:textId="77777777" w:rsidR="00E27DE1" w:rsidRPr="00483B14" w:rsidRDefault="00E27DE1" w:rsidP="000854CC">
      <w:pPr>
        <w:tabs>
          <w:tab w:val="left" w:pos="567"/>
        </w:tabs>
        <w:ind w:right="-23"/>
        <w:rPr>
          <w:spacing w:val="-2"/>
          <w:lang w:val="fr-BE"/>
        </w:rPr>
      </w:pPr>
    </w:p>
    <w:p w14:paraId="1BF69363" w14:textId="77777777" w:rsidR="00E27DE1" w:rsidRPr="00483B14" w:rsidRDefault="00E27DE1" w:rsidP="000854CC">
      <w:pPr>
        <w:tabs>
          <w:tab w:val="left" w:pos="567"/>
          <w:tab w:val="left" w:pos="720"/>
          <w:tab w:val="left" w:pos="1440"/>
        </w:tabs>
        <w:ind w:right="-23"/>
        <w:rPr>
          <w:spacing w:val="-2"/>
        </w:rPr>
      </w:pPr>
      <w:r>
        <w:t>3.</w:t>
      </w:r>
      <w:r>
        <w:tab/>
        <w:t>Той тържествено полага клетва пред Бюрото да упражнява функциите си при пълна безпристрастност и напълно добросъвестно.</w:t>
      </w:r>
    </w:p>
    <w:p w14:paraId="5D81106F" w14:textId="77777777" w:rsidR="00E27DE1" w:rsidRPr="00483B14" w:rsidRDefault="00E27DE1" w:rsidP="000854CC">
      <w:pPr>
        <w:tabs>
          <w:tab w:val="left" w:pos="567"/>
        </w:tabs>
        <w:ind w:right="-23"/>
        <w:rPr>
          <w:spacing w:val="-2"/>
          <w:lang w:val="fr-BE"/>
        </w:rPr>
      </w:pPr>
    </w:p>
    <w:p w14:paraId="3B605980" w14:textId="77777777" w:rsidR="00E27DE1" w:rsidRPr="00483B14" w:rsidRDefault="00E27DE1" w:rsidP="000854CC">
      <w:pPr>
        <w:tabs>
          <w:tab w:val="left" w:pos="567"/>
          <w:tab w:val="left" w:pos="720"/>
          <w:tab w:val="left" w:pos="1440"/>
        </w:tabs>
        <w:ind w:right="-23"/>
        <w:rPr>
          <w:spacing w:val="-2"/>
        </w:rPr>
      </w:pPr>
      <w:r>
        <w:t>4.</w:t>
      </w:r>
      <w:r>
        <w:tab/>
        <w:t>Той осигурява изпълнението на взетите от Асамблеята, Бюрото и председателя решения съгласно настоящия Правилник за дейността и на всеки три месеца докладва писмено на председателя за приетите или планираните критерии и разпоредби за изпълнение относно административните и организационни проблеми, както и във връзка с въпросите, отнасящи се до персонала.</w:t>
      </w:r>
    </w:p>
    <w:p w14:paraId="7A5661E8" w14:textId="77777777" w:rsidR="00E27DE1" w:rsidRPr="00483B14" w:rsidRDefault="00E27DE1" w:rsidP="000854CC">
      <w:pPr>
        <w:tabs>
          <w:tab w:val="left" w:pos="567"/>
        </w:tabs>
        <w:ind w:right="-23"/>
        <w:rPr>
          <w:spacing w:val="-2"/>
          <w:lang w:val="fr-BE"/>
        </w:rPr>
      </w:pPr>
    </w:p>
    <w:p w14:paraId="5EF6FC63" w14:textId="77777777" w:rsidR="00E27DE1" w:rsidRPr="00483B14" w:rsidRDefault="00E27DE1" w:rsidP="000854CC">
      <w:pPr>
        <w:tabs>
          <w:tab w:val="left" w:pos="567"/>
          <w:tab w:val="left" w:pos="720"/>
          <w:tab w:val="left" w:pos="1440"/>
        </w:tabs>
        <w:ind w:right="-23"/>
        <w:rPr>
          <w:spacing w:val="-2"/>
        </w:rPr>
      </w:pPr>
      <w:r>
        <w:t>5.</w:t>
      </w:r>
      <w:r>
        <w:tab/>
        <w:t>Генералният секретар може да делегира своите правомощия в определените от председателя граници.</w:t>
      </w:r>
    </w:p>
    <w:p w14:paraId="443D4C96" w14:textId="77777777" w:rsidR="00E27DE1" w:rsidRPr="00483B14" w:rsidRDefault="00E27DE1" w:rsidP="000854CC">
      <w:pPr>
        <w:tabs>
          <w:tab w:val="left" w:pos="567"/>
        </w:tabs>
        <w:ind w:right="-23"/>
        <w:rPr>
          <w:spacing w:val="-2"/>
          <w:lang w:val="fr-BE"/>
        </w:rPr>
      </w:pPr>
    </w:p>
    <w:p w14:paraId="7EB00289" w14:textId="77777777" w:rsidR="006A6DFE" w:rsidRPr="00483B14" w:rsidRDefault="00E27DE1" w:rsidP="00CB464E">
      <w:pPr>
        <w:tabs>
          <w:tab w:val="left" w:pos="567"/>
          <w:tab w:val="left" w:pos="660"/>
          <w:tab w:val="left" w:pos="1430"/>
        </w:tabs>
        <w:ind w:right="-23"/>
        <w:rPr>
          <w:spacing w:val="-2"/>
        </w:rPr>
      </w:pPr>
      <w:r>
        <w:t>6.</w:t>
      </w:r>
      <w:r>
        <w:tab/>
        <w:t>По предложение на генералния секретар Бюрото изготвя организационния план на Генералния секретариат, така че последният да може да осигурява функционирането на Комитета и на неговите органи и да подпомага членовете при упражняването на техните правомощия и по-специално при организирането на заседанията и изготвянето на становища.</w:t>
      </w:r>
    </w:p>
    <w:p w14:paraId="415E3F20" w14:textId="77777777" w:rsidR="006A6DFE" w:rsidRPr="00483B14" w:rsidRDefault="006A6DFE" w:rsidP="00CB464E">
      <w:pPr>
        <w:tabs>
          <w:tab w:val="left" w:pos="567"/>
          <w:tab w:val="left" w:pos="660"/>
          <w:tab w:val="left" w:pos="1430"/>
        </w:tabs>
        <w:ind w:right="-23"/>
        <w:rPr>
          <w:spacing w:val="-2"/>
          <w:lang w:val="fr-BE"/>
        </w:rPr>
      </w:pPr>
    </w:p>
    <w:p w14:paraId="57A8841E" w14:textId="77777777" w:rsidR="008247EE" w:rsidRPr="00483B14" w:rsidRDefault="006A6DFE" w:rsidP="00CB464E">
      <w:pPr>
        <w:tabs>
          <w:tab w:val="left" w:pos="567"/>
          <w:tab w:val="left" w:pos="660"/>
          <w:tab w:val="left" w:pos="1430"/>
        </w:tabs>
        <w:ind w:right="-23"/>
        <w:rPr>
          <w:spacing w:val="-2"/>
        </w:rPr>
      </w:pPr>
      <w:r>
        <w:t>7.</w:t>
      </w:r>
      <w:r>
        <w:tab/>
        <w:t>Правомощията, предоставени на генералния секретар въз основа на делегирането на правомощия от страна на председателя, са временни: те изтичат най-късно в края на мандата на председателя.</w:t>
      </w:r>
    </w:p>
    <w:p w14:paraId="76E15666" w14:textId="77777777" w:rsidR="008247EE" w:rsidRPr="00483B14" w:rsidRDefault="008247EE" w:rsidP="00CB464E">
      <w:pPr>
        <w:tabs>
          <w:tab w:val="left" w:pos="567"/>
          <w:tab w:val="left" w:pos="660"/>
          <w:tab w:val="left" w:pos="1430"/>
        </w:tabs>
        <w:ind w:right="-23"/>
        <w:rPr>
          <w:spacing w:val="-2"/>
          <w:lang w:val="fr-BE"/>
        </w:rPr>
      </w:pPr>
    </w:p>
    <w:p w14:paraId="3DBC8FA6" w14:textId="77777777" w:rsidR="008247EE" w:rsidRPr="00483B14" w:rsidRDefault="008247EE" w:rsidP="002E783B">
      <w:pPr>
        <w:tabs>
          <w:tab w:val="left" w:pos="567"/>
          <w:tab w:val="left" w:pos="660"/>
          <w:tab w:val="left" w:pos="1430"/>
        </w:tabs>
        <w:ind w:right="-23"/>
        <w:jc w:val="center"/>
        <w:rPr>
          <w:b/>
          <w:bCs/>
          <w:spacing w:val="-2"/>
        </w:rPr>
      </w:pPr>
      <w:r>
        <w:rPr>
          <w:b/>
          <w:bCs/>
        </w:rPr>
        <w:t>Член 78</w:t>
      </w:r>
      <w:r w:rsidR="009250C7">
        <w:rPr>
          <w:b/>
          <w:bCs/>
        </w:rPr>
        <w:fldChar w:fldCharType="begin"/>
      </w:r>
      <w:r w:rsidR="009250C7">
        <w:instrText xml:space="preserve"> XE "ГЕНЕРАЛЕН СЕКРЕТАР:процедура за назначаване" \t "78" \b </w:instrText>
      </w:r>
      <w:r w:rsidR="009250C7">
        <w:rPr>
          <w:b/>
          <w:bCs/>
        </w:rPr>
        <w:fldChar w:fldCharType="end"/>
      </w:r>
    </w:p>
    <w:p w14:paraId="05DFB23E" w14:textId="77777777" w:rsidR="008247EE" w:rsidRPr="00483B14" w:rsidRDefault="008247EE" w:rsidP="008247EE">
      <w:pPr>
        <w:tabs>
          <w:tab w:val="left" w:pos="567"/>
          <w:tab w:val="left" w:pos="660"/>
          <w:tab w:val="left" w:pos="1430"/>
        </w:tabs>
        <w:ind w:right="-23"/>
        <w:rPr>
          <w:spacing w:val="-2"/>
          <w:lang w:val="fr-BE"/>
        </w:rPr>
      </w:pPr>
    </w:p>
    <w:p w14:paraId="71C5AD51" w14:textId="77777777" w:rsidR="008247EE" w:rsidRPr="00483B14" w:rsidRDefault="008247EE" w:rsidP="008247EE">
      <w:pPr>
        <w:tabs>
          <w:tab w:val="left" w:pos="567"/>
          <w:tab w:val="left" w:pos="660"/>
          <w:tab w:val="left" w:pos="1430"/>
        </w:tabs>
        <w:ind w:right="-23"/>
        <w:rPr>
          <w:spacing w:val="-2"/>
        </w:rPr>
      </w:pPr>
      <w:r>
        <w:tab/>
        <w:t>Процедурата за назначаване на нов генерален секретар е следната:</w:t>
      </w:r>
    </w:p>
    <w:p w14:paraId="4796F07D" w14:textId="77777777" w:rsidR="008247EE" w:rsidRPr="00483B14" w:rsidRDefault="008247EE" w:rsidP="008247EE">
      <w:pPr>
        <w:tabs>
          <w:tab w:val="left" w:pos="567"/>
          <w:tab w:val="left" w:pos="660"/>
          <w:tab w:val="left" w:pos="1430"/>
        </w:tabs>
        <w:ind w:right="-23"/>
        <w:rPr>
          <w:spacing w:val="-2"/>
          <w:lang w:val="fr-BE"/>
        </w:rPr>
      </w:pPr>
    </w:p>
    <w:p w14:paraId="0494D331" w14:textId="77777777" w:rsidR="008247EE" w:rsidRPr="00483B14" w:rsidRDefault="008247EE" w:rsidP="008247EE">
      <w:pPr>
        <w:tabs>
          <w:tab w:val="left" w:pos="567"/>
          <w:tab w:val="left" w:pos="660"/>
          <w:tab w:val="left" w:pos="1430"/>
        </w:tabs>
        <w:ind w:right="-23"/>
        <w:rPr>
          <w:spacing w:val="-2"/>
        </w:rPr>
      </w:pPr>
      <w:r>
        <w:t>1.</w:t>
      </w:r>
      <w:r>
        <w:tab/>
        <w:t xml:space="preserve">Бюрото: </w:t>
      </w:r>
    </w:p>
    <w:p w14:paraId="5C76A1DE" w14:textId="77777777" w:rsidR="008247EE" w:rsidRPr="00483B14" w:rsidRDefault="008247EE" w:rsidP="008247EE">
      <w:pPr>
        <w:tabs>
          <w:tab w:val="left" w:pos="567"/>
          <w:tab w:val="left" w:pos="660"/>
          <w:tab w:val="left" w:pos="1430"/>
        </w:tabs>
        <w:ind w:right="-23"/>
        <w:rPr>
          <w:spacing w:val="-2"/>
          <w:lang w:val="fr-BE"/>
        </w:rPr>
      </w:pPr>
    </w:p>
    <w:p w14:paraId="4E2C9BC9" w14:textId="77777777" w:rsidR="008247EE" w:rsidRPr="00483B14" w:rsidRDefault="000D3058" w:rsidP="008247EE">
      <w:pPr>
        <w:tabs>
          <w:tab w:val="left" w:pos="567"/>
          <w:tab w:val="left" w:pos="660"/>
          <w:tab w:val="left" w:pos="1430"/>
        </w:tabs>
        <w:ind w:right="-23"/>
        <w:rPr>
          <w:spacing w:val="-2"/>
        </w:rPr>
      </w:pPr>
      <w:r>
        <w:t>–</w:t>
      </w:r>
      <w:r>
        <w:tab/>
        <w:t>решава какъв да бъде статутът на длъжността генерален секретар (длъжностно лице или срочно нает служител), назначава редакционна група, съставена от трима членове, и след това приема обявлението за свободна длъжност;</w:t>
      </w:r>
    </w:p>
    <w:p w14:paraId="20615B91" w14:textId="77777777" w:rsidR="008247EE" w:rsidRPr="00483B14" w:rsidRDefault="008247EE" w:rsidP="008247EE">
      <w:pPr>
        <w:tabs>
          <w:tab w:val="left" w:pos="567"/>
          <w:tab w:val="left" w:pos="660"/>
          <w:tab w:val="left" w:pos="1430"/>
        </w:tabs>
        <w:ind w:right="-23"/>
        <w:rPr>
          <w:spacing w:val="-2"/>
          <w:lang w:val="fr-BE"/>
        </w:rPr>
      </w:pPr>
    </w:p>
    <w:p w14:paraId="52029295" w14:textId="77777777" w:rsidR="008247EE" w:rsidRPr="00483B14" w:rsidRDefault="008247EE" w:rsidP="008247EE">
      <w:pPr>
        <w:tabs>
          <w:tab w:val="left" w:pos="567"/>
          <w:tab w:val="left" w:pos="660"/>
          <w:tab w:val="left" w:pos="1430"/>
        </w:tabs>
        <w:ind w:right="-23"/>
        <w:rPr>
          <w:spacing w:val="-2"/>
        </w:rPr>
      </w:pPr>
      <w:r>
        <w:t>–</w:t>
      </w:r>
      <w:r>
        <w:tab/>
        <w:t>определя комисия за предварителен подбор, съставена от шестима членове на Комитета, и ѝ поставя сроковете, в които трябва да му представи резултатите от работата си.</w:t>
      </w:r>
    </w:p>
    <w:p w14:paraId="47BE2DDA" w14:textId="77777777" w:rsidR="008247EE" w:rsidRPr="00483B14" w:rsidRDefault="008247EE" w:rsidP="008247EE">
      <w:pPr>
        <w:tabs>
          <w:tab w:val="left" w:pos="567"/>
          <w:tab w:val="left" w:pos="660"/>
          <w:tab w:val="left" w:pos="1430"/>
        </w:tabs>
        <w:ind w:right="-23"/>
        <w:rPr>
          <w:spacing w:val="-2"/>
          <w:lang w:val="fr-BE"/>
        </w:rPr>
      </w:pPr>
    </w:p>
    <w:p w14:paraId="65F1E839" w14:textId="77777777" w:rsidR="008247EE" w:rsidRPr="00483B14" w:rsidRDefault="008247EE" w:rsidP="008247EE">
      <w:pPr>
        <w:tabs>
          <w:tab w:val="left" w:pos="567"/>
          <w:tab w:val="left" w:pos="660"/>
          <w:tab w:val="left" w:pos="1430"/>
        </w:tabs>
        <w:ind w:right="-23"/>
        <w:rPr>
          <w:spacing w:val="-2"/>
        </w:rPr>
      </w:pPr>
      <w:r>
        <w:t>2.</w:t>
      </w:r>
      <w:r>
        <w:tab/>
        <w:t>Комисията за предварителен подбор е натоварена със задачата да разгледа кандидатурите, да проведе събеседванията, да изготви мотивиран доклад с класиране на кандидатите по ред на предпочитание спрямо тяхната компетентност съгласно процедурата и критериите, заложени в обявлението за свободна длъжност, както и да предложи кандидат или списък с кандидати за поста.</w:t>
      </w:r>
    </w:p>
    <w:p w14:paraId="0C66BF5B" w14:textId="77777777" w:rsidR="008247EE" w:rsidRPr="00483B14" w:rsidRDefault="008247EE" w:rsidP="008247EE">
      <w:pPr>
        <w:tabs>
          <w:tab w:val="left" w:pos="567"/>
          <w:tab w:val="left" w:pos="660"/>
          <w:tab w:val="left" w:pos="1430"/>
        </w:tabs>
        <w:ind w:right="-23"/>
        <w:rPr>
          <w:spacing w:val="-2"/>
          <w:lang w:val="fr-BE"/>
        </w:rPr>
      </w:pPr>
    </w:p>
    <w:p w14:paraId="5CC7C812" w14:textId="77777777" w:rsidR="008247EE" w:rsidRPr="00483B14" w:rsidRDefault="008247EE" w:rsidP="008247EE">
      <w:pPr>
        <w:tabs>
          <w:tab w:val="left" w:pos="567"/>
          <w:tab w:val="left" w:pos="660"/>
          <w:tab w:val="left" w:pos="1430"/>
        </w:tabs>
        <w:ind w:right="-23"/>
        <w:rPr>
          <w:spacing w:val="-2"/>
        </w:rPr>
      </w:pPr>
      <w:r>
        <w:t>3.</w:t>
      </w:r>
      <w:r>
        <w:tab/>
        <w:t xml:space="preserve">Комисията за предварителен подбор работи напълно независимо, безпристрастно и поверително въз основа на критериите, определени от Бюрото при създаването ѝ. </w:t>
      </w:r>
    </w:p>
    <w:p w14:paraId="77533559" w14:textId="77777777" w:rsidR="008247EE" w:rsidRPr="00483B14" w:rsidRDefault="008247EE" w:rsidP="008247EE">
      <w:pPr>
        <w:tabs>
          <w:tab w:val="left" w:pos="567"/>
          <w:tab w:val="left" w:pos="660"/>
          <w:tab w:val="left" w:pos="1430"/>
        </w:tabs>
        <w:ind w:right="-23"/>
        <w:rPr>
          <w:spacing w:val="-2"/>
          <w:lang w:val="fr-BE"/>
        </w:rPr>
      </w:pPr>
    </w:p>
    <w:p w14:paraId="4E329D3A" w14:textId="77777777" w:rsidR="008247EE" w:rsidRPr="00483B14" w:rsidRDefault="008247EE" w:rsidP="008247EE">
      <w:pPr>
        <w:tabs>
          <w:tab w:val="left" w:pos="567"/>
          <w:tab w:val="left" w:pos="660"/>
          <w:tab w:val="left" w:pos="1430"/>
        </w:tabs>
        <w:ind w:right="-23"/>
        <w:rPr>
          <w:spacing w:val="-2"/>
        </w:rPr>
      </w:pPr>
      <w:r>
        <w:tab/>
        <w:t>Тя се подпомага от компетентните служби на Секретариата на ЕИСК и може, при необходимост, да поиска помощ от външни експерти.</w:t>
      </w:r>
    </w:p>
    <w:p w14:paraId="06C6AAB1" w14:textId="77777777" w:rsidR="008247EE" w:rsidRPr="00483B14" w:rsidRDefault="008247EE" w:rsidP="008247EE">
      <w:pPr>
        <w:tabs>
          <w:tab w:val="left" w:pos="567"/>
          <w:tab w:val="left" w:pos="660"/>
          <w:tab w:val="left" w:pos="1430"/>
        </w:tabs>
        <w:ind w:right="-23"/>
        <w:rPr>
          <w:spacing w:val="-2"/>
          <w:lang w:val="fr-BE"/>
        </w:rPr>
      </w:pPr>
    </w:p>
    <w:p w14:paraId="0E8EFC01" w14:textId="77777777" w:rsidR="008247EE" w:rsidRPr="00483B14" w:rsidRDefault="008247EE" w:rsidP="008247EE">
      <w:pPr>
        <w:tabs>
          <w:tab w:val="left" w:pos="567"/>
          <w:tab w:val="left" w:pos="660"/>
          <w:tab w:val="left" w:pos="1430"/>
        </w:tabs>
        <w:ind w:right="-23"/>
        <w:rPr>
          <w:spacing w:val="-2"/>
        </w:rPr>
      </w:pPr>
      <w:r>
        <w:t>4.</w:t>
      </w:r>
      <w:r>
        <w:tab/>
        <w:t>След като се запознае с доклада на комисията за предварителен подбор, Бюрото приема окончателното решение чрез гласуване, което може при необходимост да се състои от повече турове.</w:t>
      </w:r>
    </w:p>
    <w:p w14:paraId="1E667294" w14:textId="77777777" w:rsidR="008247EE" w:rsidRPr="00483B14" w:rsidRDefault="008247EE" w:rsidP="008247EE">
      <w:pPr>
        <w:tabs>
          <w:tab w:val="left" w:pos="567"/>
          <w:tab w:val="left" w:pos="660"/>
          <w:tab w:val="left" w:pos="1430"/>
        </w:tabs>
        <w:ind w:right="-23"/>
        <w:rPr>
          <w:spacing w:val="-2"/>
          <w:lang w:val="fr-BE"/>
        </w:rPr>
      </w:pPr>
    </w:p>
    <w:p w14:paraId="5B4664CA" w14:textId="77777777" w:rsidR="008247EE" w:rsidRPr="00483B14" w:rsidRDefault="008247EE" w:rsidP="008247EE">
      <w:pPr>
        <w:tabs>
          <w:tab w:val="left" w:pos="567"/>
          <w:tab w:val="left" w:pos="660"/>
          <w:tab w:val="left" w:pos="1430"/>
        </w:tabs>
        <w:ind w:right="-23"/>
        <w:rPr>
          <w:spacing w:val="-2"/>
        </w:rPr>
      </w:pPr>
      <w:r>
        <w:tab/>
        <w:t xml:space="preserve">Кандидатът, който получи на първия тур гласовете на повече от половината от членовете на Бюрото, в т.ч. отсъстващите, се назначава, без да се налага провеждането на втори тур. </w:t>
      </w:r>
    </w:p>
    <w:p w14:paraId="36958F19" w14:textId="77777777" w:rsidR="008247EE" w:rsidRPr="00483B14" w:rsidRDefault="008247EE" w:rsidP="008247EE">
      <w:pPr>
        <w:tabs>
          <w:tab w:val="left" w:pos="567"/>
          <w:tab w:val="left" w:pos="660"/>
          <w:tab w:val="left" w:pos="1430"/>
        </w:tabs>
        <w:ind w:right="-23"/>
        <w:rPr>
          <w:spacing w:val="-2"/>
          <w:lang w:val="fr-BE"/>
        </w:rPr>
      </w:pPr>
    </w:p>
    <w:p w14:paraId="229F7346" w14:textId="77777777" w:rsidR="008247EE" w:rsidRPr="00483B14" w:rsidRDefault="008247EE" w:rsidP="008247EE">
      <w:pPr>
        <w:tabs>
          <w:tab w:val="left" w:pos="567"/>
          <w:tab w:val="left" w:pos="660"/>
          <w:tab w:val="left" w:pos="1430"/>
        </w:tabs>
        <w:ind w:right="-23"/>
        <w:rPr>
          <w:spacing w:val="-2"/>
        </w:rPr>
      </w:pPr>
      <w:r>
        <w:lastRenderedPageBreak/>
        <w:tab/>
        <w:t>Ако никой от кандидатите не отговори на това условие при първия тур, Бюрото провежда втори тур за двамата кандидати, получили най-голям брой гласове, след който определя кандидатът, получил най-голям брой гласове от присъстващите членове.</w:t>
      </w:r>
    </w:p>
    <w:p w14:paraId="5A15F8F4" w14:textId="77777777" w:rsidR="008247EE" w:rsidRPr="00483B14" w:rsidRDefault="008247EE" w:rsidP="008247EE">
      <w:pPr>
        <w:tabs>
          <w:tab w:val="left" w:pos="567"/>
          <w:tab w:val="left" w:pos="660"/>
          <w:tab w:val="left" w:pos="1430"/>
        </w:tabs>
        <w:ind w:right="-23"/>
        <w:rPr>
          <w:spacing w:val="-2"/>
          <w:lang w:val="fr-BE"/>
        </w:rPr>
      </w:pPr>
    </w:p>
    <w:p w14:paraId="17FC8F25" w14:textId="77777777" w:rsidR="008247EE" w:rsidRPr="00483B14" w:rsidRDefault="008247EE" w:rsidP="002E783B">
      <w:pPr>
        <w:tabs>
          <w:tab w:val="left" w:pos="567"/>
          <w:tab w:val="left" w:pos="660"/>
          <w:tab w:val="left" w:pos="1430"/>
        </w:tabs>
        <w:ind w:right="-23"/>
        <w:rPr>
          <w:spacing w:val="-2"/>
        </w:rPr>
      </w:pPr>
      <w:r>
        <w:tab/>
        <w:t xml:space="preserve">В случай на равен резултат, който прави невъзможно да се приемат само двама кандидати след първия тур или да се назначи генерален секретар в края на втория тур, възможно най-скоро се свиква ново заседание на Бюрото за назначаване на генерален секретар. </w:t>
      </w:r>
    </w:p>
    <w:p w14:paraId="4F0C4480" w14:textId="77777777" w:rsidR="008247EE" w:rsidRPr="00483B14" w:rsidRDefault="008247EE" w:rsidP="000854CC">
      <w:pPr>
        <w:tabs>
          <w:tab w:val="left" w:pos="567"/>
        </w:tabs>
        <w:ind w:right="-23"/>
        <w:jc w:val="center"/>
        <w:rPr>
          <w:lang w:val="fr-BE"/>
        </w:rPr>
      </w:pPr>
    </w:p>
    <w:p w14:paraId="24ACB5F9" w14:textId="77777777" w:rsidR="00E27DE1" w:rsidRPr="00483B14" w:rsidRDefault="00E27DE1">
      <w:pPr>
        <w:tabs>
          <w:tab w:val="left" w:pos="567"/>
        </w:tabs>
        <w:ind w:right="-23"/>
        <w:jc w:val="center"/>
        <w:rPr>
          <w:b/>
          <w:bCs/>
        </w:rPr>
      </w:pPr>
      <w:r>
        <w:rPr>
          <w:b/>
          <w:bCs/>
        </w:rPr>
        <w:t>Член 79</w:t>
      </w:r>
      <w:r w:rsidR="0050086D" w:rsidRPr="00A444D5">
        <w:rPr>
          <w:bCs/>
        </w:rPr>
        <w:fldChar w:fldCharType="begin"/>
      </w:r>
      <w:r w:rsidR="0050086D" w:rsidRPr="00A444D5">
        <w:instrText xml:space="preserve"> XE "БЮРО НА КОМИТЕТА:назначаване на длъжностни лица" \t "79" \b </w:instrText>
      </w:r>
      <w:r w:rsidR="0050086D" w:rsidRPr="00A444D5">
        <w:rPr>
          <w:bCs/>
        </w:rPr>
        <w:fldChar w:fldCharType="end"/>
      </w:r>
      <w:r>
        <w:t xml:space="preserve"> </w:t>
      </w:r>
      <w:r w:rsidR="0097660E" w:rsidRPr="00A444D5">
        <w:rPr>
          <w:bCs/>
        </w:rPr>
        <w:fldChar w:fldCharType="begin"/>
      </w:r>
      <w:r w:rsidR="0097660E" w:rsidRPr="00A444D5">
        <w:instrText xml:space="preserve"> XE "НАЗНАЧАВАНЕ НА ДЛЪЖНОСТНИТЕ ЛИЦА И СЛУЖИТЕЛИТЕ" \t "79 и 80" \b </w:instrText>
      </w:r>
      <w:r w:rsidR="0097660E" w:rsidRPr="00A444D5">
        <w:rPr>
          <w:bCs/>
        </w:rPr>
        <w:fldChar w:fldCharType="end"/>
      </w:r>
      <w:r>
        <w:t xml:space="preserve"> </w:t>
      </w:r>
      <w:r w:rsidR="002C61EC" w:rsidRPr="00A444D5">
        <w:rPr>
          <w:bCs/>
        </w:rPr>
        <w:fldChar w:fldCharType="begin"/>
      </w:r>
      <w:r w:rsidR="002C61EC" w:rsidRPr="00A444D5">
        <w:instrText xml:space="preserve"> XE "ПРЕДСЕДАТЕЛСТВО НА КОМИТЕТА:функции на председателя:* назначаване на длъжностните лица" \t "79" \b </w:instrText>
      </w:r>
      <w:r w:rsidR="002C61EC" w:rsidRPr="00A444D5">
        <w:rPr>
          <w:bCs/>
        </w:rPr>
        <w:fldChar w:fldCharType="end"/>
      </w:r>
    </w:p>
    <w:p w14:paraId="10CDD246" w14:textId="77777777" w:rsidR="00E27DE1" w:rsidRPr="00483B14" w:rsidRDefault="00E27DE1" w:rsidP="000854CC">
      <w:pPr>
        <w:tabs>
          <w:tab w:val="left" w:pos="567"/>
          <w:tab w:val="left" w:pos="720"/>
        </w:tabs>
        <w:ind w:right="-23"/>
        <w:rPr>
          <w:b/>
          <w:bCs/>
          <w:lang w:val="fr-BE"/>
        </w:rPr>
      </w:pPr>
    </w:p>
    <w:p w14:paraId="43087F7A" w14:textId="77777777" w:rsidR="00E420AA" w:rsidRPr="00483B14" w:rsidRDefault="00E420AA">
      <w:pPr>
        <w:tabs>
          <w:tab w:val="left" w:pos="567"/>
          <w:tab w:val="left" w:pos="720"/>
          <w:tab w:val="left" w:pos="1440"/>
        </w:tabs>
        <w:ind w:right="-23"/>
        <w:rPr>
          <w:spacing w:val="-2"/>
        </w:rPr>
      </w:pPr>
      <w:r>
        <w:t>1.</w:t>
      </w:r>
      <w:r>
        <w:tab/>
        <w:t>Правомощията, предоставени от Правилника за длъжностните лица на Европейския съюз на органа по назначаването и от Условията за работа на другите служители на органа, оправомощен да сключва договори за наемане на работа, се упражняват от Бюрото по отношение на генералния секретар.</w:t>
      </w:r>
    </w:p>
    <w:p w14:paraId="380F4011" w14:textId="77777777" w:rsidR="00E420AA" w:rsidRPr="00483B14" w:rsidRDefault="00E420AA" w:rsidP="00E420AA">
      <w:pPr>
        <w:tabs>
          <w:tab w:val="left" w:pos="567"/>
          <w:tab w:val="left" w:pos="720"/>
          <w:tab w:val="left" w:pos="1440"/>
        </w:tabs>
        <w:ind w:right="-23"/>
        <w:rPr>
          <w:spacing w:val="-2"/>
          <w:lang w:val="fr-BE"/>
        </w:rPr>
      </w:pPr>
    </w:p>
    <w:p w14:paraId="3C19905C" w14:textId="77777777" w:rsidR="00E420AA" w:rsidRPr="00483B14" w:rsidRDefault="00E420AA" w:rsidP="00E420AA">
      <w:pPr>
        <w:tabs>
          <w:tab w:val="left" w:pos="567"/>
          <w:tab w:val="left" w:pos="720"/>
          <w:tab w:val="left" w:pos="1440"/>
        </w:tabs>
        <w:ind w:right="-23"/>
        <w:rPr>
          <w:spacing w:val="-2"/>
        </w:rPr>
      </w:pPr>
      <w:r>
        <w:t>2.</w:t>
      </w:r>
      <w:r>
        <w:tab/>
        <w:t>Правомощията, предоставени от Правилника за длъжностните лица на Европейския съюз на органа по назначаването, се упражняват:</w:t>
      </w:r>
    </w:p>
    <w:p w14:paraId="3BC3FE80" w14:textId="77777777" w:rsidR="00E420AA" w:rsidRPr="00483B14" w:rsidRDefault="00E420AA" w:rsidP="00E420AA">
      <w:pPr>
        <w:tabs>
          <w:tab w:val="left" w:pos="567"/>
          <w:tab w:val="left" w:pos="720"/>
          <w:tab w:val="left" w:pos="1440"/>
        </w:tabs>
        <w:ind w:right="-23"/>
        <w:rPr>
          <w:spacing w:val="-2"/>
          <w:lang w:val="fr-BE"/>
        </w:rPr>
      </w:pPr>
    </w:p>
    <w:p w14:paraId="69074F9C" w14:textId="77777777" w:rsidR="00E420AA" w:rsidRPr="00483B14" w:rsidRDefault="000D3058">
      <w:pPr>
        <w:tabs>
          <w:tab w:val="left" w:pos="567"/>
          <w:tab w:val="left" w:pos="720"/>
          <w:tab w:val="left" w:pos="1440"/>
        </w:tabs>
        <w:ind w:right="-23"/>
        <w:rPr>
          <w:spacing w:val="-2"/>
        </w:rPr>
      </w:pPr>
      <w:r>
        <w:t>–</w:t>
      </w:r>
      <w:r>
        <w:tab/>
        <w:t>по отношение на заместник-генералните секретари и директорите – от Бюрото, по предложение на генералния секретар, когато се прилагат членове 29, 30, 31, 40, 41, 49, 50, 51, 78 и член 90, параграф 1 от Правилника за длъжностните лица; от председателя, по предложение на генералния секретар, когато се прилагат останалите разпоредби на Правилника за длъжностните лица, включително член 90, параграф 2;</w:t>
      </w:r>
    </w:p>
    <w:p w14:paraId="58860F14" w14:textId="77777777" w:rsidR="00E420AA" w:rsidRPr="00483B14" w:rsidRDefault="00E420AA" w:rsidP="00E420AA">
      <w:pPr>
        <w:tabs>
          <w:tab w:val="left" w:pos="567"/>
          <w:tab w:val="left" w:pos="720"/>
          <w:tab w:val="left" w:pos="1440"/>
        </w:tabs>
        <w:ind w:right="-23"/>
        <w:rPr>
          <w:spacing w:val="-2"/>
          <w:lang w:val="fr-BE"/>
        </w:rPr>
      </w:pPr>
    </w:p>
    <w:p w14:paraId="29FD5253" w14:textId="77777777" w:rsidR="00E420AA" w:rsidRPr="00483B14" w:rsidRDefault="00E420AA" w:rsidP="00E420AA">
      <w:pPr>
        <w:tabs>
          <w:tab w:val="left" w:pos="567"/>
          <w:tab w:val="left" w:pos="720"/>
          <w:tab w:val="left" w:pos="1440"/>
        </w:tabs>
        <w:ind w:right="-23"/>
        <w:rPr>
          <w:spacing w:val="-2"/>
        </w:rPr>
      </w:pPr>
      <w:r>
        <w:t>–</w:t>
      </w:r>
      <w:r>
        <w:tab/>
        <w:t>когато се отнася за:</w:t>
      </w:r>
    </w:p>
    <w:p w14:paraId="764C0EBE" w14:textId="77777777" w:rsidR="00E420AA" w:rsidRPr="00483B14" w:rsidRDefault="00E420AA" w:rsidP="00E420AA">
      <w:pPr>
        <w:tabs>
          <w:tab w:val="left" w:pos="567"/>
          <w:tab w:val="left" w:pos="720"/>
          <w:tab w:val="left" w:pos="1440"/>
        </w:tabs>
        <w:ind w:right="-23"/>
        <w:rPr>
          <w:spacing w:val="-2"/>
          <w:lang w:val="fr-BE"/>
        </w:rPr>
      </w:pPr>
    </w:p>
    <w:p w14:paraId="5EDE91FF" w14:textId="77777777" w:rsidR="00E420AA" w:rsidRPr="00483B14" w:rsidRDefault="00E420AA" w:rsidP="00E420AA">
      <w:pPr>
        <w:tabs>
          <w:tab w:val="left" w:pos="567"/>
          <w:tab w:val="left" w:pos="720"/>
          <w:tab w:val="left" w:pos="1440"/>
        </w:tabs>
        <w:ind w:right="-23"/>
        <w:rPr>
          <w:spacing w:val="-2"/>
        </w:rPr>
      </w:pPr>
      <w:r>
        <w:t>•</w:t>
      </w:r>
      <w:r>
        <w:tab/>
        <w:t xml:space="preserve">заместник-директорите, </w:t>
      </w:r>
    </w:p>
    <w:p w14:paraId="1B93D0F6" w14:textId="77777777" w:rsidR="00E420AA" w:rsidRPr="00483B14" w:rsidRDefault="00E420AA">
      <w:pPr>
        <w:tabs>
          <w:tab w:val="left" w:pos="567"/>
          <w:tab w:val="left" w:pos="720"/>
          <w:tab w:val="left" w:pos="1440"/>
        </w:tabs>
        <w:ind w:right="-23"/>
        <w:rPr>
          <w:spacing w:val="-2"/>
        </w:rPr>
      </w:pPr>
      <w:r>
        <w:t>•</w:t>
      </w:r>
      <w:r>
        <w:tab/>
        <w:t xml:space="preserve">началниците на отдели, </w:t>
      </w:r>
    </w:p>
    <w:p w14:paraId="10C4215F" w14:textId="77777777" w:rsidR="00E420AA" w:rsidRPr="00483B14" w:rsidRDefault="00E420AA" w:rsidP="00E420AA">
      <w:pPr>
        <w:tabs>
          <w:tab w:val="left" w:pos="567"/>
          <w:tab w:val="left" w:pos="720"/>
          <w:tab w:val="left" w:pos="1440"/>
        </w:tabs>
        <w:ind w:right="-23"/>
        <w:rPr>
          <w:spacing w:val="-2"/>
          <w:lang w:val="fr-BE"/>
        </w:rPr>
      </w:pPr>
    </w:p>
    <w:p w14:paraId="4F40EF3C" w14:textId="77777777" w:rsidR="00E420AA" w:rsidRPr="00483B14" w:rsidRDefault="00E420AA">
      <w:pPr>
        <w:tabs>
          <w:tab w:val="left" w:pos="567"/>
          <w:tab w:val="left" w:pos="720"/>
          <w:tab w:val="left" w:pos="1440"/>
        </w:tabs>
        <w:ind w:right="-23"/>
        <w:rPr>
          <w:spacing w:val="-2"/>
        </w:rPr>
      </w:pPr>
      <w:r>
        <w:tab/>
        <w:t>от председателя, по предложение на генералния секретар и след съгласуване с разширеното председателство;</w:t>
      </w:r>
    </w:p>
    <w:p w14:paraId="0926B3B5" w14:textId="77777777" w:rsidR="00E420AA" w:rsidRPr="00483B14" w:rsidRDefault="00E420AA" w:rsidP="00E420AA">
      <w:pPr>
        <w:tabs>
          <w:tab w:val="left" w:pos="567"/>
          <w:tab w:val="left" w:pos="720"/>
          <w:tab w:val="left" w:pos="1440"/>
        </w:tabs>
        <w:ind w:right="-23"/>
        <w:rPr>
          <w:spacing w:val="-2"/>
          <w:lang w:val="fr-BE"/>
        </w:rPr>
      </w:pPr>
    </w:p>
    <w:p w14:paraId="2CC8D13D" w14:textId="77777777" w:rsidR="00E420AA" w:rsidRPr="00483B14" w:rsidRDefault="00E420AA">
      <w:pPr>
        <w:tabs>
          <w:tab w:val="left" w:pos="567"/>
          <w:tab w:val="left" w:pos="720"/>
          <w:tab w:val="left" w:pos="1440"/>
        </w:tabs>
        <w:ind w:right="-23"/>
        <w:rPr>
          <w:spacing w:val="-2"/>
        </w:rPr>
      </w:pPr>
      <w:r>
        <w:t>–</w:t>
      </w:r>
      <w:r>
        <w:tab/>
        <w:t>от генералния секретар по отношение на длъжностните лица от функционалната група AD, които не заемат ръководна длъжност на равнище началник-отдел или по-висока, и за длъжностните лица от функционалните групи AST и AST/SC.</w:t>
      </w:r>
    </w:p>
    <w:p w14:paraId="2F0FEAA0" w14:textId="77777777" w:rsidR="00E420AA" w:rsidRPr="00483B14" w:rsidRDefault="00E420AA" w:rsidP="00E420AA">
      <w:pPr>
        <w:tabs>
          <w:tab w:val="left" w:pos="567"/>
          <w:tab w:val="left" w:pos="720"/>
          <w:tab w:val="left" w:pos="1440"/>
        </w:tabs>
        <w:ind w:right="-23"/>
        <w:rPr>
          <w:spacing w:val="-2"/>
          <w:lang w:val="fr-BE"/>
        </w:rPr>
      </w:pPr>
    </w:p>
    <w:p w14:paraId="10A8D152" w14:textId="77777777" w:rsidR="00E420AA" w:rsidRPr="00483B14" w:rsidRDefault="00E420AA" w:rsidP="00E420AA">
      <w:pPr>
        <w:tabs>
          <w:tab w:val="left" w:pos="567"/>
          <w:tab w:val="left" w:pos="720"/>
          <w:tab w:val="left" w:pos="1440"/>
        </w:tabs>
        <w:ind w:right="-23"/>
        <w:rPr>
          <w:spacing w:val="-2"/>
        </w:rPr>
      </w:pPr>
      <w:r>
        <w:t>3.</w:t>
      </w:r>
      <w:r>
        <w:tab/>
        <w:t>Правомощията, предоставени от Условията за работа на другите служители на органа, оправомощен да сключва договори за наемане на работа, се упражняват:</w:t>
      </w:r>
    </w:p>
    <w:p w14:paraId="3772FE6C" w14:textId="77777777" w:rsidR="00E420AA" w:rsidRPr="00483B14" w:rsidRDefault="00E420AA" w:rsidP="00E420AA">
      <w:pPr>
        <w:tabs>
          <w:tab w:val="left" w:pos="567"/>
          <w:tab w:val="left" w:pos="720"/>
          <w:tab w:val="left" w:pos="1440"/>
        </w:tabs>
        <w:ind w:right="-23"/>
        <w:rPr>
          <w:spacing w:val="-2"/>
          <w:lang w:val="fr-BE"/>
        </w:rPr>
      </w:pPr>
    </w:p>
    <w:p w14:paraId="51974196" w14:textId="77777777" w:rsidR="00E420AA" w:rsidRPr="00483B14" w:rsidRDefault="00E420AA">
      <w:pPr>
        <w:tabs>
          <w:tab w:val="left" w:pos="567"/>
          <w:tab w:val="left" w:pos="720"/>
          <w:tab w:val="left" w:pos="1440"/>
        </w:tabs>
        <w:ind w:right="-23"/>
        <w:rPr>
          <w:spacing w:val="-2"/>
        </w:rPr>
      </w:pPr>
      <w:r>
        <w:t>–</w:t>
      </w:r>
      <w:r>
        <w:tab/>
        <w:t>от Бюрото, по предложение на генералния секретар по отношение на временно наети служители на длъжност „заместник-генерален секретар“ или „директор“ и се прилагат членове 11, 17, 33 и 48 от Условията за работа на другите служители на Европейския съюз; от председателя, по предложение на генералния секретар, по отношение на останалите разпоредби на Условията за работа на другите служители на Европейския съюз;</w:t>
      </w:r>
    </w:p>
    <w:p w14:paraId="32BBF4DB" w14:textId="77777777" w:rsidR="00E420AA" w:rsidRPr="00483B14" w:rsidRDefault="00E420AA" w:rsidP="00E420AA">
      <w:pPr>
        <w:tabs>
          <w:tab w:val="left" w:pos="567"/>
          <w:tab w:val="left" w:pos="720"/>
          <w:tab w:val="left" w:pos="1440"/>
        </w:tabs>
        <w:ind w:right="-23"/>
        <w:rPr>
          <w:spacing w:val="-2"/>
          <w:lang w:val="fr-BE"/>
        </w:rPr>
      </w:pPr>
    </w:p>
    <w:p w14:paraId="6FAD3578" w14:textId="77777777" w:rsidR="00E420AA" w:rsidRPr="00483B14" w:rsidRDefault="00E420AA">
      <w:pPr>
        <w:tabs>
          <w:tab w:val="left" w:pos="567"/>
          <w:tab w:val="left" w:pos="720"/>
          <w:tab w:val="left" w:pos="1440"/>
        </w:tabs>
        <w:ind w:right="-23"/>
        <w:rPr>
          <w:spacing w:val="-2"/>
        </w:rPr>
      </w:pPr>
      <w:r>
        <w:t>–</w:t>
      </w:r>
      <w:r>
        <w:tab/>
        <w:t>от председателя, по предложение на генералния секретар по отношение на временно наети служители на длъжност „заместник-директор“ или „началник-отдел“;</w:t>
      </w:r>
    </w:p>
    <w:p w14:paraId="62E93A79" w14:textId="77777777" w:rsidR="00E420AA" w:rsidRPr="00483B14" w:rsidRDefault="00E420AA" w:rsidP="00E420AA">
      <w:pPr>
        <w:tabs>
          <w:tab w:val="left" w:pos="567"/>
          <w:tab w:val="left" w:pos="720"/>
          <w:tab w:val="left" w:pos="1440"/>
        </w:tabs>
        <w:ind w:right="-23"/>
        <w:rPr>
          <w:spacing w:val="-2"/>
          <w:lang w:val="fr-BE"/>
        </w:rPr>
      </w:pPr>
    </w:p>
    <w:p w14:paraId="287513CB" w14:textId="77777777" w:rsidR="00E420AA" w:rsidRPr="00483B14" w:rsidRDefault="00E420AA" w:rsidP="00E420AA">
      <w:pPr>
        <w:tabs>
          <w:tab w:val="left" w:pos="567"/>
          <w:tab w:val="left" w:pos="720"/>
          <w:tab w:val="left" w:pos="1440"/>
        </w:tabs>
        <w:ind w:right="-23"/>
        <w:rPr>
          <w:spacing w:val="-2"/>
        </w:rPr>
      </w:pPr>
      <w:r>
        <w:t>–</w:t>
      </w:r>
      <w:r>
        <w:tab/>
        <w:t>от генералния секретар по отношение на временно наетите служители от функционалната група AD, които не заемат ръководна длъжност на равнище началник-отдел или по-висока, и временно наетите служители от функционалните групи AST и AST/SC;</w:t>
      </w:r>
    </w:p>
    <w:p w14:paraId="2E851270" w14:textId="77777777" w:rsidR="00E420AA" w:rsidRPr="00483B14" w:rsidRDefault="00E420AA" w:rsidP="00E420AA">
      <w:pPr>
        <w:tabs>
          <w:tab w:val="left" w:pos="567"/>
          <w:tab w:val="left" w:pos="720"/>
          <w:tab w:val="left" w:pos="1440"/>
        </w:tabs>
        <w:ind w:right="-23"/>
        <w:rPr>
          <w:spacing w:val="-2"/>
          <w:lang w:val="fr-BE"/>
        </w:rPr>
      </w:pPr>
    </w:p>
    <w:p w14:paraId="4221154D" w14:textId="77777777" w:rsidR="00E420AA" w:rsidRPr="00483B14" w:rsidRDefault="00E420AA">
      <w:pPr>
        <w:tabs>
          <w:tab w:val="left" w:pos="567"/>
          <w:tab w:val="left" w:pos="720"/>
          <w:tab w:val="left" w:pos="1440"/>
        </w:tabs>
        <w:ind w:right="-23"/>
        <w:rPr>
          <w:spacing w:val="-2"/>
        </w:rPr>
      </w:pPr>
      <w:r>
        <w:t>–</w:t>
      </w:r>
      <w:r>
        <w:tab/>
        <w:t>от генералния секретар по отношение на специалните съветници и договорно наетите служители.</w:t>
      </w:r>
    </w:p>
    <w:p w14:paraId="0A3AF0CF" w14:textId="77777777" w:rsidR="00E420AA" w:rsidRPr="00483B14" w:rsidRDefault="00E420AA" w:rsidP="00E420AA">
      <w:pPr>
        <w:tabs>
          <w:tab w:val="left" w:pos="567"/>
          <w:tab w:val="left" w:pos="720"/>
          <w:tab w:val="left" w:pos="1440"/>
        </w:tabs>
        <w:ind w:right="-23"/>
        <w:rPr>
          <w:spacing w:val="-2"/>
          <w:lang w:val="fr-BE"/>
        </w:rPr>
      </w:pPr>
    </w:p>
    <w:p w14:paraId="1234F3C4" w14:textId="77777777" w:rsidR="00E420AA" w:rsidRPr="00483B14" w:rsidRDefault="00E420AA">
      <w:pPr>
        <w:tabs>
          <w:tab w:val="left" w:pos="567"/>
          <w:tab w:val="left" w:pos="720"/>
          <w:tab w:val="left" w:pos="1440"/>
        </w:tabs>
        <w:ind w:right="-23"/>
        <w:rPr>
          <w:spacing w:val="-2"/>
        </w:rPr>
      </w:pPr>
      <w:r>
        <w:t>4.</w:t>
      </w:r>
      <w:r>
        <w:tab/>
        <w:t>Правомощията, предоставени на институцията по силата на член 110 на Правилника за длъжностните лица с оглед на изпълнението на общите разпоредби за прилагане на Правилника за длъжностните лица и правилниците, приети по взаимно споразумение, се упражняват от председателя. Що се отнася до останалите разпоредби от общ характер, тези правомощия се упражняват от генералния секретар.</w:t>
      </w:r>
    </w:p>
    <w:p w14:paraId="14787362" w14:textId="77777777" w:rsidR="00E420AA" w:rsidRPr="00483B14" w:rsidRDefault="00E420AA" w:rsidP="00E420AA">
      <w:pPr>
        <w:tabs>
          <w:tab w:val="left" w:pos="567"/>
          <w:tab w:val="left" w:pos="720"/>
          <w:tab w:val="left" w:pos="1440"/>
        </w:tabs>
        <w:ind w:right="-23"/>
        <w:rPr>
          <w:spacing w:val="-2"/>
          <w:lang w:val="fr-BE"/>
        </w:rPr>
      </w:pPr>
    </w:p>
    <w:p w14:paraId="6BEF2D86" w14:textId="77777777" w:rsidR="00E420AA" w:rsidRPr="00483B14" w:rsidRDefault="00E420AA">
      <w:pPr>
        <w:tabs>
          <w:tab w:val="left" w:pos="567"/>
          <w:tab w:val="left" w:pos="720"/>
          <w:tab w:val="left" w:pos="1440"/>
        </w:tabs>
        <w:ind w:right="-23"/>
        <w:rPr>
          <w:spacing w:val="-2"/>
        </w:rPr>
      </w:pPr>
      <w:r>
        <w:t>5.</w:t>
      </w:r>
      <w:r>
        <w:tab/>
        <w:t>Бюрото, председателят и генералният секретар могат да делегират предоставените им от настоящия член правомощия.</w:t>
      </w:r>
    </w:p>
    <w:p w14:paraId="51B24CFD" w14:textId="77777777" w:rsidR="00E420AA" w:rsidRPr="00483B14" w:rsidRDefault="00E420AA" w:rsidP="00E420AA">
      <w:pPr>
        <w:tabs>
          <w:tab w:val="left" w:pos="567"/>
          <w:tab w:val="left" w:pos="720"/>
          <w:tab w:val="left" w:pos="1440"/>
        </w:tabs>
        <w:ind w:right="-23"/>
        <w:rPr>
          <w:spacing w:val="-2"/>
          <w:lang w:val="fr-BE"/>
        </w:rPr>
      </w:pPr>
    </w:p>
    <w:p w14:paraId="4040618C" w14:textId="77777777" w:rsidR="00E420AA" w:rsidRPr="00483B14" w:rsidRDefault="00E420AA" w:rsidP="00E420AA">
      <w:pPr>
        <w:tabs>
          <w:tab w:val="left" w:pos="567"/>
          <w:tab w:val="left" w:pos="720"/>
          <w:tab w:val="left" w:pos="1440"/>
        </w:tabs>
        <w:ind w:right="-23"/>
        <w:rPr>
          <w:spacing w:val="-2"/>
        </w:rPr>
      </w:pPr>
      <w:r>
        <w:t>6.</w:t>
      </w:r>
      <w:r>
        <w:tab/>
        <w:t>В решенията за делегиране на правомощия, взети съгласно предходния параграф, се определят обхватът на прехвърлените правомощия, техните рамки и срок, както и възможността упълномощените, на свой ред, да делегират своите правомощия.</w:t>
      </w:r>
    </w:p>
    <w:p w14:paraId="00EB1752" w14:textId="77777777" w:rsidR="00E420AA" w:rsidRPr="00483B14" w:rsidRDefault="00E420AA" w:rsidP="00E420AA">
      <w:pPr>
        <w:tabs>
          <w:tab w:val="left" w:pos="567"/>
          <w:tab w:val="left" w:pos="720"/>
          <w:tab w:val="left" w:pos="1440"/>
        </w:tabs>
        <w:ind w:right="-23"/>
        <w:rPr>
          <w:spacing w:val="-2"/>
          <w:lang w:val="fr-BE"/>
        </w:rPr>
      </w:pPr>
    </w:p>
    <w:p w14:paraId="55EA6800" w14:textId="77777777" w:rsidR="00E420AA" w:rsidRPr="00483B14" w:rsidRDefault="00E420AA" w:rsidP="00E420AA">
      <w:pPr>
        <w:tabs>
          <w:tab w:val="left" w:pos="567"/>
          <w:tab w:val="left" w:pos="720"/>
          <w:tab w:val="left" w:pos="1440"/>
        </w:tabs>
        <w:ind w:right="-23"/>
        <w:rPr>
          <w:spacing w:val="-2"/>
        </w:rPr>
      </w:pPr>
      <w:r>
        <w:t>7.</w:t>
      </w:r>
      <w:r>
        <w:tab/>
        <w:t>За назначаване на длъжностни лица на постовете заместник-генерален секретар, директор, заместник-директор, началник-отдел консултативни дейности:</w:t>
      </w:r>
    </w:p>
    <w:p w14:paraId="1CA49F38" w14:textId="77777777" w:rsidR="00E420AA" w:rsidRPr="00483B14" w:rsidRDefault="00E420AA" w:rsidP="00E420AA">
      <w:pPr>
        <w:tabs>
          <w:tab w:val="left" w:pos="567"/>
          <w:tab w:val="left" w:pos="720"/>
          <w:tab w:val="left" w:pos="1440"/>
        </w:tabs>
        <w:ind w:right="-23"/>
        <w:rPr>
          <w:spacing w:val="-2"/>
          <w:lang w:val="fr-BE"/>
        </w:rPr>
      </w:pPr>
    </w:p>
    <w:p w14:paraId="727CF6C4" w14:textId="77777777" w:rsidR="00E420AA" w:rsidRPr="00483B14" w:rsidRDefault="00E420AA" w:rsidP="00E420AA">
      <w:pPr>
        <w:tabs>
          <w:tab w:val="left" w:pos="567"/>
          <w:tab w:val="left" w:pos="720"/>
          <w:tab w:val="left" w:pos="1440"/>
        </w:tabs>
        <w:ind w:right="-23"/>
        <w:rPr>
          <w:spacing w:val="-2"/>
        </w:rPr>
      </w:pPr>
      <w:r>
        <w:t>–</w:t>
      </w:r>
      <w:r>
        <w:tab/>
        <w:t>обявлението за свободна длъжност се публикува едновременно във всички европейски институции;</w:t>
      </w:r>
    </w:p>
    <w:p w14:paraId="3F13ABB9" w14:textId="77777777" w:rsidR="00E420AA" w:rsidRPr="00483B14" w:rsidRDefault="00E420AA" w:rsidP="00E420AA">
      <w:pPr>
        <w:tabs>
          <w:tab w:val="left" w:pos="567"/>
          <w:tab w:val="left" w:pos="720"/>
          <w:tab w:val="left" w:pos="1440"/>
        </w:tabs>
        <w:ind w:right="-23"/>
        <w:rPr>
          <w:spacing w:val="-2"/>
          <w:lang w:val="fr-BE"/>
        </w:rPr>
      </w:pPr>
    </w:p>
    <w:p w14:paraId="70AFAF0C" w14:textId="77777777" w:rsidR="00E420AA" w:rsidRPr="00483B14" w:rsidRDefault="00E420AA" w:rsidP="00E420AA">
      <w:pPr>
        <w:tabs>
          <w:tab w:val="left" w:pos="567"/>
          <w:tab w:val="left" w:pos="720"/>
          <w:tab w:val="left" w:pos="1440"/>
        </w:tabs>
        <w:ind w:right="-23"/>
        <w:rPr>
          <w:spacing w:val="-2"/>
        </w:rPr>
      </w:pPr>
      <w:r>
        <w:t>–</w:t>
      </w:r>
      <w:r>
        <w:tab/>
        <w:t>преди разглеждане на кандидатурите генералният секретар изготвя скала за оценяване въз основа на обявлението за свободната длъжност;</w:t>
      </w:r>
    </w:p>
    <w:p w14:paraId="1EDB4D35" w14:textId="77777777" w:rsidR="00E420AA" w:rsidRPr="00483B14" w:rsidRDefault="00E420AA" w:rsidP="00E420AA">
      <w:pPr>
        <w:tabs>
          <w:tab w:val="left" w:pos="567"/>
          <w:tab w:val="left" w:pos="720"/>
          <w:tab w:val="left" w:pos="1440"/>
        </w:tabs>
        <w:ind w:right="-23"/>
        <w:rPr>
          <w:spacing w:val="-2"/>
          <w:lang w:val="fr-BE"/>
        </w:rPr>
      </w:pPr>
    </w:p>
    <w:p w14:paraId="5E2DA8D1" w14:textId="77777777" w:rsidR="00E420AA" w:rsidRPr="00483B14" w:rsidRDefault="00E420AA" w:rsidP="00E420AA">
      <w:pPr>
        <w:tabs>
          <w:tab w:val="left" w:pos="567"/>
          <w:tab w:val="left" w:pos="720"/>
          <w:tab w:val="left" w:pos="1440"/>
        </w:tabs>
        <w:ind w:right="-23"/>
        <w:rPr>
          <w:spacing w:val="-2"/>
        </w:rPr>
      </w:pPr>
      <w:r>
        <w:t>–</w:t>
      </w:r>
      <w:r>
        <w:tab/>
        <w:t>при разглеждането на различните кандидатури генералният секретар е подпомаган по-специално от трима членове на Бюрото,</w:t>
      </w:r>
    </w:p>
    <w:p w14:paraId="18B24D78" w14:textId="77777777" w:rsidR="00E420AA" w:rsidRPr="00483B14" w:rsidRDefault="00E420AA" w:rsidP="00E420AA">
      <w:pPr>
        <w:tabs>
          <w:tab w:val="left" w:pos="567"/>
          <w:tab w:val="left" w:pos="720"/>
          <w:tab w:val="left" w:pos="1440"/>
        </w:tabs>
        <w:ind w:right="-23"/>
        <w:rPr>
          <w:spacing w:val="-2"/>
          <w:lang w:val="fr-BE"/>
        </w:rPr>
      </w:pPr>
    </w:p>
    <w:p w14:paraId="0B52AB85" w14:textId="77777777" w:rsidR="00E420AA" w:rsidRPr="00483B14" w:rsidRDefault="00E420AA" w:rsidP="00E420AA">
      <w:pPr>
        <w:tabs>
          <w:tab w:val="left" w:pos="567"/>
          <w:tab w:val="left" w:pos="720"/>
          <w:tab w:val="left" w:pos="1440"/>
        </w:tabs>
        <w:ind w:right="-23"/>
        <w:rPr>
          <w:spacing w:val="-2"/>
        </w:rPr>
      </w:pPr>
      <w:r>
        <w:t>–</w:t>
      </w:r>
      <w:r>
        <w:tab/>
        <w:t>в края на процедурата той представя на Бюрото предложението си за назначаване, въз основа на което то взема решение.</w:t>
      </w:r>
    </w:p>
    <w:p w14:paraId="7D8AC642" w14:textId="77777777" w:rsidR="00E27DE1" w:rsidRPr="00483B14" w:rsidRDefault="00E27DE1" w:rsidP="000854CC">
      <w:pPr>
        <w:tabs>
          <w:tab w:val="left" w:pos="567"/>
          <w:tab w:val="left" w:pos="720"/>
          <w:tab w:val="left" w:pos="1440"/>
        </w:tabs>
        <w:ind w:right="-23"/>
        <w:rPr>
          <w:spacing w:val="-2"/>
          <w:lang w:val="fr-BE"/>
        </w:rPr>
      </w:pPr>
    </w:p>
    <w:p w14:paraId="4FE4D3FA" w14:textId="77777777" w:rsidR="00E27DE1" w:rsidRPr="00483B14" w:rsidRDefault="00E27DE1">
      <w:pPr>
        <w:tabs>
          <w:tab w:val="left" w:pos="567"/>
        </w:tabs>
        <w:ind w:right="-23"/>
        <w:jc w:val="center"/>
        <w:rPr>
          <w:b/>
          <w:bCs/>
        </w:rPr>
      </w:pPr>
      <w:r>
        <w:rPr>
          <w:b/>
          <w:bCs/>
        </w:rPr>
        <w:t>Член 80</w:t>
      </w:r>
      <w:r w:rsidR="00371DF5" w:rsidRPr="00A444D5">
        <w:rPr>
          <w:bCs/>
        </w:rPr>
        <w:fldChar w:fldCharType="begin"/>
      </w:r>
      <w:r w:rsidR="00371DF5" w:rsidRPr="00A444D5">
        <w:instrText xml:space="preserve"> XE "ГРУПИ:орган по назначаването" \t "80" \b </w:instrText>
      </w:r>
      <w:r w:rsidR="00371DF5" w:rsidRPr="00A444D5">
        <w:rPr>
          <w:bCs/>
        </w:rPr>
        <w:fldChar w:fldCharType="end"/>
      </w:r>
      <w:r>
        <w:t xml:space="preserve"> </w:t>
      </w:r>
      <w:r w:rsidR="00572629" w:rsidRPr="00A444D5">
        <w:rPr>
          <w:bCs/>
        </w:rPr>
        <w:fldChar w:fldCharType="begin"/>
      </w:r>
      <w:r w:rsidR="00572629" w:rsidRPr="00A444D5">
        <w:instrText xml:space="preserve"> XE "СЕКРЕТАРИАТИ НА ГРУПИТЕ" \t "80" \b </w:instrText>
      </w:r>
      <w:r w:rsidR="00572629" w:rsidRPr="00A444D5">
        <w:rPr>
          <w:bCs/>
        </w:rPr>
        <w:fldChar w:fldCharType="end"/>
      </w:r>
    </w:p>
    <w:p w14:paraId="18A4FD5B" w14:textId="77777777" w:rsidR="00E27DE1" w:rsidRPr="00483B14" w:rsidRDefault="00E27DE1" w:rsidP="000854CC">
      <w:pPr>
        <w:tabs>
          <w:tab w:val="left" w:pos="567"/>
          <w:tab w:val="left" w:pos="720"/>
          <w:tab w:val="left" w:pos="1440"/>
        </w:tabs>
        <w:ind w:right="-23"/>
        <w:rPr>
          <w:spacing w:val="-2"/>
          <w:lang w:val="fr-BE"/>
        </w:rPr>
      </w:pPr>
    </w:p>
    <w:p w14:paraId="0C98563E" w14:textId="77777777" w:rsidR="00E27DE1" w:rsidRPr="00483B14" w:rsidRDefault="00E27DE1" w:rsidP="000854CC">
      <w:pPr>
        <w:tabs>
          <w:tab w:val="left" w:pos="567"/>
        </w:tabs>
        <w:ind w:right="-23"/>
      </w:pPr>
      <w:r>
        <w:t>1.</w:t>
      </w:r>
      <w:r>
        <w:tab/>
        <w:t>Групите имат на свое разположение секретариат, който е под пряко разпореждане на председателя на съответната група.</w:t>
      </w:r>
    </w:p>
    <w:p w14:paraId="4B313541" w14:textId="77777777" w:rsidR="00E27DE1" w:rsidRPr="00483B14" w:rsidRDefault="00E420AA" w:rsidP="002E783B">
      <w:pPr>
        <w:tabs>
          <w:tab w:val="left" w:pos="3907"/>
        </w:tabs>
        <w:ind w:right="-23"/>
      </w:pPr>
      <w:r>
        <w:tab/>
      </w:r>
    </w:p>
    <w:p w14:paraId="39D4E950" w14:textId="77777777" w:rsidR="00E27DE1" w:rsidRPr="00483B14" w:rsidRDefault="00E27DE1" w:rsidP="000854CC">
      <w:pPr>
        <w:tabs>
          <w:tab w:val="left" w:pos="567"/>
        </w:tabs>
        <w:ind w:right="-23"/>
      </w:pPr>
      <w:r>
        <w:lastRenderedPageBreak/>
        <w:t>2.</w:t>
      </w:r>
      <w:r>
        <w:tab/>
        <w:t>Правомощията на органа по назначаването се упражняват по предложение на председателя на съответната група, когато се отнася за длъжностни лица, пренасочени в групите по силата на член 37, буква a), второ тире от Правилника що се отнася до прилагането на член 38 от Правилника, включително решенията, свързани с развитието на тяхната кариера в рамките на групата.</w:t>
      </w:r>
    </w:p>
    <w:p w14:paraId="38076EB7" w14:textId="77777777" w:rsidR="00B7563E" w:rsidRPr="00483B14" w:rsidRDefault="00B7563E" w:rsidP="000854CC">
      <w:pPr>
        <w:tabs>
          <w:tab w:val="left" w:pos="567"/>
        </w:tabs>
        <w:ind w:right="-23"/>
        <w:rPr>
          <w:lang w:val="fr-BE"/>
        </w:rPr>
      </w:pPr>
    </w:p>
    <w:p w14:paraId="102F355B" w14:textId="77777777" w:rsidR="00E27DE1" w:rsidRPr="00483B14" w:rsidRDefault="00E27DE1" w:rsidP="000854CC">
      <w:pPr>
        <w:tabs>
          <w:tab w:val="left" w:pos="567"/>
        </w:tabs>
        <w:ind w:right="-23"/>
      </w:pPr>
      <w:r>
        <w:t>Когато длъжностните лица, командировани към групите, се връщат в секретариата на Комитета, те се класират в степента, която им се полага в качеството им на длъжностни лица.</w:t>
      </w:r>
    </w:p>
    <w:p w14:paraId="7E1E937C" w14:textId="77777777" w:rsidR="00E27DE1" w:rsidRPr="00483B14" w:rsidRDefault="00E27DE1" w:rsidP="000854CC">
      <w:pPr>
        <w:tabs>
          <w:tab w:val="left" w:pos="567"/>
        </w:tabs>
        <w:ind w:right="-23"/>
        <w:rPr>
          <w:lang w:val="fr-BE"/>
        </w:rPr>
      </w:pPr>
    </w:p>
    <w:p w14:paraId="760CFB6C" w14:textId="77777777" w:rsidR="00E27DE1" w:rsidRPr="00483B14" w:rsidRDefault="00E27DE1" w:rsidP="000854CC">
      <w:pPr>
        <w:tabs>
          <w:tab w:val="left" w:pos="567"/>
        </w:tabs>
        <w:ind w:right="-23"/>
        <w:rPr>
          <w:iCs/>
          <w:u w:val="single"/>
        </w:rPr>
      </w:pPr>
      <w:r>
        <w:t>3.</w:t>
      </w:r>
      <w:r>
        <w:tab/>
        <w:t>Правомощията, предоставени от органа, упълномощен да сключва трудови договори, се упражняват по предложение на председателя на съответната група, когато се отнася за временно наети служители, пренасочени в групите по силата са член 2, буква в) от Условията за работа на другите служители на Европейските общности, що се отнася до прилагането на член 8, трета алинея, член 9 и член 10, трета алинея от Условията за работа на другите служители на Европейските общности.</w:t>
      </w:r>
      <w:r>
        <w:rPr>
          <w:i/>
          <w:iCs/>
          <w:color w:val="3366FF"/>
          <w:u w:val="single"/>
        </w:rPr>
        <w:t xml:space="preserve"> </w:t>
      </w:r>
    </w:p>
    <w:p w14:paraId="6B165658" w14:textId="77777777" w:rsidR="00E27DE1" w:rsidRPr="00483B14" w:rsidRDefault="00E27DE1" w:rsidP="000854CC">
      <w:pPr>
        <w:tabs>
          <w:tab w:val="left" w:pos="567"/>
          <w:tab w:val="left" w:pos="720"/>
          <w:tab w:val="left" w:pos="1440"/>
        </w:tabs>
        <w:ind w:right="-23"/>
        <w:rPr>
          <w:spacing w:val="-2"/>
          <w:lang w:val="fr-BE"/>
        </w:rPr>
      </w:pPr>
    </w:p>
    <w:p w14:paraId="52FB4E67" w14:textId="77777777" w:rsidR="00E27DE1" w:rsidRPr="00483B14" w:rsidRDefault="00E27DE1">
      <w:pPr>
        <w:tabs>
          <w:tab w:val="left" w:pos="567"/>
        </w:tabs>
        <w:ind w:right="-23"/>
        <w:jc w:val="center"/>
        <w:rPr>
          <w:b/>
          <w:bCs/>
        </w:rPr>
      </w:pPr>
      <w:r>
        <w:rPr>
          <w:b/>
          <w:bCs/>
        </w:rPr>
        <w:t>Член 81</w:t>
      </w:r>
      <w:r w:rsidR="000F4FB9" w:rsidRPr="00483B14">
        <w:rPr>
          <w:b/>
          <w:bCs/>
        </w:rPr>
        <w:fldChar w:fldCharType="begin"/>
      </w:r>
      <w:r w:rsidR="000F4FB9" w:rsidRPr="00483B14">
        <w:instrText xml:space="preserve"> XE "ПРЕДСЕДАТЕЛСТВО НА КОМИТЕТА:секретариат на председателя" \t "81" \b </w:instrText>
      </w:r>
      <w:r w:rsidR="000F4FB9" w:rsidRPr="00483B14">
        <w:rPr>
          <w:b/>
          <w:bCs/>
        </w:rPr>
        <w:fldChar w:fldCharType="end"/>
      </w:r>
    </w:p>
    <w:p w14:paraId="0DFB9692" w14:textId="77777777" w:rsidR="00E27DE1" w:rsidRPr="00483B14" w:rsidRDefault="00E27DE1" w:rsidP="000854CC">
      <w:pPr>
        <w:tabs>
          <w:tab w:val="left" w:pos="567"/>
        </w:tabs>
        <w:ind w:right="-23"/>
        <w:jc w:val="left"/>
        <w:rPr>
          <w:lang w:val="fr-BE"/>
        </w:rPr>
      </w:pPr>
    </w:p>
    <w:p w14:paraId="07CC07A7" w14:textId="77777777" w:rsidR="00E27DE1" w:rsidRPr="00483B14" w:rsidRDefault="00E27DE1" w:rsidP="000854CC">
      <w:pPr>
        <w:tabs>
          <w:tab w:val="left" w:pos="567"/>
          <w:tab w:val="left" w:pos="720"/>
        </w:tabs>
        <w:ind w:right="-23"/>
        <w:rPr>
          <w:spacing w:val="-2"/>
        </w:rPr>
      </w:pPr>
      <w:r>
        <w:t>1.</w:t>
      </w:r>
      <w:r>
        <w:tab/>
        <w:t>Председателят разполага със собствен секретариат.</w:t>
      </w:r>
    </w:p>
    <w:p w14:paraId="394E5661" w14:textId="77777777" w:rsidR="00E27DE1" w:rsidRPr="00483B14" w:rsidRDefault="00E27DE1" w:rsidP="000854CC">
      <w:pPr>
        <w:tabs>
          <w:tab w:val="left" w:pos="567"/>
        </w:tabs>
        <w:ind w:right="-23"/>
        <w:rPr>
          <w:spacing w:val="-2"/>
          <w:lang w:val="fr-BE"/>
        </w:rPr>
      </w:pPr>
    </w:p>
    <w:p w14:paraId="0D54905F" w14:textId="77777777" w:rsidR="00E27DE1" w:rsidRPr="00483B14" w:rsidRDefault="00E27DE1" w:rsidP="000854CC">
      <w:pPr>
        <w:tabs>
          <w:tab w:val="left" w:pos="567"/>
          <w:tab w:val="left" w:pos="720"/>
          <w:tab w:val="left" w:pos="1440"/>
        </w:tabs>
        <w:ind w:right="-23"/>
        <w:rPr>
          <w:spacing w:val="-2"/>
        </w:rPr>
      </w:pPr>
      <w:r>
        <w:t>2.</w:t>
      </w:r>
      <w:r>
        <w:tab/>
        <w:t>Персоналът на този секретариат се наема в рамките на бюджета със статут на временно наети служители, като правомощията, предоставени на органа, оправомощен да сключва договори за наемане на работа, се упражняват от председателя.</w:t>
      </w:r>
    </w:p>
    <w:p w14:paraId="00334AC8" w14:textId="77777777" w:rsidR="00572A8B" w:rsidRPr="00483B14" w:rsidRDefault="00572A8B" w:rsidP="000854CC">
      <w:pPr>
        <w:tabs>
          <w:tab w:val="left" w:pos="567"/>
        </w:tabs>
        <w:ind w:right="-23"/>
        <w:rPr>
          <w:lang w:val="fr-BE"/>
        </w:rPr>
      </w:pPr>
    </w:p>
    <w:p w14:paraId="4AC88BF5" w14:textId="77777777" w:rsidR="00E27DE1" w:rsidRPr="00483B14" w:rsidRDefault="00E27DE1" w:rsidP="002E783B">
      <w:pPr>
        <w:keepNext/>
        <w:tabs>
          <w:tab w:val="left" w:pos="567"/>
        </w:tabs>
        <w:ind w:right="-23"/>
        <w:jc w:val="center"/>
        <w:rPr>
          <w:b/>
          <w:bCs/>
        </w:rPr>
      </w:pPr>
      <w:r>
        <w:rPr>
          <w:b/>
          <w:bCs/>
        </w:rPr>
        <w:t>Член 82</w:t>
      </w:r>
      <w:r w:rsidR="004843A3" w:rsidRPr="005A1EB6">
        <w:fldChar w:fldCharType="begin"/>
      </w:r>
      <w:r w:rsidR="004843A3" w:rsidRPr="005A1EB6">
        <w:instrText xml:space="preserve"> XE "БЮДЖЕТ:изготвяне на бюджетната прогноза за приходите и разходите" \t "82" \b </w:instrText>
      </w:r>
      <w:r w:rsidR="004843A3" w:rsidRPr="005A1EB6">
        <w:fldChar w:fldCharType="end"/>
      </w:r>
      <w:r>
        <w:t xml:space="preserve"> </w:t>
      </w:r>
      <w:r w:rsidR="00371DF5" w:rsidRPr="005A1EB6">
        <w:fldChar w:fldCharType="begin"/>
      </w:r>
      <w:r w:rsidR="00371DF5" w:rsidRPr="005A1EB6">
        <w:instrText xml:space="preserve"> XE "БЮДЖЕТНА ПРОГНОЗА ЗА ПРИХОДИТЕ И РАЗХОДИТЕ" \t "82" \b </w:instrText>
      </w:r>
      <w:r w:rsidR="00371DF5" w:rsidRPr="005A1EB6">
        <w:fldChar w:fldCharType="end"/>
      </w:r>
    </w:p>
    <w:p w14:paraId="0AAE23C7" w14:textId="77777777" w:rsidR="00E27DE1" w:rsidRPr="00483B14" w:rsidRDefault="00E27DE1" w:rsidP="002E783B">
      <w:pPr>
        <w:keepNext/>
        <w:tabs>
          <w:tab w:val="left" w:pos="567"/>
        </w:tabs>
        <w:ind w:right="-23"/>
        <w:jc w:val="left"/>
        <w:rPr>
          <w:lang w:val="fr-BE"/>
        </w:rPr>
      </w:pPr>
    </w:p>
    <w:p w14:paraId="559F4F20" w14:textId="77777777" w:rsidR="00E27DE1" w:rsidRPr="00483B14" w:rsidRDefault="00E27DE1">
      <w:pPr>
        <w:tabs>
          <w:tab w:val="left" w:pos="567"/>
          <w:tab w:val="left" w:pos="720"/>
          <w:tab w:val="left" w:pos="1440"/>
        </w:tabs>
        <w:ind w:right="-23"/>
        <w:rPr>
          <w:spacing w:val="-2"/>
        </w:rPr>
      </w:pPr>
      <w:r>
        <w:t>1.</w:t>
      </w:r>
      <w:r>
        <w:tab/>
        <w:t>Всяка година, до 1 юни генералният секретар внася в Бюрото проекта на бюджетната прогноза за приходите и разходите на Комитета за следващата бюджетна година. Комисията по финансови и бюджетни въпроси разглежда проекта на бюджетната прогноза преди разискванията на Бюрото и при необходимост прави бележки или предлага промени. Бюрото изготвя бюджетната прогноза за приходите и разходите и я изпраща при определените във Финансовия регламент на Европейските общности условия и срокове.</w:t>
      </w:r>
    </w:p>
    <w:p w14:paraId="5BAB638D" w14:textId="77777777" w:rsidR="00E27DE1" w:rsidRPr="00483B14" w:rsidRDefault="00E27DE1" w:rsidP="002E783B">
      <w:pPr>
        <w:tabs>
          <w:tab w:val="left" w:pos="567"/>
        </w:tabs>
        <w:ind w:right="-23"/>
        <w:jc w:val="center"/>
        <w:rPr>
          <w:i/>
          <w:iCs/>
          <w:spacing w:val="-2"/>
          <w:lang w:val="fr-BE"/>
        </w:rPr>
      </w:pPr>
    </w:p>
    <w:p w14:paraId="59170BC3" w14:textId="77777777" w:rsidR="00E27DE1" w:rsidRPr="00483B14" w:rsidRDefault="00E27DE1" w:rsidP="000854CC">
      <w:pPr>
        <w:tabs>
          <w:tab w:val="left" w:pos="567"/>
          <w:tab w:val="left" w:pos="720"/>
          <w:tab w:val="left" w:pos="1440"/>
        </w:tabs>
        <w:ind w:right="-23"/>
        <w:rPr>
          <w:spacing w:val="-2"/>
        </w:rPr>
      </w:pPr>
      <w:r>
        <w:t>2.</w:t>
      </w:r>
      <w:r>
        <w:tab/>
        <w:t>В съответствие с разпоредбите на Финансовия регламент, приложим за общия бюджет на Съюза, председателят изпълнява или възлага изпълнението на приходната и разходната част на бюджета.</w:t>
      </w:r>
    </w:p>
    <w:p w14:paraId="642B1520" w14:textId="77777777" w:rsidR="003A1A01" w:rsidRPr="00483B14" w:rsidRDefault="003A1A01" w:rsidP="000854CC">
      <w:pPr>
        <w:tabs>
          <w:tab w:val="left" w:pos="567"/>
          <w:tab w:val="left" w:pos="720"/>
          <w:tab w:val="left" w:pos="1440"/>
        </w:tabs>
        <w:ind w:right="-23"/>
        <w:rPr>
          <w:spacing w:val="-2"/>
          <w:lang w:val="fr-BE"/>
        </w:rPr>
      </w:pPr>
    </w:p>
    <w:p w14:paraId="63D64BEF" w14:textId="77777777" w:rsidR="003A1A01" w:rsidRPr="00483B14" w:rsidRDefault="003A1A01" w:rsidP="002E783B">
      <w:pPr>
        <w:tabs>
          <w:tab w:val="left" w:pos="567"/>
          <w:tab w:val="left" w:pos="720"/>
          <w:tab w:val="left" w:pos="1440"/>
        </w:tabs>
        <w:ind w:right="-23"/>
        <w:jc w:val="center"/>
        <w:rPr>
          <w:b/>
          <w:bCs/>
          <w:spacing w:val="-2"/>
        </w:rPr>
      </w:pPr>
      <w:r>
        <w:rPr>
          <w:b/>
          <w:bCs/>
        </w:rPr>
        <w:t>Член 83</w:t>
      </w:r>
      <w:r w:rsidR="00122A0E" w:rsidRPr="00C91BE5">
        <w:rPr>
          <w:b/>
          <w:bCs/>
        </w:rPr>
        <w:fldChar w:fldCharType="begin"/>
      </w:r>
      <w:r w:rsidR="00122A0E" w:rsidRPr="00C91BE5">
        <w:instrText xml:space="preserve"> XE "ОДИТЕН КОМИТЕТ" \t "83" \b </w:instrText>
      </w:r>
      <w:r w:rsidR="00122A0E" w:rsidRPr="00C91BE5">
        <w:rPr>
          <w:b/>
          <w:bCs/>
        </w:rPr>
        <w:fldChar w:fldCharType="end"/>
      </w:r>
    </w:p>
    <w:p w14:paraId="2F2BEB76" w14:textId="77777777" w:rsidR="003A1A01" w:rsidRPr="00483B14" w:rsidRDefault="003A1A01" w:rsidP="003A1A01">
      <w:pPr>
        <w:tabs>
          <w:tab w:val="left" w:pos="567"/>
          <w:tab w:val="left" w:pos="720"/>
          <w:tab w:val="left" w:pos="1440"/>
        </w:tabs>
        <w:ind w:right="-23"/>
        <w:rPr>
          <w:spacing w:val="-2"/>
          <w:lang w:val="fr-BE"/>
        </w:rPr>
      </w:pPr>
    </w:p>
    <w:p w14:paraId="42F4ED53" w14:textId="77777777" w:rsidR="003A1A01" w:rsidRPr="00483B14" w:rsidRDefault="003A1A01">
      <w:pPr>
        <w:tabs>
          <w:tab w:val="left" w:pos="567"/>
          <w:tab w:val="left" w:pos="720"/>
          <w:tab w:val="left" w:pos="1440"/>
        </w:tabs>
        <w:ind w:right="-23"/>
        <w:rPr>
          <w:spacing w:val="-2"/>
        </w:rPr>
      </w:pPr>
      <w:r>
        <w:t>1.</w:t>
      </w:r>
      <w:r>
        <w:tab/>
        <w:t xml:space="preserve">Създава се Одитен комитет, който да съветва председателя на Комитета и Бюрото в областта на одита. Одитният комитет изпълнява функциите си при пълна независимост в съответствие с Финансовия регламент, приложим за общия бюджет на Съюза, и по-конкретно с правомощията и функциите на вътрешния одитор. </w:t>
      </w:r>
    </w:p>
    <w:p w14:paraId="494172BA" w14:textId="77777777" w:rsidR="003A1A01" w:rsidRPr="00483B14" w:rsidRDefault="003A1A01" w:rsidP="003A1A01">
      <w:pPr>
        <w:tabs>
          <w:tab w:val="left" w:pos="567"/>
          <w:tab w:val="left" w:pos="720"/>
          <w:tab w:val="left" w:pos="1440"/>
        </w:tabs>
        <w:ind w:right="-23"/>
        <w:rPr>
          <w:spacing w:val="-2"/>
          <w:lang w:val="fr-BE"/>
        </w:rPr>
      </w:pPr>
    </w:p>
    <w:p w14:paraId="6EDB20C9" w14:textId="77777777" w:rsidR="003A1A01" w:rsidRPr="00483B14" w:rsidRDefault="003A1A01" w:rsidP="003A1A01">
      <w:pPr>
        <w:tabs>
          <w:tab w:val="left" w:pos="567"/>
          <w:tab w:val="left" w:pos="720"/>
          <w:tab w:val="left" w:pos="1440"/>
        </w:tabs>
        <w:ind w:right="-23"/>
        <w:rPr>
          <w:spacing w:val="-2"/>
        </w:rPr>
      </w:pPr>
      <w:r>
        <w:lastRenderedPageBreak/>
        <w:tab/>
        <w:t xml:space="preserve">По-конкретно Одитният комитет упражнява надзор над всички процеси на изготвяне на докладите и системите за вътрешен контрол, както и на всички процедури за последващи действия във връзка със спазването на законите, подзаконовите актове, професионалните и етичните стандарти и кодексите на поведение. </w:t>
      </w:r>
    </w:p>
    <w:p w14:paraId="6785A957" w14:textId="77777777" w:rsidR="003A1A01" w:rsidRPr="00483B14" w:rsidRDefault="003A1A01" w:rsidP="003A1A01">
      <w:pPr>
        <w:tabs>
          <w:tab w:val="left" w:pos="567"/>
          <w:tab w:val="left" w:pos="720"/>
          <w:tab w:val="left" w:pos="1440"/>
        </w:tabs>
        <w:ind w:right="-23"/>
        <w:rPr>
          <w:spacing w:val="-2"/>
          <w:lang w:val="fr-BE"/>
        </w:rPr>
      </w:pPr>
    </w:p>
    <w:p w14:paraId="0DBE6538" w14:textId="77777777" w:rsidR="003A1A01" w:rsidRPr="00483B14" w:rsidRDefault="003A1A01">
      <w:pPr>
        <w:tabs>
          <w:tab w:val="left" w:pos="567"/>
          <w:tab w:val="left" w:pos="720"/>
          <w:tab w:val="left" w:pos="1440"/>
        </w:tabs>
        <w:ind w:right="-23"/>
        <w:rPr>
          <w:spacing w:val="-2"/>
        </w:rPr>
      </w:pPr>
      <w:r>
        <w:t>2.</w:t>
      </w:r>
      <w:r>
        <w:tab/>
        <w:t>Одитният комитет изпраща отчетите си до председателя, който ги предава незабавно на Бюрото.</w:t>
      </w:r>
    </w:p>
    <w:p w14:paraId="5C3DDD6C" w14:textId="77777777" w:rsidR="003A1A01" w:rsidRPr="00483B14" w:rsidRDefault="003A1A01" w:rsidP="003A1A01">
      <w:pPr>
        <w:tabs>
          <w:tab w:val="left" w:pos="567"/>
          <w:tab w:val="left" w:pos="720"/>
          <w:tab w:val="left" w:pos="1440"/>
        </w:tabs>
        <w:ind w:right="-23"/>
        <w:rPr>
          <w:spacing w:val="-2"/>
          <w:lang w:val="fr-BE"/>
        </w:rPr>
      </w:pPr>
    </w:p>
    <w:p w14:paraId="4C646E65" w14:textId="77777777" w:rsidR="003A1A01" w:rsidRPr="00483B14" w:rsidRDefault="003A1A01" w:rsidP="003A1A01">
      <w:pPr>
        <w:tabs>
          <w:tab w:val="left" w:pos="567"/>
          <w:tab w:val="left" w:pos="720"/>
          <w:tab w:val="left" w:pos="1440"/>
        </w:tabs>
        <w:ind w:right="-23"/>
        <w:rPr>
          <w:spacing w:val="-2"/>
        </w:rPr>
      </w:pPr>
      <w:r>
        <w:t>3.</w:t>
      </w:r>
      <w:r>
        <w:tab/>
        <w:t>Структурата, съставът, отговорностите и правилата за работа на Одитния комитет се определят с решение на Бюрото.</w:t>
      </w:r>
    </w:p>
    <w:p w14:paraId="43EC03B0" w14:textId="77777777" w:rsidR="003A1A01" w:rsidRPr="00483B14" w:rsidRDefault="003A1A01" w:rsidP="003A1A01">
      <w:pPr>
        <w:tabs>
          <w:tab w:val="left" w:pos="567"/>
          <w:tab w:val="left" w:pos="720"/>
          <w:tab w:val="left" w:pos="1440"/>
        </w:tabs>
        <w:ind w:right="-23"/>
        <w:rPr>
          <w:spacing w:val="-2"/>
          <w:lang w:val="fr-BE"/>
        </w:rPr>
      </w:pPr>
    </w:p>
    <w:p w14:paraId="50565F76" w14:textId="77777777" w:rsidR="003A1A01" w:rsidRPr="00483B14" w:rsidRDefault="003A1A01" w:rsidP="003A1A01">
      <w:pPr>
        <w:tabs>
          <w:tab w:val="left" w:pos="567"/>
          <w:tab w:val="left" w:pos="720"/>
          <w:tab w:val="left" w:pos="1440"/>
        </w:tabs>
        <w:ind w:right="-23"/>
        <w:rPr>
          <w:spacing w:val="-2"/>
        </w:rPr>
      </w:pPr>
      <w:r>
        <w:t>4.</w:t>
      </w:r>
      <w:r>
        <w:tab/>
        <w:t>Членовете на Одитния комитет се назначават от Бюрото по предложение на групите.</w:t>
      </w:r>
    </w:p>
    <w:p w14:paraId="1C991A9F" w14:textId="77777777" w:rsidR="003A1A01" w:rsidRPr="00483B14" w:rsidRDefault="003A1A01" w:rsidP="003A1A01">
      <w:pPr>
        <w:tabs>
          <w:tab w:val="left" w:pos="567"/>
          <w:tab w:val="left" w:pos="720"/>
          <w:tab w:val="left" w:pos="1440"/>
        </w:tabs>
        <w:ind w:right="-23"/>
        <w:rPr>
          <w:spacing w:val="-2"/>
          <w:lang w:val="fr-BE"/>
        </w:rPr>
      </w:pPr>
    </w:p>
    <w:p w14:paraId="389EF6B1" w14:textId="77777777" w:rsidR="003A1A01" w:rsidRPr="00483B14" w:rsidRDefault="003A1A01" w:rsidP="003A1A01">
      <w:pPr>
        <w:tabs>
          <w:tab w:val="left" w:pos="567"/>
          <w:tab w:val="left" w:pos="720"/>
          <w:tab w:val="left" w:pos="1440"/>
        </w:tabs>
        <w:ind w:right="-23"/>
        <w:rPr>
          <w:spacing w:val="-2"/>
        </w:rPr>
      </w:pPr>
      <w:r>
        <w:tab/>
        <w:t>Членството в Одитния комитет е несъвместимо с участие в Бюрото на Комитета, Комисията по финансови и бюджетни въпроси и Групата на квесторите.</w:t>
      </w:r>
    </w:p>
    <w:p w14:paraId="456AAF3B" w14:textId="77777777" w:rsidR="003A1A01" w:rsidRPr="00483B14" w:rsidRDefault="003A1A01" w:rsidP="003A1A01">
      <w:pPr>
        <w:tabs>
          <w:tab w:val="left" w:pos="567"/>
          <w:tab w:val="left" w:pos="720"/>
          <w:tab w:val="left" w:pos="1440"/>
        </w:tabs>
        <w:ind w:right="-23"/>
        <w:rPr>
          <w:spacing w:val="-2"/>
          <w:lang w:val="fr-BE"/>
        </w:rPr>
      </w:pPr>
    </w:p>
    <w:p w14:paraId="28D1367D" w14:textId="77777777" w:rsidR="003A1A01" w:rsidRPr="00483B14" w:rsidRDefault="003A1A01" w:rsidP="003A1A01">
      <w:pPr>
        <w:tabs>
          <w:tab w:val="left" w:pos="567"/>
          <w:tab w:val="left" w:pos="720"/>
          <w:tab w:val="left" w:pos="1440"/>
        </w:tabs>
        <w:ind w:right="-23"/>
        <w:rPr>
          <w:spacing w:val="-2"/>
        </w:rPr>
      </w:pPr>
      <w:r>
        <w:t>5.</w:t>
      </w:r>
      <w:r>
        <w:tab/>
        <w:t>Одитният комитет приема своите вътрешни правила, за да се гарантира, че изпълнява своята роля и мисия, както и своите отговорности, права и задължения, описани в настоящия член.</w:t>
      </w:r>
    </w:p>
    <w:p w14:paraId="7D241AE5" w14:textId="77777777" w:rsidR="003A1A01" w:rsidRPr="00483B14" w:rsidRDefault="003A1A01" w:rsidP="003A1A01">
      <w:pPr>
        <w:tabs>
          <w:tab w:val="left" w:pos="567"/>
          <w:tab w:val="left" w:pos="720"/>
          <w:tab w:val="left" w:pos="1440"/>
        </w:tabs>
        <w:ind w:right="-23"/>
        <w:rPr>
          <w:spacing w:val="-2"/>
        </w:rPr>
      </w:pPr>
      <w:r>
        <w:tab/>
      </w:r>
      <w:r>
        <w:tab/>
      </w:r>
    </w:p>
    <w:p w14:paraId="6D28B9F3" w14:textId="77777777" w:rsidR="003A1A01" w:rsidRPr="00483B14" w:rsidRDefault="003A1A01" w:rsidP="003A1A01">
      <w:pPr>
        <w:tabs>
          <w:tab w:val="left" w:pos="567"/>
          <w:tab w:val="left" w:pos="720"/>
          <w:tab w:val="left" w:pos="1440"/>
        </w:tabs>
        <w:ind w:right="-23"/>
        <w:rPr>
          <w:spacing w:val="-2"/>
        </w:rPr>
      </w:pPr>
      <w:r>
        <w:t>6.</w:t>
      </w:r>
      <w:r>
        <w:tab/>
        <w:t>Замяната на член на Одитния комитет се осъществява съгласно процедурата, предвидена в параграф 1, първа алинея от настоящия член.</w:t>
      </w:r>
    </w:p>
    <w:p w14:paraId="4E729BBC" w14:textId="77777777" w:rsidR="007848C4" w:rsidRPr="00483B14" w:rsidRDefault="007848C4" w:rsidP="000854CC">
      <w:pPr>
        <w:tabs>
          <w:tab w:val="left" w:pos="567"/>
        </w:tabs>
        <w:ind w:right="-23"/>
        <w:jc w:val="left"/>
        <w:rPr>
          <w:lang w:val="fr-BE"/>
        </w:rPr>
      </w:pPr>
    </w:p>
    <w:p w14:paraId="1DCD49E6" w14:textId="77777777" w:rsidR="00E27DE1" w:rsidRPr="00483B14" w:rsidRDefault="00E27DE1">
      <w:pPr>
        <w:tabs>
          <w:tab w:val="left" w:pos="567"/>
        </w:tabs>
        <w:ind w:right="-23"/>
        <w:jc w:val="center"/>
        <w:rPr>
          <w:b/>
          <w:bCs/>
        </w:rPr>
      </w:pPr>
      <w:r>
        <w:rPr>
          <w:b/>
          <w:bCs/>
        </w:rPr>
        <w:t>Член 84</w:t>
      </w:r>
      <w:r w:rsidR="00C41820" w:rsidRPr="00C91BE5">
        <w:rPr>
          <w:b/>
          <w:bCs/>
        </w:rPr>
        <w:fldChar w:fldCharType="begin"/>
      </w:r>
      <w:r w:rsidR="00C41820" w:rsidRPr="00C91BE5">
        <w:instrText xml:space="preserve"> XE "ДОКУМЕНТИ:кореспонденция" \t "84" \b </w:instrText>
      </w:r>
      <w:r w:rsidR="00C41820" w:rsidRPr="00C91BE5">
        <w:rPr>
          <w:b/>
          <w:bCs/>
        </w:rPr>
        <w:fldChar w:fldCharType="end"/>
      </w:r>
    </w:p>
    <w:p w14:paraId="6798C4C9" w14:textId="77777777" w:rsidR="00E27DE1" w:rsidRPr="00483B14" w:rsidRDefault="00E27DE1" w:rsidP="000854CC">
      <w:pPr>
        <w:tabs>
          <w:tab w:val="left" w:pos="567"/>
        </w:tabs>
        <w:ind w:right="-23"/>
        <w:jc w:val="left"/>
        <w:rPr>
          <w:lang w:val="fr-BE"/>
        </w:rPr>
      </w:pPr>
    </w:p>
    <w:p w14:paraId="6AC230C1" w14:textId="77777777" w:rsidR="00E27DE1" w:rsidRPr="00483B14" w:rsidRDefault="00E27DE1" w:rsidP="000854CC">
      <w:pPr>
        <w:tabs>
          <w:tab w:val="left" w:pos="567"/>
        </w:tabs>
        <w:ind w:right="-23"/>
        <w:rPr>
          <w:b/>
          <w:bCs/>
        </w:rPr>
      </w:pPr>
      <w:r>
        <w:t>Кореспонденцията, предназначена за Комитета, се адресира до председателя или до генералния секретар.</w:t>
      </w:r>
    </w:p>
    <w:p w14:paraId="36D53EDF" w14:textId="77777777" w:rsidR="00E27DE1" w:rsidRPr="00483B14" w:rsidRDefault="00E27DE1" w:rsidP="000854CC">
      <w:pPr>
        <w:tabs>
          <w:tab w:val="left" w:pos="567"/>
        </w:tabs>
        <w:ind w:right="-23"/>
        <w:rPr>
          <w:spacing w:val="-2"/>
          <w:lang w:val="fr-BE"/>
        </w:rPr>
      </w:pPr>
    </w:p>
    <w:p w14:paraId="2DD9B3ED" w14:textId="77777777" w:rsidR="00E27DE1" w:rsidRPr="00483B14" w:rsidRDefault="00E27DE1" w:rsidP="000854CC">
      <w:pPr>
        <w:tabs>
          <w:tab w:val="left" w:pos="567"/>
        </w:tabs>
        <w:ind w:right="-23"/>
        <w:rPr>
          <w:spacing w:val="-2"/>
          <w:lang w:val="fr-BE"/>
        </w:rPr>
      </w:pPr>
    </w:p>
    <w:p w14:paraId="13D84672" w14:textId="77777777" w:rsidR="00BF5B2B" w:rsidRDefault="00E27DE1" w:rsidP="00752BD8">
      <w:pPr>
        <w:pStyle w:val="Heading4"/>
        <w:pageBreakBefore/>
        <w:numPr>
          <w:ilvl w:val="0"/>
          <w:numId w:val="0"/>
        </w:numPr>
        <w:jc w:val="center"/>
        <w:rPr>
          <w:b/>
        </w:rPr>
      </w:pPr>
      <w:bookmarkStart w:id="109" w:name="_Toc9522601"/>
      <w:bookmarkStart w:id="110" w:name="_Toc9522892"/>
      <w:bookmarkStart w:id="111" w:name="_Toc9522925"/>
      <w:r>
        <w:rPr>
          <w:b/>
        </w:rPr>
        <w:lastRenderedPageBreak/>
        <w:t>Глава VІІІ</w:t>
      </w:r>
    </w:p>
    <w:p w14:paraId="6B13317E" w14:textId="77777777" w:rsidR="00BF5B2B" w:rsidRDefault="00BF5B2B" w:rsidP="00385DEC">
      <w:pPr>
        <w:pStyle w:val="Heading4"/>
        <w:numPr>
          <w:ilvl w:val="0"/>
          <w:numId w:val="0"/>
        </w:numPr>
        <w:jc w:val="center"/>
        <w:rPr>
          <w:b/>
        </w:rPr>
      </w:pPr>
      <w:r>
        <w:fldChar w:fldCharType="begin"/>
      </w:r>
      <w:r>
        <w:instrText xml:space="preserve"> TC "</w:instrText>
      </w:r>
      <w:bookmarkStart w:id="112" w:name="_Toc11834575"/>
      <w:r>
        <w:instrText>Глава VІІІ Общи разпоредби (членове 85 – 87)</w:instrText>
      </w:r>
      <w:bookmarkEnd w:id="112"/>
      <w:r>
        <w:instrText xml:space="preserve">" \l 4 </w:instrText>
      </w:r>
      <w:r>
        <w:fldChar w:fldCharType="end"/>
      </w:r>
    </w:p>
    <w:p w14:paraId="5A5EA3CF" w14:textId="77777777" w:rsidR="00E27DE1" w:rsidRPr="00385DEC" w:rsidRDefault="00E27DE1" w:rsidP="00385DEC">
      <w:pPr>
        <w:pStyle w:val="Heading4"/>
        <w:numPr>
          <w:ilvl w:val="0"/>
          <w:numId w:val="0"/>
        </w:numPr>
        <w:jc w:val="center"/>
        <w:rPr>
          <w:b/>
        </w:rPr>
      </w:pPr>
      <w:r>
        <w:rPr>
          <w:b/>
        </w:rPr>
        <w:t>ОБЩИ РАЗПОРЕДБИ</w:t>
      </w:r>
      <w:bookmarkEnd w:id="109"/>
      <w:bookmarkEnd w:id="110"/>
      <w:bookmarkEnd w:id="111"/>
    </w:p>
    <w:p w14:paraId="7BBF31E9" w14:textId="77777777" w:rsidR="00E27DE1" w:rsidRPr="00483B14" w:rsidRDefault="00E27DE1" w:rsidP="000854CC">
      <w:pPr>
        <w:tabs>
          <w:tab w:val="left" w:pos="567"/>
        </w:tabs>
        <w:ind w:right="-23"/>
        <w:jc w:val="left"/>
        <w:rPr>
          <w:b/>
          <w:bCs/>
          <w:lang w:val="fr-BE"/>
        </w:rPr>
      </w:pPr>
    </w:p>
    <w:p w14:paraId="70EA9F31" w14:textId="77777777" w:rsidR="00E27DE1" w:rsidRPr="00483B14" w:rsidRDefault="00E27DE1">
      <w:pPr>
        <w:tabs>
          <w:tab w:val="left" w:pos="567"/>
        </w:tabs>
        <w:ind w:right="-23"/>
        <w:jc w:val="center"/>
        <w:rPr>
          <w:b/>
          <w:bCs/>
        </w:rPr>
      </w:pPr>
      <w:r>
        <w:rPr>
          <w:b/>
          <w:bCs/>
        </w:rPr>
        <w:t>Член 85</w:t>
      </w:r>
    </w:p>
    <w:p w14:paraId="73EA1C33" w14:textId="77777777" w:rsidR="00E27DE1" w:rsidRPr="00483B14" w:rsidRDefault="00E27DE1" w:rsidP="000854CC">
      <w:pPr>
        <w:tabs>
          <w:tab w:val="left" w:pos="567"/>
        </w:tabs>
        <w:ind w:right="-23"/>
        <w:rPr>
          <w:lang w:val="fr-BE"/>
        </w:rPr>
      </w:pPr>
    </w:p>
    <w:p w14:paraId="7748C50A" w14:textId="77777777" w:rsidR="00E27DE1" w:rsidRPr="00483B14" w:rsidRDefault="00E27DE1" w:rsidP="000854CC">
      <w:pPr>
        <w:tabs>
          <w:tab w:val="left" w:pos="567"/>
        </w:tabs>
        <w:ind w:right="-23"/>
        <w:rPr>
          <w:spacing w:val="-3"/>
        </w:rPr>
      </w:pPr>
      <w:r>
        <w:t>Използваните в настоящия Правилник за дейността термини, означаващи функции и длъжности, се отнасят за лица и от мъжки и от женски пол.</w:t>
      </w:r>
    </w:p>
    <w:p w14:paraId="3DBBFBDB" w14:textId="77777777" w:rsidR="00E27DE1" w:rsidRPr="00483B14" w:rsidRDefault="00E27DE1" w:rsidP="002E783B">
      <w:pPr>
        <w:tabs>
          <w:tab w:val="left" w:pos="567"/>
        </w:tabs>
        <w:ind w:right="-23"/>
        <w:jc w:val="center"/>
        <w:rPr>
          <w:lang w:val="fr-BE"/>
        </w:rPr>
      </w:pPr>
    </w:p>
    <w:p w14:paraId="6FB9D7B3" w14:textId="77777777" w:rsidR="00E27DE1" w:rsidRPr="00483B14" w:rsidRDefault="00E27DE1">
      <w:pPr>
        <w:tabs>
          <w:tab w:val="left" w:pos="567"/>
        </w:tabs>
        <w:ind w:right="-23"/>
        <w:jc w:val="center"/>
        <w:rPr>
          <w:b/>
          <w:bCs/>
        </w:rPr>
      </w:pPr>
      <w:r>
        <w:rPr>
          <w:b/>
          <w:bCs/>
        </w:rPr>
        <w:t>Член 86</w:t>
      </w:r>
      <w:r w:rsidR="00122A0E" w:rsidRPr="005A1EB6">
        <w:rPr>
          <w:bCs/>
        </w:rPr>
        <w:fldChar w:fldCharType="begin"/>
      </w:r>
      <w:r w:rsidR="00122A0E" w:rsidRPr="005A1EB6">
        <w:instrText xml:space="preserve"> XE "КОМИСИЯ ПО ПРАВИЛНИКА ЗА ДЕЙНОСТТА" \t "86" \b </w:instrText>
      </w:r>
      <w:r w:rsidR="00122A0E" w:rsidRPr="005A1EB6">
        <w:rPr>
          <w:bCs/>
        </w:rPr>
        <w:fldChar w:fldCharType="end"/>
      </w:r>
      <w:r>
        <w:t xml:space="preserve"> </w:t>
      </w:r>
      <w:r w:rsidR="00AE71B8" w:rsidRPr="005A1EB6">
        <w:fldChar w:fldCharType="begin"/>
      </w:r>
      <w:r w:rsidR="00AE71B8" w:rsidRPr="005A1EB6">
        <w:instrText xml:space="preserve"> XE "НЕОБХОДИМО МНОЗИНСТВО:Б) при вземане на решения:преразглеждане на Правилника за дейността" \t "86" \b </w:instrText>
      </w:r>
      <w:r w:rsidR="00AE71B8" w:rsidRPr="005A1EB6">
        <w:fldChar w:fldCharType="end"/>
      </w:r>
      <w:r>
        <w:t xml:space="preserve"> </w:t>
      </w:r>
      <w:r w:rsidR="00C6003B" w:rsidRPr="005A1EB6">
        <w:fldChar w:fldCharType="begin"/>
      </w:r>
      <w:r w:rsidR="00C6003B" w:rsidRPr="005A1EB6">
        <w:instrText xml:space="preserve"> XE "ПРЕРАЗГЛЕЖДАНЕ НА ПРАВИЛНИКА ЗА ДЕЙНОСТТА" \t "86" \b </w:instrText>
      </w:r>
      <w:r w:rsidR="00C6003B" w:rsidRPr="005A1EB6">
        <w:fldChar w:fldCharType="end"/>
      </w:r>
    </w:p>
    <w:p w14:paraId="4794D162" w14:textId="77777777" w:rsidR="00E27DE1" w:rsidRPr="00483B14" w:rsidRDefault="00E27DE1" w:rsidP="000854CC">
      <w:pPr>
        <w:tabs>
          <w:tab w:val="left" w:pos="567"/>
        </w:tabs>
        <w:ind w:right="-23"/>
        <w:rPr>
          <w:i/>
          <w:iCs/>
          <w:spacing w:val="-2"/>
          <w:lang w:val="fr-BE"/>
        </w:rPr>
      </w:pPr>
    </w:p>
    <w:p w14:paraId="3331710C" w14:textId="77777777" w:rsidR="00E27DE1" w:rsidRPr="00483B14" w:rsidRDefault="00E27DE1" w:rsidP="000854CC">
      <w:pPr>
        <w:tabs>
          <w:tab w:val="left" w:pos="567"/>
          <w:tab w:val="left" w:pos="720"/>
          <w:tab w:val="left" w:pos="1440"/>
        </w:tabs>
        <w:ind w:right="-23"/>
        <w:rPr>
          <w:spacing w:val="-2"/>
        </w:rPr>
      </w:pPr>
      <w:r>
        <w:t>1.</w:t>
      </w:r>
      <w:r>
        <w:tab/>
        <w:t>Комитетът взема решение с абсолютно мнозинство на членовете относно необходимостта от преразглеждане на настоящия Правилник за дейността.</w:t>
      </w:r>
    </w:p>
    <w:p w14:paraId="0ACAA80A" w14:textId="77777777" w:rsidR="00E27DE1" w:rsidRPr="00483B14" w:rsidRDefault="00E27DE1" w:rsidP="000854CC">
      <w:pPr>
        <w:tabs>
          <w:tab w:val="left" w:pos="567"/>
        </w:tabs>
        <w:ind w:right="-23"/>
        <w:rPr>
          <w:spacing w:val="-2"/>
          <w:lang w:val="fr-BE"/>
        </w:rPr>
      </w:pPr>
    </w:p>
    <w:p w14:paraId="1B9D3079" w14:textId="77777777" w:rsidR="00E27DE1" w:rsidRPr="00483B14" w:rsidRDefault="00E27DE1" w:rsidP="000854CC">
      <w:pPr>
        <w:tabs>
          <w:tab w:val="left" w:pos="567"/>
          <w:tab w:val="left" w:pos="720"/>
          <w:tab w:val="left" w:pos="1440"/>
        </w:tabs>
        <w:ind w:right="-23"/>
        <w:rPr>
          <w:spacing w:val="-2"/>
        </w:rPr>
      </w:pPr>
      <w:r>
        <w:t>2.</w:t>
      </w:r>
      <w:r>
        <w:tab/>
        <w:t>За преразглеждането на Правилника за дейността Комитетът създава комисия, наречена „Комисия по Правилника за дейността“. Комитетът назначава главен докладчик, който да изготви проект на нов Правилник за дейността.</w:t>
      </w:r>
    </w:p>
    <w:p w14:paraId="78594534" w14:textId="77777777" w:rsidR="00E27DE1" w:rsidRPr="00483B14" w:rsidRDefault="00E27DE1" w:rsidP="000854CC">
      <w:pPr>
        <w:tabs>
          <w:tab w:val="left" w:pos="567"/>
        </w:tabs>
        <w:ind w:right="-23"/>
        <w:jc w:val="left"/>
        <w:rPr>
          <w:spacing w:val="-2"/>
          <w:lang w:val="fr-BE"/>
        </w:rPr>
      </w:pPr>
    </w:p>
    <w:p w14:paraId="13C0E563" w14:textId="77777777" w:rsidR="00E27DE1" w:rsidRPr="00483B14" w:rsidRDefault="005B3B9F" w:rsidP="000854CC">
      <w:pPr>
        <w:tabs>
          <w:tab w:val="left" w:pos="567"/>
          <w:tab w:val="left" w:pos="720"/>
          <w:tab w:val="left" w:pos="1440"/>
        </w:tabs>
        <w:ind w:right="-23"/>
        <w:rPr>
          <w:spacing w:val="-2"/>
        </w:rPr>
      </w:pPr>
      <w:r>
        <w:t>3.</w:t>
      </w:r>
      <w:r>
        <w:rPr>
          <w:i/>
          <w:iCs/>
        </w:rPr>
        <w:tab/>
      </w:r>
      <w:r>
        <w:t>След приемането с абсолютно мнозинство на Правилника за дейността, Асамблеята продължава мандата на Комисията по Правилника за дейността за максимален срок от шестдесет дни, за да може тя, при необходимост, да изготви предложение за изменение на Реда и условията за прилагането му и да го внесе в Бюрото, което взима решение след като получи становището на групите.</w:t>
      </w:r>
    </w:p>
    <w:p w14:paraId="6A2CC66D" w14:textId="77777777" w:rsidR="00E27DE1" w:rsidRPr="00483B14" w:rsidRDefault="00E27DE1" w:rsidP="000854CC">
      <w:pPr>
        <w:tabs>
          <w:tab w:val="left" w:pos="567"/>
        </w:tabs>
        <w:ind w:right="-23"/>
        <w:rPr>
          <w:spacing w:val="-2"/>
          <w:lang w:val="fr-BE"/>
        </w:rPr>
      </w:pPr>
    </w:p>
    <w:p w14:paraId="52C53E08" w14:textId="77777777" w:rsidR="00E27DE1" w:rsidRPr="00483B14" w:rsidRDefault="005B3B9F" w:rsidP="000854CC">
      <w:pPr>
        <w:tabs>
          <w:tab w:val="left" w:pos="567"/>
          <w:tab w:val="left" w:pos="720"/>
          <w:tab w:val="left" w:pos="1440"/>
        </w:tabs>
        <w:ind w:right="-23"/>
        <w:rPr>
          <w:spacing w:val="-2"/>
        </w:rPr>
      </w:pPr>
      <w:r>
        <w:t>4.</w:t>
      </w:r>
      <w:r>
        <w:tab/>
        <w:t xml:space="preserve">Датата на влизане в сила на новия Правилник за дейността и на измененията на Реда и условията за прилагането му се определя при приемането му от Комитета. </w:t>
      </w:r>
    </w:p>
    <w:p w14:paraId="73E98B1A" w14:textId="77777777" w:rsidR="007848C4" w:rsidRPr="00483B14" w:rsidRDefault="007848C4" w:rsidP="000854CC">
      <w:pPr>
        <w:tabs>
          <w:tab w:val="left" w:pos="567"/>
          <w:tab w:val="left" w:pos="720"/>
          <w:tab w:val="left" w:pos="1440"/>
        </w:tabs>
        <w:ind w:right="-23"/>
        <w:jc w:val="center"/>
        <w:rPr>
          <w:spacing w:val="-2"/>
          <w:lang w:val="fr-BE"/>
        </w:rPr>
      </w:pPr>
    </w:p>
    <w:p w14:paraId="618A4840" w14:textId="77777777" w:rsidR="00E27DE1" w:rsidRPr="00483B14" w:rsidRDefault="00E27DE1">
      <w:pPr>
        <w:tabs>
          <w:tab w:val="left" w:pos="567"/>
          <w:tab w:val="left" w:pos="720"/>
          <w:tab w:val="left" w:pos="1440"/>
        </w:tabs>
        <w:ind w:right="-23"/>
        <w:jc w:val="center"/>
        <w:rPr>
          <w:b/>
          <w:bCs/>
          <w:spacing w:val="-2"/>
        </w:rPr>
      </w:pPr>
      <w:r>
        <w:rPr>
          <w:b/>
          <w:bCs/>
        </w:rPr>
        <w:t>Член 87</w:t>
      </w:r>
      <w:r w:rsidR="00371DF5" w:rsidRPr="00C91BE5">
        <w:rPr>
          <w:b/>
          <w:bCs/>
        </w:rPr>
        <w:fldChar w:fldCharType="begin"/>
      </w:r>
      <w:r w:rsidR="00371DF5" w:rsidRPr="00C91BE5">
        <w:instrText xml:space="preserve"> XE "ВЛИЗАНЕ В СИЛА НА ПРАВИЛНИКА ЗА ДЕЙНОСТТА" \t "87" \b </w:instrText>
      </w:r>
      <w:r w:rsidR="00371DF5" w:rsidRPr="00C91BE5">
        <w:rPr>
          <w:b/>
          <w:bCs/>
        </w:rPr>
        <w:fldChar w:fldCharType="end"/>
      </w:r>
    </w:p>
    <w:p w14:paraId="110296FF" w14:textId="77777777" w:rsidR="00E27DE1" w:rsidRPr="00483B14" w:rsidRDefault="00E27DE1" w:rsidP="000854CC">
      <w:pPr>
        <w:tabs>
          <w:tab w:val="left" w:pos="567"/>
          <w:tab w:val="left" w:pos="720"/>
          <w:tab w:val="left" w:pos="1440"/>
        </w:tabs>
        <w:ind w:right="-23"/>
        <w:jc w:val="left"/>
        <w:rPr>
          <w:spacing w:val="-2"/>
          <w:lang w:val="fr-BE"/>
        </w:rPr>
      </w:pPr>
    </w:p>
    <w:p w14:paraId="2B675CA6" w14:textId="77777777" w:rsidR="00E27DE1" w:rsidRPr="00483B14" w:rsidRDefault="00E27DE1">
      <w:pPr>
        <w:tabs>
          <w:tab w:val="left" w:pos="567"/>
          <w:tab w:val="left" w:pos="1440"/>
        </w:tabs>
        <w:ind w:right="-23"/>
        <w:rPr>
          <w:b/>
          <w:bCs/>
        </w:rPr>
      </w:pPr>
      <w:r>
        <w:t>Настоящият Правилник за дейността влиза в сила на 15 март 2019 г.</w:t>
      </w:r>
    </w:p>
    <w:p w14:paraId="375A25FF" w14:textId="77777777" w:rsidR="003A1A01" w:rsidRPr="00483B14" w:rsidRDefault="003A1A01" w:rsidP="000854CC">
      <w:pPr>
        <w:tabs>
          <w:tab w:val="left" w:pos="567"/>
          <w:tab w:val="left" w:pos="1440"/>
        </w:tabs>
        <w:ind w:right="-23"/>
        <w:rPr>
          <w:b/>
          <w:bCs/>
          <w:lang w:val="fr-BE"/>
        </w:rPr>
      </w:pPr>
    </w:p>
    <w:p w14:paraId="18706B60" w14:textId="77777777" w:rsidR="00683097" w:rsidRPr="00483B14" w:rsidRDefault="00683097" w:rsidP="000854CC">
      <w:pPr>
        <w:tabs>
          <w:tab w:val="left" w:pos="567"/>
        </w:tabs>
        <w:ind w:right="-23"/>
        <w:jc w:val="center"/>
        <w:textAlignment w:val="baseline"/>
      </w:pPr>
      <w:r>
        <w:t>*</w:t>
      </w:r>
    </w:p>
    <w:p w14:paraId="2BD3FD25" w14:textId="77777777" w:rsidR="00683097" w:rsidRPr="00483B14" w:rsidRDefault="00683097" w:rsidP="000854CC">
      <w:pPr>
        <w:tabs>
          <w:tab w:val="left" w:pos="567"/>
        </w:tabs>
        <w:ind w:right="-23"/>
        <w:jc w:val="center"/>
        <w:textAlignment w:val="baseline"/>
        <w:rPr>
          <w:lang w:val="fr-BE"/>
        </w:rPr>
      </w:pPr>
    </w:p>
    <w:p w14:paraId="7EA341EA" w14:textId="77777777" w:rsidR="00683097" w:rsidRPr="00483B14" w:rsidRDefault="00683097" w:rsidP="000854CC">
      <w:pPr>
        <w:tabs>
          <w:tab w:val="left" w:pos="567"/>
        </w:tabs>
        <w:ind w:right="-23"/>
        <w:jc w:val="center"/>
      </w:pPr>
      <w:r>
        <w:t>*</w:t>
      </w:r>
      <w:r>
        <w:tab/>
        <w:t>*</w:t>
      </w:r>
    </w:p>
    <w:p w14:paraId="5824A72A" w14:textId="77777777" w:rsidR="00E27DE1" w:rsidRPr="00483B14" w:rsidRDefault="00E27DE1" w:rsidP="000854CC">
      <w:pPr>
        <w:tabs>
          <w:tab w:val="left" w:pos="567"/>
        </w:tabs>
        <w:ind w:right="-23"/>
        <w:jc w:val="left"/>
      </w:pPr>
      <w:r>
        <w:br w:type="page"/>
      </w:r>
    </w:p>
    <w:p w14:paraId="112DEB86" w14:textId="77777777" w:rsidR="00744402" w:rsidRDefault="00683097" w:rsidP="00385DEC">
      <w:pPr>
        <w:pStyle w:val="Heading1"/>
        <w:numPr>
          <w:ilvl w:val="0"/>
          <w:numId w:val="0"/>
        </w:numPr>
        <w:jc w:val="center"/>
      </w:pPr>
      <w:bookmarkStart w:id="113" w:name="_Toc9522602"/>
      <w:bookmarkStart w:id="114" w:name="_Toc9522893"/>
      <w:bookmarkStart w:id="115" w:name="_Toc9522926"/>
      <w:r>
        <w:lastRenderedPageBreak/>
        <w:t>ЧАСТ ТРЕТА</w:t>
      </w:r>
    </w:p>
    <w:p w14:paraId="29B1316C" w14:textId="77777777" w:rsidR="00744402" w:rsidRDefault="00744402" w:rsidP="00385DEC">
      <w:pPr>
        <w:pStyle w:val="Heading1"/>
        <w:numPr>
          <w:ilvl w:val="0"/>
          <w:numId w:val="0"/>
        </w:numPr>
        <w:jc w:val="center"/>
      </w:pPr>
      <w:r>
        <w:fldChar w:fldCharType="begin"/>
      </w:r>
      <w:r>
        <w:instrText xml:space="preserve"> TC "</w:instrText>
      </w:r>
      <w:bookmarkStart w:id="116" w:name="_Toc11834576"/>
      <w:r>
        <w:instrText>ЧАСТ ТРЕТА – АЗБУЧЕН ПОКАЗАЛЕЦ НА ПРАВИЛНИКА ЗА ДЕЙНОСТТА</w:instrText>
      </w:r>
      <w:bookmarkEnd w:id="116"/>
      <w:r>
        <w:instrText xml:space="preserve">" \l 1 </w:instrText>
      </w:r>
      <w:r>
        <w:fldChar w:fldCharType="end"/>
      </w:r>
    </w:p>
    <w:p w14:paraId="0DC1C97D" w14:textId="77777777" w:rsidR="00744402" w:rsidRDefault="00744402" w:rsidP="00385DEC">
      <w:pPr>
        <w:pStyle w:val="Heading1"/>
        <w:numPr>
          <w:ilvl w:val="0"/>
          <w:numId w:val="0"/>
        </w:numPr>
        <w:jc w:val="center"/>
        <w:rPr>
          <w:lang w:val="fr-BE"/>
        </w:rPr>
      </w:pPr>
    </w:p>
    <w:p w14:paraId="5E5B7E4D" w14:textId="77777777" w:rsidR="00176EE2" w:rsidRPr="00744402" w:rsidRDefault="00176EE2" w:rsidP="00385DEC">
      <w:pPr>
        <w:pStyle w:val="Heading1"/>
        <w:numPr>
          <w:ilvl w:val="0"/>
          <w:numId w:val="0"/>
        </w:numPr>
        <w:jc w:val="center"/>
      </w:pPr>
      <w:r>
        <w:t>АЗБУЧЕН ПОКАЗАЛЕЦ НА ПРАВИЛНИКА ЗА ДЕЙНОСТТА</w:t>
      </w:r>
      <w:bookmarkEnd w:id="113"/>
      <w:bookmarkEnd w:id="114"/>
      <w:bookmarkEnd w:id="115"/>
    </w:p>
    <w:p w14:paraId="77092B28" w14:textId="77777777" w:rsidR="00744402" w:rsidRPr="00744402" w:rsidRDefault="00744402" w:rsidP="00744402">
      <w:pPr>
        <w:rPr>
          <w:lang w:val="fr-BE"/>
        </w:rPr>
      </w:pPr>
    </w:p>
    <w:p w14:paraId="35C99FE8" w14:textId="77777777" w:rsidR="00744402" w:rsidRPr="00744402" w:rsidRDefault="00744402" w:rsidP="00744402">
      <w:pPr>
        <w:jc w:val="center"/>
      </w:pPr>
      <w:r>
        <w:t>АЗБУЧЕН ПОКАЗАЛЕЦ</w:t>
      </w:r>
    </w:p>
    <w:p w14:paraId="13086339" w14:textId="77777777" w:rsidR="00176EE2" w:rsidRPr="00483B14" w:rsidRDefault="00176EE2" w:rsidP="00176EE2">
      <w:pPr>
        <w:tabs>
          <w:tab w:val="left" w:pos="567"/>
        </w:tabs>
        <w:spacing w:line="240" w:lineRule="auto"/>
        <w:ind w:right="-23"/>
        <w:rPr>
          <w:lang w:val="fr-BE"/>
        </w:rPr>
      </w:pPr>
    </w:p>
    <w:p w14:paraId="43D33050" w14:textId="77777777" w:rsidR="00E27DE1" w:rsidRPr="00AA7F9F" w:rsidRDefault="00AA7F9F" w:rsidP="00AA7F9F">
      <w:pPr>
        <w:tabs>
          <w:tab w:val="left" w:pos="567"/>
        </w:tabs>
        <w:spacing w:line="240" w:lineRule="auto"/>
        <w:ind w:right="-23"/>
        <w:jc w:val="right"/>
        <w:rPr>
          <w:sz w:val="20"/>
          <w:szCs w:val="20"/>
        </w:rPr>
      </w:pPr>
      <w:r>
        <w:rPr>
          <w:sz w:val="20"/>
          <w:szCs w:val="20"/>
        </w:rPr>
        <w:t>Член</w:t>
      </w:r>
    </w:p>
    <w:p w14:paraId="17F14628" w14:textId="77777777" w:rsidR="00DB12F1" w:rsidRPr="00752BD8" w:rsidRDefault="00DB12F1" w:rsidP="00AC5BD7">
      <w:pPr>
        <w:tabs>
          <w:tab w:val="left" w:pos="567"/>
        </w:tabs>
        <w:ind w:right="-23"/>
        <w:rPr>
          <w:noProof/>
        </w:rPr>
        <w:sectPr w:rsidR="00DB12F1" w:rsidRPr="00752BD8" w:rsidSect="00DB12F1">
          <w:endnotePr>
            <w:numFmt w:val="decimal"/>
          </w:endnotePr>
          <w:type w:val="continuous"/>
          <w:pgSz w:w="11907" w:h="16840" w:code="9"/>
          <w:pgMar w:top="1474" w:right="1440" w:bottom="1758" w:left="1440" w:header="1021" w:footer="1247" w:gutter="0"/>
          <w:cols w:space="720"/>
          <w:docGrid w:linePitch="299"/>
        </w:sectPr>
      </w:pPr>
      <w:r w:rsidRPr="00752BD8">
        <w:fldChar w:fldCharType="begin"/>
      </w:r>
      <w:r w:rsidRPr="00752BD8">
        <w:instrText xml:space="preserve"> INDEX \e "</w:instrText>
      </w:r>
      <w:r w:rsidRPr="00752BD8">
        <w:tab/>
        <w:instrText xml:space="preserve">" \h "A" \c "1" \z "2060" </w:instrText>
      </w:r>
      <w:r w:rsidRPr="00752BD8">
        <w:fldChar w:fldCharType="separate"/>
      </w:r>
    </w:p>
    <w:p w14:paraId="1E1D1EE3"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А</w:t>
      </w:r>
    </w:p>
    <w:p w14:paraId="5E36A05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АДМИНИСТРАЦИЯ НА КОМИТЕТА</w:t>
      </w:r>
      <w:r w:rsidRPr="00752BD8">
        <w:rPr>
          <w:rFonts w:ascii="Times New Roman" w:hAnsi="Times New Roman" w:cs="Times New Roman"/>
          <w:noProof/>
          <w:sz w:val="22"/>
          <w:szCs w:val="22"/>
          <w:lang w:val="fr-BE"/>
        </w:rPr>
        <w:tab/>
        <w:t>77 – 84</w:t>
      </w:r>
    </w:p>
    <w:p w14:paraId="70B1F41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АКТУАЛНИ ВЪПРОСИ</w:t>
      </w:r>
      <w:r w:rsidRPr="00752BD8">
        <w:rPr>
          <w:rFonts w:ascii="Times New Roman" w:hAnsi="Times New Roman" w:cs="Times New Roman"/>
          <w:noProof/>
          <w:sz w:val="22"/>
          <w:szCs w:val="22"/>
          <w:lang w:val="fr-BE"/>
        </w:rPr>
        <w:tab/>
        <w:t>52</w:t>
      </w:r>
    </w:p>
    <w:p w14:paraId="75EDB898"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АСАМБЛЕЯ</w:t>
      </w:r>
    </w:p>
    <w:p w14:paraId="3BCF9FDF"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връщане на становището в секцията</w:t>
      </w:r>
      <w:r w:rsidRPr="00752BD8">
        <w:rPr>
          <w:rFonts w:ascii="Times New Roman" w:hAnsi="Times New Roman" w:cs="Times New Roman"/>
          <w:noProof/>
          <w:sz w:val="22"/>
          <w:szCs w:val="22"/>
          <w:lang w:val="fr-BE"/>
        </w:rPr>
        <w:tab/>
        <w:t>46 и 54</w:t>
      </w:r>
    </w:p>
    <w:p w14:paraId="2735033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дневен ред</w:t>
      </w:r>
      <w:r w:rsidRPr="00752BD8">
        <w:rPr>
          <w:rFonts w:ascii="Times New Roman" w:hAnsi="Times New Roman" w:cs="Times New Roman"/>
          <w:noProof/>
          <w:sz w:val="22"/>
          <w:szCs w:val="22"/>
          <w:lang w:val="fr-BE"/>
        </w:rPr>
        <w:tab/>
        <w:t>50, 52 и 53</w:t>
      </w:r>
    </w:p>
    <w:p w14:paraId="37C8CFE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кворум</w:t>
      </w:r>
      <w:r w:rsidRPr="00752BD8">
        <w:rPr>
          <w:rFonts w:ascii="Times New Roman" w:hAnsi="Times New Roman" w:cs="Times New Roman"/>
          <w:noProof/>
          <w:sz w:val="22"/>
          <w:szCs w:val="22"/>
          <w:lang w:val="fr-BE"/>
        </w:rPr>
        <w:tab/>
        <w:t>51</w:t>
      </w:r>
    </w:p>
    <w:p w14:paraId="2DDC03D1"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организация на работата</w:t>
      </w:r>
      <w:r w:rsidRPr="00752BD8">
        <w:rPr>
          <w:rFonts w:ascii="Times New Roman" w:hAnsi="Times New Roman" w:cs="Times New Roman"/>
          <w:noProof/>
          <w:sz w:val="22"/>
          <w:szCs w:val="22"/>
          <w:lang w:val="fr-BE"/>
        </w:rPr>
        <w:tab/>
        <w:t>48 – 60</w:t>
      </w:r>
    </w:p>
    <w:p w14:paraId="6C8B4649"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подготовка на сесиите</w:t>
      </w:r>
      <w:r w:rsidRPr="00752BD8">
        <w:rPr>
          <w:rFonts w:ascii="Times New Roman" w:hAnsi="Times New Roman" w:cs="Times New Roman"/>
          <w:noProof/>
          <w:sz w:val="22"/>
          <w:szCs w:val="22"/>
          <w:lang w:val="fr-BE"/>
        </w:rPr>
        <w:tab/>
        <w:t>49 и 50</w:t>
      </w:r>
    </w:p>
    <w:p w14:paraId="361444CC"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протичане на разискванията</w:t>
      </w:r>
      <w:r w:rsidRPr="00752BD8">
        <w:rPr>
          <w:rFonts w:ascii="Times New Roman" w:hAnsi="Times New Roman" w:cs="Times New Roman"/>
          <w:noProof/>
          <w:sz w:val="22"/>
          <w:szCs w:val="22"/>
          <w:lang w:val="fr-BE"/>
        </w:rPr>
        <w:tab/>
        <w:t>54</w:t>
      </w:r>
    </w:p>
    <w:p w14:paraId="42A01DB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протокол</w:t>
      </w:r>
      <w:r w:rsidRPr="00752BD8">
        <w:rPr>
          <w:rFonts w:ascii="Times New Roman" w:hAnsi="Times New Roman" w:cs="Times New Roman"/>
          <w:noProof/>
          <w:sz w:val="22"/>
          <w:szCs w:val="22"/>
          <w:lang w:val="fr-BE"/>
        </w:rPr>
        <w:tab/>
        <w:t>58</w:t>
      </w:r>
    </w:p>
    <w:p w14:paraId="13A042D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процедурно предложение</w:t>
      </w:r>
      <w:r w:rsidRPr="00752BD8">
        <w:rPr>
          <w:rFonts w:ascii="Times New Roman" w:hAnsi="Times New Roman" w:cs="Times New Roman"/>
          <w:noProof/>
          <w:sz w:val="22"/>
          <w:szCs w:val="22"/>
          <w:lang w:val="fr-BE"/>
        </w:rPr>
        <w:tab/>
        <w:t>57</w:t>
      </w:r>
    </w:p>
    <w:p w14:paraId="0630A0F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публичен достъп до заседанията</w:t>
      </w:r>
      <w:r w:rsidRPr="00752BD8">
        <w:rPr>
          <w:rFonts w:ascii="Times New Roman" w:hAnsi="Times New Roman" w:cs="Times New Roman"/>
          <w:noProof/>
          <w:sz w:val="22"/>
          <w:szCs w:val="22"/>
          <w:lang w:val="fr-BE"/>
        </w:rPr>
        <w:tab/>
        <w:t>69 и 70</w:t>
      </w:r>
    </w:p>
    <w:p w14:paraId="129B4D44"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публичен достъп до решенията</w:t>
      </w:r>
      <w:r w:rsidRPr="00752BD8">
        <w:rPr>
          <w:rFonts w:ascii="Times New Roman" w:hAnsi="Times New Roman" w:cs="Times New Roman"/>
          <w:noProof/>
          <w:sz w:val="22"/>
          <w:szCs w:val="22"/>
          <w:lang w:val="fr-BE"/>
        </w:rPr>
        <w:tab/>
        <w:t>68</w:t>
      </w:r>
    </w:p>
    <w:p w14:paraId="6AEFEC0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сесии</w:t>
      </w:r>
      <w:r w:rsidRPr="00752BD8">
        <w:rPr>
          <w:rFonts w:ascii="Times New Roman" w:hAnsi="Times New Roman" w:cs="Times New Roman"/>
          <w:noProof/>
          <w:sz w:val="22"/>
          <w:szCs w:val="22"/>
          <w:lang w:val="fr-BE"/>
        </w:rPr>
        <w:tab/>
        <w:t>48</w:t>
      </w:r>
    </w:p>
    <w:p w14:paraId="113E25C8"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участие на институциите</w:t>
      </w:r>
      <w:r w:rsidRPr="00752BD8">
        <w:rPr>
          <w:rFonts w:ascii="Times New Roman" w:hAnsi="Times New Roman" w:cs="Times New Roman"/>
          <w:noProof/>
          <w:sz w:val="22"/>
          <w:szCs w:val="22"/>
          <w:lang w:val="fr-BE"/>
        </w:rPr>
        <w:tab/>
        <w:t>70</w:t>
      </w:r>
    </w:p>
    <w:p w14:paraId="183C1258"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Б</w:t>
      </w:r>
    </w:p>
    <w:p w14:paraId="539885A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БЮДЖЕТ</w:t>
      </w:r>
    </w:p>
    <w:p w14:paraId="1D4BF651"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изготвяне на бюджетната прогноза за приходите и разходите</w:t>
      </w:r>
      <w:r w:rsidRPr="00752BD8">
        <w:rPr>
          <w:rFonts w:ascii="Times New Roman" w:hAnsi="Times New Roman" w:cs="Times New Roman"/>
          <w:noProof/>
          <w:sz w:val="22"/>
          <w:szCs w:val="22"/>
          <w:lang w:val="fr-BE"/>
        </w:rPr>
        <w:tab/>
        <w:t>82</w:t>
      </w:r>
    </w:p>
    <w:p w14:paraId="0635401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изпълнение на бюджета</w:t>
      </w:r>
      <w:r w:rsidRPr="00752BD8">
        <w:rPr>
          <w:rFonts w:ascii="Times New Roman" w:hAnsi="Times New Roman" w:cs="Times New Roman"/>
          <w:noProof/>
          <w:sz w:val="22"/>
          <w:szCs w:val="22"/>
          <w:lang w:val="fr-BE"/>
        </w:rPr>
        <w:tab/>
        <w:t>11 и 82</w:t>
      </w:r>
    </w:p>
    <w:p w14:paraId="43E7A05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Комисия по финансови и бюджетни въпроси (CAF)</w:t>
      </w:r>
      <w:r w:rsidRPr="00752BD8">
        <w:rPr>
          <w:rFonts w:ascii="Times New Roman" w:hAnsi="Times New Roman" w:cs="Times New Roman"/>
          <w:noProof/>
          <w:sz w:val="22"/>
          <w:szCs w:val="22"/>
          <w:lang w:val="fr-BE"/>
        </w:rPr>
        <w:tab/>
        <w:t>11</w:t>
      </w:r>
    </w:p>
    <w:p w14:paraId="27FE42F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БЮДЖЕТНА ПРОГНОЗА ЗА ПРИХОДИТЕ И РАЗХОДИТЕ</w:t>
      </w:r>
      <w:r w:rsidRPr="00752BD8">
        <w:rPr>
          <w:rFonts w:ascii="Times New Roman" w:hAnsi="Times New Roman" w:cs="Times New Roman"/>
          <w:noProof/>
          <w:sz w:val="22"/>
          <w:szCs w:val="22"/>
          <w:lang w:val="fr-BE"/>
        </w:rPr>
        <w:tab/>
        <w:t>82</w:t>
      </w:r>
    </w:p>
    <w:p w14:paraId="605B6A53"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БЮРА НА СЕКЦИИ</w:t>
      </w:r>
    </w:p>
    <w:p w14:paraId="2E0ACA4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избор</w:t>
      </w:r>
      <w:r w:rsidRPr="00752BD8">
        <w:rPr>
          <w:rFonts w:ascii="Times New Roman" w:hAnsi="Times New Roman" w:cs="Times New Roman"/>
          <w:noProof/>
          <w:sz w:val="22"/>
          <w:szCs w:val="22"/>
          <w:lang w:val="fr-BE"/>
        </w:rPr>
        <w:tab/>
        <w:t>19</w:t>
      </w:r>
    </w:p>
    <w:p w14:paraId="6EFE83E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срок на мандата</w:t>
      </w:r>
      <w:r w:rsidRPr="00752BD8">
        <w:rPr>
          <w:rFonts w:ascii="Times New Roman" w:hAnsi="Times New Roman" w:cs="Times New Roman"/>
          <w:noProof/>
          <w:sz w:val="22"/>
          <w:szCs w:val="22"/>
          <w:lang w:val="fr-BE"/>
        </w:rPr>
        <w:tab/>
        <w:t>19</w:t>
      </w:r>
    </w:p>
    <w:p w14:paraId="3517B9D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състав</w:t>
      </w:r>
      <w:r w:rsidRPr="00752BD8">
        <w:rPr>
          <w:rFonts w:ascii="Times New Roman" w:hAnsi="Times New Roman" w:cs="Times New Roman"/>
          <w:noProof/>
          <w:sz w:val="22"/>
          <w:szCs w:val="22"/>
          <w:lang w:val="fr-BE"/>
        </w:rPr>
        <w:tab/>
        <w:t>19</w:t>
      </w:r>
    </w:p>
    <w:p w14:paraId="6A40730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БЮРО НА КОМИТЕТА</w:t>
      </w:r>
    </w:p>
    <w:p w14:paraId="458A715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заместване на член</w:t>
      </w:r>
      <w:r w:rsidRPr="00752BD8">
        <w:rPr>
          <w:rFonts w:ascii="Times New Roman" w:hAnsi="Times New Roman" w:cs="Times New Roman"/>
          <w:noProof/>
          <w:sz w:val="22"/>
          <w:szCs w:val="22"/>
          <w:lang w:val="fr-BE"/>
        </w:rPr>
        <w:tab/>
        <w:t>8</w:t>
      </w:r>
    </w:p>
    <w:p w14:paraId="6B2A281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изпълнение на решенията</w:t>
      </w:r>
      <w:r w:rsidRPr="00752BD8">
        <w:rPr>
          <w:rFonts w:ascii="Times New Roman" w:hAnsi="Times New Roman" w:cs="Times New Roman"/>
          <w:noProof/>
          <w:sz w:val="22"/>
          <w:szCs w:val="22"/>
          <w:lang w:val="fr-BE"/>
        </w:rPr>
        <w:tab/>
        <w:t>77</w:t>
      </w:r>
    </w:p>
    <w:p w14:paraId="4B50B0E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край на мандата</w:t>
      </w:r>
      <w:r w:rsidRPr="00752BD8">
        <w:rPr>
          <w:rFonts w:ascii="Times New Roman" w:hAnsi="Times New Roman" w:cs="Times New Roman"/>
          <w:noProof/>
          <w:sz w:val="22"/>
          <w:szCs w:val="22"/>
          <w:lang w:val="fr-BE"/>
        </w:rPr>
        <w:tab/>
        <w:t>4-8</w:t>
      </w:r>
    </w:p>
    <w:p w14:paraId="719F70BF"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назначаване на длъжностни лица</w:t>
      </w:r>
      <w:r w:rsidRPr="00752BD8">
        <w:rPr>
          <w:rFonts w:ascii="Times New Roman" w:hAnsi="Times New Roman" w:cs="Times New Roman"/>
          <w:noProof/>
          <w:sz w:val="22"/>
          <w:szCs w:val="22"/>
          <w:lang w:val="fr-BE"/>
        </w:rPr>
        <w:tab/>
        <w:t>79</w:t>
      </w:r>
    </w:p>
    <w:p w14:paraId="0CB53FA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свикване</w:t>
      </w:r>
      <w:r w:rsidRPr="00752BD8">
        <w:rPr>
          <w:rFonts w:ascii="Times New Roman" w:hAnsi="Times New Roman" w:cs="Times New Roman"/>
          <w:noProof/>
          <w:sz w:val="22"/>
          <w:szCs w:val="22"/>
          <w:lang w:val="fr-BE"/>
        </w:rPr>
        <w:tab/>
        <w:t>9</w:t>
      </w:r>
    </w:p>
    <w:p w14:paraId="2056E13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срок на мандата</w:t>
      </w:r>
      <w:r w:rsidRPr="00752BD8">
        <w:rPr>
          <w:rFonts w:ascii="Times New Roman" w:hAnsi="Times New Roman" w:cs="Times New Roman"/>
          <w:noProof/>
          <w:sz w:val="22"/>
          <w:szCs w:val="22"/>
          <w:lang w:val="fr-BE"/>
        </w:rPr>
        <w:tab/>
        <w:t>4</w:t>
      </w:r>
    </w:p>
    <w:p w14:paraId="400B2A76"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състав</w:t>
      </w:r>
      <w:r w:rsidRPr="00752BD8">
        <w:rPr>
          <w:rFonts w:ascii="Times New Roman" w:hAnsi="Times New Roman" w:cs="Times New Roman"/>
          <w:noProof/>
          <w:sz w:val="22"/>
          <w:szCs w:val="22"/>
          <w:lang w:val="fr-BE"/>
        </w:rPr>
        <w:tab/>
        <w:t>4</w:t>
      </w:r>
    </w:p>
    <w:p w14:paraId="0768DA2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тълкуване на Правилника за дейността</w:t>
      </w:r>
      <w:r w:rsidRPr="00752BD8">
        <w:rPr>
          <w:rFonts w:ascii="Times New Roman" w:hAnsi="Times New Roman" w:cs="Times New Roman"/>
          <w:noProof/>
          <w:sz w:val="22"/>
          <w:szCs w:val="22"/>
          <w:lang w:val="fr-BE"/>
        </w:rPr>
        <w:tab/>
        <w:t>9</w:t>
      </w:r>
    </w:p>
    <w:p w14:paraId="5C8578C8"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lastRenderedPageBreak/>
        <w:t>функции и правила за работа</w:t>
      </w:r>
      <w:r w:rsidRPr="00752BD8">
        <w:rPr>
          <w:rFonts w:ascii="Times New Roman" w:hAnsi="Times New Roman" w:cs="Times New Roman"/>
          <w:noProof/>
          <w:sz w:val="22"/>
          <w:szCs w:val="22"/>
          <w:lang w:val="fr-BE"/>
        </w:rPr>
        <w:tab/>
        <w:t>9</w:t>
      </w:r>
    </w:p>
    <w:p w14:paraId="07778B78"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В</w:t>
      </w:r>
    </w:p>
    <w:p w14:paraId="102E22E9"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ВЛИЗАНЕ В СИЛА НА ПРАВИЛНИКА ЗА ДЕЙНОСТТА</w:t>
      </w:r>
      <w:r w:rsidRPr="00752BD8">
        <w:rPr>
          <w:rFonts w:ascii="Times New Roman" w:hAnsi="Times New Roman" w:cs="Times New Roman"/>
          <w:noProof/>
          <w:sz w:val="22"/>
          <w:szCs w:val="22"/>
          <w:lang w:val="fr-BE"/>
        </w:rPr>
        <w:tab/>
        <w:t>87</w:t>
      </w:r>
    </w:p>
    <w:p w14:paraId="54FDED7B"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ВОТ НА НЕДОВЕРИЕ</w:t>
      </w:r>
      <w:r w:rsidRPr="00752BD8">
        <w:rPr>
          <w:rFonts w:ascii="Times New Roman" w:hAnsi="Times New Roman" w:cs="Times New Roman"/>
          <w:noProof/>
          <w:sz w:val="22"/>
          <w:szCs w:val="22"/>
          <w:lang w:val="fr-BE"/>
        </w:rPr>
        <w:tab/>
        <w:t>76</w:t>
      </w:r>
    </w:p>
    <w:p w14:paraId="2C8C614D"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ВРЪЩАНЕ НА СТАНОВИЩЕТО В СЕКЦИЯТА</w:t>
      </w:r>
      <w:r w:rsidRPr="00752BD8">
        <w:rPr>
          <w:rFonts w:ascii="Times New Roman" w:hAnsi="Times New Roman" w:cs="Times New Roman"/>
          <w:noProof/>
          <w:sz w:val="22"/>
          <w:szCs w:val="22"/>
          <w:lang w:val="fr-BE"/>
        </w:rPr>
        <w:tab/>
        <w:t>46 и 54</w:t>
      </w:r>
    </w:p>
    <w:p w14:paraId="207D83B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ВЪНШНИ ОТНОШЕНИЯ НА КОМИТЕТА</w:t>
      </w:r>
      <w:r w:rsidRPr="00752BD8">
        <w:rPr>
          <w:rFonts w:ascii="Times New Roman" w:hAnsi="Times New Roman" w:cs="Times New Roman"/>
          <w:noProof/>
          <w:sz w:val="22"/>
          <w:szCs w:val="22"/>
          <w:lang w:val="fr-BE"/>
        </w:rPr>
        <w:tab/>
        <w:t>14, 28 и 29</w:t>
      </w:r>
    </w:p>
    <w:p w14:paraId="0A33CF6B"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Г</w:t>
      </w:r>
    </w:p>
    <w:p w14:paraId="00A8E29D"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ГЕНЕРАЛЕН СЕКРЕТАР</w:t>
      </w:r>
    </w:p>
    <w:p w14:paraId="6A0A50FD"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процедура за назначаване</w:t>
      </w:r>
      <w:r w:rsidRPr="00752BD8">
        <w:rPr>
          <w:rFonts w:ascii="Times New Roman" w:hAnsi="Times New Roman" w:cs="Times New Roman"/>
          <w:noProof/>
          <w:sz w:val="22"/>
          <w:szCs w:val="22"/>
          <w:lang w:val="fr-BE"/>
        </w:rPr>
        <w:tab/>
        <w:t>78</w:t>
      </w:r>
    </w:p>
    <w:p w14:paraId="28D1DD58"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функции</w:t>
      </w:r>
      <w:r w:rsidRPr="00752BD8">
        <w:rPr>
          <w:rFonts w:ascii="Times New Roman" w:hAnsi="Times New Roman" w:cs="Times New Roman"/>
          <w:noProof/>
          <w:sz w:val="22"/>
          <w:szCs w:val="22"/>
          <w:lang w:val="fr-BE"/>
        </w:rPr>
        <w:tab/>
        <w:t>77, 79 и 82</w:t>
      </w:r>
    </w:p>
    <w:p w14:paraId="1625395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ГЕНЕРАЛЕН СЕКРЕТАРИАТ</w:t>
      </w:r>
      <w:r w:rsidRPr="00752BD8">
        <w:rPr>
          <w:rFonts w:ascii="Times New Roman" w:hAnsi="Times New Roman" w:cs="Times New Roman"/>
          <w:noProof/>
          <w:sz w:val="22"/>
          <w:szCs w:val="22"/>
          <w:lang w:val="fr-BE"/>
        </w:rPr>
        <w:tab/>
        <w:t>77 и 79</w:t>
      </w:r>
    </w:p>
    <w:p w14:paraId="2D154CD8"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ГЛАВНИ ДОКЛАДЧИЦИ</w:t>
      </w:r>
      <w:r w:rsidRPr="00752BD8">
        <w:rPr>
          <w:rFonts w:ascii="Times New Roman" w:hAnsi="Times New Roman" w:cs="Times New Roman"/>
          <w:noProof/>
          <w:sz w:val="22"/>
          <w:szCs w:val="22"/>
          <w:lang w:val="fr-BE"/>
        </w:rPr>
        <w:tab/>
        <w:t>23, 54 и 86</w:t>
      </w:r>
    </w:p>
    <w:p w14:paraId="2531C194"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ГЛАСУВАНЕ</w:t>
      </w:r>
    </w:p>
    <w:p w14:paraId="00DC0CB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гласуване без разисквания</w:t>
      </w:r>
      <w:r w:rsidRPr="00752BD8">
        <w:rPr>
          <w:rFonts w:ascii="Times New Roman" w:hAnsi="Times New Roman" w:cs="Times New Roman"/>
          <w:noProof/>
          <w:sz w:val="22"/>
          <w:szCs w:val="22"/>
          <w:lang w:val="fr-BE"/>
        </w:rPr>
        <w:tab/>
        <w:t>54</w:t>
      </w:r>
    </w:p>
    <w:p w14:paraId="14E0293D"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делегиране на правото на глас</w:t>
      </w:r>
      <w:r w:rsidRPr="00752BD8">
        <w:rPr>
          <w:rFonts w:ascii="Times New Roman" w:hAnsi="Times New Roman" w:cs="Times New Roman"/>
          <w:noProof/>
          <w:sz w:val="22"/>
          <w:szCs w:val="22"/>
          <w:lang w:val="fr-BE"/>
        </w:rPr>
        <w:tab/>
        <w:t>65</w:t>
      </w:r>
    </w:p>
    <w:p w14:paraId="769AC67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колективни декларации за гласуване (или декларации на малцинство)</w:t>
      </w:r>
      <w:r w:rsidRPr="00752BD8">
        <w:rPr>
          <w:rFonts w:ascii="Times New Roman" w:hAnsi="Times New Roman" w:cs="Times New Roman"/>
          <w:noProof/>
          <w:sz w:val="22"/>
          <w:szCs w:val="22"/>
          <w:lang w:val="fr-BE"/>
        </w:rPr>
        <w:tab/>
        <w:t>59</w:t>
      </w:r>
    </w:p>
    <w:p w14:paraId="2ABC257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обяснение на гласуване</w:t>
      </w:r>
      <w:r w:rsidRPr="00752BD8">
        <w:rPr>
          <w:rFonts w:ascii="Times New Roman" w:hAnsi="Times New Roman" w:cs="Times New Roman"/>
          <w:noProof/>
          <w:sz w:val="22"/>
          <w:szCs w:val="22"/>
          <w:lang w:val="fr-BE"/>
        </w:rPr>
        <w:tab/>
        <w:t>57</w:t>
      </w:r>
    </w:p>
    <w:p w14:paraId="0EF56BCC"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правила за гласуване</w:t>
      </w:r>
      <w:r w:rsidRPr="00752BD8">
        <w:rPr>
          <w:rFonts w:ascii="Times New Roman" w:hAnsi="Times New Roman" w:cs="Times New Roman"/>
          <w:noProof/>
          <w:sz w:val="22"/>
          <w:szCs w:val="22"/>
          <w:lang w:val="fr-BE"/>
        </w:rPr>
        <w:tab/>
        <w:t>61</w:t>
      </w:r>
    </w:p>
    <w:p w14:paraId="78351B5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ГРУПИ</w:t>
      </w:r>
    </w:p>
    <w:p w14:paraId="2867D01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орган по назначаването</w:t>
      </w:r>
      <w:r w:rsidRPr="00752BD8">
        <w:rPr>
          <w:rFonts w:ascii="Times New Roman" w:hAnsi="Times New Roman" w:cs="Times New Roman"/>
          <w:noProof/>
          <w:sz w:val="22"/>
          <w:szCs w:val="22"/>
          <w:lang w:val="fr-BE"/>
        </w:rPr>
        <w:tab/>
        <w:t>80</w:t>
      </w:r>
    </w:p>
    <w:p w14:paraId="31A6242C"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роля на групите</w:t>
      </w:r>
      <w:r w:rsidRPr="00752BD8">
        <w:rPr>
          <w:rFonts w:ascii="Times New Roman" w:hAnsi="Times New Roman" w:cs="Times New Roman"/>
          <w:noProof/>
          <w:sz w:val="22"/>
          <w:szCs w:val="22"/>
          <w:lang w:val="fr-BE"/>
        </w:rPr>
        <w:tab/>
        <w:t>30</w:t>
      </w:r>
    </w:p>
    <w:p w14:paraId="4DC67976"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секретариати на групите</w:t>
      </w:r>
      <w:r w:rsidRPr="00752BD8">
        <w:rPr>
          <w:rFonts w:ascii="Times New Roman" w:hAnsi="Times New Roman" w:cs="Times New Roman"/>
          <w:noProof/>
          <w:sz w:val="22"/>
          <w:szCs w:val="22"/>
          <w:lang w:val="fr-BE"/>
        </w:rPr>
        <w:tab/>
        <w:t>30 и 80</w:t>
      </w:r>
    </w:p>
    <w:p w14:paraId="522E76A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създаване и организация</w:t>
      </w:r>
      <w:r w:rsidRPr="00752BD8">
        <w:rPr>
          <w:rFonts w:ascii="Times New Roman" w:hAnsi="Times New Roman" w:cs="Times New Roman"/>
          <w:noProof/>
          <w:sz w:val="22"/>
          <w:szCs w:val="22"/>
          <w:lang w:val="fr-BE"/>
        </w:rPr>
        <w:tab/>
        <w:t>30</w:t>
      </w:r>
    </w:p>
    <w:p w14:paraId="5B8B2695"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Д</w:t>
      </w:r>
    </w:p>
    <w:p w14:paraId="0453FF4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ДЕКЛАРАЦИЯ ЗА ГЛАСУВАНЕ на член</w:t>
      </w:r>
      <w:r w:rsidRPr="00752BD8">
        <w:rPr>
          <w:rFonts w:ascii="Times New Roman" w:hAnsi="Times New Roman" w:cs="Times New Roman"/>
          <w:noProof/>
          <w:sz w:val="22"/>
          <w:szCs w:val="22"/>
          <w:lang w:val="fr-BE"/>
        </w:rPr>
        <w:tab/>
        <w:t>Виж ГЛАСУВАНЕ, обяснение на гласуване</w:t>
      </w:r>
    </w:p>
    <w:p w14:paraId="2574A514"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ДЕКЛАРАЦИЯ/ПОЗИЦИЯ на група, на категория</w:t>
      </w:r>
      <w:r w:rsidRPr="00752BD8">
        <w:rPr>
          <w:rFonts w:ascii="Times New Roman" w:hAnsi="Times New Roman" w:cs="Times New Roman"/>
          <w:noProof/>
          <w:sz w:val="22"/>
          <w:szCs w:val="22"/>
          <w:lang w:val="fr-BE"/>
        </w:rPr>
        <w:tab/>
        <w:t>59</w:t>
      </w:r>
    </w:p>
    <w:p w14:paraId="06EDADC9"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ДЕЛЕГАЦИИ НА КОМИТЕТА</w:t>
      </w:r>
      <w:r w:rsidRPr="00752BD8">
        <w:rPr>
          <w:rFonts w:ascii="Times New Roman" w:hAnsi="Times New Roman" w:cs="Times New Roman"/>
          <w:noProof/>
          <w:sz w:val="22"/>
          <w:szCs w:val="22"/>
          <w:lang w:val="fr-BE"/>
        </w:rPr>
        <w:tab/>
        <w:t>29</w:t>
      </w:r>
    </w:p>
    <w:p w14:paraId="6730B05D"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ДЕЛЕГИРАНЕ НА ПРАВОТО НА ГЛАС</w:t>
      </w:r>
      <w:r w:rsidRPr="00752BD8">
        <w:rPr>
          <w:rFonts w:ascii="Times New Roman" w:hAnsi="Times New Roman" w:cs="Times New Roman"/>
          <w:noProof/>
          <w:sz w:val="22"/>
          <w:szCs w:val="22"/>
          <w:lang w:val="fr-BE"/>
        </w:rPr>
        <w:tab/>
        <w:t>65</w:t>
      </w:r>
    </w:p>
    <w:p w14:paraId="51EAD067"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ДНЕВЕН РЕД НА ПЛЕНАРНАТА СЕСИЯ</w:t>
      </w:r>
      <w:r w:rsidRPr="00752BD8">
        <w:rPr>
          <w:rFonts w:ascii="Times New Roman" w:hAnsi="Times New Roman" w:cs="Times New Roman"/>
          <w:noProof/>
          <w:sz w:val="22"/>
          <w:szCs w:val="22"/>
          <w:lang w:val="fr-BE"/>
        </w:rPr>
        <w:tab/>
        <w:t>50, 52, 53 и 76</w:t>
      </w:r>
    </w:p>
    <w:p w14:paraId="3849D97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ДОКУМЕНТИ</w:t>
      </w:r>
    </w:p>
    <w:p w14:paraId="04292A44"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кореспонденция</w:t>
      </w:r>
      <w:r w:rsidRPr="00752BD8">
        <w:rPr>
          <w:rFonts w:ascii="Times New Roman" w:hAnsi="Times New Roman" w:cs="Times New Roman"/>
          <w:noProof/>
          <w:sz w:val="22"/>
          <w:szCs w:val="22"/>
          <w:lang w:val="fr-BE"/>
        </w:rPr>
        <w:tab/>
        <w:t>84</w:t>
      </w:r>
    </w:p>
    <w:p w14:paraId="3A47195E"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публичност и разпространение</w:t>
      </w:r>
      <w:r w:rsidRPr="00752BD8">
        <w:rPr>
          <w:rFonts w:ascii="Times New Roman" w:hAnsi="Times New Roman" w:cs="Times New Roman"/>
          <w:noProof/>
          <w:sz w:val="22"/>
          <w:szCs w:val="22"/>
          <w:lang w:val="fr-BE"/>
        </w:rPr>
        <w:tab/>
        <w:t>67 и 68</w:t>
      </w:r>
    </w:p>
    <w:p w14:paraId="54A4FA7F"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Е</w:t>
      </w:r>
    </w:p>
    <w:p w14:paraId="582AC1B0"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ЕКСПЕРТИ</w:t>
      </w:r>
      <w:r w:rsidRPr="00752BD8">
        <w:rPr>
          <w:rFonts w:ascii="Times New Roman" w:hAnsi="Times New Roman" w:cs="Times New Roman"/>
          <w:noProof/>
          <w:sz w:val="22"/>
          <w:szCs w:val="22"/>
          <w:lang w:val="fr-BE"/>
        </w:rPr>
        <w:tab/>
        <w:t>26</w:t>
      </w:r>
    </w:p>
    <w:p w14:paraId="7B5557D2"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З</w:t>
      </w:r>
    </w:p>
    <w:p w14:paraId="14172028"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ЗАМЕСТНИК-ПРЕДСЕДАТЕЛИ</w:t>
      </w:r>
    </w:p>
    <w:p w14:paraId="5639649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избор</w:t>
      </w:r>
      <w:r w:rsidRPr="00752BD8">
        <w:rPr>
          <w:rFonts w:ascii="Times New Roman" w:hAnsi="Times New Roman" w:cs="Times New Roman"/>
          <w:noProof/>
          <w:sz w:val="22"/>
          <w:szCs w:val="22"/>
          <w:lang w:val="fr-BE"/>
        </w:rPr>
        <w:tab/>
        <w:t>7</w:t>
      </w:r>
    </w:p>
    <w:p w14:paraId="72D4C85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функции</w:t>
      </w:r>
      <w:r w:rsidRPr="00752BD8">
        <w:rPr>
          <w:rFonts w:ascii="Times New Roman" w:hAnsi="Times New Roman" w:cs="Times New Roman"/>
          <w:noProof/>
          <w:sz w:val="22"/>
          <w:szCs w:val="22"/>
          <w:lang w:val="fr-BE"/>
        </w:rPr>
        <w:tab/>
        <w:t>15 и 16</w:t>
      </w:r>
    </w:p>
    <w:p w14:paraId="6815FF54"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ЗАМЕСТНИЦИ</w:t>
      </w:r>
      <w:r w:rsidRPr="00752BD8">
        <w:rPr>
          <w:rFonts w:ascii="Times New Roman" w:hAnsi="Times New Roman" w:cs="Times New Roman"/>
          <w:noProof/>
          <w:sz w:val="22"/>
          <w:szCs w:val="22"/>
          <w:lang w:val="fr-BE"/>
        </w:rPr>
        <w:tab/>
        <w:t>21</w:t>
      </w:r>
    </w:p>
    <w:p w14:paraId="2EF11800"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lastRenderedPageBreak/>
        <w:t>И</w:t>
      </w:r>
    </w:p>
    <w:p w14:paraId="723293B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ИЗБОРИ</w:t>
      </w:r>
    </w:p>
    <w:p w14:paraId="1959938C"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председателство и Бюро на Комитета</w:t>
      </w:r>
      <w:r w:rsidRPr="00752BD8">
        <w:rPr>
          <w:rFonts w:ascii="Times New Roman" w:hAnsi="Times New Roman" w:cs="Times New Roman"/>
          <w:noProof/>
          <w:sz w:val="22"/>
          <w:szCs w:val="22"/>
          <w:lang w:val="fr-BE"/>
        </w:rPr>
        <w:tab/>
        <w:t>4-8</w:t>
      </w:r>
    </w:p>
    <w:p w14:paraId="1C7E210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председателство и бюро на секция</w:t>
      </w:r>
      <w:r w:rsidRPr="00752BD8">
        <w:rPr>
          <w:rFonts w:ascii="Times New Roman" w:hAnsi="Times New Roman" w:cs="Times New Roman"/>
          <w:noProof/>
          <w:sz w:val="22"/>
          <w:szCs w:val="22"/>
          <w:lang w:val="fr-BE"/>
        </w:rPr>
        <w:tab/>
        <w:t>19</w:t>
      </w:r>
    </w:p>
    <w:p w14:paraId="2DC5C1B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ИЗМЕНЕНИЯ</w:t>
      </w:r>
      <w:r w:rsidRPr="00752BD8">
        <w:rPr>
          <w:rFonts w:ascii="Times New Roman" w:hAnsi="Times New Roman" w:cs="Times New Roman"/>
          <w:noProof/>
          <w:sz w:val="22"/>
          <w:szCs w:val="22"/>
          <w:lang w:val="fr-BE"/>
        </w:rPr>
        <w:tab/>
        <w:t>55</w:t>
      </w:r>
    </w:p>
    <w:p w14:paraId="16A65258"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внасяне</w:t>
      </w:r>
      <w:r w:rsidRPr="00752BD8">
        <w:rPr>
          <w:rFonts w:ascii="Times New Roman" w:hAnsi="Times New Roman" w:cs="Times New Roman"/>
          <w:noProof/>
          <w:sz w:val="22"/>
          <w:szCs w:val="22"/>
          <w:lang w:val="fr-BE"/>
        </w:rPr>
        <w:tab/>
        <w:t>55</w:t>
      </w:r>
    </w:p>
    <w:p w14:paraId="05B1B5E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изменение на заседание на секцията</w:t>
      </w:r>
      <w:r w:rsidRPr="00752BD8">
        <w:rPr>
          <w:rFonts w:ascii="Times New Roman" w:hAnsi="Times New Roman" w:cs="Times New Roman"/>
          <w:noProof/>
          <w:sz w:val="22"/>
          <w:szCs w:val="22"/>
          <w:lang w:val="fr-BE"/>
        </w:rPr>
        <w:tab/>
        <w:t>виж СЕКЦИЯ</w:t>
      </w:r>
    </w:p>
    <w:p w14:paraId="0D9C917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изменение, отхвърлено</w:t>
      </w:r>
      <w:r w:rsidRPr="00752BD8">
        <w:rPr>
          <w:rFonts w:ascii="Times New Roman" w:hAnsi="Times New Roman" w:cs="Times New Roman"/>
          <w:noProof/>
          <w:sz w:val="22"/>
          <w:szCs w:val="22"/>
          <w:lang w:val="fr-BE"/>
        </w:rPr>
        <w:tab/>
        <w:t>59</w:t>
      </w:r>
    </w:p>
    <w:p w14:paraId="4A85A30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изменение, цялостно (виж КОНТРАСТАНОВИЩЕ)</w:t>
      </w:r>
      <w:r w:rsidRPr="00752BD8">
        <w:rPr>
          <w:rFonts w:ascii="Times New Roman" w:hAnsi="Times New Roman" w:cs="Times New Roman"/>
          <w:noProof/>
          <w:sz w:val="22"/>
          <w:szCs w:val="22"/>
          <w:lang w:val="fr-BE"/>
        </w:rPr>
        <w:tab/>
        <w:t>56</w:t>
      </w:r>
    </w:p>
    <w:p w14:paraId="03CC15BE"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разглеждане</w:t>
      </w:r>
      <w:r w:rsidRPr="00752BD8">
        <w:rPr>
          <w:rFonts w:ascii="Times New Roman" w:hAnsi="Times New Roman" w:cs="Times New Roman"/>
          <w:noProof/>
          <w:sz w:val="22"/>
          <w:szCs w:val="22"/>
          <w:lang w:val="fr-BE"/>
        </w:rPr>
        <w:tab/>
        <w:t>55</w:t>
      </w:r>
    </w:p>
    <w:p w14:paraId="476AD77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форма</w:t>
      </w:r>
      <w:r w:rsidRPr="00752BD8">
        <w:rPr>
          <w:rFonts w:ascii="Times New Roman" w:hAnsi="Times New Roman" w:cs="Times New Roman"/>
          <w:noProof/>
          <w:sz w:val="22"/>
          <w:szCs w:val="22"/>
          <w:lang w:val="fr-BE"/>
        </w:rPr>
        <w:tab/>
        <w:t>55</w:t>
      </w:r>
    </w:p>
    <w:p w14:paraId="68D8C7F8"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ИЗСЛУШВАНЕ</w:t>
      </w:r>
    </w:p>
    <w:p w14:paraId="5F7C69D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на външни лица</w:t>
      </w:r>
      <w:r w:rsidRPr="00752BD8">
        <w:rPr>
          <w:rFonts w:ascii="Times New Roman" w:hAnsi="Times New Roman" w:cs="Times New Roman"/>
          <w:noProof/>
          <w:sz w:val="22"/>
          <w:szCs w:val="22"/>
          <w:lang w:val="fr-BE"/>
        </w:rPr>
        <w:tab/>
        <w:t>25</w:t>
      </w:r>
    </w:p>
    <w:p w14:paraId="42F4EA11"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ИМУНИТЕТИ</w:t>
      </w:r>
      <w:r w:rsidRPr="00752BD8">
        <w:rPr>
          <w:rFonts w:ascii="Times New Roman" w:hAnsi="Times New Roman" w:cs="Times New Roman"/>
          <w:noProof/>
          <w:sz w:val="22"/>
          <w:szCs w:val="22"/>
          <w:lang w:val="fr-BE"/>
        </w:rPr>
        <w:tab/>
        <w:t>2 и 71</w:t>
      </w:r>
    </w:p>
    <w:p w14:paraId="48C4784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ИНФОРМАЦИОННИ ДОКЛАДИ</w:t>
      </w:r>
      <w:r w:rsidRPr="00752BD8">
        <w:rPr>
          <w:rFonts w:ascii="Times New Roman" w:hAnsi="Times New Roman" w:cs="Times New Roman"/>
          <w:noProof/>
          <w:sz w:val="22"/>
          <w:szCs w:val="22"/>
          <w:lang w:val="fr-BE"/>
        </w:rPr>
        <w:tab/>
        <w:t>22, 34 и 37</w:t>
      </w:r>
    </w:p>
    <w:p w14:paraId="3446F710"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ИСКАНИЯ ЗА СТАНОВИЩА (виж СЕЗИРАНИЯ)</w:t>
      </w:r>
      <w:r w:rsidRPr="00752BD8">
        <w:rPr>
          <w:rFonts w:ascii="Times New Roman" w:hAnsi="Times New Roman" w:cs="Times New Roman"/>
          <w:noProof/>
          <w:sz w:val="22"/>
          <w:szCs w:val="22"/>
          <w:lang w:val="fr-BE"/>
        </w:rPr>
        <w:tab/>
        <w:t>32 и 33</w:t>
      </w:r>
    </w:p>
    <w:p w14:paraId="2180EE4A"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К</w:t>
      </w:r>
    </w:p>
    <w:p w14:paraId="6A425FAD"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КАТЕГОРИИ</w:t>
      </w:r>
    </w:p>
    <w:p w14:paraId="0F5D650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създаване, състав и одобрение</w:t>
      </w:r>
      <w:r w:rsidRPr="00752BD8">
        <w:rPr>
          <w:rFonts w:ascii="Times New Roman" w:hAnsi="Times New Roman" w:cs="Times New Roman"/>
          <w:noProof/>
          <w:sz w:val="22"/>
          <w:szCs w:val="22"/>
          <w:lang w:val="fr-BE"/>
        </w:rPr>
        <w:tab/>
        <w:t>31</w:t>
      </w:r>
    </w:p>
    <w:p w14:paraId="0CF9E769"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КВЕСТОРИ</w:t>
      </w:r>
      <w:r w:rsidRPr="00752BD8">
        <w:rPr>
          <w:rFonts w:ascii="Times New Roman" w:hAnsi="Times New Roman" w:cs="Times New Roman"/>
          <w:noProof/>
          <w:sz w:val="22"/>
          <w:szCs w:val="22"/>
          <w:lang w:val="fr-BE"/>
        </w:rPr>
        <w:tab/>
        <w:t>74</w:t>
      </w:r>
    </w:p>
    <w:p w14:paraId="6A2F5227"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КВОРУМ</w:t>
      </w:r>
    </w:p>
    <w:p w14:paraId="346F860C"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пленарна сесия</w:t>
      </w:r>
      <w:r w:rsidRPr="00752BD8">
        <w:rPr>
          <w:rFonts w:ascii="Times New Roman" w:hAnsi="Times New Roman" w:cs="Times New Roman"/>
          <w:noProof/>
          <w:sz w:val="22"/>
          <w:szCs w:val="22"/>
          <w:lang w:val="fr-BE"/>
        </w:rPr>
        <w:tab/>
        <w:t>51</w:t>
      </w:r>
    </w:p>
    <w:p w14:paraId="3576591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секция</w:t>
      </w:r>
      <w:r w:rsidRPr="00752BD8">
        <w:rPr>
          <w:rFonts w:ascii="Times New Roman" w:hAnsi="Times New Roman" w:cs="Times New Roman"/>
          <w:noProof/>
          <w:sz w:val="22"/>
          <w:szCs w:val="22"/>
          <w:lang w:val="fr-BE"/>
        </w:rPr>
        <w:tab/>
        <w:t>41</w:t>
      </w:r>
    </w:p>
    <w:p w14:paraId="1843D1C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КОДЕКС ЗА ПОВЕДЕНИЕ НА ЧЛЕНОВЕТЕ НА ЕИСК</w:t>
      </w:r>
      <w:r w:rsidRPr="00752BD8">
        <w:rPr>
          <w:rFonts w:ascii="Times New Roman" w:hAnsi="Times New Roman" w:cs="Times New Roman"/>
          <w:noProof/>
          <w:sz w:val="22"/>
          <w:szCs w:val="22"/>
          <w:lang w:val="fr-BE"/>
        </w:rPr>
        <w:tab/>
        <w:t>72</w:t>
      </w:r>
    </w:p>
    <w:p w14:paraId="7CD432C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КОМИСИЯ ПО КОМУНИКАЦИЯ (COCOM)</w:t>
      </w:r>
      <w:r w:rsidRPr="00752BD8">
        <w:rPr>
          <w:rFonts w:ascii="Times New Roman" w:hAnsi="Times New Roman" w:cs="Times New Roman"/>
          <w:noProof/>
          <w:sz w:val="22"/>
          <w:szCs w:val="22"/>
          <w:lang w:val="fr-BE"/>
        </w:rPr>
        <w:tab/>
        <w:t>12</w:t>
      </w:r>
    </w:p>
    <w:p w14:paraId="73AE15C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КОМИСИЯ ПО ПРАВИЛНИКА ЗА ДЕЙНОСТТА</w:t>
      </w:r>
      <w:r w:rsidRPr="00752BD8">
        <w:rPr>
          <w:rFonts w:ascii="Times New Roman" w:hAnsi="Times New Roman" w:cs="Times New Roman"/>
          <w:noProof/>
          <w:sz w:val="22"/>
          <w:szCs w:val="22"/>
          <w:lang w:val="fr-BE"/>
        </w:rPr>
        <w:tab/>
        <w:t>86</w:t>
      </w:r>
    </w:p>
    <w:p w14:paraId="78864064"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КОМИСИЯ ПО ФИНАНСОВИ И БЮДЖЕТНИ ВЪПРОСИ (CAF)</w:t>
      </w:r>
      <w:r w:rsidRPr="00752BD8">
        <w:rPr>
          <w:rFonts w:ascii="Times New Roman" w:hAnsi="Times New Roman" w:cs="Times New Roman"/>
          <w:noProof/>
          <w:sz w:val="22"/>
          <w:szCs w:val="22"/>
          <w:lang w:val="fr-BE"/>
        </w:rPr>
        <w:tab/>
        <w:t>11</w:t>
      </w:r>
    </w:p>
    <w:p w14:paraId="5161391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КОМИТЕТ</w:t>
      </w:r>
    </w:p>
    <w:p w14:paraId="19D7C51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конституиране</w:t>
      </w:r>
      <w:r w:rsidRPr="00752BD8">
        <w:rPr>
          <w:rFonts w:ascii="Times New Roman" w:hAnsi="Times New Roman" w:cs="Times New Roman"/>
          <w:noProof/>
          <w:sz w:val="22"/>
          <w:szCs w:val="22"/>
          <w:lang w:val="fr-BE"/>
        </w:rPr>
        <w:tab/>
        <w:t>1 и 2</w:t>
      </w:r>
    </w:p>
    <w:p w14:paraId="05B1548F"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представляване на Комитета във външните му отношения</w:t>
      </w:r>
      <w:r w:rsidRPr="00752BD8">
        <w:rPr>
          <w:rFonts w:ascii="Times New Roman" w:hAnsi="Times New Roman" w:cs="Times New Roman"/>
          <w:noProof/>
          <w:sz w:val="22"/>
          <w:szCs w:val="22"/>
          <w:lang w:val="fr-BE"/>
        </w:rPr>
        <w:tab/>
        <w:t>14</w:t>
      </w:r>
    </w:p>
    <w:p w14:paraId="7F05AAD1"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функциониране</w:t>
      </w:r>
      <w:r w:rsidRPr="00752BD8">
        <w:rPr>
          <w:rFonts w:ascii="Times New Roman" w:hAnsi="Times New Roman" w:cs="Times New Roman"/>
          <w:noProof/>
          <w:sz w:val="22"/>
          <w:szCs w:val="22"/>
          <w:lang w:val="fr-BE"/>
        </w:rPr>
        <w:tab/>
        <w:t>48 – 54</w:t>
      </w:r>
    </w:p>
    <w:p w14:paraId="17770EF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КОНСУЛТАТИВЕН КОМИТЕТ ОТНОСНО ПОВЕДЕНИЕТО НА ЧЛЕНОВЕТЕ</w:t>
      </w:r>
      <w:r w:rsidRPr="00752BD8">
        <w:rPr>
          <w:rFonts w:ascii="Times New Roman" w:hAnsi="Times New Roman" w:cs="Times New Roman"/>
          <w:noProof/>
          <w:sz w:val="22"/>
          <w:szCs w:val="22"/>
          <w:lang w:val="fr-BE"/>
        </w:rPr>
        <w:tab/>
        <w:t>73</w:t>
      </w:r>
    </w:p>
    <w:p w14:paraId="4D85B0B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КОНСУЛТАТИВНА КОМИСИЯ ПО ИНДУСТРИАЛНИ ПРОМЕНИ</w:t>
      </w:r>
      <w:r w:rsidRPr="00752BD8">
        <w:rPr>
          <w:rFonts w:ascii="Times New Roman" w:hAnsi="Times New Roman" w:cs="Times New Roman"/>
          <w:noProof/>
          <w:sz w:val="22"/>
          <w:szCs w:val="22"/>
          <w:lang w:val="fr-BE"/>
        </w:rPr>
        <w:tab/>
        <w:t>27 и 37</w:t>
      </w:r>
    </w:p>
    <w:p w14:paraId="1CD9ED12"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КОНСУЛТАТИВНИ КОМИСИИ</w:t>
      </w:r>
      <w:r w:rsidRPr="00752BD8">
        <w:rPr>
          <w:rFonts w:ascii="Times New Roman" w:hAnsi="Times New Roman" w:cs="Times New Roman"/>
          <w:noProof/>
          <w:sz w:val="22"/>
          <w:szCs w:val="22"/>
          <w:lang w:val="fr-BE"/>
        </w:rPr>
        <w:tab/>
        <w:t>27</w:t>
      </w:r>
    </w:p>
    <w:p w14:paraId="6F689E08"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КОНТРАСТАНОВИЩЕ</w:t>
      </w:r>
      <w:r w:rsidRPr="00752BD8">
        <w:rPr>
          <w:rFonts w:ascii="Times New Roman" w:hAnsi="Times New Roman" w:cs="Times New Roman"/>
          <w:noProof/>
          <w:sz w:val="22"/>
          <w:szCs w:val="22"/>
          <w:lang w:val="fr-BE"/>
        </w:rPr>
        <w:tab/>
        <w:t>56 и 59</w:t>
      </w:r>
    </w:p>
    <w:p w14:paraId="1B839896"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М</w:t>
      </w:r>
    </w:p>
    <w:p w14:paraId="228179C0"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МЕЖДУИНСТИТУЦИОНАЛНО СЪТРУДНИЧЕСТВО</w:t>
      </w:r>
      <w:r w:rsidRPr="00752BD8">
        <w:rPr>
          <w:rFonts w:ascii="Times New Roman" w:hAnsi="Times New Roman" w:cs="Times New Roman"/>
          <w:noProof/>
          <w:sz w:val="22"/>
          <w:szCs w:val="22"/>
          <w:lang w:val="fr-BE"/>
        </w:rPr>
        <w:tab/>
        <w:t>10</w:t>
      </w:r>
    </w:p>
    <w:p w14:paraId="5C288A9F"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Н</w:t>
      </w:r>
    </w:p>
    <w:p w14:paraId="1A5AE7BB"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НАЗНАЧАВАНЕ НА ДЛЪЖНОСТНИТЕ ЛИЦА И СЛУЖИТЕЛИТЕ</w:t>
      </w:r>
      <w:r w:rsidRPr="00752BD8">
        <w:rPr>
          <w:rFonts w:ascii="Times New Roman" w:hAnsi="Times New Roman" w:cs="Times New Roman"/>
          <w:noProof/>
          <w:sz w:val="22"/>
          <w:szCs w:val="22"/>
          <w:lang w:val="fr-BE"/>
        </w:rPr>
        <w:tab/>
        <w:t>79 и 80</w:t>
      </w:r>
    </w:p>
    <w:p w14:paraId="2C78AEFA"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НАЙ-ВЪЗРАСТЕН ЧЛЕН</w:t>
      </w:r>
      <w:r w:rsidRPr="00752BD8">
        <w:rPr>
          <w:rFonts w:ascii="Times New Roman" w:hAnsi="Times New Roman" w:cs="Times New Roman"/>
          <w:noProof/>
          <w:sz w:val="22"/>
          <w:szCs w:val="22"/>
          <w:lang w:val="fr-BE"/>
        </w:rPr>
        <w:tab/>
        <w:t>1, 1</w:t>
      </w:r>
    </w:p>
    <w:p w14:paraId="2CDD6F9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НЕОБХОДИМО МНОЗИНСТВО</w:t>
      </w:r>
    </w:p>
    <w:p w14:paraId="460E7AE6"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lastRenderedPageBreak/>
        <w:t>А) при избор</w:t>
      </w:r>
    </w:p>
    <w:p w14:paraId="348DA63E"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Бюро на Комитета</w:t>
      </w:r>
    </w:p>
    <w:p w14:paraId="392F6673" w14:textId="77777777" w:rsidR="00DB12F1" w:rsidRPr="00752BD8" w:rsidRDefault="00DB12F1">
      <w:pPr>
        <w:pStyle w:val="Index4"/>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*заместник-председател</w:t>
      </w:r>
      <w:r w:rsidRPr="00752BD8">
        <w:rPr>
          <w:rFonts w:ascii="Times New Roman" w:hAnsi="Times New Roman" w:cs="Times New Roman"/>
          <w:noProof/>
          <w:sz w:val="22"/>
          <w:szCs w:val="22"/>
          <w:lang w:val="fr-BE"/>
        </w:rPr>
        <w:tab/>
        <w:t>4 и 7</w:t>
      </w:r>
    </w:p>
    <w:p w14:paraId="6A7A2004" w14:textId="77777777" w:rsidR="00DB12F1" w:rsidRPr="00752BD8" w:rsidRDefault="00DB12F1">
      <w:pPr>
        <w:pStyle w:val="Index4"/>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*членове</w:t>
      </w:r>
      <w:r w:rsidRPr="00752BD8">
        <w:rPr>
          <w:rFonts w:ascii="Times New Roman" w:hAnsi="Times New Roman" w:cs="Times New Roman"/>
          <w:noProof/>
          <w:sz w:val="22"/>
          <w:szCs w:val="22"/>
          <w:lang w:val="fr-BE"/>
        </w:rPr>
        <w:tab/>
        <w:t>4 и 7</w:t>
      </w:r>
    </w:p>
    <w:p w14:paraId="6A2B3C47" w14:textId="77777777" w:rsidR="00DB12F1" w:rsidRPr="00752BD8" w:rsidRDefault="00DB12F1">
      <w:pPr>
        <w:pStyle w:val="Index4"/>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Председател</w:t>
      </w:r>
      <w:r w:rsidRPr="00752BD8">
        <w:rPr>
          <w:rFonts w:ascii="Times New Roman" w:hAnsi="Times New Roman" w:cs="Times New Roman"/>
          <w:noProof/>
          <w:sz w:val="22"/>
          <w:szCs w:val="22"/>
          <w:lang w:val="fr-BE"/>
        </w:rPr>
        <w:tab/>
        <w:t>4 и 7</w:t>
      </w:r>
    </w:p>
    <w:p w14:paraId="17B44F2E"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 при вземане на решения</w:t>
      </w:r>
    </w:p>
    <w:p w14:paraId="7B4E53F3"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преразглеждане на Правилника за дейността</w:t>
      </w:r>
      <w:r w:rsidRPr="00752BD8">
        <w:rPr>
          <w:rFonts w:ascii="Times New Roman" w:hAnsi="Times New Roman" w:cs="Times New Roman"/>
          <w:noProof/>
          <w:sz w:val="22"/>
          <w:szCs w:val="22"/>
          <w:lang w:val="fr-BE"/>
        </w:rPr>
        <w:tab/>
        <w:t>86</w:t>
      </w:r>
    </w:p>
    <w:p w14:paraId="06F792FB"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проучвателни групи и докладчици</w:t>
      </w:r>
      <w:r w:rsidRPr="00752BD8">
        <w:rPr>
          <w:rFonts w:ascii="Times New Roman" w:hAnsi="Times New Roman" w:cs="Times New Roman"/>
          <w:noProof/>
          <w:sz w:val="22"/>
          <w:szCs w:val="22"/>
          <w:lang w:val="fr-BE"/>
        </w:rPr>
        <w:tab/>
        <w:t>20 и 47</w:t>
      </w:r>
    </w:p>
    <w:p w14:paraId="62CE6AD8"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свикване на Бюрото на Комитета</w:t>
      </w:r>
      <w:r w:rsidRPr="00752BD8">
        <w:rPr>
          <w:rFonts w:ascii="Times New Roman" w:hAnsi="Times New Roman" w:cs="Times New Roman"/>
          <w:noProof/>
          <w:sz w:val="22"/>
          <w:szCs w:val="22"/>
          <w:lang w:val="fr-BE"/>
        </w:rPr>
        <w:tab/>
        <w:t>9</w:t>
      </w:r>
    </w:p>
    <w:p w14:paraId="23E5BB22"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НЕОТЛОЖНА ПРОЦЕДУРА</w:t>
      </w:r>
      <w:r w:rsidRPr="00752BD8">
        <w:rPr>
          <w:rFonts w:ascii="Times New Roman" w:hAnsi="Times New Roman" w:cs="Times New Roman"/>
          <w:noProof/>
          <w:sz w:val="22"/>
          <w:szCs w:val="22"/>
          <w:lang w:val="fr-BE"/>
        </w:rPr>
        <w:tab/>
        <w:t>62 и 63</w:t>
      </w:r>
    </w:p>
    <w:p w14:paraId="3F48D8F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на ниво Комитет</w:t>
      </w:r>
      <w:r w:rsidRPr="00752BD8">
        <w:rPr>
          <w:rFonts w:ascii="Times New Roman" w:hAnsi="Times New Roman" w:cs="Times New Roman"/>
          <w:noProof/>
          <w:sz w:val="22"/>
          <w:szCs w:val="22"/>
          <w:lang w:val="fr-BE"/>
        </w:rPr>
        <w:tab/>
        <w:t>62</w:t>
      </w:r>
    </w:p>
    <w:p w14:paraId="68B7B4B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на ниво секции</w:t>
      </w:r>
      <w:r w:rsidRPr="00752BD8">
        <w:rPr>
          <w:rFonts w:ascii="Times New Roman" w:hAnsi="Times New Roman" w:cs="Times New Roman"/>
          <w:noProof/>
          <w:sz w:val="22"/>
          <w:szCs w:val="22"/>
          <w:lang w:val="fr-BE"/>
        </w:rPr>
        <w:tab/>
        <w:t>63</w:t>
      </w:r>
    </w:p>
    <w:p w14:paraId="6A9C095F"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НЕСЪВМЕСТИМОСТ</w:t>
      </w:r>
    </w:p>
    <w:p w14:paraId="7F207340"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несъвместимост на функции за членовете</w:t>
      </w:r>
      <w:r w:rsidRPr="00752BD8">
        <w:rPr>
          <w:rFonts w:ascii="Times New Roman" w:hAnsi="Times New Roman" w:cs="Times New Roman"/>
          <w:noProof/>
          <w:sz w:val="22"/>
          <w:szCs w:val="22"/>
          <w:lang w:val="fr-BE"/>
        </w:rPr>
        <w:tab/>
        <w:t>75</w:t>
      </w:r>
    </w:p>
    <w:p w14:paraId="1AF2541D"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О</w:t>
      </w:r>
    </w:p>
    <w:p w14:paraId="5D91ABB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ОБСЕРВАТОРИИ</w:t>
      </w:r>
      <w:r w:rsidRPr="00752BD8">
        <w:rPr>
          <w:rFonts w:ascii="Times New Roman" w:hAnsi="Times New Roman" w:cs="Times New Roman"/>
          <w:noProof/>
          <w:sz w:val="22"/>
          <w:szCs w:val="22"/>
          <w:lang w:val="fr-BE"/>
        </w:rPr>
        <w:tab/>
        <w:t>24</w:t>
      </w:r>
    </w:p>
    <w:p w14:paraId="387624E9"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ОГРАНИЧАВАНЕ НА ВРЕМЕТО ЗА ИЗКАЗВАНИЯ</w:t>
      </w:r>
      <w:r w:rsidRPr="00752BD8">
        <w:rPr>
          <w:rFonts w:ascii="Times New Roman" w:hAnsi="Times New Roman" w:cs="Times New Roman"/>
          <w:noProof/>
          <w:sz w:val="22"/>
          <w:szCs w:val="22"/>
          <w:lang w:val="fr-BE"/>
        </w:rPr>
        <w:tab/>
        <w:t>57</w:t>
      </w:r>
    </w:p>
    <w:p w14:paraId="2772E1C7"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ОДИТЕН КОМИТЕТ</w:t>
      </w:r>
      <w:r w:rsidRPr="00752BD8">
        <w:rPr>
          <w:rFonts w:ascii="Times New Roman" w:hAnsi="Times New Roman" w:cs="Times New Roman"/>
          <w:noProof/>
          <w:sz w:val="22"/>
          <w:szCs w:val="22"/>
          <w:lang w:val="fr-BE"/>
        </w:rPr>
        <w:tab/>
        <w:t>83</w:t>
      </w:r>
    </w:p>
    <w:p w14:paraId="7D4C4EA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ОРГАНИ НА КОМИТЕТА</w:t>
      </w:r>
      <w:r w:rsidRPr="00752BD8">
        <w:rPr>
          <w:rFonts w:ascii="Times New Roman" w:hAnsi="Times New Roman" w:cs="Times New Roman"/>
          <w:noProof/>
          <w:sz w:val="22"/>
          <w:szCs w:val="22"/>
          <w:lang w:val="fr-BE"/>
        </w:rPr>
        <w:tab/>
        <w:t>2</w:t>
      </w:r>
    </w:p>
    <w:p w14:paraId="73735CA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ОРГАНИЗИРАНО ГРАЖДАНСКО ОБЩЕСТВО (виж Преамбюла)</w:t>
      </w:r>
      <w:r w:rsidRPr="00752BD8">
        <w:rPr>
          <w:rFonts w:ascii="Times New Roman" w:hAnsi="Times New Roman" w:cs="Times New Roman"/>
          <w:noProof/>
          <w:sz w:val="22"/>
          <w:szCs w:val="22"/>
          <w:lang w:val="fr-BE"/>
        </w:rPr>
        <w:tab/>
        <w:t>28 и 29</w:t>
      </w:r>
    </w:p>
    <w:p w14:paraId="2BB72F3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ОСВОБОЖДАВАНЕ ОТ ДЛЪЖНОСТ</w:t>
      </w:r>
      <w:r w:rsidRPr="00752BD8">
        <w:rPr>
          <w:rFonts w:ascii="Times New Roman" w:hAnsi="Times New Roman" w:cs="Times New Roman"/>
          <w:noProof/>
          <w:sz w:val="22"/>
          <w:szCs w:val="22"/>
          <w:lang w:val="fr-BE"/>
        </w:rPr>
        <w:tab/>
        <w:t>75</w:t>
      </w:r>
    </w:p>
    <w:p w14:paraId="2D9C21A2"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ОСТАВКА</w:t>
      </w:r>
      <w:r w:rsidRPr="00752BD8">
        <w:rPr>
          <w:rFonts w:ascii="Times New Roman" w:hAnsi="Times New Roman" w:cs="Times New Roman"/>
          <w:noProof/>
          <w:sz w:val="22"/>
          <w:szCs w:val="22"/>
          <w:lang w:val="fr-BE"/>
        </w:rPr>
        <w:tab/>
        <w:t>75</w:t>
      </w:r>
    </w:p>
    <w:p w14:paraId="59C321F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ОТСЪСТВИЕ на членовете</w:t>
      </w:r>
      <w:r w:rsidRPr="00752BD8">
        <w:rPr>
          <w:rFonts w:ascii="Times New Roman" w:hAnsi="Times New Roman" w:cs="Times New Roman"/>
          <w:noProof/>
          <w:sz w:val="22"/>
          <w:szCs w:val="22"/>
          <w:lang w:val="fr-BE"/>
        </w:rPr>
        <w:tab/>
        <w:t>64 – 66</w:t>
      </w:r>
    </w:p>
    <w:p w14:paraId="2DFAB99A"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ОФИЦИАЛЕН ВЕСТНИК</w:t>
      </w:r>
      <w:r w:rsidRPr="00752BD8">
        <w:rPr>
          <w:rFonts w:ascii="Times New Roman" w:hAnsi="Times New Roman" w:cs="Times New Roman"/>
          <w:noProof/>
          <w:sz w:val="22"/>
          <w:szCs w:val="22"/>
          <w:lang w:val="fr-BE"/>
        </w:rPr>
        <w:tab/>
        <w:t>67</w:t>
      </w:r>
    </w:p>
    <w:p w14:paraId="06AF1D9E"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П</w:t>
      </w:r>
    </w:p>
    <w:p w14:paraId="070FF39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ПЛАНИРАНЕ НА РАБОТАТА</w:t>
      </w:r>
      <w:r w:rsidRPr="00752BD8">
        <w:rPr>
          <w:rFonts w:ascii="Times New Roman" w:hAnsi="Times New Roman" w:cs="Times New Roman"/>
          <w:noProof/>
          <w:sz w:val="22"/>
          <w:szCs w:val="22"/>
          <w:lang w:val="fr-BE"/>
        </w:rPr>
        <w:tab/>
        <w:t>13</w:t>
      </w:r>
    </w:p>
    <w:p w14:paraId="0A01B73D"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ПОДГОТВИТЕЛНА КОМИСИЯ</w:t>
      </w:r>
      <w:r w:rsidRPr="00752BD8">
        <w:rPr>
          <w:rFonts w:ascii="Times New Roman" w:hAnsi="Times New Roman" w:cs="Times New Roman"/>
          <w:noProof/>
          <w:sz w:val="22"/>
          <w:szCs w:val="22"/>
          <w:lang w:val="fr-BE"/>
        </w:rPr>
        <w:tab/>
        <w:t>7</w:t>
      </w:r>
    </w:p>
    <w:p w14:paraId="7EDF5388"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ПОДКОМИТЕТИ</w:t>
      </w:r>
      <w:r w:rsidRPr="00752BD8">
        <w:rPr>
          <w:rFonts w:ascii="Times New Roman" w:hAnsi="Times New Roman" w:cs="Times New Roman"/>
          <w:noProof/>
          <w:sz w:val="22"/>
          <w:szCs w:val="22"/>
          <w:lang w:val="fr-BE"/>
        </w:rPr>
        <w:tab/>
        <w:t>22</w:t>
      </w:r>
    </w:p>
    <w:p w14:paraId="5894875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ПОСТОЯННИ ПРОУЧВАТЕЛНИ ГРУПИ</w:t>
      </w:r>
      <w:r w:rsidRPr="00752BD8">
        <w:rPr>
          <w:rFonts w:ascii="Times New Roman" w:hAnsi="Times New Roman" w:cs="Times New Roman"/>
          <w:noProof/>
          <w:sz w:val="22"/>
          <w:szCs w:val="22"/>
          <w:lang w:val="fr-BE"/>
        </w:rPr>
        <w:tab/>
        <w:t>20</w:t>
      </w:r>
    </w:p>
    <w:p w14:paraId="5518BCB1"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ПРЕДСЕДАТЕЛ НА КОМИТЕТА</w:t>
      </w:r>
      <w:r w:rsidRPr="00752BD8">
        <w:rPr>
          <w:rFonts w:ascii="Times New Roman" w:hAnsi="Times New Roman" w:cs="Times New Roman"/>
          <w:noProof/>
          <w:sz w:val="22"/>
          <w:szCs w:val="22"/>
          <w:lang w:val="fr-BE"/>
        </w:rPr>
        <w:tab/>
        <w:t>вж. ПРЕДСЕДАТЕЛСТВО НА КОМИТЕТА</w:t>
      </w:r>
    </w:p>
    <w:p w14:paraId="310BB2F6"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ПРЕДСЕДАТЕЛСТВО НА КОМИТЕТА</w:t>
      </w:r>
    </w:p>
    <w:p w14:paraId="28DD46FC"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замяна на председателя след приемането на вот на недоверие</w:t>
      </w:r>
      <w:r w:rsidRPr="00752BD8">
        <w:rPr>
          <w:rFonts w:ascii="Times New Roman" w:hAnsi="Times New Roman" w:cs="Times New Roman"/>
          <w:noProof/>
          <w:sz w:val="22"/>
          <w:szCs w:val="22"/>
          <w:lang w:val="fr-BE"/>
        </w:rPr>
        <w:tab/>
        <w:t>76</w:t>
      </w:r>
    </w:p>
    <w:p w14:paraId="4BF8ED30"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избор на председател</w:t>
      </w:r>
      <w:r w:rsidRPr="00752BD8">
        <w:rPr>
          <w:rFonts w:ascii="Times New Roman" w:hAnsi="Times New Roman" w:cs="Times New Roman"/>
          <w:noProof/>
          <w:sz w:val="22"/>
          <w:szCs w:val="22"/>
          <w:lang w:val="fr-BE"/>
        </w:rPr>
        <w:tab/>
        <w:t>4-7 и 30</w:t>
      </w:r>
    </w:p>
    <w:p w14:paraId="27B03AC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отчет за дейността на председателя</w:t>
      </w:r>
      <w:r w:rsidRPr="00752BD8">
        <w:rPr>
          <w:rFonts w:ascii="Times New Roman" w:hAnsi="Times New Roman" w:cs="Times New Roman"/>
          <w:noProof/>
          <w:sz w:val="22"/>
          <w:szCs w:val="22"/>
          <w:lang w:val="fr-BE"/>
        </w:rPr>
        <w:tab/>
        <w:t>14</w:t>
      </w:r>
    </w:p>
    <w:p w14:paraId="2ECAE2A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работна програма</w:t>
      </w:r>
      <w:r w:rsidRPr="00752BD8">
        <w:rPr>
          <w:rFonts w:ascii="Times New Roman" w:hAnsi="Times New Roman" w:cs="Times New Roman"/>
          <w:noProof/>
          <w:sz w:val="22"/>
          <w:szCs w:val="22"/>
          <w:lang w:val="fr-BE"/>
        </w:rPr>
        <w:tab/>
        <w:t>14 и 16</w:t>
      </w:r>
    </w:p>
    <w:p w14:paraId="38668AD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секретариат на председателя</w:t>
      </w:r>
      <w:r w:rsidRPr="00752BD8">
        <w:rPr>
          <w:rFonts w:ascii="Times New Roman" w:hAnsi="Times New Roman" w:cs="Times New Roman"/>
          <w:noProof/>
          <w:sz w:val="22"/>
          <w:szCs w:val="22"/>
          <w:lang w:val="fr-BE"/>
        </w:rPr>
        <w:tab/>
        <w:t>81</w:t>
      </w:r>
    </w:p>
    <w:p w14:paraId="50E865D1"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функции на председателя</w:t>
      </w:r>
    </w:p>
    <w:p w14:paraId="7E96E05C"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 назначаване на длъжностните лица</w:t>
      </w:r>
      <w:r w:rsidRPr="00752BD8">
        <w:rPr>
          <w:rFonts w:ascii="Times New Roman" w:hAnsi="Times New Roman" w:cs="Times New Roman"/>
          <w:noProof/>
          <w:sz w:val="22"/>
          <w:szCs w:val="22"/>
          <w:lang w:val="fr-BE"/>
        </w:rPr>
        <w:tab/>
        <w:t>79</w:t>
      </w:r>
    </w:p>
    <w:p w14:paraId="7D2A16AA"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 представляване на Комитета във външните му отношения</w:t>
      </w:r>
      <w:r w:rsidRPr="00752BD8">
        <w:rPr>
          <w:rFonts w:ascii="Times New Roman" w:hAnsi="Times New Roman" w:cs="Times New Roman"/>
          <w:noProof/>
          <w:sz w:val="22"/>
          <w:szCs w:val="22"/>
          <w:lang w:val="fr-BE"/>
        </w:rPr>
        <w:tab/>
        <w:t>14</w:t>
      </w:r>
    </w:p>
    <w:p w14:paraId="52B471AA"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 ръководене на разискванията</w:t>
      </w:r>
      <w:r w:rsidRPr="00752BD8">
        <w:rPr>
          <w:rFonts w:ascii="Times New Roman" w:hAnsi="Times New Roman" w:cs="Times New Roman"/>
          <w:noProof/>
          <w:sz w:val="22"/>
          <w:szCs w:val="22"/>
          <w:lang w:val="fr-BE"/>
        </w:rPr>
        <w:tab/>
        <w:t>54, 55 и 57</w:t>
      </w:r>
    </w:p>
    <w:p w14:paraId="6F7974FA"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 свикване на Бюрото</w:t>
      </w:r>
      <w:r w:rsidRPr="00752BD8">
        <w:rPr>
          <w:rFonts w:ascii="Times New Roman" w:hAnsi="Times New Roman" w:cs="Times New Roman"/>
          <w:noProof/>
          <w:sz w:val="22"/>
          <w:szCs w:val="22"/>
          <w:lang w:val="fr-BE"/>
        </w:rPr>
        <w:tab/>
        <w:t>9</w:t>
      </w:r>
    </w:p>
    <w:p w14:paraId="21897C14"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 свикване на Комитета</w:t>
      </w:r>
      <w:r w:rsidRPr="00752BD8">
        <w:rPr>
          <w:rFonts w:ascii="Times New Roman" w:hAnsi="Times New Roman" w:cs="Times New Roman"/>
          <w:noProof/>
          <w:sz w:val="22"/>
          <w:szCs w:val="22"/>
          <w:lang w:val="fr-BE"/>
        </w:rPr>
        <w:tab/>
        <w:t>32</w:t>
      </w:r>
    </w:p>
    <w:p w14:paraId="3269DC6A"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lastRenderedPageBreak/>
        <w:t>* финансови и бюджетни правомощия</w:t>
      </w:r>
      <w:r w:rsidRPr="00752BD8">
        <w:rPr>
          <w:rFonts w:ascii="Times New Roman" w:hAnsi="Times New Roman" w:cs="Times New Roman"/>
          <w:noProof/>
          <w:sz w:val="22"/>
          <w:szCs w:val="22"/>
          <w:lang w:val="fr-BE"/>
        </w:rPr>
        <w:tab/>
        <w:t>11</w:t>
      </w:r>
    </w:p>
    <w:p w14:paraId="22399D7C"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*подготовка на сесиите</w:t>
      </w:r>
      <w:r w:rsidRPr="00752BD8">
        <w:rPr>
          <w:rFonts w:ascii="Times New Roman" w:hAnsi="Times New Roman" w:cs="Times New Roman"/>
          <w:noProof/>
          <w:sz w:val="22"/>
          <w:szCs w:val="22"/>
          <w:lang w:val="fr-BE"/>
        </w:rPr>
        <w:tab/>
        <w:t>49 и 50</w:t>
      </w:r>
    </w:p>
    <w:p w14:paraId="175B62C2"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ПРЕДСТАВЛЯВАНЕ НА КОМИТЕТА</w:t>
      </w:r>
      <w:r w:rsidRPr="00752BD8">
        <w:rPr>
          <w:rFonts w:ascii="Times New Roman" w:hAnsi="Times New Roman" w:cs="Times New Roman"/>
          <w:noProof/>
          <w:sz w:val="22"/>
          <w:szCs w:val="22"/>
          <w:lang w:val="fr-BE"/>
        </w:rPr>
        <w:tab/>
        <w:t>14</w:t>
      </w:r>
    </w:p>
    <w:p w14:paraId="27E8759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ПРЕРАЗГЛЕЖДАНЕ НА ПРАВИЛНИКА ЗА ДЕЙНОСТТА</w:t>
      </w:r>
      <w:r w:rsidRPr="00752BD8">
        <w:rPr>
          <w:rFonts w:ascii="Times New Roman" w:hAnsi="Times New Roman" w:cs="Times New Roman"/>
          <w:noProof/>
          <w:sz w:val="22"/>
          <w:szCs w:val="22"/>
          <w:lang w:val="fr-BE"/>
        </w:rPr>
        <w:tab/>
        <w:t>86</w:t>
      </w:r>
    </w:p>
    <w:p w14:paraId="1BF49FF1"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ПРИВИЛЕГИИ И ИМУНИТЕТ</w:t>
      </w:r>
      <w:r w:rsidRPr="00752BD8">
        <w:rPr>
          <w:rFonts w:ascii="Times New Roman" w:hAnsi="Times New Roman" w:cs="Times New Roman"/>
          <w:noProof/>
          <w:sz w:val="22"/>
          <w:szCs w:val="22"/>
          <w:lang w:val="fr-BE"/>
        </w:rPr>
        <w:tab/>
        <w:t>2 и 71</w:t>
      </w:r>
    </w:p>
    <w:p w14:paraId="12A891DB"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ПРОСЛЕДЯВАНЕ НА СТАНОВИЩАТА</w:t>
      </w:r>
      <w:r w:rsidRPr="00752BD8">
        <w:rPr>
          <w:rFonts w:ascii="Times New Roman" w:hAnsi="Times New Roman" w:cs="Times New Roman"/>
          <w:noProof/>
          <w:sz w:val="22"/>
          <w:szCs w:val="22"/>
          <w:lang w:val="fr-BE"/>
        </w:rPr>
        <w:tab/>
        <w:t>9</w:t>
      </w:r>
    </w:p>
    <w:p w14:paraId="67F045F7"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ПРОТОКОЛ</w:t>
      </w:r>
    </w:p>
    <w:p w14:paraId="07B8F28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пленарна сесия</w:t>
      </w:r>
      <w:r w:rsidRPr="00752BD8">
        <w:rPr>
          <w:rFonts w:ascii="Times New Roman" w:hAnsi="Times New Roman" w:cs="Times New Roman"/>
          <w:noProof/>
          <w:sz w:val="22"/>
          <w:szCs w:val="22"/>
          <w:lang w:val="fr-BE"/>
        </w:rPr>
        <w:tab/>
        <w:t>58</w:t>
      </w:r>
    </w:p>
    <w:p w14:paraId="5D3D81D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секция</w:t>
      </w:r>
      <w:r w:rsidRPr="00752BD8">
        <w:rPr>
          <w:rFonts w:ascii="Times New Roman" w:hAnsi="Times New Roman" w:cs="Times New Roman"/>
          <w:noProof/>
          <w:sz w:val="22"/>
          <w:szCs w:val="22"/>
          <w:lang w:val="fr-BE"/>
        </w:rPr>
        <w:tab/>
        <w:t>45</w:t>
      </w:r>
    </w:p>
    <w:p w14:paraId="1BAB93B7"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ПРОУЧВАТЕЛНИ ГРУПИ</w:t>
      </w:r>
    </w:p>
    <w:p w14:paraId="204E8F3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заместване на член</w:t>
      </w:r>
      <w:r w:rsidRPr="00752BD8">
        <w:rPr>
          <w:rFonts w:ascii="Times New Roman" w:hAnsi="Times New Roman" w:cs="Times New Roman"/>
          <w:noProof/>
          <w:sz w:val="22"/>
          <w:szCs w:val="22"/>
          <w:lang w:val="fr-BE"/>
        </w:rPr>
        <w:tab/>
        <w:t>66</w:t>
      </w:r>
    </w:p>
    <w:p w14:paraId="00D86874"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заместници</w:t>
      </w:r>
      <w:r w:rsidRPr="00752BD8">
        <w:rPr>
          <w:rFonts w:ascii="Times New Roman" w:hAnsi="Times New Roman" w:cs="Times New Roman"/>
          <w:noProof/>
          <w:sz w:val="22"/>
          <w:szCs w:val="22"/>
          <w:lang w:val="fr-BE"/>
        </w:rPr>
        <w:tab/>
        <w:t>21</w:t>
      </w:r>
    </w:p>
    <w:p w14:paraId="092BE43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роля и състав</w:t>
      </w:r>
      <w:r w:rsidRPr="00752BD8">
        <w:rPr>
          <w:rFonts w:ascii="Times New Roman" w:hAnsi="Times New Roman" w:cs="Times New Roman"/>
          <w:noProof/>
          <w:sz w:val="22"/>
          <w:szCs w:val="22"/>
          <w:lang w:val="fr-BE"/>
        </w:rPr>
        <w:tab/>
        <w:t>20 и 47</w:t>
      </w:r>
    </w:p>
    <w:p w14:paraId="73DEBCB0"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създаване</w:t>
      </w:r>
      <w:r w:rsidRPr="00752BD8">
        <w:rPr>
          <w:rFonts w:ascii="Times New Roman" w:hAnsi="Times New Roman" w:cs="Times New Roman"/>
          <w:noProof/>
          <w:sz w:val="22"/>
          <w:szCs w:val="22"/>
          <w:lang w:val="fr-BE"/>
        </w:rPr>
        <w:tab/>
        <w:t>20 и 47</w:t>
      </w:r>
    </w:p>
    <w:p w14:paraId="42F9A5CF"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ПРОЦЕДУРНО ПРЕДЛОЖЕНИЕ</w:t>
      </w:r>
      <w:r w:rsidRPr="00752BD8">
        <w:rPr>
          <w:rFonts w:ascii="Times New Roman" w:hAnsi="Times New Roman" w:cs="Times New Roman"/>
          <w:noProof/>
          <w:sz w:val="22"/>
          <w:szCs w:val="22"/>
          <w:lang w:val="fr-BE"/>
        </w:rPr>
        <w:tab/>
        <w:t>57</w:t>
      </w:r>
    </w:p>
    <w:p w14:paraId="7E5ACDC9"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ПУБЛИЧНОСТ И РАЗПРОСТРАНЕНИЕ НА ДОКУМЕНТИ</w:t>
      </w:r>
      <w:r w:rsidRPr="00752BD8">
        <w:rPr>
          <w:rFonts w:ascii="Times New Roman" w:hAnsi="Times New Roman" w:cs="Times New Roman"/>
          <w:noProof/>
          <w:sz w:val="22"/>
          <w:szCs w:val="22"/>
          <w:lang w:val="fr-BE"/>
        </w:rPr>
        <w:tab/>
        <w:t>67 – 70</w:t>
      </w:r>
    </w:p>
    <w:p w14:paraId="7C95A52E"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ПУБЛИЧНОСТ НА СЕСИИТЕ И ЗАСЕДАНИЯТА</w:t>
      </w:r>
      <w:r w:rsidRPr="00752BD8">
        <w:rPr>
          <w:rFonts w:ascii="Times New Roman" w:hAnsi="Times New Roman" w:cs="Times New Roman"/>
          <w:noProof/>
          <w:sz w:val="22"/>
          <w:szCs w:val="22"/>
          <w:lang w:val="fr-BE"/>
        </w:rPr>
        <w:tab/>
        <w:t>69 и 70</w:t>
      </w:r>
    </w:p>
    <w:p w14:paraId="13EEDE02"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Р</w:t>
      </w:r>
    </w:p>
    <w:p w14:paraId="4DC7B5C9"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РАЗИСКВАНИЯ</w:t>
      </w:r>
      <w:r w:rsidRPr="00752BD8">
        <w:rPr>
          <w:rFonts w:ascii="Times New Roman" w:hAnsi="Times New Roman" w:cs="Times New Roman"/>
          <w:noProof/>
          <w:sz w:val="22"/>
          <w:szCs w:val="22"/>
          <w:lang w:val="fr-BE"/>
        </w:rPr>
        <w:tab/>
        <w:t>54</w:t>
      </w:r>
    </w:p>
    <w:p w14:paraId="0195CFAB"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РАЗШИРЕНО ПРЕДСЕДАТЕЛСТВО</w:t>
      </w:r>
      <w:r w:rsidRPr="00752BD8">
        <w:rPr>
          <w:rFonts w:ascii="Times New Roman" w:hAnsi="Times New Roman" w:cs="Times New Roman"/>
          <w:noProof/>
          <w:sz w:val="22"/>
          <w:szCs w:val="22"/>
          <w:lang w:val="fr-BE"/>
        </w:rPr>
        <w:tab/>
        <w:t>16</w:t>
      </w:r>
    </w:p>
    <w:p w14:paraId="6B4C78F5"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РЕД И УСЛОВИЯ ЗА ПРИЛАГАНЕ</w:t>
      </w:r>
      <w:r w:rsidRPr="00752BD8">
        <w:rPr>
          <w:rFonts w:ascii="Times New Roman" w:hAnsi="Times New Roman" w:cs="Times New Roman"/>
          <w:noProof/>
          <w:sz w:val="22"/>
          <w:szCs w:val="22"/>
          <w:lang w:val="fr-BE"/>
        </w:rPr>
        <w:tab/>
        <w:t>9 и 86</w:t>
      </w:r>
    </w:p>
    <w:p w14:paraId="6FC944CA"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РЕДАКЦИОННИ ГРУПИ</w:t>
      </w:r>
      <w:r w:rsidRPr="00752BD8">
        <w:rPr>
          <w:rFonts w:ascii="Times New Roman" w:hAnsi="Times New Roman" w:cs="Times New Roman"/>
          <w:noProof/>
          <w:sz w:val="22"/>
          <w:szCs w:val="22"/>
          <w:lang w:val="fr-BE"/>
        </w:rPr>
        <w:tab/>
        <w:t>20</w:t>
      </w:r>
    </w:p>
    <w:p w14:paraId="1760F372"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РЕЗОЛЮЦИИ</w:t>
      </w:r>
      <w:r w:rsidRPr="00752BD8">
        <w:rPr>
          <w:rFonts w:ascii="Times New Roman" w:hAnsi="Times New Roman" w:cs="Times New Roman"/>
          <w:noProof/>
          <w:sz w:val="22"/>
          <w:szCs w:val="22"/>
          <w:lang w:val="fr-BE"/>
        </w:rPr>
        <w:tab/>
        <w:t>35 и 53</w:t>
      </w:r>
    </w:p>
    <w:p w14:paraId="7D680BD7"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С</w:t>
      </w:r>
    </w:p>
    <w:p w14:paraId="1B9B367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СЕЗИРАНИЯ</w:t>
      </w:r>
      <w:r w:rsidRPr="00752BD8">
        <w:rPr>
          <w:rFonts w:ascii="Times New Roman" w:hAnsi="Times New Roman" w:cs="Times New Roman"/>
          <w:noProof/>
          <w:sz w:val="22"/>
          <w:szCs w:val="22"/>
          <w:lang w:val="fr-BE"/>
        </w:rPr>
        <w:tab/>
        <w:t>32 и 33</w:t>
      </w:r>
    </w:p>
    <w:p w14:paraId="2C8604CC"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СЕКРЕТАРИАТИ НА ГРУПИТЕ</w:t>
      </w:r>
      <w:r w:rsidRPr="00752BD8">
        <w:rPr>
          <w:rFonts w:ascii="Times New Roman" w:hAnsi="Times New Roman" w:cs="Times New Roman"/>
          <w:noProof/>
          <w:sz w:val="22"/>
          <w:szCs w:val="22"/>
          <w:lang w:val="fr-BE"/>
        </w:rPr>
        <w:tab/>
        <w:t>80</w:t>
      </w:r>
    </w:p>
    <w:p w14:paraId="2C72C01B"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СЕКЦИИ</w:t>
      </w:r>
    </w:p>
    <w:p w14:paraId="494095E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брой на секциите</w:t>
      </w:r>
      <w:r w:rsidRPr="00752BD8">
        <w:rPr>
          <w:rFonts w:ascii="Times New Roman" w:hAnsi="Times New Roman" w:cs="Times New Roman"/>
          <w:noProof/>
          <w:sz w:val="22"/>
          <w:szCs w:val="22"/>
          <w:lang w:val="fr-BE"/>
        </w:rPr>
        <w:tab/>
        <w:t>17</w:t>
      </w:r>
    </w:p>
    <w:p w14:paraId="4DC3FE2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брой на членовете</w:t>
      </w:r>
      <w:r w:rsidRPr="00752BD8">
        <w:rPr>
          <w:rFonts w:ascii="Times New Roman" w:hAnsi="Times New Roman" w:cs="Times New Roman"/>
          <w:noProof/>
          <w:sz w:val="22"/>
          <w:szCs w:val="22"/>
          <w:lang w:val="fr-BE"/>
        </w:rPr>
        <w:tab/>
        <w:t>18</w:t>
      </w:r>
    </w:p>
    <w:p w14:paraId="72F94D2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бюро (вж. БЮРО НА СЕКЦИЯ)</w:t>
      </w:r>
      <w:r w:rsidRPr="00752BD8">
        <w:rPr>
          <w:rFonts w:ascii="Times New Roman" w:hAnsi="Times New Roman" w:cs="Times New Roman"/>
          <w:noProof/>
          <w:sz w:val="22"/>
          <w:szCs w:val="22"/>
          <w:lang w:val="fr-BE"/>
        </w:rPr>
        <w:tab/>
        <w:t>19</w:t>
      </w:r>
    </w:p>
    <w:p w14:paraId="61125D4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експерти</w:t>
      </w:r>
      <w:r w:rsidRPr="00752BD8">
        <w:rPr>
          <w:rFonts w:ascii="Times New Roman" w:hAnsi="Times New Roman" w:cs="Times New Roman"/>
          <w:noProof/>
          <w:sz w:val="22"/>
          <w:szCs w:val="22"/>
          <w:lang w:val="fr-BE"/>
        </w:rPr>
        <w:tab/>
        <w:t>26</w:t>
      </w:r>
    </w:p>
    <w:p w14:paraId="1890A9E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заместване на член</w:t>
      </w:r>
      <w:r w:rsidRPr="00752BD8">
        <w:rPr>
          <w:rFonts w:ascii="Times New Roman" w:hAnsi="Times New Roman" w:cs="Times New Roman"/>
          <w:noProof/>
          <w:sz w:val="22"/>
          <w:szCs w:val="22"/>
          <w:lang w:val="fr-BE"/>
        </w:rPr>
        <w:tab/>
        <w:t>18</w:t>
      </w:r>
    </w:p>
    <w:p w14:paraId="00D21514"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заседания</w:t>
      </w:r>
      <w:r w:rsidRPr="00752BD8">
        <w:rPr>
          <w:rFonts w:ascii="Times New Roman" w:hAnsi="Times New Roman" w:cs="Times New Roman"/>
          <w:noProof/>
          <w:sz w:val="22"/>
          <w:szCs w:val="22"/>
          <w:lang w:val="fr-BE"/>
        </w:rPr>
        <w:tab/>
        <w:t>39 и 40</w:t>
      </w:r>
    </w:p>
    <w:p w14:paraId="167F48CE"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изготвяне на становище</w:t>
      </w:r>
      <w:r w:rsidRPr="00752BD8">
        <w:rPr>
          <w:rFonts w:ascii="Times New Roman" w:hAnsi="Times New Roman" w:cs="Times New Roman"/>
          <w:noProof/>
          <w:sz w:val="22"/>
          <w:szCs w:val="22"/>
          <w:lang w:val="fr-BE"/>
        </w:rPr>
        <w:tab/>
        <w:t>42 и 43</w:t>
      </w:r>
    </w:p>
    <w:p w14:paraId="2C18C494"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изменение</w:t>
      </w:r>
      <w:r w:rsidRPr="00752BD8">
        <w:rPr>
          <w:rFonts w:ascii="Times New Roman" w:hAnsi="Times New Roman" w:cs="Times New Roman"/>
          <w:noProof/>
          <w:sz w:val="22"/>
          <w:szCs w:val="22"/>
          <w:lang w:val="fr-BE"/>
        </w:rPr>
        <w:tab/>
        <w:t>55</w:t>
      </w:r>
    </w:p>
    <w:p w14:paraId="4D3A3A8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информационен доклад</w:t>
      </w:r>
      <w:r w:rsidRPr="00752BD8">
        <w:rPr>
          <w:rFonts w:ascii="Times New Roman" w:hAnsi="Times New Roman" w:cs="Times New Roman"/>
          <w:noProof/>
          <w:sz w:val="22"/>
          <w:szCs w:val="22"/>
          <w:lang w:val="fr-BE"/>
        </w:rPr>
        <w:tab/>
        <w:t>22, 34 и 37</w:t>
      </w:r>
    </w:p>
    <w:p w14:paraId="4DE3CCD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кворум</w:t>
      </w:r>
      <w:r w:rsidRPr="00752BD8">
        <w:rPr>
          <w:rFonts w:ascii="Times New Roman" w:hAnsi="Times New Roman" w:cs="Times New Roman"/>
          <w:noProof/>
          <w:sz w:val="22"/>
          <w:szCs w:val="22"/>
          <w:lang w:val="fr-BE"/>
        </w:rPr>
        <w:tab/>
        <w:t>41</w:t>
      </w:r>
    </w:p>
    <w:p w14:paraId="3736C91F"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назначаване на членовете</w:t>
      </w:r>
      <w:r w:rsidRPr="00752BD8">
        <w:rPr>
          <w:rFonts w:ascii="Times New Roman" w:hAnsi="Times New Roman" w:cs="Times New Roman"/>
          <w:noProof/>
          <w:sz w:val="22"/>
          <w:szCs w:val="22"/>
          <w:lang w:val="fr-BE"/>
        </w:rPr>
        <w:tab/>
        <w:t>18</w:t>
      </w:r>
    </w:p>
    <w:p w14:paraId="4BCE82C0"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неотложна процедура</w:t>
      </w:r>
      <w:r w:rsidRPr="00752BD8">
        <w:rPr>
          <w:rFonts w:ascii="Times New Roman" w:hAnsi="Times New Roman" w:cs="Times New Roman"/>
          <w:noProof/>
          <w:sz w:val="22"/>
          <w:szCs w:val="22"/>
          <w:lang w:val="fr-BE"/>
        </w:rPr>
        <w:tab/>
        <w:t>63</w:t>
      </w:r>
    </w:p>
    <w:p w14:paraId="4C7AED7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отсъствия</w:t>
      </w:r>
      <w:r w:rsidRPr="00752BD8">
        <w:rPr>
          <w:rFonts w:ascii="Times New Roman" w:hAnsi="Times New Roman" w:cs="Times New Roman"/>
          <w:noProof/>
          <w:sz w:val="22"/>
          <w:szCs w:val="22"/>
          <w:lang w:val="fr-BE"/>
        </w:rPr>
        <w:tab/>
        <w:t>64, 65 и 66</w:t>
      </w:r>
    </w:p>
    <w:p w14:paraId="22F4054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правомощия</w:t>
      </w:r>
      <w:r w:rsidRPr="00752BD8">
        <w:rPr>
          <w:rFonts w:ascii="Times New Roman" w:hAnsi="Times New Roman" w:cs="Times New Roman"/>
          <w:noProof/>
          <w:sz w:val="22"/>
          <w:szCs w:val="22"/>
          <w:lang w:val="fr-BE"/>
        </w:rPr>
        <w:tab/>
        <w:t>17</w:t>
      </w:r>
    </w:p>
    <w:p w14:paraId="067A7C76"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протичане на работата</w:t>
      </w:r>
      <w:r w:rsidRPr="00752BD8">
        <w:rPr>
          <w:rFonts w:ascii="Times New Roman" w:hAnsi="Times New Roman" w:cs="Times New Roman"/>
          <w:noProof/>
          <w:sz w:val="22"/>
          <w:szCs w:val="22"/>
          <w:lang w:val="fr-BE"/>
        </w:rPr>
        <w:tab/>
        <w:t>37 – 47</w:t>
      </w:r>
    </w:p>
    <w:p w14:paraId="24057949"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lastRenderedPageBreak/>
        <w:t>протокол</w:t>
      </w:r>
      <w:r w:rsidRPr="00752BD8">
        <w:rPr>
          <w:rFonts w:ascii="Times New Roman" w:hAnsi="Times New Roman" w:cs="Times New Roman"/>
          <w:noProof/>
          <w:sz w:val="22"/>
          <w:szCs w:val="22"/>
          <w:lang w:val="fr-BE"/>
        </w:rPr>
        <w:tab/>
        <w:t>45</w:t>
      </w:r>
    </w:p>
    <w:p w14:paraId="010AA4C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публичен достъп до заседанията</w:t>
      </w:r>
      <w:r w:rsidRPr="00752BD8">
        <w:rPr>
          <w:rFonts w:ascii="Times New Roman" w:hAnsi="Times New Roman" w:cs="Times New Roman"/>
          <w:noProof/>
          <w:sz w:val="22"/>
          <w:szCs w:val="22"/>
          <w:lang w:val="fr-BE"/>
        </w:rPr>
        <w:tab/>
        <w:t>69 и 70</w:t>
      </w:r>
    </w:p>
    <w:p w14:paraId="105F8C0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свикване</w:t>
      </w:r>
      <w:r w:rsidRPr="00752BD8">
        <w:rPr>
          <w:rFonts w:ascii="Times New Roman" w:hAnsi="Times New Roman" w:cs="Times New Roman"/>
          <w:noProof/>
          <w:sz w:val="22"/>
          <w:szCs w:val="22"/>
          <w:lang w:val="fr-BE"/>
        </w:rPr>
        <w:tab/>
        <w:t>39</w:t>
      </w:r>
    </w:p>
    <w:p w14:paraId="3C8AE0ED"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срок на мандата на членовете</w:t>
      </w:r>
      <w:r w:rsidRPr="00752BD8">
        <w:rPr>
          <w:rFonts w:ascii="Times New Roman" w:hAnsi="Times New Roman" w:cs="Times New Roman"/>
          <w:noProof/>
          <w:sz w:val="22"/>
          <w:szCs w:val="22"/>
          <w:lang w:val="fr-BE"/>
        </w:rPr>
        <w:tab/>
        <w:t>18</w:t>
      </w:r>
    </w:p>
    <w:p w14:paraId="36E3ABEB"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становище</w:t>
      </w:r>
      <w:r w:rsidRPr="00752BD8">
        <w:rPr>
          <w:rFonts w:ascii="Times New Roman" w:hAnsi="Times New Roman" w:cs="Times New Roman"/>
          <w:noProof/>
          <w:sz w:val="22"/>
          <w:szCs w:val="22"/>
          <w:lang w:val="fr-BE"/>
        </w:rPr>
        <w:tab/>
        <w:t>20, 43 и 44</w:t>
      </w:r>
    </w:p>
    <w:p w14:paraId="57472100"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съвместни заседания</w:t>
      </w:r>
      <w:r w:rsidRPr="00752BD8">
        <w:rPr>
          <w:rFonts w:ascii="Times New Roman" w:hAnsi="Times New Roman" w:cs="Times New Roman"/>
          <w:noProof/>
          <w:sz w:val="22"/>
          <w:szCs w:val="22"/>
          <w:lang w:val="fr-BE"/>
        </w:rPr>
        <w:tab/>
        <w:t>38</w:t>
      </w:r>
    </w:p>
    <w:p w14:paraId="5EC9D38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създаване</w:t>
      </w:r>
      <w:r w:rsidRPr="00752BD8">
        <w:rPr>
          <w:rFonts w:ascii="Times New Roman" w:hAnsi="Times New Roman" w:cs="Times New Roman"/>
          <w:noProof/>
          <w:sz w:val="22"/>
          <w:szCs w:val="22"/>
          <w:lang w:val="fr-BE"/>
        </w:rPr>
        <w:tab/>
        <w:t>17</w:t>
      </w:r>
    </w:p>
    <w:p w14:paraId="7FC54D7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състав</w:t>
      </w:r>
      <w:r w:rsidRPr="00752BD8">
        <w:rPr>
          <w:rFonts w:ascii="Times New Roman" w:hAnsi="Times New Roman" w:cs="Times New Roman"/>
          <w:noProof/>
          <w:sz w:val="22"/>
          <w:szCs w:val="22"/>
          <w:lang w:val="fr-BE"/>
        </w:rPr>
        <w:tab/>
        <w:t>18</w:t>
      </w:r>
    </w:p>
    <w:p w14:paraId="4F39C37E"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функции</w:t>
      </w:r>
      <w:r w:rsidRPr="00752BD8">
        <w:rPr>
          <w:rFonts w:ascii="Times New Roman" w:hAnsi="Times New Roman" w:cs="Times New Roman"/>
          <w:noProof/>
          <w:sz w:val="22"/>
          <w:szCs w:val="22"/>
          <w:lang w:val="fr-BE"/>
        </w:rPr>
        <w:tab/>
        <w:t>20</w:t>
      </w:r>
    </w:p>
    <w:p w14:paraId="760D9CF3"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СТАНОВИЩА</w:t>
      </w:r>
    </w:p>
    <w:p w14:paraId="034B10DD"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връщане на становището в секцията</w:t>
      </w:r>
      <w:r w:rsidRPr="00752BD8">
        <w:rPr>
          <w:rFonts w:ascii="Times New Roman" w:hAnsi="Times New Roman" w:cs="Times New Roman"/>
          <w:noProof/>
          <w:sz w:val="22"/>
          <w:szCs w:val="22"/>
          <w:lang w:val="fr-BE"/>
        </w:rPr>
        <w:tab/>
        <w:t>46 и 54</w:t>
      </w:r>
    </w:p>
    <w:p w14:paraId="71D2A80D"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гласуване</w:t>
      </w:r>
      <w:r w:rsidRPr="00752BD8">
        <w:rPr>
          <w:rFonts w:ascii="Times New Roman" w:hAnsi="Times New Roman" w:cs="Times New Roman"/>
          <w:noProof/>
          <w:sz w:val="22"/>
          <w:szCs w:val="22"/>
          <w:lang w:val="fr-BE"/>
        </w:rPr>
        <w:tab/>
        <w:t>виж ГЛАСУВАНЕ</w:t>
      </w:r>
    </w:p>
    <w:p w14:paraId="3985FCA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искане за становище</w:t>
      </w:r>
      <w:r w:rsidRPr="00752BD8">
        <w:rPr>
          <w:rFonts w:ascii="Times New Roman" w:hAnsi="Times New Roman" w:cs="Times New Roman"/>
          <w:noProof/>
          <w:sz w:val="22"/>
          <w:szCs w:val="22"/>
          <w:lang w:val="fr-BE"/>
        </w:rPr>
        <w:tab/>
        <w:t>32 и 33</w:t>
      </w:r>
    </w:p>
    <w:p w14:paraId="643A5BDF"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предаване</w:t>
      </w:r>
    </w:p>
    <w:p w14:paraId="2DE3659C" w14:textId="77777777" w:rsidR="00DB12F1" w:rsidRPr="00752BD8" w:rsidRDefault="00DB12F1">
      <w:pPr>
        <w:pStyle w:val="Index3"/>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*становище на Комитета</w:t>
      </w:r>
      <w:r w:rsidRPr="00752BD8">
        <w:rPr>
          <w:rFonts w:ascii="Times New Roman" w:hAnsi="Times New Roman" w:cs="Times New Roman"/>
          <w:noProof/>
          <w:sz w:val="22"/>
          <w:szCs w:val="22"/>
          <w:lang w:val="fr-BE"/>
        </w:rPr>
        <w:tab/>
        <w:t>60</w:t>
      </w:r>
    </w:p>
    <w:p w14:paraId="07BDE538"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проследяване на становище</w:t>
      </w:r>
      <w:r w:rsidRPr="00752BD8">
        <w:rPr>
          <w:rFonts w:ascii="Times New Roman" w:hAnsi="Times New Roman" w:cs="Times New Roman"/>
          <w:noProof/>
          <w:sz w:val="22"/>
          <w:szCs w:val="22"/>
          <w:lang w:val="fr-BE"/>
        </w:rPr>
        <w:tab/>
        <w:t>20</w:t>
      </w:r>
    </w:p>
    <w:p w14:paraId="1B0F5D21"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публикуване</w:t>
      </w:r>
      <w:r w:rsidRPr="00752BD8">
        <w:rPr>
          <w:rFonts w:ascii="Times New Roman" w:hAnsi="Times New Roman" w:cs="Times New Roman"/>
          <w:noProof/>
          <w:sz w:val="22"/>
          <w:szCs w:val="22"/>
          <w:lang w:val="fr-BE"/>
        </w:rPr>
        <w:tab/>
        <w:t>67</w:t>
      </w:r>
    </w:p>
    <w:p w14:paraId="37746EEA"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разпределяне по категории (А, Б и В)</w:t>
      </w:r>
      <w:r w:rsidRPr="00752BD8">
        <w:rPr>
          <w:rFonts w:ascii="Times New Roman" w:hAnsi="Times New Roman" w:cs="Times New Roman"/>
          <w:noProof/>
          <w:sz w:val="22"/>
          <w:szCs w:val="22"/>
          <w:lang w:val="fr-BE"/>
        </w:rPr>
        <w:tab/>
        <w:t>33</w:t>
      </w:r>
    </w:p>
    <w:p w14:paraId="08CFDC21"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становище на секция (виж СЕКЦИИ, изготвяне на становище)</w:t>
      </w:r>
      <w:r w:rsidRPr="00752BD8">
        <w:rPr>
          <w:rFonts w:ascii="Times New Roman" w:hAnsi="Times New Roman" w:cs="Times New Roman"/>
          <w:noProof/>
          <w:sz w:val="22"/>
          <w:szCs w:val="22"/>
          <w:lang w:val="fr-BE"/>
        </w:rPr>
        <w:tab/>
        <w:t>33</w:t>
      </w:r>
    </w:p>
    <w:p w14:paraId="293C9EA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становище по собствена инициатива</w:t>
      </w:r>
      <w:r w:rsidRPr="00752BD8">
        <w:rPr>
          <w:rFonts w:ascii="Times New Roman" w:hAnsi="Times New Roman" w:cs="Times New Roman"/>
          <w:noProof/>
          <w:sz w:val="22"/>
          <w:szCs w:val="22"/>
          <w:lang w:val="fr-BE"/>
        </w:rPr>
        <w:tab/>
        <w:t>32</w:t>
      </w:r>
    </w:p>
    <w:p w14:paraId="159F3D2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форма и съдържание</w:t>
      </w:r>
      <w:r w:rsidRPr="00752BD8">
        <w:rPr>
          <w:rFonts w:ascii="Times New Roman" w:hAnsi="Times New Roman" w:cs="Times New Roman"/>
          <w:noProof/>
          <w:sz w:val="22"/>
          <w:szCs w:val="22"/>
          <w:lang w:val="fr-BE"/>
        </w:rPr>
        <w:tab/>
        <w:t>59</w:t>
      </w:r>
    </w:p>
    <w:p w14:paraId="18F96B11"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СТРУКТУРИРАН ДИАЛОГ С ГРАЖДАНСКОТО ОБЩЕСТВО</w:t>
      </w:r>
      <w:r w:rsidRPr="00752BD8">
        <w:rPr>
          <w:rFonts w:ascii="Times New Roman" w:hAnsi="Times New Roman" w:cs="Times New Roman"/>
          <w:noProof/>
          <w:sz w:val="22"/>
          <w:szCs w:val="22"/>
          <w:lang w:val="fr-BE"/>
        </w:rPr>
        <w:tab/>
        <w:t>28 и 29</w:t>
      </w:r>
    </w:p>
    <w:p w14:paraId="338D2E9D"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СЪВМЕСТНИ ЗАСЕДАНИЯ</w:t>
      </w:r>
      <w:r w:rsidRPr="00752BD8">
        <w:rPr>
          <w:rFonts w:ascii="Times New Roman" w:hAnsi="Times New Roman" w:cs="Times New Roman"/>
          <w:noProof/>
          <w:sz w:val="22"/>
          <w:szCs w:val="22"/>
          <w:lang w:val="fr-BE"/>
        </w:rPr>
        <w:tab/>
        <w:t>38</w:t>
      </w:r>
    </w:p>
    <w:p w14:paraId="4A4202CB"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СЪВМЕСТНИ КОНСУЛТАТИВНИ КОМИТЕТИ</w:t>
      </w:r>
      <w:r w:rsidRPr="00752BD8">
        <w:rPr>
          <w:rFonts w:ascii="Times New Roman" w:hAnsi="Times New Roman" w:cs="Times New Roman"/>
          <w:noProof/>
          <w:sz w:val="22"/>
          <w:szCs w:val="22"/>
          <w:lang w:val="fr-BE"/>
        </w:rPr>
        <w:tab/>
        <w:t>29</w:t>
      </w:r>
    </w:p>
    <w:p w14:paraId="617203B4"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СЪДОКЛАДЧИЦИ</w:t>
      </w:r>
      <w:r w:rsidRPr="00752BD8">
        <w:rPr>
          <w:rFonts w:ascii="Times New Roman" w:hAnsi="Times New Roman" w:cs="Times New Roman"/>
          <w:noProof/>
          <w:sz w:val="22"/>
          <w:szCs w:val="22"/>
          <w:lang w:val="fr-BE"/>
        </w:rPr>
        <w:tab/>
        <w:t>20 и 47</w:t>
      </w:r>
    </w:p>
    <w:p w14:paraId="6E05080C"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Т</w:t>
      </w:r>
    </w:p>
    <w:p w14:paraId="5212B7A2"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ТЪЛКУВАНЕ НА ПРАВИЛНИКА ЗА ДЕЙНОСТТА</w:t>
      </w:r>
      <w:r w:rsidRPr="00752BD8">
        <w:rPr>
          <w:rFonts w:ascii="Times New Roman" w:hAnsi="Times New Roman" w:cs="Times New Roman"/>
          <w:noProof/>
          <w:sz w:val="22"/>
          <w:szCs w:val="22"/>
          <w:lang w:val="fr-BE"/>
        </w:rPr>
        <w:tab/>
        <w:t>9</w:t>
      </w:r>
    </w:p>
    <w:p w14:paraId="331BA4AF"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У</w:t>
      </w:r>
    </w:p>
    <w:p w14:paraId="46899774"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УСТАВ НА ЧЛЕНОВЕТЕ</w:t>
      </w:r>
      <w:r w:rsidRPr="00752BD8">
        <w:rPr>
          <w:rFonts w:ascii="Times New Roman" w:hAnsi="Times New Roman" w:cs="Times New Roman"/>
          <w:noProof/>
          <w:sz w:val="22"/>
          <w:szCs w:val="22"/>
          <w:lang w:val="fr-BE"/>
        </w:rPr>
        <w:tab/>
        <w:t>72</w:t>
      </w:r>
    </w:p>
    <w:p w14:paraId="27841ABA" w14:textId="77777777" w:rsidR="00DB12F1" w:rsidRPr="00752BD8" w:rsidRDefault="00DB12F1">
      <w:pPr>
        <w:pStyle w:val="IndexHeading"/>
        <w:keepNext/>
        <w:tabs>
          <w:tab w:val="right" w:leader="dot" w:pos="9017"/>
        </w:tabs>
        <w:rPr>
          <w:rFonts w:ascii="Times New Roman" w:eastAsiaTheme="minorEastAsia" w:hAnsi="Times New Roman" w:cs="Times New Roman"/>
          <w:b w:val="0"/>
          <w:bCs w:val="0"/>
          <w:noProof/>
          <w:sz w:val="22"/>
          <w:szCs w:val="22"/>
          <w:lang w:val="fr-BE"/>
        </w:rPr>
      </w:pPr>
      <w:r w:rsidRPr="00752BD8">
        <w:rPr>
          <w:rFonts w:ascii="Times New Roman" w:hAnsi="Times New Roman" w:cs="Times New Roman"/>
          <w:noProof/>
          <w:sz w:val="22"/>
          <w:szCs w:val="22"/>
          <w:lang w:val="fr-BE"/>
        </w:rPr>
        <w:t>Ч</w:t>
      </w:r>
    </w:p>
    <w:p w14:paraId="12022664"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ЧЛЕНОВЕ</w:t>
      </w:r>
      <w:r w:rsidRPr="00752BD8">
        <w:rPr>
          <w:rFonts w:ascii="Times New Roman" w:hAnsi="Times New Roman" w:cs="Times New Roman"/>
          <w:noProof/>
          <w:sz w:val="22"/>
          <w:szCs w:val="22"/>
          <w:lang w:val="fr-BE"/>
        </w:rPr>
        <w:tab/>
        <w:t>вж. ЧЛЕНОВЕ НА КОМИТЕТА</w:t>
      </w:r>
    </w:p>
    <w:p w14:paraId="7787957A" w14:textId="77777777" w:rsidR="00DB12F1" w:rsidRPr="00752BD8" w:rsidRDefault="00DB12F1">
      <w:pPr>
        <w:pStyle w:val="Index1"/>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ЧЛЕНОВЕ НА КОМИТЕТА</w:t>
      </w:r>
    </w:p>
    <w:p w14:paraId="277E70A5"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делегиране на правото на глас</w:t>
      </w:r>
      <w:r w:rsidRPr="00752BD8">
        <w:rPr>
          <w:rFonts w:ascii="Times New Roman" w:hAnsi="Times New Roman" w:cs="Times New Roman"/>
          <w:noProof/>
          <w:sz w:val="22"/>
          <w:szCs w:val="22"/>
          <w:lang w:val="fr-BE"/>
        </w:rPr>
        <w:tab/>
        <w:t>65</w:t>
      </w:r>
    </w:p>
    <w:p w14:paraId="38B41F3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заместване</w:t>
      </w:r>
      <w:r w:rsidRPr="00752BD8">
        <w:rPr>
          <w:rFonts w:ascii="Times New Roman" w:hAnsi="Times New Roman" w:cs="Times New Roman"/>
          <w:noProof/>
          <w:sz w:val="22"/>
          <w:szCs w:val="22"/>
          <w:lang w:val="fr-BE"/>
        </w:rPr>
        <w:tab/>
        <w:t>66</w:t>
      </w:r>
    </w:p>
    <w:p w14:paraId="711E6070"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заместници</w:t>
      </w:r>
      <w:r w:rsidRPr="00752BD8">
        <w:rPr>
          <w:rFonts w:ascii="Times New Roman" w:hAnsi="Times New Roman" w:cs="Times New Roman"/>
          <w:noProof/>
          <w:sz w:val="22"/>
          <w:szCs w:val="22"/>
          <w:lang w:val="fr-BE"/>
        </w:rPr>
        <w:tab/>
        <w:t>21</w:t>
      </w:r>
    </w:p>
    <w:p w14:paraId="35669243"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край на мандата</w:t>
      </w:r>
      <w:r w:rsidRPr="00752BD8">
        <w:rPr>
          <w:rFonts w:ascii="Times New Roman" w:hAnsi="Times New Roman" w:cs="Times New Roman"/>
          <w:noProof/>
          <w:sz w:val="22"/>
          <w:szCs w:val="22"/>
          <w:lang w:val="fr-BE"/>
        </w:rPr>
        <w:tab/>
        <w:t>75</w:t>
      </w:r>
    </w:p>
    <w:p w14:paraId="3B05EBA2"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мандат, привилегии и имунитет на членовете</w:t>
      </w:r>
      <w:r w:rsidRPr="00752BD8">
        <w:rPr>
          <w:rFonts w:ascii="Times New Roman" w:hAnsi="Times New Roman" w:cs="Times New Roman"/>
          <w:noProof/>
          <w:sz w:val="22"/>
          <w:szCs w:val="22"/>
          <w:lang w:val="fr-BE"/>
        </w:rPr>
        <w:tab/>
        <w:t>2 и 71</w:t>
      </w:r>
    </w:p>
    <w:p w14:paraId="6D2D70C7"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несъвместимост</w:t>
      </w:r>
      <w:r w:rsidRPr="00752BD8">
        <w:rPr>
          <w:rFonts w:ascii="Times New Roman" w:hAnsi="Times New Roman" w:cs="Times New Roman"/>
          <w:noProof/>
          <w:sz w:val="22"/>
          <w:szCs w:val="22"/>
          <w:lang w:val="fr-BE"/>
        </w:rPr>
        <w:tab/>
        <w:t>75</w:t>
      </w:r>
    </w:p>
    <w:p w14:paraId="034C74B6"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оставка</w:t>
      </w:r>
      <w:r w:rsidRPr="00752BD8">
        <w:rPr>
          <w:rFonts w:ascii="Times New Roman" w:hAnsi="Times New Roman" w:cs="Times New Roman"/>
          <w:noProof/>
          <w:sz w:val="22"/>
          <w:szCs w:val="22"/>
          <w:lang w:val="fr-BE"/>
        </w:rPr>
        <w:tab/>
        <w:t>75</w:t>
      </w:r>
    </w:p>
    <w:p w14:paraId="27262BAE"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отсъствия</w:t>
      </w:r>
      <w:r w:rsidRPr="00752BD8">
        <w:rPr>
          <w:rFonts w:ascii="Times New Roman" w:hAnsi="Times New Roman" w:cs="Times New Roman"/>
          <w:noProof/>
          <w:sz w:val="22"/>
          <w:szCs w:val="22"/>
          <w:lang w:val="fr-BE"/>
        </w:rPr>
        <w:tab/>
        <w:t>64 и 65</w:t>
      </w:r>
    </w:p>
    <w:p w14:paraId="7E668994" w14:textId="77777777" w:rsidR="00DB12F1" w:rsidRPr="00752BD8" w:rsidRDefault="00DB12F1">
      <w:pPr>
        <w:pStyle w:val="Index2"/>
        <w:tabs>
          <w:tab w:val="right" w:leader="dot" w:pos="9017"/>
        </w:tabs>
        <w:rPr>
          <w:rFonts w:ascii="Times New Roman" w:hAnsi="Times New Roman" w:cs="Times New Roman"/>
          <w:noProof/>
          <w:sz w:val="22"/>
          <w:szCs w:val="22"/>
          <w:lang w:val="fr-BE"/>
        </w:rPr>
      </w:pPr>
      <w:r w:rsidRPr="00752BD8">
        <w:rPr>
          <w:rFonts w:ascii="Times New Roman" w:hAnsi="Times New Roman" w:cs="Times New Roman"/>
          <w:noProof/>
          <w:sz w:val="22"/>
          <w:szCs w:val="22"/>
          <w:lang w:val="fr-BE"/>
        </w:rPr>
        <w:t>Устав на членовете</w:t>
      </w:r>
      <w:r w:rsidRPr="00752BD8">
        <w:rPr>
          <w:rFonts w:ascii="Times New Roman" w:hAnsi="Times New Roman" w:cs="Times New Roman"/>
          <w:noProof/>
          <w:sz w:val="22"/>
          <w:szCs w:val="22"/>
          <w:lang w:val="fr-BE"/>
        </w:rPr>
        <w:tab/>
        <w:t>72 и 74</w:t>
      </w:r>
    </w:p>
    <w:p w14:paraId="3EB8DBAA" w14:textId="77777777" w:rsidR="00DB12F1" w:rsidRPr="00752BD8" w:rsidRDefault="00DB12F1" w:rsidP="00AC5BD7">
      <w:pPr>
        <w:tabs>
          <w:tab w:val="left" w:pos="567"/>
        </w:tabs>
        <w:ind w:right="-23"/>
        <w:rPr>
          <w:noProof/>
        </w:rPr>
        <w:sectPr w:rsidR="00DB12F1" w:rsidRPr="00752BD8" w:rsidSect="00DB12F1">
          <w:endnotePr>
            <w:numFmt w:val="decimal"/>
          </w:endnotePr>
          <w:type w:val="continuous"/>
          <w:pgSz w:w="11907" w:h="16840" w:code="9"/>
          <w:pgMar w:top="1474" w:right="1440" w:bottom="1758" w:left="1440" w:header="1021" w:footer="1247" w:gutter="0"/>
          <w:cols w:space="708"/>
          <w:docGrid w:linePitch="299"/>
        </w:sectPr>
      </w:pPr>
    </w:p>
    <w:p w14:paraId="54CFEDFC" w14:textId="77777777" w:rsidR="00E27DE1" w:rsidRPr="00752BD8" w:rsidRDefault="00DB12F1" w:rsidP="00AC5BD7">
      <w:pPr>
        <w:tabs>
          <w:tab w:val="left" w:pos="567"/>
        </w:tabs>
        <w:ind w:right="-23"/>
      </w:pPr>
      <w:r w:rsidRPr="00752BD8">
        <w:lastRenderedPageBreak/>
        <w:fldChar w:fldCharType="end"/>
      </w:r>
    </w:p>
    <w:p w14:paraId="47E9C599" w14:textId="77777777" w:rsidR="00E27DE1" w:rsidRPr="00752BD8" w:rsidRDefault="00E27DE1" w:rsidP="000854CC">
      <w:pPr>
        <w:tabs>
          <w:tab w:val="left" w:pos="567"/>
        </w:tabs>
        <w:spacing w:line="240" w:lineRule="auto"/>
        <w:ind w:right="-23"/>
        <w:rPr>
          <w:spacing w:val="-2"/>
          <w:lang w:val="fr-BE"/>
        </w:rPr>
      </w:pPr>
    </w:p>
    <w:p w14:paraId="6E4E4B62" w14:textId="77777777" w:rsidR="00A2576B" w:rsidRPr="00483B14" w:rsidRDefault="00A2576B" w:rsidP="00A2576B">
      <w:pPr>
        <w:tabs>
          <w:tab w:val="left" w:pos="567"/>
        </w:tabs>
        <w:ind w:right="-23"/>
        <w:jc w:val="center"/>
      </w:pPr>
      <w:r>
        <w:t>*</w:t>
      </w:r>
    </w:p>
    <w:p w14:paraId="4CAECF69" w14:textId="77777777" w:rsidR="00A2576B" w:rsidRPr="00483B14" w:rsidRDefault="00A2576B" w:rsidP="00A2576B">
      <w:pPr>
        <w:tabs>
          <w:tab w:val="left" w:pos="567"/>
        </w:tabs>
        <w:ind w:right="-23"/>
        <w:jc w:val="center"/>
        <w:rPr>
          <w:lang w:val="fr-BE"/>
        </w:rPr>
      </w:pPr>
    </w:p>
    <w:p w14:paraId="6957BCB1" w14:textId="77777777" w:rsidR="00A2576B" w:rsidRPr="00483B14" w:rsidRDefault="00A2576B" w:rsidP="00A2576B">
      <w:pPr>
        <w:tabs>
          <w:tab w:val="left" w:pos="567"/>
        </w:tabs>
        <w:ind w:right="-23"/>
        <w:jc w:val="center"/>
      </w:pPr>
      <w:r>
        <w:t>*</w:t>
      </w:r>
      <w:r>
        <w:tab/>
        <w:t>*</w:t>
      </w:r>
    </w:p>
    <w:p w14:paraId="65EED26D" w14:textId="77777777" w:rsidR="00E27DE1" w:rsidRPr="00483B14" w:rsidRDefault="00E27DE1" w:rsidP="000854CC">
      <w:pPr>
        <w:tabs>
          <w:tab w:val="left" w:pos="567"/>
        </w:tabs>
        <w:ind w:right="-23"/>
        <w:jc w:val="center"/>
        <w:rPr>
          <w:lang w:val="fr-BE"/>
        </w:rPr>
      </w:pPr>
    </w:p>
    <w:p w14:paraId="160B90AB" w14:textId="77777777" w:rsidR="00A2576B" w:rsidRPr="00483B14" w:rsidRDefault="00A2576B">
      <w:pPr>
        <w:overflowPunct/>
        <w:autoSpaceDE/>
        <w:autoSpaceDN/>
        <w:adjustRightInd/>
        <w:spacing w:line="240" w:lineRule="auto"/>
        <w:jc w:val="left"/>
      </w:pPr>
      <w:r>
        <w:br w:type="page"/>
      </w:r>
    </w:p>
    <w:p w14:paraId="54B9A744" w14:textId="77777777" w:rsidR="00A2576B" w:rsidRPr="00385DEC" w:rsidRDefault="00A2576B" w:rsidP="00385DEC">
      <w:pPr>
        <w:pStyle w:val="Heading1"/>
        <w:numPr>
          <w:ilvl w:val="0"/>
          <w:numId w:val="0"/>
        </w:numPr>
        <w:jc w:val="center"/>
      </w:pPr>
      <w:bookmarkStart w:id="117" w:name="_Toc9522603"/>
      <w:bookmarkStart w:id="118" w:name="_Toc9522894"/>
      <w:bookmarkStart w:id="119" w:name="_Toc9522927"/>
      <w:r>
        <w:lastRenderedPageBreak/>
        <w:t>ЧЕТВЪРТА ЧАСТ</w:t>
      </w:r>
      <w:bookmarkEnd w:id="117"/>
      <w:bookmarkEnd w:id="118"/>
      <w:bookmarkEnd w:id="119"/>
    </w:p>
    <w:p w14:paraId="7152CFEA" w14:textId="77777777" w:rsidR="00A2576B" w:rsidRPr="00483B14" w:rsidRDefault="00267713" w:rsidP="00A2576B">
      <w:pPr>
        <w:tabs>
          <w:tab w:val="left" w:pos="567"/>
        </w:tabs>
        <w:spacing w:line="240" w:lineRule="auto"/>
        <w:ind w:right="-23"/>
        <w:jc w:val="center"/>
      </w:pPr>
      <w:r>
        <w:fldChar w:fldCharType="begin"/>
      </w:r>
      <w:r>
        <w:instrText xml:space="preserve"> TC " </w:instrText>
      </w:r>
      <w:bookmarkStart w:id="120" w:name="_Toc11834577"/>
      <w:r>
        <w:instrText>ЧАСТ ЧЕТВЪРТА – КОДЕКС ЗА ПОВЕДЕНИЕ НА ЧЛЕНОВЕТЕ НА ЕИСК</w:instrText>
      </w:r>
      <w:bookmarkEnd w:id="120"/>
      <w:r>
        <w:instrText xml:space="preserve">" \l 1 </w:instrText>
      </w:r>
      <w:r>
        <w:fldChar w:fldCharType="end"/>
      </w:r>
    </w:p>
    <w:p w14:paraId="10FF39A6" w14:textId="77777777" w:rsidR="00A2576B" w:rsidRPr="00483B14" w:rsidRDefault="00A2576B" w:rsidP="00A2576B">
      <w:pPr>
        <w:tabs>
          <w:tab w:val="left" w:pos="567"/>
        </w:tabs>
        <w:spacing w:line="240" w:lineRule="auto"/>
        <w:ind w:right="-23"/>
        <w:jc w:val="left"/>
        <w:rPr>
          <w:lang w:val="fr-BE"/>
        </w:rPr>
      </w:pPr>
    </w:p>
    <w:p w14:paraId="2A534FAD" w14:textId="77777777" w:rsidR="000D6487" w:rsidRPr="00837075" w:rsidRDefault="000D6487" w:rsidP="00837075">
      <w:pPr>
        <w:pStyle w:val="Heading4"/>
        <w:numPr>
          <w:ilvl w:val="0"/>
          <w:numId w:val="0"/>
        </w:numPr>
        <w:jc w:val="center"/>
        <w:rPr>
          <w:b/>
        </w:rPr>
      </w:pPr>
      <w:bookmarkStart w:id="121" w:name="_Toc9522604"/>
      <w:bookmarkStart w:id="122" w:name="_Toc9522895"/>
      <w:bookmarkStart w:id="123" w:name="_Toc9522928"/>
      <w:r>
        <w:rPr>
          <w:b/>
        </w:rPr>
        <w:t xml:space="preserve">КОДЕКС ЗА ПОВЕДЕНИЕ НА ЧЛЕНОВЕТЕ </w:t>
      </w:r>
      <w:r>
        <w:rPr>
          <w:b/>
        </w:rPr>
        <w:cr/>
      </w:r>
      <w:r>
        <w:rPr>
          <w:b/>
        </w:rPr>
        <w:br/>
        <w:t>НА ЕВРОПЕЙСКИЯ ИКОНОМИЧЕСКИ И СОЦИАЛЕН КОМИТЕТ</w:t>
      </w:r>
      <w:bookmarkEnd w:id="121"/>
      <w:bookmarkEnd w:id="122"/>
      <w:bookmarkEnd w:id="123"/>
    </w:p>
    <w:p w14:paraId="5924666E" w14:textId="77777777" w:rsidR="000D6487" w:rsidRPr="00483B14" w:rsidRDefault="000D6487" w:rsidP="000D6487">
      <w:pPr>
        <w:tabs>
          <w:tab w:val="left" w:pos="567"/>
        </w:tabs>
        <w:ind w:right="-23"/>
        <w:jc w:val="center"/>
        <w:rPr>
          <w:lang w:val="fr-BE"/>
        </w:rPr>
      </w:pPr>
    </w:p>
    <w:p w14:paraId="647A67D8" w14:textId="77777777" w:rsidR="009A784B" w:rsidRPr="00483B14" w:rsidRDefault="00316944" w:rsidP="000D6487">
      <w:pPr>
        <w:tabs>
          <w:tab w:val="left" w:pos="567"/>
        </w:tabs>
        <w:ind w:right="-23"/>
        <w:jc w:val="center"/>
      </w:pPr>
      <w:r>
        <w:t>___________</w:t>
      </w:r>
    </w:p>
    <w:p w14:paraId="46EEBA29" w14:textId="77777777" w:rsidR="00316944" w:rsidRPr="00483B14" w:rsidRDefault="00316944" w:rsidP="000D6487">
      <w:pPr>
        <w:tabs>
          <w:tab w:val="left" w:pos="567"/>
        </w:tabs>
        <w:ind w:right="-23"/>
        <w:jc w:val="center"/>
        <w:rPr>
          <w:lang w:val="fr-BE"/>
        </w:rPr>
      </w:pPr>
    </w:p>
    <w:p w14:paraId="4F6897ED" w14:textId="77777777" w:rsidR="000D6487" w:rsidRPr="00483B14" w:rsidRDefault="000D6487" w:rsidP="002E783B">
      <w:pPr>
        <w:tabs>
          <w:tab w:val="left" w:pos="567"/>
        </w:tabs>
        <w:ind w:right="-23"/>
        <w:jc w:val="center"/>
        <w:rPr>
          <w:b/>
          <w:bCs/>
        </w:rPr>
      </w:pPr>
      <w:r>
        <w:rPr>
          <w:b/>
          <w:bCs/>
        </w:rPr>
        <w:t>ПРЕАМБЮЛ</w:t>
      </w:r>
    </w:p>
    <w:p w14:paraId="7A99418D" w14:textId="77777777" w:rsidR="000D6487" w:rsidRPr="00483B14" w:rsidRDefault="000D6487" w:rsidP="000D6487">
      <w:pPr>
        <w:tabs>
          <w:tab w:val="left" w:pos="567"/>
        </w:tabs>
        <w:ind w:right="-23"/>
        <w:rPr>
          <w:lang w:val="fr-BE"/>
        </w:rPr>
      </w:pPr>
    </w:p>
    <w:p w14:paraId="6474B1FC" w14:textId="77777777" w:rsidR="00316944" w:rsidRPr="00483B14" w:rsidRDefault="00316944" w:rsidP="00316944">
      <w:pPr>
        <w:ind w:left="33" w:hanging="33"/>
        <w:jc w:val="left"/>
        <w:textAlignment w:val="baseline"/>
        <w:rPr>
          <w:szCs w:val="20"/>
        </w:rPr>
      </w:pPr>
      <w:r>
        <w:t>Членовете на Европейския икономически и социален комитет, наричан по-нататък „Комитетът“,</w:t>
      </w:r>
    </w:p>
    <w:p w14:paraId="6BDD02CF" w14:textId="77777777" w:rsidR="00316944" w:rsidRPr="00483B14" w:rsidRDefault="00316944" w:rsidP="00316944">
      <w:pPr>
        <w:widowControl w:val="0"/>
        <w:ind w:left="601" w:hanging="567"/>
        <w:textAlignment w:val="baseline"/>
        <w:rPr>
          <w:szCs w:val="20"/>
          <w:lang w:val="fr-BE" w:eastAsia="en-US"/>
        </w:rPr>
      </w:pPr>
    </w:p>
    <w:p w14:paraId="18C1BF7B" w14:textId="77777777" w:rsidR="00316944" w:rsidRPr="00483B14" w:rsidRDefault="00316944" w:rsidP="00316944">
      <w:pPr>
        <w:ind w:left="33" w:hanging="33"/>
        <w:textAlignment w:val="baseline"/>
        <w:rPr>
          <w:rFonts w:eastAsiaTheme="minorHAnsi"/>
          <w:szCs w:val="20"/>
        </w:rPr>
      </w:pPr>
      <w:r>
        <w:rPr>
          <w:b/>
          <w:szCs w:val="20"/>
        </w:rPr>
        <w:t>като взеха предвид</w:t>
      </w:r>
      <w:r>
        <w:t xml:space="preserve"> Договора за Европейски съюз, и по-специално член 2</w:t>
      </w:r>
      <w:r w:rsidRPr="00483B14">
        <w:rPr>
          <w:rFonts w:eastAsiaTheme="minorHAnsi"/>
          <w:sz w:val="24"/>
          <w:szCs w:val="20"/>
          <w:vertAlign w:val="superscript"/>
          <w:lang w:val="fr-BE" w:eastAsia="en-US"/>
        </w:rPr>
        <w:footnoteReference w:id="3"/>
      </w:r>
      <w:r>
        <w:t>, член 3</w:t>
      </w:r>
      <w:r w:rsidRPr="00483B14">
        <w:rPr>
          <w:rFonts w:eastAsiaTheme="minorHAnsi"/>
          <w:sz w:val="24"/>
          <w:szCs w:val="20"/>
          <w:vertAlign w:val="superscript"/>
          <w:lang w:val="fr-BE" w:eastAsia="en-US"/>
        </w:rPr>
        <w:footnoteReference w:id="4"/>
      </w:r>
      <w:r>
        <w:t xml:space="preserve"> и член 13, параграф 4</w:t>
      </w:r>
      <w:r w:rsidRPr="00483B14">
        <w:rPr>
          <w:rFonts w:eastAsiaTheme="minorHAnsi"/>
          <w:sz w:val="24"/>
          <w:szCs w:val="20"/>
          <w:vertAlign w:val="superscript"/>
          <w:lang w:val="fr-BE" w:eastAsia="en-US"/>
        </w:rPr>
        <w:footnoteReference w:id="5"/>
      </w:r>
      <w:r>
        <w:t xml:space="preserve"> от него,</w:t>
      </w:r>
    </w:p>
    <w:p w14:paraId="1984DA29" w14:textId="77777777" w:rsidR="00316944" w:rsidRPr="00483B14" w:rsidRDefault="00316944" w:rsidP="00316944">
      <w:pPr>
        <w:ind w:left="33" w:hanging="33"/>
        <w:textAlignment w:val="baseline"/>
        <w:rPr>
          <w:rFonts w:eastAsiaTheme="minorHAnsi"/>
          <w:szCs w:val="20"/>
          <w:lang w:val="fr-BE" w:eastAsia="en-US"/>
        </w:rPr>
      </w:pPr>
    </w:p>
    <w:p w14:paraId="18B20E45" w14:textId="77777777" w:rsidR="00316944" w:rsidRPr="00483B14" w:rsidRDefault="00316944" w:rsidP="00316944">
      <w:pPr>
        <w:ind w:left="33" w:hanging="33"/>
        <w:textAlignment w:val="baseline"/>
        <w:rPr>
          <w:rFonts w:eastAsiaTheme="minorHAnsi"/>
          <w:szCs w:val="20"/>
        </w:rPr>
      </w:pPr>
      <w:r>
        <w:rPr>
          <w:b/>
          <w:szCs w:val="20"/>
        </w:rPr>
        <w:t>като взеха предвид</w:t>
      </w:r>
      <w:r>
        <w:t xml:space="preserve"> Договора за функционирането на Европейския съюз, и по-специално членове 300 до 304 от него</w:t>
      </w:r>
      <w:r w:rsidRPr="00483B14">
        <w:rPr>
          <w:rFonts w:eastAsiaTheme="minorHAnsi"/>
          <w:sz w:val="24"/>
          <w:szCs w:val="20"/>
          <w:vertAlign w:val="superscript"/>
          <w:lang w:val="fr-BE" w:eastAsia="en-US"/>
        </w:rPr>
        <w:footnoteReference w:id="6"/>
      </w:r>
      <w:r>
        <w:t xml:space="preserve">, </w:t>
      </w:r>
    </w:p>
    <w:p w14:paraId="297556C8" w14:textId="77777777" w:rsidR="00316944" w:rsidRPr="00483B14" w:rsidRDefault="00316944" w:rsidP="00316944">
      <w:pPr>
        <w:ind w:left="33" w:hanging="33"/>
        <w:textAlignment w:val="baseline"/>
        <w:rPr>
          <w:rFonts w:eastAsiaTheme="minorHAnsi"/>
          <w:szCs w:val="20"/>
          <w:lang w:val="fr-BE" w:eastAsia="en-US"/>
        </w:rPr>
      </w:pPr>
    </w:p>
    <w:p w14:paraId="158EF201" w14:textId="77777777" w:rsidR="00316944" w:rsidRPr="00483B14" w:rsidRDefault="00316944" w:rsidP="00316944">
      <w:pPr>
        <w:textAlignment w:val="baseline"/>
        <w:rPr>
          <w:rFonts w:eastAsiaTheme="minorHAnsi"/>
          <w:szCs w:val="20"/>
        </w:rPr>
      </w:pPr>
      <w:r>
        <w:rPr>
          <w:b/>
          <w:szCs w:val="20"/>
        </w:rPr>
        <w:t>като взеха предвид</w:t>
      </w:r>
      <w:r>
        <w:t xml:space="preserve"> разпоредбите на глава IV, член 10 от Протокол № 7, приложен към Договорите, относно привилегиите и имунитетите на Европейския съюз,</w:t>
      </w:r>
    </w:p>
    <w:p w14:paraId="27E6D573" w14:textId="77777777" w:rsidR="00316944" w:rsidRPr="00483B14" w:rsidRDefault="00316944" w:rsidP="00316944">
      <w:pPr>
        <w:textAlignment w:val="baseline"/>
        <w:rPr>
          <w:rFonts w:eastAsiaTheme="minorHAnsi"/>
          <w:b/>
          <w:szCs w:val="20"/>
          <w:lang w:val="fr-BE" w:eastAsia="en-US"/>
        </w:rPr>
      </w:pPr>
    </w:p>
    <w:p w14:paraId="5D976262" w14:textId="77777777" w:rsidR="00316944" w:rsidRPr="00483B14" w:rsidRDefault="00E5306D" w:rsidP="00316944">
      <w:pPr>
        <w:textAlignment w:val="baseline"/>
        <w:rPr>
          <w:rFonts w:eastAsiaTheme="minorHAnsi"/>
          <w:szCs w:val="20"/>
        </w:rPr>
      </w:pPr>
      <w:r>
        <w:rPr>
          <w:b/>
          <w:bCs/>
        </w:rPr>
        <w:t>като взеха предвид</w:t>
      </w:r>
      <w:r>
        <w:t xml:space="preserve"> Договора за функционирането на Европейския съюз, и по-специално членовете относно консултативните функции на Комитета, а именно член 8, член 10, член 19, член 25, член 43, параграф 2, член 46, член 50, член 59, параграф 1, член 91, параграф 1, член 95, параграф 3, член 100, параграф 2, член 113, член 114, член 115, член 148, параграф 2, член 149, член 151, член 153, член 156, член 157, параграф 3, член 159, член 164, член 165, параграф 4, първо тире, член 166, параграф 4, член 168, параграфи 4 и 5, член 169, параграф 3, член 172, член 173, параграф 3, член 175, член 177, член 178, член 182, член 188, член 192 и член 194, параграф 2</w:t>
      </w:r>
      <w:r w:rsidR="00316944" w:rsidRPr="00483B14">
        <w:rPr>
          <w:rFonts w:eastAsiaTheme="minorHAnsi"/>
          <w:sz w:val="24"/>
          <w:szCs w:val="20"/>
          <w:vertAlign w:val="superscript"/>
          <w:lang w:val="fr-BE" w:eastAsia="en-US"/>
        </w:rPr>
        <w:footnoteReference w:id="7"/>
      </w:r>
      <w:r>
        <w:t xml:space="preserve">, </w:t>
      </w:r>
    </w:p>
    <w:p w14:paraId="6BF1A672" w14:textId="77777777" w:rsidR="00316944" w:rsidRPr="00483B14" w:rsidRDefault="00316944" w:rsidP="00316944">
      <w:pPr>
        <w:textAlignment w:val="baseline"/>
        <w:rPr>
          <w:rFonts w:eastAsiaTheme="minorHAnsi"/>
          <w:szCs w:val="20"/>
          <w:lang w:val="fr-BE" w:eastAsia="en-US"/>
        </w:rPr>
      </w:pPr>
    </w:p>
    <w:p w14:paraId="308B65F1" w14:textId="77777777" w:rsidR="00316944" w:rsidRPr="00483B14" w:rsidRDefault="00316944" w:rsidP="00316944">
      <w:pPr>
        <w:textAlignment w:val="baseline"/>
        <w:rPr>
          <w:rFonts w:eastAsiaTheme="minorHAnsi"/>
          <w:szCs w:val="20"/>
        </w:rPr>
      </w:pPr>
      <w:r>
        <w:rPr>
          <w:b/>
          <w:szCs w:val="20"/>
        </w:rPr>
        <w:lastRenderedPageBreak/>
        <w:t>като взеха предвид</w:t>
      </w:r>
      <w:r>
        <w:t xml:space="preserve"> Правилника за дейността</w:t>
      </w:r>
      <w:r w:rsidRPr="00483B14">
        <w:rPr>
          <w:rFonts w:eastAsiaTheme="minorHAnsi"/>
          <w:sz w:val="24"/>
          <w:szCs w:val="20"/>
          <w:vertAlign w:val="superscript"/>
          <w:lang w:val="fr-BE" w:eastAsia="en-US"/>
        </w:rPr>
        <w:footnoteReference w:id="8"/>
      </w:r>
      <w:r>
        <w:t xml:space="preserve"> и Устава на членовете</w:t>
      </w:r>
      <w:r w:rsidRPr="00483B14">
        <w:rPr>
          <w:rFonts w:eastAsiaTheme="minorHAnsi"/>
          <w:sz w:val="24"/>
          <w:szCs w:val="20"/>
          <w:vertAlign w:val="superscript"/>
          <w:lang w:val="fr-BE" w:eastAsia="en-US"/>
        </w:rPr>
        <w:footnoteReference w:id="9"/>
      </w:r>
      <w:r>
        <w:t xml:space="preserve"> на Комитета,</w:t>
      </w:r>
    </w:p>
    <w:p w14:paraId="74BE27E6" w14:textId="77777777" w:rsidR="00316944" w:rsidRPr="00483B14" w:rsidRDefault="00316944" w:rsidP="00316944">
      <w:pPr>
        <w:textAlignment w:val="baseline"/>
        <w:rPr>
          <w:rFonts w:eastAsiaTheme="minorHAnsi"/>
          <w:b/>
          <w:szCs w:val="20"/>
          <w:lang w:val="fr-BE" w:eastAsia="en-US"/>
        </w:rPr>
      </w:pPr>
    </w:p>
    <w:p w14:paraId="3E0DA947" w14:textId="77777777" w:rsidR="00316944" w:rsidRPr="00483B14" w:rsidRDefault="00316944" w:rsidP="00316944">
      <w:pPr>
        <w:textAlignment w:val="baseline"/>
        <w:rPr>
          <w:rFonts w:eastAsiaTheme="minorHAnsi"/>
          <w:szCs w:val="20"/>
        </w:rPr>
      </w:pPr>
      <w:r>
        <w:rPr>
          <w:b/>
          <w:szCs w:val="20"/>
        </w:rPr>
        <w:t>като взеха предвид</w:t>
      </w:r>
      <w:r>
        <w:t xml:space="preserve"> Хартата на основните права на Европейския съюз,</w:t>
      </w:r>
    </w:p>
    <w:p w14:paraId="2D23D30C" w14:textId="77777777" w:rsidR="00316944" w:rsidRPr="00483B14" w:rsidRDefault="00316944" w:rsidP="00316944">
      <w:pPr>
        <w:textAlignment w:val="baseline"/>
        <w:rPr>
          <w:rFonts w:eastAsiaTheme="minorHAnsi"/>
          <w:szCs w:val="20"/>
          <w:lang w:val="fr-BE" w:eastAsia="en-US"/>
        </w:rPr>
      </w:pPr>
    </w:p>
    <w:p w14:paraId="52644D6C" w14:textId="77777777" w:rsidR="00316944" w:rsidRPr="00483B14" w:rsidRDefault="00316944" w:rsidP="00316944">
      <w:pPr>
        <w:textAlignment w:val="baseline"/>
        <w:rPr>
          <w:rFonts w:eastAsiaTheme="minorHAnsi"/>
          <w:szCs w:val="20"/>
        </w:rPr>
      </w:pPr>
      <w:r>
        <w:rPr>
          <w:b/>
          <w:szCs w:val="20"/>
        </w:rPr>
        <w:t>като имат предвид,</w:t>
      </w:r>
      <w:r>
        <w:t xml:space="preserve"> че без да се засягат действащите разпоредби на Устава и на Правилника, e подходящо определени задължения, произтичащи от споменатите разпоредби, да залегнат в Кодекс за поведение,</w:t>
      </w:r>
    </w:p>
    <w:p w14:paraId="6CFB0ECF" w14:textId="77777777" w:rsidR="00316944" w:rsidRPr="00483B14" w:rsidRDefault="00316944" w:rsidP="00316944">
      <w:pPr>
        <w:textAlignment w:val="baseline"/>
        <w:rPr>
          <w:rFonts w:eastAsiaTheme="minorHAnsi"/>
          <w:szCs w:val="20"/>
          <w:lang w:val="fr-BE" w:eastAsia="en-US"/>
        </w:rPr>
      </w:pPr>
    </w:p>
    <w:p w14:paraId="76740E96" w14:textId="77777777" w:rsidR="00316944" w:rsidRPr="00483B14" w:rsidRDefault="00316944" w:rsidP="00316944">
      <w:pPr>
        <w:textAlignment w:val="baseline"/>
        <w:rPr>
          <w:rFonts w:eastAsiaTheme="minorHAnsi"/>
          <w:szCs w:val="20"/>
        </w:rPr>
      </w:pPr>
      <w:r>
        <w:rPr>
          <w:b/>
          <w:szCs w:val="20"/>
        </w:rPr>
        <w:t>като имат предвид,</w:t>
      </w:r>
      <w:r>
        <w:t xml:space="preserve"> че по време на мандата си, в съответствие с член 300 от Договора за функционирането на Европейския съюз, членовете на Комитета упражняват своите функции при пълна независимост, като действат в общ интерес на Европейския съюз и на европейската общественост. При упражняването на своите функции и по време на своите пътувания от или до местата на провеждане на заседанията, те се ползват от привилегиите и имунитетите, предвидени в Протокола за привилегиите и имунитетите на Европейския съюз</w:t>
      </w:r>
      <w:r w:rsidRPr="00483B14">
        <w:rPr>
          <w:rFonts w:eastAsiaTheme="minorHAnsi"/>
          <w:sz w:val="24"/>
          <w:szCs w:val="20"/>
          <w:vertAlign w:val="superscript"/>
          <w:lang w:val="fr-BE" w:eastAsia="en-US"/>
        </w:rPr>
        <w:footnoteReference w:id="10"/>
      </w:r>
      <w:r>
        <w:t>. По-конкретно, те трябва да се държат почтено и с уважение по време на своя мандат,</w:t>
      </w:r>
    </w:p>
    <w:p w14:paraId="5B096084" w14:textId="77777777" w:rsidR="00316944" w:rsidRPr="00483B14" w:rsidRDefault="00316944" w:rsidP="00316944">
      <w:pPr>
        <w:textAlignment w:val="baseline"/>
        <w:rPr>
          <w:rFonts w:eastAsiaTheme="minorHAnsi"/>
          <w:szCs w:val="20"/>
          <w:lang w:val="fr-BE" w:eastAsia="en-US"/>
        </w:rPr>
      </w:pPr>
    </w:p>
    <w:p w14:paraId="11C889D0" w14:textId="77777777" w:rsidR="00316944" w:rsidRPr="00483B14" w:rsidRDefault="00316944" w:rsidP="00316944">
      <w:pPr>
        <w:textAlignment w:val="baseline"/>
        <w:rPr>
          <w:rFonts w:eastAsiaTheme="minorHAnsi"/>
          <w:szCs w:val="20"/>
        </w:rPr>
      </w:pPr>
      <w:r>
        <w:rPr>
          <w:b/>
          <w:szCs w:val="20"/>
        </w:rPr>
        <w:t>като имат предвид</w:t>
      </w:r>
      <w:r>
        <w:t>, че Кодексът за поведение, който определя и пояснява задълженията, приложими за членовете на Комитета и техните заместници, следва да бъде преразгледан с цел да се отрази натрупаният опит при неговото прилагане и да отговаря на високите морални стандарти, които се очакват от членовете на Комитета, решиха да гласуват на пленарната асамблея, по предложение на квесторите на Комитета и след консултация с Бюрото на Комитета, за приемането на следния Кодекс за поведение.</w:t>
      </w:r>
    </w:p>
    <w:p w14:paraId="555BAC94" w14:textId="77777777" w:rsidR="00A9529E" w:rsidRPr="00483B14" w:rsidRDefault="00A9529E" w:rsidP="00316944">
      <w:pPr>
        <w:textAlignment w:val="baseline"/>
        <w:rPr>
          <w:szCs w:val="20"/>
          <w:lang w:val="fr-BE" w:eastAsia="en-US"/>
        </w:rPr>
      </w:pPr>
    </w:p>
    <w:p w14:paraId="38F89690" w14:textId="77777777" w:rsidR="00316944" w:rsidRPr="00483B14" w:rsidRDefault="00316944" w:rsidP="00316944">
      <w:pPr>
        <w:textAlignment w:val="baseline"/>
        <w:rPr>
          <w:rFonts w:eastAsiaTheme="minorHAnsi"/>
          <w:szCs w:val="20"/>
        </w:rPr>
      </w:pPr>
      <w:r>
        <w:t>Кодексът за поведение се прилага в отношенията между самите членове или между членовете и други лица, работещи в Комитета.</w:t>
      </w:r>
    </w:p>
    <w:p w14:paraId="33B4E243" w14:textId="77777777" w:rsidR="00316944" w:rsidRPr="00483B14" w:rsidRDefault="00316944" w:rsidP="00316944">
      <w:pPr>
        <w:textAlignment w:val="baseline"/>
        <w:rPr>
          <w:rFonts w:eastAsiaTheme="minorHAnsi"/>
          <w:szCs w:val="20"/>
          <w:lang w:val="fr-BE" w:eastAsia="en-US"/>
        </w:rPr>
      </w:pPr>
    </w:p>
    <w:p w14:paraId="3D58F6E9" w14:textId="77777777" w:rsidR="000D6487" w:rsidRPr="00483B14" w:rsidRDefault="00316944">
      <w:pPr>
        <w:tabs>
          <w:tab w:val="left" w:pos="567"/>
        </w:tabs>
        <w:ind w:right="-23"/>
        <w:rPr>
          <w:szCs w:val="20"/>
        </w:rPr>
      </w:pPr>
      <w:r>
        <w:t>В началото на своя мандат членовете подписват настоящия Кодекс за поведение във вида, приет от Асамблеята на сесията ѝ на 20 февруари 2019 г.</w:t>
      </w:r>
    </w:p>
    <w:p w14:paraId="190528EE" w14:textId="77777777" w:rsidR="00316944" w:rsidRPr="00483B14" w:rsidRDefault="00316944" w:rsidP="00316944">
      <w:pPr>
        <w:tabs>
          <w:tab w:val="left" w:pos="567"/>
        </w:tabs>
        <w:ind w:right="-23"/>
        <w:rPr>
          <w:lang w:val="fr-BE"/>
        </w:rPr>
      </w:pPr>
    </w:p>
    <w:p w14:paraId="75FFF598" w14:textId="77777777" w:rsidR="000D6487" w:rsidRPr="00483B14" w:rsidRDefault="000D6487" w:rsidP="002E783B">
      <w:pPr>
        <w:tabs>
          <w:tab w:val="left" w:pos="567"/>
        </w:tabs>
        <w:ind w:right="-23"/>
        <w:jc w:val="center"/>
        <w:rPr>
          <w:b/>
          <w:bCs/>
        </w:rPr>
      </w:pPr>
      <w:r>
        <w:rPr>
          <w:b/>
          <w:bCs/>
        </w:rPr>
        <w:t>Член 1</w:t>
      </w:r>
    </w:p>
    <w:p w14:paraId="777DBED4" w14:textId="77777777" w:rsidR="000D6487" w:rsidRPr="00483B14" w:rsidRDefault="000D6487" w:rsidP="002E783B">
      <w:pPr>
        <w:tabs>
          <w:tab w:val="left" w:pos="567"/>
        </w:tabs>
        <w:ind w:right="-23"/>
        <w:jc w:val="center"/>
        <w:rPr>
          <w:b/>
          <w:bCs/>
        </w:rPr>
      </w:pPr>
      <w:r>
        <w:rPr>
          <w:b/>
          <w:bCs/>
        </w:rPr>
        <w:t>Общи принципи</w:t>
      </w:r>
    </w:p>
    <w:p w14:paraId="2E0EB989" w14:textId="77777777" w:rsidR="000D6487" w:rsidRPr="00483B14" w:rsidRDefault="000D6487" w:rsidP="000D6487">
      <w:pPr>
        <w:tabs>
          <w:tab w:val="left" w:pos="567"/>
        </w:tabs>
        <w:ind w:right="-23"/>
        <w:rPr>
          <w:lang w:val="fr-BE"/>
        </w:rPr>
      </w:pPr>
    </w:p>
    <w:p w14:paraId="05F0939E" w14:textId="77777777" w:rsidR="000D6487" w:rsidRPr="00483B14" w:rsidRDefault="000D6487" w:rsidP="000D6487">
      <w:pPr>
        <w:tabs>
          <w:tab w:val="left" w:pos="567"/>
        </w:tabs>
        <w:ind w:right="-23"/>
      </w:pPr>
      <w:r>
        <w:t>1.</w:t>
      </w:r>
      <w:r>
        <w:tab/>
        <w:t>Настоящият кодекс за поведение се прилага по отношение на членовете на Комитета и на техните заместници.</w:t>
      </w:r>
    </w:p>
    <w:p w14:paraId="795BB583" w14:textId="77777777" w:rsidR="000D6487" w:rsidRPr="00483B14" w:rsidRDefault="000D6487" w:rsidP="000D6487">
      <w:pPr>
        <w:tabs>
          <w:tab w:val="left" w:pos="567"/>
        </w:tabs>
        <w:ind w:right="-23"/>
        <w:rPr>
          <w:lang w:val="fr-BE"/>
        </w:rPr>
      </w:pPr>
    </w:p>
    <w:p w14:paraId="4E4F6DBB" w14:textId="77777777" w:rsidR="00316944" w:rsidRPr="00483B14" w:rsidRDefault="00D2118B" w:rsidP="002E783B">
      <w:pPr>
        <w:tabs>
          <w:tab w:val="left" w:pos="567"/>
        </w:tabs>
        <w:ind w:right="-23"/>
      </w:pPr>
      <w:r>
        <w:t>2.</w:t>
      </w:r>
      <w:r>
        <w:tab/>
        <w:t xml:space="preserve">Членовете на Европейския икономически и социален комитет са представители на различните категории участници от икономическия и социалния живот, назначават се от </w:t>
      </w:r>
      <w:r>
        <w:lastRenderedPageBreak/>
        <w:t>Съвета</w:t>
      </w:r>
      <w:r w:rsidR="00316944" w:rsidRPr="00483B14">
        <w:rPr>
          <w:rFonts w:eastAsiaTheme="minorHAnsi"/>
          <w:sz w:val="24"/>
          <w:szCs w:val="20"/>
          <w:vertAlign w:val="superscript"/>
          <w:lang w:val="fr-BE" w:eastAsia="en-US"/>
        </w:rPr>
        <w:footnoteReference w:id="11"/>
      </w:r>
      <w:r>
        <w:t xml:space="preserve"> за срок от пет години, в съответствие с направените от техните правителства предложения.</w:t>
      </w:r>
    </w:p>
    <w:p w14:paraId="7EB9412A" w14:textId="77777777" w:rsidR="00316944" w:rsidRPr="00483B14" w:rsidRDefault="00316944" w:rsidP="002E783B">
      <w:pPr>
        <w:tabs>
          <w:tab w:val="left" w:pos="567"/>
        </w:tabs>
        <w:ind w:right="-23"/>
        <w:rPr>
          <w:lang w:val="fr-BE"/>
        </w:rPr>
      </w:pPr>
    </w:p>
    <w:p w14:paraId="2405E910" w14:textId="77777777" w:rsidR="00316944" w:rsidRPr="00483B14" w:rsidRDefault="00D2118B" w:rsidP="002E783B">
      <w:pPr>
        <w:tabs>
          <w:tab w:val="left" w:pos="567"/>
        </w:tabs>
        <w:ind w:right="-23"/>
      </w:pPr>
      <w:r>
        <w:t>3.</w:t>
      </w:r>
      <w:r>
        <w:tab/>
        <w:t>Членовете на Комитета „упражняват своите функции при пълна независимост“</w:t>
      </w:r>
      <w:r w:rsidR="00316944" w:rsidRPr="00483B14">
        <w:rPr>
          <w:rFonts w:eastAsiaTheme="minorHAnsi"/>
          <w:sz w:val="24"/>
          <w:szCs w:val="20"/>
          <w:vertAlign w:val="superscript"/>
          <w:lang w:val="fr-BE" w:eastAsia="en-US"/>
        </w:rPr>
        <w:footnoteReference w:id="12"/>
      </w:r>
      <w:r>
        <w:t xml:space="preserve"> и съгласно Договора не трябва да бъдат обвързани с каквито и да е задължителни указания.</w:t>
      </w:r>
    </w:p>
    <w:p w14:paraId="2B575E85" w14:textId="77777777" w:rsidR="000D6487" w:rsidRPr="00483B14" w:rsidRDefault="000D6487" w:rsidP="000D6487">
      <w:pPr>
        <w:tabs>
          <w:tab w:val="left" w:pos="567"/>
        </w:tabs>
        <w:ind w:right="-23"/>
        <w:rPr>
          <w:lang w:val="fr-BE"/>
        </w:rPr>
      </w:pPr>
    </w:p>
    <w:p w14:paraId="51D1E16B" w14:textId="77777777" w:rsidR="000D6487" w:rsidRPr="00483B14" w:rsidRDefault="000D6487" w:rsidP="000D6487">
      <w:pPr>
        <w:tabs>
          <w:tab w:val="left" w:pos="567"/>
        </w:tabs>
        <w:ind w:right="-23"/>
      </w:pPr>
      <w:r>
        <w:t>4.</w:t>
      </w:r>
      <w:r>
        <w:tab/>
        <w:t>Членовете на Комитета се ръководят от и спазват следните общи принципи на поведение: почтеност, откритост, усърдие, честност, отговорност и зачитане на репутацията на Комитета.</w:t>
      </w:r>
    </w:p>
    <w:p w14:paraId="7BC19C2F" w14:textId="77777777" w:rsidR="000D6487" w:rsidRPr="00483B14" w:rsidRDefault="000D6487" w:rsidP="000D6487">
      <w:pPr>
        <w:tabs>
          <w:tab w:val="left" w:pos="567"/>
        </w:tabs>
        <w:ind w:right="-23"/>
        <w:rPr>
          <w:lang w:val="fr-BE"/>
        </w:rPr>
      </w:pPr>
    </w:p>
    <w:p w14:paraId="4D91C0DE" w14:textId="77777777" w:rsidR="000D6487" w:rsidRPr="00483B14" w:rsidRDefault="000D6487" w:rsidP="000D6487">
      <w:pPr>
        <w:tabs>
          <w:tab w:val="left" w:pos="567"/>
        </w:tabs>
        <w:ind w:right="-23"/>
      </w:pPr>
      <w:r>
        <w:t>5.</w:t>
      </w:r>
      <w:r>
        <w:tab/>
        <w:t>Членовете на Комитета действат независимо при упражняването на своите функции, в общ интерес на Европейския съюз и на европейската общественост.</w:t>
      </w:r>
    </w:p>
    <w:p w14:paraId="6BA0DFFC" w14:textId="77777777" w:rsidR="000D6487" w:rsidRPr="00483B14" w:rsidRDefault="000D6487" w:rsidP="000D6487">
      <w:pPr>
        <w:tabs>
          <w:tab w:val="left" w:pos="567"/>
        </w:tabs>
        <w:ind w:right="-23"/>
        <w:rPr>
          <w:lang w:val="fr-BE"/>
        </w:rPr>
      </w:pPr>
    </w:p>
    <w:p w14:paraId="15BDB080" w14:textId="77777777" w:rsidR="00A9529E" w:rsidRPr="00483B14" w:rsidRDefault="000D6487" w:rsidP="002E783B">
      <w:pPr>
        <w:tabs>
          <w:tab w:val="left" w:pos="567"/>
        </w:tabs>
        <w:ind w:right="-23"/>
      </w:pPr>
      <w:r>
        <w:t>6.</w:t>
      </w:r>
      <w:r>
        <w:tab/>
        <w:t>В съответствие с членове 2 и 3 от Договора за Европейския съюз, както и с Хартата на основните права на Европейския съюз, при упражняването на своите функции членовете на Комитета следва да гарантират насърчаването, ефективната защита и зачитането на правата и ценностите, като човешкото достойнство, недискриминацията, толерантността, свободата, солидарността, принципа на правовата държава и равенството между жените и мъжете</w:t>
      </w:r>
      <w:r w:rsidR="00A9529E" w:rsidRPr="007656D4">
        <w:rPr>
          <w:szCs w:val="20"/>
          <w:vertAlign w:val="superscript"/>
          <w:lang w:val="fr-BE" w:eastAsia="en-US"/>
        </w:rPr>
        <w:footnoteReference w:id="13"/>
      </w:r>
      <w:r>
        <w:t>.</w:t>
      </w:r>
    </w:p>
    <w:p w14:paraId="1D263FD7" w14:textId="77777777" w:rsidR="000D6487" w:rsidRPr="00483B14" w:rsidRDefault="000D6487">
      <w:pPr>
        <w:tabs>
          <w:tab w:val="left" w:pos="567"/>
        </w:tabs>
        <w:ind w:right="-23"/>
        <w:rPr>
          <w:lang w:val="fr-BE"/>
        </w:rPr>
      </w:pPr>
    </w:p>
    <w:p w14:paraId="5F6BE4E9" w14:textId="77777777" w:rsidR="000D6487" w:rsidRPr="00483B14" w:rsidRDefault="000D6487">
      <w:pPr>
        <w:tabs>
          <w:tab w:val="left" w:pos="567"/>
        </w:tabs>
        <w:ind w:right="-23"/>
      </w:pPr>
      <w:r>
        <w:t>7.</w:t>
      </w:r>
      <w:r>
        <w:tab/>
        <w:t>В рамките на участието на всеки член в дейностите на Комитета индивидуалният интерес не може да се поставя над общия интерес на Съюза</w:t>
      </w:r>
      <w:r w:rsidR="00AA2717" w:rsidRPr="00483B14">
        <w:rPr>
          <w:sz w:val="24"/>
          <w:szCs w:val="20"/>
          <w:vertAlign w:val="superscript"/>
          <w:lang w:val="fr-BE" w:eastAsia="en-US"/>
        </w:rPr>
        <w:footnoteReference w:id="14"/>
      </w:r>
      <w:r>
        <w:t>.</w:t>
      </w:r>
    </w:p>
    <w:p w14:paraId="41200448" w14:textId="77777777" w:rsidR="000D6487" w:rsidRPr="00483B14" w:rsidRDefault="000D6487" w:rsidP="000D6487">
      <w:pPr>
        <w:tabs>
          <w:tab w:val="left" w:pos="567"/>
        </w:tabs>
        <w:ind w:right="-23"/>
        <w:rPr>
          <w:lang w:val="fr-BE"/>
        </w:rPr>
      </w:pPr>
    </w:p>
    <w:p w14:paraId="045108F0" w14:textId="77777777" w:rsidR="000D6487" w:rsidRPr="00483B14" w:rsidRDefault="000D6487" w:rsidP="002E783B">
      <w:pPr>
        <w:tabs>
          <w:tab w:val="left" w:pos="567"/>
        </w:tabs>
        <w:ind w:right="-23"/>
        <w:jc w:val="center"/>
        <w:rPr>
          <w:b/>
          <w:bCs/>
        </w:rPr>
      </w:pPr>
      <w:r>
        <w:rPr>
          <w:b/>
          <w:bCs/>
        </w:rPr>
        <w:t>Член 2</w:t>
      </w:r>
    </w:p>
    <w:p w14:paraId="33D09D4E" w14:textId="77777777" w:rsidR="000D6487" w:rsidRPr="00483B14" w:rsidRDefault="000D6487" w:rsidP="002E783B">
      <w:pPr>
        <w:tabs>
          <w:tab w:val="left" w:pos="567"/>
        </w:tabs>
        <w:ind w:right="-23"/>
        <w:jc w:val="center"/>
        <w:rPr>
          <w:b/>
          <w:bCs/>
        </w:rPr>
      </w:pPr>
      <w:r>
        <w:rPr>
          <w:b/>
          <w:bCs/>
        </w:rPr>
        <w:t>Обхват на функциите</w:t>
      </w:r>
    </w:p>
    <w:p w14:paraId="652F8310" w14:textId="77777777" w:rsidR="000D6487" w:rsidRPr="00483B14" w:rsidRDefault="000D6487" w:rsidP="000D6487">
      <w:pPr>
        <w:tabs>
          <w:tab w:val="left" w:pos="567"/>
        </w:tabs>
        <w:ind w:right="-23"/>
        <w:rPr>
          <w:lang w:val="fr-BE"/>
        </w:rPr>
      </w:pPr>
    </w:p>
    <w:p w14:paraId="6AC3F2D3" w14:textId="77777777" w:rsidR="000D6487" w:rsidRPr="00483B14" w:rsidRDefault="000D6487">
      <w:pPr>
        <w:tabs>
          <w:tab w:val="left" w:pos="567"/>
        </w:tabs>
        <w:ind w:right="-23"/>
      </w:pPr>
      <w:r>
        <w:t>1.</w:t>
      </w:r>
      <w:r>
        <w:tab/>
        <w:t>Членовете на Комитета изпълняват консултативните функции на Комитета</w:t>
      </w:r>
      <w:r w:rsidR="00D62F8A" w:rsidRPr="00483B14">
        <w:rPr>
          <w:rFonts w:eastAsiaTheme="minorHAnsi"/>
          <w:sz w:val="24"/>
          <w:szCs w:val="20"/>
          <w:vertAlign w:val="superscript"/>
          <w:lang w:val="fr-BE" w:eastAsia="en-US"/>
        </w:rPr>
        <w:footnoteReference w:id="15"/>
      </w:r>
      <w:r>
        <w:t>.</w:t>
      </w:r>
    </w:p>
    <w:p w14:paraId="2015E7E3" w14:textId="77777777" w:rsidR="000D6487" w:rsidRPr="00483B14" w:rsidRDefault="000D6487" w:rsidP="000D6487">
      <w:pPr>
        <w:tabs>
          <w:tab w:val="left" w:pos="567"/>
        </w:tabs>
        <w:ind w:right="-23"/>
        <w:rPr>
          <w:lang w:val="fr-BE"/>
        </w:rPr>
      </w:pPr>
    </w:p>
    <w:p w14:paraId="036DB12E" w14:textId="77777777" w:rsidR="000D6487" w:rsidRPr="00483B14" w:rsidRDefault="000D6487" w:rsidP="000D6487">
      <w:pPr>
        <w:tabs>
          <w:tab w:val="left" w:pos="567"/>
        </w:tabs>
        <w:ind w:right="-23"/>
      </w:pPr>
      <w:r>
        <w:t>2.</w:t>
      </w:r>
      <w:r>
        <w:tab/>
        <w:t>Членовете не присъстват постоянно в седалището на Комитета, въпреки че го представляват постоянно.</w:t>
      </w:r>
    </w:p>
    <w:p w14:paraId="2232F0A7" w14:textId="77777777" w:rsidR="000D6487" w:rsidRPr="00483B14" w:rsidRDefault="000D6487" w:rsidP="000D6487">
      <w:pPr>
        <w:tabs>
          <w:tab w:val="left" w:pos="567"/>
        </w:tabs>
        <w:ind w:right="-23"/>
        <w:rPr>
          <w:lang w:val="fr-BE"/>
        </w:rPr>
      </w:pPr>
    </w:p>
    <w:p w14:paraId="17470053" w14:textId="77777777" w:rsidR="000D6487" w:rsidRPr="00483B14" w:rsidRDefault="000D6487" w:rsidP="000D6487">
      <w:pPr>
        <w:tabs>
          <w:tab w:val="left" w:pos="567"/>
        </w:tabs>
        <w:ind w:right="-23"/>
      </w:pPr>
      <w:r>
        <w:t>3.</w:t>
      </w:r>
      <w:r>
        <w:tab/>
        <w:t>Членовете изпълняват своите функции в дух на плодотворно сътрудничество.</w:t>
      </w:r>
    </w:p>
    <w:p w14:paraId="19E438D6" w14:textId="77777777" w:rsidR="000D6487" w:rsidRPr="00483B14" w:rsidRDefault="000D6487" w:rsidP="000D6487">
      <w:pPr>
        <w:tabs>
          <w:tab w:val="left" w:pos="567"/>
        </w:tabs>
        <w:ind w:right="-23"/>
        <w:rPr>
          <w:lang w:val="fr-BE"/>
        </w:rPr>
      </w:pPr>
    </w:p>
    <w:p w14:paraId="6365248F" w14:textId="77777777" w:rsidR="000D6487" w:rsidRPr="00483B14" w:rsidRDefault="000D6487" w:rsidP="000D6487">
      <w:pPr>
        <w:tabs>
          <w:tab w:val="left" w:pos="567"/>
        </w:tabs>
        <w:ind w:right="-23"/>
      </w:pPr>
      <w:r>
        <w:t>4.</w:t>
      </w:r>
      <w:r>
        <w:tab/>
        <w:t>В своята дейност членовете насърчават демокрацията и ценностите, основани на правата на човека.</w:t>
      </w:r>
    </w:p>
    <w:p w14:paraId="3A387258" w14:textId="77777777" w:rsidR="000D6487" w:rsidRPr="00483B14" w:rsidRDefault="000D6487" w:rsidP="000D6487">
      <w:pPr>
        <w:tabs>
          <w:tab w:val="left" w:pos="567"/>
        </w:tabs>
        <w:ind w:right="-23"/>
        <w:rPr>
          <w:lang w:val="fr-BE"/>
        </w:rPr>
      </w:pPr>
    </w:p>
    <w:p w14:paraId="22875F21" w14:textId="77777777" w:rsidR="000D6487" w:rsidRPr="00483B14" w:rsidRDefault="000D6487" w:rsidP="000D6487">
      <w:pPr>
        <w:tabs>
          <w:tab w:val="left" w:pos="567"/>
        </w:tabs>
        <w:ind w:right="-23"/>
      </w:pPr>
      <w:r>
        <w:t>5.</w:t>
      </w:r>
      <w:r>
        <w:tab/>
        <w:t>Членовете изпълняват всеотдайно своите функции и допринасят за консултативните дейности.</w:t>
      </w:r>
    </w:p>
    <w:p w14:paraId="3E594191" w14:textId="77777777" w:rsidR="000D6487" w:rsidRPr="00483B14" w:rsidRDefault="000D6487" w:rsidP="000D6487">
      <w:pPr>
        <w:tabs>
          <w:tab w:val="left" w:pos="567"/>
        </w:tabs>
        <w:ind w:right="-23"/>
        <w:rPr>
          <w:lang w:val="fr-BE"/>
        </w:rPr>
      </w:pPr>
    </w:p>
    <w:p w14:paraId="01352395" w14:textId="77777777" w:rsidR="000D6487" w:rsidRPr="00483B14" w:rsidRDefault="000D6487" w:rsidP="000D6487">
      <w:pPr>
        <w:tabs>
          <w:tab w:val="left" w:pos="567"/>
        </w:tabs>
        <w:ind w:right="-23"/>
      </w:pPr>
      <w:r>
        <w:t>6.</w:t>
      </w:r>
      <w:r>
        <w:tab/>
        <w:t>Членовете се задължават да гарантират проследяването на становищата на Комитета.</w:t>
      </w:r>
    </w:p>
    <w:p w14:paraId="6EA2BEAD" w14:textId="77777777" w:rsidR="000D6487" w:rsidRPr="00483B14" w:rsidRDefault="000D6487" w:rsidP="000D6487">
      <w:pPr>
        <w:tabs>
          <w:tab w:val="left" w:pos="567"/>
        </w:tabs>
        <w:ind w:right="-23"/>
        <w:rPr>
          <w:lang w:val="fr-BE"/>
        </w:rPr>
      </w:pPr>
    </w:p>
    <w:p w14:paraId="7479F1D9" w14:textId="77777777" w:rsidR="000D6487" w:rsidRPr="00483B14" w:rsidRDefault="000D6487" w:rsidP="002E783B">
      <w:pPr>
        <w:tabs>
          <w:tab w:val="left" w:pos="567"/>
        </w:tabs>
        <w:ind w:right="-23"/>
        <w:jc w:val="center"/>
        <w:rPr>
          <w:b/>
          <w:bCs/>
        </w:rPr>
      </w:pPr>
      <w:r>
        <w:rPr>
          <w:b/>
          <w:bCs/>
        </w:rPr>
        <w:t>Член 3</w:t>
      </w:r>
    </w:p>
    <w:p w14:paraId="05401915" w14:textId="77777777" w:rsidR="000D6487" w:rsidRPr="00483B14" w:rsidRDefault="000D6487" w:rsidP="002E783B">
      <w:pPr>
        <w:tabs>
          <w:tab w:val="left" w:pos="567"/>
        </w:tabs>
        <w:ind w:right="-23"/>
        <w:jc w:val="center"/>
        <w:rPr>
          <w:b/>
          <w:bCs/>
        </w:rPr>
      </w:pPr>
      <w:r>
        <w:rPr>
          <w:b/>
          <w:bCs/>
        </w:rPr>
        <w:t>Свобода, независимост и зачитане</w:t>
      </w:r>
    </w:p>
    <w:p w14:paraId="070EE8DD" w14:textId="77777777" w:rsidR="000D6487" w:rsidRPr="00483B14" w:rsidRDefault="000D6487" w:rsidP="000D6487">
      <w:pPr>
        <w:tabs>
          <w:tab w:val="left" w:pos="567"/>
        </w:tabs>
        <w:ind w:right="-23"/>
        <w:rPr>
          <w:lang w:val="fr-BE"/>
        </w:rPr>
      </w:pPr>
    </w:p>
    <w:p w14:paraId="62081C88" w14:textId="77777777" w:rsidR="000D6487" w:rsidRPr="00483B14" w:rsidRDefault="00D62F8A" w:rsidP="000D6487">
      <w:pPr>
        <w:tabs>
          <w:tab w:val="left" w:pos="567"/>
        </w:tabs>
        <w:ind w:right="-23"/>
        <w:rPr>
          <w:szCs w:val="20"/>
        </w:rPr>
      </w:pPr>
      <w:r>
        <w:t>При изпълнението на своите функции и във връзка с член 1, параграф 4 по-горе, членовете се задължават да търсят максимално възможен консенсус помежду си, в духа на взаимно зачитане на свободата на всеки от тях и в общ интерес, независимо от предпочитанията от частен характер</w:t>
      </w:r>
      <w:r w:rsidRPr="00483B14">
        <w:rPr>
          <w:rFonts w:eastAsiaTheme="minorHAnsi"/>
          <w:sz w:val="24"/>
          <w:szCs w:val="20"/>
          <w:vertAlign w:val="superscript"/>
          <w:lang w:val="fr-BE" w:eastAsia="en-US"/>
        </w:rPr>
        <w:footnoteReference w:id="16"/>
      </w:r>
      <w:r>
        <w:t>.</w:t>
      </w:r>
    </w:p>
    <w:p w14:paraId="40E00BEF" w14:textId="77777777" w:rsidR="008941D4" w:rsidRPr="00483B14" w:rsidRDefault="008941D4" w:rsidP="000D6487">
      <w:pPr>
        <w:tabs>
          <w:tab w:val="left" w:pos="567"/>
        </w:tabs>
        <w:ind w:right="-23"/>
        <w:rPr>
          <w:lang w:val="fr-BE"/>
        </w:rPr>
      </w:pPr>
    </w:p>
    <w:p w14:paraId="6E36AC0F" w14:textId="77777777" w:rsidR="000D6487" w:rsidRPr="00483B14" w:rsidRDefault="000D6487" w:rsidP="002E783B">
      <w:pPr>
        <w:tabs>
          <w:tab w:val="left" w:pos="567"/>
        </w:tabs>
        <w:ind w:right="-23"/>
        <w:jc w:val="center"/>
        <w:rPr>
          <w:b/>
          <w:bCs/>
        </w:rPr>
      </w:pPr>
      <w:r>
        <w:rPr>
          <w:b/>
          <w:bCs/>
        </w:rPr>
        <w:t>Член 4</w:t>
      </w:r>
    </w:p>
    <w:p w14:paraId="4273AC4B" w14:textId="77777777" w:rsidR="000D6487" w:rsidRPr="00483B14" w:rsidRDefault="000D6487" w:rsidP="002E783B">
      <w:pPr>
        <w:tabs>
          <w:tab w:val="left" w:pos="567"/>
        </w:tabs>
        <w:ind w:right="-23"/>
        <w:jc w:val="center"/>
        <w:rPr>
          <w:b/>
          <w:bCs/>
        </w:rPr>
      </w:pPr>
      <w:r>
        <w:rPr>
          <w:b/>
          <w:bCs/>
        </w:rPr>
        <w:t>Достойнство</w:t>
      </w:r>
    </w:p>
    <w:p w14:paraId="6AA58200" w14:textId="77777777" w:rsidR="000D6487" w:rsidRPr="00483B14" w:rsidRDefault="000D6487" w:rsidP="000D6487">
      <w:pPr>
        <w:tabs>
          <w:tab w:val="left" w:pos="567"/>
        </w:tabs>
        <w:ind w:right="-23"/>
        <w:rPr>
          <w:lang w:val="fr-BE"/>
        </w:rPr>
      </w:pPr>
    </w:p>
    <w:p w14:paraId="6A792226" w14:textId="77777777" w:rsidR="000D6487" w:rsidRPr="00483B14" w:rsidRDefault="000D6487">
      <w:pPr>
        <w:tabs>
          <w:tab w:val="left" w:pos="567"/>
        </w:tabs>
        <w:ind w:right="-23"/>
      </w:pPr>
      <w:r>
        <w:t>1.</w:t>
      </w:r>
      <w:r>
        <w:tab/>
        <w:t>Членовете се задължават при упражняване на функциите си, запазвайки пълната си свобода на изразяване на мнение, да изпълняват задачите си с достойнство на работното място. Те се въздържат от всяка форма на тормоз и осъждат тази практика</w:t>
      </w:r>
      <w:r w:rsidR="00D62F8A" w:rsidRPr="00483B14">
        <w:rPr>
          <w:rFonts w:eastAsiaTheme="minorHAnsi"/>
          <w:sz w:val="24"/>
          <w:szCs w:val="20"/>
          <w:vertAlign w:val="superscript"/>
          <w:lang w:val="fr-BE" w:eastAsia="en-US"/>
        </w:rPr>
        <w:footnoteReference w:id="17"/>
      </w:r>
      <w:r>
        <w:t>.</w:t>
      </w:r>
    </w:p>
    <w:p w14:paraId="197CDCCD" w14:textId="77777777" w:rsidR="000D6487" w:rsidRPr="00483B14" w:rsidRDefault="000D6487" w:rsidP="000D6487">
      <w:pPr>
        <w:tabs>
          <w:tab w:val="left" w:pos="567"/>
        </w:tabs>
        <w:ind w:right="-23"/>
        <w:rPr>
          <w:lang w:val="fr-BE"/>
        </w:rPr>
      </w:pPr>
    </w:p>
    <w:p w14:paraId="662F6D87" w14:textId="77777777" w:rsidR="000D6487" w:rsidRPr="00483B14" w:rsidRDefault="000D6487" w:rsidP="000D6487">
      <w:pPr>
        <w:tabs>
          <w:tab w:val="left" w:pos="567"/>
        </w:tabs>
        <w:ind w:right="-23"/>
      </w:pPr>
      <w:r>
        <w:t>2.</w:t>
      </w:r>
      <w:r>
        <w:tab/>
        <w:t>Те се ангажират да ползват добросъвестно имунитета и предоставените им улеснения в интерес на Комитета и консултативните им функции.</w:t>
      </w:r>
    </w:p>
    <w:p w14:paraId="4489B1B4" w14:textId="77777777" w:rsidR="000D6487" w:rsidRPr="00483B14" w:rsidRDefault="000D6487" w:rsidP="000D6487">
      <w:pPr>
        <w:tabs>
          <w:tab w:val="left" w:pos="567"/>
        </w:tabs>
        <w:ind w:right="-23"/>
        <w:rPr>
          <w:lang w:val="fr-BE"/>
        </w:rPr>
      </w:pPr>
    </w:p>
    <w:p w14:paraId="7173222D" w14:textId="77777777" w:rsidR="000D6487" w:rsidRPr="00483B14" w:rsidRDefault="000D6487">
      <w:pPr>
        <w:tabs>
          <w:tab w:val="left" w:pos="567"/>
        </w:tabs>
        <w:ind w:right="-23"/>
      </w:pPr>
      <w:r>
        <w:t>3.</w:t>
      </w:r>
      <w:r>
        <w:tab/>
        <w:t>Те спазват изискването за поверителност в случаите, предвидени в Договора и техния Устав</w:t>
      </w:r>
      <w:r w:rsidR="00D62F8A" w:rsidRPr="00483B14">
        <w:rPr>
          <w:rFonts w:eastAsiaTheme="minorHAnsi"/>
          <w:sz w:val="24"/>
          <w:szCs w:val="20"/>
          <w:vertAlign w:val="superscript"/>
          <w:lang w:val="fr-BE" w:eastAsia="en-US"/>
        </w:rPr>
        <w:footnoteReference w:id="18"/>
      </w:r>
      <w:r>
        <w:t>.</w:t>
      </w:r>
    </w:p>
    <w:p w14:paraId="4E302B5B" w14:textId="77777777" w:rsidR="000D6487" w:rsidRPr="00483B14" w:rsidRDefault="000D6487" w:rsidP="000D6487">
      <w:pPr>
        <w:tabs>
          <w:tab w:val="left" w:pos="567"/>
        </w:tabs>
        <w:ind w:right="-23"/>
        <w:rPr>
          <w:lang w:val="fr-BE"/>
        </w:rPr>
      </w:pPr>
    </w:p>
    <w:p w14:paraId="28FC1A07" w14:textId="77777777" w:rsidR="000D6487" w:rsidRPr="00483B14" w:rsidRDefault="000D6487" w:rsidP="002E783B">
      <w:pPr>
        <w:tabs>
          <w:tab w:val="left" w:pos="567"/>
        </w:tabs>
        <w:ind w:right="-23"/>
        <w:jc w:val="center"/>
        <w:rPr>
          <w:b/>
          <w:bCs/>
        </w:rPr>
      </w:pPr>
      <w:r>
        <w:rPr>
          <w:b/>
          <w:bCs/>
        </w:rPr>
        <w:t>Член 5</w:t>
      </w:r>
    </w:p>
    <w:p w14:paraId="6A7F3B75" w14:textId="77777777" w:rsidR="000D6487" w:rsidRPr="00483B14" w:rsidRDefault="000D6487" w:rsidP="002E783B">
      <w:pPr>
        <w:tabs>
          <w:tab w:val="left" w:pos="567"/>
        </w:tabs>
        <w:ind w:right="-23"/>
        <w:jc w:val="center"/>
        <w:rPr>
          <w:b/>
          <w:bCs/>
        </w:rPr>
      </w:pPr>
      <w:r>
        <w:rPr>
          <w:b/>
          <w:bCs/>
        </w:rPr>
        <w:t>Почтеност и финансова прозрачност</w:t>
      </w:r>
    </w:p>
    <w:p w14:paraId="2E18EB32" w14:textId="77777777" w:rsidR="000D6487" w:rsidRPr="00483B14" w:rsidRDefault="000D6487" w:rsidP="000D6487">
      <w:pPr>
        <w:tabs>
          <w:tab w:val="left" w:pos="567"/>
        </w:tabs>
        <w:ind w:right="-23"/>
        <w:rPr>
          <w:lang w:val="fr-BE"/>
        </w:rPr>
      </w:pPr>
    </w:p>
    <w:p w14:paraId="0D03A207" w14:textId="77777777" w:rsidR="000D6487" w:rsidRPr="00483B14" w:rsidRDefault="000D6487" w:rsidP="00D62F8A">
      <w:pPr>
        <w:tabs>
          <w:tab w:val="left" w:pos="567"/>
        </w:tabs>
        <w:ind w:right="-23"/>
      </w:pPr>
      <w:r>
        <w:t>1.</w:t>
      </w:r>
      <w:r>
        <w:tab/>
        <w:t>При упражняване на консултативните си функции членовете получават надбавки в размер, определен от Съвета</w:t>
      </w:r>
      <w:r w:rsidR="00D62F8A" w:rsidRPr="00483B14">
        <w:rPr>
          <w:rFonts w:eastAsiaTheme="minorHAnsi"/>
          <w:sz w:val="24"/>
          <w:szCs w:val="20"/>
          <w:vertAlign w:val="superscript"/>
          <w:lang w:val="fr-BE" w:eastAsia="en-US"/>
        </w:rPr>
        <w:footnoteReference w:id="19"/>
      </w:r>
      <w:r>
        <w:t>, но не получават възнаграждение от Комитета.</w:t>
      </w:r>
    </w:p>
    <w:p w14:paraId="3D962846" w14:textId="77777777" w:rsidR="000D6487" w:rsidRPr="00483B14" w:rsidRDefault="000D6487" w:rsidP="000D6487">
      <w:pPr>
        <w:tabs>
          <w:tab w:val="left" w:pos="567"/>
        </w:tabs>
        <w:ind w:right="-23"/>
        <w:rPr>
          <w:lang w:val="fr-BE"/>
        </w:rPr>
      </w:pPr>
    </w:p>
    <w:p w14:paraId="4493DDD8" w14:textId="77777777" w:rsidR="000D6487" w:rsidRPr="00483B14" w:rsidRDefault="000D6487">
      <w:pPr>
        <w:tabs>
          <w:tab w:val="left" w:pos="567"/>
        </w:tabs>
        <w:ind w:right="-23"/>
      </w:pPr>
      <w:r>
        <w:t>2.</w:t>
      </w:r>
      <w:r>
        <w:tab/>
        <w:t>Когато командировъчните надбавки на членовете се изплащат от Комитета, те не могат да бъдат възстановявани повторно от трети страни</w:t>
      </w:r>
      <w:r w:rsidR="00D62F8A" w:rsidRPr="00483B14">
        <w:rPr>
          <w:rFonts w:eastAsiaTheme="minorHAnsi"/>
          <w:sz w:val="24"/>
          <w:szCs w:val="20"/>
          <w:vertAlign w:val="superscript"/>
          <w:lang w:val="fr-BE" w:eastAsia="en-US"/>
        </w:rPr>
        <w:footnoteReference w:id="20"/>
      </w:r>
      <w:r>
        <w:t>.</w:t>
      </w:r>
    </w:p>
    <w:p w14:paraId="1805EF21" w14:textId="77777777" w:rsidR="000D6487" w:rsidRPr="00483B14" w:rsidRDefault="000D6487" w:rsidP="000D6487">
      <w:pPr>
        <w:tabs>
          <w:tab w:val="left" w:pos="567"/>
        </w:tabs>
        <w:ind w:right="-23"/>
        <w:rPr>
          <w:lang w:val="fr-BE"/>
        </w:rPr>
      </w:pPr>
    </w:p>
    <w:p w14:paraId="36B38C3F" w14:textId="77777777" w:rsidR="000D6487" w:rsidRPr="00483B14" w:rsidRDefault="000D6487" w:rsidP="000D6487">
      <w:pPr>
        <w:tabs>
          <w:tab w:val="left" w:pos="567"/>
        </w:tabs>
        <w:ind w:right="-23"/>
      </w:pPr>
      <w:r>
        <w:lastRenderedPageBreak/>
        <w:t>3.</w:t>
      </w:r>
      <w:r>
        <w:tab/>
        <w:t>Въпреки че становищата, които приемат, имат чисто консултативен характер, при встъпването си в длъжност членовете представят в съответствие с принципа на прозрачност декларация за своите финансови интереси на председателя.</w:t>
      </w:r>
    </w:p>
    <w:p w14:paraId="21181CC3" w14:textId="77777777" w:rsidR="000D6487" w:rsidRPr="00483B14" w:rsidRDefault="000D6487" w:rsidP="000D6487">
      <w:pPr>
        <w:tabs>
          <w:tab w:val="left" w:pos="567"/>
        </w:tabs>
        <w:ind w:right="-23"/>
        <w:rPr>
          <w:lang w:val="fr-BE"/>
        </w:rPr>
      </w:pPr>
    </w:p>
    <w:p w14:paraId="35143072" w14:textId="77777777" w:rsidR="000D6487" w:rsidRPr="00483B14" w:rsidRDefault="000D6487">
      <w:pPr>
        <w:tabs>
          <w:tab w:val="left" w:pos="567"/>
        </w:tabs>
        <w:ind w:right="-23"/>
      </w:pPr>
      <w:r>
        <w:t>4.</w:t>
      </w:r>
      <w:r>
        <w:tab/>
        <w:t>Задължението за деклариране на финансовите интереси влезе в сила през 2011 г. за действащите членове на Комитета. Декларацията за финансови интереси съдържа информацията, посочена в член 5а от Устава на членовете</w:t>
      </w:r>
      <w:r w:rsidR="00D62F8A" w:rsidRPr="00483B14">
        <w:rPr>
          <w:rFonts w:eastAsiaTheme="minorHAnsi"/>
          <w:sz w:val="24"/>
          <w:szCs w:val="20"/>
          <w:vertAlign w:val="superscript"/>
          <w:lang w:val="fr-BE" w:eastAsia="en-US"/>
        </w:rPr>
        <w:footnoteReference w:id="21"/>
      </w:r>
      <w:r>
        <w:t>.</w:t>
      </w:r>
    </w:p>
    <w:p w14:paraId="468FA244" w14:textId="77777777" w:rsidR="000D6487" w:rsidRPr="00483B14" w:rsidRDefault="000D6487" w:rsidP="000D6487">
      <w:pPr>
        <w:tabs>
          <w:tab w:val="left" w:pos="567"/>
        </w:tabs>
        <w:ind w:right="-23"/>
        <w:rPr>
          <w:lang w:val="fr-BE"/>
        </w:rPr>
      </w:pPr>
    </w:p>
    <w:p w14:paraId="0F50DE7A" w14:textId="77777777" w:rsidR="000D6487" w:rsidRPr="00483B14" w:rsidRDefault="000D6487" w:rsidP="002E783B">
      <w:pPr>
        <w:tabs>
          <w:tab w:val="left" w:pos="567"/>
        </w:tabs>
        <w:ind w:right="-23"/>
        <w:jc w:val="center"/>
        <w:rPr>
          <w:b/>
          <w:bCs/>
        </w:rPr>
      </w:pPr>
      <w:r>
        <w:rPr>
          <w:b/>
          <w:bCs/>
        </w:rPr>
        <w:t>Член 6</w:t>
      </w:r>
    </w:p>
    <w:p w14:paraId="2C73A4A5" w14:textId="77777777" w:rsidR="000D6487" w:rsidRPr="00483B14" w:rsidRDefault="000D6487" w:rsidP="002E783B">
      <w:pPr>
        <w:tabs>
          <w:tab w:val="left" w:pos="567"/>
        </w:tabs>
        <w:ind w:right="-23"/>
        <w:jc w:val="center"/>
        <w:rPr>
          <w:b/>
          <w:bCs/>
        </w:rPr>
      </w:pPr>
      <w:r>
        <w:rPr>
          <w:b/>
          <w:bCs/>
        </w:rPr>
        <w:t>Конфликт на интереси</w:t>
      </w:r>
    </w:p>
    <w:p w14:paraId="6B801BDD" w14:textId="77777777" w:rsidR="000D6487" w:rsidRPr="00483B14" w:rsidRDefault="000D6487" w:rsidP="000D6487">
      <w:pPr>
        <w:tabs>
          <w:tab w:val="left" w:pos="567"/>
        </w:tabs>
        <w:ind w:right="-23"/>
        <w:rPr>
          <w:lang w:val="fr-BE"/>
        </w:rPr>
      </w:pPr>
    </w:p>
    <w:p w14:paraId="2CB9E9E4" w14:textId="77777777" w:rsidR="000D6487" w:rsidRPr="00483B14" w:rsidRDefault="000D6487" w:rsidP="00CF5CE0">
      <w:pPr>
        <w:tabs>
          <w:tab w:val="left" w:pos="567"/>
        </w:tabs>
        <w:ind w:right="-23"/>
      </w:pPr>
      <w:r>
        <w:t>Членовете на Комитета трябва да избягват всяка ситуация, която може да породи личен конфликт на интереси или може разумно да се очаква да бъде възприета като такава. Личен конфликт на интереси е налице, когато личният интерес може да повлияе на независимостта при упражняването на техните функции, както са посочени в член 300 от Договора за функционирането на Европейския съюз, в Правилника за дейността на Комитета от 2019 г., по-специално член 2, параграф 3, и в Устава на членовете, член 9.</w:t>
      </w:r>
    </w:p>
    <w:p w14:paraId="734EAC5D" w14:textId="77777777" w:rsidR="000D6487" w:rsidRPr="00483B14" w:rsidRDefault="000D6487" w:rsidP="000D6487">
      <w:pPr>
        <w:tabs>
          <w:tab w:val="left" w:pos="567"/>
        </w:tabs>
        <w:ind w:right="-23"/>
        <w:rPr>
          <w:lang w:val="fr-BE"/>
        </w:rPr>
      </w:pPr>
    </w:p>
    <w:p w14:paraId="2C375224" w14:textId="77777777" w:rsidR="000D6487" w:rsidRPr="00483B14" w:rsidRDefault="000D6487" w:rsidP="002E783B">
      <w:pPr>
        <w:tabs>
          <w:tab w:val="left" w:pos="567"/>
        </w:tabs>
        <w:ind w:right="-23"/>
        <w:jc w:val="center"/>
        <w:rPr>
          <w:b/>
          <w:bCs/>
        </w:rPr>
      </w:pPr>
      <w:r>
        <w:rPr>
          <w:b/>
          <w:bCs/>
        </w:rPr>
        <w:t>Член 7</w:t>
      </w:r>
    </w:p>
    <w:p w14:paraId="6156E759" w14:textId="77777777" w:rsidR="000D6487" w:rsidRPr="00483B14" w:rsidRDefault="000D6487" w:rsidP="002E783B">
      <w:pPr>
        <w:tabs>
          <w:tab w:val="left" w:pos="567"/>
        </w:tabs>
        <w:ind w:right="-23"/>
        <w:jc w:val="center"/>
        <w:rPr>
          <w:b/>
          <w:bCs/>
        </w:rPr>
      </w:pPr>
      <w:r>
        <w:rPr>
          <w:b/>
          <w:bCs/>
        </w:rPr>
        <w:t>Консултативен комитет относно поведението на членовете</w:t>
      </w:r>
    </w:p>
    <w:p w14:paraId="5DF62AFB" w14:textId="77777777" w:rsidR="000D6487" w:rsidRPr="00483B14" w:rsidRDefault="000D6487" w:rsidP="000D6487">
      <w:pPr>
        <w:tabs>
          <w:tab w:val="left" w:pos="567"/>
        </w:tabs>
        <w:ind w:right="-23"/>
      </w:pPr>
      <w:r>
        <w:t xml:space="preserve"> </w:t>
      </w:r>
    </w:p>
    <w:p w14:paraId="47DBBD5E" w14:textId="77777777" w:rsidR="000D6487" w:rsidRPr="00483B14" w:rsidRDefault="000D6487">
      <w:pPr>
        <w:tabs>
          <w:tab w:val="left" w:pos="567"/>
        </w:tabs>
        <w:ind w:right="-23"/>
      </w:pPr>
      <w:r>
        <w:t>1.</w:t>
      </w:r>
      <w:r>
        <w:tab/>
        <w:t>Създава се консултативен комитет относно поведението на членовете („Консултативен комитет“).</w:t>
      </w:r>
    </w:p>
    <w:p w14:paraId="53FCA55A" w14:textId="77777777" w:rsidR="000D6487" w:rsidRPr="00483B14" w:rsidRDefault="000D6487" w:rsidP="000D6487">
      <w:pPr>
        <w:tabs>
          <w:tab w:val="left" w:pos="567"/>
        </w:tabs>
        <w:ind w:right="-23"/>
        <w:rPr>
          <w:lang w:val="fr-BE"/>
        </w:rPr>
      </w:pPr>
    </w:p>
    <w:p w14:paraId="1E603E3F" w14:textId="77777777" w:rsidR="000D6487" w:rsidRPr="00483B14" w:rsidRDefault="000D6487" w:rsidP="002E783B">
      <w:pPr>
        <w:overflowPunct/>
        <w:autoSpaceDE/>
        <w:autoSpaceDN/>
        <w:adjustRightInd/>
        <w:spacing w:line="240" w:lineRule="auto"/>
      </w:pPr>
      <w:r>
        <w:t>2.</w:t>
      </w:r>
      <w:r>
        <w:tab/>
        <w:t>По предложение на Бюрото за всеки период от две години и половина Асамблеята избира шестима членове, три жени и трима мъже, на които не са възложени други постоянни отговорности в структурата на Комитета</w:t>
      </w:r>
      <w:r w:rsidR="00316944" w:rsidRPr="00483B14">
        <w:rPr>
          <w:rStyle w:val="FootnoteReference"/>
          <w:rFonts w:eastAsiaTheme="minorHAnsi"/>
          <w:lang w:val="fr-BE"/>
        </w:rPr>
        <w:footnoteReference w:id="22"/>
      </w:r>
      <w:r>
        <w:t xml:space="preserve"> и които образуват Консултативния комитет. </w:t>
      </w:r>
    </w:p>
    <w:p w14:paraId="665891FF" w14:textId="77777777" w:rsidR="000D6487" w:rsidRPr="00483B14" w:rsidRDefault="000D6487" w:rsidP="000D6487">
      <w:pPr>
        <w:tabs>
          <w:tab w:val="left" w:pos="567"/>
        </w:tabs>
        <w:ind w:right="-23"/>
        <w:rPr>
          <w:lang w:val="fr-BE"/>
        </w:rPr>
      </w:pPr>
    </w:p>
    <w:p w14:paraId="6EE5D035" w14:textId="77777777" w:rsidR="000D6487" w:rsidRPr="00483B14" w:rsidRDefault="000D6487" w:rsidP="000D6487">
      <w:pPr>
        <w:tabs>
          <w:tab w:val="left" w:pos="567"/>
        </w:tabs>
        <w:ind w:right="-23"/>
      </w:pPr>
      <w:r>
        <w:t>3.</w:t>
      </w:r>
      <w:r>
        <w:tab/>
        <w:t>По лично искане на член Консултативният комитет му предоставя поверително и в срок от 30 календарни дни насоки за тълкуване и прилагане на разпоредбите на настоящия кодекс за поведение. Въпросният член има право да се позовава на тези насоки.</w:t>
      </w:r>
    </w:p>
    <w:p w14:paraId="017162AA" w14:textId="77777777" w:rsidR="000D6487" w:rsidRPr="00483B14" w:rsidRDefault="000D6487" w:rsidP="000D6487">
      <w:pPr>
        <w:tabs>
          <w:tab w:val="left" w:pos="567"/>
        </w:tabs>
        <w:ind w:right="-23"/>
        <w:rPr>
          <w:lang w:val="fr-BE"/>
        </w:rPr>
      </w:pPr>
    </w:p>
    <w:p w14:paraId="75E2CC53" w14:textId="77777777" w:rsidR="000D6487" w:rsidRPr="00483B14" w:rsidRDefault="000D6487" w:rsidP="000D6487">
      <w:pPr>
        <w:tabs>
          <w:tab w:val="left" w:pos="567"/>
        </w:tabs>
        <w:ind w:right="-23"/>
      </w:pPr>
      <w:r>
        <w:t>4.</w:t>
      </w:r>
      <w:r>
        <w:tab/>
        <w:t>По искане на председателя Консултативният комитет се произнася и по сигналите за нарушения на настоящия кодекс и предоставя съвети на председателя относно евентуалните мерки, които следва да се предприемат.</w:t>
      </w:r>
    </w:p>
    <w:p w14:paraId="18C591AE" w14:textId="77777777" w:rsidR="000D6487" w:rsidRPr="00483B14" w:rsidRDefault="000D6487" w:rsidP="000D6487">
      <w:pPr>
        <w:tabs>
          <w:tab w:val="left" w:pos="567"/>
        </w:tabs>
        <w:ind w:right="-23"/>
        <w:rPr>
          <w:lang w:val="fr-BE"/>
        </w:rPr>
      </w:pPr>
    </w:p>
    <w:p w14:paraId="6E727316" w14:textId="77777777" w:rsidR="000D6487" w:rsidRPr="00483B14" w:rsidRDefault="000D6487" w:rsidP="000D6487">
      <w:pPr>
        <w:tabs>
          <w:tab w:val="left" w:pos="567"/>
        </w:tabs>
        <w:ind w:right="-23"/>
        <w:rPr>
          <w:lang w:val="fr-BE"/>
        </w:rPr>
      </w:pPr>
    </w:p>
    <w:p w14:paraId="37B5F9A5" w14:textId="77777777" w:rsidR="000D6487" w:rsidRPr="00483B14" w:rsidRDefault="000D6487" w:rsidP="002E783B">
      <w:pPr>
        <w:tabs>
          <w:tab w:val="left" w:pos="567"/>
        </w:tabs>
        <w:ind w:right="-23"/>
        <w:jc w:val="center"/>
        <w:rPr>
          <w:b/>
          <w:bCs/>
        </w:rPr>
      </w:pPr>
      <w:r>
        <w:rPr>
          <w:b/>
          <w:bCs/>
        </w:rPr>
        <w:t>Член 8</w:t>
      </w:r>
    </w:p>
    <w:p w14:paraId="5B370316" w14:textId="77777777" w:rsidR="000D6487" w:rsidRPr="00483B14" w:rsidRDefault="000D6487" w:rsidP="002E783B">
      <w:pPr>
        <w:tabs>
          <w:tab w:val="left" w:pos="567"/>
        </w:tabs>
        <w:ind w:right="-23"/>
        <w:jc w:val="center"/>
        <w:rPr>
          <w:b/>
          <w:bCs/>
        </w:rPr>
      </w:pPr>
      <w:r>
        <w:rPr>
          <w:b/>
          <w:bCs/>
        </w:rPr>
        <w:t>Процедура в случай на нарушения на Кодекса за поведение</w:t>
      </w:r>
    </w:p>
    <w:p w14:paraId="687E3C28" w14:textId="77777777" w:rsidR="000D6487" w:rsidRPr="00483B14" w:rsidRDefault="000D6487" w:rsidP="000D6487">
      <w:pPr>
        <w:tabs>
          <w:tab w:val="left" w:pos="567"/>
        </w:tabs>
        <w:ind w:right="-23"/>
        <w:rPr>
          <w:lang w:val="fr-BE"/>
        </w:rPr>
      </w:pPr>
    </w:p>
    <w:p w14:paraId="4DD6AA37" w14:textId="77777777" w:rsidR="00D62F8A" w:rsidRPr="00483B14" w:rsidRDefault="000D6487">
      <w:pPr>
        <w:tabs>
          <w:tab w:val="left" w:pos="567"/>
        </w:tabs>
        <w:ind w:right="-23"/>
        <w:rPr>
          <w:szCs w:val="20"/>
        </w:rPr>
      </w:pPr>
      <w:r>
        <w:lastRenderedPageBreak/>
        <w:t>1.</w:t>
      </w:r>
      <w:r>
        <w:tab/>
        <w:t xml:space="preserve">При зачитане на презумпцията за невиновност и защитата на жертвите, когато е налице основание да се предположи, че даден член вероятно е извършил нарушение на настоящия Кодекс за поведение, председателят информира писмено засегнатите членове и отнася незабавно въпроса до Консултативния комитет </w:t>
      </w:r>
      <w:r w:rsidR="00D62F8A" w:rsidRPr="00483B14">
        <w:rPr>
          <w:rFonts w:eastAsiaTheme="minorHAnsi"/>
          <w:sz w:val="24"/>
          <w:szCs w:val="20"/>
          <w:vertAlign w:val="superscript"/>
          <w:lang w:val="fr-BE" w:eastAsia="en-US"/>
        </w:rPr>
        <w:footnoteReference w:id="23"/>
      </w:r>
      <w:r>
        <w:t>.</w:t>
      </w:r>
    </w:p>
    <w:p w14:paraId="020B01F1" w14:textId="77777777" w:rsidR="000D6487" w:rsidRPr="00483B14" w:rsidRDefault="000D6487">
      <w:pPr>
        <w:tabs>
          <w:tab w:val="left" w:pos="567"/>
        </w:tabs>
        <w:ind w:right="-23"/>
        <w:rPr>
          <w:lang w:val="fr-BE"/>
        </w:rPr>
      </w:pPr>
    </w:p>
    <w:p w14:paraId="7B561945" w14:textId="77777777" w:rsidR="000D6487" w:rsidRPr="00483B14" w:rsidRDefault="000D6487" w:rsidP="000D6487">
      <w:pPr>
        <w:tabs>
          <w:tab w:val="left" w:pos="567"/>
        </w:tabs>
        <w:ind w:right="-23"/>
      </w:pPr>
      <w:r>
        <w:t>2.</w:t>
      </w:r>
      <w:r>
        <w:tab/>
        <w:t xml:space="preserve">Консултативният комитет разглежда обстоятелствата по сигнала за нарушение и изслушва заинтересования член при пълна поверителност. Въз основа на своите заключения Консултативният комитет отправя препоръка до председателя на Комитета за евентуално решение. </w:t>
      </w:r>
    </w:p>
    <w:p w14:paraId="3114580B" w14:textId="77777777" w:rsidR="000D6487" w:rsidRPr="00483B14" w:rsidRDefault="000D6487" w:rsidP="000D6487">
      <w:pPr>
        <w:tabs>
          <w:tab w:val="left" w:pos="567"/>
        </w:tabs>
        <w:ind w:right="-23"/>
        <w:rPr>
          <w:lang w:val="fr-BE"/>
        </w:rPr>
      </w:pPr>
    </w:p>
    <w:p w14:paraId="74825EA8" w14:textId="77777777" w:rsidR="000D6487" w:rsidRPr="00483B14" w:rsidRDefault="000D6487" w:rsidP="000D6487">
      <w:pPr>
        <w:tabs>
          <w:tab w:val="left" w:pos="567"/>
        </w:tabs>
        <w:ind w:right="-23"/>
      </w:pPr>
      <w:r>
        <w:t>3.</w:t>
      </w:r>
      <w:r>
        <w:tab/>
        <w:t xml:space="preserve">След като вземе предвид препоръката на Консултативния комитет и покани заинтересования член да представи писмени бележки, председателят на Комитета трябва да се консултира с разширеното председателство и след това да прикани Бюрото на Комитета да вземе решение относно мерките, които могат да бъдат предприети, както е посочено в Устава на членовете и в Правилника за дейността на Комитета. </w:t>
      </w:r>
    </w:p>
    <w:p w14:paraId="487649DE" w14:textId="77777777" w:rsidR="000D6487" w:rsidRPr="00483B14" w:rsidRDefault="000D6487" w:rsidP="000D6487">
      <w:pPr>
        <w:tabs>
          <w:tab w:val="left" w:pos="567"/>
        </w:tabs>
        <w:ind w:right="-23"/>
        <w:rPr>
          <w:lang w:val="fr-BE"/>
        </w:rPr>
      </w:pPr>
    </w:p>
    <w:p w14:paraId="7CFCA6C8" w14:textId="77777777" w:rsidR="000D6487" w:rsidRPr="00483B14" w:rsidRDefault="000D6487" w:rsidP="000D6487">
      <w:pPr>
        <w:tabs>
          <w:tab w:val="left" w:pos="567"/>
        </w:tabs>
        <w:ind w:right="-23"/>
      </w:pPr>
      <w:r>
        <w:t>Според тежестта на поведението на члена, могат да се прилагат следните санкции:</w:t>
      </w:r>
    </w:p>
    <w:p w14:paraId="03973E65" w14:textId="77777777" w:rsidR="000D6487" w:rsidRPr="00483B14" w:rsidRDefault="000D6487" w:rsidP="000D6487">
      <w:pPr>
        <w:tabs>
          <w:tab w:val="left" w:pos="567"/>
        </w:tabs>
        <w:ind w:right="-23"/>
        <w:rPr>
          <w:lang w:val="fr-BE"/>
        </w:rPr>
      </w:pPr>
    </w:p>
    <w:p w14:paraId="5C41665B" w14:textId="77777777" w:rsidR="000D6487" w:rsidRPr="00483B14" w:rsidRDefault="000D6487" w:rsidP="000D6487">
      <w:pPr>
        <w:tabs>
          <w:tab w:val="left" w:pos="567"/>
        </w:tabs>
        <w:ind w:right="-23"/>
      </w:pPr>
      <w:r>
        <w:t>•</w:t>
      </w:r>
      <w:r>
        <w:tab/>
        <w:t>писмено предупреждение;</w:t>
      </w:r>
    </w:p>
    <w:p w14:paraId="54009DB4" w14:textId="77777777" w:rsidR="000D6487" w:rsidRPr="00483B14" w:rsidRDefault="000D6487" w:rsidP="000D6487">
      <w:pPr>
        <w:tabs>
          <w:tab w:val="left" w:pos="567"/>
        </w:tabs>
        <w:ind w:right="-23"/>
        <w:rPr>
          <w:lang w:val="fr-BE"/>
        </w:rPr>
      </w:pPr>
    </w:p>
    <w:p w14:paraId="36AEEAC4" w14:textId="77777777" w:rsidR="000D6487" w:rsidRPr="00483B14" w:rsidRDefault="000D6487" w:rsidP="000D6487">
      <w:pPr>
        <w:tabs>
          <w:tab w:val="left" w:pos="567"/>
        </w:tabs>
        <w:ind w:right="-23"/>
      </w:pPr>
      <w:r>
        <w:t>•</w:t>
      </w:r>
      <w:r>
        <w:tab/>
        <w:t>включване на писменото предупреждение в протокола от заседанието на Бюрото и, когато е приложимо, в протокола от пленарната сесия;</w:t>
      </w:r>
    </w:p>
    <w:p w14:paraId="6F713C03" w14:textId="77777777" w:rsidR="000D6487" w:rsidRPr="00483B14" w:rsidRDefault="000D6487" w:rsidP="000D6487">
      <w:pPr>
        <w:tabs>
          <w:tab w:val="left" w:pos="567"/>
        </w:tabs>
        <w:ind w:right="-23"/>
        <w:rPr>
          <w:lang w:val="fr-BE"/>
        </w:rPr>
      </w:pPr>
    </w:p>
    <w:p w14:paraId="661844FC" w14:textId="77777777" w:rsidR="000D6487" w:rsidRPr="00483B14" w:rsidRDefault="000D6487" w:rsidP="000D6487">
      <w:pPr>
        <w:tabs>
          <w:tab w:val="left" w:pos="567"/>
        </w:tabs>
        <w:ind w:right="-23"/>
      </w:pPr>
      <w:r>
        <w:t>•</w:t>
      </w:r>
      <w:r>
        <w:tab/>
        <w:t>временно отстраняване на члена от изпълнение на функциите на докладчик, председател и член на проучвателни групи, участник в командировки и извънредни заседания.</w:t>
      </w:r>
    </w:p>
    <w:p w14:paraId="4C1B682A" w14:textId="77777777" w:rsidR="000D6487" w:rsidRPr="00483B14" w:rsidRDefault="000D6487" w:rsidP="000D6487">
      <w:pPr>
        <w:tabs>
          <w:tab w:val="left" w:pos="567"/>
        </w:tabs>
        <w:ind w:right="-23"/>
        <w:rPr>
          <w:lang w:val="fr-BE"/>
        </w:rPr>
      </w:pPr>
    </w:p>
    <w:p w14:paraId="5277ED52" w14:textId="77777777" w:rsidR="000D6487" w:rsidRPr="00483B14" w:rsidRDefault="000D6487" w:rsidP="002E783B">
      <w:pPr>
        <w:tabs>
          <w:tab w:val="left" w:pos="567"/>
        </w:tabs>
        <w:ind w:right="-23"/>
        <w:jc w:val="center"/>
        <w:rPr>
          <w:b/>
          <w:bCs/>
        </w:rPr>
      </w:pPr>
      <w:r>
        <w:rPr>
          <w:b/>
          <w:bCs/>
        </w:rPr>
        <w:t>Член 9</w:t>
      </w:r>
    </w:p>
    <w:p w14:paraId="5DD8495D" w14:textId="77777777" w:rsidR="000D6487" w:rsidRPr="00483B14" w:rsidRDefault="000D6487" w:rsidP="002E783B">
      <w:pPr>
        <w:tabs>
          <w:tab w:val="left" w:pos="567"/>
        </w:tabs>
        <w:ind w:right="-23"/>
        <w:jc w:val="center"/>
        <w:rPr>
          <w:b/>
          <w:bCs/>
        </w:rPr>
      </w:pPr>
      <w:r>
        <w:rPr>
          <w:b/>
          <w:bCs/>
        </w:rPr>
        <w:t>Прилагане на Кодекса</w:t>
      </w:r>
    </w:p>
    <w:p w14:paraId="4D83682D" w14:textId="77777777" w:rsidR="000D6487" w:rsidRPr="00483B14" w:rsidRDefault="000D6487" w:rsidP="000D6487">
      <w:pPr>
        <w:tabs>
          <w:tab w:val="left" w:pos="567"/>
        </w:tabs>
        <w:ind w:right="-23"/>
        <w:rPr>
          <w:lang w:val="fr-BE"/>
        </w:rPr>
      </w:pPr>
    </w:p>
    <w:p w14:paraId="454055B2" w14:textId="77777777" w:rsidR="000D6487" w:rsidRPr="00483B14" w:rsidRDefault="000D6487" w:rsidP="000D6487">
      <w:pPr>
        <w:tabs>
          <w:tab w:val="left" w:pos="567"/>
        </w:tabs>
        <w:ind w:right="-23"/>
      </w:pPr>
      <w:r>
        <w:t>Председателят отговаря за спазването на Кодекса от страна на членовете. В случай на трудности, свързани с прилагането, той се консултира с разширеното председателство и след това приканва Бюрото на Комитета да вземе решение.</w:t>
      </w:r>
    </w:p>
    <w:p w14:paraId="50247537" w14:textId="77777777" w:rsidR="000D6487" w:rsidRPr="00483B14" w:rsidRDefault="000D6487" w:rsidP="000D6487">
      <w:pPr>
        <w:tabs>
          <w:tab w:val="left" w:pos="567"/>
        </w:tabs>
        <w:ind w:right="-23"/>
        <w:rPr>
          <w:lang w:val="fr-BE"/>
        </w:rPr>
      </w:pPr>
    </w:p>
    <w:p w14:paraId="21B199DF" w14:textId="77777777" w:rsidR="000D6487" w:rsidRPr="00483B14" w:rsidRDefault="000D6487" w:rsidP="002E783B">
      <w:pPr>
        <w:tabs>
          <w:tab w:val="left" w:pos="567"/>
        </w:tabs>
        <w:ind w:right="-23"/>
        <w:jc w:val="center"/>
        <w:rPr>
          <w:b/>
          <w:bCs/>
        </w:rPr>
      </w:pPr>
      <w:r>
        <w:rPr>
          <w:b/>
          <w:bCs/>
        </w:rPr>
        <w:t>Член 10</w:t>
      </w:r>
    </w:p>
    <w:p w14:paraId="3568C027" w14:textId="77777777" w:rsidR="000D6487" w:rsidRPr="00483B14" w:rsidRDefault="000D6487" w:rsidP="002E783B">
      <w:pPr>
        <w:tabs>
          <w:tab w:val="left" w:pos="567"/>
        </w:tabs>
        <w:ind w:right="-23"/>
        <w:jc w:val="center"/>
        <w:rPr>
          <w:b/>
          <w:bCs/>
        </w:rPr>
      </w:pPr>
      <w:r>
        <w:rPr>
          <w:b/>
          <w:bCs/>
        </w:rPr>
        <w:t>Влизане в сила</w:t>
      </w:r>
    </w:p>
    <w:p w14:paraId="0EA05E3B" w14:textId="77777777" w:rsidR="000D6487" w:rsidRPr="00483B14" w:rsidRDefault="000D6487" w:rsidP="000D6487">
      <w:pPr>
        <w:tabs>
          <w:tab w:val="left" w:pos="567"/>
        </w:tabs>
        <w:ind w:right="-23"/>
        <w:rPr>
          <w:lang w:val="fr-BE"/>
        </w:rPr>
      </w:pPr>
    </w:p>
    <w:p w14:paraId="394BAA8B" w14:textId="77777777" w:rsidR="000D6487" w:rsidRPr="00483B14" w:rsidRDefault="000D6487" w:rsidP="000D6487">
      <w:pPr>
        <w:tabs>
          <w:tab w:val="left" w:pos="567"/>
        </w:tabs>
        <w:ind w:right="-23"/>
      </w:pPr>
      <w:r>
        <w:t>Настоящият кодекс за поведение влиза в сила от момента на приемането му на пленарна сесия на Комитета.</w:t>
      </w:r>
    </w:p>
    <w:p w14:paraId="26DA5750" w14:textId="77777777" w:rsidR="000D6487" w:rsidRPr="00483B14" w:rsidRDefault="000D6487" w:rsidP="000D6487">
      <w:pPr>
        <w:tabs>
          <w:tab w:val="left" w:pos="567"/>
        </w:tabs>
        <w:ind w:right="-23"/>
        <w:jc w:val="center"/>
        <w:rPr>
          <w:lang w:val="fr-BE"/>
        </w:rPr>
      </w:pPr>
    </w:p>
    <w:p w14:paraId="2154501C" w14:textId="77777777" w:rsidR="009A784B" w:rsidRPr="00483B14" w:rsidRDefault="009A784B">
      <w:pPr>
        <w:tabs>
          <w:tab w:val="left" w:pos="567"/>
        </w:tabs>
        <w:ind w:right="-23"/>
        <w:jc w:val="center"/>
      </w:pPr>
      <w:r>
        <w:t>_______________</w:t>
      </w:r>
    </w:p>
    <w:sectPr w:rsidR="009A784B" w:rsidRPr="00483B14" w:rsidSect="00DB12F1">
      <w:endnotePr>
        <w:numFmt w:val="decimal"/>
      </w:endnotePr>
      <w:type w:val="continuous"/>
      <w:pgSz w:w="11907" w:h="16840" w:code="9"/>
      <w:pgMar w:top="1474" w:right="1440" w:bottom="1758" w:left="1440" w:header="1021"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6363A" w14:textId="77777777" w:rsidR="00752BD8" w:rsidRDefault="00752BD8">
      <w:pPr>
        <w:spacing w:line="20" w:lineRule="exact"/>
      </w:pPr>
    </w:p>
  </w:endnote>
  <w:endnote w:type="continuationSeparator" w:id="0">
    <w:p w14:paraId="6A2B26F5" w14:textId="77777777" w:rsidR="00752BD8" w:rsidRDefault="00752BD8">
      <w:r>
        <w:t xml:space="preserve"> </w:t>
      </w:r>
    </w:p>
  </w:endnote>
  <w:endnote w:type="continuationNotice" w:id="1">
    <w:p w14:paraId="6F45EAE0" w14:textId="77777777" w:rsidR="00752BD8" w:rsidRDefault="00752BD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524D" w14:textId="77777777" w:rsidR="004F765B" w:rsidRDefault="004F765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9E17" w14:textId="77777777" w:rsidR="00752BD8" w:rsidRPr="003A45FA" w:rsidRDefault="00752BD8" w:rsidP="003A45F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62C4" w14:textId="09F36DAA" w:rsidR="00752BD8" w:rsidRPr="003A45FA" w:rsidRDefault="00752BD8" w:rsidP="003A45FA">
    <w:pPr>
      <w:pStyle w:val="Footer"/>
    </w:pPr>
    <w:r>
      <w:t xml:space="preserve">EESC-2019-00980-00-02-REGL-TRA (FR) </w:t>
    </w:r>
    <w:r>
      <w:fldChar w:fldCharType="begin"/>
    </w:r>
    <w:r>
      <w:instrText xml:space="preserve"> PAGE  \* Arabic  \* MERGEFORMAT </w:instrText>
    </w:r>
    <w:r>
      <w:fldChar w:fldCharType="separate"/>
    </w:r>
    <w:r w:rsidR="0025357B">
      <w:rPr>
        <w:noProof/>
      </w:rPr>
      <w:t>11</w:t>
    </w:r>
    <w:r>
      <w:fldChar w:fldCharType="end"/>
    </w:r>
    <w:r>
      <w:t>/</w:t>
    </w:r>
    <w:fldSimple w:instr=" NUMPAGES ">
      <w:r w:rsidR="0025357B">
        <w:rPr>
          <w:noProof/>
        </w:rPr>
        <w:t>66</w:t>
      </w:r>
    </w:fldSimple>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FED15" w14:textId="77777777" w:rsidR="00752BD8" w:rsidRPr="003A45FA" w:rsidRDefault="00752BD8" w:rsidP="003A45F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556DC" w14:textId="77777777" w:rsidR="00752BD8" w:rsidRPr="003A45FA" w:rsidRDefault="00752BD8" w:rsidP="003A45F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DBB9" w14:textId="10BCC7B7" w:rsidR="00752BD8" w:rsidRPr="003A45FA" w:rsidRDefault="00752BD8" w:rsidP="003A45FA">
    <w:pPr>
      <w:pStyle w:val="Footer"/>
    </w:pPr>
    <w:r>
      <w:t xml:space="preserve">EESC-2019-00980-00-03-REGL-TRA (FR) </w:t>
    </w:r>
    <w:r>
      <w:fldChar w:fldCharType="begin"/>
    </w:r>
    <w:r>
      <w:instrText xml:space="preserve"> PAGE  \* Arabic  \* MERGEFORMAT </w:instrText>
    </w:r>
    <w:r>
      <w:fldChar w:fldCharType="separate"/>
    </w:r>
    <w:r w:rsidR="0025357B">
      <w:rPr>
        <w:noProof/>
      </w:rPr>
      <w:t>66</w:t>
    </w:r>
    <w:r>
      <w:fldChar w:fldCharType="end"/>
    </w:r>
    <w:r>
      <w:t>/</w:t>
    </w:r>
    <w:fldSimple w:instr=" NUMPAGES ">
      <w:r w:rsidR="0025357B">
        <w:rPr>
          <w:noProof/>
        </w:rPr>
        <w:t>66</w:t>
      </w:r>
    </w:fldSimple>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38CA" w14:textId="77777777" w:rsidR="00752BD8" w:rsidRPr="003A45FA" w:rsidRDefault="00752BD8" w:rsidP="003A4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E35F1" w14:textId="2527AD2E" w:rsidR="00752BD8" w:rsidRPr="003A45FA" w:rsidRDefault="00752BD8" w:rsidP="003A45FA">
    <w:pPr>
      <w:pStyle w:val="Footer"/>
    </w:pPr>
    <w:r>
      <w:t xml:space="preserve">EESC-2019-00980-00-03-REGL-TRA (FR) </w:t>
    </w:r>
    <w:r>
      <w:fldChar w:fldCharType="begin"/>
    </w:r>
    <w:r>
      <w:instrText xml:space="preserve"> PAGE  \* Arabic  \* MERGEFORMAT </w:instrText>
    </w:r>
    <w:r>
      <w:fldChar w:fldCharType="separate"/>
    </w:r>
    <w:r w:rsidR="0025357B">
      <w:rPr>
        <w:noProof/>
      </w:rPr>
      <w:t>1</w:t>
    </w:r>
    <w:r>
      <w:fldChar w:fldCharType="end"/>
    </w:r>
    <w:r>
      <w:t>/</w:t>
    </w:r>
    <w:fldSimple w:instr=" NUMPAGES ">
      <w:r w:rsidR="0025357B">
        <w:rPr>
          <w:noProof/>
        </w:rPr>
        <w:t>66</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5876" w14:textId="77777777" w:rsidR="004F765B" w:rsidRDefault="004F76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D093E" w14:textId="77777777" w:rsidR="00752BD8" w:rsidRPr="003A45FA" w:rsidRDefault="00752BD8" w:rsidP="003A45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D60C5" w14:textId="0A921652" w:rsidR="00752BD8" w:rsidRPr="003A45FA" w:rsidRDefault="00752BD8" w:rsidP="003A45FA">
    <w:pPr>
      <w:pStyle w:val="Footer"/>
    </w:pPr>
    <w:r>
      <w:t>EESC-2019-00980-00-0</w:t>
    </w:r>
    <w:r w:rsidR="004F765B">
      <w:rPr>
        <w:lang w:val="en-US"/>
      </w:rPr>
      <w:t>3</w:t>
    </w:r>
    <w:r>
      <w:t xml:space="preserve">-REGL-TRA (FR) </w:t>
    </w:r>
    <w:r>
      <w:fldChar w:fldCharType="begin"/>
    </w:r>
    <w:r>
      <w:instrText xml:space="preserve"> PAGE  \* Arabic  \* MERGEFORMAT </w:instrText>
    </w:r>
    <w:r>
      <w:fldChar w:fldCharType="separate"/>
    </w:r>
    <w:r w:rsidR="0025357B">
      <w:rPr>
        <w:noProof/>
      </w:rPr>
      <w:t>2</w:t>
    </w:r>
    <w:r>
      <w:fldChar w:fldCharType="end"/>
    </w:r>
    <w:r>
      <w:t>/</w:t>
    </w:r>
    <w:fldSimple w:instr=" NUMPAGES ">
      <w:r w:rsidR="0025357B">
        <w:rPr>
          <w:noProof/>
        </w:rPr>
        <w:t>66</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4BFC" w14:textId="77777777" w:rsidR="00752BD8" w:rsidRPr="003A45FA" w:rsidRDefault="00752BD8" w:rsidP="003A45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7B09D" w14:textId="77777777" w:rsidR="00752BD8" w:rsidRPr="003A45FA" w:rsidRDefault="00752BD8" w:rsidP="003A45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287BC" w14:textId="5067A9E5" w:rsidR="00752BD8" w:rsidRPr="003A45FA" w:rsidRDefault="00752BD8" w:rsidP="003A45FA">
    <w:pPr>
      <w:pStyle w:val="Footer"/>
    </w:pPr>
    <w:r>
      <w:t xml:space="preserve">EESC-2019-00980-00-03-REGL-TRA (FR) </w:t>
    </w:r>
    <w:r>
      <w:fldChar w:fldCharType="begin"/>
    </w:r>
    <w:r>
      <w:instrText xml:space="preserve"> PAGE  \* Arabic  \* MERGEFORMAT </w:instrText>
    </w:r>
    <w:r>
      <w:fldChar w:fldCharType="separate"/>
    </w:r>
    <w:r w:rsidR="0025357B">
      <w:rPr>
        <w:noProof/>
      </w:rPr>
      <w:t>4</w:t>
    </w:r>
    <w:r>
      <w:fldChar w:fldCharType="end"/>
    </w:r>
    <w:r>
      <w:t>/</w:t>
    </w:r>
    <w:fldSimple w:instr=" NUMPAGES ">
      <w:r w:rsidR="0025357B">
        <w:rPr>
          <w:noProof/>
        </w:rPr>
        <w:t>66</w:t>
      </w:r>
    </w:fldSimple>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ED3F" w14:textId="77777777" w:rsidR="00752BD8" w:rsidRPr="003A45FA" w:rsidRDefault="00752BD8" w:rsidP="003A4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216EB" w14:textId="77777777" w:rsidR="00752BD8" w:rsidRDefault="00752BD8">
      <w:r>
        <w:separator/>
      </w:r>
    </w:p>
  </w:footnote>
  <w:footnote w:type="continuationSeparator" w:id="0">
    <w:p w14:paraId="1185F98F" w14:textId="77777777" w:rsidR="00752BD8" w:rsidRDefault="00752BD8">
      <w:r>
        <w:continuationSeparator/>
      </w:r>
    </w:p>
  </w:footnote>
  <w:footnote w:id="1">
    <w:p w14:paraId="5BC3A1AA" w14:textId="77777777" w:rsidR="00752BD8" w:rsidRPr="00A52D54" w:rsidRDefault="00752BD8" w:rsidP="002E783B">
      <w:pPr>
        <w:pStyle w:val="FootnoteText"/>
        <w:ind w:left="567" w:hanging="567"/>
      </w:pPr>
      <w:r>
        <w:rPr>
          <w:rStyle w:val="FootnoteReference"/>
          <w:szCs w:val="24"/>
          <w:lang w:val="fr-BE"/>
        </w:rPr>
        <w:footnoteRef/>
      </w:r>
      <w:r>
        <w:t xml:space="preserve"> </w:t>
      </w:r>
      <w:r>
        <w:tab/>
        <w:t>Впоследствие Правилникът беше изменен на 27 февруари 2003 г., 31 март 2004 г., 5 юли 2006 г. и 14 юли 2010 г.</w:t>
      </w:r>
    </w:p>
  </w:footnote>
  <w:footnote w:id="2">
    <w:p w14:paraId="7B1DD1DE" w14:textId="77777777" w:rsidR="00752BD8" w:rsidRPr="00A52D54" w:rsidRDefault="00752BD8" w:rsidP="002E783B">
      <w:pPr>
        <w:pStyle w:val="FootnoteText"/>
        <w:ind w:left="567" w:hanging="567"/>
      </w:pPr>
      <w:r>
        <w:rPr>
          <w:rStyle w:val="FootnoteReference"/>
          <w:lang w:val="fr-BE"/>
        </w:rPr>
        <w:footnoteRef/>
      </w:r>
      <w:r>
        <w:t xml:space="preserve"> </w:t>
      </w:r>
      <w:r>
        <w:tab/>
        <w:t>Пълното определение в съответствие с решението на Бюрото от 19 януари 2016 г. ще бъде включено в Реда и условията за прилагане на настоящия Правилник за дейността.</w:t>
      </w:r>
    </w:p>
  </w:footnote>
  <w:footnote w:id="3">
    <w:p w14:paraId="42092D0E" w14:textId="77777777" w:rsidR="00752BD8" w:rsidRPr="00A52D54" w:rsidRDefault="00752BD8" w:rsidP="00316944">
      <w:pPr>
        <w:pStyle w:val="FootnoteText"/>
        <w:ind w:left="567" w:hanging="567"/>
      </w:pPr>
      <w:r>
        <w:rPr>
          <w:rStyle w:val="FootnoteReference"/>
          <w:lang w:val="fr-BE"/>
        </w:rPr>
        <w:footnoteRef/>
      </w:r>
      <w:r>
        <w:rPr>
          <w:rStyle w:val="FootnoteReference"/>
        </w:rPr>
        <w:t xml:space="preserve"> </w:t>
      </w:r>
      <w:r>
        <w:tab/>
      </w:r>
      <w:hyperlink r:id="rId1" w:history="1">
        <w:r>
          <w:rPr>
            <w:rStyle w:val="Hyperlink"/>
          </w:rPr>
          <w:t>ОВ C 326, 26.10.2012 г., стр. 13</w:t>
        </w:r>
      </w:hyperlink>
      <w:r>
        <w:t xml:space="preserve"> – По-конкретно, член 2 от Договора за Европейския съюз постановява, че „Съюзът се основава на ценностите на зачитане на човешкото достойнство, на свободата, демокрацията, равенството, правовата държава, както и на зачитането на правата на човека, включително правата на лицата, които принадлежат към малцинства. Тези ценности са общи за държавите членки в общество, чиито характеристики са плурализмът, недискриминацията, толерантността, справедливостта, солидарността и равенството между жените и мъжете“.</w:t>
      </w:r>
    </w:p>
  </w:footnote>
  <w:footnote w:id="4">
    <w:p w14:paraId="75125237" w14:textId="77777777" w:rsidR="00752BD8" w:rsidRPr="00A52D54" w:rsidRDefault="00752BD8" w:rsidP="00316944">
      <w:pPr>
        <w:pStyle w:val="FootnoteText"/>
        <w:ind w:left="567" w:hanging="567"/>
      </w:pPr>
      <w:r>
        <w:rPr>
          <w:rStyle w:val="FootnoteReference"/>
          <w:lang w:val="fr-BE"/>
        </w:rPr>
        <w:footnoteRef/>
      </w:r>
      <w:r>
        <w:rPr>
          <w:rStyle w:val="FootnoteReference"/>
        </w:rPr>
        <w:t xml:space="preserve"> </w:t>
      </w:r>
      <w:r>
        <w:tab/>
      </w:r>
      <w:hyperlink r:id="rId2" w:history="1">
        <w:r>
          <w:rPr>
            <w:rStyle w:val="Hyperlink"/>
          </w:rPr>
          <w:t>ОВ C 326, 26.10.2012 г., стр. 13</w:t>
        </w:r>
      </w:hyperlink>
      <w:r>
        <w:t xml:space="preserve"> – В член 3 се посочва, че „Съюзът има за цел да насърчава мира, ценностите си и благоденствието на своите народи.“</w:t>
      </w:r>
    </w:p>
  </w:footnote>
  <w:footnote w:id="5">
    <w:p w14:paraId="5AE909E8" w14:textId="77777777" w:rsidR="00752BD8" w:rsidRPr="00A52D54" w:rsidRDefault="00752BD8" w:rsidP="00316944">
      <w:pPr>
        <w:pStyle w:val="FootnoteText"/>
        <w:ind w:left="567" w:hanging="567"/>
      </w:pPr>
      <w:r>
        <w:rPr>
          <w:rStyle w:val="FootnoteReference"/>
          <w:lang w:val="fr-BE"/>
        </w:rPr>
        <w:footnoteRef/>
      </w:r>
      <w:r>
        <w:rPr>
          <w:rStyle w:val="FootnoteReference"/>
        </w:rPr>
        <w:t xml:space="preserve"> </w:t>
      </w:r>
      <w:r>
        <w:tab/>
      </w:r>
      <w:hyperlink r:id="rId3" w:history="1">
        <w:r>
          <w:rPr>
            <w:rStyle w:val="Hyperlink"/>
          </w:rPr>
          <w:t>ОВ C 326, 26.10.2012 г., стр. 13</w:t>
        </w:r>
      </w:hyperlink>
      <w:r>
        <w:t xml:space="preserve"> – Европейският парламент, Съветът и Комисията се подпомагат от Икономически и социален комитет и от Комитет на регионите, които осъществяват консултативни функции.</w:t>
      </w:r>
    </w:p>
  </w:footnote>
  <w:footnote w:id="6">
    <w:p w14:paraId="392DE1EC" w14:textId="77777777" w:rsidR="00752BD8" w:rsidRPr="00A52D54" w:rsidRDefault="00752BD8" w:rsidP="00316944">
      <w:pPr>
        <w:pStyle w:val="FootnoteText"/>
        <w:ind w:left="567" w:hanging="567"/>
      </w:pPr>
      <w:r>
        <w:rPr>
          <w:rStyle w:val="FootnoteReference"/>
          <w:lang w:val="fr-BE"/>
        </w:rPr>
        <w:footnoteRef/>
      </w:r>
      <w:r>
        <w:rPr>
          <w:rStyle w:val="FootnoteReference"/>
        </w:rPr>
        <w:t xml:space="preserve"> </w:t>
      </w:r>
      <w:r>
        <w:tab/>
      </w:r>
      <w:hyperlink r:id="rId4" w:history="1">
        <w:r>
          <w:rPr>
            <w:rStyle w:val="Hyperlink"/>
          </w:rPr>
          <w:t>ОВ C 326, 26.10.2012, стр. 47</w:t>
        </w:r>
      </w:hyperlink>
      <w:r>
        <w:t>.</w:t>
      </w:r>
    </w:p>
  </w:footnote>
  <w:footnote w:id="7">
    <w:p w14:paraId="3040F001" w14:textId="77777777" w:rsidR="00752BD8" w:rsidRPr="00A52D54" w:rsidRDefault="00752BD8" w:rsidP="00316944">
      <w:pPr>
        <w:pStyle w:val="FootnoteText"/>
        <w:ind w:left="567" w:hanging="567"/>
      </w:pPr>
      <w:r>
        <w:rPr>
          <w:rStyle w:val="FootnoteReference"/>
          <w:lang w:val="fr-BE"/>
        </w:rPr>
        <w:footnoteRef/>
      </w:r>
      <w:r>
        <w:rPr>
          <w:rStyle w:val="FootnoteReference"/>
        </w:rPr>
        <w:t xml:space="preserve"> </w:t>
      </w:r>
      <w:r>
        <w:tab/>
      </w:r>
      <w:hyperlink r:id="rId5" w:history="1">
        <w:r>
          <w:rPr>
            <w:rStyle w:val="Hyperlink"/>
          </w:rPr>
          <w:t>ОВ C 326, 26.10.2012, стр. 47</w:t>
        </w:r>
      </w:hyperlink>
      <w:r>
        <w:t>.</w:t>
      </w:r>
    </w:p>
  </w:footnote>
  <w:footnote w:id="8">
    <w:p w14:paraId="464424F7" w14:textId="77777777" w:rsidR="00752BD8" w:rsidRPr="00A52D54" w:rsidRDefault="00752BD8" w:rsidP="00CF5CE0">
      <w:pPr>
        <w:pStyle w:val="FootnoteText"/>
        <w:ind w:left="567" w:hanging="567"/>
      </w:pPr>
      <w:r>
        <w:rPr>
          <w:rStyle w:val="FootnoteReference"/>
          <w:lang w:val="fr-BE"/>
        </w:rPr>
        <w:footnoteRef/>
      </w:r>
      <w:r>
        <w:rPr>
          <w:rStyle w:val="FootnoteReference"/>
        </w:rPr>
        <w:t xml:space="preserve"> </w:t>
      </w:r>
      <w:r>
        <w:tab/>
      </w:r>
      <w:hyperlink r:id="rId6" w:anchor="search=rules%20of%20procedures" w:history="1">
        <w:r>
          <w:rPr>
            <w:rStyle w:val="Hyperlink"/>
          </w:rPr>
          <w:t>Правилник за дейността 2019</w:t>
        </w:r>
      </w:hyperlink>
      <w:r>
        <w:rPr>
          <w:rStyle w:val="Hyperlink"/>
        </w:rPr>
        <w:t>г</w:t>
      </w:r>
      <w:r>
        <w:t>.</w:t>
      </w:r>
    </w:p>
  </w:footnote>
  <w:footnote w:id="9">
    <w:p w14:paraId="3F4ADFF6" w14:textId="77777777" w:rsidR="00752BD8" w:rsidRPr="00A52D54" w:rsidRDefault="00752BD8" w:rsidP="00CF5CE0">
      <w:pPr>
        <w:pStyle w:val="FootnoteText"/>
        <w:ind w:left="567" w:hanging="567"/>
      </w:pPr>
      <w:r>
        <w:rPr>
          <w:rStyle w:val="FootnoteReference"/>
          <w:lang w:val="fr-BE"/>
        </w:rPr>
        <w:footnoteRef/>
      </w:r>
      <w:r>
        <w:rPr>
          <w:rStyle w:val="FootnoteReference"/>
        </w:rPr>
        <w:t xml:space="preserve"> </w:t>
      </w:r>
      <w:r>
        <w:tab/>
      </w:r>
      <w:hyperlink r:id="rId7" w:anchor="search=The%20Members%27%20Statute%20of%20the%20European%20Economic%20and%20Social%20Committee" w:history="1">
        <w:r>
          <w:rPr>
            <w:rStyle w:val="Hyperlink"/>
          </w:rPr>
          <w:t>Устав на членовете от 2012 г.</w:t>
        </w:r>
      </w:hyperlink>
      <w:r>
        <w:t xml:space="preserve">, по-специално член 2 относно несъвместимостта, и </w:t>
      </w:r>
      <w:hyperlink r:id="rId8" w:anchor="search=rules%20of%20procedures" w:history="1">
        <w:r>
          <w:rPr>
            <w:rStyle w:val="Hyperlink"/>
          </w:rPr>
          <w:t>Правилника за дейността от 2019 г.</w:t>
        </w:r>
      </w:hyperlink>
      <w:r>
        <w:t>, член 75.</w:t>
      </w:r>
    </w:p>
  </w:footnote>
  <w:footnote w:id="10">
    <w:p w14:paraId="367EBE1A" w14:textId="77777777" w:rsidR="00752BD8" w:rsidRPr="00A52D54" w:rsidRDefault="00752BD8" w:rsidP="00CF5CE0">
      <w:pPr>
        <w:pStyle w:val="FootnoteText"/>
        <w:ind w:left="567" w:hanging="567"/>
      </w:pPr>
      <w:r>
        <w:rPr>
          <w:rStyle w:val="FootnoteReference"/>
          <w:lang w:val="fr-BE"/>
        </w:rPr>
        <w:footnoteRef/>
      </w:r>
      <w:r>
        <w:rPr>
          <w:rStyle w:val="FootnoteReference"/>
        </w:rPr>
        <w:t xml:space="preserve"> </w:t>
      </w:r>
      <w:r>
        <w:tab/>
        <w:t>Правилник за дейността от 2019 г., член 2, параграф 3, и Устав на членовете, член 9.</w:t>
      </w:r>
    </w:p>
  </w:footnote>
  <w:footnote w:id="11">
    <w:p w14:paraId="374FCE34" w14:textId="77777777" w:rsidR="00752BD8" w:rsidRPr="00A52D54" w:rsidRDefault="00752BD8" w:rsidP="00316944">
      <w:pPr>
        <w:pStyle w:val="FootnoteText"/>
        <w:ind w:left="567" w:hanging="567"/>
      </w:pPr>
      <w:r>
        <w:rPr>
          <w:rStyle w:val="FootnoteReference"/>
          <w:lang w:val="fr-BE"/>
        </w:rPr>
        <w:footnoteRef/>
      </w:r>
      <w:r>
        <w:rPr>
          <w:rStyle w:val="FootnoteReference"/>
        </w:rPr>
        <w:t xml:space="preserve"> </w:t>
      </w:r>
      <w:r>
        <w:tab/>
        <w:t>Член 302, параграфи 1 и 2 от ДФЕС.</w:t>
      </w:r>
    </w:p>
  </w:footnote>
  <w:footnote w:id="12">
    <w:p w14:paraId="0BA663CE" w14:textId="77777777" w:rsidR="00752BD8" w:rsidRPr="00A52D54" w:rsidRDefault="00752BD8" w:rsidP="00A9529E">
      <w:pPr>
        <w:pStyle w:val="FootnoteText"/>
        <w:ind w:left="567" w:hanging="567"/>
      </w:pPr>
      <w:r>
        <w:rPr>
          <w:rStyle w:val="FootnoteReference"/>
          <w:lang w:val="fr-BE"/>
        </w:rPr>
        <w:footnoteRef/>
      </w:r>
      <w:r>
        <w:rPr>
          <w:rStyle w:val="FootnoteReference"/>
        </w:rPr>
        <w:t xml:space="preserve"> </w:t>
      </w:r>
      <w:r>
        <w:tab/>
        <w:t>Член 300, параграф 4 от ДФЕС и член 2, параграф 3 от Правилника за дейността на Комитета.</w:t>
      </w:r>
    </w:p>
  </w:footnote>
  <w:footnote w:id="13">
    <w:p w14:paraId="094F912F" w14:textId="77777777" w:rsidR="00752BD8" w:rsidRPr="00A52D54" w:rsidRDefault="00752BD8" w:rsidP="002E783B">
      <w:pPr>
        <w:pStyle w:val="FootnoteText"/>
        <w:ind w:left="567" w:hanging="567"/>
        <w:rPr>
          <w:szCs w:val="22"/>
        </w:rPr>
      </w:pPr>
      <w:r>
        <w:rPr>
          <w:rStyle w:val="FootnoteReference"/>
          <w:lang w:val="fr-BE"/>
        </w:rPr>
        <w:footnoteRef/>
      </w:r>
      <w:r>
        <w:tab/>
      </w:r>
      <w:hyperlink r:id="rId9" w:history="1">
        <w:r>
          <w:rPr>
            <w:rStyle w:val="Hyperlink"/>
          </w:rPr>
          <w:t>ОВ C 326, 26.10.2012 г., стр. 13</w:t>
        </w:r>
      </w:hyperlink>
      <w:r>
        <w:t>, Харта на основните права.</w:t>
      </w:r>
    </w:p>
  </w:footnote>
  <w:footnote w:id="14">
    <w:p w14:paraId="4C816628" w14:textId="77777777" w:rsidR="00752BD8" w:rsidRPr="00A52D54" w:rsidRDefault="00752BD8" w:rsidP="00A9529E">
      <w:pPr>
        <w:pStyle w:val="FootnoteText"/>
        <w:ind w:left="567" w:hanging="567"/>
      </w:pPr>
      <w:r>
        <w:rPr>
          <w:rStyle w:val="FootnoteReference"/>
          <w:lang w:val="fr-BE"/>
        </w:rPr>
        <w:footnoteRef/>
      </w:r>
      <w:r>
        <w:rPr>
          <w:rStyle w:val="FootnoteReference"/>
        </w:rPr>
        <w:t xml:space="preserve"> </w:t>
      </w:r>
      <w:r>
        <w:tab/>
        <w:t>Член 300, параграф 4 и член 304 от ДФЕС.</w:t>
      </w:r>
    </w:p>
  </w:footnote>
  <w:footnote w:id="15">
    <w:p w14:paraId="1B38DB35" w14:textId="77777777" w:rsidR="00752BD8" w:rsidRPr="00A52D54" w:rsidRDefault="00752BD8" w:rsidP="00A9529E">
      <w:pPr>
        <w:pStyle w:val="FootnoteText"/>
        <w:ind w:left="567" w:hanging="567"/>
      </w:pPr>
      <w:r>
        <w:rPr>
          <w:rStyle w:val="FootnoteReference"/>
          <w:lang w:val="fr-BE"/>
        </w:rPr>
        <w:footnoteRef/>
      </w:r>
      <w:r>
        <w:rPr>
          <w:rStyle w:val="FootnoteReference"/>
        </w:rPr>
        <w:t xml:space="preserve"> </w:t>
      </w:r>
      <w:r>
        <w:tab/>
        <w:t>Член 300, параграф 1 и член 304 от ДФЕС.</w:t>
      </w:r>
    </w:p>
  </w:footnote>
  <w:footnote w:id="16">
    <w:p w14:paraId="6F3E4F73" w14:textId="77777777" w:rsidR="00752BD8" w:rsidRPr="00A52D54" w:rsidRDefault="00752BD8" w:rsidP="00D62F8A">
      <w:pPr>
        <w:pStyle w:val="FootnoteText"/>
        <w:ind w:left="567" w:hanging="567"/>
      </w:pPr>
      <w:r>
        <w:rPr>
          <w:rStyle w:val="FootnoteReference"/>
          <w:lang w:val="fr-BE"/>
        </w:rPr>
        <w:footnoteRef/>
      </w:r>
      <w:r>
        <w:rPr>
          <w:rStyle w:val="FootnoteReference"/>
        </w:rPr>
        <w:t xml:space="preserve"> </w:t>
      </w:r>
      <w:r>
        <w:tab/>
        <w:t>Харта на основните права, член 11, параграф 1.</w:t>
      </w:r>
    </w:p>
  </w:footnote>
  <w:footnote w:id="17">
    <w:p w14:paraId="447AEEC1" w14:textId="77777777" w:rsidR="00752BD8" w:rsidRPr="00A52D54" w:rsidRDefault="00752BD8" w:rsidP="00D62F8A">
      <w:pPr>
        <w:pStyle w:val="FootnoteText"/>
        <w:ind w:left="567" w:hanging="567"/>
      </w:pPr>
      <w:r>
        <w:rPr>
          <w:rStyle w:val="FootnoteReference"/>
          <w:lang w:val="fr-BE"/>
        </w:rPr>
        <w:footnoteRef/>
      </w:r>
      <w:r>
        <w:rPr>
          <w:rStyle w:val="FootnoteReference"/>
        </w:rPr>
        <w:t xml:space="preserve"> </w:t>
      </w:r>
      <w:r>
        <w:tab/>
        <w:t>По тези въпроси служителите на ЕИСК са обвързани с Регламент № 31 (ЕИО), 11 (ЕВРАТОМ), установяващ Правилника за длъжностните лица на Европейския съюз и Условията за работа на другите служители на Съюза.</w:t>
      </w:r>
    </w:p>
  </w:footnote>
  <w:footnote w:id="18">
    <w:p w14:paraId="3B26453E" w14:textId="77777777" w:rsidR="00752BD8" w:rsidRPr="00A52D54" w:rsidRDefault="00752BD8" w:rsidP="00D62F8A">
      <w:pPr>
        <w:pStyle w:val="FootnoteText"/>
        <w:ind w:left="567" w:hanging="567"/>
      </w:pPr>
      <w:r>
        <w:rPr>
          <w:rStyle w:val="FootnoteReference"/>
          <w:lang w:val="fr-BE"/>
        </w:rPr>
        <w:footnoteRef/>
      </w:r>
      <w:r>
        <w:rPr>
          <w:rStyle w:val="FootnoteReference"/>
        </w:rPr>
        <w:t xml:space="preserve"> </w:t>
      </w:r>
      <w:r>
        <w:tab/>
        <w:t>Член 339 от ДФЕС и член 8 от Устава на членовете на ЕИСК.</w:t>
      </w:r>
    </w:p>
  </w:footnote>
  <w:footnote w:id="19">
    <w:p w14:paraId="463B4147" w14:textId="77777777" w:rsidR="00752BD8" w:rsidRPr="00A52D54" w:rsidRDefault="00752BD8" w:rsidP="00D62F8A">
      <w:pPr>
        <w:pStyle w:val="FootnoteText"/>
        <w:ind w:left="567" w:hanging="567"/>
      </w:pPr>
      <w:r>
        <w:rPr>
          <w:rStyle w:val="FootnoteReference"/>
          <w:lang w:val="fr-BE"/>
        </w:rPr>
        <w:footnoteRef/>
      </w:r>
      <w:r>
        <w:rPr>
          <w:rStyle w:val="FootnoteReference"/>
        </w:rPr>
        <w:t xml:space="preserve"> </w:t>
      </w:r>
      <w:r>
        <w:tab/>
        <w:t>Член 301 от ДФЕС.</w:t>
      </w:r>
    </w:p>
  </w:footnote>
  <w:footnote w:id="20">
    <w:p w14:paraId="6A440DE4" w14:textId="77777777" w:rsidR="00752BD8" w:rsidRPr="00A52D54" w:rsidRDefault="00752BD8" w:rsidP="00D62F8A">
      <w:pPr>
        <w:pStyle w:val="FootnoteText"/>
        <w:ind w:left="567" w:hanging="567"/>
      </w:pPr>
      <w:r>
        <w:rPr>
          <w:rStyle w:val="FootnoteReference"/>
          <w:lang w:val="fr-BE"/>
        </w:rPr>
        <w:footnoteRef/>
      </w:r>
      <w:r>
        <w:rPr>
          <w:rStyle w:val="FootnoteReference"/>
        </w:rPr>
        <w:t xml:space="preserve"> </w:t>
      </w:r>
      <w:r>
        <w:tab/>
        <w:t>Решение на ЕИСК от 11 октомври 1999 г. и Междуинституционално споразумение от 25 май 1999 г. (вътрешни разследвания на OLAF).</w:t>
      </w:r>
    </w:p>
  </w:footnote>
  <w:footnote w:id="21">
    <w:p w14:paraId="4FD5E082" w14:textId="77777777" w:rsidR="00752BD8" w:rsidRPr="00A52D54" w:rsidRDefault="00752BD8" w:rsidP="00D62F8A">
      <w:pPr>
        <w:pStyle w:val="FootnoteText"/>
        <w:ind w:left="567" w:hanging="567"/>
      </w:pPr>
      <w:r>
        <w:rPr>
          <w:rStyle w:val="FootnoteReference"/>
          <w:lang w:val="fr-BE"/>
        </w:rPr>
        <w:footnoteRef/>
      </w:r>
      <w:r>
        <w:rPr>
          <w:rStyle w:val="FootnoteReference"/>
        </w:rPr>
        <w:t xml:space="preserve"> </w:t>
      </w:r>
      <w:r>
        <w:tab/>
      </w:r>
      <w:hyperlink r:id="rId10" w:history="1">
        <w:r>
          <w:rPr>
            <w:rStyle w:val="Hyperlink"/>
          </w:rPr>
          <w:t>Устав на членовете на ЕИСК от 2012 г. – член 5a (Декларация за финансови интереси)</w:t>
        </w:r>
      </w:hyperlink>
      <w:r>
        <w:t>.</w:t>
      </w:r>
    </w:p>
  </w:footnote>
  <w:footnote w:id="22">
    <w:p w14:paraId="5B12BEA8" w14:textId="77777777" w:rsidR="00752BD8" w:rsidRPr="00A52D54" w:rsidRDefault="00752BD8" w:rsidP="00316944">
      <w:pPr>
        <w:pStyle w:val="FootnoteText"/>
        <w:ind w:left="567" w:hanging="567"/>
        <w:rPr>
          <w:szCs w:val="20"/>
        </w:rPr>
      </w:pPr>
      <w:r>
        <w:rPr>
          <w:rStyle w:val="FootnoteReference"/>
          <w:lang w:val="fr-BE"/>
        </w:rPr>
        <w:footnoteRef/>
      </w:r>
      <w:r>
        <w:rPr>
          <w:rStyle w:val="FootnoteReference"/>
        </w:rPr>
        <w:t xml:space="preserve"> </w:t>
      </w:r>
      <w:r>
        <w:tab/>
        <w:t>Председател и заместник-председатели на ЕИСК, председатели на групи, секции/CCMI и квестори.</w:t>
      </w:r>
    </w:p>
  </w:footnote>
  <w:footnote w:id="23">
    <w:p w14:paraId="79290E4A" w14:textId="77777777" w:rsidR="00752BD8" w:rsidRPr="00A52D54" w:rsidRDefault="00752BD8" w:rsidP="00D62F8A">
      <w:pPr>
        <w:pStyle w:val="FootnoteText"/>
        <w:ind w:left="567" w:hanging="567"/>
      </w:pPr>
      <w:r>
        <w:rPr>
          <w:rStyle w:val="FootnoteReference"/>
          <w:lang w:val="fr-BE"/>
        </w:rPr>
        <w:footnoteRef/>
      </w:r>
      <w:r>
        <w:rPr>
          <w:rStyle w:val="FootnoteReference"/>
        </w:rPr>
        <w:t xml:space="preserve"> </w:t>
      </w:r>
      <w:r>
        <w:tab/>
        <w:t>Председателят на Комитета представя незабавно всяка жалба, която получава, на Консултативния комитет.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E9F6" w14:textId="77777777" w:rsidR="004F765B" w:rsidRDefault="004F765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CD30" w14:textId="77777777" w:rsidR="00752BD8" w:rsidRPr="003A45FA" w:rsidRDefault="00752BD8" w:rsidP="003A45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71CC" w14:textId="77777777" w:rsidR="00752BD8" w:rsidRPr="003A45FA" w:rsidRDefault="00752BD8" w:rsidP="003A45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60F1" w14:textId="77777777" w:rsidR="00752BD8" w:rsidRPr="003A45FA" w:rsidRDefault="00752BD8" w:rsidP="003A45F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A553" w14:textId="77777777" w:rsidR="00752BD8" w:rsidRPr="003A45FA" w:rsidRDefault="00752BD8" w:rsidP="003A45F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DE585" w14:textId="77777777" w:rsidR="00752BD8" w:rsidRPr="003A45FA" w:rsidRDefault="00752BD8" w:rsidP="003A45F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0A92D" w14:textId="77777777" w:rsidR="00752BD8" w:rsidRPr="003A45FA" w:rsidRDefault="00752BD8" w:rsidP="003A4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61333" w14:textId="77777777" w:rsidR="004F765B" w:rsidRDefault="004F76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EE7E" w14:textId="77777777" w:rsidR="004F765B" w:rsidRDefault="004F76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5A81A" w14:textId="77777777" w:rsidR="00752BD8" w:rsidRPr="003A45FA" w:rsidRDefault="00752BD8" w:rsidP="003A45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4C6A" w14:textId="77777777" w:rsidR="00752BD8" w:rsidRPr="003A45FA" w:rsidRDefault="00752BD8" w:rsidP="003A45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BB57" w14:textId="77777777" w:rsidR="00752BD8" w:rsidRPr="003A45FA" w:rsidRDefault="00752BD8" w:rsidP="003A45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7142" w14:textId="77777777" w:rsidR="00752BD8" w:rsidRPr="003A45FA" w:rsidRDefault="00752BD8" w:rsidP="003A45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5D06" w14:textId="77777777" w:rsidR="00752BD8" w:rsidRPr="003A45FA" w:rsidRDefault="00752BD8" w:rsidP="003A45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AF9D" w14:textId="77777777" w:rsidR="00752BD8" w:rsidRPr="003A45FA" w:rsidRDefault="00752BD8" w:rsidP="003A4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586541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97"/>
      </v:shape>
    </w:pict>
  </w:numPicBullet>
  <w:abstractNum w:abstractNumId="0" w15:restartNumberingAfterBreak="0">
    <w:nsid w:val="FFFFFFFB"/>
    <w:multiLevelType w:val="multilevel"/>
    <w:tmpl w:val="81BCADAA"/>
    <w:lvl w:ilvl="0">
      <w:start w:val="1"/>
      <w:numFmt w:val="decimal"/>
      <w:pStyle w:val="Heading1"/>
      <w:lvlText w:val="%1."/>
      <w:legacy w:legacy="1" w:legacySpace="0" w:legacyIndent="0"/>
      <w:lvlJc w:val="left"/>
      <w:pPr>
        <w:ind w:left="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1" w15:restartNumberingAfterBreak="0">
    <w:nsid w:val="0FAC68CA"/>
    <w:multiLevelType w:val="hybridMultilevel"/>
    <w:tmpl w:val="C96813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1283C54"/>
    <w:multiLevelType w:val="hybridMultilevel"/>
    <w:tmpl w:val="35C08016"/>
    <w:lvl w:ilvl="0" w:tplc="6B089C04">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99568CC"/>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4" w15:restartNumberingAfterBreak="0">
    <w:nsid w:val="3139256B"/>
    <w:multiLevelType w:val="singleLevel"/>
    <w:tmpl w:val="5DDE6AD2"/>
    <w:lvl w:ilvl="0">
      <w:start w:val="1"/>
      <w:numFmt w:val="decimal"/>
      <w:lvlText w:val="%1."/>
      <w:legacy w:legacy="1" w:legacySpace="0" w:legacyIndent="720"/>
      <w:lvlJc w:val="left"/>
      <w:pPr>
        <w:ind w:left="2138" w:hanging="720"/>
      </w:pPr>
    </w:lvl>
  </w:abstractNum>
  <w:abstractNum w:abstractNumId="5" w15:restartNumberingAfterBreak="0">
    <w:nsid w:val="34196320"/>
    <w:multiLevelType w:val="hybridMultilevel"/>
    <w:tmpl w:val="0976548C"/>
    <w:lvl w:ilvl="0" w:tplc="F700787A">
      <w:start w:val="1"/>
      <w:numFmt w:val="bullet"/>
      <w:lvlText w:val=""/>
      <w:lvlJc w:val="left"/>
      <w:pPr>
        <w:tabs>
          <w:tab w:val="num" w:pos="182"/>
        </w:tabs>
        <w:ind w:left="551" w:hanging="369"/>
      </w:pPr>
      <w:rPr>
        <w:rFonts w:ascii="Symbol" w:hAnsi="Symbol" w:hint="default"/>
        <w:b w:val="0"/>
        <w:i w:val="0"/>
        <w:color w:val="auto"/>
        <w:sz w:val="22"/>
      </w:rPr>
    </w:lvl>
    <w:lvl w:ilvl="1" w:tplc="08090003">
      <w:start w:val="1"/>
      <w:numFmt w:val="decimal"/>
      <w:lvlText w:val="%2."/>
      <w:lvlJc w:val="left"/>
      <w:pPr>
        <w:tabs>
          <w:tab w:val="num" w:pos="1622"/>
        </w:tabs>
        <w:ind w:left="1622" w:hanging="360"/>
      </w:pPr>
    </w:lvl>
    <w:lvl w:ilvl="2" w:tplc="08090005">
      <w:start w:val="1"/>
      <w:numFmt w:val="decimal"/>
      <w:lvlText w:val="%3."/>
      <w:lvlJc w:val="left"/>
      <w:pPr>
        <w:tabs>
          <w:tab w:val="num" w:pos="2342"/>
        </w:tabs>
        <w:ind w:left="2342" w:hanging="360"/>
      </w:pPr>
    </w:lvl>
    <w:lvl w:ilvl="3" w:tplc="08090001">
      <w:start w:val="1"/>
      <w:numFmt w:val="decimal"/>
      <w:lvlText w:val="%4."/>
      <w:lvlJc w:val="left"/>
      <w:pPr>
        <w:tabs>
          <w:tab w:val="num" w:pos="3062"/>
        </w:tabs>
        <w:ind w:left="3062" w:hanging="360"/>
      </w:pPr>
    </w:lvl>
    <w:lvl w:ilvl="4" w:tplc="08090003">
      <w:start w:val="1"/>
      <w:numFmt w:val="decimal"/>
      <w:lvlText w:val="%5."/>
      <w:lvlJc w:val="left"/>
      <w:pPr>
        <w:tabs>
          <w:tab w:val="num" w:pos="3782"/>
        </w:tabs>
        <w:ind w:left="3782" w:hanging="360"/>
      </w:pPr>
    </w:lvl>
    <w:lvl w:ilvl="5" w:tplc="08090005">
      <w:start w:val="1"/>
      <w:numFmt w:val="decimal"/>
      <w:lvlText w:val="%6."/>
      <w:lvlJc w:val="left"/>
      <w:pPr>
        <w:tabs>
          <w:tab w:val="num" w:pos="4502"/>
        </w:tabs>
        <w:ind w:left="4502" w:hanging="360"/>
      </w:pPr>
    </w:lvl>
    <w:lvl w:ilvl="6" w:tplc="08090001">
      <w:start w:val="1"/>
      <w:numFmt w:val="decimal"/>
      <w:lvlText w:val="%7."/>
      <w:lvlJc w:val="left"/>
      <w:pPr>
        <w:tabs>
          <w:tab w:val="num" w:pos="5222"/>
        </w:tabs>
        <w:ind w:left="5222" w:hanging="360"/>
      </w:pPr>
    </w:lvl>
    <w:lvl w:ilvl="7" w:tplc="08090003">
      <w:start w:val="1"/>
      <w:numFmt w:val="decimal"/>
      <w:lvlText w:val="%8."/>
      <w:lvlJc w:val="left"/>
      <w:pPr>
        <w:tabs>
          <w:tab w:val="num" w:pos="5942"/>
        </w:tabs>
        <w:ind w:left="5942" w:hanging="360"/>
      </w:pPr>
    </w:lvl>
    <w:lvl w:ilvl="8" w:tplc="08090005">
      <w:start w:val="1"/>
      <w:numFmt w:val="decimal"/>
      <w:lvlText w:val="%9."/>
      <w:lvlJc w:val="left"/>
      <w:pPr>
        <w:tabs>
          <w:tab w:val="num" w:pos="6662"/>
        </w:tabs>
        <w:ind w:left="6662" w:hanging="360"/>
      </w:pPr>
    </w:lvl>
  </w:abstractNum>
  <w:abstractNum w:abstractNumId="6" w15:restartNumberingAfterBreak="0">
    <w:nsid w:val="42FD233F"/>
    <w:multiLevelType w:val="singleLevel"/>
    <w:tmpl w:val="5ED200E6"/>
    <w:lvl w:ilvl="0">
      <w:start w:val="1"/>
      <w:numFmt w:val="decimal"/>
      <w:lvlText w:val="%1."/>
      <w:lvlJc w:val="left"/>
      <w:pPr>
        <w:ind w:left="754" w:hanging="360"/>
      </w:pPr>
      <w:rPr>
        <w:rFonts w:hint="default"/>
      </w:rPr>
    </w:lvl>
  </w:abstractNum>
  <w:abstractNum w:abstractNumId="7" w15:restartNumberingAfterBreak="0">
    <w:nsid w:val="44E830EC"/>
    <w:multiLevelType w:val="hybridMultilevel"/>
    <w:tmpl w:val="F3DA95C6"/>
    <w:lvl w:ilvl="0" w:tplc="1D5250EA">
      <w:start w:val="2"/>
      <w:numFmt w:val="none"/>
      <w:lvlText w:val="2."/>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A810F1"/>
    <w:multiLevelType w:val="hybridMultilevel"/>
    <w:tmpl w:val="3E549AC6"/>
    <w:lvl w:ilvl="0" w:tplc="59E410D6">
      <w:start w:val="3"/>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9" w15:restartNumberingAfterBreak="0">
    <w:nsid w:val="646F346B"/>
    <w:multiLevelType w:val="hybridMultilevel"/>
    <w:tmpl w:val="39004840"/>
    <w:lvl w:ilvl="0" w:tplc="FC7CA360">
      <w:start w:val="2"/>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0" w15:restartNumberingAfterBreak="0">
    <w:nsid w:val="649E439D"/>
    <w:multiLevelType w:val="hybridMultilevel"/>
    <w:tmpl w:val="B6CAD63A"/>
    <w:lvl w:ilvl="0" w:tplc="356CFBBA">
      <w:start w:val="7"/>
      <w:numFmt w:val="decimal"/>
      <w:lvlText w:val="%1."/>
      <w:lvlJc w:val="left"/>
      <w:pPr>
        <w:tabs>
          <w:tab w:val="num" w:pos="1709"/>
        </w:tabs>
        <w:ind w:left="1709" w:hanging="36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1" w15:restartNumberingAfterBreak="0">
    <w:nsid w:val="65F95375"/>
    <w:multiLevelType w:val="hybridMultilevel"/>
    <w:tmpl w:val="ED1A7C10"/>
    <w:lvl w:ilvl="0" w:tplc="18586AA6">
      <w:start w:val="1"/>
      <w:numFmt w:val="bullet"/>
      <w:lvlRestart w:val="0"/>
      <w:lvlText w:val=""/>
      <w:lvlJc w:val="left"/>
      <w:pPr>
        <w:tabs>
          <w:tab w:val="num" w:pos="1349"/>
        </w:tabs>
        <w:ind w:left="1718" w:hanging="369"/>
      </w:pPr>
      <w:rPr>
        <w:rFonts w:ascii="Symbol" w:hAnsi="Symbol" w:hint="default"/>
        <w:b w:val="0"/>
        <w:i w:val="0"/>
        <w:color w:val="auto"/>
        <w:sz w:val="22"/>
      </w:rPr>
    </w:lvl>
    <w:lvl w:ilvl="1" w:tplc="08090003" w:tentative="1">
      <w:start w:val="1"/>
      <w:numFmt w:val="bullet"/>
      <w:lvlText w:val="o"/>
      <w:lvlJc w:val="left"/>
      <w:pPr>
        <w:tabs>
          <w:tab w:val="num" w:pos="2789"/>
        </w:tabs>
        <w:ind w:left="2789" w:hanging="360"/>
      </w:pPr>
      <w:rPr>
        <w:rFonts w:ascii="Courier New" w:hAnsi="Courier New" w:cs="Courier New" w:hint="default"/>
      </w:rPr>
    </w:lvl>
    <w:lvl w:ilvl="2" w:tplc="08090005" w:tentative="1">
      <w:start w:val="1"/>
      <w:numFmt w:val="bullet"/>
      <w:lvlText w:val=""/>
      <w:lvlJc w:val="left"/>
      <w:pPr>
        <w:tabs>
          <w:tab w:val="num" w:pos="3509"/>
        </w:tabs>
        <w:ind w:left="3509" w:hanging="360"/>
      </w:pPr>
      <w:rPr>
        <w:rFonts w:ascii="Wingdings" w:hAnsi="Wingdings" w:hint="default"/>
      </w:rPr>
    </w:lvl>
    <w:lvl w:ilvl="3" w:tplc="08090001" w:tentative="1">
      <w:start w:val="1"/>
      <w:numFmt w:val="bullet"/>
      <w:lvlText w:val=""/>
      <w:lvlJc w:val="left"/>
      <w:pPr>
        <w:tabs>
          <w:tab w:val="num" w:pos="4229"/>
        </w:tabs>
        <w:ind w:left="4229" w:hanging="360"/>
      </w:pPr>
      <w:rPr>
        <w:rFonts w:ascii="Symbol" w:hAnsi="Symbol" w:hint="default"/>
      </w:rPr>
    </w:lvl>
    <w:lvl w:ilvl="4" w:tplc="08090003" w:tentative="1">
      <w:start w:val="1"/>
      <w:numFmt w:val="bullet"/>
      <w:lvlText w:val="o"/>
      <w:lvlJc w:val="left"/>
      <w:pPr>
        <w:tabs>
          <w:tab w:val="num" w:pos="4949"/>
        </w:tabs>
        <w:ind w:left="4949" w:hanging="360"/>
      </w:pPr>
      <w:rPr>
        <w:rFonts w:ascii="Courier New" w:hAnsi="Courier New" w:cs="Courier New" w:hint="default"/>
      </w:rPr>
    </w:lvl>
    <w:lvl w:ilvl="5" w:tplc="08090005" w:tentative="1">
      <w:start w:val="1"/>
      <w:numFmt w:val="bullet"/>
      <w:lvlText w:val=""/>
      <w:lvlJc w:val="left"/>
      <w:pPr>
        <w:tabs>
          <w:tab w:val="num" w:pos="5669"/>
        </w:tabs>
        <w:ind w:left="5669" w:hanging="360"/>
      </w:pPr>
      <w:rPr>
        <w:rFonts w:ascii="Wingdings" w:hAnsi="Wingdings" w:hint="default"/>
      </w:rPr>
    </w:lvl>
    <w:lvl w:ilvl="6" w:tplc="08090001" w:tentative="1">
      <w:start w:val="1"/>
      <w:numFmt w:val="bullet"/>
      <w:lvlText w:val=""/>
      <w:lvlJc w:val="left"/>
      <w:pPr>
        <w:tabs>
          <w:tab w:val="num" w:pos="6389"/>
        </w:tabs>
        <w:ind w:left="6389" w:hanging="360"/>
      </w:pPr>
      <w:rPr>
        <w:rFonts w:ascii="Symbol" w:hAnsi="Symbol" w:hint="default"/>
      </w:rPr>
    </w:lvl>
    <w:lvl w:ilvl="7" w:tplc="08090003" w:tentative="1">
      <w:start w:val="1"/>
      <w:numFmt w:val="bullet"/>
      <w:lvlText w:val="o"/>
      <w:lvlJc w:val="left"/>
      <w:pPr>
        <w:tabs>
          <w:tab w:val="num" w:pos="7109"/>
        </w:tabs>
        <w:ind w:left="7109" w:hanging="360"/>
      </w:pPr>
      <w:rPr>
        <w:rFonts w:ascii="Courier New" w:hAnsi="Courier New" w:cs="Courier New" w:hint="default"/>
      </w:rPr>
    </w:lvl>
    <w:lvl w:ilvl="8" w:tplc="08090005" w:tentative="1">
      <w:start w:val="1"/>
      <w:numFmt w:val="bullet"/>
      <w:lvlText w:val=""/>
      <w:lvlJc w:val="left"/>
      <w:pPr>
        <w:tabs>
          <w:tab w:val="num" w:pos="7829"/>
        </w:tabs>
        <w:ind w:left="7829" w:hanging="360"/>
      </w:pPr>
      <w:rPr>
        <w:rFonts w:ascii="Wingdings" w:hAnsi="Wingdings" w:hint="default"/>
      </w:rPr>
    </w:lvl>
  </w:abstractNum>
  <w:abstractNum w:abstractNumId="12" w15:restartNumberingAfterBreak="0">
    <w:nsid w:val="6FF43725"/>
    <w:multiLevelType w:val="multilevel"/>
    <w:tmpl w:val="9EC468EE"/>
    <w:lvl w:ilvl="0">
      <w:start w:val="1"/>
      <w:numFmt w:val="decimal"/>
      <w:lvlText w:val="%1."/>
      <w:legacy w:legacy="1" w:legacySpace="0"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4."/>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3" w15:restartNumberingAfterBreak="0">
    <w:nsid w:val="743D17F5"/>
    <w:multiLevelType w:val="hybridMultilevel"/>
    <w:tmpl w:val="2C286DCE"/>
    <w:lvl w:ilvl="0" w:tplc="E0A0E250">
      <w:start w:val="2"/>
      <w:numFmt w:val="none"/>
      <w:lvlText w:val="2."/>
      <w:lvlJc w:val="left"/>
      <w:pPr>
        <w:tabs>
          <w:tab w:val="num" w:pos="720"/>
        </w:tabs>
        <w:ind w:left="720" w:hanging="360"/>
      </w:pPr>
      <w:rPr>
        <w:rFonts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775674C8"/>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15" w15:restartNumberingAfterBreak="0">
    <w:nsid w:val="7B140B73"/>
    <w:multiLevelType w:val="hybridMultilevel"/>
    <w:tmpl w:val="DB748250"/>
    <w:lvl w:ilvl="0" w:tplc="18586AA6">
      <w:start w:val="1"/>
      <w:numFmt w:val="bullet"/>
      <w:lvlRestart w:val="0"/>
      <w:lvlText w:val=""/>
      <w:lvlJc w:val="left"/>
      <w:pPr>
        <w:tabs>
          <w:tab w:val="num" w:pos="0"/>
        </w:tabs>
        <w:ind w:left="369" w:hanging="369"/>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042185"/>
    <w:multiLevelType w:val="singleLevel"/>
    <w:tmpl w:val="6B089C04"/>
    <w:lvl w:ilvl="0">
      <w:start w:val="1"/>
      <w:numFmt w:val="bullet"/>
      <w:lvlText w:val="-"/>
      <w:lvlJc w:val="left"/>
      <w:pPr>
        <w:tabs>
          <w:tab w:val="num" w:pos="0"/>
        </w:tabs>
        <w:ind w:left="369" w:hanging="369"/>
      </w:pPr>
      <w:rPr>
        <w:rFonts w:ascii="Symbol" w:hAnsi="Symbol" w:hint="default"/>
        <w:b w:val="0"/>
        <w:i w:val="0"/>
        <w:sz w:val="22"/>
      </w:rPr>
    </w:lvl>
  </w:abstractNum>
  <w:abstractNum w:abstractNumId="17" w15:restartNumberingAfterBreak="0">
    <w:nsid w:val="7EDE6106"/>
    <w:multiLevelType w:val="hybridMultilevel"/>
    <w:tmpl w:val="5108F02E"/>
    <w:lvl w:ilvl="0" w:tplc="1902AC88">
      <w:start w:val="2"/>
      <w:numFmt w:val="decimal"/>
      <w:lvlText w:val="%1."/>
      <w:lvlJc w:val="left"/>
      <w:pPr>
        <w:tabs>
          <w:tab w:val="num" w:pos="2159"/>
        </w:tabs>
        <w:ind w:left="2159" w:hanging="810"/>
      </w:pPr>
      <w:rPr>
        <w:rFonts w:hint="default"/>
      </w:rPr>
    </w:lvl>
    <w:lvl w:ilvl="1" w:tplc="08090019" w:tentative="1">
      <w:start w:val="1"/>
      <w:numFmt w:val="lowerLetter"/>
      <w:lvlText w:val="%2."/>
      <w:lvlJc w:val="left"/>
      <w:pPr>
        <w:tabs>
          <w:tab w:val="num" w:pos="2429"/>
        </w:tabs>
        <w:ind w:left="2429" w:hanging="360"/>
      </w:pPr>
    </w:lvl>
    <w:lvl w:ilvl="2" w:tplc="0809001B" w:tentative="1">
      <w:start w:val="1"/>
      <w:numFmt w:val="lowerRoman"/>
      <w:lvlText w:val="%3."/>
      <w:lvlJc w:val="right"/>
      <w:pPr>
        <w:tabs>
          <w:tab w:val="num" w:pos="3149"/>
        </w:tabs>
        <w:ind w:left="3149" w:hanging="180"/>
      </w:pPr>
    </w:lvl>
    <w:lvl w:ilvl="3" w:tplc="0809000F" w:tentative="1">
      <w:start w:val="1"/>
      <w:numFmt w:val="decimal"/>
      <w:lvlText w:val="%4."/>
      <w:lvlJc w:val="left"/>
      <w:pPr>
        <w:tabs>
          <w:tab w:val="num" w:pos="3869"/>
        </w:tabs>
        <w:ind w:left="3869" w:hanging="360"/>
      </w:pPr>
    </w:lvl>
    <w:lvl w:ilvl="4" w:tplc="08090019" w:tentative="1">
      <w:start w:val="1"/>
      <w:numFmt w:val="lowerLetter"/>
      <w:lvlText w:val="%5."/>
      <w:lvlJc w:val="left"/>
      <w:pPr>
        <w:tabs>
          <w:tab w:val="num" w:pos="4589"/>
        </w:tabs>
        <w:ind w:left="4589" w:hanging="360"/>
      </w:pPr>
    </w:lvl>
    <w:lvl w:ilvl="5" w:tplc="0809001B" w:tentative="1">
      <w:start w:val="1"/>
      <w:numFmt w:val="lowerRoman"/>
      <w:lvlText w:val="%6."/>
      <w:lvlJc w:val="right"/>
      <w:pPr>
        <w:tabs>
          <w:tab w:val="num" w:pos="5309"/>
        </w:tabs>
        <w:ind w:left="5309" w:hanging="180"/>
      </w:pPr>
    </w:lvl>
    <w:lvl w:ilvl="6" w:tplc="0809000F" w:tentative="1">
      <w:start w:val="1"/>
      <w:numFmt w:val="decimal"/>
      <w:lvlText w:val="%7."/>
      <w:lvlJc w:val="left"/>
      <w:pPr>
        <w:tabs>
          <w:tab w:val="num" w:pos="6029"/>
        </w:tabs>
        <w:ind w:left="6029" w:hanging="360"/>
      </w:pPr>
    </w:lvl>
    <w:lvl w:ilvl="7" w:tplc="08090019" w:tentative="1">
      <w:start w:val="1"/>
      <w:numFmt w:val="lowerLetter"/>
      <w:lvlText w:val="%8."/>
      <w:lvlJc w:val="left"/>
      <w:pPr>
        <w:tabs>
          <w:tab w:val="num" w:pos="6749"/>
        </w:tabs>
        <w:ind w:left="6749" w:hanging="360"/>
      </w:pPr>
    </w:lvl>
    <w:lvl w:ilvl="8" w:tplc="0809001B" w:tentative="1">
      <w:start w:val="1"/>
      <w:numFmt w:val="lowerRoman"/>
      <w:lvlText w:val="%9."/>
      <w:lvlJc w:val="right"/>
      <w:pPr>
        <w:tabs>
          <w:tab w:val="num" w:pos="7469"/>
        </w:tabs>
        <w:ind w:left="7469" w:hanging="180"/>
      </w:pPr>
    </w:lvl>
  </w:abstractNum>
  <w:abstractNum w:abstractNumId="18" w15:restartNumberingAfterBreak="0">
    <w:nsid w:val="7F6816D8"/>
    <w:multiLevelType w:val="hybridMultilevel"/>
    <w:tmpl w:val="0AC443F8"/>
    <w:lvl w:ilvl="0" w:tplc="18586AA6">
      <w:start w:val="1"/>
      <w:numFmt w:val="bullet"/>
      <w:lvlRestart w:val="0"/>
      <w:lvlText w:val=""/>
      <w:lvlJc w:val="left"/>
      <w:pPr>
        <w:tabs>
          <w:tab w:val="num" w:pos="0"/>
        </w:tabs>
        <w:ind w:left="369" w:hanging="369"/>
      </w:pPr>
      <w:rPr>
        <w:rFonts w:ascii="Symbol" w:hAnsi="Symbol" w:hint="default"/>
        <w:b w:val="0"/>
        <w:i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lvlOverride w:ilvl="0">
      <w:startOverride w:val="1"/>
    </w:lvlOverride>
  </w:num>
  <w:num w:numId="4">
    <w:abstractNumId w:val="14"/>
  </w:num>
  <w:num w:numId="5">
    <w:abstractNumId w:val="16"/>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5"/>
  </w:num>
  <w:num w:numId="11">
    <w:abstractNumId w:val="18"/>
  </w:num>
  <w:num w:numId="12">
    <w:abstractNumId w:val="11"/>
  </w:num>
  <w:num w:numId="13">
    <w:abstractNumId w:val="17"/>
  </w:num>
  <w:num w:numId="14">
    <w:abstractNumId w:val="7"/>
  </w:num>
  <w:num w:numId="15">
    <w:abstractNumId w:val="10"/>
  </w:num>
  <w:num w:numId="16">
    <w:abstractNumId w:val="15"/>
  </w:num>
  <w:num w:numId="17">
    <w:abstractNumId w:val="1"/>
  </w:num>
  <w:num w:numId="18">
    <w:abstractNumId w:val="2"/>
  </w:num>
  <w:num w:numId="19">
    <w:abstractNumId w:val="6"/>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90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E1"/>
    <w:rsid w:val="00000902"/>
    <w:rsid w:val="00000C5E"/>
    <w:rsid w:val="00022E94"/>
    <w:rsid w:val="000305FC"/>
    <w:rsid w:val="00034156"/>
    <w:rsid w:val="0004636C"/>
    <w:rsid w:val="000478A3"/>
    <w:rsid w:val="00051BC1"/>
    <w:rsid w:val="00055A4E"/>
    <w:rsid w:val="0005640E"/>
    <w:rsid w:val="00061163"/>
    <w:rsid w:val="00064D02"/>
    <w:rsid w:val="00065EC1"/>
    <w:rsid w:val="000672F2"/>
    <w:rsid w:val="000724CE"/>
    <w:rsid w:val="00080141"/>
    <w:rsid w:val="0008389C"/>
    <w:rsid w:val="000854CC"/>
    <w:rsid w:val="00085BBE"/>
    <w:rsid w:val="00094A1F"/>
    <w:rsid w:val="000A0806"/>
    <w:rsid w:val="000A3341"/>
    <w:rsid w:val="000A5B19"/>
    <w:rsid w:val="000B357C"/>
    <w:rsid w:val="000B4264"/>
    <w:rsid w:val="000B6607"/>
    <w:rsid w:val="000C6AF4"/>
    <w:rsid w:val="000C6F83"/>
    <w:rsid w:val="000D3058"/>
    <w:rsid w:val="000D3953"/>
    <w:rsid w:val="000D415D"/>
    <w:rsid w:val="000D6487"/>
    <w:rsid w:val="000D70DF"/>
    <w:rsid w:val="000E4110"/>
    <w:rsid w:val="000E61E1"/>
    <w:rsid w:val="000E7FAA"/>
    <w:rsid w:val="000F15AD"/>
    <w:rsid w:val="000F4FB9"/>
    <w:rsid w:val="00104FEE"/>
    <w:rsid w:val="00107F86"/>
    <w:rsid w:val="001111A6"/>
    <w:rsid w:val="00122A0E"/>
    <w:rsid w:val="00122E5C"/>
    <w:rsid w:val="0012483A"/>
    <w:rsid w:val="001249F1"/>
    <w:rsid w:val="0012560D"/>
    <w:rsid w:val="00130174"/>
    <w:rsid w:val="00140E68"/>
    <w:rsid w:val="00142353"/>
    <w:rsid w:val="00150B20"/>
    <w:rsid w:val="0015624D"/>
    <w:rsid w:val="0015687E"/>
    <w:rsid w:val="00161B48"/>
    <w:rsid w:val="00163A97"/>
    <w:rsid w:val="00164BD7"/>
    <w:rsid w:val="00165F36"/>
    <w:rsid w:val="00167E64"/>
    <w:rsid w:val="001701F5"/>
    <w:rsid w:val="00170219"/>
    <w:rsid w:val="001755C8"/>
    <w:rsid w:val="00176EE2"/>
    <w:rsid w:val="00184951"/>
    <w:rsid w:val="00197804"/>
    <w:rsid w:val="001A35E3"/>
    <w:rsid w:val="001B5D84"/>
    <w:rsid w:val="001B68B6"/>
    <w:rsid w:val="001C41DD"/>
    <w:rsid w:val="001C4DC8"/>
    <w:rsid w:val="001C57D9"/>
    <w:rsid w:val="001C5887"/>
    <w:rsid w:val="001D5436"/>
    <w:rsid w:val="001E20C3"/>
    <w:rsid w:val="001E58E0"/>
    <w:rsid w:val="001F1396"/>
    <w:rsid w:val="001F3565"/>
    <w:rsid w:val="001F37EE"/>
    <w:rsid w:val="001F4554"/>
    <w:rsid w:val="001F4D73"/>
    <w:rsid w:val="001F5C47"/>
    <w:rsid w:val="00200B53"/>
    <w:rsid w:val="00200C06"/>
    <w:rsid w:val="0020228A"/>
    <w:rsid w:val="00205AE2"/>
    <w:rsid w:val="00207272"/>
    <w:rsid w:val="00213E8C"/>
    <w:rsid w:val="00215BAF"/>
    <w:rsid w:val="0021680D"/>
    <w:rsid w:val="00223576"/>
    <w:rsid w:val="00224B8B"/>
    <w:rsid w:val="00231317"/>
    <w:rsid w:val="00232159"/>
    <w:rsid w:val="002323A8"/>
    <w:rsid w:val="00232D13"/>
    <w:rsid w:val="00235C24"/>
    <w:rsid w:val="00240646"/>
    <w:rsid w:val="00241AAC"/>
    <w:rsid w:val="00242B07"/>
    <w:rsid w:val="00243EAE"/>
    <w:rsid w:val="00247977"/>
    <w:rsid w:val="0025357B"/>
    <w:rsid w:val="00254ABE"/>
    <w:rsid w:val="00267713"/>
    <w:rsid w:val="002719A3"/>
    <w:rsid w:val="00275A45"/>
    <w:rsid w:val="00276140"/>
    <w:rsid w:val="00280682"/>
    <w:rsid w:val="00282C10"/>
    <w:rsid w:val="00284AF1"/>
    <w:rsid w:val="00294D5B"/>
    <w:rsid w:val="002A0053"/>
    <w:rsid w:val="002A7483"/>
    <w:rsid w:val="002B04EF"/>
    <w:rsid w:val="002C2FAF"/>
    <w:rsid w:val="002C350D"/>
    <w:rsid w:val="002C4328"/>
    <w:rsid w:val="002C61EC"/>
    <w:rsid w:val="002D3791"/>
    <w:rsid w:val="002E02FD"/>
    <w:rsid w:val="002E0A79"/>
    <w:rsid w:val="002E2ABF"/>
    <w:rsid w:val="002E4D98"/>
    <w:rsid w:val="002E783B"/>
    <w:rsid w:val="002F1518"/>
    <w:rsid w:val="002F4BC1"/>
    <w:rsid w:val="002F5673"/>
    <w:rsid w:val="002F62F7"/>
    <w:rsid w:val="002F7E32"/>
    <w:rsid w:val="0030191D"/>
    <w:rsid w:val="003055E7"/>
    <w:rsid w:val="0031437A"/>
    <w:rsid w:val="00316944"/>
    <w:rsid w:val="0031734A"/>
    <w:rsid w:val="00317887"/>
    <w:rsid w:val="00317A84"/>
    <w:rsid w:val="00323766"/>
    <w:rsid w:val="0032737B"/>
    <w:rsid w:val="0033265A"/>
    <w:rsid w:val="003349ED"/>
    <w:rsid w:val="003454DF"/>
    <w:rsid w:val="00353D7B"/>
    <w:rsid w:val="00357C7F"/>
    <w:rsid w:val="00363A0F"/>
    <w:rsid w:val="00371DF5"/>
    <w:rsid w:val="00372546"/>
    <w:rsid w:val="0037345A"/>
    <w:rsid w:val="0037783A"/>
    <w:rsid w:val="00381763"/>
    <w:rsid w:val="00385DEC"/>
    <w:rsid w:val="003900D2"/>
    <w:rsid w:val="0039153C"/>
    <w:rsid w:val="00396372"/>
    <w:rsid w:val="003A1A01"/>
    <w:rsid w:val="003A45FA"/>
    <w:rsid w:val="003A552D"/>
    <w:rsid w:val="003A5628"/>
    <w:rsid w:val="003B0BD2"/>
    <w:rsid w:val="003B110F"/>
    <w:rsid w:val="003B2BD7"/>
    <w:rsid w:val="003B7F26"/>
    <w:rsid w:val="003C0FAC"/>
    <w:rsid w:val="003C20E8"/>
    <w:rsid w:val="003C7473"/>
    <w:rsid w:val="003D1477"/>
    <w:rsid w:val="003D3D6C"/>
    <w:rsid w:val="003D4614"/>
    <w:rsid w:val="003D6FCE"/>
    <w:rsid w:val="003E1052"/>
    <w:rsid w:val="003E1371"/>
    <w:rsid w:val="003E34AD"/>
    <w:rsid w:val="003F279C"/>
    <w:rsid w:val="003F327F"/>
    <w:rsid w:val="003F43AB"/>
    <w:rsid w:val="003F6BED"/>
    <w:rsid w:val="0040554A"/>
    <w:rsid w:val="0041068D"/>
    <w:rsid w:val="00420A05"/>
    <w:rsid w:val="00430462"/>
    <w:rsid w:val="00432791"/>
    <w:rsid w:val="004356AB"/>
    <w:rsid w:val="00436718"/>
    <w:rsid w:val="0044089B"/>
    <w:rsid w:val="004424F6"/>
    <w:rsid w:val="00446467"/>
    <w:rsid w:val="0044656E"/>
    <w:rsid w:val="00452515"/>
    <w:rsid w:val="00455177"/>
    <w:rsid w:val="004569BB"/>
    <w:rsid w:val="004571EC"/>
    <w:rsid w:val="00460E2D"/>
    <w:rsid w:val="004721CC"/>
    <w:rsid w:val="00483B14"/>
    <w:rsid w:val="00483CC5"/>
    <w:rsid w:val="004843A3"/>
    <w:rsid w:val="00484835"/>
    <w:rsid w:val="004852F2"/>
    <w:rsid w:val="00487CEF"/>
    <w:rsid w:val="00493BB9"/>
    <w:rsid w:val="004A0D2B"/>
    <w:rsid w:val="004A6D0D"/>
    <w:rsid w:val="004A7FF8"/>
    <w:rsid w:val="004B151B"/>
    <w:rsid w:val="004C1545"/>
    <w:rsid w:val="004C2401"/>
    <w:rsid w:val="004C2796"/>
    <w:rsid w:val="004C6499"/>
    <w:rsid w:val="004D17BF"/>
    <w:rsid w:val="004D476F"/>
    <w:rsid w:val="004E28F0"/>
    <w:rsid w:val="004F3553"/>
    <w:rsid w:val="004F765B"/>
    <w:rsid w:val="0050084F"/>
    <w:rsid w:val="0050086D"/>
    <w:rsid w:val="00501F90"/>
    <w:rsid w:val="00510F54"/>
    <w:rsid w:val="005132CB"/>
    <w:rsid w:val="00516F7B"/>
    <w:rsid w:val="00522A54"/>
    <w:rsid w:val="00525938"/>
    <w:rsid w:val="00530D7B"/>
    <w:rsid w:val="0053215D"/>
    <w:rsid w:val="00541D1A"/>
    <w:rsid w:val="0054292F"/>
    <w:rsid w:val="005431D7"/>
    <w:rsid w:val="00544553"/>
    <w:rsid w:val="005472FE"/>
    <w:rsid w:val="005516CA"/>
    <w:rsid w:val="00551986"/>
    <w:rsid w:val="00555E2B"/>
    <w:rsid w:val="005566BC"/>
    <w:rsid w:val="005604AD"/>
    <w:rsid w:val="0056183D"/>
    <w:rsid w:val="00564287"/>
    <w:rsid w:val="00566D19"/>
    <w:rsid w:val="00566D2C"/>
    <w:rsid w:val="0057132F"/>
    <w:rsid w:val="00572629"/>
    <w:rsid w:val="00572A8B"/>
    <w:rsid w:val="005744C6"/>
    <w:rsid w:val="005864F3"/>
    <w:rsid w:val="00597E95"/>
    <w:rsid w:val="005A0C94"/>
    <w:rsid w:val="005A1EB6"/>
    <w:rsid w:val="005A52F6"/>
    <w:rsid w:val="005A7EAD"/>
    <w:rsid w:val="005B1104"/>
    <w:rsid w:val="005B3B9F"/>
    <w:rsid w:val="005B425F"/>
    <w:rsid w:val="005C329B"/>
    <w:rsid w:val="005D1DAF"/>
    <w:rsid w:val="005D5602"/>
    <w:rsid w:val="005E4EE5"/>
    <w:rsid w:val="005E59B5"/>
    <w:rsid w:val="005E7809"/>
    <w:rsid w:val="00600161"/>
    <w:rsid w:val="006012B4"/>
    <w:rsid w:val="006025FF"/>
    <w:rsid w:val="006100BC"/>
    <w:rsid w:val="00611B17"/>
    <w:rsid w:val="006146D0"/>
    <w:rsid w:val="006158B2"/>
    <w:rsid w:val="00623CA6"/>
    <w:rsid w:val="00624179"/>
    <w:rsid w:val="00626908"/>
    <w:rsid w:val="0063429E"/>
    <w:rsid w:val="00637B96"/>
    <w:rsid w:val="006540F8"/>
    <w:rsid w:val="006756B2"/>
    <w:rsid w:val="00676B3D"/>
    <w:rsid w:val="00683097"/>
    <w:rsid w:val="00691BF2"/>
    <w:rsid w:val="0069344A"/>
    <w:rsid w:val="006975DB"/>
    <w:rsid w:val="006A6C95"/>
    <w:rsid w:val="006A6DFE"/>
    <w:rsid w:val="006B01C1"/>
    <w:rsid w:val="006B288F"/>
    <w:rsid w:val="006C1B9A"/>
    <w:rsid w:val="006C388D"/>
    <w:rsid w:val="006C782B"/>
    <w:rsid w:val="006D2471"/>
    <w:rsid w:val="006E0DD2"/>
    <w:rsid w:val="006E5954"/>
    <w:rsid w:val="006F242A"/>
    <w:rsid w:val="006F54DA"/>
    <w:rsid w:val="00700240"/>
    <w:rsid w:val="0070443E"/>
    <w:rsid w:val="0072090A"/>
    <w:rsid w:val="00723C56"/>
    <w:rsid w:val="00723C9A"/>
    <w:rsid w:val="00725B43"/>
    <w:rsid w:val="0072611B"/>
    <w:rsid w:val="00731244"/>
    <w:rsid w:val="00731333"/>
    <w:rsid w:val="007348A5"/>
    <w:rsid w:val="00744402"/>
    <w:rsid w:val="00752BD8"/>
    <w:rsid w:val="00752E95"/>
    <w:rsid w:val="00755F81"/>
    <w:rsid w:val="00764B81"/>
    <w:rsid w:val="007656D4"/>
    <w:rsid w:val="00765937"/>
    <w:rsid w:val="0076607A"/>
    <w:rsid w:val="007662FD"/>
    <w:rsid w:val="0076648C"/>
    <w:rsid w:val="00773D05"/>
    <w:rsid w:val="00776E06"/>
    <w:rsid w:val="00777135"/>
    <w:rsid w:val="00777F70"/>
    <w:rsid w:val="00780FA7"/>
    <w:rsid w:val="00781601"/>
    <w:rsid w:val="00782A2D"/>
    <w:rsid w:val="00782B1C"/>
    <w:rsid w:val="007846BE"/>
    <w:rsid w:val="007848C4"/>
    <w:rsid w:val="007903B0"/>
    <w:rsid w:val="0079132C"/>
    <w:rsid w:val="00795884"/>
    <w:rsid w:val="00795DF6"/>
    <w:rsid w:val="007A4F79"/>
    <w:rsid w:val="007B5F85"/>
    <w:rsid w:val="007C5A37"/>
    <w:rsid w:val="007C62EA"/>
    <w:rsid w:val="007C75C5"/>
    <w:rsid w:val="007D50D6"/>
    <w:rsid w:val="007D719B"/>
    <w:rsid w:val="007E274E"/>
    <w:rsid w:val="007E4652"/>
    <w:rsid w:val="007E48BA"/>
    <w:rsid w:val="007E706D"/>
    <w:rsid w:val="007F2391"/>
    <w:rsid w:val="007F3FC2"/>
    <w:rsid w:val="007F73C7"/>
    <w:rsid w:val="007F7F67"/>
    <w:rsid w:val="0080178E"/>
    <w:rsid w:val="00803942"/>
    <w:rsid w:val="0081329C"/>
    <w:rsid w:val="00816FDC"/>
    <w:rsid w:val="0082475D"/>
    <w:rsid w:val="008247EE"/>
    <w:rsid w:val="00825A4F"/>
    <w:rsid w:val="00826CCB"/>
    <w:rsid w:val="008302C8"/>
    <w:rsid w:val="00834E73"/>
    <w:rsid w:val="00835798"/>
    <w:rsid w:val="00837075"/>
    <w:rsid w:val="00837721"/>
    <w:rsid w:val="00850F91"/>
    <w:rsid w:val="008573D0"/>
    <w:rsid w:val="0086197B"/>
    <w:rsid w:val="00862C63"/>
    <w:rsid w:val="008667FB"/>
    <w:rsid w:val="00867B5F"/>
    <w:rsid w:val="00873497"/>
    <w:rsid w:val="00874E5D"/>
    <w:rsid w:val="00875F92"/>
    <w:rsid w:val="00877071"/>
    <w:rsid w:val="008823D1"/>
    <w:rsid w:val="0088665D"/>
    <w:rsid w:val="008921D7"/>
    <w:rsid w:val="00892E6B"/>
    <w:rsid w:val="008941D4"/>
    <w:rsid w:val="00897249"/>
    <w:rsid w:val="008A5FF4"/>
    <w:rsid w:val="008B1BA8"/>
    <w:rsid w:val="008B7437"/>
    <w:rsid w:val="008D4E1D"/>
    <w:rsid w:val="008E0626"/>
    <w:rsid w:val="008E5030"/>
    <w:rsid w:val="008F43F7"/>
    <w:rsid w:val="008F6A17"/>
    <w:rsid w:val="009008FD"/>
    <w:rsid w:val="0090135F"/>
    <w:rsid w:val="009028B3"/>
    <w:rsid w:val="00903CCC"/>
    <w:rsid w:val="00905AE4"/>
    <w:rsid w:val="00914832"/>
    <w:rsid w:val="009159A2"/>
    <w:rsid w:val="00915C26"/>
    <w:rsid w:val="00916F29"/>
    <w:rsid w:val="009250C7"/>
    <w:rsid w:val="00926238"/>
    <w:rsid w:val="009342C1"/>
    <w:rsid w:val="009346B1"/>
    <w:rsid w:val="00942180"/>
    <w:rsid w:val="00942E23"/>
    <w:rsid w:val="00945DEC"/>
    <w:rsid w:val="00953C64"/>
    <w:rsid w:val="00954206"/>
    <w:rsid w:val="00954476"/>
    <w:rsid w:val="00957DEA"/>
    <w:rsid w:val="00963044"/>
    <w:rsid w:val="00963804"/>
    <w:rsid w:val="00964831"/>
    <w:rsid w:val="00972106"/>
    <w:rsid w:val="00975709"/>
    <w:rsid w:val="00975AEB"/>
    <w:rsid w:val="0097660E"/>
    <w:rsid w:val="009877A7"/>
    <w:rsid w:val="00994D9F"/>
    <w:rsid w:val="00996885"/>
    <w:rsid w:val="00997188"/>
    <w:rsid w:val="009A21F2"/>
    <w:rsid w:val="009A5F5B"/>
    <w:rsid w:val="009A6015"/>
    <w:rsid w:val="009A69BF"/>
    <w:rsid w:val="009A784B"/>
    <w:rsid w:val="009B12DF"/>
    <w:rsid w:val="009B553D"/>
    <w:rsid w:val="009B635F"/>
    <w:rsid w:val="009C3B9E"/>
    <w:rsid w:val="009D5500"/>
    <w:rsid w:val="009D6CFA"/>
    <w:rsid w:val="009E2533"/>
    <w:rsid w:val="009E49D5"/>
    <w:rsid w:val="009E7363"/>
    <w:rsid w:val="009F054D"/>
    <w:rsid w:val="009F35FC"/>
    <w:rsid w:val="00A00839"/>
    <w:rsid w:val="00A02313"/>
    <w:rsid w:val="00A05B29"/>
    <w:rsid w:val="00A06073"/>
    <w:rsid w:val="00A10A11"/>
    <w:rsid w:val="00A10B68"/>
    <w:rsid w:val="00A13823"/>
    <w:rsid w:val="00A177D7"/>
    <w:rsid w:val="00A17B70"/>
    <w:rsid w:val="00A21A86"/>
    <w:rsid w:val="00A2576B"/>
    <w:rsid w:val="00A27ADD"/>
    <w:rsid w:val="00A31E3C"/>
    <w:rsid w:val="00A32ECC"/>
    <w:rsid w:val="00A348B7"/>
    <w:rsid w:val="00A432C0"/>
    <w:rsid w:val="00A43A3F"/>
    <w:rsid w:val="00A444D5"/>
    <w:rsid w:val="00A50E18"/>
    <w:rsid w:val="00A52D54"/>
    <w:rsid w:val="00A52E97"/>
    <w:rsid w:val="00A53C5B"/>
    <w:rsid w:val="00A609B8"/>
    <w:rsid w:val="00A633CD"/>
    <w:rsid w:val="00A65E2E"/>
    <w:rsid w:val="00A672BA"/>
    <w:rsid w:val="00A708DA"/>
    <w:rsid w:val="00A71C41"/>
    <w:rsid w:val="00A80D4F"/>
    <w:rsid w:val="00A81D82"/>
    <w:rsid w:val="00A86347"/>
    <w:rsid w:val="00A869F9"/>
    <w:rsid w:val="00A9529E"/>
    <w:rsid w:val="00A975ED"/>
    <w:rsid w:val="00AA2717"/>
    <w:rsid w:val="00AA6DD5"/>
    <w:rsid w:val="00AA7F9F"/>
    <w:rsid w:val="00AB4FB4"/>
    <w:rsid w:val="00AC0F8C"/>
    <w:rsid w:val="00AC23B6"/>
    <w:rsid w:val="00AC330E"/>
    <w:rsid w:val="00AC5BD7"/>
    <w:rsid w:val="00AC6A27"/>
    <w:rsid w:val="00AD27DC"/>
    <w:rsid w:val="00AD6DEE"/>
    <w:rsid w:val="00AE00C9"/>
    <w:rsid w:val="00AE34B2"/>
    <w:rsid w:val="00AE71B8"/>
    <w:rsid w:val="00AE7E76"/>
    <w:rsid w:val="00AF1245"/>
    <w:rsid w:val="00AF7DB4"/>
    <w:rsid w:val="00B031FB"/>
    <w:rsid w:val="00B07BDA"/>
    <w:rsid w:val="00B145B2"/>
    <w:rsid w:val="00B151E6"/>
    <w:rsid w:val="00B15FC1"/>
    <w:rsid w:val="00B1736D"/>
    <w:rsid w:val="00B2430E"/>
    <w:rsid w:val="00B24F44"/>
    <w:rsid w:val="00B305A3"/>
    <w:rsid w:val="00B34D3F"/>
    <w:rsid w:val="00B43B11"/>
    <w:rsid w:val="00B504F8"/>
    <w:rsid w:val="00B51735"/>
    <w:rsid w:val="00B63E43"/>
    <w:rsid w:val="00B65004"/>
    <w:rsid w:val="00B70809"/>
    <w:rsid w:val="00B72A2C"/>
    <w:rsid w:val="00B74358"/>
    <w:rsid w:val="00B7563E"/>
    <w:rsid w:val="00B75B22"/>
    <w:rsid w:val="00B809FE"/>
    <w:rsid w:val="00B81D54"/>
    <w:rsid w:val="00B917D4"/>
    <w:rsid w:val="00B96671"/>
    <w:rsid w:val="00BA0C8C"/>
    <w:rsid w:val="00BA3FC8"/>
    <w:rsid w:val="00BB4AAA"/>
    <w:rsid w:val="00BB580E"/>
    <w:rsid w:val="00BC111E"/>
    <w:rsid w:val="00BC1E6A"/>
    <w:rsid w:val="00BD06C7"/>
    <w:rsid w:val="00BE49C2"/>
    <w:rsid w:val="00BE5583"/>
    <w:rsid w:val="00BE6BAE"/>
    <w:rsid w:val="00BF1A4E"/>
    <w:rsid w:val="00BF5B2B"/>
    <w:rsid w:val="00BF7772"/>
    <w:rsid w:val="00C229F0"/>
    <w:rsid w:val="00C2307D"/>
    <w:rsid w:val="00C2465E"/>
    <w:rsid w:val="00C3266C"/>
    <w:rsid w:val="00C3519A"/>
    <w:rsid w:val="00C35D3E"/>
    <w:rsid w:val="00C41820"/>
    <w:rsid w:val="00C50EC5"/>
    <w:rsid w:val="00C51B6F"/>
    <w:rsid w:val="00C51C98"/>
    <w:rsid w:val="00C6003B"/>
    <w:rsid w:val="00C604D8"/>
    <w:rsid w:val="00C616A1"/>
    <w:rsid w:val="00C671AE"/>
    <w:rsid w:val="00C90A56"/>
    <w:rsid w:val="00C911F9"/>
    <w:rsid w:val="00C9130C"/>
    <w:rsid w:val="00C91BE5"/>
    <w:rsid w:val="00C923ED"/>
    <w:rsid w:val="00C96728"/>
    <w:rsid w:val="00CA1D1C"/>
    <w:rsid w:val="00CA28E2"/>
    <w:rsid w:val="00CA5513"/>
    <w:rsid w:val="00CA6E46"/>
    <w:rsid w:val="00CA7858"/>
    <w:rsid w:val="00CB464E"/>
    <w:rsid w:val="00CB57F8"/>
    <w:rsid w:val="00CC05FA"/>
    <w:rsid w:val="00CC3AF5"/>
    <w:rsid w:val="00CC7337"/>
    <w:rsid w:val="00CD6320"/>
    <w:rsid w:val="00CE5D04"/>
    <w:rsid w:val="00CF5CE0"/>
    <w:rsid w:val="00CF5D3A"/>
    <w:rsid w:val="00CF69DD"/>
    <w:rsid w:val="00D03A76"/>
    <w:rsid w:val="00D05085"/>
    <w:rsid w:val="00D05587"/>
    <w:rsid w:val="00D1458E"/>
    <w:rsid w:val="00D15AC9"/>
    <w:rsid w:val="00D15E67"/>
    <w:rsid w:val="00D170D2"/>
    <w:rsid w:val="00D2118B"/>
    <w:rsid w:val="00D226AA"/>
    <w:rsid w:val="00D3461A"/>
    <w:rsid w:val="00D347B4"/>
    <w:rsid w:val="00D34F16"/>
    <w:rsid w:val="00D37312"/>
    <w:rsid w:val="00D448CF"/>
    <w:rsid w:val="00D459D0"/>
    <w:rsid w:val="00D46F5F"/>
    <w:rsid w:val="00D50151"/>
    <w:rsid w:val="00D50B63"/>
    <w:rsid w:val="00D5168B"/>
    <w:rsid w:val="00D5188E"/>
    <w:rsid w:val="00D52D25"/>
    <w:rsid w:val="00D54335"/>
    <w:rsid w:val="00D5608B"/>
    <w:rsid w:val="00D62F8A"/>
    <w:rsid w:val="00D71AD0"/>
    <w:rsid w:val="00D72B70"/>
    <w:rsid w:val="00D76970"/>
    <w:rsid w:val="00D80192"/>
    <w:rsid w:val="00D87FEB"/>
    <w:rsid w:val="00D960EB"/>
    <w:rsid w:val="00DA2584"/>
    <w:rsid w:val="00DA315C"/>
    <w:rsid w:val="00DB127C"/>
    <w:rsid w:val="00DB12F1"/>
    <w:rsid w:val="00DC19AC"/>
    <w:rsid w:val="00DC2D1A"/>
    <w:rsid w:val="00DC544F"/>
    <w:rsid w:val="00DD67A5"/>
    <w:rsid w:val="00DE0B4B"/>
    <w:rsid w:val="00DE24A0"/>
    <w:rsid w:val="00DE6E57"/>
    <w:rsid w:val="00DF04FA"/>
    <w:rsid w:val="00DF31C5"/>
    <w:rsid w:val="00DF3F8A"/>
    <w:rsid w:val="00E04910"/>
    <w:rsid w:val="00E066BD"/>
    <w:rsid w:val="00E07277"/>
    <w:rsid w:val="00E10782"/>
    <w:rsid w:val="00E1325B"/>
    <w:rsid w:val="00E139AE"/>
    <w:rsid w:val="00E16F43"/>
    <w:rsid w:val="00E2072C"/>
    <w:rsid w:val="00E21223"/>
    <w:rsid w:val="00E2530A"/>
    <w:rsid w:val="00E27DE1"/>
    <w:rsid w:val="00E3337E"/>
    <w:rsid w:val="00E344C8"/>
    <w:rsid w:val="00E35791"/>
    <w:rsid w:val="00E40284"/>
    <w:rsid w:val="00E420AA"/>
    <w:rsid w:val="00E473EB"/>
    <w:rsid w:val="00E50AD3"/>
    <w:rsid w:val="00E5306D"/>
    <w:rsid w:val="00E56692"/>
    <w:rsid w:val="00E652E7"/>
    <w:rsid w:val="00E70BBE"/>
    <w:rsid w:val="00E715FE"/>
    <w:rsid w:val="00E72353"/>
    <w:rsid w:val="00E758D9"/>
    <w:rsid w:val="00E903FF"/>
    <w:rsid w:val="00E9325D"/>
    <w:rsid w:val="00E969F1"/>
    <w:rsid w:val="00EA14A4"/>
    <w:rsid w:val="00EA2070"/>
    <w:rsid w:val="00EA2FBD"/>
    <w:rsid w:val="00EA5265"/>
    <w:rsid w:val="00EB1602"/>
    <w:rsid w:val="00EB1E68"/>
    <w:rsid w:val="00EB5DC2"/>
    <w:rsid w:val="00ED0E02"/>
    <w:rsid w:val="00ED2A54"/>
    <w:rsid w:val="00ED7B1B"/>
    <w:rsid w:val="00EE38E9"/>
    <w:rsid w:val="00EE5781"/>
    <w:rsid w:val="00EF43AB"/>
    <w:rsid w:val="00F03EF2"/>
    <w:rsid w:val="00F05B13"/>
    <w:rsid w:val="00F10F1F"/>
    <w:rsid w:val="00F116D0"/>
    <w:rsid w:val="00F12196"/>
    <w:rsid w:val="00F13637"/>
    <w:rsid w:val="00F14D55"/>
    <w:rsid w:val="00F1799B"/>
    <w:rsid w:val="00F17AB4"/>
    <w:rsid w:val="00F22D20"/>
    <w:rsid w:val="00F23FFA"/>
    <w:rsid w:val="00F260B8"/>
    <w:rsid w:val="00F27079"/>
    <w:rsid w:val="00F3685A"/>
    <w:rsid w:val="00F40D30"/>
    <w:rsid w:val="00F4268D"/>
    <w:rsid w:val="00F45D0F"/>
    <w:rsid w:val="00F46103"/>
    <w:rsid w:val="00F46417"/>
    <w:rsid w:val="00F51CC3"/>
    <w:rsid w:val="00F523AB"/>
    <w:rsid w:val="00F53FAA"/>
    <w:rsid w:val="00F57B7C"/>
    <w:rsid w:val="00F613A9"/>
    <w:rsid w:val="00F62906"/>
    <w:rsid w:val="00F65209"/>
    <w:rsid w:val="00F65B94"/>
    <w:rsid w:val="00F71BB6"/>
    <w:rsid w:val="00F81B89"/>
    <w:rsid w:val="00F90148"/>
    <w:rsid w:val="00FA029D"/>
    <w:rsid w:val="00FA29BB"/>
    <w:rsid w:val="00FA4E18"/>
    <w:rsid w:val="00FA7FA8"/>
    <w:rsid w:val="00FB08F2"/>
    <w:rsid w:val="00FB1440"/>
    <w:rsid w:val="00FB779A"/>
    <w:rsid w:val="00FC1D60"/>
    <w:rsid w:val="00FC477E"/>
    <w:rsid w:val="00FC6554"/>
    <w:rsid w:val="00FC7BC6"/>
    <w:rsid w:val="00FD1A0D"/>
    <w:rsid w:val="00FD4241"/>
    <w:rsid w:val="00FD6C83"/>
    <w:rsid w:val="00FE6115"/>
    <w:rsid w:val="00FE7F6F"/>
    <w:rsid w:val="00FF2B4B"/>
    <w:rsid w:val="00FF3D51"/>
    <w:rsid w:val="00FF47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F56E1"/>
  <w15:docId w15:val="{1A05167E-82BD-4D58-A38E-8DC83F67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bg-BG"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8E9"/>
    <w:pPr>
      <w:overflowPunct w:val="0"/>
      <w:autoSpaceDE w:val="0"/>
      <w:autoSpaceDN w:val="0"/>
      <w:adjustRightInd w:val="0"/>
      <w:spacing w:line="288" w:lineRule="auto"/>
      <w:jc w:val="both"/>
    </w:pPr>
    <w:rPr>
      <w:rFonts w:eastAsia="Times New Roman"/>
      <w:sz w:val="22"/>
      <w:szCs w:val="22"/>
      <w:lang w:eastAsia="zh-CN"/>
    </w:rPr>
  </w:style>
  <w:style w:type="paragraph" w:styleId="Heading1">
    <w:name w:val="heading 1"/>
    <w:basedOn w:val="Normal"/>
    <w:next w:val="Normal"/>
    <w:qFormat/>
    <w:pPr>
      <w:numPr>
        <w:numId w:val="1"/>
      </w:numPr>
      <w:outlineLvl w:val="0"/>
    </w:pPr>
    <w:rPr>
      <w:rFonts w:eastAsia="PMingLiU"/>
      <w:kern w:val="28"/>
    </w:rPr>
  </w:style>
  <w:style w:type="paragraph" w:styleId="Heading2">
    <w:name w:val="heading 2"/>
    <w:basedOn w:val="Normal"/>
    <w:next w:val="Normal"/>
    <w:qFormat/>
    <w:pPr>
      <w:numPr>
        <w:ilvl w:val="1"/>
        <w:numId w:val="1"/>
      </w:numPr>
      <w:outlineLvl w:val="1"/>
    </w:pPr>
    <w:rPr>
      <w:rFonts w:eastAsia="PMingLiU"/>
    </w:rPr>
  </w:style>
  <w:style w:type="paragraph" w:styleId="Heading3">
    <w:name w:val="heading 3"/>
    <w:basedOn w:val="Normal"/>
    <w:next w:val="Normal"/>
    <w:qFormat/>
    <w:pPr>
      <w:numPr>
        <w:ilvl w:val="2"/>
        <w:numId w:val="1"/>
      </w:numPr>
      <w:outlineLvl w:val="2"/>
    </w:pPr>
    <w:rPr>
      <w:rFonts w:eastAsia="PMingLiU"/>
    </w:rPr>
  </w:style>
  <w:style w:type="paragraph" w:styleId="Heading4">
    <w:name w:val="heading 4"/>
    <w:basedOn w:val="Normal"/>
    <w:next w:val="Normal"/>
    <w:qFormat/>
    <w:pPr>
      <w:numPr>
        <w:ilvl w:val="3"/>
        <w:numId w:val="1"/>
      </w:numPr>
      <w:outlineLvl w:val="3"/>
    </w:pPr>
    <w:rPr>
      <w:rFonts w:eastAsia="PMingLiU"/>
    </w:rPr>
  </w:style>
  <w:style w:type="paragraph" w:styleId="Heading5">
    <w:name w:val="heading 5"/>
    <w:basedOn w:val="Normal"/>
    <w:next w:val="Normal"/>
    <w:qFormat/>
    <w:pPr>
      <w:numPr>
        <w:ilvl w:val="4"/>
        <w:numId w:val="1"/>
      </w:numPr>
      <w:outlineLvl w:val="4"/>
    </w:pPr>
    <w:rPr>
      <w:rFonts w:eastAsia="PMingLiU"/>
    </w:rPr>
  </w:style>
  <w:style w:type="paragraph" w:styleId="Heading6">
    <w:name w:val="heading 6"/>
    <w:basedOn w:val="Normal"/>
    <w:next w:val="Normal"/>
    <w:qFormat/>
    <w:pPr>
      <w:numPr>
        <w:ilvl w:val="5"/>
        <w:numId w:val="1"/>
      </w:numPr>
      <w:outlineLvl w:val="5"/>
    </w:pPr>
    <w:rPr>
      <w:rFonts w:eastAsia="PMingLiU"/>
    </w:r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uiPriority w:val="99"/>
    <w:semiHidden/>
    <w:pPr>
      <w:ind w:left="220" w:hanging="220"/>
      <w:jc w:val="left"/>
    </w:pPr>
    <w:rPr>
      <w:rFonts w:asciiTheme="minorHAnsi" w:hAnsiTheme="minorHAnsi" w:cstheme="minorHAnsi"/>
      <w:sz w:val="18"/>
      <w:szCs w:val="18"/>
    </w:rPr>
  </w:style>
  <w:style w:type="paragraph" w:styleId="Index2">
    <w:name w:val="index 2"/>
    <w:basedOn w:val="Normal"/>
    <w:next w:val="Normal"/>
    <w:uiPriority w:val="99"/>
    <w:semiHidden/>
    <w:pPr>
      <w:ind w:left="440" w:hanging="220"/>
      <w:jc w:val="left"/>
    </w:pPr>
    <w:rPr>
      <w:rFonts w:asciiTheme="minorHAnsi" w:hAnsiTheme="minorHAnsi" w:cstheme="minorHAnsi"/>
      <w:sz w:val="18"/>
      <w:szCs w:val="18"/>
    </w:rPr>
  </w:style>
  <w:style w:type="paragraph" w:styleId="TOC1">
    <w:name w:val="toc 1"/>
    <w:basedOn w:val="Normal"/>
    <w:next w:val="Normal"/>
    <w:uiPriority w:val="39"/>
    <w:pPr>
      <w:spacing w:before="120"/>
      <w:jc w:val="left"/>
    </w:pPr>
    <w:rPr>
      <w:rFonts w:asciiTheme="minorHAnsi" w:hAnsiTheme="minorHAnsi" w:cstheme="minorHAnsi"/>
      <w:b/>
      <w:bCs/>
      <w:i/>
      <w:iCs/>
      <w:sz w:val="24"/>
      <w:szCs w:val="24"/>
    </w:rPr>
  </w:style>
  <w:style w:type="paragraph" w:styleId="TOC2">
    <w:name w:val="toc 2"/>
    <w:basedOn w:val="Normal"/>
    <w:next w:val="Normal"/>
    <w:uiPriority w:val="39"/>
    <w:pPr>
      <w:spacing w:before="120"/>
      <w:ind w:left="220"/>
      <w:jc w:val="left"/>
    </w:pPr>
    <w:rPr>
      <w:rFonts w:asciiTheme="minorHAnsi" w:hAnsiTheme="minorHAnsi" w:cstheme="minorHAnsi"/>
      <w:b/>
      <w:bCs/>
    </w:rPr>
  </w:style>
  <w:style w:type="paragraph" w:styleId="TOC3">
    <w:name w:val="toc 3"/>
    <w:basedOn w:val="Normal"/>
    <w:next w:val="Normal"/>
    <w:uiPriority w:val="39"/>
    <w:pPr>
      <w:ind w:left="440"/>
      <w:jc w:val="left"/>
    </w:pPr>
    <w:rPr>
      <w:rFonts w:asciiTheme="minorHAnsi" w:hAnsiTheme="minorHAnsi" w:cstheme="minorHAnsi"/>
      <w:sz w:val="20"/>
      <w:szCs w:val="20"/>
    </w:rPr>
  </w:style>
  <w:style w:type="paragraph" w:styleId="TOC4">
    <w:name w:val="toc 4"/>
    <w:basedOn w:val="Normal"/>
    <w:next w:val="Normal"/>
    <w:uiPriority w:val="39"/>
    <w:pPr>
      <w:ind w:left="660"/>
      <w:jc w:val="left"/>
    </w:pPr>
    <w:rPr>
      <w:rFonts w:asciiTheme="minorHAnsi" w:hAnsiTheme="minorHAnsi" w:cstheme="minorHAnsi"/>
      <w:sz w:val="20"/>
      <w:szCs w:val="20"/>
    </w:rPr>
  </w:style>
  <w:style w:type="paragraph" w:styleId="TOC5">
    <w:name w:val="toc 5"/>
    <w:basedOn w:val="Normal"/>
    <w:next w:val="Normal"/>
    <w:uiPriority w:val="39"/>
    <w:pPr>
      <w:ind w:left="880"/>
      <w:jc w:val="left"/>
    </w:pPr>
    <w:rPr>
      <w:rFonts w:asciiTheme="minorHAnsi" w:hAnsiTheme="minorHAnsi" w:cstheme="minorHAnsi"/>
      <w:sz w:val="20"/>
      <w:szCs w:val="20"/>
    </w:rPr>
  </w:style>
  <w:style w:type="paragraph" w:styleId="TOC6">
    <w:name w:val="toc 6"/>
    <w:basedOn w:val="Normal"/>
    <w:next w:val="Normal"/>
    <w:semiHidden/>
    <w:pPr>
      <w:ind w:left="1100"/>
      <w:jc w:val="left"/>
    </w:pPr>
    <w:rPr>
      <w:rFonts w:asciiTheme="minorHAnsi" w:hAnsiTheme="minorHAnsi" w:cstheme="minorHAnsi"/>
      <w:sz w:val="20"/>
      <w:szCs w:val="20"/>
    </w:rPr>
  </w:style>
  <w:style w:type="paragraph" w:styleId="TOC7">
    <w:name w:val="toc 7"/>
    <w:basedOn w:val="Normal"/>
    <w:next w:val="Normal"/>
    <w:semiHidden/>
    <w:pPr>
      <w:ind w:left="1320"/>
      <w:jc w:val="left"/>
    </w:pPr>
    <w:rPr>
      <w:rFonts w:asciiTheme="minorHAnsi" w:hAnsiTheme="minorHAnsi" w:cstheme="minorHAnsi"/>
      <w:sz w:val="20"/>
      <w:szCs w:val="20"/>
    </w:rPr>
  </w:style>
  <w:style w:type="paragraph" w:styleId="TOC8">
    <w:name w:val="toc 8"/>
    <w:basedOn w:val="Normal"/>
    <w:next w:val="Normal"/>
    <w:semiHidden/>
    <w:pPr>
      <w:ind w:left="1540"/>
      <w:jc w:val="left"/>
    </w:pPr>
    <w:rPr>
      <w:rFonts w:asciiTheme="minorHAnsi" w:hAnsiTheme="minorHAnsi" w:cstheme="minorHAnsi"/>
      <w:sz w:val="20"/>
      <w:szCs w:val="20"/>
    </w:rPr>
  </w:style>
  <w:style w:type="paragraph" w:styleId="TOC9">
    <w:name w:val="toc 9"/>
    <w:basedOn w:val="Normal"/>
    <w:next w:val="Normal"/>
    <w:semiHidden/>
    <w:pPr>
      <w:ind w:left="1760"/>
      <w:jc w:val="left"/>
    </w:pPr>
    <w:rPr>
      <w:rFonts w:asciiTheme="minorHAnsi" w:hAnsiTheme="minorHAnsi" w:cstheme="minorHAnsi"/>
      <w:sz w:val="20"/>
      <w:szCs w:val="20"/>
    </w:rPr>
  </w:style>
  <w:style w:type="paragraph" w:styleId="FootnoteText">
    <w:name w:val="footnote text"/>
    <w:basedOn w:val="Normal"/>
    <w:link w:val="FootnoteTextChar"/>
    <w:semiHidden/>
    <w:qFormat/>
    <w:pPr>
      <w:keepLines/>
      <w:spacing w:after="120"/>
      <w:ind w:left="720" w:hanging="720"/>
    </w:pPr>
    <w:rPr>
      <w:sz w:val="16"/>
      <w:szCs w:val="16"/>
    </w:rPr>
  </w:style>
  <w:style w:type="paragraph" w:styleId="CommentText">
    <w:name w:val="annotation text"/>
    <w:basedOn w:val="Normal"/>
    <w:semiHidden/>
    <w:rPr>
      <w:sz w:val="20"/>
      <w:szCs w:val="20"/>
    </w:rPr>
  </w:style>
  <w:style w:type="paragraph" w:styleId="Header">
    <w:name w:val="header"/>
    <w:basedOn w:val="Normal"/>
  </w:style>
  <w:style w:type="paragraph" w:styleId="Footer">
    <w:name w:val="footer"/>
    <w:basedOn w:val="Normal"/>
  </w:style>
  <w:style w:type="paragraph" w:styleId="Index3">
    <w:name w:val="index 3"/>
    <w:basedOn w:val="Normal"/>
    <w:next w:val="Normal"/>
    <w:autoRedefine/>
    <w:uiPriority w:val="99"/>
    <w:unhideWhenUsed/>
    <w:rsid w:val="00AA7F9F"/>
    <w:pPr>
      <w:ind w:left="660" w:hanging="220"/>
      <w:jc w:val="left"/>
    </w:pPr>
    <w:rPr>
      <w:rFonts w:asciiTheme="minorHAnsi" w:hAnsiTheme="minorHAnsi" w:cstheme="minorHAnsi"/>
      <w:sz w:val="18"/>
      <w:szCs w:val="18"/>
    </w:rPr>
  </w:style>
  <w:style w:type="paragraph" w:styleId="EndnoteText">
    <w:name w:val="endnote text"/>
    <w:basedOn w:val="Normal"/>
    <w:semiHidden/>
  </w:style>
  <w:style w:type="paragraph" w:styleId="TOAHeading">
    <w:name w:val="toa heading"/>
    <w:basedOn w:val="Normal"/>
    <w:next w:val="Normal"/>
    <w:semiHidden/>
    <w:pPr>
      <w:tabs>
        <w:tab w:val="right" w:pos="9360"/>
      </w:tabs>
    </w:pPr>
  </w:style>
  <w:style w:type="paragraph" w:styleId="Index4">
    <w:name w:val="index 4"/>
    <w:basedOn w:val="Normal"/>
    <w:next w:val="Normal"/>
    <w:autoRedefine/>
    <w:uiPriority w:val="99"/>
    <w:unhideWhenUsed/>
    <w:rsid w:val="00AA7F9F"/>
    <w:pPr>
      <w:ind w:left="880" w:hanging="220"/>
      <w:jc w:val="left"/>
    </w:pPr>
    <w:rPr>
      <w:rFonts w:asciiTheme="minorHAnsi" w:hAnsiTheme="minorHAnsi" w:cstheme="minorHAnsi"/>
      <w:sz w:val="18"/>
      <w:szCs w:val="18"/>
    </w:rPr>
  </w:style>
  <w:style w:type="paragraph" w:styleId="Index5">
    <w:name w:val="index 5"/>
    <w:basedOn w:val="Normal"/>
    <w:next w:val="Normal"/>
    <w:autoRedefine/>
    <w:unhideWhenUsed/>
    <w:rsid w:val="00AA7F9F"/>
    <w:pPr>
      <w:ind w:left="1100" w:hanging="220"/>
      <w:jc w:val="left"/>
    </w:pPr>
    <w:rPr>
      <w:rFonts w:asciiTheme="minorHAnsi" w:hAnsiTheme="minorHAnsi" w:cstheme="minorHAnsi"/>
      <w:sz w:val="18"/>
      <w:szCs w:val="18"/>
    </w:rPr>
  </w:style>
  <w:style w:type="paragraph" w:styleId="Index6">
    <w:name w:val="index 6"/>
    <w:basedOn w:val="Normal"/>
    <w:next w:val="Normal"/>
    <w:autoRedefine/>
    <w:unhideWhenUsed/>
    <w:rsid w:val="00AA7F9F"/>
    <w:pPr>
      <w:ind w:left="1320" w:hanging="220"/>
      <w:jc w:val="left"/>
    </w:pPr>
    <w:rPr>
      <w:rFonts w:asciiTheme="minorHAnsi" w:hAnsiTheme="minorHAnsi" w:cstheme="minorHAnsi"/>
      <w:sz w:val="18"/>
      <w:szCs w:val="18"/>
    </w:rPr>
  </w:style>
  <w:style w:type="paragraph" w:styleId="Index7">
    <w:name w:val="index 7"/>
    <w:basedOn w:val="Normal"/>
    <w:next w:val="Normal"/>
    <w:autoRedefine/>
    <w:unhideWhenUsed/>
    <w:rsid w:val="00AA7F9F"/>
    <w:pPr>
      <w:ind w:left="1540" w:hanging="220"/>
      <w:jc w:val="left"/>
    </w:pPr>
    <w:rPr>
      <w:rFonts w:asciiTheme="minorHAnsi" w:hAnsiTheme="minorHAnsi" w:cstheme="minorHAnsi"/>
      <w:sz w:val="18"/>
      <w:szCs w:val="18"/>
    </w:rPr>
  </w:style>
  <w:style w:type="paragraph" w:styleId="Index8">
    <w:name w:val="index 8"/>
    <w:basedOn w:val="Normal"/>
    <w:next w:val="Normal"/>
    <w:autoRedefine/>
    <w:unhideWhenUsed/>
    <w:rsid w:val="00AA7F9F"/>
    <w:pPr>
      <w:ind w:left="1760" w:hanging="220"/>
      <w:jc w:val="left"/>
    </w:pPr>
    <w:rPr>
      <w:rFonts w:asciiTheme="minorHAnsi" w:hAnsiTheme="minorHAnsi" w:cstheme="minorHAnsi"/>
      <w:sz w:val="18"/>
      <w:szCs w:val="18"/>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Index9">
    <w:name w:val="index 9"/>
    <w:basedOn w:val="Normal"/>
    <w:next w:val="Normal"/>
    <w:autoRedefine/>
    <w:unhideWhenUsed/>
    <w:rsid w:val="00AA7F9F"/>
    <w:pPr>
      <w:ind w:left="1980" w:hanging="220"/>
      <w:jc w:val="left"/>
    </w:pPr>
    <w:rPr>
      <w:rFonts w:asciiTheme="minorHAnsi" w:hAnsiTheme="minorHAnsi" w:cstheme="minorHAnsi"/>
      <w:sz w:val="18"/>
      <w:szCs w:val="18"/>
    </w:rPr>
  </w:style>
  <w:style w:type="paragraph" w:styleId="TOCHeading">
    <w:name w:val="TOC Heading"/>
    <w:basedOn w:val="Heading1"/>
    <w:next w:val="Normal"/>
    <w:uiPriority w:val="39"/>
    <w:unhideWhenUsed/>
    <w:qFormat/>
    <w:rsid w:val="00385DEC"/>
    <w:pPr>
      <w:keepNext/>
      <w:keepLines/>
      <w:numPr>
        <w:numId w:val="0"/>
      </w:numPr>
      <w:overflowPunct/>
      <w:autoSpaceDE/>
      <w:autoSpaceDN/>
      <w:adjustRightInd/>
      <w:spacing w:before="240" w:line="259" w:lineRule="auto"/>
      <w:jc w:val="left"/>
      <w:outlineLvl w:val="9"/>
    </w:pPr>
    <w:rPr>
      <w:rFonts w:asciiTheme="majorHAnsi" w:eastAsiaTheme="majorEastAsia" w:hAnsiTheme="majorHAnsi" w:cstheme="majorBidi"/>
      <w:color w:val="365F91" w:themeColor="accent1" w:themeShade="BF"/>
      <w:kern w:val="0"/>
      <w:sz w:val="32"/>
      <w:szCs w:val="32"/>
      <w:lang w:eastAsia="en-US"/>
    </w:rPr>
  </w:style>
  <w:style w:type="paragraph" w:customStyle="1" w:styleId="quotes">
    <w:name w:val="quotes"/>
    <w:basedOn w:val="Normal"/>
    <w:next w:val="Normal"/>
    <w:pPr>
      <w:ind w:left="1593" w:hanging="153"/>
    </w:pPr>
    <w:rPr>
      <w:i/>
      <w:iCs/>
    </w:rPr>
  </w:style>
  <w:style w:type="paragraph" w:customStyle="1" w:styleId="Default">
    <w:name w:val="Default"/>
    <w:pPr>
      <w:autoSpaceDE w:val="0"/>
      <w:autoSpaceDN w:val="0"/>
      <w:adjustRightInd w:val="0"/>
    </w:pPr>
    <w:rPr>
      <w:rFonts w:ascii="EUAlbertina" w:eastAsia="Times New Roman" w:hAnsi="EUAlbertina"/>
      <w:color w:val="000000"/>
      <w:sz w:val="24"/>
      <w:szCs w:val="24"/>
      <w:lang w:eastAsia="zh-CN"/>
    </w:rPr>
  </w:style>
  <w:style w:type="character" w:styleId="FootnoteReference">
    <w:name w:val="footnote reference"/>
    <w:basedOn w:val="DefaultParagraphFont"/>
    <w:qFormat/>
    <w:rPr>
      <w:sz w:val="24"/>
      <w:vertAlign w:val="superscript"/>
    </w:rPr>
  </w:style>
  <w:style w:type="character" w:styleId="CommentReference">
    <w:name w:val="annotation reference"/>
    <w:basedOn w:val="DefaultParagraphFont"/>
    <w:semiHidden/>
    <w:rPr>
      <w:sz w:val="16"/>
    </w:rPr>
  </w:style>
  <w:style w:type="character" w:styleId="EndnoteReference">
    <w:name w:val="endnote reference"/>
    <w:basedOn w:val="DefaultParagraphFont"/>
    <w:semiHidden/>
    <w:rPr>
      <w:vertAlign w:val="superscript"/>
    </w:rPr>
  </w:style>
  <w:style w:type="character" w:styleId="Hyperlink">
    <w:name w:val="Hyperlink"/>
    <w:basedOn w:val="DefaultParagraphFont"/>
    <w:uiPriority w:val="99"/>
    <w:rsid w:val="002B04EF"/>
    <w:rPr>
      <w:color w:val="0000FF"/>
      <w:u w:val="single"/>
    </w:rPr>
  </w:style>
  <w:style w:type="character" w:styleId="PageNumber">
    <w:name w:val="page number"/>
    <w:basedOn w:val="DefaultParagraphFont"/>
    <w:rsid w:val="003F6BED"/>
  </w:style>
  <w:style w:type="paragraph" w:styleId="ListParagraph">
    <w:name w:val="List Paragraph"/>
    <w:basedOn w:val="Normal"/>
    <w:uiPriority w:val="34"/>
    <w:qFormat/>
    <w:rsid w:val="007F2391"/>
    <w:pPr>
      <w:ind w:left="720"/>
      <w:contextualSpacing/>
    </w:pPr>
  </w:style>
  <w:style w:type="character" w:customStyle="1" w:styleId="FootnoteTextChar">
    <w:name w:val="Footnote Text Char"/>
    <w:basedOn w:val="DefaultParagraphFont"/>
    <w:link w:val="FootnoteText"/>
    <w:semiHidden/>
    <w:rsid w:val="00316944"/>
    <w:rPr>
      <w:rFonts w:eastAsia="Times New Roman"/>
      <w:sz w:val="16"/>
      <w:szCs w:val="16"/>
      <w:lang w:val="bg-BG" w:eastAsia="zh-CN"/>
    </w:rPr>
  </w:style>
  <w:style w:type="paragraph" w:styleId="Revision">
    <w:name w:val="Revision"/>
    <w:hidden/>
    <w:uiPriority w:val="99"/>
    <w:semiHidden/>
    <w:rsid w:val="00E70BBE"/>
    <w:rPr>
      <w:rFonts w:eastAsia="Times New Roman"/>
      <w:sz w:val="22"/>
      <w:szCs w:val="22"/>
      <w:lang w:eastAsia="zh-CN"/>
    </w:rPr>
  </w:style>
  <w:style w:type="paragraph" w:styleId="IndexHeading">
    <w:name w:val="index heading"/>
    <w:basedOn w:val="Normal"/>
    <w:next w:val="Index1"/>
    <w:uiPriority w:val="99"/>
    <w:unhideWhenUsed/>
    <w:rsid w:val="008F43F7"/>
    <w:pPr>
      <w:spacing w:before="240" w:after="120"/>
      <w:jc w:val="center"/>
    </w:pPr>
    <w:rPr>
      <w:rFonts w:asciiTheme="minorHAnsi" w:hAnsiTheme="minorHAnsi" w:cstheme="minorHAnsi"/>
      <w:b/>
      <w:bCs/>
      <w:sz w:val="26"/>
      <w:szCs w:val="26"/>
    </w:rPr>
  </w:style>
  <w:style w:type="paragraph" w:customStyle="1" w:styleId="T">
    <w:name w:val="T"/>
    <w:rsid w:val="00F523AB"/>
    <w:pPr>
      <w:widowControl w:val="0"/>
      <w:suppressAutoHyphens/>
      <w:overflowPunct w:val="0"/>
      <w:autoSpaceDE w:val="0"/>
      <w:autoSpaceDN w:val="0"/>
      <w:adjustRightInd w:val="0"/>
      <w:jc w:val="center"/>
    </w:pPr>
    <w:rPr>
      <w:rFonts w:eastAsia="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15066">
      <w:bodyDiv w:val="1"/>
      <w:marLeft w:val="0"/>
      <w:marRight w:val="0"/>
      <w:marTop w:val="0"/>
      <w:marBottom w:val="0"/>
      <w:divBdr>
        <w:top w:val="none" w:sz="0" w:space="0" w:color="auto"/>
        <w:left w:val="none" w:sz="0" w:space="0" w:color="auto"/>
        <w:bottom w:val="none" w:sz="0" w:space="0" w:color="auto"/>
        <w:right w:val="none" w:sz="0" w:space="0" w:color="auto"/>
      </w:divBdr>
    </w:div>
    <w:div w:id="1283996224">
      <w:bodyDiv w:val="1"/>
      <w:marLeft w:val="0"/>
      <w:marRight w:val="0"/>
      <w:marTop w:val="0"/>
      <w:marBottom w:val="0"/>
      <w:divBdr>
        <w:top w:val="none" w:sz="0" w:space="0" w:color="auto"/>
        <w:left w:val="none" w:sz="0" w:space="0" w:color="auto"/>
        <w:bottom w:val="none" w:sz="0" w:space="0" w:color="auto"/>
        <w:right w:val="none" w:sz="0" w:space="0" w:color="auto"/>
      </w:divBdr>
    </w:div>
    <w:div w:id="131965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footer" Target="foot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mailto:_UniteGreffeCESE@eesc.europa.eu" TargetMode="Externa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intranet.eesc.europa.eu/EN/directory-decisions/Documents/MEMBERS/rules-procedure-bg.pdf" TargetMode="External"/><Relationship Id="rId3" Type="http://schemas.openxmlformats.org/officeDocument/2006/relationships/hyperlink" Target="https://eur-lex.europa.eu/LexUriServ/LexUriServ.do?uri=OJ:C:2012:326:SOM:BG:HTML" TargetMode="External"/><Relationship Id="rId7" Type="http://schemas.openxmlformats.org/officeDocument/2006/relationships/hyperlink" Target="http://intranet.eesc.europa.eu/EN/members/Documents/eesc-decision-members-arrival/members-statute-bg.pdf" TargetMode="External"/><Relationship Id="rId2" Type="http://schemas.openxmlformats.org/officeDocument/2006/relationships/hyperlink" Target="https://eur-lex.europa.eu/LexUriServ/LexUriServ.do?uri=OJ:C:2012:326:SOM:BG:HTML" TargetMode="External"/><Relationship Id="rId1" Type="http://schemas.openxmlformats.org/officeDocument/2006/relationships/hyperlink" Target="https://eur-lex.europa.eu/LexUriServ/LexUriServ.do?uri=OJ:C:2012:326:SOM:BG:HTML" TargetMode="External"/><Relationship Id="rId6" Type="http://schemas.openxmlformats.org/officeDocument/2006/relationships/hyperlink" Target="http://intranet.eesc.europa.eu/EN/directory-decisions/Documents/MEMBERS/rules-procedure-bg.pdf" TargetMode="External"/><Relationship Id="rId5" Type="http://schemas.openxmlformats.org/officeDocument/2006/relationships/hyperlink" Target="https://eur-lex.europa.eu/LexUriServ/LexUriServ.do?uri=OJ:C:2012:326:SOM:BG:HTML" TargetMode="External"/><Relationship Id="rId10" Type="http://schemas.openxmlformats.org/officeDocument/2006/relationships/hyperlink" Target="http://intranet.eesc.europa.eu/EN/directory-decisions/Documents/MEMBERS/members-statute-BG.pdf" TargetMode="External"/><Relationship Id="rId4" Type="http://schemas.openxmlformats.org/officeDocument/2006/relationships/hyperlink" Target="https://eur-lex.europa.eu/LexUriServ/LexUriServ.do?uri=OJ:C:2012:326:SOM:BG:HTML" TargetMode="External"/><Relationship Id="rId9" Type="http://schemas.openxmlformats.org/officeDocument/2006/relationships/hyperlink" Target="http://eur-lex.europa.eu/LexUriServ/LexUriServ.do?uri=OJ:C:2012:326:SOM:BG: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CTJJHAUHWN5E-3-7200</_dlc_DocId>
    <_dlc_DocIdUrl xmlns="bfc960a6-20da-4c94-8684-71380fca093b">
      <Url>http://dm2016/eesc/2019/_layouts/15/DocIdRedir.aspx?ID=CTJJHAUHWN5E-3-7200</Url>
      <Description>CTJJHAUHWN5E-3-7200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REGL</TermName>
          <TermId xmlns="http://schemas.microsoft.com/office/infopath/2007/PartnerControls">51e5bfd3-03d8-4f17-80b0-405722f8a07d</TermId>
        </TermInfo>
      </Terms>
    </DocumentType_0>
    <Procedure xmlns="bfc960a6-20da-4c94-8684-71380fca093b" xsi:nil="true"/>
    <ProductionDate xmlns="bfc960a6-20da-4c94-8684-71380fca093b">2019-06-21T12:00:00+00:00</ProductionDat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FicheYear xmlns="bfc960a6-20da-4c94-8684-71380fca093b">2019</FicheYear>
    <DocumentNumber xmlns="1a880128-5ecc-41cf-b0c3-c2c47c4bf0f0">980</DocumentNumber>
    <DocumentVersion xmlns="bfc960a6-20da-4c94-8684-71380fca093b">3</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TaxCatchAll xmlns="bfc960a6-20da-4c94-8684-71380fca093b">
      <Value>144</Value>
      <Value>72</Value>
      <Value>65</Value>
      <Value>64</Value>
      <Value>63</Value>
      <Value>62</Value>
      <Value>60</Value>
      <Value>59</Value>
      <Value>58</Value>
      <Value>57</Value>
      <Value>56</Value>
      <Value>55</Value>
      <Value>52</Value>
      <Value>49</Value>
      <Value>48</Value>
      <Value>46</Value>
      <Value>45</Value>
      <Value>38</Value>
      <Value>25</Value>
      <Value>21</Value>
      <Value>17</Value>
      <Value>16</Value>
      <Value>14</Value>
      <Value>10</Value>
      <Value>7</Value>
      <Value>5</Value>
      <Value>4</Value>
      <Value>2</Value>
      <Value>1</Value>
    </TaxCatchAll>
    <MeetingDate xmlns="bfc960a6-20da-4c94-8684-71380fca093b"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FicheNumber xmlns="bfc960a6-20da-4c94-8684-71380fca093b">2682</FicheNumber>
    <DocumentYear xmlns="bfc960a6-20da-4c94-8684-71380fca093b">2019</DocumentYear>
    <DocumentPart xmlns="bfc960a6-20da-4c94-8684-71380fca093b">0</DocumentPart>
    <AdoptionDate xmlns="bfc960a6-20da-4c94-8684-71380fca093b" xsi:nil="true"/>
    <RequestingService xmlns="bfc960a6-20da-4c94-8684-71380fca093b">Greffe</RequestingService>
    <MeetingName_0 xmlns="http://schemas.microsoft.com/sharepoint/v3/fields">
      <Terms xmlns="http://schemas.microsoft.com/office/infopath/2007/PartnerControl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MeetingNumber xmlns="1a880128-5ecc-41cf-b0c3-c2c47c4bf0f0" xsi:nil="true"/>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F96ACDE40F503D428B912E19D7E3B18C" ma:contentTypeVersion="4" ma:contentTypeDescription="Defines the documents for Document Manager V2" ma:contentTypeScope="" ma:versionID="5ff9cf38c9207e6e8fff85a7a6b45f2e">
  <xsd:schema xmlns:xsd="http://www.w3.org/2001/XMLSchema" xmlns:xs="http://www.w3.org/2001/XMLSchema" xmlns:p="http://schemas.microsoft.com/office/2006/metadata/properties" xmlns:ns2="bfc960a6-20da-4c94-8684-71380fca093b" xmlns:ns3="http://schemas.microsoft.com/sharepoint/v3/fields" xmlns:ns4="1a880128-5ecc-41cf-b0c3-c2c47c4bf0f0" targetNamespace="http://schemas.microsoft.com/office/2006/metadata/properties" ma:root="true" ma:fieldsID="7dc887b1a9520bb49ac5dea0581373bc" ns2:_="" ns3:_="" ns4:_="">
    <xsd:import namespace="bfc960a6-20da-4c94-8684-71380fca093b"/>
    <xsd:import namespace="http://schemas.microsoft.com/sharepoint/v3/fields"/>
    <xsd:import namespace="1a880128-5ecc-41cf-b0c3-c2c47c4bf0f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880128-5ecc-41cf-b0c3-c2c47c4bf0f0"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4EB9D2-4200-49C1-B6E2-59D3BE39A36A}"/>
</file>

<file path=customXml/itemProps2.xml><?xml version="1.0" encoding="utf-8"?>
<ds:datastoreItem xmlns:ds="http://schemas.openxmlformats.org/officeDocument/2006/customXml" ds:itemID="{2F9B50DF-85ED-404B-AB1E-88ED8CD1FDD0}"/>
</file>

<file path=customXml/itemProps3.xml><?xml version="1.0" encoding="utf-8"?>
<ds:datastoreItem xmlns:ds="http://schemas.openxmlformats.org/officeDocument/2006/customXml" ds:itemID="{2574416F-1B8E-4CCB-86EB-682962377B16}"/>
</file>

<file path=customXml/itemProps4.xml><?xml version="1.0" encoding="utf-8"?>
<ds:datastoreItem xmlns:ds="http://schemas.openxmlformats.org/officeDocument/2006/customXml" ds:itemID="{53AF4F3C-5025-4E9A-BB8A-56F00B370FE3}"/>
</file>

<file path=docProps/app.xml><?xml version="1.0" encoding="utf-8"?>
<Properties xmlns="http://schemas.openxmlformats.org/officeDocument/2006/extended-properties" xmlns:vt="http://schemas.openxmlformats.org/officeDocument/2006/docPropsVTypes">
  <Template>Normal</Template>
  <TotalTime>33</TotalTime>
  <Pages>66</Pages>
  <Words>17059</Words>
  <Characters>97239</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Règlement intérieur - Mars  2019</vt:lpstr>
    </vt:vector>
  </TitlesOfParts>
  <Company>CESE-CdR</Company>
  <LinksUpToDate>false</LinksUpToDate>
  <CharactersWithSpaces>114070</CharactersWithSpaces>
  <SharedDoc>false</SharedDoc>
  <HLinks>
    <vt:vector size="6" baseType="variant">
      <vt:variant>
        <vt:i4>7077917</vt:i4>
      </vt:variant>
      <vt:variant>
        <vt:i4>0</vt:i4>
      </vt:variant>
      <vt:variant>
        <vt:i4>0</vt:i4>
      </vt:variant>
      <vt:variant>
        <vt:i4>5</vt:i4>
      </vt:variant>
      <vt:variant>
        <vt:lpwstr>mailto:GreffeCESE@eesc.europa.eu</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за дейността - март 2019 г.</dc:title>
  <dc:creator>Emma Nieddu</dc:creator>
  <cp:keywords>EESC-2019-00980-00-03-REGL-TRA-FR</cp:keywords>
  <dc:description>Rapporteur:  - Original language: FR - Date of document: 21/06/2019 - Date of meeting:  - External documents:  - Administrator: M. Cosmai Domenico</dc:description>
  <cp:lastModifiedBy>Nicolas Henrietta</cp:lastModifiedBy>
  <cp:revision>12</cp:revision>
  <cp:lastPrinted>2019-05-21T13:27:00Z</cp:lastPrinted>
  <dcterms:created xsi:type="dcterms:W3CDTF">2019-06-12T09:13:00Z</dcterms:created>
  <dcterms:modified xsi:type="dcterms:W3CDTF">2020-09-17T12:49:00Z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12/06/2019, 20/05/2019, 07/03/2019, 05/03/2019, 04/03/2019, 22/02/2019</vt:lpwstr>
  </property>
  <property fmtid="{D5CDD505-2E9C-101B-9397-08002B2CF9AE}" pid="4" name="Pref_Time">
    <vt:lpwstr>10:17:24, 17:35:39, 16:06:38, 12:59:09, 13:11:01, 15:11:10</vt:lpwstr>
  </property>
  <property fmtid="{D5CDD505-2E9C-101B-9397-08002B2CF9AE}" pid="5" name="Pref_User">
    <vt:lpwstr>amett, amett, amett, jhvi, jhvi, enied</vt:lpwstr>
  </property>
  <property fmtid="{D5CDD505-2E9C-101B-9397-08002B2CF9AE}" pid="6" name="Pref_FileName">
    <vt:lpwstr>EESC-2019-00980-00-03-REGL-TRA-FR_index and toc_06.06.19.docx, EESC-2019-00980-00-03-REGL-TRA-FR.docx, EESC-2019-00980-00-03-REGL-ORI.docx, EESC-2019-00980-00-02-REGL-ORI.docx, EESC-2019-00980-00-01-REGL-ORI.docx, EESC-2019-00980-00-00-REGL-ORI.docx</vt:lpwstr>
  </property>
  <property fmtid="{D5CDD505-2E9C-101B-9397-08002B2CF9AE}" pid="7" name="ContentTypeId">
    <vt:lpwstr>0x010100EA97B91038054C99906057A708A1480A00F96ACDE40F503D428B912E19D7E3B18C</vt:lpwstr>
  </property>
  <property fmtid="{D5CDD505-2E9C-101B-9397-08002B2CF9AE}" pid="8" name="_dlc_DocIdItemGuid">
    <vt:lpwstr>979bf3ff-c476-4146-9665-6b0996930b47</vt:lpwstr>
  </property>
  <property fmtid="{D5CDD505-2E9C-101B-9397-08002B2CF9AE}" pid="9" name="DocumentType_0">
    <vt:lpwstr>REGL|51e5bfd3-03d8-4f17-80b0-405722f8a07d</vt:lpwstr>
  </property>
  <property fmtid="{D5CDD505-2E9C-101B-9397-08002B2CF9AE}" pid="10" name="AvailableTranslations">
    <vt:lpwstr>4;#EN|f2175f21-25d7-44a3-96da-d6a61b075e1b;#49;#EL|6d4f4d51-af9b-4650-94b4-4276bee85c91;#57;#RO|feb747a2-64cd-4299-af12-4833ddc30497;#10;#FR|d2afafd3-4c81-4f60-8f52-ee33f2f54ff3;#63;#MT|7df99101-6854-4a26-b53a-b88c0da02c26;#17;#ES|e7a6b05b-ae16-40c8-add9-68b64b03aeba;#58;#LV|46f7e311-5d9f-4663-b433-18aeccb7ace7;#56;#SL|98a412ae-eb01-49e9-ae3d-585a81724cfc;#65;#ET|ff6c3f4c-b02c-4c3c-ab07-2c37995a7a0a;#14;#DE|f6b31e5a-26fa-4935-b661-318e46daf27e;#62;#FI|87606a43-d45f-42d6-b8c9-e1a3457db5b7;#72;#GA|762d2456-c427-4ecb-b312-af3dad8e258c;#55;#BG|1a1b3951-7821-4e6a-85f5-5673fc08bd2c;#48;#LT|a7ff5ce7-6123-4f68-865a-a57c31810414;#45;#NL|55c6556c-b4f4-441d-9acf-c498d4f838bd;#38;#SV|c2ed69e7-a339-43d7-8f22-d93680a92aa0;#52;#DA|5d49c027-8956-412b-aa16-e85a0f96ad0e;#59;#HR|2f555653-ed1a-4fe6-8362-9082d95989e5;#60;#HU|6b229040-c589-4408-b4c1-4285663d20a8;#64;#PT|50ccc04a-eadd-42ae-a0cb-acaf45f812ba;#16;#PL|1e03da61-4678-4e07-b136-b5024ca9197b;#21;#IT|0774613c-01ed-4e5d-a25d-11d2388de825;#46;#CS|72f9705b-0217-4fd3-bea2-cbc7ed80e26e;#25;#SK|46d9fce0-ef79-4f71-b89b-cd6aa82426b8</vt:lpwstr>
  </property>
  <property fmtid="{D5CDD505-2E9C-101B-9397-08002B2CF9AE}" pid="11" name="DocumentSource_0">
    <vt:lpwstr>EESC|422833ec-8d7e-4e65-8e4e-8bed07ffb729</vt:lpwstr>
  </property>
  <property fmtid="{D5CDD505-2E9C-101B-9397-08002B2CF9AE}" pid="12" name="ProductionDate">
    <vt:filetime>2019-06-20T12:00:00Z</vt:filetime>
  </property>
  <property fmtid="{D5CDD505-2E9C-101B-9397-08002B2CF9AE}" pid="13" name="DocumentNumber">
    <vt:i4>980</vt:i4>
  </property>
  <property fmtid="{D5CDD505-2E9C-101B-9397-08002B2CF9AE}" pid="14" name="FicheYear">
    <vt:i4>2019</vt:i4>
  </property>
  <property fmtid="{D5CDD505-2E9C-101B-9397-08002B2CF9AE}" pid="15" name="DocumentVersion">
    <vt:i4>3</vt:i4>
  </property>
  <property fmtid="{D5CDD505-2E9C-101B-9397-08002B2CF9AE}" pid="16" name="DossierName">
    <vt:lpwstr/>
  </property>
  <property fmtid="{D5CDD505-2E9C-101B-9397-08002B2CF9AE}" pid="17" name="DocumentStatus">
    <vt:lpwstr>2;#TRA|150d2a88-1431-44e6-a8ca-0bb753ab8672</vt:lpwstr>
  </property>
  <property fmtid="{D5CDD505-2E9C-101B-9397-08002B2CF9AE}" pid="18" name="Confidentiality">
    <vt:lpwstr>5;#Unrestricted|826e22d7-d029-4ec0-a450-0c28ff673572</vt:lpwstr>
  </property>
  <property fmtid="{D5CDD505-2E9C-101B-9397-08002B2CF9AE}" pid="19" name="Confidentiality_0">
    <vt:lpwstr>Unrestricted|826e22d7-d029-4ec0-a450-0c28ff673572</vt:lpwstr>
  </property>
  <property fmtid="{D5CDD505-2E9C-101B-9397-08002B2CF9AE}" pid="20" name="OriginalLanguage">
    <vt:lpwstr>10;#FR|d2afafd3-4c81-4f60-8f52-ee33f2f54ff3</vt:lpwstr>
  </property>
  <property fmtid="{D5CDD505-2E9C-101B-9397-08002B2CF9AE}" pid="21" name="DocumentLanguage_0">
    <vt:lpwstr>BG|1a1b3951-7821-4e6a-85f5-5673fc08bd2c</vt:lpwstr>
  </property>
  <property fmtid="{D5CDD505-2E9C-101B-9397-08002B2CF9AE}" pid="22" name="TaxCatchAll">
    <vt:lpwstr>144;#;#72;#;#65;#;#64;#;#63;#;#62;#;#60;#;#59;#;#58;#;#57;#;#56;#;#55;#;#52;#;#49;#;#48;#;#46;#;#45;#;#38;#;#25;#;#21;#;#17;#;#16;#;#14;#;#10;#;#7;#;#5;#;#4;#;#2;#;#1;#</vt:lpwstr>
  </property>
  <property fmtid="{D5CDD505-2E9C-101B-9397-08002B2CF9AE}" pid="23" name="MeetingName">
    <vt:lpwstr/>
  </property>
  <property fmtid="{D5CDD505-2E9C-101B-9397-08002B2CF9AE}" pid="24" name="VersionStatus">
    <vt:lpwstr>7;#Final|ea5e6674-7b27-4bac-b091-73adbb394efe</vt:lpwstr>
  </property>
  <property fmtid="{D5CDD505-2E9C-101B-9397-08002B2CF9AE}" pid="25" name="VersionStatus_0">
    <vt:lpwstr>Final|ea5e6674-7b27-4bac-b091-73adbb394efe</vt:lpwstr>
  </property>
  <property fmtid="{D5CDD505-2E9C-101B-9397-08002B2CF9AE}" pid="26" name="DocumentYear">
    <vt:i4>2019</vt:i4>
  </property>
  <property fmtid="{D5CDD505-2E9C-101B-9397-08002B2CF9AE}" pid="27" name="FicheNumber">
    <vt:i4>2682</vt:i4>
  </property>
  <property fmtid="{D5CDD505-2E9C-101B-9397-08002B2CF9AE}" pid="28" name="DocumentType">
    <vt:lpwstr>144;#REGL|51e5bfd3-03d8-4f17-80b0-405722f8a07d</vt:lpwstr>
  </property>
  <property fmtid="{D5CDD505-2E9C-101B-9397-08002B2CF9AE}" pid="29" name="DocumentPart">
    <vt:i4>0</vt:i4>
  </property>
  <property fmtid="{D5CDD505-2E9C-101B-9397-08002B2CF9AE}" pid="30" name="DocumentSource">
    <vt:lpwstr>1;#EESC|422833ec-8d7e-4e65-8e4e-8bed07ffb729</vt:lpwstr>
  </property>
  <property fmtid="{D5CDD505-2E9C-101B-9397-08002B2CF9AE}" pid="31" name="RequestingService">
    <vt:lpwstr>Greffe</vt:lpwstr>
  </property>
  <property fmtid="{D5CDD505-2E9C-101B-9397-08002B2CF9AE}" pid="32" name="DocumentLanguage">
    <vt:lpwstr>55;#BG|1a1b3951-7821-4e6a-85f5-5673fc08bd2c</vt:lpwstr>
  </property>
  <property fmtid="{D5CDD505-2E9C-101B-9397-08002B2CF9AE}" pid="33" name="DocumentStatus_0">
    <vt:lpwstr>TRA|150d2a88-1431-44e6-a8ca-0bb753ab8672</vt:lpwstr>
  </property>
  <property fmtid="{D5CDD505-2E9C-101B-9397-08002B2CF9AE}" pid="34" name="OriginalLanguage_0">
    <vt:lpwstr>FR|d2afafd3-4c81-4f60-8f52-ee33f2f54ff3</vt:lpwstr>
  </property>
  <property fmtid="{D5CDD505-2E9C-101B-9397-08002B2CF9AE}" pid="35" name="AvailableTranslations_0">
    <vt:lpwstr>EN|f2175f21-25d7-44a3-96da-d6a61b075e1b;EL|6d4f4d51-af9b-4650-94b4-4276bee85c91;RO|feb747a2-64cd-4299-af12-4833ddc30497;FR|d2afafd3-4c81-4f60-8f52-ee33f2f54ff3;MT|7df99101-6854-4a26-b53a-b88c0da02c26;ES|e7a6b05b-ae16-40c8-add9-68b64b03aeba;LV|46f7e311-5d9</vt:lpwstr>
  </property>
  <property fmtid="{D5CDD505-2E9C-101B-9397-08002B2CF9AE}" pid="36" name="_docset_NoMedatataSyncRequired">
    <vt:lpwstr>True</vt:lpwstr>
  </property>
</Properties>
</file>