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Look w:val="01E0" w:firstRow="1" w:lastRow="1" w:firstColumn="1" w:lastColumn="1" w:noHBand="0" w:noVBand="0"/>
      </w:tblPr>
      <w:tblGrid>
        <w:gridCol w:w="4141"/>
        <w:gridCol w:w="4944"/>
      </w:tblGrid>
      <w:tr w:rsidR="002A6950" w:rsidRPr="0029432C" w14:paraId="3FBEC499" w14:textId="77777777" w:rsidTr="00113F0B">
        <w:trPr>
          <w:trHeight w:val="1270"/>
          <w:jc w:val="center"/>
        </w:trPr>
        <w:tc>
          <w:tcPr>
            <w:tcW w:w="4141" w:type="dxa"/>
            <w:shd w:val="clear" w:color="auto" w:fill="auto"/>
          </w:tcPr>
          <w:bookmarkStart w:id="0" w:name="_GoBack"/>
          <w:bookmarkEnd w:id="0"/>
          <w:p w14:paraId="3FBEC493" w14:textId="77777777" w:rsidR="002A6950" w:rsidRPr="0029432C" w:rsidRDefault="00C93E8C" w:rsidP="005019CA">
            <w:pPr>
              <w:jc w:val="center"/>
              <w:rPr>
                <w:rFonts w:ascii="Arial" w:hAnsi="Arial"/>
                <w:b/>
                <w:sz w:val="14"/>
              </w:rPr>
            </w:pPr>
            <w:r w:rsidRPr="0029432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3FBEC50B" wp14:editId="3FBEC50C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BEC51D" w14:textId="77777777" w:rsidR="00C93E8C" w:rsidRPr="0029432C" w:rsidRDefault="00C93E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29432C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FBEC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532.9pt;margin-top:793.7pt;width:51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WYtg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Wr9lmLYC&#10;AAC6BQAADgAAAAAAAAAAAAAAAAAuAgAAZHJzL2Uyb0RvYy54bWxQSwECLQAUAAYACAAAACEAgQOp&#10;fOEAAAAPAQAADwAAAAAAAAAAAAAAAAAQBQAAZHJzL2Rvd25yZXYueG1sUEsFBgAAAAAEAAQA8wAA&#10;AB4GAAAAAA==&#10;" o:allowincell="f" filled="f" stroked="f">
                      <v:textbox>
                        <w:txbxContent>
                          <w:p w14:paraId="3FBEC51D" w14:textId="77777777" w:rsidR="00C93E8C" w:rsidRPr="0029432C" w:rsidRDefault="00C93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29432C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7DB9">
              <w:pict w14:anchorId="3FBEC5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4.6pt;height:41.95pt;visibility:visible">
                  <v:imagedata r:id="rId12" o:title=""/>
                </v:shape>
              </w:pict>
            </w:r>
          </w:p>
          <w:p w14:paraId="3FBEC494" w14:textId="77777777" w:rsidR="002A6950" w:rsidRPr="0029432C" w:rsidRDefault="002A6950" w:rsidP="005019CA">
            <w:pPr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29432C">
              <w:rPr>
                <w:rFonts w:ascii="Arial" w:hAnsi="Arial"/>
                <w:b/>
                <w:sz w:val="18"/>
                <w:szCs w:val="18"/>
              </w:rPr>
              <w:t>Comité Económico e Social Europeu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3FBEC495" w14:textId="77777777" w:rsidR="002A6950" w:rsidRPr="0029432C" w:rsidRDefault="007D7DB9" w:rsidP="005019CA">
            <w:pPr>
              <w:jc w:val="center"/>
              <w:rPr>
                <w:rFonts w:ascii="Century Gothic" w:eastAsia="Calibri" w:hAnsi="Century Gothic"/>
              </w:rPr>
            </w:pPr>
            <w:r>
              <w:pict w14:anchorId="3FBEC50E">
                <v:shape id="Picture 2" o:spid="_x0000_s1029" type="#_x0000_t75" style="position:absolute;left:0;text-align:left;margin-left:.65pt;margin-top:-27.65pt;width:237.85pt;height:99.4pt;z-index:-251657728;visibility:visible;mso-position-horizontal-relative:text;mso-position-vertical-relative:text">
                  <v:imagedata r:id="rId13" o:title="new logo-Partnership banner"/>
                </v:shape>
              </w:pict>
            </w:r>
          </w:p>
          <w:p w14:paraId="3FBEC496" w14:textId="77777777" w:rsidR="002A6950" w:rsidRPr="0029432C" w:rsidRDefault="002A6950" w:rsidP="005019CA">
            <w:pPr>
              <w:jc w:val="center"/>
              <w:rPr>
                <w:rFonts w:ascii="Arial" w:eastAsia="Calibri" w:hAnsi="Arial" w:cs="Arial"/>
                <w:b/>
                <w:sz w:val="14"/>
              </w:rPr>
            </w:pPr>
          </w:p>
          <w:p w14:paraId="3FBEC497" w14:textId="77777777" w:rsidR="002A6950" w:rsidRPr="0029432C" w:rsidRDefault="002A6950" w:rsidP="005019CA">
            <w:pPr>
              <w:jc w:val="center"/>
              <w:rPr>
                <w:rFonts w:ascii="Century Gothic" w:eastAsia="Calibri" w:hAnsi="Century Gothic"/>
                <w:b/>
                <w:sz w:val="14"/>
              </w:rPr>
            </w:pPr>
          </w:p>
          <w:p w14:paraId="3FBEC498" w14:textId="77777777" w:rsidR="002A6950" w:rsidRPr="0029432C" w:rsidRDefault="002A6950" w:rsidP="005019CA">
            <w:pPr>
              <w:jc w:val="center"/>
              <w:rPr>
                <w:rFonts w:ascii="Century Gothic" w:eastAsia="Calibri" w:hAnsi="Century Gothic"/>
                <w:b/>
                <w:sz w:val="14"/>
              </w:rPr>
            </w:pPr>
          </w:p>
        </w:tc>
      </w:tr>
    </w:tbl>
    <w:p w14:paraId="3FBEC49A" w14:textId="77777777" w:rsidR="006D28B7" w:rsidRPr="0029432C" w:rsidRDefault="006D28B7" w:rsidP="00C93E8C">
      <w:pPr>
        <w:spacing w:line="240" w:lineRule="auto"/>
        <w:rPr>
          <w:rFonts w:ascii="Arial Narrow" w:hAnsi="Arial Narrow" w:cs="Arial"/>
          <w:b/>
          <w:color w:val="365F91"/>
          <w:sz w:val="32"/>
          <w:szCs w:val="32"/>
        </w:rPr>
      </w:pPr>
    </w:p>
    <w:p w14:paraId="3FBEC49B" w14:textId="77777777" w:rsidR="005B768F" w:rsidRPr="0029432C" w:rsidRDefault="005377B3" w:rsidP="00115B2F">
      <w:pPr>
        <w:spacing w:line="240" w:lineRule="auto"/>
        <w:jc w:val="center"/>
        <w:rPr>
          <w:rFonts w:ascii="Arial Narrow" w:hAnsi="Arial Narrow" w:cs="Arial"/>
          <w:b/>
          <w:color w:val="365F91"/>
          <w:sz w:val="32"/>
        </w:rPr>
      </w:pPr>
      <w:r w:rsidRPr="0029432C">
        <w:rPr>
          <w:rFonts w:ascii="Arial Narrow" w:hAnsi="Arial Narrow"/>
          <w:b/>
          <w:color w:val="365F91"/>
          <w:sz w:val="32"/>
        </w:rPr>
        <w:t>REDE DOS ATORES ECONÓMICOS E SOCIAIS UE-ÁFRICA</w:t>
      </w:r>
    </w:p>
    <w:p w14:paraId="3FBEC49C" w14:textId="77777777" w:rsidR="00E06457" w:rsidRPr="0029432C" w:rsidRDefault="00E06457" w:rsidP="00E06457">
      <w:pPr>
        <w:spacing w:line="240" w:lineRule="auto"/>
        <w:jc w:val="center"/>
        <w:rPr>
          <w:rFonts w:ascii="Arial Narrow" w:hAnsi="Arial Narrow" w:cs="Arial"/>
          <w:b/>
          <w:color w:val="365F91"/>
          <w:sz w:val="28"/>
          <w:szCs w:val="28"/>
        </w:rPr>
      </w:pPr>
      <w:r w:rsidRPr="0029432C">
        <w:rPr>
          <w:rFonts w:ascii="Arial Narrow" w:hAnsi="Arial Narrow"/>
          <w:b/>
          <w:color w:val="365F91"/>
          <w:sz w:val="28"/>
          <w:szCs w:val="28"/>
        </w:rPr>
        <w:t>QUINTA REUNIÃO</w:t>
      </w:r>
    </w:p>
    <w:p w14:paraId="3FBEC49D" w14:textId="77777777" w:rsidR="00E06457" w:rsidRPr="0029432C" w:rsidRDefault="00E06457" w:rsidP="00E06457">
      <w:pPr>
        <w:spacing w:line="240" w:lineRule="auto"/>
        <w:jc w:val="center"/>
        <w:rPr>
          <w:rFonts w:ascii="Arial Narrow" w:hAnsi="Arial Narrow" w:cs="Arial"/>
          <w:b/>
          <w:color w:val="365F91"/>
          <w:sz w:val="28"/>
          <w:szCs w:val="28"/>
        </w:rPr>
      </w:pPr>
    </w:p>
    <w:p w14:paraId="3FBEC49E" w14:textId="77777777" w:rsidR="00E06457" w:rsidRPr="0029432C" w:rsidRDefault="00E06457" w:rsidP="008350F6">
      <w:pPr>
        <w:spacing w:line="240" w:lineRule="auto"/>
        <w:jc w:val="center"/>
        <w:rPr>
          <w:rFonts w:ascii="Arial Narrow" w:hAnsi="Arial Narrow" w:cs="Arial"/>
          <w:b/>
          <w:i/>
          <w:color w:val="548DD4"/>
          <w:sz w:val="32"/>
          <w:szCs w:val="32"/>
        </w:rPr>
      </w:pPr>
      <w:r w:rsidRPr="0029432C">
        <w:rPr>
          <w:rFonts w:ascii="Arial Narrow" w:hAnsi="Arial Narrow"/>
          <w:b/>
          <w:i/>
          <w:color w:val="548DD4"/>
          <w:sz w:val="32"/>
          <w:szCs w:val="32"/>
        </w:rPr>
        <w:t>Juventude africana, o motor do desenvolvimento económico</w:t>
      </w:r>
    </w:p>
    <w:p w14:paraId="3FBEC49F" w14:textId="77777777" w:rsidR="00E06457" w:rsidRPr="0029432C" w:rsidRDefault="00E06457" w:rsidP="008350F6">
      <w:pPr>
        <w:spacing w:line="240" w:lineRule="auto"/>
        <w:jc w:val="center"/>
        <w:rPr>
          <w:rFonts w:ascii="Arial Narrow" w:hAnsi="Arial Narrow" w:cs="Arial"/>
          <w:b/>
          <w:bCs/>
          <w:color w:val="365F91"/>
          <w:sz w:val="28"/>
          <w:szCs w:val="28"/>
        </w:rPr>
      </w:pPr>
    </w:p>
    <w:p w14:paraId="3FBEC4A0" w14:textId="77777777" w:rsidR="006D28B7" w:rsidRPr="0029432C" w:rsidRDefault="005377B3" w:rsidP="008350F6">
      <w:pPr>
        <w:spacing w:line="240" w:lineRule="auto"/>
        <w:jc w:val="center"/>
        <w:rPr>
          <w:rFonts w:ascii="Arial Narrow" w:hAnsi="Arial Narrow" w:cs="Arial"/>
          <w:b/>
          <w:color w:val="548DD4"/>
          <w:sz w:val="32"/>
          <w:szCs w:val="32"/>
        </w:rPr>
      </w:pPr>
      <w:r w:rsidRPr="0029432C">
        <w:rPr>
          <w:rFonts w:ascii="Arial Narrow" w:hAnsi="Arial Narrow"/>
          <w:b/>
          <w:color w:val="548DD4"/>
        </w:rPr>
        <w:t>Comité Económico e Social Europeu, sala JDE 70</w:t>
      </w:r>
    </w:p>
    <w:p w14:paraId="3FBEC4A1" w14:textId="77777777" w:rsidR="005B768F" w:rsidRPr="0029432C" w:rsidRDefault="008E3FF2" w:rsidP="008350F6">
      <w:pPr>
        <w:spacing w:line="240" w:lineRule="auto"/>
        <w:jc w:val="center"/>
        <w:rPr>
          <w:rFonts w:ascii="Arial Narrow" w:hAnsi="Arial Narrow" w:cs="Arial"/>
          <w:b/>
          <w:color w:val="548DD4"/>
          <w:sz w:val="36"/>
        </w:rPr>
      </w:pPr>
      <w:r w:rsidRPr="0029432C">
        <w:rPr>
          <w:rFonts w:ascii="Arial Narrow" w:hAnsi="Arial Narrow"/>
          <w:b/>
          <w:color w:val="548DD4"/>
          <w:sz w:val="32"/>
          <w:szCs w:val="32"/>
        </w:rPr>
        <w:t xml:space="preserve">17 </w:t>
      </w:r>
      <w:proofErr w:type="gramStart"/>
      <w:r w:rsidRPr="0029432C">
        <w:rPr>
          <w:rFonts w:ascii="Arial Narrow" w:hAnsi="Arial Narrow"/>
          <w:b/>
          <w:color w:val="548DD4"/>
          <w:sz w:val="32"/>
          <w:szCs w:val="32"/>
        </w:rPr>
        <w:t>de</w:t>
      </w:r>
      <w:proofErr w:type="gramEnd"/>
      <w:r w:rsidRPr="0029432C">
        <w:rPr>
          <w:rFonts w:ascii="Arial Narrow" w:hAnsi="Arial Narrow"/>
          <w:b/>
          <w:color w:val="548DD4"/>
          <w:sz w:val="32"/>
          <w:szCs w:val="32"/>
        </w:rPr>
        <w:t xml:space="preserve"> julho de 2018, Bruxelas</w:t>
      </w:r>
    </w:p>
    <w:p w14:paraId="3FBEC4A2" w14:textId="77777777" w:rsidR="006D28B7" w:rsidRPr="0029432C" w:rsidRDefault="006D28B7" w:rsidP="00C93E8C">
      <w:pPr>
        <w:rPr>
          <w:rFonts w:ascii="Arial Narrow" w:hAnsi="Arial Narrow" w:cs="Arial"/>
          <w:b/>
          <w:bCs/>
          <w:color w:val="548DD4"/>
          <w:sz w:val="28"/>
          <w:szCs w:val="28"/>
        </w:rPr>
      </w:pPr>
    </w:p>
    <w:p w14:paraId="3FBEC4A3" w14:textId="77777777" w:rsidR="005B768F" w:rsidRPr="0029432C" w:rsidRDefault="00DB070B" w:rsidP="00C87C8A">
      <w:pPr>
        <w:spacing w:line="240" w:lineRule="auto"/>
        <w:jc w:val="center"/>
        <w:rPr>
          <w:rFonts w:ascii="Arial Narrow" w:hAnsi="Arial Narrow" w:cs="Arial"/>
          <w:b/>
          <w:color w:val="548DD4"/>
          <w:sz w:val="32"/>
        </w:rPr>
      </w:pPr>
      <w:r w:rsidRPr="0029432C">
        <w:rPr>
          <w:rFonts w:ascii="Arial Narrow" w:hAnsi="Arial Narrow"/>
          <w:b/>
          <w:color w:val="548DD4"/>
          <w:sz w:val="32"/>
        </w:rPr>
        <w:t>DESCRIÇÃO</w:t>
      </w:r>
    </w:p>
    <w:p w14:paraId="3FBEC4A4" w14:textId="77777777" w:rsidR="006D28B7" w:rsidRPr="0029432C" w:rsidRDefault="006D28B7" w:rsidP="00C87C8A">
      <w:pPr>
        <w:spacing w:line="240" w:lineRule="auto"/>
        <w:jc w:val="center"/>
        <w:rPr>
          <w:rFonts w:ascii="Arial Narrow" w:hAnsi="Arial Narrow" w:cs="Arial"/>
          <w:b/>
          <w:bCs/>
          <w:color w:val="548DD4"/>
        </w:rPr>
      </w:pPr>
    </w:p>
    <w:tbl>
      <w:tblPr>
        <w:tblW w:w="5279" w:type="pct"/>
        <w:tblInd w:w="-318" w:type="dxa"/>
        <w:tblLook w:val="0000" w:firstRow="0" w:lastRow="0" w:firstColumn="0" w:lastColumn="0" w:noHBand="0" w:noVBand="0"/>
      </w:tblPr>
      <w:tblGrid>
        <w:gridCol w:w="9806"/>
      </w:tblGrid>
      <w:tr w:rsidR="00497265" w:rsidRPr="0029432C" w14:paraId="3FBEC4C4" w14:textId="77777777" w:rsidTr="00BB386D">
        <w:trPr>
          <w:trHeight w:val="8647"/>
        </w:trPr>
        <w:tc>
          <w:tcPr>
            <w:tcW w:w="5000" w:type="pct"/>
            <w:shd w:val="clear" w:color="auto" w:fill="EEECE1"/>
          </w:tcPr>
          <w:p w14:paraId="3FBEC4A5" w14:textId="77777777" w:rsidR="001B2011" w:rsidRPr="0029432C" w:rsidRDefault="00497265" w:rsidP="00C01018">
            <w:pPr>
              <w:rPr>
                <w:rFonts w:ascii="Arial Narrow" w:hAnsi="Arial Narrow" w:cs="Arial"/>
                <w:highlight w:val="yellow"/>
              </w:rPr>
            </w:pPr>
            <w:r w:rsidRPr="0029432C">
              <w:rPr>
                <w:rFonts w:ascii="Arial Narrow" w:hAnsi="Arial Narrow"/>
              </w:rPr>
              <w:t xml:space="preserve">Adotada em 9 de dezembro de 2007, a </w:t>
            </w:r>
            <w:r w:rsidRPr="0029432C">
              <w:rPr>
                <w:rFonts w:ascii="Arial Narrow" w:hAnsi="Arial Narrow"/>
                <w:b/>
              </w:rPr>
              <w:t>Estratégia Conjunta África-UE</w:t>
            </w:r>
            <w:r w:rsidRPr="0029432C">
              <w:rPr>
                <w:rFonts w:ascii="Arial Narrow" w:hAnsi="Arial Narrow"/>
              </w:rPr>
              <w:t xml:space="preserve"> tornou-se no principal enquadramento para as relações intercontinentais entre a Europa e África. Procura desenvolver uma visão comum sobre as grandes questões globais, reforçando simultaneamente a cooperação num vasto leque de domínios, tais como o desenvolvimento, a governação, os direitos humanos, o comércio, a integração regional, a segurança alimentar, a migração e a juventude. </w:t>
            </w:r>
          </w:p>
          <w:p w14:paraId="3FBEC4A6" w14:textId="77777777" w:rsidR="001D392D" w:rsidRPr="0029432C" w:rsidRDefault="001D392D" w:rsidP="008350F6">
            <w:pPr>
              <w:spacing w:line="240" w:lineRule="auto"/>
              <w:rPr>
                <w:rFonts w:ascii="Arial Narrow" w:hAnsi="Arial Narrow" w:cs="Arial"/>
              </w:rPr>
            </w:pPr>
          </w:p>
          <w:p w14:paraId="3FBEC4A7" w14:textId="77777777" w:rsidR="00C01018" w:rsidRPr="0029432C" w:rsidRDefault="00C01018" w:rsidP="00113F0B">
            <w:pPr>
              <w:rPr>
                <w:rFonts w:ascii="Arial Narrow" w:hAnsi="Arial Narrow" w:cs="Arial"/>
                <w:b/>
              </w:rPr>
            </w:pPr>
            <w:r w:rsidRPr="0029432C">
              <w:rPr>
                <w:rFonts w:ascii="Arial Narrow" w:hAnsi="Arial Narrow"/>
                <w:b/>
              </w:rPr>
              <w:t>Datas</w:t>
            </w:r>
          </w:p>
          <w:p w14:paraId="3FBEC4A8" w14:textId="77777777" w:rsidR="00C01018" w:rsidRPr="0029432C" w:rsidRDefault="00C01018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A9" w14:textId="77777777" w:rsidR="00C01018" w:rsidRPr="0029432C" w:rsidRDefault="00C01018" w:rsidP="00C01018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>O CESE está a organizar a reunião anual em paralelo com a primeira reunião do Comité de Acompanhamento UE-ACP (mandato de 2018-2020). A reunião realizar-se-á na sede do Comité, em Bruxelas, em 16 e 17 de julho de 2018.</w:t>
            </w:r>
          </w:p>
          <w:p w14:paraId="3FBEC4AA" w14:textId="77777777" w:rsidR="00C01018" w:rsidRPr="0029432C" w:rsidRDefault="00C01018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AB" w14:textId="77777777" w:rsidR="00A0354A" w:rsidRPr="0029432C" w:rsidRDefault="00A0354A" w:rsidP="00113F0B">
            <w:pPr>
              <w:rPr>
                <w:rFonts w:ascii="Arial Narrow" w:hAnsi="Arial Narrow"/>
                <w:b/>
                <w:u w:val="single"/>
              </w:rPr>
            </w:pPr>
            <w:r w:rsidRPr="0029432C">
              <w:rPr>
                <w:rFonts w:ascii="Arial Narrow" w:hAnsi="Arial Narrow"/>
                <w:b/>
                <w:u w:val="single"/>
              </w:rPr>
              <w:t>Três temas</w:t>
            </w:r>
          </w:p>
          <w:p w14:paraId="3FBEC4AC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AD" w14:textId="77777777" w:rsidR="00A0354A" w:rsidRPr="0029432C" w:rsidRDefault="00A0354A" w:rsidP="00113F0B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>O CESE propõe tratar primeiro o Plano de Ação 2018-2020. A reunião anual debruçar-se-á especificamente sobre os temas da migração e da economia, centrando-se nas consequências para os jovens. O foco nos jovens é essencial, dado que eles representam uma percentagem cada vez maior das populações africanas. Além disso, o desemprego entre os jovens tanto em África como na Europa constitui uma preocupação partilhada para os atores económicos e sociais, na medida em que contribui para os fluxos migratórios, especialmente de jovens africanos que se confrontam com falta de perspetivas.</w:t>
            </w:r>
          </w:p>
          <w:p w14:paraId="3FBEC4AE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AF" w14:textId="77777777" w:rsidR="00A0354A" w:rsidRPr="0029432C" w:rsidRDefault="00A0354A" w:rsidP="00113F0B">
            <w:pPr>
              <w:numPr>
                <w:ilvl w:val="0"/>
                <w:numId w:val="10"/>
              </w:numPr>
              <w:contextualSpacing/>
              <w:rPr>
                <w:rFonts w:ascii="Arial Narrow" w:hAnsi="Arial Narrow"/>
                <w:b/>
              </w:rPr>
            </w:pPr>
            <w:r w:rsidRPr="0029432C">
              <w:rPr>
                <w:rFonts w:ascii="Arial Narrow" w:hAnsi="Arial Narrow"/>
                <w:b/>
              </w:rPr>
              <w:t>Plano de Ação 2018-2020</w:t>
            </w:r>
          </w:p>
          <w:p w14:paraId="3FBEC4B0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1" w14:textId="77777777" w:rsidR="00A0354A" w:rsidRPr="0029432C" w:rsidRDefault="00A0354A" w:rsidP="00113F0B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>Em 9 de dezembro de 2007, a segunda Cimeira UE-África adotou, em Lisboa, uma estratégia conjunta que permitiu à União Europeia abrir um novo capítulo nas relações entre as duas regiões. Nesse momento, foi adotado um primeiro plano de ação com vista à execução da estratégia conjunta. Atualmente</w:t>
            </w:r>
            <w:proofErr w:type="gramStart"/>
            <w:r w:rsidRPr="0029432C">
              <w:rPr>
                <w:rFonts w:ascii="Arial Narrow" w:hAnsi="Arial Narrow"/>
              </w:rPr>
              <w:t>,</w:t>
            </w:r>
            <w:proofErr w:type="gramEnd"/>
            <w:r w:rsidRPr="0029432C">
              <w:rPr>
                <w:rFonts w:ascii="Arial Narrow" w:hAnsi="Arial Narrow"/>
              </w:rPr>
              <w:t xml:space="preserve"> reveste a forma de um roteiro elaborado para o período 2014-2017 durante a quarta Cimeira UE-África, realizada em 2 e 3 de abril de 2014, e que estabelece as prioridades seguintes: </w:t>
            </w:r>
          </w:p>
          <w:p w14:paraId="3FBEC4B2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3" w14:textId="77777777" w:rsidR="00A0354A" w:rsidRPr="0029432C" w:rsidRDefault="00A0354A" w:rsidP="00113F0B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</w:rPr>
            </w:pPr>
            <w:proofErr w:type="gramStart"/>
            <w:r w:rsidRPr="0029432C">
              <w:rPr>
                <w:rFonts w:ascii="Arial Narrow" w:hAnsi="Arial Narrow"/>
              </w:rPr>
              <w:t>a</w:t>
            </w:r>
            <w:proofErr w:type="gramEnd"/>
            <w:r w:rsidRPr="0029432C">
              <w:rPr>
                <w:rFonts w:ascii="Arial Narrow" w:hAnsi="Arial Narrow"/>
              </w:rPr>
              <w:t xml:space="preserve"> paz e a segurança; </w:t>
            </w:r>
          </w:p>
          <w:p w14:paraId="3FBEC4B4" w14:textId="77777777" w:rsidR="00A0354A" w:rsidRPr="0029432C" w:rsidRDefault="00A0354A" w:rsidP="00113F0B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</w:rPr>
            </w:pPr>
            <w:proofErr w:type="gramStart"/>
            <w:r w:rsidRPr="0029432C">
              <w:rPr>
                <w:rFonts w:ascii="Arial Narrow" w:hAnsi="Arial Narrow"/>
              </w:rPr>
              <w:t>a</w:t>
            </w:r>
            <w:proofErr w:type="gramEnd"/>
            <w:r w:rsidRPr="0029432C">
              <w:rPr>
                <w:rFonts w:ascii="Arial Narrow" w:hAnsi="Arial Narrow"/>
              </w:rPr>
              <w:t xml:space="preserve"> democracia, a boa governação e os direitos humanos;</w:t>
            </w:r>
          </w:p>
          <w:p w14:paraId="3FBEC4B5" w14:textId="77777777" w:rsidR="00A0354A" w:rsidRPr="0029432C" w:rsidRDefault="00A0354A" w:rsidP="00113F0B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</w:rPr>
            </w:pPr>
            <w:proofErr w:type="gramStart"/>
            <w:r w:rsidRPr="0029432C">
              <w:rPr>
                <w:rFonts w:ascii="Arial Narrow" w:hAnsi="Arial Narrow"/>
              </w:rPr>
              <w:t>o</w:t>
            </w:r>
            <w:proofErr w:type="gramEnd"/>
            <w:r w:rsidRPr="0029432C">
              <w:rPr>
                <w:rFonts w:ascii="Arial Narrow" w:hAnsi="Arial Narrow"/>
              </w:rPr>
              <w:t xml:space="preserve"> desenvolvimento humano;</w:t>
            </w:r>
          </w:p>
          <w:p w14:paraId="3FBEC4B6" w14:textId="77777777" w:rsidR="00A0354A" w:rsidRPr="0029432C" w:rsidRDefault="00A0354A" w:rsidP="00113F0B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</w:rPr>
            </w:pPr>
            <w:proofErr w:type="gramStart"/>
            <w:r w:rsidRPr="0029432C">
              <w:rPr>
                <w:rFonts w:ascii="Arial Narrow" w:hAnsi="Arial Narrow"/>
              </w:rPr>
              <w:t>o</w:t>
            </w:r>
            <w:proofErr w:type="gramEnd"/>
            <w:r w:rsidRPr="0029432C">
              <w:rPr>
                <w:rFonts w:ascii="Arial Narrow" w:hAnsi="Arial Narrow"/>
              </w:rPr>
              <w:t xml:space="preserve"> desenvolvimento e o crescimento sustentáveis e integradores e a integração continental;</w:t>
            </w:r>
          </w:p>
          <w:p w14:paraId="3FBEC4B7" w14:textId="77777777" w:rsidR="00A0354A" w:rsidRPr="0029432C" w:rsidRDefault="00A0354A" w:rsidP="00113F0B">
            <w:pPr>
              <w:numPr>
                <w:ilvl w:val="0"/>
                <w:numId w:val="11"/>
              </w:numPr>
              <w:contextualSpacing/>
              <w:rPr>
                <w:rFonts w:ascii="Arial Narrow" w:hAnsi="Arial Narrow"/>
              </w:rPr>
            </w:pPr>
            <w:proofErr w:type="gramStart"/>
            <w:r w:rsidRPr="0029432C">
              <w:rPr>
                <w:rFonts w:ascii="Arial Narrow" w:hAnsi="Arial Narrow"/>
              </w:rPr>
              <w:lastRenderedPageBreak/>
              <w:t>as</w:t>
            </w:r>
            <w:proofErr w:type="gramEnd"/>
            <w:r w:rsidRPr="0029432C">
              <w:rPr>
                <w:rFonts w:ascii="Arial Narrow" w:hAnsi="Arial Narrow"/>
              </w:rPr>
              <w:t xml:space="preserve"> questões mundiais e emergentes. </w:t>
            </w:r>
          </w:p>
          <w:p w14:paraId="3FBEC4B8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9" w14:textId="77777777" w:rsidR="00A0354A" w:rsidRPr="0029432C" w:rsidRDefault="00A0354A" w:rsidP="00113F0B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Renegociado após cada cimeira, o novo Plano de Ação 2018-2020 ainda não foi adotado pela Comissão Europeia e a Comissão da União Africana. O plano de ação teve de ser apresentado em primeiro lugar aos países membros da União Africana, em 15 e 16 de junho de 2018, antes de poder ser adotado. Neste contexto, a Rede dos Atores Económicos e Sociais UE-África, reunidos em Bruxelas, em 16 e 17 de julho de 2018, encara a reunião destes atores como uma oportunidade para aprender sobre o conteúdo e as modalidades práticas do plano de ação em elaboração para o período de 2018-2020. </w:t>
            </w:r>
          </w:p>
          <w:p w14:paraId="3FBEC4BA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B" w14:textId="77777777" w:rsidR="00C01018" w:rsidRPr="0029432C" w:rsidRDefault="00A0354A" w:rsidP="00A0354A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>A Rede dos Atores Económicos e Sociais UE-África quer colocar os jovens no cerne dos debates, em consonância com a declaração política da Cimeira UE-África de 30 de novembro de 2017, na qual os dirigentes europeus e africanos manifestaram a sua determinação partilhada em investir na juventude com vista a um futuro sustentável.</w:t>
            </w:r>
          </w:p>
          <w:p w14:paraId="3FBEC4BC" w14:textId="77777777" w:rsidR="00A0354A" w:rsidRPr="0029432C" w:rsidRDefault="00A0354A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D" w14:textId="77777777" w:rsidR="00C01018" w:rsidRPr="0029432C" w:rsidRDefault="00C01018" w:rsidP="00113F0B">
            <w:pPr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 w:rsidRPr="0029432C">
              <w:rPr>
                <w:rFonts w:ascii="Arial Narrow" w:hAnsi="Arial Narrow"/>
                <w:b/>
              </w:rPr>
              <w:t>A questão da migração</w:t>
            </w:r>
          </w:p>
          <w:p w14:paraId="3FBEC4BE" w14:textId="77777777" w:rsidR="00C01018" w:rsidRPr="0029432C" w:rsidRDefault="00C01018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BF" w14:textId="77777777" w:rsidR="00C01018" w:rsidRPr="0029432C" w:rsidRDefault="00C01018" w:rsidP="00C01018">
            <w:p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Desde a crise dos refugiados de 2015, os intervenientes da sociedade civil europeia e africana envolvidos na assistência aos migrantes, em especial durante as suas viagens penosas para a Europa, continuam a confrontar-se com a migração, muitas vezes em circunstâncias trágicas. No entanto, a natureza extraordinária das crises migratórias no Mediterrâneo Ocidental e Central ensombra dois aspetos: em primeiro lugar, a dinâmica a longo prazo da migração fomentada por um forte crescimento da população em África, e, em segundo lugar, os fluxos essencialmente no seio de África e principalmente orientados para a exploração dos recursos agrícolas e mineiros do continente. </w:t>
            </w:r>
          </w:p>
          <w:p w14:paraId="3FBEC4C0" w14:textId="77777777" w:rsidR="00C01018" w:rsidRPr="0029432C" w:rsidRDefault="00C01018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C1" w14:textId="77777777" w:rsidR="00C01018" w:rsidRPr="0029432C" w:rsidRDefault="00C01018" w:rsidP="00113F0B">
            <w:pPr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 w:rsidRPr="0029432C">
              <w:rPr>
                <w:rFonts w:ascii="Arial Narrow" w:hAnsi="Arial Narrow"/>
                <w:b/>
              </w:rPr>
              <w:t>A questão económica</w:t>
            </w:r>
          </w:p>
          <w:p w14:paraId="3FBEC4C2" w14:textId="77777777" w:rsidR="00C01018" w:rsidRPr="0029432C" w:rsidRDefault="00C01018" w:rsidP="008350F6">
            <w:pPr>
              <w:spacing w:line="240" w:lineRule="auto"/>
              <w:rPr>
                <w:rFonts w:ascii="Arial Narrow" w:hAnsi="Arial Narrow"/>
              </w:rPr>
            </w:pPr>
          </w:p>
          <w:p w14:paraId="3FBEC4C3" w14:textId="77777777" w:rsidR="00497265" w:rsidRPr="0029432C" w:rsidRDefault="00C01018" w:rsidP="00C93E8C">
            <w:pPr>
              <w:rPr>
                <w:rFonts w:ascii="Arial Narrow" w:hAnsi="Arial Narrow" w:cs="Arial"/>
                <w:iCs/>
                <w:sz w:val="20"/>
              </w:rPr>
            </w:pPr>
            <w:r w:rsidRPr="0029432C">
              <w:rPr>
                <w:rFonts w:ascii="Arial Narrow" w:hAnsi="Arial Narrow"/>
              </w:rPr>
              <w:t xml:space="preserve">O crescimento económico em África constitui outro fator decisivo nas relações desse continente com a Europa. De acordo com o Banco Mundial, o crescimento económico na África Subsariana deve atingir os 3,1% em 2018, antes de uma consolidação numa média de 3,6% entre 2019 e 2020. Estas estatísticas escondem, primeiro, as disparidades entre os países e as regiões africanos e, segundo, o crescimento associado à exploração dos recursos do setor primário (agricultura, silvicultura, pescas, minas e hidrocarbonetos). </w:t>
            </w:r>
          </w:p>
        </w:tc>
      </w:tr>
    </w:tbl>
    <w:p w14:paraId="3FBEC4C5" w14:textId="77777777" w:rsidR="00497265" w:rsidRPr="0029432C" w:rsidRDefault="00497265" w:rsidP="00DB070B">
      <w:pPr>
        <w:rPr>
          <w:rFonts w:ascii="Arial Narrow" w:hAnsi="Arial Narrow" w:cs="Arial"/>
          <w:bCs/>
          <w:color w:val="548DD4"/>
        </w:rPr>
      </w:pPr>
    </w:p>
    <w:p w14:paraId="3FBEC4C6" w14:textId="77777777" w:rsidR="005B768F" w:rsidRPr="0029432C" w:rsidRDefault="00062B3D" w:rsidP="00113F0B">
      <w:pPr>
        <w:jc w:val="center"/>
        <w:rPr>
          <w:rFonts w:ascii="Arial Narrow" w:hAnsi="Arial Narrow"/>
          <w:b/>
          <w:color w:val="548DD4"/>
          <w:sz w:val="32"/>
        </w:rPr>
      </w:pPr>
      <w:r w:rsidRPr="0029432C">
        <w:rPr>
          <w:rFonts w:ascii="Arial Narrow" w:hAnsi="Arial Narrow"/>
          <w:b/>
          <w:color w:val="548DD4"/>
          <w:sz w:val="32"/>
        </w:rPr>
        <w:t>Programa</w:t>
      </w:r>
    </w:p>
    <w:p w14:paraId="3FBEC4C7" w14:textId="77777777" w:rsidR="00C87C8A" w:rsidRPr="0029432C" w:rsidRDefault="00C87C8A" w:rsidP="00113F0B">
      <w:pPr>
        <w:jc w:val="center"/>
        <w:rPr>
          <w:rFonts w:ascii="Arial Narrow" w:hAnsi="Arial Narrow" w:cs="Arial"/>
          <w:b/>
          <w:bCs/>
          <w:color w:val="548DD4"/>
          <w:sz w:val="20"/>
        </w:rPr>
      </w:pPr>
    </w:p>
    <w:tbl>
      <w:tblPr>
        <w:tblW w:w="5203" w:type="pct"/>
        <w:tblInd w:w="-176" w:type="dxa"/>
        <w:tblLook w:val="0000" w:firstRow="0" w:lastRow="0" w:firstColumn="0" w:lastColumn="0" w:noHBand="0" w:noVBand="0"/>
      </w:tblPr>
      <w:tblGrid>
        <w:gridCol w:w="1711"/>
        <w:gridCol w:w="7954"/>
      </w:tblGrid>
      <w:tr w:rsidR="005B768F" w:rsidRPr="0029432C" w14:paraId="3FBEC4CA" w14:textId="77777777" w:rsidTr="00113F0B">
        <w:tc>
          <w:tcPr>
            <w:tcW w:w="885" w:type="pct"/>
            <w:shd w:val="clear" w:color="auto" w:fill="EEECE1"/>
          </w:tcPr>
          <w:p w14:paraId="3FBEC4C8" w14:textId="77777777" w:rsidR="005B768F" w:rsidRPr="0029432C" w:rsidRDefault="008E3FF2" w:rsidP="008E3FF2">
            <w:pPr>
              <w:pStyle w:val="Title"/>
              <w:spacing w:line="288" w:lineRule="auto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29432C">
              <w:rPr>
                <w:rFonts w:ascii="Arial Narrow" w:hAnsi="Arial Narrow"/>
                <w:color w:val="365F91"/>
              </w:rPr>
              <w:t xml:space="preserve">17 </w:t>
            </w:r>
            <w:proofErr w:type="gramStart"/>
            <w:r w:rsidRPr="0029432C">
              <w:rPr>
                <w:rFonts w:ascii="Arial Narrow" w:hAnsi="Arial Narrow"/>
                <w:color w:val="365F91"/>
              </w:rPr>
              <w:t>de</w:t>
            </w:r>
            <w:proofErr w:type="gramEnd"/>
            <w:r w:rsidRPr="0029432C">
              <w:rPr>
                <w:rFonts w:ascii="Arial Narrow" w:hAnsi="Arial Narrow"/>
                <w:color w:val="365F91"/>
              </w:rPr>
              <w:t xml:space="preserve"> julho</w:t>
            </w:r>
          </w:p>
        </w:tc>
        <w:tc>
          <w:tcPr>
            <w:tcW w:w="4115" w:type="pct"/>
            <w:shd w:val="clear" w:color="auto" w:fill="EEECE1"/>
          </w:tcPr>
          <w:p w14:paraId="3FBEC4C9" w14:textId="77777777" w:rsidR="005B768F" w:rsidRPr="0029432C" w:rsidRDefault="005B768F" w:rsidP="00C87C8A">
            <w:pPr>
              <w:pStyle w:val="Title"/>
              <w:spacing w:line="288" w:lineRule="auto"/>
              <w:jc w:val="both"/>
              <w:rPr>
                <w:rFonts w:ascii="Arial Narrow" w:hAnsi="Arial Narrow" w:cs="Arial"/>
                <w:iCs/>
              </w:rPr>
            </w:pPr>
          </w:p>
        </w:tc>
      </w:tr>
      <w:tr w:rsidR="005B768F" w:rsidRPr="0029432C" w14:paraId="3FBEC4DD" w14:textId="77777777" w:rsidTr="0091171A">
        <w:tc>
          <w:tcPr>
            <w:tcW w:w="885" w:type="pct"/>
            <w:shd w:val="clear" w:color="auto" w:fill="FFFFFF"/>
          </w:tcPr>
          <w:p w14:paraId="3FBEC4CB" w14:textId="77777777" w:rsidR="00E60C66" w:rsidRPr="0029432C" w:rsidRDefault="00E60C66">
            <w:pPr>
              <w:pStyle w:val="Title"/>
              <w:jc w:val="both"/>
              <w:rPr>
                <w:rFonts w:ascii="Arial Narrow" w:hAnsi="Arial Narrow" w:cs="Arial"/>
                <w:sz w:val="20"/>
              </w:rPr>
            </w:pPr>
          </w:p>
          <w:p w14:paraId="3FBEC4CC" w14:textId="77777777" w:rsidR="00F45D68" w:rsidRPr="0029432C" w:rsidRDefault="00F45D68" w:rsidP="00E14E6C">
            <w:pPr>
              <w:pStyle w:val="Title"/>
              <w:spacing w:line="288" w:lineRule="auto"/>
              <w:jc w:val="both"/>
              <w:rPr>
                <w:rFonts w:ascii="Arial Narrow" w:hAnsi="Arial Narrow" w:cs="Arial"/>
              </w:rPr>
            </w:pPr>
            <w:r w:rsidRPr="0029432C">
              <w:rPr>
                <w:rFonts w:ascii="Arial Narrow" w:hAnsi="Arial Narrow"/>
              </w:rPr>
              <w:t>9h00 – 9h30</w:t>
            </w:r>
          </w:p>
          <w:p w14:paraId="3FBEC4CD" w14:textId="77777777" w:rsidR="00F45D68" w:rsidRPr="0029432C" w:rsidRDefault="00F45D68" w:rsidP="00ED652A">
            <w:pPr>
              <w:pStyle w:val="Title"/>
              <w:jc w:val="both"/>
              <w:rPr>
                <w:rFonts w:ascii="Arial Narrow" w:hAnsi="Arial Narrow" w:cs="Arial"/>
                <w:sz w:val="20"/>
              </w:rPr>
            </w:pPr>
          </w:p>
          <w:p w14:paraId="3FBEC4CE" w14:textId="77777777" w:rsidR="00561B8A" w:rsidRPr="0029432C" w:rsidRDefault="00561B8A" w:rsidP="00E14E6C">
            <w:pPr>
              <w:pStyle w:val="Title"/>
              <w:spacing w:line="288" w:lineRule="auto"/>
              <w:jc w:val="both"/>
              <w:rPr>
                <w:rFonts w:ascii="Arial Narrow" w:hAnsi="Arial Narrow" w:cs="Arial"/>
              </w:rPr>
            </w:pPr>
            <w:r w:rsidRPr="0029432C">
              <w:rPr>
                <w:rFonts w:ascii="Arial Narrow" w:hAnsi="Arial Narrow"/>
              </w:rPr>
              <w:t xml:space="preserve">9h30 – 9h35 </w:t>
            </w:r>
          </w:p>
          <w:p w14:paraId="3FBEC4CF" w14:textId="77777777" w:rsidR="00561B8A" w:rsidRPr="0029432C" w:rsidRDefault="00561B8A" w:rsidP="00ED652A">
            <w:pPr>
              <w:pStyle w:val="Title"/>
              <w:jc w:val="both"/>
              <w:rPr>
                <w:rFonts w:ascii="Arial Narrow" w:hAnsi="Arial Narrow" w:cs="Arial"/>
                <w:sz w:val="20"/>
              </w:rPr>
            </w:pPr>
          </w:p>
          <w:p w14:paraId="3FBEC4D0" w14:textId="77777777" w:rsidR="005B768F" w:rsidRPr="0029432C" w:rsidRDefault="00E14E6C" w:rsidP="00E14E6C">
            <w:pPr>
              <w:pStyle w:val="Title"/>
              <w:spacing w:line="288" w:lineRule="auto"/>
              <w:jc w:val="both"/>
              <w:rPr>
                <w:rFonts w:ascii="Arial Narrow" w:hAnsi="Arial Narrow" w:cs="Arial"/>
                <w:iCs/>
              </w:rPr>
            </w:pPr>
            <w:r w:rsidRPr="0029432C">
              <w:rPr>
                <w:rFonts w:ascii="Arial Narrow" w:hAnsi="Arial Narrow"/>
              </w:rPr>
              <w:t>9h30 – 10h45</w:t>
            </w:r>
          </w:p>
        </w:tc>
        <w:tc>
          <w:tcPr>
            <w:tcW w:w="4115" w:type="pct"/>
            <w:shd w:val="clear" w:color="auto" w:fill="FFFFFF"/>
          </w:tcPr>
          <w:p w14:paraId="3FBEC4D1" w14:textId="77777777" w:rsidR="00E60C66" w:rsidRPr="0029432C" w:rsidRDefault="00E60C66" w:rsidP="00ED652A">
            <w:pPr>
              <w:spacing w:line="240" w:lineRule="auto"/>
              <w:rPr>
                <w:rFonts w:ascii="Arial Narrow" w:hAnsi="Arial Narrow" w:cs="Arial"/>
                <w:b/>
                <w:color w:val="548DD4"/>
                <w:sz w:val="20"/>
              </w:rPr>
            </w:pPr>
          </w:p>
          <w:p w14:paraId="3FBEC4D2" w14:textId="77777777" w:rsidR="00F45D68" w:rsidRPr="0029432C" w:rsidRDefault="00F45D68" w:rsidP="00E14E6C">
            <w:pPr>
              <w:rPr>
                <w:rFonts w:ascii="Arial Narrow" w:hAnsi="Arial Narrow" w:cs="Arial"/>
                <w:b/>
                <w:color w:val="548DD4"/>
              </w:rPr>
            </w:pPr>
            <w:r w:rsidRPr="0029432C">
              <w:rPr>
                <w:rFonts w:ascii="Arial Narrow" w:hAnsi="Arial Narrow"/>
                <w:b/>
                <w:color w:val="548DD4"/>
              </w:rPr>
              <w:t>Boas-vindas aos participantes e café</w:t>
            </w:r>
          </w:p>
          <w:p w14:paraId="3FBEC4D3" w14:textId="77777777" w:rsidR="00561B8A" w:rsidRPr="0029432C" w:rsidRDefault="00561B8A" w:rsidP="00ED652A">
            <w:pPr>
              <w:spacing w:line="240" w:lineRule="auto"/>
              <w:rPr>
                <w:rFonts w:ascii="Arial Narrow" w:hAnsi="Arial Narrow" w:cs="Arial"/>
                <w:b/>
                <w:color w:val="548DD4"/>
                <w:sz w:val="20"/>
              </w:rPr>
            </w:pPr>
          </w:p>
          <w:p w14:paraId="3FBEC4D4" w14:textId="77777777" w:rsidR="00561B8A" w:rsidRPr="0029432C" w:rsidRDefault="00561B8A" w:rsidP="00E14E6C">
            <w:pPr>
              <w:rPr>
                <w:rFonts w:ascii="Arial Narrow" w:hAnsi="Arial Narrow" w:cs="Arial"/>
                <w:b/>
                <w:color w:val="548DD4"/>
              </w:rPr>
            </w:pPr>
            <w:r w:rsidRPr="0029432C">
              <w:rPr>
                <w:rFonts w:ascii="Arial Narrow" w:hAnsi="Arial Narrow"/>
                <w:b/>
                <w:color w:val="548DD4"/>
              </w:rPr>
              <w:t xml:space="preserve">Observações introdutórias por Jacqueline </w:t>
            </w:r>
            <w:proofErr w:type="spellStart"/>
            <w:r w:rsidRPr="0029432C">
              <w:rPr>
                <w:rFonts w:ascii="Arial Narrow" w:hAnsi="Arial Narrow"/>
                <w:b/>
                <w:color w:val="548DD4"/>
              </w:rPr>
              <w:t>Mugo</w:t>
            </w:r>
            <w:proofErr w:type="spellEnd"/>
            <w:r w:rsidRPr="0029432C">
              <w:rPr>
                <w:rFonts w:ascii="Arial Narrow" w:hAnsi="Arial Narrow"/>
                <w:b/>
                <w:color w:val="548DD4"/>
              </w:rPr>
              <w:t>, membro do Comité de Acompanhamento UE-ACP</w:t>
            </w:r>
          </w:p>
          <w:p w14:paraId="3FBEC4D5" w14:textId="77777777" w:rsidR="00561B8A" w:rsidRPr="0029432C" w:rsidRDefault="00561B8A" w:rsidP="00ED652A">
            <w:pPr>
              <w:spacing w:line="240" w:lineRule="auto"/>
              <w:rPr>
                <w:rFonts w:ascii="Arial Narrow" w:hAnsi="Arial Narrow" w:cs="Arial"/>
                <w:b/>
                <w:color w:val="548DD4"/>
                <w:sz w:val="20"/>
              </w:rPr>
            </w:pPr>
          </w:p>
          <w:p w14:paraId="3FBEC4D6" w14:textId="77777777" w:rsidR="00E14E6C" w:rsidRPr="0029432C" w:rsidRDefault="00703D67" w:rsidP="00E14E6C">
            <w:pPr>
              <w:rPr>
                <w:rFonts w:ascii="Arial Narrow" w:hAnsi="Arial Narrow" w:cs="Arial"/>
                <w:b/>
                <w:color w:val="548DD4"/>
              </w:rPr>
            </w:pPr>
            <w:r w:rsidRPr="0029432C">
              <w:rPr>
                <w:rFonts w:ascii="Arial Narrow" w:hAnsi="Arial Narrow"/>
                <w:b/>
                <w:color w:val="548DD4"/>
              </w:rPr>
              <w:t>Sessão de abertura – Papel da sociedade civil nas relações UE-África</w:t>
            </w:r>
          </w:p>
          <w:p w14:paraId="3FBEC4D7" w14:textId="77777777" w:rsidR="00C16239" w:rsidRPr="0029432C" w:rsidRDefault="00C16239" w:rsidP="00ED652A">
            <w:pPr>
              <w:spacing w:line="240" w:lineRule="auto"/>
              <w:rPr>
                <w:rFonts w:ascii="Arial Narrow" w:hAnsi="Arial Narrow" w:cs="Arial"/>
                <w:b/>
                <w:sz w:val="20"/>
              </w:rPr>
            </w:pPr>
          </w:p>
          <w:p w14:paraId="3FBEC4D8" w14:textId="77777777" w:rsidR="00C804B8" w:rsidRPr="0029432C" w:rsidRDefault="00C804B8" w:rsidP="00113F0B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</w:tabs>
              <w:ind w:left="284" w:hanging="284"/>
              <w:rPr>
                <w:rFonts w:ascii="Arial Narrow" w:hAnsi="Arial Narrow" w:cs="Arial"/>
              </w:rPr>
            </w:pPr>
            <w:r w:rsidRPr="0029432C">
              <w:rPr>
                <w:rFonts w:ascii="Arial Narrow" w:hAnsi="Arial Narrow"/>
              </w:rPr>
              <w:t xml:space="preserve">O papel desempenhado pela sociedade civil no período de 2014-2018, Unidade dos Assuntos Pan-africanos, </w:t>
            </w:r>
            <w:r w:rsidRPr="0029432C">
              <w:rPr>
                <w:rFonts w:ascii="Arial Narrow" w:hAnsi="Arial Narrow"/>
                <w:b/>
              </w:rPr>
              <w:t>Domenico Rosa</w:t>
            </w:r>
            <w:r w:rsidRPr="0029432C">
              <w:rPr>
                <w:rFonts w:ascii="Arial Narrow" w:hAnsi="Arial Narrow"/>
              </w:rPr>
              <w:t>, DG DEVCO, Comissão Europeia.</w:t>
            </w:r>
          </w:p>
          <w:p w14:paraId="3FBEC4D9" w14:textId="77777777" w:rsidR="007B7A09" w:rsidRPr="0029432C" w:rsidRDefault="00C804B8" w:rsidP="00113F0B">
            <w:pPr>
              <w:pStyle w:val="ListParagraph"/>
              <w:numPr>
                <w:ilvl w:val="0"/>
                <w:numId w:val="13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Proposta da UE sobre o Plano de ação UE-África 2018-2020, </w:t>
            </w:r>
            <w:r w:rsidRPr="0029432C">
              <w:rPr>
                <w:rFonts w:ascii="Arial Narrow" w:hAnsi="Arial Narrow"/>
                <w:b/>
              </w:rPr>
              <w:t>Domenico Rosa</w:t>
            </w:r>
            <w:r w:rsidRPr="0029432C">
              <w:rPr>
                <w:rFonts w:ascii="Arial Narrow" w:hAnsi="Arial Narrow"/>
              </w:rPr>
              <w:t>, DG DEVCO, Comissão Europeia.</w:t>
            </w:r>
          </w:p>
          <w:p w14:paraId="3FBEC4DA" w14:textId="77777777" w:rsidR="00CF0559" w:rsidRPr="0029432C" w:rsidRDefault="007B7A09" w:rsidP="00114EFE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Ponto da situação do Plano de Investimento Externo da UE, </w:t>
            </w:r>
            <w:proofErr w:type="spellStart"/>
            <w:r w:rsidRPr="0029432C">
              <w:rPr>
                <w:rFonts w:ascii="Arial Narrow" w:hAnsi="Arial Narrow"/>
                <w:b/>
              </w:rPr>
              <w:t>Paulus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  <w:b/>
              </w:rPr>
              <w:t>Geraedts</w:t>
            </w:r>
            <w:proofErr w:type="spellEnd"/>
            <w:r w:rsidRPr="0029432C">
              <w:rPr>
                <w:rFonts w:ascii="Arial Narrow" w:hAnsi="Arial Narrow"/>
              </w:rPr>
              <w:t>, DG DEVCO, Comissão Europeia.</w:t>
            </w:r>
          </w:p>
          <w:p w14:paraId="3FBEC4DB" w14:textId="77777777" w:rsidR="00A847A6" w:rsidRPr="0029432C" w:rsidRDefault="00A847A6" w:rsidP="00DB070B">
            <w:pPr>
              <w:pStyle w:val="ListParagraph"/>
              <w:spacing w:line="240" w:lineRule="auto"/>
              <w:ind w:left="0"/>
              <w:rPr>
                <w:rFonts w:ascii="Arial Narrow" w:hAnsi="Arial Narrow"/>
                <w:sz w:val="20"/>
              </w:rPr>
            </w:pPr>
          </w:p>
          <w:p w14:paraId="3FBEC4DC" w14:textId="77777777" w:rsidR="005B768F" w:rsidRPr="0029432C" w:rsidRDefault="00C40D8F" w:rsidP="0091171A">
            <w:pPr>
              <w:pStyle w:val="Title"/>
              <w:keepNext/>
              <w:spacing w:line="288" w:lineRule="auto"/>
              <w:jc w:val="both"/>
              <w:rPr>
                <w:rFonts w:ascii="Arial Narrow" w:hAnsi="Arial Narrow" w:cs="Arial"/>
                <w:b w:val="0"/>
                <w:iCs/>
                <w:color w:val="8DB3E2"/>
              </w:rPr>
            </w:pPr>
            <w:r w:rsidRPr="0029432C">
              <w:rPr>
                <w:rFonts w:ascii="Arial Narrow" w:hAnsi="Arial Narrow"/>
                <w:b w:val="0"/>
              </w:rPr>
              <w:lastRenderedPageBreak/>
              <w:t>Debate com intervenção dos participantes</w:t>
            </w:r>
          </w:p>
        </w:tc>
      </w:tr>
      <w:tr w:rsidR="00D84DF6" w:rsidRPr="0029432C" w14:paraId="3FBEC4E0" w14:textId="77777777" w:rsidTr="00113F0B">
        <w:tc>
          <w:tcPr>
            <w:tcW w:w="885" w:type="pct"/>
            <w:shd w:val="clear" w:color="auto" w:fill="FFFFFF"/>
          </w:tcPr>
          <w:p w14:paraId="3FBEC4DE" w14:textId="77777777" w:rsidR="00D84DF6" w:rsidRPr="0029432C" w:rsidRDefault="00D84DF6">
            <w:pPr>
              <w:pStyle w:val="Footer"/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5" w:type="pct"/>
            <w:shd w:val="clear" w:color="auto" w:fill="FFFFFF"/>
          </w:tcPr>
          <w:p w14:paraId="3FBEC4DF" w14:textId="77777777" w:rsidR="00D84DF6" w:rsidRPr="0029432C" w:rsidRDefault="00D84DF6">
            <w:pPr>
              <w:pStyle w:val="Title"/>
              <w:keepNext/>
              <w:jc w:val="both"/>
              <w:rPr>
                <w:rFonts w:ascii="Arial Narrow" w:hAnsi="Arial Narrow"/>
                <w:i/>
                <w:color w:val="548DD4"/>
              </w:rPr>
            </w:pPr>
          </w:p>
        </w:tc>
      </w:tr>
      <w:tr w:rsidR="00E14E6C" w:rsidRPr="0029432C" w14:paraId="3FBEC4ED" w14:textId="77777777" w:rsidTr="0091171A">
        <w:tc>
          <w:tcPr>
            <w:tcW w:w="885" w:type="pct"/>
            <w:shd w:val="clear" w:color="auto" w:fill="FFFFFF"/>
          </w:tcPr>
          <w:p w14:paraId="3FBEC4E1" w14:textId="2CB50BF5" w:rsidR="00E14E6C" w:rsidRPr="0029432C" w:rsidRDefault="00796E66" w:rsidP="00F45D68">
            <w:pPr>
              <w:pStyle w:val="Footer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/>
                <w:b/>
              </w:rPr>
              <w:t>10h45 – 13h00</w:t>
            </w:r>
          </w:p>
        </w:tc>
        <w:tc>
          <w:tcPr>
            <w:tcW w:w="4115" w:type="pct"/>
            <w:shd w:val="clear" w:color="auto" w:fill="FFFFFF"/>
          </w:tcPr>
          <w:p w14:paraId="3FBEC4E2" w14:textId="77777777" w:rsidR="00E14E6C" w:rsidRPr="0029432C" w:rsidRDefault="00E14E6C" w:rsidP="00E14E6C">
            <w:pPr>
              <w:pStyle w:val="Title"/>
              <w:keepNext/>
              <w:spacing w:line="288" w:lineRule="auto"/>
              <w:jc w:val="both"/>
              <w:rPr>
                <w:rFonts w:ascii="Arial Narrow" w:hAnsi="Arial Narrow" w:cs="Arial"/>
                <w:i/>
                <w:color w:val="548DD4"/>
              </w:rPr>
            </w:pPr>
            <w:r w:rsidRPr="0029432C">
              <w:rPr>
                <w:rFonts w:ascii="Arial Narrow" w:hAnsi="Arial Narrow"/>
                <w:i/>
                <w:color w:val="548DD4"/>
              </w:rPr>
              <w:t>Sessão 1 – Economia: Juventude africana, o motor do desenvolvimento económico</w:t>
            </w:r>
          </w:p>
          <w:p w14:paraId="3FBEC4E3" w14:textId="77777777" w:rsidR="00C16239" w:rsidRPr="0029432C" w:rsidRDefault="00C16239" w:rsidP="00113F0B">
            <w:pPr>
              <w:pStyle w:val="Title"/>
              <w:keepNext/>
              <w:jc w:val="both"/>
              <w:rPr>
                <w:rFonts w:ascii="Arial Narrow" w:hAnsi="Arial Narrow" w:cs="Arial"/>
                <w:i/>
                <w:color w:val="548DD4"/>
                <w:sz w:val="20"/>
              </w:rPr>
            </w:pPr>
          </w:p>
          <w:p w14:paraId="3FBEC4E4" w14:textId="77777777" w:rsidR="00E60C66" w:rsidRPr="0029432C" w:rsidRDefault="00E60C66" w:rsidP="00E14E6C">
            <w:pPr>
              <w:pStyle w:val="Title"/>
              <w:keepNext/>
              <w:spacing w:line="288" w:lineRule="auto"/>
              <w:jc w:val="both"/>
              <w:rPr>
                <w:rFonts w:ascii="Arial Narrow" w:hAnsi="Arial Narrow" w:cs="Arial"/>
                <w:b w:val="0"/>
              </w:rPr>
            </w:pPr>
            <w:r w:rsidRPr="0029432C">
              <w:rPr>
                <w:rFonts w:ascii="Arial Narrow" w:hAnsi="Arial Narrow"/>
                <w:b w:val="0"/>
              </w:rPr>
              <w:t>Moderadora:</w:t>
            </w:r>
            <w:r w:rsidRPr="0029432C">
              <w:rPr>
                <w:rFonts w:ascii="Arial Narrow" w:hAnsi="Arial Narrow"/>
              </w:rPr>
              <w:t xml:space="preserve"> Dilyana Slavova</w:t>
            </w:r>
            <w:r w:rsidRPr="0029432C">
              <w:rPr>
                <w:rFonts w:ascii="Arial Narrow" w:hAnsi="Arial Narrow"/>
                <w:b w:val="0"/>
              </w:rPr>
              <w:t>, presidente da Secção Especializada de Relações Externas (REX) do CESE</w:t>
            </w:r>
          </w:p>
          <w:p w14:paraId="3FBEC4E5" w14:textId="77777777" w:rsidR="00C16239" w:rsidRPr="0029432C" w:rsidRDefault="00C16239" w:rsidP="00113F0B">
            <w:pPr>
              <w:pStyle w:val="Title"/>
              <w:keepNext/>
              <w:jc w:val="both"/>
              <w:rPr>
                <w:rFonts w:ascii="Arial Narrow" w:hAnsi="Arial Narrow" w:cs="Arial"/>
                <w:b w:val="0"/>
                <w:sz w:val="20"/>
              </w:rPr>
            </w:pPr>
          </w:p>
          <w:p w14:paraId="3FBEC4E6" w14:textId="77777777" w:rsidR="000651C3" w:rsidRPr="0029432C" w:rsidRDefault="00A975A5" w:rsidP="00113F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Apresentação do projeto «Emprego dos jovens e desenvolvimento das competências», </w:t>
            </w:r>
            <w:proofErr w:type="spellStart"/>
            <w:r w:rsidRPr="0029432C">
              <w:rPr>
                <w:rFonts w:ascii="Arial Narrow" w:hAnsi="Arial Narrow"/>
                <w:b/>
              </w:rPr>
              <w:t>Fahiz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  <w:b/>
              </w:rPr>
              <w:t>Diallo</w:t>
            </w:r>
            <w:proofErr w:type="spellEnd"/>
            <w:r w:rsidRPr="0029432C">
              <w:rPr>
                <w:rFonts w:ascii="Arial Narrow" w:hAnsi="Arial Narrow"/>
              </w:rPr>
              <w:t>, jovem empresário, Burquina Faso.</w:t>
            </w:r>
          </w:p>
          <w:p w14:paraId="3FBEC4E7" w14:textId="77777777" w:rsidR="003C33CE" w:rsidRPr="0029432C" w:rsidRDefault="007C2D46" w:rsidP="00113F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Culturas e horticultura de elevado valor – apresentação do projeto de apoio a uma comunidade de agricultores na Suazilândia, </w:t>
            </w:r>
            <w:proofErr w:type="spellStart"/>
            <w:r w:rsidRPr="0029432C">
              <w:rPr>
                <w:rFonts w:ascii="Arial Narrow" w:hAnsi="Arial Narrow"/>
                <w:b/>
              </w:rPr>
              <w:t>Ray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M. Gama</w:t>
            </w:r>
            <w:r w:rsidRPr="0029432C">
              <w:rPr>
                <w:rFonts w:ascii="Arial Narrow" w:hAnsi="Arial Narrow"/>
              </w:rPr>
              <w:t xml:space="preserve">, gestor, Empresa de Desenvolvimento Agrícola e Recursos Hídricos da Suazilândia </w:t>
            </w:r>
            <w:proofErr w:type="spellStart"/>
            <w:r w:rsidRPr="0029432C">
              <w:rPr>
                <w:rFonts w:ascii="Arial Narrow" w:hAnsi="Arial Narrow"/>
              </w:rPr>
              <w:t>Ltd</w:t>
            </w:r>
            <w:proofErr w:type="spellEnd"/>
            <w:r w:rsidRPr="0029432C">
              <w:rPr>
                <w:rFonts w:ascii="Arial Narrow" w:hAnsi="Arial Narrow"/>
              </w:rPr>
              <w:t xml:space="preserve"> (SWADE).</w:t>
            </w:r>
          </w:p>
          <w:p w14:paraId="3FBEC4E8" w14:textId="77777777" w:rsidR="0078041E" w:rsidRPr="0029432C" w:rsidRDefault="003C33CE" w:rsidP="00113F0B">
            <w:pPr>
              <w:pStyle w:val="ListParagraph"/>
              <w:numPr>
                <w:ilvl w:val="0"/>
                <w:numId w:val="8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Formação e inserção profissional </w:t>
            </w:r>
            <w:proofErr w:type="gramStart"/>
            <w:r w:rsidRPr="0029432C">
              <w:rPr>
                <w:rFonts w:ascii="Arial Narrow" w:hAnsi="Arial Narrow"/>
              </w:rPr>
              <w:t>dos jovens apoiadas</w:t>
            </w:r>
            <w:proofErr w:type="gramEnd"/>
            <w:r w:rsidRPr="0029432C">
              <w:rPr>
                <w:rFonts w:ascii="Arial Narrow" w:hAnsi="Arial Narrow"/>
              </w:rPr>
              <w:t xml:space="preserve"> pelos agricultores malgaxes, </w:t>
            </w:r>
            <w:r w:rsidRPr="0029432C">
              <w:rPr>
                <w:rFonts w:ascii="Arial Narrow" w:hAnsi="Arial Narrow"/>
                <w:b/>
              </w:rPr>
              <w:t xml:space="preserve">Thierry </w:t>
            </w:r>
            <w:proofErr w:type="spellStart"/>
            <w:r w:rsidRPr="0029432C">
              <w:rPr>
                <w:rFonts w:ascii="Arial Narrow" w:hAnsi="Arial Narrow"/>
                <w:b/>
              </w:rPr>
              <w:t>Dedieu</w:t>
            </w:r>
            <w:proofErr w:type="spellEnd"/>
            <w:r w:rsidRPr="0029432C">
              <w:rPr>
                <w:rFonts w:ascii="Arial Narrow" w:hAnsi="Arial Narrow"/>
              </w:rPr>
              <w:t>, secretário-geral adjunto do Conselho Nacional do Ensino Agrícola Privado (CNEAP), França.</w:t>
            </w:r>
          </w:p>
          <w:p w14:paraId="3FBEC4E9" w14:textId="77777777" w:rsidR="00E14E6C" w:rsidRPr="0029432C" w:rsidRDefault="001E7AC6" w:rsidP="00A975A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i/>
              </w:rPr>
            </w:pPr>
            <w:r w:rsidRPr="0029432C">
              <w:rPr>
                <w:rFonts w:ascii="Arial Narrow" w:hAnsi="Arial Narrow"/>
              </w:rPr>
              <w:t xml:space="preserve">O empreendedorismo feminino, </w:t>
            </w:r>
            <w:proofErr w:type="spellStart"/>
            <w:r w:rsidRPr="0029432C">
              <w:rPr>
                <w:rFonts w:ascii="Arial Narrow" w:hAnsi="Arial Narrow"/>
                <w:b/>
              </w:rPr>
              <w:t>Kate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  <w:b/>
              </w:rPr>
              <w:t>Kibarah</w:t>
            </w:r>
            <w:proofErr w:type="spellEnd"/>
            <w:r w:rsidRPr="0029432C">
              <w:rPr>
                <w:rFonts w:ascii="Arial Narrow" w:hAnsi="Arial Narrow"/>
              </w:rPr>
              <w:t>, Quénia.</w:t>
            </w:r>
          </w:p>
          <w:p w14:paraId="3FBEC4EA" w14:textId="77777777" w:rsidR="000A78FF" w:rsidRPr="0029432C" w:rsidRDefault="000A78FF" w:rsidP="00DB070B">
            <w:pPr>
              <w:pStyle w:val="ListParagraph"/>
              <w:spacing w:line="240" w:lineRule="auto"/>
              <w:ind w:left="0"/>
              <w:rPr>
                <w:rFonts w:ascii="Arial Narrow" w:hAnsi="Arial Narrow" w:cs="Arial"/>
                <w:i/>
                <w:sz w:val="20"/>
              </w:rPr>
            </w:pPr>
          </w:p>
          <w:p w14:paraId="3FBEC4EB" w14:textId="77777777" w:rsidR="00E14E6C" w:rsidRPr="0029432C" w:rsidRDefault="00E14E6C" w:rsidP="00C93E8C">
            <w:pPr>
              <w:pStyle w:val="Title"/>
              <w:spacing w:line="288" w:lineRule="auto"/>
              <w:ind w:left="-6"/>
              <w:jc w:val="both"/>
              <w:rPr>
                <w:rFonts w:ascii="Arial Narrow" w:hAnsi="Arial Narrow" w:cs="Arial"/>
                <w:b w:val="0"/>
              </w:rPr>
            </w:pPr>
            <w:r w:rsidRPr="0029432C">
              <w:rPr>
                <w:rFonts w:ascii="Arial Narrow" w:hAnsi="Arial Narrow"/>
                <w:b w:val="0"/>
              </w:rPr>
              <w:t>Debate</w:t>
            </w:r>
          </w:p>
          <w:p w14:paraId="3FBEC4EC" w14:textId="77777777" w:rsidR="00E14E6C" w:rsidRPr="0029432C" w:rsidRDefault="00E14E6C" w:rsidP="00113F0B">
            <w:pPr>
              <w:pStyle w:val="Title"/>
              <w:keepNext/>
              <w:jc w:val="both"/>
              <w:rPr>
                <w:rFonts w:ascii="Arial Narrow" w:hAnsi="Arial Narrow" w:cs="Arial"/>
                <w:bCs/>
                <w:color w:val="548DD4"/>
              </w:rPr>
            </w:pPr>
          </w:p>
        </w:tc>
      </w:tr>
      <w:tr w:rsidR="00E14E6C" w:rsidRPr="0029432C" w14:paraId="3FBEC4F0" w14:textId="77777777" w:rsidTr="0091171A">
        <w:tc>
          <w:tcPr>
            <w:tcW w:w="885" w:type="pct"/>
            <w:shd w:val="clear" w:color="auto" w:fill="FFFFFF"/>
          </w:tcPr>
          <w:p w14:paraId="3FBEC4EE" w14:textId="5728EE83" w:rsidR="00E14E6C" w:rsidRPr="0029432C" w:rsidRDefault="00796E66" w:rsidP="00C93E8C">
            <w:pPr>
              <w:pStyle w:val="Footer"/>
              <w:keepNext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13h00</w:t>
            </w:r>
            <w:r w:rsidR="00E60C66" w:rsidRPr="0029432C">
              <w:rPr>
                <w:rFonts w:ascii="Arial Narrow" w:hAnsi="Arial Narrow"/>
                <w:b/>
              </w:rPr>
              <w:t xml:space="preserve"> – 14h30 </w:t>
            </w:r>
          </w:p>
        </w:tc>
        <w:tc>
          <w:tcPr>
            <w:tcW w:w="4115" w:type="pct"/>
            <w:shd w:val="clear" w:color="auto" w:fill="FFFFFF"/>
          </w:tcPr>
          <w:p w14:paraId="3FBEC4EF" w14:textId="77777777" w:rsidR="00E14E6C" w:rsidRPr="0029432C" w:rsidRDefault="00D84DF6" w:rsidP="005D7E74">
            <w:pPr>
              <w:pStyle w:val="Title"/>
              <w:keepNext/>
              <w:spacing w:line="288" w:lineRule="auto"/>
              <w:jc w:val="both"/>
              <w:rPr>
                <w:rFonts w:ascii="Arial Narrow" w:hAnsi="Arial Narrow" w:cs="Arial"/>
                <w:b w:val="0"/>
                <w:color w:val="548DD4"/>
              </w:rPr>
            </w:pPr>
            <w:r w:rsidRPr="0029432C">
              <w:rPr>
                <w:rFonts w:ascii="Arial Narrow" w:hAnsi="Arial Narrow"/>
                <w:color w:val="548DD4"/>
              </w:rPr>
              <w:t>Almoço oferecido pelo CESE</w:t>
            </w:r>
          </w:p>
        </w:tc>
      </w:tr>
      <w:tr w:rsidR="00E14E6C" w:rsidRPr="0029432C" w14:paraId="3FBEC4F3" w14:textId="77777777" w:rsidTr="00113F0B">
        <w:tc>
          <w:tcPr>
            <w:tcW w:w="885" w:type="pct"/>
            <w:shd w:val="clear" w:color="auto" w:fill="FFFFFF"/>
          </w:tcPr>
          <w:p w14:paraId="3FBEC4F1" w14:textId="77777777" w:rsidR="00E14E6C" w:rsidRPr="0029432C" w:rsidRDefault="00E14E6C" w:rsidP="00C93E8C">
            <w:pPr>
              <w:pStyle w:val="Footer"/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115" w:type="pct"/>
            <w:shd w:val="clear" w:color="auto" w:fill="FFFFFF"/>
            <w:vAlign w:val="center"/>
          </w:tcPr>
          <w:p w14:paraId="3FBEC4F2" w14:textId="77777777" w:rsidR="00E14E6C" w:rsidRPr="0029432C" w:rsidRDefault="00E14E6C" w:rsidP="00113F0B">
            <w:pPr>
              <w:pStyle w:val="Title"/>
              <w:keepNext/>
              <w:ind w:left="-28"/>
              <w:jc w:val="both"/>
              <w:rPr>
                <w:rFonts w:ascii="Arial Narrow" w:hAnsi="Arial Narrow"/>
                <w:color w:val="548DD4"/>
              </w:rPr>
            </w:pPr>
          </w:p>
        </w:tc>
      </w:tr>
      <w:tr w:rsidR="00E14E6C" w:rsidRPr="0029432C" w14:paraId="3FBEC500" w14:textId="77777777" w:rsidTr="0091171A">
        <w:tc>
          <w:tcPr>
            <w:tcW w:w="885" w:type="pct"/>
            <w:shd w:val="clear" w:color="auto" w:fill="FFFFFF"/>
          </w:tcPr>
          <w:p w14:paraId="3FBEC4F4" w14:textId="77777777" w:rsidR="00E14E6C" w:rsidRPr="0029432C" w:rsidRDefault="00F45D68" w:rsidP="00C93E8C">
            <w:pPr>
              <w:pStyle w:val="Footer"/>
              <w:rPr>
                <w:rFonts w:ascii="Arial Narrow" w:hAnsi="Arial Narrow" w:cs="Arial"/>
                <w:b/>
              </w:rPr>
            </w:pPr>
            <w:r w:rsidRPr="0029432C">
              <w:rPr>
                <w:rFonts w:ascii="Arial Narrow" w:hAnsi="Arial Narrow"/>
                <w:b/>
              </w:rPr>
              <w:t>14h30 – 17h00</w:t>
            </w:r>
          </w:p>
        </w:tc>
        <w:tc>
          <w:tcPr>
            <w:tcW w:w="4115" w:type="pct"/>
            <w:shd w:val="clear" w:color="auto" w:fill="FFFFFF"/>
            <w:vAlign w:val="center"/>
          </w:tcPr>
          <w:p w14:paraId="3FBEC4F5" w14:textId="77777777" w:rsidR="005D7E74" w:rsidRPr="0029432C" w:rsidRDefault="005D7E74" w:rsidP="005D7E74">
            <w:pPr>
              <w:pStyle w:val="Title"/>
              <w:keepNext/>
              <w:spacing w:line="288" w:lineRule="auto"/>
              <w:jc w:val="both"/>
            </w:pPr>
            <w:r w:rsidRPr="0029432C">
              <w:rPr>
                <w:rFonts w:ascii="Arial Narrow" w:hAnsi="Arial Narrow"/>
                <w:color w:val="548DD4"/>
              </w:rPr>
              <w:t>Sessão 2 – Migração: a perspetiva da juventude africana</w:t>
            </w:r>
            <w:r w:rsidRPr="0029432C">
              <w:t xml:space="preserve"> </w:t>
            </w:r>
          </w:p>
          <w:p w14:paraId="3FBEC4F6" w14:textId="77777777" w:rsidR="00C16239" w:rsidRPr="0029432C" w:rsidRDefault="00C16239" w:rsidP="00113F0B">
            <w:pPr>
              <w:pStyle w:val="Title"/>
              <w:keepNext/>
              <w:jc w:val="both"/>
              <w:rPr>
                <w:sz w:val="20"/>
              </w:rPr>
            </w:pPr>
          </w:p>
          <w:p w14:paraId="3FBEC4F7" w14:textId="77777777" w:rsidR="006A21BC" w:rsidRPr="0029432C" w:rsidRDefault="00E60C66" w:rsidP="005D7E74">
            <w:pPr>
              <w:pStyle w:val="Title"/>
              <w:keepNext/>
              <w:spacing w:line="288" w:lineRule="auto"/>
              <w:jc w:val="both"/>
              <w:rPr>
                <w:rFonts w:ascii="Arial Narrow" w:hAnsi="Arial Narrow" w:cs="Arial"/>
                <w:b w:val="0"/>
              </w:rPr>
            </w:pPr>
            <w:r w:rsidRPr="0029432C">
              <w:rPr>
                <w:rFonts w:ascii="Arial Narrow" w:hAnsi="Arial Narrow"/>
                <w:b w:val="0"/>
              </w:rPr>
              <w:t>Moderadora:</w:t>
            </w:r>
            <w:r w:rsidRPr="0029432C">
              <w:rPr>
                <w:rFonts w:ascii="Arial Narrow" w:hAnsi="Arial Narrow"/>
              </w:rPr>
              <w:t xml:space="preserve"> Rose </w:t>
            </w:r>
            <w:proofErr w:type="spellStart"/>
            <w:r w:rsidRPr="0029432C">
              <w:rPr>
                <w:rFonts w:ascii="Arial Narrow" w:hAnsi="Arial Narrow"/>
              </w:rPr>
              <w:t>Auma</w:t>
            </w:r>
            <w:proofErr w:type="spellEnd"/>
            <w:r w:rsidRPr="0029432C">
              <w:rPr>
                <w:rFonts w:ascii="Arial Narrow" w:hAnsi="Arial Narrow"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</w:rPr>
              <w:t>Omamo</w:t>
            </w:r>
            <w:proofErr w:type="spellEnd"/>
            <w:r w:rsidRPr="0029432C">
              <w:rPr>
                <w:rFonts w:ascii="Arial Narrow" w:hAnsi="Arial Narrow"/>
                <w:b w:val="0"/>
              </w:rPr>
              <w:t>, membro do Comité de Acompanhamento UE-ACP</w:t>
            </w:r>
          </w:p>
          <w:p w14:paraId="3FBEC4F8" w14:textId="77777777" w:rsidR="004C1D13" w:rsidRPr="0029432C" w:rsidRDefault="004C1D13" w:rsidP="00113F0B">
            <w:pPr>
              <w:tabs>
                <w:tab w:val="left" w:pos="567"/>
              </w:tabs>
              <w:spacing w:line="240" w:lineRule="auto"/>
              <w:ind w:left="567" w:hanging="567"/>
              <w:rPr>
                <w:rFonts w:ascii="Arial Narrow" w:hAnsi="Arial Narrow"/>
                <w:b/>
                <w:sz w:val="20"/>
              </w:rPr>
            </w:pPr>
          </w:p>
          <w:p w14:paraId="3FBEC4F9" w14:textId="77777777" w:rsidR="004C1D13" w:rsidRPr="0029432C" w:rsidRDefault="004C1D13" w:rsidP="00113F0B">
            <w:pPr>
              <w:pStyle w:val="ListParagraph"/>
              <w:numPr>
                <w:ilvl w:val="0"/>
                <w:numId w:val="9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  <w:i/>
              </w:rPr>
            </w:pPr>
            <w:r w:rsidRPr="0029432C">
              <w:rPr>
                <w:rFonts w:ascii="Arial Narrow" w:hAnsi="Arial Narrow"/>
              </w:rPr>
              <w:t xml:space="preserve">Migrações africanas: fluxos migratórios intrarregionais e internacionais, </w:t>
            </w:r>
            <w:proofErr w:type="spellStart"/>
            <w:r w:rsidRPr="0029432C">
              <w:rPr>
                <w:rFonts w:ascii="Arial Narrow" w:hAnsi="Arial Narrow"/>
                <w:b/>
              </w:rPr>
              <w:t>Eugenio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  <w:b/>
              </w:rPr>
              <w:t>Ambrosi</w:t>
            </w:r>
            <w:proofErr w:type="spellEnd"/>
            <w:r w:rsidRPr="0029432C">
              <w:rPr>
                <w:rFonts w:ascii="Arial Narrow" w:hAnsi="Arial Narrow"/>
              </w:rPr>
              <w:t>, Organização Internacional para as Migrações (OIM).</w:t>
            </w:r>
            <w:r w:rsidRPr="0029432C">
              <w:rPr>
                <w:rFonts w:ascii="Arial Narrow" w:hAnsi="Arial Narrow"/>
                <w:i/>
              </w:rPr>
              <w:t xml:space="preserve"> </w:t>
            </w:r>
          </w:p>
          <w:p w14:paraId="3FBEC4FA" w14:textId="77777777" w:rsidR="00BE2BC4" w:rsidRPr="0029432C" w:rsidRDefault="005522ED" w:rsidP="00113F0B">
            <w:pPr>
              <w:pStyle w:val="ListParagraph"/>
              <w:numPr>
                <w:ilvl w:val="0"/>
                <w:numId w:val="9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  <w:i/>
              </w:rPr>
            </w:pPr>
            <w:r w:rsidRPr="0029432C">
              <w:rPr>
                <w:rFonts w:ascii="Arial Narrow" w:hAnsi="Arial Narrow"/>
              </w:rPr>
              <w:t xml:space="preserve">Contributo dos imigrantes para as economias dos países em desenvolvimento, </w:t>
            </w:r>
            <w:proofErr w:type="spellStart"/>
            <w:r w:rsidRPr="0029432C">
              <w:rPr>
                <w:rFonts w:ascii="Arial Narrow" w:hAnsi="Arial Narrow"/>
                <w:b/>
              </w:rPr>
              <w:t>Theodoor</w:t>
            </w:r>
            <w:proofErr w:type="spellEnd"/>
            <w:r w:rsidRPr="002943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9432C">
              <w:rPr>
                <w:rFonts w:ascii="Arial Narrow" w:hAnsi="Arial Narrow"/>
                <w:b/>
              </w:rPr>
              <w:t>Sparreboom</w:t>
            </w:r>
            <w:proofErr w:type="spellEnd"/>
            <w:r w:rsidRPr="0029432C">
              <w:rPr>
                <w:rFonts w:ascii="Arial Narrow" w:hAnsi="Arial Narrow"/>
              </w:rPr>
              <w:t xml:space="preserve">, Organização Internacional do Trabalho (OIT). </w:t>
            </w:r>
          </w:p>
          <w:p w14:paraId="3FBEC4FB" w14:textId="77777777" w:rsidR="00E60C66" w:rsidRPr="0029432C" w:rsidRDefault="00C141B8" w:rsidP="00113F0B">
            <w:pPr>
              <w:pStyle w:val="ListParagraph"/>
              <w:numPr>
                <w:ilvl w:val="0"/>
                <w:numId w:val="9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</w:rPr>
            </w:pPr>
            <w:r w:rsidRPr="0029432C">
              <w:rPr>
                <w:rFonts w:ascii="Arial Narrow" w:hAnsi="Arial Narrow"/>
              </w:rPr>
              <w:t xml:space="preserve">Os trabalhadores migrantes: </w:t>
            </w:r>
            <w:r w:rsidRPr="0029432C">
              <w:rPr>
                <w:rFonts w:ascii="Arial Narrow" w:hAnsi="Arial Narrow"/>
                <w:color w:val="000000"/>
              </w:rPr>
              <w:t>a experiência da Rede das Migrações dos Sindicatos Africanos</w:t>
            </w:r>
            <w:r w:rsidRPr="0029432C">
              <w:rPr>
                <w:rFonts w:ascii="Arial Narrow" w:hAnsi="Arial Narrow"/>
              </w:rPr>
              <w:t xml:space="preserve">, </w:t>
            </w:r>
            <w:r w:rsidRPr="0029432C">
              <w:rPr>
                <w:rFonts w:ascii="Arial Narrow" w:hAnsi="Arial Narrow"/>
                <w:b/>
              </w:rPr>
              <w:t>Fambaye Ndoye</w:t>
            </w:r>
            <w:r w:rsidRPr="0029432C">
              <w:rPr>
                <w:rFonts w:ascii="Arial Narrow" w:hAnsi="Arial Narrow"/>
              </w:rPr>
              <w:t>, ponto de contacto sobre migração, União Nacional dos Sindicatos Autónomos do Senegal.</w:t>
            </w:r>
          </w:p>
          <w:p w14:paraId="3FBEC4FC" w14:textId="77777777" w:rsidR="00E14E6C" w:rsidRPr="0029432C" w:rsidRDefault="001941B7" w:rsidP="00113F0B">
            <w:pPr>
              <w:pStyle w:val="ListParagraph"/>
              <w:numPr>
                <w:ilvl w:val="0"/>
                <w:numId w:val="9"/>
              </w:numPr>
              <w:tabs>
                <w:tab w:val="clear" w:pos="0"/>
              </w:tabs>
              <w:ind w:left="284" w:hanging="284"/>
              <w:rPr>
                <w:rFonts w:ascii="Arial Narrow" w:hAnsi="Arial Narrow"/>
                <w:i/>
              </w:rPr>
            </w:pPr>
            <w:r w:rsidRPr="0029432C">
              <w:rPr>
                <w:rFonts w:ascii="Arial Narrow" w:hAnsi="Arial Narrow"/>
              </w:rPr>
              <w:t xml:space="preserve">Direitos económicos e sociais dos migrantes, </w:t>
            </w:r>
            <w:r w:rsidRPr="0029432C">
              <w:rPr>
                <w:rFonts w:ascii="Arial Narrow" w:hAnsi="Arial Narrow"/>
                <w:b/>
              </w:rPr>
              <w:t xml:space="preserve">Paulina </w:t>
            </w:r>
            <w:proofErr w:type="spellStart"/>
            <w:r w:rsidRPr="0029432C">
              <w:rPr>
                <w:rFonts w:ascii="Arial Narrow" w:hAnsi="Arial Narrow"/>
                <w:b/>
              </w:rPr>
              <w:t>Diouf</w:t>
            </w:r>
            <w:proofErr w:type="spellEnd"/>
            <w:r w:rsidRPr="0029432C">
              <w:rPr>
                <w:rFonts w:ascii="Arial Narrow" w:hAnsi="Arial Narrow"/>
              </w:rPr>
              <w:t>, Associação Catalã de Residentes Senegaleses (ACRS).</w:t>
            </w:r>
          </w:p>
          <w:p w14:paraId="3FBEC4FD" w14:textId="77777777" w:rsidR="00A847A6" w:rsidRPr="0029432C" w:rsidRDefault="00A847A6" w:rsidP="00113F0B">
            <w:pPr>
              <w:pStyle w:val="ListParagraph"/>
              <w:spacing w:line="240" w:lineRule="auto"/>
              <w:ind w:left="284"/>
              <w:rPr>
                <w:rFonts w:ascii="Arial Narrow" w:hAnsi="Arial Narrow"/>
                <w:i/>
                <w:sz w:val="20"/>
              </w:rPr>
            </w:pPr>
          </w:p>
          <w:p w14:paraId="3FBEC4FE" w14:textId="77777777" w:rsidR="00E14E6C" w:rsidRPr="0029432C" w:rsidRDefault="00E60C66" w:rsidP="00E13DB4">
            <w:pPr>
              <w:pStyle w:val="BodyText"/>
              <w:tabs>
                <w:tab w:val="clear" w:pos="2200"/>
                <w:tab w:val="clear" w:pos="2694"/>
              </w:tabs>
              <w:rPr>
                <w:rFonts w:ascii="Arial Narrow" w:hAnsi="Arial Narrow" w:cs="Arial"/>
                <w:i w:val="0"/>
                <w:color w:val="auto"/>
              </w:rPr>
            </w:pPr>
            <w:r w:rsidRPr="0029432C">
              <w:rPr>
                <w:rFonts w:ascii="Arial Narrow" w:hAnsi="Arial Narrow"/>
                <w:i w:val="0"/>
                <w:color w:val="auto"/>
              </w:rPr>
              <w:t>Debate</w:t>
            </w:r>
          </w:p>
          <w:p w14:paraId="3FBEC4FF" w14:textId="77777777" w:rsidR="00E60C66" w:rsidRPr="0029432C" w:rsidRDefault="00E60C66" w:rsidP="00113F0B">
            <w:pPr>
              <w:pStyle w:val="BodyText"/>
              <w:tabs>
                <w:tab w:val="clear" w:pos="2200"/>
                <w:tab w:val="clear" w:pos="2694"/>
              </w:tabs>
              <w:spacing w:line="240" w:lineRule="auto"/>
              <w:rPr>
                <w:rFonts w:ascii="Arial Narrow" w:hAnsi="Arial Narrow" w:cs="Arial"/>
                <w:i w:val="0"/>
                <w:color w:val="548DD4"/>
                <w:sz w:val="20"/>
              </w:rPr>
            </w:pPr>
          </w:p>
        </w:tc>
      </w:tr>
      <w:tr w:rsidR="00E14E6C" w:rsidRPr="0029432C" w14:paraId="3FBEC504" w14:textId="77777777" w:rsidTr="00113F0B">
        <w:trPr>
          <w:trHeight w:val="511"/>
        </w:trPr>
        <w:tc>
          <w:tcPr>
            <w:tcW w:w="885" w:type="pct"/>
            <w:shd w:val="clear" w:color="auto" w:fill="FFFFFF"/>
          </w:tcPr>
          <w:p w14:paraId="3FBEC501" w14:textId="77777777" w:rsidR="00E14E6C" w:rsidRPr="0029432C" w:rsidRDefault="00F45D68" w:rsidP="00C93E8C">
            <w:pPr>
              <w:pStyle w:val="Footer"/>
              <w:rPr>
                <w:rFonts w:ascii="Arial Narrow" w:hAnsi="Arial Narrow" w:cs="Arial"/>
                <w:b/>
              </w:rPr>
            </w:pPr>
            <w:r w:rsidRPr="0029432C">
              <w:rPr>
                <w:rFonts w:ascii="Arial Narrow" w:hAnsi="Arial Narrow"/>
                <w:b/>
              </w:rPr>
              <w:t xml:space="preserve">17h00 – 17h30 </w:t>
            </w:r>
          </w:p>
        </w:tc>
        <w:tc>
          <w:tcPr>
            <w:tcW w:w="4115" w:type="pct"/>
            <w:shd w:val="clear" w:color="auto" w:fill="FFFFFF"/>
          </w:tcPr>
          <w:p w14:paraId="3FBEC502" w14:textId="77777777" w:rsidR="00E14E6C" w:rsidRPr="0029432C" w:rsidRDefault="00E14E6C" w:rsidP="00C93E8C">
            <w:pPr>
              <w:pStyle w:val="Title"/>
              <w:keepNext/>
              <w:spacing w:line="288" w:lineRule="auto"/>
              <w:ind w:left="-28"/>
              <w:jc w:val="both"/>
              <w:rPr>
                <w:rFonts w:ascii="Arial Narrow" w:hAnsi="Arial Narrow" w:cs="Arial"/>
                <w:color w:val="548DD4"/>
              </w:rPr>
            </w:pPr>
            <w:r w:rsidRPr="0029432C">
              <w:rPr>
                <w:rFonts w:ascii="Arial Narrow" w:hAnsi="Arial Narrow"/>
                <w:color w:val="548DD4"/>
              </w:rPr>
              <w:t>Pausa para café</w:t>
            </w:r>
          </w:p>
          <w:p w14:paraId="3FBEC503" w14:textId="77777777" w:rsidR="00E14E6C" w:rsidRPr="0029432C" w:rsidRDefault="00E14E6C" w:rsidP="00C93E8C">
            <w:pPr>
              <w:pStyle w:val="Title"/>
              <w:keepNext/>
              <w:ind w:left="-28"/>
              <w:jc w:val="both"/>
              <w:rPr>
                <w:rFonts w:ascii="Arial Narrow" w:hAnsi="Arial Narrow" w:cs="Arial"/>
                <w:color w:val="548DD4"/>
                <w:sz w:val="8"/>
                <w:szCs w:val="8"/>
              </w:rPr>
            </w:pPr>
          </w:p>
        </w:tc>
      </w:tr>
      <w:tr w:rsidR="00E14E6C" w:rsidRPr="0029432C" w14:paraId="3FBEC509" w14:textId="77777777" w:rsidTr="00113F0B">
        <w:tc>
          <w:tcPr>
            <w:tcW w:w="885" w:type="pct"/>
            <w:shd w:val="clear" w:color="auto" w:fill="FFFFFF"/>
          </w:tcPr>
          <w:p w14:paraId="3FBEC505" w14:textId="77777777" w:rsidR="00E14E6C" w:rsidRPr="0029432C" w:rsidRDefault="00F45D68" w:rsidP="00C93E8C">
            <w:pPr>
              <w:pStyle w:val="Footer"/>
              <w:rPr>
                <w:rFonts w:ascii="Arial Narrow" w:hAnsi="Arial Narrow" w:cs="Arial"/>
                <w:b/>
              </w:rPr>
            </w:pPr>
            <w:r w:rsidRPr="0029432C">
              <w:rPr>
                <w:rFonts w:ascii="Arial Narrow" w:hAnsi="Arial Narrow"/>
                <w:b/>
              </w:rPr>
              <w:t xml:space="preserve">17h30 – 18h00 </w:t>
            </w:r>
          </w:p>
        </w:tc>
        <w:tc>
          <w:tcPr>
            <w:tcW w:w="4115" w:type="pct"/>
            <w:shd w:val="clear" w:color="auto" w:fill="FFFFFF"/>
            <w:vAlign w:val="center"/>
          </w:tcPr>
          <w:p w14:paraId="3FBEC506" w14:textId="77777777" w:rsidR="00FD61A8" w:rsidRPr="0029432C" w:rsidRDefault="00FD61A8" w:rsidP="00FD61A8">
            <w:pPr>
              <w:keepNext/>
              <w:spacing w:line="276" w:lineRule="auto"/>
              <w:rPr>
                <w:rFonts w:ascii="Arial Narrow" w:hAnsi="Arial Narrow"/>
                <w:b/>
                <w:color w:val="4F81BD"/>
                <w:sz w:val="20"/>
              </w:rPr>
            </w:pPr>
            <w:r w:rsidRPr="0029432C">
              <w:rPr>
                <w:rFonts w:ascii="Arial Narrow" w:hAnsi="Arial Narrow"/>
                <w:b/>
                <w:color w:val="4F81BD"/>
                <w:sz w:val="20"/>
              </w:rPr>
              <w:t>Adoção da declaração final</w:t>
            </w:r>
          </w:p>
          <w:p w14:paraId="3FBEC507" w14:textId="77777777" w:rsidR="00FD61A8" w:rsidRPr="0029432C" w:rsidRDefault="00FD61A8" w:rsidP="00FD61A8">
            <w:pPr>
              <w:keepNext/>
              <w:spacing w:line="276" w:lineRule="auto"/>
              <w:rPr>
                <w:rFonts w:ascii="Arial Narrow" w:hAnsi="Arial Narrow"/>
                <w:b/>
                <w:color w:val="4F81BD"/>
                <w:sz w:val="20"/>
              </w:rPr>
            </w:pPr>
          </w:p>
          <w:p w14:paraId="3FBEC508" w14:textId="77777777" w:rsidR="00E14E6C" w:rsidRPr="0029432C" w:rsidRDefault="00FD61A8" w:rsidP="00C93E8C">
            <w:pPr>
              <w:pStyle w:val="Title"/>
              <w:keepNext/>
              <w:spacing w:line="288" w:lineRule="auto"/>
              <w:ind w:left="-28"/>
              <w:jc w:val="both"/>
              <w:rPr>
                <w:rFonts w:ascii="Arial Narrow" w:hAnsi="Arial Narrow" w:cs="Arial"/>
                <w:color w:val="548DD4"/>
                <w:sz w:val="8"/>
                <w:szCs w:val="8"/>
              </w:rPr>
            </w:pPr>
            <w:r w:rsidRPr="0029432C">
              <w:rPr>
                <w:rFonts w:ascii="Arial Narrow" w:hAnsi="Arial Narrow"/>
                <w:color w:val="548DD4"/>
              </w:rPr>
              <w:t>Jarosław Mulewicz, presidente do Comité de Acompanhamento UE-ACP</w:t>
            </w:r>
          </w:p>
        </w:tc>
      </w:tr>
    </w:tbl>
    <w:p w14:paraId="3FBEC50A" w14:textId="77777777" w:rsidR="00B763B5" w:rsidRPr="0029432C" w:rsidRDefault="007D7DB9" w:rsidP="00113F0B">
      <w:pPr>
        <w:spacing w:line="240" w:lineRule="auto"/>
      </w:pPr>
      <w:r>
        <w:pict w14:anchorId="3FBEC51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0" o:spid="_x0000_s1026" type="#_x0000_t98" style="position:absolute;left:0;text-align:left;margin-left:-8.85pt;margin-top:5.55pt;width:475.8pt;height:167.0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path arrowok="t"/>
            <v:textbox style="mso-next-textbox:#Horizontal Scroll 20">
              <w:txbxContent>
                <w:p w14:paraId="3FBEC51E" w14:textId="77777777" w:rsidR="00C83170" w:rsidRPr="0029432C" w:rsidRDefault="006B7608" w:rsidP="005B768F">
                  <w:pPr>
                    <w:rPr>
                      <w:rFonts w:ascii="Arial Narrow" w:hAnsi="Arial Narrow"/>
                    </w:rPr>
                  </w:pPr>
                  <w:r w:rsidRPr="0029432C">
                    <w:rPr>
                      <w:rFonts w:ascii="Arial Narrow" w:hAnsi="Arial Narrow"/>
                      <w:b/>
                    </w:rPr>
                    <w:t>Informações práticas:</w:t>
                  </w:r>
                </w:p>
                <w:p w14:paraId="3FBEC51F" w14:textId="77777777" w:rsidR="00C83170" w:rsidRPr="0029432C" w:rsidRDefault="00C83170" w:rsidP="005B768F">
                  <w:pPr>
                    <w:rPr>
                      <w:rFonts w:ascii="Arial Narrow" w:hAnsi="Arial Narrow" w:cs="Arial"/>
                      <w:i/>
                    </w:rPr>
                  </w:pPr>
                  <w:r w:rsidRPr="0029432C">
                    <w:rPr>
                      <w:rFonts w:ascii="Arial Narrow" w:hAnsi="Arial Narrow"/>
                      <w:i/>
                    </w:rPr>
                    <w:t xml:space="preserve">Local da reunião: sede do Comité Económico e Social Europeu (sala JDE 70) – </w:t>
                  </w:r>
                  <w:proofErr w:type="spellStart"/>
                  <w:r w:rsidRPr="0029432C">
                    <w:rPr>
                      <w:rFonts w:ascii="Arial Narrow" w:hAnsi="Arial Narrow"/>
                      <w:i/>
                    </w:rPr>
                    <w:t>Rue</w:t>
                  </w:r>
                  <w:proofErr w:type="spellEnd"/>
                  <w:r w:rsidRPr="0029432C">
                    <w:rPr>
                      <w:rFonts w:ascii="Arial Narrow" w:hAnsi="Arial Narrow"/>
                      <w:i/>
                    </w:rPr>
                    <w:t xml:space="preserve"> </w:t>
                  </w:r>
                  <w:proofErr w:type="spellStart"/>
                  <w:r w:rsidRPr="0029432C">
                    <w:rPr>
                      <w:rFonts w:ascii="Arial Narrow" w:hAnsi="Arial Narrow"/>
                      <w:i/>
                    </w:rPr>
                    <w:t>Belliard</w:t>
                  </w:r>
                  <w:proofErr w:type="spellEnd"/>
                  <w:r w:rsidRPr="0029432C">
                    <w:rPr>
                      <w:rFonts w:ascii="Arial Narrow" w:hAnsi="Arial Narrow"/>
                      <w:i/>
                    </w:rPr>
                    <w:t>/</w:t>
                  </w:r>
                  <w:proofErr w:type="spellStart"/>
                  <w:r w:rsidRPr="0029432C">
                    <w:rPr>
                      <w:rFonts w:ascii="Arial Narrow" w:hAnsi="Arial Narrow"/>
                      <w:i/>
                    </w:rPr>
                    <w:t>Belliardstraat</w:t>
                  </w:r>
                  <w:proofErr w:type="spellEnd"/>
                  <w:r w:rsidRPr="0029432C">
                    <w:rPr>
                      <w:rFonts w:ascii="Arial Narrow" w:hAnsi="Arial Narrow"/>
                      <w:i/>
                    </w:rPr>
                    <w:t xml:space="preserve"> 99, 1040 Bruxelas</w:t>
                  </w:r>
                </w:p>
                <w:p w14:paraId="3FBEC520" w14:textId="77777777" w:rsidR="008B0951" w:rsidRPr="0029432C" w:rsidRDefault="00C83170" w:rsidP="00970828">
                  <w:pPr>
                    <w:spacing w:line="240" w:lineRule="auto"/>
                    <w:ind w:left="34" w:hanging="34"/>
                    <w:rPr>
                      <w:rFonts w:ascii="Arial Narrow" w:hAnsi="Arial Narrow"/>
                      <w:i/>
                    </w:rPr>
                  </w:pPr>
                  <w:r w:rsidRPr="0029432C">
                    <w:rPr>
                      <w:rFonts w:ascii="Arial Narrow" w:hAnsi="Arial Narrow"/>
                      <w:i/>
                    </w:rPr>
                    <w:t>Interpretação: inglês, francês, português e espanhol</w:t>
                  </w:r>
                </w:p>
                <w:p w14:paraId="3FBEC521" w14:textId="77777777" w:rsidR="00C83170" w:rsidRPr="0029432C" w:rsidRDefault="00D7560D" w:rsidP="00970828">
                  <w:pPr>
                    <w:spacing w:line="240" w:lineRule="auto"/>
                    <w:ind w:left="34" w:hanging="34"/>
                    <w:rPr>
                      <w:rFonts w:ascii="Arial Narrow" w:hAnsi="Arial Narrow"/>
                      <w:i/>
                    </w:rPr>
                  </w:pPr>
                  <w:r w:rsidRPr="0029432C">
                    <w:rPr>
                      <w:rFonts w:ascii="Arial Narrow" w:hAnsi="Arial Narrow"/>
                      <w:i/>
                    </w:rPr>
                    <w:t xml:space="preserve">Contacto: </w:t>
                  </w:r>
                  <w:hyperlink r:id="rId14" w:history="1">
                    <w:r w:rsidRPr="0029432C">
                      <w:rPr>
                        <w:rStyle w:val="Hyperlink"/>
                        <w:rFonts w:ascii="Arial Narrow" w:hAnsi="Arial Narrow"/>
                        <w:i/>
                      </w:rPr>
                      <w:t>acp-eu@eesc.europa.eu</w:t>
                    </w:r>
                  </w:hyperlink>
                  <w:r w:rsidRPr="0029432C">
                    <w:rPr>
                      <w:rFonts w:ascii="Arial Narrow" w:hAnsi="Arial Narrow"/>
                      <w:i/>
                    </w:rPr>
                    <w:t>, tel. +32 (</w:t>
                  </w:r>
                  <w:proofErr w:type="gramStart"/>
                  <w:r w:rsidRPr="0029432C">
                    <w:rPr>
                      <w:rFonts w:ascii="Arial Narrow" w:hAnsi="Arial Narrow"/>
                      <w:i/>
                    </w:rPr>
                    <w:t>0)2</w:t>
                  </w:r>
                  <w:proofErr w:type="gramEnd"/>
                  <w:r w:rsidRPr="0029432C">
                    <w:rPr>
                      <w:rFonts w:ascii="Arial Narrow" w:hAnsi="Arial Narrow"/>
                      <w:i/>
                    </w:rPr>
                    <w:t xml:space="preserve"> 546 9680</w:t>
                  </w:r>
                </w:p>
                <w:p w14:paraId="3FBEC522" w14:textId="77777777" w:rsidR="004E2750" w:rsidRPr="0029432C" w:rsidRDefault="004E2750" w:rsidP="00525E3D">
                  <w:pPr>
                    <w:tabs>
                      <w:tab w:val="left" w:pos="851"/>
                      <w:tab w:val="left" w:pos="2552"/>
                      <w:tab w:val="left" w:pos="3969"/>
                      <w:tab w:val="left" w:pos="5670"/>
                    </w:tabs>
                    <w:rPr>
                      <w:rFonts w:ascii="Calibri" w:hAnsi="Calibri"/>
                    </w:rPr>
                  </w:pPr>
                  <w:r w:rsidRPr="0029432C">
                    <w:rPr>
                      <w:noProof/>
                      <w:lang w:val="en-US"/>
                    </w:rPr>
                    <w:drawing>
                      <wp:inline distT="0" distB="0" distL="0" distR="0" wp14:anchorId="3FBEC523" wp14:editId="3FBEC524">
                        <wp:extent cx="397566" cy="347347"/>
                        <wp:effectExtent l="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witter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876" cy="346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432C">
                    <w:tab/>
                    <w:t>@EESC_REX</w:t>
                  </w:r>
                  <w:r w:rsidRPr="0029432C">
                    <w:tab/>
                    <w:t>#</w:t>
                  </w:r>
                  <w:proofErr w:type="spellStart"/>
                  <w:r w:rsidRPr="0029432C">
                    <w:t>EUAfrica</w:t>
                  </w:r>
                  <w:proofErr w:type="spellEnd"/>
                  <w:r w:rsidRPr="0029432C">
                    <w:tab/>
                    <w:t>#</w:t>
                  </w:r>
                  <w:proofErr w:type="spellStart"/>
                  <w:r w:rsidRPr="0029432C">
                    <w:t>AfricanYouth</w:t>
                  </w:r>
                  <w:proofErr w:type="spellEnd"/>
                  <w:r w:rsidRPr="0029432C">
                    <w:tab/>
                    <w:t>#ACP</w:t>
                  </w:r>
                </w:p>
              </w:txbxContent>
            </v:textbox>
          </v:shape>
        </w:pict>
      </w:r>
    </w:p>
    <w:sectPr w:rsidR="00B763B5" w:rsidRPr="0029432C" w:rsidSect="002943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C514" w14:textId="77777777" w:rsidR="00C16239" w:rsidRDefault="00C16239">
      <w:r>
        <w:separator/>
      </w:r>
    </w:p>
  </w:endnote>
  <w:endnote w:type="continuationSeparator" w:id="0">
    <w:p w14:paraId="3FBEC515" w14:textId="77777777" w:rsidR="00C16239" w:rsidRDefault="00C16239">
      <w:r>
        <w:continuationSeparator/>
      </w:r>
    </w:p>
  </w:endnote>
  <w:endnote w:type="continuationNotice" w:id="1">
    <w:p w14:paraId="3FBEC516" w14:textId="77777777" w:rsidR="00C16239" w:rsidRDefault="00C162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9" w14:textId="77777777" w:rsidR="00BB386D" w:rsidRPr="0029432C" w:rsidRDefault="00BB386D" w:rsidP="00294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A" w14:textId="71B01692" w:rsidR="00C87C8A" w:rsidRPr="0029432C" w:rsidRDefault="0029432C" w:rsidP="0029432C">
    <w:pPr>
      <w:pStyle w:val="Footer"/>
    </w:pPr>
    <w:r>
      <w:t xml:space="preserve">EESC-2018-03396-00-05-TCD-TRA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D7DB9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7D7DB9">
        <w:rPr>
          <w:noProof/>
        </w:rPr>
        <w:instrText>3</w:instrText>
      </w:r>
    </w:fldSimple>
    <w:r>
      <w:instrText xml:space="preserve"> -0 </w:instrText>
    </w:r>
    <w:r>
      <w:fldChar w:fldCharType="separate"/>
    </w:r>
    <w:r w:rsidR="007D7DB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C" w14:textId="77777777" w:rsidR="00BB386D" w:rsidRPr="0029432C" w:rsidRDefault="00BB386D" w:rsidP="00294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C511" w14:textId="77777777" w:rsidR="00C16239" w:rsidRDefault="00C16239">
      <w:r>
        <w:separator/>
      </w:r>
    </w:p>
  </w:footnote>
  <w:footnote w:type="continuationSeparator" w:id="0">
    <w:p w14:paraId="3FBEC512" w14:textId="77777777" w:rsidR="00C16239" w:rsidRDefault="00C16239">
      <w:r>
        <w:continuationSeparator/>
      </w:r>
    </w:p>
  </w:footnote>
  <w:footnote w:type="continuationNotice" w:id="1">
    <w:p w14:paraId="3FBEC513" w14:textId="77777777" w:rsidR="00C16239" w:rsidRDefault="00C162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7" w14:textId="77777777" w:rsidR="00BB386D" w:rsidRPr="0029432C" w:rsidRDefault="00BB386D" w:rsidP="00294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8" w14:textId="77777777" w:rsidR="00BB386D" w:rsidRPr="0029432C" w:rsidRDefault="00BB386D" w:rsidP="00294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C51B" w14:textId="77777777" w:rsidR="00BB386D" w:rsidRPr="0029432C" w:rsidRDefault="00BB386D" w:rsidP="00294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B3346F7"/>
    <w:multiLevelType w:val="hybridMultilevel"/>
    <w:tmpl w:val="40CE8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628"/>
    <w:multiLevelType w:val="hybridMultilevel"/>
    <w:tmpl w:val="5874C6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A21"/>
    <w:multiLevelType w:val="hybridMultilevel"/>
    <w:tmpl w:val="2FAAE376"/>
    <w:lvl w:ilvl="0" w:tplc="4BC4FB8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67BD3"/>
    <w:multiLevelType w:val="hybridMultilevel"/>
    <w:tmpl w:val="30E8C18E"/>
    <w:lvl w:ilvl="0" w:tplc="08090009">
      <w:start w:val="1"/>
      <w:numFmt w:val="bullet"/>
      <w:lvlText w:val=""/>
      <w:lvlJc w:val="left"/>
      <w:pPr>
        <w:ind w:left="107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F844F23"/>
    <w:multiLevelType w:val="hybridMultilevel"/>
    <w:tmpl w:val="546E73FC"/>
    <w:lvl w:ilvl="0" w:tplc="3562504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C1DDB"/>
    <w:multiLevelType w:val="hybridMultilevel"/>
    <w:tmpl w:val="07C6A7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A7DFB"/>
    <w:multiLevelType w:val="hybridMultilevel"/>
    <w:tmpl w:val="A6C8D4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521A5"/>
    <w:multiLevelType w:val="hybridMultilevel"/>
    <w:tmpl w:val="D98C5652"/>
    <w:lvl w:ilvl="0" w:tplc="5EE885D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D5DFA"/>
    <w:multiLevelType w:val="hybridMultilevel"/>
    <w:tmpl w:val="2A1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12672"/>
    <w:multiLevelType w:val="hybridMultilevel"/>
    <w:tmpl w:val="4CA255A6"/>
    <w:lvl w:ilvl="0" w:tplc="0CD23DD0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82318"/>
    <w:multiLevelType w:val="hybridMultilevel"/>
    <w:tmpl w:val="207CBE16"/>
    <w:lvl w:ilvl="0" w:tplc="08090009">
      <w:start w:val="1"/>
      <w:numFmt w:val="bullet"/>
      <w:lvlText w:val=""/>
      <w:lvlJc w:val="left"/>
      <w:pPr>
        <w:ind w:left="684" w:hanging="360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>
    <w:nsid w:val="7FE250B3"/>
    <w:multiLevelType w:val="hybridMultilevel"/>
    <w:tmpl w:val="9502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3D07"/>
    <w:rsid w:val="00002D77"/>
    <w:rsid w:val="00003888"/>
    <w:rsid w:val="000079C4"/>
    <w:rsid w:val="000163C4"/>
    <w:rsid w:val="00025FA5"/>
    <w:rsid w:val="0005317B"/>
    <w:rsid w:val="00053DD6"/>
    <w:rsid w:val="0005749E"/>
    <w:rsid w:val="000578CA"/>
    <w:rsid w:val="0006197F"/>
    <w:rsid w:val="00062A15"/>
    <w:rsid w:val="00062B3D"/>
    <w:rsid w:val="00063819"/>
    <w:rsid w:val="0006447C"/>
    <w:rsid w:val="000651C3"/>
    <w:rsid w:val="0007495A"/>
    <w:rsid w:val="00074ECE"/>
    <w:rsid w:val="00075611"/>
    <w:rsid w:val="0008038E"/>
    <w:rsid w:val="000934C6"/>
    <w:rsid w:val="000A78FF"/>
    <w:rsid w:val="000B0F2F"/>
    <w:rsid w:val="000B37E9"/>
    <w:rsid w:val="000B48F3"/>
    <w:rsid w:val="000C318F"/>
    <w:rsid w:val="000C7704"/>
    <w:rsid w:val="000D58A5"/>
    <w:rsid w:val="000D712A"/>
    <w:rsid w:val="000E2B58"/>
    <w:rsid w:val="000E5997"/>
    <w:rsid w:val="000F5FBD"/>
    <w:rsid w:val="000F6801"/>
    <w:rsid w:val="00104B6E"/>
    <w:rsid w:val="00113F0B"/>
    <w:rsid w:val="00114EFE"/>
    <w:rsid w:val="00115B2F"/>
    <w:rsid w:val="0012533E"/>
    <w:rsid w:val="00131456"/>
    <w:rsid w:val="001370A8"/>
    <w:rsid w:val="00137AE9"/>
    <w:rsid w:val="00140F38"/>
    <w:rsid w:val="0014553E"/>
    <w:rsid w:val="00145722"/>
    <w:rsid w:val="00145E06"/>
    <w:rsid w:val="00150A27"/>
    <w:rsid w:val="00156ADF"/>
    <w:rsid w:val="001726BE"/>
    <w:rsid w:val="0017421A"/>
    <w:rsid w:val="001746F5"/>
    <w:rsid w:val="00184D3F"/>
    <w:rsid w:val="001915CE"/>
    <w:rsid w:val="001941B7"/>
    <w:rsid w:val="001A204E"/>
    <w:rsid w:val="001A5384"/>
    <w:rsid w:val="001A6C6E"/>
    <w:rsid w:val="001B2011"/>
    <w:rsid w:val="001B23C2"/>
    <w:rsid w:val="001B5228"/>
    <w:rsid w:val="001B533A"/>
    <w:rsid w:val="001C22C4"/>
    <w:rsid w:val="001C24F1"/>
    <w:rsid w:val="001C6247"/>
    <w:rsid w:val="001C6821"/>
    <w:rsid w:val="001C7FB6"/>
    <w:rsid w:val="001D392D"/>
    <w:rsid w:val="001D4BAE"/>
    <w:rsid w:val="001E078C"/>
    <w:rsid w:val="001E4552"/>
    <w:rsid w:val="001E5F88"/>
    <w:rsid w:val="001E7AC6"/>
    <w:rsid w:val="001F1646"/>
    <w:rsid w:val="001F3CDD"/>
    <w:rsid w:val="0020051B"/>
    <w:rsid w:val="002205A4"/>
    <w:rsid w:val="00227BB2"/>
    <w:rsid w:val="00234B7D"/>
    <w:rsid w:val="00241C1B"/>
    <w:rsid w:val="00247908"/>
    <w:rsid w:val="00250CA1"/>
    <w:rsid w:val="00255A63"/>
    <w:rsid w:val="00256C01"/>
    <w:rsid w:val="00260188"/>
    <w:rsid w:val="00265264"/>
    <w:rsid w:val="00267FF9"/>
    <w:rsid w:val="00271530"/>
    <w:rsid w:val="00274B23"/>
    <w:rsid w:val="00282091"/>
    <w:rsid w:val="00282377"/>
    <w:rsid w:val="002928F1"/>
    <w:rsid w:val="0029432C"/>
    <w:rsid w:val="00294CBE"/>
    <w:rsid w:val="002955B3"/>
    <w:rsid w:val="002A6950"/>
    <w:rsid w:val="002A69FF"/>
    <w:rsid w:val="002B0BAF"/>
    <w:rsid w:val="002B306A"/>
    <w:rsid w:val="002B61E8"/>
    <w:rsid w:val="002B773B"/>
    <w:rsid w:val="002B7EF9"/>
    <w:rsid w:val="002E4439"/>
    <w:rsid w:val="002F7F34"/>
    <w:rsid w:val="0030696C"/>
    <w:rsid w:val="00306C3C"/>
    <w:rsid w:val="003132CE"/>
    <w:rsid w:val="00314360"/>
    <w:rsid w:val="00321006"/>
    <w:rsid w:val="003265CB"/>
    <w:rsid w:val="00331433"/>
    <w:rsid w:val="00331FF8"/>
    <w:rsid w:val="00332719"/>
    <w:rsid w:val="003404AF"/>
    <w:rsid w:val="00351E40"/>
    <w:rsid w:val="0036019B"/>
    <w:rsid w:val="00365C2F"/>
    <w:rsid w:val="00376294"/>
    <w:rsid w:val="00377FD6"/>
    <w:rsid w:val="0038137C"/>
    <w:rsid w:val="00382088"/>
    <w:rsid w:val="00386308"/>
    <w:rsid w:val="003872CC"/>
    <w:rsid w:val="003918DA"/>
    <w:rsid w:val="00392B56"/>
    <w:rsid w:val="00393629"/>
    <w:rsid w:val="0039478F"/>
    <w:rsid w:val="003A1710"/>
    <w:rsid w:val="003A19C3"/>
    <w:rsid w:val="003A6B2B"/>
    <w:rsid w:val="003B47F0"/>
    <w:rsid w:val="003C194C"/>
    <w:rsid w:val="003C33CE"/>
    <w:rsid w:val="003C5400"/>
    <w:rsid w:val="003C6F96"/>
    <w:rsid w:val="003D0FBB"/>
    <w:rsid w:val="003D68C4"/>
    <w:rsid w:val="003E08E2"/>
    <w:rsid w:val="003E29F1"/>
    <w:rsid w:val="003F3599"/>
    <w:rsid w:val="003F7E1E"/>
    <w:rsid w:val="0041149F"/>
    <w:rsid w:val="00415042"/>
    <w:rsid w:val="004158DF"/>
    <w:rsid w:val="0042564E"/>
    <w:rsid w:val="004275DB"/>
    <w:rsid w:val="00434D1D"/>
    <w:rsid w:val="00441277"/>
    <w:rsid w:val="00447317"/>
    <w:rsid w:val="0045331B"/>
    <w:rsid w:val="0046318D"/>
    <w:rsid w:val="00465070"/>
    <w:rsid w:val="00471161"/>
    <w:rsid w:val="00476036"/>
    <w:rsid w:val="004825E3"/>
    <w:rsid w:val="00487733"/>
    <w:rsid w:val="00495B85"/>
    <w:rsid w:val="00497078"/>
    <w:rsid w:val="00497265"/>
    <w:rsid w:val="004A1DE4"/>
    <w:rsid w:val="004B3456"/>
    <w:rsid w:val="004C1D13"/>
    <w:rsid w:val="004C2176"/>
    <w:rsid w:val="004C4F16"/>
    <w:rsid w:val="004C5852"/>
    <w:rsid w:val="004D22DF"/>
    <w:rsid w:val="004D410C"/>
    <w:rsid w:val="004E08D9"/>
    <w:rsid w:val="004E0A9E"/>
    <w:rsid w:val="004E2750"/>
    <w:rsid w:val="004E7AA6"/>
    <w:rsid w:val="004F393C"/>
    <w:rsid w:val="004F6405"/>
    <w:rsid w:val="005019CA"/>
    <w:rsid w:val="00505266"/>
    <w:rsid w:val="005069BE"/>
    <w:rsid w:val="00513F6F"/>
    <w:rsid w:val="00520CB1"/>
    <w:rsid w:val="00525E3D"/>
    <w:rsid w:val="00526717"/>
    <w:rsid w:val="00530C9B"/>
    <w:rsid w:val="00532958"/>
    <w:rsid w:val="005377B3"/>
    <w:rsid w:val="00550163"/>
    <w:rsid w:val="005522ED"/>
    <w:rsid w:val="00554AE9"/>
    <w:rsid w:val="0055612C"/>
    <w:rsid w:val="00561B8A"/>
    <w:rsid w:val="00566E33"/>
    <w:rsid w:val="00574514"/>
    <w:rsid w:val="005750E5"/>
    <w:rsid w:val="005752CA"/>
    <w:rsid w:val="00577CD0"/>
    <w:rsid w:val="0058471B"/>
    <w:rsid w:val="0059014C"/>
    <w:rsid w:val="00595584"/>
    <w:rsid w:val="00595BCB"/>
    <w:rsid w:val="0059676B"/>
    <w:rsid w:val="005A5772"/>
    <w:rsid w:val="005A6C9B"/>
    <w:rsid w:val="005B2E73"/>
    <w:rsid w:val="005B5AE4"/>
    <w:rsid w:val="005B768F"/>
    <w:rsid w:val="005C5109"/>
    <w:rsid w:val="005D35E3"/>
    <w:rsid w:val="005D7E74"/>
    <w:rsid w:val="005E321B"/>
    <w:rsid w:val="005F2F95"/>
    <w:rsid w:val="005F7FDB"/>
    <w:rsid w:val="00606096"/>
    <w:rsid w:val="00623223"/>
    <w:rsid w:val="00623C73"/>
    <w:rsid w:val="00637165"/>
    <w:rsid w:val="006431A5"/>
    <w:rsid w:val="0065008B"/>
    <w:rsid w:val="006634BF"/>
    <w:rsid w:val="00664B90"/>
    <w:rsid w:val="0067018F"/>
    <w:rsid w:val="006A21BC"/>
    <w:rsid w:val="006A70B9"/>
    <w:rsid w:val="006B05A7"/>
    <w:rsid w:val="006B5311"/>
    <w:rsid w:val="006B7608"/>
    <w:rsid w:val="006D28B7"/>
    <w:rsid w:val="006E0CF1"/>
    <w:rsid w:val="006E4C38"/>
    <w:rsid w:val="006E645E"/>
    <w:rsid w:val="006F0B1D"/>
    <w:rsid w:val="006F19CE"/>
    <w:rsid w:val="006F22DD"/>
    <w:rsid w:val="006F2845"/>
    <w:rsid w:val="006F2977"/>
    <w:rsid w:val="006F40EA"/>
    <w:rsid w:val="006F58AE"/>
    <w:rsid w:val="006F67F4"/>
    <w:rsid w:val="006F7889"/>
    <w:rsid w:val="006F7D19"/>
    <w:rsid w:val="00703D67"/>
    <w:rsid w:val="007154F0"/>
    <w:rsid w:val="00731028"/>
    <w:rsid w:val="00733BF9"/>
    <w:rsid w:val="007429B1"/>
    <w:rsid w:val="007614EA"/>
    <w:rsid w:val="00761CF8"/>
    <w:rsid w:val="007635A9"/>
    <w:rsid w:val="007724A4"/>
    <w:rsid w:val="007760DD"/>
    <w:rsid w:val="0078017B"/>
    <w:rsid w:val="0078041E"/>
    <w:rsid w:val="00782D07"/>
    <w:rsid w:val="00783A22"/>
    <w:rsid w:val="0078470A"/>
    <w:rsid w:val="00785011"/>
    <w:rsid w:val="0078559D"/>
    <w:rsid w:val="00790E25"/>
    <w:rsid w:val="00794209"/>
    <w:rsid w:val="00795F76"/>
    <w:rsid w:val="00796E66"/>
    <w:rsid w:val="007A4DCE"/>
    <w:rsid w:val="007B40D9"/>
    <w:rsid w:val="007B7A09"/>
    <w:rsid w:val="007C2D46"/>
    <w:rsid w:val="007C5005"/>
    <w:rsid w:val="007C69D7"/>
    <w:rsid w:val="007D7DB9"/>
    <w:rsid w:val="007E5596"/>
    <w:rsid w:val="007E65DC"/>
    <w:rsid w:val="007F36D5"/>
    <w:rsid w:val="007F70E8"/>
    <w:rsid w:val="007F7D9F"/>
    <w:rsid w:val="008026B7"/>
    <w:rsid w:val="00806ECA"/>
    <w:rsid w:val="00807DF9"/>
    <w:rsid w:val="00811AA6"/>
    <w:rsid w:val="00814B29"/>
    <w:rsid w:val="00815BBA"/>
    <w:rsid w:val="00822771"/>
    <w:rsid w:val="00833F23"/>
    <w:rsid w:val="008350F6"/>
    <w:rsid w:val="00835370"/>
    <w:rsid w:val="0083636D"/>
    <w:rsid w:val="0083757A"/>
    <w:rsid w:val="00840FEB"/>
    <w:rsid w:val="008435B5"/>
    <w:rsid w:val="0085042C"/>
    <w:rsid w:val="008740FC"/>
    <w:rsid w:val="00875DD1"/>
    <w:rsid w:val="00880DBD"/>
    <w:rsid w:val="00886F82"/>
    <w:rsid w:val="0089677A"/>
    <w:rsid w:val="00896E1B"/>
    <w:rsid w:val="008978BF"/>
    <w:rsid w:val="008A17EA"/>
    <w:rsid w:val="008A333A"/>
    <w:rsid w:val="008B0951"/>
    <w:rsid w:val="008B5CAC"/>
    <w:rsid w:val="008C069B"/>
    <w:rsid w:val="008C5A7A"/>
    <w:rsid w:val="008C7C66"/>
    <w:rsid w:val="008E2336"/>
    <w:rsid w:val="008E3FF2"/>
    <w:rsid w:val="008E4588"/>
    <w:rsid w:val="008F68F2"/>
    <w:rsid w:val="0091171A"/>
    <w:rsid w:val="00917BDD"/>
    <w:rsid w:val="00937A3E"/>
    <w:rsid w:val="0094364F"/>
    <w:rsid w:val="009436C6"/>
    <w:rsid w:val="00953617"/>
    <w:rsid w:val="009700DB"/>
    <w:rsid w:val="009704B4"/>
    <w:rsid w:val="00970828"/>
    <w:rsid w:val="0097449F"/>
    <w:rsid w:val="0098047C"/>
    <w:rsid w:val="00983733"/>
    <w:rsid w:val="00983F73"/>
    <w:rsid w:val="00985A09"/>
    <w:rsid w:val="009907C0"/>
    <w:rsid w:val="00993D6E"/>
    <w:rsid w:val="0099402E"/>
    <w:rsid w:val="009A3759"/>
    <w:rsid w:val="009A42FE"/>
    <w:rsid w:val="009A522A"/>
    <w:rsid w:val="009B781F"/>
    <w:rsid w:val="009C2DD7"/>
    <w:rsid w:val="009D522B"/>
    <w:rsid w:val="009D5D95"/>
    <w:rsid w:val="009E5FE8"/>
    <w:rsid w:val="009E79DA"/>
    <w:rsid w:val="009F063E"/>
    <w:rsid w:val="009F6A74"/>
    <w:rsid w:val="00A00671"/>
    <w:rsid w:val="00A02CF0"/>
    <w:rsid w:val="00A0354A"/>
    <w:rsid w:val="00A05298"/>
    <w:rsid w:val="00A0626F"/>
    <w:rsid w:val="00A21DA4"/>
    <w:rsid w:val="00A26DC4"/>
    <w:rsid w:val="00A30C77"/>
    <w:rsid w:val="00A33883"/>
    <w:rsid w:val="00A35594"/>
    <w:rsid w:val="00A6541E"/>
    <w:rsid w:val="00A658F8"/>
    <w:rsid w:val="00A82497"/>
    <w:rsid w:val="00A847A6"/>
    <w:rsid w:val="00A93F3B"/>
    <w:rsid w:val="00A975A5"/>
    <w:rsid w:val="00AA0D8D"/>
    <w:rsid w:val="00AA3D07"/>
    <w:rsid w:val="00AC4561"/>
    <w:rsid w:val="00AC49FE"/>
    <w:rsid w:val="00AF417F"/>
    <w:rsid w:val="00B01880"/>
    <w:rsid w:val="00B03D87"/>
    <w:rsid w:val="00B05228"/>
    <w:rsid w:val="00B11974"/>
    <w:rsid w:val="00B12AF4"/>
    <w:rsid w:val="00B13BC4"/>
    <w:rsid w:val="00B17E50"/>
    <w:rsid w:val="00B22C81"/>
    <w:rsid w:val="00B23289"/>
    <w:rsid w:val="00B24C51"/>
    <w:rsid w:val="00B30A35"/>
    <w:rsid w:val="00B344C0"/>
    <w:rsid w:val="00B359D8"/>
    <w:rsid w:val="00B35DA1"/>
    <w:rsid w:val="00B461D7"/>
    <w:rsid w:val="00B5429B"/>
    <w:rsid w:val="00B62376"/>
    <w:rsid w:val="00B62438"/>
    <w:rsid w:val="00B6473D"/>
    <w:rsid w:val="00B67691"/>
    <w:rsid w:val="00B738E6"/>
    <w:rsid w:val="00B763B5"/>
    <w:rsid w:val="00B7758B"/>
    <w:rsid w:val="00B80811"/>
    <w:rsid w:val="00B80C3F"/>
    <w:rsid w:val="00B81E63"/>
    <w:rsid w:val="00B86386"/>
    <w:rsid w:val="00B9688B"/>
    <w:rsid w:val="00B96C9C"/>
    <w:rsid w:val="00B97E79"/>
    <w:rsid w:val="00BB386D"/>
    <w:rsid w:val="00BB60CC"/>
    <w:rsid w:val="00BC2556"/>
    <w:rsid w:val="00BC6171"/>
    <w:rsid w:val="00BC6436"/>
    <w:rsid w:val="00BE2BC4"/>
    <w:rsid w:val="00BF3374"/>
    <w:rsid w:val="00C01018"/>
    <w:rsid w:val="00C05855"/>
    <w:rsid w:val="00C13C64"/>
    <w:rsid w:val="00C13CFC"/>
    <w:rsid w:val="00C141B8"/>
    <w:rsid w:val="00C1586B"/>
    <w:rsid w:val="00C16239"/>
    <w:rsid w:val="00C176B2"/>
    <w:rsid w:val="00C20860"/>
    <w:rsid w:val="00C31FF5"/>
    <w:rsid w:val="00C32172"/>
    <w:rsid w:val="00C3386E"/>
    <w:rsid w:val="00C40092"/>
    <w:rsid w:val="00C40D8F"/>
    <w:rsid w:val="00C50A5A"/>
    <w:rsid w:val="00C7158F"/>
    <w:rsid w:val="00C73F06"/>
    <w:rsid w:val="00C75661"/>
    <w:rsid w:val="00C80102"/>
    <w:rsid w:val="00C804B8"/>
    <w:rsid w:val="00C83170"/>
    <w:rsid w:val="00C87C8A"/>
    <w:rsid w:val="00C93E8C"/>
    <w:rsid w:val="00C94A32"/>
    <w:rsid w:val="00C968D1"/>
    <w:rsid w:val="00CA0F58"/>
    <w:rsid w:val="00CA4D88"/>
    <w:rsid w:val="00CA62CC"/>
    <w:rsid w:val="00CB0FDC"/>
    <w:rsid w:val="00CB4266"/>
    <w:rsid w:val="00CC6D0F"/>
    <w:rsid w:val="00CE12F6"/>
    <w:rsid w:val="00CE172C"/>
    <w:rsid w:val="00CE293F"/>
    <w:rsid w:val="00CE7472"/>
    <w:rsid w:val="00CE7B3C"/>
    <w:rsid w:val="00CF0559"/>
    <w:rsid w:val="00CF4C95"/>
    <w:rsid w:val="00CF6352"/>
    <w:rsid w:val="00D0079C"/>
    <w:rsid w:val="00D0757E"/>
    <w:rsid w:val="00D10C51"/>
    <w:rsid w:val="00D13F17"/>
    <w:rsid w:val="00D351E4"/>
    <w:rsid w:val="00D3680D"/>
    <w:rsid w:val="00D50A79"/>
    <w:rsid w:val="00D52D57"/>
    <w:rsid w:val="00D6098C"/>
    <w:rsid w:val="00D61059"/>
    <w:rsid w:val="00D636F5"/>
    <w:rsid w:val="00D73037"/>
    <w:rsid w:val="00D73405"/>
    <w:rsid w:val="00D7560D"/>
    <w:rsid w:val="00D84A23"/>
    <w:rsid w:val="00D84DF6"/>
    <w:rsid w:val="00D87AD1"/>
    <w:rsid w:val="00D9217A"/>
    <w:rsid w:val="00DA2C06"/>
    <w:rsid w:val="00DA5ED4"/>
    <w:rsid w:val="00DB070B"/>
    <w:rsid w:val="00DB2FA6"/>
    <w:rsid w:val="00DB5EA4"/>
    <w:rsid w:val="00DD3D05"/>
    <w:rsid w:val="00DE4594"/>
    <w:rsid w:val="00DE63C5"/>
    <w:rsid w:val="00DE6B15"/>
    <w:rsid w:val="00DF094B"/>
    <w:rsid w:val="00DF23F6"/>
    <w:rsid w:val="00DF42C0"/>
    <w:rsid w:val="00E00ED6"/>
    <w:rsid w:val="00E0636D"/>
    <w:rsid w:val="00E06457"/>
    <w:rsid w:val="00E13DB4"/>
    <w:rsid w:val="00E14E6C"/>
    <w:rsid w:val="00E17DBB"/>
    <w:rsid w:val="00E21AE0"/>
    <w:rsid w:val="00E27DA1"/>
    <w:rsid w:val="00E3249B"/>
    <w:rsid w:val="00E32F77"/>
    <w:rsid w:val="00E40281"/>
    <w:rsid w:val="00E502A7"/>
    <w:rsid w:val="00E538D3"/>
    <w:rsid w:val="00E53F8A"/>
    <w:rsid w:val="00E60C66"/>
    <w:rsid w:val="00E6516B"/>
    <w:rsid w:val="00E8045E"/>
    <w:rsid w:val="00E8093C"/>
    <w:rsid w:val="00E915E4"/>
    <w:rsid w:val="00E96AFF"/>
    <w:rsid w:val="00EA42D1"/>
    <w:rsid w:val="00EB074F"/>
    <w:rsid w:val="00EB4C77"/>
    <w:rsid w:val="00EB7453"/>
    <w:rsid w:val="00ED1DA4"/>
    <w:rsid w:val="00ED299F"/>
    <w:rsid w:val="00ED3EA1"/>
    <w:rsid w:val="00ED652A"/>
    <w:rsid w:val="00EF22F8"/>
    <w:rsid w:val="00F24428"/>
    <w:rsid w:val="00F26CFF"/>
    <w:rsid w:val="00F26E0F"/>
    <w:rsid w:val="00F32018"/>
    <w:rsid w:val="00F37544"/>
    <w:rsid w:val="00F42544"/>
    <w:rsid w:val="00F42B99"/>
    <w:rsid w:val="00F45D68"/>
    <w:rsid w:val="00F522AA"/>
    <w:rsid w:val="00F55810"/>
    <w:rsid w:val="00F571C4"/>
    <w:rsid w:val="00F736B0"/>
    <w:rsid w:val="00F737C4"/>
    <w:rsid w:val="00F83736"/>
    <w:rsid w:val="00F841BD"/>
    <w:rsid w:val="00FB0D60"/>
    <w:rsid w:val="00FB48DC"/>
    <w:rsid w:val="00FC57C1"/>
    <w:rsid w:val="00FC7302"/>
    <w:rsid w:val="00FD3815"/>
    <w:rsid w:val="00FD3D3A"/>
    <w:rsid w:val="00FD4C2D"/>
    <w:rsid w:val="00FD5C46"/>
    <w:rsid w:val="00FD5D32"/>
    <w:rsid w:val="00FD61A8"/>
    <w:rsid w:val="00FD682E"/>
    <w:rsid w:val="00FE1B48"/>
    <w:rsid w:val="00FE235C"/>
    <w:rsid w:val="00FE4BBB"/>
    <w:rsid w:val="00FF5447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FBE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2C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29432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9432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29432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29432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29432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29432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29432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9432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29432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29432C"/>
  </w:style>
  <w:style w:type="character" w:customStyle="1" w:styleId="FooterChar">
    <w:name w:val="Footer Char"/>
    <w:link w:val="Footer"/>
    <w:rsid w:val="005B768F"/>
    <w:rPr>
      <w:sz w:val="22"/>
      <w:szCs w:val="22"/>
      <w:lang w:val="en-US"/>
    </w:rPr>
  </w:style>
  <w:style w:type="paragraph" w:styleId="FootnoteText">
    <w:name w:val="footnote text"/>
    <w:basedOn w:val="Normal"/>
    <w:qFormat/>
    <w:rsid w:val="0029432C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29432C"/>
  </w:style>
  <w:style w:type="character" w:customStyle="1" w:styleId="HeaderChar">
    <w:name w:val="Header Char"/>
    <w:link w:val="Header"/>
    <w:rsid w:val="005B768F"/>
    <w:rPr>
      <w:sz w:val="22"/>
      <w:szCs w:val="22"/>
      <w:lang w:val="en-US"/>
    </w:rPr>
  </w:style>
  <w:style w:type="paragraph" w:customStyle="1" w:styleId="quotes">
    <w:name w:val="quotes"/>
    <w:basedOn w:val="Normal"/>
    <w:next w:val="Normal"/>
    <w:rsid w:val="0029432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9432C"/>
    <w:rPr>
      <w:sz w:val="24"/>
      <w:vertAlign w:val="superscript"/>
    </w:rPr>
  </w:style>
  <w:style w:type="paragraph" w:styleId="Title">
    <w:name w:val="Title"/>
    <w:basedOn w:val="Normal"/>
    <w:link w:val="TitleChar"/>
    <w:qFormat/>
    <w:rsid w:val="00C16239"/>
    <w:pPr>
      <w:spacing w:line="240" w:lineRule="auto"/>
      <w:jc w:val="center"/>
    </w:pPr>
    <w:rPr>
      <w:b/>
    </w:rPr>
  </w:style>
  <w:style w:type="character" w:customStyle="1" w:styleId="TitleChar">
    <w:name w:val="Title Char"/>
    <w:link w:val="Title"/>
    <w:rsid w:val="005B768F"/>
    <w:rPr>
      <w:b/>
      <w:sz w:val="22"/>
      <w:lang w:val="pt-PT"/>
    </w:rPr>
  </w:style>
  <w:style w:type="paragraph" w:styleId="BodyText">
    <w:name w:val="Body Text"/>
    <w:basedOn w:val="Normal"/>
    <w:link w:val="BodyTextChar"/>
    <w:rsid w:val="00C16239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link w:val="BodyText"/>
    <w:rsid w:val="005B768F"/>
    <w:rPr>
      <w:i/>
      <w:iCs/>
      <w:color w:val="000000"/>
      <w:sz w:val="22"/>
      <w:lang w:val="pt-PT"/>
    </w:rPr>
  </w:style>
  <w:style w:type="character" w:styleId="Hyperlink">
    <w:name w:val="Hyperlink"/>
    <w:rsid w:val="00D7560D"/>
    <w:rPr>
      <w:color w:val="0000FF"/>
      <w:u w:val="single"/>
    </w:rPr>
  </w:style>
  <w:style w:type="character" w:styleId="FollowedHyperlink">
    <w:name w:val="FollowedHyperlink"/>
    <w:rsid w:val="00E14E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6239"/>
    <w:pPr>
      <w:ind w:left="720"/>
      <w:contextualSpacing/>
    </w:pPr>
    <w:rPr>
      <w:lang w:eastAsia="en-GB" w:bidi="en-GB"/>
    </w:rPr>
  </w:style>
  <w:style w:type="character" w:customStyle="1" w:styleId="Heading8Char">
    <w:name w:val="Heading 8 Char"/>
    <w:link w:val="Heading8"/>
    <w:rsid w:val="00D84DF6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35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50F6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2C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29432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29432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29432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29432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29432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29432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29432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9432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29432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29432C"/>
  </w:style>
  <w:style w:type="character" w:customStyle="1" w:styleId="FooterChar">
    <w:name w:val="Footer Char"/>
    <w:link w:val="Footer"/>
    <w:rsid w:val="005B768F"/>
    <w:rPr>
      <w:sz w:val="22"/>
      <w:szCs w:val="22"/>
      <w:lang w:val="en-US"/>
    </w:rPr>
  </w:style>
  <w:style w:type="paragraph" w:styleId="FootnoteText">
    <w:name w:val="footnote text"/>
    <w:basedOn w:val="Normal"/>
    <w:qFormat/>
    <w:rsid w:val="0029432C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link w:val="HeaderChar"/>
    <w:qFormat/>
    <w:rsid w:val="0029432C"/>
  </w:style>
  <w:style w:type="character" w:customStyle="1" w:styleId="HeaderChar">
    <w:name w:val="Header Char"/>
    <w:link w:val="Header"/>
    <w:rsid w:val="005B768F"/>
    <w:rPr>
      <w:sz w:val="22"/>
      <w:szCs w:val="22"/>
      <w:lang w:val="en-US"/>
    </w:rPr>
  </w:style>
  <w:style w:type="paragraph" w:customStyle="1" w:styleId="quotes">
    <w:name w:val="quotes"/>
    <w:basedOn w:val="Normal"/>
    <w:next w:val="Normal"/>
    <w:rsid w:val="0029432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29432C"/>
    <w:rPr>
      <w:sz w:val="24"/>
      <w:vertAlign w:val="superscript"/>
    </w:rPr>
  </w:style>
  <w:style w:type="paragraph" w:styleId="Title">
    <w:name w:val="Title"/>
    <w:basedOn w:val="Normal"/>
    <w:link w:val="TitleChar"/>
    <w:qFormat/>
    <w:rsid w:val="00C16239"/>
    <w:pPr>
      <w:spacing w:line="240" w:lineRule="auto"/>
      <w:jc w:val="center"/>
    </w:pPr>
    <w:rPr>
      <w:b/>
    </w:rPr>
  </w:style>
  <w:style w:type="character" w:customStyle="1" w:styleId="TitleChar">
    <w:name w:val="Title Char"/>
    <w:link w:val="Title"/>
    <w:rsid w:val="005B768F"/>
    <w:rPr>
      <w:b/>
      <w:sz w:val="22"/>
      <w:lang w:val="pt-PT"/>
    </w:rPr>
  </w:style>
  <w:style w:type="paragraph" w:styleId="BodyText">
    <w:name w:val="Body Text"/>
    <w:basedOn w:val="Normal"/>
    <w:link w:val="BodyTextChar"/>
    <w:rsid w:val="00C16239"/>
    <w:pPr>
      <w:tabs>
        <w:tab w:val="left" w:pos="2200"/>
        <w:tab w:val="left" w:pos="2694"/>
      </w:tabs>
    </w:pPr>
    <w:rPr>
      <w:i/>
      <w:iCs/>
      <w:color w:val="000000"/>
    </w:rPr>
  </w:style>
  <w:style w:type="character" w:customStyle="1" w:styleId="BodyTextChar">
    <w:name w:val="Body Text Char"/>
    <w:link w:val="BodyText"/>
    <w:rsid w:val="005B768F"/>
    <w:rPr>
      <w:i/>
      <w:iCs/>
      <w:color w:val="000000"/>
      <w:sz w:val="22"/>
      <w:lang w:val="pt-PT"/>
    </w:rPr>
  </w:style>
  <w:style w:type="character" w:styleId="Hyperlink">
    <w:name w:val="Hyperlink"/>
    <w:rsid w:val="00D7560D"/>
    <w:rPr>
      <w:color w:val="0000FF"/>
      <w:u w:val="single"/>
    </w:rPr>
  </w:style>
  <w:style w:type="character" w:styleId="FollowedHyperlink">
    <w:name w:val="FollowedHyperlink"/>
    <w:rsid w:val="00E14E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6239"/>
    <w:pPr>
      <w:ind w:left="720"/>
      <w:contextualSpacing/>
    </w:pPr>
    <w:rPr>
      <w:lang w:eastAsia="en-GB" w:bidi="en-GB"/>
    </w:rPr>
  </w:style>
  <w:style w:type="character" w:customStyle="1" w:styleId="Heading8Char">
    <w:name w:val="Heading 8 Char"/>
    <w:link w:val="Heading8"/>
    <w:rsid w:val="00D84DF6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35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50F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p-eu@eesc.europa.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RCSZ5D2JPTA3-7-2690</_dlc_DocId>
    <_dlc_DocIdUrl xmlns="8975caae-a2e4-4a1b-856a-87d8a7cad937">
      <Url>http://dm/EESC/2018/_layouts/DocIdRedir.aspx?ID=RCSZ5D2JPTA3-7-2690</Url>
      <Description>RCSZ5D2JPTA3-7-2690</Description>
    </_dlc_DocIdUrl>
    <MeetingNumber xmlns="b96833ba-8621-4012-9120-ea22cde94db8">2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2018-07-12T12:00:00+00:00</ProductionDate>
    <DocumentNumber xmlns="b96833ba-8621-4012-9120-ea22cde94db8">3396</DocumentNumber>
    <FicheYear xmlns="8975caae-a2e4-4a1b-856a-87d8a7cad937">2018</FicheYear>
    <DocumentVersion xmlns="8975caae-a2e4-4a1b-856a-87d8a7cad937">5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2018-07-17T12:00:00+00:00</MeetingDate>
    <TaxCatchAll xmlns="8975caae-a2e4-4a1b-856a-87d8a7cad937">
      <Value>18</Value>
      <Value>8</Value>
      <Value>140</Value>
      <Value>7</Value>
      <Value>6</Value>
      <Value>5</Value>
      <Value>4</Value>
      <Value>24</Value>
      <Value>25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Rapporteur xmlns="8975caae-a2e4-4a1b-856a-87d8a7cad937">SOMVILLE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8816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ACP/EU</TermName>
          <TermId xmlns="http://schemas.microsoft.com/office/infopath/2007/PartnerControls">3f90917c-4466-41d2-a843-197ba48476be</TermId>
        </TermInfo>
      </Terms>
    </MeetingName_0>
    <RequestingService xmlns="8975caae-a2e4-4a1b-856a-87d8a7cad937">Relations extérieures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35AEC72E874B8448CC1C05B56464BC2" ma:contentTypeVersion="4" ma:contentTypeDescription="Defines the documents for Document Manager V2" ma:contentTypeScope="" ma:versionID="ede8884e78a606a1f98e78adf11466db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96833ba-8621-4012-9120-ea22cde94db8" targetNamespace="http://schemas.microsoft.com/office/2006/metadata/properties" ma:root="true" ma:fieldsID="48f4ef2ca6f9ca306c69bfbc8c40c603" ns2:_="" ns3:_="" ns4:_="">
    <xsd:import namespace="8975caae-a2e4-4a1b-856a-87d8a7cad937"/>
    <xsd:import namespace="http://schemas.microsoft.com/sharepoint/v3/fields"/>
    <xsd:import namespace="b96833ba-8621-4012-9120-ea22cde94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833ba-8621-4012-9120-ea22cde94db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29F7F-A057-474E-816F-805F940D2800}">
  <ds:schemaRefs>
    <ds:schemaRef ds:uri="8975caae-a2e4-4a1b-856a-87d8a7cad937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96833ba-8621-4012-9120-ea22cde94db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5C04AB-7FDF-45CB-A75F-5EE48CD13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630047-E7DF-49F9-B5D5-F4985D18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D937B-3DA9-4EF8-83DB-D9BDB293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96833ba-8621-4012-9120-ea22cde9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QUINTA REUNIÃO DA REDE DOS ATORES ECONÓMICOS E SOCIAIS UE-ÁFRICA</vt:lpstr>
    </vt:vector>
  </TitlesOfParts>
  <Company>CESE-CdR</Company>
  <LinksUpToDate>false</LinksUpToDate>
  <CharactersWithSpaces>6794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mailto:acp-eu@eesc.europa.eu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QUINTA REUNIÃO DA REDE DOS ATORES ECONÓMICOS E SOCIAIS UE-ÁFRICA</dc:title>
  <dc:subject>Trabalhos consultivos, diversos</dc:subject>
  <dc:creator>Alexandre Giráldez</dc:creator>
  <cp:keywords>EESC-2018-03396-00-05-TCD-TRA-EN</cp:keywords>
  <dc:description>Rapporteur: SOMVILLE - Original language: EN - Date of document: 12/07/2018 - Date of meeting: 17/07/2018 - External documents:  - Administrator:  CABANNE CÉDRIC</dc:description>
  <cp:lastModifiedBy>Maria Dolores Carmona Gonzalez</cp:lastModifiedBy>
  <cp:revision>2</cp:revision>
  <cp:lastPrinted>2018-07-06T12:21:00Z</cp:lastPrinted>
  <dcterms:created xsi:type="dcterms:W3CDTF">2018-07-16T09:06:00Z</dcterms:created>
  <dcterms:modified xsi:type="dcterms:W3CDTF">2018-07-16T09:06:00Z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11/07/2018, 11/07/2018, 11/07/2018, 10/07/2018, 10/07/2018, 05/07/2018, 05/07/2018, 03/07/2018, 03/07/2018, 26/06/2018</vt:lpwstr>
  </property>
  <property fmtid="{D5CDD505-2E9C-101B-9397-08002B2CF9AE}" pid="4" name="Pref_Time">
    <vt:lpwstr>17:15:46, 16:15:08, 16:00:40, 14:06:24, 14:01:54, 12:29:05, 12:20:50, 15:11:50, 12:51:19, 12:14:40</vt:lpwstr>
  </property>
  <property fmtid="{D5CDD505-2E9C-101B-9397-08002B2CF9AE}" pid="5" name="Pref_User">
    <vt:lpwstr>enied, hnic, shalp, hnic, YMUR, hnic, ssex, jhvi, ssex, enied</vt:lpwstr>
  </property>
  <property fmtid="{D5CDD505-2E9C-101B-9397-08002B2CF9AE}" pid="6" name="Pref_FileName">
    <vt:lpwstr>EESC-2018-03396-00-05-TCD-ORI.docx, EESC-2018-03396-00-04-TCD-TRA-EN-CRR.docx, EESC-2018-03396-00-04-TCD-CRR-EN.docx, EESC-2018-03396-00-03-TCD-TRA-EN-CRR.docx, EESC-2018-03396-00-03-TCD-ORI.docx, EESC-2018-03396-00-02-TCD-TRA-EN-CRR.docx, EESC-2018-03396</vt:lpwstr>
  </property>
  <property fmtid="{D5CDD505-2E9C-101B-9397-08002B2CF9AE}" pid="7" name="ContentTypeId">
    <vt:lpwstr>0x010100EA97B91038054C99906057A708A1480A00135AEC72E874B8448CC1C05B56464BC2</vt:lpwstr>
  </property>
  <property fmtid="{D5CDD505-2E9C-101B-9397-08002B2CF9AE}" pid="8" name="_dlc_DocIdItemGuid">
    <vt:lpwstr>45ef3c3d-9913-4f2b-ac9c-75290fc8a7e6</vt:lpwstr>
  </property>
  <property fmtid="{D5CDD505-2E9C-101B-9397-08002B2CF9AE}" pid="9" name="MeetingNumber">
    <vt:i4>2</vt:i4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8;#FR|d2afafd3-4c81-4f60-8f52-ee33f2f54ff3;#24;#PT|50ccc04a-eadd-42ae-a0cb-acaf45f812ba;#18;#ES|e7a6b05b-ae16-40c8-add9-68b64b03aeba;#4;#EN|f2175f21-25d7-44a3-96da-d6a61b075e1b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3396</vt:i4>
  </property>
  <property fmtid="{D5CDD505-2E9C-101B-9397-08002B2CF9AE}" pid="16" name="DocumentVersion">
    <vt:i4>5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25;#TCD|cd9d6eb6-3f4f-424a-b2d1-57c9d450eaaf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Relations extérieures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ACP/EU|3f90917c-4466-41d2-a843-197ba48476be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140;#ACP/EU|3f90917c-4466-41d2-a843-197ba48476be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2018-07-17T12:00:00Z</vt:filetime>
  </property>
  <property fmtid="{D5CDD505-2E9C-101B-9397-08002B2CF9AE}" pid="31" name="TaxCatchAll">
    <vt:lpwstr>140;#ACP/EU|3f90917c-4466-41d2-a843-197ba48476be;#7;#TRA|150d2a88-1431-44e6-a8ca-0bb753ab8672;#6;#Final|ea5e6674-7b27-4bac-b091-73adbb394efe;#5;#Unrestricted|826e22d7-d029-4ec0-a450-0c28ff673572;#4;#EN|f2175f21-25d7-44a3-96da-d6a61b075e1b;#25;#TCD|cd9d6eb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SOMVILLE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8816</vt:i4>
  </property>
  <property fmtid="{D5CDD505-2E9C-101B-9397-08002B2CF9AE}" pid="37" name="DocumentYear">
    <vt:i4>2018</vt:i4>
  </property>
  <property fmtid="{D5CDD505-2E9C-101B-9397-08002B2CF9AE}" pid="38" name="DocumentLanguage">
    <vt:lpwstr>24;#PT|50ccc04a-eadd-42ae-a0cb-acaf45f812ba</vt:lpwstr>
  </property>
</Properties>
</file>