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AF7710" w:rsidRDefault="00FF5BF0" w:rsidP="00AB6734">
      <w:pPr>
        <w:snapToGrid w:val="0"/>
        <w:jc w:val="center"/>
        <w:rPr>
          <w:lang w:val="sk-SK"/>
        </w:rPr>
      </w:pPr>
      <w:r w:rsidRPr="00AF7710">
        <w:rPr>
          <w:lang w:val="sk-SK" w:eastAsia="en-GB"/>
        </w:rPr>
        <mc:AlternateContent>
          <mc:Choice Requires="wps">
            <w:drawing>
              <wp:anchor distT="0" distB="0" distL="114300" distR="114300" simplePos="0" relativeHeight="251659776" behindDoc="1" locked="0" layoutInCell="0" allowOverlap="1" wp14:anchorId="06AC800C" wp14:editId="22B90EE6">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06C" w:rsidRPr="00FF5BF0" w:rsidRDefault="00F7606C" w:rsidP="00FF5BF0">
                            <w:pPr>
                              <w:jc w:val="center"/>
                              <w:rPr>
                                <w:rFonts w:ascii="Arial" w:hAnsi="Arial" w:cs="Arial"/>
                                <w:b/>
                                <w:sz w:val="48"/>
                              </w:rPr>
                            </w:pPr>
                            <w:r>
                              <w:rPr>
                                <w:rFonts w:ascii="Arial" w:hAnsi="Arial"/>
                                <w:b/>
                                <w:sz w:val="48"/>
                              </w:rPr>
                              <w:t>SKFR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C800C"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F7606C" w:rsidRPr="00FF5BF0" w:rsidRDefault="00F7606C" w:rsidP="00FF5BF0">
                      <w:pPr>
                        <w:jc w:val="center"/>
                        <w:rPr>
                          <w:rFonts w:ascii="Arial" w:hAnsi="Arial" w:cs="Arial"/>
                          <w:b/>
                          <w:sz w:val="48"/>
                        </w:rPr>
                      </w:pPr>
                      <w:r>
                        <w:rPr>
                          <w:rFonts w:ascii="Arial" w:hAnsi="Arial"/>
                          <w:b/>
                          <w:sz w:val="48"/>
                        </w:rPr>
                        <w:t>SKFR</w:t>
                      </w:r>
                    </w:p>
                  </w:txbxContent>
                </v:textbox>
                <w10:wrap anchorx="page" anchory="page"/>
              </v:shape>
            </w:pict>
          </mc:Fallback>
        </mc:AlternateContent>
      </w:r>
      <w:r w:rsidR="006A08D5" w:rsidRPr="00AF7710">
        <w:rPr>
          <w:lang w:val="sk-SK"/>
        </w:rPr>
        <w:fldChar w:fldCharType="begin"/>
      </w:r>
      <w:r w:rsidR="006A08D5" w:rsidRPr="00AF7710">
        <w:rPr>
          <w:lang w:val="sk-SK"/>
        </w:rPr>
        <w:instrText xml:space="preserve">  </w:instrText>
      </w:r>
      <w:r w:rsidR="006A08D5" w:rsidRPr="00AF7710">
        <w:rPr>
          <w:lang w:val="sk-SK"/>
        </w:rPr>
        <w:fldChar w:fldCharType="end"/>
      </w:r>
      <w:r w:rsidR="006A08D5" w:rsidRPr="00AF7710">
        <w:rPr>
          <w:lang w:val="sk-SK" w:eastAsia="en-GB"/>
        </w:rPr>
        <w:drawing>
          <wp:inline distT="0" distB="0" distL="0" distR="0" wp14:anchorId="307D4C6C" wp14:editId="51E98DEB">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AF7710" w:rsidRDefault="00876D7B" w:rsidP="00AB6734">
      <w:pPr>
        <w:snapToGrid w:val="0"/>
        <w:jc w:val="center"/>
        <w:rPr>
          <w:rFonts w:ascii="Arial" w:eastAsia="MS Mincho" w:hAnsi="Arial" w:cs="Arial"/>
          <w:b/>
          <w:i/>
          <w:sz w:val="20"/>
          <w:lang w:val="sk-SK"/>
        </w:rPr>
      </w:pPr>
      <w:r w:rsidRPr="00AF7710">
        <w:rPr>
          <w:rFonts w:ascii="Arial" w:hAnsi="Arial"/>
          <w:b/>
          <w:i/>
          <w:sz w:val="20"/>
          <w:lang w:val="sk-SK"/>
        </w:rPr>
        <w:t>Európsky hospodársky</w:t>
      </w:r>
      <w:r w:rsidR="00AE2C08" w:rsidRPr="00AF7710">
        <w:rPr>
          <w:rFonts w:ascii="Arial" w:hAnsi="Arial"/>
          <w:b/>
          <w:i/>
          <w:sz w:val="20"/>
          <w:lang w:val="sk-SK"/>
        </w:rPr>
        <w:t xml:space="preserve"> a </w:t>
      </w:r>
      <w:r w:rsidRPr="00AF7710">
        <w:rPr>
          <w:rFonts w:ascii="Arial" w:hAnsi="Arial"/>
          <w:b/>
          <w:i/>
          <w:sz w:val="20"/>
          <w:lang w:val="sk-SK"/>
        </w:rPr>
        <w:t>sociálny výbor</w:t>
      </w:r>
    </w:p>
    <w:p w:rsidR="008405A0" w:rsidRPr="00AF7710" w:rsidRDefault="008405A0" w:rsidP="00AB6734">
      <w:pPr>
        <w:snapToGrid w:val="0"/>
        <w:rPr>
          <w:lang w:val="sk-SK"/>
        </w:rPr>
      </w:pPr>
    </w:p>
    <w:p w:rsidR="008405A0" w:rsidRPr="00AF7710" w:rsidRDefault="008405A0" w:rsidP="00AB6734">
      <w:pPr>
        <w:snapToGrid w:val="0"/>
        <w:rPr>
          <w:lang w:val="sk-SK"/>
        </w:rPr>
      </w:pPr>
    </w:p>
    <w:p w:rsidR="008405A0" w:rsidRPr="00AF7710" w:rsidRDefault="00FC0B2C" w:rsidP="00AB6734">
      <w:pPr>
        <w:snapToGrid w:val="0"/>
        <w:jc w:val="right"/>
        <w:rPr>
          <w:rFonts w:eastAsia="MS Mincho"/>
          <w:lang w:val="sk-SK"/>
        </w:rPr>
      </w:pPr>
      <w:r w:rsidRPr="00AF7710">
        <w:rPr>
          <w:lang w:val="sk-SK"/>
        </w:rPr>
        <w:t>Brus</w:t>
      </w:r>
      <w:r w:rsidR="00BC275D" w:rsidRPr="00AF7710">
        <w:rPr>
          <w:lang w:val="sk-SK"/>
        </w:rPr>
        <w:t>e</w:t>
      </w:r>
      <w:r w:rsidRPr="00AF7710">
        <w:rPr>
          <w:lang w:val="sk-SK"/>
        </w:rPr>
        <w:t>l, 18</w:t>
      </w:r>
      <w:r w:rsidR="00AE2C08" w:rsidRPr="00AF7710">
        <w:rPr>
          <w:lang w:val="sk-SK"/>
        </w:rPr>
        <w:t>. júna</w:t>
      </w:r>
      <w:r w:rsidRPr="00AF7710">
        <w:rPr>
          <w:lang w:val="sk-SK"/>
        </w:rPr>
        <w:t xml:space="preserve"> 2018</w:t>
      </w:r>
    </w:p>
    <w:p w:rsidR="008405A0" w:rsidRPr="00AF7710" w:rsidRDefault="008405A0" w:rsidP="00AB6734">
      <w:pPr>
        <w:snapToGrid w:val="0"/>
        <w:rPr>
          <w:lang w:val="sk-SK"/>
        </w:rPr>
      </w:pPr>
    </w:p>
    <w:p w:rsidR="008405A0" w:rsidRPr="00AF7710" w:rsidRDefault="008405A0" w:rsidP="00AB6734">
      <w:pPr>
        <w:snapToGrid w:val="0"/>
        <w:rPr>
          <w:lang w:val="sk-SK"/>
        </w:rPr>
      </w:pPr>
    </w:p>
    <w:p w:rsidR="00AF6F3E" w:rsidRPr="00AF7710" w:rsidRDefault="00AF6F3E" w:rsidP="00AB6734">
      <w:pPr>
        <w:snapToGrid w:val="0"/>
        <w:rPr>
          <w:lang w:val="sk-SK"/>
        </w:rPr>
      </w:pPr>
    </w:p>
    <w:p w:rsidR="006819C8" w:rsidRPr="00AF7710" w:rsidRDefault="006819C8" w:rsidP="00AB6734">
      <w:pPr>
        <w:snapToGrid w:val="0"/>
        <w:rPr>
          <w:lang w:val="sk-SK"/>
        </w:rPr>
      </w:pPr>
    </w:p>
    <w:tbl>
      <w:tblPr>
        <w:tblW w:w="0" w:type="auto"/>
        <w:tblLayout w:type="fixed"/>
        <w:tblLook w:val="0000" w:firstRow="0" w:lastRow="0" w:firstColumn="0" w:lastColumn="0" w:noHBand="0" w:noVBand="0"/>
      </w:tblPr>
      <w:tblGrid>
        <w:gridCol w:w="9289"/>
      </w:tblGrid>
      <w:tr w:rsidR="008405A0" w:rsidRPr="00AF7710" w:rsidTr="00A72D7A">
        <w:tc>
          <w:tcPr>
            <w:tcW w:w="9289" w:type="dxa"/>
            <w:tcBorders>
              <w:top w:val="nil"/>
              <w:left w:val="nil"/>
              <w:bottom w:val="double" w:sz="4" w:space="0" w:color="auto"/>
              <w:right w:val="nil"/>
            </w:tcBorders>
          </w:tcPr>
          <w:p w:rsidR="008405A0" w:rsidRPr="00AF7710" w:rsidRDefault="00FC0B2C" w:rsidP="00AB6734">
            <w:pPr>
              <w:snapToGrid w:val="0"/>
              <w:jc w:val="center"/>
              <w:rPr>
                <w:rFonts w:eastAsia="MS Mincho"/>
                <w:b/>
                <w:sz w:val="32"/>
                <w:lang w:val="sk-SK"/>
              </w:rPr>
            </w:pPr>
            <w:r w:rsidRPr="00AF7710">
              <w:rPr>
                <w:b/>
                <w:sz w:val="32"/>
                <w:lang w:val="sk-SK"/>
              </w:rPr>
              <w:t>PLENÁRNE ZASADNUTIE</w:t>
            </w:r>
            <w:r w:rsidRPr="00AF7710">
              <w:rPr>
                <w:b/>
                <w:sz w:val="32"/>
                <w:lang w:val="sk-SK"/>
              </w:rPr>
              <w:cr/>
            </w:r>
            <w:r w:rsidRPr="00AF7710">
              <w:rPr>
                <w:b/>
                <w:sz w:val="32"/>
                <w:lang w:val="sk-SK"/>
              </w:rPr>
              <w:br/>
              <w:t>23. A 24. MÁJA 2018</w:t>
            </w:r>
            <w:r w:rsidRPr="00AF7710">
              <w:rPr>
                <w:b/>
                <w:sz w:val="32"/>
                <w:lang w:val="sk-SK"/>
              </w:rPr>
              <w:cr/>
            </w:r>
            <w:r w:rsidRPr="00AF7710">
              <w:rPr>
                <w:b/>
                <w:sz w:val="32"/>
                <w:lang w:val="sk-SK"/>
              </w:rPr>
              <w:br/>
              <w:t>PREHĽAD PRIJATÝCH STANOVÍSK</w:t>
            </w:r>
          </w:p>
          <w:p w:rsidR="008405A0" w:rsidRPr="00AF7710" w:rsidRDefault="008405A0" w:rsidP="00AB6734">
            <w:pPr>
              <w:rPr>
                <w:lang w:val="sk-SK"/>
              </w:rPr>
            </w:pPr>
          </w:p>
          <w:p w:rsidR="008405A0" w:rsidRPr="00AF7710" w:rsidRDefault="008405A0" w:rsidP="00AB6734">
            <w:pPr>
              <w:rPr>
                <w:lang w:val="sk-SK"/>
              </w:rPr>
            </w:pPr>
          </w:p>
        </w:tc>
      </w:tr>
      <w:tr w:rsidR="008405A0" w:rsidRPr="00AF7710" w:rsidTr="00A72D7A">
        <w:tc>
          <w:tcPr>
            <w:tcW w:w="9289" w:type="dxa"/>
            <w:tcBorders>
              <w:top w:val="double" w:sz="4" w:space="0" w:color="auto"/>
              <w:left w:val="double" w:sz="4" w:space="0" w:color="auto"/>
              <w:bottom w:val="double" w:sz="4" w:space="0" w:color="auto"/>
              <w:right w:val="double" w:sz="4" w:space="0" w:color="auto"/>
            </w:tcBorders>
          </w:tcPr>
          <w:p w:rsidR="00FF15DA" w:rsidRPr="00AF7710" w:rsidRDefault="00FF15DA" w:rsidP="00AB6734">
            <w:pPr>
              <w:snapToGrid w:val="0"/>
              <w:jc w:val="center"/>
              <w:rPr>
                <w:b/>
                <w:lang w:val="sk-SK"/>
              </w:rPr>
            </w:pPr>
          </w:p>
          <w:p w:rsidR="00FC0B2C" w:rsidRPr="00AF7710" w:rsidRDefault="00FC0B2C" w:rsidP="00AB6734">
            <w:pPr>
              <w:snapToGrid w:val="0"/>
              <w:jc w:val="center"/>
              <w:rPr>
                <w:rFonts w:eastAsia="MS Mincho"/>
                <w:b/>
                <w:lang w:val="sk-SK"/>
              </w:rPr>
            </w:pPr>
            <w:r w:rsidRPr="00AF7710">
              <w:rPr>
                <w:b/>
                <w:lang w:val="sk-SK"/>
              </w:rPr>
              <w:t>Tento dokument je dostupný vo všetkých úradných jazykoch EÚ na internetovej stránke výboru:</w:t>
            </w:r>
          </w:p>
          <w:p w:rsidR="00FC0B2C" w:rsidRPr="00AF7710" w:rsidRDefault="00FC0B2C" w:rsidP="00AB6734">
            <w:pPr>
              <w:snapToGrid w:val="0"/>
              <w:jc w:val="center"/>
              <w:rPr>
                <w:b/>
                <w:lang w:val="sk-SK"/>
              </w:rPr>
            </w:pPr>
          </w:p>
          <w:p w:rsidR="00FC0B2C" w:rsidRPr="00AF7710" w:rsidRDefault="00F7606C" w:rsidP="00AB6734">
            <w:pPr>
              <w:jc w:val="center"/>
              <w:rPr>
                <w:rStyle w:val="Hyperlink"/>
                <w:b/>
                <w:lang w:val="sk-SK"/>
              </w:rPr>
            </w:pPr>
            <w:hyperlink r:id="rId13">
              <w:r w:rsidR="00BA7F96" w:rsidRPr="00AF7710">
                <w:rPr>
                  <w:rStyle w:val="Hyperlink"/>
                  <w:lang w:val="sk-SK"/>
                </w:rPr>
                <w:t>http://www.eesc.europa.eu/sk/our-work/opinions-information-reports/plen</w:t>
              </w:r>
              <w:r w:rsidR="00BA7F96" w:rsidRPr="00AF7710">
                <w:rPr>
                  <w:rStyle w:val="Hyperlink"/>
                  <w:lang w:val="sk-SK"/>
                </w:rPr>
                <w:t>a</w:t>
              </w:r>
              <w:r w:rsidR="00BA7F96" w:rsidRPr="00AF7710">
                <w:rPr>
                  <w:rStyle w:val="Hyperlink"/>
                  <w:lang w:val="sk-SK"/>
                </w:rPr>
                <w:t>ry-session-summaries</w:t>
              </w:r>
            </w:hyperlink>
          </w:p>
          <w:p w:rsidR="00FC0B2C" w:rsidRPr="00AF7710" w:rsidRDefault="00FC0B2C" w:rsidP="00AB6734">
            <w:pPr>
              <w:snapToGrid w:val="0"/>
              <w:jc w:val="center"/>
              <w:rPr>
                <w:b/>
                <w:lang w:val="sk-SK"/>
              </w:rPr>
            </w:pPr>
          </w:p>
          <w:p w:rsidR="00FC0B2C" w:rsidRPr="00AF7710" w:rsidRDefault="00FC0B2C" w:rsidP="00AB6734">
            <w:pPr>
              <w:snapToGrid w:val="0"/>
              <w:jc w:val="center"/>
              <w:rPr>
                <w:rFonts w:eastAsia="SimSun"/>
                <w:b/>
                <w:lang w:val="sk-SK"/>
              </w:rPr>
            </w:pPr>
          </w:p>
          <w:p w:rsidR="00FC0B2C" w:rsidRPr="00AF7710" w:rsidRDefault="00FC0B2C" w:rsidP="00AB6734">
            <w:pPr>
              <w:snapToGrid w:val="0"/>
              <w:jc w:val="center"/>
              <w:rPr>
                <w:rFonts w:eastAsia="MS Mincho"/>
                <w:b/>
                <w:lang w:val="sk-SK"/>
              </w:rPr>
            </w:pPr>
            <w:r w:rsidRPr="00AF7710">
              <w:rPr>
                <w:b/>
                <w:lang w:val="sk-SK"/>
              </w:rPr>
              <w:t>Uvedené stanoviská je možné nájsť on-line cez vyhľadávač výboru:</w:t>
            </w:r>
          </w:p>
          <w:p w:rsidR="00FC0B2C" w:rsidRPr="00AF7710" w:rsidRDefault="00FC0B2C" w:rsidP="00AB6734">
            <w:pPr>
              <w:snapToGrid w:val="0"/>
              <w:jc w:val="center"/>
              <w:rPr>
                <w:b/>
                <w:lang w:val="sk-SK"/>
              </w:rPr>
            </w:pPr>
          </w:p>
          <w:p w:rsidR="00FC0B2C" w:rsidRPr="00AF7710" w:rsidRDefault="00F7606C" w:rsidP="00AB6734">
            <w:pPr>
              <w:jc w:val="center"/>
              <w:rPr>
                <w:rStyle w:val="Hyperlink"/>
                <w:b/>
                <w:lang w:val="sk-SK"/>
              </w:rPr>
            </w:pPr>
            <w:hyperlink r:id="rId14">
              <w:r w:rsidR="00BA7F96" w:rsidRPr="00AF7710">
                <w:rPr>
                  <w:rStyle w:val="Hyperlink"/>
                  <w:lang w:val="sk-SK"/>
                </w:rPr>
                <w:t>http://dm.eesc.europa.eu/EESCDocumentSearch/Pages/opinionssearch.aspx</w:t>
              </w:r>
            </w:hyperlink>
          </w:p>
          <w:p w:rsidR="008405A0" w:rsidRPr="00AF7710" w:rsidRDefault="008405A0" w:rsidP="00AB6734">
            <w:pPr>
              <w:snapToGrid w:val="0"/>
              <w:jc w:val="center"/>
              <w:rPr>
                <w:b/>
                <w:bCs/>
                <w:lang w:val="sk-SK"/>
              </w:rPr>
            </w:pPr>
          </w:p>
        </w:tc>
      </w:tr>
    </w:tbl>
    <w:p w:rsidR="008F7791" w:rsidRPr="00AF7710" w:rsidRDefault="008F7791" w:rsidP="00AB6734">
      <w:pPr>
        <w:rPr>
          <w:rFonts w:eastAsia="SimSun"/>
          <w:lang w:val="sk-SK"/>
        </w:rPr>
      </w:pPr>
    </w:p>
    <w:p w:rsidR="00A9340A" w:rsidRPr="00AF7710" w:rsidRDefault="00A9340A" w:rsidP="00AB6734">
      <w:pPr>
        <w:rPr>
          <w:rFonts w:eastAsia="SimSun"/>
          <w:lang w:val="sk-SK"/>
        </w:rPr>
        <w:sectPr w:rsidR="00A9340A" w:rsidRPr="00AF7710" w:rsidSect="00AF7710">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AF7710" w:rsidRDefault="00876D7B" w:rsidP="00AB6734">
      <w:pPr>
        <w:snapToGrid w:val="0"/>
        <w:rPr>
          <w:b/>
          <w:lang w:val="sk-SK"/>
        </w:rPr>
      </w:pPr>
      <w:r w:rsidRPr="00AF7710">
        <w:rPr>
          <w:b/>
          <w:lang w:val="sk-SK"/>
        </w:rPr>
        <w:lastRenderedPageBreak/>
        <w:t>Obsah:</w:t>
      </w:r>
    </w:p>
    <w:p w:rsidR="00D16D76" w:rsidRPr="00AF7710" w:rsidRDefault="00D16D76" w:rsidP="00AB6734">
      <w:pPr>
        <w:rPr>
          <w:lang w:val="sk-SK"/>
        </w:rPr>
      </w:pPr>
    </w:p>
    <w:p w:rsidR="002B0046" w:rsidRPr="00AF7710" w:rsidRDefault="003353E8">
      <w:pPr>
        <w:pStyle w:val="TOC1"/>
        <w:rPr>
          <w:rFonts w:asciiTheme="minorHAnsi" w:eastAsiaTheme="minorEastAsia" w:hAnsiTheme="minorHAnsi" w:cstheme="minorBidi"/>
          <w:lang w:val="sk-SK" w:eastAsia="en-GB"/>
        </w:rPr>
      </w:pPr>
      <w:r w:rsidRPr="00AF7710">
        <w:rPr>
          <w:lang w:val="sk-SK"/>
        </w:rPr>
        <w:fldChar w:fldCharType="begin"/>
      </w:r>
      <w:r w:rsidRPr="00AF7710">
        <w:rPr>
          <w:lang w:val="sk-SK"/>
        </w:rPr>
        <w:instrText xml:space="preserve"> TOC \o "1-1" \h \z \u </w:instrText>
      </w:r>
      <w:r w:rsidRPr="00AF7710">
        <w:rPr>
          <w:lang w:val="sk-SK"/>
        </w:rPr>
        <w:fldChar w:fldCharType="separate"/>
      </w:r>
      <w:hyperlink w:anchor="_Toc516829822" w:history="1">
        <w:r w:rsidR="002B0046" w:rsidRPr="00AF7710">
          <w:rPr>
            <w:rStyle w:val="Hyperlink"/>
            <w:caps/>
            <w:lang w:val="sk-SK"/>
          </w:rPr>
          <w:t>1.</w:t>
        </w:r>
        <w:r w:rsidR="002B0046" w:rsidRPr="00AF7710">
          <w:rPr>
            <w:rFonts w:asciiTheme="minorHAnsi" w:eastAsiaTheme="minorEastAsia" w:hAnsiTheme="minorHAnsi" w:cstheme="minorBidi"/>
            <w:lang w:val="sk-SK" w:eastAsia="en-GB"/>
          </w:rPr>
          <w:tab/>
        </w:r>
        <w:r w:rsidR="002B0046" w:rsidRPr="00AF7710">
          <w:rPr>
            <w:rStyle w:val="Hyperlink"/>
            <w:b/>
            <w:caps/>
            <w:lang w:val="sk-SK"/>
          </w:rPr>
          <w:t>sekcia pre hospodársku</w:t>
        </w:r>
        <w:r w:rsidR="00AE2C08" w:rsidRPr="00AF7710">
          <w:rPr>
            <w:rStyle w:val="Hyperlink"/>
            <w:b/>
            <w:caps/>
            <w:lang w:val="sk-SK"/>
          </w:rPr>
          <w:t xml:space="preserve"> a </w:t>
        </w:r>
        <w:r w:rsidR="002B0046" w:rsidRPr="00AF7710">
          <w:rPr>
            <w:rStyle w:val="Hyperlink"/>
            <w:b/>
            <w:caps/>
            <w:lang w:val="sk-SK"/>
          </w:rPr>
          <w:t>menovú úniu, hospodársku</w:t>
        </w:r>
        <w:r w:rsidR="00AE2C08" w:rsidRPr="00AF7710">
          <w:rPr>
            <w:rStyle w:val="Hyperlink"/>
            <w:b/>
            <w:caps/>
            <w:lang w:val="sk-SK"/>
          </w:rPr>
          <w:t xml:space="preserve"> a </w:t>
        </w:r>
        <w:r w:rsidR="002B0046" w:rsidRPr="00AF7710">
          <w:rPr>
            <w:rStyle w:val="Hyperlink"/>
            <w:b/>
            <w:caps/>
            <w:lang w:val="sk-SK"/>
          </w:rPr>
          <w:t>sociálnu súdržnosť</w:t>
        </w:r>
        <w:r w:rsidR="002B0046" w:rsidRPr="00AF7710">
          <w:rPr>
            <w:webHidden/>
            <w:lang w:val="sk-SK"/>
          </w:rPr>
          <w:tab/>
        </w:r>
        <w:r w:rsidR="002B0046" w:rsidRPr="00AF7710">
          <w:rPr>
            <w:webHidden/>
            <w:lang w:val="sk-SK"/>
          </w:rPr>
          <w:fldChar w:fldCharType="begin"/>
        </w:r>
        <w:r w:rsidR="002B0046" w:rsidRPr="00AF7710">
          <w:rPr>
            <w:webHidden/>
            <w:lang w:val="sk-SK"/>
          </w:rPr>
          <w:instrText xml:space="preserve"> PAGEREF _Toc516829822 \h </w:instrText>
        </w:r>
        <w:r w:rsidR="002B0046" w:rsidRPr="00AF7710">
          <w:rPr>
            <w:webHidden/>
            <w:lang w:val="sk-SK"/>
          </w:rPr>
        </w:r>
        <w:r w:rsidR="002B0046" w:rsidRPr="00AF7710">
          <w:rPr>
            <w:webHidden/>
            <w:lang w:val="sk-SK"/>
          </w:rPr>
          <w:fldChar w:fldCharType="separate"/>
        </w:r>
        <w:r w:rsidR="002B0046" w:rsidRPr="00AF7710">
          <w:rPr>
            <w:webHidden/>
            <w:lang w:val="sk-SK"/>
          </w:rPr>
          <w:t>3</w:t>
        </w:r>
        <w:r w:rsidR="002B0046" w:rsidRPr="00AF7710">
          <w:rPr>
            <w:webHidden/>
            <w:lang w:val="sk-SK"/>
          </w:rPr>
          <w:fldChar w:fldCharType="end"/>
        </w:r>
      </w:hyperlink>
    </w:p>
    <w:p w:rsidR="002B0046" w:rsidRPr="00AF7710" w:rsidRDefault="002B0046">
      <w:pPr>
        <w:pStyle w:val="TOC1"/>
        <w:rPr>
          <w:rFonts w:asciiTheme="minorHAnsi" w:eastAsiaTheme="minorEastAsia" w:hAnsiTheme="minorHAnsi" w:cstheme="minorBidi"/>
          <w:lang w:val="sk-SK" w:eastAsia="en-GB"/>
        </w:rPr>
      </w:pPr>
      <w:hyperlink w:anchor="_Toc516829823" w:history="1">
        <w:r w:rsidRPr="00AF7710">
          <w:rPr>
            <w:rStyle w:val="Hyperlink"/>
            <w:caps/>
            <w:lang w:val="sk-SK"/>
          </w:rPr>
          <w:t>2.</w:t>
        </w:r>
        <w:r w:rsidRPr="00AF7710">
          <w:rPr>
            <w:rFonts w:asciiTheme="minorHAnsi" w:eastAsiaTheme="minorEastAsia" w:hAnsiTheme="minorHAnsi" w:cstheme="minorBidi"/>
            <w:lang w:val="sk-SK" w:eastAsia="en-GB"/>
          </w:rPr>
          <w:tab/>
        </w:r>
        <w:r w:rsidRPr="00AF7710">
          <w:rPr>
            <w:rStyle w:val="Hyperlink"/>
            <w:b/>
            <w:caps/>
            <w:lang w:val="sk-SK"/>
          </w:rPr>
          <w:t>sekcia pre jednotný trh, výrobu</w:t>
        </w:r>
        <w:r w:rsidR="00AE2C08" w:rsidRPr="00AF7710">
          <w:rPr>
            <w:rStyle w:val="Hyperlink"/>
            <w:b/>
            <w:caps/>
            <w:lang w:val="sk-SK"/>
          </w:rPr>
          <w:t xml:space="preserve"> a </w:t>
        </w:r>
        <w:r w:rsidRPr="00AF7710">
          <w:rPr>
            <w:rStyle w:val="Hyperlink"/>
            <w:b/>
            <w:caps/>
            <w:lang w:val="sk-SK"/>
          </w:rPr>
          <w:t>spotrebu</w:t>
        </w:r>
        <w:r w:rsidRPr="00AF7710">
          <w:rPr>
            <w:webHidden/>
            <w:lang w:val="sk-SK"/>
          </w:rPr>
          <w:tab/>
        </w:r>
        <w:r w:rsidRPr="00AF7710">
          <w:rPr>
            <w:webHidden/>
            <w:lang w:val="sk-SK"/>
          </w:rPr>
          <w:fldChar w:fldCharType="begin"/>
        </w:r>
        <w:r w:rsidRPr="00AF7710">
          <w:rPr>
            <w:webHidden/>
            <w:lang w:val="sk-SK"/>
          </w:rPr>
          <w:instrText xml:space="preserve"> PAGEREF _Toc516829823 \h </w:instrText>
        </w:r>
        <w:r w:rsidRPr="00AF7710">
          <w:rPr>
            <w:webHidden/>
            <w:lang w:val="sk-SK"/>
          </w:rPr>
        </w:r>
        <w:r w:rsidRPr="00AF7710">
          <w:rPr>
            <w:webHidden/>
            <w:lang w:val="sk-SK"/>
          </w:rPr>
          <w:fldChar w:fldCharType="separate"/>
        </w:r>
        <w:r w:rsidRPr="00AF7710">
          <w:rPr>
            <w:webHidden/>
            <w:lang w:val="sk-SK"/>
          </w:rPr>
          <w:t>5</w:t>
        </w:r>
        <w:r w:rsidRPr="00AF7710">
          <w:rPr>
            <w:webHidden/>
            <w:lang w:val="sk-SK"/>
          </w:rPr>
          <w:fldChar w:fldCharType="end"/>
        </w:r>
      </w:hyperlink>
    </w:p>
    <w:p w:rsidR="002B0046" w:rsidRPr="00AF7710" w:rsidRDefault="002B0046">
      <w:pPr>
        <w:pStyle w:val="TOC1"/>
        <w:rPr>
          <w:rFonts w:asciiTheme="minorHAnsi" w:eastAsiaTheme="minorEastAsia" w:hAnsiTheme="minorHAnsi" w:cstheme="minorBidi"/>
          <w:lang w:val="sk-SK" w:eastAsia="en-GB"/>
        </w:rPr>
      </w:pPr>
      <w:hyperlink w:anchor="_Toc516829824" w:history="1">
        <w:r w:rsidRPr="00AF7710">
          <w:rPr>
            <w:rStyle w:val="Hyperlink"/>
            <w:caps/>
            <w:lang w:val="sk-SK"/>
          </w:rPr>
          <w:t>3.</w:t>
        </w:r>
        <w:r w:rsidRPr="00AF7710">
          <w:rPr>
            <w:rFonts w:asciiTheme="minorHAnsi" w:eastAsiaTheme="minorEastAsia" w:hAnsiTheme="minorHAnsi" w:cstheme="minorBidi"/>
            <w:lang w:val="sk-SK" w:eastAsia="en-GB"/>
          </w:rPr>
          <w:tab/>
        </w:r>
        <w:r w:rsidRPr="00AF7710">
          <w:rPr>
            <w:rStyle w:val="Hyperlink"/>
            <w:b/>
            <w:caps/>
            <w:lang w:val="sk-SK"/>
          </w:rPr>
          <w:t>sekcia pre dopravu, energetiku, infraštruktúru</w:t>
        </w:r>
        <w:r w:rsidR="00AE2C08" w:rsidRPr="00AF7710">
          <w:rPr>
            <w:rStyle w:val="Hyperlink"/>
            <w:b/>
            <w:caps/>
            <w:lang w:val="sk-SK"/>
          </w:rPr>
          <w:t xml:space="preserve"> a </w:t>
        </w:r>
        <w:r w:rsidRPr="00AF7710">
          <w:rPr>
            <w:rStyle w:val="Hyperlink"/>
            <w:b/>
            <w:caps/>
            <w:lang w:val="sk-SK"/>
          </w:rPr>
          <w:t>informačnú spoločnosť</w:t>
        </w:r>
        <w:r w:rsidRPr="00AF7710">
          <w:rPr>
            <w:webHidden/>
            <w:lang w:val="sk-SK"/>
          </w:rPr>
          <w:tab/>
        </w:r>
        <w:r w:rsidRPr="00AF7710">
          <w:rPr>
            <w:webHidden/>
            <w:lang w:val="sk-SK"/>
          </w:rPr>
          <w:fldChar w:fldCharType="begin"/>
        </w:r>
        <w:r w:rsidRPr="00AF7710">
          <w:rPr>
            <w:webHidden/>
            <w:lang w:val="sk-SK"/>
          </w:rPr>
          <w:instrText xml:space="preserve"> PAGEREF _Toc516829824 \h </w:instrText>
        </w:r>
        <w:r w:rsidRPr="00AF7710">
          <w:rPr>
            <w:webHidden/>
            <w:lang w:val="sk-SK"/>
          </w:rPr>
        </w:r>
        <w:r w:rsidRPr="00AF7710">
          <w:rPr>
            <w:webHidden/>
            <w:lang w:val="sk-SK"/>
          </w:rPr>
          <w:fldChar w:fldCharType="separate"/>
        </w:r>
        <w:r w:rsidRPr="00AF7710">
          <w:rPr>
            <w:webHidden/>
            <w:lang w:val="sk-SK"/>
          </w:rPr>
          <w:t>8</w:t>
        </w:r>
        <w:r w:rsidRPr="00AF7710">
          <w:rPr>
            <w:webHidden/>
            <w:lang w:val="sk-SK"/>
          </w:rPr>
          <w:fldChar w:fldCharType="end"/>
        </w:r>
      </w:hyperlink>
    </w:p>
    <w:p w:rsidR="002B0046" w:rsidRPr="00AF7710" w:rsidRDefault="002B0046">
      <w:pPr>
        <w:pStyle w:val="TOC1"/>
        <w:rPr>
          <w:rFonts w:asciiTheme="minorHAnsi" w:eastAsiaTheme="minorEastAsia" w:hAnsiTheme="minorHAnsi" w:cstheme="minorBidi"/>
          <w:lang w:val="sk-SK" w:eastAsia="en-GB"/>
        </w:rPr>
      </w:pPr>
      <w:hyperlink w:anchor="_Toc516829825" w:history="1">
        <w:r w:rsidRPr="00AF7710">
          <w:rPr>
            <w:rStyle w:val="Hyperlink"/>
            <w:caps/>
            <w:lang w:val="sk-SK"/>
          </w:rPr>
          <w:t>4.</w:t>
        </w:r>
        <w:r w:rsidRPr="00AF7710">
          <w:rPr>
            <w:rFonts w:asciiTheme="minorHAnsi" w:eastAsiaTheme="minorEastAsia" w:hAnsiTheme="minorHAnsi" w:cstheme="minorBidi"/>
            <w:lang w:val="sk-SK" w:eastAsia="en-GB"/>
          </w:rPr>
          <w:tab/>
        </w:r>
        <w:r w:rsidRPr="00AF7710">
          <w:rPr>
            <w:rStyle w:val="Hyperlink"/>
            <w:b/>
            <w:caps/>
            <w:lang w:val="sk-SK"/>
          </w:rPr>
          <w:t>sekcia pre vonkajšie vzťahy</w:t>
        </w:r>
        <w:r w:rsidRPr="00AF7710">
          <w:rPr>
            <w:webHidden/>
            <w:lang w:val="sk-SK"/>
          </w:rPr>
          <w:tab/>
        </w:r>
        <w:r w:rsidRPr="00AF7710">
          <w:rPr>
            <w:webHidden/>
            <w:lang w:val="sk-SK"/>
          </w:rPr>
          <w:fldChar w:fldCharType="begin"/>
        </w:r>
        <w:r w:rsidRPr="00AF7710">
          <w:rPr>
            <w:webHidden/>
            <w:lang w:val="sk-SK"/>
          </w:rPr>
          <w:instrText xml:space="preserve"> PAGEREF _Toc516829825 \h </w:instrText>
        </w:r>
        <w:r w:rsidRPr="00AF7710">
          <w:rPr>
            <w:webHidden/>
            <w:lang w:val="sk-SK"/>
          </w:rPr>
        </w:r>
        <w:r w:rsidRPr="00AF7710">
          <w:rPr>
            <w:webHidden/>
            <w:lang w:val="sk-SK"/>
          </w:rPr>
          <w:fldChar w:fldCharType="separate"/>
        </w:r>
        <w:r w:rsidRPr="00AF7710">
          <w:rPr>
            <w:webHidden/>
            <w:lang w:val="sk-SK"/>
          </w:rPr>
          <w:t>9</w:t>
        </w:r>
        <w:r w:rsidRPr="00AF7710">
          <w:rPr>
            <w:webHidden/>
            <w:lang w:val="sk-SK"/>
          </w:rPr>
          <w:fldChar w:fldCharType="end"/>
        </w:r>
      </w:hyperlink>
    </w:p>
    <w:p w:rsidR="002B0046" w:rsidRPr="00AF7710" w:rsidRDefault="002B0046">
      <w:pPr>
        <w:pStyle w:val="TOC1"/>
        <w:rPr>
          <w:rFonts w:asciiTheme="minorHAnsi" w:eastAsiaTheme="minorEastAsia" w:hAnsiTheme="minorHAnsi" w:cstheme="minorBidi"/>
          <w:lang w:val="sk-SK" w:eastAsia="en-GB"/>
        </w:rPr>
      </w:pPr>
      <w:hyperlink w:anchor="_Toc516829826" w:history="1">
        <w:r w:rsidRPr="00AF7710">
          <w:rPr>
            <w:rStyle w:val="Hyperlink"/>
            <w:caps/>
            <w:lang w:val="sk-SK"/>
          </w:rPr>
          <w:t>5.</w:t>
        </w:r>
        <w:r w:rsidRPr="00AF7710">
          <w:rPr>
            <w:rFonts w:asciiTheme="minorHAnsi" w:eastAsiaTheme="minorEastAsia" w:hAnsiTheme="minorHAnsi" w:cstheme="minorBidi"/>
            <w:lang w:val="sk-SK" w:eastAsia="en-GB"/>
          </w:rPr>
          <w:tab/>
        </w:r>
        <w:r w:rsidRPr="00AF7710">
          <w:rPr>
            <w:rStyle w:val="Hyperlink"/>
            <w:b/>
            <w:caps/>
            <w:lang w:val="sk-SK"/>
          </w:rPr>
          <w:t>sekcia pre poľnohospodárstvo, rozvoj vidieka</w:t>
        </w:r>
        <w:r w:rsidR="00AE2C08" w:rsidRPr="00AF7710">
          <w:rPr>
            <w:rStyle w:val="Hyperlink"/>
            <w:b/>
            <w:caps/>
            <w:lang w:val="sk-SK"/>
          </w:rPr>
          <w:t xml:space="preserve"> a </w:t>
        </w:r>
        <w:r w:rsidRPr="00AF7710">
          <w:rPr>
            <w:rStyle w:val="Hyperlink"/>
            <w:b/>
            <w:caps/>
            <w:lang w:val="sk-SK"/>
          </w:rPr>
          <w:t>životné prostredie</w:t>
        </w:r>
        <w:r w:rsidRPr="00AF7710">
          <w:rPr>
            <w:webHidden/>
            <w:lang w:val="sk-SK"/>
          </w:rPr>
          <w:tab/>
        </w:r>
        <w:r w:rsidRPr="00AF7710">
          <w:rPr>
            <w:webHidden/>
            <w:lang w:val="sk-SK"/>
          </w:rPr>
          <w:fldChar w:fldCharType="begin"/>
        </w:r>
        <w:r w:rsidRPr="00AF7710">
          <w:rPr>
            <w:webHidden/>
            <w:lang w:val="sk-SK"/>
          </w:rPr>
          <w:instrText xml:space="preserve"> PAGEREF _Toc516829826 \h </w:instrText>
        </w:r>
        <w:r w:rsidRPr="00AF7710">
          <w:rPr>
            <w:webHidden/>
            <w:lang w:val="sk-SK"/>
          </w:rPr>
        </w:r>
        <w:r w:rsidRPr="00AF7710">
          <w:rPr>
            <w:webHidden/>
            <w:lang w:val="sk-SK"/>
          </w:rPr>
          <w:fldChar w:fldCharType="separate"/>
        </w:r>
        <w:r w:rsidRPr="00AF7710">
          <w:rPr>
            <w:webHidden/>
            <w:lang w:val="sk-SK"/>
          </w:rPr>
          <w:t>11</w:t>
        </w:r>
        <w:r w:rsidRPr="00AF7710">
          <w:rPr>
            <w:webHidden/>
            <w:lang w:val="sk-SK"/>
          </w:rPr>
          <w:fldChar w:fldCharType="end"/>
        </w:r>
      </w:hyperlink>
    </w:p>
    <w:p w:rsidR="002B0046" w:rsidRPr="00AF7710" w:rsidRDefault="002B0046">
      <w:pPr>
        <w:pStyle w:val="TOC1"/>
        <w:rPr>
          <w:rFonts w:asciiTheme="minorHAnsi" w:eastAsiaTheme="minorEastAsia" w:hAnsiTheme="minorHAnsi" w:cstheme="minorBidi"/>
          <w:lang w:val="sk-SK" w:eastAsia="en-GB"/>
        </w:rPr>
      </w:pPr>
      <w:hyperlink w:anchor="_Toc516829827" w:history="1">
        <w:r w:rsidRPr="00AF7710">
          <w:rPr>
            <w:rStyle w:val="Hyperlink"/>
            <w:bCs/>
            <w:iCs/>
            <w:caps/>
            <w:lang w:val="sk-SK"/>
          </w:rPr>
          <w:t>6.</w:t>
        </w:r>
        <w:r w:rsidRPr="00AF7710">
          <w:rPr>
            <w:rFonts w:asciiTheme="minorHAnsi" w:eastAsiaTheme="minorEastAsia" w:hAnsiTheme="minorHAnsi" w:cstheme="minorBidi"/>
            <w:lang w:val="sk-SK" w:eastAsia="en-GB"/>
          </w:rPr>
          <w:tab/>
        </w:r>
        <w:r w:rsidRPr="00AF7710">
          <w:rPr>
            <w:rStyle w:val="Hyperlink"/>
            <w:b/>
            <w:bCs/>
            <w:iCs/>
            <w:caps/>
            <w:lang w:val="sk-SK"/>
          </w:rPr>
          <w:t>sekcia pre zamestnanosť, sociálne veci</w:t>
        </w:r>
        <w:r w:rsidR="00AE2C08" w:rsidRPr="00AF7710">
          <w:rPr>
            <w:rStyle w:val="Hyperlink"/>
            <w:b/>
            <w:bCs/>
            <w:iCs/>
            <w:caps/>
            <w:lang w:val="sk-SK"/>
          </w:rPr>
          <w:t xml:space="preserve"> a </w:t>
        </w:r>
        <w:r w:rsidRPr="00AF7710">
          <w:rPr>
            <w:rStyle w:val="Hyperlink"/>
            <w:b/>
            <w:bCs/>
            <w:iCs/>
            <w:caps/>
            <w:lang w:val="sk-SK"/>
          </w:rPr>
          <w:t>občianstvo</w:t>
        </w:r>
        <w:r w:rsidRPr="00AF7710">
          <w:rPr>
            <w:webHidden/>
            <w:lang w:val="sk-SK"/>
          </w:rPr>
          <w:tab/>
        </w:r>
        <w:r w:rsidRPr="00AF7710">
          <w:rPr>
            <w:webHidden/>
            <w:lang w:val="sk-SK"/>
          </w:rPr>
          <w:fldChar w:fldCharType="begin"/>
        </w:r>
        <w:r w:rsidRPr="00AF7710">
          <w:rPr>
            <w:webHidden/>
            <w:lang w:val="sk-SK"/>
          </w:rPr>
          <w:instrText xml:space="preserve"> PAGEREF _Toc516829827 \h </w:instrText>
        </w:r>
        <w:r w:rsidRPr="00AF7710">
          <w:rPr>
            <w:webHidden/>
            <w:lang w:val="sk-SK"/>
          </w:rPr>
        </w:r>
        <w:r w:rsidRPr="00AF7710">
          <w:rPr>
            <w:webHidden/>
            <w:lang w:val="sk-SK"/>
          </w:rPr>
          <w:fldChar w:fldCharType="separate"/>
        </w:r>
        <w:r w:rsidRPr="00AF7710">
          <w:rPr>
            <w:webHidden/>
            <w:lang w:val="sk-SK"/>
          </w:rPr>
          <w:t>18</w:t>
        </w:r>
        <w:r w:rsidRPr="00AF7710">
          <w:rPr>
            <w:webHidden/>
            <w:lang w:val="sk-SK"/>
          </w:rPr>
          <w:fldChar w:fldCharType="end"/>
        </w:r>
      </w:hyperlink>
    </w:p>
    <w:p w:rsidR="008405A0" w:rsidRPr="00AF7710" w:rsidRDefault="003353E8" w:rsidP="00AB6734">
      <w:pPr>
        <w:rPr>
          <w:lang w:val="sk-SK"/>
        </w:rPr>
      </w:pPr>
      <w:r w:rsidRPr="00AF7710">
        <w:rPr>
          <w:lang w:val="sk-SK"/>
        </w:rPr>
        <w:fldChar w:fldCharType="end"/>
      </w:r>
      <w:r w:rsidRPr="00AF7710">
        <w:rPr>
          <w:lang w:val="sk-SK"/>
        </w:rPr>
        <w:br w:type="page"/>
      </w:r>
    </w:p>
    <w:p w:rsidR="00421682" w:rsidRPr="00AF7710" w:rsidRDefault="00AD7EE7" w:rsidP="00AB6734">
      <w:pPr>
        <w:rPr>
          <w:lang w:val="sk-SK"/>
        </w:rPr>
      </w:pPr>
      <w:r w:rsidRPr="00AF7710">
        <w:rPr>
          <w:lang w:val="sk-SK"/>
        </w:rPr>
        <w:lastRenderedPageBreak/>
        <w:t>Na plenárnom zasadnutí uskutočnenom 23</w:t>
      </w:r>
      <w:r w:rsidR="00AE2C08" w:rsidRPr="00AF7710">
        <w:rPr>
          <w:lang w:val="sk-SK"/>
        </w:rPr>
        <w:t>. mája</w:t>
      </w:r>
      <w:r w:rsidRPr="00AF7710">
        <w:rPr>
          <w:lang w:val="sk-SK"/>
        </w:rPr>
        <w:t xml:space="preserve"> 2018 boli prijaté tieto stanoviská:</w:t>
      </w:r>
    </w:p>
    <w:p w:rsidR="00A43397" w:rsidRPr="00AF7710" w:rsidRDefault="00A43397" w:rsidP="00AB6734">
      <w:pPr>
        <w:rPr>
          <w:lang w:val="sk-SK"/>
        </w:rPr>
      </w:pPr>
    </w:p>
    <w:p w:rsidR="00A43397" w:rsidRPr="00AF7710" w:rsidRDefault="000C491C" w:rsidP="00BC1694">
      <w:pPr>
        <w:pStyle w:val="Heading1"/>
        <w:rPr>
          <w:b/>
          <w:caps/>
          <w:lang w:val="sk-SK"/>
        </w:rPr>
      </w:pPr>
      <w:bookmarkStart w:id="0" w:name="_Toc516829822"/>
      <w:r w:rsidRPr="00AF7710">
        <w:rPr>
          <w:b/>
          <w:caps/>
          <w:lang w:val="sk-SK"/>
        </w:rPr>
        <w:t>sekcia pre hospodársku</w:t>
      </w:r>
      <w:r w:rsidR="00AE2C08" w:rsidRPr="00AF7710">
        <w:rPr>
          <w:b/>
          <w:caps/>
          <w:lang w:val="sk-SK"/>
        </w:rPr>
        <w:t xml:space="preserve"> a </w:t>
      </w:r>
      <w:r w:rsidRPr="00AF7710">
        <w:rPr>
          <w:b/>
          <w:caps/>
          <w:lang w:val="sk-SK"/>
        </w:rPr>
        <w:t>menovú úniu, hospodársku</w:t>
      </w:r>
      <w:r w:rsidR="00AE2C08" w:rsidRPr="00AF7710">
        <w:rPr>
          <w:b/>
          <w:caps/>
          <w:lang w:val="sk-SK"/>
        </w:rPr>
        <w:t xml:space="preserve"> a </w:t>
      </w:r>
      <w:r w:rsidRPr="00AF7710">
        <w:rPr>
          <w:b/>
          <w:caps/>
          <w:lang w:val="sk-SK"/>
        </w:rPr>
        <w:t>sociálnu súdržnosť</w:t>
      </w:r>
      <w:bookmarkEnd w:id="0"/>
    </w:p>
    <w:p w:rsidR="00FE3C85" w:rsidRPr="00AF7710" w:rsidRDefault="00FE3C85" w:rsidP="00AB6734">
      <w:pPr>
        <w:rPr>
          <w:lang w:val="sk-SK"/>
        </w:rPr>
      </w:pPr>
    </w:p>
    <w:p w:rsidR="00A32152" w:rsidRPr="00AF7710" w:rsidRDefault="00A32152" w:rsidP="00AB6734">
      <w:pPr>
        <w:pStyle w:val="ListParagraph"/>
        <w:widowControl w:val="0"/>
        <w:numPr>
          <w:ilvl w:val="0"/>
          <w:numId w:val="13"/>
        </w:numPr>
        <w:overflowPunct w:val="0"/>
        <w:autoSpaceDE w:val="0"/>
        <w:autoSpaceDN w:val="0"/>
        <w:adjustRightInd w:val="0"/>
        <w:textAlignment w:val="baseline"/>
        <w:rPr>
          <w:b/>
          <w:bCs/>
          <w:i/>
          <w:iCs/>
          <w:sz w:val="28"/>
          <w:szCs w:val="28"/>
          <w:lang w:val="sk-SK"/>
        </w:rPr>
      </w:pPr>
      <w:r w:rsidRPr="00AF7710">
        <w:rPr>
          <w:b/>
          <w:bCs/>
          <w:i/>
          <w:iCs/>
          <w:sz w:val="28"/>
          <w:szCs w:val="28"/>
          <w:lang w:val="sk-SK"/>
        </w:rPr>
        <w:t>Reforma DPH – II. balík opatrení</w:t>
      </w:r>
    </w:p>
    <w:p w:rsidR="00A32152" w:rsidRPr="00AF7710" w:rsidRDefault="00A32152" w:rsidP="00AB6734">
      <w:pPr>
        <w:ind w:firstLine="17"/>
        <w:rPr>
          <w:lang w:val="sk-SK"/>
        </w:rPr>
      </w:pPr>
    </w:p>
    <w:p w:rsidR="00A32152" w:rsidRPr="00AF7710" w:rsidRDefault="00A32152" w:rsidP="000432D1">
      <w:pPr>
        <w:tabs>
          <w:tab w:val="left" w:pos="1418"/>
        </w:tabs>
        <w:rPr>
          <w:lang w:val="sk-SK"/>
        </w:rPr>
      </w:pPr>
      <w:r w:rsidRPr="00AF7710">
        <w:rPr>
          <w:b/>
          <w:lang w:val="sk-SK"/>
        </w:rPr>
        <w:t>Spravodajca:</w:t>
      </w:r>
      <w:r w:rsidRPr="00AF7710">
        <w:rPr>
          <w:lang w:val="sk-SK"/>
        </w:rPr>
        <w:tab/>
        <w:t>Petru Sorin DANDEA (Pracovníci – RO)</w:t>
      </w:r>
    </w:p>
    <w:p w:rsidR="00A32152" w:rsidRPr="00AF7710" w:rsidRDefault="00A32152" w:rsidP="00AB6734">
      <w:pPr>
        <w:tabs>
          <w:tab w:val="left" w:pos="1701"/>
        </w:tabs>
        <w:rPr>
          <w:lang w:val="sk-SK"/>
        </w:rPr>
      </w:pPr>
    </w:p>
    <w:p w:rsidR="00A32152" w:rsidRPr="00AF7710" w:rsidRDefault="00A32152" w:rsidP="000432D1">
      <w:pPr>
        <w:tabs>
          <w:tab w:val="left" w:pos="1418"/>
        </w:tabs>
        <w:rPr>
          <w:lang w:val="sk-SK"/>
        </w:rPr>
      </w:pPr>
      <w:r w:rsidRPr="00AF7710">
        <w:rPr>
          <w:b/>
          <w:bCs/>
          <w:lang w:val="sk-SK"/>
        </w:rPr>
        <w:t>Ref.:</w:t>
      </w:r>
      <w:r w:rsidR="002B0046" w:rsidRPr="00AF7710">
        <w:rPr>
          <w:b/>
          <w:bCs/>
          <w:lang w:val="sk-SK"/>
        </w:rPr>
        <w:tab/>
      </w:r>
      <w:r w:rsidRPr="00AF7710">
        <w:rPr>
          <w:lang w:val="sk-SK"/>
        </w:rPr>
        <w:t>COM(2018) 20 final - 2018/0005(CNS)</w:t>
      </w:r>
    </w:p>
    <w:p w:rsidR="00A32152" w:rsidRPr="00AF7710" w:rsidRDefault="0068003C" w:rsidP="000432D1">
      <w:pPr>
        <w:tabs>
          <w:tab w:val="left" w:pos="1418"/>
        </w:tabs>
        <w:rPr>
          <w:lang w:val="sk-SK"/>
        </w:rPr>
      </w:pPr>
      <w:r w:rsidRPr="00AF7710">
        <w:rPr>
          <w:lang w:val="sk-SK"/>
        </w:rPr>
        <w:tab/>
        <w:t>COM(2018) 21 final - 2018/0006(CNS)</w:t>
      </w:r>
    </w:p>
    <w:p w:rsidR="00A32152" w:rsidRPr="00AF7710" w:rsidRDefault="0068003C" w:rsidP="000432D1">
      <w:pPr>
        <w:tabs>
          <w:tab w:val="left" w:pos="1418"/>
        </w:tabs>
        <w:rPr>
          <w:lang w:val="sk-SK"/>
        </w:rPr>
      </w:pPr>
      <w:r w:rsidRPr="00AF7710">
        <w:rPr>
          <w:lang w:val="sk-SK"/>
        </w:rPr>
        <w:tab/>
        <w:t>COM(2018) 783 final - 2017/0248(CNS)</w:t>
      </w:r>
    </w:p>
    <w:p w:rsidR="00A32152" w:rsidRPr="00AF7710" w:rsidRDefault="0068003C" w:rsidP="000432D1">
      <w:pPr>
        <w:tabs>
          <w:tab w:val="left" w:pos="1418"/>
        </w:tabs>
        <w:rPr>
          <w:i/>
          <w:iCs/>
          <w:lang w:val="sk-SK"/>
        </w:rPr>
      </w:pPr>
      <w:r w:rsidRPr="00AF7710">
        <w:rPr>
          <w:lang w:val="sk-SK"/>
        </w:rPr>
        <w:tab/>
        <w:t>COM(2018) 706 final - 2017/0349(CNS)</w:t>
      </w:r>
    </w:p>
    <w:p w:rsidR="00A32152" w:rsidRPr="00AF7710" w:rsidRDefault="00A32152" w:rsidP="000432D1">
      <w:pPr>
        <w:tabs>
          <w:tab w:val="left" w:pos="1418"/>
        </w:tabs>
        <w:rPr>
          <w:lang w:val="sk-SK"/>
        </w:rPr>
      </w:pPr>
      <w:r w:rsidRPr="00AF7710">
        <w:rPr>
          <w:b/>
          <w:bCs/>
          <w:lang w:val="sk-SK"/>
        </w:rPr>
        <w:tab/>
      </w:r>
      <w:r w:rsidRPr="00AF7710">
        <w:rPr>
          <w:lang w:val="sk-SK"/>
        </w:rPr>
        <w:t>EESC-2017-05457-00-00-AC-TRA</w:t>
      </w:r>
    </w:p>
    <w:p w:rsidR="00A32152" w:rsidRPr="00AF7710" w:rsidRDefault="00A32152" w:rsidP="00AB6734">
      <w:pPr>
        <w:ind w:left="-5"/>
        <w:rPr>
          <w:lang w:val="sk-SK"/>
        </w:rPr>
      </w:pPr>
      <w:r w:rsidRPr="00AF7710">
        <w:rPr>
          <w:lang w:val="sk-SK"/>
        </w:rPr>
        <w:tab/>
      </w:r>
    </w:p>
    <w:p w:rsidR="00A32152" w:rsidRPr="00AF7710" w:rsidRDefault="00A32152" w:rsidP="00AB6734">
      <w:pPr>
        <w:ind w:left="-5"/>
        <w:rPr>
          <w:b/>
          <w:lang w:val="sk-SK"/>
        </w:rPr>
      </w:pPr>
      <w:r w:rsidRPr="00AF7710">
        <w:rPr>
          <w:b/>
          <w:lang w:val="sk-SK"/>
        </w:rPr>
        <w:t>Hlavné body:</w:t>
      </w:r>
    </w:p>
    <w:p w:rsidR="00FE3C85" w:rsidRPr="00AF7710" w:rsidRDefault="00FE3C85" w:rsidP="00AB6734">
      <w:pPr>
        <w:rPr>
          <w:lang w:val="sk-SK"/>
        </w:rPr>
      </w:pPr>
    </w:p>
    <w:p w:rsidR="00A32152" w:rsidRPr="00AF7710" w:rsidRDefault="00A32152" w:rsidP="00AB6734">
      <w:pPr>
        <w:rPr>
          <w:lang w:val="sk-SK"/>
        </w:rPr>
      </w:pPr>
      <w:r w:rsidRPr="00AF7710">
        <w:rPr>
          <w:lang w:val="sk-SK"/>
        </w:rPr>
        <w:t>EHSV:</w:t>
      </w:r>
    </w:p>
    <w:p w:rsidR="00A32152" w:rsidRPr="00AF7710" w:rsidRDefault="00A32152" w:rsidP="00AB6734">
      <w:pPr>
        <w:rPr>
          <w:lang w:val="sk-SK"/>
        </w:rPr>
      </w:pPr>
    </w:p>
    <w:p w:rsidR="00A32152" w:rsidRPr="00AF7710" w:rsidRDefault="00A32152" w:rsidP="0090399E">
      <w:pPr>
        <w:pStyle w:val="ListParagraph"/>
        <w:numPr>
          <w:ilvl w:val="0"/>
          <w:numId w:val="7"/>
        </w:numPr>
        <w:ind w:left="357" w:hanging="357"/>
        <w:rPr>
          <w:lang w:val="sk-SK"/>
        </w:rPr>
      </w:pPr>
      <w:r w:rsidRPr="00AF7710">
        <w:rPr>
          <w:lang w:val="sk-SK"/>
        </w:rPr>
        <w:t>víta návrhy Komisie</w:t>
      </w:r>
      <w:r w:rsidR="00AE2C08" w:rsidRPr="00AF7710">
        <w:rPr>
          <w:lang w:val="sk-SK"/>
        </w:rPr>
        <w:t xml:space="preserve"> a </w:t>
      </w:r>
      <w:r w:rsidRPr="00AF7710">
        <w:rPr>
          <w:lang w:val="sk-SK"/>
        </w:rPr>
        <w:t>odporúča členským štátom, aby ich urýchlene prijali</w:t>
      </w:r>
      <w:r w:rsidR="00AE2C08" w:rsidRPr="00AF7710">
        <w:rPr>
          <w:lang w:val="sk-SK"/>
        </w:rPr>
        <w:t xml:space="preserve"> a </w:t>
      </w:r>
      <w:r w:rsidRPr="00AF7710">
        <w:rPr>
          <w:lang w:val="sk-SK"/>
        </w:rPr>
        <w:t>začali vykonávať vzhľadom na to, že nadmerná roztrieštenosť systému DPH na vnútornom trhu spôsobuje neopodstatnené prekážky pre rozvoj malých podnikov;</w:t>
      </w:r>
    </w:p>
    <w:p w:rsidR="00A32152" w:rsidRPr="00AF7710" w:rsidRDefault="00A32152" w:rsidP="0090399E">
      <w:pPr>
        <w:pStyle w:val="ListParagraph"/>
        <w:numPr>
          <w:ilvl w:val="0"/>
          <w:numId w:val="7"/>
        </w:numPr>
        <w:ind w:left="357" w:hanging="357"/>
        <w:rPr>
          <w:lang w:val="sk-SK"/>
        </w:rPr>
      </w:pPr>
      <w:r w:rsidRPr="00AF7710">
        <w:rPr>
          <w:lang w:val="sk-SK"/>
        </w:rPr>
        <w:t>súhlasí</w:t>
      </w:r>
      <w:r w:rsidR="00AE2C08" w:rsidRPr="00AF7710">
        <w:rPr>
          <w:lang w:val="sk-SK"/>
        </w:rPr>
        <w:t xml:space="preserve"> s </w:t>
      </w:r>
      <w:r w:rsidRPr="00AF7710">
        <w:rPr>
          <w:lang w:val="sk-SK"/>
        </w:rPr>
        <w:t>cieľom Komisie, aby opatrenia zahrnuté</w:t>
      </w:r>
      <w:r w:rsidR="00AE2C08" w:rsidRPr="00AF7710">
        <w:rPr>
          <w:lang w:val="sk-SK"/>
        </w:rPr>
        <w:t xml:space="preserve"> v </w:t>
      </w:r>
      <w:r w:rsidRPr="00AF7710">
        <w:rPr>
          <w:lang w:val="sk-SK"/>
        </w:rPr>
        <w:t>tomto balíku boli prínosom pre konečného spotrebiteľa,</w:t>
      </w:r>
      <w:r w:rsidR="00AE2C08" w:rsidRPr="00AF7710">
        <w:rPr>
          <w:lang w:val="sk-SK"/>
        </w:rPr>
        <w:t xml:space="preserve"> a </w:t>
      </w:r>
      <w:r w:rsidRPr="00AF7710">
        <w:rPr>
          <w:lang w:val="sk-SK"/>
        </w:rPr>
        <w:t>upozorňuje na to, že „negatívny zoznam“ výrobkov</w:t>
      </w:r>
      <w:r w:rsidR="00AE2C08" w:rsidRPr="00AF7710">
        <w:rPr>
          <w:lang w:val="sk-SK"/>
        </w:rPr>
        <w:t xml:space="preserve"> a </w:t>
      </w:r>
      <w:r w:rsidRPr="00AF7710">
        <w:rPr>
          <w:lang w:val="sk-SK"/>
        </w:rPr>
        <w:t>služieb by nemal nevhodným spôsobom obmedzovať slobodnú voľbu členských štátov stanoviť znížené sadzby na určité výrobky všeobecného záujmu;</w:t>
      </w:r>
    </w:p>
    <w:p w:rsidR="00A32152" w:rsidRPr="00AF7710" w:rsidRDefault="009E3FEB" w:rsidP="0090399E">
      <w:pPr>
        <w:pStyle w:val="ListParagraph"/>
        <w:numPr>
          <w:ilvl w:val="0"/>
          <w:numId w:val="7"/>
        </w:numPr>
        <w:ind w:left="357" w:hanging="357"/>
        <w:rPr>
          <w:lang w:val="sk-SK"/>
        </w:rPr>
      </w:pPr>
      <w:r w:rsidRPr="00AF7710">
        <w:rPr>
          <w:lang w:val="sk-SK"/>
        </w:rPr>
        <w:t>by chcel upriamiť pozornosť členských štátov na dôležité aspekty systému DPH uplatňovaného na organizácie</w:t>
      </w:r>
      <w:r w:rsidR="00AE2C08" w:rsidRPr="00AF7710">
        <w:rPr>
          <w:lang w:val="sk-SK"/>
        </w:rPr>
        <w:t xml:space="preserve"> a </w:t>
      </w:r>
      <w:r w:rsidRPr="00AF7710">
        <w:rPr>
          <w:lang w:val="sk-SK"/>
        </w:rPr>
        <w:t>združenia poskytujúce pomoc znevýhodneným osobám. Preto výbor navrhuje, aby inštitúcie EÚ</w:t>
      </w:r>
      <w:r w:rsidR="00AE2C08" w:rsidRPr="00AF7710">
        <w:rPr>
          <w:lang w:val="sk-SK"/>
        </w:rPr>
        <w:t xml:space="preserve"> a </w:t>
      </w:r>
      <w:r w:rsidRPr="00AF7710">
        <w:rPr>
          <w:lang w:val="sk-SK"/>
        </w:rPr>
        <w:t>členské štáty oslobodili tieto organizácie od DPH;</w:t>
      </w:r>
    </w:p>
    <w:p w:rsidR="00A32152" w:rsidRPr="00AF7710" w:rsidRDefault="00A32152" w:rsidP="0090399E">
      <w:pPr>
        <w:pStyle w:val="ListParagraph"/>
        <w:numPr>
          <w:ilvl w:val="0"/>
          <w:numId w:val="7"/>
        </w:numPr>
        <w:ind w:left="357" w:hanging="357"/>
        <w:rPr>
          <w:lang w:val="sk-SK"/>
        </w:rPr>
      </w:pPr>
      <w:r w:rsidRPr="00AF7710">
        <w:rPr>
          <w:lang w:val="sk-SK"/>
        </w:rPr>
        <w:t>súhlasí</w:t>
      </w:r>
      <w:r w:rsidR="00AE2C08" w:rsidRPr="00AF7710">
        <w:rPr>
          <w:lang w:val="sk-SK"/>
        </w:rPr>
        <w:t xml:space="preserve"> s </w:t>
      </w:r>
      <w:r w:rsidRPr="00AF7710">
        <w:rPr>
          <w:lang w:val="sk-SK"/>
        </w:rPr>
        <w:t>návrhom Komisie, aby sa členským štátom povolilo uplatňovať dve znížené sadzby vo výške minimálne 5</w:t>
      </w:r>
      <w:r w:rsidR="00AE2C08" w:rsidRPr="00AF7710">
        <w:rPr>
          <w:lang w:val="sk-SK"/>
        </w:rPr>
        <w:t> %</w:t>
      </w:r>
      <w:r w:rsidRPr="00AF7710">
        <w:rPr>
          <w:lang w:val="sk-SK"/>
        </w:rPr>
        <w:t>, ako aj ďalšiu zníženú sadzbu nižšiu než 5</w:t>
      </w:r>
      <w:r w:rsidR="00AE2C08" w:rsidRPr="00AF7710">
        <w:rPr>
          <w:lang w:val="sk-SK"/>
        </w:rPr>
        <w:t> %</w:t>
      </w:r>
      <w:r w:rsidRPr="00AF7710">
        <w:rPr>
          <w:lang w:val="sk-SK"/>
        </w:rPr>
        <w:t>,</w:t>
      </w:r>
      <w:r w:rsidR="00AE2C08" w:rsidRPr="00AF7710">
        <w:rPr>
          <w:lang w:val="sk-SK"/>
        </w:rPr>
        <w:t xml:space="preserve"> a </w:t>
      </w:r>
      <w:r w:rsidRPr="00AF7710">
        <w:rPr>
          <w:lang w:val="sk-SK"/>
        </w:rPr>
        <w:t>domnieva sa, že tieto sadzby by sa mali uplatňovať na určité druhy výrobkov</w:t>
      </w:r>
      <w:r w:rsidR="00AE2C08" w:rsidRPr="00AF7710">
        <w:rPr>
          <w:lang w:val="sk-SK"/>
        </w:rPr>
        <w:t xml:space="preserve"> a </w:t>
      </w:r>
      <w:r w:rsidRPr="00AF7710">
        <w:rPr>
          <w:lang w:val="sk-SK"/>
        </w:rPr>
        <w:t>služieb, ako to robia niektoré členské štáty; odporúča členským štátom, aby zachovali súčasné zníženia uplatňované na niektoré druhy výrobkov alebo služieb všeobecného záujmu;</w:t>
      </w:r>
    </w:p>
    <w:p w:rsidR="00A32152" w:rsidRPr="00AF7710" w:rsidRDefault="00A32152" w:rsidP="0090399E">
      <w:pPr>
        <w:pStyle w:val="ListParagraph"/>
        <w:numPr>
          <w:ilvl w:val="0"/>
          <w:numId w:val="7"/>
        </w:numPr>
        <w:ind w:left="357" w:hanging="357"/>
        <w:rPr>
          <w:lang w:val="sk-SK"/>
        </w:rPr>
      </w:pPr>
      <w:r w:rsidRPr="00AF7710">
        <w:rPr>
          <w:lang w:val="sk-SK"/>
        </w:rPr>
        <w:t>vyzýva členské štáty, aby zabezpečili potrebné ľudské, finančné</w:t>
      </w:r>
      <w:r w:rsidR="00AE2C08" w:rsidRPr="00AF7710">
        <w:rPr>
          <w:lang w:val="sk-SK"/>
        </w:rPr>
        <w:t xml:space="preserve"> a </w:t>
      </w:r>
      <w:r w:rsidRPr="00AF7710">
        <w:rPr>
          <w:lang w:val="sk-SK"/>
        </w:rPr>
        <w:t>logistické zdroje pre inštitúcie zodpovedné za boj proti podvodom</w:t>
      </w:r>
      <w:r w:rsidR="00AE2C08" w:rsidRPr="00AF7710">
        <w:rPr>
          <w:lang w:val="sk-SK"/>
        </w:rPr>
        <w:t xml:space="preserve"> s </w:t>
      </w:r>
      <w:r w:rsidRPr="00AF7710">
        <w:rPr>
          <w:lang w:val="sk-SK"/>
        </w:rPr>
        <w:t>DPH</w:t>
      </w:r>
      <w:r w:rsidR="00AE2C08" w:rsidRPr="00AF7710">
        <w:rPr>
          <w:lang w:val="sk-SK"/>
        </w:rPr>
        <w:t xml:space="preserve"> s </w:t>
      </w:r>
      <w:r w:rsidRPr="00AF7710">
        <w:rPr>
          <w:lang w:val="sk-SK"/>
        </w:rPr>
        <w:t>cieľom zaručiť riadne vykonávanie ustanovení tohto nariadenia, ako to navrhla Komisia;</w:t>
      </w:r>
    </w:p>
    <w:p w:rsidR="00A32152" w:rsidRPr="00AF7710" w:rsidRDefault="00A32152" w:rsidP="0090399E">
      <w:pPr>
        <w:pStyle w:val="ListParagraph"/>
        <w:numPr>
          <w:ilvl w:val="0"/>
          <w:numId w:val="8"/>
        </w:numPr>
        <w:ind w:left="357" w:hanging="357"/>
        <w:rPr>
          <w:lang w:val="sk-SK"/>
        </w:rPr>
      </w:pPr>
      <w:r w:rsidRPr="00AF7710">
        <w:rPr>
          <w:lang w:val="sk-SK"/>
        </w:rPr>
        <w:t>domnieva sa, že ambiciózne ciele, ktoré stanovila Komisia</w:t>
      </w:r>
      <w:r w:rsidR="00AE2C08" w:rsidRPr="00AF7710">
        <w:rPr>
          <w:lang w:val="sk-SK"/>
        </w:rPr>
        <w:t xml:space="preserve"> v </w:t>
      </w:r>
      <w:r w:rsidRPr="00AF7710">
        <w:rPr>
          <w:lang w:val="sk-SK"/>
        </w:rPr>
        <w:t>tomto balíku právnych predpisov, bude možné dosiahnuť iba vtedy, ak budú členské štáty vyvíjať potrebné úsilie</w:t>
      </w:r>
      <w:r w:rsidR="00AE2C08" w:rsidRPr="00AF7710">
        <w:rPr>
          <w:lang w:val="sk-SK"/>
        </w:rPr>
        <w:t xml:space="preserve"> a v </w:t>
      </w:r>
      <w:r w:rsidRPr="00AF7710">
        <w:rPr>
          <w:lang w:val="sk-SK"/>
        </w:rPr>
        <w:t>primeranej lehote prijmú konečný systém DPH.</w:t>
      </w:r>
    </w:p>
    <w:p w:rsidR="00A32152" w:rsidRPr="00AF7710" w:rsidRDefault="00A32152" w:rsidP="00AB6734">
      <w:pPr>
        <w:rPr>
          <w:highlight w:val="yellow"/>
          <w:lang w:val="sk-SK"/>
        </w:rPr>
      </w:pPr>
    </w:p>
    <w:p w:rsidR="00A32152" w:rsidRPr="00AF7710" w:rsidRDefault="00A32152" w:rsidP="00BC1694">
      <w:pPr>
        <w:tabs>
          <w:tab w:val="left" w:pos="1134"/>
        </w:tabs>
        <w:rPr>
          <w:i/>
          <w:lang w:val="sk-SK"/>
        </w:rPr>
      </w:pPr>
      <w:r w:rsidRPr="00AF7710">
        <w:rPr>
          <w:b/>
          <w:i/>
          <w:lang w:val="sk-SK"/>
        </w:rPr>
        <w:t>Kontakt:</w:t>
      </w:r>
      <w:r w:rsidRPr="00AF7710">
        <w:rPr>
          <w:i/>
          <w:lang w:val="sk-SK"/>
        </w:rPr>
        <w:t xml:space="preserve"> </w:t>
      </w:r>
      <w:r w:rsidRPr="00AF7710">
        <w:rPr>
          <w:i/>
          <w:lang w:val="sk-SK"/>
        </w:rPr>
        <w:tab/>
        <w:t>Jüri Soosaar</w:t>
      </w:r>
    </w:p>
    <w:p w:rsidR="0082010F" w:rsidRPr="00AF7710" w:rsidRDefault="00A32152" w:rsidP="00BC1694">
      <w:pPr>
        <w:tabs>
          <w:tab w:val="left" w:pos="1134"/>
        </w:tabs>
        <w:rPr>
          <w:i/>
          <w:lang w:val="sk-SK"/>
        </w:rPr>
      </w:pPr>
      <w:r w:rsidRPr="00AF7710">
        <w:rPr>
          <w:i/>
          <w:lang w:val="sk-SK"/>
        </w:rPr>
        <w:tab/>
        <w:t>(</w:t>
      </w:r>
      <w:r w:rsidRPr="00AF7710">
        <w:rPr>
          <w:i/>
          <w:iCs/>
          <w:lang w:val="sk-SK"/>
        </w:rPr>
        <w:t xml:space="preserve">Tel.: 00 32 2 546 96 28 – email: </w:t>
      </w:r>
      <w:hyperlink r:id="rId21" w:history="1">
        <w:r w:rsidRPr="00AF7710">
          <w:rPr>
            <w:rStyle w:val="Hyperlink"/>
            <w:i/>
            <w:lang w:val="sk-SK"/>
          </w:rPr>
          <w:t>juri.soosaar@eesc.europa.eu</w:t>
        </w:r>
      </w:hyperlink>
      <w:r w:rsidRPr="00AF7710">
        <w:rPr>
          <w:i/>
          <w:lang w:val="sk-SK"/>
        </w:rPr>
        <w:t>)</w:t>
      </w:r>
    </w:p>
    <w:p w:rsidR="00DD5589" w:rsidRPr="00AF7710" w:rsidRDefault="00DD5589" w:rsidP="00FF5BF0">
      <w:pPr>
        <w:rPr>
          <w:iCs/>
          <w:highlight w:val="yellow"/>
          <w:u w:val="single"/>
          <w:lang w:val="sk-SK"/>
        </w:rPr>
      </w:pPr>
      <w:r w:rsidRPr="00AF7710">
        <w:rPr>
          <w:lang w:val="sk-SK"/>
        </w:rPr>
        <w:br w:type="page"/>
      </w:r>
    </w:p>
    <w:p w:rsidR="00A43397" w:rsidRPr="00AF7710" w:rsidRDefault="000C491C" w:rsidP="00BC1694">
      <w:pPr>
        <w:pStyle w:val="Heading1"/>
        <w:rPr>
          <w:b/>
          <w:caps/>
          <w:lang w:val="sk-SK"/>
        </w:rPr>
      </w:pPr>
      <w:bookmarkStart w:id="1" w:name="_Toc514234401"/>
      <w:bookmarkStart w:id="2" w:name="_Toc514234649"/>
      <w:bookmarkStart w:id="3" w:name="_Toc514234896"/>
      <w:bookmarkStart w:id="4" w:name="_Toc514235021"/>
      <w:bookmarkStart w:id="5" w:name="_Toc514235145"/>
      <w:bookmarkStart w:id="6" w:name="_Toc514235268"/>
      <w:bookmarkStart w:id="7" w:name="_Toc514235388"/>
      <w:bookmarkStart w:id="8" w:name="_Toc514235506"/>
      <w:bookmarkStart w:id="9" w:name="_Toc514235624"/>
      <w:bookmarkStart w:id="10" w:name="_Toc514234402"/>
      <w:bookmarkStart w:id="11" w:name="_Toc514234650"/>
      <w:bookmarkStart w:id="12" w:name="_Toc514234897"/>
      <w:bookmarkStart w:id="13" w:name="_Toc514235022"/>
      <w:bookmarkStart w:id="14" w:name="_Toc514235146"/>
      <w:bookmarkStart w:id="15" w:name="_Toc514235269"/>
      <w:bookmarkStart w:id="16" w:name="_Toc514235389"/>
      <w:bookmarkStart w:id="17" w:name="_Toc514235507"/>
      <w:bookmarkStart w:id="18" w:name="_Toc514235625"/>
      <w:bookmarkStart w:id="19" w:name="_Toc514234403"/>
      <w:bookmarkStart w:id="20" w:name="_Toc514234651"/>
      <w:bookmarkStart w:id="21" w:name="_Toc514234898"/>
      <w:bookmarkStart w:id="22" w:name="_Toc514235023"/>
      <w:bookmarkStart w:id="23" w:name="_Toc514235147"/>
      <w:bookmarkStart w:id="24" w:name="_Toc514235270"/>
      <w:bookmarkStart w:id="25" w:name="_Toc514235390"/>
      <w:bookmarkStart w:id="26" w:name="_Toc514235508"/>
      <w:bookmarkStart w:id="27" w:name="_Toc514235626"/>
      <w:bookmarkStart w:id="28" w:name="_Toc514234404"/>
      <w:bookmarkStart w:id="29" w:name="_Toc514234652"/>
      <w:bookmarkStart w:id="30" w:name="_Toc514234899"/>
      <w:bookmarkStart w:id="31" w:name="_Toc514235024"/>
      <w:bookmarkStart w:id="32" w:name="_Toc514235148"/>
      <w:bookmarkStart w:id="33" w:name="_Toc514235271"/>
      <w:bookmarkStart w:id="34" w:name="_Toc514235391"/>
      <w:bookmarkStart w:id="35" w:name="_Toc514235509"/>
      <w:bookmarkStart w:id="36" w:name="_Toc514235627"/>
      <w:bookmarkStart w:id="37" w:name="_Toc514234405"/>
      <w:bookmarkStart w:id="38" w:name="_Toc514234653"/>
      <w:bookmarkStart w:id="39" w:name="_Toc514234900"/>
      <w:bookmarkStart w:id="40" w:name="_Toc514235025"/>
      <w:bookmarkStart w:id="41" w:name="_Toc514235149"/>
      <w:bookmarkStart w:id="42" w:name="_Toc514235272"/>
      <w:bookmarkStart w:id="43" w:name="_Toc514235392"/>
      <w:bookmarkStart w:id="44" w:name="_Toc514235510"/>
      <w:bookmarkStart w:id="45" w:name="_Toc514235628"/>
      <w:bookmarkStart w:id="46" w:name="_Toc514234406"/>
      <w:bookmarkStart w:id="47" w:name="_Toc514234654"/>
      <w:bookmarkStart w:id="48" w:name="_Toc514234901"/>
      <w:bookmarkStart w:id="49" w:name="_Toc514235026"/>
      <w:bookmarkStart w:id="50" w:name="_Toc514235150"/>
      <w:bookmarkStart w:id="51" w:name="_Toc514235273"/>
      <w:bookmarkStart w:id="52" w:name="_Toc514235393"/>
      <w:bookmarkStart w:id="53" w:name="_Toc514235511"/>
      <w:bookmarkStart w:id="54" w:name="_Toc514235629"/>
      <w:bookmarkStart w:id="55" w:name="_Toc514234407"/>
      <w:bookmarkStart w:id="56" w:name="_Toc514234655"/>
      <w:bookmarkStart w:id="57" w:name="_Toc514234902"/>
      <w:bookmarkStart w:id="58" w:name="_Toc514235027"/>
      <w:bookmarkStart w:id="59" w:name="_Toc514235151"/>
      <w:bookmarkStart w:id="60" w:name="_Toc514235274"/>
      <w:bookmarkStart w:id="61" w:name="_Toc514235394"/>
      <w:bookmarkStart w:id="62" w:name="_Toc514235512"/>
      <w:bookmarkStart w:id="63" w:name="_Toc514235630"/>
      <w:bookmarkStart w:id="64" w:name="_Toc514234408"/>
      <w:bookmarkStart w:id="65" w:name="_Toc514234656"/>
      <w:bookmarkStart w:id="66" w:name="_Toc514234903"/>
      <w:bookmarkStart w:id="67" w:name="_Toc514235028"/>
      <w:bookmarkStart w:id="68" w:name="_Toc514235152"/>
      <w:bookmarkStart w:id="69" w:name="_Toc514235275"/>
      <w:bookmarkStart w:id="70" w:name="_Toc514235395"/>
      <w:bookmarkStart w:id="71" w:name="_Toc514235513"/>
      <w:bookmarkStart w:id="72" w:name="_Toc514235631"/>
      <w:bookmarkStart w:id="73" w:name="_Toc514234409"/>
      <w:bookmarkStart w:id="74" w:name="_Toc514234657"/>
      <w:bookmarkStart w:id="75" w:name="_Toc514234904"/>
      <w:bookmarkStart w:id="76" w:name="_Toc514235029"/>
      <w:bookmarkStart w:id="77" w:name="_Toc514235153"/>
      <w:bookmarkStart w:id="78" w:name="_Toc514235276"/>
      <w:bookmarkStart w:id="79" w:name="_Toc514235396"/>
      <w:bookmarkStart w:id="80" w:name="_Toc514235514"/>
      <w:bookmarkStart w:id="81" w:name="_Toc514235632"/>
      <w:bookmarkStart w:id="82" w:name="_Toc514234410"/>
      <w:bookmarkStart w:id="83" w:name="_Toc514234658"/>
      <w:bookmarkStart w:id="84" w:name="_Toc514234905"/>
      <w:bookmarkStart w:id="85" w:name="_Toc514235030"/>
      <w:bookmarkStart w:id="86" w:name="_Toc514235154"/>
      <w:bookmarkStart w:id="87" w:name="_Toc514235277"/>
      <w:bookmarkStart w:id="88" w:name="_Toc514235397"/>
      <w:bookmarkStart w:id="89" w:name="_Toc514235515"/>
      <w:bookmarkStart w:id="90" w:name="_Toc514235633"/>
      <w:bookmarkStart w:id="91" w:name="_Toc514234411"/>
      <w:bookmarkStart w:id="92" w:name="_Toc514234659"/>
      <w:bookmarkStart w:id="93" w:name="_Toc514234906"/>
      <w:bookmarkStart w:id="94" w:name="_Toc514235031"/>
      <w:bookmarkStart w:id="95" w:name="_Toc514235155"/>
      <w:bookmarkStart w:id="96" w:name="_Toc514235278"/>
      <w:bookmarkStart w:id="97" w:name="_Toc514235398"/>
      <w:bookmarkStart w:id="98" w:name="_Toc514235516"/>
      <w:bookmarkStart w:id="99" w:name="_Toc514235634"/>
      <w:bookmarkStart w:id="100" w:name="_Toc514234412"/>
      <w:bookmarkStart w:id="101" w:name="_Toc514234660"/>
      <w:bookmarkStart w:id="102" w:name="_Toc514234907"/>
      <w:bookmarkStart w:id="103" w:name="_Toc514235032"/>
      <w:bookmarkStart w:id="104" w:name="_Toc514235156"/>
      <w:bookmarkStart w:id="105" w:name="_Toc514235279"/>
      <w:bookmarkStart w:id="106" w:name="_Toc514235399"/>
      <w:bookmarkStart w:id="107" w:name="_Toc514235517"/>
      <w:bookmarkStart w:id="108" w:name="_Toc514235635"/>
      <w:bookmarkStart w:id="109" w:name="_Toc514234413"/>
      <w:bookmarkStart w:id="110" w:name="_Toc514234661"/>
      <w:bookmarkStart w:id="111" w:name="_Toc514234908"/>
      <w:bookmarkStart w:id="112" w:name="_Toc514235033"/>
      <w:bookmarkStart w:id="113" w:name="_Toc514235157"/>
      <w:bookmarkStart w:id="114" w:name="_Toc514235280"/>
      <w:bookmarkStart w:id="115" w:name="_Toc514235400"/>
      <w:bookmarkStart w:id="116" w:name="_Toc514235518"/>
      <w:bookmarkStart w:id="117" w:name="_Toc514235636"/>
      <w:bookmarkStart w:id="118" w:name="_Toc514234414"/>
      <w:bookmarkStart w:id="119" w:name="_Toc514234662"/>
      <w:bookmarkStart w:id="120" w:name="_Toc514234909"/>
      <w:bookmarkStart w:id="121" w:name="_Toc514235034"/>
      <w:bookmarkStart w:id="122" w:name="_Toc514235158"/>
      <w:bookmarkStart w:id="123" w:name="_Toc514235281"/>
      <w:bookmarkStart w:id="124" w:name="_Toc514235401"/>
      <w:bookmarkStart w:id="125" w:name="_Toc514235519"/>
      <w:bookmarkStart w:id="126" w:name="_Toc514235637"/>
      <w:bookmarkStart w:id="127" w:name="_Toc514234415"/>
      <w:bookmarkStart w:id="128" w:name="_Toc514234663"/>
      <w:bookmarkStart w:id="129" w:name="_Toc514234910"/>
      <w:bookmarkStart w:id="130" w:name="_Toc514235035"/>
      <w:bookmarkStart w:id="131" w:name="_Toc514235159"/>
      <w:bookmarkStart w:id="132" w:name="_Toc514235282"/>
      <w:bookmarkStart w:id="133" w:name="_Toc514235402"/>
      <w:bookmarkStart w:id="134" w:name="_Toc514235520"/>
      <w:bookmarkStart w:id="135" w:name="_Toc514235638"/>
      <w:bookmarkStart w:id="136" w:name="_Toc514234416"/>
      <w:bookmarkStart w:id="137" w:name="_Toc514234664"/>
      <w:bookmarkStart w:id="138" w:name="_Toc514234911"/>
      <w:bookmarkStart w:id="139" w:name="_Toc514235036"/>
      <w:bookmarkStart w:id="140" w:name="_Toc514235160"/>
      <w:bookmarkStart w:id="141" w:name="_Toc514235283"/>
      <w:bookmarkStart w:id="142" w:name="_Toc514235403"/>
      <w:bookmarkStart w:id="143" w:name="_Toc514235521"/>
      <w:bookmarkStart w:id="144" w:name="_Toc514235639"/>
      <w:bookmarkStart w:id="145" w:name="_Toc514234417"/>
      <w:bookmarkStart w:id="146" w:name="_Toc514234665"/>
      <w:bookmarkStart w:id="147" w:name="_Toc514234912"/>
      <w:bookmarkStart w:id="148" w:name="_Toc514235037"/>
      <w:bookmarkStart w:id="149" w:name="_Toc514235161"/>
      <w:bookmarkStart w:id="150" w:name="_Toc514235284"/>
      <w:bookmarkStart w:id="151" w:name="_Toc514235404"/>
      <w:bookmarkStart w:id="152" w:name="_Toc514235522"/>
      <w:bookmarkStart w:id="153" w:name="_Toc514235640"/>
      <w:bookmarkStart w:id="154" w:name="_Toc514234418"/>
      <w:bookmarkStart w:id="155" w:name="_Toc514234666"/>
      <w:bookmarkStart w:id="156" w:name="_Toc514234913"/>
      <w:bookmarkStart w:id="157" w:name="_Toc514235038"/>
      <w:bookmarkStart w:id="158" w:name="_Toc514235162"/>
      <w:bookmarkStart w:id="159" w:name="_Toc514235285"/>
      <w:bookmarkStart w:id="160" w:name="_Toc514235405"/>
      <w:bookmarkStart w:id="161" w:name="_Toc514235523"/>
      <w:bookmarkStart w:id="162" w:name="_Toc514235641"/>
      <w:bookmarkStart w:id="163" w:name="_Toc514234419"/>
      <w:bookmarkStart w:id="164" w:name="_Toc514234667"/>
      <w:bookmarkStart w:id="165" w:name="_Toc514234914"/>
      <w:bookmarkStart w:id="166" w:name="_Toc514235039"/>
      <w:bookmarkStart w:id="167" w:name="_Toc514235163"/>
      <w:bookmarkStart w:id="168" w:name="_Toc514235286"/>
      <w:bookmarkStart w:id="169" w:name="_Toc514235406"/>
      <w:bookmarkStart w:id="170" w:name="_Toc514235524"/>
      <w:bookmarkStart w:id="171" w:name="_Toc514235642"/>
      <w:bookmarkStart w:id="172" w:name="_Toc514234420"/>
      <w:bookmarkStart w:id="173" w:name="_Toc514234668"/>
      <w:bookmarkStart w:id="174" w:name="_Toc514234915"/>
      <w:bookmarkStart w:id="175" w:name="_Toc514235040"/>
      <w:bookmarkStart w:id="176" w:name="_Toc514235164"/>
      <w:bookmarkStart w:id="177" w:name="_Toc514235287"/>
      <w:bookmarkStart w:id="178" w:name="_Toc514235407"/>
      <w:bookmarkStart w:id="179" w:name="_Toc514235525"/>
      <w:bookmarkStart w:id="180" w:name="_Toc514235643"/>
      <w:bookmarkStart w:id="181" w:name="_Toc514234421"/>
      <w:bookmarkStart w:id="182" w:name="_Toc514234669"/>
      <w:bookmarkStart w:id="183" w:name="_Toc514234916"/>
      <w:bookmarkStart w:id="184" w:name="_Toc514235041"/>
      <w:bookmarkStart w:id="185" w:name="_Toc514235165"/>
      <w:bookmarkStart w:id="186" w:name="_Toc514235288"/>
      <w:bookmarkStart w:id="187" w:name="_Toc514235408"/>
      <w:bookmarkStart w:id="188" w:name="_Toc514235526"/>
      <w:bookmarkStart w:id="189" w:name="_Toc514235644"/>
      <w:bookmarkStart w:id="190" w:name="_Toc514234422"/>
      <w:bookmarkStart w:id="191" w:name="_Toc514234670"/>
      <w:bookmarkStart w:id="192" w:name="_Toc514234917"/>
      <w:bookmarkStart w:id="193" w:name="_Toc514235042"/>
      <w:bookmarkStart w:id="194" w:name="_Toc514235166"/>
      <w:bookmarkStart w:id="195" w:name="_Toc514235289"/>
      <w:bookmarkStart w:id="196" w:name="_Toc514235409"/>
      <w:bookmarkStart w:id="197" w:name="_Toc514235527"/>
      <w:bookmarkStart w:id="198" w:name="_Toc514235645"/>
      <w:bookmarkStart w:id="199" w:name="_Toc514234423"/>
      <w:bookmarkStart w:id="200" w:name="_Toc514234671"/>
      <w:bookmarkStart w:id="201" w:name="_Toc514234918"/>
      <w:bookmarkStart w:id="202" w:name="_Toc514235043"/>
      <w:bookmarkStart w:id="203" w:name="_Toc514235167"/>
      <w:bookmarkStart w:id="204" w:name="_Toc514235290"/>
      <w:bookmarkStart w:id="205" w:name="_Toc514235410"/>
      <w:bookmarkStart w:id="206" w:name="_Toc514235528"/>
      <w:bookmarkStart w:id="207" w:name="_Toc514235646"/>
      <w:bookmarkStart w:id="208" w:name="_Toc514234424"/>
      <w:bookmarkStart w:id="209" w:name="_Toc514234672"/>
      <w:bookmarkStart w:id="210" w:name="_Toc514234919"/>
      <w:bookmarkStart w:id="211" w:name="_Toc514235044"/>
      <w:bookmarkStart w:id="212" w:name="_Toc514235168"/>
      <w:bookmarkStart w:id="213" w:name="_Toc514235291"/>
      <w:bookmarkStart w:id="214" w:name="_Toc514235411"/>
      <w:bookmarkStart w:id="215" w:name="_Toc514235529"/>
      <w:bookmarkStart w:id="216" w:name="_Toc514235647"/>
      <w:bookmarkStart w:id="217" w:name="_Toc514234425"/>
      <w:bookmarkStart w:id="218" w:name="_Toc514234673"/>
      <w:bookmarkStart w:id="219" w:name="_Toc514234920"/>
      <w:bookmarkStart w:id="220" w:name="_Toc514235045"/>
      <w:bookmarkStart w:id="221" w:name="_Toc514235169"/>
      <w:bookmarkStart w:id="222" w:name="_Toc514235292"/>
      <w:bookmarkStart w:id="223" w:name="_Toc514235412"/>
      <w:bookmarkStart w:id="224" w:name="_Toc514235530"/>
      <w:bookmarkStart w:id="225" w:name="_Toc514235648"/>
      <w:bookmarkStart w:id="226" w:name="_Toc514234426"/>
      <w:bookmarkStart w:id="227" w:name="_Toc514234674"/>
      <w:bookmarkStart w:id="228" w:name="_Toc514234921"/>
      <w:bookmarkStart w:id="229" w:name="_Toc514235046"/>
      <w:bookmarkStart w:id="230" w:name="_Toc514235170"/>
      <w:bookmarkStart w:id="231" w:name="_Toc514235293"/>
      <w:bookmarkStart w:id="232" w:name="_Toc514235413"/>
      <w:bookmarkStart w:id="233" w:name="_Toc514235531"/>
      <w:bookmarkStart w:id="234" w:name="_Toc514235649"/>
      <w:bookmarkStart w:id="235" w:name="_Toc514234427"/>
      <w:bookmarkStart w:id="236" w:name="_Toc514234675"/>
      <w:bookmarkStart w:id="237" w:name="_Toc514234922"/>
      <w:bookmarkStart w:id="238" w:name="_Toc514235047"/>
      <w:bookmarkStart w:id="239" w:name="_Toc514235171"/>
      <w:bookmarkStart w:id="240" w:name="_Toc514235294"/>
      <w:bookmarkStart w:id="241" w:name="_Toc514235414"/>
      <w:bookmarkStart w:id="242" w:name="_Toc514235532"/>
      <w:bookmarkStart w:id="243" w:name="_Toc514235650"/>
      <w:bookmarkStart w:id="244" w:name="_Toc514234428"/>
      <w:bookmarkStart w:id="245" w:name="_Toc514234676"/>
      <w:bookmarkStart w:id="246" w:name="_Toc514234923"/>
      <w:bookmarkStart w:id="247" w:name="_Toc514235048"/>
      <w:bookmarkStart w:id="248" w:name="_Toc514235172"/>
      <w:bookmarkStart w:id="249" w:name="_Toc514235295"/>
      <w:bookmarkStart w:id="250" w:name="_Toc514235415"/>
      <w:bookmarkStart w:id="251" w:name="_Toc514235533"/>
      <w:bookmarkStart w:id="252" w:name="_Toc514235651"/>
      <w:bookmarkStart w:id="253" w:name="_Toc514234429"/>
      <w:bookmarkStart w:id="254" w:name="_Toc514234677"/>
      <w:bookmarkStart w:id="255" w:name="_Toc514234924"/>
      <w:bookmarkStart w:id="256" w:name="_Toc514235049"/>
      <w:bookmarkStart w:id="257" w:name="_Toc514235173"/>
      <w:bookmarkStart w:id="258" w:name="_Toc514235296"/>
      <w:bookmarkStart w:id="259" w:name="_Toc514235416"/>
      <w:bookmarkStart w:id="260" w:name="_Toc514235534"/>
      <w:bookmarkStart w:id="261" w:name="_Toc514235652"/>
      <w:bookmarkStart w:id="262" w:name="_Toc514234430"/>
      <w:bookmarkStart w:id="263" w:name="_Toc514234678"/>
      <w:bookmarkStart w:id="264" w:name="_Toc514234925"/>
      <w:bookmarkStart w:id="265" w:name="_Toc514235050"/>
      <w:bookmarkStart w:id="266" w:name="_Toc514235174"/>
      <w:bookmarkStart w:id="267" w:name="_Toc514235297"/>
      <w:bookmarkStart w:id="268" w:name="_Toc514235417"/>
      <w:bookmarkStart w:id="269" w:name="_Toc514235535"/>
      <w:bookmarkStart w:id="270" w:name="_Toc514235653"/>
      <w:bookmarkStart w:id="271" w:name="_Toc514234431"/>
      <w:bookmarkStart w:id="272" w:name="_Toc514234679"/>
      <w:bookmarkStart w:id="273" w:name="_Toc514234926"/>
      <w:bookmarkStart w:id="274" w:name="_Toc514235051"/>
      <w:bookmarkStart w:id="275" w:name="_Toc514235175"/>
      <w:bookmarkStart w:id="276" w:name="_Toc514235298"/>
      <w:bookmarkStart w:id="277" w:name="_Toc514235418"/>
      <w:bookmarkStart w:id="278" w:name="_Toc514235536"/>
      <w:bookmarkStart w:id="279" w:name="_Toc514235654"/>
      <w:bookmarkStart w:id="280" w:name="_Toc514234432"/>
      <w:bookmarkStart w:id="281" w:name="_Toc514234680"/>
      <w:bookmarkStart w:id="282" w:name="_Toc514234927"/>
      <w:bookmarkStart w:id="283" w:name="_Toc514235052"/>
      <w:bookmarkStart w:id="284" w:name="_Toc514235176"/>
      <w:bookmarkStart w:id="285" w:name="_Toc514235299"/>
      <w:bookmarkStart w:id="286" w:name="_Toc514235419"/>
      <w:bookmarkStart w:id="287" w:name="_Toc514235537"/>
      <w:bookmarkStart w:id="288" w:name="_Toc514235655"/>
      <w:bookmarkStart w:id="289" w:name="_Toc514234433"/>
      <w:bookmarkStart w:id="290" w:name="_Toc514234681"/>
      <w:bookmarkStart w:id="291" w:name="_Toc514234928"/>
      <w:bookmarkStart w:id="292" w:name="_Toc514235053"/>
      <w:bookmarkStart w:id="293" w:name="_Toc514235177"/>
      <w:bookmarkStart w:id="294" w:name="_Toc514235300"/>
      <w:bookmarkStart w:id="295" w:name="_Toc514235420"/>
      <w:bookmarkStart w:id="296" w:name="_Toc514235538"/>
      <w:bookmarkStart w:id="297" w:name="_Toc514235656"/>
      <w:bookmarkStart w:id="298" w:name="_Toc514234434"/>
      <w:bookmarkStart w:id="299" w:name="_Toc514234682"/>
      <w:bookmarkStart w:id="300" w:name="_Toc514234929"/>
      <w:bookmarkStart w:id="301" w:name="_Toc514235054"/>
      <w:bookmarkStart w:id="302" w:name="_Toc514235178"/>
      <w:bookmarkStart w:id="303" w:name="_Toc514235301"/>
      <w:bookmarkStart w:id="304" w:name="_Toc514235421"/>
      <w:bookmarkStart w:id="305" w:name="_Toc514235539"/>
      <w:bookmarkStart w:id="306" w:name="_Toc514235657"/>
      <w:bookmarkStart w:id="307" w:name="_Toc514234435"/>
      <w:bookmarkStart w:id="308" w:name="_Toc514234683"/>
      <w:bookmarkStart w:id="309" w:name="_Toc514234930"/>
      <w:bookmarkStart w:id="310" w:name="_Toc514235055"/>
      <w:bookmarkStart w:id="311" w:name="_Toc514235179"/>
      <w:bookmarkStart w:id="312" w:name="_Toc514235302"/>
      <w:bookmarkStart w:id="313" w:name="_Toc514235422"/>
      <w:bookmarkStart w:id="314" w:name="_Toc514235540"/>
      <w:bookmarkStart w:id="315" w:name="_Toc514235658"/>
      <w:bookmarkStart w:id="316" w:name="_Toc514234436"/>
      <w:bookmarkStart w:id="317" w:name="_Toc514234684"/>
      <w:bookmarkStart w:id="318" w:name="_Toc514234931"/>
      <w:bookmarkStart w:id="319" w:name="_Toc514235056"/>
      <w:bookmarkStart w:id="320" w:name="_Toc514235180"/>
      <w:bookmarkStart w:id="321" w:name="_Toc514235303"/>
      <w:bookmarkStart w:id="322" w:name="_Toc514235423"/>
      <w:bookmarkStart w:id="323" w:name="_Toc514235541"/>
      <w:bookmarkStart w:id="324" w:name="_Toc514235659"/>
      <w:bookmarkStart w:id="325" w:name="_Toc514234437"/>
      <w:bookmarkStart w:id="326" w:name="_Toc514234685"/>
      <w:bookmarkStart w:id="327" w:name="_Toc514234932"/>
      <w:bookmarkStart w:id="328" w:name="_Toc514235057"/>
      <w:bookmarkStart w:id="329" w:name="_Toc514235181"/>
      <w:bookmarkStart w:id="330" w:name="_Toc514235304"/>
      <w:bookmarkStart w:id="331" w:name="_Toc514235424"/>
      <w:bookmarkStart w:id="332" w:name="_Toc514235542"/>
      <w:bookmarkStart w:id="333" w:name="_Toc514235660"/>
      <w:bookmarkStart w:id="334" w:name="_Toc514234438"/>
      <w:bookmarkStart w:id="335" w:name="_Toc514234686"/>
      <w:bookmarkStart w:id="336" w:name="_Toc514234933"/>
      <w:bookmarkStart w:id="337" w:name="_Toc514235058"/>
      <w:bookmarkStart w:id="338" w:name="_Toc514235182"/>
      <w:bookmarkStart w:id="339" w:name="_Toc514235305"/>
      <w:bookmarkStart w:id="340" w:name="_Toc514235425"/>
      <w:bookmarkStart w:id="341" w:name="_Toc514235543"/>
      <w:bookmarkStart w:id="342" w:name="_Toc514235661"/>
      <w:bookmarkStart w:id="343" w:name="_Toc514234439"/>
      <w:bookmarkStart w:id="344" w:name="_Toc514234687"/>
      <w:bookmarkStart w:id="345" w:name="_Toc514234934"/>
      <w:bookmarkStart w:id="346" w:name="_Toc514235059"/>
      <w:bookmarkStart w:id="347" w:name="_Toc514235183"/>
      <w:bookmarkStart w:id="348" w:name="_Toc514235306"/>
      <w:bookmarkStart w:id="349" w:name="_Toc514235426"/>
      <w:bookmarkStart w:id="350" w:name="_Toc514235544"/>
      <w:bookmarkStart w:id="351" w:name="_Toc514235662"/>
      <w:bookmarkStart w:id="352" w:name="_Toc514234440"/>
      <w:bookmarkStart w:id="353" w:name="_Toc514234688"/>
      <w:bookmarkStart w:id="354" w:name="_Toc514234935"/>
      <w:bookmarkStart w:id="355" w:name="_Toc514235060"/>
      <w:bookmarkStart w:id="356" w:name="_Toc514235184"/>
      <w:bookmarkStart w:id="357" w:name="_Toc514235307"/>
      <w:bookmarkStart w:id="358" w:name="_Toc514235427"/>
      <w:bookmarkStart w:id="359" w:name="_Toc514235545"/>
      <w:bookmarkStart w:id="360" w:name="_Toc514235663"/>
      <w:bookmarkStart w:id="361" w:name="_Toc514234441"/>
      <w:bookmarkStart w:id="362" w:name="_Toc514234689"/>
      <w:bookmarkStart w:id="363" w:name="_Toc514234936"/>
      <w:bookmarkStart w:id="364" w:name="_Toc514235061"/>
      <w:bookmarkStart w:id="365" w:name="_Toc514235185"/>
      <w:bookmarkStart w:id="366" w:name="_Toc514235308"/>
      <w:bookmarkStart w:id="367" w:name="_Toc514235428"/>
      <w:bookmarkStart w:id="368" w:name="_Toc514235546"/>
      <w:bookmarkStart w:id="369" w:name="_Toc514235664"/>
      <w:bookmarkStart w:id="370" w:name="_Toc514234442"/>
      <w:bookmarkStart w:id="371" w:name="_Toc514234690"/>
      <w:bookmarkStart w:id="372" w:name="_Toc514234937"/>
      <w:bookmarkStart w:id="373" w:name="_Toc514235062"/>
      <w:bookmarkStart w:id="374" w:name="_Toc514235186"/>
      <w:bookmarkStart w:id="375" w:name="_Toc514235309"/>
      <w:bookmarkStart w:id="376" w:name="_Toc514235429"/>
      <w:bookmarkStart w:id="377" w:name="_Toc514235547"/>
      <w:bookmarkStart w:id="378" w:name="_Toc514235665"/>
      <w:bookmarkStart w:id="379" w:name="_Toc514234443"/>
      <w:bookmarkStart w:id="380" w:name="_Toc514234691"/>
      <w:bookmarkStart w:id="381" w:name="_Toc514234938"/>
      <w:bookmarkStart w:id="382" w:name="_Toc514235063"/>
      <w:bookmarkStart w:id="383" w:name="_Toc514235187"/>
      <w:bookmarkStart w:id="384" w:name="_Toc514235310"/>
      <w:bookmarkStart w:id="385" w:name="_Toc514235430"/>
      <w:bookmarkStart w:id="386" w:name="_Toc514235548"/>
      <w:bookmarkStart w:id="387" w:name="_Toc514235666"/>
      <w:bookmarkStart w:id="388" w:name="_Toc514234444"/>
      <w:bookmarkStart w:id="389" w:name="_Toc514234692"/>
      <w:bookmarkStart w:id="390" w:name="_Toc514234939"/>
      <w:bookmarkStart w:id="391" w:name="_Toc514235064"/>
      <w:bookmarkStart w:id="392" w:name="_Toc514235188"/>
      <w:bookmarkStart w:id="393" w:name="_Toc514235311"/>
      <w:bookmarkStart w:id="394" w:name="_Toc514235431"/>
      <w:bookmarkStart w:id="395" w:name="_Toc514235549"/>
      <w:bookmarkStart w:id="396" w:name="_Toc514235667"/>
      <w:bookmarkStart w:id="397" w:name="_Toc514234445"/>
      <w:bookmarkStart w:id="398" w:name="_Toc514234693"/>
      <w:bookmarkStart w:id="399" w:name="_Toc514234940"/>
      <w:bookmarkStart w:id="400" w:name="_Toc514235065"/>
      <w:bookmarkStart w:id="401" w:name="_Toc514235189"/>
      <w:bookmarkStart w:id="402" w:name="_Toc514235312"/>
      <w:bookmarkStart w:id="403" w:name="_Toc514235432"/>
      <w:bookmarkStart w:id="404" w:name="_Toc514235550"/>
      <w:bookmarkStart w:id="405" w:name="_Toc514235668"/>
      <w:bookmarkStart w:id="406" w:name="_Toc514234446"/>
      <w:bookmarkStart w:id="407" w:name="_Toc514234694"/>
      <w:bookmarkStart w:id="408" w:name="_Toc514234941"/>
      <w:bookmarkStart w:id="409" w:name="_Toc514235066"/>
      <w:bookmarkStart w:id="410" w:name="_Toc514235190"/>
      <w:bookmarkStart w:id="411" w:name="_Toc514235313"/>
      <w:bookmarkStart w:id="412" w:name="_Toc514235433"/>
      <w:bookmarkStart w:id="413" w:name="_Toc514235551"/>
      <w:bookmarkStart w:id="414" w:name="_Toc514235669"/>
      <w:bookmarkStart w:id="415" w:name="_Toc514234447"/>
      <w:bookmarkStart w:id="416" w:name="_Toc514234695"/>
      <w:bookmarkStart w:id="417" w:name="_Toc514234942"/>
      <w:bookmarkStart w:id="418" w:name="_Toc514235067"/>
      <w:bookmarkStart w:id="419" w:name="_Toc514235191"/>
      <w:bookmarkStart w:id="420" w:name="_Toc514235314"/>
      <w:bookmarkStart w:id="421" w:name="_Toc514235434"/>
      <w:bookmarkStart w:id="422" w:name="_Toc514235552"/>
      <w:bookmarkStart w:id="423" w:name="_Toc514235670"/>
      <w:bookmarkStart w:id="424" w:name="_Toc514234448"/>
      <w:bookmarkStart w:id="425" w:name="_Toc514234696"/>
      <w:bookmarkStart w:id="426" w:name="_Toc514234943"/>
      <w:bookmarkStart w:id="427" w:name="_Toc514235068"/>
      <w:bookmarkStart w:id="428" w:name="_Toc514235192"/>
      <w:bookmarkStart w:id="429" w:name="_Toc514235315"/>
      <w:bookmarkStart w:id="430" w:name="_Toc514235435"/>
      <w:bookmarkStart w:id="431" w:name="_Toc514235553"/>
      <w:bookmarkStart w:id="432" w:name="_Toc514235671"/>
      <w:bookmarkStart w:id="433" w:name="_Toc514234449"/>
      <w:bookmarkStart w:id="434" w:name="_Toc514234697"/>
      <w:bookmarkStart w:id="435" w:name="_Toc514234944"/>
      <w:bookmarkStart w:id="436" w:name="_Toc514235069"/>
      <w:bookmarkStart w:id="437" w:name="_Toc514235193"/>
      <w:bookmarkStart w:id="438" w:name="_Toc514235316"/>
      <w:bookmarkStart w:id="439" w:name="_Toc514235436"/>
      <w:bookmarkStart w:id="440" w:name="_Toc514235554"/>
      <w:bookmarkStart w:id="441" w:name="_Toc514235672"/>
      <w:bookmarkStart w:id="442" w:name="_Toc514234450"/>
      <w:bookmarkStart w:id="443" w:name="_Toc514234698"/>
      <w:bookmarkStart w:id="444" w:name="_Toc514234945"/>
      <w:bookmarkStart w:id="445" w:name="_Toc514235070"/>
      <w:bookmarkStart w:id="446" w:name="_Toc514235194"/>
      <w:bookmarkStart w:id="447" w:name="_Toc514235317"/>
      <w:bookmarkStart w:id="448" w:name="_Toc514235437"/>
      <w:bookmarkStart w:id="449" w:name="_Toc514235555"/>
      <w:bookmarkStart w:id="450" w:name="_Toc514235673"/>
      <w:bookmarkStart w:id="451" w:name="_Toc514234451"/>
      <w:bookmarkStart w:id="452" w:name="_Toc514234699"/>
      <w:bookmarkStart w:id="453" w:name="_Toc514234946"/>
      <w:bookmarkStart w:id="454" w:name="_Toc514235071"/>
      <w:bookmarkStart w:id="455" w:name="_Toc514235195"/>
      <w:bookmarkStart w:id="456" w:name="_Toc514235318"/>
      <w:bookmarkStart w:id="457" w:name="_Toc514235438"/>
      <w:bookmarkStart w:id="458" w:name="_Toc514235556"/>
      <w:bookmarkStart w:id="459" w:name="_Toc514235674"/>
      <w:bookmarkStart w:id="460" w:name="_Toc514234452"/>
      <w:bookmarkStart w:id="461" w:name="_Toc514234700"/>
      <w:bookmarkStart w:id="462" w:name="_Toc514234947"/>
      <w:bookmarkStart w:id="463" w:name="_Toc514235072"/>
      <w:bookmarkStart w:id="464" w:name="_Toc514235196"/>
      <w:bookmarkStart w:id="465" w:name="_Toc514235319"/>
      <w:bookmarkStart w:id="466" w:name="_Toc514235439"/>
      <w:bookmarkStart w:id="467" w:name="_Toc514235557"/>
      <w:bookmarkStart w:id="468" w:name="_Toc514235675"/>
      <w:bookmarkStart w:id="469" w:name="_Toc514234453"/>
      <w:bookmarkStart w:id="470" w:name="_Toc514234701"/>
      <w:bookmarkStart w:id="471" w:name="_Toc514234948"/>
      <w:bookmarkStart w:id="472" w:name="_Toc514235073"/>
      <w:bookmarkStart w:id="473" w:name="_Toc514235197"/>
      <w:bookmarkStart w:id="474" w:name="_Toc514235320"/>
      <w:bookmarkStart w:id="475" w:name="_Toc514235440"/>
      <w:bookmarkStart w:id="476" w:name="_Toc514235558"/>
      <w:bookmarkStart w:id="477" w:name="_Toc514235676"/>
      <w:bookmarkStart w:id="478" w:name="_Toc514234454"/>
      <w:bookmarkStart w:id="479" w:name="_Toc514234702"/>
      <w:bookmarkStart w:id="480" w:name="_Toc514234949"/>
      <w:bookmarkStart w:id="481" w:name="_Toc514235074"/>
      <w:bookmarkStart w:id="482" w:name="_Toc514235198"/>
      <w:bookmarkStart w:id="483" w:name="_Toc514235321"/>
      <w:bookmarkStart w:id="484" w:name="_Toc514235441"/>
      <w:bookmarkStart w:id="485" w:name="_Toc514235559"/>
      <w:bookmarkStart w:id="486" w:name="_Toc514235677"/>
      <w:bookmarkStart w:id="487" w:name="_Toc514234455"/>
      <w:bookmarkStart w:id="488" w:name="_Toc514234703"/>
      <w:bookmarkStart w:id="489" w:name="_Toc514234950"/>
      <w:bookmarkStart w:id="490" w:name="_Toc514235075"/>
      <w:bookmarkStart w:id="491" w:name="_Toc514235199"/>
      <w:bookmarkStart w:id="492" w:name="_Toc514235322"/>
      <w:bookmarkStart w:id="493" w:name="_Toc514235442"/>
      <w:bookmarkStart w:id="494" w:name="_Toc514235560"/>
      <w:bookmarkStart w:id="495" w:name="_Toc514235678"/>
      <w:bookmarkStart w:id="496" w:name="_Toc514234456"/>
      <w:bookmarkStart w:id="497" w:name="_Toc514234704"/>
      <w:bookmarkStart w:id="498" w:name="_Toc514234951"/>
      <w:bookmarkStart w:id="499" w:name="_Toc514235076"/>
      <w:bookmarkStart w:id="500" w:name="_Toc514235200"/>
      <w:bookmarkStart w:id="501" w:name="_Toc514235323"/>
      <w:bookmarkStart w:id="502" w:name="_Toc514235443"/>
      <w:bookmarkStart w:id="503" w:name="_Toc514235561"/>
      <w:bookmarkStart w:id="504" w:name="_Toc514235679"/>
      <w:bookmarkStart w:id="505" w:name="_Toc514234457"/>
      <w:bookmarkStart w:id="506" w:name="_Toc514234705"/>
      <w:bookmarkStart w:id="507" w:name="_Toc514234952"/>
      <w:bookmarkStart w:id="508" w:name="_Toc514235077"/>
      <w:bookmarkStart w:id="509" w:name="_Toc514235201"/>
      <w:bookmarkStart w:id="510" w:name="_Toc514235324"/>
      <w:bookmarkStart w:id="511" w:name="_Toc514235444"/>
      <w:bookmarkStart w:id="512" w:name="_Toc514235562"/>
      <w:bookmarkStart w:id="513" w:name="_Toc514235680"/>
      <w:bookmarkStart w:id="514" w:name="_Toc514234458"/>
      <w:bookmarkStart w:id="515" w:name="_Toc514234706"/>
      <w:bookmarkStart w:id="516" w:name="_Toc514234953"/>
      <w:bookmarkStart w:id="517" w:name="_Toc514235078"/>
      <w:bookmarkStart w:id="518" w:name="_Toc514235202"/>
      <w:bookmarkStart w:id="519" w:name="_Toc514235325"/>
      <w:bookmarkStart w:id="520" w:name="_Toc514235445"/>
      <w:bookmarkStart w:id="521" w:name="_Toc514235563"/>
      <w:bookmarkStart w:id="522" w:name="_Toc514235681"/>
      <w:bookmarkStart w:id="523" w:name="_Toc514234459"/>
      <w:bookmarkStart w:id="524" w:name="_Toc514234707"/>
      <w:bookmarkStart w:id="525" w:name="_Toc514234954"/>
      <w:bookmarkStart w:id="526" w:name="_Toc514235079"/>
      <w:bookmarkStart w:id="527" w:name="_Toc514235203"/>
      <w:bookmarkStart w:id="528" w:name="_Toc514235326"/>
      <w:bookmarkStart w:id="529" w:name="_Toc514235446"/>
      <w:bookmarkStart w:id="530" w:name="_Toc514235564"/>
      <w:bookmarkStart w:id="531" w:name="_Toc514235682"/>
      <w:bookmarkStart w:id="532" w:name="_Toc514234460"/>
      <w:bookmarkStart w:id="533" w:name="_Toc514234708"/>
      <w:bookmarkStart w:id="534" w:name="_Toc514234955"/>
      <w:bookmarkStart w:id="535" w:name="_Toc514235080"/>
      <w:bookmarkStart w:id="536" w:name="_Toc514235204"/>
      <w:bookmarkStart w:id="537" w:name="_Toc514235327"/>
      <w:bookmarkStart w:id="538" w:name="_Toc514235447"/>
      <w:bookmarkStart w:id="539" w:name="_Toc514235565"/>
      <w:bookmarkStart w:id="540" w:name="_Toc514235683"/>
      <w:bookmarkStart w:id="541" w:name="_Toc514234461"/>
      <w:bookmarkStart w:id="542" w:name="_Toc514234709"/>
      <w:bookmarkStart w:id="543" w:name="_Toc514234956"/>
      <w:bookmarkStart w:id="544" w:name="_Toc514235081"/>
      <w:bookmarkStart w:id="545" w:name="_Toc514235205"/>
      <w:bookmarkStart w:id="546" w:name="_Toc514235328"/>
      <w:bookmarkStart w:id="547" w:name="_Toc514235448"/>
      <w:bookmarkStart w:id="548" w:name="_Toc514235566"/>
      <w:bookmarkStart w:id="549" w:name="_Toc514235684"/>
      <w:bookmarkStart w:id="550" w:name="_Toc514234462"/>
      <w:bookmarkStart w:id="551" w:name="_Toc514234710"/>
      <w:bookmarkStart w:id="552" w:name="_Toc514234957"/>
      <w:bookmarkStart w:id="553" w:name="_Toc514235082"/>
      <w:bookmarkStart w:id="554" w:name="_Toc514235206"/>
      <w:bookmarkStart w:id="555" w:name="_Toc514235329"/>
      <w:bookmarkStart w:id="556" w:name="_Toc514235449"/>
      <w:bookmarkStart w:id="557" w:name="_Toc514235567"/>
      <w:bookmarkStart w:id="558" w:name="_Toc514235685"/>
      <w:bookmarkStart w:id="559" w:name="_Toc514234463"/>
      <w:bookmarkStart w:id="560" w:name="_Toc514234711"/>
      <w:bookmarkStart w:id="561" w:name="_Toc514234958"/>
      <w:bookmarkStart w:id="562" w:name="_Toc514235083"/>
      <w:bookmarkStart w:id="563" w:name="_Toc514235207"/>
      <w:bookmarkStart w:id="564" w:name="_Toc514235330"/>
      <w:bookmarkStart w:id="565" w:name="_Toc514235450"/>
      <w:bookmarkStart w:id="566" w:name="_Toc514235568"/>
      <w:bookmarkStart w:id="567" w:name="_Toc514235686"/>
      <w:bookmarkStart w:id="568" w:name="_Toc514234464"/>
      <w:bookmarkStart w:id="569" w:name="_Toc514234712"/>
      <w:bookmarkStart w:id="570" w:name="_Toc514234959"/>
      <w:bookmarkStart w:id="571" w:name="_Toc514235084"/>
      <w:bookmarkStart w:id="572" w:name="_Toc514235208"/>
      <w:bookmarkStart w:id="573" w:name="_Toc514235331"/>
      <w:bookmarkStart w:id="574" w:name="_Toc514235451"/>
      <w:bookmarkStart w:id="575" w:name="_Toc514235569"/>
      <w:bookmarkStart w:id="576" w:name="_Toc514235687"/>
      <w:bookmarkStart w:id="577" w:name="_Toc514234465"/>
      <w:bookmarkStart w:id="578" w:name="_Toc514234713"/>
      <w:bookmarkStart w:id="579" w:name="_Toc514234960"/>
      <w:bookmarkStart w:id="580" w:name="_Toc514235085"/>
      <w:bookmarkStart w:id="581" w:name="_Toc514235209"/>
      <w:bookmarkStart w:id="582" w:name="_Toc514235332"/>
      <w:bookmarkStart w:id="583" w:name="_Toc514235452"/>
      <w:bookmarkStart w:id="584" w:name="_Toc514235570"/>
      <w:bookmarkStart w:id="585" w:name="_Toc514235688"/>
      <w:bookmarkStart w:id="586" w:name="_Toc514234466"/>
      <w:bookmarkStart w:id="587" w:name="_Toc514234714"/>
      <w:bookmarkStart w:id="588" w:name="_Toc514234961"/>
      <w:bookmarkStart w:id="589" w:name="_Toc514235086"/>
      <w:bookmarkStart w:id="590" w:name="_Toc514235210"/>
      <w:bookmarkStart w:id="591" w:name="_Toc514235333"/>
      <w:bookmarkStart w:id="592" w:name="_Toc514235453"/>
      <w:bookmarkStart w:id="593" w:name="_Toc514235571"/>
      <w:bookmarkStart w:id="594" w:name="_Toc514235689"/>
      <w:bookmarkStart w:id="595" w:name="_Toc514234467"/>
      <w:bookmarkStart w:id="596" w:name="_Toc514234715"/>
      <w:bookmarkStart w:id="597" w:name="_Toc514234962"/>
      <w:bookmarkStart w:id="598" w:name="_Toc514235087"/>
      <w:bookmarkStart w:id="599" w:name="_Toc514235211"/>
      <w:bookmarkStart w:id="600" w:name="_Toc514235334"/>
      <w:bookmarkStart w:id="601" w:name="_Toc514235454"/>
      <w:bookmarkStart w:id="602" w:name="_Toc514235572"/>
      <w:bookmarkStart w:id="603" w:name="_Toc514235690"/>
      <w:bookmarkStart w:id="604" w:name="_Toc514234468"/>
      <w:bookmarkStart w:id="605" w:name="_Toc514234716"/>
      <w:bookmarkStart w:id="606" w:name="_Toc514234963"/>
      <w:bookmarkStart w:id="607" w:name="_Toc514235088"/>
      <w:bookmarkStart w:id="608" w:name="_Toc514235212"/>
      <w:bookmarkStart w:id="609" w:name="_Toc514235335"/>
      <w:bookmarkStart w:id="610" w:name="_Toc514235455"/>
      <w:bookmarkStart w:id="611" w:name="_Toc514235573"/>
      <w:bookmarkStart w:id="612" w:name="_Toc514235691"/>
      <w:bookmarkStart w:id="613" w:name="_Toc514234469"/>
      <w:bookmarkStart w:id="614" w:name="_Toc514234717"/>
      <w:bookmarkStart w:id="615" w:name="_Toc514234964"/>
      <w:bookmarkStart w:id="616" w:name="_Toc514235089"/>
      <w:bookmarkStart w:id="617" w:name="_Toc514235213"/>
      <w:bookmarkStart w:id="618" w:name="_Toc514235336"/>
      <w:bookmarkStart w:id="619" w:name="_Toc514235456"/>
      <w:bookmarkStart w:id="620" w:name="_Toc514235574"/>
      <w:bookmarkStart w:id="621" w:name="_Toc514235692"/>
      <w:bookmarkStart w:id="622" w:name="_Toc514234470"/>
      <w:bookmarkStart w:id="623" w:name="_Toc514234718"/>
      <w:bookmarkStart w:id="624" w:name="_Toc514234965"/>
      <w:bookmarkStart w:id="625" w:name="_Toc514235090"/>
      <w:bookmarkStart w:id="626" w:name="_Toc514235214"/>
      <w:bookmarkStart w:id="627" w:name="_Toc514235337"/>
      <w:bookmarkStart w:id="628" w:name="_Toc514235457"/>
      <w:bookmarkStart w:id="629" w:name="_Toc514235575"/>
      <w:bookmarkStart w:id="630" w:name="_Toc514235693"/>
      <w:bookmarkStart w:id="631" w:name="_Toc514234471"/>
      <w:bookmarkStart w:id="632" w:name="_Toc514234719"/>
      <w:bookmarkStart w:id="633" w:name="_Toc514234966"/>
      <w:bookmarkStart w:id="634" w:name="_Toc514235091"/>
      <w:bookmarkStart w:id="635" w:name="_Toc514235215"/>
      <w:bookmarkStart w:id="636" w:name="_Toc514235338"/>
      <w:bookmarkStart w:id="637" w:name="_Toc514235458"/>
      <w:bookmarkStart w:id="638" w:name="_Toc514235576"/>
      <w:bookmarkStart w:id="639" w:name="_Toc514235694"/>
      <w:bookmarkStart w:id="640" w:name="_Toc514234472"/>
      <w:bookmarkStart w:id="641" w:name="_Toc514234720"/>
      <w:bookmarkStart w:id="642" w:name="_Toc514234967"/>
      <w:bookmarkStart w:id="643" w:name="_Toc514235092"/>
      <w:bookmarkStart w:id="644" w:name="_Toc514235216"/>
      <w:bookmarkStart w:id="645" w:name="_Toc514235339"/>
      <w:bookmarkStart w:id="646" w:name="_Toc514235459"/>
      <w:bookmarkStart w:id="647" w:name="_Toc514235577"/>
      <w:bookmarkStart w:id="648" w:name="_Toc514235695"/>
      <w:bookmarkStart w:id="649" w:name="_Toc514234473"/>
      <w:bookmarkStart w:id="650" w:name="_Toc514234721"/>
      <w:bookmarkStart w:id="651" w:name="_Toc514234968"/>
      <w:bookmarkStart w:id="652" w:name="_Toc514235093"/>
      <w:bookmarkStart w:id="653" w:name="_Toc514235217"/>
      <w:bookmarkStart w:id="654" w:name="_Toc514235340"/>
      <w:bookmarkStart w:id="655" w:name="_Toc514235460"/>
      <w:bookmarkStart w:id="656" w:name="_Toc514235578"/>
      <w:bookmarkStart w:id="657" w:name="_Toc514235696"/>
      <w:bookmarkStart w:id="658" w:name="_Toc514234474"/>
      <w:bookmarkStart w:id="659" w:name="_Toc514234722"/>
      <w:bookmarkStart w:id="660" w:name="_Toc514234969"/>
      <w:bookmarkStart w:id="661" w:name="_Toc514235094"/>
      <w:bookmarkStart w:id="662" w:name="_Toc514235218"/>
      <w:bookmarkStart w:id="663" w:name="_Toc514235341"/>
      <w:bookmarkStart w:id="664" w:name="_Toc514235461"/>
      <w:bookmarkStart w:id="665" w:name="_Toc514235579"/>
      <w:bookmarkStart w:id="666" w:name="_Toc514235697"/>
      <w:bookmarkStart w:id="667" w:name="_Toc514234475"/>
      <w:bookmarkStart w:id="668" w:name="_Toc514234723"/>
      <w:bookmarkStart w:id="669" w:name="_Toc514234970"/>
      <w:bookmarkStart w:id="670" w:name="_Toc514235095"/>
      <w:bookmarkStart w:id="671" w:name="_Toc514235219"/>
      <w:bookmarkStart w:id="672" w:name="_Toc514235342"/>
      <w:bookmarkStart w:id="673" w:name="_Toc514235462"/>
      <w:bookmarkStart w:id="674" w:name="_Toc514235580"/>
      <w:bookmarkStart w:id="675" w:name="_Toc514235698"/>
      <w:bookmarkStart w:id="676" w:name="_Toc514234476"/>
      <w:bookmarkStart w:id="677" w:name="_Toc514234724"/>
      <w:bookmarkStart w:id="678" w:name="_Toc514234971"/>
      <w:bookmarkStart w:id="679" w:name="_Toc514235096"/>
      <w:bookmarkStart w:id="680" w:name="_Toc514235220"/>
      <w:bookmarkStart w:id="681" w:name="_Toc514235343"/>
      <w:bookmarkStart w:id="682" w:name="_Toc514235463"/>
      <w:bookmarkStart w:id="683" w:name="_Toc514235581"/>
      <w:bookmarkStart w:id="684" w:name="_Toc514235699"/>
      <w:bookmarkStart w:id="685" w:name="_Toc514234477"/>
      <w:bookmarkStart w:id="686" w:name="_Toc514234725"/>
      <w:bookmarkStart w:id="687" w:name="_Toc514234972"/>
      <w:bookmarkStart w:id="688" w:name="_Toc514235097"/>
      <w:bookmarkStart w:id="689" w:name="_Toc514235221"/>
      <w:bookmarkStart w:id="690" w:name="_Toc514235344"/>
      <w:bookmarkStart w:id="691" w:name="_Toc514235464"/>
      <w:bookmarkStart w:id="692" w:name="_Toc514235582"/>
      <w:bookmarkStart w:id="693" w:name="_Toc514235700"/>
      <w:bookmarkStart w:id="694" w:name="_Toc514234478"/>
      <w:bookmarkStart w:id="695" w:name="_Toc514234726"/>
      <w:bookmarkStart w:id="696" w:name="_Toc514234973"/>
      <w:bookmarkStart w:id="697" w:name="_Toc514235098"/>
      <w:bookmarkStart w:id="698" w:name="_Toc514235222"/>
      <w:bookmarkStart w:id="699" w:name="_Toc514235345"/>
      <w:bookmarkStart w:id="700" w:name="_Toc514235465"/>
      <w:bookmarkStart w:id="701" w:name="_Toc514235583"/>
      <w:bookmarkStart w:id="702" w:name="_Toc514235701"/>
      <w:bookmarkStart w:id="703" w:name="_Toc514234479"/>
      <w:bookmarkStart w:id="704" w:name="_Toc514234727"/>
      <w:bookmarkStart w:id="705" w:name="_Toc514234974"/>
      <w:bookmarkStart w:id="706" w:name="_Toc514235099"/>
      <w:bookmarkStart w:id="707" w:name="_Toc514235223"/>
      <w:bookmarkStart w:id="708" w:name="_Toc514235346"/>
      <w:bookmarkStart w:id="709" w:name="_Toc514235466"/>
      <w:bookmarkStart w:id="710" w:name="_Toc514235584"/>
      <w:bookmarkStart w:id="711" w:name="_Toc514235702"/>
      <w:bookmarkStart w:id="712" w:name="_Toc514234480"/>
      <w:bookmarkStart w:id="713" w:name="_Toc514234728"/>
      <w:bookmarkStart w:id="714" w:name="_Toc514234975"/>
      <w:bookmarkStart w:id="715" w:name="_Toc514235100"/>
      <w:bookmarkStart w:id="716" w:name="_Toc514235224"/>
      <w:bookmarkStart w:id="717" w:name="_Toc514235347"/>
      <w:bookmarkStart w:id="718" w:name="_Toc514235467"/>
      <w:bookmarkStart w:id="719" w:name="_Toc514235585"/>
      <w:bookmarkStart w:id="720" w:name="_Toc514235703"/>
      <w:bookmarkStart w:id="721" w:name="_Toc514234481"/>
      <w:bookmarkStart w:id="722" w:name="_Toc514234729"/>
      <w:bookmarkStart w:id="723" w:name="_Toc514234976"/>
      <w:bookmarkStart w:id="724" w:name="_Toc514235101"/>
      <w:bookmarkStart w:id="725" w:name="_Toc514235225"/>
      <w:bookmarkStart w:id="726" w:name="_Toc514235348"/>
      <w:bookmarkStart w:id="727" w:name="_Toc514235468"/>
      <w:bookmarkStart w:id="728" w:name="_Toc514235586"/>
      <w:bookmarkStart w:id="729" w:name="_Toc514235704"/>
      <w:bookmarkStart w:id="730" w:name="_Toc514234482"/>
      <w:bookmarkStart w:id="731" w:name="_Toc514234730"/>
      <w:bookmarkStart w:id="732" w:name="_Toc514234977"/>
      <w:bookmarkStart w:id="733" w:name="_Toc514235102"/>
      <w:bookmarkStart w:id="734" w:name="_Toc514235226"/>
      <w:bookmarkStart w:id="735" w:name="_Toc514235349"/>
      <w:bookmarkStart w:id="736" w:name="_Toc514235469"/>
      <w:bookmarkStart w:id="737" w:name="_Toc514235587"/>
      <w:bookmarkStart w:id="738" w:name="_Toc514235705"/>
      <w:bookmarkStart w:id="739" w:name="_Toc514234483"/>
      <w:bookmarkStart w:id="740" w:name="_Toc514234731"/>
      <w:bookmarkStart w:id="741" w:name="_Toc514234978"/>
      <w:bookmarkStart w:id="742" w:name="_Toc514235103"/>
      <w:bookmarkStart w:id="743" w:name="_Toc514235227"/>
      <w:bookmarkStart w:id="744" w:name="_Toc514235350"/>
      <w:bookmarkStart w:id="745" w:name="_Toc514235470"/>
      <w:bookmarkStart w:id="746" w:name="_Toc514235588"/>
      <w:bookmarkStart w:id="747" w:name="_Toc514235706"/>
      <w:bookmarkStart w:id="748" w:name="_Toc514234484"/>
      <w:bookmarkStart w:id="749" w:name="_Toc514234732"/>
      <w:bookmarkStart w:id="750" w:name="_Toc514234979"/>
      <w:bookmarkStart w:id="751" w:name="_Toc514235104"/>
      <w:bookmarkStart w:id="752" w:name="_Toc514235228"/>
      <w:bookmarkStart w:id="753" w:name="_Toc514235351"/>
      <w:bookmarkStart w:id="754" w:name="_Toc514235471"/>
      <w:bookmarkStart w:id="755" w:name="_Toc514235589"/>
      <w:bookmarkStart w:id="756" w:name="_Toc514235707"/>
      <w:bookmarkStart w:id="757" w:name="_Toc514234485"/>
      <w:bookmarkStart w:id="758" w:name="_Toc514234733"/>
      <w:bookmarkStart w:id="759" w:name="_Toc514234980"/>
      <w:bookmarkStart w:id="760" w:name="_Toc514235105"/>
      <w:bookmarkStart w:id="761" w:name="_Toc514235229"/>
      <w:bookmarkStart w:id="762" w:name="_Toc514235352"/>
      <w:bookmarkStart w:id="763" w:name="_Toc514235472"/>
      <w:bookmarkStart w:id="764" w:name="_Toc514235590"/>
      <w:bookmarkStart w:id="765" w:name="_Toc514235708"/>
      <w:bookmarkStart w:id="766" w:name="_Toc514234486"/>
      <w:bookmarkStart w:id="767" w:name="_Toc514234734"/>
      <w:bookmarkStart w:id="768" w:name="_Toc514234981"/>
      <w:bookmarkStart w:id="769" w:name="_Toc514235106"/>
      <w:bookmarkStart w:id="770" w:name="_Toc514235230"/>
      <w:bookmarkStart w:id="771" w:name="_Toc514235353"/>
      <w:bookmarkStart w:id="772" w:name="_Toc514235473"/>
      <w:bookmarkStart w:id="773" w:name="_Toc514235591"/>
      <w:bookmarkStart w:id="774" w:name="_Toc514235709"/>
      <w:bookmarkStart w:id="775" w:name="_Toc514234487"/>
      <w:bookmarkStart w:id="776" w:name="_Toc514234735"/>
      <w:bookmarkStart w:id="777" w:name="_Toc514234982"/>
      <w:bookmarkStart w:id="778" w:name="_Toc514235107"/>
      <w:bookmarkStart w:id="779" w:name="_Toc514235231"/>
      <w:bookmarkStart w:id="780" w:name="_Toc514235354"/>
      <w:bookmarkStart w:id="781" w:name="_Toc514235474"/>
      <w:bookmarkStart w:id="782" w:name="_Toc514235592"/>
      <w:bookmarkStart w:id="783" w:name="_Toc514235710"/>
      <w:bookmarkStart w:id="784" w:name="_Toc514234488"/>
      <w:bookmarkStart w:id="785" w:name="_Toc514234736"/>
      <w:bookmarkStart w:id="786" w:name="_Toc514234983"/>
      <w:bookmarkStart w:id="787" w:name="_Toc514235108"/>
      <w:bookmarkStart w:id="788" w:name="_Toc514235232"/>
      <w:bookmarkStart w:id="789" w:name="_Toc514235355"/>
      <w:bookmarkStart w:id="790" w:name="_Toc514235475"/>
      <w:bookmarkStart w:id="791" w:name="_Toc514235593"/>
      <w:bookmarkStart w:id="792" w:name="_Toc514235711"/>
      <w:bookmarkStart w:id="793" w:name="_Toc514234489"/>
      <w:bookmarkStart w:id="794" w:name="_Toc514234737"/>
      <w:bookmarkStart w:id="795" w:name="_Toc514234984"/>
      <w:bookmarkStart w:id="796" w:name="_Toc514235109"/>
      <w:bookmarkStart w:id="797" w:name="_Toc514235233"/>
      <w:bookmarkStart w:id="798" w:name="_Toc514235356"/>
      <w:bookmarkStart w:id="799" w:name="_Toc514235476"/>
      <w:bookmarkStart w:id="800" w:name="_Toc514235594"/>
      <w:bookmarkStart w:id="801" w:name="_Toc514235712"/>
      <w:bookmarkStart w:id="802" w:name="_Toc514234490"/>
      <w:bookmarkStart w:id="803" w:name="_Toc514234738"/>
      <w:bookmarkStart w:id="804" w:name="_Toc514234985"/>
      <w:bookmarkStart w:id="805" w:name="_Toc514235110"/>
      <w:bookmarkStart w:id="806" w:name="_Toc514235234"/>
      <w:bookmarkStart w:id="807" w:name="_Toc514235357"/>
      <w:bookmarkStart w:id="808" w:name="_Toc514235477"/>
      <w:bookmarkStart w:id="809" w:name="_Toc514235595"/>
      <w:bookmarkStart w:id="810" w:name="_Toc514235713"/>
      <w:bookmarkStart w:id="811" w:name="_Toc514234491"/>
      <w:bookmarkStart w:id="812" w:name="_Toc514234739"/>
      <w:bookmarkStart w:id="813" w:name="_Toc514234986"/>
      <w:bookmarkStart w:id="814" w:name="_Toc514235111"/>
      <w:bookmarkStart w:id="815" w:name="_Toc514235235"/>
      <w:bookmarkStart w:id="816" w:name="_Toc514235358"/>
      <w:bookmarkStart w:id="817" w:name="_Toc514235478"/>
      <w:bookmarkStart w:id="818" w:name="_Toc514235596"/>
      <w:bookmarkStart w:id="819" w:name="_Toc514235714"/>
      <w:bookmarkStart w:id="820" w:name="_Toc514234492"/>
      <w:bookmarkStart w:id="821" w:name="_Toc514234740"/>
      <w:bookmarkStart w:id="822" w:name="_Toc514234987"/>
      <w:bookmarkStart w:id="823" w:name="_Toc514235112"/>
      <w:bookmarkStart w:id="824" w:name="_Toc514235236"/>
      <w:bookmarkStart w:id="825" w:name="_Toc514235359"/>
      <w:bookmarkStart w:id="826" w:name="_Toc514235479"/>
      <w:bookmarkStart w:id="827" w:name="_Toc514235597"/>
      <w:bookmarkStart w:id="828" w:name="_Toc514235715"/>
      <w:bookmarkStart w:id="829" w:name="_Toc51682982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sidRPr="00AF7710">
        <w:rPr>
          <w:b/>
          <w:caps/>
          <w:lang w:val="sk-SK"/>
        </w:rPr>
        <w:lastRenderedPageBreak/>
        <w:t>sekcia pre jednotný trh, výrobu</w:t>
      </w:r>
      <w:r w:rsidR="00AE2C08" w:rsidRPr="00AF7710">
        <w:rPr>
          <w:b/>
          <w:caps/>
          <w:lang w:val="sk-SK"/>
        </w:rPr>
        <w:t xml:space="preserve"> a </w:t>
      </w:r>
      <w:r w:rsidRPr="00AF7710">
        <w:rPr>
          <w:b/>
          <w:caps/>
          <w:lang w:val="sk-SK"/>
        </w:rPr>
        <w:t>spotrebu</w:t>
      </w:r>
      <w:bookmarkEnd w:id="829"/>
    </w:p>
    <w:p w:rsidR="00FE3C85" w:rsidRPr="00AF7710" w:rsidRDefault="00FE3C85" w:rsidP="00AB6734">
      <w:pPr>
        <w:rPr>
          <w:iCs/>
          <w:lang w:val="sk-SK"/>
        </w:rPr>
      </w:pPr>
    </w:p>
    <w:p w:rsidR="005661DF" w:rsidRPr="00AF7710" w:rsidRDefault="00DD5589" w:rsidP="00AB6734">
      <w:pPr>
        <w:pStyle w:val="ListParagraph"/>
        <w:widowControl w:val="0"/>
        <w:numPr>
          <w:ilvl w:val="0"/>
          <w:numId w:val="14"/>
        </w:numPr>
        <w:overflowPunct w:val="0"/>
        <w:autoSpaceDE w:val="0"/>
        <w:autoSpaceDN w:val="0"/>
        <w:adjustRightInd w:val="0"/>
        <w:textAlignment w:val="baseline"/>
        <w:rPr>
          <w:sz w:val="24"/>
          <w:szCs w:val="24"/>
          <w:lang w:val="sk-SK"/>
        </w:rPr>
      </w:pPr>
      <w:r w:rsidRPr="00AF7710">
        <w:rPr>
          <w:b/>
          <w:i/>
          <w:sz w:val="28"/>
          <w:szCs w:val="28"/>
          <w:lang w:val="sk-SK"/>
        </w:rPr>
        <w:t>Podniky sociálneho hospodárstva/migranti</w:t>
      </w:r>
    </w:p>
    <w:p w:rsidR="005661DF" w:rsidRPr="00AF7710" w:rsidRDefault="005661DF" w:rsidP="00AB6734">
      <w:pPr>
        <w:tabs>
          <w:tab w:val="center" w:pos="284"/>
          <w:tab w:val="left" w:pos="1701"/>
        </w:tabs>
        <w:ind w:left="266" w:hanging="266"/>
        <w:rPr>
          <w:lang w:val="sk-SK"/>
        </w:rPr>
      </w:pPr>
    </w:p>
    <w:p w:rsidR="005661DF" w:rsidRPr="00AF7710" w:rsidRDefault="005661DF" w:rsidP="000432D1">
      <w:pPr>
        <w:tabs>
          <w:tab w:val="center" w:pos="284"/>
          <w:tab w:val="left" w:pos="1418"/>
        </w:tabs>
        <w:ind w:left="266" w:hanging="266"/>
        <w:rPr>
          <w:lang w:val="sk-SK"/>
        </w:rPr>
      </w:pPr>
      <w:r w:rsidRPr="00AF7710">
        <w:rPr>
          <w:b/>
          <w:lang w:val="sk-SK"/>
        </w:rPr>
        <w:t>Spravodajca:</w:t>
      </w:r>
      <w:r w:rsidRPr="00AF7710">
        <w:rPr>
          <w:lang w:val="sk-SK"/>
        </w:rPr>
        <w:tab/>
        <w:t>Giuseppe GUERINI (Rozmanitosť Európy – IT)</w:t>
      </w:r>
    </w:p>
    <w:p w:rsidR="005661DF" w:rsidRPr="00AF7710" w:rsidRDefault="005661DF" w:rsidP="00AB6734">
      <w:pPr>
        <w:tabs>
          <w:tab w:val="center" w:pos="284"/>
          <w:tab w:val="left" w:pos="1701"/>
        </w:tabs>
        <w:ind w:left="266" w:hanging="266"/>
        <w:rPr>
          <w:lang w:val="sk-SK"/>
        </w:rPr>
      </w:pPr>
    </w:p>
    <w:p w:rsidR="005661DF" w:rsidRPr="00AF7710" w:rsidRDefault="005661DF" w:rsidP="000432D1">
      <w:pPr>
        <w:tabs>
          <w:tab w:val="center" w:pos="284"/>
          <w:tab w:val="left" w:pos="1418"/>
        </w:tabs>
        <w:ind w:left="266" w:hanging="266"/>
        <w:rPr>
          <w:lang w:val="sk-SK"/>
        </w:rPr>
      </w:pPr>
      <w:r w:rsidRPr="00AF7710">
        <w:rPr>
          <w:b/>
          <w:lang w:val="sk-SK"/>
        </w:rPr>
        <w:t>Ref.:</w:t>
      </w:r>
      <w:r w:rsidR="00AE2C08" w:rsidRPr="00AF7710">
        <w:rPr>
          <w:b/>
          <w:lang w:val="sk-SK"/>
        </w:rPr>
        <w:tab/>
      </w:r>
      <w:r w:rsidRPr="00AF7710">
        <w:rPr>
          <w:lang w:val="sk-SK"/>
        </w:rPr>
        <w:t>EESC-2017-04769-00-00-AC-TRA</w:t>
      </w:r>
    </w:p>
    <w:p w:rsidR="005661DF" w:rsidRPr="00AF7710" w:rsidRDefault="005661DF" w:rsidP="000432D1">
      <w:pPr>
        <w:tabs>
          <w:tab w:val="left" w:pos="1418"/>
        </w:tabs>
        <w:rPr>
          <w:lang w:val="sk-SK"/>
        </w:rPr>
      </w:pPr>
      <w:r w:rsidRPr="00AF7710">
        <w:rPr>
          <w:lang w:val="sk-SK"/>
        </w:rPr>
        <w:tab/>
        <w:t>stanovisko</w:t>
      </w:r>
      <w:r w:rsidR="00AE2C08" w:rsidRPr="00AF7710">
        <w:rPr>
          <w:lang w:val="sk-SK"/>
        </w:rPr>
        <w:t xml:space="preserve"> z </w:t>
      </w:r>
      <w:r w:rsidRPr="00AF7710">
        <w:rPr>
          <w:lang w:val="sk-SK"/>
        </w:rPr>
        <w:t>vlastnej iniciatívy</w:t>
      </w:r>
    </w:p>
    <w:p w:rsidR="005661DF" w:rsidRPr="00AF7710" w:rsidRDefault="005661DF" w:rsidP="00AB6734">
      <w:pPr>
        <w:tabs>
          <w:tab w:val="center" w:pos="284"/>
        </w:tabs>
        <w:ind w:left="266" w:hanging="266"/>
        <w:rPr>
          <w:lang w:val="sk-SK"/>
        </w:rPr>
      </w:pPr>
    </w:p>
    <w:p w:rsidR="00FE3C85" w:rsidRPr="00AF7710" w:rsidRDefault="00697392" w:rsidP="00BA7F96">
      <w:pPr>
        <w:tabs>
          <w:tab w:val="center" w:pos="284"/>
        </w:tabs>
        <w:ind w:left="266" w:hanging="266"/>
        <w:rPr>
          <w:b/>
          <w:lang w:val="sk-SK"/>
        </w:rPr>
      </w:pPr>
      <w:r w:rsidRPr="00AF7710">
        <w:rPr>
          <w:b/>
          <w:lang w:val="sk-SK"/>
        </w:rPr>
        <w:t>Hlavné body:</w:t>
      </w:r>
    </w:p>
    <w:p w:rsidR="00FE3C85" w:rsidRPr="00AF7710" w:rsidRDefault="00FE3C85" w:rsidP="00AB6734">
      <w:pPr>
        <w:tabs>
          <w:tab w:val="center" w:pos="284"/>
        </w:tabs>
        <w:ind w:left="266" w:hanging="266"/>
        <w:rPr>
          <w:lang w:val="sk-SK"/>
        </w:rPr>
      </w:pPr>
    </w:p>
    <w:p w:rsidR="005661DF" w:rsidRPr="00AF7710" w:rsidRDefault="005661DF" w:rsidP="00AB6734">
      <w:pPr>
        <w:rPr>
          <w:lang w:val="sk-SK"/>
        </w:rPr>
      </w:pPr>
      <w:r w:rsidRPr="00AF7710">
        <w:rPr>
          <w:lang w:val="sk-SK"/>
        </w:rPr>
        <w:t>EHSV:</w:t>
      </w:r>
    </w:p>
    <w:p w:rsidR="005661DF" w:rsidRPr="00AF7710" w:rsidRDefault="005661DF" w:rsidP="0090399E">
      <w:pPr>
        <w:pStyle w:val="ListParagraph"/>
        <w:numPr>
          <w:ilvl w:val="0"/>
          <w:numId w:val="5"/>
        </w:numPr>
        <w:ind w:left="357" w:hanging="357"/>
        <w:rPr>
          <w:szCs w:val="24"/>
          <w:lang w:val="sk-SK"/>
        </w:rPr>
      </w:pPr>
      <w:r w:rsidRPr="00AF7710">
        <w:rPr>
          <w:lang w:val="sk-SK"/>
        </w:rPr>
        <w:t>sa domnieva, že podniky sociálneho hospodárstva majú kľúčovú úlohu, keďže pôsobia</w:t>
      </w:r>
      <w:r w:rsidR="00AE2C08" w:rsidRPr="00AF7710">
        <w:rPr>
          <w:lang w:val="sk-SK"/>
        </w:rPr>
        <w:t xml:space="preserve"> v </w:t>
      </w:r>
      <w:r w:rsidRPr="00AF7710">
        <w:rPr>
          <w:lang w:val="sk-SK"/>
        </w:rPr>
        <w:t>oblastiach týkajúcich sa štyroch kľúčových aspektov integračného procesu migrantov: zdravie</w:t>
      </w:r>
      <w:r w:rsidR="00AE2C08" w:rsidRPr="00AF7710">
        <w:rPr>
          <w:lang w:val="sk-SK"/>
        </w:rPr>
        <w:t xml:space="preserve"> a </w:t>
      </w:r>
      <w:r w:rsidRPr="00AF7710">
        <w:rPr>
          <w:lang w:val="sk-SK"/>
        </w:rPr>
        <w:t>asistencia, ubytovanie, odborná príprava</w:t>
      </w:r>
      <w:r w:rsidR="00AE2C08" w:rsidRPr="00AF7710">
        <w:rPr>
          <w:lang w:val="sk-SK"/>
        </w:rPr>
        <w:t xml:space="preserve"> a </w:t>
      </w:r>
      <w:r w:rsidRPr="00AF7710">
        <w:rPr>
          <w:lang w:val="sk-SK"/>
        </w:rPr>
        <w:t>vzdelávanie, ako aj práca</w:t>
      </w:r>
      <w:r w:rsidR="00AE2C08" w:rsidRPr="00AF7710">
        <w:rPr>
          <w:lang w:val="sk-SK"/>
        </w:rPr>
        <w:t xml:space="preserve"> a </w:t>
      </w:r>
      <w:r w:rsidRPr="00AF7710">
        <w:rPr>
          <w:lang w:val="sk-SK"/>
        </w:rPr>
        <w:t>aktívne začleňovanie migrantov do prijímajúcej spoločnosti;</w:t>
      </w:r>
    </w:p>
    <w:p w:rsidR="005661DF" w:rsidRPr="00AF7710" w:rsidRDefault="005661DF" w:rsidP="0090399E">
      <w:pPr>
        <w:pStyle w:val="ListParagraph"/>
        <w:numPr>
          <w:ilvl w:val="0"/>
          <w:numId w:val="5"/>
        </w:numPr>
        <w:ind w:left="357" w:hanging="357"/>
        <w:rPr>
          <w:szCs w:val="24"/>
          <w:lang w:val="sk-SK"/>
        </w:rPr>
      </w:pPr>
      <w:r w:rsidRPr="00AF7710">
        <w:rPr>
          <w:lang w:val="sk-SK"/>
        </w:rPr>
        <w:t>sa domnieva, že podniky sociálneho hospodárstva môžu okrem vytvárania nových pracovných miest uľahčovať</w:t>
      </w:r>
      <w:r w:rsidR="00AE2C08" w:rsidRPr="00AF7710">
        <w:rPr>
          <w:lang w:val="sk-SK"/>
        </w:rPr>
        <w:t xml:space="preserve"> a </w:t>
      </w:r>
      <w:r w:rsidRPr="00AF7710">
        <w:rPr>
          <w:lang w:val="sk-SK"/>
        </w:rPr>
        <w:t>podporovať aj podnikanie migrantov</w:t>
      </w:r>
      <w:r w:rsidR="00AE2C08" w:rsidRPr="00AF7710">
        <w:rPr>
          <w:lang w:val="sk-SK"/>
        </w:rPr>
        <w:t xml:space="preserve"> a </w:t>
      </w:r>
      <w:r w:rsidRPr="00AF7710">
        <w:rPr>
          <w:lang w:val="sk-SK"/>
        </w:rPr>
        <w:t>utečencov</w:t>
      </w:r>
      <w:r w:rsidR="00AE2C08" w:rsidRPr="00AF7710">
        <w:rPr>
          <w:lang w:val="sk-SK"/>
        </w:rPr>
        <w:t xml:space="preserve"> a </w:t>
      </w:r>
      <w:r w:rsidRPr="00AF7710">
        <w:rPr>
          <w:lang w:val="sk-SK"/>
        </w:rPr>
        <w:t>ich prístup</w:t>
      </w:r>
      <w:r w:rsidR="00AE2C08" w:rsidRPr="00AF7710">
        <w:rPr>
          <w:lang w:val="sk-SK"/>
        </w:rPr>
        <w:t xml:space="preserve"> k </w:t>
      </w:r>
      <w:r w:rsidRPr="00AF7710">
        <w:rPr>
          <w:lang w:val="sk-SK"/>
        </w:rPr>
        <w:t>hospodárskej činnosti;</w:t>
      </w:r>
    </w:p>
    <w:p w:rsidR="005661DF" w:rsidRPr="00AF7710" w:rsidRDefault="005661DF" w:rsidP="0090399E">
      <w:pPr>
        <w:pStyle w:val="ListParagraph"/>
        <w:numPr>
          <w:ilvl w:val="0"/>
          <w:numId w:val="5"/>
        </w:numPr>
        <w:ind w:left="357" w:hanging="357"/>
        <w:rPr>
          <w:szCs w:val="24"/>
          <w:lang w:val="sk-SK"/>
        </w:rPr>
      </w:pPr>
      <w:r w:rsidRPr="00AF7710">
        <w:rPr>
          <w:lang w:val="sk-SK"/>
        </w:rPr>
        <w:t>vyzýva európske inštitúcie, aby uprednostňovali politiky zamerané na podniky sociálneho hospodárstva, ako sa pripomína aj</w:t>
      </w:r>
      <w:r w:rsidR="00AE2C08" w:rsidRPr="00AF7710">
        <w:rPr>
          <w:lang w:val="sk-SK"/>
        </w:rPr>
        <w:t xml:space="preserve"> v </w:t>
      </w:r>
      <w:r w:rsidRPr="00AF7710">
        <w:rPr>
          <w:lang w:val="sk-SK"/>
        </w:rPr>
        <w:t>príspevku</w:t>
      </w:r>
      <w:r w:rsidR="00AE2C08" w:rsidRPr="00AF7710">
        <w:rPr>
          <w:lang w:val="sk-SK"/>
        </w:rPr>
        <w:t xml:space="preserve"> k </w:t>
      </w:r>
      <w:r w:rsidRPr="00AF7710">
        <w:rPr>
          <w:lang w:val="sk-SK"/>
        </w:rPr>
        <w:t>pracovnému programu Európskej komisie na rok 2018.</w:t>
      </w:r>
    </w:p>
    <w:p w:rsidR="005661DF" w:rsidRPr="00AF7710" w:rsidRDefault="005661DF" w:rsidP="00AB6734">
      <w:pPr>
        <w:tabs>
          <w:tab w:val="left" w:pos="1418"/>
        </w:tabs>
        <w:rPr>
          <w:szCs w:val="24"/>
          <w:lang w:val="sk-SK"/>
        </w:rPr>
      </w:pPr>
    </w:p>
    <w:p w:rsidR="005661DF" w:rsidRPr="00AF7710" w:rsidRDefault="00AE2C08" w:rsidP="00BC1694">
      <w:pPr>
        <w:tabs>
          <w:tab w:val="left" w:pos="1134"/>
        </w:tabs>
        <w:rPr>
          <w:i/>
          <w:lang w:val="sk-SK"/>
        </w:rPr>
      </w:pPr>
      <w:r w:rsidRPr="00AF7710">
        <w:rPr>
          <w:b/>
          <w:i/>
          <w:lang w:val="sk-SK"/>
        </w:rPr>
        <w:t>K</w:t>
      </w:r>
      <w:r w:rsidR="005661DF" w:rsidRPr="00AF7710">
        <w:rPr>
          <w:b/>
          <w:i/>
          <w:lang w:val="sk-SK"/>
        </w:rPr>
        <w:t>onta</w:t>
      </w:r>
      <w:r w:rsidRPr="00AF7710">
        <w:rPr>
          <w:b/>
          <w:i/>
          <w:lang w:val="sk-SK"/>
        </w:rPr>
        <w:t>k</w:t>
      </w:r>
      <w:r w:rsidR="005661DF" w:rsidRPr="00AF7710">
        <w:rPr>
          <w:b/>
          <w:i/>
          <w:lang w:val="sk-SK"/>
        </w:rPr>
        <w:t>t</w:t>
      </w:r>
      <w:r w:rsidR="005661DF" w:rsidRPr="00AF7710">
        <w:rPr>
          <w:lang w:val="sk-SK"/>
        </w:rPr>
        <w:t>:</w:t>
      </w:r>
      <w:r w:rsidR="005661DF" w:rsidRPr="00AF7710">
        <w:rPr>
          <w:lang w:val="sk-SK"/>
        </w:rPr>
        <w:tab/>
      </w:r>
      <w:r w:rsidR="005661DF" w:rsidRPr="00AF7710">
        <w:rPr>
          <w:i/>
          <w:lang w:val="sk-SK"/>
        </w:rPr>
        <w:t>Marie-Laurence Drillon</w:t>
      </w:r>
    </w:p>
    <w:p w:rsidR="005661DF" w:rsidRPr="00AF7710" w:rsidRDefault="00697392" w:rsidP="00BC1694">
      <w:pPr>
        <w:tabs>
          <w:tab w:val="left" w:pos="1134"/>
        </w:tabs>
        <w:rPr>
          <w:i/>
          <w:lang w:val="sk-SK"/>
        </w:rPr>
      </w:pPr>
      <w:r w:rsidRPr="00AF7710">
        <w:rPr>
          <w:i/>
          <w:lang w:val="sk-SK"/>
        </w:rPr>
        <w:tab/>
        <w:t xml:space="preserve">(Tel.: 00 32 2 546 83 20 – e-mail: </w:t>
      </w:r>
      <w:hyperlink r:id="rId22" w:history="1">
        <w:r w:rsidRPr="00AF7710">
          <w:rPr>
            <w:rStyle w:val="Hyperlink"/>
            <w:i/>
            <w:lang w:val="sk-SK"/>
          </w:rPr>
          <w:t>marie-laurence.drillon@eesc.europa.eu</w:t>
        </w:r>
      </w:hyperlink>
      <w:r w:rsidRPr="00AF7710">
        <w:rPr>
          <w:i/>
          <w:lang w:val="sk-SK"/>
        </w:rPr>
        <w:t>)</w:t>
      </w:r>
    </w:p>
    <w:p w:rsidR="00FE3C85" w:rsidRPr="00AF7710" w:rsidRDefault="00FE3C85" w:rsidP="00AB6734">
      <w:pPr>
        <w:rPr>
          <w:lang w:val="sk-SK"/>
        </w:rPr>
      </w:pPr>
    </w:p>
    <w:p w:rsidR="005661DF" w:rsidRPr="00AF7710" w:rsidRDefault="00DD5589" w:rsidP="00AB6734">
      <w:pPr>
        <w:pStyle w:val="ListParagraph"/>
        <w:widowControl w:val="0"/>
        <w:numPr>
          <w:ilvl w:val="0"/>
          <w:numId w:val="15"/>
        </w:numPr>
        <w:overflowPunct w:val="0"/>
        <w:autoSpaceDE w:val="0"/>
        <w:autoSpaceDN w:val="0"/>
        <w:adjustRightInd w:val="0"/>
        <w:textAlignment w:val="baseline"/>
        <w:rPr>
          <w:sz w:val="24"/>
          <w:szCs w:val="24"/>
          <w:lang w:val="sk-SK"/>
        </w:rPr>
      </w:pPr>
      <w:r w:rsidRPr="00AF7710">
        <w:rPr>
          <w:b/>
          <w:i/>
          <w:sz w:val="28"/>
          <w:szCs w:val="28"/>
          <w:lang w:val="sk-SK"/>
        </w:rPr>
        <w:t>Balík návrhov</w:t>
      </w:r>
      <w:r w:rsidR="00AE2C08" w:rsidRPr="00AF7710">
        <w:rPr>
          <w:b/>
          <w:i/>
          <w:sz w:val="28"/>
          <w:szCs w:val="28"/>
          <w:lang w:val="sk-SK"/>
        </w:rPr>
        <w:t xml:space="preserve"> o </w:t>
      </w:r>
      <w:r w:rsidRPr="00AF7710">
        <w:rPr>
          <w:b/>
          <w:i/>
          <w:sz w:val="28"/>
          <w:szCs w:val="28"/>
          <w:lang w:val="sk-SK"/>
        </w:rPr>
        <w:t>výrobkoch</w:t>
      </w:r>
    </w:p>
    <w:p w:rsidR="005661DF" w:rsidRPr="00AF7710" w:rsidRDefault="005661DF" w:rsidP="00AB6734">
      <w:pPr>
        <w:rPr>
          <w:lang w:val="sk-SK"/>
        </w:rPr>
      </w:pPr>
    </w:p>
    <w:p w:rsidR="005661DF" w:rsidRPr="00AF7710" w:rsidRDefault="005661DF" w:rsidP="000432D1">
      <w:pPr>
        <w:tabs>
          <w:tab w:val="left" w:pos="1418"/>
        </w:tabs>
        <w:rPr>
          <w:lang w:val="sk-SK"/>
        </w:rPr>
      </w:pPr>
      <w:r w:rsidRPr="00AF7710">
        <w:rPr>
          <w:b/>
          <w:lang w:val="sk-SK"/>
        </w:rPr>
        <w:t>Spravodajca:</w:t>
      </w:r>
      <w:r w:rsidR="00AE2C08" w:rsidRPr="00AF7710">
        <w:rPr>
          <w:b/>
          <w:lang w:val="sk-SK"/>
        </w:rPr>
        <w:tab/>
      </w:r>
      <w:r w:rsidRPr="00AF7710">
        <w:rPr>
          <w:lang w:val="sk-SK"/>
        </w:rPr>
        <w:t>Jorge PEGADO LIZ (Rozmanitosť Európy – PT)</w:t>
      </w:r>
    </w:p>
    <w:p w:rsidR="005661DF" w:rsidRPr="00AF7710" w:rsidRDefault="005661DF" w:rsidP="00AB6734">
      <w:pPr>
        <w:tabs>
          <w:tab w:val="left" w:pos="1701"/>
        </w:tabs>
        <w:rPr>
          <w:lang w:val="sk-SK"/>
        </w:rPr>
      </w:pPr>
    </w:p>
    <w:p w:rsidR="005661DF" w:rsidRPr="00AF7710" w:rsidRDefault="005661DF" w:rsidP="000432D1">
      <w:pPr>
        <w:tabs>
          <w:tab w:val="left" w:pos="1418"/>
        </w:tabs>
        <w:rPr>
          <w:lang w:val="sk-SK"/>
        </w:rPr>
      </w:pPr>
      <w:r w:rsidRPr="00AF7710">
        <w:rPr>
          <w:b/>
          <w:lang w:val="sk-SK"/>
        </w:rPr>
        <w:t>Ref.:</w:t>
      </w:r>
      <w:r w:rsidR="00AE2C08" w:rsidRPr="00AF7710">
        <w:rPr>
          <w:b/>
          <w:lang w:val="sk-SK"/>
        </w:rPr>
        <w:tab/>
      </w:r>
      <w:r w:rsidRPr="00AF7710">
        <w:rPr>
          <w:lang w:val="sk-SK"/>
        </w:rPr>
        <w:t>COM(2017) 787 final</w:t>
      </w:r>
    </w:p>
    <w:p w:rsidR="005661DF" w:rsidRPr="00AF7710" w:rsidRDefault="0068003C" w:rsidP="000432D1">
      <w:pPr>
        <w:tabs>
          <w:tab w:val="left" w:pos="1418"/>
        </w:tabs>
        <w:rPr>
          <w:lang w:val="sk-SK"/>
        </w:rPr>
      </w:pPr>
      <w:r w:rsidRPr="00AF7710">
        <w:rPr>
          <w:lang w:val="sk-SK"/>
        </w:rPr>
        <w:tab/>
        <w:t>COM(2017) 795 final – 2017/353 (COD)</w:t>
      </w:r>
    </w:p>
    <w:p w:rsidR="005661DF" w:rsidRPr="00AF7710" w:rsidRDefault="0068003C" w:rsidP="000432D1">
      <w:pPr>
        <w:tabs>
          <w:tab w:val="left" w:pos="1418"/>
        </w:tabs>
        <w:rPr>
          <w:lang w:val="sk-SK"/>
        </w:rPr>
      </w:pPr>
      <w:r w:rsidRPr="00AF7710">
        <w:rPr>
          <w:lang w:val="sk-SK"/>
        </w:rPr>
        <w:tab/>
        <w:t>COM(2017) 796 final – 2017/354 (COD)</w:t>
      </w:r>
    </w:p>
    <w:p w:rsidR="005661DF" w:rsidRPr="00AF7710" w:rsidRDefault="0068003C" w:rsidP="000432D1">
      <w:pPr>
        <w:tabs>
          <w:tab w:val="left" w:pos="1418"/>
        </w:tabs>
        <w:rPr>
          <w:lang w:val="sk-SK"/>
        </w:rPr>
      </w:pPr>
      <w:r w:rsidRPr="00AF7710">
        <w:rPr>
          <w:lang w:val="sk-SK"/>
        </w:rPr>
        <w:tab/>
        <w:t>EESC-2018-00201-00-00-AC-TRA</w:t>
      </w:r>
    </w:p>
    <w:p w:rsidR="005661DF" w:rsidRPr="00AF7710" w:rsidRDefault="005661DF" w:rsidP="00AB6734">
      <w:pPr>
        <w:tabs>
          <w:tab w:val="center" w:pos="284"/>
        </w:tabs>
        <w:ind w:left="266" w:hanging="266"/>
        <w:rPr>
          <w:lang w:val="sk-SK"/>
        </w:rPr>
      </w:pPr>
    </w:p>
    <w:p w:rsidR="005661DF" w:rsidRPr="00AF7710" w:rsidRDefault="00697392" w:rsidP="00AB6734">
      <w:pPr>
        <w:tabs>
          <w:tab w:val="center" w:pos="284"/>
        </w:tabs>
        <w:ind w:left="266" w:hanging="266"/>
        <w:rPr>
          <w:b/>
          <w:lang w:val="sk-SK"/>
        </w:rPr>
      </w:pPr>
      <w:r w:rsidRPr="00AF7710">
        <w:rPr>
          <w:b/>
          <w:lang w:val="sk-SK"/>
        </w:rPr>
        <w:t>Hlavné body:</w:t>
      </w:r>
    </w:p>
    <w:p w:rsidR="00FE3C85" w:rsidRPr="00AF7710" w:rsidRDefault="00FE3C85" w:rsidP="00AB6734">
      <w:pPr>
        <w:rPr>
          <w:lang w:val="sk-SK"/>
        </w:rPr>
      </w:pPr>
    </w:p>
    <w:p w:rsidR="005661DF" w:rsidRPr="00AF7710" w:rsidRDefault="005661DF" w:rsidP="00AB6734">
      <w:pPr>
        <w:rPr>
          <w:lang w:val="sk-SK"/>
        </w:rPr>
      </w:pPr>
      <w:r w:rsidRPr="00AF7710">
        <w:rPr>
          <w:lang w:val="sk-SK"/>
        </w:rPr>
        <w:t>EHSV:</w:t>
      </w:r>
    </w:p>
    <w:p w:rsidR="005661DF" w:rsidRPr="00AF7710" w:rsidRDefault="005661DF" w:rsidP="0090399E">
      <w:pPr>
        <w:pStyle w:val="ListParagraph"/>
        <w:numPr>
          <w:ilvl w:val="0"/>
          <w:numId w:val="6"/>
        </w:numPr>
        <w:ind w:left="357" w:hanging="357"/>
        <w:rPr>
          <w:color w:val="000000" w:themeColor="text1"/>
          <w:lang w:val="sk-SK"/>
        </w:rPr>
      </w:pPr>
      <w:r w:rsidRPr="00AF7710">
        <w:rPr>
          <w:color w:val="000000" w:themeColor="text1"/>
          <w:lang w:val="sk-SK"/>
        </w:rPr>
        <w:t>oceňuje Komisiu za zložitú prácu, ktorú vykonala</w:t>
      </w:r>
      <w:r w:rsidR="00AE2C08" w:rsidRPr="00AF7710">
        <w:rPr>
          <w:color w:val="000000" w:themeColor="text1"/>
          <w:lang w:val="sk-SK"/>
        </w:rPr>
        <w:t xml:space="preserve"> v </w:t>
      </w:r>
      <w:r w:rsidRPr="00AF7710">
        <w:rPr>
          <w:color w:val="000000" w:themeColor="text1"/>
          <w:lang w:val="sk-SK"/>
        </w:rPr>
        <w:t>súvislosti</w:t>
      </w:r>
      <w:r w:rsidR="00AE2C08" w:rsidRPr="00AF7710">
        <w:rPr>
          <w:color w:val="000000" w:themeColor="text1"/>
          <w:lang w:val="sk-SK"/>
        </w:rPr>
        <w:t xml:space="preserve"> s </w:t>
      </w:r>
      <w:r w:rsidRPr="00AF7710">
        <w:rPr>
          <w:color w:val="000000" w:themeColor="text1"/>
          <w:lang w:val="sk-SK"/>
        </w:rPr>
        <w:t>týmto balíkom, no domnieva sa, že</w:t>
      </w:r>
      <w:r w:rsidR="00AE2C08" w:rsidRPr="00AF7710">
        <w:rPr>
          <w:color w:val="000000" w:themeColor="text1"/>
          <w:lang w:val="sk-SK"/>
        </w:rPr>
        <w:t xml:space="preserve"> v </w:t>
      </w:r>
      <w:r w:rsidRPr="00AF7710">
        <w:rPr>
          <w:color w:val="000000" w:themeColor="text1"/>
          <w:lang w:val="sk-SK"/>
        </w:rPr>
        <w:t>súčasnom návrhu by sa malo zakotviť pravidlo, ktorým by sa posilnila povinnosť členských štátov vykonávať dohľad nad trhom,</w:t>
      </w:r>
      <w:r w:rsidR="00AE2C08" w:rsidRPr="00AF7710">
        <w:rPr>
          <w:color w:val="000000" w:themeColor="text1"/>
          <w:lang w:val="sk-SK"/>
        </w:rPr>
        <w:t xml:space="preserve"> a </w:t>
      </w:r>
      <w:r w:rsidRPr="00AF7710">
        <w:rPr>
          <w:color w:val="000000" w:themeColor="text1"/>
          <w:lang w:val="sk-SK"/>
        </w:rPr>
        <w:t>to konkrétne povinnosť predkladať Komisii (štvrťročné) správy</w:t>
      </w:r>
      <w:r w:rsidR="00AE2C08" w:rsidRPr="00AF7710">
        <w:rPr>
          <w:color w:val="000000" w:themeColor="text1"/>
          <w:lang w:val="sk-SK"/>
        </w:rPr>
        <w:t xml:space="preserve"> o </w:t>
      </w:r>
      <w:r w:rsidRPr="00AF7710">
        <w:rPr>
          <w:color w:val="000000" w:themeColor="text1"/>
          <w:lang w:val="sk-SK"/>
        </w:rPr>
        <w:t>opatreniach</w:t>
      </w:r>
      <w:r w:rsidR="00AE2C08" w:rsidRPr="00AF7710">
        <w:rPr>
          <w:color w:val="000000" w:themeColor="text1"/>
          <w:lang w:val="sk-SK"/>
        </w:rPr>
        <w:t xml:space="preserve"> a </w:t>
      </w:r>
      <w:r w:rsidRPr="00AF7710">
        <w:rPr>
          <w:color w:val="000000" w:themeColor="text1"/>
          <w:lang w:val="sk-SK"/>
        </w:rPr>
        <w:t>kontrolách;</w:t>
      </w:r>
    </w:p>
    <w:p w:rsidR="005661DF" w:rsidRPr="00AF7710" w:rsidRDefault="005661DF" w:rsidP="0090399E">
      <w:pPr>
        <w:pStyle w:val="ListParagraph"/>
        <w:numPr>
          <w:ilvl w:val="0"/>
          <w:numId w:val="6"/>
        </w:numPr>
        <w:ind w:left="357" w:hanging="357"/>
        <w:rPr>
          <w:color w:val="000000" w:themeColor="text1"/>
          <w:lang w:val="sk-SK"/>
        </w:rPr>
      </w:pPr>
      <w:r w:rsidRPr="00AF7710">
        <w:rPr>
          <w:color w:val="000000" w:themeColor="text1"/>
          <w:lang w:val="sk-SK"/>
        </w:rPr>
        <w:lastRenderedPageBreak/>
        <w:t>opätovne zdôrazňuje, že všeobecné zásady týkajúce sa dohľadu nad trhom by mali zahŕňať zásadu predbežnej opatrnosti ako základný prvok rozhodovania vo všetkých prípadoch;</w:t>
      </w:r>
    </w:p>
    <w:p w:rsidR="005661DF" w:rsidRPr="00AF7710" w:rsidRDefault="005661DF" w:rsidP="0090399E">
      <w:pPr>
        <w:pStyle w:val="ListParagraph"/>
        <w:numPr>
          <w:ilvl w:val="0"/>
          <w:numId w:val="6"/>
        </w:numPr>
        <w:ind w:left="357" w:hanging="357"/>
        <w:rPr>
          <w:color w:val="000000" w:themeColor="text1"/>
          <w:lang w:val="sk-SK"/>
        </w:rPr>
      </w:pPr>
      <w:r w:rsidRPr="00AF7710">
        <w:rPr>
          <w:color w:val="000000" w:themeColor="text1"/>
          <w:lang w:val="sk-SK"/>
        </w:rPr>
        <w:t>domnieva sa, že je prvoradé, aby sa nielen stanovila povinnosť Európskej komisie predkladať pravidelné správy</w:t>
      </w:r>
      <w:r w:rsidR="00AE2C08" w:rsidRPr="00AF7710">
        <w:rPr>
          <w:color w:val="000000" w:themeColor="text1"/>
          <w:lang w:val="sk-SK"/>
        </w:rPr>
        <w:t xml:space="preserve"> o </w:t>
      </w:r>
      <w:r w:rsidRPr="00AF7710">
        <w:rPr>
          <w:color w:val="000000" w:themeColor="text1"/>
          <w:lang w:val="sk-SK"/>
        </w:rPr>
        <w:t>systéme RAPEX, ale tiež zaistilo, že spotrebitelia</w:t>
      </w:r>
      <w:r w:rsidR="00AE2C08" w:rsidRPr="00AF7710">
        <w:rPr>
          <w:color w:val="000000" w:themeColor="text1"/>
          <w:lang w:val="sk-SK"/>
        </w:rPr>
        <w:t xml:space="preserve"> a </w:t>
      </w:r>
      <w:r w:rsidRPr="00AF7710">
        <w:rPr>
          <w:color w:val="000000" w:themeColor="text1"/>
          <w:lang w:val="sk-SK"/>
        </w:rPr>
        <w:t>podniky, ako aj ich zastupiteľské organizácie, budú mať prístup</w:t>
      </w:r>
      <w:r w:rsidR="00AE2C08" w:rsidRPr="00AF7710">
        <w:rPr>
          <w:color w:val="000000" w:themeColor="text1"/>
          <w:lang w:val="sk-SK"/>
        </w:rPr>
        <w:t xml:space="preserve"> k </w:t>
      </w:r>
      <w:r w:rsidRPr="00AF7710">
        <w:rPr>
          <w:color w:val="000000" w:themeColor="text1"/>
          <w:lang w:val="sk-SK"/>
        </w:rPr>
        <w:t>väčšiemu množstvu informácií než</w:t>
      </w:r>
      <w:r w:rsidR="00AE2C08" w:rsidRPr="00AF7710">
        <w:rPr>
          <w:color w:val="000000" w:themeColor="text1"/>
          <w:lang w:val="sk-SK"/>
        </w:rPr>
        <w:t xml:space="preserve"> k </w:t>
      </w:r>
      <w:r w:rsidRPr="00AF7710">
        <w:rPr>
          <w:color w:val="000000" w:themeColor="text1"/>
          <w:lang w:val="sk-SK"/>
        </w:rPr>
        <w:t>tým, ktoré sa zverejňujú;</w:t>
      </w:r>
    </w:p>
    <w:p w:rsidR="005661DF" w:rsidRPr="00AF7710" w:rsidRDefault="005661DF" w:rsidP="0090399E">
      <w:pPr>
        <w:pStyle w:val="ListParagraph"/>
        <w:numPr>
          <w:ilvl w:val="0"/>
          <w:numId w:val="6"/>
        </w:numPr>
        <w:ind w:left="357" w:hanging="357"/>
        <w:rPr>
          <w:color w:val="000000" w:themeColor="text1"/>
          <w:lang w:val="sk-SK"/>
        </w:rPr>
      </w:pPr>
      <w:r w:rsidRPr="00AF7710">
        <w:rPr>
          <w:color w:val="000000" w:themeColor="text1"/>
          <w:lang w:val="sk-SK"/>
        </w:rPr>
        <w:t>zdôrazňuje, že je potrebné posilniť spoločnú európsku colnú stratégiu, ktorou sa zaručí optimalizácia materiálnych</w:t>
      </w:r>
      <w:r w:rsidR="00AE2C08" w:rsidRPr="00AF7710">
        <w:rPr>
          <w:color w:val="000000" w:themeColor="text1"/>
          <w:lang w:val="sk-SK"/>
        </w:rPr>
        <w:t xml:space="preserve"> a </w:t>
      </w:r>
      <w:r w:rsidRPr="00AF7710">
        <w:rPr>
          <w:color w:val="000000" w:themeColor="text1"/>
          <w:lang w:val="sk-SK"/>
        </w:rPr>
        <w:t>ľudských zdrojov na vypracovanie opatrení stanovených</w:t>
      </w:r>
      <w:r w:rsidR="00AE2C08" w:rsidRPr="00AF7710">
        <w:rPr>
          <w:color w:val="000000" w:themeColor="text1"/>
          <w:lang w:val="sk-SK"/>
        </w:rPr>
        <w:t xml:space="preserve"> v </w:t>
      </w:r>
      <w:r w:rsidRPr="00AF7710">
        <w:rPr>
          <w:color w:val="000000" w:themeColor="text1"/>
          <w:lang w:val="sk-SK"/>
        </w:rPr>
        <w:t>tomto návrhu,</w:t>
      </w:r>
      <w:r w:rsidR="00AE2C08" w:rsidRPr="00AF7710">
        <w:rPr>
          <w:color w:val="000000" w:themeColor="text1"/>
          <w:lang w:val="sk-SK"/>
        </w:rPr>
        <w:t xml:space="preserve"> a v </w:t>
      </w:r>
      <w:r w:rsidRPr="00AF7710">
        <w:rPr>
          <w:color w:val="000000" w:themeColor="text1"/>
          <w:lang w:val="sk-SK"/>
        </w:rPr>
        <w:t>tomto zmysle odporúča posilniť dohody</w:t>
      </w:r>
      <w:r w:rsidR="00AE2C08" w:rsidRPr="00AF7710">
        <w:rPr>
          <w:color w:val="000000" w:themeColor="text1"/>
          <w:lang w:val="sk-SK"/>
        </w:rPr>
        <w:t xml:space="preserve"> o </w:t>
      </w:r>
      <w:r w:rsidRPr="00AF7710">
        <w:rPr>
          <w:color w:val="000000" w:themeColor="text1"/>
          <w:lang w:val="sk-SK"/>
        </w:rPr>
        <w:t>vzájomnej pomoci so všetkými obchodnými partnermi;</w:t>
      </w:r>
    </w:p>
    <w:p w:rsidR="005661DF" w:rsidRPr="00AF7710" w:rsidRDefault="005661DF" w:rsidP="0090399E">
      <w:pPr>
        <w:pStyle w:val="ListParagraph"/>
        <w:numPr>
          <w:ilvl w:val="0"/>
          <w:numId w:val="6"/>
        </w:numPr>
        <w:ind w:left="357" w:hanging="357"/>
        <w:rPr>
          <w:color w:val="000000" w:themeColor="text1"/>
          <w:lang w:val="sk-SK"/>
        </w:rPr>
      </w:pPr>
      <w:r w:rsidRPr="00AF7710">
        <w:rPr>
          <w:color w:val="000000" w:themeColor="text1"/>
          <w:lang w:val="sk-SK"/>
        </w:rPr>
        <w:t>nazdáva sa, že</w:t>
      </w:r>
      <w:r w:rsidR="00AE2C08" w:rsidRPr="00AF7710">
        <w:rPr>
          <w:color w:val="000000" w:themeColor="text1"/>
          <w:lang w:val="sk-SK"/>
        </w:rPr>
        <w:t xml:space="preserve"> v </w:t>
      </w:r>
      <w:r w:rsidRPr="00AF7710">
        <w:rPr>
          <w:color w:val="000000" w:themeColor="text1"/>
          <w:lang w:val="sk-SK"/>
        </w:rPr>
        <w:t>predkladanom návrhu by sa mala zohľadniť otázka dohľadu nad trhom</w:t>
      </w:r>
      <w:r w:rsidR="00AE2C08" w:rsidRPr="00AF7710">
        <w:rPr>
          <w:color w:val="000000" w:themeColor="text1"/>
          <w:lang w:val="sk-SK"/>
        </w:rPr>
        <w:t xml:space="preserve"> v </w:t>
      </w:r>
      <w:r w:rsidRPr="00AF7710">
        <w:rPr>
          <w:color w:val="000000" w:themeColor="text1"/>
          <w:lang w:val="sk-SK"/>
        </w:rPr>
        <w:t>oblasti predaja prostredníctvom internetových platforiem, ako aj otázka posudzovania nových rizík vyplývajúcich pre spotrebiteľov, ktorí používajú zariadenia</w:t>
      </w:r>
      <w:r w:rsidR="00AE2C08" w:rsidRPr="00AF7710">
        <w:rPr>
          <w:color w:val="000000" w:themeColor="text1"/>
          <w:lang w:val="sk-SK"/>
        </w:rPr>
        <w:t xml:space="preserve"> s </w:t>
      </w:r>
      <w:r w:rsidRPr="00AF7710">
        <w:rPr>
          <w:color w:val="000000" w:themeColor="text1"/>
          <w:lang w:val="sk-SK"/>
        </w:rPr>
        <w:t>pripojením na internet (</w:t>
      </w:r>
      <w:r w:rsidRPr="00AF7710">
        <w:rPr>
          <w:i/>
          <w:color w:val="000000" w:themeColor="text1"/>
          <w:lang w:val="sk-SK"/>
        </w:rPr>
        <w:t>Internet-connected devices</w:t>
      </w:r>
      <w:r w:rsidRPr="00AF7710">
        <w:rPr>
          <w:color w:val="000000" w:themeColor="text1"/>
          <w:lang w:val="sk-SK"/>
        </w:rPr>
        <w:t>).</w:t>
      </w:r>
    </w:p>
    <w:p w:rsidR="005661DF" w:rsidRPr="00AF7710" w:rsidRDefault="005661DF" w:rsidP="00AB6734">
      <w:pPr>
        <w:rPr>
          <w:b/>
          <w:lang w:val="sk-SK"/>
        </w:rPr>
      </w:pPr>
    </w:p>
    <w:p w:rsidR="005661DF" w:rsidRPr="00AF7710" w:rsidRDefault="005661DF" w:rsidP="00BC1694">
      <w:pPr>
        <w:tabs>
          <w:tab w:val="left" w:pos="1134"/>
        </w:tabs>
        <w:rPr>
          <w:i/>
          <w:lang w:val="sk-SK"/>
        </w:rPr>
      </w:pPr>
      <w:r w:rsidRPr="00AF7710">
        <w:rPr>
          <w:b/>
          <w:i/>
          <w:lang w:val="sk-SK"/>
        </w:rPr>
        <w:t>Kontakt:</w:t>
      </w:r>
      <w:r w:rsidRPr="00AF7710">
        <w:rPr>
          <w:lang w:val="sk-SK"/>
        </w:rPr>
        <w:tab/>
      </w:r>
      <w:r w:rsidRPr="00AF7710">
        <w:rPr>
          <w:i/>
          <w:lang w:val="sk-SK"/>
        </w:rPr>
        <w:t>Jana Valant</w:t>
      </w:r>
    </w:p>
    <w:p w:rsidR="005661DF" w:rsidRPr="00AF7710" w:rsidRDefault="00DD5589" w:rsidP="00BC1694">
      <w:pPr>
        <w:tabs>
          <w:tab w:val="left" w:pos="1134"/>
        </w:tabs>
        <w:rPr>
          <w:lang w:val="sk-SK"/>
        </w:rPr>
      </w:pPr>
      <w:r w:rsidRPr="00AF7710">
        <w:rPr>
          <w:i/>
          <w:lang w:val="sk-SK"/>
        </w:rPr>
        <w:tab/>
        <w:t xml:space="preserve">(Tel.: 00 32 2 546 89 24 – e-mail: </w:t>
      </w:r>
      <w:hyperlink r:id="rId23" w:history="1">
        <w:r w:rsidRPr="00AF7710">
          <w:rPr>
            <w:rStyle w:val="Hyperlink"/>
            <w:i/>
            <w:lang w:val="sk-SK"/>
          </w:rPr>
          <w:t>jana.valant@eesc.europa.eu</w:t>
        </w:r>
      </w:hyperlink>
      <w:r w:rsidRPr="00AF7710">
        <w:rPr>
          <w:i/>
          <w:lang w:val="sk-SK"/>
        </w:rPr>
        <w:t>)</w:t>
      </w:r>
    </w:p>
    <w:p w:rsidR="00FE3C85" w:rsidRPr="00AF7710" w:rsidRDefault="00FE3C85" w:rsidP="00AB6734">
      <w:pPr>
        <w:rPr>
          <w:lang w:val="sk-SK"/>
        </w:rPr>
      </w:pPr>
    </w:p>
    <w:p w:rsidR="005661DF" w:rsidRPr="00AF7710" w:rsidRDefault="0027413E" w:rsidP="00AB6734">
      <w:pPr>
        <w:widowControl w:val="0"/>
        <w:numPr>
          <w:ilvl w:val="0"/>
          <w:numId w:val="4"/>
        </w:numPr>
        <w:overflowPunct w:val="0"/>
        <w:autoSpaceDE w:val="0"/>
        <w:autoSpaceDN w:val="0"/>
        <w:adjustRightInd w:val="0"/>
        <w:textAlignment w:val="baseline"/>
        <w:rPr>
          <w:sz w:val="24"/>
          <w:szCs w:val="24"/>
          <w:lang w:val="sk-SK"/>
        </w:rPr>
      </w:pPr>
      <w:r w:rsidRPr="00AF7710">
        <w:rPr>
          <w:b/>
          <w:i/>
          <w:sz w:val="28"/>
          <w:szCs w:val="28"/>
          <w:lang w:val="sk-SK"/>
        </w:rPr>
        <w:t>Hodnotenie zdravotníckych technológií</w:t>
      </w:r>
    </w:p>
    <w:p w:rsidR="005661DF" w:rsidRPr="00AF7710" w:rsidRDefault="005661DF" w:rsidP="00AB6734">
      <w:pPr>
        <w:tabs>
          <w:tab w:val="center" w:pos="284"/>
        </w:tabs>
        <w:ind w:left="266" w:hanging="266"/>
        <w:rPr>
          <w:b/>
          <w:lang w:val="sk-SK"/>
        </w:rPr>
      </w:pPr>
    </w:p>
    <w:p w:rsidR="005661DF" w:rsidRPr="00AF7710" w:rsidRDefault="005661DF" w:rsidP="000432D1">
      <w:pPr>
        <w:tabs>
          <w:tab w:val="left" w:pos="1418"/>
        </w:tabs>
        <w:ind w:left="266" w:hanging="266"/>
        <w:rPr>
          <w:lang w:val="sk-SK"/>
        </w:rPr>
      </w:pPr>
      <w:r w:rsidRPr="00AF7710">
        <w:rPr>
          <w:b/>
          <w:lang w:val="sk-SK"/>
        </w:rPr>
        <w:t>Spravodajca:</w:t>
      </w:r>
      <w:r w:rsidR="005623A2" w:rsidRPr="00AF7710">
        <w:rPr>
          <w:b/>
          <w:lang w:val="sk-SK"/>
        </w:rPr>
        <w:tab/>
      </w:r>
      <w:r w:rsidRPr="00AF7710">
        <w:rPr>
          <w:lang w:val="sk-SK"/>
        </w:rPr>
        <w:t>Dimitris DIMITRIADIS (Zamestnávatelia – EL)</w:t>
      </w:r>
    </w:p>
    <w:p w:rsidR="005661DF" w:rsidRPr="00AF7710" w:rsidRDefault="005661DF" w:rsidP="00AB6734">
      <w:pPr>
        <w:tabs>
          <w:tab w:val="left" w:pos="1701"/>
        </w:tabs>
        <w:ind w:left="266" w:hanging="266"/>
        <w:rPr>
          <w:b/>
          <w:lang w:val="sk-SK"/>
        </w:rPr>
      </w:pPr>
    </w:p>
    <w:p w:rsidR="005661DF" w:rsidRPr="00AF7710" w:rsidRDefault="005661DF" w:rsidP="000432D1">
      <w:pPr>
        <w:tabs>
          <w:tab w:val="left" w:pos="1418"/>
        </w:tabs>
        <w:ind w:left="266" w:hanging="266"/>
        <w:rPr>
          <w:lang w:val="sk-SK"/>
        </w:rPr>
      </w:pPr>
      <w:r w:rsidRPr="00AF7710">
        <w:rPr>
          <w:b/>
          <w:lang w:val="sk-SK"/>
        </w:rPr>
        <w:t>Ref.:</w:t>
      </w:r>
      <w:r w:rsidR="005623A2" w:rsidRPr="00AF7710">
        <w:rPr>
          <w:b/>
          <w:lang w:val="sk-SK"/>
        </w:rPr>
        <w:tab/>
      </w:r>
      <w:r w:rsidRPr="00AF7710">
        <w:rPr>
          <w:lang w:val="sk-SK"/>
        </w:rPr>
        <w:t>COM(2018) 051 final – 2018/0018 (COD)</w:t>
      </w:r>
    </w:p>
    <w:p w:rsidR="005661DF" w:rsidRPr="00AF7710" w:rsidRDefault="005661DF" w:rsidP="000432D1">
      <w:pPr>
        <w:tabs>
          <w:tab w:val="left" w:pos="1418"/>
        </w:tabs>
        <w:ind w:left="266" w:hanging="266"/>
        <w:rPr>
          <w:lang w:val="sk-SK"/>
        </w:rPr>
      </w:pPr>
      <w:r w:rsidRPr="00AF7710">
        <w:rPr>
          <w:lang w:val="sk-SK"/>
        </w:rPr>
        <w:tab/>
      </w:r>
      <w:r w:rsidRPr="00AF7710">
        <w:rPr>
          <w:lang w:val="sk-SK"/>
        </w:rPr>
        <w:tab/>
        <w:t>EESC-2018-00626-00-00-AC-TRA</w:t>
      </w:r>
    </w:p>
    <w:p w:rsidR="005661DF" w:rsidRPr="00AF7710" w:rsidRDefault="005661DF" w:rsidP="00AB6734">
      <w:pPr>
        <w:tabs>
          <w:tab w:val="center" w:pos="284"/>
        </w:tabs>
        <w:ind w:left="266" w:hanging="266"/>
        <w:rPr>
          <w:lang w:val="sk-SK"/>
        </w:rPr>
      </w:pPr>
    </w:p>
    <w:p w:rsidR="00FE3C85" w:rsidRPr="00AF7710" w:rsidRDefault="0027413E" w:rsidP="00BA7F96">
      <w:pPr>
        <w:tabs>
          <w:tab w:val="center" w:pos="284"/>
        </w:tabs>
        <w:ind w:left="266" w:hanging="266"/>
        <w:rPr>
          <w:b/>
          <w:lang w:val="sk-SK"/>
        </w:rPr>
      </w:pPr>
      <w:r w:rsidRPr="00AF7710">
        <w:rPr>
          <w:b/>
          <w:lang w:val="sk-SK"/>
        </w:rPr>
        <w:t>Hlavné body:</w:t>
      </w:r>
    </w:p>
    <w:p w:rsidR="00FE3C85" w:rsidRPr="00AF7710" w:rsidRDefault="00FE3C85" w:rsidP="00AB6734">
      <w:pPr>
        <w:rPr>
          <w:lang w:val="sk-SK"/>
        </w:rPr>
      </w:pPr>
    </w:p>
    <w:p w:rsidR="005661DF" w:rsidRPr="00AF7710" w:rsidRDefault="005661DF" w:rsidP="00AB6734">
      <w:pPr>
        <w:rPr>
          <w:color w:val="000000" w:themeColor="text1"/>
          <w:lang w:val="sk-SK"/>
        </w:rPr>
      </w:pPr>
      <w:r w:rsidRPr="00AF7710">
        <w:rPr>
          <w:lang w:val="sk-SK"/>
        </w:rPr>
        <w:t>EHSV:</w:t>
      </w:r>
    </w:p>
    <w:p w:rsidR="005661DF" w:rsidRPr="00AF7710" w:rsidRDefault="005661DF" w:rsidP="0090399E">
      <w:pPr>
        <w:pStyle w:val="ListParagraph"/>
        <w:numPr>
          <w:ilvl w:val="0"/>
          <w:numId w:val="6"/>
        </w:numPr>
        <w:ind w:left="357" w:hanging="357"/>
        <w:rPr>
          <w:color w:val="000000" w:themeColor="text1"/>
          <w:lang w:val="sk-SK"/>
        </w:rPr>
      </w:pPr>
      <w:r w:rsidRPr="00AF7710">
        <w:rPr>
          <w:color w:val="000000" w:themeColor="text1"/>
          <w:lang w:val="sk-SK"/>
        </w:rPr>
        <w:t>súhlasí</w:t>
      </w:r>
      <w:r w:rsidR="00AE2C08" w:rsidRPr="00AF7710">
        <w:rPr>
          <w:color w:val="000000" w:themeColor="text1"/>
          <w:lang w:val="sk-SK"/>
        </w:rPr>
        <w:t xml:space="preserve"> s </w:t>
      </w:r>
      <w:r w:rsidRPr="00AF7710">
        <w:rPr>
          <w:color w:val="000000" w:themeColor="text1"/>
          <w:lang w:val="sk-SK"/>
        </w:rPr>
        <w:t>tým, že spolupráca</w:t>
      </w:r>
      <w:r w:rsidR="00AE2C08" w:rsidRPr="00AF7710">
        <w:rPr>
          <w:color w:val="000000" w:themeColor="text1"/>
          <w:lang w:val="sk-SK"/>
        </w:rPr>
        <w:t xml:space="preserve"> v </w:t>
      </w:r>
      <w:r w:rsidRPr="00AF7710">
        <w:rPr>
          <w:color w:val="000000" w:themeColor="text1"/>
          <w:lang w:val="sk-SK"/>
        </w:rPr>
        <w:t>rámci celej EÚ</w:t>
      </w:r>
      <w:r w:rsidR="00AE2C08" w:rsidRPr="00AF7710">
        <w:rPr>
          <w:color w:val="000000" w:themeColor="text1"/>
          <w:lang w:val="sk-SK"/>
        </w:rPr>
        <w:t xml:space="preserve"> v </w:t>
      </w:r>
      <w:r w:rsidRPr="00AF7710">
        <w:rPr>
          <w:color w:val="000000" w:themeColor="text1"/>
          <w:lang w:val="sk-SK"/>
        </w:rPr>
        <w:t>oblasti hodnotenia zdravotníckych technológií (HTA) na udržateľnom základe je zameraná na to, aby členské štáty Únie mohli mať prospech zo zlepšenia účinnosti tohto postupu</w:t>
      </w:r>
      <w:r w:rsidR="00AE2C08" w:rsidRPr="00AF7710">
        <w:rPr>
          <w:color w:val="000000" w:themeColor="text1"/>
          <w:lang w:val="sk-SK"/>
        </w:rPr>
        <w:t xml:space="preserve"> a </w:t>
      </w:r>
      <w:r w:rsidRPr="00AF7710">
        <w:rPr>
          <w:color w:val="000000" w:themeColor="text1"/>
          <w:lang w:val="sk-SK"/>
        </w:rPr>
        <w:t>aby sa dosiahla čo najväčšia pridaná hodnota;</w:t>
      </w:r>
    </w:p>
    <w:p w:rsidR="005661DF" w:rsidRPr="00AF7710" w:rsidRDefault="005661DF" w:rsidP="0090399E">
      <w:pPr>
        <w:pStyle w:val="ListParagraph"/>
        <w:numPr>
          <w:ilvl w:val="0"/>
          <w:numId w:val="6"/>
        </w:numPr>
        <w:ind w:left="357" w:hanging="357"/>
        <w:rPr>
          <w:color w:val="000000" w:themeColor="text1"/>
          <w:lang w:val="sk-SK"/>
        </w:rPr>
      </w:pPr>
      <w:r w:rsidRPr="00AF7710">
        <w:rPr>
          <w:color w:val="000000" w:themeColor="text1"/>
          <w:lang w:val="sk-SK"/>
        </w:rPr>
        <w:t>sa domnieva, že návrh by mal byť prínosom pre malé</w:t>
      </w:r>
      <w:r w:rsidR="00AE2C08" w:rsidRPr="00AF7710">
        <w:rPr>
          <w:color w:val="000000" w:themeColor="text1"/>
          <w:lang w:val="sk-SK"/>
        </w:rPr>
        <w:t xml:space="preserve"> a </w:t>
      </w:r>
      <w:r w:rsidRPr="00AF7710">
        <w:rPr>
          <w:color w:val="000000" w:themeColor="text1"/>
          <w:lang w:val="sk-SK"/>
        </w:rPr>
        <w:t>stredné podniky (MSP), ako aj pre sociálne podniky, ktoré pôsobia</w:t>
      </w:r>
      <w:r w:rsidR="00AE2C08" w:rsidRPr="00AF7710">
        <w:rPr>
          <w:color w:val="000000" w:themeColor="text1"/>
          <w:lang w:val="sk-SK"/>
        </w:rPr>
        <w:t xml:space="preserve"> v </w:t>
      </w:r>
      <w:r w:rsidRPr="00AF7710">
        <w:rPr>
          <w:color w:val="000000" w:themeColor="text1"/>
          <w:lang w:val="sk-SK"/>
        </w:rPr>
        <w:t>tomto odvetví, pretože sa ním zníži ich súčasné administratívne zaťaženie</w:t>
      </w:r>
      <w:r w:rsidR="00AE2C08" w:rsidRPr="00AF7710">
        <w:rPr>
          <w:color w:val="000000" w:themeColor="text1"/>
          <w:lang w:val="sk-SK"/>
        </w:rPr>
        <w:t xml:space="preserve"> a </w:t>
      </w:r>
      <w:r w:rsidRPr="00AF7710">
        <w:rPr>
          <w:color w:val="000000" w:themeColor="text1"/>
          <w:lang w:val="sk-SK"/>
        </w:rPr>
        <w:t>náklady na dodržiavanie predpisov vyplývajúce</w:t>
      </w:r>
      <w:r w:rsidR="00AE2C08" w:rsidRPr="00AF7710">
        <w:rPr>
          <w:color w:val="000000" w:themeColor="text1"/>
          <w:lang w:val="sk-SK"/>
        </w:rPr>
        <w:t xml:space="preserve"> z </w:t>
      </w:r>
      <w:r w:rsidRPr="00AF7710">
        <w:rPr>
          <w:color w:val="000000" w:themeColor="text1"/>
          <w:lang w:val="sk-SK"/>
        </w:rPr>
        <w:t>nevyhnutnosti predkladať viacero dokumentácií</w:t>
      </w:r>
      <w:r w:rsidR="00AE2C08" w:rsidRPr="00AF7710">
        <w:rPr>
          <w:color w:val="000000" w:themeColor="text1"/>
          <w:lang w:val="sk-SK"/>
        </w:rPr>
        <w:t xml:space="preserve"> v </w:t>
      </w:r>
      <w:r w:rsidRPr="00AF7710">
        <w:rPr>
          <w:color w:val="000000" w:themeColor="text1"/>
          <w:lang w:val="sk-SK"/>
        </w:rPr>
        <w:t>záujme splnenia rôznych vnútroštátnych požiadaviek</w:t>
      </w:r>
      <w:r w:rsidR="00AE2C08" w:rsidRPr="00AF7710">
        <w:rPr>
          <w:color w:val="000000" w:themeColor="text1"/>
          <w:lang w:val="sk-SK"/>
        </w:rPr>
        <w:t xml:space="preserve"> v </w:t>
      </w:r>
      <w:r w:rsidRPr="00AF7710">
        <w:rPr>
          <w:color w:val="000000" w:themeColor="text1"/>
          <w:lang w:val="sk-SK"/>
        </w:rPr>
        <w:t>oblasti HTA;</w:t>
      </w:r>
    </w:p>
    <w:p w:rsidR="005661DF" w:rsidRPr="00AF7710" w:rsidRDefault="005661DF" w:rsidP="0090399E">
      <w:pPr>
        <w:pStyle w:val="ListParagraph"/>
        <w:numPr>
          <w:ilvl w:val="0"/>
          <w:numId w:val="6"/>
        </w:numPr>
        <w:ind w:left="357" w:hanging="357"/>
        <w:rPr>
          <w:color w:val="000000" w:themeColor="text1"/>
          <w:lang w:val="sk-SK"/>
        </w:rPr>
      </w:pPr>
      <w:r w:rsidRPr="00AF7710">
        <w:rPr>
          <w:color w:val="000000" w:themeColor="text1"/>
          <w:lang w:val="sk-SK"/>
        </w:rPr>
        <w:t>navrhuje, aby nariadenie odkazovalo na preventívne opatrenia, napríklad pomáhať nemocniciam, pokiaľ ide</w:t>
      </w:r>
      <w:r w:rsidR="00AE2C08" w:rsidRPr="00AF7710">
        <w:rPr>
          <w:color w:val="000000" w:themeColor="text1"/>
          <w:lang w:val="sk-SK"/>
        </w:rPr>
        <w:t xml:space="preserve"> o </w:t>
      </w:r>
      <w:r w:rsidRPr="00AF7710">
        <w:rPr>
          <w:color w:val="000000" w:themeColor="text1"/>
          <w:lang w:val="sk-SK"/>
        </w:rPr>
        <w:t>kontrolu, prevenciu, obmedzenie</w:t>
      </w:r>
      <w:r w:rsidR="00AE2C08" w:rsidRPr="00AF7710">
        <w:rPr>
          <w:color w:val="000000" w:themeColor="text1"/>
          <w:lang w:val="sk-SK"/>
        </w:rPr>
        <w:t xml:space="preserve"> a </w:t>
      </w:r>
      <w:r w:rsidRPr="00AF7710">
        <w:rPr>
          <w:color w:val="000000" w:themeColor="text1"/>
          <w:lang w:val="sk-SK"/>
        </w:rPr>
        <w:t>napokon likvidáciu nozokomiálnych infekcií,</w:t>
      </w:r>
      <w:r w:rsidR="00AE2C08" w:rsidRPr="00AF7710">
        <w:rPr>
          <w:color w:val="000000" w:themeColor="text1"/>
          <w:lang w:val="sk-SK"/>
        </w:rPr>
        <w:t xml:space="preserve"> a </w:t>
      </w:r>
      <w:r w:rsidRPr="00AF7710">
        <w:rPr>
          <w:color w:val="000000" w:themeColor="text1"/>
          <w:lang w:val="sk-SK"/>
        </w:rPr>
        <w:t>navrhuje, aby sa jeho rozsah pôsobnosti rozšíril alebo doplnil</w:t>
      </w:r>
      <w:r w:rsidR="00AE2C08" w:rsidRPr="00AF7710">
        <w:rPr>
          <w:color w:val="000000" w:themeColor="text1"/>
          <w:lang w:val="sk-SK"/>
        </w:rPr>
        <w:t xml:space="preserve"> o </w:t>
      </w:r>
      <w:r w:rsidRPr="00AF7710">
        <w:rPr>
          <w:color w:val="000000" w:themeColor="text1"/>
          <w:lang w:val="sk-SK"/>
        </w:rPr>
        <w:t>ustanovenia</w:t>
      </w:r>
      <w:r w:rsidR="00AE2C08" w:rsidRPr="00AF7710">
        <w:rPr>
          <w:color w:val="000000" w:themeColor="text1"/>
          <w:lang w:val="sk-SK"/>
        </w:rPr>
        <w:t xml:space="preserve"> v </w:t>
      </w:r>
      <w:r w:rsidRPr="00AF7710">
        <w:rPr>
          <w:color w:val="000000" w:themeColor="text1"/>
          <w:lang w:val="sk-SK"/>
        </w:rPr>
        <w:t>tomto zmysle.</w:t>
      </w:r>
    </w:p>
    <w:p w:rsidR="005661DF" w:rsidRPr="00AF7710" w:rsidRDefault="005661DF" w:rsidP="00AB6734">
      <w:pPr>
        <w:rPr>
          <w:b/>
          <w:lang w:val="sk-SK"/>
        </w:rPr>
      </w:pPr>
    </w:p>
    <w:p w:rsidR="005661DF" w:rsidRPr="00AF7710" w:rsidRDefault="00447834" w:rsidP="00BC1694">
      <w:pPr>
        <w:tabs>
          <w:tab w:val="left" w:pos="1134"/>
        </w:tabs>
        <w:rPr>
          <w:i/>
          <w:lang w:val="sk-SK"/>
        </w:rPr>
      </w:pPr>
      <w:r w:rsidRPr="00AF7710">
        <w:rPr>
          <w:b/>
          <w:i/>
          <w:lang w:val="sk-SK"/>
        </w:rPr>
        <w:t>K</w:t>
      </w:r>
      <w:r w:rsidR="005661DF" w:rsidRPr="00AF7710">
        <w:rPr>
          <w:b/>
          <w:i/>
          <w:lang w:val="sk-SK"/>
        </w:rPr>
        <w:t>onta</w:t>
      </w:r>
      <w:r w:rsidRPr="00AF7710">
        <w:rPr>
          <w:b/>
          <w:i/>
          <w:lang w:val="sk-SK"/>
        </w:rPr>
        <w:t>k</w:t>
      </w:r>
      <w:r w:rsidR="005661DF" w:rsidRPr="00AF7710">
        <w:rPr>
          <w:b/>
          <w:i/>
          <w:lang w:val="sk-SK"/>
        </w:rPr>
        <w:t>t</w:t>
      </w:r>
      <w:r w:rsidR="005661DF" w:rsidRPr="00AF7710">
        <w:rPr>
          <w:lang w:val="sk-SK"/>
        </w:rPr>
        <w:t>:</w:t>
      </w:r>
      <w:r w:rsidR="005661DF" w:rsidRPr="00AF7710">
        <w:rPr>
          <w:lang w:val="sk-SK"/>
        </w:rPr>
        <w:tab/>
      </w:r>
      <w:r w:rsidR="005661DF" w:rsidRPr="00AF7710">
        <w:rPr>
          <w:i/>
          <w:lang w:val="sk-SK"/>
        </w:rPr>
        <w:t>Jana Valant</w:t>
      </w:r>
    </w:p>
    <w:p w:rsidR="005661DF" w:rsidRPr="00AF7710" w:rsidRDefault="00114E69" w:rsidP="00BC1694">
      <w:pPr>
        <w:tabs>
          <w:tab w:val="left" w:pos="1134"/>
        </w:tabs>
        <w:rPr>
          <w:lang w:val="sk-SK"/>
        </w:rPr>
      </w:pPr>
      <w:r w:rsidRPr="00AF7710">
        <w:rPr>
          <w:i/>
          <w:lang w:val="sk-SK"/>
        </w:rPr>
        <w:tab/>
        <w:t xml:space="preserve">(Tel.: 00 32 2 546 89 24 – e-mail: </w:t>
      </w:r>
      <w:hyperlink r:id="rId24" w:history="1">
        <w:r w:rsidRPr="00AF7710">
          <w:rPr>
            <w:rStyle w:val="Hyperlink"/>
            <w:i/>
            <w:lang w:val="sk-SK"/>
          </w:rPr>
          <w:t>jana.valant@eesc.europa.eu</w:t>
        </w:r>
      </w:hyperlink>
      <w:r w:rsidRPr="00AF7710">
        <w:rPr>
          <w:i/>
          <w:lang w:val="sk-SK"/>
        </w:rPr>
        <w:t>)</w:t>
      </w:r>
    </w:p>
    <w:p w:rsidR="00114E69" w:rsidRPr="00AF7710" w:rsidRDefault="00114E69" w:rsidP="00FF5BF0">
      <w:pPr>
        <w:rPr>
          <w:lang w:val="sk-SK"/>
        </w:rPr>
      </w:pPr>
      <w:r w:rsidRPr="00AF7710">
        <w:rPr>
          <w:lang w:val="sk-SK"/>
        </w:rPr>
        <w:br w:type="page"/>
      </w:r>
    </w:p>
    <w:p w:rsidR="00F2269F" w:rsidRPr="00AF7710" w:rsidRDefault="00F2269F" w:rsidP="00BC1694">
      <w:pPr>
        <w:pStyle w:val="Heading1"/>
        <w:rPr>
          <w:b/>
          <w:caps/>
          <w:lang w:val="sk-SK"/>
        </w:rPr>
      </w:pPr>
      <w:bookmarkStart w:id="830" w:name="_Toc516829824"/>
      <w:r w:rsidRPr="00AF7710">
        <w:rPr>
          <w:b/>
          <w:caps/>
          <w:lang w:val="sk-SK"/>
        </w:rPr>
        <w:lastRenderedPageBreak/>
        <w:t>sekcia pre dopravu, energetiku, infraštruktúru</w:t>
      </w:r>
      <w:r w:rsidR="00AE2C08" w:rsidRPr="00AF7710">
        <w:rPr>
          <w:b/>
          <w:caps/>
          <w:lang w:val="sk-SK"/>
        </w:rPr>
        <w:t xml:space="preserve"> a </w:t>
      </w:r>
      <w:r w:rsidRPr="00AF7710">
        <w:rPr>
          <w:b/>
          <w:caps/>
          <w:lang w:val="sk-SK"/>
        </w:rPr>
        <w:t>informačnú spoločnosť</w:t>
      </w:r>
      <w:bookmarkEnd w:id="830"/>
    </w:p>
    <w:p w:rsidR="00FE3C85" w:rsidRPr="00AF7710" w:rsidRDefault="00FE3C85" w:rsidP="00AB6734">
      <w:pPr>
        <w:rPr>
          <w:lang w:val="sk-SK"/>
        </w:rPr>
      </w:pPr>
    </w:p>
    <w:p w:rsidR="00F2269F" w:rsidRPr="00AF7710" w:rsidRDefault="00F2269F" w:rsidP="00AB6734">
      <w:pPr>
        <w:widowControl w:val="0"/>
        <w:numPr>
          <w:ilvl w:val="0"/>
          <w:numId w:val="2"/>
        </w:numPr>
        <w:overflowPunct w:val="0"/>
        <w:autoSpaceDE w:val="0"/>
        <w:autoSpaceDN w:val="0"/>
        <w:adjustRightInd w:val="0"/>
        <w:textAlignment w:val="baseline"/>
        <w:rPr>
          <w:bCs/>
          <w:i/>
          <w:lang w:val="sk-SK"/>
        </w:rPr>
      </w:pPr>
      <w:r w:rsidRPr="00AF7710">
        <w:rPr>
          <w:b/>
          <w:i/>
          <w:sz w:val="28"/>
          <w:szCs w:val="28"/>
          <w:lang w:val="sk-SK"/>
        </w:rPr>
        <w:t>Vysokovýkonná výpočtová technika</w:t>
      </w:r>
    </w:p>
    <w:p w:rsidR="00F2269F" w:rsidRPr="00AF7710" w:rsidRDefault="00F2269F" w:rsidP="00AB6734">
      <w:pPr>
        <w:widowControl w:val="0"/>
        <w:rPr>
          <w:bCs/>
          <w:highlight w:val="green"/>
          <w:lang w:val="sk-SK"/>
        </w:rPr>
      </w:pPr>
    </w:p>
    <w:p w:rsidR="0087711E" w:rsidRPr="00AF7710" w:rsidRDefault="00F2269F" w:rsidP="00447834">
      <w:pPr>
        <w:tabs>
          <w:tab w:val="left" w:pos="2268"/>
        </w:tabs>
        <w:rPr>
          <w:lang w:val="sk-SK"/>
        </w:rPr>
      </w:pPr>
      <w:r w:rsidRPr="00AF7710">
        <w:rPr>
          <w:b/>
          <w:lang w:val="sk-SK"/>
        </w:rPr>
        <w:t>Spravodajca:</w:t>
      </w:r>
      <w:r w:rsidR="00447834" w:rsidRPr="00AF7710">
        <w:rPr>
          <w:b/>
          <w:lang w:val="sk-SK"/>
        </w:rPr>
        <w:tab/>
      </w:r>
      <w:r w:rsidRPr="00AF7710">
        <w:rPr>
          <w:lang w:val="sk-SK"/>
        </w:rPr>
        <w:t>Ulrich SAMM (Zamestnávatelia – DE)</w:t>
      </w:r>
    </w:p>
    <w:p w:rsidR="00F2269F" w:rsidRPr="00AF7710" w:rsidRDefault="00F2269F" w:rsidP="00AB6734">
      <w:pPr>
        <w:tabs>
          <w:tab w:val="left" w:pos="1701"/>
        </w:tabs>
        <w:rPr>
          <w:lang w:val="sk-SK"/>
        </w:rPr>
      </w:pPr>
      <w:r w:rsidRPr="00AF7710">
        <w:rPr>
          <w:b/>
          <w:lang w:val="sk-SK"/>
        </w:rPr>
        <w:t>Pomocný spravodajca:</w:t>
      </w:r>
      <w:r w:rsidRPr="00AF7710">
        <w:rPr>
          <w:lang w:val="sk-SK"/>
        </w:rPr>
        <w:tab/>
        <w:t>Antonio LONGO (Rozmanitosť Európy – IT)</w:t>
      </w:r>
    </w:p>
    <w:p w:rsidR="0087711E" w:rsidRPr="00AF7710" w:rsidRDefault="0087711E" w:rsidP="00AB6734">
      <w:pPr>
        <w:tabs>
          <w:tab w:val="left" w:pos="1701"/>
        </w:tabs>
        <w:rPr>
          <w:lang w:val="sk-SK"/>
        </w:rPr>
      </w:pPr>
    </w:p>
    <w:p w:rsidR="0087711E" w:rsidRPr="00AF7710" w:rsidRDefault="00F2269F" w:rsidP="00AB6734">
      <w:pPr>
        <w:tabs>
          <w:tab w:val="left" w:pos="1701"/>
        </w:tabs>
        <w:rPr>
          <w:lang w:val="sk-SK"/>
        </w:rPr>
      </w:pPr>
      <w:r w:rsidRPr="00AF7710">
        <w:rPr>
          <w:b/>
          <w:lang w:val="sk-SK"/>
        </w:rPr>
        <w:t>Ref.:</w:t>
      </w:r>
      <w:r w:rsidR="00447834" w:rsidRPr="00AF7710">
        <w:rPr>
          <w:b/>
          <w:lang w:val="sk-SK"/>
        </w:rPr>
        <w:tab/>
      </w:r>
      <w:r w:rsidRPr="00AF7710">
        <w:rPr>
          <w:lang w:val="sk-SK"/>
        </w:rPr>
        <w:t>COM(2018) 8 final - 2018/0003(NLE)</w:t>
      </w:r>
    </w:p>
    <w:p w:rsidR="00F2269F" w:rsidRPr="00AF7710" w:rsidRDefault="0087711E" w:rsidP="00AB6734">
      <w:pPr>
        <w:tabs>
          <w:tab w:val="left" w:pos="1701"/>
        </w:tabs>
        <w:rPr>
          <w:lang w:val="sk-SK"/>
        </w:rPr>
      </w:pPr>
      <w:r w:rsidRPr="00AF7710">
        <w:rPr>
          <w:lang w:val="sk-SK"/>
        </w:rPr>
        <w:tab/>
        <w:t>EESC-2018-00354-00-00-AC-TRA</w:t>
      </w:r>
    </w:p>
    <w:p w:rsidR="00F2269F" w:rsidRPr="00AF7710" w:rsidRDefault="00F2269F" w:rsidP="00AB6734">
      <w:pPr>
        <w:tabs>
          <w:tab w:val="num" w:pos="550"/>
        </w:tabs>
        <w:rPr>
          <w:b/>
          <w:highlight w:val="green"/>
          <w:lang w:val="sk-SK"/>
        </w:rPr>
      </w:pPr>
    </w:p>
    <w:p w:rsidR="00F2269F" w:rsidRPr="00AF7710" w:rsidRDefault="00F2269F" w:rsidP="00AB6734">
      <w:pPr>
        <w:rPr>
          <w:color w:val="000000"/>
          <w:lang w:val="sk-SK"/>
        </w:rPr>
      </w:pPr>
      <w:r w:rsidRPr="00AF7710">
        <w:rPr>
          <w:b/>
          <w:lang w:val="sk-SK"/>
        </w:rPr>
        <w:t>Hlavné body:</w:t>
      </w:r>
    </w:p>
    <w:p w:rsidR="005F0470" w:rsidRPr="00AF7710" w:rsidRDefault="005F0470" w:rsidP="00447834">
      <w:pPr>
        <w:rPr>
          <w:color w:val="000000"/>
          <w:lang w:val="sk-SK"/>
        </w:rPr>
      </w:pPr>
    </w:p>
    <w:p w:rsidR="005F0470" w:rsidRPr="00AF7710" w:rsidRDefault="00C117FF" w:rsidP="00464F6D">
      <w:pPr>
        <w:rPr>
          <w:color w:val="000000"/>
          <w:lang w:val="sk-SK"/>
        </w:rPr>
      </w:pPr>
      <w:r w:rsidRPr="00AF7710">
        <w:rPr>
          <w:lang w:val="sk-SK"/>
        </w:rPr>
        <w:t>EHSV:</w:t>
      </w:r>
    </w:p>
    <w:p w:rsidR="00F2269F" w:rsidRPr="00AF7710" w:rsidRDefault="00F2269F" w:rsidP="0090399E">
      <w:pPr>
        <w:pStyle w:val="ListParagraph"/>
        <w:numPr>
          <w:ilvl w:val="0"/>
          <w:numId w:val="19"/>
        </w:numPr>
        <w:ind w:left="357" w:hanging="357"/>
        <w:rPr>
          <w:lang w:val="sk-SK"/>
        </w:rPr>
      </w:pPr>
      <w:r w:rsidRPr="00AF7710">
        <w:rPr>
          <w:lang w:val="sk-SK"/>
        </w:rPr>
        <w:t>EHSV podporuje túto iniciatívu zriadiť spoločný podnik EuroHPC ako konkrétny krok</w:t>
      </w:r>
      <w:r w:rsidR="00AE2C08" w:rsidRPr="00AF7710">
        <w:rPr>
          <w:lang w:val="sk-SK"/>
        </w:rPr>
        <w:t xml:space="preserve"> v </w:t>
      </w:r>
      <w:r w:rsidRPr="00AF7710">
        <w:rPr>
          <w:lang w:val="sk-SK"/>
        </w:rPr>
        <w:t>súlade</w:t>
      </w:r>
      <w:r w:rsidR="00AE2C08" w:rsidRPr="00AF7710">
        <w:rPr>
          <w:lang w:val="sk-SK"/>
        </w:rPr>
        <w:t xml:space="preserve"> s </w:t>
      </w:r>
      <w:r w:rsidRPr="00AF7710">
        <w:rPr>
          <w:lang w:val="sk-SK"/>
        </w:rPr>
        <w:t>európskou stratégiou</w:t>
      </w:r>
      <w:r w:rsidR="00AE2C08" w:rsidRPr="00AF7710">
        <w:rPr>
          <w:lang w:val="sk-SK"/>
        </w:rPr>
        <w:t xml:space="preserve"> v </w:t>
      </w:r>
      <w:r w:rsidRPr="00AF7710">
        <w:rPr>
          <w:lang w:val="sk-SK"/>
        </w:rPr>
        <w:t>oblasti cloud computingu</w:t>
      </w:r>
      <w:r w:rsidR="00AE2C08" w:rsidRPr="00AF7710">
        <w:rPr>
          <w:lang w:val="sk-SK"/>
        </w:rPr>
        <w:t xml:space="preserve"> a </w:t>
      </w:r>
      <w:r w:rsidRPr="00AF7710">
        <w:rPr>
          <w:lang w:val="sk-SK"/>
        </w:rPr>
        <w:t>zároveň ako súčasť celoeurópskej stratégie, ktorá zahŕňa kybernetickú bezpečnosť, digitálny jednotný trh, európsku gigabitovú spoločnosť, otvorenú vedu</w:t>
      </w:r>
      <w:r w:rsidR="00AE2C08" w:rsidRPr="00AF7710">
        <w:rPr>
          <w:lang w:val="sk-SK"/>
        </w:rPr>
        <w:t xml:space="preserve"> a </w:t>
      </w:r>
      <w:r w:rsidRPr="00AF7710">
        <w:rPr>
          <w:lang w:val="sk-SK"/>
        </w:rPr>
        <w:t>pod. Táto iniciatíva je jasným prínosom pre EÚ, keďže obsahuje kľúčovú podpornú technológiu, ktorá pomôže vyriešiť najzávažnejšie otázky našej modernej spoločnosti</w:t>
      </w:r>
      <w:r w:rsidR="00AE2C08" w:rsidRPr="00AF7710">
        <w:rPr>
          <w:lang w:val="sk-SK"/>
        </w:rPr>
        <w:t xml:space="preserve"> a v </w:t>
      </w:r>
      <w:r w:rsidRPr="00AF7710">
        <w:rPr>
          <w:lang w:val="sk-SK"/>
        </w:rPr>
        <w:t>konečnom dôsledku prinesie prospech, pokiaľ ide</w:t>
      </w:r>
      <w:r w:rsidR="00AE2C08" w:rsidRPr="00AF7710">
        <w:rPr>
          <w:lang w:val="sk-SK"/>
        </w:rPr>
        <w:t xml:space="preserve"> o </w:t>
      </w:r>
      <w:r w:rsidRPr="00AF7710">
        <w:rPr>
          <w:lang w:val="sk-SK"/>
        </w:rPr>
        <w:t>náš blahobyt, konkurencieschopnosť</w:t>
      </w:r>
      <w:r w:rsidR="00AE2C08" w:rsidRPr="00AF7710">
        <w:rPr>
          <w:lang w:val="sk-SK"/>
        </w:rPr>
        <w:t xml:space="preserve"> a </w:t>
      </w:r>
      <w:r w:rsidRPr="00AF7710">
        <w:rPr>
          <w:lang w:val="sk-SK"/>
        </w:rPr>
        <w:t>zamestnanosť;</w:t>
      </w:r>
    </w:p>
    <w:p w:rsidR="00F2269F" w:rsidRPr="00AF7710" w:rsidRDefault="00F2269F" w:rsidP="0090399E">
      <w:pPr>
        <w:pStyle w:val="ListParagraph"/>
        <w:numPr>
          <w:ilvl w:val="0"/>
          <w:numId w:val="19"/>
        </w:numPr>
        <w:ind w:left="357" w:hanging="357"/>
        <w:rPr>
          <w:lang w:val="sk-SK"/>
        </w:rPr>
      </w:pPr>
      <w:r w:rsidRPr="00AF7710">
        <w:rPr>
          <w:lang w:val="sk-SK"/>
        </w:rPr>
        <w:t>považuje počiatočnú investíciu vo výške 1 miliardy EUR na nadobudnutie</w:t>
      </w:r>
      <w:r w:rsidR="00AE2C08" w:rsidRPr="00AF7710">
        <w:rPr>
          <w:lang w:val="sk-SK"/>
        </w:rPr>
        <w:t xml:space="preserve"> a </w:t>
      </w:r>
      <w:r w:rsidRPr="00AF7710">
        <w:rPr>
          <w:lang w:val="sk-SK"/>
        </w:rPr>
        <w:t>prevádzkovanie špičkových superpočítačov za významnú, avšak nie príliš ambicióznu, ak ju porovnáme</w:t>
      </w:r>
      <w:r w:rsidR="00AE2C08" w:rsidRPr="00AF7710">
        <w:rPr>
          <w:lang w:val="sk-SK"/>
        </w:rPr>
        <w:t xml:space="preserve"> s </w:t>
      </w:r>
      <w:r w:rsidRPr="00AF7710">
        <w:rPr>
          <w:lang w:val="sk-SK"/>
        </w:rPr>
        <w:t>konkurentmi, teda</w:t>
      </w:r>
      <w:r w:rsidR="00AE2C08" w:rsidRPr="00AF7710">
        <w:rPr>
          <w:lang w:val="sk-SK"/>
        </w:rPr>
        <w:t xml:space="preserve"> s </w:t>
      </w:r>
      <w:r w:rsidRPr="00AF7710">
        <w:rPr>
          <w:lang w:val="sk-SK"/>
        </w:rPr>
        <w:t>USA</w:t>
      </w:r>
      <w:r w:rsidR="00AE2C08" w:rsidRPr="00AF7710">
        <w:rPr>
          <w:lang w:val="sk-SK"/>
        </w:rPr>
        <w:t xml:space="preserve"> a </w:t>
      </w:r>
      <w:r w:rsidRPr="00AF7710">
        <w:rPr>
          <w:lang w:val="sk-SK"/>
        </w:rPr>
        <w:t>Čínou. EHSV je však presvedčený, že bude potrebný podstatný nárast investícií (v členských štátoch) spojený so silným európskym programom pre výskum</w:t>
      </w:r>
      <w:r w:rsidR="00AE2C08" w:rsidRPr="00AF7710">
        <w:rPr>
          <w:lang w:val="sk-SK"/>
        </w:rPr>
        <w:t xml:space="preserve"> a </w:t>
      </w:r>
      <w:r w:rsidRPr="00AF7710">
        <w:rPr>
          <w:lang w:val="sk-SK"/>
        </w:rPr>
        <w:t>inovácie, ak sa má udržať špičková úroveň</w:t>
      </w:r>
      <w:r w:rsidR="00AE2C08" w:rsidRPr="00AF7710">
        <w:rPr>
          <w:lang w:val="sk-SK"/>
        </w:rPr>
        <w:t xml:space="preserve"> v </w:t>
      </w:r>
      <w:r w:rsidRPr="00AF7710">
        <w:rPr>
          <w:lang w:val="sk-SK"/>
        </w:rPr>
        <w:t>oblasti HPC aplikácií. A ako budú tieto preteky pokračovať, bude určite potrebné podobné úsilie aj</w:t>
      </w:r>
      <w:r w:rsidR="00AE2C08" w:rsidRPr="00AF7710">
        <w:rPr>
          <w:lang w:val="sk-SK"/>
        </w:rPr>
        <w:t xml:space="preserve"> v </w:t>
      </w:r>
      <w:r w:rsidRPr="00AF7710">
        <w:rPr>
          <w:lang w:val="sk-SK"/>
        </w:rPr>
        <w:t>nasledujúcom VFR, zodpovedajúce krokom globálnych konkurentov;</w:t>
      </w:r>
    </w:p>
    <w:p w:rsidR="00F2269F" w:rsidRPr="00AF7710" w:rsidRDefault="00F2269F" w:rsidP="0090399E">
      <w:pPr>
        <w:pStyle w:val="ListParagraph"/>
        <w:numPr>
          <w:ilvl w:val="0"/>
          <w:numId w:val="19"/>
        </w:numPr>
        <w:ind w:left="357" w:hanging="357"/>
        <w:rPr>
          <w:color w:val="000000"/>
          <w:lang w:val="sk-SK"/>
        </w:rPr>
      </w:pPr>
      <w:r w:rsidRPr="00AF7710">
        <w:rPr>
          <w:lang w:val="sk-SK"/>
        </w:rPr>
        <w:t>podporuje priemyselný prístup, pokiaľ ide</w:t>
      </w:r>
      <w:r w:rsidR="00AE2C08" w:rsidRPr="00AF7710">
        <w:rPr>
          <w:lang w:val="sk-SK"/>
        </w:rPr>
        <w:t xml:space="preserve"> o </w:t>
      </w:r>
      <w:r w:rsidRPr="00AF7710">
        <w:rPr>
          <w:lang w:val="sk-SK"/>
        </w:rPr>
        <w:t>vývoj ďalšej generácie mikročipov</w:t>
      </w:r>
      <w:r w:rsidR="00AE2C08" w:rsidRPr="00AF7710">
        <w:rPr>
          <w:lang w:val="sk-SK"/>
        </w:rPr>
        <w:t xml:space="preserve"> s </w:t>
      </w:r>
      <w:r w:rsidRPr="00AF7710">
        <w:rPr>
          <w:lang w:val="sk-SK"/>
        </w:rPr>
        <w:t>nízkou spotrebou energie</w:t>
      </w:r>
      <w:r w:rsidR="00AE2C08" w:rsidRPr="00AF7710">
        <w:rPr>
          <w:lang w:val="sk-SK"/>
        </w:rPr>
        <w:t xml:space="preserve"> v </w:t>
      </w:r>
      <w:r w:rsidRPr="00AF7710">
        <w:rPr>
          <w:lang w:val="sk-SK"/>
        </w:rPr>
        <w:t>EÚ. To by znížilo závislosť EÚ od dovozu</w:t>
      </w:r>
      <w:r w:rsidR="00AE2C08" w:rsidRPr="00AF7710">
        <w:rPr>
          <w:lang w:val="sk-SK"/>
        </w:rPr>
        <w:t xml:space="preserve"> a </w:t>
      </w:r>
      <w:r w:rsidRPr="00AF7710">
        <w:rPr>
          <w:lang w:val="sk-SK"/>
        </w:rPr>
        <w:t>zabezpečilo prístup</w:t>
      </w:r>
      <w:r w:rsidR="00AE2C08" w:rsidRPr="00AF7710">
        <w:rPr>
          <w:lang w:val="sk-SK"/>
        </w:rPr>
        <w:t xml:space="preserve"> k </w:t>
      </w:r>
      <w:r w:rsidRPr="00AF7710">
        <w:rPr>
          <w:lang w:val="sk-SK"/>
        </w:rPr>
        <w:t>najlepším HPC technológiám. EHSV upozorňuje, že vývoj takýchto mikročipov má vplyv aj na výpočtovú techniku malého rozsahu, pretože špičkové integrované obvody sa dajú prispôsobiť (zjednodušiť) pre aplikácie na bežnom trhu (PC, smartfóny, automobilový priemysel).</w:t>
      </w:r>
    </w:p>
    <w:p w:rsidR="00F2269F" w:rsidRPr="00AF7710" w:rsidRDefault="00F2269F" w:rsidP="00AB6734">
      <w:pPr>
        <w:rPr>
          <w:rFonts w:eastAsia="Calibri"/>
          <w:highlight w:val="yellow"/>
          <w:lang w:val="sk-SK"/>
        </w:rPr>
      </w:pPr>
    </w:p>
    <w:p w:rsidR="00F2269F" w:rsidRPr="00AF7710" w:rsidRDefault="00F2269F" w:rsidP="00BC1694">
      <w:pPr>
        <w:tabs>
          <w:tab w:val="left" w:pos="1134"/>
        </w:tabs>
        <w:rPr>
          <w:i/>
          <w:lang w:val="sk-SK"/>
        </w:rPr>
      </w:pPr>
      <w:r w:rsidRPr="00AF7710">
        <w:rPr>
          <w:b/>
          <w:i/>
          <w:lang w:val="sk-SK"/>
        </w:rPr>
        <w:t>Kontakt:</w:t>
      </w:r>
      <w:r w:rsidRPr="00AF7710">
        <w:rPr>
          <w:i/>
          <w:lang w:val="sk-SK"/>
        </w:rPr>
        <w:tab/>
        <w:t>Maja Radman</w:t>
      </w:r>
    </w:p>
    <w:p w:rsidR="00F2269F" w:rsidRPr="00AF7710" w:rsidRDefault="00C546D9" w:rsidP="00BC1694">
      <w:pPr>
        <w:tabs>
          <w:tab w:val="left" w:pos="1134"/>
        </w:tabs>
        <w:rPr>
          <w:i/>
          <w:lang w:val="sk-SK"/>
        </w:rPr>
      </w:pPr>
      <w:r w:rsidRPr="00AF7710">
        <w:rPr>
          <w:i/>
          <w:lang w:val="sk-SK"/>
        </w:rPr>
        <w:tab/>
        <w:t xml:space="preserve">(Tel.: 00 32 2 546 9051 </w:t>
      </w:r>
      <w:r w:rsidR="00F7606C" w:rsidRPr="00AF7710">
        <w:rPr>
          <w:i/>
          <w:lang w:val="sk-SK"/>
        </w:rPr>
        <w:t>–</w:t>
      </w:r>
      <w:r w:rsidRPr="00AF7710">
        <w:rPr>
          <w:i/>
          <w:lang w:val="sk-SK"/>
        </w:rPr>
        <w:t xml:space="preserve"> e-mail: </w:t>
      </w:r>
      <w:hyperlink r:id="rId25" w:history="1">
        <w:r w:rsidRPr="00AF7710">
          <w:rPr>
            <w:rStyle w:val="Hyperlink"/>
            <w:i/>
            <w:lang w:val="sk-SK"/>
          </w:rPr>
          <w:t>Maja.Radman@eesc.europa.eu</w:t>
        </w:r>
      </w:hyperlink>
      <w:r w:rsidRPr="00AF7710">
        <w:rPr>
          <w:i/>
          <w:lang w:val="sk-SK"/>
        </w:rPr>
        <w:t>)</w:t>
      </w:r>
    </w:p>
    <w:p w:rsidR="00C546D9" w:rsidRPr="00AF7710" w:rsidRDefault="00C546D9" w:rsidP="00FF5BF0">
      <w:pPr>
        <w:rPr>
          <w:caps/>
          <w:lang w:val="sk-SK"/>
        </w:rPr>
      </w:pPr>
      <w:r w:rsidRPr="00AF7710">
        <w:rPr>
          <w:lang w:val="sk-SK"/>
        </w:rPr>
        <w:br w:type="page"/>
      </w:r>
    </w:p>
    <w:p w:rsidR="0099413E" w:rsidRPr="00AF7710" w:rsidRDefault="00AF1968" w:rsidP="00BC1694">
      <w:pPr>
        <w:pStyle w:val="Heading1"/>
        <w:rPr>
          <w:b/>
          <w:caps/>
          <w:lang w:val="sk-SK"/>
        </w:rPr>
      </w:pPr>
      <w:bookmarkStart w:id="831" w:name="_Toc516829825"/>
      <w:r w:rsidRPr="00AF7710">
        <w:rPr>
          <w:b/>
          <w:caps/>
          <w:lang w:val="sk-SK"/>
        </w:rPr>
        <w:lastRenderedPageBreak/>
        <w:t>sekcia pre vonkajšie vzťahy</w:t>
      </w:r>
      <w:bookmarkEnd w:id="831"/>
    </w:p>
    <w:p w:rsidR="00FE3C85" w:rsidRPr="00AF7710" w:rsidRDefault="00FE3C85" w:rsidP="00AB6734">
      <w:pPr>
        <w:rPr>
          <w:lang w:val="sk-SK"/>
        </w:rPr>
      </w:pPr>
    </w:p>
    <w:p w:rsidR="00314C5F" w:rsidRPr="00AF7710" w:rsidRDefault="00314C5F" w:rsidP="00FF5BF0">
      <w:pPr>
        <w:pStyle w:val="ListParagraph"/>
        <w:numPr>
          <w:ilvl w:val="0"/>
          <w:numId w:val="16"/>
        </w:numPr>
        <w:autoSpaceDE w:val="0"/>
        <w:autoSpaceDN w:val="0"/>
        <w:rPr>
          <w:b/>
          <w:i/>
          <w:sz w:val="28"/>
          <w:szCs w:val="28"/>
          <w:lang w:val="sk-SK"/>
        </w:rPr>
      </w:pPr>
      <w:r w:rsidRPr="00AF7710">
        <w:rPr>
          <w:b/>
          <w:i/>
          <w:sz w:val="28"/>
          <w:szCs w:val="28"/>
          <w:lang w:val="sk-SK"/>
        </w:rPr>
        <w:t>Príprava dohody</w:t>
      </w:r>
      <w:r w:rsidR="00AE2C08" w:rsidRPr="00AF7710">
        <w:rPr>
          <w:b/>
          <w:i/>
          <w:sz w:val="28"/>
          <w:szCs w:val="28"/>
          <w:lang w:val="sk-SK"/>
        </w:rPr>
        <w:t xml:space="preserve"> o </w:t>
      </w:r>
      <w:r w:rsidRPr="00AF7710">
        <w:rPr>
          <w:b/>
          <w:i/>
          <w:sz w:val="28"/>
          <w:szCs w:val="28"/>
          <w:lang w:val="sk-SK"/>
        </w:rPr>
        <w:t>pridružení medzi EÚ</w:t>
      </w:r>
      <w:r w:rsidR="00AE2C08" w:rsidRPr="00AF7710">
        <w:rPr>
          <w:b/>
          <w:i/>
          <w:sz w:val="28"/>
          <w:szCs w:val="28"/>
          <w:lang w:val="sk-SK"/>
        </w:rPr>
        <w:t xml:space="preserve"> a </w:t>
      </w:r>
      <w:r w:rsidRPr="00AF7710">
        <w:rPr>
          <w:b/>
          <w:i/>
          <w:sz w:val="28"/>
          <w:szCs w:val="28"/>
          <w:lang w:val="sk-SK"/>
        </w:rPr>
        <w:t>Mercosurom</w:t>
      </w:r>
    </w:p>
    <w:p w:rsidR="00314C5F" w:rsidRPr="00AF7710" w:rsidRDefault="00314C5F" w:rsidP="00FF5BF0">
      <w:pPr>
        <w:overflowPunct w:val="0"/>
        <w:autoSpaceDE w:val="0"/>
        <w:autoSpaceDN w:val="0"/>
        <w:adjustRightInd w:val="0"/>
        <w:textAlignment w:val="baseline"/>
        <w:outlineLvl w:val="0"/>
        <w:rPr>
          <w:kern w:val="28"/>
          <w:szCs w:val="20"/>
          <w:lang w:val="sk-SK"/>
        </w:rPr>
      </w:pPr>
    </w:p>
    <w:p w:rsidR="00314C5F" w:rsidRPr="00AF7710" w:rsidRDefault="00314C5F" w:rsidP="00F7606C">
      <w:pPr>
        <w:tabs>
          <w:tab w:val="left" w:pos="2268"/>
        </w:tabs>
        <w:autoSpaceDE w:val="0"/>
        <w:autoSpaceDN w:val="0"/>
        <w:rPr>
          <w:szCs w:val="20"/>
          <w:lang w:val="sk-SK"/>
        </w:rPr>
      </w:pPr>
      <w:r w:rsidRPr="00AF7710">
        <w:rPr>
          <w:b/>
          <w:szCs w:val="20"/>
          <w:lang w:val="sk-SK"/>
        </w:rPr>
        <w:t>Spravodajca:</w:t>
      </w:r>
      <w:r w:rsidRPr="00AF7710">
        <w:rPr>
          <w:lang w:val="sk-SK"/>
        </w:rPr>
        <w:tab/>
        <w:t>Josep PUXEU ROCAMORA (Zamestnávatelia – ES)</w:t>
      </w:r>
    </w:p>
    <w:p w:rsidR="00314C5F" w:rsidRPr="00AF7710" w:rsidRDefault="00314C5F" w:rsidP="00FF5BF0">
      <w:pPr>
        <w:tabs>
          <w:tab w:val="left" w:pos="1701"/>
        </w:tabs>
        <w:autoSpaceDE w:val="0"/>
        <w:autoSpaceDN w:val="0"/>
        <w:rPr>
          <w:color w:val="000000"/>
          <w:szCs w:val="20"/>
          <w:lang w:val="sk-SK"/>
        </w:rPr>
      </w:pPr>
      <w:r w:rsidRPr="00AF7710">
        <w:rPr>
          <w:b/>
          <w:szCs w:val="20"/>
          <w:lang w:val="sk-SK"/>
        </w:rPr>
        <w:t>Pomocný spravodajca:</w:t>
      </w:r>
      <w:r w:rsidRPr="00AF7710">
        <w:rPr>
          <w:lang w:val="sk-SK"/>
        </w:rPr>
        <w:tab/>
      </w:r>
      <w:r w:rsidRPr="00AF7710">
        <w:rPr>
          <w:color w:val="000000"/>
          <w:szCs w:val="20"/>
          <w:lang w:val="sk-SK"/>
        </w:rPr>
        <w:t>Mário SOARES (Rozmanitosť Európy – PT)</w:t>
      </w:r>
    </w:p>
    <w:p w:rsidR="0087711E" w:rsidRPr="00AF7710" w:rsidRDefault="0087711E" w:rsidP="00FF5BF0">
      <w:pPr>
        <w:tabs>
          <w:tab w:val="left" w:pos="1701"/>
        </w:tabs>
        <w:autoSpaceDE w:val="0"/>
        <w:autoSpaceDN w:val="0"/>
        <w:rPr>
          <w:szCs w:val="20"/>
          <w:lang w:val="sk-SK" w:eastAsia="en-GB" w:bidi="en-GB"/>
        </w:rPr>
      </w:pPr>
    </w:p>
    <w:p w:rsidR="00314C5F" w:rsidRPr="00AF7710" w:rsidRDefault="0087711E" w:rsidP="00AB6734">
      <w:pPr>
        <w:tabs>
          <w:tab w:val="left" w:pos="1701"/>
        </w:tabs>
        <w:rPr>
          <w:szCs w:val="20"/>
          <w:lang w:val="sk-SK"/>
        </w:rPr>
      </w:pPr>
      <w:r w:rsidRPr="00AF7710">
        <w:rPr>
          <w:b/>
          <w:lang w:val="sk-SK"/>
        </w:rPr>
        <w:t>Ref.:</w:t>
      </w:r>
      <w:r w:rsidR="00F7606C" w:rsidRPr="00AF7710">
        <w:rPr>
          <w:b/>
          <w:lang w:val="sk-SK"/>
        </w:rPr>
        <w:tab/>
      </w:r>
      <w:r w:rsidRPr="00AF7710">
        <w:rPr>
          <w:lang w:val="sk-SK"/>
        </w:rPr>
        <w:t>(EESC-2018-01010-00-00-AC-TRA)</w:t>
      </w:r>
      <w:r w:rsidRPr="00AF7710">
        <w:rPr>
          <w:lang w:val="sk-SK"/>
        </w:rPr>
        <w:br/>
      </w:r>
      <w:r w:rsidRPr="00AF7710">
        <w:rPr>
          <w:lang w:val="sk-SK"/>
        </w:rPr>
        <w:tab/>
        <w:t>Stanovisko</w:t>
      </w:r>
      <w:r w:rsidR="00AE2C08" w:rsidRPr="00AF7710">
        <w:rPr>
          <w:lang w:val="sk-SK"/>
        </w:rPr>
        <w:t xml:space="preserve"> z </w:t>
      </w:r>
      <w:r w:rsidRPr="00AF7710">
        <w:rPr>
          <w:lang w:val="sk-SK"/>
        </w:rPr>
        <w:t>vlastnej iniciatívy</w:t>
      </w:r>
    </w:p>
    <w:p w:rsidR="0087711E" w:rsidRPr="00AF7710" w:rsidRDefault="0087711E" w:rsidP="00FF5BF0">
      <w:pPr>
        <w:overflowPunct w:val="0"/>
        <w:autoSpaceDE w:val="0"/>
        <w:autoSpaceDN w:val="0"/>
        <w:adjustRightInd w:val="0"/>
        <w:textAlignment w:val="baseline"/>
        <w:outlineLvl w:val="0"/>
        <w:rPr>
          <w:b/>
          <w:kern w:val="28"/>
          <w:szCs w:val="20"/>
          <w:lang w:val="sk-SK"/>
        </w:rPr>
      </w:pPr>
    </w:p>
    <w:p w:rsidR="00314C5F" w:rsidRPr="00AF7710" w:rsidRDefault="00314C5F" w:rsidP="00AB6734">
      <w:pPr>
        <w:rPr>
          <w:b/>
          <w:kern w:val="28"/>
          <w:szCs w:val="20"/>
          <w:lang w:val="sk-SK"/>
        </w:rPr>
      </w:pPr>
      <w:r w:rsidRPr="00AF7710">
        <w:rPr>
          <w:b/>
          <w:szCs w:val="20"/>
          <w:lang w:val="sk-SK"/>
        </w:rPr>
        <w:t>Hlavné body:</w:t>
      </w:r>
    </w:p>
    <w:p w:rsidR="00314C5F" w:rsidRPr="00AF7710" w:rsidRDefault="00314C5F" w:rsidP="00AB6734">
      <w:pPr>
        <w:autoSpaceDE w:val="0"/>
        <w:autoSpaceDN w:val="0"/>
        <w:rPr>
          <w:szCs w:val="20"/>
          <w:lang w:val="sk-SK"/>
        </w:rPr>
      </w:pPr>
    </w:p>
    <w:p w:rsidR="00314C5F" w:rsidRPr="00AF7710" w:rsidRDefault="00314C5F" w:rsidP="0090399E">
      <w:pPr>
        <w:pStyle w:val="ListParagraph"/>
        <w:numPr>
          <w:ilvl w:val="0"/>
          <w:numId w:val="22"/>
        </w:numPr>
        <w:ind w:left="357" w:hanging="357"/>
        <w:rPr>
          <w:szCs w:val="20"/>
          <w:lang w:val="sk-SK"/>
        </w:rPr>
      </w:pPr>
      <w:r w:rsidRPr="00AF7710">
        <w:rPr>
          <w:lang w:val="sk-SK"/>
        </w:rPr>
        <w:t>EHSV sa domnieva, že dohoda tohto typu bude možná len vtedy, ak bude vyvážená, ak prospeje obidvom stranám zo strednodobého aj dlhodobého hľadiska</w:t>
      </w:r>
      <w:r w:rsidR="00AE2C08" w:rsidRPr="00AF7710">
        <w:rPr>
          <w:lang w:val="sk-SK"/>
        </w:rPr>
        <w:t xml:space="preserve"> a </w:t>
      </w:r>
      <w:r w:rsidRPr="00AF7710">
        <w:rPr>
          <w:lang w:val="sk-SK"/>
        </w:rPr>
        <w:t>ak neobetuje žiadne konkrétne odvetvie (ako je poľnohospodárstvo alebo priemysel), región či krajinu. Dohoda</w:t>
      </w:r>
      <w:r w:rsidR="00AE2C08" w:rsidRPr="00AF7710">
        <w:rPr>
          <w:lang w:val="sk-SK"/>
        </w:rPr>
        <w:t xml:space="preserve"> o </w:t>
      </w:r>
      <w:r w:rsidRPr="00AF7710">
        <w:rPr>
          <w:lang w:val="sk-SK"/>
        </w:rPr>
        <w:t>pridružení nemôže</w:t>
      </w:r>
      <w:r w:rsidR="00AE2C08" w:rsidRPr="00AF7710">
        <w:rPr>
          <w:lang w:val="sk-SK"/>
        </w:rPr>
        <w:t xml:space="preserve"> v </w:t>
      </w:r>
      <w:r w:rsidRPr="00AF7710">
        <w:rPr>
          <w:lang w:val="sk-SK"/>
        </w:rPr>
        <w:t>nijakom prípade vychádzať zo zlých rokovaní.</w:t>
      </w:r>
    </w:p>
    <w:p w:rsidR="00314C5F" w:rsidRPr="00AF7710" w:rsidRDefault="00314C5F" w:rsidP="00AB6734">
      <w:pPr>
        <w:autoSpaceDE w:val="0"/>
        <w:autoSpaceDN w:val="0"/>
        <w:rPr>
          <w:szCs w:val="20"/>
          <w:lang w:val="sk-SK"/>
        </w:rPr>
      </w:pPr>
    </w:p>
    <w:p w:rsidR="00314C5F" w:rsidRPr="00AF7710" w:rsidRDefault="00314C5F" w:rsidP="0090399E">
      <w:pPr>
        <w:pStyle w:val="ListParagraph"/>
        <w:numPr>
          <w:ilvl w:val="0"/>
          <w:numId w:val="22"/>
        </w:numPr>
        <w:ind w:left="357" w:hanging="357"/>
        <w:rPr>
          <w:szCs w:val="20"/>
          <w:lang w:val="sk-SK"/>
        </w:rPr>
      </w:pPr>
      <w:r w:rsidRPr="00AF7710">
        <w:rPr>
          <w:lang w:val="sk-SK"/>
        </w:rPr>
        <w:t>So zreteľom na všetky aspekty spolupráce</w:t>
      </w:r>
      <w:r w:rsidR="00AE2C08" w:rsidRPr="00AF7710">
        <w:rPr>
          <w:lang w:val="sk-SK"/>
        </w:rPr>
        <w:t xml:space="preserve"> a </w:t>
      </w:r>
      <w:r w:rsidRPr="00AF7710">
        <w:rPr>
          <w:lang w:val="sk-SK"/>
        </w:rPr>
        <w:t>politického dialógu (dva</w:t>
      </w:r>
      <w:r w:rsidR="00AE2C08" w:rsidRPr="00AF7710">
        <w:rPr>
          <w:lang w:val="sk-SK"/>
        </w:rPr>
        <w:t xml:space="preserve"> z </w:t>
      </w:r>
      <w:r w:rsidRPr="00AF7710">
        <w:rPr>
          <w:lang w:val="sk-SK"/>
        </w:rPr>
        <w:t>troch základných pilierov dohody</w:t>
      </w:r>
      <w:r w:rsidR="00AE2C08" w:rsidRPr="00AF7710">
        <w:rPr>
          <w:lang w:val="sk-SK"/>
        </w:rPr>
        <w:t xml:space="preserve"> o </w:t>
      </w:r>
      <w:r w:rsidRPr="00AF7710">
        <w:rPr>
          <w:lang w:val="sk-SK"/>
        </w:rPr>
        <w:t>pridružení) EHSV vyzýva rokujúce strany, aby preukázali maximálnu politickú vôľu, ktorá je nevyhnutná na uzatvorenie dohody,</w:t>
      </w:r>
      <w:r w:rsidR="00AE2C08" w:rsidRPr="00AF7710">
        <w:rPr>
          <w:lang w:val="sk-SK"/>
        </w:rPr>
        <w:t xml:space="preserve"> a </w:t>
      </w:r>
      <w:r w:rsidRPr="00AF7710">
        <w:rPr>
          <w:lang w:val="sk-SK"/>
        </w:rPr>
        <w:t>aby vynaložili maximálne úsilie na odstránenie rozdielov, ktoré</w:t>
      </w:r>
      <w:r w:rsidR="00AE2C08" w:rsidRPr="00AF7710">
        <w:rPr>
          <w:lang w:val="sk-SK"/>
        </w:rPr>
        <w:t xml:space="preserve"> v </w:t>
      </w:r>
      <w:r w:rsidRPr="00AF7710">
        <w:rPr>
          <w:lang w:val="sk-SK"/>
        </w:rPr>
        <w:t>súčasnosti ovplyvňujú obchodné záležitosti, pričom treba uznať citlivé stránky niektorých</w:t>
      </w:r>
      <w:r w:rsidR="00AE2C08" w:rsidRPr="00AF7710">
        <w:rPr>
          <w:lang w:val="sk-SK"/>
        </w:rPr>
        <w:t xml:space="preserve"> z </w:t>
      </w:r>
      <w:r w:rsidRPr="00AF7710">
        <w:rPr>
          <w:lang w:val="sk-SK"/>
        </w:rPr>
        <w:t>odvetví zahrnutých do rokovaní</w:t>
      </w:r>
      <w:r w:rsidR="00AE2C08" w:rsidRPr="00AF7710">
        <w:rPr>
          <w:lang w:val="sk-SK"/>
        </w:rPr>
        <w:t xml:space="preserve"> a </w:t>
      </w:r>
      <w:r w:rsidRPr="00AF7710">
        <w:rPr>
          <w:lang w:val="sk-SK"/>
        </w:rPr>
        <w:t>na tento účel využiť uznanie rozdielov, monitorovanie schválených bodov, sprievodných</w:t>
      </w:r>
      <w:r w:rsidR="00AE2C08" w:rsidRPr="00AF7710">
        <w:rPr>
          <w:lang w:val="sk-SK"/>
        </w:rPr>
        <w:t xml:space="preserve"> a </w:t>
      </w:r>
      <w:r w:rsidRPr="00AF7710">
        <w:rPr>
          <w:lang w:val="sk-SK"/>
        </w:rPr>
        <w:t>vyrovnávacích opatrení, stanovenie výnimiek, plánov rozvoja, ktoré by podporovali najviac zasiahnuté odvetvia, podporu investícií, inovačných politík</w:t>
      </w:r>
      <w:r w:rsidR="00AE2C08" w:rsidRPr="00AF7710">
        <w:rPr>
          <w:lang w:val="sk-SK"/>
        </w:rPr>
        <w:t xml:space="preserve"> a </w:t>
      </w:r>
      <w:r w:rsidRPr="00AF7710">
        <w:rPr>
          <w:lang w:val="sk-SK"/>
        </w:rPr>
        <w:t>vyrovnávacích doložiek, prechodných doložiek</w:t>
      </w:r>
      <w:r w:rsidR="00AE2C08" w:rsidRPr="00AF7710">
        <w:rPr>
          <w:lang w:val="sk-SK"/>
        </w:rPr>
        <w:t xml:space="preserve"> a </w:t>
      </w:r>
      <w:r w:rsidRPr="00AF7710">
        <w:rPr>
          <w:lang w:val="sk-SK"/>
        </w:rPr>
        <w:t>doložiek</w:t>
      </w:r>
      <w:r w:rsidR="00AE2C08" w:rsidRPr="00AF7710">
        <w:rPr>
          <w:lang w:val="sk-SK"/>
        </w:rPr>
        <w:t xml:space="preserve"> o </w:t>
      </w:r>
      <w:r w:rsidRPr="00AF7710">
        <w:rPr>
          <w:lang w:val="sk-SK"/>
        </w:rPr>
        <w:t>budúcom vývoji. Takisto by bolo potrebné zahrnúť do sprievodných opatrení okrem iného všetky politiky EÚ.</w:t>
      </w:r>
    </w:p>
    <w:p w:rsidR="00314C5F" w:rsidRPr="00AF7710" w:rsidRDefault="00314C5F" w:rsidP="00AB6734">
      <w:pPr>
        <w:autoSpaceDE w:val="0"/>
        <w:autoSpaceDN w:val="0"/>
        <w:rPr>
          <w:szCs w:val="20"/>
          <w:lang w:val="sk-SK"/>
        </w:rPr>
      </w:pPr>
    </w:p>
    <w:p w:rsidR="00314C5F" w:rsidRPr="00AF7710" w:rsidRDefault="00314C5F" w:rsidP="0090399E">
      <w:pPr>
        <w:pStyle w:val="ListParagraph"/>
        <w:numPr>
          <w:ilvl w:val="0"/>
          <w:numId w:val="22"/>
        </w:numPr>
        <w:ind w:left="357" w:hanging="357"/>
        <w:rPr>
          <w:szCs w:val="20"/>
          <w:lang w:val="sk-SK"/>
        </w:rPr>
      </w:pPr>
      <w:r w:rsidRPr="00AF7710">
        <w:rPr>
          <w:lang w:val="sk-SK"/>
        </w:rPr>
        <w:t>Podľa EHSV by dôkladná digitálna transformácia prebiehajúca na obidvoch stranách Atlantiku mohla väčšmi podnietiť využitie potenciálu podpísania dohody</w:t>
      </w:r>
      <w:r w:rsidR="00AE2C08" w:rsidRPr="00AF7710">
        <w:rPr>
          <w:lang w:val="sk-SK"/>
        </w:rPr>
        <w:t xml:space="preserve"> o </w:t>
      </w:r>
      <w:r w:rsidRPr="00AF7710">
        <w:rPr>
          <w:lang w:val="sk-SK"/>
        </w:rPr>
        <w:t>pridružení medzi EÚ</w:t>
      </w:r>
      <w:r w:rsidR="00AE2C08" w:rsidRPr="00AF7710">
        <w:rPr>
          <w:lang w:val="sk-SK"/>
        </w:rPr>
        <w:t xml:space="preserve"> a </w:t>
      </w:r>
      <w:r w:rsidRPr="00AF7710">
        <w:rPr>
          <w:lang w:val="sk-SK"/>
        </w:rPr>
        <w:t>Mercosurom. Jedným</w:t>
      </w:r>
      <w:r w:rsidR="00AE2C08" w:rsidRPr="00AF7710">
        <w:rPr>
          <w:lang w:val="sk-SK"/>
        </w:rPr>
        <w:t xml:space="preserve"> z </w:t>
      </w:r>
      <w:r w:rsidRPr="00AF7710">
        <w:rPr>
          <w:lang w:val="sk-SK"/>
        </w:rPr>
        <w:t>odvetví, na ktoré by to mohlo mať pozitívny vplyv, sú –</w:t>
      </w:r>
      <w:r w:rsidR="00AE2C08" w:rsidRPr="00AF7710">
        <w:rPr>
          <w:lang w:val="sk-SK"/>
        </w:rPr>
        <w:t xml:space="preserve"> v </w:t>
      </w:r>
      <w:r w:rsidRPr="00AF7710">
        <w:rPr>
          <w:lang w:val="sk-SK"/>
        </w:rPr>
        <w:t>súčasnosti veľmi slabé – globálne hodnotové reťazce medzi EÚ</w:t>
      </w:r>
      <w:r w:rsidR="00AE2C08" w:rsidRPr="00AF7710">
        <w:rPr>
          <w:lang w:val="sk-SK"/>
        </w:rPr>
        <w:t xml:space="preserve"> a </w:t>
      </w:r>
      <w:r w:rsidRPr="00AF7710">
        <w:rPr>
          <w:lang w:val="sk-SK"/>
        </w:rPr>
        <w:t>Mercosurom. Dohoda</w:t>
      </w:r>
      <w:r w:rsidR="00AE2C08" w:rsidRPr="00AF7710">
        <w:rPr>
          <w:lang w:val="sk-SK"/>
        </w:rPr>
        <w:t xml:space="preserve"> o </w:t>
      </w:r>
      <w:r w:rsidRPr="00AF7710">
        <w:rPr>
          <w:lang w:val="sk-SK"/>
        </w:rPr>
        <w:t>pridružení by sa týkala aj všetkých záležitostí súvisiacich</w:t>
      </w:r>
      <w:r w:rsidR="00AE2C08" w:rsidRPr="00AF7710">
        <w:rPr>
          <w:lang w:val="sk-SK"/>
        </w:rPr>
        <w:t xml:space="preserve"> s </w:t>
      </w:r>
      <w:r w:rsidRPr="00AF7710">
        <w:rPr>
          <w:lang w:val="sk-SK"/>
        </w:rPr>
        <w:t>výstavbou infraštruktúry, najmä prepojení, rozvoja udržateľnej energie</w:t>
      </w:r>
      <w:r w:rsidR="00AE2C08" w:rsidRPr="00AF7710">
        <w:rPr>
          <w:lang w:val="sk-SK"/>
        </w:rPr>
        <w:t xml:space="preserve"> a </w:t>
      </w:r>
      <w:r w:rsidRPr="00AF7710">
        <w:rPr>
          <w:lang w:val="sk-SK"/>
        </w:rPr>
        <w:t>predovšetkým telekomunikačného sektora.</w:t>
      </w:r>
    </w:p>
    <w:p w:rsidR="00314C5F" w:rsidRPr="00AF7710" w:rsidRDefault="00314C5F" w:rsidP="00AB6734">
      <w:pPr>
        <w:autoSpaceDE w:val="0"/>
        <w:autoSpaceDN w:val="0"/>
        <w:rPr>
          <w:szCs w:val="20"/>
          <w:lang w:val="sk-SK"/>
        </w:rPr>
      </w:pPr>
    </w:p>
    <w:p w:rsidR="00314C5F" w:rsidRPr="00AF7710" w:rsidRDefault="00314C5F" w:rsidP="0090399E">
      <w:pPr>
        <w:pStyle w:val="ListParagraph"/>
        <w:numPr>
          <w:ilvl w:val="0"/>
          <w:numId w:val="22"/>
        </w:numPr>
        <w:ind w:left="357" w:hanging="357"/>
        <w:rPr>
          <w:szCs w:val="20"/>
          <w:lang w:val="sk-SK"/>
        </w:rPr>
      </w:pPr>
      <w:r w:rsidRPr="00AF7710">
        <w:rPr>
          <w:lang w:val="sk-SK"/>
        </w:rPr>
        <w:t>EHSV vyzýva rokujúce strany,</w:t>
      </w:r>
      <w:r w:rsidR="00AE2C08" w:rsidRPr="00AF7710">
        <w:rPr>
          <w:lang w:val="sk-SK"/>
        </w:rPr>
        <w:t xml:space="preserve"> a </w:t>
      </w:r>
      <w:r w:rsidRPr="00AF7710">
        <w:rPr>
          <w:lang w:val="sk-SK"/>
        </w:rPr>
        <w:t>najmä EÚ, aby zvážili vysoké politické</w:t>
      </w:r>
      <w:r w:rsidR="00AE2C08" w:rsidRPr="00AF7710">
        <w:rPr>
          <w:lang w:val="sk-SK"/>
        </w:rPr>
        <w:t xml:space="preserve"> a </w:t>
      </w:r>
      <w:r w:rsidRPr="00AF7710">
        <w:rPr>
          <w:lang w:val="sk-SK"/>
        </w:rPr>
        <w:t>ekonomické náklady</w:t>
      </w:r>
      <w:r w:rsidR="00AE2C08" w:rsidRPr="00AF7710">
        <w:rPr>
          <w:lang w:val="sk-SK"/>
        </w:rPr>
        <w:t xml:space="preserve"> a </w:t>
      </w:r>
      <w:r w:rsidRPr="00AF7710">
        <w:rPr>
          <w:lang w:val="sk-SK"/>
        </w:rPr>
        <w:t>stratenú príležitosť, ktoré by boli následkom neuzatvorenia dohody alebo uzatvorenia dohody, ktorá by nebola vyvážená pre obe strany. Pri výpočte nákladov</w:t>
      </w:r>
      <w:r w:rsidR="00AE2C08" w:rsidRPr="00AF7710">
        <w:rPr>
          <w:lang w:val="sk-SK"/>
        </w:rPr>
        <w:t xml:space="preserve"> v </w:t>
      </w:r>
      <w:r w:rsidRPr="00AF7710">
        <w:rPr>
          <w:lang w:val="sk-SK"/>
        </w:rPr>
        <w:t>prípade nedosiahnutia dohody by sa rozhodne nemali zohľadniť iba krajiny združenia Mercosur, ale celej Latinskej Ameriky</w:t>
      </w:r>
      <w:r w:rsidR="00AE2C08" w:rsidRPr="00AF7710">
        <w:rPr>
          <w:lang w:val="sk-SK"/>
        </w:rPr>
        <w:t xml:space="preserve"> a </w:t>
      </w:r>
      <w:r w:rsidRPr="00AF7710">
        <w:rPr>
          <w:lang w:val="sk-SK"/>
        </w:rPr>
        <w:t>najmä krajín Tichomorskej aliancie, ktoré sa stali stredobodom pozornosti Európy</w:t>
      </w:r>
      <w:r w:rsidR="00AE2C08" w:rsidRPr="00AF7710">
        <w:rPr>
          <w:lang w:val="sk-SK"/>
        </w:rPr>
        <w:t xml:space="preserve"> v </w:t>
      </w:r>
      <w:r w:rsidRPr="00AF7710">
        <w:rPr>
          <w:lang w:val="sk-SK"/>
        </w:rPr>
        <w:t>procese regionálnej integrácie Latinskej Ameriky.</w:t>
      </w:r>
    </w:p>
    <w:p w:rsidR="00314C5F" w:rsidRPr="00AF7710" w:rsidRDefault="00314C5F" w:rsidP="00AB6734">
      <w:pPr>
        <w:autoSpaceDE w:val="0"/>
        <w:autoSpaceDN w:val="0"/>
        <w:rPr>
          <w:szCs w:val="20"/>
          <w:lang w:val="sk-SK"/>
        </w:rPr>
      </w:pPr>
    </w:p>
    <w:p w:rsidR="00314C5F" w:rsidRPr="00AF7710" w:rsidRDefault="00314C5F" w:rsidP="0090399E">
      <w:pPr>
        <w:pStyle w:val="ListParagraph"/>
        <w:numPr>
          <w:ilvl w:val="0"/>
          <w:numId w:val="22"/>
        </w:numPr>
        <w:ind w:left="357" w:hanging="357"/>
        <w:rPr>
          <w:szCs w:val="20"/>
          <w:lang w:val="sk-SK"/>
        </w:rPr>
      </w:pPr>
      <w:r w:rsidRPr="00AF7710">
        <w:rPr>
          <w:lang w:val="sk-SK"/>
        </w:rPr>
        <w:t>Podľa EHSV má zásadný význam to, aby bola dohoda</w:t>
      </w:r>
      <w:r w:rsidR="00AE2C08" w:rsidRPr="00AF7710">
        <w:rPr>
          <w:lang w:val="sk-SK"/>
        </w:rPr>
        <w:t xml:space="preserve"> o </w:t>
      </w:r>
      <w:r w:rsidRPr="00AF7710">
        <w:rPr>
          <w:lang w:val="sk-SK"/>
        </w:rPr>
        <w:t>pridružení ambiciózna</w:t>
      </w:r>
      <w:r w:rsidR="00AE2C08" w:rsidRPr="00AF7710">
        <w:rPr>
          <w:lang w:val="sk-SK"/>
        </w:rPr>
        <w:t xml:space="preserve"> a </w:t>
      </w:r>
      <w:r w:rsidRPr="00AF7710">
        <w:rPr>
          <w:lang w:val="sk-SK"/>
        </w:rPr>
        <w:t>týkala sa všetkých aspektov vzťahov medzi EÚ</w:t>
      </w:r>
      <w:r w:rsidR="00AE2C08" w:rsidRPr="00AF7710">
        <w:rPr>
          <w:lang w:val="sk-SK"/>
        </w:rPr>
        <w:t xml:space="preserve"> a </w:t>
      </w:r>
      <w:r w:rsidRPr="00AF7710">
        <w:rPr>
          <w:lang w:val="sk-SK"/>
        </w:rPr>
        <w:t>združením Mercosur. Mali by sa vziať do úvahy nedávne dohody</w:t>
      </w:r>
      <w:r w:rsidR="00AE2C08" w:rsidRPr="00AF7710">
        <w:rPr>
          <w:lang w:val="sk-SK"/>
        </w:rPr>
        <w:t xml:space="preserve"> o </w:t>
      </w:r>
      <w:r w:rsidRPr="00AF7710">
        <w:rPr>
          <w:lang w:val="sk-SK"/>
        </w:rPr>
        <w:t>voľnom obchode, ktoré boli podpísané</w:t>
      </w:r>
      <w:r w:rsidR="00AE2C08" w:rsidRPr="00AF7710">
        <w:rPr>
          <w:lang w:val="sk-SK"/>
        </w:rPr>
        <w:t xml:space="preserve"> s </w:t>
      </w:r>
      <w:r w:rsidRPr="00AF7710">
        <w:rPr>
          <w:lang w:val="sk-SK"/>
        </w:rPr>
        <w:t>Kanadou</w:t>
      </w:r>
      <w:r w:rsidR="00AE2C08" w:rsidRPr="00AF7710">
        <w:rPr>
          <w:lang w:val="sk-SK"/>
        </w:rPr>
        <w:t xml:space="preserve"> a </w:t>
      </w:r>
      <w:r w:rsidRPr="00AF7710">
        <w:rPr>
          <w:lang w:val="sk-SK"/>
        </w:rPr>
        <w:t xml:space="preserve">Japonskom. Preto je dôležité </w:t>
      </w:r>
      <w:r w:rsidRPr="00AF7710">
        <w:rPr>
          <w:lang w:val="sk-SK"/>
        </w:rPr>
        <w:lastRenderedPageBreak/>
        <w:t>zaoberať sa skutočnými prekážkami, ktorým podniky čelia, prostredníctvom zosúladenia právnych predpisov</w:t>
      </w:r>
      <w:r w:rsidR="00AE2C08" w:rsidRPr="00AF7710">
        <w:rPr>
          <w:lang w:val="sk-SK"/>
        </w:rPr>
        <w:t xml:space="preserve"> a </w:t>
      </w:r>
      <w:r w:rsidRPr="00AF7710">
        <w:rPr>
          <w:lang w:val="sk-SK"/>
        </w:rPr>
        <w:t>ich vplyvu na neobchodné prekážky.</w:t>
      </w:r>
    </w:p>
    <w:p w:rsidR="00314C5F" w:rsidRPr="00AF7710" w:rsidRDefault="00314C5F" w:rsidP="00AB6734">
      <w:pPr>
        <w:autoSpaceDE w:val="0"/>
        <w:autoSpaceDN w:val="0"/>
        <w:rPr>
          <w:szCs w:val="20"/>
          <w:lang w:val="sk-SK"/>
        </w:rPr>
      </w:pPr>
    </w:p>
    <w:p w:rsidR="00314C5F" w:rsidRPr="00AF7710" w:rsidRDefault="00314C5F" w:rsidP="0090399E">
      <w:pPr>
        <w:pStyle w:val="ListParagraph"/>
        <w:numPr>
          <w:ilvl w:val="0"/>
          <w:numId w:val="22"/>
        </w:numPr>
        <w:ind w:left="357" w:hanging="357"/>
        <w:rPr>
          <w:szCs w:val="20"/>
          <w:lang w:val="sk-SK"/>
        </w:rPr>
      </w:pPr>
      <w:r w:rsidRPr="00AF7710">
        <w:rPr>
          <w:lang w:val="sk-SK"/>
        </w:rPr>
        <w:t>V dohode</w:t>
      </w:r>
      <w:r w:rsidR="00AE2C08" w:rsidRPr="00AF7710">
        <w:rPr>
          <w:lang w:val="sk-SK"/>
        </w:rPr>
        <w:t xml:space="preserve"> o </w:t>
      </w:r>
      <w:r w:rsidRPr="00AF7710">
        <w:rPr>
          <w:lang w:val="sk-SK"/>
        </w:rPr>
        <w:t>pridružení by sa mal zohľadňovať sociálny, pracovný</w:t>
      </w:r>
      <w:r w:rsidR="00AE2C08" w:rsidRPr="00AF7710">
        <w:rPr>
          <w:lang w:val="sk-SK"/>
        </w:rPr>
        <w:t xml:space="preserve"> a </w:t>
      </w:r>
      <w:r w:rsidRPr="00AF7710">
        <w:rPr>
          <w:lang w:val="sk-SK"/>
        </w:rPr>
        <w:t>environmentálny rozmer. Tento rozmer by mal zaručiť, že hospodárske vzťahy budú</w:t>
      </w:r>
      <w:r w:rsidR="00AE2C08" w:rsidRPr="00AF7710">
        <w:rPr>
          <w:lang w:val="sk-SK"/>
        </w:rPr>
        <w:t xml:space="preserve"> v </w:t>
      </w:r>
      <w:r w:rsidRPr="00AF7710">
        <w:rPr>
          <w:lang w:val="sk-SK"/>
        </w:rPr>
        <w:t>súlade so sociálnymi</w:t>
      </w:r>
      <w:r w:rsidR="00AE2C08" w:rsidRPr="00AF7710">
        <w:rPr>
          <w:lang w:val="sk-SK"/>
        </w:rPr>
        <w:t xml:space="preserve"> a </w:t>
      </w:r>
      <w:r w:rsidRPr="00AF7710">
        <w:rPr>
          <w:lang w:val="sk-SK"/>
        </w:rPr>
        <w:t>environmentálnymi cieľmi tejto dohody,</w:t>
      </w:r>
      <w:r w:rsidR="00AE2C08" w:rsidRPr="00AF7710">
        <w:rPr>
          <w:lang w:val="sk-SK"/>
        </w:rPr>
        <w:t xml:space="preserve"> a </w:t>
      </w:r>
      <w:r w:rsidRPr="00AF7710">
        <w:rPr>
          <w:lang w:val="sk-SK"/>
        </w:rPr>
        <w:t>to bez toho, aby boli dotknuté pravidlá</w:t>
      </w:r>
      <w:r w:rsidR="00AE2C08" w:rsidRPr="00AF7710">
        <w:rPr>
          <w:lang w:val="sk-SK"/>
        </w:rPr>
        <w:t xml:space="preserve"> a </w:t>
      </w:r>
      <w:r w:rsidRPr="00AF7710">
        <w:rPr>
          <w:lang w:val="sk-SK"/>
        </w:rPr>
        <w:t>záruky pre trvalo udržateľný rozvoj. Okrem toho treba zdôrazniť aj význam potravinovej bezpečnosti.</w:t>
      </w:r>
    </w:p>
    <w:p w:rsidR="00314C5F" w:rsidRPr="00AF7710" w:rsidRDefault="00314C5F" w:rsidP="00AB6734">
      <w:pPr>
        <w:autoSpaceDE w:val="0"/>
        <w:autoSpaceDN w:val="0"/>
        <w:rPr>
          <w:szCs w:val="20"/>
          <w:lang w:val="sk-SK"/>
        </w:rPr>
      </w:pPr>
    </w:p>
    <w:p w:rsidR="00314C5F" w:rsidRPr="00AF7710" w:rsidRDefault="00314C5F" w:rsidP="0090399E">
      <w:pPr>
        <w:pStyle w:val="ListParagraph"/>
        <w:numPr>
          <w:ilvl w:val="0"/>
          <w:numId w:val="22"/>
        </w:numPr>
        <w:ind w:left="357" w:hanging="357"/>
        <w:rPr>
          <w:szCs w:val="20"/>
          <w:lang w:val="sk-SK"/>
        </w:rPr>
      </w:pPr>
      <w:r w:rsidRPr="00AF7710">
        <w:rPr>
          <w:lang w:val="sk-SK"/>
        </w:rPr>
        <w:t>EHSV sa domnieva, že dohoda</w:t>
      </w:r>
      <w:r w:rsidR="00AE2C08" w:rsidRPr="00AF7710">
        <w:rPr>
          <w:lang w:val="sk-SK"/>
        </w:rPr>
        <w:t xml:space="preserve"> o </w:t>
      </w:r>
      <w:r w:rsidRPr="00AF7710">
        <w:rPr>
          <w:lang w:val="sk-SK"/>
        </w:rPr>
        <w:t>pridružení by mala slúžiť ako aktívny nástroj na presadzovanie sociálneho dialógu</w:t>
      </w:r>
      <w:r w:rsidR="00AE2C08" w:rsidRPr="00AF7710">
        <w:rPr>
          <w:lang w:val="sk-SK"/>
        </w:rPr>
        <w:t xml:space="preserve"> a </w:t>
      </w:r>
      <w:r w:rsidRPr="00AF7710">
        <w:rPr>
          <w:lang w:val="sk-SK"/>
        </w:rPr>
        <w:t>dodržiavanie základných dohovorov MOP, najmä tých, ktoré sa týkajú dôstojnej práce</w:t>
      </w:r>
      <w:r w:rsidR="00AE2C08" w:rsidRPr="00AF7710">
        <w:rPr>
          <w:lang w:val="sk-SK"/>
        </w:rPr>
        <w:t xml:space="preserve"> a </w:t>
      </w:r>
      <w:r w:rsidRPr="00AF7710">
        <w:rPr>
          <w:lang w:val="sk-SK"/>
        </w:rPr>
        <w:t>ktoré sú zahrnuté do Deklarácie</w:t>
      </w:r>
      <w:r w:rsidR="00AE2C08" w:rsidRPr="00AF7710">
        <w:rPr>
          <w:lang w:val="sk-SK"/>
        </w:rPr>
        <w:t xml:space="preserve"> o </w:t>
      </w:r>
      <w:r w:rsidRPr="00AF7710">
        <w:rPr>
          <w:lang w:val="sk-SK"/>
        </w:rPr>
        <w:t>základných zásadách</w:t>
      </w:r>
      <w:r w:rsidR="00AE2C08" w:rsidRPr="00AF7710">
        <w:rPr>
          <w:lang w:val="sk-SK"/>
        </w:rPr>
        <w:t xml:space="preserve"> a </w:t>
      </w:r>
      <w:r w:rsidRPr="00AF7710">
        <w:rPr>
          <w:lang w:val="sk-SK"/>
        </w:rPr>
        <w:t>právach pri práci</w:t>
      </w:r>
      <w:r w:rsidR="00AE2C08" w:rsidRPr="00AF7710">
        <w:rPr>
          <w:lang w:val="sk-SK"/>
        </w:rPr>
        <w:t xml:space="preserve"> z </w:t>
      </w:r>
      <w:r w:rsidRPr="00AF7710">
        <w:rPr>
          <w:lang w:val="sk-SK"/>
        </w:rPr>
        <w:t>roku 1998. EHSV</w:t>
      </w:r>
      <w:r w:rsidR="00AE2C08" w:rsidRPr="00AF7710">
        <w:rPr>
          <w:lang w:val="sk-SK"/>
        </w:rPr>
        <w:t xml:space="preserve"> v </w:t>
      </w:r>
      <w:r w:rsidRPr="00AF7710">
        <w:rPr>
          <w:lang w:val="sk-SK"/>
        </w:rPr>
        <w:t>tejto súvislosti žiada</w:t>
      </w:r>
      <w:r w:rsidR="00AE2C08" w:rsidRPr="00AF7710">
        <w:rPr>
          <w:lang w:val="sk-SK"/>
        </w:rPr>
        <w:t xml:space="preserve"> o </w:t>
      </w:r>
      <w:r w:rsidRPr="00AF7710">
        <w:rPr>
          <w:lang w:val="sk-SK"/>
        </w:rPr>
        <w:t>zahrnutie dôraznejšej sociálno-pracovnej kapitoly, ktorá by riešila problémy vo svete práce</w:t>
      </w:r>
      <w:r w:rsidR="00AE2C08" w:rsidRPr="00AF7710">
        <w:rPr>
          <w:lang w:val="sk-SK"/>
        </w:rPr>
        <w:t xml:space="preserve"> a </w:t>
      </w:r>
      <w:r w:rsidRPr="00AF7710">
        <w:rPr>
          <w:lang w:val="sk-SK"/>
        </w:rPr>
        <w:t>podporovala dialóg medzi zamestnávateľmi</w:t>
      </w:r>
      <w:r w:rsidR="00AE2C08" w:rsidRPr="00AF7710">
        <w:rPr>
          <w:lang w:val="sk-SK"/>
        </w:rPr>
        <w:t xml:space="preserve"> a </w:t>
      </w:r>
      <w:r w:rsidRPr="00AF7710">
        <w:rPr>
          <w:lang w:val="sk-SK"/>
        </w:rPr>
        <w:t>zamestnancami, čo by mohlo byť stimulom pre väčšiu sociálnu súdržnosť.</w:t>
      </w:r>
    </w:p>
    <w:p w:rsidR="00314C5F" w:rsidRPr="00AF7710" w:rsidRDefault="00314C5F" w:rsidP="00AB6734">
      <w:pPr>
        <w:autoSpaceDE w:val="0"/>
        <w:autoSpaceDN w:val="0"/>
        <w:rPr>
          <w:szCs w:val="20"/>
          <w:lang w:val="sk-SK"/>
        </w:rPr>
      </w:pPr>
    </w:p>
    <w:p w:rsidR="00314C5F" w:rsidRPr="00AF7710" w:rsidRDefault="00314C5F" w:rsidP="0090399E">
      <w:pPr>
        <w:pStyle w:val="ListParagraph"/>
        <w:numPr>
          <w:ilvl w:val="0"/>
          <w:numId w:val="22"/>
        </w:numPr>
        <w:ind w:left="357" w:hanging="357"/>
        <w:rPr>
          <w:szCs w:val="20"/>
          <w:lang w:val="sk-SK"/>
        </w:rPr>
      </w:pPr>
      <w:r w:rsidRPr="00AF7710">
        <w:rPr>
          <w:lang w:val="sk-SK"/>
        </w:rPr>
        <w:t>EHSV rovnako žiada aj</w:t>
      </w:r>
      <w:r w:rsidR="00AE2C08" w:rsidRPr="00AF7710">
        <w:rPr>
          <w:lang w:val="sk-SK"/>
        </w:rPr>
        <w:t xml:space="preserve"> o </w:t>
      </w:r>
      <w:r w:rsidRPr="00AF7710">
        <w:rPr>
          <w:lang w:val="sk-SK"/>
        </w:rPr>
        <w:t>vytvorenie zmiešaného monitorovacieho výboru pre občiansku spoločnosť, ktorý by pozostával</w:t>
      </w:r>
      <w:r w:rsidR="00AE2C08" w:rsidRPr="00AF7710">
        <w:rPr>
          <w:lang w:val="sk-SK"/>
        </w:rPr>
        <w:t xml:space="preserve"> z </w:t>
      </w:r>
      <w:r w:rsidRPr="00AF7710">
        <w:rPr>
          <w:lang w:val="sk-SK"/>
        </w:rPr>
        <w:t>EHSV</w:t>
      </w:r>
      <w:r w:rsidR="00AE2C08" w:rsidRPr="00AF7710">
        <w:rPr>
          <w:lang w:val="sk-SK"/>
        </w:rPr>
        <w:t xml:space="preserve"> a </w:t>
      </w:r>
      <w:r w:rsidRPr="00AF7710">
        <w:rPr>
          <w:lang w:val="sk-SK"/>
        </w:rPr>
        <w:t>Hospodárskeho</w:t>
      </w:r>
      <w:r w:rsidR="00AE2C08" w:rsidRPr="00AF7710">
        <w:rPr>
          <w:lang w:val="sk-SK"/>
        </w:rPr>
        <w:t xml:space="preserve"> a </w:t>
      </w:r>
      <w:r w:rsidRPr="00AF7710">
        <w:rPr>
          <w:lang w:val="sk-SK"/>
        </w:rPr>
        <w:t>sociálneho poradného fóra združenia Mercosur. Tento výbor bude:</w:t>
      </w:r>
    </w:p>
    <w:p w:rsidR="00314C5F" w:rsidRPr="00AF7710" w:rsidRDefault="00314C5F" w:rsidP="00AB6734">
      <w:pPr>
        <w:autoSpaceDE w:val="0"/>
        <w:autoSpaceDN w:val="0"/>
        <w:rPr>
          <w:szCs w:val="20"/>
          <w:lang w:val="sk-SK"/>
        </w:rPr>
      </w:pPr>
    </w:p>
    <w:p w:rsidR="00314C5F" w:rsidRPr="00AF7710" w:rsidRDefault="00314C5F" w:rsidP="00194CF8">
      <w:pPr>
        <w:pStyle w:val="ListParagraph"/>
        <w:numPr>
          <w:ilvl w:val="0"/>
          <w:numId w:val="20"/>
        </w:numPr>
        <w:overflowPunct w:val="0"/>
        <w:autoSpaceDE w:val="0"/>
        <w:autoSpaceDN w:val="0"/>
        <w:adjustRightInd w:val="0"/>
        <w:ind w:left="726" w:hanging="357"/>
        <w:textAlignment w:val="baseline"/>
        <w:rPr>
          <w:szCs w:val="20"/>
          <w:lang w:val="sk-SK"/>
        </w:rPr>
      </w:pPr>
      <w:r w:rsidRPr="00AF7710">
        <w:rPr>
          <w:lang w:val="sk-SK"/>
        </w:rPr>
        <w:t>mať poradnú funkciu,</w:t>
      </w:r>
    </w:p>
    <w:p w:rsidR="00314C5F" w:rsidRPr="00AF7710" w:rsidRDefault="00314C5F" w:rsidP="00194CF8">
      <w:pPr>
        <w:pStyle w:val="ListParagraph"/>
        <w:numPr>
          <w:ilvl w:val="0"/>
          <w:numId w:val="20"/>
        </w:numPr>
        <w:overflowPunct w:val="0"/>
        <w:autoSpaceDE w:val="0"/>
        <w:autoSpaceDN w:val="0"/>
        <w:adjustRightInd w:val="0"/>
        <w:ind w:left="726" w:hanging="357"/>
        <w:textAlignment w:val="baseline"/>
        <w:rPr>
          <w:szCs w:val="20"/>
          <w:lang w:val="sk-SK"/>
        </w:rPr>
      </w:pPr>
      <w:r w:rsidRPr="00AF7710">
        <w:rPr>
          <w:lang w:val="sk-SK"/>
        </w:rPr>
        <w:t>mať vyvážené členstvo, ktoré zabezpečuje rovnaké zastúpenie všetkých troch záujmových sektorov zastúpených</w:t>
      </w:r>
      <w:r w:rsidR="00AE2C08" w:rsidRPr="00AF7710">
        <w:rPr>
          <w:lang w:val="sk-SK"/>
        </w:rPr>
        <w:t xml:space="preserve"> v </w:t>
      </w:r>
      <w:r w:rsidRPr="00AF7710">
        <w:rPr>
          <w:lang w:val="sk-SK"/>
        </w:rPr>
        <w:t>obidvoch inštitúciách,</w:t>
      </w:r>
    </w:p>
    <w:p w:rsidR="00314C5F" w:rsidRPr="00AF7710" w:rsidRDefault="00314C5F" w:rsidP="00194CF8">
      <w:pPr>
        <w:pStyle w:val="ListParagraph"/>
        <w:numPr>
          <w:ilvl w:val="0"/>
          <w:numId w:val="20"/>
        </w:numPr>
        <w:overflowPunct w:val="0"/>
        <w:autoSpaceDE w:val="0"/>
        <w:autoSpaceDN w:val="0"/>
        <w:adjustRightInd w:val="0"/>
        <w:ind w:left="726" w:hanging="357"/>
        <w:textAlignment w:val="baseline"/>
        <w:rPr>
          <w:szCs w:val="20"/>
          <w:lang w:val="sk-SK"/>
        </w:rPr>
      </w:pPr>
      <w:r w:rsidRPr="00AF7710">
        <w:rPr>
          <w:lang w:val="sk-SK"/>
        </w:rPr>
        <w:t>mať možnosť vyjadriť sa ku všetkým oblastiam, na ktoré sa vzťahuje dohoda</w:t>
      </w:r>
      <w:r w:rsidR="00AE2C08" w:rsidRPr="00AF7710">
        <w:rPr>
          <w:lang w:val="sk-SK"/>
        </w:rPr>
        <w:t xml:space="preserve"> o </w:t>
      </w:r>
      <w:r w:rsidRPr="00AF7710">
        <w:rPr>
          <w:lang w:val="sk-SK"/>
        </w:rPr>
        <w:t>pridružení (vrátane kapitoly týkajúcej sa obchodu</w:t>
      </w:r>
      <w:r w:rsidR="00AE2C08" w:rsidRPr="00AF7710">
        <w:rPr>
          <w:lang w:val="sk-SK"/>
        </w:rPr>
        <w:t xml:space="preserve"> a </w:t>
      </w:r>
      <w:r w:rsidRPr="00AF7710">
        <w:rPr>
          <w:lang w:val="sk-SK"/>
        </w:rPr>
        <w:t>udržateľného rozvoja),</w:t>
      </w:r>
    </w:p>
    <w:p w:rsidR="00314C5F" w:rsidRPr="00AF7710" w:rsidRDefault="00314C5F" w:rsidP="00194CF8">
      <w:pPr>
        <w:pStyle w:val="ListParagraph"/>
        <w:numPr>
          <w:ilvl w:val="0"/>
          <w:numId w:val="20"/>
        </w:numPr>
        <w:overflowPunct w:val="0"/>
        <w:autoSpaceDE w:val="0"/>
        <w:autoSpaceDN w:val="0"/>
        <w:adjustRightInd w:val="0"/>
        <w:ind w:left="726" w:hanging="357"/>
        <w:textAlignment w:val="baseline"/>
        <w:rPr>
          <w:szCs w:val="20"/>
          <w:lang w:val="sk-SK"/>
        </w:rPr>
      </w:pPr>
      <w:r w:rsidRPr="00AF7710">
        <w:rPr>
          <w:lang w:val="sk-SK"/>
        </w:rPr>
        <w:t>mať právo viesť dialóg</w:t>
      </w:r>
      <w:r w:rsidR="00AE2C08" w:rsidRPr="00AF7710">
        <w:rPr>
          <w:lang w:val="sk-SK"/>
        </w:rPr>
        <w:t xml:space="preserve"> s </w:t>
      </w:r>
      <w:r w:rsidRPr="00AF7710">
        <w:rPr>
          <w:lang w:val="sk-SK"/>
        </w:rPr>
        <w:t>ostatnými spoločnými orgánmi schválenej dohody</w:t>
      </w:r>
      <w:r w:rsidR="00AE2C08" w:rsidRPr="00AF7710">
        <w:rPr>
          <w:lang w:val="sk-SK"/>
        </w:rPr>
        <w:t xml:space="preserve"> o </w:t>
      </w:r>
      <w:r w:rsidRPr="00AF7710">
        <w:rPr>
          <w:lang w:val="sk-SK"/>
        </w:rPr>
        <w:t>pridružení,</w:t>
      </w:r>
    </w:p>
    <w:p w:rsidR="00314C5F" w:rsidRPr="00AF7710" w:rsidRDefault="00314C5F" w:rsidP="00194CF8">
      <w:pPr>
        <w:pStyle w:val="ListParagraph"/>
        <w:numPr>
          <w:ilvl w:val="0"/>
          <w:numId w:val="20"/>
        </w:numPr>
        <w:overflowPunct w:val="0"/>
        <w:autoSpaceDE w:val="0"/>
        <w:autoSpaceDN w:val="0"/>
        <w:adjustRightInd w:val="0"/>
        <w:ind w:left="726" w:hanging="357"/>
        <w:textAlignment w:val="baseline"/>
        <w:rPr>
          <w:szCs w:val="20"/>
          <w:lang w:val="sk-SK"/>
        </w:rPr>
      </w:pPr>
      <w:r w:rsidRPr="00AF7710">
        <w:rPr>
          <w:lang w:val="sk-SK"/>
        </w:rPr>
        <w:t>konzultovať</w:t>
      </w:r>
      <w:r w:rsidR="00AE2C08" w:rsidRPr="00AF7710">
        <w:rPr>
          <w:lang w:val="sk-SK"/>
        </w:rPr>
        <w:t xml:space="preserve"> s </w:t>
      </w:r>
      <w:r w:rsidRPr="00AF7710">
        <w:rPr>
          <w:lang w:val="sk-SK"/>
        </w:rPr>
        <w:t>týmito orgánmi</w:t>
      </w:r>
      <w:r w:rsidR="00AE2C08" w:rsidRPr="00AF7710">
        <w:rPr>
          <w:lang w:val="sk-SK"/>
        </w:rPr>
        <w:t xml:space="preserve"> a </w:t>
      </w:r>
      <w:r w:rsidRPr="00AF7710">
        <w:rPr>
          <w:lang w:val="sk-SK"/>
        </w:rPr>
        <w:t>mal by byť schopný konať</w:t>
      </w:r>
      <w:r w:rsidR="00AE2C08" w:rsidRPr="00AF7710">
        <w:rPr>
          <w:lang w:val="sk-SK"/>
        </w:rPr>
        <w:t xml:space="preserve"> z </w:t>
      </w:r>
      <w:r w:rsidRPr="00AF7710">
        <w:rPr>
          <w:lang w:val="sk-SK"/>
        </w:rPr>
        <w:t>vlastnej iniciatívy, vypracovať vlastný rokovací poriadok</w:t>
      </w:r>
      <w:r w:rsidR="00AE2C08" w:rsidRPr="00AF7710">
        <w:rPr>
          <w:lang w:val="sk-SK"/>
        </w:rPr>
        <w:t xml:space="preserve"> a </w:t>
      </w:r>
      <w:r w:rsidRPr="00AF7710">
        <w:rPr>
          <w:lang w:val="sk-SK"/>
        </w:rPr>
        <w:t>získať primerané finančné prostriedky od príslušných politických orgánov, ktoré mu umožnia vykonávať jeho povinnosti.</w:t>
      </w:r>
    </w:p>
    <w:p w:rsidR="00314C5F" w:rsidRPr="00AF7710" w:rsidRDefault="00314C5F" w:rsidP="00AB6734">
      <w:pPr>
        <w:autoSpaceDE w:val="0"/>
        <w:autoSpaceDN w:val="0"/>
        <w:rPr>
          <w:szCs w:val="20"/>
          <w:lang w:val="sk-SK"/>
        </w:rPr>
      </w:pPr>
    </w:p>
    <w:p w:rsidR="00314C5F" w:rsidRPr="00AF7710" w:rsidRDefault="00314C5F" w:rsidP="0090399E">
      <w:pPr>
        <w:pStyle w:val="ListParagraph"/>
        <w:numPr>
          <w:ilvl w:val="0"/>
          <w:numId w:val="21"/>
        </w:numPr>
        <w:ind w:left="357" w:hanging="357"/>
        <w:rPr>
          <w:szCs w:val="20"/>
          <w:lang w:val="sk-SK"/>
        </w:rPr>
      </w:pPr>
      <w:r w:rsidRPr="00AF7710">
        <w:rPr>
          <w:lang w:val="sk-SK"/>
        </w:rPr>
        <w:t>EHSV považuje za zbytočné</w:t>
      </w:r>
      <w:r w:rsidR="00AE2C08" w:rsidRPr="00AF7710">
        <w:rPr>
          <w:lang w:val="sk-SK"/>
        </w:rPr>
        <w:t xml:space="preserve"> a </w:t>
      </w:r>
      <w:r w:rsidRPr="00AF7710">
        <w:rPr>
          <w:lang w:val="sk-SK"/>
        </w:rPr>
        <w:t>neefektívne, aby občianska spoločnosť bola zastúpená duplicitne, raz</w:t>
      </w:r>
      <w:r w:rsidR="00AE2C08" w:rsidRPr="00AF7710">
        <w:rPr>
          <w:lang w:val="sk-SK"/>
        </w:rPr>
        <w:t xml:space="preserve"> v </w:t>
      </w:r>
      <w:r w:rsidRPr="00AF7710">
        <w:rPr>
          <w:lang w:val="sk-SK"/>
        </w:rPr>
        <w:t>rámci všeobecnej oblasti pôsobnosti dohody</w:t>
      </w:r>
      <w:r w:rsidR="00AE2C08" w:rsidRPr="00AF7710">
        <w:rPr>
          <w:lang w:val="sk-SK"/>
        </w:rPr>
        <w:t xml:space="preserve"> o </w:t>
      </w:r>
      <w:r w:rsidRPr="00AF7710">
        <w:rPr>
          <w:lang w:val="sk-SK"/>
        </w:rPr>
        <w:t>pridružení</w:t>
      </w:r>
      <w:r w:rsidR="00AE2C08" w:rsidRPr="00AF7710">
        <w:rPr>
          <w:lang w:val="sk-SK"/>
        </w:rPr>
        <w:t xml:space="preserve"> a </w:t>
      </w:r>
      <w:r w:rsidRPr="00AF7710">
        <w:rPr>
          <w:lang w:val="sk-SK"/>
        </w:rPr>
        <w:t>druhýkrát</w:t>
      </w:r>
      <w:r w:rsidR="00AE2C08" w:rsidRPr="00AF7710">
        <w:rPr>
          <w:lang w:val="sk-SK"/>
        </w:rPr>
        <w:t xml:space="preserve"> v </w:t>
      </w:r>
      <w:r w:rsidRPr="00AF7710">
        <w:rPr>
          <w:lang w:val="sk-SK"/>
        </w:rPr>
        <w:t>rámci kapitoly</w:t>
      </w:r>
      <w:r w:rsidR="00AE2C08" w:rsidRPr="00AF7710">
        <w:rPr>
          <w:lang w:val="sk-SK"/>
        </w:rPr>
        <w:t xml:space="preserve"> o </w:t>
      </w:r>
      <w:r w:rsidRPr="00AF7710">
        <w:rPr>
          <w:lang w:val="sk-SK"/>
        </w:rPr>
        <w:t>obchode</w:t>
      </w:r>
      <w:r w:rsidR="00AE2C08" w:rsidRPr="00AF7710">
        <w:rPr>
          <w:lang w:val="sk-SK"/>
        </w:rPr>
        <w:t xml:space="preserve"> a </w:t>
      </w:r>
      <w:r w:rsidRPr="00AF7710">
        <w:rPr>
          <w:lang w:val="sk-SK"/>
        </w:rPr>
        <w:t>udržateľnom rozvoji.</w:t>
      </w:r>
      <w:r w:rsidR="00AE2C08" w:rsidRPr="00AF7710">
        <w:rPr>
          <w:lang w:val="sk-SK"/>
        </w:rPr>
        <w:t xml:space="preserve"> V </w:t>
      </w:r>
      <w:r w:rsidRPr="00AF7710">
        <w:rPr>
          <w:lang w:val="sk-SK"/>
        </w:rPr>
        <w:t>tejto súvislosti EHSV predpokladá, že dohoda</w:t>
      </w:r>
      <w:r w:rsidR="00AE2C08" w:rsidRPr="00AF7710">
        <w:rPr>
          <w:lang w:val="sk-SK"/>
        </w:rPr>
        <w:t xml:space="preserve"> o </w:t>
      </w:r>
      <w:r w:rsidRPr="00AF7710">
        <w:rPr>
          <w:lang w:val="sk-SK"/>
        </w:rPr>
        <w:t>pridružení je celkovým nástrojom ovplyvňujúcim krajiny oboch strán. EHSV naliehavo žiada, aby sa rokujúce strany poučili zo skúseností</w:t>
      </w:r>
      <w:r w:rsidR="00AE2C08" w:rsidRPr="00AF7710">
        <w:rPr>
          <w:lang w:val="sk-SK"/>
        </w:rPr>
        <w:t xml:space="preserve"> z </w:t>
      </w:r>
      <w:r w:rsidRPr="00AF7710">
        <w:rPr>
          <w:lang w:val="sk-SK"/>
        </w:rPr>
        <w:t>iných dohôd</w:t>
      </w:r>
      <w:r w:rsidR="00AE2C08" w:rsidRPr="00AF7710">
        <w:rPr>
          <w:lang w:val="sk-SK"/>
        </w:rPr>
        <w:t xml:space="preserve"> o </w:t>
      </w:r>
      <w:r w:rsidRPr="00AF7710">
        <w:rPr>
          <w:lang w:val="sk-SK"/>
        </w:rPr>
        <w:t>pridružení, pri ktorých sa vytvorili domáce poradné skupiny občianskej spoločnosti pre každú zo strán bez toho, aby sa</w:t>
      </w:r>
      <w:r w:rsidR="00AE2C08" w:rsidRPr="00AF7710">
        <w:rPr>
          <w:lang w:val="sk-SK"/>
        </w:rPr>
        <w:t xml:space="preserve"> v </w:t>
      </w:r>
      <w:r w:rsidRPr="00AF7710">
        <w:rPr>
          <w:lang w:val="sk-SK"/>
        </w:rPr>
        <w:t>dohodách uznala možnosť viesť rokovania. Už teraz očividné obmedzenia tohto modelu dokazujú, že nemá zmysel, aby každá krajina Mercosuru mala domácu poradnú skupinu nepriamo zastupujúcu občiansku spoločnosť</w:t>
      </w:r>
      <w:r w:rsidR="00AE2C08" w:rsidRPr="00AF7710">
        <w:rPr>
          <w:lang w:val="sk-SK"/>
        </w:rPr>
        <w:t xml:space="preserve"> v </w:t>
      </w:r>
      <w:r w:rsidRPr="00AF7710">
        <w:rPr>
          <w:lang w:val="sk-SK"/>
        </w:rPr>
        <w:t>rámci dohody</w:t>
      </w:r>
      <w:r w:rsidR="00AE2C08" w:rsidRPr="00AF7710">
        <w:rPr>
          <w:lang w:val="sk-SK"/>
        </w:rPr>
        <w:t xml:space="preserve"> o </w:t>
      </w:r>
      <w:r w:rsidRPr="00AF7710">
        <w:rPr>
          <w:lang w:val="sk-SK"/>
        </w:rPr>
        <w:t>pridružení. Platí to ešte</w:t>
      </w:r>
      <w:r w:rsidR="00AE2C08" w:rsidRPr="00AF7710">
        <w:rPr>
          <w:lang w:val="sk-SK"/>
        </w:rPr>
        <w:t xml:space="preserve"> o </w:t>
      </w:r>
      <w:r w:rsidRPr="00AF7710">
        <w:rPr>
          <w:lang w:val="sk-SK"/>
        </w:rPr>
        <w:t>to viac, že obe strany majú nezávislé, vyvážené</w:t>
      </w:r>
      <w:r w:rsidR="00AE2C08" w:rsidRPr="00AF7710">
        <w:rPr>
          <w:lang w:val="sk-SK"/>
        </w:rPr>
        <w:t xml:space="preserve"> a </w:t>
      </w:r>
      <w:r w:rsidRPr="00AF7710">
        <w:rPr>
          <w:lang w:val="sk-SK"/>
        </w:rPr>
        <w:t>reprezentatívne konzultačné inštitúcie, ktoré</w:t>
      </w:r>
      <w:r w:rsidR="00AE2C08" w:rsidRPr="00AF7710">
        <w:rPr>
          <w:lang w:val="sk-SK"/>
        </w:rPr>
        <w:t xml:space="preserve"> v </w:t>
      </w:r>
      <w:r w:rsidRPr="00AF7710">
        <w:rPr>
          <w:lang w:val="sk-SK"/>
        </w:rPr>
        <w:t>rámci dohody</w:t>
      </w:r>
      <w:r w:rsidR="00AE2C08" w:rsidRPr="00AF7710">
        <w:rPr>
          <w:lang w:val="sk-SK"/>
        </w:rPr>
        <w:t xml:space="preserve"> o </w:t>
      </w:r>
      <w:r w:rsidRPr="00AF7710">
        <w:rPr>
          <w:lang w:val="sk-SK"/>
        </w:rPr>
        <w:t>pridružení môžu plniť svoj mandát.</w:t>
      </w:r>
    </w:p>
    <w:p w:rsidR="004F694B" w:rsidRPr="00AF7710" w:rsidRDefault="004F694B" w:rsidP="00AB6734">
      <w:pPr>
        <w:rPr>
          <w:lang w:val="sk-SK"/>
        </w:rPr>
      </w:pPr>
    </w:p>
    <w:p w:rsidR="004F694B" w:rsidRPr="00AF7710" w:rsidRDefault="004F694B" w:rsidP="000432D1">
      <w:pPr>
        <w:tabs>
          <w:tab w:val="left" w:pos="1134"/>
        </w:tabs>
        <w:rPr>
          <w:i/>
          <w:lang w:val="sk-SK"/>
        </w:rPr>
      </w:pPr>
      <w:r w:rsidRPr="00AF7710">
        <w:rPr>
          <w:b/>
          <w:i/>
          <w:lang w:val="sk-SK"/>
        </w:rPr>
        <w:t>Kontakt:</w:t>
      </w:r>
      <w:r w:rsidRPr="00AF7710">
        <w:rPr>
          <w:i/>
          <w:lang w:val="sk-SK"/>
        </w:rPr>
        <w:tab/>
        <w:t>Lucia Mendez Del Rio Cabra</w:t>
      </w:r>
    </w:p>
    <w:p w:rsidR="004F694B" w:rsidRPr="00AF7710" w:rsidRDefault="004F694B" w:rsidP="000432D1">
      <w:pPr>
        <w:tabs>
          <w:tab w:val="left" w:pos="1134"/>
        </w:tabs>
        <w:rPr>
          <w:i/>
          <w:lang w:val="sk-SK"/>
        </w:rPr>
      </w:pPr>
      <w:r w:rsidRPr="00AF7710">
        <w:rPr>
          <w:i/>
          <w:lang w:val="sk-SK"/>
        </w:rPr>
        <w:tab/>
        <w:t xml:space="preserve">(Tel.: 00 32 2 546 9345 </w:t>
      </w:r>
      <w:r w:rsidR="00F7606C" w:rsidRPr="00AF7710">
        <w:rPr>
          <w:i/>
          <w:lang w:val="sk-SK"/>
        </w:rPr>
        <w:t>–</w:t>
      </w:r>
      <w:r w:rsidRPr="00AF7710">
        <w:rPr>
          <w:i/>
          <w:lang w:val="sk-SK"/>
        </w:rPr>
        <w:t xml:space="preserve"> e-mail: </w:t>
      </w:r>
      <w:hyperlink r:id="rId26" w:history="1">
        <w:r w:rsidRPr="00AF7710">
          <w:rPr>
            <w:rStyle w:val="Hyperlink"/>
            <w:i/>
            <w:lang w:val="sk-SK"/>
          </w:rPr>
          <w:t>Lucia.MendezDelRioCabra@eesc.europa.eu</w:t>
        </w:r>
      </w:hyperlink>
      <w:r w:rsidRPr="00AF7710">
        <w:rPr>
          <w:i/>
          <w:lang w:val="sk-SK"/>
        </w:rPr>
        <w:t>)</w:t>
      </w:r>
    </w:p>
    <w:p w:rsidR="00A81894" w:rsidRPr="00AF7710" w:rsidRDefault="00A81894" w:rsidP="00FF5BF0">
      <w:pPr>
        <w:rPr>
          <w:lang w:val="sk-SK"/>
        </w:rPr>
      </w:pPr>
      <w:r w:rsidRPr="00AF7710">
        <w:rPr>
          <w:lang w:val="sk-SK"/>
        </w:rPr>
        <w:br w:type="page"/>
      </w:r>
    </w:p>
    <w:p w:rsidR="00C37F29" w:rsidRPr="00AF7710" w:rsidRDefault="00F2269F" w:rsidP="00BA7F96">
      <w:pPr>
        <w:pStyle w:val="Heading1"/>
        <w:rPr>
          <w:b/>
          <w:caps/>
          <w:lang w:val="sk-SK"/>
        </w:rPr>
      </w:pPr>
      <w:bookmarkStart w:id="832" w:name="_Toc516829826"/>
      <w:r w:rsidRPr="00AF7710">
        <w:rPr>
          <w:b/>
          <w:caps/>
          <w:lang w:val="sk-SK"/>
        </w:rPr>
        <w:lastRenderedPageBreak/>
        <w:t>sekcia pre poľnohospodárstvo, rozvoj vidieka</w:t>
      </w:r>
      <w:r w:rsidR="00AE2C08" w:rsidRPr="00AF7710">
        <w:rPr>
          <w:b/>
          <w:caps/>
          <w:lang w:val="sk-SK"/>
        </w:rPr>
        <w:t xml:space="preserve"> a </w:t>
      </w:r>
      <w:r w:rsidRPr="00AF7710">
        <w:rPr>
          <w:b/>
          <w:caps/>
          <w:lang w:val="sk-SK"/>
        </w:rPr>
        <w:t>životné prostredie</w:t>
      </w:r>
      <w:bookmarkEnd w:id="832"/>
    </w:p>
    <w:p w:rsidR="00C37F29" w:rsidRPr="00AF7710" w:rsidRDefault="00C37F29" w:rsidP="00AB6734">
      <w:pPr>
        <w:rPr>
          <w:lang w:val="sk-SK"/>
        </w:rPr>
      </w:pPr>
    </w:p>
    <w:p w:rsidR="00F2269F" w:rsidRPr="00AF7710" w:rsidRDefault="00F2269F" w:rsidP="00AB6734">
      <w:pPr>
        <w:pStyle w:val="ListParagraph"/>
        <w:numPr>
          <w:ilvl w:val="0"/>
          <w:numId w:val="4"/>
        </w:numPr>
        <w:rPr>
          <w:b/>
          <w:bCs/>
          <w:i/>
          <w:iCs/>
          <w:sz w:val="28"/>
          <w:szCs w:val="28"/>
          <w:lang w:val="sk-SK"/>
        </w:rPr>
      </w:pPr>
      <w:r w:rsidRPr="00AF7710">
        <w:rPr>
          <w:b/>
          <w:bCs/>
          <w:i/>
          <w:iCs/>
          <w:sz w:val="28"/>
          <w:szCs w:val="28"/>
          <w:lang w:val="sk-SK"/>
        </w:rPr>
        <w:t>Pomedzie legislatívy</w:t>
      </w:r>
      <w:r w:rsidR="00AE2C08" w:rsidRPr="00AF7710">
        <w:rPr>
          <w:b/>
          <w:bCs/>
          <w:i/>
          <w:iCs/>
          <w:sz w:val="28"/>
          <w:szCs w:val="28"/>
          <w:lang w:val="sk-SK"/>
        </w:rPr>
        <w:t xml:space="preserve"> o </w:t>
      </w:r>
      <w:r w:rsidRPr="00AF7710">
        <w:rPr>
          <w:b/>
          <w:bCs/>
          <w:i/>
          <w:iCs/>
          <w:sz w:val="28"/>
          <w:szCs w:val="28"/>
          <w:lang w:val="sk-SK"/>
        </w:rPr>
        <w:t>chemikáliách, výrobkoch</w:t>
      </w:r>
      <w:r w:rsidR="00AE2C08" w:rsidRPr="00AF7710">
        <w:rPr>
          <w:b/>
          <w:bCs/>
          <w:i/>
          <w:iCs/>
          <w:sz w:val="28"/>
          <w:szCs w:val="28"/>
          <w:lang w:val="sk-SK"/>
        </w:rPr>
        <w:t xml:space="preserve"> a </w:t>
      </w:r>
      <w:r w:rsidRPr="00AF7710">
        <w:rPr>
          <w:b/>
          <w:bCs/>
          <w:i/>
          <w:iCs/>
          <w:sz w:val="28"/>
          <w:szCs w:val="28"/>
          <w:lang w:val="sk-SK"/>
        </w:rPr>
        <w:t>odpade</w:t>
      </w:r>
    </w:p>
    <w:p w:rsidR="00F2269F" w:rsidRPr="00AF7710" w:rsidRDefault="00F2269F" w:rsidP="00DA2918">
      <w:pPr>
        <w:widowControl w:val="0"/>
        <w:overflowPunct w:val="0"/>
        <w:autoSpaceDE w:val="0"/>
        <w:autoSpaceDN w:val="0"/>
        <w:adjustRightInd w:val="0"/>
        <w:textAlignment w:val="baseline"/>
        <w:rPr>
          <w:bCs/>
          <w:iCs/>
          <w:lang w:val="sk-SK"/>
        </w:rPr>
      </w:pPr>
    </w:p>
    <w:p w:rsidR="00F2269F" w:rsidRPr="00AF7710" w:rsidRDefault="00F2269F" w:rsidP="000432D1">
      <w:pPr>
        <w:tabs>
          <w:tab w:val="left" w:pos="1418"/>
        </w:tabs>
        <w:rPr>
          <w:lang w:val="sk-SK"/>
        </w:rPr>
      </w:pPr>
      <w:r w:rsidRPr="00AF7710">
        <w:rPr>
          <w:b/>
          <w:lang w:val="sk-SK"/>
        </w:rPr>
        <w:t>Spravodajca:</w:t>
      </w:r>
      <w:r w:rsidRPr="00AF7710">
        <w:rPr>
          <w:lang w:val="sk-SK"/>
        </w:rPr>
        <w:tab/>
        <w:t>Brian CURTIS (Pracovníci – UK)</w:t>
      </w:r>
    </w:p>
    <w:p w:rsidR="00F2269F" w:rsidRPr="00AF7710" w:rsidRDefault="00F2269F" w:rsidP="00AB6734">
      <w:pPr>
        <w:tabs>
          <w:tab w:val="left" w:pos="1701"/>
        </w:tabs>
        <w:rPr>
          <w:lang w:val="sk-SK"/>
        </w:rPr>
      </w:pPr>
    </w:p>
    <w:p w:rsidR="00F2269F" w:rsidRPr="00AF7710" w:rsidRDefault="00F2269F" w:rsidP="000432D1">
      <w:pPr>
        <w:tabs>
          <w:tab w:val="left" w:pos="1418"/>
        </w:tabs>
        <w:rPr>
          <w:lang w:val="sk-SK"/>
        </w:rPr>
      </w:pPr>
      <w:r w:rsidRPr="00AF7710">
        <w:rPr>
          <w:b/>
          <w:bCs/>
          <w:lang w:val="sk-SK"/>
        </w:rPr>
        <w:t>Ref.:</w:t>
      </w:r>
      <w:r w:rsidR="00F7606C" w:rsidRPr="00AF7710">
        <w:rPr>
          <w:b/>
          <w:bCs/>
          <w:lang w:val="sk-SK"/>
        </w:rPr>
        <w:tab/>
      </w:r>
      <w:r w:rsidRPr="00AF7710">
        <w:rPr>
          <w:lang w:val="sk-SK"/>
        </w:rPr>
        <w:t>COM(2018) 32 final</w:t>
      </w:r>
    </w:p>
    <w:p w:rsidR="00F2269F" w:rsidRPr="00AF7710" w:rsidRDefault="00F2269F" w:rsidP="000432D1">
      <w:pPr>
        <w:tabs>
          <w:tab w:val="left" w:pos="1418"/>
        </w:tabs>
        <w:rPr>
          <w:lang w:val="sk-SK"/>
        </w:rPr>
      </w:pPr>
      <w:r w:rsidRPr="00AF7710">
        <w:rPr>
          <w:lang w:val="sk-SK"/>
        </w:rPr>
        <w:tab/>
        <w:t>EESC-2018-00491-00-00-AC-TRA</w:t>
      </w:r>
    </w:p>
    <w:p w:rsidR="00F7606C" w:rsidRPr="00AF7710" w:rsidRDefault="00F7606C" w:rsidP="000432D1">
      <w:pPr>
        <w:tabs>
          <w:tab w:val="left" w:pos="1418"/>
        </w:tabs>
        <w:rPr>
          <w:lang w:val="sk-SK"/>
        </w:rPr>
      </w:pPr>
    </w:p>
    <w:p w:rsidR="00C37F29" w:rsidRPr="00AF7710" w:rsidRDefault="00F2269F" w:rsidP="00BA7F96">
      <w:pPr>
        <w:rPr>
          <w:bCs/>
          <w:iCs/>
          <w:lang w:val="sk-SK"/>
        </w:rPr>
      </w:pPr>
      <w:r w:rsidRPr="00AF7710">
        <w:rPr>
          <w:b/>
          <w:lang w:val="sk-SK"/>
        </w:rPr>
        <w:t>Hlavné body:</w:t>
      </w:r>
    </w:p>
    <w:p w:rsidR="00C37F29" w:rsidRPr="00AF7710" w:rsidRDefault="00C37F29" w:rsidP="00AB6734">
      <w:pPr>
        <w:rPr>
          <w:lang w:val="sk-SK"/>
        </w:rPr>
      </w:pPr>
    </w:p>
    <w:p w:rsidR="00F2269F" w:rsidRPr="00AF7710" w:rsidRDefault="00F2269F" w:rsidP="0090399E">
      <w:pPr>
        <w:pStyle w:val="ListParagraph"/>
        <w:numPr>
          <w:ilvl w:val="0"/>
          <w:numId w:val="23"/>
        </w:numPr>
        <w:ind w:left="357" w:hanging="357"/>
        <w:rPr>
          <w:lang w:val="sk-SK"/>
        </w:rPr>
      </w:pPr>
      <w:r w:rsidRPr="00AF7710">
        <w:rPr>
          <w:lang w:val="sk-SK"/>
        </w:rPr>
        <w:t>Výbor víta prístup Komisie</w:t>
      </w:r>
      <w:r w:rsidR="00AE2C08" w:rsidRPr="00AF7710">
        <w:rPr>
          <w:lang w:val="sk-SK"/>
        </w:rPr>
        <w:t xml:space="preserve"> k </w:t>
      </w:r>
      <w:r w:rsidRPr="00AF7710">
        <w:rPr>
          <w:lang w:val="sk-SK"/>
        </w:rPr>
        <w:t>systematickému skúmaniu všetkých relevantných možností, ktoré by mohli pomôcť</w:t>
      </w:r>
      <w:r w:rsidR="00AE2C08" w:rsidRPr="00AF7710">
        <w:rPr>
          <w:lang w:val="sk-SK"/>
        </w:rPr>
        <w:t xml:space="preserve"> s </w:t>
      </w:r>
      <w:r w:rsidRPr="00AF7710">
        <w:rPr>
          <w:lang w:val="sk-SK"/>
        </w:rPr>
        <w:t>vyriešením série problémov zistených na pomedzí legislatívy</w:t>
      </w:r>
      <w:r w:rsidR="00AE2C08" w:rsidRPr="00AF7710">
        <w:rPr>
          <w:lang w:val="sk-SK"/>
        </w:rPr>
        <w:t xml:space="preserve"> o </w:t>
      </w:r>
      <w:r w:rsidRPr="00AF7710">
        <w:rPr>
          <w:lang w:val="sk-SK"/>
        </w:rPr>
        <w:t>chemikáliách, výrobkoch</w:t>
      </w:r>
      <w:r w:rsidR="00AE2C08" w:rsidRPr="00AF7710">
        <w:rPr>
          <w:lang w:val="sk-SK"/>
        </w:rPr>
        <w:t xml:space="preserve"> a </w:t>
      </w:r>
      <w:r w:rsidRPr="00AF7710">
        <w:rPr>
          <w:lang w:val="sk-SK"/>
        </w:rPr>
        <w:t>odpade.</w:t>
      </w:r>
    </w:p>
    <w:p w:rsidR="00F2269F" w:rsidRPr="00AF7710" w:rsidRDefault="00F2269F" w:rsidP="00AB6734">
      <w:pPr>
        <w:rPr>
          <w:lang w:val="sk-SK"/>
        </w:rPr>
      </w:pPr>
    </w:p>
    <w:p w:rsidR="00F2269F" w:rsidRPr="00AF7710" w:rsidRDefault="00F2269F" w:rsidP="0090399E">
      <w:pPr>
        <w:pStyle w:val="ListParagraph"/>
        <w:numPr>
          <w:ilvl w:val="0"/>
          <w:numId w:val="23"/>
        </w:numPr>
        <w:ind w:left="357" w:hanging="357"/>
        <w:rPr>
          <w:lang w:val="sk-SK"/>
        </w:rPr>
      </w:pPr>
      <w:r w:rsidRPr="00AF7710">
        <w:rPr>
          <w:lang w:val="sk-SK"/>
        </w:rPr>
        <w:t>Chváli aktívny prístup</w:t>
      </w:r>
      <w:r w:rsidR="00AE2C08" w:rsidRPr="00AF7710">
        <w:rPr>
          <w:lang w:val="sk-SK"/>
        </w:rPr>
        <w:t xml:space="preserve"> s </w:t>
      </w:r>
      <w:r w:rsidRPr="00AF7710">
        <w:rPr>
          <w:lang w:val="sk-SK"/>
        </w:rPr>
        <w:t>dlhodobou perspektívou, aký Komisia zaujala. Proces prechodu bude</w:t>
      </w:r>
      <w:r w:rsidR="00AE2C08" w:rsidRPr="00AF7710">
        <w:rPr>
          <w:lang w:val="sk-SK"/>
        </w:rPr>
        <w:t xml:space="preserve"> v </w:t>
      </w:r>
      <w:r w:rsidRPr="00AF7710">
        <w:rPr>
          <w:lang w:val="sk-SK"/>
        </w:rPr>
        <w:t>každom prípade trvať dlhší čas, ale neustálym nabádaním ho bude potrebné posúvať stále vpred</w:t>
      </w:r>
      <w:r w:rsidR="00AE2C08" w:rsidRPr="00AF7710">
        <w:rPr>
          <w:lang w:val="sk-SK"/>
        </w:rPr>
        <w:t xml:space="preserve"> a </w:t>
      </w:r>
      <w:r w:rsidRPr="00AF7710">
        <w:rPr>
          <w:lang w:val="sk-SK"/>
        </w:rPr>
        <w:t>bude sa</w:t>
      </w:r>
      <w:r w:rsidR="00AE2C08" w:rsidRPr="00AF7710">
        <w:rPr>
          <w:lang w:val="sk-SK"/>
        </w:rPr>
        <w:t xml:space="preserve"> v </w:t>
      </w:r>
      <w:r w:rsidRPr="00AF7710">
        <w:rPr>
          <w:lang w:val="sk-SK"/>
        </w:rPr>
        <w:t>ňom musieť zohľadniť aktuálny vývoj</w:t>
      </w:r>
      <w:r w:rsidR="00AE2C08" w:rsidRPr="00AF7710">
        <w:rPr>
          <w:lang w:val="sk-SK"/>
        </w:rPr>
        <w:t xml:space="preserve"> v </w:t>
      </w:r>
      <w:r w:rsidRPr="00AF7710">
        <w:rPr>
          <w:lang w:val="sk-SK"/>
        </w:rPr>
        <w:t>oblasti zisťovania</w:t>
      </w:r>
      <w:r w:rsidR="00AE2C08" w:rsidRPr="00AF7710">
        <w:rPr>
          <w:lang w:val="sk-SK"/>
        </w:rPr>
        <w:t xml:space="preserve"> a </w:t>
      </w:r>
      <w:r w:rsidRPr="00AF7710">
        <w:rPr>
          <w:lang w:val="sk-SK"/>
        </w:rPr>
        <w:t>spracúvania údajov.</w:t>
      </w:r>
    </w:p>
    <w:p w:rsidR="00F2269F" w:rsidRPr="00AF7710" w:rsidRDefault="00F2269F" w:rsidP="00AB6734">
      <w:pPr>
        <w:rPr>
          <w:lang w:val="sk-SK"/>
        </w:rPr>
      </w:pPr>
    </w:p>
    <w:p w:rsidR="00F2269F" w:rsidRPr="00AF7710" w:rsidRDefault="00F2269F" w:rsidP="0090399E">
      <w:pPr>
        <w:pStyle w:val="ListParagraph"/>
        <w:numPr>
          <w:ilvl w:val="0"/>
          <w:numId w:val="23"/>
        </w:numPr>
        <w:ind w:left="357" w:hanging="357"/>
        <w:rPr>
          <w:lang w:val="sk-SK"/>
        </w:rPr>
      </w:pPr>
      <w:r w:rsidRPr="00AF7710">
        <w:rPr>
          <w:lang w:val="sk-SK"/>
        </w:rPr>
        <w:t>Bez komplexného konania je ohrozená aj bezpečnosť</w:t>
      </w:r>
      <w:r w:rsidR="00AE2C08" w:rsidRPr="00AF7710">
        <w:rPr>
          <w:lang w:val="sk-SK"/>
        </w:rPr>
        <w:t xml:space="preserve"> a </w:t>
      </w:r>
      <w:r w:rsidRPr="00AF7710">
        <w:rPr>
          <w:lang w:val="sk-SK"/>
        </w:rPr>
        <w:t>ochrana zdravia pracovníkov pri práci</w:t>
      </w:r>
      <w:r w:rsidR="00AE2C08" w:rsidRPr="00AF7710">
        <w:rPr>
          <w:lang w:val="sk-SK"/>
        </w:rPr>
        <w:t xml:space="preserve"> v </w:t>
      </w:r>
      <w:r w:rsidRPr="00AF7710">
        <w:rPr>
          <w:lang w:val="sk-SK"/>
        </w:rPr>
        <w:t>zariadeniach na recykláciu, najmä pokiaľ ide</w:t>
      </w:r>
      <w:r w:rsidR="00AE2C08" w:rsidRPr="00AF7710">
        <w:rPr>
          <w:lang w:val="sk-SK"/>
        </w:rPr>
        <w:t xml:space="preserve"> o </w:t>
      </w:r>
      <w:r w:rsidRPr="00AF7710">
        <w:rPr>
          <w:lang w:val="sk-SK"/>
        </w:rPr>
        <w:t>problém látok, ktoré sú dedičstvom</w:t>
      </w:r>
      <w:r w:rsidR="00AE2C08" w:rsidRPr="00AF7710">
        <w:rPr>
          <w:lang w:val="sk-SK"/>
        </w:rPr>
        <w:t xml:space="preserve"> z </w:t>
      </w:r>
      <w:r w:rsidRPr="00AF7710">
        <w:rPr>
          <w:lang w:val="sk-SK"/>
        </w:rPr>
        <w:t>minulosti. Preto má zásadný význam komplexné informovanie odborových združení.</w:t>
      </w:r>
    </w:p>
    <w:p w:rsidR="00F2269F" w:rsidRPr="00AF7710" w:rsidRDefault="00F2269F" w:rsidP="00AB6734">
      <w:pPr>
        <w:rPr>
          <w:lang w:val="sk-SK"/>
        </w:rPr>
      </w:pPr>
    </w:p>
    <w:p w:rsidR="00F2269F" w:rsidRPr="00AF7710" w:rsidRDefault="00F2269F" w:rsidP="0090399E">
      <w:pPr>
        <w:pStyle w:val="ListParagraph"/>
        <w:numPr>
          <w:ilvl w:val="0"/>
          <w:numId w:val="23"/>
        </w:numPr>
        <w:ind w:left="357" w:hanging="357"/>
        <w:rPr>
          <w:lang w:val="sk-SK"/>
        </w:rPr>
      </w:pPr>
      <w:r w:rsidRPr="00AF7710">
        <w:rPr>
          <w:lang w:val="sk-SK"/>
        </w:rPr>
        <w:t>Prioritou by malo byť plné uplatňovanie nariadenia REACH</w:t>
      </w:r>
      <w:r w:rsidR="00AE2C08" w:rsidRPr="00AF7710">
        <w:rPr>
          <w:lang w:val="sk-SK"/>
        </w:rPr>
        <w:t xml:space="preserve"> a </w:t>
      </w:r>
      <w:r w:rsidRPr="00AF7710">
        <w:rPr>
          <w:lang w:val="sk-SK"/>
        </w:rPr>
        <w:t>ďalších právnych predpisov</w:t>
      </w:r>
      <w:r w:rsidR="00AE2C08" w:rsidRPr="00AF7710">
        <w:rPr>
          <w:lang w:val="sk-SK"/>
        </w:rPr>
        <w:t xml:space="preserve"> o </w:t>
      </w:r>
      <w:r w:rsidRPr="00AF7710">
        <w:rPr>
          <w:lang w:val="sk-SK"/>
        </w:rPr>
        <w:t>chemických látkach, ktoré sú už prijaté. Existujúce právne predpisy, ktoré bránia prvotnému vstupu nebezpečných chemických látok do materiálového cyklu sa stále plne nevyužívajú, najmä pokiaľ ide</w:t>
      </w:r>
      <w:r w:rsidR="00AE2C08" w:rsidRPr="00AF7710">
        <w:rPr>
          <w:lang w:val="sk-SK"/>
        </w:rPr>
        <w:t xml:space="preserve"> o </w:t>
      </w:r>
      <w:r w:rsidRPr="00AF7710">
        <w:rPr>
          <w:lang w:val="sk-SK"/>
        </w:rPr>
        <w:t>vstup produktov</w:t>
      </w:r>
      <w:r w:rsidR="00AE2C08" w:rsidRPr="00AF7710">
        <w:rPr>
          <w:lang w:val="sk-SK"/>
        </w:rPr>
        <w:t xml:space="preserve"> z </w:t>
      </w:r>
      <w:r w:rsidRPr="00AF7710">
        <w:rPr>
          <w:lang w:val="sk-SK"/>
        </w:rPr>
        <w:t>tretích krajín do EÚ.</w:t>
      </w:r>
    </w:p>
    <w:p w:rsidR="00F2269F" w:rsidRPr="00AF7710" w:rsidRDefault="00F2269F" w:rsidP="00AB6734">
      <w:pPr>
        <w:rPr>
          <w:lang w:val="sk-SK"/>
        </w:rPr>
      </w:pPr>
    </w:p>
    <w:p w:rsidR="00F2269F" w:rsidRPr="00AF7710" w:rsidRDefault="00F2269F" w:rsidP="0090399E">
      <w:pPr>
        <w:pStyle w:val="ListParagraph"/>
        <w:numPr>
          <w:ilvl w:val="0"/>
          <w:numId w:val="23"/>
        </w:numPr>
        <w:ind w:left="357" w:hanging="357"/>
        <w:rPr>
          <w:lang w:val="sk-SK"/>
        </w:rPr>
      </w:pPr>
      <w:r w:rsidRPr="00AF7710">
        <w:rPr>
          <w:lang w:val="sk-SK"/>
        </w:rPr>
        <w:t>Výbor vidí možnosť ďalších investícií recyklačných podnikov do prispôsobených triediacich zariadení</w:t>
      </w:r>
      <w:r w:rsidR="00AE2C08" w:rsidRPr="00AF7710">
        <w:rPr>
          <w:lang w:val="sk-SK"/>
        </w:rPr>
        <w:t xml:space="preserve"> a </w:t>
      </w:r>
      <w:r w:rsidRPr="00AF7710">
        <w:rPr>
          <w:lang w:val="sk-SK"/>
        </w:rPr>
        <w:t>prihovára sa za tieto investície</w:t>
      </w:r>
      <w:r w:rsidR="00AE2C08" w:rsidRPr="00AF7710">
        <w:rPr>
          <w:lang w:val="sk-SK"/>
        </w:rPr>
        <w:t xml:space="preserve"> a </w:t>
      </w:r>
      <w:r w:rsidRPr="00AF7710">
        <w:rPr>
          <w:lang w:val="sk-SK"/>
        </w:rPr>
        <w:t>za zváženie hospodárskych</w:t>
      </w:r>
      <w:r w:rsidR="00AE2C08" w:rsidRPr="00AF7710">
        <w:rPr>
          <w:lang w:val="sk-SK"/>
        </w:rPr>
        <w:t xml:space="preserve"> a </w:t>
      </w:r>
      <w:r w:rsidRPr="00AF7710">
        <w:rPr>
          <w:lang w:val="sk-SK"/>
        </w:rPr>
        <w:t>technických podporných opatrení</w:t>
      </w:r>
      <w:r w:rsidR="00AE2C08" w:rsidRPr="00AF7710">
        <w:rPr>
          <w:lang w:val="sk-SK"/>
        </w:rPr>
        <w:t xml:space="preserve"> v </w:t>
      </w:r>
      <w:r w:rsidRPr="00AF7710">
        <w:rPr>
          <w:lang w:val="sk-SK"/>
        </w:rPr>
        <w:t>tejto oblasti.</w:t>
      </w:r>
    </w:p>
    <w:p w:rsidR="00F2269F" w:rsidRPr="00AF7710" w:rsidRDefault="00F2269F" w:rsidP="00AB6734">
      <w:pPr>
        <w:rPr>
          <w:lang w:val="sk-SK"/>
        </w:rPr>
      </w:pPr>
    </w:p>
    <w:p w:rsidR="00F2269F" w:rsidRPr="00AF7710" w:rsidRDefault="00F2269F" w:rsidP="0090399E">
      <w:pPr>
        <w:pStyle w:val="ListParagraph"/>
        <w:numPr>
          <w:ilvl w:val="0"/>
          <w:numId w:val="23"/>
        </w:numPr>
        <w:ind w:left="357" w:hanging="357"/>
        <w:rPr>
          <w:lang w:val="sk-SK"/>
        </w:rPr>
      </w:pPr>
      <w:r w:rsidRPr="00AF7710">
        <w:rPr>
          <w:lang w:val="sk-SK"/>
        </w:rPr>
        <w:t>Výbor dôrazne zastáva názor, že lepšie informácie</w:t>
      </w:r>
      <w:r w:rsidR="00AE2C08" w:rsidRPr="00AF7710">
        <w:rPr>
          <w:lang w:val="sk-SK"/>
        </w:rPr>
        <w:t xml:space="preserve"> o </w:t>
      </w:r>
      <w:r w:rsidRPr="00AF7710">
        <w:rPr>
          <w:lang w:val="sk-SK"/>
        </w:rPr>
        <w:t>prítomnosti, umiestnení</w:t>
      </w:r>
      <w:r w:rsidR="00AE2C08" w:rsidRPr="00AF7710">
        <w:rPr>
          <w:lang w:val="sk-SK"/>
        </w:rPr>
        <w:t xml:space="preserve"> a </w:t>
      </w:r>
      <w:r w:rsidRPr="00AF7710">
        <w:rPr>
          <w:lang w:val="sk-SK"/>
        </w:rPr>
        <w:t>koncentrácii nebezpečných chemických látok vo výrobkoch</w:t>
      </w:r>
      <w:r w:rsidR="00AE2C08" w:rsidRPr="00AF7710">
        <w:rPr>
          <w:lang w:val="sk-SK"/>
        </w:rPr>
        <w:t xml:space="preserve"> a </w:t>
      </w:r>
      <w:r w:rsidRPr="00AF7710">
        <w:rPr>
          <w:lang w:val="sk-SK"/>
        </w:rPr>
        <w:t>materiáloch získaných</w:t>
      </w:r>
      <w:r w:rsidR="00AE2C08" w:rsidRPr="00AF7710">
        <w:rPr>
          <w:lang w:val="sk-SK"/>
        </w:rPr>
        <w:t xml:space="preserve"> z </w:t>
      </w:r>
      <w:r w:rsidRPr="00AF7710">
        <w:rPr>
          <w:lang w:val="sk-SK"/>
        </w:rPr>
        <w:t>odpadu môžu zmierniť problémy,</w:t>
      </w:r>
      <w:r w:rsidR="00AE2C08" w:rsidRPr="00AF7710">
        <w:rPr>
          <w:lang w:val="sk-SK"/>
        </w:rPr>
        <w:t xml:space="preserve"> s </w:t>
      </w:r>
      <w:r w:rsidRPr="00AF7710">
        <w:rPr>
          <w:lang w:val="sk-SK"/>
        </w:rPr>
        <w:t>ktorými sa stretávajú prevádzkovatelia pôsobiaci</w:t>
      </w:r>
      <w:r w:rsidR="00AE2C08" w:rsidRPr="00AF7710">
        <w:rPr>
          <w:lang w:val="sk-SK"/>
        </w:rPr>
        <w:t xml:space="preserve"> v </w:t>
      </w:r>
      <w:r w:rsidRPr="00AF7710">
        <w:rPr>
          <w:lang w:val="sk-SK"/>
        </w:rPr>
        <w:t>reťazci zhodnocovania odpadu.</w:t>
      </w:r>
    </w:p>
    <w:p w:rsidR="00F2269F" w:rsidRPr="00AF7710" w:rsidRDefault="00F2269F" w:rsidP="00AB6734">
      <w:pPr>
        <w:rPr>
          <w:lang w:val="sk-SK"/>
        </w:rPr>
      </w:pPr>
    </w:p>
    <w:p w:rsidR="00F2269F" w:rsidRPr="00AF7710" w:rsidRDefault="00F2269F" w:rsidP="000432D1">
      <w:pPr>
        <w:tabs>
          <w:tab w:val="left" w:pos="1134"/>
        </w:tabs>
        <w:rPr>
          <w:i/>
          <w:iCs/>
          <w:lang w:val="sk-SK"/>
        </w:rPr>
      </w:pPr>
      <w:r w:rsidRPr="00AF7710">
        <w:rPr>
          <w:b/>
          <w:bCs/>
          <w:i/>
          <w:iCs/>
          <w:lang w:val="sk-SK"/>
        </w:rPr>
        <w:t>Kontakt:</w:t>
      </w:r>
      <w:r w:rsidR="00F7606C" w:rsidRPr="00AF7710">
        <w:rPr>
          <w:b/>
          <w:bCs/>
          <w:i/>
          <w:iCs/>
          <w:lang w:val="sk-SK"/>
        </w:rPr>
        <w:tab/>
      </w:r>
      <w:r w:rsidRPr="00AF7710">
        <w:rPr>
          <w:bCs/>
          <w:i/>
          <w:iCs/>
          <w:lang w:val="sk-SK"/>
        </w:rPr>
        <w:t>Conrad Ganslandt</w:t>
      </w:r>
    </w:p>
    <w:p w:rsidR="00F2269F" w:rsidRPr="00AF7710" w:rsidRDefault="004A58E6" w:rsidP="000432D1">
      <w:pPr>
        <w:tabs>
          <w:tab w:val="left" w:pos="1134"/>
        </w:tabs>
        <w:rPr>
          <w:i/>
          <w:iCs/>
          <w:lang w:val="sk-SK"/>
        </w:rPr>
      </w:pPr>
      <w:r w:rsidRPr="00AF7710">
        <w:rPr>
          <w:i/>
          <w:iCs/>
          <w:lang w:val="sk-SK"/>
        </w:rPr>
        <w:tab/>
        <w:t>(Tel.: 00 32 2 546 82 75 – e</w:t>
      </w:r>
      <w:r w:rsidR="00675DF5" w:rsidRPr="00AF7710">
        <w:rPr>
          <w:i/>
          <w:iCs/>
          <w:lang w:val="sk-SK"/>
        </w:rPr>
        <w:t>-</w:t>
      </w:r>
      <w:r w:rsidRPr="00AF7710">
        <w:rPr>
          <w:i/>
          <w:iCs/>
          <w:lang w:val="sk-SK"/>
        </w:rPr>
        <w:t xml:space="preserve">mail: </w:t>
      </w:r>
      <w:hyperlink r:id="rId27" w:history="1">
        <w:r w:rsidR="00675DF5" w:rsidRPr="00AF7710">
          <w:rPr>
            <w:rStyle w:val="Hyperlink"/>
            <w:i/>
            <w:iCs/>
            <w:lang w:val="sk-SK"/>
          </w:rPr>
          <w:t>Conrad.Ganslandt@eesc.europa.eu</w:t>
        </w:r>
      </w:hyperlink>
      <w:r w:rsidRPr="00AF7710">
        <w:rPr>
          <w:i/>
          <w:iCs/>
          <w:lang w:val="sk-SK"/>
        </w:rPr>
        <w:t>)</w:t>
      </w:r>
    </w:p>
    <w:p w:rsidR="004A58E6" w:rsidRPr="00AF7710" w:rsidRDefault="004A58E6" w:rsidP="00FF5BF0">
      <w:pPr>
        <w:rPr>
          <w:iCs/>
          <w:lang w:val="sk-SK"/>
        </w:rPr>
      </w:pPr>
    </w:p>
    <w:p w:rsidR="00F2269F" w:rsidRPr="00AF7710" w:rsidRDefault="00F2269F" w:rsidP="00DA2918">
      <w:pPr>
        <w:pStyle w:val="ListParagraph"/>
        <w:keepNext/>
        <w:numPr>
          <w:ilvl w:val="0"/>
          <w:numId w:val="4"/>
        </w:numPr>
        <w:spacing w:line="276" w:lineRule="auto"/>
        <w:rPr>
          <w:b/>
          <w:bCs/>
          <w:i/>
          <w:iCs/>
          <w:sz w:val="28"/>
          <w:szCs w:val="28"/>
          <w:lang w:val="sk-SK"/>
        </w:rPr>
      </w:pPr>
      <w:r w:rsidRPr="00AF7710">
        <w:rPr>
          <w:b/>
          <w:bCs/>
          <w:i/>
          <w:iCs/>
          <w:sz w:val="28"/>
          <w:szCs w:val="28"/>
          <w:lang w:val="sk-SK"/>
        </w:rPr>
        <w:t>Stratégia pre plasty</w:t>
      </w:r>
      <w:r w:rsidR="00AE2C08" w:rsidRPr="00AF7710">
        <w:rPr>
          <w:b/>
          <w:bCs/>
          <w:i/>
          <w:iCs/>
          <w:sz w:val="28"/>
          <w:szCs w:val="28"/>
          <w:lang w:val="sk-SK"/>
        </w:rPr>
        <w:t xml:space="preserve"> v </w:t>
      </w:r>
      <w:r w:rsidRPr="00AF7710">
        <w:rPr>
          <w:b/>
          <w:bCs/>
          <w:i/>
          <w:iCs/>
          <w:sz w:val="28"/>
          <w:szCs w:val="28"/>
          <w:lang w:val="sk-SK"/>
        </w:rPr>
        <w:t>obehovom hospodárstve (vrátane spracovania odpadu</w:t>
      </w:r>
      <w:r w:rsidR="00AE2C08" w:rsidRPr="00AF7710">
        <w:rPr>
          <w:b/>
          <w:bCs/>
          <w:i/>
          <w:iCs/>
          <w:sz w:val="28"/>
          <w:szCs w:val="28"/>
          <w:lang w:val="sk-SK"/>
        </w:rPr>
        <w:t xml:space="preserve"> z </w:t>
      </w:r>
      <w:r w:rsidRPr="00AF7710">
        <w:rPr>
          <w:b/>
          <w:bCs/>
          <w:i/>
          <w:iCs/>
          <w:sz w:val="28"/>
          <w:szCs w:val="28"/>
          <w:lang w:val="sk-SK"/>
        </w:rPr>
        <w:t>lodí)</w:t>
      </w:r>
    </w:p>
    <w:p w:rsidR="00F2269F" w:rsidRPr="00AF7710" w:rsidRDefault="00F2269F" w:rsidP="00DA2918">
      <w:pPr>
        <w:keepNext/>
        <w:tabs>
          <w:tab w:val="left" w:pos="1701"/>
        </w:tabs>
        <w:spacing w:line="276" w:lineRule="auto"/>
        <w:rPr>
          <w:bCs/>
          <w:iCs/>
          <w:lang w:val="sk-SK"/>
        </w:rPr>
      </w:pPr>
    </w:p>
    <w:p w:rsidR="00F2269F" w:rsidRPr="00AF7710" w:rsidRDefault="00F2269F" w:rsidP="00DA2918">
      <w:pPr>
        <w:keepNext/>
        <w:tabs>
          <w:tab w:val="left" w:pos="1418"/>
        </w:tabs>
        <w:spacing w:line="276" w:lineRule="auto"/>
        <w:rPr>
          <w:lang w:val="sk-SK"/>
        </w:rPr>
      </w:pPr>
      <w:r w:rsidRPr="00AF7710">
        <w:rPr>
          <w:b/>
          <w:lang w:val="sk-SK"/>
        </w:rPr>
        <w:t>Spravodajca:</w:t>
      </w:r>
      <w:r w:rsidRPr="00AF7710">
        <w:rPr>
          <w:lang w:val="sk-SK"/>
        </w:rPr>
        <w:tab/>
        <w:t xml:space="preserve">Antonello </w:t>
      </w:r>
      <w:r w:rsidRPr="00AF7710">
        <w:rPr>
          <w:caps/>
          <w:lang w:val="sk-SK"/>
        </w:rPr>
        <w:t>Pezzini</w:t>
      </w:r>
      <w:r w:rsidRPr="00AF7710">
        <w:rPr>
          <w:lang w:val="sk-SK"/>
        </w:rPr>
        <w:t xml:space="preserve"> (Zamestnávatelia – IT)</w:t>
      </w:r>
    </w:p>
    <w:p w:rsidR="00F2269F" w:rsidRPr="00AF7710" w:rsidRDefault="00F2269F" w:rsidP="00DA2918">
      <w:pPr>
        <w:keepNext/>
        <w:tabs>
          <w:tab w:val="left" w:pos="1701"/>
        </w:tabs>
        <w:spacing w:line="276" w:lineRule="auto"/>
        <w:rPr>
          <w:lang w:val="sk-SK"/>
        </w:rPr>
      </w:pPr>
    </w:p>
    <w:p w:rsidR="00F2269F" w:rsidRPr="00AF7710" w:rsidRDefault="00F2269F" w:rsidP="00DA2918">
      <w:pPr>
        <w:tabs>
          <w:tab w:val="left" w:pos="1418"/>
        </w:tabs>
        <w:spacing w:line="276" w:lineRule="auto"/>
        <w:rPr>
          <w:lang w:val="sk-SK"/>
        </w:rPr>
      </w:pPr>
      <w:r w:rsidRPr="00AF7710">
        <w:rPr>
          <w:b/>
          <w:bCs/>
          <w:lang w:val="sk-SK"/>
        </w:rPr>
        <w:t>Ref.:</w:t>
      </w:r>
      <w:r w:rsidR="00C0196D" w:rsidRPr="00AF7710">
        <w:rPr>
          <w:b/>
          <w:bCs/>
          <w:lang w:val="sk-SK"/>
        </w:rPr>
        <w:tab/>
      </w:r>
      <w:r w:rsidRPr="00AF7710">
        <w:rPr>
          <w:lang w:val="sk-SK"/>
        </w:rPr>
        <w:t>COM(2018) 28 final</w:t>
      </w:r>
    </w:p>
    <w:p w:rsidR="00F2269F" w:rsidRPr="00AF7710" w:rsidRDefault="0087711E" w:rsidP="00DA2918">
      <w:pPr>
        <w:tabs>
          <w:tab w:val="left" w:pos="1418"/>
        </w:tabs>
        <w:spacing w:line="276" w:lineRule="auto"/>
        <w:rPr>
          <w:lang w:val="sk-SK"/>
        </w:rPr>
      </w:pPr>
      <w:r w:rsidRPr="00AF7710">
        <w:rPr>
          <w:lang w:val="sk-SK"/>
        </w:rPr>
        <w:tab/>
        <w:t>COM(2018) 33 final – 2018-12-COD</w:t>
      </w:r>
    </w:p>
    <w:p w:rsidR="00F2269F" w:rsidRPr="00AF7710" w:rsidRDefault="00F2269F" w:rsidP="00DA2918">
      <w:pPr>
        <w:tabs>
          <w:tab w:val="left" w:pos="1418"/>
        </w:tabs>
        <w:spacing w:line="276" w:lineRule="auto"/>
        <w:rPr>
          <w:lang w:val="sk-SK"/>
        </w:rPr>
      </w:pPr>
      <w:r w:rsidRPr="00AF7710">
        <w:rPr>
          <w:lang w:val="sk-SK"/>
        </w:rPr>
        <w:tab/>
        <w:t>EESC-2018-00536-00-00-AC-TRA</w:t>
      </w:r>
    </w:p>
    <w:p w:rsidR="00C37F29" w:rsidRPr="00AF7710" w:rsidRDefault="00F2269F" w:rsidP="00BA7F96">
      <w:pPr>
        <w:spacing w:line="276" w:lineRule="auto"/>
        <w:rPr>
          <w:bCs/>
          <w:iCs/>
          <w:lang w:val="sk-SK"/>
        </w:rPr>
      </w:pPr>
      <w:r w:rsidRPr="00AF7710">
        <w:rPr>
          <w:b/>
          <w:lang w:val="sk-SK"/>
        </w:rPr>
        <w:t>Hlavné body:</w:t>
      </w:r>
    </w:p>
    <w:p w:rsidR="00C37F29" w:rsidRPr="00AF7710" w:rsidRDefault="00C37F29" w:rsidP="00DA2918">
      <w:pPr>
        <w:spacing w:line="276" w:lineRule="auto"/>
        <w:rPr>
          <w:lang w:val="sk-SK"/>
        </w:rPr>
      </w:pPr>
    </w:p>
    <w:p w:rsidR="00F2269F" w:rsidRPr="00AF7710" w:rsidRDefault="00F2269F" w:rsidP="0090399E">
      <w:pPr>
        <w:pStyle w:val="ListParagraph"/>
        <w:numPr>
          <w:ilvl w:val="0"/>
          <w:numId w:val="24"/>
        </w:numPr>
        <w:ind w:left="357" w:hanging="357"/>
        <w:rPr>
          <w:lang w:val="sk-SK"/>
        </w:rPr>
      </w:pPr>
      <w:r w:rsidRPr="00AF7710">
        <w:rPr>
          <w:lang w:val="sk-SK"/>
        </w:rPr>
        <w:t>EHSV, ktorý už od začiatku podporoval politiku Komisie</w:t>
      </w:r>
      <w:r w:rsidR="00AE2C08" w:rsidRPr="00AF7710">
        <w:rPr>
          <w:lang w:val="sk-SK"/>
        </w:rPr>
        <w:t xml:space="preserve"> v </w:t>
      </w:r>
      <w:r w:rsidRPr="00AF7710">
        <w:rPr>
          <w:lang w:val="sk-SK"/>
        </w:rPr>
        <w:t>oblasti obehového hospodárstva, sa domnieva, že tento cieľ sa musí realizovať</w:t>
      </w:r>
      <w:r w:rsidR="00AE2C08" w:rsidRPr="00AF7710">
        <w:rPr>
          <w:lang w:val="sk-SK"/>
        </w:rPr>
        <w:t xml:space="preserve"> v </w:t>
      </w:r>
      <w:r w:rsidRPr="00AF7710">
        <w:rPr>
          <w:lang w:val="sk-SK"/>
        </w:rPr>
        <w:t>úzkej spolupráci so sociálnymi partnermi</w:t>
      </w:r>
      <w:r w:rsidR="00AE2C08" w:rsidRPr="00AF7710">
        <w:rPr>
          <w:lang w:val="sk-SK"/>
        </w:rPr>
        <w:t xml:space="preserve"> a </w:t>
      </w:r>
      <w:r w:rsidRPr="00AF7710">
        <w:rPr>
          <w:lang w:val="sk-SK"/>
        </w:rPr>
        <w:t>organizáciami občianskej spoločnosti prostredníctvom vypracúvania prognóz</w:t>
      </w:r>
      <w:r w:rsidR="00AE2C08" w:rsidRPr="00AF7710">
        <w:rPr>
          <w:lang w:val="sk-SK"/>
        </w:rPr>
        <w:t xml:space="preserve"> a </w:t>
      </w:r>
      <w:r w:rsidRPr="00AF7710">
        <w:rPr>
          <w:lang w:val="sk-SK"/>
        </w:rPr>
        <w:t>so zapojením akademickej obce</w:t>
      </w:r>
      <w:r w:rsidR="00AE2C08" w:rsidRPr="00AF7710">
        <w:rPr>
          <w:lang w:val="sk-SK"/>
        </w:rPr>
        <w:t xml:space="preserve"> a </w:t>
      </w:r>
      <w:r w:rsidRPr="00AF7710">
        <w:rPr>
          <w:lang w:val="sk-SK"/>
        </w:rPr>
        <w:t>rôznych vzdelávacích centier.</w:t>
      </w:r>
    </w:p>
    <w:p w:rsidR="00F2269F" w:rsidRPr="00AF7710" w:rsidRDefault="00F2269F" w:rsidP="0090399E">
      <w:pPr>
        <w:pStyle w:val="Heading3"/>
        <w:numPr>
          <w:ilvl w:val="0"/>
          <w:numId w:val="24"/>
        </w:numPr>
        <w:ind w:left="357" w:hanging="357"/>
        <w:contextualSpacing/>
        <w:rPr>
          <w:lang w:val="sk-SK"/>
        </w:rPr>
      </w:pPr>
      <w:r w:rsidRPr="00AF7710">
        <w:rPr>
          <w:lang w:val="sk-SK"/>
        </w:rPr>
        <w:t>Podľa EHSV je potrebné najmä</w:t>
      </w:r>
      <w:r w:rsidR="00AE2C08" w:rsidRPr="00AF7710">
        <w:rPr>
          <w:lang w:val="sk-SK"/>
        </w:rPr>
        <w:t xml:space="preserve"> v </w:t>
      </w:r>
      <w:r w:rsidRPr="00AF7710">
        <w:rPr>
          <w:lang w:val="sk-SK"/>
        </w:rPr>
        <w:t>odvetví obalov, ktoré má dnes nesmierny rozsah, vypracovať</w:t>
      </w:r>
      <w:r w:rsidR="00AE2C08" w:rsidRPr="00AF7710">
        <w:rPr>
          <w:lang w:val="sk-SK"/>
        </w:rPr>
        <w:t xml:space="preserve"> z </w:t>
      </w:r>
      <w:r w:rsidRPr="00AF7710">
        <w:rPr>
          <w:lang w:val="sk-SK"/>
        </w:rPr>
        <w:t>hospodárskych</w:t>
      </w:r>
      <w:r w:rsidR="00AE2C08" w:rsidRPr="00AF7710">
        <w:rPr>
          <w:lang w:val="sk-SK"/>
        </w:rPr>
        <w:t xml:space="preserve"> a </w:t>
      </w:r>
      <w:r w:rsidRPr="00AF7710">
        <w:rPr>
          <w:lang w:val="sk-SK"/>
        </w:rPr>
        <w:t>hygienických dôvodov stratégiu zameranú na opätovné využívanie,</w:t>
      </w:r>
      <w:r w:rsidR="00AE2C08" w:rsidRPr="00AF7710">
        <w:rPr>
          <w:lang w:val="sk-SK"/>
        </w:rPr>
        <w:t xml:space="preserve"> a </w:t>
      </w:r>
      <w:r w:rsidRPr="00AF7710">
        <w:rPr>
          <w:lang w:val="sk-SK"/>
        </w:rPr>
        <w:t>to so zapojením podnikov, ktoré majú skúsenosti</w:t>
      </w:r>
      <w:r w:rsidR="00AE2C08" w:rsidRPr="00AF7710">
        <w:rPr>
          <w:lang w:val="sk-SK"/>
        </w:rPr>
        <w:t xml:space="preserve"> s </w:t>
      </w:r>
      <w:r w:rsidRPr="00AF7710">
        <w:rPr>
          <w:lang w:val="sk-SK"/>
        </w:rPr>
        <w:t>recyklačnými procesmi. Ide</w:t>
      </w:r>
      <w:r w:rsidR="00AE2C08" w:rsidRPr="00AF7710">
        <w:rPr>
          <w:lang w:val="sk-SK"/>
        </w:rPr>
        <w:t xml:space="preserve"> o </w:t>
      </w:r>
      <w:r w:rsidRPr="00AF7710">
        <w:rPr>
          <w:lang w:val="sk-SK"/>
        </w:rPr>
        <w:t>to, aby sa zharmonizovali</w:t>
      </w:r>
      <w:r w:rsidR="00AE2C08" w:rsidRPr="00AF7710">
        <w:rPr>
          <w:lang w:val="sk-SK"/>
        </w:rPr>
        <w:t xml:space="preserve"> a </w:t>
      </w:r>
      <w:r w:rsidRPr="00AF7710">
        <w:rPr>
          <w:lang w:val="sk-SK"/>
        </w:rPr>
        <w:t>technicky naprojektovali kompetencie, ktoré predchádzajú procesu</w:t>
      </w:r>
      <w:r w:rsidR="00AE2C08" w:rsidRPr="00AF7710">
        <w:rPr>
          <w:lang w:val="sk-SK"/>
        </w:rPr>
        <w:t xml:space="preserve"> a </w:t>
      </w:r>
      <w:r w:rsidRPr="00AF7710">
        <w:rPr>
          <w:lang w:val="sk-SK"/>
        </w:rPr>
        <w:t>nasledujú po ňom. Národné normalizačné orgány by mali, najmä</w:t>
      </w:r>
      <w:r w:rsidR="00AE2C08" w:rsidRPr="00AF7710">
        <w:rPr>
          <w:lang w:val="sk-SK"/>
        </w:rPr>
        <w:t xml:space="preserve"> v </w:t>
      </w:r>
      <w:r w:rsidRPr="00AF7710">
        <w:rPr>
          <w:lang w:val="sk-SK"/>
        </w:rPr>
        <w:t>úzkej spolupráci</w:t>
      </w:r>
      <w:r w:rsidR="00AE2C08" w:rsidRPr="00AF7710">
        <w:rPr>
          <w:lang w:val="sk-SK"/>
        </w:rPr>
        <w:t xml:space="preserve"> s </w:t>
      </w:r>
      <w:r w:rsidRPr="00AF7710">
        <w:rPr>
          <w:lang w:val="sk-SK"/>
        </w:rPr>
        <w:t>európskymi</w:t>
      </w:r>
      <w:r w:rsidR="00AE2C08" w:rsidRPr="00AF7710">
        <w:rPr>
          <w:lang w:val="sk-SK"/>
        </w:rPr>
        <w:t xml:space="preserve"> a </w:t>
      </w:r>
      <w:r w:rsidRPr="00AF7710">
        <w:rPr>
          <w:lang w:val="sk-SK"/>
        </w:rPr>
        <w:t>medzinárodnými orgánmi, zintenzívniť procesy rozoznávania druhotných surovín prostredníctvom ich označenia, aby sa tak vďaka európskej normalizácii zvýšila bezpečnosť</w:t>
      </w:r>
      <w:r w:rsidR="00AE2C08" w:rsidRPr="00AF7710">
        <w:rPr>
          <w:lang w:val="sk-SK"/>
        </w:rPr>
        <w:t xml:space="preserve"> z </w:t>
      </w:r>
      <w:r w:rsidRPr="00AF7710">
        <w:rPr>
          <w:lang w:val="sk-SK"/>
        </w:rPr>
        <w:t>hľadiska spotrebiteľov, pokiaľ ide</w:t>
      </w:r>
      <w:r w:rsidR="00AE2C08" w:rsidRPr="00AF7710">
        <w:rPr>
          <w:lang w:val="sk-SK"/>
        </w:rPr>
        <w:t xml:space="preserve"> o </w:t>
      </w:r>
      <w:r w:rsidRPr="00AF7710">
        <w:rPr>
          <w:lang w:val="sk-SK"/>
        </w:rPr>
        <w:t>nové výrobky.</w:t>
      </w:r>
    </w:p>
    <w:p w:rsidR="00F2269F" w:rsidRPr="00AF7710" w:rsidRDefault="00F2269F" w:rsidP="0090399E">
      <w:pPr>
        <w:pStyle w:val="Heading3"/>
        <w:numPr>
          <w:ilvl w:val="0"/>
          <w:numId w:val="24"/>
        </w:numPr>
        <w:ind w:left="357" w:hanging="357"/>
        <w:contextualSpacing/>
        <w:rPr>
          <w:lang w:val="sk-SK"/>
        </w:rPr>
      </w:pPr>
      <w:r w:rsidRPr="00AF7710">
        <w:rPr>
          <w:lang w:val="sk-SK"/>
        </w:rPr>
        <w:t>Dôležitú úlohu musia podľa EHSV zohrávať výskum</w:t>
      </w:r>
      <w:r w:rsidR="00AE2C08" w:rsidRPr="00AF7710">
        <w:rPr>
          <w:lang w:val="sk-SK"/>
        </w:rPr>
        <w:t xml:space="preserve"> a </w:t>
      </w:r>
      <w:r w:rsidRPr="00AF7710">
        <w:rPr>
          <w:lang w:val="sk-SK"/>
        </w:rPr>
        <w:t>inovácie, osobitne spoločné technologické iniciatívy – inštitucionálne verejno-súkromné partnerstvá</w:t>
      </w:r>
      <w:r w:rsidR="00AE2C08" w:rsidRPr="00AF7710">
        <w:rPr>
          <w:lang w:val="sk-SK"/>
        </w:rPr>
        <w:t xml:space="preserve"> v </w:t>
      </w:r>
      <w:r w:rsidRPr="00AF7710">
        <w:rPr>
          <w:lang w:val="sk-SK"/>
        </w:rPr>
        <w:t>rámci programu Horizont 2020, zamerané na rozvoj bioproduktov</w:t>
      </w:r>
      <w:r w:rsidR="00AE2C08" w:rsidRPr="00AF7710">
        <w:rPr>
          <w:lang w:val="sk-SK"/>
        </w:rPr>
        <w:t xml:space="preserve"> a </w:t>
      </w:r>
      <w:r w:rsidRPr="00AF7710">
        <w:rPr>
          <w:lang w:val="sk-SK"/>
        </w:rPr>
        <w:t>ďalšie iniciatívy zamerané na obehovosť</w:t>
      </w:r>
      <w:r w:rsidR="00AE2C08" w:rsidRPr="00AF7710">
        <w:rPr>
          <w:lang w:val="sk-SK"/>
        </w:rPr>
        <w:t xml:space="preserve"> a </w:t>
      </w:r>
      <w:r w:rsidRPr="00AF7710">
        <w:rPr>
          <w:lang w:val="sk-SK"/>
        </w:rPr>
        <w:t>udržateľnosť</w:t>
      </w:r>
      <w:r w:rsidR="00AE2C08" w:rsidRPr="00AF7710">
        <w:rPr>
          <w:lang w:val="sk-SK"/>
        </w:rPr>
        <w:t xml:space="preserve"> v </w:t>
      </w:r>
      <w:r w:rsidRPr="00AF7710">
        <w:rPr>
          <w:lang w:val="sk-SK"/>
        </w:rPr>
        <w:t>nadchádzajúcom 9. RP.</w:t>
      </w:r>
    </w:p>
    <w:p w:rsidR="00F2269F" w:rsidRPr="00AF7710" w:rsidRDefault="00F2269F" w:rsidP="0090399E">
      <w:pPr>
        <w:pStyle w:val="Heading3"/>
        <w:numPr>
          <w:ilvl w:val="0"/>
          <w:numId w:val="24"/>
        </w:numPr>
        <w:ind w:left="357" w:hanging="357"/>
        <w:contextualSpacing/>
        <w:rPr>
          <w:lang w:val="sk-SK"/>
        </w:rPr>
      </w:pPr>
      <w:r w:rsidRPr="00AF7710">
        <w:rPr>
          <w:lang w:val="sk-SK"/>
        </w:rPr>
        <w:t>Prioritou by mal byť proces zavádzania digitálneho označovania rôznych druhov plastov, ktoré umožní identifikáciu, triedenie</w:t>
      </w:r>
      <w:r w:rsidR="00AE2C08" w:rsidRPr="00AF7710">
        <w:rPr>
          <w:lang w:val="sk-SK"/>
        </w:rPr>
        <w:t xml:space="preserve"> a </w:t>
      </w:r>
      <w:r w:rsidRPr="00AF7710">
        <w:rPr>
          <w:lang w:val="sk-SK"/>
        </w:rPr>
        <w:t>prípadnú likvidáciu podľa spoločnej metodiky. Tieto druhotné suroviny musia byť predovšetkým zbavené akýchkoľvek prípadných toxických látok, ktoré sa nachádzajú</w:t>
      </w:r>
      <w:r w:rsidR="00AE2C08" w:rsidRPr="00AF7710">
        <w:rPr>
          <w:lang w:val="sk-SK"/>
        </w:rPr>
        <w:t xml:space="preserve"> v </w:t>
      </w:r>
      <w:r w:rsidRPr="00AF7710">
        <w:rPr>
          <w:lang w:val="sk-SK"/>
        </w:rPr>
        <w:t>týchto surovinách, ktoré nie sú určené na potravinárske použitie alebo na výrobu hračiek pre deti. EHSV najmä konštatuje, že je potrebné obmedziť znečistenie mikroplastmi, ktorá je jednou</w:t>
      </w:r>
      <w:r w:rsidR="00AE2C08" w:rsidRPr="00AF7710">
        <w:rPr>
          <w:lang w:val="sk-SK"/>
        </w:rPr>
        <w:t xml:space="preserve"> z </w:t>
      </w:r>
      <w:r w:rsidRPr="00AF7710">
        <w:rPr>
          <w:lang w:val="sk-SK"/>
        </w:rPr>
        <w:t>hlavných hrozieb pre životné prostredie</w:t>
      </w:r>
      <w:r w:rsidR="00AE2C08" w:rsidRPr="00AF7710">
        <w:rPr>
          <w:lang w:val="sk-SK"/>
        </w:rPr>
        <w:t xml:space="preserve"> a </w:t>
      </w:r>
      <w:r w:rsidRPr="00AF7710">
        <w:rPr>
          <w:lang w:val="sk-SK"/>
        </w:rPr>
        <w:t>zdravie osôb,</w:t>
      </w:r>
      <w:r w:rsidR="00AE2C08" w:rsidRPr="00AF7710">
        <w:rPr>
          <w:lang w:val="sk-SK"/>
        </w:rPr>
        <w:t xml:space="preserve"> a </w:t>
      </w:r>
      <w:r w:rsidRPr="00AF7710">
        <w:rPr>
          <w:lang w:val="sk-SK"/>
        </w:rPr>
        <w:t>to prostredníctvom chemických analýz podľa nariadenia REACH.</w:t>
      </w:r>
    </w:p>
    <w:p w:rsidR="00F2269F" w:rsidRPr="00AF7710" w:rsidRDefault="00F2269F" w:rsidP="0090399E">
      <w:pPr>
        <w:pStyle w:val="Heading3"/>
        <w:numPr>
          <w:ilvl w:val="0"/>
          <w:numId w:val="24"/>
        </w:numPr>
        <w:ind w:left="357" w:hanging="357"/>
        <w:contextualSpacing/>
        <w:rPr>
          <w:lang w:val="sk-SK"/>
        </w:rPr>
      </w:pPr>
      <w:r w:rsidRPr="00AF7710">
        <w:rPr>
          <w:lang w:val="sk-SK"/>
        </w:rPr>
        <w:t>EHSV dôrazne podporuje návrhy EK zamerané na vytvorenie štruktúr na zber odpadkov</w:t>
      </w:r>
      <w:r w:rsidR="00AE2C08" w:rsidRPr="00AF7710">
        <w:rPr>
          <w:lang w:val="sk-SK"/>
        </w:rPr>
        <w:t xml:space="preserve"> v </w:t>
      </w:r>
      <w:r w:rsidRPr="00AF7710">
        <w:rPr>
          <w:lang w:val="sk-SK"/>
        </w:rPr>
        <w:t>prístavoch, ako aj povinnosti rešpektovať postupy pre vykladanie, resp. vypúšťanie odpadu, ktoré sa vzťahujú na námorné plavidlá. Podobná politika by sa mala uplatňovať aj na rieky, keďže riekami prúdi do mora značný objem odpadkov. Združenia rybárov</w:t>
      </w:r>
      <w:r w:rsidR="00AE2C08" w:rsidRPr="00AF7710">
        <w:rPr>
          <w:lang w:val="sk-SK"/>
        </w:rPr>
        <w:t xml:space="preserve"> a </w:t>
      </w:r>
      <w:r w:rsidRPr="00AF7710">
        <w:rPr>
          <w:lang w:val="sk-SK"/>
        </w:rPr>
        <w:t>sociálni partneri by mali byť podľa názoru EHSV, či už</w:t>
      </w:r>
      <w:r w:rsidR="00AE2C08" w:rsidRPr="00AF7710">
        <w:rPr>
          <w:lang w:val="sk-SK"/>
        </w:rPr>
        <w:t xml:space="preserve"> z </w:t>
      </w:r>
      <w:r w:rsidRPr="00AF7710">
        <w:rPr>
          <w:lang w:val="sk-SK"/>
        </w:rPr>
        <w:t>kultúrneho hľadiska alebo prostredníctvom národného alebo európskeho financovania, zapojení do čistenia vôd od rezíduí polymérov, pričom by sa mala podporiť aj osvetová činnosť týkajúca sa znečistenia riečnych tokov</w:t>
      </w:r>
      <w:r w:rsidR="00AE2C08" w:rsidRPr="00AF7710">
        <w:rPr>
          <w:lang w:val="sk-SK"/>
        </w:rPr>
        <w:t xml:space="preserve"> a </w:t>
      </w:r>
      <w:r w:rsidRPr="00AF7710">
        <w:rPr>
          <w:lang w:val="sk-SK"/>
        </w:rPr>
        <w:t>morí. A nielen to,</w:t>
      </w:r>
      <w:r w:rsidR="00AE2C08" w:rsidRPr="00AF7710">
        <w:rPr>
          <w:lang w:val="sk-SK"/>
        </w:rPr>
        <w:t xml:space="preserve"> s </w:t>
      </w:r>
      <w:r w:rsidRPr="00AF7710">
        <w:rPr>
          <w:lang w:val="sk-SK"/>
        </w:rPr>
        <w:t>vhodným zaškolením by sa mohli zapojiť do počiatočnej fázy recyklácie</w:t>
      </w:r>
      <w:r w:rsidR="00AE2C08" w:rsidRPr="00AF7710">
        <w:rPr>
          <w:lang w:val="sk-SK"/>
        </w:rPr>
        <w:t xml:space="preserve"> v </w:t>
      </w:r>
      <w:r w:rsidRPr="00AF7710">
        <w:rPr>
          <w:lang w:val="sk-SK"/>
        </w:rPr>
        <w:t>rámci reťazca zriadeného</w:t>
      </w:r>
      <w:r w:rsidR="00AE2C08" w:rsidRPr="00AF7710">
        <w:rPr>
          <w:lang w:val="sk-SK"/>
        </w:rPr>
        <w:t xml:space="preserve"> v </w:t>
      </w:r>
      <w:r w:rsidRPr="00AF7710">
        <w:rPr>
          <w:lang w:val="sk-SK"/>
        </w:rPr>
        <w:t>prístavoch alebo pozdĺž riek,</w:t>
      </w:r>
      <w:r w:rsidR="00AE2C08" w:rsidRPr="00AF7710">
        <w:rPr>
          <w:lang w:val="sk-SK"/>
        </w:rPr>
        <w:t xml:space="preserve"> a </w:t>
      </w:r>
      <w:r w:rsidRPr="00AF7710">
        <w:rPr>
          <w:lang w:val="sk-SK"/>
        </w:rPr>
        <w:t>to najmä počas prirodzených období pokoja rybolovu.</w:t>
      </w:r>
    </w:p>
    <w:p w:rsidR="00F2269F" w:rsidRPr="00AF7710" w:rsidRDefault="00F2269F" w:rsidP="00DA2918">
      <w:pPr>
        <w:spacing w:line="276" w:lineRule="auto"/>
        <w:rPr>
          <w:lang w:val="sk-SK"/>
        </w:rPr>
      </w:pPr>
    </w:p>
    <w:p w:rsidR="00F2269F" w:rsidRPr="00AF7710" w:rsidRDefault="00F2269F" w:rsidP="00DA2918">
      <w:pPr>
        <w:tabs>
          <w:tab w:val="left" w:pos="1134"/>
        </w:tabs>
        <w:spacing w:line="276" w:lineRule="auto"/>
        <w:rPr>
          <w:i/>
          <w:iCs/>
          <w:lang w:val="sk-SK"/>
        </w:rPr>
      </w:pPr>
      <w:r w:rsidRPr="00AF7710">
        <w:rPr>
          <w:b/>
          <w:bCs/>
          <w:i/>
          <w:iCs/>
          <w:lang w:val="sk-SK"/>
        </w:rPr>
        <w:t>Kontakt:</w:t>
      </w:r>
      <w:r w:rsidR="00C0196D" w:rsidRPr="00AF7710">
        <w:rPr>
          <w:b/>
          <w:bCs/>
          <w:i/>
          <w:iCs/>
          <w:lang w:val="sk-SK"/>
        </w:rPr>
        <w:tab/>
      </w:r>
      <w:r w:rsidRPr="00AF7710">
        <w:rPr>
          <w:i/>
          <w:lang w:val="sk-SK"/>
        </w:rPr>
        <w:t>Monica Guarinoni</w:t>
      </w:r>
    </w:p>
    <w:p w:rsidR="00CF5E85" w:rsidRPr="00AF7710" w:rsidRDefault="004A58E6" w:rsidP="00C0196D">
      <w:pPr>
        <w:tabs>
          <w:tab w:val="left" w:pos="1134"/>
        </w:tabs>
        <w:spacing w:line="276" w:lineRule="auto"/>
        <w:rPr>
          <w:i/>
          <w:iCs/>
          <w:lang w:val="sk-SK"/>
        </w:rPr>
      </w:pPr>
      <w:r w:rsidRPr="00AF7710">
        <w:rPr>
          <w:i/>
          <w:iCs/>
          <w:lang w:val="sk-SK"/>
        </w:rPr>
        <w:tab/>
        <w:t>(Tel.: 00 32 2 546 81 27</w:t>
      </w:r>
      <w:r w:rsidR="00C0196D" w:rsidRPr="00AF7710">
        <w:rPr>
          <w:i/>
          <w:iCs/>
          <w:lang w:val="sk-SK"/>
        </w:rPr>
        <w:t xml:space="preserve"> </w:t>
      </w:r>
      <w:r w:rsidRPr="00AF7710">
        <w:rPr>
          <w:i/>
          <w:iCs/>
          <w:lang w:val="sk-SK"/>
        </w:rPr>
        <w:t>– e</w:t>
      </w:r>
      <w:r w:rsidR="00C0196D" w:rsidRPr="00AF7710">
        <w:rPr>
          <w:i/>
          <w:iCs/>
          <w:lang w:val="sk-SK"/>
        </w:rPr>
        <w:t>-</w:t>
      </w:r>
      <w:r w:rsidRPr="00AF7710">
        <w:rPr>
          <w:i/>
          <w:iCs/>
          <w:lang w:val="sk-SK"/>
        </w:rPr>
        <w:t>mail:</w:t>
      </w:r>
      <w:r w:rsidRPr="00AF7710">
        <w:rPr>
          <w:lang w:val="sk-SK"/>
        </w:rPr>
        <w:t xml:space="preserve"> </w:t>
      </w:r>
      <w:hyperlink r:id="rId28" w:history="1">
        <w:r w:rsidRPr="00AF7710">
          <w:rPr>
            <w:rStyle w:val="Hyperlink"/>
            <w:i/>
            <w:iCs/>
            <w:lang w:val="sk-SK"/>
          </w:rPr>
          <w:t>Monica.Guarinoni@eesc.europa.eu</w:t>
        </w:r>
      </w:hyperlink>
      <w:r w:rsidRPr="00AF7710">
        <w:rPr>
          <w:i/>
          <w:iCs/>
          <w:lang w:val="sk-SK"/>
        </w:rPr>
        <w:t>)</w:t>
      </w:r>
      <w:r w:rsidR="00CF5E85" w:rsidRPr="00AF7710">
        <w:rPr>
          <w:lang w:val="sk-SK"/>
        </w:rPr>
        <w:br w:type="page"/>
      </w:r>
    </w:p>
    <w:p w:rsidR="00F2269F" w:rsidRPr="00AF7710" w:rsidRDefault="00F2269F" w:rsidP="00AB6734">
      <w:pPr>
        <w:pStyle w:val="ListParagraph"/>
        <w:numPr>
          <w:ilvl w:val="0"/>
          <w:numId w:val="4"/>
        </w:numPr>
        <w:rPr>
          <w:b/>
          <w:bCs/>
          <w:i/>
          <w:iCs/>
          <w:sz w:val="28"/>
          <w:szCs w:val="28"/>
          <w:lang w:val="sk-SK"/>
        </w:rPr>
      </w:pPr>
      <w:r w:rsidRPr="00AF7710">
        <w:rPr>
          <w:b/>
          <w:bCs/>
          <w:i/>
          <w:iCs/>
          <w:sz w:val="28"/>
          <w:szCs w:val="28"/>
          <w:lang w:val="sk-SK"/>
        </w:rPr>
        <w:lastRenderedPageBreak/>
        <w:t>Budúcnosť potravinárstva</w:t>
      </w:r>
      <w:r w:rsidR="00AE2C08" w:rsidRPr="00AF7710">
        <w:rPr>
          <w:b/>
          <w:bCs/>
          <w:i/>
          <w:iCs/>
          <w:sz w:val="28"/>
          <w:szCs w:val="28"/>
          <w:lang w:val="sk-SK"/>
        </w:rPr>
        <w:t xml:space="preserve"> a </w:t>
      </w:r>
      <w:r w:rsidRPr="00AF7710">
        <w:rPr>
          <w:b/>
          <w:bCs/>
          <w:i/>
          <w:iCs/>
          <w:sz w:val="28"/>
          <w:szCs w:val="28"/>
          <w:lang w:val="sk-SK"/>
        </w:rPr>
        <w:t>poľnohospodárstva</w:t>
      </w:r>
    </w:p>
    <w:p w:rsidR="00F2269F" w:rsidRPr="00AF7710" w:rsidRDefault="00F2269F" w:rsidP="00FF5BF0">
      <w:pPr>
        <w:rPr>
          <w:lang w:val="sk-SK"/>
        </w:rPr>
      </w:pPr>
    </w:p>
    <w:p w:rsidR="00F2269F" w:rsidRPr="00AF7710" w:rsidRDefault="00F2269F" w:rsidP="00C0196D">
      <w:pPr>
        <w:tabs>
          <w:tab w:val="left" w:pos="2268"/>
        </w:tabs>
        <w:rPr>
          <w:lang w:val="sk-SK"/>
        </w:rPr>
      </w:pPr>
      <w:r w:rsidRPr="00AF7710">
        <w:rPr>
          <w:b/>
          <w:lang w:val="sk-SK"/>
        </w:rPr>
        <w:t>Spravodajca:</w:t>
      </w:r>
      <w:r w:rsidRPr="00AF7710">
        <w:rPr>
          <w:lang w:val="sk-SK"/>
        </w:rPr>
        <w:tab/>
        <w:t xml:space="preserve">Jarmila </w:t>
      </w:r>
      <w:r w:rsidR="001B43F7" w:rsidRPr="00AF7710">
        <w:rPr>
          <w:lang w:val="sk-SK"/>
        </w:rPr>
        <w:t xml:space="preserve">DUBRAVSKÁ </w:t>
      </w:r>
      <w:r w:rsidRPr="00AF7710">
        <w:rPr>
          <w:lang w:val="sk-SK"/>
        </w:rPr>
        <w:t>(Zamestnávatelia – SK)</w:t>
      </w:r>
    </w:p>
    <w:p w:rsidR="00F2269F" w:rsidRPr="00AF7710" w:rsidRDefault="00F2269F" w:rsidP="00AB6734">
      <w:pPr>
        <w:tabs>
          <w:tab w:val="left" w:pos="1701"/>
        </w:tabs>
        <w:rPr>
          <w:lang w:val="sk-SK"/>
        </w:rPr>
      </w:pPr>
      <w:r w:rsidRPr="00AF7710">
        <w:rPr>
          <w:b/>
          <w:lang w:val="sk-SK"/>
        </w:rPr>
        <w:t>Pomocný spravodajca:</w:t>
      </w:r>
      <w:r w:rsidR="00C0196D" w:rsidRPr="00AF7710">
        <w:rPr>
          <w:b/>
          <w:lang w:val="sk-SK"/>
        </w:rPr>
        <w:tab/>
      </w:r>
      <w:r w:rsidRPr="00AF7710">
        <w:rPr>
          <w:lang w:val="sk-SK"/>
        </w:rPr>
        <w:t xml:space="preserve">John </w:t>
      </w:r>
      <w:r w:rsidR="001B43F7" w:rsidRPr="00AF7710">
        <w:rPr>
          <w:lang w:val="sk-SK"/>
        </w:rPr>
        <w:t xml:space="preserve">BRYAN </w:t>
      </w:r>
      <w:r w:rsidRPr="00AF7710">
        <w:rPr>
          <w:lang w:val="sk-SK"/>
        </w:rPr>
        <w:t>(Rozmanitosť Európy – IE)</w:t>
      </w:r>
    </w:p>
    <w:p w:rsidR="0034052F" w:rsidRPr="00AF7710" w:rsidRDefault="0034052F" w:rsidP="00AB6734">
      <w:pPr>
        <w:tabs>
          <w:tab w:val="left" w:pos="1701"/>
        </w:tabs>
        <w:rPr>
          <w:lang w:val="sk-SK"/>
        </w:rPr>
      </w:pPr>
    </w:p>
    <w:p w:rsidR="00F2269F" w:rsidRPr="00AF7710" w:rsidRDefault="00F2269F" w:rsidP="00AB6734">
      <w:pPr>
        <w:tabs>
          <w:tab w:val="left" w:pos="1701"/>
        </w:tabs>
        <w:rPr>
          <w:lang w:val="sk-SK"/>
        </w:rPr>
      </w:pPr>
      <w:r w:rsidRPr="00AF7710">
        <w:rPr>
          <w:b/>
          <w:bCs/>
          <w:lang w:val="sk-SK"/>
        </w:rPr>
        <w:t>Ref.:</w:t>
      </w:r>
      <w:r w:rsidR="001B43F7" w:rsidRPr="00AF7710">
        <w:rPr>
          <w:b/>
          <w:bCs/>
          <w:lang w:val="sk-SK"/>
        </w:rPr>
        <w:tab/>
      </w:r>
      <w:r w:rsidRPr="00AF7710">
        <w:rPr>
          <w:lang w:val="sk-SK"/>
        </w:rPr>
        <w:t>COM(2017) 713 final</w:t>
      </w:r>
    </w:p>
    <w:p w:rsidR="00F2269F" w:rsidRPr="00AF7710" w:rsidRDefault="00F2269F" w:rsidP="00AB6734">
      <w:pPr>
        <w:tabs>
          <w:tab w:val="left" w:pos="1701"/>
        </w:tabs>
        <w:rPr>
          <w:lang w:val="sk-SK"/>
        </w:rPr>
      </w:pPr>
      <w:r w:rsidRPr="00AF7710">
        <w:rPr>
          <w:lang w:val="sk-SK"/>
        </w:rPr>
        <w:tab/>
        <w:t>EESC-2018-00162-00-00-AC-TRA</w:t>
      </w:r>
    </w:p>
    <w:p w:rsidR="001B43F7" w:rsidRPr="00AF7710" w:rsidRDefault="001B43F7" w:rsidP="00AB6734">
      <w:pPr>
        <w:tabs>
          <w:tab w:val="left" w:pos="1701"/>
        </w:tabs>
        <w:rPr>
          <w:lang w:val="sk-SK"/>
        </w:rPr>
      </w:pPr>
    </w:p>
    <w:p w:rsidR="00C37F29" w:rsidRPr="00AF7710" w:rsidRDefault="00F2269F" w:rsidP="00BA7F96">
      <w:pPr>
        <w:rPr>
          <w:bCs/>
          <w:iCs/>
          <w:lang w:val="sk-SK"/>
        </w:rPr>
      </w:pPr>
      <w:r w:rsidRPr="00AF7710">
        <w:rPr>
          <w:b/>
          <w:lang w:val="sk-SK"/>
        </w:rPr>
        <w:t>Hlavné body:</w:t>
      </w:r>
    </w:p>
    <w:p w:rsidR="00C37F29" w:rsidRPr="00AF7710" w:rsidRDefault="00C37F29" w:rsidP="00AB6734">
      <w:pPr>
        <w:rPr>
          <w:lang w:val="sk-SK"/>
        </w:rPr>
      </w:pPr>
    </w:p>
    <w:p w:rsidR="00F2269F" w:rsidRPr="00AF7710" w:rsidRDefault="00F2269F" w:rsidP="0090399E">
      <w:pPr>
        <w:pStyle w:val="ListParagraph"/>
        <w:numPr>
          <w:ilvl w:val="0"/>
          <w:numId w:val="25"/>
        </w:numPr>
        <w:ind w:left="357" w:hanging="357"/>
        <w:rPr>
          <w:lang w:val="sk-SK"/>
        </w:rPr>
      </w:pPr>
      <w:r w:rsidRPr="00AF7710">
        <w:rPr>
          <w:lang w:val="sk-SK"/>
        </w:rPr>
        <w:t>Budúca SPP musí plniť pôvodné ciele stanovené</w:t>
      </w:r>
      <w:r w:rsidR="00AE2C08" w:rsidRPr="00AF7710">
        <w:rPr>
          <w:lang w:val="sk-SK"/>
        </w:rPr>
        <w:t xml:space="preserve"> v </w:t>
      </w:r>
      <w:r w:rsidRPr="00AF7710">
        <w:rPr>
          <w:lang w:val="sk-SK"/>
        </w:rPr>
        <w:t>Rímskej zmluve, ako aj nové ciele týkajúce sa životného prostredia, zmeny klímy</w:t>
      </w:r>
      <w:r w:rsidR="00AE2C08" w:rsidRPr="00AF7710">
        <w:rPr>
          <w:lang w:val="sk-SK"/>
        </w:rPr>
        <w:t xml:space="preserve"> a </w:t>
      </w:r>
      <w:r w:rsidRPr="00AF7710">
        <w:rPr>
          <w:lang w:val="sk-SK"/>
        </w:rPr>
        <w:t>biodiverzity,</w:t>
      </w:r>
      <w:r w:rsidR="00AE2C08" w:rsidRPr="00AF7710">
        <w:rPr>
          <w:lang w:val="sk-SK"/>
        </w:rPr>
        <w:t xml:space="preserve"> a </w:t>
      </w:r>
      <w:r w:rsidRPr="00AF7710">
        <w:rPr>
          <w:lang w:val="sk-SK"/>
        </w:rPr>
        <w:t>zároveň musí zabezpečiť, že európsky model poľnohospodárstva zostane zachovaný, bude konkurencieschopný</w:t>
      </w:r>
      <w:r w:rsidR="00AE2C08" w:rsidRPr="00AF7710">
        <w:rPr>
          <w:lang w:val="sk-SK"/>
        </w:rPr>
        <w:t xml:space="preserve"> a </w:t>
      </w:r>
      <w:r w:rsidRPr="00AF7710">
        <w:rPr>
          <w:lang w:val="sk-SK"/>
        </w:rPr>
        <w:t>životaschopný</w:t>
      </w:r>
      <w:r w:rsidR="00AE2C08" w:rsidRPr="00AF7710">
        <w:rPr>
          <w:lang w:val="sk-SK"/>
        </w:rPr>
        <w:t xml:space="preserve"> a </w:t>
      </w:r>
      <w:r w:rsidRPr="00AF7710">
        <w:rPr>
          <w:lang w:val="sk-SK"/>
        </w:rPr>
        <w:t>bude zodpovedať potrebám občanov EÚ. Nová SPP musí tiež prijať</w:t>
      </w:r>
      <w:r w:rsidR="00AE2C08" w:rsidRPr="00AF7710">
        <w:rPr>
          <w:lang w:val="sk-SK"/>
        </w:rPr>
        <w:t xml:space="preserve"> a </w:t>
      </w:r>
      <w:r w:rsidRPr="00AF7710">
        <w:rPr>
          <w:lang w:val="sk-SK"/>
        </w:rPr>
        <w:t>plniť ciele stanovené</w:t>
      </w:r>
      <w:r w:rsidR="00AE2C08" w:rsidRPr="00AF7710">
        <w:rPr>
          <w:lang w:val="sk-SK"/>
        </w:rPr>
        <w:t xml:space="preserve"> v </w:t>
      </w:r>
      <w:r w:rsidRPr="00AF7710">
        <w:rPr>
          <w:lang w:val="sk-SK"/>
        </w:rPr>
        <w:t>rámci cieľov trvalo udržateľného rozvoja OSN</w:t>
      </w:r>
      <w:r w:rsidR="00AE2C08" w:rsidRPr="00AF7710">
        <w:rPr>
          <w:lang w:val="sk-SK"/>
        </w:rPr>
        <w:t xml:space="preserve"> a </w:t>
      </w:r>
      <w:r w:rsidRPr="00AF7710">
        <w:rPr>
          <w:lang w:val="sk-SK"/>
        </w:rPr>
        <w:t>21. konferencie zmluvných strán (COP 21).</w:t>
      </w:r>
    </w:p>
    <w:p w:rsidR="00F2269F" w:rsidRPr="00AF7710" w:rsidRDefault="00F2269F" w:rsidP="00AB6734">
      <w:pPr>
        <w:rPr>
          <w:lang w:val="sk-SK"/>
        </w:rPr>
      </w:pPr>
    </w:p>
    <w:p w:rsidR="00F2269F" w:rsidRPr="00AF7710" w:rsidRDefault="00F2269F" w:rsidP="0090399E">
      <w:pPr>
        <w:pStyle w:val="ListParagraph"/>
        <w:numPr>
          <w:ilvl w:val="0"/>
          <w:numId w:val="25"/>
        </w:numPr>
        <w:ind w:left="357" w:hanging="357"/>
        <w:rPr>
          <w:lang w:val="sk-SK"/>
        </w:rPr>
      </w:pPr>
      <w:r w:rsidRPr="00AF7710">
        <w:rPr>
          <w:lang w:val="sk-SK"/>
        </w:rPr>
        <w:t>EHSV víta smerovanie reforiem</w:t>
      </w:r>
      <w:r w:rsidR="00AE2C08" w:rsidRPr="00AF7710">
        <w:rPr>
          <w:lang w:val="sk-SK"/>
        </w:rPr>
        <w:t xml:space="preserve"> a </w:t>
      </w:r>
      <w:r w:rsidRPr="00AF7710">
        <w:rPr>
          <w:lang w:val="sk-SK"/>
        </w:rPr>
        <w:t>nové návrhy</w:t>
      </w:r>
      <w:r w:rsidR="00AE2C08" w:rsidRPr="00AF7710">
        <w:rPr>
          <w:lang w:val="sk-SK"/>
        </w:rPr>
        <w:t xml:space="preserve"> v </w:t>
      </w:r>
      <w:r w:rsidRPr="00AF7710">
        <w:rPr>
          <w:lang w:val="sk-SK"/>
        </w:rPr>
        <w:t>oblasti subsidiarity</w:t>
      </w:r>
      <w:r w:rsidR="00AE2C08" w:rsidRPr="00AF7710">
        <w:rPr>
          <w:lang w:val="sk-SK"/>
        </w:rPr>
        <w:t xml:space="preserve"> a </w:t>
      </w:r>
      <w:r w:rsidRPr="00AF7710">
        <w:rPr>
          <w:lang w:val="sk-SK"/>
        </w:rPr>
        <w:t>nového modelu vykonávania</w:t>
      </w:r>
      <w:r w:rsidR="00AE2C08" w:rsidRPr="00AF7710">
        <w:rPr>
          <w:lang w:val="sk-SK"/>
        </w:rPr>
        <w:t xml:space="preserve"> a </w:t>
      </w:r>
      <w:r w:rsidRPr="00AF7710">
        <w:rPr>
          <w:lang w:val="sk-SK"/>
        </w:rPr>
        <w:t>zdôrazňuje, že ich vykonávanie treba zabezpečiť tak, aby bola chránená spoločná politika</w:t>
      </w:r>
      <w:r w:rsidR="00AE2C08" w:rsidRPr="00AF7710">
        <w:rPr>
          <w:lang w:val="sk-SK"/>
        </w:rPr>
        <w:t xml:space="preserve"> a </w:t>
      </w:r>
      <w:r w:rsidRPr="00AF7710">
        <w:rPr>
          <w:lang w:val="sk-SK"/>
        </w:rPr>
        <w:t>jednotný trh</w:t>
      </w:r>
      <w:r w:rsidR="00AE2C08" w:rsidRPr="00AF7710">
        <w:rPr>
          <w:lang w:val="sk-SK"/>
        </w:rPr>
        <w:t xml:space="preserve"> a </w:t>
      </w:r>
      <w:r w:rsidRPr="00AF7710">
        <w:rPr>
          <w:lang w:val="sk-SK"/>
        </w:rPr>
        <w:t>aby boli</w:t>
      </w:r>
      <w:r w:rsidR="00AE2C08" w:rsidRPr="00AF7710">
        <w:rPr>
          <w:lang w:val="sk-SK"/>
        </w:rPr>
        <w:t xml:space="preserve"> v </w:t>
      </w:r>
      <w:r w:rsidRPr="00AF7710">
        <w:rPr>
          <w:lang w:val="sk-SK"/>
        </w:rPr>
        <w:t>súlade so záväzkami</w:t>
      </w:r>
      <w:r w:rsidR="00AE2C08" w:rsidRPr="00AF7710">
        <w:rPr>
          <w:lang w:val="sk-SK"/>
        </w:rPr>
        <w:t xml:space="preserve"> v </w:t>
      </w:r>
      <w:r w:rsidRPr="00AF7710">
        <w:rPr>
          <w:lang w:val="sk-SK"/>
        </w:rPr>
        <w:t>oblasti zjednodušenia. EHSV sa však domnieva, že oznámenie malo byť konkrétnejšie. Výbor dúfal, že Komisia</w:t>
      </w:r>
      <w:r w:rsidR="00AE2C08" w:rsidRPr="00AF7710">
        <w:rPr>
          <w:lang w:val="sk-SK"/>
        </w:rPr>
        <w:t xml:space="preserve"> v </w:t>
      </w:r>
      <w:r w:rsidRPr="00AF7710">
        <w:rPr>
          <w:lang w:val="sk-SK"/>
        </w:rPr>
        <w:t>budúcich legislatívnych návrhoch zohľadní názor občianskej spoločnosti uvedený</w:t>
      </w:r>
      <w:r w:rsidR="00AE2C08" w:rsidRPr="00AF7710">
        <w:rPr>
          <w:lang w:val="sk-SK"/>
        </w:rPr>
        <w:t xml:space="preserve"> v </w:t>
      </w:r>
      <w:r w:rsidRPr="00AF7710">
        <w:rPr>
          <w:lang w:val="sk-SK"/>
        </w:rPr>
        <w:t>tomto stanovisku. Lehota na vypracovanie stanoviska EHSV</w:t>
      </w:r>
      <w:r w:rsidR="00AE2C08" w:rsidRPr="00AF7710">
        <w:rPr>
          <w:lang w:val="sk-SK"/>
        </w:rPr>
        <w:t xml:space="preserve"> a </w:t>
      </w:r>
      <w:r w:rsidRPr="00AF7710">
        <w:rPr>
          <w:lang w:val="sk-SK"/>
        </w:rPr>
        <w:t>legislatívnych návrhov Komisie bola príliš krátka.</w:t>
      </w:r>
    </w:p>
    <w:p w:rsidR="00F2269F" w:rsidRPr="00AF7710" w:rsidRDefault="00F2269F" w:rsidP="00AB6734">
      <w:pPr>
        <w:rPr>
          <w:lang w:val="sk-SK"/>
        </w:rPr>
      </w:pPr>
    </w:p>
    <w:p w:rsidR="00F2269F" w:rsidRPr="00AF7710" w:rsidRDefault="00F2269F" w:rsidP="0090399E">
      <w:pPr>
        <w:pStyle w:val="ListParagraph"/>
        <w:numPr>
          <w:ilvl w:val="0"/>
          <w:numId w:val="25"/>
        </w:numPr>
        <w:ind w:left="357" w:hanging="357"/>
        <w:rPr>
          <w:lang w:val="sk-SK"/>
        </w:rPr>
      </w:pPr>
      <w:r w:rsidRPr="00AF7710">
        <w:rPr>
          <w:lang w:val="sk-SK"/>
        </w:rPr>
        <w:t>EHSV podporuje dvojpilierový model SPP, pričom prvý pilier poskytuje priame platby, ktoré by sa mali presmerovať</w:t>
      </w:r>
      <w:r w:rsidR="00AE2C08" w:rsidRPr="00AF7710">
        <w:rPr>
          <w:lang w:val="sk-SK"/>
        </w:rPr>
        <w:t xml:space="preserve"> a </w:t>
      </w:r>
      <w:r w:rsidRPr="00AF7710">
        <w:rPr>
          <w:lang w:val="sk-SK"/>
        </w:rPr>
        <w:t>ktoré musia zabezpečiť spravodlivý príjem pre poľnohospodárov</w:t>
      </w:r>
      <w:r w:rsidR="00AE2C08" w:rsidRPr="00AF7710">
        <w:rPr>
          <w:lang w:val="sk-SK"/>
        </w:rPr>
        <w:t xml:space="preserve"> a </w:t>
      </w:r>
      <w:r w:rsidRPr="00AF7710">
        <w:rPr>
          <w:lang w:val="sk-SK"/>
        </w:rPr>
        <w:t>stimul na poskytovanie verejných statkov, ako aj na podporu trhu,</w:t>
      </w:r>
      <w:r w:rsidR="00AE2C08" w:rsidRPr="00AF7710">
        <w:rPr>
          <w:lang w:val="sk-SK"/>
        </w:rPr>
        <w:t xml:space="preserve"> a </w:t>
      </w:r>
      <w:r w:rsidRPr="00AF7710">
        <w:rPr>
          <w:lang w:val="sk-SK"/>
        </w:rPr>
        <w:t>druhý pilier podporuje vidiecke oblasti</w:t>
      </w:r>
      <w:r w:rsidR="00AE2C08" w:rsidRPr="00AF7710">
        <w:rPr>
          <w:lang w:val="sk-SK"/>
        </w:rPr>
        <w:t xml:space="preserve"> a </w:t>
      </w:r>
      <w:r w:rsidRPr="00AF7710">
        <w:rPr>
          <w:lang w:val="sk-SK"/>
        </w:rPr>
        <w:t>boj proti vyľudňovaniu</w:t>
      </w:r>
      <w:r w:rsidR="00AE2C08" w:rsidRPr="00AF7710">
        <w:rPr>
          <w:lang w:val="sk-SK"/>
        </w:rPr>
        <w:t xml:space="preserve"> v </w:t>
      </w:r>
      <w:r w:rsidRPr="00AF7710">
        <w:rPr>
          <w:lang w:val="sk-SK"/>
        </w:rPr>
        <w:t>súlade</w:t>
      </w:r>
      <w:r w:rsidR="00AE2C08" w:rsidRPr="00AF7710">
        <w:rPr>
          <w:lang w:val="sk-SK"/>
        </w:rPr>
        <w:t xml:space="preserve"> s </w:t>
      </w:r>
      <w:r w:rsidRPr="00AF7710">
        <w:rPr>
          <w:lang w:val="sk-SK"/>
        </w:rPr>
        <w:t>deklaráciou Cork 2.0. EHSV odmieta spolufinancovanie prvého piliera. Žiada, aby sa pre všetky členské štáty stanovila rozumná úroveň spolufinancovania druhého piliera. EHSV je jasné, že priame platby by sa mali vyplácať iba aktívnym poľnohospodárom na základe objektívnych kritérií týkajúcich sa poľnohospodárskej činnosti</w:t>
      </w:r>
      <w:r w:rsidR="00AE2C08" w:rsidRPr="00AF7710">
        <w:rPr>
          <w:lang w:val="sk-SK"/>
        </w:rPr>
        <w:t xml:space="preserve"> a </w:t>
      </w:r>
      <w:r w:rsidRPr="00AF7710">
        <w:rPr>
          <w:lang w:val="sk-SK"/>
        </w:rPr>
        <w:t>poskytovania verejných statkov.</w:t>
      </w:r>
    </w:p>
    <w:p w:rsidR="00F2269F" w:rsidRPr="00AF7710" w:rsidRDefault="00F2269F" w:rsidP="00AB6734">
      <w:pPr>
        <w:rPr>
          <w:lang w:val="sk-SK"/>
        </w:rPr>
      </w:pPr>
    </w:p>
    <w:p w:rsidR="00F2269F" w:rsidRPr="00AF7710" w:rsidRDefault="00F2269F" w:rsidP="0090399E">
      <w:pPr>
        <w:pStyle w:val="ListParagraph"/>
        <w:numPr>
          <w:ilvl w:val="0"/>
          <w:numId w:val="25"/>
        </w:numPr>
        <w:ind w:left="357" w:hanging="357"/>
        <w:rPr>
          <w:lang w:val="sk-SK"/>
        </w:rPr>
      </w:pPr>
      <w:r w:rsidRPr="00AF7710">
        <w:rPr>
          <w:lang w:val="sk-SK"/>
        </w:rPr>
        <w:t>EHSV podporuje silnú SPP</w:t>
      </w:r>
      <w:r w:rsidR="00AE2C08" w:rsidRPr="00AF7710">
        <w:rPr>
          <w:lang w:val="sk-SK"/>
        </w:rPr>
        <w:t xml:space="preserve"> s </w:t>
      </w:r>
      <w:r w:rsidRPr="00AF7710">
        <w:rPr>
          <w:lang w:val="sk-SK"/>
        </w:rPr>
        <w:t>dostatočným financovaním</w:t>
      </w:r>
      <w:r w:rsidR="00AE2C08" w:rsidRPr="00AF7710">
        <w:rPr>
          <w:lang w:val="sk-SK"/>
        </w:rPr>
        <w:t xml:space="preserve"> a </w:t>
      </w:r>
      <w:r w:rsidRPr="00AF7710">
        <w:rPr>
          <w:lang w:val="sk-SK"/>
        </w:rPr>
        <w:t>zvýšenie</w:t>
      </w:r>
      <w:r w:rsidR="00AE2C08" w:rsidRPr="00AF7710">
        <w:rPr>
          <w:lang w:val="sk-SK"/>
        </w:rPr>
        <w:t xml:space="preserve"> v </w:t>
      </w:r>
      <w:r w:rsidRPr="00AF7710">
        <w:rPr>
          <w:lang w:val="sk-SK"/>
        </w:rPr>
        <w:t>rozpočte EÚ</w:t>
      </w:r>
      <w:r w:rsidR="00AE2C08" w:rsidRPr="00AF7710">
        <w:rPr>
          <w:lang w:val="sk-SK"/>
        </w:rPr>
        <w:t xml:space="preserve"> o </w:t>
      </w:r>
      <w:r w:rsidRPr="00AF7710">
        <w:rPr>
          <w:lang w:val="sk-SK"/>
        </w:rPr>
        <w:t>1,3</w:t>
      </w:r>
      <w:r w:rsidR="00AE2C08" w:rsidRPr="00AF7710">
        <w:rPr>
          <w:lang w:val="sk-SK"/>
        </w:rPr>
        <w:t> %</w:t>
      </w:r>
      <w:r w:rsidRPr="00AF7710">
        <w:rPr>
          <w:lang w:val="sk-SK"/>
        </w:rPr>
        <w:t xml:space="preserve"> hrubého národného dôchodku (HND)</w:t>
      </w:r>
      <w:r w:rsidR="00AE2C08" w:rsidRPr="00AF7710">
        <w:rPr>
          <w:lang w:val="sk-SK"/>
        </w:rPr>
        <w:t xml:space="preserve"> v </w:t>
      </w:r>
      <w:r w:rsidRPr="00AF7710">
        <w:rPr>
          <w:lang w:val="sk-SK"/>
        </w:rPr>
        <w:t>súlade</w:t>
      </w:r>
      <w:r w:rsidR="00AE2C08" w:rsidRPr="00AF7710">
        <w:rPr>
          <w:lang w:val="sk-SK"/>
        </w:rPr>
        <w:t xml:space="preserve"> s </w:t>
      </w:r>
      <w:r w:rsidRPr="00AF7710">
        <w:rPr>
          <w:lang w:val="sk-SK"/>
        </w:rPr>
        <w:t>rastom ekonomiky EÚ. Treba zabezpečiť dostatočné financovanie SPP</w:t>
      </w:r>
      <w:r w:rsidR="00AE2C08" w:rsidRPr="00AF7710">
        <w:rPr>
          <w:lang w:val="sk-SK"/>
        </w:rPr>
        <w:t xml:space="preserve"> s </w:t>
      </w:r>
      <w:r w:rsidRPr="00AF7710">
        <w:rPr>
          <w:lang w:val="sk-SK"/>
        </w:rPr>
        <w:t>cieľom riešiť problémy vyplývajúce</w:t>
      </w:r>
      <w:r w:rsidR="00AE2C08" w:rsidRPr="00AF7710">
        <w:rPr>
          <w:lang w:val="sk-SK"/>
        </w:rPr>
        <w:t xml:space="preserve"> z </w:t>
      </w:r>
      <w:r w:rsidRPr="00AF7710">
        <w:rPr>
          <w:lang w:val="sk-SK"/>
        </w:rPr>
        <w:t>nízkych príjmov poľnohospodárov</w:t>
      </w:r>
      <w:r w:rsidR="00AE2C08" w:rsidRPr="00AF7710">
        <w:rPr>
          <w:lang w:val="sk-SK"/>
        </w:rPr>
        <w:t xml:space="preserve"> a </w:t>
      </w:r>
      <w:r w:rsidRPr="00AF7710">
        <w:rPr>
          <w:lang w:val="sk-SK"/>
        </w:rPr>
        <w:t>pracovníkov poľnohospodárskych podnikov, inflácie</w:t>
      </w:r>
      <w:r w:rsidR="00AE2C08" w:rsidRPr="00AF7710">
        <w:rPr>
          <w:lang w:val="sk-SK"/>
        </w:rPr>
        <w:t xml:space="preserve"> a </w:t>
      </w:r>
      <w:r w:rsidRPr="00AF7710">
        <w:rPr>
          <w:lang w:val="sk-SK"/>
        </w:rPr>
        <w:t>všetkých výpadkov spôsobených brexitom, ako aj ďalších požiadaviek</w:t>
      </w:r>
      <w:r w:rsidR="00AE2C08" w:rsidRPr="00AF7710">
        <w:rPr>
          <w:lang w:val="sk-SK"/>
        </w:rPr>
        <w:t xml:space="preserve"> v </w:t>
      </w:r>
      <w:r w:rsidRPr="00AF7710">
        <w:rPr>
          <w:lang w:val="sk-SK"/>
        </w:rPr>
        <w:t>oblasti životného prostredia</w:t>
      </w:r>
      <w:r w:rsidR="00AE2C08" w:rsidRPr="00AF7710">
        <w:rPr>
          <w:lang w:val="sk-SK"/>
        </w:rPr>
        <w:t xml:space="preserve"> a </w:t>
      </w:r>
      <w:r w:rsidRPr="00AF7710">
        <w:rPr>
          <w:lang w:val="sk-SK"/>
        </w:rPr>
        <w:t>zmeny klímy,</w:t>
      </w:r>
      <w:r w:rsidR="00AE2C08" w:rsidRPr="00AF7710">
        <w:rPr>
          <w:lang w:val="sk-SK"/>
        </w:rPr>
        <w:t xml:space="preserve"> a </w:t>
      </w:r>
      <w:r w:rsidRPr="00AF7710">
        <w:rPr>
          <w:lang w:val="sk-SK"/>
        </w:rPr>
        <w:t>riešiť otázku potrebnej aproximácie priamych platieb medzi členskými štátmi so zreteľom na rozdielne podmienky.</w:t>
      </w:r>
    </w:p>
    <w:p w:rsidR="00F2269F" w:rsidRPr="00AF7710" w:rsidRDefault="00F2269F" w:rsidP="00AB6734">
      <w:pPr>
        <w:rPr>
          <w:lang w:val="sk-SK"/>
        </w:rPr>
      </w:pPr>
    </w:p>
    <w:p w:rsidR="00F2269F" w:rsidRPr="00AF7710" w:rsidRDefault="00F2269F" w:rsidP="0090399E">
      <w:pPr>
        <w:pStyle w:val="ListParagraph"/>
        <w:numPr>
          <w:ilvl w:val="0"/>
          <w:numId w:val="25"/>
        </w:numPr>
        <w:ind w:left="357" w:hanging="357"/>
        <w:rPr>
          <w:lang w:val="sk-SK"/>
        </w:rPr>
      </w:pPr>
      <w:r w:rsidRPr="00AF7710">
        <w:rPr>
          <w:lang w:val="sk-SK"/>
        </w:rPr>
        <w:t>EHSV sa domnieva, že SPP musí podporiť malých, či veľkých, mladých aj starších, nových aj už existujúcich, samostatne hospodáriacich poľnohospodárov</w:t>
      </w:r>
      <w:r w:rsidR="00AE2C08" w:rsidRPr="00AF7710">
        <w:rPr>
          <w:lang w:val="sk-SK"/>
        </w:rPr>
        <w:t xml:space="preserve"> a </w:t>
      </w:r>
      <w:r w:rsidRPr="00AF7710">
        <w:rPr>
          <w:lang w:val="sk-SK"/>
        </w:rPr>
        <w:t xml:space="preserve">ich zamestnancov, ženy aj mužov takým spôsobom, aby boli vytvorené podmienky pre život na vidieku pre aktívnych </w:t>
      </w:r>
      <w:r w:rsidRPr="00AF7710">
        <w:rPr>
          <w:lang w:val="sk-SK"/>
        </w:rPr>
        <w:lastRenderedPageBreak/>
        <w:t>poľnohospodárov zapojených do poľnohospodárskej výrobnej činnosti, dodávajúcich verejné statky, starajúcich sa</w:t>
      </w:r>
      <w:r w:rsidR="00AE2C08" w:rsidRPr="00AF7710">
        <w:rPr>
          <w:lang w:val="sk-SK"/>
        </w:rPr>
        <w:t xml:space="preserve"> o </w:t>
      </w:r>
      <w:r w:rsidRPr="00AF7710">
        <w:rPr>
          <w:lang w:val="sk-SK"/>
        </w:rPr>
        <w:t>životné prostredie</w:t>
      </w:r>
      <w:r w:rsidR="00AE2C08" w:rsidRPr="00AF7710">
        <w:rPr>
          <w:lang w:val="sk-SK"/>
        </w:rPr>
        <w:t xml:space="preserve"> a </w:t>
      </w:r>
      <w:r w:rsidRPr="00AF7710">
        <w:rPr>
          <w:lang w:val="sk-SK"/>
        </w:rPr>
        <w:t>prispievajúcich</w:t>
      </w:r>
      <w:r w:rsidR="00AE2C08" w:rsidRPr="00AF7710">
        <w:rPr>
          <w:lang w:val="sk-SK"/>
        </w:rPr>
        <w:t xml:space="preserve"> k </w:t>
      </w:r>
      <w:r w:rsidRPr="00AF7710">
        <w:rPr>
          <w:lang w:val="sk-SK"/>
        </w:rPr>
        <w:t>zamestnanosti.</w:t>
      </w:r>
    </w:p>
    <w:p w:rsidR="00F2269F" w:rsidRPr="00AF7710" w:rsidRDefault="00F2269F" w:rsidP="00AB6734">
      <w:pPr>
        <w:rPr>
          <w:lang w:val="sk-SK"/>
        </w:rPr>
      </w:pPr>
    </w:p>
    <w:p w:rsidR="00F2269F" w:rsidRPr="00AF7710" w:rsidRDefault="00F2269F" w:rsidP="000432D1">
      <w:pPr>
        <w:tabs>
          <w:tab w:val="left" w:pos="1134"/>
        </w:tabs>
        <w:rPr>
          <w:bCs/>
          <w:i/>
          <w:iCs/>
          <w:lang w:val="sk-SK"/>
        </w:rPr>
      </w:pPr>
      <w:r w:rsidRPr="00AF7710">
        <w:rPr>
          <w:b/>
          <w:bCs/>
          <w:i/>
          <w:iCs/>
          <w:lang w:val="sk-SK"/>
        </w:rPr>
        <w:t>Kontakt:</w:t>
      </w:r>
      <w:r w:rsidR="001B43F7" w:rsidRPr="00AF7710">
        <w:rPr>
          <w:b/>
          <w:bCs/>
          <w:i/>
          <w:iCs/>
          <w:lang w:val="sk-SK"/>
        </w:rPr>
        <w:tab/>
      </w:r>
      <w:r w:rsidRPr="00AF7710">
        <w:rPr>
          <w:bCs/>
          <w:i/>
          <w:iCs/>
          <w:lang w:val="sk-SK"/>
        </w:rPr>
        <w:t>Maarit Laurila</w:t>
      </w:r>
    </w:p>
    <w:p w:rsidR="00F2269F" w:rsidRPr="00AF7710" w:rsidRDefault="0034052F" w:rsidP="000432D1">
      <w:pPr>
        <w:tabs>
          <w:tab w:val="left" w:pos="1134"/>
        </w:tabs>
        <w:rPr>
          <w:i/>
          <w:iCs/>
          <w:lang w:val="sk-SK"/>
        </w:rPr>
      </w:pPr>
      <w:r w:rsidRPr="00AF7710">
        <w:rPr>
          <w:i/>
          <w:iCs/>
          <w:lang w:val="sk-SK"/>
        </w:rPr>
        <w:tab/>
        <w:t>(Tel.: 00 32 2 546 97 39</w:t>
      </w:r>
      <w:r w:rsidR="001B43F7" w:rsidRPr="00AF7710">
        <w:rPr>
          <w:i/>
          <w:iCs/>
          <w:lang w:val="sk-SK"/>
        </w:rPr>
        <w:t xml:space="preserve"> –</w:t>
      </w:r>
      <w:r w:rsidRPr="00AF7710">
        <w:rPr>
          <w:i/>
          <w:iCs/>
          <w:lang w:val="sk-SK"/>
        </w:rPr>
        <w:t xml:space="preserve"> e</w:t>
      </w:r>
      <w:r w:rsidR="001B43F7" w:rsidRPr="00AF7710">
        <w:rPr>
          <w:i/>
          <w:iCs/>
          <w:lang w:val="sk-SK"/>
        </w:rPr>
        <w:t>-</w:t>
      </w:r>
      <w:r w:rsidRPr="00AF7710">
        <w:rPr>
          <w:i/>
          <w:iCs/>
          <w:lang w:val="sk-SK"/>
        </w:rPr>
        <w:t>mail:</w:t>
      </w:r>
      <w:r w:rsidRPr="00AF7710">
        <w:rPr>
          <w:lang w:val="sk-SK"/>
        </w:rPr>
        <w:t xml:space="preserve"> </w:t>
      </w:r>
      <w:hyperlink r:id="rId29" w:history="1">
        <w:r w:rsidRPr="00AF7710">
          <w:rPr>
            <w:rStyle w:val="Hyperlink"/>
            <w:i/>
            <w:lang w:val="sk-SK"/>
          </w:rPr>
          <w:t>Maarit.Laurila@eesc.europa.eu</w:t>
        </w:r>
      </w:hyperlink>
      <w:r w:rsidRPr="00AF7710">
        <w:rPr>
          <w:i/>
          <w:iCs/>
          <w:lang w:val="sk-SK"/>
        </w:rPr>
        <w:t>)</w:t>
      </w:r>
    </w:p>
    <w:p w:rsidR="00396C91" w:rsidRPr="00AF7710" w:rsidRDefault="00396C91" w:rsidP="000432D1">
      <w:pPr>
        <w:tabs>
          <w:tab w:val="left" w:pos="1134"/>
        </w:tabs>
        <w:rPr>
          <w:i/>
          <w:iCs/>
          <w:lang w:val="sk-SK"/>
        </w:rPr>
      </w:pPr>
      <w:r w:rsidRPr="00AF7710">
        <w:rPr>
          <w:i/>
          <w:iCs/>
          <w:lang w:val="sk-SK"/>
        </w:rPr>
        <w:tab/>
      </w:r>
      <w:r w:rsidRPr="00AF7710">
        <w:rPr>
          <w:bCs/>
          <w:i/>
          <w:iCs/>
          <w:lang w:val="sk-SK"/>
        </w:rPr>
        <w:t>Arturo Iniguez</w:t>
      </w:r>
    </w:p>
    <w:p w:rsidR="00F2269F" w:rsidRPr="00AF7710" w:rsidRDefault="0034052F" w:rsidP="000432D1">
      <w:pPr>
        <w:tabs>
          <w:tab w:val="left" w:pos="1134"/>
        </w:tabs>
        <w:rPr>
          <w:i/>
          <w:iCs/>
          <w:lang w:val="sk-SK"/>
        </w:rPr>
      </w:pPr>
      <w:r w:rsidRPr="00AF7710">
        <w:rPr>
          <w:i/>
          <w:iCs/>
          <w:lang w:val="sk-SK"/>
        </w:rPr>
        <w:tab/>
        <w:t xml:space="preserve">(Tel.: 00 32 2 546 87 68 </w:t>
      </w:r>
      <w:r w:rsidR="001B43F7" w:rsidRPr="00AF7710">
        <w:rPr>
          <w:i/>
          <w:iCs/>
          <w:lang w:val="sk-SK"/>
        </w:rPr>
        <w:t xml:space="preserve">– </w:t>
      </w:r>
      <w:r w:rsidRPr="00AF7710">
        <w:rPr>
          <w:i/>
          <w:iCs/>
          <w:lang w:val="sk-SK"/>
        </w:rPr>
        <w:t>e</w:t>
      </w:r>
      <w:r w:rsidR="001B43F7" w:rsidRPr="00AF7710">
        <w:rPr>
          <w:i/>
          <w:iCs/>
          <w:lang w:val="sk-SK"/>
        </w:rPr>
        <w:t>-</w:t>
      </w:r>
      <w:r w:rsidRPr="00AF7710">
        <w:rPr>
          <w:i/>
          <w:iCs/>
          <w:lang w:val="sk-SK"/>
        </w:rPr>
        <w:t xml:space="preserve">mail: </w:t>
      </w:r>
      <w:hyperlink r:id="rId30" w:history="1">
        <w:r w:rsidRPr="00AF7710">
          <w:rPr>
            <w:rStyle w:val="Hyperlink"/>
            <w:i/>
            <w:iCs/>
            <w:lang w:val="sk-SK"/>
          </w:rPr>
          <w:t>Arturo.Iniguez@eesc.europa.eu</w:t>
        </w:r>
      </w:hyperlink>
      <w:r w:rsidRPr="00AF7710">
        <w:rPr>
          <w:i/>
          <w:iCs/>
          <w:lang w:val="sk-SK"/>
        </w:rPr>
        <w:t>)</w:t>
      </w:r>
    </w:p>
    <w:p w:rsidR="00FB40C4" w:rsidRPr="00AF7710" w:rsidRDefault="00FB40C4" w:rsidP="00AB6734">
      <w:pPr>
        <w:rPr>
          <w:iCs/>
          <w:lang w:val="sk-SK"/>
        </w:rPr>
      </w:pPr>
    </w:p>
    <w:p w:rsidR="00F2269F" w:rsidRPr="00AF7710" w:rsidRDefault="00F2269F" w:rsidP="00AB6734">
      <w:pPr>
        <w:pStyle w:val="ListParagraph"/>
        <w:numPr>
          <w:ilvl w:val="0"/>
          <w:numId w:val="26"/>
        </w:numPr>
        <w:rPr>
          <w:b/>
          <w:bCs/>
          <w:i/>
          <w:iCs/>
          <w:sz w:val="28"/>
          <w:szCs w:val="28"/>
          <w:lang w:val="sk-SK"/>
        </w:rPr>
      </w:pPr>
      <w:r w:rsidRPr="00AF7710">
        <w:rPr>
          <w:b/>
          <w:bCs/>
          <w:i/>
          <w:iCs/>
          <w:sz w:val="28"/>
          <w:szCs w:val="28"/>
          <w:lang w:val="sk-SK"/>
        </w:rPr>
        <w:t>Opatrenia na zlepšenie environmentálneho súladu</w:t>
      </w:r>
      <w:r w:rsidR="00AE2C08" w:rsidRPr="00AF7710">
        <w:rPr>
          <w:b/>
          <w:bCs/>
          <w:i/>
          <w:iCs/>
          <w:sz w:val="28"/>
          <w:szCs w:val="28"/>
          <w:lang w:val="sk-SK"/>
        </w:rPr>
        <w:t xml:space="preserve"> a </w:t>
      </w:r>
      <w:r w:rsidRPr="00AF7710">
        <w:rPr>
          <w:b/>
          <w:bCs/>
          <w:i/>
          <w:iCs/>
          <w:sz w:val="28"/>
          <w:szCs w:val="28"/>
          <w:lang w:val="sk-SK"/>
        </w:rPr>
        <w:t>správy životného prostredia</w:t>
      </w:r>
    </w:p>
    <w:p w:rsidR="00F2269F" w:rsidRPr="00AF7710" w:rsidRDefault="00F2269F" w:rsidP="00AB6734">
      <w:pPr>
        <w:rPr>
          <w:b/>
          <w:bCs/>
          <w:i/>
          <w:iCs/>
          <w:lang w:val="sk-SK"/>
        </w:rPr>
      </w:pPr>
    </w:p>
    <w:p w:rsidR="00F2269F" w:rsidRPr="00AF7710" w:rsidRDefault="00F2269F" w:rsidP="000432D1">
      <w:pPr>
        <w:tabs>
          <w:tab w:val="left" w:pos="1418"/>
        </w:tabs>
        <w:rPr>
          <w:lang w:val="sk-SK"/>
        </w:rPr>
      </w:pPr>
      <w:r w:rsidRPr="00AF7710">
        <w:rPr>
          <w:b/>
          <w:lang w:val="sk-SK"/>
        </w:rPr>
        <w:t>Spravodajca:</w:t>
      </w:r>
      <w:r w:rsidRPr="00AF7710">
        <w:rPr>
          <w:lang w:val="sk-SK"/>
        </w:rPr>
        <w:tab/>
        <w:t xml:space="preserve">Arnaud </w:t>
      </w:r>
      <w:r w:rsidR="001B43F7" w:rsidRPr="00AF7710">
        <w:rPr>
          <w:lang w:val="sk-SK"/>
        </w:rPr>
        <w:t xml:space="preserve">SCHWARTZ </w:t>
      </w:r>
      <w:r w:rsidRPr="00AF7710">
        <w:rPr>
          <w:lang w:val="sk-SK"/>
        </w:rPr>
        <w:t>(Rozmanitosť Európy – FR)</w:t>
      </w:r>
    </w:p>
    <w:p w:rsidR="00F2269F" w:rsidRPr="00AF7710" w:rsidRDefault="00F2269F" w:rsidP="00AB6734">
      <w:pPr>
        <w:tabs>
          <w:tab w:val="left" w:pos="1701"/>
        </w:tabs>
        <w:rPr>
          <w:lang w:val="sk-SK"/>
        </w:rPr>
      </w:pPr>
    </w:p>
    <w:p w:rsidR="00F2269F" w:rsidRPr="00AF7710" w:rsidRDefault="00F2269F" w:rsidP="000432D1">
      <w:pPr>
        <w:tabs>
          <w:tab w:val="left" w:pos="1418"/>
        </w:tabs>
        <w:rPr>
          <w:lang w:val="sk-SK"/>
        </w:rPr>
      </w:pPr>
      <w:r w:rsidRPr="00AF7710">
        <w:rPr>
          <w:b/>
          <w:bCs/>
          <w:lang w:val="sk-SK"/>
        </w:rPr>
        <w:t>Ref.:</w:t>
      </w:r>
      <w:r w:rsidR="001B43F7" w:rsidRPr="00AF7710">
        <w:rPr>
          <w:b/>
          <w:bCs/>
          <w:lang w:val="sk-SK"/>
        </w:rPr>
        <w:tab/>
      </w:r>
      <w:r w:rsidRPr="00AF7710">
        <w:rPr>
          <w:lang w:val="sk-SK"/>
        </w:rPr>
        <w:t>COM(2018) 10 final</w:t>
      </w:r>
    </w:p>
    <w:p w:rsidR="00F2269F" w:rsidRPr="00AF7710" w:rsidRDefault="00F2269F" w:rsidP="000432D1">
      <w:pPr>
        <w:tabs>
          <w:tab w:val="left" w:pos="1418"/>
        </w:tabs>
        <w:rPr>
          <w:lang w:val="sk-SK"/>
        </w:rPr>
      </w:pPr>
      <w:r w:rsidRPr="00AF7710">
        <w:rPr>
          <w:lang w:val="sk-SK"/>
        </w:rPr>
        <w:tab/>
        <w:t>EESC-2018-00505-00-00-AC-TRA</w:t>
      </w:r>
    </w:p>
    <w:p w:rsidR="001B43F7" w:rsidRPr="00AF7710" w:rsidRDefault="001B43F7" w:rsidP="000432D1">
      <w:pPr>
        <w:tabs>
          <w:tab w:val="left" w:pos="1418"/>
        </w:tabs>
        <w:rPr>
          <w:lang w:val="sk-SK"/>
        </w:rPr>
      </w:pPr>
    </w:p>
    <w:p w:rsidR="00BC1694" w:rsidRPr="00AF7710" w:rsidRDefault="00F2269F" w:rsidP="00BA7F96">
      <w:pPr>
        <w:rPr>
          <w:bCs/>
          <w:iCs/>
          <w:lang w:val="sk-SK"/>
        </w:rPr>
      </w:pPr>
      <w:r w:rsidRPr="00AF7710">
        <w:rPr>
          <w:b/>
          <w:lang w:val="sk-SK"/>
        </w:rPr>
        <w:t>Hlavné body:</w:t>
      </w:r>
    </w:p>
    <w:p w:rsidR="00BC1694" w:rsidRPr="00AF7710" w:rsidRDefault="00BC1694" w:rsidP="00AB6734">
      <w:pPr>
        <w:rPr>
          <w:lang w:val="sk-SK"/>
        </w:rPr>
      </w:pPr>
    </w:p>
    <w:p w:rsidR="00F2269F" w:rsidRPr="00AF7710" w:rsidRDefault="00F2269F" w:rsidP="0090399E">
      <w:pPr>
        <w:pStyle w:val="Heading2"/>
        <w:numPr>
          <w:ilvl w:val="0"/>
          <w:numId w:val="27"/>
        </w:numPr>
        <w:ind w:left="357" w:hanging="357"/>
        <w:contextualSpacing/>
        <w:rPr>
          <w:color w:val="000000"/>
          <w:lang w:val="sk-SK"/>
        </w:rPr>
      </w:pPr>
      <w:r w:rsidRPr="00AF7710">
        <w:rPr>
          <w:color w:val="000000"/>
          <w:lang w:val="sk-SK"/>
        </w:rPr>
        <w:t>EHSV oceňuje oznámenie Komisie, má však</w:t>
      </w:r>
      <w:r w:rsidR="00AE2C08" w:rsidRPr="00AF7710">
        <w:rPr>
          <w:color w:val="000000"/>
          <w:lang w:val="sk-SK"/>
        </w:rPr>
        <w:t xml:space="preserve"> k </w:t>
      </w:r>
      <w:r w:rsidRPr="00AF7710">
        <w:rPr>
          <w:color w:val="000000"/>
          <w:lang w:val="sk-SK"/>
        </w:rPr>
        <w:t>nemu určité výhrady. Domnieva sa totiž, že vzhľadom na súčasnú mieru poškodenia životného prostredia akčný plán na posilnenie dodržiavania environmentálnej legislatívy EÚ</w:t>
      </w:r>
      <w:r w:rsidR="00AE2C08" w:rsidRPr="00AF7710">
        <w:rPr>
          <w:color w:val="000000"/>
          <w:lang w:val="sk-SK"/>
        </w:rPr>
        <w:t xml:space="preserve"> a </w:t>
      </w:r>
      <w:r w:rsidRPr="00AF7710">
        <w:rPr>
          <w:color w:val="000000"/>
          <w:lang w:val="sk-SK"/>
        </w:rPr>
        <w:t>zlepšenie správy</w:t>
      </w:r>
      <w:r w:rsidR="00AE2C08" w:rsidRPr="00AF7710">
        <w:rPr>
          <w:color w:val="000000"/>
          <w:lang w:val="sk-SK"/>
        </w:rPr>
        <w:t xml:space="preserve"> v </w:t>
      </w:r>
      <w:r w:rsidRPr="00AF7710">
        <w:rPr>
          <w:color w:val="000000"/>
          <w:lang w:val="sk-SK"/>
        </w:rPr>
        <w:t>oblasti životného prostredia predstavený Európskou komisiou vykazuje vážny nedostatok ambícií</w:t>
      </w:r>
      <w:r w:rsidR="00AE2C08" w:rsidRPr="00AF7710">
        <w:rPr>
          <w:color w:val="000000"/>
          <w:lang w:val="sk-SK"/>
        </w:rPr>
        <w:t xml:space="preserve"> a </w:t>
      </w:r>
      <w:r w:rsidRPr="00AF7710">
        <w:rPr>
          <w:color w:val="000000"/>
          <w:lang w:val="sk-SK"/>
        </w:rPr>
        <w:t>prostriedkov.</w:t>
      </w:r>
    </w:p>
    <w:p w:rsidR="00F2269F" w:rsidRPr="00AF7710" w:rsidRDefault="00F2269F" w:rsidP="0090399E">
      <w:pPr>
        <w:pStyle w:val="Heading2"/>
        <w:numPr>
          <w:ilvl w:val="0"/>
          <w:numId w:val="27"/>
        </w:numPr>
        <w:ind w:left="357" w:hanging="357"/>
        <w:contextualSpacing/>
        <w:rPr>
          <w:color w:val="000000"/>
          <w:lang w:val="sk-SK"/>
        </w:rPr>
      </w:pPr>
      <w:r w:rsidRPr="00AF7710">
        <w:rPr>
          <w:color w:val="000000"/>
          <w:lang w:val="sk-SK"/>
        </w:rPr>
        <w:t>EHSV je ešte obozretnejší, keďže rovnako ako Komisia vidí, že nedostatočné dodržiavanie mechanizmov zabezpečujúcich uplatňovanie právnych predpisov</w:t>
      </w:r>
      <w:r w:rsidR="00AE2C08" w:rsidRPr="00AF7710">
        <w:rPr>
          <w:color w:val="000000"/>
          <w:lang w:val="sk-SK"/>
        </w:rPr>
        <w:t xml:space="preserve"> a </w:t>
      </w:r>
      <w:r w:rsidRPr="00AF7710">
        <w:rPr>
          <w:color w:val="000000"/>
          <w:lang w:val="sk-SK"/>
        </w:rPr>
        <w:t>vykonávanie environmentálnej správy je poľutovaniahodným činiteľom, ktorý podnecuje nekalú konkurenciu</w:t>
      </w:r>
      <w:r w:rsidR="00AE2C08" w:rsidRPr="00AF7710">
        <w:rPr>
          <w:color w:val="000000"/>
          <w:lang w:val="sk-SK"/>
        </w:rPr>
        <w:t xml:space="preserve"> a </w:t>
      </w:r>
      <w:r w:rsidRPr="00AF7710">
        <w:rPr>
          <w:color w:val="000000"/>
          <w:lang w:val="sk-SK"/>
        </w:rPr>
        <w:t>spôsobuje hospodárske straty.</w:t>
      </w:r>
    </w:p>
    <w:p w:rsidR="00F2269F" w:rsidRPr="00AF7710" w:rsidRDefault="00F2269F" w:rsidP="0090399E">
      <w:pPr>
        <w:pStyle w:val="Heading2"/>
        <w:numPr>
          <w:ilvl w:val="0"/>
          <w:numId w:val="27"/>
        </w:numPr>
        <w:ind w:left="357" w:hanging="357"/>
        <w:contextualSpacing/>
        <w:rPr>
          <w:lang w:val="sk-SK"/>
        </w:rPr>
      </w:pPr>
      <w:r w:rsidRPr="00AF7710">
        <w:rPr>
          <w:color w:val="000000"/>
          <w:lang w:val="sk-SK"/>
        </w:rPr>
        <w:t>EHSV rovnako ako Komisia poukazuje na to, že súčasné nedostatky oslabujú dôveru občanov</w:t>
      </w:r>
      <w:r w:rsidR="00AE2C08" w:rsidRPr="00AF7710">
        <w:rPr>
          <w:color w:val="000000"/>
          <w:lang w:val="sk-SK"/>
        </w:rPr>
        <w:t xml:space="preserve"> v </w:t>
      </w:r>
      <w:r w:rsidRPr="00AF7710">
        <w:rPr>
          <w:color w:val="000000"/>
          <w:lang w:val="sk-SK"/>
        </w:rPr>
        <w:t>účinnosť právnych predpisov EÚ,</w:t>
      </w:r>
      <w:r w:rsidR="00AE2C08" w:rsidRPr="00AF7710">
        <w:rPr>
          <w:color w:val="000000"/>
          <w:lang w:val="sk-SK"/>
        </w:rPr>
        <w:t xml:space="preserve"> a </w:t>
      </w:r>
      <w:r w:rsidRPr="00AF7710">
        <w:rPr>
          <w:color w:val="000000"/>
          <w:lang w:val="sk-SK"/>
        </w:rPr>
        <w:t>žiada členské štáty</w:t>
      </w:r>
      <w:r w:rsidR="00AE2C08" w:rsidRPr="00AF7710">
        <w:rPr>
          <w:color w:val="000000"/>
          <w:lang w:val="sk-SK"/>
        </w:rPr>
        <w:t xml:space="preserve"> a </w:t>
      </w:r>
      <w:r w:rsidRPr="00AF7710">
        <w:rPr>
          <w:color w:val="000000"/>
          <w:lang w:val="sk-SK"/>
        </w:rPr>
        <w:t>Komisiu zmobilizovať viac finančných prostriedkov na prijatie ďalších pracovníkov, aby bolo možné sledovať, ako prebieha správa životného prostredia</w:t>
      </w:r>
      <w:r w:rsidR="00AE2C08" w:rsidRPr="00AF7710">
        <w:rPr>
          <w:color w:val="000000"/>
          <w:lang w:val="sk-SK"/>
        </w:rPr>
        <w:t xml:space="preserve"> a </w:t>
      </w:r>
      <w:r w:rsidRPr="00AF7710">
        <w:rPr>
          <w:color w:val="000000"/>
          <w:lang w:val="sk-SK"/>
        </w:rPr>
        <w:t>uplatňovanie environmentálnych právnych predpisov.</w:t>
      </w:r>
    </w:p>
    <w:p w:rsidR="00F2269F" w:rsidRPr="00AF7710" w:rsidRDefault="00F2269F" w:rsidP="0090399E">
      <w:pPr>
        <w:pStyle w:val="Heading2"/>
        <w:numPr>
          <w:ilvl w:val="0"/>
          <w:numId w:val="27"/>
        </w:numPr>
        <w:ind w:left="357" w:hanging="357"/>
        <w:contextualSpacing/>
        <w:rPr>
          <w:color w:val="000000"/>
          <w:lang w:val="sk-SK"/>
        </w:rPr>
      </w:pPr>
      <w:r w:rsidRPr="00AF7710">
        <w:rPr>
          <w:color w:val="000000"/>
          <w:lang w:val="sk-SK"/>
        </w:rPr>
        <w:t>Ako sa uvádza</w:t>
      </w:r>
      <w:r w:rsidR="00AE2C08" w:rsidRPr="00AF7710">
        <w:rPr>
          <w:color w:val="000000"/>
          <w:lang w:val="sk-SK"/>
        </w:rPr>
        <w:t xml:space="preserve"> v </w:t>
      </w:r>
      <w:r w:rsidRPr="00AF7710">
        <w:rPr>
          <w:color w:val="000000"/>
          <w:lang w:val="sk-SK"/>
        </w:rPr>
        <w:t xml:space="preserve">oznámení </w:t>
      </w:r>
      <w:r w:rsidRPr="00AF7710">
        <w:rPr>
          <w:i/>
          <w:color w:val="000000"/>
          <w:lang w:val="sk-SK"/>
        </w:rPr>
        <w:t>Právo EÚ: lepšie výsledky pomocou lepšieho uplatňovania práva</w:t>
      </w:r>
      <w:r w:rsidRPr="00AF7710">
        <w:rPr>
          <w:rStyle w:val="FootnoteReference"/>
          <w:lang w:val="sk-SK"/>
        </w:rPr>
        <w:footnoteReference w:id="2"/>
      </w:r>
      <w:r w:rsidRPr="00AF7710">
        <w:rPr>
          <w:color w:val="000000"/>
          <w:lang w:val="sk-SK"/>
        </w:rPr>
        <w:t>, „porušovanie práva EÚ nie je rutinná záležitosť“</w:t>
      </w:r>
      <w:r w:rsidR="00AE2C08" w:rsidRPr="00AF7710">
        <w:rPr>
          <w:color w:val="000000"/>
          <w:lang w:val="sk-SK"/>
        </w:rPr>
        <w:t xml:space="preserve"> a </w:t>
      </w:r>
      <w:r w:rsidRPr="00AF7710">
        <w:rPr>
          <w:color w:val="000000"/>
          <w:lang w:val="sk-SK"/>
        </w:rPr>
        <w:t xml:space="preserve">nemalo by sa brať na ľahkú váhu. </w:t>
      </w:r>
      <w:r w:rsidRPr="00AF7710">
        <w:rPr>
          <w:lang w:val="sk-SK"/>
        </w:rPr>
        <w:t>EHSV sa domnieva, že nesúlad</w:t>
      </w:r>
      <w:r w:rsidR="00AE2C08" w:rsidRPr="00AF7710">
        <w:rPr>
          <w:lang w:val="sk-SK"/>
        </w:rPr>
        <w:t xml:space="preserve"> s </w:t>
      </w:r>
      <w:r w:rsidRPr="00AF7710">
        <w:rPr>
          <w:lang w:val="sk-SK"/>
        </w:rPr>
        <w:t>právnymi predpismi EÚ sa musí riešiť na dosť vysokej úrovni</w:t>
      </w:r>
      <w:r w:rsidR="00AE2C08" w:rsidRPr="00AF7710">
        <w:rPr>
          <w:lang w:val="sk-SK"/>
        </w:rPr>
        <w:t xml:space="preserve"> a </w:t>
      </w:r>
      <w:r w:rsidRPr="00AF7710">
        <w:rPr>
          <w:lang w:val="sk-SK"/>
        </w:rPr>
        <w:t>včas, čo skúmané oznámenie nezabezpečuje</w:t>
      </w:r>
      <w:r w:rsidRPr="00AF7710">
        <w:rPr>
          <w:rStyle w:val="FootnoteReference"/>
          <w:lang w:val="sk-SK"/>
        </w:rPr>
        <w:footnoteReference w:id="3"/>
      </w:r>
      <w:r w:rsidRPr="00AF7710">
        <w:rPr>
          <w:lang w:val="sk-SK"/>
        </w:rPr>
        <w:t>.</w:t>
      </w:r>
    </w:p>
    <w:p w:rsidR="00F2269F" w:rsidRPr="00AF7710" w:rsidRDefault="00F2269F" w:rsidP="0090399E">
      <w:pPr>
        <w:pStyle w:val="Heading2"/>
        <w:numPr>
          <w:ilvl w:val="0"/>
          <w:numId w:val="27"/>
        </w:numPr>
        <w:ind w:left="357" w:hanging="357"/>
        <w:contextualSpacing/>
        <w:rPr>
          <w:color w:val="000000"/>
          <w:lang w:val="sk-SK"/>
        </w:rPr>
      </w:pPr>
      <w:r w:rsidRPr="00AF7710">
        <w:rPr>
          <w:color w:val="000000"/>
          <w:lang w:val="sk-SK"/>
        </w:rPr>
        <w:t>V oznámení sa zameriava pozornosť iba na zvyšovanie kapacít</w:t>
      </w:r>
      <w:r w:rsidR="00AE2C08" w:rsidRPr="00AF7710">
        <w:rPr>
          <w:color w:val="000000"/>
          <w:lang w:val="sk-SK"/>
        </w:rPr>
        <w:t xml:space="preserve"> a </w:t>
      </w:r>
      <w:r w:rsidRPr="00AF7710">
        <w:rPr>
          <w:color w:val="000000"/>
          <w:lang w:val="sk-SK"/>
        </w:rPr>
        <w:t>podporu na úrovni členských štátov. Žiadne</w:t>
      </w:r>
      <w:r w:rsidR="00AE2C08" w:rsidRPr="00AF7710">
        <w:rPr>
          <w:color w:val="000000"/>
          <w:lang w:val="sk-SK"/>
        </w:rPr>
        <w:t xml:space="preserve"> z </w:t>
      </w:r>
      <w:r w:rsidRPr="00AF7710">
        <w:rPr>
          <w:color w:val="000000"/>
          <w:lang w:val="sk-SK"/>
        </w:rPr>
        <w:t>opatrení nesúvisí</w:t>
      </w:r>
      <w:r w:rsidR="00AE2C08" w:rsidRPr="00AF7710">
        <w:rPr>
          <w:color w:val="000000"/>
          <w:lang w:val="sk-SK"/>
        </w:rPr>
        <w:t xml:space="preserve"> s </w:t>
      </w:r>
      <w:r w:rsidRPr="00AF7710">
        <w:rPr>
          <w:color w:val="000000"/>
          <w:lang w:val="sk-SK"/>
        </w:rPr>
        <w:t>monitorovaním ani presadzovaním na úrovni EÚ, ktoré by zabezpečovala Komisia ako „ochrankyňa zmluvy“. Akčný plán sa nezaoberá takými dôvodmi porušovania pravidiel, ako je oportunizmus</w:t>
      </w:r>
      <w:r w:rsidR="00AE2C08" w:rsidRPr="00AF7710">
        <w:rPr>
          <w:color w:val="000000"/>
          <w:lang w:val="sk-SK"/>
        </w:rPr>
        <w:t xml:space="preserve"> a </w:t>
      </w:r>
      <w:r w:rsidRPr="00AF7710">
        <w:rPr>
          <w:color w:val="000000"/>
          <w:lang w:val="sk-SK"/>
        </w:rPr>
        <w:t>chýbajúca politická vôľa, ktoré nesúvisia ani</w:t>
      </w:r>
      <w:r w:rsidR="00AE2C08" w:rsidRPr="00AF7710">
        <w:rPr>
          <w:color w:val="000000"/>
          <w:lang w:val="sk-SK"/>
        </w:rPr>
        <w:t xml:space="preserve"> s </w:t>
      </w:r>
      <w:r w:rsidRPr="00AF7710">
        <w:rPr>
          <w:color w:val="000000"/>
          <w:lang w:val="sk-SK"/>
        </w:rPr>
        <w:t>nejasnosťami, ani</w:t>
      </w:r>
      <w:r w:rsidR="00AE2C08" w:rsidRPr="00AF7710">
        <w:rPr>
          <w:color w:val="000000"/>
          <w:lang w:val="sk-SK"/>
        </w:rPr>
        <w:t xml:space="preserve"> s </w:t>
      </w:r>
      <w:r w:rsidRPr="00AF7710">
        <w:rPr>
          <w:color w:val="000000"/>
          <w:lang w:val="sk-SK"/>
        </w:rPr>
        <w:t>nedostatkom kapacít. Podporovať členské štáty je síce nevyhnutné, ale nezáväzné opatrenia tohto akčného plánu nemôžu byť jedinou stratégiou na zlepšenie dodržiavania environmentálnej legislatívy.</w:t>
      </w:r>
    </w:p>
    <w:p w:rsidR="00F2269F" w:rsidRPr="00AF7710" w:rsidRDefault="00F2269F" w:rsidP="00AB6734">
      <w:pPr>
        <w:rPr>
          <w:lang w:val="sk-SK"/>
        </w:rPr>
      </w:pPr>
    </w:p>
    <w:p w:rsidR="00F2269F" w:rsidRPr="00AF7710" w:rsidRDefault="00F2269F" w:rsidP="000432D1">
      <w:pPr>
        <w:tabs>
          <w:tab w:val="left" w:pos="1134"/>
        </w:tabs>
        <w:rPr>
          <w:i/>
          <w:iCs/>
          <w:lang w:val="sk-SK"/>
        </w:rPr>
      </w:pPr>
      <w:r w:rsidRPr="00AF7710">
        <w:rPr>
          <w:b/>
          <w:bCs/>
          <w:i/>
          <w:iCs/>
          <w:lang w:val="sk-SK"/>
        </w:rPr>
        <w:t>Kontakt:</w:t>
      </w:r>
      <w:r w:rsidR="001B43F7" w:rsidRPr="00AF7710">
        <w:rPr>
          <w:b/>
          <w:bCs/>
          <w:i/>
          <w:iCs/>
          <w:lang w:val="sk-SK"/>
        </w:rPr>
        <w:tab/>
      </w:r>
      <w:r w:rsidRPr="00AF7710">
        <w:rPr>
          <w:bCs/>
          <w:i/>
          <w:iCs/>
          <w:lang w:val="sk-SK"/>
        </w:rPr>
        <w:t>Conrad Ganslandt</w:t>
      </w:r>
    </w:p>
    <w:p w:rsidR="00537288" w:rsidRPr="00AF7710" w:rsidRDefault="005100BB" w:rsidP="001B43F7">
      <w:pPr>
        <w:tabs>
          <w:tab w:val="left" w:pos="1134"/>
        </w:tabs>
        <w:rPr>
          <w:i/>
          <w:iCs/>
          <w:lang w:val="sk-SK"/>
        </w:rPr>
      </w:pPr>
      <w:r w:rsidRPr="00AF7710">
        <w:rPr>
          <w:i/>
          <w:iCs/>
          <w:lang w:val="sk-SK"/>
        </w:rPr>
        <w:tab/>
        <w:t>(Tel.: 00 32 2 546 82 75 – e</w:t>
      </w:r>
      <w:r w:rsidR="001B43F7" w:rsidRPr="00AF7710">
        <w:rPr>
          <w:i/>
          <w:iCs/>
          <w:lang w:val="sk-SK"/>
        </w:rPr>
        <w:t>-</w:t>
      </w:r>
      <w:r w:rsidRPr="00AF7710">
        <w:rPr>
          <w:i/>
          <w:iCs/>
          <w:lang w:val="sk-SK"/>
        </w:rPr>
        <w:t xml:space="preserve">mail: </w:t>
      </w:r>
      <w:hyperlink r:id="rId31" w:history="1">
        <w:r w:rsidRPr="00AF7710">
          <w:rPr>
            <w:rStyle w:val="Hyperlink"/>
            <w:i/>
            <w:iCs/>
            <w:lang w:val="sk-SK"/>
          </w:rPr>
          <w:t>Conrad.Ganslandt</w:t>
        </w:r>
        <w:r w:rsidRPr="00AF7710">
          <w:rPr>
            <w:rStyle w:val="Hyperlink"/>
            <w:lang w:val="sk-SK"/>
          </w:rPr>
          <w:t>@eesc.europa.eu</w:t>
        </w:r>
      </w:hyperlink>
      <w:r w:rsidRPr="00AF7710">
        <w:rPr>
          <w:lang w:val="sk-SK"/>
        </w:rPr>
        <w:t xml:space="preserve"> </w:t>
      </w:r>
      <w:r w:rsidRPr="00AF7710">
        <w:rPr>
          <w:i/>
          <w:iCs/>
          <w:lang w:val="sk-SK"/>
        </w:rPr>
        <w:t>)</w:t>
      </w:r>
      <w:r w:rsidR="00537288" w:rsidRPr="00AF7710">
        <w:rPr>
          <w:lang w:val="sk-SK"/>
        </w:rPr>
        <w:br w:type="page"/>
      </w:r>
    </w:p>
    <w:p w:rsidR="00BC1694" w:rsidRPr="00AF7710" w:rsidRDefault="00BC1694" w:rsidP="00BC1694">
      <w:pPr>
        <w:ind w:left="-567"/>
        <w:rPr>
          <w:iCs/>
          <w:lang w:val="sk-SK"/>
        </w:rPr>
      </w:pPr>
    </w:p>
    <w:p w:rsidR="00BC1694" w:rsidRPr="00AF7710" w:rsidRDefault="00BC1694" w:rsidP="00AB6734">
      <w:pPr>
        <w:rPr>
          <w:iCs/>
          <w:lang w:val="sk-SK"/>
        </w:rPr>
      </w:pPr>
    </w:p>
    <w:p w:rsidR="00F2269F" w:rsidRPr="00AF7710" w:rsidRDefault="00F2269F" w:rsidP="00AB6734">
      <w:pPr>
        <w:pStyle w:val="ListParagraph"/>
        <w:numPr>
          <w:ilvl w:val="0"/>
          <w:numId w:val="12"/>
        </w:numPr>
        <w:rPr>
          <w:b/>
          <w:bCs/>
          <w:i/>
          <w:iCs/>
          <w:sz w:val="28"/>
          <w:szCs w:val="28"/>
          <w:lang w:val="sk-SK"/>
        </w:rPr>
      </w:pPr>
      <w:r w:rsidRPr="00AF7710">
        <w:rPr>
          <w:b/>
          <w:bCs/>
          <w:i/>
          <w:iCs/>
          <w:sz w:val="28"/>
          <w:szCs w:val="28"/>
          <w:lang w:val="sk-SK"/>
        </w:rPr>
        <w:t>Ustanovenia týkajúce sa rybolovu</w:t>
      </w:r>
      <w:r w:rsidR="00AE2C08" w:rsidRPr="00AF7710">
        <w:rPr>
          <w:b/>
          <w:bCs/>
          <w:i/>
          <w:iCs/>
          <w:sz w:val="28"/>
          <w:szCs w:val="28"/>
          <w:lang w:val="sk-SK"/>
        </w:rPr>
        <w:t xml:space="preserve"> v </w:t>
      </w:r>
      <w:r w:rsidRPr="00AF7710">
        <w:rPr>
          <w:b/>
          <w:bCs/>
          <w:i/>
          <w:iCs/>
          <w:sz w:val="28"/>
          <w:szCs w:val="28"/>
          <w:lang w:val="sk-SK"/>
        </w:rPr>
        <w:t>oblasti dohody GFCM (Všeobecná rybárska komisia pre Stredozemné more</w:t>
      </w:r>
    </w:p>
    <w:p w:rsidR="00F2269F" w:rsidRPr="00AF7710" w:rsidRDefault="00F2269F" w:rsidP="00AB6734">
      <w:pPr>
        <w:rPr>
          <w:lang w:val="sk-SK"/>
        </w:rPr>
      </w:pPr>
    </w:p>
    <w:p w:rsidR="005100BB" w:rsidRPr="00AF7710" w:rsidRDefault="00F2269F" w:rsidP="000432D1">
      <w:pPr>
        <w:tabs>
          <w:tab w:val="left" w:pos="1418"/>
        </w:tabs>
        <w:ind w:left="-5"/>
        <w:rPr>
          <w:bCs/>
          <w:lang w:val="sk-SK"/>
        </w:rPr>
      </w:pPr>
      <w:r w:rsidRPr="00AF7710">
        <w:rPr>
          <w:b/>
          <w:bCs/>
          <w:lang w:val="sk-SK"/>
        </w:rPr>
        <w:t>Ref.:</w:t>
      </w:r>
      <w:r w:rsidR="001B43F7" w:rsidRPr="00AF7710">
        <w:rPr>
          <w:b/>
          <w:bCs/>
          <w:lang w:val="sk-SK"/>
        </w:rPr>
        <w:tab/>
      </w:r>
      <w:r w:rsidRPr="00AF7710">
        <w:rPr>
          <w:lang w:val="sk-SK"/>
        </w:rPr>
        <w:t>Stanovisko kategórie C</w:t>
      </w:r>
    </w:p>
    <w:p w:rsidR="00F2269F" w:rsidRPr="00AF7710" w:rsidRDefault="005100BB" w:rsidP="000432D1">
      <w:pPr>
        <w:tabs>
          <w:tab w:val="left" w:pos="1418"/>
        </w:tabs>
        <w:ind w:left="-5"/>
        <w:rPr>
          <w:lang w:val="sk-SK"/>
        </w:rPr>
      </w:pPr>
      <w:r w:rsidRPr="00AF7710">
        <w:rPr>
          <w:lang w:val="sk-SK"/>
        </w:rPr>
        <w:tab/>
        <w:t>COM(2018) 143 final - 2018/0069(COD)</w:t>
      </w:r>
    </w:p>
    <w:p w:rsidR="00F2269F" w:rsidRPr="00AF7710" w:rsidRDefault="00F2269F" w:rsidP="000432D1">
      <w:pPr>
        <w:tabs>
          <w:tab w:val="left" w:pos="1418"/>
        </w:tabs>
        <w:ind w:left="-5"/>
        <w:rPr>
          <w:lang w:val="sk-SK"/>
        </w:rPr>
      </w:pPr>
      <w:r w:rsidRPr="00AF7710">
        <w:rPr>
          <w:lang w:val="sk-SK"/>
        </w:rPr>
        <w:tab/>
        <w:t>EESC-2018-02319-00-00-AC-TRA</w:t>
      </w:r>
    </w:p>
    <w:p w:rsidR="00F2269F" w:rsidRPr="00AF7710" w:rsidRDefault="00F2269F" w:rsidP="00AB6734">
      <w:pPr>
        <w:rPr>
          <w:iCs/>
          <w:highlight w:val="yellow"/>
          <w:lang w:val="sk-SK"/>
        </w:rPr>
      </w:pPr>
    </w:p>
    <w:p w:rsidR="00F2269F" w:rsidRPr="00AF7710" w:rsidRDefault="00F2269F" w:rsidP="00396C91">
      <w:pPr>
        <w:rPr>
          <w:lang w:val="sk-SK"/>
        </w:rPr>
      </w:pPr>
      <w:r w:rsidRPr="00AF7710">
        <w:rPr>
          <w:lang w:val="sk-SK"/>
        </w:rPr>
        <w:t>Keďže výbor usúdil, že návrh Komisie je uspokojivý</w:t>
      </w:r>
      <w:r w:rsidR="00AE2C08" w:rsidRPr="00AF7710">
        <w:rPr>
          <w:lang w:val="sk-SK"/>
        </w:rPr>
        <w:t xml:space="preserve"> a </w:t>
      </w:r>
      <w:r w:rsidRPr="00AF7710">
        <w:rPr>
          <w:lang w:val="sk-SK"/>
        </w:rPr>
        <w:t>nie sú</w:t>
      </w:r>
      <w:r w:rsidR="00AE2C08" w:rsidRPr="00AF7710">
        <w:rPr>
          <w:lang w:val="sk-SK"/>
        </w:rPr>
        <w:t xml:space="preserve"> k </w:t>
      </w:r>
      <w:r w:rsidRPr="00AF7710">
        <w:rPr>
          <w:lang w:val="sk-SK"/>
        </w:rPr>
        <w:t>nemu potrebné žiadne pripomienky, rozhodol sa zaujať</w:t>
      </w:r>
      <w:r w:rsidR="00AE2C08" w:rsidRPr="00AF7710">
        <w:rPr>
          <w:lang w:val="sk-SK"/>
        </w:rPr>
        <w:t xml:space="preserve"> k </w:t>
      </w:r>
      <w:r w:rsidRPr="00AF7710">
        <w:rPr>
          <w:lang w:val="sk-SK"/>
        </w:rPr>
        <w:t>predkladanému textu kladné stanovisko.</w:t>
      </w:r>
    </w:p>
    <w:p w:rsidR="00F2269F" w:rsidRPr="00AF7710" w:rsidRDefault="00F2269F" w:rsidP="00AB6734">
      <w:pPr>
        <w:tabs>
          <w:tab w:val="left" w:pos="1418"/>
        </w:tabs>
        <w:rPr>
          <w:iCs/>
          <w:highlight w:val="yellow"/>
          <w:lang w:val="sk-SK"/>
        </w:rPr>
      </w:pPr>
    </w:p>
    <w:p w:rsidR="00F2269F" w:rsidRPr="00AF7710" w:rsidRDefault="00F2269F" w:rsidP="00AB6734">
      <w:pPr>
        <w:tabs>
          <w:tab w:val="left" w:pos="1418"/>
        </w:tabs>
        <w:rPr>
          <w:i/>
          <w:iCs/>
          <w:lang w:val="sk-SK"/>
        </w:rPr>
      </w:pPr>
      <w:r w:rsidRPr="00AF7710">
        <w:rPr>
          <w:b/>
          <w:bCs/>
          <w:i/>
          <w:iCs/>
          <w:lang w:val="sk-SK"/>
        </w:rPr>
        <w:t>Kontakt:</w:t>
      </w:r>
      <w:r w:rsidR="001B43F7" w:rsidRPr="00AF7710">
        <w:rPr>
          <w:b/>
          <w:bCs/>
          <w:i/>
          <w:iCs/>
          <w:lang w:val="sk-SK"/>
        </w:rPr>
        <w:tab/>
      </w:r>
      <w:r w:rsidRPr="00AF7710">
        <w:rPr>
          <w:i/>
          <w:lang w:val="sk-SK"/>
        </w:rPr>
        <w:t>Arturo Iniguez</w:t>
      </w:r>
    </w:p>
    <w:p w:rsidR="00F2269F" w:rsidRPr="00AF7710" w:rsidRDefault="005100BB" w:rsidP="00AB6734">
      <w:pPr>
        <w:tabs>
          <w:tab w:val="left" w:pos="1418"/>
        </w:tabs>
        <w:rPr>
          <w:b/>
          <w:iCs/>
          <w:highlight w:val="yellow"/>
          <w:u w:val="single"/>
          <w:lang w:val="sk-SK"/>
        </w:rPr>
      </w:pPr>
      <w:r w:rsidRPr="00AF7710">
        <w:rPr>
          <w:i/>
          <w:iCs/>
          <w:lang w:val="sk-SK"/>
        </w:rPr>
        <w:tab/>
        <w:t>(Tel.: 00 32 2 546 87 68 – e</w:t>
      </w:r>
      <w:r w:rsidR="001B43F7" w:rsidRPr="00AF7710">
        <w:rPr>
          <w:i/>
          <w:iCs/>
          <w:lang w:val="sk-SK"/>
        </w:rPr>
        <w:t>-</w:t>
      </w:r>
      <w:r w:rsidRPr="00AF7710">
        <w:rPr>
          <w:i/>
          <w:iCs/>
          <w:lang w:val="sk-SK"/>
        </w:rPr>
        <w:t>mail:</w:t>
      </w:r>
      <w:r w:rsidRPr="00AF7710">
        <w:rPr>
          <w:i/>
          <w:iCs/>
          <w:color w:val="0000FF"/>
          <w:u w:val="single"/>
          <w:lang w:val="sk-SK"/>
        </w:rPr>
        <w:t xml:space="preserve"> </w:t>
      </w:r>
      <w:hyperlink r:id="rId32" w:history="1">
        <w:r w:rsidRPr="00AF7710">
          <w:rPr>
            <w:rStyle w:val="Hyperlink"/>
            <w:i/>
            <w:iCs/>
            <w:lang w:val="sk-SK"/>
          </w:rPr>
          <w:t>Arturo.Iniguez@eesc.europa.eu</w:t>
        </w:r>
      </w:hyperlink>
      <w:r w:rsidRPr="00AF7710">
        <w:rPr>
          <w:i/>
          <w:iCs/>
          <w:lang w:val="sk-SK"/>
        </w:rPr>
        <w:t>)</w:t>
      </w:r>
    </w:p>
    <w:p w:rsidR="005100BB" w:rsidRPr="00AF7710" w:rsidRDefault="005100BB" w:rsidP="00FF5BF0">
      <w:pPr>
        <w:rPr>
          <w:lang w:val="sk-SK"/>
        </w:rPr>
      </w:pPr>
      <w:r w:rsidRPr="00AF7710">
        <w:rPr>
          <w:lang w:val="sk-SK"/>
        </w:rPr>
        <w:br w:type="page"/>
      </w:r>
    </w:p>
    <w:p w:rsidR="00387229" w:rsidRPr="00AF7710" w:rsidRDefault="00387229" w:rsidP="00BC1694">
      <w:pPr>
        <w:pStyle w:val="Heading1"/>
        <w:rPr>
          <w:b/>
          <w:bCs/>
          <w:iCs/>
          <w:caps/>
          <w:szCs w:val="28"/>
          <w:lang w:val="sk-SK"/>
        </w:rPr>
      </w:pPr>
      <w:bookmarkStart w:id="833" w:name="_Toc514234507"/>
      <w:bookmarkStart w:id="834" w:name="_Toc514234754"/>
      <w:bookmarkStart w:id="835" w:name="_Toc514235001"/>
      <w:bookmarkStart w:id="836" w:name="_Toc514235125"/>
      <w:bookmarkStart w:id="837" w:name="_Toc514235248"/>
      <w:bookmarkStart w:id="838" w:name="_Toc514235368"/>
      <w:bookmarkStart w:id="839" w:name="_Toc514235486"/>
      <w:bookmarkStart w:id="840" w:name="_Toc514235604"/>
      <w:bookmarkStart w:id="841" w:name="_Toc514235720"/>
      <w:bookmarkStart w:id="842" w:name="_Toc514234508"/>
      <w:bookmarkStart w:id="843" w:name="_Toc514234755"/>
      <w:bookmarkStart w:id="844" w:name="_Toc514235002"/>
      <w:bookmarkStart w:id="845" w:name="_Toc514235126"/>
      <w:bookmarkStart w:id="846" w:name="_Toc514235249"/>
      <w:bookmarkStart w:id="847" w:name="_Toc514235369"/>
      <w:bookmarkStart w:id="848" w:name="_Toc514235487"/>
      <w:bookmarkStart w:id="849" w:name="_Toc514235605"/>
      <w:bookmarkStart w:id="850" w:name="_Toc514235721"/>
      <w:bookmarkStart w:id="851" w:name="_Toc514234509"/>
      <w:bookmarkStart w:id="852" w:name="_Toc514234756"/>
      <w:bookmarkStart w:id="853" w:name="_Toc514235003"/>
      <w:bookmarkStart w:id="854" w:name="_Toc514235127"/>
      <w:bookmarkStart w:id="855" w:name="_Toc514235250"/>
      <w:bookmarkStart w:id="856" w:name="_Toc514235370"/>
      <w:bookmarkStart w:id="857" w:name="_Toc514235488"/>
      <w:bookmarkStart w:id="858" w:name="_Toc514235606"/>
      <w:bookmarkStart w:id="859" w:name="_Toc514235722"/>
      <w:bookmarkStart w:id="860" w:name="_Toc514234510"/>
      <w:bookmarkStart w:id="861" w:name="_Toc514234757"/>
      <w:bookmarkStart w:id="862" w:name="_Toc514235004"/>
      <w:bookmarkStart w:id="863" w:name="_Toc514235128"/>
      <w:bookmarkStart w:id="864" w:name="_Toc514235251"/>
      <w:bookmarkStart w:id="865" w:name="_Toc514235371"/>
      <w:bookmarkStart w:id="866" w:name="_Toc514235489"/>
      <w:bookmarkStart w:id="867" w:name="_Toc514235607"/>
      <w:bookmarkStart w:id="868" w:name="_Toc514235723"/>
      <w:bookmarkStart w:id="869" w:name="_Toc514234511"/>
      <w:bookmarkStart w:id="870" w:name="_Toc514234758"/>
      <w:bookmarkStart w:id="871" w:name="_Toc514235005"/>
      <w:bookmarkStart w:id="872" w:name="_Toc514235129"/>
      <w:bookmarkStart w:id="873" w:name="_Toc514235252"/>
      <w:bookmarkStart w:id="874" w:name="_Toc514235372"/>
      <w:bookmarkStart w:id="875" w:name="_Toc514235490"/>
      <w:bookmarkStart w:id="876" w:name="_Toc514235608"/>
      <w:bookmarkStart w:id="877" w:name="_Toc514235724"/>
      <w:bookmarkStart w:id="878" w:name="_Toc514234512"/>
      <w:bookmarkStart w:id="879" w:name="_Toc514234759"/>
      <w:bookmarkStart w:id="880" w:name="_Toc514235006"/>
      <w:bookmarkStart w:id="881" w:name="_Toc514235130"/>
      <w:bookmarkStart w:id="882" w:name="_Toc514235253"/>
      <w:bookmarkStart w:id="883" w:name="_Toc514235373"/>
      <w:bookmarkStart w:id="884" w:name="_Toc514235491"/>
      <w:bookmarkStart w:id="885" w:name="_Toc514235609"/>
      <w:bookmarkStart w:id="886" w:name="_Toc514235725"/>
      <w:bookmarkStart w:id="887" w:name="_Toc514234513"/>
      <w:bookmarkStart w:id="888" w:name="_Toc514234760"/>
      <w:bookmarkStart w:id="889" w:name="_Toc514235007"/>
      <w:bookmarkStart w:id="890" w:name="_Toc514235131"/>
      <w:bookmarkStart w:id="891" w:name="_Toc514235254"/>
      <w:bookmarkStart w:id="892" w:name="_Toc514235374"/>
      <w:bookmarkStart w:id="893" w:name="_Toc514235492"/>
      <w:bookmarkStart w:id="894" w:name="_Toc514235610"/>
      <w:bookmarkStart w:id="895" w:name="_Toc514235726"/>
      <w:bookmarkStart w:id="896" w:name="_Toc514234514"/>
      <w:bookmarkStart w:id="897" w:name="_Toc514234761"/>
      <w:bookmarkStart w:id="898" w:name="_Toc514235008"/>
      <w:bookmarkStart w:id="899" w:name="_Toc514235132"/>
      <w:bookmarkStart w:id="900" w:name="_Toc514235255"/>
      <w:bookmarkStart w:id="901" w:name="_Toc514235375"/>
      <w:bookmarkStart w:id="902" w:name="_Toc514235493"/>
      <w:bookmarkStart w:id="903" w:name="_Toc514235611"/>
      <w:bookmarkStart w:id="904" w:name="_Toc514235727"/>
      <w:bookmarkStart w:id="905" w:name="_Toc514234515"/>
      <w:bookmarkStart w:id="906" w:name="_Toc514234762"/>
      <w:bookmarkStart w:id="907" w:name="_Toc514235009"/>
      <w:bookmarkStart w:id="908" w:name="_Toc514235133"/>
      <w:bookmarkStart w:id="909" w:name="_Toc514235256"/>
      <w:bookmarkStart w:id="910" w:name="_Toc514235376"/>
      <w:bookmarkStart w:id="911" w:name="_Toc514235494"/>
      <w:bookmarkStart w:id="912" w:name="_Toc514235612"/>
      <w:bookmarkStart w:id="913" w:name="_Toc514235728"/>
      <w:bookmarkStart w:id="914" w:name="_Toc514234516"/>
      <w:bookmarkStart w:id="915" w:name="_Toc514234763"/>
      <w:bookmarkStart w:id="916" w:name="_Toc514235010"/>
      <w:bookmarkStart w:id="917" w:name="_Toc514235134"/>
      <w:bookmarkStart w:id="918" w:name="_Toc514235257"/>
      <w:bookmarkStart w:id="919" w:name="_Toc514235377"/>
      <w:bookmarkStart w:id="920" w:name="_Toc514235495"/>
      <w:bookmarkStart w:id="921" w:name="_Toc514235613"/>
      <w:bookmarkStart w:id="922" w:name="_Toc514235729"/>
      <w:bookmarkStart w:id="923" w:name="_Toc514234517"/>
      <w:bookmarkStart w:id="924" w:name="_Toc514234764"/>
      <w:bookmarkStart w:id="925" w:name="_Toc514235011"/>
      <w:bookmarkStart w:id="926" w:name="_Toc514235135"/>
      <w:bookmarkStart w:id="927" w:name="_Toc514235258"/>
      <w:bookmarkStart w:id="928" w:name="_Toc514235378"/>
      <w:bookmarkStart w:id="929" w:name="_Toc514235496"/>
      <w:bookmarkStart w:id="930" w:name="_Toc514235614"/>
      <w:bookmarkStart w:id="931" w:name="_Toc514235730"/>
      <w:bookmarkStart w:id="932" w:name="_Toc514234518"/>
      <w:bookmarkStart w:id="933" w:name="_Toc514234765"/>
      <w:bookmarkStart w:id="934" w:name="_Toc514235012"/>
      <w:bookmarkStart w:id="935" w:name="_Toc514235136"/>
      <w:bookmarkStart w:id="936" w:name="_Toc514235259"/>
      <w:bookmarkStart w:id="937" w:name="_Toc514235379"/>
      <w:bookmarkStart w:id="938" w:name="_Toc514235497"/>
      <w:bookmarkStart w:id="939" w:name="_Toc514235615"/>
      <w:bookmarkStart w:id="940" w:name="_Toc514235731"/>
      <w:bookmarkStart w:id="941" w:name="_Toc514234519"/>
      <w:bookmarkStart w:id="942" w:name="_Toc514234766"/>
      <w:bookmarkStart w:id="943" w:name="_Toc514235013"/>
      <w:bookmarkStart w:id="944" w:name="_Toc514235137"/>
      <w:bookmarkStart w:id="945" w:name="_Toc514235260"/>
      <w:bookmarkStart w:id="946" w:name="_Toc514235380"/>
      <w:bookmarkStart w:id="947" w:name="_Toc514235498"/>
      <w:bookmarkStart w:id="948" w:name="_Toc514235616"/>
      <w:bookmarkStart w:id="949" w:name="_Toc514235732"/>
      <w:bookmarkStart w:id="950" w:name="_Toc514234520"/>
      <w:bookmarkStart w:id="951" w:name="_Toc514234767"/>
      <w:bookmarkStart w:id="952" w:name="_Toc514235014"/>
      <w:bookmarkStart w:id="953" w:name="_Toc514235138"/>
      <w:bookmarkStart w:id="954" w:name="_Toc514235261"/>
      <w:bookmarkStart w:id="955" w:name="_Toc514235381"/>
      <w:bookmarkStart w:id="956" w:name="_Toc514235499"/>
      <w:bookmarkStart w:id="957" w:name="_Toc514235617"/>
      <w:bookmarkStart w:id="958" w:name="_Toc514235733"/>
      <w:bookmarkStart w:id="959" w:name="_Toc514234521"/>
      <w:bookmarkStart w:id="960" w:name="_Toc514234768"/>
      <w:bookmarkStart w:id="961" w:name="_Toc514235015"/>
      <w:bookmarkStart w:id="962" w:name="_Toc514235139"/>
      <w:bookmarkStart w:id="963" w:name="_Toc514235262"/>
      <w:bookmarkStart w:id="964" w:name="_Toc514235382"/>
      <w:bookmarkStart w:id="965" w:name="_Toc514235500"/>
      <w:bookmarkStart w:id="966" w:name="_Toc514235618"/>
      <w:bookmarkStart w:id="967" w:name="_Toc514235734"/>
      <w:bookmarkStart w:id="968" w:name="_Toc514234522"/>
      <w:bookmarkStart w:id="969" w:name="_Toc514234769"/>
      <w:bookmarkStart w:id="970" w:name="_Toc514235016"/>
      <w:bookmarkStart w:id="971" w:name="_Toc514235140"/>
      <w:bookmarkStart w:id="972" w:name="_Toc514235263"/>
      <w:bookmarkStart w:id="973" w:name="_Toc514235383"/>
      <w:bookmarkStart w:id="974" w:name="_Toc514235501"/>
      <w:bookmarkStart w:id="975" w:name="_Toc514235619"/>
      <w:bookmarkStart w:id="976" w:name="_Toc514235735"/>
      <w:bookmarkStart w:id="977" w:name="_Toc514234523"/>
      <w:bookmarkStart w:id="978" w:name="_Toc514234770"/>
      <w:bookmarkStart w:id="979" w:name="_Toc514235017"/>
      <w:bookmarkStart w:id="980" w:name="_Toc514235141"/>
      <w:bookmarkStart w:id="981" w:name="_Toc514235264"/>
      <w:bookmarkStart w:id="982" w:name="_Toc514235384"/>
      <w:bookmarkStart w:id="983" w:name="_Toc514235502"/>
      <w:bookmarkStart w:id="984" w:name="_Toc514235620"/>
      <w:bookmarkStart w:id="985" w:name="_Toc514235736"/>
      <w:bookmarkStart w:id="986" w:name="_Toc514234524"/>
      <w:bookmarkStart w:id="987" w:name="_Toc514234771"/>
      <w:bookmarkStart w:id="988" w:name="_Toc514235018"/>
      <w:bookmarkStart w:id="989" w:name="_Toc514235142"/>
      <w:bookmarkStart w:id="990" w:name="_Toc514235265"/>
      <w:bookmarkStart w:id="991" w:name="_Toc514235385"/>
      <w:bookmarkStart w:id="992" w:name="_Toc514235503"/>
      <w:bookmarkStart w:id="993" w:name="_Toc514235621"/>
      <w:bookmarkStart w:id="994" w:name="_Toc514235737"/>
      <w:bookmarkStart w:id="995" w:name="_Toc516829827"/>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sidRPr="00AF7710">
        <w:rPr>
          <w:b/>
          <w:bCs/>
          <w:iCs/>
          <w:caps/>
          <w:szCs w:val="28"/>
          <w:lang w:val="sk-SK"/>
        </w:rPr>
        <w:lastRenderedPageBreak/>
        <w:t>sekcia pre zamestnanosť, sociálne veci</w:t>
      </w:r>
      <w:r w:rsidR="00AE2C08" w:rsidRPr="00AF7710">
        <w:rPr>
          <w:b/>
          <w:bCs/>
          <w:iCs/>
          <w:caps/>
          <w:szCs w:val="28"/>
          <w:lang w:val="sk-SK"/>
        </w:rPr>
        <w:t xml:space="preserve"> a </w:t>
      </w:r>
      <w:r w:rsidRPr="00AF7710">
        <w:rPr>
          <w:b/>
          <w:bCs/>
          <w:iCs/>
          <w:caps/>
          <w:szCs w:val="28"/>
          <w:lang w:val="sk-SK"/>
        </w:rPr>
        <w:t>občianstvo</w:t>
      </w:r>
      <w:bookmarkEnd w:id="995"/>
    </w:p>
    <w:p w:rsidR="00BC1694" w:rsidRPr="00AF7710" w:rsidRDefault="00BC1694" w:rsidP="00AB6734">
      <w:pPr>
        <w:rPr>
          <w:caps/>
          <w:lang w:val="sk-SK"/>
        </w:rPr>
      </w:pPr>
    </w:p>
    <w:p w:rsidR="005661DF" w:rsidRPr="00AF7710" w:rsidRDefault="00145167" w:rsidP="00AB6734">
      <w:pPr>
        <w:pStyle w:val="ListParagraph"/>
        <w:numPr>
          <w:ilvl w:val="0"/>
          <w:numId w:val="17"/>
        </w:numPr>
        <w:rPr>
          <w:b/>
          <w:i/>
          <w:sz w:val="28"/>
          <w:szCs w:val="28"/>
          <w:lang w:val="sk-SK"/>
        </w:rPr>
      </w:pPr>
      <w:r w:rsidRPr="00AF7710">
        <w:rPr>
          <w:b/>
          <w:i/>
          <w:sz w:val="28"/>
          <w:szCs w:val="28"/>
          <w:lang w:val="sk-SK"/>
        </w:rPr>
        <w:t>Transparentné</w:t>
      </w:r>
      <w:r w:rsidR="00AE2C08" w:rsidRPr="00AF7710">
        <w:rPr>
          <w:b/>
          <w:i/>
          <w:sz w:val="28"/>
          <w:szCs w:val="28"/>
          <w:lang w:val="sk-SK"/>
        </w:rPr>
        <w:t xml:space="preserve"> a </w:t>
      </w:r>
      <w:r w:rsidRPr="00AF7710">
        <w:rPr>
          <w:b/>
          <w:i/>
          <w:sz w:val="28"/>
          <w:szCs w:val="28"/>
          <w:lang w:val="sk-SK"/>
        </w:rPr>
        <w:t>predvídateľné pracovné podmienky</w:t>
      </w:r>
    </w:p>
    <w:p w:rsidR="005661DF" w:rsidRPr="00AF7710" w:rsidRDefault="005661DF" w:rsidP="00AB6734">
      <w:pPr>
        <w:rPr>
          <w:lang w:val="sk-SK"/>
        </w:rPr>
      </w:pPr>
    </w:p>
    <w:p w:rsidR="005661DF" w:rsidRPr="00AF7710" w:rsidRDefault="005661DF" w:rsidP="005A5A87">
      <w:pPr>
        <w:tabs>
          <w:tab w:val="left" w:pos="2835"/>
        </w:tabs>
        <w:overflowPunct w:val="0"/>
        <w:autoSpaceDE w:val="0"/>
        <w:autoSpaceDN w:val="0"/>
        <w:adjustRightInd w:val="0"/>
        <w:textAlignment w:val="baseline"/>
        <w:rPr>
          <w:szCs w:val="20"/>
          <w:lang w:val="sk-SK"/>
        </w:rPr>
      </w:pPr>
      <w:r w:rsidRPr="00AF7710">
        <w:rPr>
          <w:b/>
          <w:szCs w:val="20"/>
          <w:lang w:val="sk-SK"/>
        </w:rPr>
        <w:t>Spravodajca:</w:t>
      </w:r>
      <w:r w:rsidRPr="00AF7710">
        <w:rPr>
          <w:lang w:val="sk-SK"/>
        </w:rPr>
        <w:tab/>
        <w:t xml:space="preserve">Christian </w:t>
      </w:r>
      <w:r w:rsidR="005A5A87" w:rsidRPr="00AF7710">
        <w:rPr>
          <w:lang w:val="sk-SK"/>
        </w:rPr>
        <w:t xml:space="preserve">BÄUMLER </w:t>
      </w:r>
      <w:r w:rsidRPr="00AF7710">
        <w:rPr>
          <w:lang w:val="sk-SK"/>
        </w:rPr>
        <w:t>(Pracovníci – DE)</w:t>
      </w:r>
    </w:p>
    <w:p w:rsidR="005661DF" w:rsidRPr="00AF7710" w:rsidRDefault="005661DF" w:rsidP="00AB6734">
      <w:pPr>
        <w:tabs>
          <w:tab w:val="left" w:pos="1701"/>
        </w:tabs>
        <w:overflowPunct w:val="0"/>
        <w:autoSpaceDE w:val="0"/>
        <w:autoSpaceDN w:val="0"/>
        <w:adjustRightInd w:val="0"/>
        <w:textAlignment w:val="baseline"/>
        <w:rPr>
          <w:b/>
          <w:szCs w:val="20"/>
          <w:lang w:val="sk-SK"/>
        </w:rPr>
      </w:pPr>
      <w:r w:rsidRPr="00AF7710">
        <w:rPr>
          <w:b/>
          <w:szCs w:val="20"/>
          <w:lang w:val="sk-SK"/>
        </w:rPr>
        <w:t>Pomocná spravodajkyňa:</w:t>
      </w:r>
      <w:r w:rsidRPr="00AF7710">
        <w:rPr>
          <w:lang w:val="sk-SK"/>
        </w:rPr>
        <w:tab/>
        <w:t xml:space="preserve">Vladimíra </w:t>
      </w:r>
      <w:r w:rsidR="005A5A87" w:rsidRPr="00AF7710">
        <w:rPr>
          <w:lang w:val="sk-SK"/>
        </w:rPr>
        <w:t xml:space="preserve">DRBALOVÁ </w:t>
      </w:r>
      <w:r w:rsidRPr="00AF7710">
        <w:rPr>
          <w:lang w:val="sk-SK"/>
        </w:rPr>
        <w:t>(Zamestnávatelia – CZ)</w:t>
      </w:r>
    </w:p>
    <w:p w:rsidR="00973A8E" w:rsidRPr="00AF7710" w:rsidRDefault="00973A8E" w:rsidP="00AB6734">
      <w:pPr>
        <w:overflowPunct w:val="0"/>
        <w:autoSpaceDE w:val="0"/>
        <w:autoSpaceDN w:val="0"/>
        <w:adjustRightInd w:val="0"/>
        <w:textAlignment w:val="baseline"/>
        <w:rPr>
          <w:b/>
          <w:color w:val="000000"/>
          <w:lang w:val="sk-SK"/>
        </w:rPr>
      </w:pPr>
    </w:p>
    <w:p w:rsidR="005661DF" w:rsidRPr="00AF7710" w:rsidRDefault="005661DF" w:rsidP="00AB6734">
      <w:pPr>
        <w:tabs>
          <w:tab w:val="left" w:pos="1701"/>
        </w:tabs>
        <w:overflowPunct w:val="0"/>
        <w:autoSpaceDE w:val="0"/>
        <w:autoSpaceDN w:val="0"/>
        <w:adjustRightInd w:val="0"/>
        <w:textAlignment w:val="baseline"/>
        <w:rPr>
          <w:b/>
          <w:szCs w:val="20"/>
          <w:lang w:val="sk-SK"/>
        </w:rPr>
      </w:pPr>
      <w:r w:rsidRPr="00AF7710">
        <w:rPr>
          <w:b/>
          <w:szCs w:val="20"/>
          <w:lang w:val="sk-SK"/>
        </w:rPr>
        <w:t>Ref.:</w:t>
      </w:r>
      <w:r w:rsidR="005A5A87" w:rsidRPr="00AF7710">
        <w:rPr>
          <w:b/>
          <w:szCs w:val="20"/>
          <w:lang w:val="sk-SK"/>
        </w:rPr>
        <w:tab/>
      </w:r>
      <w:r w:rsidRPr="00AF7710">
        <w:rPr>
          <w:lang w:val="sk-SK"/>
        </w:rPr>
        <w:t>EESC-2018-00300-00-00-AC-TRA</w:t>
      </w:r>
    </w:p>
    <w:p w:rsidR="005661DF" w:rsidRPr="00AF7710" w:rsidRDefault="0061195A" w:rsidP="00DA7F15">
      <w:pPr>
        <w:tabs>
          <w:tab w:val="left" w:pos="1701"/>
        </w:tabs>
        <w:rPr>
          <w:i/>
          <w:iCs/>
          <w:lang w:val="sk-SK"/>
        </w:rPr>
      </w:pPr>
      <w:r w:rsidRPr="00AF7710">
        <w:rPr>
          <w:lang w:val="sk-SK"/>
        </w:rPr>
        <w:tab/>
        <w:t>COM(2017) 797 final – 2017/0355 (COD)</w:t>
      </w:r>
    </w:p>
    <w:p w:rsidR="00396C91" w:rsidRPr="00AF7710" w:rsidRDefault="00396C91" w:rsidP="00396C91">
      <w:pPr>
        <w:rPr>
          <w:bCs/>
          <w:iCs/>
          <w:lang w:val="sk-SK"/>
        </w:rPr>
      </w:pPr>
      <w:r w:rsidRPr="00AF7710">
        <w:rPr>
          <w:b/>
          <w:lang w:val="sk-SK"/>
        </w:rPr>
        <w:t>Hlavné body:</w:t>
      </w:r>
    </w:p>
    <w:p w:rsidR="00396C91" w:rsidRPr="00AF7710" w:rsidRDefault="00396C91" w:rsidP="00AB6734">
      <w:pPr>
        <w:rPr>
          <w:i/>
          <w:iCs/>
          <w:lang w:val="sk-SK"/>
        </w:rPr>
      </w:pPr>
    </w:p>
    <w:p w:rsidR="005661DF" w:rsidRPr="00AF7710" w:rsidRDefault="005661DF" w:rsidP="0090399E">
      <w:pPr>
        <w:pStyle w:val="ListParagraph"/>
        <w:numPr>
          <w:ilvl w:val="0"/>
          <w:numId w:val="29"/>
        </w:numPr>
        <w:ind w:left="357" w:hanging="357"/>
        <w:rPr>
          <w:iCs/>
          <w:lang w:val="sk-SK"/>
        </w:rPr>
      </w:pPr>
      <w:r w:rsidRPr="00AF7710">
        <w:rPr>
          <w:lang w:val="sk-SK"/>
        </w:rPr>
        <w:t>EHSV podporuje úsilie Komisie dosiahnuť väčšiu transparentnosť</w:t>
      </w:r>
      <w:r w:rsidR="00AE2C08" w:rsidRPr="00AF7710">
        <w:rPr>
          <w:lang w:val="sk-SK"/>
        </w:rPr>
        <w:t xml:space="preserve"> a </w:t>
      </w:r>
      <w:r w:rsidRPr="00AF7710">
        <w:rPr>
          <w:lang w:val="sk-SK"/>
        </w:rPr>
        <w:t>predvídateľnosť</w:t>
      </w:r>
      <w:r w:rsidR="00AE2C08" w:rsidRPr="00AF7710">
        <w:rPr>
          <w:lang w:val="sk-SK"/>
        </w:rPr>
        <w:t xml:space="preserve"> v </w:t>
      </w:r>
      <w:r w:rsidRPr="00AF7710">
        <w:rPr>
          <w:lang w:val="sk-SK"/>
        </w:rPr>
        <w:t>oblasti pracovných podmienok pre všetkých pracovníkov, osobitne pre pracovníkov vykonávajúcich atypické formy zamestnania, ako konkrétny krok smerom</w:t>
      </w:r>
      <w:r w:rsidR="00AE2C08" w:rsidRPr="00AF7710">
        <w:rPr>
          <w:lang w:val="sk-SK"/>
        </w:rPr>
        <w:t xml:space="preserve"> k </w:t>
      </w:r>
      <w:r w:rsidRPr="00AF7710">
        <w:rPr>
          <w:lang w:val="sk-SK"/>
        </w:rPr>
        <w:t>realizácii Európskeho piliera sociálnych práv.</w:t>
      </w:r>
    </w:p>
    <w:p w:rsidR="005661DF" w:rsidRPr="00AF7710" w:rsidRDefault="005661DF" w:rsidP="00AB6734">
      <w:pPr>
        <w:rPr>
          <w:iCs/>
          <w:lang w:val="sk-SK"/>
        </w:rPr>
      </w:pPr>
    </w:p>
    <w:p w:rsidR="005661DF" w:rsidRPr="00AF7710" w:rsidRDefault="005661DF" w:rsidP="0090399E">
      <w:pPr>
        <w:pStyle w:val="ListParagraph"/>
        <w:numPr>
          <w:ilvl w:val="0"/>
          <w:numId w:val="29"/>
        </w:numPr>
        <w:ind w:left="357" w:hanging="357"/>
        <w:rPr>
          <w:iCs/>
          <w:lang w:val="sk-SK"/>
        </w:rPr>
      </w:pPr>
      <w:r w:rsidRPr="00AF7710">
        <w:rPr>
          <w:lang w:val="sk-SK"/>
        </w:rPr>
        <w:t>Sociálni partneri zohrávajú osobitnú úlohu pri regulácii transparentných</w:t>
      </w:r>
      <w:r w:rsidR="00AE2C08" w:rsidRPr="00AF7710">
        <w:rPr>
          <w:lang w:val="sk-SK"/>
        </w:rPr>
        <w:t xml:space="preserve"> a </w:t>
      </w:r>
      <w:r w:rsidRPr="00AF7710">
        <w:rPr>
          <w:lang w:val="sk-SK"/>
        </w:rPr>
        <w:t>predvídateľných pracovných podmienok prostredníctvom sociálneho dialógu</w:t>
      </w:r>
      <w:r w:rsidR="00AE2C08" w:rsidRPr="00AF7710">
        <w:rPr>
          <w:lang w:val="sk-SK"/>
        </w:rPr>
        <w:t xml:space="preserve"> a </w:t>
      </w:r>
      <w:r w:rsidRPr="00AF7710">
        <w:rPr>
          <w:lang w:val="sk-SK"/>
        </w:rPr>
        <w:t>kolektívneho vyjednávania, pričom sa rešpektuje rozmanitosť medzi členskými štátmi</w:t>
      </w:r>
      <w:r w:rsidR="00AE2C08" w:rsidRPr="00AF7710">
        <w:rPr>
          <w:lang w:val="sk-SK"/>
        </w:rPr>
        <w:t xml:space="preserve"> a </w:t>
      </w:r>
      <w:r w:rsidRPr="00AF7710">
        <w:rPr>
          <w:lang w:val="sk-SK"/>
        </w:rPr>
        <w:t>postupmi jednotlivých štátov. Niektoré členské štáty reagujú na výzvy spojené</w:t>
      </w:r>
      <w:r w:rsidR="00AE2C08" w:rsidRPr="00AF7710">
        <w:rPr>
          <w:lang w:val="sk-SK"/>
        </w:rPr>
        <w:t xml:space="preserve"> s </w:t>
      </w:r>
      <w:r w:rsidRPr="00AF7710">
        <w:rPr>
          <w:lang w:val="sk-SK"/>
        </w:rPr>
        <w:t>atypickými formami zamestnania prostredníctvom kolektívnych dohôd, sociálneho dialógu alebo legislatívy.</w:t>
      </w:r>
    </w:p>
    <w:p w:rsidR="005661DF" w:rsidRPr="00AF7710" w:rsidRDefault="005661DF" w:rsidP="00AB6734">
      <w:pPr>
        <w:rPr>
          <w:iCs/>
          <w:lang w:val="sk-SK"/>
        </w:rPr>
      </w:pPr>
    </w:p>
    <w:p w:rsidR="005661DF" w:rsidRPr="00AF7710" w:rsidRDefault="005661DF" w:rsidP="0090399E">
      <w:pPr>
        <w:pStyle w:val="ListParagraph"/>
        <w:numPr>
          <w:ilvl w:val="0"/>
          <w:numId w:val="29"/>
        </w:numPr>
        <w:ind w:left="357" w:hanging="357"/>
        <w:rPr>
          <w:iCs/>
          <w:lang w:val="sk-SK"/>
        </w:rPr>
      </w:pPr>
      <w:r w:rsidRPr="00AF7710">
        <w:rPr>
          <w:lang w:val="sk-SK"/>
        </w:rPr>
        <w:t>EHSV uznáva osobitnú situáciu fyzických osôb, ktoré konajú ako zamestnávatelia,</w:t>
      </w:r>
      <w:r w:rsidR="00AE2C08" w:rsidRPr="00AF7710">
        <w:rPr>
          <w:lang w:val="sk-SK"/>
        </w:rPr>
        <w:t xml:space="preserve"> a </w:t>
      </w:r>
      <w:r w:rsidRPr="00AF7710">
        <w:rPr>
          <w:lang w:val="sk-SK"/>
        </w:rPr>
        <w:t>situáciu malých</w:t>
      </w:r>
      <w:r w:rsidR="00AE2C08" w:rsidRPr="00AF7710">
        <w:rPr>
          <w:lang w:val="sk-SK"/>
        </w:rPr>
        <w:t xml:space="preserve"> a </w:t>
      </w:r>
      <w:r w:rsidRPr="00AF7710">
        <w:rPr>
          <w:lang w:val="sk-SK"/>
        </w:rPr>
        <w:t>stredných podnikov</w:t>
      </w:r>
      <w:r w:rsidR="00AE2C08" w:rsidRPr="00AF7710">
        <w:rPr>
          <w:lang w:val="sk-SK"/>
        </w:rPr>
        <w:t xml:space="preserve"> a </w:t>
      </w:r>
      <w:r w:rsidRPr="00AF7710">
        <w:rPr>
          <w:lang w:val="sk-SK"/>
        </w:rPr>
        <w:t>odporúča, aby sa takýmto subjektom poskytla náležitá pomoc.</w:t>
      </w:r>
    </w:p>
    <w:p w:rsidR="005661DF" w:rsidRPr="00AF7710" w:rsidRDefault="005661DF" w:rsidP="00AB6734">
      <w:pPr>
        <w:rPr>
          <w:iCs/>
          <w:lang w:val="sk-SK"/>
        </w:rPr>
      </w:pPr>
    </w:p>
    <w:p w:rsidR="005661DF" w:rsidRPr="00AF7710" w:rsidRDefault="005661DF" w:rsidP="0090399E">
      <w:pPr>
        <w:pStyle w:val="ListParagraph"/>
        <w:numPr>
          <w:ilvl w:val="0"/>
          <w:numId w:val="29"/>
        </w:numPr>
        <w:ind w:left="357" w:hanging="357"/>
        <w:rPr>
          <w:iCs/>
          <w:lang w:val="sk-SK"/>
        </w:rPr>
      </w:pPr>
      <w:r w:rsidRPr="00AF7710">
        <w:rPr>
          <w:lang w:val="sk-SK"/>
        </w:rPr>
        <w:t>Členské štáty musia byť</w:t>
      </w:r>
      <w:r w:rsidR="00AE2C08" w:rsidRPr="00AF7710">
        <w:rPr>
          <w:lang w:val="sk-SK"/>
        </w:rPr>
        <w:t xml:space="preserve"> v </w:t>
      </w:r>
      <w:r w:rsidRPr="00AF7710">
        <w:rPr>
          <w:lang w:val="sk-SK"/>
        </w:rPr>
        <w:t>rámci sociálneho dialógu schopné určiť, kto spadá do kategórie „pracovník“, ale musí sa to interpretovať so zreteľom na účel tejto smernice. Odporúča ďalšie spresnenie tohto kritéria</w:t>
      </w:r>
      <w:r w:rsidR="00AE2C08" w:rsidRPr="00AF7710">
        <w:rPr>
          <w:lang w:val="sk-SK"/>
        </w:rPr>
        <w:t xml:space="preserve"> v </w:t>
      </w:r>
      <w:r w:rsidRPr="00AF7710">
        <w:rPr>
          <w:lang w:val="sk-SK"/>
        </w:rPr>
        <w:t>záujme toho, aby aj pracovníci platforiem mohli využívať ochranu, ktorú poskytuje smernica. Avšak riadne samostatne zárobkovo činné</w:t>
      </w:r>
      <w:r w:rsidR="00AE2C08" w:rsidRPr="00AF7710">
        <w:rPr>
          <w:lang w:val="sk-SK"/>
        </w:rPr>
        <w:t xml:space="preserve"> a </w:t>
      </w:r>
      <w:r w:rsidRPr="00AF7710">
        <w:rPr>
          <w:lang w:val="sk-SK"/>
        </w:rPr>
        <w:t>nezávislé osoby, ktoré využívajú platformy, by mali byť vylúčené</w:t>
      </w:r>
      <w:r w:rsidR="00AE2C08" w:rsidRPr="00AF7710">
        <w:rPr>
          <w:lang w:val="sk-SK"/>
        </w:rPr>
        <w:t xml:space="preserve"> z </w:t>
      </w:r>
      <w:r w:rsidRPr="00AF7710">
        <w:rPr>
          <w:lang w:val="sk-SK"/>
        </w:rPr>
        <w:t>rozsahu pôsobnosti smernice. Pokiaľ ide</w:t>
      </w:r>
      <w:r w:rsidR="00AE2C08" w:rsidRPr="00AF7710">
        <w:rPr>
          <w:lang w:val="sk-SK"/>
        </w:rPr>
        <w:t xml:space="preserve"> o </w:t>
      </w:r>
      <w:r w:rsidRPr="00AF7710">
        <w:rPr>
          <w:lang w:val="sk-SK"/>
        </w:rPr>
        <w:t>vymedzenie zamestnávateľa, osobný rozsah pôsobnosti smernice by sa mal takisto objasniť.</w:t>
      </w:r>
    </w:p>
    <w:p w:rsidR="005661DF" w:rsidRPr="00AF7710" w:rsidRDefault="005661DF" w:rsidP="00AB6734">
      <w:pPr>
        <w:rPr>
          <w:iCs/>
          <w:lang w:val="sk-SK"/>
        </w:rPr>
      </w:pPr>
    </w:p>
    <w:p w:rsidR="005661DF" w:rsidRPr="00AF7710" w:rsidRDefault="005661DF" w:rsidP="0090399E">
      <w:pPr>
        <w:pStyle w:val="ListParagraph"/>
        <w:numPr>
          <w:ilvl w:val="0"/>
          <w:numId w:val="29"/>
        </w:numPr>
        <w:ind w:left="357" w:hanging="357"/>
        <w:rPr>
          <w:iCs/>
          <w:lang w:val="sk-SK"/>
        </w:rPr>
      </w:pPr>
      <w:r w:rsidRPr="00AF7710">
        <w:rPr>
          <w:lang w:val="sk-SK"/>
        </w:rPr>
        <w:t>EHSV sa domnieva, že práca na vyžiadanie nemôže byť zachovaná ako forma zamestnania bez príslušného referenčného obdobia</w:t>
      </w:r>
      <w:r w:rsidR="00AE2C08" w:rsidRPr="00AF7710">
        <w:rPr>
          <w:lang w:val="sk-SK"/>
        </w:rPr>
        <w:t xml:space="preserve"> a </w:t>
      </w:r>
      <w:r w:rsidRPr="00AF7710">
        <w:rPr>
          <w:lang w:val="sk-SK"/>
        </w:rPr>
        <w:t>lehoty na informovanie vopred.</w:t>
      </w:r>
      <w:r w:rsidR="00AE2C08" w:rsidRPr="00AF7710">
        <w:rPr>
          <w:lang w:val="sk-SK"/>
        </w:rPr>
        <w:t xml:space="preserve"> V </w:t>
      </w:r>
      <w:r w:rsidRPr="00AF7710">
        <w:rPr>
          <w:lang w:val="sk-SK"/>
        </w:rPr>
        <w:t>pracovných zmluvách pre prácu na vyžiadanie by sa mal zaručiť určitý počet hodín alebo zodpovedajúca finančná odmena.</w:t>
      </w:r>
    </w:p>
    <w:p w:rsidR="005661DF" w:rsidRPr="00AF7710" w:rsidRDefault="005661DF" w:rsidP="00AB6734">
      <w:pPr>
        <w:rPr>
          <w:iCs/>
          <w:lang w:val="sk-SK"/>
        </w:rPr>
      </w:pPr>
    </w:p>
    <w:p w:rsidR="005661DF" w:rsidRPr="00AF7710" w:rsidRDefault="005661DF" w:rsidP="0090399E">
      <w:pPr>
        <w:pStyle w:val="ListParagraph"/>
        <w:numPr>
          <w:ilvl w:val="0"/>
          <w:numId w:val="29"/>
        </w:numPr>
        <w:ind w:left="357" w:hanging="357"/>
        <w:rPr>
          <w:iCs/>
          <w:lang w:val="sk-SK"/>
        </w:rPr>
      </w:pPr>
      <w:r w:rsidRPr="00AF7710">
        <w:rPr>
          <w:lang w:val="sk-SK"/>
        </w:rPr>
        <w:t>Výbor podporuje ustanovenia týkajúce sa minimálnych požiadaviek</w:t>
      </w:r>
      <w:r w:rsidR="00AE2C08" w:rsidRPr="00AF7710">
        <w:rPr>
          <w:lang w:val="sk-SK"/>
        </w:rPr>
        <w:t xml:space="preserve"> v </w:t>
      </w:r>
      <w:r w:rsidRPr="00AF7710">
        <w:rPr>
          <w:lang w:val="sk-SK"/>
        </w:rPr>
        <w:t>spojitosti</w:t>
      </w:r>
      <w:r w:rsidR="00AE2C08" w:rsidRPr="00AF7710">
        <w:rPr>
          <w:lang w:val="sk-SK"/>
        </w:rPr>
        <w:t xml:space="preserve"> s </w:t>
      </w:r>
      <w:r w:rsidRPr="00AF7710">
        <w:rPr>
          <w:lang w:val="sk-SK"/>
        </w:rPr>
        <w:t>pracovnými podmienkami,</w:t>
      </w:r>
      <w:r w:rsidR="00AE2C08" w:rsidRPr="00AF7710">
        <w:rPr>
          <w:lang w:val="sk-SK"/>
        </w:rPr>
        <w:t xml:space="preserve"> a </w:t>
      </w:r>
      <w:r w:rsidRPr="00AF7710">
        <w:rPr>
          <w:lang w:val="sk-SK"/>
        </w:rPr>
        <w:t>to najmä pokiaľ ide dĺžku trvania skúšobnej doby, obmedzenia</w:t>
      </w:r>
      <w:r w:rsidR="00AE2C08" w:rsidRPr="00AF7710">
        <w:rPr>
          <w:lang w:val="sk-SK"/>
        </w:rPr>
        <w:t xml:space="preserve"> v </w:t>
      </w:r>
      <w:r w:rsidRPr="00AF7710">
        <w:rPr>
          <w:lang w:val="sk-SK"/>
        </w:rPr>
        <w:t>oblasti zákazu súbežného zamestnávania, minimálnu predvídateľnosť práce, prechod na inú formu zamestnania, ak je</w:t>
      </w:r>
      <w:r w:rsidR="00AE2C08" w:rsidRPr="00AF7710">
        <w:rPr>
          <w:lang w:val="sk-SK"/>
        </w:rPr>
        <w:t xml:space="preserve"> k </w:t>
      </w:r>
      <w:r w:rsidRPr="00AF7710">
        <w:rPr>
          <w:lang w:val="sk-SK"/>
        </w:rPr>
        <w:t>dispozícii,</w:t>
      </w:r>
      <w:r w:rsidR="00AE2C08" w:rsidRPr="00AF7710">
        <w:rPr>
          <w:lang w:val="sk-SK"/>
        </w:rPr>
        <w:t xml:space="preserve"> a </w:t>
      </w:r>
      <w:r w:rsidRPr="00AF7710">
        <w:rPr>
          <w:lang w:val="sk-SK"/>
        </w:rPr>
        <w:t>ustanovenie</w:t>
      </w:r>
      <w:r w:rsidR="00AE2C08" w:rsidRPr="00AF7710">
        <w:rPr>
          <w:lang w:val="sk-SK"/>
        </w:rPr>
        <w:t xml:space="preserve"> o </w:t>
      </w:r>
      <w:r w:rsidRPr="00AF7710">
        <w:rPr>
          <w:lang w:val="sk-SK"/>
        </w:rPr>
        <w:t>bezplatnej odbornej príprave, ak sa vyžaduje</w:t>
      </w:r>
      <w:r w:rsidR="00AE2C08" w:rsidRPr="00AF7710">
        <w:rPr>
          <w:lang w:val="sk-SK"/>
        </w:rPr>
        <w:t xml:space="preserve"> z </w:t>
      </w:r>
      <w:r w:rsidRPr="00AF7710">
        <w:rPr>
          <w:lang w:val="sk-SK"/>
        </w:rPr>
        <w:t>dôvodu, aby pracovník mohol vykonávať svoju prácu. EHSV však odporúča objasniť niektoré aspekty, pričom odporúča, aby zodpovednosť mali orgány na vnútroštátnej úrovni</w:t>
      </w:r>
      <w:r w:rsidR="00AE2C08" w:rsidRPr="00AF7710">
        <w:rPr>
          <w:lang w:val="sk-SK"/>
        </w:rPr>
        <w:t xml:space="preserve"> v </w:t>
      </w:r>
      <w:r w:rsidRPr="00AF7710">
        <w:rPr>
          <w:lang w:val="sk-SK"/>
        </w:rPr>
        <w:t>súlade</w:t>
      </w:r>
      <w:r w:rsidR="00AE2C08" w:rsidRPr="00AF7710">
        <w:rPr>
          <w:lang w:val="sk-SK"/>
        </w:rPr>
        <w:t xml:space="preserve"> s </w:t>
      </w:r>
      <w:r w:rsidRPr="00AF7710">
        <w:rPr>
          <w:lang w:val="sk-SK"/>
        </w:rPr>
        <w:t>vnútroštátnymi predpismi</w:t>
      </w:r>
      <w:r w:rsidR="00AE2C08" w:rsidRPr="00AF7710">
        <w:rPr>
          <w:lang w:val="sk-SK"/>
        </w:rPr>
        <w:t xml:space="preserve"> a </w:t>
      </w:r>
      <w:r w:rsidRPr="00AF7710">
        <w:rPr>
          <w:lang w:val="sk-SK"/>
        </w:rPr>
        <w:t>postupmi</w:t>
      </w:r>
      <w:r w:rsidR="00AE2C08" w:rsidRPr="00AF7710">
        <w:rPr>
          <w:lang w:val="sk-SK"/>
        </w:rPr>
        <w:t xml:space="preserve"> v </w:t>
      </w:r>
      <w:r w:rsidRPr="00AF7710">
        <w:rPr>
          <w:lang w:val="sk-SK"/>
        </w:rPr>
        <w:t>rámci sociálneho dialógu.</w:t>
      </w:r>
    </w:p>
    <w:p w:rsidR="005661DF" w:rsidRPr="00AF7710" w:rsidRDefault="005661DF" w:rsidP="00AB6734">
      <w:pPr>
        <w:rPr>
          <w:iCs/>
          <w:lang w:val="sk-SK"/>
        </w:rPr>
      </w:pPr>
    </w:p>
    <w:p w:rsidR="005661DF" w:rsidRPr="00AF7710" w:rsidRDefault="005661DF" w:rsidP="0090399E">
      <w:pPr>
        <w:pStyle w:val="ListParagraph"/>
        <w:numPr>
          <w:ilvl w:val="0"/>
          <w:numId w:val="29"/>
        </w:numPr>
        <w:ind w:left="357" w:hanging="357"/>
        <w:rPr>
          <w:iCs/>
          <w:lang w:val="sk-SK"/>
        </w:rPr>
      </w:pPr>
      <w:r w:rsidRPr="00AF7710">
        <w:rPr>
          <w:lang w:val="sk-SK"/>
        </w:rPr>
        <w:lastRenderedPageBreak/>
        <w:t>EHSV sa domnieva, že</w:t>
      </w:r>
      <w:r w:rsidR="00AE2C08" w:rsidRPr="00AF7710">
        <w:rPr>
          <w:lang w:val="sk-SK"/>
        </w:rPr>
        <w:t xml:space="preserve"> v </w:t>
      </w:r>
      <w:r w:rsidRPr="00AF7710">
        <w:rPr>
          <w:lang w:val="sk-SK"/>
        </w:rPr>
        <w:t>záujme účinného uplatňovania smernice je správne, ak sú pracovníci chránení pred prepustením.</w:t>
      </w:r>
      <w:r w:rsidR="00AE2C08" w:rsidRPr="00AF7710">
        <w:rPr>
          <w:lang w:val="sk-SK"/>
        </w:rPr>
        <w:t xml:space="preserve"> V </w:t>
      </w:r>
      <w:r w:rsidRPr="00AF7710">
        <w:rPr>
          <w:lang w:val="sk-SK"/>
        </w:rPr>
        <w:t>prípade, že sú sankcie opodstatnené, mali by zodpovedať úrovni škody, ktorú utrpel pracovník. EHSV víta ustanovenie článku 14 ods. 1, ktoré zamestnávateľom poskytuje lehotu 15 dní na doplnenie chýbajúcich informácií.</w:t>
      </w:r>
    </w:p>
    <w:p w:rsidR="005661DF" w:rsidRPr="00AF7710" w:rsidRDefault="005661DF" w:rsidP="00AB6734">
      <w:pPr>
        <w:rPr>
          <w:iCs/>
          <w:lang w:val="sk-SK"/>
        </w:rPr>
      </w:pPr>
    </w:p>
    <w:p w:rsidR="005661DF" w:rsidRPr="00AF7710" w:rsidRDefault="005661DF" w:rsidP="0090399E">
      <w:pPr>
        <w:pStyle w:val="ListParagraph"/>
        <w:numPr>
          <w:ilvl w:val="0"/>
          <w:numId w:val="29"/>
        </w:numPr>
        <w:ind w:left="357" w:hanging="357"/>
        <w:rPr>
          <w:iCs/>
          <w:lang w:val="sk-SK"/>
        </w:rPr>
      </w:pPr>
      <w:r w:rsidRPr="00AF7710">
        <w:rPr>
          <w:lang w:val="sk-SK"/>
        </w:rPr>
        <w:t>V návrhu sú stanovené minimálne normy pre konvergenciu</w:t>
      </w:r>
      <w:r w:rsidR="00AE2C08" w:rsidRPr="00AF7710">
        <w:rPr>
          <w:lang w:val="sk-SK"/>
        </w:rPr>
        <w:t xml:space="preserve"> a </w:t>
      </w:r>
      <w:r w:rsidRPr="00AF7710">
        <w:rPr>
          <w:lang w:val="sk-SK"/>
        </w:rPr>
        <w:t>je dôležité, aby sa pracovníci, ktorí</w:t>
      </w:r>
      <w:r w:rsidR="00AE2C08" w:rsidRPr="00AF7710">
        <w:rPr>
          <w:lang w:val="sk-SK"/>
        </w:rPr>
        <w:t xml:space="preserve"> v </w:t>
      </w:r>
      <w:r w:rsidRPr="00AF7710">
        <w:rPr>
          <w:lang w:val="sk-SK"/>
        </w:rPr>
        <w:t>súčasnosti požívajú vyššiu úroveň ochrany hmotných práv, nemuseli</w:t>
      </w:r>
      <w:r w:rsidR="00AE2C08" w:rsidRPr="00AF7710">
        <w:rPr>
          <w:lang w:val="sk-SK"/>
        </w:rPr>
        <w:t xml:space="preserve"> v </w:t>
      </w:r>
      <w:r w:rsidRPr="00AF7710">
        <w:rPr>
          <w:lang w:val="sk-SK"/>
        </w:rPr>
        <w:t>súvislosti</w:t>
      </w:r>
      <w:r w:rsidR="00AE2C08" w:rsidRPr="00AF7710">
        <w:rPr>
          <w:lang w:val="sk-SK"/>
        </w:rPr>
        <w:t xml:space="preserve"> s </w:t>
      </w:r>
      <w:r w:rsidRPr="00AF7710">
        <w:rPr>
          <w:lang w:val="sk-SK"/>
        </w:rPr>
        <w:t>uplatňovaním smernice obávať jej zníženia.</w:t>
      </w:r>
    </w:p>
    <w:p w:rsidR="005661DF" w:rsidRPr="00AF7710" w:rsidRDefault="005661DF" w:rsidP="00AB6734">
      <w:pPr>
        <w:rPr>
          <w:iCs/>
          <w:lang w:val="sk-SK"/>
        </w:rPr>
      </w:pPr>
    </w:p>
    <w:p w:rsidR="005661DF" w:rsidRPr="00AF7710" w:rsidRDefault="005661DF" w:rsidP="000432D1">
      <w:pPr>
        <w:tabs>
          <w:tab w:val="left" w:pos="1134"/>
        </w:tabs>
        <w:overflowPunct w:val="0"/>
        <w:autoSpaceDE w:val="0"/>
        <w:autoSpaceDN w:val="0"/>
        <w:adjustRightInd w:val="0"/>
        <w:textAlignment w:val="baseline"/>
        <w:rPr>
          <w:i/>
          <w:szCs w:val="20"/>
          <w:lang w:val="sk-SK"/>
        </w:rPr>
      </w:pPr>
      <w:r w:rsidRPr="00AF7710">
        <w:rPr>
          <w:b/>
          <w:i/>
          <w:szCs w:val="20"/>
          <w:lang w:val="sk-SK"/>
        </w:rPr>
        <w:t>Kontakt:</w:t>
      </w:r>
      <w:r w:rsidRPr="00AF7710">
        <w:rPr>
          <w:lang w:val="sk-SK"/>
        </w:rPr>
        <w:tab/>
      </w:r>
      <w:r w:rsidRPr="00AF7710">
        <w:rPr>
          <w:i/>
          <w:szCs w:val="20"/>
          <w:lang w:val="sk-SK"/>
        </w:rPr>
        <w:t>June Bedaton</w:t>
      </w:r>
    </w:p>
    <w:p w:rsidR="005661DF" w:rsidRPr="00AF7710" w:rsidRDefault="005100BB" w:rsidP="000432D1">
      <w:pPr>
        <w:tabs>
          <w:tab w:val="left" w:pos="1134"/>
        </w:tabs>
        <w:overflowPunct w:val="0"/>
        <w:autoSpaceDE w:val="0"/>
        <w:autoSpaceDN w:val="0"/>
        <w:adjustRightInd w:val="0"/>
        <w:textAlignment w:val="baseline"/>
        <w:rPr>
          <w:szCs w:val="20"/>
          <w:lang w:val="sk-SK"/>
        </w:rPr>
      </w:pPr>
      <w:r w:rsidRPr="00AF7710">
        <w:rPr>
          <w:i/>
          <w:szCs w:val="20"/>
          <w:lang w:val="sk-SK"/>
        </w:rPr>
        <w:tab/>
        <w:t xml:space="preserve">(Tel.: 00 32 2 546 81 34 – e-mail: </w:t>
      </w:r>
      <w:hyperlink r:id="rId33" w:history="1">
        <w:r w:rsidRPr="00AF7710">
          <w:rPr>
            <w:rStyle w:val="Hyperlink"/>
            <w:i/>
            <w:lang w:val="sk-SK"/>
          </w:rPr>
          <w:t>june.bedaton@eesc.europa.eu</w:t>
        </w:r>
      </w:hyperlink>
      <w:r w:rsidRPr="00AF7710">
        <w:rPr>
          <w:i/>
          <w:szCs w:val="20"/>
          <w:lang w:val="sk-SK"/>
        </w:rPr>
        <w:t>)</w:t>
      </w:r>
    </w:p>
    <w:p w:rsidR="005661DF" w:rsidRPr="00AF7710" w:rsidRDefault="005661DF" w:rsidP="00AB6734">
      <w:pPr>
        <w:rPr>
          <w:caps/>
          <w:lang w:val="sk-SK"/>
        </w:rPr>
      </w:pPr>
    </w:p>
    <w:p w:rsidR="005661DF" w:rsidRPr="00AF7710" w:rsidRDefault="005661DF" w:rsidP="00AB6734">
      <w:pPr>
        <w:pStyle w:val="ListParagraph"/>
        <w:numPr>
          <w:ilvl w:val="0"/>
          <w:numId w:val="3"/>
        </w:numPr>
        <w:overflowPunct w:val="0"/>
        <w:autoSpaceDE w:val="0"/>
        <w:autoSpaceDN w:val="0"/>
        <w:adjustRightInd w:val="0"/>
        <w:textAlignment w:val="baseline"/>
        <w:rPr>
          <w:b/>
          <w:i/>
          <w:sz w:val="28"/>
          <w:lang w:val="sk-SK"/>
        </w:rPr>
      </w:pPr>
      <w:r w:rsidRPr="00AF7710">
        <w:rPr>
          <w:b/>
          <w:i/>
          <w:sz w:val="28"/>
          <w:szCs w:val="28"/>
          <w:lang w:val="sk-SK"/>
        </w:rPr>
        <w:t>Interoperabilita medzi informačnými systémami EÚ – hranice, víza, policajná</w:t>
      </w:r>
      <w:r w:rsidR="00AE2C08" w:rsidRPr="00AF7710">
        <w:rPr>
          <w:b/>
          <w:i/>
          <w:sz w:val="28"/>
          <w:szCs w:val="28"/>
          <w:lang w:val="sk-SK"/>
        </w:rPr>
        <w:t xml:space="preserve"> a </w:t>
      </w:r>
      <w:r w:rsidRPr="00AF7710">
        <w:rPr>
          <w:b/>
          <w:i/>
          <w:sz w:val="28"/>
          <w:szCs w:val="28"/>
          <w:lang w:val="sk-SK"/>
        </w:rPr>
        <w:t>justičná spolupráca, azyl</w:t>
      </w:r>
      <w:r w:rsidR="00AE2C08" w:rsidRPr="00AF7710">
        <w:rPr>
          <w:b/>
          <w:i/>
          <w:sz w:val="28"/>
          <w:szCs w:val="28"/>
          <w:lang w:val="sk-SK"/>
        </w:rPr>
        <w:t xml:space="preserve"> a </w:t>
      </w:r>
      <w:r w:rsidRPr="00AF7710">
        <w:rPr>
          <w:b/>
          <w:i/>
          <w:sz w:val="28"/>
          <w:szCs w:val="28"/>
          <w:lang w:val="sk-SK"/>
        </w:rPr>
        <w:t>migrácia [neoficiálny preklad]</w:t>
      </w:r>
    </w:p>
    <w:p w:rsidR="00BC1694" w:rsidRPr="00AF7710" w:rsidRDefault="00BC1694" w:rsidP="00AB6734">
      <w:pPr>
        <w:rPr>
          <w:lang w:val="sk-SK"/>
        </w:rPr>
      </w:pPr>
    </w:p>
    <w:p w:rsidR="005661DF" w:rsidRPr="00AF7710" w:rsidRDefault="005661DF" w:rsidP="000432D1">
      <w:pPr>
        <w:tabs>
          <w:tab w:val="left" w:pos="1418"/>
        </w:tabs>
        <w:rPr>
          <w:lang w:val="sk-SK"/>
        </w:rPr>
      </w:pPr>
      <w:r w:rsidRPr="00AF7710">
        <w:rPr>
          <w:b/>
          <w:lang w:val="sk-SK"/>
        </w:rPr>
        <w:t>Spravodajkyňa:</w:t>
      </w:r>
      <w:r w:rsidRPr="00AF7710">
        <w:rPr>
          <w:lang w:val="sk-SK"/>
        </w:rPr>
        <w:tab/>
        <w:t>Laure BATUT (Pracovníci – FR)</w:t>
      </w:r>
    </w:p>
    <w:p w:rsidR="005661DF" w:rsidRPr="00AF7710" w:rsidRDefault="005661DF" w:rsidP="00AB6734">
      <w:pPr>
        <w:tabs>
          <w:tab w:val="left" w:pos="1701"/>
        </w:tabs>
        <w:rPr>
          <w:lang w:val="sk-SK"/>
        </w:rPr>
      </w:pPr>
    </w:p>
    <w:p w:rsidR="005661DF" w:rsidRPr="00AF7710" w:rsidRDefault="005661DF" w:rsidP="00753427">
      <w:pPr>
        <w:tabs>
          <w:tab w:val="left" w:pos="1418"/>
        </w:tabs>
        <w:rPr>
          <w:lang w:val="sk-SK"/>
        </w:rPr>
      </w:pPr>
      <w:r w:rsidRPr="00AF7710">
        <w:rPr>
          <w:b/>
          <w:lang w:val="sk-SK"/>
        </w:rPr>
        <w:t>Ref.:</w:t>
      </w:r>
      <w:r w:rsidRPr="00AF7710">
        <w:rPr>
          <w:lang w:val="sk-SK"/>
        </w:rPr>
        <w:tab/>
        <w:t>EESC-2018-00446-00-00-AC-TRA</w:t>
      </w:r>
    </w:p>
    <w:p w:rsidR="005661DF" w:rsidRPr="00AF7710" w:rsidRDefault="00753427" w:rsidP="00753427">
      <w:pPr>
        <w:tabs>
          <w:tab w:val="left" w:pos="1418"/>
        </w:tabs>
        <w:rPr>
          <w:lang w:val="sk-SK"/>
        </w:rPr>
      </w:pPr>
      <w:r w:rsidRPr="00AF7710">
        <w:rPr>
          <w:lang w:val="sk-SK"/>
        </w:rPr>
        <w:tab/>
        <w:t>COM(20</w:t>
      </w:r>
      <w:r w:rsidR="00450A95" w:rsidRPr="00AF7710">
        <w:rPr>
          <w:lang w:val="sk-SK"/>
        </w:rPr>
        <w:t>17) 793 final – 2017/0351 (COD)</w:t>
      </w:r>
    </w:p>
    <w:p w:rsidR="00753427" w:rsidRPr="00AF7710" w:rsidRDefault="00753427" w:rsidP="00753427">
      <w:pPr>
        <w:tabs>
          <w:tab w:val="left" w:pos="1418"/>
        </w:tabs>
        <w:rPr>
          <w:lang w:val="sk-SK"/>
        </w:rPr>
      </w:pPr>
      <w:r w:rsidRPr="00AF7710">
        <w:rPr>
          <w:lang w:val="sk-SK"/>
        </w:rPr>
        <w:tab/>
        <w:t>COM(2017) 794 final – 2017/0352 (COD)</w:t>
      </w:r>
    </w:p>
    <w:p w:rsidR="00D64715" w:rsidRPr="00AF7710" w:rsidRDefault="00D64715" w:rsidP="00753427">
      <w:pPr>
        <w:tabs>
          <w:tab w:val="left" w:pos="1418"/>
        </w:tabs>
        <w:rPr>
          <w:lang w:val="sk-SK"/>
        </w:rPr>
      </w:pPr>
    </w:p>
    <w:p w:rsidR="00BC1694" w:rsidRPr="00AF7710" w:rsidRDefault="005661DF" w:rsidP="00BA7F96">
      <w:pPr>
        <w:rPr>
          <w:b/>
          <w:highlight w:val="yellow"/>
          <w:lang w:val="sk-SK"/>
        </w:rPr>
      </w:pPr>
      <w:r w:rsidRPr="00AF7710">
        <w:rPr>
          <w:b/>
          <w:lang w:val="sk-SK"/>
        </w:rPr>
        <w:t>Hlavné body:</w:t>
      </w:r>
    </w:p>
    <w:p w:rsidR="00BC1694" w:rsidRPr="00AF7710" w:rsidRDefault="00BC1694" w:rsidP="00BC1694">
      <w:pPr>
        <w:rPr>
          <w:highlight w:val="yellow"/>
          <w:lang w:val="sk-SK"/>
        </w:rPr>
      </w:pPr>
    </w:p>
    <w:p w:rsidR="005661DF" w:rsidRPr="00AF7710" w:rsidRDefault="005661DF" w:rsidP="00AB6734">
      <w:pPr>
        <w:rPr>
          <w:lang w:val="sk-SK"/>
        </w:rPr>
      </w:pPr>
      <w:r w:rsidRPr="00AF7710">
        <w:rPr>
          <w:lang w:val="sk-SK"/>
        </w:rPr>
        <w:t>EHSV:</w:t>
      </w:r>
    </w:p>
    <w:p w:rsidR="005661DF" w:rsidRPr="00AF7710" w:rsidRDefault="005661DF" w:rsidP="0090399E">
      <w:pPr>
        <w:pStyle w:val="ListParagraph"/>
        <w:numPr>
          <w:ilvl w:val="0"/>
          <w:numId w:val="29"/>
        </w:numPr>
        <w:ind w:left="357" w:hanging="357"/>
        <w:rPr>
          <w:lang w:val="sk-SK"/>
        </w:rPr>
      </w:pPr>
      <w:r w:rsidRPr="00AF7710">
        <w:rPr>
          <w:lang w:val="sk-SK"/>
        </w:rPr>
        <w:t>považuje návrh Európskej komisie zameraný na zlepšenie interoperability informačných systémov EÚ</w:t>
      </w:r>
      <w:r w:rsidR="00AE2C08" w:rsidRPr="00AF7710">
        <w:rPr>
          <w:lang w:val="sk-SK"/>
        </w:rPr>
        <w:t xml:space="preserve"> v </w:t>
      </w:r>
      <w:r w:rsidRPr="00AF7710">
        <w:rPr>
          <w:lang w:val="sk-SK"/>
        </w:rPr>
        <w:t>oblasti hraníc</w:t>
      </w:r>
      <w:r w:rsidR="00AE2C08" w:rsidRPr="00AF7710">
        <w:rPr>
          <w:lang w:val="sk-SK"/>
        </w:rPr>
        <w:t xml:space="preserve"> a </w:t>
      </w:r>
      <w:r w:rsidRPr="00AF7710">
        <w:rPr>
          <w:lang w:val="sk-SK"/>
        </w:rPr>
        <w:t>víz, ako aj</w:t>
      </w:r>
      <w:r w:rsidR="00AE2C08" w:rsidRPr="00AF7710">
        <w:rPr>
          <w:lang w:val="sk-SK"/>
        </w:rPr>
        <w:t xml:space="preserve"> v </w:t>
      </w:r>
      <w:r w:rsidRPr="00AF7710">
        <w:rPr>
          <w:lang w:val="sk-SK"/>
        </w:rPr>
        <w:t>oblasti policajnej</w:t>
      </w:r>
      <w:r w:rsidR="00AE2C08" w:rsidRPr="00AF7710">
        <w:rPr>
          <w:lang w:val="sk-SK"/>
        </w:rPr>
        <w:t xml:space="preserve"> a </w:t>
      </w:r>
      <w:r w:rsidRPr="00AF7710">
        <w:rPr>
          <w:lang w:val="sk-SK"/>
        </w:rPr>
        <w:t>justičnej spolupráce, azylu</w:t>
      </w:r>
      <w:r w:rsidR="00AE2C08" w:rsidRPr="00AF7710">
        <w:rPr>
          <w:lang w:val="sk-SK"/>
        </w:rPr>
        <w:t xml:space="preserve"> a </w:t>
      </w:r>
      <w:r w:rsidRPr="00AF7710">
        <w:rPr>
          <w:lang w:val="sk-SK"/>
        </w:rPr>
        <w:t>migrácie za užitočný</w:t>
      </w:r>
      <w:r w:rsidR="00AE2C08" w:rsidRPr="00AF7710">
        <w:rPr>
          <w:lang w:val="sk-SK"/>
        </w:rPr>
        <w:t xml:space="preserve"> a </w:t>
      </w:r>
      <w:r w:rsidRPr="00AF7710">
        <w:rPr>
          <w:lang w:val="sk-SK"/>
        </w:rPr>
        <w:t>pozitívny;</w:t>
      </w:r>
    </w:p>
    <w:p w:rsidR="005661DF" w:rsidRPr="00AF7710" w:rsidRDefault="005661DF" w:rsidP="0090399E">
      <w:pPr>
        <w:pStyle w:val="ListParagraph"/>
        <w:numPr>
          <w:ilvl w:val="0"/>
          <w:numId w:val="29"/>
        </w:numPr>
        <w:ind w:left="357" w:hanging="357"/>
        <w:rPr>
          <w:lang w:val="sk-SK"/>
        </w:rPr>
      </w:pPr>
      <w:r w:rsidRPr="00AF7710">
        <w:rPr>
          <w:lang w:val="sk-SK"/>
        </w:rPr>
        <w:t>sa domnieva, že takáto interoperabilita musí byť strategickým cieľom EÚ, aby aj naďalej ostala otvoreným priestorom,</w:t>
      </w:r>
      <w:r w:rsidR="00AE2C08" w:rsidRPr="00AF7710">
        <w:rPr>
          <w:lang w:val="sk-SK"/>
        </w:rPr>
        <w:t xml:space="preserve"> v </w:t>
      </w:r>
      <w:r w:rsidRPr="00AF7710">
        <w:rPr>
          <w:lang w:val="sk-SK"/>
        </w:rPr>
        <w:t>ktorom sú zaručené základné práva</w:t>
      </w:r>
      <w:r w:rsidR="00AE2C08" w:rsidRPr="00AF7710">
        <w:rPr>
          <w:lang w:val="sk-SK"/>
        </w:rPr>
        <w:t xml:space="preserve"> a </w:t>
      </w:r>
      <w:r w:rsidRPr="00AF7710">
        <w:rPr>
          <w:lang w:val="sk-SK"/>
        </w:rPr>
        <w:t>mobilita. EÚ</w:t>
      </w:r>
      <w:r w:rsidR="00AE2C08" w:rsidRPr="00AF7710">
        <w:rPr>
          <w:lang w:val="sk-SK"/>
        </w:rPr>
        <w:t xml:space="preserve"> a </w:t>
      </w:r>
      <w:r w:rsidRPr="00AF7710">
        <w:rPr>
          <w:lang w:val="sk-SK"/>
        </w:rPr>
        <w:t>členské štáty sú povinné chrániť život</w:t>
      </w:r>
      <w:r w:rsidR="00AE2C08" w:rsidRPr="00AF7710">
        <w:rPr>
          <w:lang w:val="sk-SK"/>
        </w:rPr>
        <w:t xml:space="preserve"> a </w:t>
      </w:r>
      <w:r w:rsidRPr="00AF7710">
        <w:rPr>
          <w:lang w:val="sk-SK"/>
        </w:rPr>
        <w:t>bezpečnosť všetkých ľudí;</w:t>
      </w:r>
    </w:p>
    <w:p w:rsidR="005661DF" w:rsidRPr="00AF7710" w:rsidRDefault="005661DF" w:rsidP="0090399E">
      <w:pPr>
        <w:pStyle w:val="ListParagraph"/>
        <w:numPr>
          <w:ilvl w:val="0"/>
          <w:numId w:val="29"/>
        </w:numPr>
        <w:ind w:left="357" w:hanging="357"/>
        <w:rPr>
          <w:lang w:val="sk-SK"/>
        </w:rPr>
      </w:pPr>
      <w:r w:rsidRPr="00AF7710">
        <w:rPr>
          <w:lang w:val="sk-SK"/>
        </w:rPr>
        <w:t>sa nazdáva, že opatrenia zamerané na interoperabilitu budú</w:t>
      </w:r>
      <w:r w:rsidR="00AE2C08" w:rsidRPr="00AF7710">
        <w:rPr>
          <w:lang w:val="sk-SK"/>
        </w:rPr>
        <w:t xml:space="preserve"> o </w:t>
      </w:r>
      <w:r w:rsidRPr="00AF7710">
        <w:rPr>
          <w:lang w:val="sk-SK"/>
        </w:rPr>
        <w:t>to lepšie chápané, ak zaistia rovnováhu medzi slobodou</w:t>
      </w:r>
      <w:r w:rsidR="00AE2C08" w:rsidRPr="00AF7710">
        <w:rPr>
          <w:lang w:val="sk-SK"/>
        </w:rPr>
        <w:t xml:space="preserve"> a </w:t>
      </w:r>
      <w:r w:rsidRPr="00AF7710">
        <w:rPr>
          <w:lang w:val="sk-SK"/>
        </w:rPr>
        <w:t>bezpečnosťou pri dodržaní oddelenia právomocí, zaručia dotknutým osobám ich základné práva, opätovne potvrdia požiadavku na začlenenie zásad ochrany údajov už</w:t>
      </w:r>
      <w:r w:rsidR="00AE2C08" w:rsidRPr="00AF7710">
        <w:rPr>
          <w:lang w:val="sk-SK"/>
        </w:rPr>
        <w:t xml:space="preserve"> v </w:t>
      </w:r>
      <w:r w:rsidRPr="00AF7710">
        <w:rPr>
          <w:lang w:val="sk-SK"/>
        </w:rPr>
        <w:t>štádiu návrhu</w:t>
      </w:r>
      <w:r w:rsidR="00AE2C08" w:rsidRPr="00AF7710">
        <w:rPr>
          <w:lang w:val="sk-SK"/>
        </w:rPr>
        <w:t xml:space="preserve"> a </w:t>
      </w:r>
      <w:r w:rsidRPr="00AF7710">
        <w:rPr>
          <w:lang w:val="sk-SK"/>
        </w:rPr>
        <w:t>nebudú vytvárať nové prekážky pre bežnú osobnú</w:t>
      </w:r>
      <w:r w:rsidR="00AE2C08" w:rsidRPr="00AF7710">
        <w:rPr>
          <w:lang w:val="sk-SK"/>
        </w:rPr>
        <w:t xml:space="preserve"> a </w:t>
      </w:r>
      <w:r w:rsidRPr="00AF7710">
        <w:rPr>
          <w:lang w:val="sk-SK"/>
        </w:rPr>
        <w:t>nákladnú dopravu;</w:t>
      </w:r>
    </w:p>
    <w:p w:rsidR="005661DF" w:rsidRPr="00AF7710" w:rsidRDefault="005661DF" w:rsidP="0090399E">
      <w:pPr>
        <w:pStyle w:val="ListParagraph"/>
        <w:numPr>
          <w:ilvl w:val="0"/>
          <w:numId w:val="29"/>
        </w:numPr>
        <w:ind w:left="357" w:hanging="357"/>
        <w:rPr>
          <w:lang w:val="sk-SK"/>
        </w:rPr>
      </w:pPr>
      <w:r w:rsidRPr="00AF7710">
        <w:rPr>
          <w:lang w:val="sk-SK"/>
        </w:rPr>
        <w:t>žiada postupy</w:t>
      </w:r>
      <w:r w:rsidR="00AE2C08" w:rsidRPr="00AF7710">
        <w:rPr>
          <w:lang w:val="sk-SK"/>
        </w:rPr>
        <w:t xml:space="preserve"> a </w:t>
      </w:r>
      <w:r w:rsidRPr="00AF7710">
        <w:rPr>
          <w:lang w:val="sk-SK"/>
        </w:rPr>
        <w:t>záruky, pokiaľ ide</w:t>
      </w:r>
      <w:r w:rsidR="00AE2C08" w:rsidRPr="00AF7710">
        <w:rPr>
          <w:lang w:val="sk-SK"/>
        </w:rPr>
        <w:t xml:space="preserve"> o </w:t>
      </w:r>
      <w:r w:rsidRPr="00AF7710">
        <w:rPr>
          <w:lang w:val="sk-SK"/>
        </w:rPr>
        <w:t>používanie údajov na účely presadzovania práva, ktoré zabezpečia, aby sa</w:t>
      </w:r>
      <w:r w:rsidR="00AE2C08" w:rsidRPr="00AF7710">
        <w:rPr>
          <w:lang w:val="sk-SK"/>
        </w:rPr>
        <w:t xml:space="preserve"> v </w:t>
      </w:r>
      <w:r w:rsidRPr="00AF7710">
        <w:rPr>
          <w:lang w:val="sk-SK"/>
        </w:rPr>
        <w:t>tejto veci uplatňovalo všeobecné nariadenie</w:t>
      </w:r>
      <w:r w:rsidR="00AE2C08" w:rsidRPr="00AF7710">
        <w:rPr>
          <w:lang w:val="sk-SK"/>
        </w:rPr>
        <w:t xml:space="preserve"> o </w:t>
      </w:r>
      <w:r w:rsidRPr="00AF7710">
        <w:rPr>
          <w:lang w:val="sk-SK"/>
        </w:rPr>
        <w:t>ochrane údajov;</w:t>
      </w:r>
    </w:p>
    <w:p w:rsidR="005661DF" w:rsidRPr="00AF7710" w:rsidRDefault="005661DF" w:rsidP="0090399E">
      <w:pPr>
        <w:pStyle w:val="ListParagraph"/>
        <w:numPr>
          <w:ilvl w:val="0"/>
          <w:numId w:val="29"/>
        </w:numPr>
        <w:ind w:left="357" w:hanging="357"/>
        <w:rPr>
          <w:lang w:val="sk-SK"/>
        </w:rPr>
      </w:pPr>
      <w:r w:rsidRPr="00AF7710">
        <w:rPr>
          <w:lang w:val="sk-SK"/>
        </w:rPr>
        <w:t>žiada od zodpovedných orgánov, aby rozhodovacím orgánom</w:t>
      </w:r>
      <w:r w:rsidR="00AE2C08" w:rsidRPr="00AF7710">
        <w:rPr>
          <w:lang w:val="sk-SK"/>
        </w:rPr>
        <w:t xml:space="preserve"> a </w:t>
      </w:r>
      <w:r w:rsidRPr="00AF7710">
        <w:rPr>
          <w:lang w:val="sk-SK"/>
        </w:rPr>
        <w:t>Komisii každý rok predkladali správy týkajúce sa bezpečnosti prvkov interoperability</w:t>
      </w:r>
      <w:r w:rsidR="00AE2C08" w:rsidRPr="00AF7710">
        <w:rPr>
          <w:lang w:val="sk-SK"/>
        </w:rPr>
        <w:t xml:space="preserve"> a </w:t>
      </w:r>
      <w:r w:rsidRPr="00AF7710">
        <w:rPr>
          <w:lang w:val="sk-SK"/>
        </w:rPr>
        <w:t>zároveň aby každé dva roky predkladali správy</w:t>
      </w:r>
      <w:r w:rsidR="00AE2C08" w:rsidRPr="00AF7710">
        <w:rPr>
          <w:lang w:val="sk-SK"/>
        </w:rPr>
        <w:t xml:space="preserve"> o </w:t>
      </w:r>
      <w:r w:rsidRPr="00AF7710">
        <w:rPr>
          <w:lang w:val="sk-SK"/>
        </w:rPr>
        <w:t>vplyve opatrení na základné práva;</w:t>
      </w:r>
    </w:p>
    <w:p w:rsidR="005661DF" w:rsidRPr="00AF7710" w:rsidRDefault="005661DF" w:rsidP="0090399E">
      <w:pPr>
        <w:pStyle w:val="ListParagraph"/>
        <w:numPr>
          <w:ilvl w:val="0"/>
          <w:numId w:val="29"/>
        </w:numPr>
        <w:ind w:left="357" w:hanging="357"/>
        <w:rPr>
          <w:lang w:val="sk-SK"/>
        </w:rPr>
      </w:pPr>
      <w:r w:rsidRPr="00AF7710">
        <w:rPr>
          <w:lang w:val="sk-SK"/>
        </w:rPr>
        <w:t>požaduje dôkladné programy odbornej prípravy pre príslušné orgány</w:t>
      </w:r>
      <w:r w:rsidR="00AE2C08" w:rsidRPr="00AF7710">
        <w:rPr>
          <w:lang w:val="sk-SK"/>
        </w:rPr>
        <w:t xml:space="preserve"> a </w:t>
      </w:r>
      <w:r w:rsidRPr="00AF7710">
        <w:rPr>
          <w:lang w:val="sk-SK"/>
        </w:rPr>
        <w:t>pracovníkov agentúry eu-LISA</w:t>
      </w:r>
      <w:r w:rsidR="00AE2C08" w:rsidRPr="00AF7710">
        <w:rPr>
          <w:lang w:val="sk-SK"/>
        </w:rPr>
        <w:t xml:space="preserve"> a </w:t>
      </w:r>
      <w:r w:rsidRPr="00AF7710">
        <w:rPr>
          <w:lang w:val="sk-SK"/>
        </w:rPr>
        <w:t>prísnu kontrolu kompetencií pracovníkov</w:t>
      </w:r>
      <w:r w:rsidR="00AE2C08" w:rsidRPr="00AF7710">
        <w:rPr>
          <w:lang w:val="sk-SK"/>
        </w:rPr>
        <w:t xml:space="preserve"> a </w:t>
      </w:r>
      <w:r w:rsidRPr="00AF7710">
        <w:rPr>
          <w:lang w:val="sk-SK"/>
        </w:rPr>
        <w:t>kandidátov na prácu pre túto agentúru;</w:t>
      </w:r>
    </w:p>
    <w:p w:rsidR="005661DF" w:rsidRPr="00AF7710" w:rsidRDefault="005661DF" w:rsidP="0090399E">
      <w:pPr>
        <w:pStyle w:val="ListParagraph"/>
        <w:numPr>
          <w:ilvl w:val="0"/>
          <w:numId w:val="29"/>
        </w:numPr>
        <w:ind w:left="357" w:hanging="357"/>
        <w:rPr>
          <w:lang w:val="sk-SK"/>
        </w:rPr>
      </w:pPr>
      <w:r w:rsidRPr="00AF7710">
        <w:rPr>
          <w:lang w:val="sk-SK"/>
        </w:rPr>
        <w:t>vyjadruje znepokojenie, pokiaľ ide</w:t>
      </w:r>
      <w:r w:rsidR="00AE2C08" w:rsidRPr="00AF7710">
        <w:rPr>
          <w:lang w:val="sk-SK"/>
        </w:rPr>
        <w:t xml:space="preserve"> o </w:t>
      </w:r>
      <w:r w:rsidRPr="00AF7710">
        <w:rPr>
          <w:lang w:val="sk-SK"/>
        </w:rPr>
        <w:t>financovanie nového systému. Mimoriadny význam bude mať monitorovanie plánovania, aby sa zabránilo rozpočtovému sklzu</w:t>
      </w:r>
      <w:r w:rsidR="00AE2C08" w:rsidRPr="00AF7710">
        <w:rPr>
          <w:lang w:val="sk-SK"/>
        </w:rPr>
        <w:t xml:space="preserve"> a </w:t>
      </w:r>
      <w:r w:rsidRPr="00AF7710">
        <w:rPr>
          <w:lang w:val="sk-SK"/>
        </w:rPr>
        <w:t>aby sa projekt realizoval až do jeho ukončenia</w:t>
      </w:r>
      <w:r w:rsidR="00AE2C08" w:rsidRPr="00AF7710">
        <w:rPr>
          <w:lang w:val="sk-SK"/>
        </w:rPr>
        <w:t xml:space="preserve"> v </w:t>
      </w:r>
      <w:r w:rsidRPr="00AF7710">
        <w:rPr>
          <w:lang w:val="sk-SK"/>
        </w:rPr>
        <w:t>roku 2029;</w:t>
      </w:r>
    </w:p>
    <w:p w:rsidR="005661DF" w:rsidRPr="00AF7710" w:rsidRDefault="005661DF" w:rsidP="0090399E">
      <w:pPr>
        <w:pStyle w:val="ListParagraph"/>
        <w:numPr>
          <w:ilvl w:val="0"/>
          <w:numId w:val="29"/>
        </w:numPr>
        <w:ind w:left="357" w:hanging="357"/>
        <w:rPr>
          <w:lang w:val="sk-SK"/>
        </w:rPr>
      </w:pPr>
      <w:r w:rsidRPr="00AF7710">
        <w:rPr>
          <w:lang w:val="sk-SK"/>
        </w:rPr>
        <w:lastRenderedPageBreak/>
        <w:t>odporúča, aby boli občania až do ukončenia projektu informovaní</w:t>
      </w:r>
      <w:r w:rsidR="00AE2C08" w:rsidRPr="00AF7710">
        <w:rPr>
          <w:lang w:val="sk-SK"/>
        </w:rPr>
        <w:t xml:space="preserve"> o </w:t>
      </w:r>
      <w:r w:rsidRPr="00AF7710">
        <w:rPr>
          <w:lang w:val="sk-SK"/>
        </w:rPr>
        <w:t>jeho výsledkoch;</w:t>
      </w:r>
    </w:p>
    <w:p w:rsidR="005661DF" w:rsidRPr="00AF7710" w:rsidRDefault="005661DF" w:rsidP="0090399E">
      <w:pPr>
        <w:pStyle w:val="ListParagraph"/>
        <w:numPr>
          <w:ilvl w:val="0"/>
          <w:numId w:val="29"/>
        </w:numPr>
        <w:ind w:left="357" w:hanging="357"/>
        <w:rPr>
          <w:lang w:val="sk-SK"/>
        </w:rPr>
      </w:pPr>
      <w:r w:rsidRPr="00AF7710">
        <w:rPr>
          <w:lang w:val="sk-SK"/>
        </w:rPr>
        <w:t>sa nazdáva, že by sa mala zaviesť možnosť zastaviť celý projekt, ak by bola nevhodným fungovaním systému ohrozená sloboda</w:t>
      </w:r>
      <w:r w:rsidR="00AE2C08" w:rsidRPr="00AF7710">
        <w:rPr>
          <w:lang w:val="sk-SK"/>
        </w:rPr>
        <w:t xml:space="preserve"> a </w:t>
      </w:r>
      <w:r w:rsidRPr="00AF7710">
        <w:rPr>
          <w:lang w:val="sk-SK"/>
        </w:rPr>
        <w:t>základné práva.</w:t>
      </w:r>
    </w:p>
    <w:p w:rsidR="005661DF" w:rsidRPr="00AF7710" w:rsidRDefault="005661DF" w:rsidP="005A5A87">
      <w:pPr>
        <w:rPr>
          <w:highlight w:val="yellow"/>
          <w:lang w:val="sk-SK"/>
        </w:rPr>
      </w:pPr>
      <w:bookmarkStart w:id="996" w:name="_GoBack"/>
      <w:bookmarkEnd w:id="996"/>
    </w:p>
    <w:p w:rsidR="005661DF" w:rsidRPr="00AF7710" w:rsidRDefault="005661DF" w:rsidP="000432D1">
      <w:pPr>
        <w:tabs>
          <w:tab w:val="left" w:pos="1134"/>
        </w:tabs>
        <w:rPr>
          <w:i/>
          <w:lang w:val="sk-SK"/>
        </w:rPr>
      </w:pPr>
      <w:r w:rsidRPr="00AF7710">
        <w:rPr>
          <w:b/>
          <w:i/>
          <w:lang w:val="sk-SK"/>
        </w:rPr>
        <w:t>Kontakt</w:t>
      </w:r>
      <w:r w:rsidRPr="00AF7710">
        <w:rPr>
          <w:lang w:val="sk-SK"/>
        </w:rPr>
        <w:tab/>
      </w:r>
      <w:r w:rsidRPr="00AF7710">
        <w:rPr>
          <w:i/>
          <w:lang w:val="sk-SK"/>
        </w:rPr>
        <w:t>Triin Aasmaa</w:t>
      </w:r>
    </w:p>
    <w:p w:rsidR="005661DF" w:rsidRPr="00AF7710" w:rsidRDefault="005661DF" w:rsidP="000432D1">
      <w:pPr>
        <w:tabs>
          <w:tab w:val="left" w:pos="1134"/>
        </w:tabs>
        <w:rPr>
          <w:lang w:val="sk-SK"/>
        </w:rPr>
      </w:pPr>
      <w:r w:rsidRPr="00AF7710">
        <w:rPr>
          <w:lang w:val="sk-SK"/>
        </w:rPr>
        <w:tab/>
      </w:r>
      <w:r w:rsidRPr="00AF7710">
        <w:rPr>
          <w:i/>
          <w:lang w:val="sk-SK"/>
        </w:rPr>
        <w:t>(Tel.: 00 32 2 546 9524 – e</w:t>
      </w:r>
      <w:r w:rsidR="00D64715" w:rsidRPr="00AF7710">
        <w:rPr>
          <w:i/>
          <w:lang w:val="sk-SK"/>
        </w:rPr>
        <w:t>-</w:t>
      </w:r>
      <w:r w:rsidRPr="00AF7710">
        <w:rPr>
          <w:i/>
          <w:lang w:val="sk-SK"/>
        </w:rPr>
        <w:t xml:space="preserve">mail: </w:t>
      </w:r>
      <w:hyperlink r:id="rId34" w:history="1">
        <w:r w:rsidRPr="00AF7710">
          <w:rPr>
            <w:rStyle w:val="Hyperlink"/>
            <w:i/>
            <w:lang w:val="sk-SK"/>
          </w:rPr>
          <w:t>triin.aasmaa@eesc.europa.eu</w:t>
        </w:r>
      </w:hyperlink>
      <w:r w:rsidRPr="00AF7710">
        <w:rPr>
          <w:i/>
          <w:lang w:val="sk-SK"/>
        </w:rPr>
        <w:t>)</w:t>
      </w:r>
    </w:p>
    <w:p w:rsidR="005661DF" w:rsidRPr="00AF7710" w:rsidRDefault="005661DF" w:rsidP="00AB6734">
      <w:pPr>
        <w:rPr>
          <w:caps/>
          <w:lang w:val="sk-SK"/>
        </w:rPr>
      </w:pPr>
    </w:p>
    <w:p w:rsidR="000571C2" w:rsidRPr="00AF7710" w:rsidRDefault="000571C2" w:rsidP="00DA7F15">
      <w:pPr>
        <w:jc w:val="center"/>
        <w:rPr>
          <w:caps/>
          <w:lang w:val="sk-SK"/>
        </w:rPr>
      </w:pPr>
      <w:r w:rsidRPr="00AF7710">
        <w:rPr>
          <w:caps/>
          <w:lang w:val="sk-SK"/>
        </w:rPr>
        <w:t>________________</w:t>
      </w:r>
    </w:p>
    <w:sectPr w:rsidR="000571C2" w:rsidRPr="00AF7710" w:rsidSect="00AF7710">
      <w:headerReference w:type="even" r:id="rId35"/>
      <w:headerReference w:type="default" r:id="rId36"/>
      <w:footerReference w:type="even" r:id="rId37"/>
      <w:footerReference w:type="default" r:id="rId38"/>
      <w:headerReference w:type="first" r:id="rId39"/>
      <w:footerReference w:type="first" r:id="rId4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06C" w:rsidRDefault="00F7606C" w:rsidP="003B283B">
      <w:pPr>
        <w:spacing w:line="240" w:lineRule="auto"/>
      </w:pPr>
      <w:r>
        <w:separator/>
      </w:r>
    </w:p>
  </w:endnote>
  <w:endnote w:type="continuationSeparator" w:id="0">
    <w:p w:rsidR="00F7606C" w:rsidRDefault="00F7606C" w:rsidP="003B283B">
      <w:pPr>
        <w:spacing w:line="240" w:lineRule="auto"/>
      </w:pPr>
      <w:r>
        <w:continuationSeparator/>
      </w:r>
    </w:p>
  </w:endnote>
  <w:endnote w:type="continuationNotice" w:id="1">
    <w:p w:rsidR="00F7606C" w:rsidRDefault="00F760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6C" w:rsidRPr="00AF7710" w:rsidRDefault="00F7606C" w:rsidP="00AF7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6C" w:rsidRPr="00AF7710" w:rsidRDefault="00AF7710" w:rsidP="00AF7710">
    <w:pPr>
      <w:pStyle w:val="Footer"/>
    </w:pPr>
    <w:r>
      <w:t xml:space="preserve">EESC-2018-02039-00-01-TCD-TRA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fldChar w:fldCharType="begin"/>
    </w:r>
    <w:r>
      <w:instrText xml:space="preserve"> NUMPAGES </w:instrText>
    </w:r>
    <w:r>
      <w:fldChar w:fldCharType="separate"/>
    </w:r>
    <w:r>
      <w:rPr>
        <w:noProof/>
      </w:rPr>
      <w:instrText>16</w:instrText>
    </w:r>
    <w:r>
      <w:fldChar w:fldCharType="end"/>
    </w:r>
    <w:r>
      <w:instrText xml:space="preserve"> -0 </w:instrText>
    </w:r>
    <w:r>
      <w:fldChar w:fldCharType="separate"/>
    </w:r>
    <w:r>
      <w:rPr>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6C" w:rsidRPr="00AF7710" w:rsidRDefault="00F7606C" w:rsidP="00AF77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6C" w:rsidRPr="00AF7710" w:rsidRDefault="00F7606C" w:rsidP="00AF771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6C" w:rsidRPr="00AF7710" w:rsidRDefault="00AF7710" w:rsidP="00AF7710">
    <w:pPr>
      <w:pStyle w:val="Footer"/>
    </w:pPr>
    <w:r>
      <w:t xml:space="preserve">EESC-2018-02039-00-01-TCD-TRA (FR/EN) </w:t>
    </w:r>
    <w:r>
      <w:fldChar w:fldCharType="begin"/>
    </w:r>
    <w:r>
      <w:instrText xml:space="preserve"> PAGE  \* Arabic  \* MERGEFORMAT </w:instrText>
    </w:r>
    <w:r>
      <w:fldChar w:fldCharType="separate"/>
    </w:r>
    <w:r>
      <w:rPr>
        <w:noProof/>
      </w:rPr>
      <w:t>16</w:t>
    </w:r>
    <w:r>
      <w:fldChar w:fldCharType="end"/>
    </w:r>
    <w:r>
      <w:t>/</w:t>
    </w:r>
    <w:r>
      <w:fldChar w:fldCharType="begin"/>
    </w:r>
    <w:r>
      <w:instrText xml:space="preserve"> = </w:instrText>
    </w:r>
    <w:r>
      <w:fldChar w:fldCharType="begin"/>
    </w:r>
    <w:r>
      <w:instrText xml:space="preserve"> NUMPAGES </w:instrText>
    </w:r>
    <w:r>
      <w:fldChar w:fldCharType="separate"/>
    </w:r>
    <w:r>
      <w:rPr>
        <w:noProof/>
      </w:rPr>
      <w:instrText>16</w:instrText>
    </w:r>
    <w:r>
      <w:fldChar w:fldCharType="end"/>
    </w:r>
    <w:r>
      <w:instrText xml:space="preserve"> -0 </w:instrText>
    </w:r>
    <w:r>
      <w:fldChar w:fldCharType="separate"/>
    </w:r>
    <w:r>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6C" w:rsidRPr="00AF7710" w:rsidRDefault="00F7606C" w:rsidP="00AF7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06C" w:rsidRDefault="00F7606C" w:rsidP="003B283B">
      <w:pPr>
        <w:spacing w:line="240" w:lineRule="auto"/>
      </w:pPr>
      <w:r>
        <w:separator/>
      </w:r>
    </w:p>
  </w:footnote>
  <w:footnote w:type="continuationSeparator" w:id="0">
    <w:p w:rsidR="00F7606C" w:rsidRDefault="00F7606C" w:rsidP="003B283B">
      <w:pPr>
        <w:spacing w:line="240" w:lineRule="auto"/>
      </w:pPr>
      <w:r>
        <w:continuationSeparator/>
      </w:r>
    </w:p>
  </w:footnote>
  <w:footnote w:type="continuationNotice" w:id="1">
    <w:p w:rsidR="00F7606C" w:rsidRPr="00377A77" w:rsidRDefault="00F7606C">
      <w:pPr>
        <w:spacing w:line="240" w:lineRule="auto"/>
        <w:rPr>
          <w:sz w:val="2"/>
          <w:szCs w:val="2"/>
        </w:rPr>
      </w:pPr>
    </w:p>
  </w:footnote>
  <w:footnote w:id="2">
    <w:p w:rsidR="00F7606C" w:rsidRPr="00FF5BF0" w:rsidRDefault="00F7606C" w:rsidP="00F2269F">
      <w:pPr>
        <w:pStyle w:val="FootnoteText"/>
      </w:pPr>
      <w:r w:rsidRPr="00FF5BF0">
        <w:rPr>
          <w:rStyle w:val="FootnoteReference"/>
        </w:rPr>
        <w:footnoteRef/>
      </w:r>
      <w:r>
        <w:tab/>
        <w:t>2017/C 18/02.</w:t>
      </w:r>
    </w:p>
  </w:footnote>
  <w:footnote w:id="3">
    <w:p w:rsidR="00F7606C" w:rsidRPr="00FF5BF0" w:rsidRDefault="00F7606C" w:rsidP="00F2269F">
      <w:pPr>
        <w:pStyle w:val="FootnoteText"/>
      </w:pPr>
      <w:r w:rsidRPr="00FF5BF0">
        <w:rPr>
          <w:rStyle w:val="FootnoteReference"/>
        </w:rPr>
        <w:footnoteRef/>
      </w:r>
      <w:r>
        <w:tab/>
        <w:t>COM(2018)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6C" w:rsidRPr="00AF7710" w:rsidRDefault="00F7606C" w:rsidP="00AF7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6C" w:rsidRPr="00AF7710" w:rsidRDefault="00F7606C" w:rsidP="00AF7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6C" w:rsidRPr="00AF7710" w:rsidRDefault="00F7606C" w:rsidP="00AF77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6C" w:rsidRPr="00AF7710" w:rsidRDefault="00F7606C" w:rsidP="00AF77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6C" w:rsidRPr="00AF7710" w:rsidRDefault="00F7606C" w:rsidP="00AF77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6C" w:rsidRPr="00AF7710" w:rsidRDefault="00F7606C" w:rsidP="00AF7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DB4FD0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CD4CDB0"/>
    <w:lvl w:ilvl="0">
      <w:numFmt w:val="decimal"/>
      <w:lvlText w:val="*"/>
      <w:lvlJc w:val="left"/>
      <w:rPr>
        <w:rFonts w:cs="Times New Roman"/>
      </w:rPr>
    </w:lvl>
  </w:abstractNum>
  <w:abstractNum w:abstractNumId="2" w15:restartNumberingAfterBreak="0">
    <w:nsid w:val="003F2C0C"/>
    <w:multiLevelType w:val="hybridMultilevel"/>
    <w:tmpl w:val="11D2E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376763F"/>
    <w:multiLevelType w:val="hybridMultilevel"/>
    <w:tmpl w:val="34A28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5B82429"/>
    <w:multiLevelType w:val="hybridMultilevel"/>
    <w:tmpl w:val="EEEC5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7FF72FD"/>
    <w:multiLevelType w:val="hybridMultilevel"/>
    <w:tmpl w:val="3E6C10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B92013A"/>
    <w:multiLevelType w:val="hybridMultilevel"/>
    <w:tmpl w:val="56623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ED35776"/>
    <w:multiLevelType w:val="hybridMultilevel"/>
    <w:tmpl w:val="FEB2A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31B6CFE"/>
    <w:multiLevelType w:val="hybridMultilevel"/>
    <w:tmpl w:val="534CD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8217C"/>
    <w:multiLevelType w:val="hybridMultilevel"/>
    <w:tmpl w:val="B1FA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202109"/>
    <w:multiLevelType w:val="hybridMultilevel"/>
    <w:tmpl w:val="FFB8E7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8F97854"/>
    <w:multiLevelType w:val="hybridMultilevel"/>
    <w:tmpl w:val="171AA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CCB7640"/>
    <w:multiLevelType w:val="hybridMultilevel"/>
    <w:tmpl w:val="B2F63EE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5B279FC"/>
    <w:multiLevelType w:val="hybridMultilevel"/>
    <w:tmpl w:val="F6E659BC"/>
    <w:lvl w:ilvl="0" w:tplc="A992E7A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9FD36BE"/>
    <w:multiLevelType w:val="hybridMultilevel"/>
    <w:tmpl w:val="BDC6D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A0B3C40"/>
    <w:multiLevelType w:val="hybridMultilevel"/>
    <w:tmpl w:val="62B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26C97"/>
    <w:multiLevelType w:val="hybridMultilevel"/>
    <w:tmpl w:val="7794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0" w15:restartNumberingAfterBreak="0">
    <w:nsid w:val="59376402"/>
    <w:multiLevelType w:val="hybridMultilevel"/>
    <w:tmpl w:val="E85836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A6B084B"/>
    <w:multiLevelType w:val="hybridMultilevel"/>
    <w:tmpl w:val="99968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D361CA7"/>
    <w:multiLevelType w:val="hybridMultilevel"/>
    <w:tmpl w:val="C4FA6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4" w15:restartNumberingAfterBreak="0">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0CA3440"/>
    <w:multiLevelType w:val="hybridMultilevel"/>
    <w:tmpl w:val="4D288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CE030C"/>
    <w:multiLevelType w:val="hybridMultilevel"/>
    <w:tmpl w:val="2AEE4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7B11B2B"/>
    <w:multiLevelType w:val="hybridMultilevel"/>
    <w:tmpl w:val="DEAAD2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C644AB0"/>
    <w:multiLevelType w:val="hybridMultilevel"/>
    <w:tmpl w:val="FAECB9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EFC6185"/>
    <w:multiLevelType w:val="hybridMultilevel"/>
    <w:tmpl w:val="D2606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0"/>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24"/>
  </w:num>
  <w:num w:numId="7">
    <w:abstractNumId w:val="17"/>
  </w:num>
  <w:num w:numId="8">
    <w:abstractNumId w:val="16"/>
  </w:num>
  <w:num w:numId="9">
    <w:abstractNumId w:val="26"/>
  </w:num>
  <w:num w:numId="10">
    <w:abstractNumId w:val="14"/>
  </w:num>
  <w:num w:numId="11">
    <w:abstractNumId w:val="11"/>
  </w:num>
  <w:num w:numId="12">
    <w:abstractNumId w:val="18"/>
  </w:num>
  <w:num w:numId="13">
    <w:abstractNumId w:val="13"/>
  </w:num>
  <w:num w:numId="14">
    <w:abstractNumId w:val="21"/>
  </w:num>
  <w:num w:numId="15">
    <w:abstractNumId w:val="12"/>
  </w:num>
  <w:num w:numId="16">
    <w:abstractNumId w:val="6"/>
  </w:num>
  <w:num w:numId="17">
    <w:abstractNumId w:val="28"/>
  </w:num>
  <w:num w:numId="18">
    <w:abstractNumId w:val="30"/>
  </w:num>
  <w:num w:numId="19">
    <w:abstractNumId w:val="25"/>
  </w:num>
  <w:num w:numId="20">
    <w:abstractNumId w:val="15"/>
  </w:num>
  <w:num w:numId="21">
    <w:abstractNumId w:val="20"/>
  </w:num>
  <w:num w:numId="22">
    <w:abstractNumId w:val="22"/>
  </w:num>
  <w:num w:numId="23">
    <w:abstractNumId w:val="3"/>
  </w:num>
  <w:num w:numId="24">
    <w:abstractNumId w:val="5"/>
  </w:num>
  <w:num w:numId="25">
    <w:abstractNumId w:val="9"/>
  </w:num>
  <w:num w:numId="26">
    <w:abstractNumId w:val="7"/>
  </w:num>
  <w:num w:numId="27">
    <w:abstractNumId w:val="27"/>
  </w:num>
  <w:num w:numId="28">
    <w:abstractNumId w:val="29"/>
  </w:num>
  <w:num w:numId="29">
    <w:abstractNumId w:val="4"/>
  </w:num>
  <w:num w:numId="3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567"/>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04CB"/>
    <w:rsid w:val="000115A9"/>
    <w:rsid w:val="00012B3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32D1"/>
    <w:rsid w:val="00044DCB"/>
    <w:rsid w:val="00045054"/>
    <w:rsid w:val="000451B3"/>
    <w:rsid w:val="0005077B"/>
    <w:rsid w:val="00051C81"/>
    <w:rsid w:val="0005250A"/>
    <w:rsid w:val="000529F2"/>
    <w:rsid w:val="00054BA6"/>
    <w:rsid w:val="00054E26"/>
    <w:rsid w:val="00055735"/>
    <w:rsid w:val="000559BE"/>
    <w:rsid w:val="000562AF"/>
    <w:rsid w:val="000571C2"/>
    <w:rsid w:val="00060853"/>
    <w:rsid w:val="00060E5C"/>
    <w:rsid w:val="00061952"/>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4202"/>
    <w:rsid w:val="000A62E2"/>
    <w:rsid w:val="000B1EE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77C2"/>
    <w:rsid w:val="000D7E59"/>
    <w:rsid w:val="000D7F5A"/>
    <w:rsid w:val="000E26A2"/>
    <w:rsid w:val="000E4C16"/>
    <w:rsid w:val="000E6466"/>
    <w:rsid w:val="000E6F41"/>
    <w:rsid w:val="000F0112"/>
    <w:rsid w:val="000F035E"/>
    <w:rsid w:val="000F0AFF"/>
    <w:rsid w:val="000F16CE"/>
    <w:rsid w:val="000F181E"/>
    <w:rsid w:val="000F42C4"/>
    <w:rsid w:val="000F4A9A"/>
    <w:rsid w:val="000F558D"/>
    <w:rsid w:val="000F55B5"/>
    <w:rsid w:val="000F77C3"/>
    <w:rsid w:val="000F7B4B"/>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4E69"/>
    <w:rsid w:val="001158DF"/>
    <w:rsid w:val="00116CFB"/>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28BC"/>
    <w:rsid w:val="001657F4"/>
    <w:rsid w:val="00166FCB"/>
    <w:rsid w:val="0017241F"/>
    <w:rsid w:val="001737B7"/>
    <w:rsid w:val="0017469D"/>
    <w:rsid w:val="00175D41"/>
    <w:rsid w:val="001764F7"/>
    <w:rsid w:val="001768E2"/>
    <w:rsid w:val="0018061D"/>
    <w:rsid w:val="00180A82"/>
    <w:rsid w:val="001811FF"/>
    <w:rsid w:val="00182B42"/>
    <w:rsid w:val="00182D03"/>
    <w:rsid w:val="00184AE4"/>
    <w:rsid w:val="00184C46"/>
    <w:rsid w:val="00186D96"/>
    <w:rsid w:val="00191C0B"/>
    <w:rsid w:val="00192F9E"/>
    <w:rsid w:val="001940FA"/>
    <w:rsid w:val="00194447"/>
    <w:rsid w:val="00194CF8"/>
    <w:rsid w:val="0019516A"/>
    <w:rsid w:val="00195479"/>
    <w:rsid w:val="001970B2"/>
    <w:rsid w:val="001979F8"/>
    <w:rsid w:val="001A1064"/>
    <w:rsid w:val="001A141E"/>
    <w:rsid w:val="001A3D0C"/>
    <w:rsid w:val="001A56E8"/>
    <w:rsid w:val="001B01AC"/>
    <w:rsid w:val="001B0D26"/>
    <w:rsid w:val="001B1504"/>
    <w:rsid w:val="001B15BB"/>
    <w:rsid w:val="001B18C2"/>
    <w:rsid w:val="001B232C"/>
    <w:rsid w:val="001B28BC"/>
    <w:rsid w:val="001B424E"/>
    <w:rsid w:val="001B43F7"/>
    <w:rsid w:val="001B4CC9"/>
    <w:rsid w:val="001B5DF7"/>
    <w:rsid w:val="001B65A1"/>
    <w:rsid w:val="001B6A12"/>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1F689E"/>
    <w:rsid w:val="00200F03"/>
    <w:rsid w:val="002013C3"/>
    <w:rsid w:val="002022AD"/>
    <w:rsid w:val="00202634"/>
    <w:rsid w:val="00203A8F"/>
    <w:rsid w:val="00203D01"/>
    <w:rsid w:val="00204864"/>
    <w:rsid w:val="002052D8"/>
    <w:rsid w:val="00205EFC"/>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31ED"/>
    <w:rsid w:val="002843D9"/>
    <w:rsid w:val="002874D7"/>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0046"/>
    <w:rsid w:val="002B10EE"/>
    <w:rsid w:val="002B2798"/>
    <w:rsid w:val="002B4372"/>
    <w:rsid w:val="002B445D"/>
    <w:rsid w:val="002B5973"/>
    <w:rsid w:val="002C0F1F"/>
    <w:rsid w:val="002C1811"/>
    <w:rsid w:val="002C1999"/>
    <w:rsid w:val="002C3DCC"/>
    <w:rsid w:val="002C41FF"/>
    <w:rsid w:val="002C43DB"/>
    <w:rsid w:val="002C5D72"/>
    <w:rsid w:val="002C78B6"/>
    <w:rsid w:val="002C7ECD"/>
    <w:rsid w:val="002D09CC"/>
    <w:rsid w:val="002D0F32"/>
    <w:rsid w:val="002D1B76"/>
    <w:rsid w:val="002D2A79"/>
    <w:rsid w:val="002D41B7"/>
    <w:rsid w:val="002D6E86"/>
    <w:rsid w:val="002D73EF"/>
    <w:rsid w:val="002D750B"/>
    <w:rsid w:val="002E5A78"/>
    <w:rsid w:val="002E64CB"/>
    <w:rsid w:val="002E7DDB"/>
    <w:rsid w:val="002F0044"/>
    <w:rsid w:val="002F0199"/>
    <w:rsid w:val="002F0388"/>
    <w:rsid w:val="002F2C18"/>
    <w:rsid w:val="002F352C"/>
    <w:rsid w:val="002F3776"/>
    <w:rsid w:val="002F3FAF"/>
    <w:rsid w:val="002F7D23"/>
    <w:rsid w:val="003002D3"/>
    <w:rsid w:val="003029D8"/>
    <w:rsid w:val="00302FF6"/>
    <w:rsid w:val="00303C59"/>
    <w:rsid w:val="00304E98"/>
    <w:rsid w:val="003058FB"/>
    <w:rsid w:val="00306501"/>
    <w:rsid w:val="003075E1"/>
    <w:rsid w:val="003079A2"/>
    <w:rsid w:val="00307A61"/>
    <w:rsid w:val="00310FF8"/>
    <w:rsid w:val="00311036"/>
    <w:rsid w:val="00311101"/>
    <w:rsid w:val="003111F0"/>
    <w:rsid w:val="0031261A"/>
    <w:rsid w:val="00313641"/>
    <w:rsid w:val="00313967"/>
    <w:rsid w:val="00314C5F"/>
    <w:rsid w:val="00314E4E"/>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052F"/>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96B"/>
    <w:rsid w:val="00387229"/>
    <w:rsid w:val="0038799C"/>
    <w:rsid w:val="00387CFB"/>
    <w:rsid w:val="003909E1"/>
    <w:rsid w:val="003911A9"/>
    <w:rsid w:val="0039178A"/>
    <w:rsid w:val="00391A85"/>
    <w:rsid w:val="00392559"/>
    <w:rsid w:val="003931A5"/>
    <w:rsid w:val="003939EE"/>
    <w:rsid w:val="00393A41"/>
    <w:rsid w:val="00394196"/>
    <w:rsid w:val="0039485C"/>
    <w:rsid w:val="00394D69"/>
    <w:rsid w:val="00395564"/>
    <w:rsid w:val="0039620F"/>
    <w:rsid w:val="00396C91"/>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824"/>
    <w:rsid w:val="003B48BF"/>
    <w:rsid w:val="003B5313"/>
    <w:rsid w:val="003B5456"/>
    <w:rsid w:val="003B5A54"/>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815"/>
    <w:rsid w:val="003F1D4E"/>
    <w:rsid w:val="003F2CD5"/>
    <w:rsid w:val="003F2F97"/>
    <w:rsid w:val="003F4FF6"/>
    <w:rsid w:val="003F59AD"/>
    <w:rsid w:val="003F65E2"/>
    <w:rsid w:val="00400FC6"/>
    <w:rsid w:val="00402CA2"/>
    <w:rsid w:val="004079A9"/>
    <w:rsid w:val="00407AA7"/>
    <w:rsid w:val="004107E8"/>
    <w:rsid w:val="00411755"/>
    <w:rsid w:val="0041385B"/>
    <w:rsid w:val="00413CA9"/>
    <w:rsid w:val="00413EED"/>
    <w:rsid w:val="00414A4C"/>
    <w:rsid w:val="00415AAD"/>
    <w:rsid w:val="0041728F"/>
    <w:rsid w:val="00421682"/>
    <w:rsid w:val="004221CC"/>
    <w:rsid w:val="004235E7"/>
    <w:rsid w:val="004242B7"/>
    <w:rsid w:val="00425526"/>
    <w:rsid w:val="004258F9"/>
    <w:rsid w:val="00426306"/>
    <w:rsid w:val="00427C97"/>
    <w:rsid w:val="00430418"/>
    <w:rsid w:val="0043072E"/>
    <w:rsid w:val="00430FC6"/>
    <w:rsid w:val="004310BF"/>
    <w:rsid w:val="004331FF"/>
    <w:rsid w:val="00434AB9"/>
    <w:rsid w:val="00434C77"/>
    <w:rsid w:val="00440808"/>
    <w:rsid w:val="00443153"/>
    <w:rsid w:val="00443771"/>
    <w:rsid w:val="0044401F"/>
    <w:rsid w:val="00444C4C"/>
    <w:rsid w:val="00444D44"/>
    <w:rsid w:val="004452E3"/>
    <w:rsid w:val="004460B4"/>
    <w:rsid w:val="00446146"/>
    <w:rsid w:val="00447834"/>
    <w:rsid w:val="00450993"/>
    <w:rsid w:val="00450A95"/>
    <w:rsid w:val="00450BD7"/>
    <w:rsid w:val="004513D7"/>
    <w:rsid w:val="004520DF"/>
    <w:rsid w:val="0045436B"/>
    <w:rsid w:val="00456257"/>
    <w:rsid w:val="00460A6B"/>
    <w:rsid w:val="00460CCB"/>
    <w:rsid w:val="00460D3F"/>
    <w:rsid w:val="00461E3E"/>
    <w:rsid w:val="004639B7"/>
    <w:rsid w:val="004641D6"/>
    <w:rsid w:val="004647DD"/>
    <w:rsid w:val="00464A26"/>
    <w:rsid w:val="00464B19"/>
    <w:rsid w:val="00464C86"/>
    <w:rsid w:val="00464F6D"/>
    <w:rsid w:val="00464F78"/>
    <w:rsid w:val="00466AC6"/>
    <w:rsid w:val="00466E21"/>
    <w:rsid w:val="00467B6A"/>
    <w:rsid w:val="0047016B"/>
    <w:rsid w:val="00470409"/>
    <w:rsid w:val="00471A72"/>
    <w:rsid w:val="0047306F"/>
    <w:rsid w:val="0047355F"/>
    <w:rsid w:val="0047417A"/>
    <w:rsid w:val="004764CC"/>
    <w:rsid w:val="00477B4B"/>
    <w:rsid w:val="00477C1C"/>
    <w:rsid w:val="0048090F"/>
    <w:rsid w:val="00480C50"/>
    <w:rsid w:val="00486144"/>
    <w:rsid w:val="00486C20"/>
    <w:rsid w:val="00486F07"/>
    <w:rsid w:val="0049079F"/>
    <w:rsid w:val="00491D54"/>
    <w:rsid w:val="004929C8"/>
    <w:rsid w:val="00492EDB"/>
    <w:rsid w:val="00495606"/>
    <w:rsid w:val="00496EBA"/>
    <w:rsid w:val="004A1166"/>
    <w:rsid w:val="004A58D1"/>
    <w:rsid w:val="004A58E6"/>
    <w:rsid w:val="004A7356"/>
    <w:rsid w:val="004A737C"/>
    <w:rsid w:val="004A7AEE"/>
    <w:rsid w:val="004A7C3A"/>
    <w:rsid w:val="004A7E85"/>
    <w:rsid w:val="004B03FA"/>
    <w:rsid w:val="004B0633"/>
    <w:rsid w:val="004B14C0"/>
    <w:rsid w:val="004B41EE"/>
    <w:rsid w:val="004B6415"/>
    <w:rsid w:val="004B6441"/>
    <w:rsid w:val="004B7790"/>
    <w:rsid w:val="004C05A5"/>
    <w:rsid w:val="004C0FE5"/>
    <w:rsid w:val="004C2DBC"/>
    <w:rsid w:val="004C339E"/>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96E"/>
    <w:rsid w:val="004F1B3E"/>
    <w:rsid w:val="004F2819"/>
    <w:rsid w:val="004F3783"/>
    <w:rsid w:val="004F4E76"/>
    <w:rsid w:val="004F694B"/>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4A9A"/>
    <w:rsid w:val="00515BC0"/>
    <w:rsid w:val="00516F22"/>
    <w:rsid w:val="005207E3"/>
    <w:rsid w:val="00520A82"/>
    <w:rsid w:val="00522152"/>
    <w:rsid w:val="00523686"/>
    <w:rsid w:val="00523996"/>
    <w:rsid w:val="00525911"/>
    <w:rsid w:val="00531900"/>
    <w:rsid w:val="005329D4"/>
    <w:rsid w:val="00534CC2"/>
    <w:rsid w:val="00535FFB"/>
    <w:rsid w:val="00537288"/>
    <w:rsid w:val="0054017F"/>
    <w:rsid w:val="0054168C"/>
    <w:rsid w:val="005434EE"/>
    <w:rsid w:val="00543DD5"/>
    <w:rsid w:val="0054508A"/>
    <w:rsid w:val="00546C60"/>
    <w:rsid w:val="005508F5"/>
    <w:rsid w:val="0055113A"/>
    <w:rsid w:val="005515D5"/>
    <w:rsid w:val="00551720"/>
    <w:rsid w:val="00552629"/>
    <w:rsid w:val="005533A1"/>
    <w:rsid w:val="00553E31"/>
    <w:rsid w:val="00554364"/>
    <w:rsid w:val="00554B37"/>
    <w:rsid w:val="00556040"/>
    <w:rsid w:val="005563AF"/>
    <w:rsid w:val="005564A3"/>
    <w:rsid w:val="00557587"/>
    <w:rsid w:val="00557A1C"/>
    <w:rsid w:val="00560546"/>
    <w:rsid w:val="00560AD6"/>
    <w:rsid w:val="00561C94"/>
    <w:rsid w:val="00561E5A"/>
    <w:rsid w:val="005623A2"/>
    <w:rsid w:val="005632D7"/>
    <w:rsid w:val="0056359E"/>
    <w:rsid w:val="00565200"/>
    <w:rsid w:val="005661DF"/>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5A87"/>
    <w:rsid w:val="005A68CF"/>
    <w:rsid w:val="005A71E9"/>
    <w:rsid w:val="005B04CB"/>
    <w:rsid w:val="005B0683"/>
    <w:rsid w:val="005B0D29"/>
    <w:rsid w:val="005B1315"/>
    <w:rsid w:val="005B36E1"/>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43AA"/>
    <w:rsid w:val="00606054"/>
    <w:rsid w:val="00610CDE"/>
    <w:rsid w:val="0061195A"/>
    <w:rsid w:val="006139AA"/>
    <w:rsid w:val="006140BB"/>
    <w:rsid w:val="0061565F"/>
    <w:rsid w:val="006168EB"/>
    <w:rsid w:val="00616E48"/>
    <w:rsid w:val="006210CA"/>
    <w:rsid w:val="00622A2D"/>
    <w:rsid w:val="00623026"/>
    <w:rsid w:val="0062302E"/>
    <w:rsid w:val="00623940"/>
    <w:rsid w:val="00626B1D"/>
    <w:rsid w:val="00630BE1"/>
    <w:rsid w:val="00630FCB"/>
    <w:rsid w:val="00632738"/>
    <w:rsid w:val="00633E90"/>
    <w:rsid w:val="0063400F"/>
    <w:rsid w:val="00635D71"/>
    <w:rsid w:val="00637052"/>
    <w:rsid w:val="00637DD7"/>
    <w:rsid w:val="00640A24"/>
    <w:rsid w:val="0064336B"/>
    <w:rsid w:val="00643E56"/>
    <w:rsid w:val="00643EFF"/>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5DF5"/>
    <w:rsid w:val="006763EC"/>
    <w:rsid w:val="0067717C"/>
    <w:rsid w:val="0068003C"/>
    <w:rsid w:val="00680159"/>
    <w:rsid w:val="006808D7"/>
    <w:rsid w:val="006811D6"/>
    <w:rsid w:val="0068174F"/>
    <w:rsid w:val="00681787"/>
    <w:rsid w:val="006819C8"/>
    <w:rsid w:val="00683BD1"/>
    <w:rsid w:val="00683FED"/>
    <w:rsid w:val="00690AFD"/>
    <w:rsid w:val="0069185E"/>
    <w:rsid w:val="006927FA"/>
    <w:rsid w:val="00692AC9"/>
    <w:rsid w:val="00693333"/>
    <w:rsid w:val="00693C6A"/>
    <w:rsid w:val="00694CCC"/>
    <w:rsid w:val="00694CE4"/>
    <w:rsid w:val="0069600A"/>
    <w:rsid w:val="00696261"/>
    <w:rsid w:val="00697392"/>
    <w:rsid w:val="00697507"/>
    <w:rsid w:val="0069782A"/>
    <w:rsid w:val="006A08D5"/>
    <w:rsid w:val="006A091D"/>
    <w:rsid w:val="006A2764"/>
    <w:rsid w:val="006A31EB"/>
    <w:rsid w:val="006A416D"/>
    <w:rsid w:val="006A41F5"/>
    <w:rsid w:val="006A4EAA"/>
    <w:rsid w:val="006A5BE8"/>
    <w:rsid w:val="006A6090"/>
    <w:rsid w:val="006A645E"/>
    <w:rsid w:val="006A7210"/>
    <w:rsid w:val="006B02D0"/>
    <w:rsid w:val="006B15C0"/>
    <w:rsid w:val="006B1950"/>
    <w:rsid w:val="006B1DFC"/>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1308"/>
    <w:rsid w:val="00731C77"/>
    <w:rsid w:val="00732A09"/>
    <w:rsid w:val="00736415"/>
    <w:rsid w:val="00736AD9"/>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85B"/>
    <w:rsid w:val="00750AF6"/>
    <w:rsid w:val="0075179F"/>
    <w:rsid w:val="00752D36"/>
    <w:rsid w:val="00753427"/>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80E20"/>
    <w:rsid w:val="0078178B"/>
    <w:rsid w:val="0078187B"/>
    <w:rsid w:val="007818AB"/>
    <w:rsid w:val="00781CA3"/>
    <w:rsid w:val="00782FDA"/>
    <w:rsid w:val="00785399"/>
    <w:rsid w:val="00785B79"/>
    <w:rsid w:val="00786406"/>
    <w:rsid w:val="00791C99"/>
    <w:rsid w:val="00792440"/>
    <w:rsid w:val="00793CC7"/>
    <w:rsid w:val="0079472F"/>
    <w:rsid w:val="007949E3"/>
    <w:rsid w:val="00794B5D"/>
    <w:rsid w:val="00794E1C"/>
    <w:rsid w:val="00795A2F"/>
    <w:rsid w:val="00795DA3"/>
    <w:rsid w:val="00796D74"/>
    <w:rsid w:val="00797036"/>
    <w:rsid w:val="00797F04"/>
    <w:rsid w:val="007A3904"/>
    <w:rsid w:val="007A57F4"/>
    <w:rsid w:val="007B31B6"/>
    <w:rsid w:val="007B3529"/>
    <w:rsid w:val="007B5211"/>
    <w:rsid w:val="007C07C5"/>
    <w:rsid w:val="007C2D6B"/>
    <w:rsid w:val="007C3321"/>
    <w:rsid w:val="007C3593"/>
    <w:rsid w:val="007C4447"/>
    <w:rsid w:val="007D03DC"/>
    <w:rsid w:val="007D0DD1"/>
    <w:rsid w:val="007D114B"/>
    <w:rsid w:val="007D135C"/>
    <w:rsid w:val="007D2AA2"/>
    <w:rsid w:val="007D31F4"/>
    <w:rsid w:val="007D4275"/>
    <w:rsid w:val="007D4396"/>
    <w:rsid w:val="007D4B5F"/>
    <w:rsid w:val="007D64BB"/>
    <w:rsid w:val="007D78A9"/>
    <w:rsid w:val="007E06C0"/>
    <w:rsid w:val="007E0816"/>
    <w:rsid w:val="007E0BBB"/>
    <w:rsid w:val="007E134F"/>
    <w:rsid w:val="007E170F"/>
    <w:rsid w:val="007E2573"/>
    <w:rsid w:val="007E3168"/>
    <w:rsid w:val="007E3E7F"/>
    <w:rsid w:val="007E6BCE"/>
    <w:rsid w:val="007E6DF2"/>
    <w:rsid w:val="007F00D3"/>
    <w:rsid w:val="007F0D28"/>
    <w:rsid w:val="007F0D84"/>
    <w:rsid w:val="007F15F7"/>
    <w:rsid w:val="007F16A2"/>
    <w:rsid w:val="007F2174"/>
    <w:rsid w:val="007F2384"/>
    <w:rsid w:val="007F2A89"/>
    <w:rsid w:val="007F2E18"/>
    <w:rsid w:val="007F556F"/>
    <w:rsid w:val="007F76AD"/>
    <w:rsid w:val="007F7E76"/>
    <w:rsid w:val="00800AE3"/>
    <w:rsid w:val="00801B7A"/>
    <w:rsid w:val="00802367"/>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6076"/>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76D7B"/>
    <w:rsid w:val="0087711E"/>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198C"/>
    <w:rsid w:val="008A2046"/>
    <w:rsid w:val="008A2455"/>
    <w:rsid w:val="008A2A2F"/>
    <w:rsid w:val="008A3652"/>
    <w:rsid w:val="008A6D95"/>
    <w:rsid w:val="008A6EC0"/>
    <w:rsid w:val="008B1171"/>
    <w:rsid w:val="008B48E2"/>
    <w:rsid w:val="008B5152"/>
    <w:rsid w:val="008B5EA0"/>
    <w:rsid w:val="008B6EE1"/>
    <w:rsid w:val="008B7356"/>
    <w:rsid w:val="008B7E27"/>
    <w:rsid w:val="008C0796"/>
    <w:rsid w:val="008C0AEC"/>
    <w:rsid w:val="008C0CA5"/>
    <w:rsid w:val="008C0CB4"/>
    <w:rsid w:val="008C11BE"/>
    <w:rsid w:val="008C12A2"/>
    <w:rsid w:val="008C18C1"/>
    <w:rsid w:val="008C1CF5"/>
    <w:rsid w:val="008C3CE8"/>
    <w:rsid w:val="008C3DC9"/>
    <w:rsid w:val="008C4B38"/>
    <w:rsid w:val="008C4DA0"/>
    <w:rsid w:val="008C6470"/>
    <w:rsid w:val="008C670E"/>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99E"/>
    <w:rsid w:val="00903E49"/>
    <w:rsid w:val="00903EBB"/>
    <w:rsid w:val="00904EB4"/>
    <w:rsid w:val="00904EBC"/>
    <w:rsid w:val="0090578F"/>
    <w:rsid w:val="00906027"/>
    <w:rsid w:val="009066D0"/>
    <w:rsid w:val="00906AFE"/>
    <w:rsid w:val="009110F8"/>
    <w:rsid w:val="009114AF"/>
    <w:rsid w:val="00911883"/>
    <w:rsid w:val="0091399B"/>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1C63"/>
    <w:rsid w:val="00944F28"/>
    <w:rsid w:val="00946CC3"/>
    <w:rsid w:val="00947A7A"/>
    <w:rsid w:val="009523E9"/>
    <w:rsid w:val="00953BD4"/>
    <w:rsid w:val="00953DE1"/>
    <w:rsid w:val="00954C4D"/>
    <w:rsid w:val="00955259"/>
    <w:rsid w:val="00955D18"/>
    <w:rsid w:val="00960E94"/>
    <w:rsid w:val="009619CC"/>
    <w:rsid w:val="00962AB9"/>
    <w:rsid w:val="00963089"/>
    <w:rsid w:val="0096362C"/>
    <w:rsid w:val="00963FE9"/>
    <w:rsid w:val="009650B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413E"/>
    <w:rsid w:val="0099424C"/>
    <w:rsid w:val="00994BA0"/>
    <w:rsid w:val="009952BF"/>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6F8B"/>
    <w:rsid w:val="009C7881"/>
    <w:rsid w:val="009D0DE4"/>
    <w:rsid w:val="009D383A"/>
    <w:rsid w:val="009D3AE0"/>
    <w:rsid w:val="009D5BAA"/>
    <w:rsid w:val="009D6AF9"/>
    <w:rsid w:val="009D77ED"/>
    <w:rsid w:val="009E0B58"/>
    <w:rsid w:val="009E15A0"/>
    <w:rsid w:val="009E1A1C"/>
    <w:rsid w:val="009E1DC8"/>
    <w:rsid w:val="009E3FEB"/>
    <w:rsid w:val="009E46E9"/>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2A"/>
    <w:rsid w:val="00A100FF"/>
    <w:rsid w:val="00A108CC"/>
    <w:rsid w:val="00A11345"/>
    <w:rsid w:val="00A11D42"/>
    <w:rsid w:val="00A12A28"/>
    <w:rsid w:val="00A134D8"/>
    <w:rsid w:val="00A14950"/>
    <w:rsid w:val="00A16EE4"/>
    <w:rsid w:val="00A1766C"/>
    <w:rsid w:val="00A17F1A"/>
    <w:rsid w:val="00A219E7"/>
    <w:rsid w:val="00A22001"/>
    <w:rsid w:val="00A222A7"/>
    <w:rsid w:val="00A24AFA"/>
    <w:rsid w:val="00A25130"/>
    <w:rsid w:val="00A25446"/>
    <w:rsid w:val="00A25D87"/>
    <w:rsid w:val="00A26386"/>
    <w:rsid w:val="00A31462"/>
    <w:rsid w:val="00A31921"/>
    <w:rsid w:val="00A32152"/>
    <w:rsid w:val="00A34ED8"/>
    <w:rsid w:val="00A353BC"/>
    <w:rsid w:val="00A355C7"/>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340A"/>
    <w:rsid w:val="00A944F3"/>
    <w:rsid w:val="00A96E05"/>
    <w:rsid w:val="00A97896"/>
    <w:rsid w:val="00A97E15"/>
    <w:rsid w:val="00AA0BA5"/>
    <w:rsid w:val="00AA179C"/>
    <w:rsid w:val="00AA18AE"/>
    <w:rsid w:val="00AA2776"/>
    <w:rsid w:val="00AA4125"/>
    <w:rsid w:val="00AA4AA6"/>
    <w:rsid w:val="00AA5DB4"/>
    <w:rsid w:val="00AB16BF"/>
    <w:rsid w:val="00AB1FBE"/>
    <w:rsid w:val="00AB24C8"/>
    <w:rsid w:val="00AB4252"/>
    <w:rsid w:val="00AB508B"/>
    <w:rsid w:val="00AB6734"/>
    <w:rsid w:val="00AC00CE"/>
    <w:rsid w:val="00AC16E1"/>
    <w:rsid w:val="00AC27AB"/>
    <w:rsid w:val="00AC5086"/>
    <w:rsid w:val="00AC5496"/>
    <w:rsid w:val="00AC6019"/>
    <w:rsid w:val="00AD12EE"/>
    <w:rsid w:val="00AD173D"/>
    <w:rsid w:val="00AD2465"/>
    <w:rsid w:val="00AD442D"/>
    <w:rsid w:val="00AD609E"/>
    <w:rsid w:val="00AD6554"/>
    <w:rsid w:val="00AD7EE7"/>
    <w:rsid w:val="00AE0A04"/>
    <w:rsid w:val="00AE14F3"/>
    <w:rsid w:val="00AE20D3"/>
    <w:rsid w:val="00AE22F2"/>
    <w:rsid w:val="00AE2392"/>
    <w:rsid w:val="00AE24DF"/>
    <w:rsid w:val="00AE2C08"/>
    <w:rsid w:val="00AE3428"/>
    <w:rsid w:val="00AE5B1E"/>
    <w:rsid w:val="00AE79CA"/>
    <w:rsid w:val="00AF1968"/>
    <w:rsid w:val="00AF310D"/>
    <w:rsid w:val="00AF328F"/>
    <w:rsid w:val="00AF4582"/>
    <w:rsid w:val="00AF6B3D"/>
    <w:rsid w:val="00AF6F3E"/>
    <w:rsid w:val="00AF7639"/>
    <w:rsid w:val="00AF7710"/>
    <w:rsid w:val="00AF7B73"/>
    <w:rsid w:val="00AF7DE5"/>
    <w:rsid w:val="00B01399"/>
    <w:rsid w:val="00B03922"/>
    <w:rsid w:val="00B04ACF"/>
    <w:rsid w:val="00B053C6"/>
    <w:rsid w:val="00B05746"/>
    <w:rsid w:val="00B07386"/>
    <w:rsid w:val="00B10030"/>
    <w:rsid w:val="00B104E7"/>
    <w:rsid w:val="00B108E3"/>
    <w:rsid w:val="00B10DE9"/>
    <w:rsid w:val="00B14DAA"/>
    <w:rsid w:val="00B16E80"/>
    <w:rsid w:val="00B17D6B"/>
    <w:rsid w:val="00B234E3"/>
    <w:rsid w:val="00B23945"/>
    <w:rsid w:val="00B24A09"/>
    <w:rsid w:val="00B26A6C"/>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083"/>
    <w:rsid w:val="00B94955"/>
    <w:rsid w:val="00B97C33"/>
    <w:rsid w:val="00B97F73"/>
    <w:rsid w:val="00BA020D"/>
    <w:rsid w:val="00BA0A81"/>
    <w:rsid w:val="00BA0C8A"/>
    <w:rsid w:val="00BA1E37"/>
    <w:rsid w:val="00BA4901"/>
    <w:rsid w:val="00BA49CA"/>
    <w:rsid w:val="00BA4C14"/>
    <w:rsid w:val="00BA534E"/>
    <w:rsid w:val="00BA5F2A"/>
    <w:rsid w:val="00BA6C29"/>
    <w:rsid w:val="00BA72BD"/>
    <w:rsid w:val="00BA7F96"/>
    <w:rsid w:val="00BB018A"/>
    <w:rsid w:val="00BB026F"/>
    <w:rsid w:val="00BB087C"/>
    <w:rsid w:val="00BB3FB2"/>
    <w:rsid w:val="00BB4A59"/>
    <w:rsid w:val="00BB5370"/>
    <w:rsid w:val="00BB6031"/>
    <w:rsid w:val="00BB64B0"/>
    <w:rsid w:val="00BB65C4"/>
    <w:rsid w:val="00BB7B9D"/>
    <w:rsid w:val="00BC1694"/>
    <w:rsid w:val="00BC275D"/>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96D"/>
    <w:rsid w:val="00C01A8A"/>
    <w:rsid w:val="00C0229B"/>
    <w:rsid w:val="00C035C7"/>
    <w:rsid w:val="00C0389C"/>
    <w:rsid w:val="00C04263"/>
    <w:rsid w:val="00C04273"/>
    <w:rsid w:val="00C044F5"/>
    <w:rsid w:val="00C04732"/>
    <w:rsid w:val="00C06017"/>
    <w:rsid w:val="00C06E2C"/>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37F29"/>
    <w:rsid w:val="00C4067A"/>
    <w:rsid w:val="00C41BC5"/>
    <w:rsid w:val="00C454C8"/>
    <w:rsid w:val="00C45A67"/>
    <w:rsid w:val="00C46454"/>
    <w:rsid w:val="00C47D9F"/>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703D4"/>
    <w:rsid w:val="00C7096C"/>
    <w:rsid w:val="00C70A83"/>
    <w:rsid w:val="00C725E7"/>
    <w:rsid w:val="00C726AA"/>
    <w:rsid w:val="00C72F05"/>
    <w:rsid w:val="00C732DD"/>
    <w:rsid w:val="00C73A82"/>
    <w:rsid w:val="00C73BEF"/>
    <w:rsid w:val="00C74BBA"/>
    <w:rsid w:val="00C74EB7"/>
    <w:rsid w:val="00C7512A"/>
    <w:rsid w:val="00C761B3"/>
    <w:rsid w:val="00C80F0D"/>
    <w:rsid w:val="00C8222D"/>
    <w:rsid w:val="00C82730"/>
    <w:rsid w:val="00C83322"/>
    <w:rsid w:val="00C835B2"/>
    <w:rsid w:val="00C83E94"/>
    <w:rsid w:val="00C83F1B"/>
    <w:rsid w:val="00C85AC8"/>
    <w:rsid w:val="00C87EFC"/>
    <w:rsid w:val="00C90593"/>
    <w:rsid w:val="00C90ACF"/>
    <w:rsid w:val="00C90C12"/>
    <w:rsid w:val="00C92ED9"/>
    <w:rsid w:val="00C937E3"/>
    <w:rsid w:val="00C938A2"/>
    <w:rsid w:val="00C94BED"/>
    <w:rsid w:val="00C97992"/>
    <w:rsid w:val="00C97B34"/>
    <w:rsid w:val="00CA1241"/>
    <w:rsid w:val="00CA18F8"/>
    <w:rsid w:val="00CA1941"/>
    <w:rsid w:val="00CA3753"/>
    <w:rsid w:val="00CA3D9A"/>
    <w:rsid w:val="00CB10E5"/>
    <w:rsid w:val="00CB1D32"/>
    <w:rsid w:val="00CB40EE"/>
    <w:rsid w:val="00CB4F00"/>
    <w:rsid w:val="00CB5CC4"/>
    <w:rsid w:val="00CB6A8A"/>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4BFB"/>
    <w:rsid w:val="00CE5779"/>
    <w:rsid w:val="00CE653A"/>
    <w:rsid w:val="00CF2663"/>
    <w:rsid w:val="00CF35FC"/>
    <w:rsid w:val="00CF3BBF"/>
    <w:rsid w:val="00CF53C8"/>
    <w:rsid w:val="00CF5E85"/>
    <w:rsid w:val="00CF5F66"/>
    <w:rsid w:val="00CF635C"/>
    <w:rsid w:val="00CF63CB"/>
    <w:rsid w:val="00CF7A15"/>
    <w:rsid w:val="00D00275"/>
    <w:rsid w:val="00D00B99"/>
    <w:rsid w:val="00D0129A"/>
    <w:rsid w:val="00D033AB"/>
    <w:rsid w:val="00D0410B"/>
    <w:rsid w:val="00D0422F"/>
    <w:rsid w:val="00D046A8"/>
    <w:rsid w:val="00D05BB8"/>
    <w:rsid w:val="00D05EB9"/>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361A3"/>
    <w:rsid w:val="00D40A15"/>
    <w:rsid w:val="00D40BA4"/>
    <w:rsid w:val="00D4141E"/>
    <w:rsid w:val="00D416D2"/>
    <w:rsid w:val="00D4227C"/>
    <w:rsid w:val="00D4404D"/>
    <w:rsid w:val="00D468AB"/>
    <w:rsid w:val="00D502B8"/>
    <w:rsid w:val="00D504C3"/>
    <w:rsid w:val="00D508CE"/>
    <w:rsid w:val="00D51474"/>
    <w:rsid w:val="00D538D3"/>
    <w:rsid w:val="00D56136"/>
    <w:rsid w:val="00D56D1A"/>
    <w:rsid w:val="00D57B64"/>
    <w:rsid w:val="00D601FC"/>
    <w:rsid w:val="00D606E2"/>
    <w:rsid w:val="00D61533"/>
    <w:rsid w:val="00D62387"/>
    <w:rsid w:val="00D62A5F"/>
    <w:rsid w:val="00D64715"/>
    <w:rsid w:val="00D64CA3"/>
    <w:rsid w:val="00D668D4"/>
    <w:rsid w:val="00D67A5D"/>
    <w:rsid w:val="00D67BBB"/>
    <w:rsid w:val="00D67C7B"/>
    <w:rsid w:val="00D71342"/>
    <w:rsid w:val="00D72920"/>
    <w:rsid w:val="00D73420"/>
    <w:rsid w:val="00D73B1E"/>
    <w:rsid w:val="00D7472A"/>
    <w:rsid w:val="00D74A5E"/>
    <w:rsid w:val="00D80E32"/>
    <w:rsid w:val="00D81307"/>
    <w:rsid w:val="00D81CB1"/>
    <w:rsid w:val="00D82C94"/>
    <w:rsid w:val="00D830A4"/>
    <w:rsid w:val="00D83969"/>
    <w:rsid w:val="00D84D1C"/>
    <w:rsid w:val="00D85439"/>
    <w:rsid w:val="00D86311"/>
    <w:rsid w:val="00D87BF1"/>
    <w:rsid w:val="00D90188"/>
    <w:rsid w:val="00D90FB6"/>
    <w:rsid w:val="00D92D5B"/>
    <w:rsid w:val="00D93206"/>
    <w:rsid w:val="00D95007"/>
    <w:rsid w:val="00D95EAB"/>
    <w:rsid w:val="00D96879"/>
    <w:rsid w:val="00D97E9B"/>
    <w:rsid w:val="00D97EA9"/>
    <w:rsid w:val="00DA0BA0"/>
    <w:rsid w:val="00DA21B4"/>
    <w:rsid w:val="00DA2918"/>
    <w:rsid w:val="00DA2CFE"/>
    <w:rsid w:val="00DA6571"/>
    <w:rsid w:val="00DA714E"/>
    <w:rsid w:val="00DA7F15"/>
    <w:rsid w:val="00DB0D67"/>
    <w:rsid w:val="00DB25B9"/>
    <w:rsid w:val="00DB2CC6"/>
    <w:rsid w:val="00DB4472"/>
    <w:rsid w:val="00DB4A7C"/>
    <w:rsid w:val="00DB4B5E"/>
    <w:rsid w:val="00DB564E"/>
    <w:rsid w:val="00DB69D2"/>
    <w:rsid w:val="00DB6DF3"/>
    <w:rsid w:val="00DB6F6A"/>
    <w:rsid w:val="00DB73A9"/>
    <w:rsid w:val="00DC21B2"/>
    <w:rsid w:val="00DC27C5"/>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5589"/>
    <w:rsid w:val="00DD647C"/>
    <w:rsid w:val="00DD64AF"/>
    <w:rsid w:val="00DD6AE4"/>
    <w:rsid w:val="00DD6D5D"/>
    <w:rsid w:val="00DD7879"/>
    <w:rsid w:val="00DD7D2B"/>
    <w:rsid w:val="00DE1B14"/>
    <w:rsid w:val="00DE25EF"/>
    <w:rsid w:val="00DE2903"/>
    <w:rsid w:val="00DE4C44"/>
    <w:rsid w:val="00DE4F63"/>
    <w:rsid w:val="00DE59B3"/>
    <w:rsid w:val="00DE6866"/>
    <w:rsid w:val="00DF2441"/>
    <w:rsid w:val="00DF29AB"/>
    <w:rsid w:val="00DF2ED9"/>
    <w:rsid w:val="00DF3D79"/>
    <w:rsid w:val="00DF4971"/>
    <w:rsid w:val="00DF76D7"/>
    <w:rsid w:val="00DF776E"/>
    <w:rsid w:val="00DF7C95"/>
    <w:rsid w:val="00E013C8"/>
    <w:rsid w:val="00E01B2D"/>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2596"/>
    <w:rsid w:val="00E94287"/>
    <w:rsid w:val="00E9483D"/>
    <w:rsid w:val="00E9527E"/>
    <w:rsid w:val="00E97693"/>
    <w:rsid w:val="00E97DE3"/>
    <w:rsid w:val="00EA005D"/>
    <w:rsid w:val="00EA0FAF"/>
    <w:rsid w:val="00EA33A4"/>
    <w:rsid w:val="00EA3B47"/>
    <w:rsid w:val="00EA45D8"/>
    <w:rsid w:val="00EA5C24"/>
    <w:rsid w:val="00EA5F81"/>
    <w:rsid w:val="00EA6E1D"/>
    <w:rsid w:val="00EA7B88"/>
    <w:rsid w:val="00EB44EE"/>
    <w:rsid w:val="00EB509D"/>
    <w:rsid w:val="00EB6E7A"/>
    <w:rsid w:val="00EC13B7"/>
    <w:rsid w:val="00EC1BD8"/>
    <w:rsid w:val="00EC2AB1"/>
    <w:rsid w:val="00EC423F"/>
    <w:rsid w:val="00EC4C43"/>
    <w:rsid w:val="00EC63E2"/>
    <w:rsid w:val="00EC69E1"/>
    <w:rsid w:val="00EC6D2D"/>
    <w:rsid w:val="00EC713A"/>
    <w:rsid w:val="00ED0F60"/>
    <w:rsid w:val="00ED2941"/>
    <w:rsid w:val="00ED65ED"/>
    <w:rsid w:val="00EE25F5"/>
    <w:rsid w:val="00EE278E"/>
    <w:rsid w:val="00EE3AEB"/>
    <w:rsid w:val="00EE4363"/>
    <w:rsid w:val="00EE5CC0"/>
    <w:rsid w:val="00EE5E88"/>
    <w:rsid w:val="00EE74E4"/>
    <w:rsid w:val="00EF0FE0"/>
    <w:rsid w:val="00EF1FF3"/>
    <w:rsid w:val="00EF2BE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215A9"/>
    <w:rsid w:val="00F21A6E"/>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728B"/>
    <w:rsid w:val="00F600F8"/>
    <w:rsid w:val="00F61B63"/>
    <w:rsid w:val="00F61E0A"/>
    <w:rsid w:val="00F62030"/>
    <w:rsid w:val="00F6430A"/>
    <w:rsid w:val="00F671B2"/>
    <w:rsid w:val="00F672FE"/>
    <w:rsid w:val="00F673C4"/>
    <w:rsid w:val="00F7022D"/>
    <w:rsid w:val="00F70FF1"/>
    <w:rsid w:val="00F70FFA"/>
    <w:rsid w:val="00F71A9C"/>
    <w:rsid w:val="00F728F6"/>
    <w:rsid w:val="00F73B1E"/>
    <w:rsid w:val="00F74BB3"/>
    <w:rsid w:val="00F75B41"/>
    <w:rsid w:val="00F75E35"/>
    <w:rsid w:val="00F7606C"/>
    <w:rsid w:val="00F76EFE"/>
    <w:rsid w:val="00F77554"/>
    <w:rsid w:val="00F77C43"/>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923"/>
    <w:rsid w:val="00F93161"/>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0C4"/>
    <w:rsid w:val="00FB4732"/>
    <w:rsid w:val="00FB5355"/>
    <w:rsid w:val="00FB5BCD"/>
    <w:rsid w:val="00FB5CC0"/>
    <w:rsid w:val="00FB5F92"/>
    <w:rsid w:val="00FB6FED"/>
    <w:rsid w:val="00FB72FC"/>
    <w:rsid w:val="00FB7E0C"/>
    <w:rsid w:val="00FB7F26"/>
    <w:rsid w:val="00FC0B2C"/>
    <w:rsid w:val="00FC3325"/>
    <w:rsid w:val="00FC4239"/>
    <w:rsid w:val="00FC45F0"/>
    <w:rsid w:val="00FC4F4E"/>
    <w:rsid w:val="00FC5610"/>
    <w:rsid w:val="00FD126B"/>
    <w:rsid w:val="00FD183E"/>
    <w:rsid w:val="00FD1A59"/>
    <w:rsid w:val="00FD1EF9"/>
    <w:rsid w:val="00FD3802"/>
    <w:rsid w:val="00FD5998"/>
    <w:rsid w:val="00FD5BD5"/>
    <w:rsid w:val="00FD6793"/>
    <w:rsid w:val="00FD7243"/>
    <w:rsid w:val="00FD75DA"/>
    <w:rsid w:val="00FD7DA4"/>
    <w:rsid w:val="00FD7E01"/>
    <w:rsid w:val="00FE16FC"/>
    <w:rsid w:val="00FE21A5"/>
    <w:rsid w:val="00FE2B7E"/>
    <w:rsid w:val="00FE33DE"/>
    <w:rsid w:val="00FE3C85"/>
    <w:rsid w:val="00FE57C9"/>
    <w:rsid w:val="00FE64BB"/>
    <w:rsid w:val="00FE7485"/>
    <w:rsid w:val="00FF0753"/>
    <w:rsid w:val="00FF15DA"/>
    <w:rsid w:val="00FF1B46"/>
    <w:rsid w:val="00FF2067"/>
    <w:rsid w:val="00FF27A9"/>
    <w:rsid w:val="00FF3A9F"/>
    <w:rsid w:val="00FF3F13"/>
    <w:rsid w:val="00FF5603"/>
    <w:rsid w:val="00FF573B"/>
    <w:rsid w:val="00FF5A93"/>
    <w:rsid w:val="00FF5BF0"/>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CC95513"/>
  <w14:defaultImageDpi w14:val="96"/>
  <w15:docId w15:val="{CDA9D8DA-4A2A-48C6-8AAE-E2A5A7C4CAA3}"/>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710"/>
    <w:pPr>
      <w:spacing w:line="288" w:lineRule="auto"/>
      <w:jc w:val="both"/>
    </w:pPr>
    <w:rPr>
      <w:rFonts w:ascii="Times New Roman" w:hAnsi="Times New Roman"/>
      <w:sz w:val="22"/>
      <w:szCs w:val="22"/>
      <w:lang w:val="en-US" w:eastAsia="en-US" w:bidi="ar-SA"/>
    </w:rPr>
  </w:style>
  <w:style w:type="paragraph" w:styleId="Heading1">
    <w:name w:val="heading 1"/>
    <w:basedOn w:val="Normal"/>
    <w:next w:val="Normal"/>
    <w:link w:val="Heading1Char"/>
    <w:qFormat/>
    <w:rsid w:val="00AF7710"/>
    <w:pPr>
      <w:numPr>
        <w:numId w:val="1"/>
      </w:numPr>
      <w:ind w:left="567" w:hanging="567"/>
      <w:outlineLvl w:val="0"/>
    </w:pPr>
    <w:rPr>
      <w:kern w:val="28"/>
    </w:rPr>
  </w:style>
  <w:style w:type="paragraph" w:styleId="Heading2">
    <w:name w:val="heading 2"/>
    <w:aliases w:val=" Char"/>
    <w:basedOn w:val="Normal"/>
    <w:next w:val="Normal"/>
    <w:link w:val="Heading2Char"/>
    <w:qFormat/>
    <w:rsid w:val="00AF7710"/>
    <w:pPr>
      <w:numPr>
        <w:ilvl w:val="1"/>
        <w:numId w:val="1"/>
      </w:numPr>
      <w:ind w:left="567" w:hanging="567"/>
      <w:outlineLvl w:val="1"/>
    </w:pPr>
  </w:style>
  <w:style w:type="paragraph" w:styleId="Heading3">
    <w:name w:val="heading 3"/>
    <w:basedOn w:val="Normal"/>
    <w:next w:val="Normal"/>
    <w:link w:val="Heading3Char"/>
    <w:qFormat/>
    <w:rsid w:val="00AF7710"/>
    <w:pPr>
      <w:numPr>
        <w:ilvl w:val="2"/>
        <w:numId w:val="1"/>
      </w:numPr>
      <w:ind w:left="567" w:hanging="567"/>
      <w:outlineLvl w:val="2"/>
    </w:pPr>
  </w:style>
  <w:style w:type="paragraph" w:styleId="Heading4">
    <w:name w:val="heading 4"/>
    <w:basedOn w:val="Normal"/>
    <w:next w:val="Normal"/>
    <w:link w:val="Heading4Char"/>
    <w:qFormat/>
    <w:rsid w:val="00AF7710"/>
    <w:pPr>
      <w:numPr>
        <w:ilvl w:val="3"/>
        <w:numId w:val="1"/>
      </w:numPr>
      <w:ind w:left="567" w:hanging="567"/>
      <w:outlineLvl w:val="3"/>
    </w:pPr>
  </w:style>
  <w:style w:type="paragraph" w:styleId="Heading5">
    <w:name w:val="heading 5"/>
    <w:basedOn w:val="Normal"/>
    <w:next w:val="Normal"/>
    <w:link w:val="Heading5Char"/>
    <w:qFormat/>
    <w:rsid w:val="00AF7710"/>
    <w:pPr>
      <w:numPr>
        <w:ilvl w:val="4"/>
        <w:numId w:val="1"/>
      </w:numPr>
      <w:ind w:left="567" w:hanging="567"/>
      <w:outlineLvl w:val="4"/>
    </w:pPr>
  </w:style>
  <w:style w:type="paragraph" w:styleId="Heading6">
    <w:name w:val="heading 6"/>
    <w:basedOn w:val="Normal"/>
    <w:next w:val="Normal"/>
    <w:link w:val="Heading6Char"/>
    <w:qFormat/>
    <w:rsid w:val="00AF7710"/>
    <w:pPr>
      <w:numPr>
        <w:ilvl w:val="5"/>
        <w:numId w:val="1"/>
      </w:numPr>
      <w:ind w:left="567" w:hanging="567"/>
      <w:outlineLvl w:val="5"/>
    </w:pPr>
  </w:style>
  <w:style w:type="paragraph" w:styleId="Heading7">
    <w:name w:val="heading 7"/>
    <w:basedOn w:val="Normal"/>
    <w:next w:val="Normal"/>
    <w:link w:val="Heading7Char"/>
    <w:qFormat/>
    <w:rsid w:val="00AF7710"/>
    <w:pPr>
      <w:numPr>
        <w:ilvl w:val="6"/>
        <w:numId w:val="1"/>
      </w:numPr>
      <w:ind w:left="567" w:hanging="567"/>
      <w:outlineLvl w:val="6"/>
    </w:pPr>
  </w:style>
  <w:style w:type="paragraph" w:styleId="Heading8">
    <w:name w:val="heading 8"/>
    <w:basedOn w:val="Normal"/>
    <w:next w:val="Normal"/>
    <w:link w:val="Heading8Char"/>
    <w:qFormat/>
    <w:rsid w:val="00AF7710"/>
    <w:pPr>
      <w:numPr>
        <w:ilvl w:val="7"/>
        <w:numId w:val="1"/>
      </w:numPr>
      <w:ind w:left="567" w:hanging="567"/>
      <w:outlineLvl w:val="7"/>
    </w:pPr>
  </w:style>
  <w:style w:type="paragraph" w:styleId="Heading9">
    <w:name w:val="heading 9"/>
    <w:basedOn w:val="Normal"/>
    <w:next w:val="Normal"/>
    <w:link w:val="Heading9Char"/>
    <w:qFormat/>
    <w:rsid w:val="00AF7710"/>
    <w:pPr>
      <w:numPr>
        <w:ilvl w:val="8"/>
        <w:numId w:val="1"/>
      </w:numPr>
      <w:ind w:left="567" w:hanging="567"/>
      <w:outlineLvl w:val="8"/>
    </w:pPr>
  </w:style>
  <w:style w:type="character" w:default="1" w:styleId="DefaultParagraphFont">
    <w:name w:val="Default Paragraph Font"/>
    <w:uiPriority w:val="1"/>
    <w:semiHidden/>
    <w:unhideWhenUsed/>
    <w:rsid w:val="00AF77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7710"/>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AF7710"/>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AF7710"/>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AF7710"/>
  </w:style>
  <w:style w:type="character" w:customStyle="1" w:styleId="FooterChar">
    <w:name w:val="Footer Char"/>
    <w:basedOn w:val="DefaultParagraphFont"/>
    <w:link w:val="Footer"/>
    <w:rsid w:val="0036522E"/>
    <w:rPr>
      <w:rFonts w:ascii="Times New Roman" w:hAnsi="Times New Roman"/>
      <w:sz w:val="22"/>
      <w:szCs w:val="22"/>
      <w:lang w:val="en-US"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AF7710"/>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customStyle="1" w:styleId="quotes">
    <w:name w:val="quotes"/>
    <w:basedOn w:val="Normal"/>
    <w:next w:val="Normal"/>
    <w:rsid w:val="00AF7710"/>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sc.europa.eu/sk/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Lucia.MendezDelRioCabra@eesc.europa.eu"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juri.soosaar@eesc.europa.eu" TargetMode="External"/><Relationship Id="rId34" Type="http://schemas.openxmlformats.org/officeDocument/2006/relationships/hyperlink" Target="mailto:triin.aasmaa@eesc.europa.e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Maja.Radman@eesc.europa.eu" TargetMode="External"/><Relationship Id="rId33" Type="http://schemas.openxmlformats.org/officeDocument/2006/relationships/hyperlink" Target="mailto:june.bedaton@eesc.europa.eu"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Maarit.Laurila@eesc.europa.e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ana.valant@eesc.europa.eu" TargetMode="External"/><Relationship Id="rId32" Type="http://schemas.openxmlformats.org/officeDocument/2006/relationships/hyperlink" Target="mailto:Arturo.Iniguez@eesc.europa.eu" TargetMode="Externa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jana.valant@eesc.europa.eu" TargetMode="External"/><Relationship Id="rId28" Type="http://schemas.openxmlformats.org/officeDocument/2006/relationships/hyperlink" Target="mailto:Monica.Guarinoni@eesc.europa.eu" TargetMode="External"/><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Conrad.Ganslandt@eesc.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marie-laurence.drillon@eesc.europa.eu" TargetMode="External"/><Relationship Id="rId27" Type="http://schemas.openxmlformats.org/officeDocument/2006/relationships/hyperlink" Target="mailto:Conrad.Ganslandt@eesc.europa.eu" TargetMode="External"/><Relationship Id="rId30" Type="http://schemas.openxmlformats.org/officeDocument/2006/relationships/hyperlink" Target="mailto:Arturo.Iniguez@eesc.europa.eu" TargetMode="External"/><Relationship Id="rId35" Type="http://schemas.openxmlformats.org/officeDocument/2006/relationships/header" Target="header4.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RCSZ5D2JPTA3-5-5555</_dlc_DocId>
    <_dlc_DocIdUrl xmlns="8975caae-a2e4-4a1b-856a-87d8a7cad937">
      <Url>http://dm/EESC/2018/_layouts/DocIdRedir.aspx?ID=RCSZ5D2JPTA3-5-5555</Url>
      <Description>RCSZ5D2JPTA3-5-5555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2018-06-15T12:00:00+00:00</ProductionDate>
    <DocumentNumber xmlns="b2fd9cfc-69a7-468d-842d-8645d9eed445">2039</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41</Value>
      <Value>40</Value>
      <Value>39</Value>
      <Value>38</Value>
      <Value>37</Value>
      <Value>33</Value>
      <Value>31</Value>
      <Value>28</Value>
      <Value>27</Value>
      <Value>25</Value>
      <Value>24</Value>
      <Value>23</Value>
      <Value>22</Value>
      <Value>21</Value>
      <Value>20</Value>
      <Value>19</Value>
      <Value>18</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7300</FicheNumber>
    <DocumentYear xmlns="8975caae-a2e4-4a1b-856a-87d8a7cad937">2018</DocumentYear>
    <AdoptionDate xmlns="8975caae-a2e4-4a1b-856a-87d8a7cad937">2018-05-23T12:00:00+00:00</AdoptionDate>
    <DocumentPart xmlns="8975caae-a2e4-4a1b-856a-87d8a7cad937">0</DocumentPart>
    <MeetingName_0 xmlns="http://schemas.microsoft.com/sharepoint/v3/fields">
      <Terms xmlns="http://schemas.microsoft.com/office/infopath/2007/PartnerControl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07EC45FA-91C6-4FD1-B603-4E715325A5D2}"/>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0B504F45-F132-40BB-8D94-B61E0E756463}"/>
</file>

<file path=docProps/app.xml><?xml version="1.0" encoding="utf-8"?>
<Properties xmlns="http://schemas.openxmlformats.org/officeDocument/2006/extended-properties" xmlns:vt="http://schemas.openxmlformats.org/officeDocument/2006/docPropsVTypes">
  <Template>Styles.dotm</Template>
  <TotalTime>21</TotalTime>
  <Pages>16</Pages>
  <Words>4772</Words>
  <Characters>27206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31915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Prehľad prijatých stanovísk na plenárnom zasadnutí v máji 2018</dc:title>
  <dc:creator>Marcos Jaime Tornin</dc:creator>
  <cp:keywords>EESC-2018-02039-00-01-TCD-TRA-FR</cp:keywords>
  <dc:description>Rapporteur:  - Original language: FR, EN - Date of document: 15/06/2018 - Date of meeting:  - External documents:  - Administrator: MME Tamasauskiene Julija</dc:description>
  <cp:lastModifiedBy>ldure</cp:lastModifiedBy>
  <cp:revision>18</cp:revision>
  <cp:lastPrinted>2018-05-17T13:05:00Z</cp:lastPrinted>
  <dcterms:created xsi:type="dcterms:W3CDTF">2018-06-14T13:45:00Z</dcterms:created>
  <dcterms:modified xsi:type="dcterms:W3CDTF">2018-06-15T11:02:00Z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14/06/2018, 23/05/2018, 13/03/2018, 26/02/2018, 14/02/2018, 24/01/2018, 16/01/2018, 19/12/2017, 01/12/2017, 16/11/2017, 15/11/2017, 17/10/2017, 13/09/2017, 03/07/2017, 12/06/2017, 02/06/2017, 24/04/2017, 23/03/2017, 13/12/2016, 15/09/2016, 14/09/2016, 14/</vt:lpwstr>
  </property>
  <property fmtid="{D5CDD505-2E9C-101B-9397-08002B2CF9AE}" pid="4" name="Pref_Time">
    <vt:lpwstr>15:01:52, 09:50:08, 13:54:15, 10:33:11, 11:57:02, 15:31:00, 09:45:52, 11:53:01, 15:00:14, 15:49:39, 15:47:16, 10:48:52, 11:23:50, 09:51:12, 14:43:57, 12:54:34, 12:22:33, 12:08:44, 12:23:59, 18:12:41, 09:48:43, 08:36:59, 11:43:50, 09:30:52, 17:35:55, 17:02</vt:lpwstr>
  </property>
  <property fmtid="{D5CDD505-2E9C-101B-9397-08002B2CF9AE}" pid="5" name="Pref_User">
    <vt:lpwstr>hnic, hnic, mreg, jhvi, mkop, hnic, mkop, amett, jhvi, amett, tvoc, tvoc, tvoc, amett, hnic, mreg, mreg, enied, mreg, jhvi, tvoc, htoo, mreg, tvoc, hnic, mreg, hnic, amett, nmcg, amett, enied, nmcg, amett, enied, ymur, tvoc, nmcg, vvos, ssex, vvos, vvos, </vt:lpwstr>
  </property>
  <property fmtid="{D5CDD505-2E9C-101B-9397-08002B2CF9AE}" pid="6" name="Pref_FileName">
    <vt:lpwstr>EESC-2018-02039-00-01-TCD-TRA-EN-CRR.docx, EESC-2018-02039-00-00-TCD-ORI.docx, EESC-2018-00950-00-00-TCD-ORI.docx, EESC-2018-00366-00-01-TCD-ORI.docx, EESC-2018-00366-00-00-TCD-ORI.docx, EESC-2017-05949-00-01-TCD-ORI.docx, EESC-2017-05949-00-00-TCD-ORI.do</vt:lpwstr>
  </property>
  <property fmtid="{D5CDD505-2E9C-101B-9397-08002B2CF9AE}" pid="7" name="ContentTypeId">
    <vt:lpwstr>0x010100EA97B91038054C99906057A708A1480A00C11DA2224A10F34E86FCC8C9E81793CC</vt:lpwstr>
  </property>
  <property fmtid="{D5CDD505-2E9C-101B-9397-08002B2CF9AE}" pid="8" name="_dlc_DocIdItemGuid">
    <vt:lpwstr>b1fc86f7-2ac0-45d6-b42c-c8ebaa6091fe</vt:lpwstr>
  </property>
  <property fmtid="{D5CDD505-2E9C-101B-9397-08002B2CF9AE}" pid="9" name="DocumentType_0">
    <vt:lpwstr>TCD|cd9d6eb6-3f4f-424a-b2d1-57c9d450eaaf</vt:lpwstr>
  </property>
  <property fmtid="{D5CDD505-2E9C-101B-9397-08002B2CF9AE}" pid="10" name="AvailableTranslations">
    <vt:lpwstr>38;#IT|0774613c-01ed-4e5d-a25d-11d2388de825;#22;#FI|87606a43-d45f-42d6-b8c9-e1a3457db5b7;#37;#LT|a7ff5ce7-6123-4f68-865a-a57c31810414;#39;#LV|46f7e311-5d9f-4663-b433-18aeccb7ace7;#19;#SL|98a412ae-eb01-49e9-ae3d-585a81724cfc;#40;#HR|2f555653-ed1a-4fe6-8362-9082d95989e5;#13;#DA|5d49c027-8956-412b-aa16-e85a0f96ad0e;#8;#FR|d2afafd3-4c81-4f60-8f52-ee33f2f54ff3;#4;#EN|f2175f21-25d7-44a3-96da-d6a61b075e1b;#18;#ES|e7a6b05b-ae16-40c8-add9-68b64b03aeba;#47;#ET|ff6c3f4c-b02c-4c3c-ab07-2c37995a7a0a;#41;#SV|c2ed69e7-a339-43d7-8f22-d93680a92aa0;#16;#HU|6b229040-c589-4408-b4c1-4285663d20a8;#33;#EL|6d4f4d51-af9b-4650-94b4-4276bee85c91;#14;#NL|55c6556c-b4f4-441d-9acf-c498d4f838bd;#21;#CS|72f9705b-0217-4fd3-bea2-cbc7ed80e26e;#23;#SK|46d9fce0-ef79-4f71-b89b-cd6aa82426b8;#24;#PT|50ccc04a-eadd-42ae-a0cb-acaf45f812ba;#27;#DE|f6b31e5a-26fa-4935-b661-318e46daf27e;#31;#RO|feb747a2-64cd-4299-af12-4833ddc30497;#28;#BG|1a1b3951-7821-4e6a-85f5-5673fc08bd2c;#20;#PL|1e03da61-4678-4e07-b136-b5024ca9197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2039</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AdoptionDate">
    <vt:filetime>2018-05-23T12:00:00Z</vt:filetime>
  </property>
  <property fmtid="{D5CDD505-2E9C-101B-9397-08002B2CF9AE}" pid="18" name="DocumentType">
    <vt:lpwstr>25;#TCD|cd9d6eb6-3f4f-424a-b2d1-57c9d450eaaf</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8;#FR|d2afafd3-4c81-4f60-8f52-ee33f2f54ff3;#4;#EN|f2175f21-25d7-44a3-96da-d6a61b075e1b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FR|d2afafd3-4c81-4f60-8f52-ee33f2f54ff3;EN|f2175f21-25d7-44a3-96da-d6a61b075e1b</vt:lpwstr>
  </property>
  <property fmtid="{D5CDD505-2E9C-101B-9397-08002B2CF9AE}" pid="31" name="TaxCatchAll">
    <vt:lpwstr>27;#DE|f6b31e5a-26fa-4935-b661-318e46daf27e;#33;#EL|6d4f4d51-af9b-4650-94b4-4276bee85c91;#8;#FR|d2afafd3-4c81-4f60-8f52-ee33f2f54ff3;#7;#TRA|150d2a88-1431-44e6-a8ca-0bb753ab8672;#6;#Final|ea5e6674-7b27-4bac-b091-73adbb394efe;#5;#Unrestricted|826e22d7-d029-4ec0-a450-0c28ff673572;#4;#EN|f2175f21-25d7-44a3-96da-d6a61b075e1b;#25;#TCD|cd9d6eb6-3f4f-424a-b2d1-57c9d450eaaf;#1;#EESC|422833ec-8d7e-4e65-8e4e-8bed07ffb729</vt:lpwstr>
  </property>
  <property fmtid="{D5CDD505-2E9C-101B-9397-08002B2CF9AE}" pid="32" name="AvailableTranslations_0">
    <vt:lpwstr>EL|6d4f4d51-af9b-4650-94b4-4276bee85c91;DE|f6b31e5a-26fa-4935-b661-318e46daf27e</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7300</vt:i4>
  </property>
  <property fmtid="{D5CDD505-2E9C-101B-9397-08002B2CF9AE}" pid="36" name="DocumentYear">
    <vt:i4>2018</vt:i4>
  </property>
  <property fmtid="{D5CDD505-2E9C-101B-9397-08002B2CF9AE}" pid="37" name="DocumentLanguage">
    <vt:lpwstr>23;#SK|46d9fce0-ef79-4f71-b89b-cd6aa82426b8</vt:lpwstr>
  </property>
</Properties>
</file>