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ISABEL CAÑO 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Członkini związku zawodowego UGT.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Szefowa biura Powszechnej Unii Pracowników (UGT) w Brukseli i współpracowniczka sekretariatu konfederacji ds. polityki międzynarodowej UGT od 1993 r. Monitorowanie polityki europejskiej i związkowej. Stosunki dwustronne z innymi organizacjami związkowymi i</w:t>
      </w:r>
      <w:r w:rsidR="0073577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społecznymi.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Zastępczyni członka EKES-u (Europejskiego Komitetu Ekonomiczno-Społecznego) w latach 1997–2010 działająca w dziedzinie rozwoju obszarów wiejskich, środowiska, zrównoważonego rozwoju, kształcenia, szkolenia, energii, zdrowia publicznego i</w:t>
      </w:r>
      <w:r w:rsidR="0073577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społeczeństwa Informacyjnego.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Członkini EKES-u od 21 września 2010 r. (Sekcja TEN i NAT) 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Stała grupa analityczna ds. europejskiej wspólnoty energetycznej od 2015 r.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Członkini stałej grupy analitycznej ds. agendy cyfrowej od czasu jej utworzenia.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Członkini delegacji EKES-u podczas konferencji klimatycznych w latach 2013–2017 (konferencje stron w Warszawie, Limie, Paryżu, Marrakeszu i Bonn).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Członkini delegacji EKES-u na Forum Politycznym Wysokiego Szczebla ONZ ds.</w:t>
      </w:r>
      <w:r w:rsidR="00735775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Zrównoważonego Rozwoju. Organizacja Narodów Zjednoczonych, 2016 i 2017 r.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Członkini prezydium Sekcji TEN od 2010 r.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Wiceprzewodnicząca Centrum Monitorowania Rozwoju Zrównoważonego od 2013 r.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Wiceprzewodnicząca EKES-u odpowiedzialna za komunikację w latach 2018–2020.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Sprawozdawczyni między innymi następujących opinii: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Ramy UE w sprawie m-zdrowia oraz aplikacji związanych ze zdrowiem i dobrym samopoczuciem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Społeczeństwo cyfrowe: dostęp, edukacja, szkolenia, zatrudnienie, narzędzia na rzecz równości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Ramy UE w sprawie m-zdrowia oraz aplikacji związanych ze zdrowiem i dobrym samopoczuciem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Strategia UE w zakresie przystosowania się do zmiany klimatu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Projekt i sprawozdanie dotyczące inteligentnych miast. </w:t>
      </w:r>
    </w:p>
    <w:p w:rsidR="00BB34E9" w:rsidRDefault="00D265D9" w:rsidP="00983E66">
      <w:pPr>
        <w:jc w:val="both"/>
        <w:rPr>
          <w:rFonts w:ascii="Arial" w:hAnsi="Arial" w:cs="Arial"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5775" w:rsidRDefault="00735775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lang w:val="nl-BE"/>
        </w:rPr>
      </w:pPr>
      <w:r>
        <w:rPr>
          <w:lang w:val="nl-BE"/>
        </w:rPr>
        <w:t>_____________</w:t>
      </w:r>
    </w:p>
    <w:p w:rsidR="00735775" w:rsidRPr="00AE57B9" w:rsidRDefault="00735775">
      <w:pPr>
        <w:rPr>
          <w:lang w:val="nl-BE"/>
        </w:rPr>
      </w:pPr>
      <w:bookmarkStart w:id="0" w:name="_GoBack"/>
      <w:bookmarkEnd w:id="0"/>
    </w:p>
    <w:sectPr w:rsidR="00735775" w:rsidRPr="00AE57B9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735775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35775">
      <w:fldChar w:fldCharType="begin"/>
    </w:r>
    <w:r w:rsidR="00735775">
      <w:instrText xml:space="preserve"> NUMPAGES </w:instrText>
    </w:r>
    <w:r w:rsidR="00735775">
      <w:fldChar w:fldCharType="separate"/>
    </w:r>
    <w:r w:rsidR="00735775">
      <w:rPr>
        <w:noProof/>
      </w:rPr>
      <w:instrText>1</w:instrText>
    </w:r>
    <w:r w:rsidR="00735775">
      <w:rPr>
        <w:noProof/>
      </w:rPr>
      <w:fldChar w:fldCharType="end"/>
    </w:r>
    <w:r>
      <w:instrText xml:space="preserve"> </w:instrText>
    </w:r>
    <w:r>
      <w:fldChar w:fldCharType="separate"/>
    </w:r>
    <w:r w:rsidR="0073577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775"/>
    <w:rsid w:val="00735C84"/>
    <w:rsid w:val="00787501"/>
    <w:rsid w:val="007A2F4F"/>
    <w:rsid w:val="007D67D5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pl-PL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pl-P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pl-PL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pl-P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RCSZ5D2JPTA3-4-3261</_dlc_DocId>
    <_dlc_DocIdUrl xmlns="8975caae-a2e4-4a1b-856a-87d8a7cad937">
      <Url>http://dm/EESC/2018/_layouts/DocIdRedir.aspx?ID=RCSZ5D2JPTA3-4-3261</Url>
      <Description>RCSZ5D2JPTA3-4-3261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2D290-12FA-4E2C-AA24-BDA7461BE4B6}"/>
</file>

<file path=customXml/itemProps2.xml><?xml version="1.0" encoding="utf-8"?>
<ds:datastoreItem xmlns:ds="http://schemas.openxmlformats.org/officeDocument/2006/customXml" ds:itemID="{84D2F079-6500-4FA6-A1BB-80B627796963}"/>
</file>

<file path=customXml/itemProps3.xml><?xml version="1.0" encoding="utf-8"?>
<ds:datastoreItem xmlns:ds="http://schemas.openxmlformats.org/officeDocument/2006/customXml" ds:itemID="{56258AEE-8370-4E76-9D67-EF87A670F42E}"/>
</file>

<file path=customXml/itemProps4.xml><?xml version="1.0" encoding="utf-8"?>
<ds:datastoreItem xmlns:ds="http://schemas.openxmlformats.org/officeDocument/2006/customXml" ds:itemID="{B40A63F9-F67A-439C-B70E-1266C0B989CB}"/>
</file>

<file path=customXml/itemProps5.xml><?xml version="1.0" encoding="utf-8"?>
<ds:datastoreItem xmlns:ds="http://schemas.openxmlformats.org/officeDocument/2006/customXml" ds:itemID="{D80875AF-1E48-4CE2-BAC7-A04AB9807655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217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1771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Anna Kosim-Basimoglu</cp:lastModifiedBy>
  <cp:revision>4</cp:revision>
  <cp:lastPrinted>2010-09-13T13:45:00Z</cp:lastPrinted>
  <dcterms:created xsi:type="dcterms:W3CDTF">2018-04-11T13:53:00Z</dcterms:created>
  <dcterms:modified xsi:type="dcterms:W3CDTF">2018-04-12T09:02:00Z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a8518bc1-cf77-4c41-80ce-308342e0b7b1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28;#BG|1a1b3951-7821-4e6a-85f5-5673fc08bd2c;#27;#DE|f6b31e5a-26fa-4935-b661-318e46daf27e;#23;#SK|46d9fce0-ef79-4f71-b89b-cd6aa82426b8;#162;#VPC|d00eef1c-4412-40ce-9a32-ec8f1be93ea9;#18;#ES|e7a6b05b-ae16-40c8-add9-68b64b03aeba;#16;#HU|6b229040-c589-4408-b4c1-4285663d20a8;#13;#DA|5d49c027-8956-412b-aa16-e85a0f96ad0e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MT|7df99101-6854-4a26-b53a-b88c0da02c26;LT|a7ff5ce7-6123-4f68-865a-a57c31810414;HU|6b229040-c589-4408-b4c1-4285663d20a8;SV|c2ed69e7-a339-43d7-8f22-d93680a92aa0;SK|46d9fce0-ef79-4f71-b89b-cd6aa82426b8;ES|e7a6b05b-ae16-40c8-add9-68b64b03aeba;HR|2f555653-ed1a-4fe6-8362-9082d95989e5;EN|f2175f21-25d7-44a3-96da-d6a61b075e1b;IT|0774613c-01ed-4e5d-a25d-11d2388de825;LV|46f7e311-5d9f-4663-b433-18aeccb7ace7;DE|f6b31e5a-26fa-4935-b661-318e46daf27e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20;#PL|1e03da61-4678-4e07-b136-b5024ca9197b</vt:lpwstr>
  </property>
</Properties>
</file>