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ISABEL CAÑO AGUILAR</w:t>
      </w:r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983E6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Membro del sindacato UGT (Union General de </w:t>
      </w:r>
      <w:proofErr w:type="spellStart"/>
      <w:r>
        <w:rPr>
          <w:rFonts w:ascii="Arial" w:hAnsi="Arial"/>
          <w:sz w:val="22"/>
          <w:szCs w:val="22"/>
        </w:rPr>
        <w:t>Trabajadores</w:t>
      </w:r>
      <w:proofErr w:type="spellEnd"/>
      <w:r>
        <w:rPr>
          <w:rFonts w:ascii="Arial" w:hAnsi="Arial"/>
          <w:sz w:val="22"/>
          <w:szCs w:val="22"/>
        </w:rPr>
        <w:t xml:space="preserve"> - Unione generale dei Lavoratori)</w:t>
      </w:r>
      <w:proofErr w:type="gramEnd"/>
      <w:r>
        <w:rPr>
          <w:rFonts w:ascii="Arial" w:hAnsi="Arial"/>
          <w:sz w:val="22"/>
          <w:szCs w:val="22"/>
        </w:rPr>
        <w:t xml:space="preserve">. 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Responsabile dell'Ufficio dell'UGT a Bruxelles e collaboratrice della Segreteria confederale dell'UGT per la politica internazionale dal 1993. Monitoraggio della politica europea e sindacale. Relazioni bilaterali con altre organizzazioni sindacali e sociali.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Membro supplente del Comitato economico e sociale europeo (CESE) dal 1997 al </w:t>
      </w:r>
      <w:proofErr w:type="gramStart"/>
      <w:r>
        <w:rPr>
          <w:rFonts w:ascii="Arial" w:hAnsi="Arial"/>
          <w:sz w:val="22"/>
          <w:szCs w:val="22"/>
        </w:rPr>
        <w:t>2010,</w:t>
      </w:r>
      <w:proofErr w:type="gramEnd"/>
      <w:r>
        <w:rPr>
          <w:rFonts w:ascii="Arial" w:hAnsi="Arial"/>
          <w:sz w:val="22"/>
          <w:szCs w:val="22"/>
        </w:rPr>
        <w:t xml:space="preserve"> attiva in settori quali sviluppo rurale, ambiente, sviluppo sostenibile, istruzione, formazione, energia, sanità e società dell'informazione.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Membro titolare del CESE dal 21 settembre 2010, nelle sezioni TEN e NAT</w:t>
      </w:r>
      <w:proofErr w:type="gramEnd"/>
      <w:r>
        <w:rPr>
          <w:rFonts w:ascii="Arial" w:hAnsi="Arial"/>
          <w:sz w:val="22"/>
          <w:szCs w:val="22"/>
        </w:rPr>
        <w:t xml:space="preserve">. 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Membro del gruppo di studio permanente Comunità europea dell'energia, </w:t>
      </w:r>
      <w:proofErr w:type="gramStart"/>
      <w:r>
        <w:rPr>
          <w:rFonts w:ascii="Arial" w:hAnsi="Arial"/>
          <w:sz w:val="22"/>
          <w:szCs w:val="22"/>
        </w:rPr>
        <w:t>a partire dal</w:t>
      </w:r>
      <w:proofErr w:type="gramEnd"/>
      <w:r>
        <w:rPr>
          <w:rFonts w:ascii="Arial" w:hAnsi="Arial"/>
          <w:sz w:val="22"/>
          <w:szCs w:val="22"/>
        </w:rPr>
        <w:t xml:space="preserve"> 2015.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Membro del gruppo di studio permanente Agenda digitale </w:t>
      </w:r>
      <w:proofErr w:type="gramStart"/>
      <w:r>
        <w:rPr>
          <w:rFonts w:ascii="Arial" w:hAnsi="Arial"/>
          <w:sz w:val="22"/>
          <w:szCs w:val="22"/>
        </w:rPr>
        <w:t>a partire dalla</w:t>
      </w:r>
      <w:proofErr w:type="gramEnd"/>
      <w:r>
        <w:rPr>
          <w:rFonts w:ascii="Arial" w:hAnsi="Arial"/>
          <w:sz w:val="22"/>
          <w:szCs w:val="22"/>
        </w:rPr>
        <w:t xml:space="preserve"> sua creazione.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Membro delle delegazioni del CESE alle Conferenze sul clima, dal 2013 al 2017 (COP di Varsavia, Lima, Parigi, Marrakech e Bonn).</w:t>
      </w:r>
      <w:proofErr w:type="gramEnd"/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Membro delle delegazioni del CESE </w:t>
      </w:r>
      <w:proofErr w:type="gramStart"/>
      <w:r>
        <w:rPr>
          <w:rFonts w:ascii="Arial" w:hAnsi="Arial"/>
          <w:sz w:val="22"/>
          <w:szCs w:val="22"/>
        </w:rPr>
        <w:t>all'</w:t>
      </w:r>
      <w:proofErr w:type="gramEnd"/>
      <w:r>
        <w:rPr>
          <w:rFonts w:ascii="Arial" w:hAnsi="Arial"/>
          <w:sz w:val="22"/>
          <w:szCs w:val="22"/>
        </w:rPr>
        <w:t>HLPF (High-</w:t>
      </w:r>
      <w:proofErr w:type="spellStart"/>
      <w:r>
        <w:rPr>
          <w:rFonts w:ascii="Arial" w:hAnsi="Arial"/>
          <w:sz w:val="22"/>
          <w:szCs w:val="22"/>
        </w:rPr>
        <w:t>level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Political</w:t>
      </w:r>
      <w:proofErr w:type="spellEnd"/>
      <w:r>
        <w:rPr>
          <w:rFonts w:ascii="Arial" w:hAnsi="Arial"/>
          <w:sz w:val="22"/>
          <w:szCs w:val="22"/>
        </w:rPr>
        <w:t xml:space="preserve"> Forum on </w:t>
      </w:r>
      <w:proofErr w:type="spellStart"/>
      <w:r>
        <w:rPr>
          <w:rFonts w:ascii="Arial" w:hAnsi="Arial"/>
          <w:sz w:val="22"/>
          <w:szCs w:val="22"/>
        </w:rPr>
        <w:t>Sustainable</w:t>
      </w:r>
      <w:proofErr w:type="spellEnd"/>
      <w:r>
        <w:rPr>
          <w:rFonts w:ascii="Arial" w:hAnsi="Arial"/>
          <w:sz w:val="22"/>
          <w:szCs w:val="22"/>
        </w:rPr>
        <w:t xml:space="preserve"> Development - Forum politico di alto livello sullo sviluppo sostenibile) delle Nazioni Unite. ONU, 2016 e 2017.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Membro dell'Ufficio di presidenza </w:t>
      </w:r>
      <w:proofErr w:type="gramStart"/>
      <w:r>
        <w:rPr>
          <w:rFonts w:ascii="Arial" w:hAnsi="Arial"/>
          <w:sz w:val="22"/>
          <w:szCs w:val="22"/>
        </w:rPr>
        <w:t>della</w:t>
      </w:r>
      <w:proofErr w:type="gramEnd"/>
      <w:r>
        <w:rPr>
          <w:rFonts w:ascii="Arial" w:hAnsi="Arial"/>
          <w:sz w:val="22"/>
          <w:szCs w:val="22"/>
        </w:rPr>
        <w:t xml:space="preserve"> sezione TEN dal 2010.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Vicepresidente dell'Osservatorio dello sviluppo sostenibile (OSS) dal 2013.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Vicepresidente responsabile della Comunicazione del CESE dal 2018 al 2020</w:t>
      </w:r>
      <w:r w:rsidR="00A15DFF">
        <w:rPr>
          <w:rFonts w:ascii="Arial" w:hAnsi="Arial"/>
          <w:sz w:val="22"/>
          <w:szCs w:val="22"/>
        </w:rPr>
        <w:t>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Relatrice, tra gli altri, dei pareri sui temi: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Quadro UE </w:t>
      </w:r>
      <w:proofErr w:type="gramStart"/>
      <w:r>
        <w:rPr>
          <w:rFonts w:ascii="Arial" w:hAnsi="Arial"/>
          <w:i/>
          <w:sz w:val="22"/>
          <w:szCs w:val="22"/>
        </w:rPr>
        <w:t>relativo alle</w:t>
      </w:r>
      <w:proofErr w:type="gramEnd"/>
      <w:r>
        <w:rPr>
          <w:rFonts w:ascii="Arial" w:hAnsi="Arial"/>
          <w:i/>
          <w:sz w:val="22"/>
          <w:szCs w:val="22"/>
        </w:rPr>
        <w:t xml:space="preserve"> applicazioni sanitarie mobili e alle applicazioni per la salute e il </w:t>
      </w:r>
      <w:proofErr w:type="gramStart"/>
      <w:r>
        <w:rPr>
          <w:rFonts w:ascii="Arial" w:hAnsi="Arial"/>
          <w:i/>
          <w:sz w:val="22"/>
          <w:szCs w:val="22"/>
        </w:rPr>
        <w:t>benessere</w:t>
      </w:r>
      <w:proofErr w:type="gramEnd"/>
      <w:r>
        <w:rPr>
          <w:rFonts w:ascii="Arial" w:hAnsi="Arial"/>
          <w:i/>
          <w:sz w:val="22"/>
          <w:szCs w:val="22"/>
        </w:rPr>
        <w:t xml:space="preserve"> (Libro verde sulla sanità mobile (mHealth))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Società digitale: accesso, istruzione, formazione, occupazione, strumenti per l'</w:t>
      </w:r>
      <w:proofErr w:type="gramStart"/>
      <w:r>
        <w:rPr>
          <w:rFonts w:ascii="Arial" w:hAnsi="Arial"/>
          <w:i/>
          <w:sz w:val="22"/>
          <w:szCs w:val="22"/>
        </w:rPr>
        <w:t>uguaglianza</w:t>
      </w:r>
      <w:proofErr w:type="gramEnd"/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Strategia dell'UE di adattamento ai cambiamenti climatici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Relazione sul progetto Città intelligenti </w:t>
      </w:r>
    </w:p>
    <w:p w:rsidR="00C879A6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Pr="00FB7351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D265D9">
        <w:rPr>
          <w:rFonts w:ascii="Arial" w:hAnsi="Arial" w:cs="Arial"/>
          <w:i/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4E9" w:rsidRPr="00C879A6" w:rsidRDefault="00BB34E9" w:rsidP="00983E66">
      <w:pPr>
        <w:jc w:val="both"/>
        <w:rPr>
          <w:rFonts w:ascii="Arial" w:hAnsi="Arial" w:cs="Arial"/>
          <w:sz w:val="22"/>
          <w:szCs w:val="22"/>
        </w:rPr>
      </w:pPr>
    </w:p>
    <w:sectPr w:rsidR="00BB34E9" w:rsidRPr="00C879A6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92" w:rsidRDefault="003B4D92" w:rsidP="00983E66">
      <w:r>
        <w:separator/>
      </w:r>
    </w:p>
  </w:endnote>
  <w:endnote w:type="continuationSeparator" w:id="0">
    <w:p w:rsidR="003B4D92" w:rsidRDefault="003B4D92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  <w:proofErr w:type="gramStart"/>
    <w:r>
      <w:t>EESC-2018-01871-00-00-INFO-TRA</w:t>
    </w:r>
    <w:proofErr w:type="gramEnd"/>
    <w:r>
      <w:t xml:space="preserve">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8D4FA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3B4D92">
      <w:fldChar w:fldCharType="begin"/>
    </w:r>
    <w:r w:rsidR="003B4D92">
      <w:instrText xml:space="preserve"> NUMPAGES </w:instrText>
    </w:r>
    <w:r w:rsidR="003B4D92">
      <w:fldChar w:fldCharType="separate"/>
    </w:r>
    <w:r w:rsidR="008D4FAA">
      <w:rPr>
        <w:noProof/>
      </w:rPr>
      <w:instrText>1</w:instrText>
    </w:r>
    <w:r w:rsidR="003B4D92">
      <w:rPr>
        <w:noProof/>
      </w:rPr>
      <w:fldChar w:fldCharType="end"/>
    </w:r>
    <w:r>
      <w:instrText xml:space="preserve"> </w:instrText>
    </w:r>
    <w:r>
      <w:fldChar w:fldCharType="separate"/>
    </w:r>
    <w:r w:rsidR="008D4FA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92" w:rsidRDefault="003B4D92" w:rsidP="00983E66">
      <w:r>
        <w:separator/>
      </w:r>
    </w:p>
  </w:footnote>
  <w:footnote w:type="continuationSeparator" w:id="0">
    <w:p w:rsidR="003B4D92" w:rsidRDefault="003B4D92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B4D92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D4FAA"/>
    <w:rsid w:val="008F60ED"/>
    <w:rsid w:val="00902510"/>
    <w:rsid w:val="00937848"/>
    <w:rsid w:val="00952542"/>
    <w:rsid w:val="00983E66"/>
    <w:rsid w:val="009D71AB"/>
    <w:rsid w:val="009E4832"/>
    <w:rsid w:val="00A15DFF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06FB6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it-IT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it-IT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it-IT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it-I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RCSZ5D2JPTA3-4-3220</_dlc_DocId>
    <_dlc_DocIdUrl xmlns="8975caae-a2e4-4a1b-856a-87d8a7cad937">
      <Url>http://dm/EESC/2018/_layouts/DocIdRedir.aspx?ID=RCSZ5D2JPTA3-4-3220</Url>
      <Description>RCSZ5D2JPTA3-4-3220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69CB-762C-479C-811A-416C58D391EF}"/>
</file>

<file path=customXml/itemProps2.xml><?xml version="1.0" encoding="utf-8"?>
<ds:datastoreItem xmlns:ds="http://schemas.openxmlformats.org/officeDocument/2006/customXml" ds:itemID="{CF06BFE5-6CD4-40D1-B247-B9D414DB7852}"/>
</file>

<file path=customXml/itemProps3.xml><?xml version="1.0" encoding="utf-8"?>
<ds:datastoreItem xmlns:ds="http://schemas.openxmlformats.org/officeDocument/2006/customXml" ds:itemID="{6DFA2F7B-78D0-4C1E-91E3-7406A5FDDCC7}"/>
</file>

<file path=customXml/itemProps4.xml><?xml version="1.0" encoding="utf-8"?>
<ds:datastoreItem xmlns:ds="http://schemas.openxmlformats.org/officeDocument/2006/customXml" ds:itemID="{38CB9A37-CBC0-42A3-92DD-ED86EA482C6C}"/>
</file>

<file path=customXml/itemProps5.xml><?xml version="1.0" encoding="utf-8"?>
<ds:datastoreItem xmlns:ds="http://schemas.openxmlformats.org/officeDocument/2006/customXml" ds:itemID="{FF646045-B361-4926-8498-199675320DA2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1791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subject>Documento di informazione </dc:subject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Federica Fotia</cp:lastModifiedBy>
  <cp:revision>6</cp:revision>
  <cp:lastPrinted>2010-09-13T13:45:00Z</cp:lastPrinted>
  <dcterms:created xsi:type="dcterms:W3CDTF">2018-04-11T13:53:00Z</dcterms:created>
  <dcterms:modified xsi:type="dcterms:W3CDTF">2018-04-12T07:49:00Z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994f401b-c8cd-441a-a294-d8e372ff094a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41;#SV|c2ed69e7-a339-43d7-8f22-d93680a92aa0;#39;#LV|46f7e311-5d9f-4663-b433-18aeccb7ace7;#18;#ES|e7a6b05b-ae16-40c8-add9-68b64b03aeba;#40;#HR|2f555653-ed1a-4fe6-8362-9082d95989e5;#16;#HU|6b229040-c589-4408-b4c1-4285663d20a8;#13;#DA|5d49c027-8956-412b-aa16-e85a0f96ad0e;#28;#BG|1a1b3951-7821-4e6a-85f5-5673fc08bd2c;#162;#VPC|d00eef1c-4412-40ce-9a32-ec8f1be93ea9;#7;#TRA|150d2a88-1431-44e6-a8ca-0bb753ab8672;#6;#Final|ea5e6674-7b27-4bac-b091-73adbb394efe;#5;#Unrestricted|826e22d7-d029-4ec0-a450-0c28ff673572;#3;#INFO|d9136e7c-93a9-4c42-9d28-92b61e85f80c;#1;#EESC|422833ec-8d7e-4e65-8e4e-8bed07ffb729</vt:lpwstr>
  </property>
  <property fmtid="{D5CDD505-2E9C-101B-9397-08002B2CF9AE}" pid="32" name="AvailableTranslations_0">
    <vt:lpwstr>HU|6b229040-c589-4408-b4c1-4285663d20a8;SV|c2ed69e7-a339-43d7-8f22-d93680a92aa0;ES|e7a6b05b-ae16-40c8-add9-68b64b03aeba;HR|2f555653-ed1a-4fe6-8362-9082d95989e5;LV|46f7e311-5d9f-4663-b433-18aeccb7ace7;BG|1a1b3951-7821-4e6a-85f5-5673fc08bd2c;DA|5d49c027-8956-412b-aa16-e85a0f96ad0e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38;#IT|0774613c-01ed-4e5d-a25d-11d2388de825</vt:lpwstr>
  </property>
</Properties>
</file>