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Članica sindikata UGT.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Voditeljica Ureda Općeg saveza radnika (UGT) u Bruxellesu i suradnica Konfederalnog tajništva za međunarodnu politiku UGT-a od 1993. Praćenje europske i sindikalne politike. Bilateralni odnosi s drugim sindikalnim i društvenim organizacijama.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Zamjenska članica EGSO-a (Europski gospodarski i socijalni odbor) (1997. – 2010.), aktivna na područjima ruralnog razvoja, okoliša, održivog razvoja, obrazovanja, osposobljavanja, energije, javnog zdravlja i informacijskog društva.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Punopravna članica EGSO-a od 21. rujna 2010. u stručnim skupinama TEN i NAT.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Stalna studijska skupina za Europsku energetsku zajednicu od 2015.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Članica Stalne skupine za digitalnu agendu od njezina osnivanja.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Članica izaslanstava EGSO-a na klimatskim konferencijama (COP) od 2013. do 2017. (konferencije u Varšavi, Limi, Parizu, Marakešu i Bonnu)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Članica izaslanstava EGSO-a na Političkom forumu na visokoj razini Ujedinjenih naroda o održivom razvoju. Ujedinjeni narodi, 2016. i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Članica Predsjedništva stručne skupine TEN od 2010.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Potpredsjednica Promatračke skupine za održivi razvoj od 2013.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Potpredsjednica EGSO-a zadužena za komunikaciju od 2018. do 2020.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Izvjestiteljica za sljedeća mišljenja (među ostalim):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„Okvir EU-a za „m-zdravstvo“ i mobilne aplikacije za zdravlje i dobrobit“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„Digitalno društvo: pristup, obrazovanje, izobrazba, zapošljavanje i instrumenti za ravnopravnost“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„Okvir EU-a za „m-zdravstvo“ i mobilne aplikacije za zdravlje i dobrobit“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„Strategija EU-a za prilagodbu klimatskim promjenama“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„Izvješće o projektu „Pametni gradovi““.</w:t>
      </w:r>
      <w:bookmarkStart w:id="0" w:name="_GoBack"/>
      <w:bookmarkEnd w:id="0"/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D8EFBF" wp14:editId="5C724CC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D265D9" w:rsidRPr="00260E65" w:rsidRDefault="00D265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DE53AE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DE53AE" w:rsidRDefault="00DE53AE" w:rsidP="00DE53AE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0C762C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0C762C">
        <w:rPr>
          <w:noProof/>
        </w:rPr>
        <w:instrText>1</w:instrText>
      </w:r>
    </w:fldSimple>
    <w:r>
      <w:instrText xml:space="preserve"> -0 </w:instrText>
    </w:r>
    <w:r>
      <w:fldChar w:fldCharType="separate"/>
    </w:r>
    <w:r w:rsidR="000C76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C762C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1C42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53AE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D1D51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hr-HR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hr-H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hr-HR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hr-H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RCSZ5D2JPTA3-4-3204</_dlc_DocId>
    <_dlc_DocIdUrl xmlns="8975caae-a2e4-4a1b-856a-87d8a7cad937">
      <Url>http://dm/EESC/2018/_layouts/DocIdRedir.aspx?ID=RCSZ5D2JPTA3-4-3204</Url>
      <Description>RCSZ5D2JPTA3-4-3204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5B398-4C9B-4AE3-9F06-E2450D8F0115}"/>
</file>

<file path=customXml/itemProps2.xml><?xml version="1.0" encoding="utf-8"?>
<ds:datastoreItem xmlns:ds="http://schemas.openxmlformats.org/officeDocument/2006/customXml" ds:itemID="{FCA76BC4-2535-4034-9206-A47FC1BF0725}"/>
</file>

<file path=customXml/itemProps3.xml><?xml version="1.0" encoding="utf-8"?>
<ds:datastoreItem xmlns:ds="http://schemas.openxmlformats.org/officeDocument/2006/customXml" ds:itemID="{DDA42687-ABFA-45A4-8069-E2C25F797DF2}"/>
</file>

<file path=customXml/itemProps4.xml><?xml version="1.0" encoding="utf-8"?>
<ds:datastoreItem xmlns:ds="http://schemas.openxmlformats.org/officeDocument/2006/customXml" ds:itemID="{715979A8-7A82-4B89-B2B9-3782EC840054}"/>
</file>

<file path=customXml/itemProps5.xml><?xml version="1.0" encoding="utf-8"?>
<ds:datastoreItem xmlns:ds="http://schemas.openxmlformats.org/officeDocument/2006/customXml" ds:itemID="{B91FDA71-1D48-4624-877E-C18A5A6621C7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205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1602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Petra Briski</cp:lastModifiedBy>
  <cp:revision>5</cp:revision>
  <cp:lastPrinted>2010-09-13T13:45:00Z</cp:lastPrinted>
  <dcterms:created xsi:type="dcterms:W3CDTF">2018-04-12T06:55:00Z</dcterms:created>
  <dcterms:modified xsi:type="dcterms:W3CDTF">2018-04-12T06:56:00Z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acc764f9-b579-438d-8e23-b77a344a2df9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18;#ES|e7a6b05b-ae16-40c8-add9-68b64b03aeba;#16;#HU|6b229040-c589-4408-b4c1-4285663d20a8;#28;#BG|1a1b3951-7821-4e6a-85f5-5673fc08bd2c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>HU|6b229040-c589-4408-b4c1-4285663d20a8;ES|e7a6b05b-ae16-40c8-add9-68b64b03aeba;BG|1a1b3951-7821-4e6a-85f5-5673fc08bd2c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40;#HR|2f555653-ed1a-4fe6-8362-9082d95989e5</vt:lpwstr>
  </property>
</Properties>
</file>