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B74009" w:rsidRDefault="009C6421" w:rsidP="00B32641">
      <w:pPr>
        <w:snapToGrid w:val="0"/>
        <w:jc w:val="center"/>
        <w:rPr>
          <w:lang w:val="sk-SK"/>
        </w:rPr>
      </w:pPr>
      <w:r w:rsidRPr="00B74009">
        <w:rPr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3800CC" wp14:editId="70834DAD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DCC" w:rsidRPr="003415D2" w:rsidRDefault="002F3DCC" w:rsidP="00341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2F3DCC" w:rsidRPr="003415D2" w:rsidRDefault="002F3DCC" w:rsidP="003415D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74009">
        <w:rPr>
          <w:lang w:val="sk-SK" w:eastAsia="sk-SK"/>
        </w:rPr>
        <w:drawing>
          <wp:inline distT="0" distB="0" distL="0" distR="0" wp14:anchorId="7847CF32" wp14:editId="75E499D6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B74009" w:rsidRDefault="008405A0" w:rsidP="00B32641">
      <w:pPr>
        <w:snapToGrid w:val="0"/>
        <w:jc w:val="center"/>
        <w:rPr>
          <w:rFonts w:ascii="Arial" w:eastAsia="MS Mincho" w:hAnsi="Arial" w:cs="Arial"/>
          <w:b/>
          <w:i/>
          <w:sz w:val="20"/>
          <w:lang w:val="sk-SK"/>
        </w:rPr>
      </w:pPr>
      <w:r w:rsidRPr="00B74009">
        <w:rPr>
          <w:rFonts w:ascii="Arial" w:hAnsi="Arial"/>
          <w:b/>
          <w:i/>
          <w:sz w:val="20"/>
          <w:lang w:val="sk-SK"/>
        </w:rPr>
        <w:t>Európsky hospodársky</w:t>
      </w:r>
      <w:r w:rsidR="00AA74F8" w:rsidRPr="00B74009">
        <w:rPr>
          <w:rFonts w:ascii="Arial" w:hAnsi="Arial"/>
          <w:b/>
          <w:i/>
          <w:sz w:val="20"/>
          <w:lang w:val="sk-SK"/>
        </w:rPr>
        <w:t xml:space="preserve"> a </w:t>
      </w:r>
      <w:r w:rsidRPr="00B74009">
        <w:rPr>
          <w:rFonts w:ascii="Arial" w:hAnsi="Arial"/>
          <w:b/>
          <w:i/>
          <w:sz w:val="20"/>
          <w:lang w:val="sk-SK"/>
        </w:rPr>
        <w:t>sociálny výbor</w:t>
      </w:r>
    </w:p>
    <w:p w:rsidR="008405A0" w:rsidRPr="00B74009" w:rsidRDefault="008405A0" w:rsidP="00B32641">
      <w:pPr>
        <w:snapToGrid w:val="0"/>
        <w:rPr>
          <w:lang w:val="sk-SK"/>
        </w:rPr>
      </w:pPr>
    </w:p>
    <w:p w:rsidR="008405A0" w:rsidRPr="00B74009" w:rsidRDefault="008405A0" w:rsidP="00B32641">
      <w:pPr>
        <w:snapToGrid w:val="0"/>
        <w:rPr>
          <w:lang w:val="sk-SK"/>
        </w:rPr>
      </w:pPr>
    </w:p>
    <w:p w:rsidR="008405A0" w:rsidRPr="00B74009" w:rsidRDefault="008405A0" w:rsidP="00B32641">
      <w:pPr>
        <w:snapToGrid w:val="0"/>
        <w:jc w:val="right"/>
        <w:rPr>
          <w:rFonts w:eastAsia="MS Mincho"/>
          <w:lang w:val="sk-SK"/>
        </w:rPr>
      </w:pPr>
      <w:r w:rsidRPr="00B74009">
        <w:rPr>
          <w:lang w:val="sk-SK"/>
        </w:rPr>
        <w:t>Brusel 14</w:t>
      </w:r>
      <w:r w:rsidR="00AA74F8" w:rsidRPr="00B74009">
        <w:rPr>
          <w:lang w:val="sk-SK"/>
        </w:rPr>
        <w:t>. júla</w:t>
      </w:r>
      <w:r w:rsidRPr="00B74009">
        <w:rPr>
          <w:lang w:val="sk-SK"/>
        </w:rPr>
        <w:t xml:space="preserve"> 2017</w:t>
      </w:r>
    </w:p>
    <w:p w:rsidR="008405A0" w:rsidRPr="00B74009" w:rsidRDefault="008405A0" w:rsidP="00B32641">
      <w:pPr>
        <w:snapToGrid w:val="0"/>
        <w:rPr>
          <w:lang w:val="sk-SK"/>
        </w:rPr>
      </w:pPr>
    </w:p>
    <w:p w:rsidR="008405A0" w:rsidRPr="00B74009" w:rsidRDefault="008405A0" w:rsidP="00B32641">
      <w:pPr>
        <w:snapToGrid w:val="0"/>
        <w:rPr>
          <w:lang w:val="sk-SK"/>
        </w:rPr>
      </w:pPr>
    </w:p>
    <w:p w:rsidR="00AF6F3E" w:rsidRPr="00B74009" w:rsidRDefault="00AF6F3E" w:rsidP="00B32641">
      <w:pPr>
        <w:snapToGrid w:val="0"/>
        <w:rPr>
          <w:lang w:val="sk-SK"/>
        </w:rPr>
      </w:pPr>
    </w:p>
    <w:p w:rsidR="006819C8" w:rsidRPr="00B74009" w:rsidRDefault="006819C8" w:rsidP="00B32641">
      <w:pPr>
        <w:snapToGrid w:val="0"/>
        <w:rPr>
          <w:lang w:val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B74009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B74009" w:rsidRDefault="00AA74F8" w:rsidP="00B32641">
            <w:pPr>
              <w:snapToGrid w:val="0"/>
              <w:jc w:val="center"/>
              <w:rPr>
                <w:rFonts w:eastAsia="MS Mincho"/>
                <w:b/>
                <w:sz w:val="32"/>
                <w:lang w:val="sk-SK"/>
              </w:rPr>
            </w:pPr>
            <w:r w:rsidRPr="00B74009">
              <w:rPr>
                <w:b/>
                <w:sz w:val="32"/>
                <w:lang w:val="sk-SK"/>
              </w:rPr>
              <w:t>PLENÁRNE ZASADNUTIE</w:t>
            </w:r>
            <w:r w:rsidRPr="00B74009">
              <w:rPr>
                <w:b/>
                <w:sz w:val="32"/>
                <w:lang w:val="sk-SK"/>
              </w:rPr>
              <w:br/>
            </w:r>
            <w:r w:rsidRPr="00B74009">
              <w:rPr>
                <w:b/>
                <w:sz w:val="32"/>
                <w:lang w:val="sk-SK"/>
              </w:rPr>
              <w:br/>
              <w:t>5. A 6. JÚLA 2017</w:t>
            </w:r>
            <w:r w:rsidR="0072400C" w:rsidRPr="00B74009">
              <w:rPr>
                <w:b/>
                <w:sz w:val="32"/>
                <w:lang w:val="sk-SK"/>
              </w:rPr>
              <w:br/>
            </w:r>
            <w:r w:rsidR="0072400C" w:rsidRPr="00B74009">
              <w:rPr>
                <w:b/>
                <w:sz w:val="32"/>
                <w:lang w:val="sk-SK"/>
              </w:rPr>
              <w:br/>
              <w:t>PREHĽAD PRIJATÝCH STANOVÍSK</w:t>
            </w:r>
          </w:p>
          <w:p w:rsidR="008405A0" w:rsidRPr="00B74009" w:rsidRDefault="008405A0" w:rsidP="00B32641">
            <w:pPr>
              <w:rPr>
                <w:lang w:val="sk-SK"/>
              </w:rPr>
            </w:pPr>
          </w:p>
          <w:p w:rsidR="008405A0" w:rsidRPr="00B74009" w:rsidRDefault="008405A0" w:rsidP="00B32641">
            <w:pPr>
              <w:rPr>
                <w:lang w:val="sk-SK"/>
              </w:rPr>
            </w:pPr>
          </w:p>
        </w:tc>
      </w:tr>
      <w:tr w:rsidR="008405A0" w:rsidRPr="00B74009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B74009" w:rsidRDefault="00FF15DA" w:rsidP="00B32641">
            <w:pPr>
              <w:snapToGrid w:val="0"/>
              <w:jc w:val="center"/>
              <w:rPr>
                <w:b/>
                <w:lang w:val="sk-SK"/>
              </w:rPr>
            </w:pPr>
          </w:p>
          <w:p w:rsidR="008405A0" w:rsidRPr="00B74009" w:rsidRDefault="00A31921" w:rsidP="00B32641">
            <w:pPr>
              <w:snapToGrid w:val="0"/>
              <w:jc w:val="center"/>
              <w:rPr>
                <w:rFonts w:eastAsia="MS Mincho"/>
                <w:b/>
                <w:lang w:val="sk-SK"/>
              </w:rPr>
            </w:pPr>
            <w:r w:rsidRPr="00B74009">
              <w:rPr>
                <w:b/>
                <w:lang w:val="sk-SK"/>
              </w:rPr>
              <w:t>Tento dokument je dostupný</w:t>
            </w:r>
            <w:r w:rsidR="00AA74F8" w:rsidRPr="00B74009">
              <w:rPr>
                <w:b/>
                <w:lang w:val="sk-SK"/>
              </w:rPr>
              <w:t xml:space="preserve"> vo </w:t>
            </w:r>
            <w:r w:rsidRPr="00B74009">
              <w:rPr>
                <w:b/>
                <w:lang w:val="sk-SK"/>
              </w:rPr>
              <w:t>všetkých úradných jazykoch EÚ</w:t>
            </w:r>
            <w:r w:rsidR="00AA74F8" w:rsidRPr="00B74009">
              <w:rPr>
                <w:b/>
                <w:lang w:val="sk-SK"/>
              </w:rPr>
              <w:t xml:space="preserve"> na </w:t>
            </w:r>
            <w:r w:rsidRPr="00B74009">
              <w:rPr>
                <w:b/>
                <w:lang w:val="sk-SK"/>
              </w:rPr>
              <w:t>internetovej stránke výboru:</w:t>
            </w:r>
          </w:p>
          <w:p w:rsidR="008405A0" w:rsidRPr="00B74009" w:rsidRDefault="008405A0" w:rsidP="00B32641">
            <w:pPr>
              <w:snapToGrid w:val="0"/>
              <w:jc w:val="center"/>
              <w:rPr>
                <w:b/>
                <w:lang w:val="sk-SK"/>
              </w:rPr>
            </w:pPr>
          </w:p>
          <w:p w:rsidR="008405A0" w:rsidRPr="00B74009" w:rsidRDefault="00B74009" w:rsidP="00B32641">
            <w:pPr>
              <w:jc w:val="center"/>
              <w:rPr>
                <w:rFonts w:eastAsia="MS Mincho"/>
                <w:b/>
                <w:lang w:val="sk-SK"/>
              </w:rPr>
            </w:pPr>
            <w:hyperlink r:id="rId14" w:anchor="/boxTab1-2">
              <w:r w:rsidR="00C83C87" w:rsidRPr="00B74009">
                <w:rPr>
                  <w:rStyle w:val="Hyperlink"/>
                  <w:b/>
                  <w:lang w:val="sk-SK"/>
                </w:rPr>
                <w:t>http://www.eesc.europa.eu/?i=portal.en.documents#/boxTab1-2</w:t>
              </w:r>
            </w:hyperlink>
          </w:p>
          <w:p w:rsidR="008405A0" w:rsidRPr="00B74009" w:rsidRDefault="008405A0" w:rsidP="00B32641">
            <w:pPr>
              <w:snapToGrid w:val="0"/>
              <w:jc w:val="center"/>
              <w:rPr>
                <w:b/>
                <w:lang w:val="sk-SK"/>
              </w:rPr>
            </w:pPr>
          </w:p>
          <w:p w:rsidR="008405A0" w:rsidRPr="00B74009" w:rsidRDefault="008405A0" w:rsidP="00B32641">
            <w:pPr>
              <w:snapToGrid w:val="0"/>
              <w:jc w:val="center"/>
              <w:rPr>
                <w:rFonts w:eastAsia="SimSun"/>
                <w:b/>
                <w:lang w:val="sk-SK"/>
              </w:rPr>
            </w:pPr>
          </w:p>
          <w:p w:rsidR="008405A0" w:rsidRPr="00B74009" w:rsidRDefault="008405A0" w:rsidP="00B32641">
            <w:pPr>
              <w:snapToGrid w:val="0"/>
              <w:jc w:val="center"/>
              <w:rPr>
                <w:rFonts w:eastAsia="MS Mincho"/>
                <w:b/>
                <w:lang w:val="sk-SK"/>
              </w:rPr>
            </w:pPr>
            <w:r w:rsidRPr="00B74009">
              <w:rPr>
                <w:b/>
                <w:lang w:val="sk-SK"/>
              </w:rPr>
              <w:t>Uvedené stanoviská možno nájsť on-line cez vyhľadávač výboru:</w:t>
            </w:r>
          </w:p>
          <w:p w:rsidR="008405A0" w:rsidRPr="00B74009" w:rsidRDefault="008405A0" w:rsidP="00B32641">
            <w:pPr>
              <w:snapToGrid w:val="0"/>
              <w:jc w:val="center"/>
              <w:rPr>
                <w:b/>
                <w:lang w:val="sk-SK"/>
              </w:rPr>
            </w:pPr>
          </w:p>
          <w:p w:rsidR="008405A0" w:rsidRPr="00B74009" w:rsidRDefault="00B74009" w:rsidP="00B32641">
            <w:pPr>
              <w:jc w:val="center"/>
              <w:rPr>
                <w:rFonts w:eastAsia="MS Mincho"/>
                <w:b/>
                <w:lang w:val="sk-SK"/>
              </w:rPr>
            </w:pPr>
            <w:hyperlink r:id="rId15">
              <w:r w:rsidR="00C83C87" w:rsidRPr="00B74009">
                <w:rPr>
                  <w:rStyle w:val="Hyperlink"/>
                  <w:b/>
                  <w:lang w:val="sk-SK"/>
                </w:rPr>
                <w:t>http://www.eesc.europa.eu/?i=portal.en.opinions-search</w:t>
              </w:r>
            </w:hyperlink>
          </w:p>
          <w:p w:rsidR="008405A0" w:rsidRPr="00B74009" w:rsidRDefault="008405A0" w:rsidP="00B32641">
            <w:pPr>
              <w:snapToGrid w:val="0"/>
              <w:jc w:val="center"/>
              <w:rPr>
                <w:b/>
                <w:bCs/>
                <w:lang w:val="sk-SK"/>
              </w:rPr>
            </w:pPr>
          </w:p>
        </w:tc>
      </w:tr>
    </w:tbl>
    <w:p w:rsidR="008F7791" w:rsidRPr="00B74009" w:rsidRDefault="008F7791" w:rsidP="00B32641">
      <w:pPr>
        <w:rPr>
          <w:rFonts w:eastAsia="SimSun"/>
          <w:lang w:val="sk-SK"/>
        </w:rPr>
      </w:pPr>
    </w:p>
    <w:p w:rsidR="00A9340A" w:rsidRPr="00B74009" w:rsidRDefault="00A9340A" w:rsidP="00B32641">
      <w:pPr>
        <w:rPr>
          <w:rFonts w:eastAsia="SimSun"/>
          <w:lang w:val="sk-SK"/>
        </w:rPr>
        <w:sectPr w:rsidR="00A9340A" w:rsidRPr="00B74009" w:rsidSect="003F45A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B74009" w:rsidRDefault="008405A0" w:rsidP="00F97A2D">
      <w:pPr>
        <w:snapToGrid w:val="0"/>
        <w:rPr>
          <w:b/>
          <w:lang w:val="sk-SK"/>
        </w:rPr>
      </w:pPr>
      <w:bookmarkStart w:id="0" w:name="_GoBack"/>
      <w:bookmarkEnd w:id="0"/>
      <w:r w:rsidRPr="00B74009">
        <w:rPr>
          <w:b/>
          <w:lang w:val="sk-SK"/>
        </w:rPr>
        <w:lastRenderedPageBreak/>
        <w:t>Zhrnutie:</w:t>
      </w:r>
    </w:p>
    <w:p w:rsidR="00D16D76" w:rsidRPr="00B74009" w:rsidRDefault="00D16D76" w:rsidP="00F97A2D">
      <w:pPr>
        <w:rPr>
          <w:lang w:val="sk-SK"/>
        </w:rPr>
      </w:pPr>
    </w:p>
    <w:p w:rsidR="006C4D73" w:rsidRPr="00B74009" w:rsidRDefault="003353E8">
      <w:pPr>
        <w:pStyle w:val="TOC1"/>
        <w:rPr>
          <w:rFonts w:asciiTheme="minorHAnsi" w:eastAsiaTheme="minorEastAsia" w:hAnsiTheme="minorHAnsi" w:cstheme="minorBidi"/>
          <w:lang w:val="sk-SK"/>
        </w:rPr>
      </w:pPr>
      <w:r w:rsidRPr="00B74009">
        <w:rPr>
          <w:lang w:val="sk-SK"/>
        </w:rPr>
        <w:fldChar w:fldCharType="begin"/>
      </w:r>
      <w:r w:rsidRPr="00B74009">
        <w:rPr>
          <w:lang w:val="sk-SK"/>
        </w:rPr>
        <w:instrText xml:space="preserve"> TOC \o "1-1" \h \z \u </w:instrText>
      </w:r>
      <w:r w:rsidRPr="00B74009">
        <w:rPr>
          <w:lang w:val="sk-SK"/>
        </w:rPr>
        <w:fldChar w:fldCharType="separate"/>
      </w:r>
      <w:hyperlink w:anchor="_Toc489286040" w:history="1">
        <w:r w:rsidR="006C4D73" w:rsidRPr="00B74009">
          <w:rPr>
            <w:rStyle w:val="Hyperlink"/>
            <w:caps/>
            <w:lang w:val="sk-SK" w:bidi="sk-SK"/>
          </w:rPr>
          <w:t>1.</w:t>
        </w:r>
        <w:r w:rsidR="006C4D73" w:rsidRPr="00B74009">
          <w:rPr>
            <w:rFonts w:asciiTheme="minorHAnsi" w:eastAsiaTheme="minorEastAsia" w:hAnsiTheme="minorHAnsi" w:cstheme="minorBidi"/>
            <w:lang w:val="sk-SK"/>
          </w:rPr>
          <w:tab/>
        </w:r>
        <w:r w:rsidR="006C4D73" w:rsidRPr="00B74009">
          <w:rPr>
            <w:rStyle w:val="Hyperlink"/>
            <w:b/>
            <w:caps/>
            <w:lang w:val="sk-SK" w:bidi="sk-SK"/>
          </w:rPr>
          <w:t>Dane</w:t>
        </w:r>
        <w:r w:rsidR="006C4D73" w:rsidRPr="00B74009">
          <w:rPr>
            <w:webHidden/>
            <w:lang w:val="sk-SK"/>
          </w:rPr>
          <w:tab/>
        </w:r>
        <w:r w:rsidR="006C4D73" w:rsidRPr="00B74009">
          <w:rPr>
            <w:webHidden/>
            <w:lang w:val="sk-SK"/>
          </w:rPr>
          <w:fldChar w:fldCharType="begin"/>
        </w:r>
        <w:r w:rsidR="006C4D73" w:rsidRPr="00B74009">
          <w:rPr>
            <w:webHidden/>
            <w:lang w:val="sk-SK"/>
          </w:rPr>
          <w:instrText xml:space="preserve"> PAGEREF _Toc489286040 \h </w:instrText>
        </w:r>
        <w:r w:rsidR="006C4D73" w:rsidRPr="00B74009">
          <w:rPr>
            <w:webHidden/>
            <w:lang w:val="sk-SK"/>
          </w:rPr>
        </w:r>
        <w:r w:rsidR="006C4D73" w:rsidRPr="00B74009">
          <w:rPr>
            <w:webHidden/>
            <w:lang w:val="sk-SK"/>
          </w:rPr>
          <w:fldChar w:fldCharType="separate"/>
        </w:r>
        <w:r w:rsidR="006C4D73" w:rsidRPr="00B74009">
          <w:rPr>
            <w:webHidden/>
            <w:lang w:val="sk-SK"/>
          </w:rPr>
          <w:t>3</w:t>
        </w:r>
        <w:r w:rsidR="006C4D73" w:rsidRPr="00B74009">
          <w:rPr>
            <w:webHidden/>
            <w:lang w:val="sk-SK"/>
          </w:rPr>
          <w:fldChar w:fldCharType="end"/>
        </w:r>
      </w:hyperlink>
    </w:p>
    <w:p w:rsidR="006C4D73" w:rsidRPr="00B74009" w:rsidRDefault="00B74009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89286041" w:history="1">
        <w:r w:rsidR="006C4D73" w:rsidRPr="00B74009">
          <w:rPr>
            <w:rStyle w:val="Hyperlink"/>
            <w:caps/>
            <w:lang w:val="sk-SK" w:bidi="sk-SK"/>
          </w:rPr>
          <w:t>2.</w:t>
        </w:r>
        <w:r w:rsidR="006C4D73" w:rsidRPr="00B74009">
          <w:rPr>
            <w:rFonts w:asciiTheme="minorHAnsi" w:eastAsiaTheme="minorEastAsia" w:hAnsiTheme="minorHAnsi" w:cstheme="minorBidi"/>
            <w:lang w:val="sk-SK"/>
          </w:rPr>
          <w:tab/>
        </w:r>
        <w:r w:rsidR="006C4D73" w:rsidRPr="00B74009">
          <w:rPr>
            <w:rStyle w:val="Hyperlink"/>
            <w:b/>
            <w:caps/>
            <w:lang w:val="sk-SK" w:bidi="sk-SK"/>
          </w:rPr>
          <w:t>Vnútorný trh</w:t>
        </w:r>
        <w:r w:rsidR="006C4D73" w:rsidRPr="00B74009">
          <w:rPr>
            <w:webHidden/>
            <w:lang w:val="sk-SK"/>
          </w:rPr>
          <w:tab/>
        </w:r>
        <w:r w:rsidR="006C4D73" w:rsidRPr="00B74009">
          <w:rPr>
            <w:webHidden/>
            <w:lang w:val="sk-SK"/>
          </w:rPr>
          <w:fldChar w:fldCharType="begin"/>
        </w:r>
        <w:r w:rsidR="006C4D73" w:rsidRPr="00B74009">
          <w:rPr>
            <w:webHidden/>
            <w:lang w:val="sk-SK"/>
          </w:rPr>
          <w:instrText xml:space="preserve"> PAGEREF _Toc489286041 \h </w:instrText>
        </w:r>
        <w:r w:rsidR="006C4D73" w:rsidRPr="00B74009">
          <w:rPr>
            <w:webHidden/>
            <w:lang w:val="sk-SK"/>
          </w:rPr>
        </w:r>
        <w:r w:rsidR="006C4D73" w:rsidRPr="00B74009">
          <w:rPr>
            <w:webHidden/>
            <w:lang w:val="sk-SK"/>
          </w:rPr>
          <w:fldChar w:fldCharType="separate"/>
        </w:r>
        <w:r w:rsidR="006C4D73" w:rsidRPr="00B74009">
          <w:rPr>
            <w:webHidden/>
            <w:lang w:val="sk-SK"/>
          </w:rPr>
          <w:t>4</w:t>
        </w:r>
        <w:r w:rsidR="006C4D73" w:rsidRPr="00B74009">
          <w:rPr>
            <w:webHidden/>
            <w:lang w:val="sk-SK"/>
          </w:rPr>
          <w:fldChar w:fldCharType="end"/>
        </w:r>
      </w:hyperlink>
    </w:p>
    <w:p w:rsidR="006C4D73" w:rsidRPr="00B74009" w:rsidRDefault="00B74009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89286042" w:history="1">
        <w:r w:rsidR="006C4D73" w:rsidRPr="00B74009">
          <w:rPr>
            <w:rStyle w:val="Hyperlink"/>
            <w:caps/>
            <w:lang w:val="sk-SK" w:bidi="sk-SK"/>
          </w:rPr>
          <w:t>3.</w:t>
        </w:r>
        <w:r w:rsidR="006C4D73" w:rsidRPr="00B74009">
          <w:rPr>
            <w:rFonts w:asciiTheme="minorHAnsi" w:eastAsiaTheme="minorEastAsia" w:hAnsiTheme="minorHAnsi" w:cstheme="minorBidi"/>
            <w:lang w:val="sk-SK"/>
          </w:rPr>
          <w:tab/>
        </w:r>
        <w:r w:rsidR="006C4D73" w:rsidRPr="00B74009">
          <w:rPr>
            <w:rStyle w:val="Hyperlink"/>
            <w:b/>
            <w:caps/>
            <w:lang w:val="sk-SK" w:bidi="sk-SK"/>
          </w:rPr>
          <w:t>Služby všeobecného hospodárskeho záujmu</w:t>
        </w:r>
        <w:r w:rsidR="006C4D73" w:rsidRPr="00B74009">
          <w:rPr>
            <w:webHidden/>
            <w:lang w:val="sk-SK"/>
          </w:rPr>
          <w:tab/>
        </w:r>
        <w:r w:rsidR="006C4D73" w:rsidRPr="00B74009">
          <w:rPr>
            <w:webHidden/>
            <w:lang w:val="sk-SK"/>
          </w:rPr>
          <w:fldChar w:fldCharType="begin"/>
        </w:r>
        <w:r w:rsidR="006C4D73" w:rsidRPr="00B74009">
          <w:rPr>
            <w:webHidden/>
            <w:lang w:val="sk-SK"/>
          </w:rPr>
          <w:instrText xml:space="preserve"> PAGEREF _Toc489286042 \h </w:instrText>
        </w:r>
        <w:r w:rsidR="006C4D73" w:rsidRPr="00B74009">
          <w:rPr>
            <w:webHidden/>
            <w:lang w:val="sk-SK"/>
          </w:rPr>
        </w:r>
        <w:r w:rsidR="006C4D73" w:rsidRPr="00B74009">
          <w:rPr>
            <w:webHidden/>
            <w:lang w:val="sk-SK"/>
          </w:rPr>
          <w:fldChar w:fldCharType="separate"/>
        </w:r>
        <w:r w:rsidR="006C4D73" w:rsidRPr="00B74009">
          <w:rPr>
            <w:webHidden/>
            <w:lang w:val="sk-SK"/>
          </w:rPr>
          <w:t>6</w:t>
        </w:r>
        <w:r w:rsidR="006C4D73" w:rsidRPr="00B74009">
          <w:rPr>
            <w:webHidden/>
            <w:lang w:val="sk-SK"/>
          </w:rPr>
          <w:fldChar w:fldCharType="end"/>
        </w:r>
      </w:hyperlink>
    </w:p>
    <w:p w:rsidR="006C4D73" w:rsidRPr="00B74009" w:rsidRDefault="00B74009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89286043" w:history="1">
        <w:r w:rsidR="006C4D73" w:rsidRPr="00B74009">
          <w:rPr>
            <w:rStyle w:val="Hyperlink"/>
            <w:caps/>
            <w:lang w:val="sk-SK" w:bidi="sk-SK"/>
          </w:rPr>
          <w:t>4.</w:t>
        </w:r>
        <w:r w:rsidR="006C4D73" w:rsidRPr="00B74009">
          <w:rPr>
            <w:rFonts w:asciiTheme="minorHAnsi" w:eastAsiaTheme="minorEastAsia" w:hAnsiTheme="minorHAnsi" w:cstheme="minorBidi"/>
            <w:lang w:val="sk-SK"/>
          </w:rPr>
          <w:tab/>
        </w:r>
        <w:r w:rsidR="006C4D73" w:rsidRPr="00B74009">
          <w:rPr>
            <w:rStyle w:val="Hyperlink"/>
            <w:b/>
            <w:caps/>
            <w:lang w:val="sk-SK" w:bidi="sk-SK"/>
          </w:rPr>
          <w:t>PRIEMYSEL/Msp</w:t>
        </w:r>
        <w:r w:rsidR="006C4D73" w:rsidRPr="00B74009">
          <w:rPr>
            <w:webHidden/>
            <w:lang w:val="sk-SK"/>
          </w:rPr>
          <w:tab/>
        </w:r>
        <w:r w:rsidR="006C4D73" w:rsidRPr="00B74009">
          <w:rPr>
            <w:webHidden/>
            <w:lang w:val="sk-SK"/>
          </w:rPr>
          <w:fldChar w:fldCharType="begin"/>
        </w:r>
        <w:r w:rsidR="006C4D73" w:rsidRPr="00B74009">
          <w:rPr>
            <w:webHidden/>
            <w:lang w:val="sk-SK"/>
          </w:rPr>
          <w:instrText xml:space="preserve"> PAGEREF _Toc489286043 \h </w:instrText>
        </w:r>
        <w:r w:rsidR="006C4D73" w:rsidRPr="00B74009">
          <w:rPr>
            <w:webHidden/>
            <w:lang w:val="sk-SK"/>
          </w:rPr>
        </w:r>
        <w:r w:rsidR="006C4D73" w:rsidRPr="00B74009">
          <w:rPr>
            <w:webHidden/>
            <w:lang w:val="sk-SK"/>
          </w:rPr>
          <w:fldChar w:fldCharType="separate"/>
        </w:r>
        <w:r w:rsidR="006C4D73" w:rsidRPr="00B74009">
          <w:rPr>
            <w:webHidden/>
            <w:lang w:val="sk-SK"/>
          </w:rPr>
          <w:t>7</w:t>
        </w:r>
        <w:r w:rsidR="006C4D73" w:rsidRPr="00B74009">
          <w:rPr>
            <w:webHidden/>
            <w:lang w:val="sk-SK"/>
          </w:rPr>
          <w:fldChar w:fldCharType="end"/>
        </w:r>
      </w:hyperlink>
    </w:p>
    <w:p w:rsidR="006C4D73" w:rsidRPr="00B74009" w:rsidRDefault="00B74009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89286044" w:history="1">
        <w:r w:rsidR="006C4D73" w:rsidRPr="00B74009">
          <w:rPr>
            <w:rStyle w:val="Hyperlink"/>
            <w:caps/>
            <w:lang w:val="sk-SK" w:bidi="sk-SK"/>
          </w:rPr>
          <w:t>5.</w:t>
        </w:r>
        <w:r w:rsidR="006C4D73" w:rsidRPr="00B74009">
          <w:rPr>
            <w:rFonts w:asciiTheme="minorHAnsi" w:eastAsiaTheme="minorEastAsia" w:hAnsiTheme="minorHAnsi" w:cstheme="minorBidi"/>
            <w:lang w:val="sk-SK"/>
          </w:rPr>
          <w:tab/>
        </w:r>
        <w:r w:rsidR="006C4D73" w:rsidRPr="00B74009">
          <w:rPr>
            <w:rStyle w:val="Hyperlink"/>
            <w:b/>
            <w:caps/>
            <w:lang w:val="sk-SK" w:bidi="sk-SK"/>
          </w:rPr>
          <w:t>Energie</w:t>
        </w:r>
        <w:r w:rsidR="006C4D73" w:rsidRPr="00B74009">
          <w:rPr>
            <w:webHidden/>
            <w:lang w:val="sk-SK"/>
          </w:rPr>
          <w:tab/>
        </w:r>
        <w:r w:rsidR="006C4D73" w:rsidRPr="00B74009">
          <w:rPr>
            <w:webHidden/>
            <w:lang w:val="sk-SK"/>
          </w:rPr>
          <w:fldChar w:fldCharType="begin"/>
        </w:r>
        <w:r w:rsidR="006C4D73" w:rsidRPr="00B74009">
          <w:rPr>
            <w:webHidden/>
            <w:lang w:val="sk-SK"/>
          </w:rPr>
          <w:instrText xml:space="preserve"> PAGEREF _Toc489286044 \h </w:instrText>
        </w:r>
        <w:r w:rsidR="006C4D73" w:rsidRPr="00B74009">
          <w:rPr>
            <w:webHidden/>
            <w:lang w:val="sk-SK"/>
          </w:rPr>
        </w:r>
        <w:r w:rsidR="006C4D73" w:rsidRPr="00B74009">
          <w:rPr>
            <w:webHidden/>
            <w:lang w:val="sk-SK"/>
          </w:rPr>
          <w:fldChar w:fldCharType="separate"/>
        </w:r>
        <w:r w:rsidR="006C4D73" w:rsidRPr="00B74009">
          <w:rPr>
            <w:webHidden/>
            <w:lang w:val="sk-SK"/>
          </w:rPr>
          <w:t>10</w:t>
        </w:r>
        <w:r w:rsidR="006C4D73" w:rsidRPr="00B74009">
          <w:rPr>
            <w:webHidden/>
            <w:lang w:val="sk-SK"/>
          </w:rPr>
          <w:fldChar w:fldCharType="end"/>
        </w:r>
      </w:hyperlink>
    </w:p>
    <w:p w:rsidR="006C4D73" w:rsidRPr="00B74009" w:rsidRDefault="00B74009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89286045" w:history="1">
        <w:r w:rsidR="006C4D73" w:rsidRPr="00B74009">
          <w:rPr>
            <w:rStyle w:val="Hyperlink"/>
            <w:caps/>
            <w:lang w:val="sk-SK" w:bidi="sk-SK"/>
          </w:rPr>
          <w:t>6.</w:t>
        </w:r>
        <w:r w:rsidR="006C4D73" w:rsidRPr="00B74009">
          <w:rPr>
            <w:rFonts w:asciiTheme="minorHAnsi" w:eastAsiaTheme="minorEastAsia" w:hAnsiTheme="minorHAnsi" w:cstheme="minorBidi"/>
            <w:lang w:val="sk-SK"/>
          </w:rPr>
          <w:tab/>
        </w:r>
        <w:r w:rsidR="006C4D73" w:rsidRPr="00B74009">
          <w:rPr>
            <w:rStyle w:val="Hyperlink"/>
            <w:b/>
            <w:caps/>
            <w:lang w:val="sk-SK" w:bidi="sk-SK"/>
          </w:rPr>
          <w:t>Doprava</w:t>
        </w:r>
        <w:r w:rsidR="006C4D73" w:rsidRPr="00B74009">
          <w:rPr>
            <w:webHidden/>
            <w:lang w:val="sk-SK"/>
          </w:rPr>
          <w:tab/>
        </w:r>
        <w:r w:rsidR="006C4D73" w:rsidRPr="00B74009">
          <w:rPr>
            <w:webHidden/>
            <w:lang w:val="sk-SK"/>
          </w:rPr>
          <w:fldChar w:fldCharType="begin"/>
        </w:r>
        <w:r w:rsidR="006C4D73" w:rsidRPr="00B74009">
          <w:rPr>
            <w:webHidden/>
            <w:lang w:val="sk-SK"/>
          </w:rPr>
          <w:instrText xml:space="preserve"> PAGEREF _Toc489286045 \h </w:instrText>
        </w:r>
        <w:r w:rsidR="006C4D73" w:rsidRPr="00B74009">
          <w:rPr>
            <w:webHidden/>
            <w:lang w:val="sk-SK"/>
          </w:rPr>
        </w:r>
        <w:r w:rsidR="006C4D73" w:rsidRPr="00B74009">
          <w:rPr>
            <w:webHidden/>
            <w:lang w:val="sk-SK"/>
          </w:rPr>
          <w:fldChar w:fldCharType="separate"/>
        </w:r>
        <w:r w:rsidR="006C4D73" w:rsidRPr="00B74009">
          <w:rPr>
            <w:webHidden/>
            <w:lang w:val="sk-SK"/>
          </w:rPr>
          <w:t>11</w:t>
        </w:r>
        <w:r w:rsidR="006C4D73" w:rsidRPr="00B74009">
          <w:rPr>
            <w:webHidden/>
            <w:lang w:val="sk-SK"/>
          </w:rPr>
          <w:fldChar w:fldCharType="end"/>
        </w:r>
      </w:hyperlink>
    </w:p>
    <w:p w:rsidR="006C4D73" w:rsidRPr="00B74009" w:rsidRDefault="00B74009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89286046" w:history="1">
        <w:r w:rsidR="006C4D73" w:rsidRPr="00B74009">
          <w:rPr>
            <w:rStyle w:val="Hyperlink"/>
            <w:caps/>
            <w:lang w:val="sk-SK" w:bidi="sk-SK"/>
          </w:rPr>
          <w:t>7.</w:t>
        </w:r>
        <w:r w:rsidR="006C4D73" w:rsidRPr="00B74009">
          <w:rPr>
            <w:rFonts w:asciiTheme="minorHAnsi" w:eastAsiaTheme="minorEastAsia" w:hAnsiTheme="minorHAnsi" w:cstheme="minorBidi"/>
            <w:lang w:val="sk-SK"/>
          </w:rPr>
          <w:tab/>
        </w:r>
        <w:r w:rsidR="006C4D73" w:rsidRPr="00B74009">
          <w:rPr>
            <w:rStyle w:val="Hyperlink"/>
            <w:b/>
            <w:caps/>
            <w:lang w:val="sk-SK" w:bidi="sk-SK"/>
          </w:rPr>
          <w:t>ŽIVOTNé PROSTREDIE/OBEHOVÉ HOSPODÁRSTVO</w:t>
        </w:r>
        <w:r w:rsidR="006C4D73" w:rsidRPr="00B74009">
          <w:rPr>
            <w:webHidden/>
            <w:lang w:val="sk-SK"/>
          </w:rPr>
          <w:tab/>
        </w:r>
        <w:r w:rsidR="006C4D73" w:rsidRPr="00B74009">
          <w:rPr>
            <w:webHidden/>
            <w:lang w:val="sk-SK"/>
          </w:rPr>
          <w:fldChar w:fldCharType="begin"/>
        </w:r>
        <w:r w:rsidR="006C4D73" w:rsidRPr="00B74009">
          <w:rPr>
            <w:webHidden/>
            <w:lang w:val="sk-SK"/>
          </w:rPr>
          <w:instrText xml:space="preserve"> PAGEREF _Toc489286046 \h </w:instrText>
        </w:r>
        <w:r w:rsidR="006C4D73" w:rsidRPr="00B74009">
          <w:rPr>
            <w:webHidden/>
            <w:lang w:val="sk-SK"/>
          </w:rPr>
        </w:r>
        <w:r w:rsidR="006C4D73" w:rsidRPr="00B74009">
          <w:rPr>
            <w:webHidden/>
            <w:lang w:val="sk-SK"/>
          </w:rPr>
          <w:fldChar w:fldCharType="separate"/>
        </w:r>
        <w:r w:rsidR="006C4D73" w:rsidRPr="00B74009">
          <w:rPr>
            <w:webHidden/>
            <w:lang w:val="sk-SK"/>
          </w:rPr>
          <w:t>16</w:t>
        </w:r>
        <w:r w:rsidR="006C4D73" w:rsidRPr="00B74009">
          <w:rPr>
            <w:webHidden/>
            <w:lang w:val="sk-SK"/>
          </w:rPr>
          <w:fldChar w:fldCharType="end"/>
        </w:r>
      </w:hyperlink>
    </w:p>
    <w:p w:rsidR="006C4D73" w:rsidRPr="00B74009" w:rsidRDefault="00B74009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89286047" w:history="1">
        <w:r w:rsidR="006C4D73" w:rsidRPr="00B74009">
          <w:rPr>
            <w:rStyle w:val="Hyperlink"/>
            <w:caps/>
            <w:lang w:val="sk-SK" w:bidi="sk-SK"/>
          </w:rPr>
          <w:t>8.</w:t>
        </w:r>
        <w:r w:rsidR="006C4D73" w:rsidRPr="00B74009">
          <w:rPr>
            <w:rFonts w:asciiTheme="minorHAnsi" w:eastAsiaTheme="minorEastAsia" w:hAnsiTheme="minorHAnsi" w:cstheme="minorBidi"/>
            <w:lang w:val="sk-SK"/>
          </w:rPr>
          <w:tab/>
        </w:r>
        <w:r w:rsidR="006C4D73" w:rsidRPr="00B74009">
          <w:rPr>
            <w:rStyle w:val="Hyperlink"/>
            <w:b/>
            <w:caps/>
            <w:lang w:val="sk-SK" w:bidi="sk-SK"/>
          </w:rPr>
          <w:t>Poľnohospodárstvo</w:t>
        </w:r>
        <w:r w:rsidR="006C4D73" w:rsidRPr="00B74009">
          <w:rPr>
            <w:webHidden/>
            <w:lang w:val="sk-SK"/>
          </w:rPr>
          <w:tab/>
        </w:r>
        <w:r w:rsidR="006C4D73" w:rsidRPr="00B74009">
          <w:rPr>
            <w:webHidden/>
            <w:lang w:val="sk-SK"/>
          </w:rPr>
          <w:fldChar w:fldCharType="begin"/>
        </w:r>
        <w:r w:rsidR="006C4D73" w:rsidRPr="00B74009">
          <w:rPr>
            <w:webHidden/>
            <w:lang w:val="sk-SK"/>
          </w:rPr>
          <w:instrText xml:space="preserve"> PAGEREF _Toc489286047 \h </w:instrText>
        </w:r>
        <w:r w:rsidR="006C4D73" w:rsidRPr="00B74009">
          <w:rPr>
            <w:webHidden/>
            <w:lang w:val="sk-SK"/>
          </w:rPr>
        </w:r>
        <w:r w:rsidR="006C4D73" w:rsidRPr="00B74009">
          <w:rPr>
            <w:webHidden/>
            <w:lang w:val="sk-SK"/>
          </w:rPr>
          <w:fldChar w:fldCharType="separate"/>
        </w:r>
        <w:r w:rsidR="006C4D73" w:rsidRPr="00B74009">
          <w:rPr>
            <w:webHidden/>
            <w:lang w:val="sk-SK"/>
          </w:rPr>
          <w:t>21</w:t>
        </w:r>
        <w:r w:rsidR="006C4D73" w:rsidRPr="00B74009">
          <w:rPr>
            <w:webHidden/>
            <w:lang w:val="sk-SK"/>
          </w:rPr>
          <w:fldChar w:fldCharType="end"/>
        </w:r>
      </w:hyperlink>
    </w:p>
    <w:p w:rsidR="006C4D73" w:rsidRPr="00B74009" w:rsidRDefault="00B74009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89286048" w:history="1">
        <w:r w:rsidR="006C4D73" w:rsidRPr="00B74009">
          <w:rPr>
            <w:rStyle w:val="Hyperlink"/>
            <w:caps/>
            <w:lang w:val="sk-SK" w:bidi="sk-SK"/>
          </w:rPr>
          <w:t>9.</w:t>
        </w:r>
        <w:r w:rsidR="006C4D73" w:rsidRPr="00B74009">
          <w:rPr>
            <w:rFonts w:asciiTheme="minorHAnsi" w:eastAsiaTheme="minorEastAsia" w:hAnsiTheme="minorHAnsi" w:cstheme="minorBidi"/>
            <w:lang w:val="sk-SK"/>
          </w:rPr>
          <w:tab/>
        </w:r>
        <w:r w:rsidR="006C4D73" w:rsidRPr="00B74009">
          <w:rPr>
            <w:rStyle w:val="Hyperlink"/>
            <w:b/>
            <w:caps/>
            <w:lang w:val="sk-SK" w:bidi="sk-SK"/>
          </w:rPr>
          <w:t>SOCIÁLNE ZÁLEŽITOSTI</w:t>
        </w:r>
        <w:r w:rsidR="006C4D73" w:rsidRPr="00B74009">
          <w:rPr>
            <w:webHidden/>
            <w:lang w:val="sk-SK"/>
          </w:rPr>
          <w:tab/>
        </w:r>
        <w:r w:rsidR="006C4D73" w:rsidRPr="00B74009">
          <w:rPr>
            <w:webHidden/>
            <w:lang w:val="sk-SK"/>
          </w:rPr>
          <w:fldChar w:fldCharType="begin"/>
        </w:r>
        <w:r w:rsidR="006C4D73" w:rsidRPr="00B74009">
          <w:rPr>
            <w:webHidden/>
            <w:lang w:val="sk-SK"/>
          </w:rPr>
          <w:instrText xml:space="preserve"> PAGEREF _Toc489286048 \h </w:instrText>
        </w:r>
        <w:r w:rsidR="006C4D73" w:rsidRPr="00B74009">
          <w:rPr>
            <w:webHidden/>
            <w:lang w:val="sk-SK"/>
          </w:rPr>
        </w:r>
        <w:r w:rsidR="006C4D73" w:rsidRPr="00B74009">
          <w:rPr>
            <w:webHidden/>
            <w:lang w:val="sk-SK"/>
          </w:rPr>
          <w:fldChar w:fldCharType="separate"/>
        </w:r>
        <w:r w:rsidR="006C4D73" w:rsidRPr="00B74009">
          <w:rPr>
            <w:webHidden/>
            <w:lang w:val="sk-SK"/>
          </w:rPr>
          <w:t>22</w:t>
        </w:r>
        <w:r w:rsidR="006C4D73" w:rsidRPr="00B74009">
          <w:rPr>
            <w:webHidden/>
            <w:lang w:val="sk-SK"/>
          </w:rPr>
          <w:fldChar w:fldCharType="end"/>
        </w:r>
      </w:hyperlink>
    </w:p>
    <w:p w:rsidR="006C4D73" w:rsidRPr="00B74009" w:rsidRDefault="00B74009">
      <w:pPr>
        <w:pStyle w:val="TOC1"/>
        <w:rPr>
          <w:rFonts w:asciiTheme="minorHAnsi" w:eastAsiaTheme="minorEastAsia" w:hAnsiTheme="minorHAnsi" w:cstheme="minorBidi"/>
          <w:lang w:val="sk-SK"/>
        </w:rPr>
      </w:pPr>
      <w:hyperlink w:anchor="_Toc489286049" w:history="1">
        <w:r w:rsidR="006C4D73" w:rsidRPr="00B74009">
          <w:rPr>
            <w:rStyle w:val="Hyperlink"/>
            <w:caps/>
            <w:lang w:val="sk-SK" w:bidi="sk-SK"/>
          </w:rPr>
          <w:t>10.</w:t>
        </w:r>
        <w:r w:rsidR="006C4D73" w:rsidRPr="00B74009">
          <w:rPr>
            <w:rFonts w:asciiTheme="minorHAnsi" w:eastAsiaTheme="minorEastAsia" w:hAnsiTheme="minorHAnsi" w:cstheme="minorBidi"/>
            <w:lang w:val="sk-SK"/>
          </w:rPr>
          <w:tab/>
        </w:r>
        <w:r w:rsidR="006C4D73" w:rsidRPr="00B74009">
          <w:rPr>
            <w:rStyle w:val="Hyperlink"/>
            <w:b/>
            <w:caps/>
            <w:lang w:val="sk-SK" w:bidi="sk-SK"/>
          </w:rPr>
          <w:t>Vonkajšie vzťahy</w:t>
        </w:r>
        <w:r w:rsidR="006C4D73" w:rsidRPr="00B74009">
          <w:rPr>
            <w:webHidden/>
            <w:lang w:val="sk-SK"/>
          </w:rPr>
          <w:tab/>
        </w:r>
        <w:r w:rsidR="006C4D73" w:rsidRPr="00B74009">
          <w:rPr>
            <w:webHidden/>
            <w:lang w:val="sk-SK"/>
          </w:rPr>
          <w:fldChar w:fldCharType="begin"/>
        </w:r>
        <w:r w:rsidR="006C4D73" w:rsidRPr="00B74009">
          <w:rPr>
            <w:webHidden/>
            <w:lang w:val="sk-SK"/>
          </w:rPr>
          <w:instrText xml:space="preserve"> PAGEREF _Toc489286049 \h </w:instrText>
        </w:r>
        <w:r w:rsidR="006C4D73" w:rsidRPr="00B74009">
          <w:rPr>
            <w:webHidden/>
            <w:lang w:val="sk-SK"/>
          </w:rPr>
        </w:r>
        <w:r w:rsidR="006C4D73" w:rsidRPr="00B74009">
          <w:rPr>
            <w:webHidden/>
            <w:lang w:val="sk-SK"/>
          </w:rPr>
          <w:fldChar w:fldCharType="separate"/>
        </w:r>
        <w:r w:rsidR="006C4D73" w:rsidRPr="00B74009">
          <w:rPr>
            <w:webHidden/>
            <w:lang w:val="sk-SK"/>
          </w:rPr>
          <w:t>24</w:t>
        </w:r>
        <w:r w:rsidR="006C4D73" w:rsidRPr="00B74009">
          <w:rPr>
            <w:webHidden/>
            <w:lang w:val="sk-SK"/>
          </w:rPr>
          <w:fldChar w:fldCharType="end"/>
        </w:r>
      </w:hyperlink>
    </w:p>
    <w:p w:rsidR="008405A0" w:rsidRPr="00B74009" w:rsidRDefault="003353E8" w:rsidP="00AA74F8">
      <w:pPr>
        <w:pStyle w:val="TOC1"/>
        <w:rPr>
          <w:lang w:val="sk-SK"/>
        </w:rPr>
      </w:pPr>
      <w:r w:rsidRPr="00B74009">
        <w:rPr>
          <w:lang w:val="sk-SK"/>
        </w:rPr>
        <w:fldChar w:fldCharType="end"/>
      </w:r>
      <w:r w:rsidR="008405A0" w:rsidRPr="00B74009">
        <w:rPr>
          <w:lang w:val="sk-SK"/>
        </w:rPr>
        <w:br w:type="page"/>
      </w:r>
    </w:p>
    <w:p w:rsidR="00421682" w:rsidRPr="00B74009" w:rsidRDefault="006C1861" w:rsidP="00B32641">
      <w:pPr>
        <w:rPr>
          <w:bCs/>
          <w:lang w:val="sk-SK"/>
        </w:rPr>
      </w:pPr>
      <w:r w:rsidRPr="00B74009">
        <w:rPr>
          <w:lang w:val="sk-SK"/>
        </w:rPr>
        <w:lastRenderedPageBreak/>
        <w:t>Na plenárnom zasadnutí 5</w:t>
      </w:r>
      <w:r w:rsidR="00AA74F8" w:rsidRPr="00B74009">
        <w:rPr>
          <w:lang w:val="sk-SK"/>
        </w:rPr>
        <w:t>. a </w:t>
      </w:r>
      <w:r w:rsidRPr="00B74009">
        <w:rPr>
          <w:lang w:val="sk-SK"/>
        </w:rPr>
        <w:t>6</w:t>
      </w:r>
      <w:r w:rsidR="00AA74F8" w:rsidRPr="00B74009">
        <w:rPr>
          <w:lang w:val="sk-SK"/>
        </w:rPr>
        <w:t>. júla</w:t>
      </w:r>
      <w:r w:rsidRPr="00B74009">
        <w:rPr>
          <w:lang w:val="sk-SK"/>
        </w:rPr>
        <w:t xml:space="preserve"> 2017 sa zúčastnili </w:t>
      </w:r>
      <w:r w:rsidRPr="00B74009">
        <w:rPr>
          <w:b/>
          <w:lang w:val="sk-SK"/>
        </w:rPr>
        <w:t>Michel BARNIER</w:t>
      </w:r>
      <w:r w:rsidRPr="00B74009">
        <w:rPr>
          <w:lang w:val="sk-SK"/>
        </w:rPr>
        <w:t>, hlavný vyjednávač pre vedenie rokovaní</w:t>
      </w:r>
      <w:r w:rsidR="00AA74F8" w:rsidRPr="00B74009">
        <w:rPr>
          <w:lang w:val="sk-SK"/>
        </w:rPr>
        <w:t xml:space="preserve"> so </w:t>
      </w:r>
      <w:r w:rsidRPr="00B74009">
        <w:rPr>
          <w:lang w:val="sk-SK"/>
        </w:rPr>
        <w:t>Spojeným kráľovstvom</w:t>
      </w:r>
      <w:r w:rsidR="00AA74F8" w:rsidRPr="00B74009">
        <w:rPr>
          <w:lang w:val="sk-SK"/>
        </w:rPr>
        <w:t xml:space="preserve"> a </w:t>
      </w:r>
      <w:r w:rsidRPr="00B74009">
        <w:rPr>
          <w:b/>
          <w:lang w:val="sk-SK"/>
        </w:rPr>
        <w:t>Matti MAASIKAS</w:t>
      </w:r>
      <w:r w:rsidRPr="00B74009">
        <w:rPr>
          <w:lang w:val="sk-SK"/>
        </w:rPr>
        <w:t>, osobitný zástupca estónskeho predsedníctva Rady EÚ pri európskych inštitúciách.</w:t>
      </w:r>
    </w:p>
    <w:p w:rsidR="00065751" w:rsidRPr="00B74009" w:rsidRDefault="00065751" w:rsidP="00B32641">
      <w:pPr>
        <w:rPr>
          <w:lang w:val="sk-SK"/>
        </w:rPr>
      </w:pPr>
    </w:p>
    <w:p w:rsidR="00421682" w:rsidRPr="00B74009" w:rsidRDefault="00421682" w:rsidP="00B32641">
      <w:pPr>
        <w:rPr>
          <w:lang w:val="sk-SK"/>
        </w:rPr>
      </w:pPr>
      <w:r w:rsidRPr="00B74009">
        <w:rPr>
          <w:lang w:val="sk-SK"/>
        </w:rPr>
        <w:t>Na zasadnutí sa prijali tieto stanoviská:</w:t>
      </w:r>
    </w:p>
    <w:p w:rsidR="00070DC9" w:rsidRPr="00B74009" w:rsidRDefault="00070DC9" w:rsidP="00B32641">
      <w:pPr>
        <w:rPr>
          <w:lang w:val="sk-SK"/>
        </w:rPr>
      </w:pPr>
    </w:p>
    <w:p w:rsidR="006A31EB" w:rsidRPr="00B74009" w:rsidRDefault="006A31EB" w:rsidP="00B83530">
      <w:pPr>
        <w:pStyle w:val="Heading1"/>
        <w:ind w:left="851" w:hanging="851"/>
        <w:rPr>
          <w:b/>
          <w:caps/>
          <w:lang w:val="sk-SK"/>
        </w:rPr>
      </w:pPr>
      <w:bookmarkStart w:id="1" w:name="_Toc487803818"/>
      <w:bookmarkStart w:id="2" w:name="_Toc489286040"/>
      <w:r w:rsidRPr="00B74009">
        <w:rPr>
          <w:b/>
          <w:caps/>
          <w:lang w:val="sk-SK"/>
        </w:rPr>
        <w:t>Dane</w:t>
      </w:r>
      <w:bookmarkEnd w:id="1"/>
      <w:bookmarkEnd w:id="2"/>
    </w:p>
    <w:p w:rsidR="008E6D21" w:rsidRPr="00B74009" w:rsidRDefault="008E6D21" w:rsidP="00B32641">
      <w:pPr>
        <w:rPr>
          <w:lang w:val="sk-SK"/>
        </w:rPr>
      </w:pPr>
    </w:p>
    <w:p w:rsidR="008959B9" w:rsidRPr="00B74009" w:rsidRDefault="008959B9" w:rsidP="00B32641">
      <w:pPr>
        <w:keepNext/>
        <w:keepLines/>
        <w:widowControl w:val="0"/>
        <w:numPr>
          <w:ilvl w:val="0"/>
          <w:numId w:val="2"/>
        </w:numPr>
        <w:ind w:left="283"/>
        <w:rPr>
          <w:b/>
          <w:bCs/>
          <w:i/>
          <w:iCs/>
          <w:sz w:val="28"/>
          <w:szCs w:val="28"/>
          <w:lang w:val="sk-SK"/>
        </w:rPr>
      </w:pPr>
      <w:r w:rsidRPr="00B74009">
        <w:rPr>
          <w:b/>
          <w:i/>
          <w:sz w:val="28"/>
          <w:lang w:val="sk-SK"/>
        </w:rPr>
        <w:t>Balík predpisov</w:t>
      </w:r>
      <w:r w:rsidR="00AA74F8" w:rsidRPr="00B74009">
        <w:rPr>
          <w:b/>
          <w:i/>
          <w:sz w:val="28"/>
          <w:lang w:val="sk-SK"/>
        </w:rPr>
        <w:t xml:space="preserve"> v </w:t>
      </w:r>
      <w:r w:rsidRPr="00B74009">
        <w:rPr>
          <w:b/>
          <w:i/>
          <w:sz w:val="28"/>
          <w:lang w:val="sk-SK"/>
        </w:rPr>
        <w:t>oblasti DPH</w:t>
      </w:r>
      <w:r w:rsidR="00AA74F8" w:rsidRPr="00B74009">
        <w:rPr>
          <w:b/>
          <w:i/>
          <w:sz w:val="28"/>
          <w:lang w:val="sk-SK"/>
        </w:rPr>
        <w:t xml:space="preserve"> na </w:t>
      </w:r>
      <w:r w:rsidRPr="00B74009">
        <w:rPr>
          <w:b/>
          <w:i/>
          <w:sz w:val="28"/>
          <w:lang w:val="sk-SK"/>
        </w:rPr>
        <w:t>jednotnom digitálnom trhu (DPH</w:t>
      </w:r>
      <w:r w:rsidR="00AA74F8" w:rsidRPr="00B74009">
        <w:rPr>
          <w:b/>
          <w:i/>
          <w:sz w:val="28"/>
          <w:lang w:val="sk-SK"/>
        </w:rPr>
        <w:t xml:space="preserve"> na </w:t>
      </w:r>
      <w:r w:rsidRPr="00B74009">
        <w:rPr>
          <w:b/>
          <w:i/>
          <w:sz w:val="28"/>
          <w:lang w:val="sk-SK"/>
        </w:rPr>
        <w:t>elektronický obchod, elektronické publikácie, elektronické knihy)</w:t>
      </w:r>
    </w:p>
    <w:p w:rsidR="008959B9" w:rsidRPr="00B74009" w:rsidRDefault="008959B9" w:rsidP="00B32641">
      <w:pPr>
        <w:keepNext/>
        <w:keepLines/>
        <w:ind w:firstLine="17"/>
        <w:rPr>
          <w:lang w:val="sk-SK"/>
        </w:rPr>
      </w:pPr>
    </w:p>
    <w:p w:rsidR="008959B9" w:rsidRPr="00B74009" w:rsidRDefault="008959B9" w:rsidP="006C4D73">
      <w:pPr>
        <w:tabs>
          <w:tab w:val="left" w:pos="2694"/>
        </w:tabs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>Amarjite SINGH (Pracovníci – UK)</w:t>
      </w:r>
    </w:p>
    <w:p w:rsidR="008959B9" w:rsidRPr="00B74009" w:rsidRDefault="008959B9">
      <w:pPr>
        <w:rPr>
          <w:lang w:val="sk-SK"/>
        </w:rPr>
      </w:pPr>
    </w:p>
    <w:p w:rsidR="008959B9" w:rsidRPr="00B74009" w:rsidRDefault="008959B9" w:rsidP="006C4D73">
      <w:pPr>
        <w:tabs>
          <w:tab w:val="left" w:pos="2694"/>
        </w:tabs>
        <w:ind w:left="-5"/>
        <w:rPr>
          <w:lang w:val="sk-SK"/>
        </w:rPr>
      </w:pPr>
      <w:r w:rsidRPr="00B74009">
        <w:rPr>
          <w:b/>
          <w:lang w:val="sk-SK"/>
        </w:rPr>
        <w:t>Referenčné dokumenty:</w:t>
      </w:r>
      <w:r w:rsidR="006C4D73" w:rsidRPr="00B74009">
        <w:rPr>
          <w:lang w:val="sk-SK"/>
        </w:rPr>
        <w:tab/>
      </w:r>
      <w:r w:rsidRPr="00B74009">
        <w:rPr>
          <w:lang w:val="sk-SK"/>
        </w:rPr>
        <w:t>COM(2016) 755 final – 2016/371 (CNS)</w:t>
      </w:r>
    </w:p>
    <w:p w:rsidR="008959B9" w:rsidRPr="00B74009" w:rsidRDefault="008959B9" w:rsidP="006C4D73">
      <w:pPr>
        <w:ind w:left="2694"/>
        <w:rPr>
          <w:lang w:val="sk-SK"/>
        </w:rPr>
      </w:pPr>
      <w:r w:rsidRPr="00B74009">
        <w:rPr>
          <w:lang w:val="sk-SK"/>
        </w:rPr>
        <w:t>COM(2016) 757 final – 2016/370 (CNS)</w:t>
      </w:r>
    </w:p>
    <w:p w:rsidR="008959B9" w:rsidRPr="00B74009" w:rsidRDefault="008959B9" w:rsidP="006C4D73">
      <w:pPr>
        <w:ind w:left="2694"/>
        <w:rPr>
          <w:lang w:val="sk-SK"/>
        </w:rPr>
      </w:pPr>
      <w:r w:rsidRPr="00B74009">
        <w:rPr>
          <w:lang w:val="sk-SK"/>
        </w:rPr>
        <w:t>COM(2016) 758 final – 2016/374 (CNS)</w:t>
      </w:r>
    </w:p>
    <w:p w:rsidR="008959B9" w:rsidRPr="00B74009" w:rsidRDefault="008959B9" w:rsidP="006C4D73">
      <w:pPr>
        <w:ind w:left="2694"/>
        <w:rPr>
          <w:lang w:val="sk-SK"/>
        </w:rPr>
      </w:pPr>
      <w:r w:rsidRPr="00B74009">
        <w:rPr>
          <w:lang w:val="sk-SK"/>
        </w:rPr>
        <w:t>EESC-2016-06737-00-00-AC-TRA</w:t>
      </w:r>
    </w:p>
    <w:p w:rsidR="008959B9" w:rsidRPr="00B74009" w:rsidRDefault="008959B9">
      <w:pPr>
        <w:ind w:left="-5"/>
        <w:rPr>
          <w:lang w:val="sk-SK"/>
        </w:rPr>
      </w:pPr>
    </w:p>
    <w:p w:rsidR="008959B9" w:rsidRPr="00B74009" w:rsidRDefault="008959B9">
      <w:pPr>
        <w:ind w:left="-5"/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5C7204" w:rsidRPr="00B74009" w:rsidRDefault="005C7204">
      <w:pPr>
        <w:tabs>
          <w:tab w:val="left" w:pos="770"/>
        </w:tabs>
        <w:ind w:left="12" w:hanging="12"/>
        <w:rPr>
          <w:lang w:val="sk-SK"/>
        </w:rPr>
      </w:pPr>
    </w:p>
    <w:p w:rsidR="008959B9" w:rsidRPr="00B74009" w:rsidRDefault="008959B9" w:rsidP="00B32641">
      <w:pPr>
        <w:outlineLvl w:val="1"/>
        <w:rPr>
          <w:lang w:val="sk-SK"/>
        </w:rPr>
      </w:pPr>
      <w:r w:rsidRPr="00B74009">
        <w:rPr>
          <w:lang w:val="sk-SK"/>
        </w:rPr>
        <w:t>EHSV:</w:t>
      </w:r>
    </w:p>
    <w:p w:rsidR="005E1107" w:rsidRPr="00B74009" w:rsidRDefault="005E1107" w:rsidP="00B32641">
      <w:pPr>
        <w:outlineLvl w:val="1"/>
        <w:rPr>
          <w:lang w:val="sk-SK"/>
        </w:rPr>
      </w:pPr>
    </w:p>
    <w:p w:rsidR="008959B9" w:rsidRPr="00B74009" w:rsidRDefault="008959B9" w:rsidP="00B32641">
      <w:pPr>
        <w:pStyle w:val="ListParagraph"/>
        <w:numPr>
          <w:ilvl w:val="0"/>
          <w:numId w:val="27"/>
        </w:numPr>
        <w:outlineLvl w:val="1"/>
      </w:pPr>
      <w:r w:rsidRPr="00B74009">
        <w:t>víta balík</w:t>
      </w:r>
      <w:r w:rsidR="00AA74F8" w:rsidRPr="00B74009">
        <w:t xml:space="preserve"> o </w:t>
      </w:r>
      <w:r w:rsidRPr="00B74009">
        <w:t>modernizácii DPH pri cezhraničnom elektronickom obchode/</w:t>
      </w:r>
      <w:r w:rsidR="00AA74F8" w:rsidRPr="00B74009">
        <w:t xml:space="preserve"> a </w:t>
      </w:r>
      <w:r w:rsidRPr="00B74009">
        <w:t>podporuje jeho ciele</w:t>
      </w:r>
      <w:r w:rsidR="00AA74F8" w:rsidRPr="00B74009">
        <w:t xml:space="preserve"> a </w:t>
      </w:r>
      <w:r w:rsidRPr="00B74009">
        <w:t>zameranie</w:t>
      </w:r>
      <w:r w:rsidR="00AA74F8" w:rsidRPr="00B74009">
        <w:t xml:space="preserve"> na </w:t>
      </w:r>
      <w:r w:rsidRPr="00B74009">
        <w:t>riešenie záujmov MSP. Navrhované predpisy budú mať veľký vplyv</w:t>
      </w:r>
      <w:r w:rsidR="00AA74F8" w:rsidRPr="00B74009">
        <w:t xml:space="preserve"> na </w:t>
      </w:r>
      <w:r w:rsidRPr="00B74009">
        <w:t>spoločnosti, ktoré predávajú tovar</w:t>
      </w:r>
      <w:r w:rsidR="00AA74F8" w:rsidRPr="00B74009">
        <w:t xml:space="preserve"> a </w:t>
      </w:r>
      <w:r w:rsidRPr="00B74009">
        <w:t>služby online</w:t>
      </w:r>
      <w:r w:rsidR="00AA74F8" w:rsidRPr="00B74009">
        <w:t xml:space="preserve"> a </w:t>
      </w:r>
      <w:r w:rsidRPr="00B74009">
        <w:t>umožnia im využívať spravodlivejšie pravidlá</w:t>
      </w:r>
      <w:r w:rsidR="00AA74F8" w:rsidRPr="00B74009">
        <w:t xml:space="preserve"> a </w:t>
      </w:r>
      <w:r w:rsidRPr="00B74009">
        <w:t>nižšie náklady</w:t>
      </w:r>
      <w:r w:rsidR="00AA74F8" w:rsidRPr="00B74009">
        <w:t xml:space="preserve"> na </w:t>
      </w:r>
      <w:r w:rsidRPr="00B74009">
        <w:t>dodržiavanie predpisov,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pStyle w:val="ListParagraph"/>
        <w:numPr>
          <w:ilvl w:val="0"/>
          <w:numId w:val="27"/>
        </w:numPr>
        <w:outlineLvl w:val="1"/>
      </w:pPr>
      <w:r w:rsidRPr="00B74009">
        <w:t>domnieva sa, že zavedenie minimálneho režimu jedného kontaktného miesta pre DPH (MOSS) malo výrazný vplyv</w:t>
      </w:r>
      <w:r w:rsidR="00AA74F8" w:rsidRPr="00B74009">
        <w:t xml:space="preserve"> na </w:t>
      </w:r>
      <w:r w:rsidRPr="00B74009">
        <w:t>znižovanie nákladov</w:t>
      </w:r>
      <w:r w:rsidR="00AA74F8" w:rsidRPr="00B74009">
        <w:t xml:space="preserve"> na </w:t>
      </w:r>
      <w:r w:rsidRPr="00B74009">
        <w:t>dodržiavanie predpisov</w:t>
      </w:r>
      <w:r w:rsidR="00AA74F8" w:rsidRPr="00B74009">
        <w:t xml:space="preserve"> a </w:t>
      </w:r>
      <w:r w:rsidRPr="00B74009">
        <w:t>poukazuje</w:t>
      </w:r>
      <w:r w:rsidR="00AA74F8" w:rsidRPr="00B74009">
        <w:t xml:space="preserve"> na </w:t>
      </w:r>
      <w:r w:rsidRPr="00B74009">
        <w:t>to, že MSP mali problémy</w:t>
      </w:r>
      <w:r w:rsidR="00AA74F8" w:rsidRPr="00B74009">
        <w:t xml:space="preserve"> s </w:t>
      </w:r>
      <w:r w:rsidRPr="00B74009">
        <w:t>viacerými prvkami dodržiavania MOSS</w:t>
      </w:r>
      <w:r w:rsidR="00AA74F8" w:rsidRPr="00B74009">
        <w:t xml:space="preserve"> a </w:t>
      </w:r>
      <w:r w:rsidRPr="00B74009">
        <w:t>vyjadrili vážne obavy. Výbor preto víta skutočnosť, že navrhované zmeny MOSS sa týkajú riešenia týchto obáv,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pStyle w:val="ListParagraph"/>
        <w:numPr>
          <w:ilvl w:val="0"/>
          <w:numId w:val="27"/>
        </w:numPr>
        <w:outlineLvl w:val="1"/>
      </w:pPr>
      <w:r w:rsidRPr="00B74009">
        <w:t>víta navrhované rozšírenie MOSS</w:t>
      </w:r>
      <w:r w:rsidR="00AA74F8" w:rsidRPr="00B74009">
        <w:t xml:space="preserve"> na </w:t>
      </w:r>
      <w:r w:rsidRPr="00B74009">
        <w:t>tovar, pretože sa tým vytvárajú podmienky pre prípadné zrušenie systému zásielok</w:t>
      </w:r>
      <w:r w:rsidR="00AA74F8" w:rsidRPr="00B74009">
        <w:t xml:space="preserve"> s </w:t>
      </w:r>
      <w:r w:rsidRPr="00B74009">
        <w:t>nízkou hodnotou (LVCR),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pStyle w:val="ListParagraph"/>
        <w:numPr>
          <w:ilvl w:val="0"/>
          <w:numId w:val="27"/>
        </w:numPr>
        <w:tabs>
          <w:tab w:val="left" w:pos="770"/>
        </w:tabs>
      </w:pPr>
      <w:r w:rsidRPr="00B74009">
        <w:t>zdôrazňuje, že zmeny sadzieb DPH uplatňovaných</w:t>
      </w:r>
      <w:r w:rsidR="00AA74F8" w:rsidRPr="00B74009">
        <w:t xml:space="preserve"> na </w:t>
      </w:r>
      <w:r w:rsidRPr="00B74009">
        <w:t>elektronické publikácie by odstránili rozlišovanie medzi fyzickými</w:t>
      </w:r>
      <w:r w:rsidR="00AA74F8" w:rsidRPr="00B74009">
        <w:t xml:space="preserve"> a </w:t>
      </w:r>
      <w:r w:rsidRPr="00B74009">
        <w:t>nefyzickými publikáciami</w:t>
      </w:r>
      <w:r w:rsidR="00AA74F8" w:rsidRPr="00B74009">
        <w:t xml:space="preserve"> a </w:t>
      </w:r>
      <w:r w:rsidRPr="00B74009">
        <w:t>zabezpečili neutralitu</w:t>
      </w:r>
      <w:r w:rsidR="00AA74F8" w:rsidRPr="00B74009">
        <w:t xml:space="preserve"> na </w:t>
      </w:r>
      <w:r w:rsidRPr="00B74009">
        <w:t>tomto trhu, ale môže ohroziť základ DPH.</w:t>
      </w:r>
    </w:p>
    <w:p w:rsidR="008959B9" w:rsidRPr="00B74009" w:rsidRDefault="008959B9">
      <w:pPr>
        <w:tabs>
          <w:tab w:val="left" w:pos="770"/>
        </w:tabs>
        <w:ind w:left="1430" w:hanging="1430"/>
        <w:rPr>
          <w:bCs/>
          <w:iCs/>
          <w:lang w:val="sk-SK"/>
        </w:rPr>
      </w:pPr>
    </w:p>
    <w:p w:rsidR="008959B9" w:rsidRPr="00B74009" w:rsidRDefault="008959B9">
      <w:pPr>
        <w:tabs>
          <w:tab w:val="left" w:pos="770"/>
        </w:tabs>
        <w:ind w:left="1701" w:hanging="1701"/>
        <w:rPr>
          <w:i/>
          <w:iCs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>Jüri SOOSAAR</w:t>
      </w:r>
    </w:p>
    <w:p w:rsidR="008959B9" w:rsidRPr="00B74009" w:rsidRDefault="008959B9" w:rsidP="00B32641">
      <w:pPr>
        <w:ind w:left="1701"/>
        <w:rPr>
          <w:i/>
          <w:iCs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>2 546 9628 – e</w:t>
      </w:r>
      <w:r w:rsidR="008D0175" w:rsidRPr="00B74009">
        <w:rPr>
          <w:i/>
          <w:lang w:val="sk-SK"/>
        </w:rPr>
        <w:t>-</w:t>
      </w:r>
      <w:r w:rsidRPr="00B74009">
        <w:rPr>
          <w:i/>
          <w:lang w:val="sk-SK"/>
        </w:rPr>
        <w:t xml:space="preserve">mail: </w:t>
      </w:r>
      <w:hyperlink r:id="rId22">
        <w:r w:rsidRPr="00B74009">
          <w:rPr>
            <w:rStyle w:val="Hyperlink"/>
            <w:i/>
            <w:lang w:val="sk-SK"/>
          </w:rPr>
          <w:t>Juri.Soosaar@eesc.europa.eu</w:t>
        </w:r>
      </w:hyperlink>
      <w:r w:rsidRPr="00B74009">
        <w:rPr>
          <w:i/>
          <w:lang w:val="sk-SK"/>
        </w:rPr>
        <w:t>)</w:t>
      </w:r>
    </w:p>
    <w:p w:rsidR="000559BE" w:rsidRPr="00B74009" w:rsidRDefault="000559BE">
      <w:pPr>
        <w:spacing w:line="240" w:lineRule="auto"/>
        <w:jc w:val="left"/>
        <w:rPr>
          <w:i/>
          <w:iCs/>
          <w:lang w:val="sk-SK"/>
        </w:rPr>
      </w:pPr>
      <w:r w:rsidRPr="00B74009">
        <w:rPr>
          <w:lang w:val="sk-SK"/>
        </w:rPr>
        <w:br w:type="page"/>
      </w:r>
    </w:p>
    <w:p w:rsidR="006A31EB" w:rsidRPr="00B74009" w:rsidRDefault="006A31EB" w:rsidP="00B32641">
      <w:pPr>
        <w:pStyle w:val="Heading1"/>
        <w:keepNext/>
        <w:keepLines/>
        <w:ind w:left="851" w:hanging="851"/>
        <w:rPr>
          <w:b/>
          <w:caps/>
          <w:lang w:val="sk-SK"/>
        </w:rPr>
      </w:pPr>
      <w:bookmarkStart w:id="3" w:name="_Toc487801298"/>
      <w:bookmarkStart w:id="4" w:name="_Toc487801299"/>
      <w:bookmarkStart w:id="5" w:name="_Toc487803819"/>
      <w:bookmarkStart w:id="6" w:name="_Toc489286041"/>
      <w:bookmarkEnd w:id="3"/>
      <w:bookmarkEnd w:id="4"/>
      <w:r w:rsidRPr="00B74009">
        <w:rPr>
          <w:b/>
          <w:caps/>
          <w:lang w:val="sk-SK"/>
        </w:rPr>
        <w:t>Vnútorný trh</w:t>
      </w:r>
      <w:bookmarkEnd w:id="5"/>
      <w:bookmarkEnd w:id="6"/>
    </w:p>
    <w:p w:rsidR="008E6D21" w:rsidRPr="00B74009" w:rsidRDefault="008E6D21" w:rsidP="00B32641">
      <w:pPr>
        <w:keepNext/>
        <w:keepLines/>
        <w:rPr>
          <w:lang w:val="sk-SK"/>
        </w:rPr>
      </w:pPr>
    </w:p>
    <w:p w:rsidR="008959B9" w:rsidRPr="00B74009" w:rsidRDefault="008959B9">
      <w:pPr>
        <w:widowControl w:val="0"/>
        <w:numPr>
          <w:ilvl w:val="0"/>
          <w:numId w:val="2"/>
        </w:numPr>
        <w:ind w:left="720" w:hanging="720"/>
        <w:rPr>
          <w:sz w:val="24"/>
          <w:szCs w:val="24"/>
          <w:lang w:val="sk-SK"/>
        </w:rPr>
      </w:pPr>
      <w:r w:rsidRPr="00B74009">
        <w:rPr>
          <w:b/>
          <w:i/>
          <w:sz w:val="28"/>
          <w:lang w:val="sk-SK"/>
        </w:rPr>
        <w:t>Autorské práva/prístupnosť</w:t>
      </w:r>
    </w:p>
    <w:p w:rsidR="008959B9" w:rsidRPr="00B74009" w:rsidRDefault="008959B9">
      <w:pPr>
        <w:tabs>
          <w:tab w:val="center" w:pos="284"/>
        </w:tabs>
        <w:ind w:left="266" w:hanging="266"/>
        <w:rPr>
          <w:lang w:val="sk-SK"/>
        </w:rPr>
      </w:pPr>
    </w:p>
    <w:p w:rsidR="008959B9" w:rsidRPr="00B74009" w:rsidRDefault="008959B9" w:rsidP="006C4D73">
      <w:pPr>
        <w:tabs>
          <w:tab w:val="left" w:pos="2694"/>
        </w:tabs>
        <w:ind w:left="266" w:hanging="266"/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>Pedro ALMEIDA FREIRE (Zamestnávatelia – PT)</w:t>
      </w:r>
    </w:p>
    <w:p w:rsidR="008959B9" w:rsidRPr="00B74009" w:rsidRDefault="008959B9" w:rsidP="00B83530">
      <w:pPr>
        <w:tabs>
          <w:tab w:val="center" w:pos="1701"/>
        </w:tabs>
        <w:ind w:left="266" w:hanging="266"/>
        <w:rPr>
          <w:lang w:val="sk-SK"/>
        </w:rPr>
      </w:pPr>
    </w:p>
    <w:p w:rsidR="00722923" w:rsidRPr="00B74009" w:rsidRDefault="008959B9" w:rsidP="006C4D73">
      <w:pPr>
        <w:tabs>
          <w:tab w:val="left" w:pos="2694"/>
        </w:tabs>
        <w:ind w:left="266" w:hanging="266"/>
        <w:rPr>
          <w:lang w:val="sk-SK"/>
        </w:rPr>
      </w:pPr>
      <w:r w:rsidRPr="00B74009">
        <w:rPr>
          <w:b/>
          <w:lang w:val="sk-SK"/>
        </w:rPr>
        <w:t>Referenčné dokumenty:</w:t>
      </w:r>
      <w:r w:rsidR="006C4D73" w:rsidRPr="00B74009">
        <w:rPr>
          <w:lang w:val="sk-SK"/>
        </w:rPr>
        <w:tab/>
      </w:r>
      <w:r w:rsidRPr="00B74009">
        <w:rPr>
          <w:lang w:val="sk-SK"/>
        </w:rPr>
        <w:t>COM(2016) 595 final – 2016/0279 (COD)</w:t>
      </w:r>
    </w:p>
    <w:p w:rsidR="00722923" w:rsidRPr="00B74009" w:rsidRDefault="00722923" w:rsidP="006C4D73">
      <w:pPr>
        <w:ind w:left="2694"/>
        <w:rPr>
          <w:lang w:val="sk-SK"/>
        </w:rPr>
      </w:pPr>
      <w:r w:rsidRPr="00B74009">
        <w:rPr>
          <w:lang w:val="sk-SK"/>
        </w:rPr>
        <w:t>EESC-2017-02670-00-00-AC-TRA</w:t>
      </w:r>
    </w:p>
    <w:p w:rsidR="008959B9" w:rsidRPr="00B74009" w:rsidRDefault="008959B9" w:rsidP="00B83530">
      <w:pPr>
        <w:tabs>
          <w:tab w:val="center" w:pos="284"/>
        </w:tabs>
        <w:ind w:left="266" w:hanging="266"/>
        <w:rPr>
          <w:lang w:val="sk-SK"/>
        </w:rPr>
      </w:pPr>
    </w:p>
    <w:p w:rsidR="008959B9" w:rsidRPr="00B74009" w:rsidRDefault="008959B9">
      <w:pPr>
        <w:keepNext/>
        <w:keepLines/>
        <w:tabs>
          <w:tab w:val="center" w:pos="284"/>
        </w:tabs>
        <w:ind w:left="266" w:hanging="266"/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5C7204" w:rsidRPr="00B74009" w:rsidRDefault="005C7204">
      <w:pPr>
        <w:keepNext/>
        <w:keepLines/>
        <w:tabs>
          <w:tab w:val="center" w:pos="284"/>
        </w:tabs>
        <w:ind w:left="266" w:hanging="266"/>
        <w:rPr>
          <w:lang w:val="sk-SK"/>
        </w:rPr>
      </w:pPr>
    </w:p>
    <w:p w:rsidR="008959B9" w:rsidRPr="00B74009" w:rsidRDefault="008959B9">
      <w:pPr>
        <w:jc w:val="left"/>
        <w:rPr>
          <w:lang w:val="sk-SK"/>
        </w:rPr>
      </w:pPr>
      <w:r w:rsidRPr="00B74009">
        <w:rPr>
          <w:lang w:val="sk-SK"/>
        </w:rPr>
        <w:t>EHSV:</w:t>
      </w:r>
    </w:p>
    <w:p w:rsidR="008959B9" w:rsidRPr="00B74009" w:rsidRDefault="008959B9">
      <w:pPr>
        <w:widowControl w:val="0"/>
        <w:numPr>
          <w:ilvl w:val="0"/>
          <w:numId w:val="2"/>
        </w:numPr>
        <w:ind w:left="720" w:hanging="720"/>
        <w:rPr>
          <w:lang w:val="sk-SK"/>
        </w:rPr>
      </w:pPr>
      <w:r w:rsidRPr="00B74009">
        <w:rPr>
          <w:lang w:val="sk-SK"/>
        </w:rPr>
        <w:t>súhlasí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kompromisom, ktorý navrhlo predsedníctvo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ktorý umožňuje rýchlu ratifikáciu Marrákešskej zmluvy,</w:t>
      </w:r>
    </w:p>
    <w:p w:rsidR="008959B9" w:rsidRPr="00B74009" w:rsidRDefault="008959B9">
      <w:pPr>
        <w:widowControl w:val="0"/>
        <w:numPr>
          <w:ilvl w:val="0"/>
          <w:numId w:val="2"/>
        </w:numPr>
        <w:ind w:left="720" w:hanging="720"/>
        <w:rPr>
          <w:lang w:val="sk-SK"/>
        </w:rPr>
      </w:pPr>
      <w:r w:rsidRPr="00B74009">
        <w:rPr>
          <w:lang w:val="sk-SK"/>
        </w:rPr>
        <w:t>očakáva rýchle vykonávanie Marakéšskej zmluvy,</w:t>
      </w:r>
    </w:p>
    <w:p w:rsidR="008959B9" w:rsidRPr="00B74009" w:rsidRDefault="008959B9">
      <w:pPr>
        <w:widowControl w:val="0"/>
        <w:numPr>
          <w:ilvl w:val="0"/>
          <w:numId w:val="2"/>
        </w:numPr>
        <w:ind w:left="720" w:hanging="720"/>
        <w:rPr>
          <w:lang w:val="sk-SK"/>
        </w:rPr>
      </w:pPr>
      <w:r w:rsidRPr="00B74009">
        <w:rPr>
          <w:lang w:val="sk-SK"/>
        </w:rPr>
        <w:t>podporuje navrhované nariadenie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navrhovanú smernicu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cieľom vykonávať Marrákešskú zmluvu, keďže sa nimi stanovuje povinná výnimka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zaručuje vytváranie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výmena kópií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prístupných formátoch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jednotnom trhu, ako aj mimo EÚ.</w:t>
      </w:r>
    </w:p>
    <w:p w:rsidR="008959B9" w:rsidRPr="00B74009" w:rsidRDefault="008959B9">
      <w:pPr>
        <w:rPr>
          <w:szCs w:val="24"/>
          <w:lang w:val="sk-SK"/>
        </w:rPr>
      </w:pPr>
    </w:p>
    <w:p w:rsidR="008959B9" w:rsidRPr="00B74009" w:rsidRDefault="008959B9">
      <w:pPr>
        <w:rPr>
          <w:i/>
          <w:lang w:val="sk-SK"/>
        </w:rPr>
      </w:pPr>
      <w:r w:rsidRPr="00B74009">
        <w:rPr>
          <w:b/>
          <w:i/>
          <w:lang w:val="sk-SK"/>
        </w:rPr>
        <w:t>Kontakt</w:t>
      </w:r>
      <w:r w:rsidRPr="00B74009">
        <w:rPr>
          <w:lang w:val="sk-SK"/>
        </w:rPr>
        <w:t>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Claudia </w:t>
      </w:r>
      <w:r w:rsidR="005C73C2" w:rsidRPr="00B74009">
        <w:rPr>
          <w:i/>
          <w:lang w:val="sk-SK"/>
        </w:rPr>
        <w:t>DREWES-WRAN</w:t>
      </w:r>
    </w:p>
    <w:p w:rsidR="008959B9" w:rsidRPr="00B74009" w:rsidRDefault="008959B9" w:rsidP="00B32641">
      <w:pPr>
        <w:ind w:left="1134"/>
        <w:rPr>
          <w:i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8067 – e-mail: </w:t>
      </w:r>
      <w:hyperlink r:id="rId23">
        <w:r w:rsidRPr="00B74009">
          <w:rPr>
            <w:rStyle w:val="Hyperlink"/>
            <w:i/>
            <w:lang w:val="sk-SK"/>
          </w:rPr>
          <w:t>claudia.drewes-wran@eesc.europa.eu</w:t>
        </w:r>
      </w:hyperlink>
      <w:r w:rsidRPr="00B74009">
        <w:rPr>
          <w:i/>
          <w:lang w:val="sk-SK"/>
        </w:rPr>
        <w:t>)</w:t>
      </w:r>
    </w:p>
    <w:p w:rsidR="008E6D21" w:rsidRPr="00B74009" w:rsidRDefault="008E6D21">
      <w:pPr>
        <w:rPr>
          <w:lang w:val="sk-SK"/>
        </w:rPr>
      </w:pPr>
    </w:p>
    <w:p w:rsidR="008959B9" w:rsidRPr="00B74009" w:rsidRDefault="008959B9">
      <w:pPr>
        <w:rPr>
          <w:i/>
          <w:iCs/>
          <w:u w:val="single"/>
          <w:lang w:val="sk-SK"/>
        </w:rPr>
      </w:pPr>
    </w:p>
    <w:p w:rsidR="008959B9" w:rsidRPr="00B74009" w:rsidRDefault="008959B9" w:rsidP="00B32641">
      <w:pPr>
        <w:keepNext/>
        <w:keepLines/>
        <w:widowControl w:val="0"/>
        <w:numPr>
          <w:ilvl w:val="0"/>
          <w:numId w:val="2"/>
        </w:numPr>
        <w:ind w:left="720" w:hanging="720"/>
        <w:rPr>
          <w:sz w:val="24"/>
          <w:szCs w:val="24"/>
          <w:lang w:val="sk-SK"/>
        </w:rPr>
      </w:pPr>
      <w:r w:rsidRPr="00B74009">
        <w:rPr>
          <w:b/>
          <w:i/>
          <w:sz w:val="28"/>
          <w:lang w:val="sk-SK"/>
        </w:rPr>
        <w:t>Presadzovanie pravidiel hospodárskej súťaže</w:t>
      </w:r>
    </w:p>
    <w:p w:rsidR="008959B9" w:rsidRPr="00B74009" w:rsidRDefault="008959B9" w:rsidP="00B32641">
      <w:pPr>
        <w:keepNext/>
        <w:keepLines/>
        <w:tabs>
          <w:tab w:val="center" w:pos="284"/>
        </w:tabs>
        <w:ind w:left="266" w:hanging="266"/>
        <w:rPr>
          <w:b/>
          <w:lang w:val="sk-SK"/>
        </w:rPr>
      </w:pPr>
    </w:p>
    <w:p w:rsidR="008959B9" w:rsidRPr="00B74009" w:rsidRDefault="008959B9" w:rsidP="00816004">
      <w:pPr>
        <w:tabs>
          <w:tab w:val="center" w:pos="284"/>
          <w:tab w:val="left" w:pos="2552"/>
        </w:tabs>
        <w:ind w:left="266" w:hanging="266"/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>Juan MENDOZA CASTRO (Pracovníci – ES)</w:t>
      </w:r>
    </w:p>
    <w:p w:rsidR="008959B9" w:rsidRPr="00B74009" w:rsidRDefault="008959B9">
      <w:pPr>
        <w:tabs>
          <w:tab w:val="center" w:pos="284"/>
        </w:tabs>
        <w:ind w:left="266" w:hanging="266"/>
        <w:rPr>
          <w:lang w:val="sk-SK"/>
        </w:rPr>
      </w:pPr>
    </w:p>
    <w:p w:rsidR="001D078A" w:rsidRPr="00B74009" w:rsidRDefault="008959B9" w:rsidP="00816004">
      <w:pPr>
        <w:tabs>
          <w:tab w:val="left" w:pos="2552"/>
        </w:tabs>
        <w:rPr>
          <w:lang w:val="sk-SK"/>
        </w:rPr>
      </w:pPr>
      <w:r w:rsidRPr="00B74009">
        <w:rPr>
          <w:b/>
          <w:lang w:val="sk-SK"/>
        </w:rPr>
        <w:t>Referenčné dokumenty:</w:t>
      </w:r>
      <w:r w:rsidR="00816004" w:rsidRPr="00B74009">
        <w:rPr>
          <w:lang w:val="sk-SK"/>
        </w:rPr>
        <w:tab/>
      </w:r>
      <w:r w:rsidRPr="00B74009">
        <w:rPr>
          <w:lang w:val="sk-SK"/>
        </w:rPr>
        <w:t>COM(2017) 142 final – 2017/0063 (COD)</w:t>
      </w:r>
    </w:p>
    <w:p w:rsidR="00722923" w:rsidRPr="00B74009" w:rsidRDefault="00722923" w:rsidP="00816004">
      <w:pPr>
        <w:ind w:left="2552"/>
        <w:rPr>
          <w:lang w:val="sk-SK"/>
        </w:rPr>
      </w:pPr>
      <w:r w:rsidRPr="00B74009">
        <w:rPr>
          <w:lang w:val="sk-SK"/>
        </w:rPr>
        <w:t>EESC-2017-01811-00-00-AC-TRA</w:t>
      </w:r>
    </w:p>
    <w:p w:rsidR="008959B9" w:rsidRPr="00B74009" w:rsidRDefault="008959B9" w:rsidP="00B83530">
      <w:pPr>
        <w:tabs>
          <w:tab w:val="center" w:pos="284"/>
        </w:tabs>
        <w:ind w:left="266" w:hanging="266"/>
        <w:rPr>
          <w:lang w:val="sk-SK"/>
        </w:rPr>
      </w:pPr>
    </w:p>
    <w:p w:rsidR="008959B9" w:rsidRPr="00B74009" w:rsidRDefault="008959B9">
      <w:pPr>
        <w:keepNext/>
        <w:keepLines/>
        <w:tabs>
          <w:tab w:val="center" w:pos="284"/>
        </w:tabs>
        <w:ind w:left="266" w:hanging="266"/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5C7204" w:rsidRPr="00B74009" w:rsidRDefault="005C7204" w:rsidP="00CF49F2">
      <w:pPr>
        <w:keepNext/>
        <w:keepLines/>
        <w:tabs>
          <w:tab w:val="center" w:pos="284"/>
        </w:tabs>
        <w:rPr>
          <w:lang w:val="sk-SK"/>
        </w:rPr>
      </w:pPr>
    </w:p>
    <w:p w:rsidR="008959B9" w:rsidRPr="00B74009" w:rsidRDefault="008959B9">
      <w:pPr>
        <w:jc w:val="left"/>
        <w:rPr>
          <w:lang w:val="sk-SK"/>
        </w:rPr>
      </w:pPr>
      <w:r w:rsidRPr="00B74009">
        <w:rPr>
          <w:lang w:val="sk-SK"/>
        </w:rPr>
        <w:t>EHSV:</w:t>
      </w:r>
    </w:p>
    <w:p w:rsidR="008959B9" w:rsidRPr="00B74009" w:rsidRDefault="008959B9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rPr>
          <w:lang w:val="sk-SK"/>
        </w:rPr>
      </w:pPr>
      <w:r w:rsidRPr="00B74009">
        <w:rPr>
          <w:lang w:val="sk-SK"/>
        </w:rPr>
        <w:t>je presvedčený, že politika hospodárskej súťaže musí zaručiť rovnaké príležitosti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zdôrazňuje, že vnútroštátne orgány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ochranu hospodárskej súťaže (NCA) musia bojovať proti tajným kartelom,</w:t>
      </w:r>
    </w:p>
    <w:p w:rsidR="008959B9" w:rsidRPr="00B74009" w:rsidRDefault="008959B9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rPr>
          <w:lang w:val="sk-SK"/>
        </w:rPr>
      </w:pPr>
      <w:r w:rsidRPr="00B74009">
        <w:rPr>
          <w:lang w:val="sk-SK"/>
        </w:rPr>
        <w:t>vyjadruje znepokojenie nad vážnymi nedostatkami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nezávislosti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zdrojov vnútroštátnych orgánov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ochranu hospodárskej súťaže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mnohých členských štátoch,</w:t>
      </w:r>
    </w:p>
    <w:p w:rsidR="008959B9" w:rsidRPr="00B74009" w:rsidRDefault="008959B9" w:rsidP="009860AD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rPr>
          <w:lang w:val="sk-SK"/>
        </w:rPr>
      </w:pPr>
      <w:r w:rsidRPr="00B74009">
        <w:rPr>
          <w:lang w:val="sk-SK"/>
        </w:rPr>
        <w:t>odporúča, aby sa právomoci, ktoré sú zverené vnútroštátnym orgánom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ochranu hospodárskej súťaže používali aj formou preventívnych opatrení,</w:t>
      </w:r>
    </w:p>
    <w:p w:rsidR="008959B9" w:rsidRPr="00B74009" w:rsidRDefault="008959B9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rPr>
          <w:lang w:val="sk-SK"/>
        </w:rPr>
      </w:pPr>
      <w:r w:rsidRPr="00B74009">
        <w:rPr>
          <w:lang w:val="sk-SK"/>
        </w:rPr>
        <w:t>zastáva názor, že vnútroštátnym orgánom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ochranu hospodárskej súťaže by sa mala uznať právomoc samostatne viesť súdne konanie.</w:t>
      </w:r>
    </w:p>
    <w:p w:rsidR="008959B9" w:rsidRPr="00B74009" w:rsidRDefault="008959B9">
      <w:pPr>
        <w:rPr>
          <w:szCs w:val="24"/>
          <w:lang w:val="sk-SK"/>
        </w:rPr>
      </w:pPr>
    </w:p>
    <w:p w:rsidR="009860AD" w:rsidRPr="00B74009" w:rsidRDefault="009860AD" w:rsidP="00EE5769">
      <w:pPr>
        <w:ind w:left="1134" w:hanging="1134"/>
        <w:rPr>
          <w:i/>
          <w:lang w:val="sk-SK"/>
        </w:rPr>
      </w:pPr>
      <w:r w:rsidRPr="00B74009">
        <w:rPr>
          <w:b/>
          <w:i/>
          <w:lang w:val="sk-SK"/>
        </w:rPr>
        <w:t>Kontakt</w:t>
      </w:r>
      <w:r w:rsidRPr="00B74009">
        <w:rPr>
          <w:lang w:val="sk-SK"/>
        </w:rPr>
        <w:t>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Luís </w:t>
      </w:r>
      <w:r w:rsidR="005C73C2" w:rsidRPr="00B74009">
        <w:rPr>
          <w:i/>
          <w:lang w:val="sk-SK"/>
        </w:rPr>
        <w:t>LOBO</w:t>
      </w:r>
    </w:p>
    <w:p w:rsidR="000559BE" w:rsidRPr="00B74009" w:rsidRDefault="009860AD" w:rsidP="005C73C2">
      <w:pPr>
        <w:overflowPunct w:val="0"/>
        <w:autoSpaceDE w:val="0"/>
        <w:autoSpaceDN w:val="0"/>
        <w:adjustRightInd w:val="0"/>
        <w:ind w:left="1134"/>
        <w:textAlignment w:val="baseline"/>
        <w:rPr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9717 – e-mail: </w:t>
      </w:r>
      <w:hyperlink r:id="rId24">
        <w:r w:rsidRPr="00B74009">
          <w:rPr>
            <w:rStyle w:val="Hyperlink"/>
            <w:i/>
            <w:lang w:val="sk-SK"/>
          </w:rPr>
          <w:t>luis.lobo@eesc.europa.eu</w:t>
        </w:r>
      </w:hyperlink>
      <w:r w:rsidRPr="00B74009">
        <w:rPr>
          <w:i/>
          <w:lang w:val="sk-SK"/>
        </w:rPr>
        <w:t>)</w:t>
      </w:r>
      <w:r w:rsidR="000559BE" w:rsidRPr="00B74009">
        <w:rPr>
          <w:lang w:val="sk-SK"/>
        </w:rPr>
        <w:br w:type="page"/>
      </w:r>
    </w:p>
    <w:p w:rsidR="0098230F" w:rsidRPr="00B74009" w:rsidRDefault="0098230F" w:rsidP="00B32641">
      <w:pPr>
        <w:pStyle w:val="Heading1"/>
        <w:keepNext/>
        <w:keepLines/>
        <w:ind w:left="851" w:hanging="851"/>
        <w:rPr>
          <w:b/>
          <w:caps/>
          <w:lang w:val="sk-SK"/>
        </w:rPr>
      </w:pPr>
      <w:bookmarkStart w:id="7" w:name="_Toc487801301"/>
      <w:bookmarkStart w:id="8" w:name="_Toc486584266"/>
      <w:bookmarkStart w:id="9" w:name="_Toc486584330"/>
      <w:bookmarkStart w:id="10" w:name="_Toc486584418"/>
      <w:bookmarkStart w:id="11" w:name="_Toc486584603"/>
      <w:bookmarkStart w:id="12" w:name="_Toc487803820"/>
      <w:bookmarkStart w:id="13" w:name="_Toc489286042"/>
      <w:bookmarkEnd w:id="7"/>
      <w:bookmarkEnd w:id="8"/>
      <w:bookmarkEnd w:id="9"/>
      <w:bookmarkEnd w:id="10"/>
      <w:bookmarkEnd w:id="11"/>
      <w:r w:rsidRPr="00B74009">
        <w:rPr>
          <w:b/>
          <w:caps/>
          <w:lang w:val="sk-SK"/>
        </w:rPr>
        <w:t>Služby všeobecného hospodárskeho záujmu</w:t>
      </w:r>
      <w:bookmarkEnd w:id="12"/>
      <w:bookmarkEnd w:id="13"/>
    </w:p>
    <w:p w:rsidR="007F2384" w:rsidRPr="00B74009" w:rsidRDefault="007F2384" w:rsidP="00B32641">
      <w:pPr>
        <w:keepNext/>
        <w:keepLines/>
        <w:rPr>
          <w:lang w:val="sk-SK"/>
        </w:rPr>
      </w:pPr>
    </w:p>
    <w:p w:rsidR="009F4BE9" w:rsidRPr="00B74009" w:rsidRDefault="009F4BE9" w:rsidP="005E1107">
      <w:pPr>
        <w:widowControl w:val="0"/>
        <w:numPr>
          <w:ilvl w:val="0"/>
          <w:numId w:val="29"/>
        </w:numPr>
        <w:ind w:hanging="720"/>
        <w:rPr>
          <w:bCs/>
          <w:i/>
          <w:lang w:val="sk-SK"/>
        </w:rPr>
      </w:pPr>
      <w:r w:rsidRPr="00B74009">
        <w:rPr>
          <w:b/>
          <w:i/>
          <w:sz w:val="28"/>
          <w:lang w:val="sk-SK"/>
        </w:rPr>
        <w:t>Uplatňovanie pravidiel štátnej pomoci</w:t>
      </w:r>
      <w:r w:rsidR="00AA74F8" w:rsidRPr="00B74009">
        <w:rPr>
          <w:b/>
          <w:i/>
          <w:sz w:val="28"/>
          <w:lang w:val="sk-SK"/>
        </w:rPr>
        <w:t xml:space="preserve"> na </w:t>
      </w:r>
      <w:r w:rsidRPr="00B74009">
        <w:rPr>
          <w:b/>
          <w:i/>
          <w:sz w:val="28"/>
          <w:lang w:val="sk-SK"/>
        </w:rPr>
        <w:t>poskytovanie náhrad</w:t>
      </w:r>
      <w:r w:rsidR="00AA74F8" w:rsidRPr="00B74009">
        <w:rPr>
          <w:b/>
          <w:i/>
          <w:sz w:val="28"/>
          <w:lang w:val="sk-SK"/>
        </w:rPr>
        <w:t xml:space="preserve"> za </w:t>
      </w:r>
      <w:r w:rsidRPr="00B74009">
        <w:rPr>
          <w:b/>
          <w:i/>
          <w:sz w:val="28"/>
          <w:lang w:val="sk-SK"/>
        </w:rPr>
        <w:t>služby všeobecného hospodárskeho záujmu (rozhodnutie 2012/21/EÚ)</w:t>
      </w:r>
    </w:p>
    <w:p w:rsidR="009F4BE9" w:rsidRPr="00B74009" w:rsidRDefault="009F4BE9" w:rsidP="00B32641">
      <w:pPr>
        <w:widowControl w:val="0"/>
        <w:rPr>
          <w:bCs/>
          <w:highlight w:val="green"/>
          <w:lang w:val="sk-SK"/>
        </w:rPr>
      </w:pPr>
    </w:p>
    <w:p w:rsidR="009F4BE9" w:rsidRPr="00B74009" w:rsidRDefault="009F4BE9" w:rsidP="005C73C2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Spravodajkyňa:</w:t>
      </w:r>
      <w:r w:rsidRPr="00B74009">
        <w:rPr>
          <w:lang w:val="sk-SK"/>
        </w:rPr>
        <w:tab/>
        <w:t>Milena ANGELOVA (Zamestnávatelia – BG)</w:t>
      </w:r>
    </w:p>
    <w:p w:rsidR="009F4BE9" w:rsidRPr="00B74009" w:rsidRDefault="009F4BE9">
      <w:pPr>
        <w:tabs>
          <w:tab w:val="num" w:pos="550"/>
        </w:tabs>
        <w:rPr>
          <w:lang w:val="sk-SK"/>
        </w:rPr>
      </w:pPr>
      <w:r w:rsidRPr="00B74009">
        <w:rPr>
          <w:b/>
          <w:lang w:val="sk-SK"/>
        </w:rPr>
        <w:t>Referenčný dokument: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>Stanovisko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vlastnej iniciatívy – EESC-2016-05302-00-00-AC-TRA</w:t>
      </w:r>
    </w:p>
    <w:p w:rsidR="009F4BE9" w:rsidRPr="00B74009" w:rsidRDefault="009F4BE9">
      <w:pPr>
        <w:tabs>
          <w:tab w:val="num" w:pos="550"/>
        </w:tabs>
        <w:rPr>
          <w:b/>
          <w:highlight w:val="green"/>
          <w:lang w:val="sk-SK"/>
        </w:rPr>
      </w:pPr>
    </w:p>
    <w:p w:rsidR="009F4BE9" w:rsidRPr="00B74009" w:rsidRDefault="009F4BE9">
      <w:pPr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5C7204" w:rsidRPr="00B74009" w:rsidRDefault="005C7204">
      <w:pPr>
        <w:rPr>
          <w:lang w:val="sk-SK"/>
        </w:rPr>
      </w:pPr>
    </w:p>
    <w:p w:rsidR="009F4BE9" w:rsidRPr="00B74009" w:rsidRDefault="009F4BE9" w:rsidP="00EE5769">
      <w:pPr>
        <w:rPr>
          <w:lang w:val="sk-SK"/>
        </w:rPr>
      </w:pPr>
      <w:r w:rsidRPr="00B74009">
        <w:rPr>
          <w:lang w:val="sk-SK"/>
        </w:rPr>
        <w:t>EHSV oceňuje vykonávanie balíka služieb všeobecného hospodárskeho záujmu (SVHZ), ktorý prináša poskytovateľom služieb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verejnom záujme právnu istotu. Balík vytvára správnu rovnováhu medzi potrebou posilňovať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podporovať SVHZ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cieľom predchádzať potenciálnemu narúšaniu hospodárskej súťaže. Zainteresované strany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regionálnej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miestnej úrovni, predovšetkým poskytovatelia SVHZ, ktorí sú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verejnom vlastníctve</w:t>
      </w:r>
      <w:r w:rsidRPr="00B74009">
        <w:rPr>
          <w:vertAlign w:val="superscript"/>
          <w:lang w:val="sk-SK"/>
        </w:rPr>
        <w:footnoteReference w:id="2"/>
      </w:r>
      <w:r w:rsidRPr="00B74009">
        <w:rPr>
          <w:lang w:val="sk-SK"/>
        </w:rPr>
        <w:t>, však vyjadrujú obavy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súvislosti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kľúčovými problémami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súčasných pravidlách, ktoré vytvárajú zbytočné prekážky alebo nedostatok právnej istoty. EHSV preto vyzýva Komisiu, aby prijala opatrenia potrebné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zlepšenie súčasných pravidiel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ich praktického uplatňovania, poskytla usmernenia, vytvorila súbor najlepších postupov</w:t>
      </w:r>
      <w:r w:rsidR="00AA74F8" w:rsidRPr="00B74009">
        <w:rPr>
          <w:lang w:val="sk-SK"/>
        </w:rPr>
        <w:t xml:space="preserve"> a v </w:t>
      </w:r>
      <w:r w:rsidRPr="00B74009">
        <w:rPr>
          <w:lang w:val="sk-SK"/>
        </w:rPr>
        <w:t>prípade potreby preskúmala potrebu aktualizácie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zmeny tohto balíka.</w:t>
      </w:r>
    </w:p>
    <w:p w:rsidR="009F4BE9" w:rsidRPr="00B74009" w:rsidRDefault="009F4BE9" w:rsidP="005C73C2">
      <w:pPr>
        <w:keepNext/>
        <w:rPr>
          <w:color w:val="000000"/>
          <w:lang w:val="sk-SK"/>
        </w:rPr>
      </w:pPr>
    </w:p>
    <w:p w:rsidR="009F4BE9" w:rsidRPr="00B74009" w:rsidRDefault="009F4BE9" w:rsidP="00B83530">
      <w:pPr>
        <w:rPr>
          <w:i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>Agota BAZSIK</w:t>
      </w:r>
    </w:p>
    <w:p w:rsidR="009F4BE9" w:rsidRPr="00B74009" w:rsidRDefault="009F4BE9" w:rsidP="00B32641">
      <w:pPr>
        <w:ind w:left="1134"/>
        <w:rPr>
          <w:i/>
          <w:lang w:val="sk-SK"/>
        </w:rPr>
      </w:pPr>
      <w:r w:rsidRPr="00B74009">
        <w:rPr>
          <w:i/>
          <w:lang w:val="sk-SK"/>
        </w:rPr>
        <w:t xml:space="preserve">(Tel.: +32 2 546 8658 – e-mail: </w:t>
      </w:r>
      <w:hyperlink r:id="rId25">
        <w:r w:rsidRPr="00B74009">
          <w:rPr>
            <w:rStyle w:val="Hyperlink"/>
            <w:i/>
            <w:lang w:val="sk-SK"/>
          </w:rPr>
          <w:t>Agota.Bazsik@eesc.europa.eu</w:t>
        </w:r>
      </w:hyperlink>
      <w:r w:rsidRPr="00B74009">
        <w:rPr>
          <w:i/>
          <w:lang w:val="sk-SK"/>
        </w:rPr>
        <w:t>)</w:t>
      </w:r>
    </w:p>
    <w:p w:rsidR="000559BE" w:rsidRPr="00B74009" w:rsidRDefault="000559BE">
      <w:pPr>
        <w:spacing w:line="240" w:lineRule="auto"/>
        <w:jc w:val="left"/>
        <w:rPr>
          <w:lang w:val="sk-SK"/>
        </w:rPr>
      </w:pPr>
      <w:r w:rsidRPr="00B74009">
        <w:rPr>
          <w:lang w:val="sk-SK"/>
        </w:rPr>
        <w:br w:type="page"/>
      </w:r>
    </w:p>
    <w:p w:rsidR="000B1EEE" w:rsidRPr="00B74009" w:rsidRDefault="00AA74F8" w:rsidP="00B32641">
      <w:pPr>
        <w:pStyle w:val="Heading1"/>
        <w:keepNext/>
        <w:keepLines/>
        <w:ind w:left="851" w:hanging="851"/>
        <w:rPr>
          <w:b/>
          <w:caps/>
          <w:lang w:val="sk-SK"/>
        </w:rPr>
      </w:pPr>
      <w:bookmarkStart w:id="14" w:name="_Toc487801303"/>
      <w:bookmarkStart w:id="15" w:name="_Toc487801304"/>
      <w:bookmarkStart w:id="16" w:name="_Toc486584268"/>
      <w:bookmarkStart w:id="17" w:name="_Toc486584332"/>
      <w:bookmarkStart w:id="18" w:name="_Toc486584420"/>
      <w:bookmarkStart w:id="19" w:name="_Toc486584605"/>
      <w:bookmarkStart w:id="20" w:name="_Toc487803821"/>
      <w:bookmarkStart w:id="21" w:name="_Toc489286043"/>
      <w:bookmarkEnd w:id="14"/>
      <w:bookmarkEnd w:id="15"/>
      <w:bookmarkEnd w:id="16"/>
      <w:bookmarkEnd w:id="17"/>
      <w:bookmarkEnd w:id="18"/>
      <w:bookmarkEnd w:id="19"/>
      <w:r w:rsidRPr="00B74009">
        <w:rPr>
          <w:b/>
          <w:caps/>
          <w:lang w:val="sk-SK"/>
        </w:rPr>
        <w:t>PRIEMYSEL/</w:t>
      </w:r>
      <w:r w:rsidR="006A31EB" w:rsidRPr="00B74009">
        <w:rPr>
          <w:b/>
          <w:caps/>
          <w:lang w:val="sk-SK"/>
        </w:rPr>
        <w:t>M</w:t>
      </w:r>
      <w:r w:rsidRPr="00B74009">
        <w:rPr>
          <w:b/>
          <w:caps/>
          <w:lang w:val="sk-SK"/>
        </w:rPr>
        <w:t>sp</w:t>
      </w:r>
      <w:bookmarkEnd w:id="20"/>
      <w:bookmarkEnd w:id="21"/>
    </w:p>
    <w:p w:rsidR="008E6D21" w:rsidRPr="00B74009" w:rsidRDefault="008E6D21" w:rsidP="00A00DAB">
      <w:pPr>
        <w:ind w:left="-39"/>
        <w:rPr>
          <w:sz w:val="18"/>
          <w:szCs w:val="18"/>
          <w:lang w:val="sk-SK"/>
        </w:rPr>
      </w:pPr>
    </w:p>
    <w:p w:rsidR="00C0229B" w:rsidRPr="00B74009" w:rsidRDefault="00C0229B">
      <w:pPr>
        <w:numPr>
          <w:ilvl w:val="0"/>
          <w:numId w:val="13"/>
        </w:numPr>
        <w:rPr>
          <w:b/>
          <w:i/>
          <w:sz w:val="28"/>
          <w:szCs w:val="28"/>
          <w:lang w:val="sk-SK"/>
        </w:rPr>
      </w:pPr>
      <w:r w:rsidRPr="00B74009">
        <w:rPr>
          <w:b/>
          <w:i/>
          <w:sz w:val="28"/>
          <w:lang w:val="sk-SK"/>
        </w:rPr>
        <w:t>Odvetvie výroby falšovaného</w:t>
      </w:r>
      <w:r w:rsidR="00AA74F8" w:rsidRPr="00B74009">
        <w:rPr>
          <w:b/>
          <w:i/>
          <w:sz w:val="28"/>
          <w:lang w:val="sk-SK"/>
        </w:rPr>
        <w:t xml:space="preserve"> a </w:t>
      </w:r>
      <w:r w:rsidRPr="00B74009">
        <w:rPr>
          <w:b/>
          <w:i/>
          <w:sz w:val="28"/>
          <w:lang w:val="sk-SK"/>
        </w:rPr>
        <w:t>pirátskeho tovaru</w:t>
      </w:r>
    </w:p>
    <w:p w:rsidR="00C0229B" w:rsidRPr="00B74009" w:rsidRDefault="00C0229B">
      <w:pPr>
        <w:ind w:left="-39"/>
        <w:rPr>
          <w:sz w:val="18"/>
          <w:szCs w:val="18"/>
          <w:lang w:val="sk-SK"/>
        </w:rPr>
      </w:pPr>
    </w:p>
    <w:p w:rsidR="00C0229B" w:rsidRPr="00B74009" w:rsidRDefault="00C0229B" w:rsidP="00070C27">
      <w:pPr>
        <w:tabs>
          <w:tab w:val="left" w:pos="2835"/>
        </w:tabs>
        <w:ind w:left="-39"/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>Antonello PEZZINI (Zamestnávatelia – IT)</w:t>
      </w:r>
    </w:p>
    <w:p w:rsidR="00C0229B" w:rsidRPr="00B74009" w:rsidRDefault="00C0229B" w:rsidP="00070C27">
      <w:pPr>
        <w:tabs>
          <w:tab w:val="left" w:pos="2835"/>
        </w:tabs>
        <w:ind w:left="-39"/>
        <w:rPr>
          <w:lang w:val="sk-SK"/>
        </w:rPr>
      </w:pPr>
      <w:r w:rsidRPr="00B74009">
        <w:rPr>
          <w:b/>
          <w:lang w:val="sk-SK"/>
        </w:rPr>
        <w:t>Pomocný spravodajca:</w:t>
      </w:r>
      <w:r w:rsidRPr="00B74009">
        <w:rPr>
          <w:lang w:val="sk-SK"/>
        </w:rPr>
        <w:tab/>
      </w:r>
      <w:r w:rsidRPr="00B74009">
        <w:rPr>
          <w:color w:val="000000"/>
          <w:lang w:val="sk-SK"/>
        </w:rPr>
        <w:t>Hannes LEO (kat. 3 – AT)</w:t>
      </w:r>
    </w:p>
    <w:p w:rsidR="00C0229B" w:rsidRPr="00B74009" w:rsidRDefault="00C0229B">
      <w:pPr>
        <w:ind w:left="-39"/>
        <w:rPr>
          <w:lang w:val="sk-SK"/>
        </w:rPr>
      </w:pPr>
      <w:r w:rsidRPr="00B74009">
        <w:rPr>
          <w:b/>
          <w:lang w:val="sk-SK"/>
        </w:rPr>
        <w:t xml:space="preserve">Referenčný dokument: </w:t>
      </w:r>
      <w:r w:rsidRPr="00B74009">
        <w:rPr>
          <w:lang w:val="sk-SK"/>
        </w:rPr>
        <w:tab/>
      </w:r>
      <w:r w:rsidRPr="00B74009">
        <w:rPr>
          <w:lang w:val="sk-SK"/>
        </w:rPr>
        <w:tab/>
      </w:r>
      <w:r w:rsidRPr="00B74009">
        <w:rPr>
          <w:highlight w:val="yellow"/>
          <w:lang w:val="sk-SK"/>
        </w:rPr>
        <w:t>CCMI/150 –</w:t>
      </w:r>
      <w:r w:rsidRPr="00B74009">
        <w:rPr>
          <w:lang w:val="sk-SK"/>
        </w:rPr>
        <w:t xml:space="preserve"> EESC-2017-00703-00-00-AC</w:t>
      </w:r>
    </w:p>
    <w:p w:rsidR="00F97A2D" w:rsidRPr="00B74009" w:rsidRDefault="00F97A2D">
      <w:pPr>
        <w:ind w:left="-39"/>
        <w:rPr>
          <w:lang w:val="sk-SK"/>
        </w:rPr>
      </w:pPr>
    </w:p>
    <w:p w:rsidR="00C0229B" w:rsidRPr="00B74009" w:rsidRDefault="00C0229B">
      <w:pPr>
        <w:ind w:left="-39"/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070C27" w:rsidRPr="00B74009" w:rsidRDefault="00070C27">
      <w:pPr>
        <w:ind w:left="-39"/>
        <w:rPr>
          <w:sz w:val="18"/>
          <w:szCs w:val="18"/>
          <w:lang w:val="sk-SK"/>
        </w:rPr>
      </w:pPr>
    </w:p>
    <w:p w:rsidR="00C0229B" w:rsidRPr="00B74009" w:rsidRDefault="00C0229B" w:rsidP="00B32641">
      <w:pPr>
        <w:numPr>
          <w:ilvl w:val="0"/>
          <w:numId w:val="26"/>
        </w:numPr>
        <w:rPr>
          <w:lang w:val="sk-SK"/>
        </w:rPr>
      </w:pPr>
      <w:r w:rsidRPr="00B74009">
        <w:rPr>
          <w:lang w:val="sk-SK"/>
        </w:rPr>
        <w:t>V EÚ je falšovanie zodpovedné</w:t>
      </w:r>
      <w:r w:rsidR="00AA74F8" w:rsidRPr="00B74009">
        <w:rPr>
          <w:lang w:val="sk-SK"/>
        </w:rPr>
        <w:t xml:space="preserve"> za </w:t>
      </w:r>
      <w:r w:rsidRPr="00B74009">
        <w:rPr>
          <w:lang w:val="sk-SK"/>
        </w:rPr>
        <w:t>stratu približne 800 000 pracovných miest ročne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približne 14,3 miliardy EUR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stratách daňových príjmov, DPH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spotrebných daní ročne.</w:t>
      </w:r>
    </w:p>
    <w:p w:rsidR="00C0229B" w:rsidRPr="00B74009" w:rsidRDefault="00C0229B" w:rsidP="00A00DAB">
      <w:pPr>
        <w:overflowPunct w:val="0"/>
        <w:autoSpaceDE w:val="0"/>
        <w:autoSpaceDN w:val="0"/>
        <w:adjustRightInd w:val="0"/>
        <w:ind w:left="-39"/>
        <w:textAlignment w:val="baseline"/>
        <w:rPr>
          <w:sz w:val="18"/>
          <w:szCs w:val="18"/>
          <w:lang w:val="sk-SK"/>
        </w:rPr>
      </w:pPr>
    </w:p>
    <w:p w:rsidR="00C0229B" w:rsidRPr="00B74009" w:rsidRDefault="00C0229B" w:rsidP="00B32641">
      <w:pPr>
        <w:numPr>
          <w:ilvl w:val="0"/>
          <w:numId w:val="26"/>
        </w:numPr>
        <w:rPr>
          <w:lang w:val="sk-SK"/>
        </w:rPr>
      </w:pPr>
      <w:r w:rsidRPr="00B74009">
        <w:rPr>
          <w:lang w:val="sk-SK"/>
        </w:rPr>
        <w:t>EHSV sa domnieva, že:</w:t>
      </w:r>
    </w:p>
    <w:p w:rsidR="00C0229B" w:rsidRPr="00B74009" w:rsidRDefault="00C0229B" w:rsidP="00A00DAB">
      <w:pPr>
        <w:overflowPunct w:val="0"/>
        <w:autoSpaceDE w:val="0"/>
        <w:autoSpaceDN w:val="0"/>
        <w:adjustRightInd w:val="0"/>
        <w:ind w:left="-39"/>
        <w:textAlignment w:val="baseline"/>
        <w:rPr>
          <w:sz w:val="18"/>
          <w:szCs w:val="18"/>
          <w:lang w:val="sk-SK"/>
        </w:rPr>
      </w:pPr>
    </w:p>
    <w:p w:rsidR="00C0229B" w:rsidRPr="00B74009" w:rsidRDefault="00C0229B" w:rsidP="00B32641">
      <w:pPr>
        <w:rPr>
          <w:lang w:val="sk-SK"/>
        </w:rPr>
      </w:pPr>
      <w:r w:rsidRPr="00B74009">
        <w:rPr>
          <w:lang w:val="sk-SK"/>
        </w:rPr>
        <w:t>Potrebné je spoločné úsilie všetkých verejných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súkromných aktérov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cieľom stanoviť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realizovať spoločnú stratégiu koordinovaných opatrení zameraných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prevenciu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odhaľovanie tohto javu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boj proti nemu, podporené náležitým spoločným technickým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legislatívnym rámcom.</w:t>
      </w:r>
    </w:p>
    <w:p w:rsidR="00C0229B" w:rsidRPr="00B74009" w:rsidRDefault="00C0229B" w:rsidP="00A00DAB">
      <w:pPr>
        <w:overflowPunct w:val="0"/>
        <w:autoSpaceDE w:val="0"/>
        <w:autoSpaceDN w:val="0"/>
        <w:adjustRightInd w:val="0"/>
        <w:ind w:left="-39"/>
        <w:textAlignment w:val="baseline"/>
        <w:rPr>
          <w:sz w:val="18"/>
          <w:szCs w:val="18"/>
          <w:lang w:val="sk-SK"/>
        </w:rPr>
      </w:pPr>
    </w:p>
    <w:p w:rsidR="00C0229B" w:rsidRPr="00B74009" w:rsidRDefault="00C0229B" w:rsidP="00B32641">
      <w:pPr>
        <w:rPr>
          <w:lang w:val="sk-SK"/>
        </w:rPr>
      </w:pPr>
      <w:r w:rsidRPr="00B74009">
        <w:rPr>
          <w:lang w:val="sk-SK"/>
        </w:rPr>
        <w:t>Európska komisia musí aktualizovať regulačný rámec pre práva duševného vlastníctva, aby sa zmodernizovali súčasné pravidlá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upravili trestnoprávne možnosti, ktoré sú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súčasnosti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dispozícii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EÚ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jej členských štátoch.</w:t>
      </w:r>
    </w:p>
    <w:p w:rsidR="00C0229B" w:rsidRPr="00B74009" w:rsidRDefault="00C0229B" w:rsidP="00A00DAB">
      <w:pPr>
        <w:overflowPunct w:val="0"/>
        <w:autoSpaceDE w:val="0"/>
        <w:autoSpaceDN w:val="0"/>
        <w:adjustRightInd w:val="0"/>
        <w:ind w:left="-39"/>
        <w:textAlignment w:val="baseline"/>
        <w:rPr>
          <w:sz w:val="18"/>
          <w:szCs w:val="18"/>
          <w:lang w:val="sk-SK"/>
        </w:rPr>
      </w:pPr>
    </w:p>
    <w:p w:rsidR="00C0229B" w:rsidRPr="00B74009" w:rsidRDefault="00C0229B" w:rsidP="00B32641">
      <w:pPr>
        <w:rPr>
          <w:lang w:val="sk-SK"/>
        </w:rPr>
      </w:pPr>
      <w:r w:rsidRPr="00B74009">
        <w:rPr>
          <w:lang w:val="sk-SK"/>
        </w:rPr>
        <w:t>Dôkladné presadzovanie zo strany súkromného sektora by mali sprevádzať verejné opatrenia, ako napríklad:</w:t>
      </w:r>
    </w:p>
    <w:p w:rsidR="00C0229B" w:rsidRPr="00B74009" w:rsidRDefault="00C0229B" w:rsidP="00A00DAB">
      <w:pPr>
        <w:overflowPunct w:val="0"/>
        <w:autoSpaceDE w:val="0"/>
        <w:autoSpaceDN w:val="0"/>
        <w:adjustRightInd w:val="0"/>
        <w:ind w:left="-39"/>
        <w:textAlignment w:val="baseline"/>
        <w:rPr>
          <w:sz w:val="18"/>
          <w:szCs w:val="18"/>
          <w:lang w:val="sk-SK"/>
        </w:rPr>
      </w:pPr>
    </w:p>
    <w:p w:rsidR="00C0229B" w:rsidRPr="00B74009" w:rsidRDefault="00C0229B" w:rsidP="00B32641">
      <w:pPr>
        <w:numPr>
          <w:ilvl w:val="0"/>
          <w:numId w:val="24"/>
        </w:numPr>
        <w:ind w:left="360"/>
        <w:contextualSpacing/>
        <w:rPr>
          <w:lang w:val="sk-SK"/>
        </w:rPr>
      </w:pPr>
      <w:r w:rsidRPr="00B74009">
        <w:rPr>
          <w:lang w:val="sk-SK"/>
        </w:rPr>
        <w:t>rozvoj nových mimosúdnych techník, ktoré umožnia spoluprácu medzi súkromným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verejným sektorom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cieľom optimalizovať zásah colných orgánov prostredníctvom označovania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vysledovateľnosti,</w:t>
      </w:r>
    </w:p>
    <w:p w:rsidR="00C0229B" w:rsidRPr="00B74009" w:rsidRDefault="00C0229B" w:rsidP="00B32641">
      <w:pPr>
        <w:numPr>
          <w:ilvl w:val="0"/>
          <w:numId w:val="24"/>
        </w:numPr>
        <w:ind w:left="360"/>
        <w:contextualSpacing/>
        <w:rPr>
          <w:lang w:val="sk-SK"/>
        </w:rPr>
      </w:pPr>
      <w:r w:rsidRPr="00B74009">
        <w:rPr>
          <w:lang w:val="sk-SK"/>
        </w:rPr>
        <w:t>interoperatívne systémy detekcie, ktoré budú komunikovať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automatickými systémami riadenia rizika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základe vhodných technológií, umožňujúc vlastníkom elektronického obchodu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držiteľom práv identifikovať porušovanie právnych predpisov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predchádzať mu,</w:t>
      </w:r>
    </w:p>
    <w:p w:rsidR="00C0229B" w:rsidRPr="00B74009" w:rsidRDefault="00C0229B" w:rsidP="00B32641">
      <w:pPr>
        <w:numPr>
          <w:ilvl w:val="0"/>
          <w:numId w:val="24"/>
        </w:numPr>
        <w:ind w:left="360"/>
        <w:contextualSpacing/>
        <w:rPr>
          <w:lang w:val="sk-SK"/>
        </w:rPr>
      </w:pPr>
      <w:r w:rsidRPr="00B74009">
        <w:rPr>
          <w:lang w:val="sk-SK"/>
        </w:rPr>
        <w:t>zavedenie nového strategického plánu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roky 2018 – 2021.</w:t>
      </w:r>
    </w:p>
    <w:p w:rsidR="00C0229B" w:rsidRPr="00B74009" w:rsidRDefault="00C0229B" w:rsidP="00A00DAB">
      <w:pPr>
        <w:overflowPunct w:val="0"/>
        <w:autoSpaceDE w:val="0"/>
        <w:autoSpaceDN w:val="0"/>
        <w:adjustRightInd w:val="0"/>
        <w:ind w:left="-39"/>
        <w:textAlignment w:val="baseline"/>
        <w:rPr>
          <w:sz w:val="18"/>
          <w:szCs w:val="18"/>
          <w:lang w:val="sk-SK"/>
        </w:rPr>
      </w:pPr>
    </w:p>
    <w:p w:rsidR="00C0229B" w:rsidRPr="00B74009" w:rsidRDefault="00C0229B" w:rsidP="00B32641">
      <w:pPr>
        <w:rPr>
          <w:lang w:val="sk-SK"/>
        </w:rPr>
      </w:pPr>
      <w:r w:rsidRPr="00B74009">
        <w:rPr>
          <w:lang w:val="sk-SK"/>
        </w:rPr>
        <w:t>Mali by sa financovať európske kampane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boj proti falšovaniu.</w:t>
      </w:r>
    </w:p>
    <w:p w:rsidR="00C0229B" w:rsidRPr="00B74009" w:rsidRDefault="00C0229B" w:rsidP="00A00DAB">
      <w:pPr>
        <w:overflowPunct w:val="0"/>
        <w:autoSpaceDE w:val="0"/>
        <w:autoSpaceDN w:val="0"/>
        <w:adjustRightInd w:val="0"/>
        <w:ind w:left="-39"/>
        <w:textAlignment w:val="baseline"/>
        <w:rPr>
          <w:sz w:val="18"/>
          <w:szCs w:val="18"/>
          <w:lang w:val="sk-SK"/>
        </w:rPr>
      </w:pPr>
    </w:p>
    <w:p w:rsidR="00C0229B" w:rsidRPr="00B74009" w:rsidRDefault="00C0229B" w:rsidP="00B32641">
      <w:pPr>
        <w:rPr>
          <w:lang w:val="sk-SK"/>
        </w:rPr>
      </w:pPr>
      <w:r w:rsidRPr="00B74009">
        <w:rPr>
          <w:lang w:val="sk-SK"/>
        </w:rPr>
        <w:t>Zásadný význam má užšia koordinácia jednotlivých európskych útvarov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agentúr zapojených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tejto činnosti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ich náprotivkami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členských štátoch.</w:t>
      </w:r>
    </w:p>
    <w:p w:rsidR="00C0229B" w:rsidRPr="00B74009" w:rsidRDefault="00C0229B" w:rsidP="00A00DAB">
      <w:pPr>
        <w:overflowPunct w:val="0"/>
        <w:autoSpaceDE w:val="0"/>
        <w:autoSpaceDN w:val="0"/>
        <w:adjustRightInd w:val="0"/>
        <w:ind w:left="-39"/>
        <w:textAlignment w:val="baseline"/>
        <w:rPr>
          <w:sz w:val="18"/>
          <w:szCs w:val="18"/>
          <w:lang w:val="sk-SK"/>
        </w:rPr>
      </w:pPr>
    </w:p>
    <w:p w:rsidR="00C0229B" w:rsidRPr="00B74009" w:rsidRDefault="00C0229B" w:rsidP="00B32641">
      <w:pPr>
        <w:rPr>
          <w:lang w:val="sk-SK"/>
        </w:rPr>
      </w:pPr>
      <w:r w:rsidRPr="00B74009">
        <w:rPr>
          <w:lang w:val="sk-SK"/>
        </w:rPr>
        <w:t>EHSV vyzýva Radu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Európsky parlament, aby bezodkladne naliehali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Európsku komisiu, aby:</w:t>
      </w:r>
    </w:p>
    <w:p w:rsidR="00C0229B" w:rsidRPr="00B74009" w:rsidRDefault="00C0229B" w:rsidP="00A00DAB">
      <w:pPr>
        <w:overflowPunct w:val="0"/>
        <w:autoSpaceDE w:val="0"/>
        <w:autoSpaceDN w:val="0"/>
        <w:adjustRightInd w:val="0"/>
        <w:ind w:left="-39"/>
        <w:textAlignment w:val="baseline"/>
        <w:rPr>
          <w:sz w:val="18"/>
          <w:szCs w:val="18"/>
          <w:lang w:val="sk-SK"/>
        </w:rPr>
      </w:pPr>
    </w:p>
    <w:p w:rsidR="00C0229B" w:rsidRPr="00B74009" w:rsidRDefault="00C0229B" w:rsidP="00B32641">
      <w:pPr>
        <w:numPr>
          <w:ilvl w:val="0"/>
          <w:numId w:val="25"/>
        </w:numPr>
        <w:ind w:left="360"/>
        <w:contextualSpacing/>
        <w:rPr>
          <w:lang w:val="sk-SK"/>
        </w:rPr>
      </w:pPr>
      <w:r w:rsidRPr="00B74009">
        <w:rPr>
          <w:lang w:val="sk-SK"/>
        </w:rPr>
        <w:t>urýchlene zaviedla technologické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štrukturálne opatrenia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akčný plán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roky 2018 – 2021 proti falšovaným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pirátskym výrobkom,</w:t>
      </w:r>
    </w:p>
    <w:p w:rsidR="00C0229B" w:rsidRPr="00B74009" w:rsidRDefault="00C0229B" w:rsidP="00B32641">
      <w:pPr>
        <w:numPr>
          <w:ilvl w:val="0"/>
          <w:numId w:val="25"/>
        </w:numPr>
        <w:ind w:left="360"/>
        <w:contextualSpacing/>
        <w:rPr>
          <w:lang w:val="sk-SK"/>
        </w:rPr>
      </w:pPr>
      <w:r w:rsidRPr="00B74009">
        <w:rPr>
          <w:lang w:val="sk-SK"/>
        </w:rPr>
        <w:t>podporila rozhodnejšiu spoluprácu</w:t>
      </w:r>
      <w:r w:rsidR="00AA74F8" w:rsidRPr="00B74009">
        <w:rPr>
          <w:lang w:val="sk-SK"/>
        </w:rPr>
        <w:t xml:space="preserve"> so </w:t>
      </w:r>
      <w:r w:rsidRPr="00B74009">
        <w:rPr>
          <w:lang w:val="sk-SK"/>
        </w:rPr>
        <w:t>súkromným sektorom pravidlami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štruktúrami, ktoré zabezpečia, že voľný medzinárodný obchod sa rozvíja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spravodlivom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proaktívnom základe.</w:t>
      </w:r>
    </w:p>
    <w:p w:rsidR="00C0229B" w:rsidRPr="00B74009" w:rsidRDefault="00C0229B" w:rsidP="00A00DAB">
      <w:pPr>
        <w:overflowPunct w:val="0"/>
        <w:autoSpaceDE w:val="0"/>
        <w:autoSpaceDN w:val="0"/>
        <w:adjustRightInd w:val="0"/>
        <w:ind w:left="-39"/>
        <w:textAlignment w:val="baseline"/>
        <w:rPr>
          <w:sz w:val="18"/>
          <w:szCs w:val="18"/>
          <w:lang w:val="sk-SK"/>
        </w:rPr>
      </w:pPr>
    </w:p>
    <w:p w:rsidR="001D078A" w:rsidRPr="00B74009" w:rsidRDefault="001D078A" w:rsidP="00B32641">
      <w:pPr>
        <w:ind w:left="-567" w:firstLine="567"/>
        <w:rPr>
          <w:i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Amelia </w:t>
      </w:r>
      <w:r w:rsidR="00596AFB" w:rsidRPr="00B74009">
        <w:rPr>
          <w:i/>
          <w:lang w:val="sk-SK"/>
        </w:rPr>
        <w:t>MUÑOZ CABEZÓN</w:t>
      </w:r>
    </w:p>
    <w:p w:rsidR="001D078A" w:rsidRPr="00B74009" w:rsidRDefault="001D078A" w:rsidP="00B32641">
      <w:pPr>
        <w:ind w:left="1134"/>
        <w:rPr>
          <w:i/>
          <w:lang w:val="sk-SK"/>
        </w:rPr>
      </w:pPr>
      <w:r w:rsidRPr="00B74009">
        <w:rPr>
          <w:i/>
          <w:lang w:val="sk-SK"/>
        </w:rPr>
        <w:t>(T</w:t>
      </w:r>
      <w:r w:rsidR="00A00DAB" w:rsidRPr="00B74009">
        <w:rPr>
          <w:i/>
          <w:lang w:val="sk-SK"/>
        </w:rPr>
        <w:t>e</w:t>
      </w:r>
      <w:r w:rsidRPr="00B74009">
        <w:rPr>
          <w:i/>
          <w:lang w:val="sk-SK"/>
        </w:rPr>
        <w:t xml:space="preserve">l.: </w:t>
      </w:r>
      <w:r w:rsidR="005C73C2" w:rsidRPr="00B74009">
        <w:rPr>
          <w:i/>
          <w:lang w:val="sk-SK"/>
        </w:rPr>
        <w:t xml:space="preserve">+32 </w:t>
      </w:r>
      <w:r w:rsidR="00A00DAB" w:rsidRPr="00B74009">
        <w:rPr>
          <w:i/>
          <w:lang w:val="sk-SK"/>
        </w:rPr>
        <w:t>2 546 8373 –</w:t>
      </w:r>
      <w:r w:rsidRPr="00B74009">
        <w:rPr>
          <w:i/>
          <w:lang w:val="sk-SK"/>
        </w:rPr>
        <w:t xml:space="preserve"> e-mail: </w:t>
      </w:r>
      <w:hyperlink r:id="rId26">
        <w:r w:rsidRPr="00B74009">
          <w:rPr>
            <w:i/>
            <w:color w:val="0000FF"/>
            <w:u w:val="single"/>
            <w:lang w:val="sk-SK"/>
          </w:rPr>
          <w:t>Amelia.MunozCabezon@eesc.europa.eu</w:t>
        </w:r>
      </w:hyperlink>
      <w:r w:rsidRPr="00B74009">
        <w:rPr>
          <w:i/>
          <w:lang w:val="sk-SK"/>
        </w:rPr>
        <w:t>)</w:t>
      </w:r>
    </w:p>
    <w:p w:rsidR="008959B9" w:rsidRPr="00B74009" w:rsidRDefault="008959B9">
      <w:pPr>
        <w:rPr>
          <w:i/>
          <w:iCs/>
          <w:u w:val="single"/>
          <w:lang w:val="sk-SK"/>
        </w:rPr>
      </w:pPr>
    </w:p>
    <w:p w:rsidR="008959B9" w:rsidRPr="00B74009" w:rsidRDefault="008959B9" w:rsidP="00B32641">
      <w:pPr>
        <w:keepNext/>
        <w:keepLines/>
        <w:widowControl w:val="0"/>
        <w:numPr>
          <w:ilvl w:val="0"/>
          <w:numId w:val="2"/>
        </w:numPr>
        <w:ind w:left="720" w:hanging="720"/>
        <w:rPr>
          <w:sz w:val="24"/>
          <w:szCs w:val="24"/>
          <w:lang w:val="sk-SK"/>
        </w:rPr>
      </w:pPr>
      <w:r w:rsidRPr="00B74009">
        <w:rPr>
          <w:b/>
          <w:i/>
          <w:sz w:val="28"/>
          <w:lang w:val="sk-SK"/>
        </w:rPr>
        <w:t>Účinnosť stratégií</w:t>
      </w:r>
      <w:r w:rsidR="00AA74F8" w:rsidRPr="00B74009">
        <w:rPr>
          <w:b/>
          <w:i/>
          <w:sz w:val="28"/>
          <w:lang w:val="sk-SK"/>
        </w:rPr>
        <w:t xml:space="preserve"> na </w:t>
      </w:r>
      <w:r w:rsidRPr="00B74009">
        <w:rPr>
          <w:b/>
          <w:i/>
          <w:sz w:val="28"/>
          <w:lang w:val="sk-SK"/>
        </w:rPr>
        <w:t>podporu MSP</w:t>
      </w:r>
    </w:p>
    <w:p w:rsidR="008959B9" w:rsidRPr="00B74009" w:rsidRDefault="008959B9" w:rsidP="00B32641">
      <w:pPr>
        <w:keepNext/>
        <w:keepLines/>
        <w:tabs>
          <w:tab w:val="center" w:pos="284"/>
        </w:tabs>
        <w:ind w:left="266" w:hanging="266"/>
        <w:rPr>
          <w:lang w:val="sk-SK"/>
        </w:rPr>
      </w:pPr>
    </w:p>
    <w:p w:rsidR="008959B9" w:rsidRPr="00B74009" w:rsidRDefault="008959B9" w:rsidP="00A00DAB">
      <w:pPr>
        <w:tabs>
          <w:tab w:val="center" w:pos="284"/>
          <w:tab w:val="left" w:pos="2835"/>
        </w:tabs>
        <w:ind w:left="266" w:hanging="266"/>
        <w:rPr>
          <w:lang w:val="sk-SK"/>
        </w:rPr>
      </w:pPr>
      <w:r w:rsidRPr="00B74009">
        <w:rPr>
          <w:b/>
          <w:lang w:val="sk-SK"/>
        </w:rPr>
        <w:t>Spravodajkyňa:</w:t>
      </w:r>
      <w:r w:rsidRPr="00B74009">
        <w:rPr>
          <w:lang w:val="sk-SK"/>
        </w:rPr>
        <w:tab/>
        <w:t>Milena ANGELOVA (Zamestnávatelia – BG)</w:t>
      </w:r>
    </w:p>
    <w:p w:rsidR="008959B9" w:rsidRPr="00B74009" w:rsidRDefault="008959B9">
      <w:pPr>
        <w:tabs>
          <w:tab w:val="center" w:pos="284"/>
        </w:tabs>
        <w:ind w:left="266" w:hanging="266"/>
        <w:rPr>
          <w:lang w:val="sk-SK"/>
        </w:rPr>
      </w:pPr>
    </w:p>
    <w:p w:rsidR="00464F78" w:rsidRPr="00B74009" w:rsidRDefault="008959B9" w:rsidP="00B32641">
      <w:pPr>
        <w:rPr>
          <w:lang w:val="sk-SK"/>
        </w:rPr>
      </w:pPr>
      <w:r w:rsidRPr="00B74009">
        <w:rPr>
          <w:b/>
          <w:lang w:val="sk-SK"/>
        </w:rPr>
        <w:t>Referenčný dokument: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>Stanovisko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vlastnej iniciatívy – EESC-2016-03121-00-00-AC-TRA</w:t>
      </w:r>
    </w:p>
    <w:p w:rsidR="008959B9" w:rsidRPr="00B74009" w:rsidRDefault="008959B9" w:rsidP="00B83530">
      <w:pPr>
        <w:tabs>
          <w:tab w:val="center" w:pos="284"/>
        </w:tabs>
        <w:ind w:left="266" w:hanging="266"/>
        <w:rPr>
          <w:lang w:val="sk-SK"/>
        </w:rPr>
      </w:pPr>
    </w:p>
    <w:p w:rsidR="008959B9" w:rsidRPr="00B74009" w:rsidRDefault="008959B9">
      <w:pPr>
        <w:keepNext/>
        <w:keepLines/>
        <w:tabs>
          <w:tab w:val="center" w:pos="284"/>
        </w:tabs>
        <w:ind w:left="266" w:hanging="266"/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5C7204" w:rsidRPr="00B74009" w:rsidRDefault="005C7204">
      <w:pPr>
        <w:keepNext/>
        <w:keepLines/>
        <w:tabs>
          <w:tab w:val="center" w:pos="284"/>
        </w:tabs>
        <w:ind w:left="266" w:hanging="266"/>
        <w:rPr>
          <w:b/>
          <w:lang w:val="sk-SK"/>
        </w:rPr>
      </w:pPr>
    </w:p>
    <w:p w:rsidR="008959B9" w:rsidRPr="00B74009" w:rsidRDefault="008959B9">
      <w:pPr>
        <w:jc w:val="left"/>
        <w:rPr>
          <w:lang w:val="sk-SK"/>
        </w:rPr>
      </w:pPr>
      <w:r w:rsidRPr="00B74009">
        <w:rPr>
          <w:lang w:val="sk-SK"/>
        </w:rPr>
        <w:t>EHSV:</w:t>
      </w:r>
    </w:p>
    <w:p w:rsidR="008959B9" w:rsidRPr="00B74009" w:rsidRDefault="008959B9">
      <w:pPr>
        <w:jc w:val="left"/>
        <w:rPr>
          <w:lang w:val="sk-SK"/>
        </w:rPr>
      </w:pPr>
    </w:p>
    <w:p w:rsidR="008959B9" w:rsidRPr="00B74009" w:rsidRDefault="008959B9" w:rsidP="009860AD">
      <w:pPr>
        <w:widowControl w:val="0"/>
        <w:numPr>
          <w:ilvl w:val="0"/>
          <w:numId w:val="2"/>
        </w:numPr>
        <w:ind w:left="720" w:hanging="720"/>
        <w:rPr>
          <w:lang w:val="sk-SK"/>
        </w:rPr>
      </w:pPr>
      <w:r w:rsidRPr="00B74009">
        <w:rPr>
          <w:lang w:val="sk-SK"/>
        </w:rPr>
        <w:t>oceňuje skutočnosť, že MSP sú jadrom hospodárskej politiky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EÚ, ale vyjadruje poľutovanie nad tým, že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rámci tvorby aj vykonávania politík týkajúcich sa MSP stále existuje mnoho nedostatkov,</w:t>
      </w:r>
    </w:p>
    <w:p w:rsidR="008959B9" w:rsidRPr="00B74009" w:rsidRDefault="008959B9">
      <w:pPr>
        <w:widowControl w:val="0"/>
        <w:numPr>
          <w:ilvl w:val="0"/>
          <w:numId w:val="2"/>
        </w:numPr>
        <w:ind w:left="720" w:hanging="720"/>
        <w:rPr>
          <w:lang w:val="sk-SK"/>
        </w:rPr>
      </w:pPr>
      <w:r w:rsidRPr="00B74009">
        <w:rPr>
          <w:lang w:val="sk-SK"/>
        </w:rPr>
        <w:t>naliehavo vyzýva Komisiu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členské štáty, aby čo najviac využili európsky semester, aby systematicky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všade uplatňovali zásadu partnerstva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aby zaviedli povinnosť zapájať organizácie MSP,</w:t>
      </w:r>
    </w:p>
    <w:p w:rsidR="008959B9" w:rsidRPr="00B74009" w:rsidRDefault="008959B9">
      <w:pPr>
        <w:widowControl w:val="0"/>
        <w:numPr>
          <w:ilvl w:val="0"/>
          <w:numId w:val="2"/>
        </w:numPr>
        <w:ind w:left="720" w:hanging="720"/>
        <w:rPr>
          <w:lang w:val="sk-SK"/>
        </w:rPr>
      </w:pPr>
      <w:r w:rsidRPr="00B74009">
        <w:rPr>
          <w:lang w:val="sk-SK"/>
        </w:rPr>
        <w:t>vyjadruje poľutovanie nad skutočnosťou, že monitorovanie pokroku politík EÚ týkajúcich sa MSP ostáva naďalej roztrieštené,</w:t>
      </w:r>
    </w:p>
    <w:p w:rsidR="008959B9" w:rsidRPr="00B74009" w:rsidRDefault="008959B9">
      <w:pPr>
        <w:widowControl w:val="0"/>
        <w:numPr>
          <w:ilvl w:val="0"/>
          <w:numId w:val="2"/>
        </w:numPr>
        <w:ind w:left="720" w:hanging="720"/>
        <w:rPr>
          <w:lang w:val="sk-SK"/>
        </w:rPr>
      </w:pPr>
      <w:r w:rsidRPr="00B74009">
        <w:rPr>
          <w:lang w:val="sk-SK"/>
        </w:rPr>
        <w:t>navrhuje, aby Komisia posúdila, či je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súčasná definícia MSP zodpovedá ich rôznorodosti, sektorovej dynamike, konkrétnym vlastnostiam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rozmanitosti počas posledného desaťročia,</w:t>
      </w:r>
    </w:p>
    <w:p w:rsidR="008959B9" w:rsidRPr="00B74009" w:rsidRDefault="008959B9">
      <w:pPr>
        <w:widowControl w:val="0"/>
        <w:numPr>
          <w:ilvl w:val="0"/>
          <w:numId w:val="2"/>
        </w:numPr>
        <w:ind w:left="720" w:hanging="720"/>
        <w:rPr>
          <w:lang w:val="sk-SK"/>
        </w:rPr>
      </w:pPr>
      <w:r w:rsidRPr="00B74009">
        <w:rPr>
          <w:lang w:val="sk-SK"/>
        </w:rPr>
        <w:t>vyzýva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viditeľnú, koordinovanú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konzistentnú horizontálnu politiku pre MSP založenú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viacročnom akčnom pláne,</w:t>
      </w:r>
    </w:p>
    <w:p w:rsidR="008959B9" w:rsidRPr="00B74009" w:rsidRDefault="008959B9">
      <w:pPr>
        <w:widowControl w:val="0"/>
        <w:numPr>
          <w:ilvl w:val="0"/>
          <w:numId w:val="2"/>
        </w:numPr>
        <w:ind w:left="720" w:hanging="720"/>
        <w:rPr>
          <w:lang w:val="sk-SK"/>
        </w:rPr>
      </w:pPr>
      <w:r w:rsidRPr="00B74009">
        <w:rPr>
          <w:lang w:val="sk-SK"/>
        </w:rPr>
        <w:t>vyzýva, aby iniciatíva „Small Business Act” pre Európu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dve zásady, ktoré sa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nej stanovujú – „najskôr myslieť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malých“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„jedenkrát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dosť“ – boli právne záväzné.</w:t>
      </w:r>
    </w:p>
    <w:p w:rsidR="008959B9" w:rsidRPr="00B74009" w:rsidRDefault="008959B9">
      <w:pPr>
        <w:rPr>
          <w:szCs w:val="24"/>
          <w:lang w:val="sk-SK"/>
        </w:rPr>
      </w:pPr>
    </w:p>
    <w:p w:rsidR="00FD126B" w:rsidRPr="00B74009" w:rsidRDefault="00FD126B" w:rsidP="00EE5769">
      <w:pPr>
        <w:ind w:left="1134" w:hanging="1134"/>
        <w:rPr>
          <w:i/>
          <w:lang w:val="sk-SK"/>
        </w:rPr>
      </w:pPr>
      <w:r w:rsidRPr="00B74009">
        <w:rPr>
          <w:b/>
          <w:i/>
          <w:lang w:val="sk-SK"/>
        </w:rPr>
        <w:t>Kontakt</w:t>
      </w:r>
      <w:r w:rsidRPr="00B74009">
        <w:rPr>
          <w:lang w:val="sk-SK"/>
        </w:rPr>
        <w:t>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Jana </w:t>
      </w:r>
      <w:r w:rsidR="00A00DAB" w:rsidRPr="00B74009">
        <w:rPr>
          <w:i/>
          <w:lang w:val="sk-SK"/>
        </w:rPr>
        <w:t>VALANT</w:t>
      </w:r>
    </w:p>
    <w:p w:rsidR="00FD126B" w:rsidRPr="00B74009" w:rsidRDefault="00FD126B" w:rsidP="00EE5769">
      <w:pPr>
        <w:ind w:left="1134"/>
        <w:rPr>
          <w:i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89 24 – e-mail: </w:t>
      </w:r>
      <w:hyperlink r:id="rId27">
        <w:r w:rsidRPr="00B74009">
          <w:rPr>
            <w:rStyle w:val="Hyperlink"/>
            <w:i/>
            <w:lang w:val="sk-SK"/>
          </w:rPr>
          <w:t>jana.valant@eesc.europa.eu</w:t>
        </w:r>
      </w:hyperlink>
      <w:r w:rsidR="00A00DAB" w:rsidRPr="00B74009">
        <w:rPr>
          <w:rStyle w:val="Hyperlink"/>
          <w:i/>
          <w:u w:val="none"/>
          <w:lang w:val="sk-SK"/>
        </w:rPr>
        <w:t>)</w:t>
      </w:r>
    </w:p>
    <w:p w:rsidR="00B504FA" w:rsidRPr="00B74009" w:rsidRDefault="00B504FA">
      <w:pPr>
        <w:rPr>
          <w:b/>
          <w:bCs/>
          <w:lang w:val="sk-SK"/>
        </w:rPr>
      </w:pPr>
    </w:p>
    <w:p w:rsidR="003B1165" w:rsidRPr="00B74009" w:rsidRDefault="003B1165" w:rsidP="00B32641">
      <w:pPr>
        <w:keepNext/>
        <w:keepLines/>
        <w:numPr>
          <w:ilvl w:val="0"/>
          <w:numId w:val="33"/>
        </w:numPr>
        <w:rPr>
          <w:b/>
          <w:i/>
          <w:sz w:val="28"/>
          <w:szCs w:val="28"/>
          <w:lang w:val="sk-SK"/>
        </w:rPr>
      </w:pPr>
      <w:r w:rsidRPr="00B74009">
        <w:rPr>
          <w:b/>
          <w:i/>
          <w:sz w:val="28"/>
          <w:lang w:val="sk-SK"/>
        </w:rPr>
        <w:t>Priemyselné zmeny</w:t>
      </w:r>
      <w:r w:rsidR="00AA74F8" w:rsidRPr="00B74009">
        <w:rPr>
          <w:b/>
          <w:i/>
          <w:sz w:val="28"/>
          <w:lang w:val="sk-SK"/>
        </w:rPr>
        <w:t xml:space="preserve"> v </w:t>
      </w:r>
      <w:r w:rsidRPr="00B74009">
        <w:rPr>
          <w:b/>
          <w:i/>
          <w:sz w:val="28"/>
          <w:lang w:val="sk-SK"/>
        </w:rPr>
        <w:t>európskom sektore repného cukru</w:t>
      </w:r>
    </w:p>
    <w:p w:rsidR="003B1165" w:rsidRPr="00B74009" w:rsidRDefault="003B1165" w:rsidP="00B32641">
      <w:pPr>
        <w:keepNext/>
        <w:keepLines/>
        <w:ind w:left="-39"/>
        <w:rPr>
          <w:lang w:val="sk-SK"/>
        </w:rPr>
      </w:pPr>
    </w:p>
    <w:p w:rsidR="003B1165" w:rsidRPr="00B74009" w:rsidRDefault="003B1165" w:rsidP="00A00DAB">
      <w:pPr>
        <w:tabs>
          <w:tab w:val="left" w:pos="2694"/>
        </w:tabs>
        <w:ind w:left="-39"/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 xml:space="preserve">José Manuel </w:t>
      </w:r>
      <w:r w:rsidR="00A00DAB" w:rsidRPr="00B74009">
        <w:rPr>
          <w:lang w:val="sk-SK"/>
        </w:rPr>
        <w:t xml:space="preserve">ROCHE RAMO </w:t>
      </w:r>
      <w:r w:rsidRPr="00B74009">
        <w:rPr>
          <w:lang w:val="sk-SK"/>
        </w:rPr>
        <w:t>(</w:t>
      </w:r>
      <w:r w:rsidR="00A00DAB" w:rsidRPr="00B74009">
        <w:rPr>
          <w:lang w:val="sk-SK"/>
        </w:rPr>
        <w:t>Iné záujmy</w:t>
      </w:r>
      <w:r w:rsidRPr="00B74009">
        <w:rPr>
          <w:lang w:val="sk-SK"/>
        </w:rPr>
        <w:t xml:space="preserve"> – ES)</w:t>
      </w:r>
    </w:p>
    <w:p w:rsidR="003B1165" w:rsidRPr="00B74009" w:rsidRDefault="00A00DAB" w:rsidP="00A00DAB">
      <w:pPr>
        <w:tabs>
          <w:tab w:val="left" w:pos="2694"/>
        </w:tabs>
        <w:ind w:left="-39"/>
        <w:rPr>
          <w:lang w:val="sk-SK"/>
        </w:rPr>
      </w:pPr>
      <w:r w:rsidRPr="00B74009">
        <w:rPr>
          <w:b/>
          <w:lang w:val="sk-SK"/>
        </w:rPr>
        <w:t>Pomocný spravodajca</w:t>
      </w:r>
      <w:r w:rsidR="003B1165" w:rsidRPr="00B74009">
        <w:rPr>
          <w:b/>
          <w:lang w:val="sk-SK"/>
        </w:rPr>
        <w:t>:</w:t>
      </w:r>
      <w:r w:rsidR="003B1165" w:rsidRPr="00B74009">
        <w:rPr>
          <w:lang w:val="sk-SK"/>
        </w:rPr>
        <w:tab/>
        <w:t xml:space="preserve">Estelle </w:t>
      </w:r>
      <w:r w:rsidRPr="00B74009">
        <w:rPr>
          <w:lang w:val="sk-SK"/>
        </w:rPr>
        <w:t>BRENTNALL</w:t>
      </w:r>
      <w:r w:rsidRPr="00B74009">
        <w:rPr>
          <w:color w:val="000000"/>
          <w:lang w:val="sk-SK"/>
        </w:rPr>
        <w:t xml:space="preserve"> (k</w:t>
      </w:r>
      <w:r w:rsidR="003B1165" w:rsidRPr="00B74009">
        <w:rPr>
          <w:color w:val="000000"/>
          <w:lang w:val="sk-SK"/>
        </w:rPr>
        <w:t>at.</w:t>
      </w:r>
      <w:r w:rsidRPr="00B74009">
        <w:rPr>
          <w:color w:val="000000"/>
          <w:lang w:val="sk-SK"/>
        </w:rPr>
        <w:t xml:space="preserve"> </w:t>
      </w:r>
      <w:r w:rsidR="003B1165" w:rsidRPr="00B74009">
        <w:rPr>
          <w:color w:val="000000"/>
          <w:lang w:val="sk-SK"/>
        </w:rPr>
        <w:t>2 – BE)</w:t>
      </w:r>
    </w:p>
    <w:p w:rsidR="003B1165" w:rsidRPr="00B74009" w:rsidRDefault="003B1165" w:rsidP="00A00DAB">
      <w:pPr>
        <w:tabs>
          <w:tab w:val="left" w:pos="2694"/>
        </w:tabs>
        <w:ind w:left="-39"/>
        <w:rPr>
          <w:lang w:val="sk-SK"/>
        </w:rPr>
      </w:pPr>
      <w:r w:rsidRPr="00B74009">
        <w:rPr>
          <w:b/>
          <w:lang w:val="sk-SK"/>
        </w:rPr>
        <w:t>Referenčný dokument:</w:t>
      </w:r>
      <w:r w:rsidR="00A00DAB" w:rsidRPr="00B74009">
        <w:rPr>
          <w:lang w:val="sk-SK"/>
        </w:rPr>
        <w:tab/>
      </w:r>
      <w:r w:rsidRPr="00B74009">
        <w:rPr>
          <w:highlight w:val="yellow"/>
          <w:lang w:val="sk-SK"/>
        </w:rPr>
        <w:t>CCMI/151 –</w:t>
      </w:r>
      <w:r w:rsidRPr="00B74009">
        <w:rPr>
          <w:lang w:val="sk-SK"/>
        </w:rPr>
        <w:t xml:space="preserve"> EESC-2017-00807-00-00-AC</w:t>
      </w:r>
    </w:p>
    <w:p w:rsidR="003B1165" w:rsidRPr="00B74009" w:rsidRDefault="003B1165">
      <w:pPr>
        <w:ind w:left="-39"/>
        <w:rPr>
          <w:lang w:val="sk-SK"/>
        </w:rPr>
      </w:pPr>
    </w:p>
    <w:p w:rsidR="003B1165" w:rsidRPr="00B74009" w:rsidRDefault="003B1165">
      <w:pPr>
        <w:ind w:left="-39"/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A00DAB" w:rsidRPr="00B74009" w:rsidRDefault="00A00DAB">
      <w:pPr>
        <w:ind w:left="-39"/>
        <w:rPr>
          <w:b/>
          <w:lang w:val="sk-SK"/>
        </w:rPr>
      </w:pPr>
    </w:p>
    <w:p w:rsidR="003B1165" w:rsidRPr="00B74009" w:rsidRDefault="003B1165">
      <w:pPr>
        <w:ind w:left="-39"/>
        <w:rPr>
          <w:lang w:val="sk-SK"/>
        </w:rPr>
      </w:pPr>
      <w:r w:rsidRPr="00B74009">
        <w:rPr>
          <w:lang w:val="sk-SK"/>
        </w:rPr>
        <w:t>V stanovisku sa poukazuje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riziká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neistoty,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dôsledku ktorých by sa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tento sektor mohol vytvárať tlak. Menej konkurencieschopní výrobcovia repného cukru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pestovatelia cukrovej repy budú môcť ťažko prežiť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tvrdšom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neistejšom trhovom prostredí. Táto situácia by mohla mať vážne dôsledky pre pracovníkov, podniky, poľnohospodárov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vidiecke spoločenstvá.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stanovisku sa skúmajú realizovateľné politické riešenia.</w:t>
      </w:r>
    </w:p>
    <w:p w:rsidR="00A00DAB" w:rsidRPr="00B74009" w:rsidRDefault="00A00DAB">
      <w:pPr>
        <w:ind w:left="-39"/>
        <w:rPr>
          <w:lang w:val="sk-SK"/>
        </w:rPr>
      </w:pPr>
    </w:p>
    <w:p w:rsidR="003B1165" w:rsidRPr="00B74009" w:rsidRDefault="003B1165">
      <w:pPr>
        <w:ind w:left="-39"/>
        <w:rPr>
          <w:lang w:val="sk-SK"/>
        </w:rPr>
      </w:pPr>
      <w:r w:rsidRPr="00B74009">
        <w:rPr>
          <w:lang w:val="sk-SK"/>
        </w:rPr>
        <w:t>EHSV súhlasí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tým, že Európska komisia by mohla zvážiť vymedzenie objektívnej prahovej ceny,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základe ktorej by sa začal rozhodovací proces týkajúci sa aktivácie pomoci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súkromné skladovanie. Táto pomoc by bola jediným osobitným nástrojom, ktorý by</w:t>
      </w:r>
      <w:r w:rsidR="00AA74F8" w:rsidRPr="00B74009">
        <w:rPr>
          <w:lang w:val="sk-SK"/>
        </w:rPr>
        <w:t xml:space="preserve"> po </w:t>
      </w:r>
      <w:r w:rsidRPr="00B74009">
        <w:rPr>
          <w:lang w:val="sk-SK"/>
        </w:rPr>
        <w:t>ukončení výrobných kvót zostal ako možnosť podpory sektora repného cukru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EÚ.</w:t>
      </w:r>
    </w:p>
    <w:p w:rsidR="00A00DAB" w:rsidRPr="00B74009" w:rsidRDefault="00A00DAB">
      <w:pPr>
        <w:ind w:left="-39"/>
        <w:rPr>
          <w:lang w:val="sk-SK"/>
        </w:rPr>
      </w:pPr>
    </w:p>
    <w:p w:rsidR="003B1165" w:rsidRPr="00B74009" w:rsidRDefault="003B1165">
      <w:pPr>
        <w:ind w:left="-39"/>
        <w:rPr>
          <w:lang w:val="sk-SK"/>
        </w:rPr>
      </w:pPr>
      <w:r w:rsidRPr="00B74009">
        <w:rPr>
          <w:lang w:val="sk-SK"/>
        </w:rPr>
        <w:t>Výbor víta zriadenie strediska pre monitorovanie trhu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cukrom, pokiaľ bude jeho zloženie vyvážené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zvolá sa včas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prípade vzniku ťažkostí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trhu.</w:t>
      </w:r>
    </w:p>
    <w:p w:rsidR="00A00DAB" w:rsidRPr="00B74009" w:rsidRDefault="00A00DAB">
      <w:pPr>
        <w:ind w:left="-39"/>
        <w:rPr>
          <w:lang w:val="sk-SK"/>
        </w:rPr>
      </w:pPr>
    </w:p>
    <w:p w:rsidR="003B1165" w:rsidRPr="00B74009" w:rsidRDefault="00FD126B">
      <w:pPr>
        <w:ind w:left="-39"/>
        <w:rPr>
          <w:lang w:val="sk-SK"/>
        </w:rPr>
      </w:pPr>
      <w:r w:rsidRPr="00B74009">
        <w:rPr>
          <w:lang w:val="sk-SK"/>
        </w:rPr>
        <w:t>Viazané priame platby by sa mali zamerať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zníženie rizika poklesu produkcie repného cukru a/alebo rizika zanechania tejto produkcie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takýchto regiónoch, aby sa predišlo vyľudňovaniu vidieka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zachovala sa biodiverzita.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prostredí zvýšenej volatility by mal popri priamej podpore určenej poľnohospodárom existovať lepší prístup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nástrojom riadenia rizika.</w:t>
      </w:r>
    </w:p>
    <w:p w:rsidR="00A00DAB" w:rsidRPr="00B74009" w:rsidRDefault="00A00DAB">
      <w:pPr>
        <w:ind w:left="-39"/>
        <w:rPr>
          <w:lang w:val="sk-SK"/>
        </w:rPr>
      </w:pPr>
    </w:p>
    <w:p w:rsidR="003B1165" w:rsidRPr="00B74009" w:rsidRDefault="003B1165">
      <w:pPr>
        <w:ind w:left="-39"/>
        <w:rPr>
          <w:lang w:val="sk-SK"/>
        </w:rPr>
      </w:pPr>
      <w:r w:rsidRPr="00B74009">
        <w:rPr>
          <w:lang w:val="sk-SK"/>
        </w:rPr>
        <w:t>EHSV sa domnieva, že Európska komisia by mala preskúmať vhodnosť rôznych štrukturálnych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investičných fondov (EŠIF)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cieľom podporiť regionálne alebo miestne pracovné miesta, najmä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prípade pracovníkov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poľnohospodárov, ktorých sa dotkne prí</w:t>
      </w:r>
      <w:r w:rsidR="00A00DAB" w:rsidRPr="00B74009">
        <w:rPr>
          <w:lang w:val="sk-SK"/>
        </w:rPr>
        <w:t>padné zatváranie prevádzok. Pri </w:t>
      </w:r>
      <w:r w:rsidRPr="00B74009">
        <w:rPr>
          <w:lang w:val="sk-SK"/>
        </w:rPr>
        <w:t>kritériách zavedenia niektorých týchto fondov môže byť potrebné urobiť výnimku.</w:t>
      </w:r>
    </w:p>
    <w:p w:rsidR="00A00DAB" w:rsidRPr="00B74009" w:rsidRDefault="00A00DAB">
      <w:pPr>
        <w:ind w:left="-39"/>
        <w:rPr>
          <w:lang w:val="sk-SK"/>
        </w:rPr>
      </w:pPr>
    </w:p>
    <w:p w:rsidR="003B1165" w:rsidRPr="00B74009" w:rsidRDefault="003B1165">
      <w:pPr>
        <w:ind w:left="-39"/>
        <w:rPr>
          <w:lang w:val="sk-SK"/>
        </w:rPr>
      </w:pPr>
      <w:r w:rsidRPr="00B74009">
        <w:rPr>
          <w:lang w:val="sk-SK"/>
        </w:rPr>
        <w:t>EHSV napokon vyzýva Európsku komisiu, aby podporovala vývoz cukru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EÚ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namietala proti jednostrannému zavedeniu nástrojov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ochranu obchodu dovozcami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tretích krajín. Európska komisia by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rámci rokovaní EÚ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voľnom obchode mala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svojich snahách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liberalizáciu obchodu postupovať opatrne.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rámci WTO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počas dvojstranných rokovaní by mala dôraznejšie namietať voči politickým opatreniam hlavných svetových výrobcov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vývozcov, ktoré narúšajú obchod.</w:t>
      </w:r>
    </w:p>
    <w:p w:rsidR="003B1165" w:rsidRPr="00B74009" w:rsidRDefault="003B1165" w:rsidP="005257FB">
      <w:pPr>
        <w:rPr>
          <w:lang w:val="sk-SK"/>
        </w:rPr>
      </w:pPr>
    </w:p>
    <w:p w:rsidR="003B1165" w:rsidRPr="00B74009" w:rsidRDefault="003B1165" w:rsidP="00B32641">
      <w:pPr>
        <w:ind w:left="-567" w:firstLine="567"/>
        <w:rPr>
          <w:i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Aleksandra </w:t>
      </w:r>
      <w:r w:rsidR="005257FB" w:rsidRPr="00B74009">
        <w:rPr>
          <w:i/>
          <w:lang w:val="sk-SK"/>
        </w:rPr>
        <w:t>WIECZOREK</w:t>
      </w:r>
    </w:p>
    <w:p w:rsidR="00F1658B" w:rsidRPr="00B74009" w:rsidRDefault="00F1658B" w:rsidP="00B32641">
      <w:pPr>
        <w:ind w:left="1134"/>
        <w:rPr>
          <w:b/>
          <w:i/>
          <w:lang w:val="sk-SK"/>
        </w:rPr>
      </w:pPr>
      <w:r w:rsidRPr="00B74009">
        <w:rPr>
          <w:lang w:val="sk-SK"/>
        </w:rPr>
        <w:t>(</w:t>
      </w:r>
      <w:r w:rsidRPr="00B74009">
        <w:rPr>
          <w:i/>
          <w:lang w:val="sk-SK"/>
        </w:rPr>
        <w:t xml:space="preserve">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>2 546 9389 – e-mail:</w:t>
      </w:r>
      <w:r w:rsidRPr="00B74009">
        <w:rPr>
          <w:lang w:val="sk-SK"/>
        </w:rPr>
        <w:t xml:space="preserve"> </w:t>
      </w:r>
      <w:hyperlink r:id="rId28">
        <w:r w:rsidRPr="00B74009">
          <w:rPr>
            <w:rStyle w:val="Hyperlink"/>
            <w:i/>
            <w:lang w:val="sk-SK"/>
          </w:rPr>
          <w:t>Aleksandra.Wieczorek@eesc.europa.eu</w:t>
        </w:r>
      </w:hyperlink>
      <w:r w:rsidRPr="00B74009">
        <w:rPr>
          <w:i/>
          <w:lang w:val="sk-SK"/>
        </w:rPr>
        <w:t>)</w:t>
      </w:r>
    </w:p>
    <w:p w:rsidR="000559BE" w:rsidRPr="00B74009" w:rsidRDefault="000559BE">
      <w:pPr>
        <w:spacing w:line="240" w:lineRule="auto"/>
        <w:jc w:val="left"/>
        <w:rPr>
          <w:lang w:val="sk-SK"/>
        </w:rPr>
      </w:pPr>
      <w:r w:rsidRPr="00B74009">
        <w:rPr>
          <w:lang w:val="sk-SK"/>
        </w:rPr>
        <w:br w:type="page"/>
      </w:r>
    </w:p>
    <w:p w:rsidR="0098230F" w:rsidRPr="00B74009" w:rsidRDefault="0098230F" w:rsidP="00B32641">
      <w:pPr>
        <w:pStyle w:val="Heading1"/>
        <w:keepNext/>
        <w:keepLines/>
        <w:ind w:left="851" w:hanging="851"/>
        <w:rPr>
          <w:b/>
          <w:caps/>
          <w:lang w:val="sk-SK"/>
        </w:rPr>
      </w:pPr>
      <w:bookmarkStart w:id="22" w:name="_Toc487801306"/>
      <w:bookmarkStart w:id="23" w:name="_Toc486584270"/>
      <w:bookmarkStart w:id="24" w:name="_Toc486584334"/>
      <w:bookmarkStart w:id="25" w:name="_Toc486584422"/>
      <w:bookmarkStart w:id="26" w:name="_Toc486584607"/>
      <w:bookmarkStart w:id="27" w:name="_Toc487803822"/>
      <w:bookmarkStart w:id="28" w:name="_Toc489286044"/>
      <w:bookmarkEnd w:id="22"/>
      <w:bookmarkEnd w:id="23"/>
      <w:bookmarkEnd w:id="24"/>
      <w:bookmarkEnd w:id="25"/>
      <w:bookmarkEnd w:id="26"/>
      <w:r w:rsidRPr="00B74009">
        <w:rPr>
          <w:b/>
          <w:caps/>
          <w:lang w:val="sk-SK"/>
        </w:rPr>
        <w:t>Energie</w:t>
      </w:r>
      <w:bookmarkEnd w:id="27"/>
      <w:bookmarkEnd w:id="28"/>
    </w:p>
    <w:p w:rsidR="008E6D21" w:rsidRPr="00B74009" w:rsidRDefault="008E6D21" w:rsidP="005966FE">
      <w:pPr>
        <w:keepNext/>
        <w:keepLines/>
        <w:rPr>
          <w:lang w:val="sk-SK"/>
        </w:rPr>
      </w:pPr>
    </w:p>
    <w:p w:rsidR="009F4BE9" w:rsidRPr="00B74009" w:rsidRDefault="009F4BE9" w:rsidP="005E1107">
      <w:pPr>
        <w:keepNext/>
        <w:keepLines/>
        <w:widowControl w:val="0"/>
        <w:numPr>
          <w:ilvl w:val="0"/>
          <w:numId w:val="29"/>
        </w:numPr>
        <w:ind w:hanging="720"/>
        <w:rPr>
          <w:bCs/>
          <w:i/>
          <w:sz w:val="28"/>
          <w:szCs w:val="28"/>
          <w:lang w:val="sk-SK"/>
        </w:rPr>
      </w:pPr>
      <w:r w:rsidRPr="00B74009">
        <w:rPr>
          <w:b/>
          <w:i/>
          <w:sz w:val="28"/>
          <w:lang w:val="sk-SK"/>
        </w:rPr>
        <w:t>Ceny</w:t>
      </w:r>
      <w:r w:rsidR="00AA74F8" w:rsidRPr="00B74009">
        <w:rPr>
          <w:b/>
          <w:i/>
          <w:sz w:val="28"/>
          <w:lang w:val="sk-SK"/>
        </w:rPr>
        <w:t xml:space="preserve"> a </w:t>
      </w:r>
      <w:r w:rsidRPr="00B74009">
        <w:rPr>
          <w:b/>
          <w:i/>
          <w:sz w:val="28"/>
          <w:lang w:val="sk-SK"/>
        </w:rPr>
        <w:t>náklady</w:t>
      </w:r>
      <w:r w:rsidR="00AA74F8" w:rsidRPr="00B74009">
        <w:rPr>
          <w:b/>
          <w:i/>
          <w:sz w:val="28"/>
          <w:lang w:val="sk-SK"/>
        </w:rPr>
        <w:t xml:space="preserve"> na </w:t>
      </w:r>
      <w:r w:rsidRPr="00B74009">
        <w:rPr>
          <w:b/>
          <w:i/>
          <w:sz w:val="28"/>
          <w:lang w:val="sk-SK"/>
        </w:rPr>
        <w:t>energiu</w:t>
      </w:r>
    </w:p>
    <w:p w:rsidR="009F4BE9" w:rsidRPr="00B74009" w:rsidRDefault="009F4BE9" w:rsidP="00B32641">
      <w:pPr>
        <w:keepNext/>
        <w:keepLines/>
        <w:widowControl w:val="0"/>
        <w:rPr>
          <w:bCs/>
          <w:highlight w:val="green"/>
          <w:lang w:val="sk-SK"/>
        </w:rPr>
      </w:pPr>
    </w:p>
    <w:p w:rsidR="009F4BE9" w:rsidRPr="00B74009" w:rsidRDefault="009F4BE9" w:rsidP="005257FB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Spravodajkyňa:</w:t>
      </w:r>
      <w:r w:rsidRPr="00B74009">
        <w:rPr>
          <w:lang w:val="sk-SK"/>
        </w:rPr>
        <w:tab/>
        <w:t>Laure BATUT (Pracovníci – FR)</w:t>
      </w:r>
    </w:p>
    <w:p w:rsidR="00F1658B" w:rsidRPr="00B74009" w:rsidRDefault="009F4BE9">
      <w:pPr>
        <w:tabs>
          <w:tab w:val="num" w:pos="550"/>
        </w:tabs>
        <w:rPr>
          <w:lang w:val="sk-SK"/>
        </w:rPr>
      </w:pPr>
      <w:r w:rsidRPr="00B74009">
        <w:rPr>
          <w:b/>
          <w:lang w:val="sk-SK"/>
        </w:rPr>
        <w:t>Referenčné dokumenty: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>COM(2016) 769 final</w:t>
      </w:r>
    </w:p>
    <w:p w:rsidR="009F4BE9" w:rsidRPr="00B74009" w:rsidRDefault="009F4BE9" w:rsidP="005257FB">
      <w:pPr>
        <w:ind w:left="2835"/>
        <w:rPr>
          <w:highlight w:val="green"/>
          <w:lang w:val="sk-SK"/>
        </w:rPr>
      </w:pPr>
      <w:r w:rsidRPr="00B74009">
        <w:rPr>
          <w:lang w:val="sk-SK"/>
        </w:rPr>
        <w:t>EESC-2016-06928-00-00-AC-TRA</w:t>
      </w:r>
    </w:p>
    <w:p w:rsidR="009F4BE9" w:rsidRPr="00B74009" w:rsidRDefault="009F4BE9" w:rsidP="00B83530">
      <w:pPr>
        <w:rPr>
          <w:highlight w:val="green"/>
          <w:lang w:val="sk-SK"/>
        </w:rPr>
      </w:pPr>
    </w:p>
    <w:p w:rsidR="009F4BE9" w:rsidRPr="00B74009" w:rsidRDefault="009F4BE9">
      <w:pPr>
        <w:rPr>
          <w:lang w:val="sk-SK"/>
        </w:rPr>
      </w:pPr>
      <w:r w:rsidRPr="00B74009">
        <w:rPr>
          <w:b/>
          <w:lang w:val="sk-SK"/>
        </w:rPr>
        <w:t>Hlavné body:</w:t>
      </w:r>
    </w:p>
    <w:p w:rsidR="006A08D5" w:rsidRPr="00B74009" w:rsidRDefault="006A08D5" w:rsidP="00B32641">
      <w:pPr>
        <w:keepNext/>
        <w:rPr>
          <w:color w:val="000000"/>
          <w:lang w:val="sk-SK"/>
        </w:rPr>
      </w:pPr>
    </w:p>
    <w:p w:rsidR="009F4BE9" w:rsidRPr="00B74009" w:rsidRDefault="009F4BE9" w:rsidP="008C79A7">
      <w:pPr>
        <w:keepNext/>
        <w:rPr>
          <w:lang w:val="sk-SK"/>
        </w:rPr>
      </w:pPr>
      <w:r w:rsidRPr="00B74009">
        <w:rPr>
          <w:lang w:val="sk-SK"/>
        </w:rPr>
        <w:t>EHSV poukazuje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to, že cieľom európskeho energetického balíka je postaviť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centra pozornosti spotrebiteľa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chcel by požiadať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vymedzenie tejto koncepcie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jej uplatňovanie. Spotrebiteľ môže plniť svoju novú úlohu iba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prípade, ak sa bude môcť oprieť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jasné znenie právnych predpisov, ktoré mu umožní konať. EHSV je presvedčený, že pre úspech „energetickej únie“ je nevyhnutná vízia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budúcnosti toho, čo môžu občania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podniky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Európe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rámci tohto projektu získať, napríklad väčšiu rovnosť.</w:t>
      </w:r>
    </w:p>
    <w:p w:rsidR="00F97A2D" w:rsidRPr="00B74009" w:rsidRDefault="00F97A2D" w:rsidP="008C79A7">
      <w:pPr>
        <w:overflowPunct w:val="0"/>
        <w:autoSpaceDE w:val="0"/>
        <w:adjustRightInd w:val="0"/>
        <w:rPr>
          <w:lang w:val="sk-SK"/>
        </w:rPr>
      </w:pPr>
    </w:p>
    <w:p w:rsidR="009F4BE9" w:rsidRPr="00B74009" w:rsidRDefault="009F4BE9">
      <w:pPr>
        <w:rPr>
          <w:lang w:val="sk-SK"/>
        </w:rPr>
      </w:pPr>
      <w:r w:rsidRPr="00B74009">
        <w:rPr>
          <w:lang w:val="sk-SK"/>
        </w:rPr>
        <w:t>EHSV by sa zasadzoval</w:t>
      </w:r>
      <w:r w:rsidR="00AA74F8" w:rsidRPr="00B74009">
        <w:rPr>
          <w:lang w:val="sk-SK"/>
        </w:rPr>
        <w:t xml:space="preserve"> za </w:t>
      </w:r>
      <w:r w:rsidRPr="00B74009">
        <w:rPr>
          <w:lang w:val="sk-SK"/>
        </w:rPr>
        <w:t>to, aby sa rozšírilo preskúmanie údajov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nasledujúcich rokoch vrátane preskúmania viacerých zdrojov energie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odporúča zamerať sa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tri druhy spotreby: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domácnostiach,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priemysle</w:t>
      </w:r>
      <w:r w:rsidR="00AA74F8" w:rsidRPr="00B74009">
        <w:rPr>
          <w:lang w:val="sk-SK"/>
        </w:rPr>
        <w:t xml:space="preserve"> a v </w:t>
      </w:r>
      <w:r w:rsidRPr="00B74009">
        <w:rPr>
          <w:lang w:val="sk-SK"/>
        </w:rPr>
        <w:t>podnikoch poskytujúcich služby.</w:t>
      </w:r>
    </w:p>
    <w:p w:rsidR="00F97A2D" w:rsidRPr="00B74009" w:rsidRDefault="00F97A2D" w:rsidP="008C79A7">
      <w:pPr>
        <w:overflowPunct w:val="0"/>
        <w:autoSpaceDE w:val="0"/>
        <w:adjustRightInd w:val="0"/>
        <w:rPr>
          <w:lang w:val="sk-SK"/>
        </w:rPr>
      </w:pPr>
    </w:p>
    <w:p w:rsidR="009F4BE9" w:rsidRPr="00B74009" w:rsidRDefault="009F4BE9">
      <w:pPr>
        <w:rPr>
          <w:lang w:val="sk-SK"/>
        </w:rPr>
      </w:pPr>
      <w:r w:rsidRPr="00B74009">
        <w:rPr>
          <w:lang w:val="sk-SK"/>
        </w:rPr>
        <w:t>EHSV zdôrazňuje, že správa by mala obsahovať aj hodnotenie reakcií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dopyt</w:t>
      </w:r>
      <w:r w:rsidR="00AA74F8" w:rsidRPr="00B74009">
        <w:rPr>
          <w:lang w:val="sk-SK"/>
        </w:rPr>
        <w:t xml:space="preserve"> po </w:t>
      </w:r>
      <w:r w:rsidRPr="00B74009">
        <w:rPr>
          <w:lang w:val="sk-SK"/>
        </w:rPr>
        <w:t>energii, aby sa zistila miera spokojnosti uspokojovania potrieb</w:t>
      </w:r>
      <w:r w:rsidR="00AA74F8" w:rsidRPr="00B74009">
        <w:rPr>
          <w:lang w:val="sk-SK"/>
        </w:rPr>
        <w:t xml:space="preserve"> za </w:t>
      </w:r>
      <w:r w:rsidRPr="00B74009">
        <w:rPr>
          <w:lang w:val="sk-SK"/>
        </w:rPr>
        <w:t>udržateľné ceny (článok 14 ZFEÚ).</w:t>
      </w:r>
    </w:p>
    <w:p w:rsidR="00F97A2D" w:rsidRPr="00B74009" w:rsidRDefault="00F97A2D" w:rsidP="008C79A7">
      <w:pPr>
        <w:overflowPunct w:val="0"/>
        <w:autoSpaceDE w:val="0"/>
        <w:adjustRightInd w:val="0"/>
        <w:rPr>
          <w:lang w:val="sk-SK"/>
        </w:rPr>
      </w:pPr>
    </w:p>
    <w:p w:rsidR="009F4BE9" w:rsidRPr="00B74009" w:rsidRDefault="009F4BE9">
      <w:pPr>
        <w:rPr>
          <w:lang w:val="sk-SK"/>
        </w:rPr>
      </w:pPr>
      <w:r w:rsidRPr="00B74009">
        <w:rPr>
          <w:lang w:val="sk-SK"/>
        </w:rPr>
        <w:t>EHSV odporúča, aby sa správa Komisie zamerala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sumy, ktoré podniky a/alebo spotrebitelia investujú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výskumu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vývoja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zavádzania výsledkov výskumu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uskladňovania energie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praxe, čo by sa malo premietnuť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cien energie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nákladov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financovanie sietí.</w:t>
      </w:r>
    </w:p>
    <w:p w:rsidR="00F97A2D" w:rsidRPr="00B74009" w:rsidRDefault="00F97A2D" w:rsidP="008C79A7">
      <w:pPr>
        <w:overflowPunct w:val="0"/>
        <w:autoSpaceDE w:val="0"/>
        <w:adjustRightInd w:val="0"/>
        <w:rPr>
          <w:lang w:val="sk-SK"/>
        </w:rPr>
      </w:pPr>
    </w:p>
    <w:p w:rsidR="009F4BE9" w:rsidRPr="00B74009" w:rsidRDefault="009F4BE9" w:rsidP="00B32641">
      <w:pPr>
        <w:keepNext/>
        <w:rPr>
          <w:lang w:val="sk-SK"/>
        </w:rPr>
      </w:pPr>
      <w:r w:rsidRPr="00B74009">
        <w:rPr>
          <w:lang w:val="sk-SK"/>
        </w:rPr>
        <w:t>Náklady spôsobené škodami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životnom prostredí by sa mali posúdiť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všetkým by mali byť ľahko dostupné.</w:t>
      </w:r>
    </w:p>
    <w:p w:rsidR="009F4BE9" w:rsidRPr="00B74009" w:rsidRDefault="009F4BE9" w:rsidP="008C79A7">
      <w:pPr>
        <w:rPr>
          <w:color w:val="000000"/>
          <w:lang w:val="sk-SK"/>
        </w:rPr>
      </w:pPr>
    </w:p>
    <w:p w:rsidR="009F4BE9" w:rsidRPr="00B74009" w:rsidRDefault="009F4BE9" w:rsidP="00B83530">
      <w:pPr>
        <w:rPr>
          <w:i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>Agota BAZSIK</w:t>
      </w:r>
    </w:p>
    <w:p w:rsidR="009F4BE9" w:rsidRPr="00B74009" w:rsidRDefault="009F4BE9" w:rsidP="00B32641">
      <w:pPr>
        <w:ind w:left="1134"/>
        <w:rPr>
          <w:i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8658 – e-mail: </w:t>
      </w:r>
      <w:hyperlink r:id="rId29">
        <w:r w:rsidRPr="00B74009">
          <w:rPr>
            <w:rStyle w:val="Hyperlink"/>
            <w:i/>
            <w:lang w:val="sk-SK"/>
          </w:rPr>
          <w:t>Agota.Bazsik@eesc.europa.eu</w:t>
        </w:r>
      </w:hyperlink>
      <w:r w:rsidRPr="00B74009">
        <w:rPr>
          <w:i/>
          <w:lang w:val="sk-SK"/>
        </w:rPr>
        <w:t>)</w:t>
      </w:r>
    </w:p>
    <w:p w:rsidR="000559BE" w:rsidRPr="00B74009" w:rsidRDefault="000559BE">
      <w:pPr>
        <w:spacing w:line="240" w:lineRule="auto"/>
        <w:jc w:val="left"/>
        <w:rPr>
          <w:lang w:val="sk-SK"/>
        </w:rPr>
      </w:pPr>
      <w:r w:rsidRPr="00B74009">
        <w:rPr>
          <w:lang w:val="sk-SK"/>
        </w:rPr>
        <w:br w:type="page"/>
      </w:r>
    </w:p>
    <w:p w:rsidR="006A31EB" w:rsidRPr="00B74009" w:rsidRDefault="006A31EB" w:rsidP="00B32641">
      <w:pPr>
        <w:pStyle w:val="Heading1"/>
        <w:keepNext/>
        <w:keepLines/>
        <w:ind w:left="851" w:hanging="851"/>
        <w:rPr>
          <w:b/>
          <w:caps/>
          <w:lang w:val="sk-SK"/>
        </w:rPr>
      </w:pPr>
      <w:bookmarkStart w:id="29" w:name="_Toc487801308"/>
      <w:bookmarkStart w:id="30" w:name="_Toc487801309"/>
      <w:bookmarkStart w:id="31" w:name="_Toc486584272"/>
      <w:bookmarkStart w:id="32" w:name="_Toc486584336"/>
      <w:bookmarkStart w:id="33" w:name="_Toc486584424"/>
      <w:bookmarkStart w:id="34" w:name="_Toc486584609"/>
      <w:bookmarkStart w:id="35" w:name="_Toc487803823"/>
      <w:bookmarkStart w:id="36" w:name="_Toc489286045"/>
      <w:bookmarkEnd w:id="29"/>
      <w:bookmarkEnd w:id="30"/>
      <w:bookmarkEnd w:id="31"/>
      <w:bookmarkEnd w:id="32"/>
      <w:bookmarkEnd w:id="33"/>
      <w:bookmarkEnd w:id="34"/>
      <w:r w:rsidRPr="00B74009">
        <w:rPr>
          <w:b/>
          <w:caps/>
          <w:lang w:val="sk-SK"/>
        </w:rPr>
        <w:t>Doprava</w:t>
      </w:r>
      <w:bookmarkEnd w:id="35"/>
      <w:bookmarkEnd w:id="36"/>
    </w:p>
    <w:p w:rsidR="008959B9" w:rsidRPr="00B74009" w:rsidRDefault="008959B9">
      <w:pPr>
        <w:rPr>
          <w:i/>
          <w:iCs/>
          <w:u w:val="single"/>
          <w:lang w:val="sk-SK"/>
        </w:rPr>
      </w:pPr>
    </w:p>
    <w:p w:rsidR="008959B9" w:rsidRPr="00B74009" w:rsidRDefault="008959B9" w:rsidP="005E1107">
      <w:pPr>
        <w:keepNext/>
        <w:keepLines/>
        <w:widowControl w:val="0"/>
        <w:numPr>
          <w:ilvl w:val="0"/>
          <w:numId w:val="29"/>
        </w:numPr>
        <w:ind w:hanging="720"/>
        <w:rPr>
          <w:sz w:val="24"/>
          <w:szCs w:val="24"/>
          <w:lang w:val="sk-SK"/>
        </w:rPr>
      </w:pPr>
      <w:r w:rsidRPr="00B74009">
        <w:rPr>
          <w:b/>
          <w:i/>
          <w:sz w:val="28"/>
          <w:lang w:val="sk-SK"/>
        </w:rPr>
        <w:t>Smernica 2010/40/EÚ/delegované akty</w:t>
      </w:r>
    </w:p>
    <w:p w:rsidR="008959B9" w:rsidRPr="00B74009" w:rsidRDefault="008959B9" w:rsidP="00B32641">
      <w:pPr>
        <w:keepNext/>
        <w:keepLines/>
        <w:tabs>
          <w:tab w:val="center" w:pos="284"/>
        </w:tabs>
        <w:ind w:left="266" w:hanging="266"/>
        <w:rPr>
          <w:lang w:val="sk-SK"/>
        </w:rPr>
      </w:pPr>
    </w:p>
    <w:p w:rsidR="008959B9" w:rsidRPr="00B74009" w:rsidRDefault="008959B9" w:rsidP="008C79A7">
      <w:pPr>
        <w:tabs>
          <w:tab w:val="center" w:pos="284"/>
          <w:tab w:val="left" w:pos="2694"/>
        </w:tabs>
        <w:ind w:left="266" w:hanging="266"/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>Jorge PEGADO LIZ (Iné záujmy – PT)</w:t>
      </w:r>
    </w:p>
    <w:p w:rsidR="008959B9" w:rsidRPr="00B74009" w:rsidRDefault="008959B9">
      <w:pPr>
        <w:tabs>
          <w:tab w:val="center" w:pos="284"/>
        </w:tabs>
        <w:ind w:left="266" w:hanging="266"/>
        <w:rPr>
          <w:lang w:val="sk-SK"/>
        </w:rPr>
      </w:pPr>
    </w:p>
    <w:p w:rsidR="00394D69" w:rsidRPr="00B74009" w:rsidRDefault="008959B9" w:rsidP="008C79A7">
      <w:pPr>
        <w:tabs>
          <w:tab w:val="center" w:pos="284"/>
          <w:tab w:val="left" w:pos="2694"/>
        </w:tabs>
        <w:ind w:left="266" w:hanging="266"/>
        <w:rPr>
          <w:lang w:val="sk-SK"/>
        </w:rPr>
      </w:pPr>
      <w:r w:rsidRPr="00B74009">
        <w:rPr>
          <w:b/>
          <w:lang w:val="sk-SK"/>
        </w:rPr>
        <w:t>Referenčné dokumenty:</w:t>
      </w:r>
      <w:r w:rsidR="008C79A7" w:rsidRPr="00B74009">
        <w:rPr>
          <w:lang w:val="sk-SK"/>
        </w:rPr>
        <w:tab/>
      </w:r>
      <w:r w:rsidRPr="00B74009">
        <w:rPr>
          <w:lang w:val="sk-SK"/>
        </w:rPr>
        <w:t>COM(2017) 136 final – 2017/0060 (COD)</w:t>
      </w:r>
    </w:p>
    <w:p w:rsidR="008959B9" w:rsidRPr="00B74009" w:rsidRDefault="00394D69" w:rsidP="008C79A7">
      <w:pPr>
        <w:ind w:left="2694"/>
        <w:rPr>
          <w:lang w:val="sk-SK"/>
        </w:rPr>
      </w:pPr>
      <w:r w:rsidRPr="00B74009">
        <w:rPr>
          <w:lang w:val="sk-SK"/>
        </w:rPr>
        <w:t>EESC-2017-01885-00-00-AC-TRA</w:t>
      </w:r>
    </w:p>
    <w:p w:rsidR="008959B9" w:rsidRPr="00B74009" w:rsidRDefault="008959B9" w:rsidP="00B83530">
      <w:pPr>
        <w:tabs>
          <w:tab w:val="center" w:pos="284"/>
        </w:tabs>
        <w:ind w:left="266" w:hanging="266"/>
        <w:rPr>
          <w:lang w:val="sk-SK"/>
        </w:rPr>
      </w:pPr>
    </w:p>
    <w:p w:rsidR="008959B9" w:rsidRPr="00B74009" w:rsidRDefault="008959B9">
      <w:pPr>
        <w:keepNext/>
        <w:keepLines/>
        <w:tabs>
          <w:tab w:val="center" w:pos="284"/>
        </w:tabs>
        <w:ind w:left="266" w:hanging="266"/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5C7204" w:rsidRPr="00B74009" w:rsidRDefault="005C7204">
      <w:pPr>
        <w:keepNext/>
        <w:keepLines/>
        <w:tabs>
          <w:tab w:val="center" w:pos="284"/>
        </w:tabs>
        <w:ind w:left="266" w:hanging="266"/>
        <w:rPr>
          <w:lang w:val="sk-SK"/>
        </w:rPr>
      </w:pPr>
    </w:p>
    <w:p w:rsidR="008959B9" w:rsidRPr="00B74009" w:rsidRDefault="008959B9" w:rsidP="008C79A7">
      <w:pPr>
        <w:rPr>
          <w:lang w:val="sk-SK"/>
        </w:rPr>
      </w:pPr>
      <w:r w:rsidRPr="00B74009">
        <w:rPr>
          <w:lang w:val="sk-SK"/>
        </w:rPr>
        <w:t>EHSV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zásade súhlasí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návrhom Komisie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víta skutočnosť, že Komisia považovala</w:t>
      </w:r>
      <w:r w:rsidR="00AA74F8" w:rsidRPr="00B74009">
        <w:rPr>
          <w:lang w:val="sk-SK"/>
        </w:rPr>
        <w:t xml:space="preserve"> za </w:t>
      </w:r>
      <w:r w:rsidRPr="00B74009">
        <w:rPr>
          <w:lang w:val="sk-SK"/>
        </w:rPr>
        <w:t>vhodné predĺženie delegovania právomoci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určité obdobie, pokiaľ Rada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Parlament proti tomu nevznesú námietku, čo je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súlade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dlhodobým postojom EHSV.</w:t>
      </w:r>
    </w:p>
    <w:p w:rsidR="008959B9" w:rsidRPr="00B74009" w:rsidRDefault="008959B9">
      <w:pPr>
        <w:rPr>
          <w:szCs w:val="24"/>
          <w:lang w:val="sk-SK"/>
        </w:rPr>
      </w:pPr>
    </w:p>
    <w:p w:rsidR="008959B9" w:rsidRPr="00B74009" w:rsidRDefault="008959B9">
      <w:pPr>
        <w:rPr>
          <w:i/>
          <w:lang w:val="sk-SK"/>
        </w:rPr>
      </w:pPr>
      <w:r w:rsidRPr="00B74009">
        <w:rPr>
          <w:b/>
          <w:i/>
          <w:lang w:val="sk-SK"/>
        </w:rPr>
        <w:t>Kontakt</w:t>
      </w:r>
      <w:r w:rsidRPr="00B74009">
        <w:rPr>
          <w:lang w:val="sk-SK"/>
        </w:rPr>
        <w:t>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Luís </w:t>
      </w:r>
      <w:r w:rsidR="008C79A7" w:rsidRPr="00B74009">
        <w:rPr>
          <w:i/>
          <w:lang w:val="sk-SK"/>
        </w:rPr>
        <w:t>LOBO</w:t>
      </w:r>
    </w:p>
    <w:p w:rsidR="008959B9" w:rsidRPr="00B74009" w:rsidRDefault="008959B9" w:rsidP="00B32641">
      <w:pPr>
        <w:ind w:left="1134"/>
        <w:rPr>
          <w:i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97 17 – e-mail: </w:t>
      </w:r>
      <w:hyperlink r:id="rId30">
        <w:r w:rsidRPr="00B74009">
          <w:rPr>
            <w:rStyle w:val="Hyperlink"/>
            <w:i/>
            <w:lang w:val="sk-SK"/>
          </w:rPr>
          <w:t>luis.lobo@eesc.europa.eu</w:t>
        </w:r>
      </w:hyperlink>
      <w:r w:rsidRPr="00B74009">
        <w:rPr>
          <w:i/>
          <w:lang w:val="sk-SK"/>
        </w:rPr>
        <w:t>)</w:t>
      </w:r>
    </w:p>
    <w:p w:rsidR="006A08D5" w:rsidRPr="00B74009" w:rsidRDefault="006A08D5">
      <w:pPr>
        <w:rPr>
          <w:lang w:val="sk-SK"/>
        </w:rPr>
      </w:pPr>
    </w:p>
    <w:p w:rsidR="009F4BE9" w:rsidRPr="00B74009" w:rsidRDefault="009F4BE9" w:rsidP="005E1107">
      <w:pPr>
        <w:keepNext/>
        <w:keepLines/>
        <w:widowControl w:val="0"/>
        <w:numPr>
          <w:ilvl w:val="0"/>
          <w:numId w:val="29"/>
        </w:numPr>
        <w:ind w:hanging="720"/>
        <w:rPr>
          <w:bCs/>
          <w:i/>
          <w:sz w:val="28"/>
          <w:szCs w:val="28"/>
          <w:lang w:val="sk-SK"/>
        </w:rPr>
      </w:pPr>
      <w:r w:rsidRPr="00B74009">
        <w:rPr>
          <w:b/>
          <w:i/>
          <w:sz w:val="28"/>
          <w:lang w:val="sk-SK"/>
        </w:rPr>
        <w:t>Návrh</w:t>
      </w:r>
      <w:r w:rsidR="00AA74F8" w:rsidRPr="00B74009">
        <w:rPr>
          <w:b/>
          <w:i/>
          <w:sz w:val="28"/>
          <w:lang w:val="sk-SK"/>
        </w:rPr>
        <w:t xml:space="preserve"> na </w:t>
      </w:r>
      <w:r w:rsidRPr="00B74009">
        <w:rPr>
          <w:b/>
          <w:i/>
          <w:sz w:val="28"/>
          <w:lang w:val="sk-SK"/>
        </w:rPr>
        <w:t>zmenu nariadenia</w:t>
      </w:r>
      <w:r w:rsidR="00AA74F8" w:rsidRPr="00B74009">
        <w:rPr>
          <w:b/>
          <w:i/>
          <w:sz w:val="28"/>
          <w:lang w:val="sk-SK"/>
        </w:rPr>
        <w:t xml:space="preserve"> o </w:t>
      </w:r>
      <w:r w:rsidRPr="00B74009">
        <w:rPr>
          <w:b/>
          <w:i/>
          <w:sz w:val="28"/>
          <w:lang w:val="sk-SK"/>
        </w:rPr>
        <w:t>prevádzke leteckých dopravných služieb</w:t>
      </w:r>
    </w:p>
    <w:p w:rsidR="009F4BE9" w:rsidRPr="00B74009" w:rsidRDefault="009F4BE9" w:rsidP="00B32641">
      <w:pPr>
        <w:keepNext/>
        <w:keepLines/>
        <w:widowControl w:val="0"/>
        <w:rPr>
          <w:bCs/>
          <w:highlight w:val="green"/>
          <w:lang w:val="sk-SK"/>
        </w:rPr>
      </w:pPr>
    </w:p>
    <w:p w:rsidR="009F4BE9" w:rsidRPr="00B74009" w:rsidRDefault="009F4BE9" w:rsidP="00F62AC7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>Jacek KRAWCZYK (Zamestnávatelia – PL)</w:t>
      </w:r>
    </w:p>
    <w:p w:rsidR="00FA63F1" w:rsidRPr="00B74009" w:rsidRDefault="009F4BE9" w:rsidP="00B32641">
      <w:pPr>
        <w:rPr>
          <w:lang w:val="sk-SK"/>
        </w:rPr>
      </w:pPr>
      <w:r w:rsidRPr="00B74009">
        <w:rPr>
          <w:b/>
          <w:lang w:val="sk-SK"/>
        </w:rPr>
        <w:t>Referenčné dokumenty: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>COM(2016) 818 final</w:t>
      </w:r>
    </w:p>
    <w:p w:rsidR="009F4BE9" w:rsidRPr="00B74009" w:rsidRDefault="009F4BE9" w:rsidP="00F62AC7">
      <w:pPr>
        <w:ind w:left="2835"/>
        <w:rPr>
          <w:b/>
          <w:highlight w:val="green"/>
          <w:lang w:val="sk-SK"/>
        </w:rPr>
      </w:pPr>
      <w:r w:rsidRPr="00B74009">
        <w:rPr>
          <w:lang w:val="sk-SK"/>
        </w:rPr>
        <w:t>EESC-2017-02104-00-00-AC-TRA</w:t>
      </w:r>
    </w:p>
    <w:p w:rsidR="009F4BE9" w:rsidRPr="00B74009" w:rsidRDefault="009F4BE9">
      <w:pPr>
        <w:rPr>
          <w:lang w:val="sk-SK"/>
        </w:rPr>
      </w:pPr>
    </w:p>
    <w:p w:rsidR="009F4BE9" w:rsidRPr="00B74009" w:rsidRDefault="009F4BE9">
      <w:pPr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6A08D5" w:rsidRPr="00B74009" w:rsidRDefault="006A08D5">
      <w:pPr>
        <w:rPr>
          <w:lang w:val="sk-SK"/>
        </w:rPr>
      </w:pPr>
    </w:p>
    <w:p w:rsidR="009F4BE9" w:rsidRPr="00B74009" w:rsidRDefault="009F4BE9">
      <w:pPr>
        <w:rPr>
          <w:lang w:val="sk-SK"/>
        </w:rPr>
      </w:pPr>
      <w:r w:rsidRPr="00B74009">
        <w:rPr>
          <w:lang w:val="sk-SK"/>
        </w:rPr>
        <w:t>Výbor schvaľuje zámer Komisie vyriešiť konflikt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právnych predpisoch medzi článkom 13 ods. 3 písm. b) nariadenia č. 1008/2008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dohodou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leteckej doprave medzi EÚ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USA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dohodách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prenájme lietadiel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posádkou (ATA).</w:t>
      </w:r>
    </w:p>
    <w:p w:rsidR="009F4BE9" w:rsidRPr="00B74009" w:rsidRDefault="009F4BE9">
      <w:pPr>
        <w:rPr>
          <w:lang w:val="sk-SK"/>
        </w:rPr>
      </w:pPr>
    </w:p>
    <w:p w:rsidR="009F4BE9" w:rsidRPr="00B74009" w:rsidRDefault="009F4BE9">
      <w:pPr>
        <w:rPr>
          <w:lang w:val="sk-SK"/>
        </w:rPr>
      </w:pPr>
      <w:r w:rsidRPr="00B74009">
        <w:rPr>
          <w:lang w:val="sk-SK"/>
        </w:rPr>
        <w:t>EHSV vyjadruje obavy, že bez ďalšieho objasnenia navrhovanej úvodnej vety článku 13 ods. 3 písm. b) by vyjednávači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zainteresované strany mohli chápať zmenu ako otvorenie dverí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upustenie od podmienky „mimoriadnych okolností“ ako politickej otázky, čo by ovplyvnilo nielen zamýšľané rokovanie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novej dohode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prenájme lietadiel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posádkou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USA, ale aj akoukoľvek treťou krajinou. EHSV je presvedčený, že ak sa primerane vysvetlí veľmi obmedzujúci charakter navrhovanej zmeny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hľadiska rozsahu pôsobnosti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obsahu, inkluzívne konzultácie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čo najširšou škálou zainteresovaných strán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priemyslu, ako aj občianskej spoločnosti zabezpečia, že sa predíde neželaným dôsledkom zmeny článku 13 ods. 3 písm. b) nariadenia č. 1008/2008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diskusie sa obmedzia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dohodu medzi EÚ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USA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prenájme lietadiel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posádkou.</w:t>
      </w:r>
    </w:p>
    <w:p w:rsidR="009F4BE9" w:rsidRPr="00B74009" w:rsidRDefault="009F4BE9">
      <w:pPr>
        <w:rPr>
          <w:lang w:val="sk-SK"/>
        </w:rPr>
      </w:pPr>
    </w:p>
    <w:p w:rsidR="009F4BE9" w:rsidRPr="00B74009" w:rsidRDefault="009F4BE9">
      <w:pPr>
        <w:rPr>
          <w:lang w:val="sk-SK"/>
        </w:rPr>
      </w:pPr>
      <w:r w:rsidRPr="00B74009">
        <w:rPr>
          <w:lang w:val="sk-SK"/>
        </w:rPr>
        <w:t>Navrhované nové znenie nesmie pripustiť,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to ani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základe ATA, ani akejkoľvek budúcej dohody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letovej prevádzke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treťou krajinou, dlhodobý prenájom lietadiel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posádkou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iných dôvodov, než sú uvedené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článku 13 nariadenia. EHSV súhlasí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tým, že návrh týkajúci sa ATA ponúka pružnejší mechanizmus –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recipročnej báze – pre prenájom lietadiel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posádkou počas období až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36 mesiacov. Takýto mechanizmus by nemal žiadny vplyv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sociálne podmienky. EHSV by však veľmi znepokojilo, ak by sa navrhovaná zmena obmedzení pri prenájme lietadiel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posádkou použila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zabezpečenie dlhodobejších subdodávateľských dojednaní, ktorými by sa zhoršili pracovné alebo spotrebiteľské podmienky/práva. Vyzývame preto Komisiu, aby pri uzatváraní plánovanej dohody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prenájme lietadiel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posádkou medzi EÚ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USA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nej zahrnula znenie, ktoré zakazuje takéto postupy. Návrh nemožno vykladať ako prostriedok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prenájom lietadiel leteckými spoločnosťami, pomocou ktorého sa môžu buď úmyselne alebo neúmyselne vyhnúť dlhodobým vnútroštátnym právnych predpisom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sociálneho zabezpečenia.</w:t>
      </w:r>
    </w:p>
    <w:p w:rsidR="009F4BE9" w:rsidRPr="00B74009" w:rsidRDefault="009F4BE9">
      <w:pPr>
        <w:rPr>
          <w:b/>
          <w:i/>
          <w:lang w:val="sk-SK"/>
        </w:rPr>
      </w:pPr>
    </w:p>
    <w:p w:rsidR="009F4BE9" w:rsidRPr="00B74009" w:rsidRDefault="009F4BE9">
      <w:pPr>
        <w:rPr>
          <w:i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>Andrei POPESCU</w:t>
      </w:r>
    </w:p>
    <w:p w:rsidR="009F4BE9" w:rsidRPr="00B74009" w:rsidRDefault="009F4BE9" w:rsidP="00B32641">
      <w:pPr>
        <w:ind w:left="1134"/>
        <w:rPr>
          <w:i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9186 – e-mail: </w:t>
      </w:r>
      <w:hyperlink r:id="rId31">
        <w:r w:rsidRPr="00B74009">
          <w:rPr>
            <w:rStyle w:val="Hyperlink"/>
            <w:i/>
            <w:lang w:val="sk-SK"/>
          </w:rPr>
          <w:t>Andrei.Popescu@eesc.europa.eu</w:t>
        </w:r>
      </w:hyperlink>
      <w:r w:rsidRPr="00B74009">
        <w:rPr>
          <w:i/>
          <w:lang w:val="sk-SK"/>
        </w:rPr>
        <w:t>)</w:t>
      </w:r>
    </w:p>
    <w:p w:rsidR="006A08D5" w:rsidRPr="00B74009" w:rsidRDefault="006A08D5" w:rsidP="00B83530">
      <w:pPr>
        <w:rPr>
          <w:b/>
          <w:i/>
          <w:lang w:val="sk-SK"/>
        </w:rPr>
      </w:pPr>
    </w:p>
    <w:p w:rsidR="009F4BE9" w:rsidRPr="00B74009" w:rsidRDefault="009F4BE9" w:rsidP="005E1107">
      <w:pPr>
        <w:keepNext/>
        <w:keepLines/>
        <w:widowControl w:val="0"/>
        <w:numPr>
          <w:ilvl w:val="0"/>
          <w:numId w:val="29"/>
        </w:numPr>
        <w:ind w:hanging="720"/>
        <w:rPr>
          <w:bCs/>
          <w:i/>
          <w:sz w:val="28"/>
          <w:szCs w:val="28"/>
          <w:lang w:val="sk-SK"/>
        </w:rPr>
      </w:pPr>
      <w:r w:rsidRPr="00B74009">
        <w:rPr>
          <w:b/>
          <w:i/>
          <w:sz w:val="28"/>
          <w:lang w:val="sk-SK"/>
        </w:rPr>
        <w:t>Budovanie európskeho dátového hospodárstva</w:t>
      </w:r>
    </w:p>
    <w:p w:rsidR="009F4BE9" w:rsidRPr="00B74009" w:rsidRDefault="009F4BE9" w:rsidP="00B32641">
      <w:pPr>
        <w:keepNext/>
        <w:keepLines/>
        <w:widowControl w:val="0"/>
        <w:rPr>
          <w:bCs/>
          <w:highlight w:val="green"/>
          <w:lang w:val="sk-SK"/>
        </w:rPr>
      </w:pPr>
    </w:p>
    <w:p w:rsidR="009F4BE9" w:rsidRPr="00B74009" w:rsidRDefault="009F4BE9" w:rsidP="00883C23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>Joost VAN IERSEL (Zamestnávatelia – NL)</w:t>
      </w:r>
    </w:p>
    <w:p w:rsidR="009F4BE9" w:rsidRPr="00B74009" w:rsidRDefault="009F4BE9" w:rsidP="00B32641">
      <w:pPr>
        <w:rPr>
          <w:b/>
          <w:highlight w:val="green"/>
          <w:lang w:val="sk-SK"/>
        </w:rPr>
      </w:pPr>
      <w:r w:rsidRPr="00B74009">
        <w:rPr>
          <w:b/>
          <w:lang w:val="sk-SK"/>
        </w:rPr>
        <w:t>Referenčný dokument: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>COM(2017) 9 final – EESC-2017-00654-00-00-AC-TRA</w:t>
      </w:r>
    </w:p>
    <w:p w:rsidR="009F4BE9" w:rsidRPr="00B74009" w:rsidRDefault="009F4BE9">
      <w:pPr>
        <w:rPr>
          <w:lang w:val="sk-SK"/>
        </w:rPr>
      </w:pPr>
    </w:p>
    <w:p w:rsidR="002B10EE" w:rsidRPr="00B74009" w:rsidRDefault="009F4BE9" w:rsidP="00B32641">
      <w:pPr>
        <w:keepNext/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9F4BE9" w:rsidRPr="00B74009" w:rsidRDefault="009F4BE9" w:rsidP="00B32641">
      <w:pPr>
        <w:rPr>
          <w:lang w:val="sk-SK"/>
        </w:rPr>
      </w:pPr>
    </w:p>
    <w:p w:rsidR="009F4BE9" w:rsidRPr="00B74009" w:rsidRDefault="009F4BE9" w:rsidP="00B32641">
      <w:pPr>
        <w:rPr>
          <w:lang w:val="sk-SK"/>
        </w:rPr>
      </w:pPr>
      <w:r w:rsidRPr="00B74009">
        <w:rPr>
          <w:lang w:val="sk-SK"/>
        </w:rPr>
        <w:t>Dátové hospodárstva je ústredným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kľúčovým prvkom nového hospodárstva. Hlavným problémom je vybudovanie ekosystému európskych údajov ako nevyhnutného vektora hospodárskeho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sociálneho pokroku, ako aj silnej konkurencieschopnosti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svete, ktorý sa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súčasnosti nachádza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procese radikálnej transformácie</w:t>
      </w:r>
      <w:r w:rsidR="00AA74F8" w:rsidRPr="00B74009">
        <w:rPr>
          <w:lang w:val="sk-SK"/>
        </w:rPr>
        <w:t xml:space="preserve"> so </w:t>
      </w:r>
      <w:r w:rsidRPr="00B74009">
        <w:rPr>
          <w:lang w:val="sk-SK"/>
        </w:rPr>
        <w:t>silnými konkurentmi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Spojených štátoch</w:t>
      </w:r>
      <w:r w:rsidR="00AA74F8" w:rsidRPr="00B74009">
        <w:rPr>
          <w:lang w:val="sk-SK"/>
        </w:rPr>
        <w:t xml:space="preserve"> a v </w:t>
      </w:r>
      <w:r w:rsidRPr="00B74009">
        <w:rPr>
          <w:lang w:val="sk-SK"/>
        </w:rPr>
        <w:t>Ázii.</w:t>
      </w:r>
    </w:p>
    <w:p w:rsidR="009F4BE9" w:rsidRPr="00B74009" w:rsidRDefault="009F4BE9" w:rsidP="00B32641">
      <w:pPr>
        <w:rPr>
          <w:lang w:val="sk-SK"/>
        </w:rPr>
      </w:pPr>
    </w:p>
    <w:p w:rsidR="009F4BE9" w:rsidRPr="00B74009" w:rsidRDefault="009F4BE9" w:rsidP="00B32641">
      <w:pPr>
        <w:rPr>
          <w:lang w:val="sk-SK"/>
        </w:rPr>
      </w:pPr>
      <w:r w:rsidRPr="00B74009">
        <w:rPr>
          <w:lang w:val="sk-SK"/>
        </w:rPr>
        <w:t>Komisia by mala urobiť presnú analýzu súčasného stavu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obranných postojov voči voľnému toku údajov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členských štátoch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cieľom odstrániť neodôvodnené prekážky zavádzaním vhodných právnych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technických ustanovení. EHSV žiada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plán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termíny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otvorenie vnútroštátnych trhov. Ide však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omnoho viac ako len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právne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praktické ustanovenia. Európske hlavné právomoci sa musia naliehavo upraviť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súvislosti</w:t>
      </w:r>
      <w:r w:rsidR="00AA74F8" w:rsidRPr="00B74009">
        <w:rPr>
          <w:lang w:val="sk-SK"/>
        </w:rPr>
        <w:t xml:space="preserve"> so </w:t>
      </w:r>
      <w:r w:rsidRPr="00B74009">
        <w:rPr>
          <w:lang w:val="sk-SK"/>
        </w:rPr>
        <w:t>súčasným procesom transformácie. Vytvorenie ekosystému údajov si vyžaduje predovšetkým zvyšovanie povedomia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podnikoch, verejných službách, spoločnosti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členských štátoch. Potrebná je väčšia dôvera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otvorenosť, ako aj ochota všetkých aktérov poskytovať údaje. Potrebný je aj proaktívny prístup, aby sme sa otvorili rozširujúcemu sa toku údajov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rozvinuli schopnosť spracovať veľké dáta. Treba zaviesť flexibilné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prispôsobivejšie modely podnikania.</w:t>
      </w:r>
    </w:p>
    <w:p w:rsidR="009F4BE9" w:rsidRPr="00B74009" w:rsidRDefault="009F4BE9" w:rsidP="00B32641">
      <w:pPr>
        <w:rPr>
          <w:lang w:val="sk-SK"/>
        </w:rPr>
      </w:pPr>
    </w:p>
    <w:p w:rsidR="009F4BE9" w:rsidRPr="00B74009" w:rsidRDefault="009F4BE9" w:rsidP="00B32641">
      <w:pPr>
        <w:rPr>
          <w:lang w:val="sk-SK"/>
        </w:rPr>
      </w:pPr>
      <w:r w:rsidRPr="00B74009">
        <w:rPr>
          <w:lang w:val="sk-SK"/>
        </w:rPr>
        <w:t>Tieto procesy sa musia riadne monitorovať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podnikoch, ako aj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úrovni Komisie</w:t>
      </w:r>
      <w:r w:rsidR="00AA74F8" w:rsidRPr="00B74009">
        <w:rPr>
          <w:lang w:val="sk-SK"/>
        </w:rPr>
        <w:t xml:space="preserve"> a na </w:t>
      </w:r>
      <w:r w:rsidRPr="00B74009">
        <w:rPr>
          <w:lang w:val="sk-SK"/>
        </w:rPr>
        <w:t>národnej úrovni, aby sa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celej Európe skutočne vytvorili rovnaké podmienky. Odstránenie prekážok voľného toku údajov by malo byť súčasťou celoeurópskej priemyselnej politiky.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rámci európskeho semestra vrátane odporúčaní pre jednotlivé krajiny by sa pozornosť mala venovať aj tejto otázke.</w:t>
      </w:r>
    </w:p>
    <w:p w:rsidR="009F4BE9" w:rsidRPr="00B74009" w:rsidRDefault="009F4BE9">
      <w:pPr>
        <w:rPr>
          <w:lang w:val="sk-SK"/>
        </w:rPr>
      </w:pPr>
    </w:p>
    <w:p w:rsidR="009F4BE9" w:rsidRPr="00B74009" w:rsidRDefault="009F4BE9">
      <w:pPr>
        <w:rPr>
          <w:i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>Maja RADMAN</w:t>
      </w:r>
    </w:p>
    <w:p w:rsidR="009F4BE9" w:rsidRPr="00B74009" w:rsidRDefault="009F4BE9" w:rsidP="00B32641">
      <w:pPr>
        <w:ind w:left="1134"/>
        <w:rPr>
          <w:i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9051 – e-mail: </w:t>
      </w:r>
      <w:hyperlink r:id="rId32">
        <w:r w:rsidRPr="00B74009">
          <w:rPr>
            <w:rStyle w:val="Hyperlink"/>
            <w:i/>
            <w:lang w:val="sk-SK"/>
          </w:rPr>
          <w:t>Maja.Radman@eesc.europa.eu</w:t>
        </w:r>
      </w:hyperlink>
      <w:r w:rsidRPr="00B74009">
        <w:rPr>
          <w:i/>
          <w:lang w:val="sk-SK"/>
        </w:rPr>
        <w:t>)</w:t>
      </w:r>
    </w:p>
    <w:p w:rsidR="000559BE" w:rsidRPr="00B74009" w:rsidRDefault="000559BE">
      <w:pPr>
        <w:spacing w:line="240" w:lineRule="auto"/>
        <w:jc w:val="left"/>
        <w:rPr>
          <w:b/>
          <w:i/>
          <w:lang w:val="sk-SK"/>
        </w:rPr>
      </w:pPr>
      <w:r w:rsidRPr="00B74009">
        <w:rPr>
          <w:lang w:val="sk-SK"/>
        </w:rPr>
        <w:br w:type="page"/>
      </w:r>
    </w:p>
    <w:p w:rsidR="009F4BE9" w:rsidRPr="00B74009" w:rsidRDefault="009F4BE9" w:rsidP="0072363E">
      <w:pPr>
        <w:keepNext/>
        <w:keepLines/>
        <w:widowControl w:val="0"/>
        <w:numPr>
          <w:ilvl w:val="0"/>
          <w:numId w:val="29"/>
        </w:numPr>
        <w:ind w:hanging="720"/>
        <w:rPr>
          <w:bCs/>
          <w:i/>
          <w:sz w:val="28"/>
          <w:szCs w:val="28"/>
          <w:lang w:val="sk-SK"/>
        </w:rPr>
      </w:pPr>
      <w:r w:rsidRPr="00B74009">
        <w:rPr>
          <w:b/>
          <w:i/>
          <w:sz w:val="28"/>
          <w:lang w:val="sk-SK"/>
        </w:rPr>
        <w:t>Ochrana osobných údajov</w:t>
      </w:r>
    </w:p>
    <w:p w:rsidR="009F4BE9" w:rsidRPr="00B74009" w:rsidRDefault="009F4BE9" w:rsidP="00B32641">
      <w:pPr>
        <w:keepNext/>
        <w:keepLines/>
        <w:rPr>
          <w:lang w:val="sk-SK"/>
        </w:rPr>
      </w:pPr>
    </w:p>
    <w:p w:rsidR="009F4BE9" w:rsidRPr="00B74009" w:rsidRDefault="009F4BE9" w:rsidP="00A37D9B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>Jacek KRAWCZYK (Zamestnávatelia – PL)</w:t>
      </w:r>
    </w:p>
    <w:p w:rsidR="009F4BE9" w:rsidRPr="00B74009" w:rsidRDefault="009F4BE9" w:rsidP="00B32641">
      <w:pPr>
        <w:rPr>
          <w:b/>
          <w:highlight w:val="green"/>
          <w:lang w:val="sk-SK"/>
        </w:rPr>
      </w:pPr>
      <w:r w:rsidRPr="00B74009">
        <w:rPr>
          <w:b/>
          <w:lang w:val="sk-SK"/>
        </w:rPr>
        <w:t>Referenčný dokument:</w:t>
      </w:r>
      <w:r w:rsidR="00D83B78" w:rsidRPr="00B74009">
        <w:rPr>
          <w:lang w:val="sk-SK"/>
        </w:rPr>
        <w:tab/>
      </w:r>
      <w:r w:rsidR="00D83B78" w:rsidRPr="00B74009">
        <w:rPr>
          <w:lang w:val="sk-SK"/>
        </w:rPr>
        <w:tab/>
        <w:t>COM(2017) 10 final –</w:t>
      </w:r>
      <w:r w:rsidRPr="00B74009">
        <w:rPr>
          <w:lang w:val="sk-SK"/>
        </w:rPr>
        <w:t xml:space="preserve"> EESC-2017-00655-00-00-AC-TRA</w:t>
      </w:r>
    </w:p>
    <w:p w:rsidR="009F4BE9" w:rsidRPr="00B74009" w:rsidRDefault="009F4BE9">
      <w:pPr>
        <w:rPr>
          <w:b/>
          <w:lang w:val="sk-SK"/>
        </w:rPr>
      </w:pPr>
    </w:p>
    <w:p w:rsidR="009F4BE9" w:rsidRPr="00B74009" w:rsidRDefault="009F4BE9">
      <w:pPr>
        <w:rPr>
          <w:lang w:val="sk-SK"/>
        </w:rPr>
      </w:pPr>
      <w:r w:rsidRPr="00B74009">
        <w:rPr>
          <w:b/>
          <w:lang w:val="sk-SK"/>
        </w:rPr>
        <w:t>Hlavné body:</w:t>
      </w:r>
    </w:p>
    <w:p w:rsidR="00F97A2D" w:rsidRPr="00B74009" w:rsidRDefault="00F97A2D" w:rsidP="00A37D9B">
      <w:pPr>
        <w:overflowPunct w:val="0"/>
        <w:adjustRightInd w:val="0"/>
        <w:rPr>
          <w:color w:val="000000"/>
          <w:lang w:val="sk-SK"/>
        </w:rPr>
      </w:pPr>
    </w:p>
    <w:p w:rsidR="009F4BE9" w:rsidRPr="00B74009" w:rsidRDefault="009F4BE9" w:rsidP="00B32641">
      <w:pPr>
        <w:rPr>
          <w:color w:val="000000"/>
          <w:lang w:val="sk-SK"/>
        </w:rPr>
      </w:pPr>
      <w:r w:rsidRPr="00B74009">
        <w:rPr>
          <w:color w:val="000000"/>
          <w:lang w:val="sk-SK"/>
        </w:rPr>
        <w:t>Siete elektronickej komunikácie sa výrazne zmenili od nadobudnutia účinnosti smerníc 95/46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2002/58/ES</w:t>
      </w:r>
      <w:r w:rsidR="00AA74F8" w:rsidRPr="00B74009">
        <w:rPr>
          <w:color w:val="000000"/>
          <w:lang w:val="sk-SK"/>
        </w:rPr>
        <w:t xml:space="preserve"> o </w:t>
      </w:r>
      <w:r w:rsidRPr="00B74009">
        <w:rPr>
          <w:color w:val="000000"/>
          <w:lang w:val="sk-SK"/>
        </w:rPr>
        <w:t>ochrane súkromia</w:t>
      </w:r>
      <w:r w:rsidR="00AA74F8" w:rsidRPr="00B74009">
        <w:rPr>
          <w:color w:val="000000"/>
          <w:lang w:val="sk-SK"/>
        </w:rPr>
        <w:t xml:space="preserve"> v </w:t>
      </w:r>
      <w:r w:rsidRPr="00B74009">
        <w:rPr>
          <w:color w:val="000000"/>
          <w:lang w:val="sk-SK"/>
        </w:rPr>
        <w:t>sektore elektronických komunikácií. Predovšetkým však skutočnosť, že</w:t>
      </w:r>
      <w:r w:rsidR="00AA74F8" w:rsidRPr="00B74009">
        <w:rPr>
          <w:color w:val="000000"/>
          <w:lang w:val="sk-SK"/>
        </w:rPr>
        <w:t xml:space="preserve"> v </w:t>
      </w:r>
      <w:r w:rsidRPr="00B74009">
        <w:rPr>
          <w:color w:val="000000"/>
          <w:lang w:val="sk-SK"/>
        </w:rPr>
        <w:t>odvetví spracovania údajov sa objavili nové subjekty mimo poskytovateľov služby pripojenia</w:t>
      </w:r>
      <w:r w:rsidR="00AA74F8" w:rsidRPr="00B74009">
        <w:rPr>
          <w:color w:val="000000"/>
          <w:lang w:val="sk-SK"/>
        </w:rPr>
        <w:t xml:space="preserve"> k </w:t>
      </w:r>
      <w:r w:rsidRPr="00B74009">
        <w:rPr>
          <w:color w:val="000000"/>
          <w:lang w:val="sk-SK"/>
        </w:rPr>
        <w:t>internetu, musí viesť</w:t>
      </w:r>
      <w:r w:rsidR="00AA74F8" w:rsidRPr="00B74009">
        <w:rPr>
          <w:color w:val="000000"/>
          <w:lang w:val="sk-SK"/>
        </w:rPr>
        <w:t xml:space="preserve"> k </w:t>
      </w:r>
      <w:r w:rsidRPr="00B74009">
        <w:rPr>
          <w:color w:val="000000"/>
          <w:lang w:val="sk-SK"/>
        </w:rPr>
        <w:t>preskúmaniu relevantných dokumentov. Veľké dáta sa stali menou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ich inteligentné spracovanie umožňuje vypracovať profil fyzických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právnických osôb, využívať ich údaje</w:t>
      </w:r>
      <w:r w:rsidR="00AA74F8" w:rsidRPr="00B74009">
        <w:rPr>
          <w:color w:val="000000"/>
          <w:lang w:val="sk-SK"/>
        </w:rPr>
        <w:t xml:space="preserve"> na </w:t>
      </w:r>
      <w:r w:rsidRPr="00B74009">
        <w:rPr>
          <w:color w:val="000000"/>
          <w:lang w:val="sk-SK"/>
        </w:rPr>
        <w:t>obchodné účely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zarábať peniaze často bez toho, aby</w:t>
      </w:r>
      <w:r w:rsidR="00AA74F8" w:rsidRPr="00B74009">
        <w:rPr>
          <w:color w:val="000000"/>
          <w:lang w:val="sk-SK"/>
        </w:rPr>
        <w:t xml:space="preserve"> o </w:t>
      </w:r>
      <w:r w:rsidRPr="00B74009">
        <w:rPr>
          <w:color w:val="000000"/>
          <w:lang w:val="sk-SK"/>
        </w:rPr>
        <w:t>tom užívatelia vedeli. Údaje sa generujú nepretržite,</w:t>
      </w:r>
      <w:r w:rsidR="00AA74F8" w:rsidRPr="00B74009">
        <w:rPr>
          <w:color w:val="000000"/>
          <w:lang w:val="sk-SK"/>
        </w:rPr>
        <w:t xml:space="preserve"> v </w:t>
      </w:r>
      <w:r w:rsidRPr="00B74009">
        <w:rPr>
          <w:color w:val="000000"/>
          <w:lang w:val="sk-SK"/>
        </w:rPr>
        <w:t>dôsledku čoho je možné vysledovať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identifikovať všetkých užívateľov. Spracovanie osobných údajov</w:t>
      </w:r>
      <w:r w:rsidR="00AA74F8" w:rsidRPr="00B74009">
        <w:rPr>
          <w:color w:val="000000"/>
          <w:lang w:val="sk-SK"/>
        </w:rPr>
        <w:t xml:space="preserve"> v </w:t>
      </w:r>
      <w:r w:rsidRPr="00B74009">
        <w:rPr>
          <w:color w:val="000000"/>
          <w:lang w:val="sk-SK"/>
        </w:rPr>
        <w:t>zariadeniach, ktoré väčšinou sídlia mimo Európy, je predmetom obáv.</w:t>
      </w:r>
    </w:p>
    <w:p w:rsidR="00F97A2D" w:rsidRPr="00B74009" w:rsidRDefault="00F97A2D" w:rsidP="00A37D9B">
      <w:pPr>
        <w:overflowPunct w:val="0"/>
        <w:adjustRightInd w:val="0"/>
        <w:rPr>
          <w:color w:val="000000"/>
          <w:lang w:val="sk-SK"/>
        </w:rPr>
      </w:pPr>
    </w:p>
    <w:p w:rsidR="009F4BE9" w:rsidRPr="00B74009" w:rsidRDefault="009F4BE9" w:rsidP="00B32641">
      <w:pPr>
        <w:rPr>
          <w:color w:val="000000"/>
          <w:lang w:val="sk-SK"/>
        </w:rPr>
      </w:pPr>
      <w:r w:rsidRPr="00B74009">
        <w:rPr>
          <w:color w:val="000000"/>
          <w:lang w:val="sk-SK"/>
        </w:rPr>
        <w:t>Výbor víta skutočnosť, že</w:t>
      </w:r>
      <w:r w:rsidR="00AA74F8" w:rsidRPr="00B74009">
        <w:rPr>
          <w:color w:val="000000"/>
          <w:lang w:val="sk-SK"/>
        </w:rPr>
        <w:t xml:space="preserve"> s </w:t>
      </w:r>
      <w:r w:rsidRPr="00B74009">
        <w:rPr>
          <w:color w:val="000000"/>
          <w:lang w:val="sk-SK"/>
        </w:rPr>
        <w:t>cieľom chrániť práva fyzických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právnických osôb sa</w:t>
      </w:r>
      <w:r w:rsidR="00AA74F8" w:rsidRPr="00B74009">
        <w:rPr>
          <w:color w:val="000000"/>
          <w:lang w:val="sk-SK"/>
        </w:rPr>
        <w:t xml:space="preserve"> v </w:t>
      </w:r>
      <w:r w:rsidRPr="00B74009">
        <w:rPr>
          <w:color w:val="000000"/>
          <w:lang w:val="sk-SK"/>
        </w:rPr>
        <w:t>celej Únii súbežne zavádza jednotný súbor pravidiel spojených</w:t>
      </w:r>
      <w:r w:rsidR="00AA74F8" w:rsidRPr="00B74009">
        <w:rPr>
          <w:color w:val="000000"/>
          <w:lang w:val="sk-SK"/>
        </w:rPr>
        <w:t xml:space="preserve"> s </w:t>
      </w:r>
      <w:r w:rsidRPr="00B74009">
        <w:rPr>
          <w:color w:val="000000"/>
          <w:lang w:val="sk-SK"/>
        </w:rPr>
        <w:t>používaním digitálnych dát prostredníctvom elektronickej komunikácie.</w:t>
      </w:r>
      <w:r w:rsidR="00AA74F8" w:rsidRPr="00B74009">
        <w:rPr>
          <w:color w:val="000000"/>
          <w:lang w:val="sk-SK"/>
        </w:rPr>
        <w:t xml:space="preserve"> Za </w:t>
      </w:r>
      <w:r w:rsidRPr="00B74009">
        <w:rPr>
          <w:color w:val="000000"/>
          <w:lang w:val="sk-SK"/>
        </w:rPr>
        <w:t>uchovávanie údajov má zodpovednosť každý členský štát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nedochádza</w:t>
      </w:r>
      <w:r w:rsidR="00AA74F8" w:rsidRPr="00B74009">
        <w:rPr>
          <w:color w:val="000000"/>
          <w:lang w:val="sk-SK"/>
        </w:rPr>
        <w:t xml:space="preserve"> k </w:t>
      </w:r>
      <w:r w:rsidRPr="00B74009">
        <w:rPr>
          <w:color w:val="000000"/>
          <w:lang w:val="sk-SK"/>
        </w:rPr>
        <w:t>harmonizácii vzhľadom</w:t>
      </w:r>
      <w:r w:rsidR="00AA74F8" w:rsidRPr="00B74009">
        <w:rPr>
          <w:color w:val="000000"/>
          <w:lang w:val="sk-SK"/>
        </w:rPr>
        <w:t xml:space="preserve"> na </w:t>
      </w:r>
      <w:r w:rsidRPr="00B74009">
        <w:rPr>
          <w:color w:val="000000"/>
          <w:lang w:val="sk-SK"/>
        </w:rPr>
        <w:t>možné právne obmedzenia,</w:t>
      </w:r>
      <w:r w:rsidR="00AA74F8" w:rsidRPr="00B74009">
        <w:rPr>
          <w:color w:val="000000"/>
          <w:lang w:val="sk-SK"/>
        </w:rPr>
        <w:t xml:space="preserve"> o </w:t>
      </w:r>
      <w:r w:rsidRPr="00B74009">
        <w:rPr>
          <w:color w:val="000000"/>
          <w:lang w:val="sk-SK"/>
        </w:rPr>
        <w:t>ktorých sa hovorí</w:t>
      </w:r>
      <w:r w:rsidR="00AA74F8" w:rsidRPr="00B74009">
        <w:rPr>
          <w:color w:val="000000"/>
          <w:lang w:val="sk-SK"/>
        </w:rPr>
        <w:t xml:space="preserve"> v </w:t>
      </w:r>
      <w:r w:rsidRPr="00B74009">
        <w:rPr>
          <w:color w:val="000000"/>
          <w:lang w:val="sk-SK"/>
        </w:rPr>
        <w:t>návrhu dokumentu. Výbor poukazuje</w:t>
      </w:r>
      <w:r w:rsidR="00AA74F8" w:rsidRPr="00B74009">
        <w:rPr>
          <w:color w:val="000000"/>
          <w:lang w:val="sk-SK"/>
        </w:rPr>
        <w:t xml:space="preserve"> na </w:t>
      </w:r>
      <w:r w:rsidRPr="00B74009">
        <w:rPr>
          <w:color w:val="000000"/>
          <w:lang w:val="sk-SK"/>
        </w:rPr>
        <w:t>nebezpečenstvo rozdielneho prístupu, ktoré súvisí</w:t>
      </w:r>
      <w:r w:rsidR="00AA74F8" w:rsidRPr="00B74009">
        <w:rPr>
          <w:color w:val="000000"/>
          <w:lang w:val="sk-SK"/>
        </w:rPr>
        <w:t xml:space="preserve"> so </w:t>
      </w:r>
      <w:r w:rsidR="00A37D9B" w:rsidRPr="00B74009">
        <w:rPr>
          <w:color w:val="000000"/>
          <w:lang w:val="sk-SK"/>
        </w:rPr>
        <w:t>skutočnosťou, že </w:t>
      </w:r>
      <w:r w:rsidRPr="00B74009">
        <w:rPr>
          <w:color w:val="000000"/>
          <w:lang w:val="sk-SK"/>
        </w:rPr>
        <w:t>obmedzenie práv je ponechané</w:t>
      </w:r>
      <w:r w:rsidR="00AA74F8" w:rsidRPr="00B74009">
        <w:rPr>
          <w:color w:val="000000"/>
          <w:lang w:val="sk-SK"/>
        </w:rPr>
        <w:t xml:space="preserve"> na </w:t>
      </w:r>
      <w:r w:rsidRPr="00B74009">
        <w:rPr>
          <w:color w:val="000000"/>
          <w:lang w:val="sk-SK"/>
        </w:rPr>
        <w:t>voľnú úvahu členských štátov. EHSV vyjadruje poľutovanie nad tým, že návrh je obsiahly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spletitý, ťažko čitateľný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veľmi zložitý, čo je</w:t>
      </w:r>
      <w:r w:rsidR="00AA74F8" w:rsidRPr="00B74009">
        <w:rPr>
          <w:color w:val="000000"/>
          <w:lang w:val="sk-SK"/>
        </w:rPr>
        <w:t xml:space="preserve"> v </w:t>
      </w:r>
      <w:r w:rsidRPr="00B74009">
        <w:rPr>
          <w:color w:val="000000"/>
          <w:lang w:val="sk-SK"/>
        </w:rPr>
        <w:t>rozpore</w:t>
      </w:r>
      <w:r w:rsidR="00AA74F8" w:rsidRPr="00B74009">
        <w:rPr>
          <w:color w:val="000000"/>
          <w:lang w:val="sk-SK"/>
        </w:rPr>
        <w:t xml:space="preserve"> s </w:t>
      </w:r>
      <w:r w:rsidRPr="00B74009">
        <w:rPr>
          <w:color w:val="000000"/>
          <w:lang w:val="sk-SK"/>
        </w:rPr>
        <w:t>duchom programu regulačnej vhodnosti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efektívnosti (REFIT)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cieľom „lepšej tvorby práva“. Navyše jeho prínos nebude viditeľný pre občanov.</w:t>
      </w:r>
    </w:p>
    <w:p w:rsidR="00F97A2D" w:rsidRPr="00B74009" w:rsidRDefault="00F97A2D" w:rsidP="00A37D9B">
      <w:pPr>
        <w:overflowPunct w:val="0"/>
        <w:adjustRightInd w:val="0"/>
        <w:rPr>
          <w:color w:val="000000"/>
          <w:lang w:val="sk-SK"/>
        </w:rPr>
      </w:pPr>
    </w:p>
    <w:p w:rsidR="009F4BE9" w:rsidRPr="00B74009" w:rsidRDefault="009F4BE9" w:rsidP="00B32641">
      <w:pPr>
        <w:rPr>
          <w:color w:val="000000"/>
          <w:lang w:val="sk-SK"/>
        </w:rPr>
      </w:pPr>
      <w:r w:rsidRPr="00B74009">
        <w:rPr>
          <w:color w:val="000000"/>
          <w:lang w:val="sk-SK"/>
        </w:rPr>
        <w:t>V stanovisku sa uvádza množstvo odporúčaní, ktoré by Komisia mal zohľadniť, okrem iného skutočnosť, že medzi priority súvisiace</w:t>
      </w:r>
      <w:r w:rsidR="00AA74F8" w:rsidRPr="00B74009">
        <w:rPr>
          <w:color w:val="000000"/>
          <w:lang w:val="sk-SK"/>
        </w:rPr>
        <w:t xml:space="preserve"> s </w:t>
      </w:r>
      <w:r w:rsidRPr="00B74009">
        <w:rPr>
          <w:color w:val="000000"/>
          <w:lang w:val="sk-SK"/>
        </w:rPr>
        <w:t>týmto nariadením by malo patriť aj vzdelávanie užívateľov, ako aj anonymizácia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šifrovanie. EHSV sa taktiež zasadzuje</w:t>
      </w:r>
      <w:r w:rsidR="00AA74F8" w:rsidRPr="00B74009">
        <w:rPr>
          <w:color w:val="000000"/>
          <w:lang w:val="sk-SK"/>
        </w:rPr>
        <w:t xml:space="preserve"> za </w:t>
      </w:r>
      <w:r w:rsidRPr="00B74009">
        <w:rPr>
          <w:color w:val="000000"/>
          <w:lang w:val="sk-SK"/>
        </w:rPr>
        <w:t>vytvorenie európskeho portálu, kde by boli zhromaždené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aktualizované všetky európske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vnútroštátne dokumenty, všetky práva, prostriedky nápravy, judikatúra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praktické aspekty</w:t>
      </w:r>
      <w:r w:rsidR="00AA74F8" w:rsidRPr="00B74009">
        <w:rPr>
          <w:color w:val="000000"/>
          <w:lang w:val="sk-SK"/>
        </w:rPr>
        <w:t xml:space="preserve"> s </w:t>
      </w:r>
      <w:r w:rsidRPr="00B74009">
        <w:rPr>
          <w:color w:val="000000"/>
          <w:lang w:val="sk-SK"/>
        </w:rPr>
        <w:t>cieľom pomôcť občanom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užívateľom vyznať sa</w:t>
      </w:r>
      <w:r w:rsidR="00AA74F8" w:rsidRPr="00B74009">
        <w:rPr>
          <w:color w:val="000000"/>
          <w:lang w:val="sk-SK"/>
        </w:rPr>
        <w:t xml:space="preserve"> v </w:t>
      </w:r>
      <w:r w:rsidRPr="00B74009">
        <w:rPr>
          <w:color w:val="000000"/>
          <w:lang w:val="sk-SK"/>
        </w:rPr>
        <w:t>spleti textov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postupov, aby tak mohli uplatňovať svoje práva. Výbor tiež odporúča uverejniť</w:t>
      </w:r>
      <w:r w:rsidR="00AA74F8" w:rsidRPr="00B74009">
        <w:rPr>
          <w:color w:val="000000"/>
          <w:lang w:val="sk-SK"/>
        </w:rPr>
        <w:t xml:space="preserve"> na </w:t>
      </w:r>
      <w:r w:rsidRPr="00B74009">
        <w:rPr>
          <w:color w:val="000000"/>
          <w:lang w:val="sk-SK"/>
        </w:rPr>
        <w:t>internete prehľadnú brožúru</w:t>
      </w:r>
      <w:r w:rsidR="00AA74F8" w:rsidRPr="00B74009">
        <w:rPr>
          <w:color w:val="000000"/>
          <w:lang w:val="sk-SK"/>
        </w:rPr>
        <w:t xml:space="preserve"> s </w:t>
      </w:r>
      <w:r w:rsidRPr="00B74009">
        <w:rPr>
          <w:color w:val="000000"/>
          <w:lang w:val="sk-SK"/>
        </w:rPr>
        <w:t>popisom textov pre širokú verejnosť, ktorá by ich sprostredkovala</w:t>
      </w:r>
      <w:r w:rsidR="00AA74F8" w:rsidRPr="00B74009">
        <w:rPr>
          <w:color w:val="000000"/>
          <w:lang w:val="sk-SK"/>
        </w:rPr>
        <w:t xml:space="preserve"> a </w:t>
      </w:r>
      <w:r w:rsidRPr="00B74009">
        <w:rPr>
          <w:color w:val="000000"/>
          <w:lang w:val="sk-SK"/>
        </w:rPr>
        <w:t>sprístupnila všetkým.</w:t>
      </w:r>
    </w:p>
    <w:p w:rsidR="009F4BE9" w:rsidRPr="00B74009" w:rsidRDefault="009F4BE9">
      <w:pPr>
        <w:rPr>
          <w:lang w:val="sk-SK"/>
        </w:rPr>
      </w:pPr>
    </w:p>
    <w:p w:rsidR="009F4BE9" w:rsidRPr="00B74009" w:rsidRDefault="009F4BE9">
      <w:pPr>
        <w:rPr>
          <w:i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>Maja RADMAN</w:t>
      </w:r>
    </w:p>
    <w:p w:rsidR="009F4BE9" w:rsidRPr="00B74009" w:rsidRDefault="009F4BE9" w:rsidP="00B32641">
      <w:pPr>
        <w:ind w:left="1134"/>
        <w:rPr>
          <w:i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9051 – e-mail: </w:t>
      </w:r>
      <w:hyperlink r:id="rId33">
        <w:r w:rsidRPr="00B74009">
          <w:rPr>
            <w:rStyle w:val="Hyperlink"/>
            <w:i/>
            <w:lang w:val="sk-SK"/>
          </w:rPr>
          <w:t>Maja.Radman@eesc.europa.eu</w:t>
        </w:r>
      </w:hyperlink>
      <w:r w:rsidRPr="00B74009">
        <w:rPr>
          <w:i/>
          <w:lang w:val="sk-SK"/>
        </w:rPr>
        <w:t>)</w:t>
      </w:r>
    </w:p>
    <w:p w:rsidR="00E417E3" w:rsidRPr="00B74009" w:rsidRDefault="00E417E3">
      <w:pPr>
        <w:spacing w:line="240" w:lineRule="auto"/>
        <w:jc w:val="left"/>
        <w:rPr>
          <w:highlight w:val="yellow"/>
          <w:lang w:val="sk-SK"/>
        </w:rPr>
      </w:pPr>
      <w:r w:rsidRPr="00B74009">
        <w:rPr>
          <w:lang w:val="sk-SK"/>
        </w:rPr>
        <w:br w:type="page"/>
      </w:r>
    </w:p>
    <w:p w:rsidR="009F4BE9" w:rsidRPr="00B74009" w:rsidRDefault="009F4BE9" w:rsidP="0072363E">
      <w:pPr>
        <w:keepNext/>
        <w:keepLines/>
        <w:widowControl w:val="0"/>
        <w:numPr>
          <w:ilvl w:val="0"/>
          <w:numId w:val="29"/>
        </w:numPr>
        <w:ind w:hanging="720"/>
        <w:rPr>
          <w:bCs/>
          <w:i/>
          <w:sz w:val="28"/>
          <w:szCs w:val="28"/>
          <w:lang w:val="sk-SK"/>
        </w:rPr>
      </w:pPr>
      <w:r w:rsidRPr="00B74009">
        <w:rPr>
          <w:b/>
          <w:i/>
          <w:sz w:val="28"/>
          <w:lang w:val="sk-SK"/>
        </w:rPr>
        <w:t>Dôsledky digitalizácie</w:t>
      </w:r>
      <w:r w:rsidR="00AA74F8" w:rsidRPr="00B74009">
        <w:rPr>
          <w:b/>
          <w:i/>
          <w:sz w:val="28"/>
          <w:lang w:val="sk-SK"/>
        </w:rPr>
        <w:t xml:space="preserve"> a </w:t>
      </w:r>
      <w:r w:rsidRPr="00B74009">
        <w:rPr>
          <w:b/>
          <w:i/>
          <w:sz w:val="28"/>
          <w:lang w:val="sk-SK"/>
        </w:rPr>
        <w:t>robotizácie dopravy</w:t>
      </w:r>
      <w:r w:rsidR="00AA74F8" w:rsidRPr="00B74009">
        <w:rPr>
          <w:b/>
          <w:i/>
          <w:sz w:val="28"/>
          <w:lang w:val="sk-SK"/>
        </w:rPr>
        <w:t xml:space="preserve"> na </w:t>
      </w:r>
      <w:r w:rsidRPr="00B74009">
        <w:rPr>
          <w:b/>
          <w:i/>
          <w:sz w:val="28"/>
          <w:lang w:val="sk-SK"/>
        </w:rPr>
        <w:t>tvorbu politík EÚ</w:t>
      </w:r>
    </w:p>
    <w:p w:rsidR="009F4BE9" w:rsidRPr="00B74009" w:rsidRDefault="009F4BE9" w:rsidP="00B32641">
      <w:pPr>
        <w:keepNext/>
        <w:keepLines/>
        <w:rPr>
          <w:b/>
          <w:i/>
          <w:lang w:val="sk-SK"/>
        </w:rPr>
      </w:pPr>
    </w:p>
    <w:p w:rsidR="009F4BE9" w:rsidRPr="00B74009" w:rsidRDefault="009F4BE9" w:rsidP="00D83B78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Spravodajkyňa:</w:t>
      </w:r>
      <w:r w:rsidRPr="00B74009">
        <w:rPr>
          <w:lang w:val="sk-SK"/>
        </w:rPr>
        <w:tab/>
      </w:r>
      <w:r w:rsidR="002F3DCC" w:rsidRPr="00B74009">
        <w:rPr>
          <w:lang w:val="sk-SK"/>
        </w:rPr>
        <w:t xml:space="preserve">Tellervo KYLÄ-HARAKKA-RUONALA </w:t>
      </w:r>
      <w:r w:rsidRPr="00B74009">
        <w:rPr>
          <w:lang w:val="sk-SK"/>
        </w:rPr>
        <w:t>(</w:t>
      </w:r>
      <w:r w:rsidR="002F3DCC" w:rsidRPr="00B74009">
        <w:rPr>
          <w:lang w:val="sk-SK"/>
        </w:rPr>
        <w:t>Zamestnávatelia – FI</w:t>
      </w:r>
      <w:r w:rsidRPr="00B74009">
        <w:rPr>
          <w:lang w:val="sk-SK"/>
        </w:rPr>
        <w:t>)</w:t>
      </w:r>
    </w:p>
    <w:p w:rsidR="009F4BE9" w:rsidRPr="00B74009" w:rsidRDefault="009F4BE9">
      <w:pPr>
        <w:tabs>
          <w:tab w:val="num" w:pos="550"/>
        </w:tabs>
        <w:rPr>
          <w:b/>
          <w:highlight w:val="green"/>
          <w:lang w:val="sk-SK"/>
        </w:rPr>
      </w:pPr>
      <w:r w:rsidRPr="00B74009">
        <w:rPr>
          <w:b/>
          <w:lang w:val="sk-SK"/>
        </w:rPr>
        <w:t>Referenčný dokument: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>Stanovisko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vlastnej iniciatívy – EESC-2017-00663-00-00-AC-TRA</w:t>
      </w:r>
    </w:p>
    <w:p w:rsidR="009F4BE9" w:rsidRPr="00B74009" w:rsidRDefault="009F4BE9">
      <w:pPr>
        <w:rPr>
          <w:lang w:val="sk-SK"/>
        </w:rPr>
      </w:pPr>
    </w:p>
    <w:p w:rsidR="009F4BE9" w:rsidRPr="00B74009" w:rsidRDefault="009F4BE9">
      <w:pPr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9F4BE9" w:rsidRPr="00B74009" w:rsidRDefault="009F4BE9" w:rsidP="00D83B78">
      <w:pPr>
        <w:overflowPunct w:val="0"/>
        <w:autoSpaceDE w:val="0"/>
        <w:adjustRightInd w:val="0"/>
        <w:rPr>
          <w:lang w:val="sk-SK"/>
        </w:rPr>
      </w:pPr>
    </w:p>
    <w:p w:rsidR="009F4BE9" w:rsidRPr="00B74009" w:rsidRDefault="009F4BE9" w:rsidP="00B32641">
      <w:pPr>
        <w:rPr>
          <w:lang w:val="sk-SK"/>
        </w:rPr>
      </w:pPr>
      <w:r w:rsidRPr="00B74009">
        <w:rPr>
          <w:lang w:val="sk-SK"/>
        </w:rPr>
        <w:t>Digitalizácia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robotizácia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mobility osôb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prepravy tovaru prinášajú spoločnosti niekoľko potenciálnych výhod, ako je lepšia dostupnosť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pohodlie pre cestujúcich, efektívnosť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produktivita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logistiky, vyššia bezpečnosť dopravy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zníženie emisií. Zároveň existujú obavy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hľadiska bezpečnosti, zabezpečenia, súkromia, práce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životného prostredia.</w:t>
      </w:r>
    </w:p>
    <w:p w:rsidR="009F4BE9" w:rsidRPr="00B74009" w:rsidRDefault="009F4BE9" w:rsidP="00B32641">
      <w:pPr>
        <w:rPr>
          <w:lang w:val="sk-SK"/>
        </w:rPr>
      </w:pPr>
    </w:p>
    <w:p w:rsidR="009F4BE9" w:rsidRPr="00B74009" w:rsidRDefault="009F4BE9" w:rsidP="00B32641">
      <w:pPr>
        <w:rPr>
          <w:lang w:val="sk-SK"/>
        </w:rPr>
      </w:pPr>
      <w:r w:rsidRPr="00B74009">
        <w:rPr>
          <w:lang w:val="sk-SK"/>
        </w:rPr>
        <w:t>EHSV zdôrazňuje intermodálnu povahu digitálnej dopravy. Predpokladá takisto úzke prepojenie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inými oblasťami politiky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úzky vzťah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environmentálnou udržateľnosťou. Hoci technológie ponúkajú nekonečné možnosti, pokrok sa nesmie zamerať výlučne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technológie, ale jeho cieľom musí byť aj vytváranie pridanej hodnoty pre spoločnosť. Realizácia digitálnej dopravy si vyžaduje riešenia pre existujúce problémové miesta, ako aj integrované investície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siete TEN-T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dopravných, energetických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telekomunikačných systémoch vrátane zavedenia technológie 5G.</w:t>
      </w:r>
    </w:p>
    <w:p w:rsidR="009F4BE9" w:rsidRPr="00B74009" w:rsidRDefault="009F4BE9" w:rsidP="00B32641">
      <w:pPr>
        <w:rPr>
          <w:lang w:val="sk-SK"/>
        </w:rPr>
      </w:pPr>
    </w:p>
    <w:p w:rsidR="009F4BE9" w:rsidRPr="00B74009" w:rsidRDefault="009F4BE9" w:rsidP="00B32641">
      <w:pPr>
        <w:rPr>
          <w:lang w:val="sk-SK"/>
        </w:rPr>
      </w:pPr>
      <w:r w:rsidRPr="00B74009">
        <w:rPr>
          <w:lang w:val="sk-SK"/>
        </w:rPr>
        <w:t>Digitalizácia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robotizácia dopravy poskytujú odvetviam výroby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služieb vrátane MSP nové obchodné možnosti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mohli by byť oblasťou,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ktorej si EÚ vybuduje konkurenčnú výhodu. EHSV preto vyzýva, aby sa vytvorilo priaznivé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stimulujúce podnikateľské prostredie. Tento vývoj zároveň prinesie hlboké zmeny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hľadiska charakteru práce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dopytu</w:t>
      </w:r>
      <w:r w:rsidR="00AA74F8" w:rsidRPr="00B74009">
        <w:rPr>
          <w:lang w:val="sk-SK"/>
        </w:rPr>
        <w:t xml:space="preserve"> po </w:t>
      </w:r>
      <w:r w:rsidRPr="00B74009">
        <w:rPr>
          <w:lang w:val="sk-SK"/>
        </w:rPr>
        <w:t>kval</w:t>
      </w:r>
      <w:r w:rsidR="00D83B78" w:rsidRPr="00B74009">
        <w:rPr>
          <w:lang w:val="sk-SK"/>
        </w:rPr>
        <w:t>ifikáciách. EHSV zdôrazňuje, že </w:t>
      </w:r>
      <w:r w:rsidRPr="00B74009">
        <w:rPr>
          <w:lang w:val="sk-SK"/>
        </w:rPr>
        <w:t>je dôležité, aby sa uvedené štrukturálne zmeny riešili podporovaním spravodlivého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hladkého prechodu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riešením nedostatku kvalifikovanej pracovnej sily spolu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náležitým monitorovacím procesom. Digitalizácia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robotizácia dopravy si vyžadujú primeranú dostupnosť, prístupnosť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voľný pohyb údajov. Treba však zabezpečiť náležitú ochranu údajov.</w:t>
      </w:r>
    </w:p>
    <w:p w:rsidR="009F4BE9" w:rsidRPr="00B74009" w:rsidRDefault="009F4BE9" w:rsidP="00B83530">
      <w:pPr>
        <w:rPr>
          <w:lang w:val="sk-SK"/>
        </w:rPr>
      </w:pPr>
    </w:p>
    <w:p w:rsidR="009F4BE9" w:rsidRPr="00B74009" w:rsidRDefault="009F4BE9">
      <w:pPr>
        <w:rPr>
          <w:i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>Erika PAULINOVA</w:t>
      </w:r>
    </w:p>
    <w:p w:rsidR="009F4BE9" w:rsidRPr="00B74009" w:rsidRDefault="009F4BE9" w:rsidP="00B32641">
      <w:pPr>
        <w:ind w:left="1134"/>
        <w:rPr>
          <w:i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8457 – e-mail: </w:t>
      </w:r>
      <w:hyperlink r:id="rId34">
        <w:r w:rsidRPr="00B74009">
          <w:rPr>
            <w:rStyle w:val="Hyperlink"/>
            <w:i/>
            <w:lang w:val="sk-SK"/>
          </w:rPr>
          <w:t>Erika.Paulinova@eesc.europa.eu</w:t>
        </w:r>
      </w:hyperlink>
      <w:r w:rsidRPr="00B74009">
        <w:rPr>
          <w:i/>
          <w:lang w:val="sk-SK"/>
        </w:rPr>
        <w:t>)</w:t>
      </w:r>
    </w:p>
    <w:p w:rsidR="00E417E3" w:rsidRPr="00B74009" w:rsidRDefault="00E417E3">
      <w:pPr>
        <w:spacing w:line="240" w:lineRule="auto"/>
        <w:jc w:val="left"/>
        <w:rPr>
          <w:lang w:val="sk-SK"/>
        </w:rPr>
      </w:pPr>
      <w:r w:rsidRPr="00B74009">
        <w:rPr>
          <w:lang w:val="sk-SK"/>
        </w:rPr>
        <w:br w:type="page"/>
      </w:r>
    </w:p>
    <w:p w:rsidR="006A31EB" w:rsidRPr="00B74009" w:rsidRDefault="00AA74F8" w:rsidP="00B32641">
      <w:pPr>
        <w:pStyle w:val="Heading1"/>
        <w:keepNext/>
        <w:keepLines/>
        <w:ind w:left="851" w:hanging="851"/>
        <w:rPr>
          <w:b/>
          <w:caps/>
          <w:lang w:val="sk-SK"/>
        </w:rPr>
      </w:pPr>
      <w:bookmarkStart w:id="37" w:name="_Toc487801311"/>
      <w:bookmarkStart w:id="38" w:name="_Toc487801312"/>
      <w:bookmarkStart w:id="39" w:name="_Toc486584274"/>
      <w:bookmarkStart w:id="40" w:name="_Toc486584338"/>
      <w:bookmarkStart w:id="41" w:name="_Toc486584426"/>
      <w:bookmarkStart w:id="42" w:name="_Toc486584611"/>
      <w:bookmarkStart w:id="43" w:name="_Toc486584275"/>
      <w:bookmarkStart w:id="44" w:name="_Toc486584339"/>
      <w:bookmarkStart w:id="45" w:name="_Toc486584427"/>
      <w:bookmarkStart w:id="46" w:name="_Toc486584612"/>
      <w:bookmarkStart w:id="47" w:name="_Toc487803824"/>
      <w:bookmarkStart w:id="48" w:name="_Toc48928604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B74009">
        <w:rPr>
          <w:b/>
          <w:caps/>
          <w:lang w:val="sk-SK"/>
        </w:rPr>
        <w:t>ŽIVOTNé PROSTREDIE</w:t>
      </w:r>
      <w:r w:rsidR="006A31EB" w:rsidRPr="00B74009">
        <w:rPr>
          <w:b/>
          <w:caps/>
          <w:lang w:val="sk-SK"/>
        </w:rPr>
        <w:t>/</w:t>
      </w:r>
      <w:bookmarkEnd w:id="47"/>
      <w:r w:rsidR="00836D92" w:rsidRPr="00B74009">
        <w:rPr>
          <w:b/>
          <w:caps/>
          <w:lang w:val="sk-SK"/>
        </w:rPr>
        <w:t>OBEHOVÉ HOSPODÁRSTVO</w:t>
      </w:r>
      <w:bookmarkEnd w:id="48"/>
    </w:p>
    <w:p w:rsidR="008E6D21" w:rsidRPr="00B74009" w:rsidRDefault="008E6D21" w:rsidP="00B63078">
      <w:pPr>
        <w:rPr>
          <w:sz w:val="18"/>
          <w:szCs w:val="18"/>
          <w:lang w:val="sk-SK"/>
        </w:rPr>
      </w:pPr>
    </w:p>
    <w:p w:rsidR="003B1165" w:rsidRPr="00B74009" w:rsidRDefault="003B1165" w:rsidP="0072363E">
      <w:pPr>
        <w:pStyle w:val="ListParagraph"/>
        <w:keepNext/>
        <w:keepLines/>
        <w:numPr>
          <w:ilvl w:val="0"/>
          <w:numId w:val="34"/>
        </w:numPr>
        <w:ind w:hanging="720"/>
        <w:rPr>
          <w:b/>
          <w:bCs/>
          <w:i/>
          <w:iCs/>
          <w:sz w:val="28"/>
          <w:szCs w:val="28"/>
        </w:rPr>
      </w:pPr>
      <w:r w:rsidRPr="00B74009">
        <w:rPr>
          <w:b/>
          <w:i/>
          <w:sz w:val="28"/>
        </w:rPr>
        <w:t>Ďalšie kroky smerom</w:t>
      </w:r>
      <w:r w:rsidR="00AA74F8" w:rsidRPr="00B74009">
        <w:rPr>
          <w:b/>
          <w:i/>
          <w:sz w:val="28"/>
        </w:rPr>
        <w:t xml:space="preserve"> k </w:t>
      </w:r>
      <w:r w:rsidRPr="00B74009">
        <w:rPr>
          <w:b/>
          <w:i/>
          <w:sz w:val="28"/>
        </w:rPr>
        <w:t>udržateľnej budúcnosti Európy – Európske opatrenia zamerané</w:t>
      </w:r>
      <w:r w:rsidR="00AA74F8" w:rsidRPr="00B74009">
        <w:rPr>
          <w:b/>
          <w:i/>
          <w:sz w:val="28"/>
        </w:rPr>
        <w:t xml:space="preserve"> na </w:t>
      </w:r>
      <w:r w:rsidRPr="00B74009">
        <w:rPr>
          <w:b/>
          <w:i/>
          <w:sz w:val="28"/>
        </w:rPr>
        <w:t>udržateľnosť</w:t>
      </w:r>
    </w:p>
    <w:p w:rsidR="003B1165" w:rsidRPr="00B74009" w:rsidRDefault="003B1165" w:rsidP="00B63078">
      <w:pPr>
        <w:rPr>
          <w:sz w:val="18"/>
          <w:szCs w:val="18"/>
          <w:lang w:val="sk-SK"/>
        </w:rPr>
      </w:pPr>
    </w:p>
    <w:p w:rsidR="003B1165" w:rsidRPr="00B74009" w:rsidRDefault="003B1165" w:rsidP="0027144F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 xml:space="preserve">Etele </w:t>
      </w:r>
      <w:r w:rsidR="00894B86" w:rsidRPr="00B74009">
        <w:rPr>
          <w:lang w:val="sk-SK"/>
        </w:rPr>
        <w:t xml:space="preserve">BARÁTH </w:t>
      </w:r>
      <w:r w:rsidRPr="00B74009">
        <w:rPr>
          <w:lang w:val="sk-SK"/>
        </w:rPr>
        <w:t>(Iné záujmy – HU)</w:t>
      </w:r>
    </w:p>
    <w:p w:rsidR="003B1165" w:rsidRPr="00B74009" w:rsidRDefault="003B1165" w:rsidP="00B63078">
      <w:pPr>
        <w:rPr>
          <w:sz w:val="18"/>
          <w:szCs w:val="18"/>
          <w:lang w:val="sk-SK"/>
        </w:rPr>
      </w:pPr>
    </w:p>
    <w:p w:rsidR="00AA74F8" w:rsidRPr="00B74009" w:rsidRDefault="003B1165">
      <w:pPr>
        <w:ind w:left="-5"/>
        <w:rPr>
          <w:b/>
          <w:lang w:val="sk-SK"/>
        </w:rPr>
      </w:pPr>
      <w:r w:rsidRPr="00B74009">
        <w:rPr>
          <w:b/>
          <w:lang w:val="sk-SK"/>
        </w:rPr>
        <w:t>Referenčné dokumenty: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>COM(2016) 739 final</w:t>
      </w:r>
    </w:p>
    <w:p w:rsidR="003B1165" w:rsidRPr="00B74009" w:rsidRDefault="003B1165" w:rsidP="0027144F">
      <w:pPr>
        <w:ind w:left="2835"/>
        <w:rPr>
          <w:lang w:val="sk-SK"/>
        </w:rPr>
      </w:pPr>
      <w:r w:rsidRPr="00B74009">
        <w:rPr>
          <w:lang w:val="sk-SK"/>
        </w:rPr>
        <w:t>EESC-2017-00277-00-00-AC-TRA</w:t>
      </w:r>
    </w:p>
    <w:p w:rsidR="003B1165" w:rsidRPr="00B74009" w:rsidRDefault="003B1165" w:rsidP="00B63078">
      <w:pPr>
        <w:rPr>
          <w:sz w:val="18"/>
          <w:szCs w:val="18"/>
          <w:lang w:val="sk-SK"/>
        </w:rPr>
      </w:pPr>
      <w:r w:rsidRPr="00B74009">
        <w:rPr>
          <w:lang w:val="sk-SK"/>
        </w:rPr>
        <w:tab/>
      </w:r>
    </w:p>
    <w:p w:rsidR="003B1165" w:rsidRPr="00B74009" w:rsidRDefault="003B1165">
      <w:pPr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3B1165" w:rsidRPr="00B74009" w:rsidRDefault="003B1165" w:rsidP="00B63078">
      <w:pPr>
        <w:rPr>
          <w:sz w:val="18"/>
          <w:szCs w:val="18"/>
          <w:lang w:val="sk-SK"/>
        </w:rPr>
      </w:pPr>
    </w:p>
    <w:p w:rsidR="003B1165" w:rsidRPr="00B74009" w:rsidRDefault="003B1165">
      <w:pPr>
        <w:rPr>
          <w:iCs/>
          <w:lang w:val="sk-SK"/>
        </w:rPr>
      </w:pPr>
      <w:r w:rsidRPr="00B74009">
        <w:rPr>
          <w:lang w:val="sk-SK"/>
        </w:rPr>
        <w:t>Oznámenie Ďalšie kroky smerom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udržateľnej budúcnosti Európy je pre EHSV sklamaním, keďže vyvoláva dojem, že existujúce politiky EÚ už pokrývajú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plnia všetky hlavné ciele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požiadavky programu trvalo udržateľného rozvoja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roku 2030, ktorý navrhla OSN. Týmto oznámením sa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politike EÚ nezavádza zmena paradigmy, ktorú prináša program 2030, t. j. posun smerom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novému modelu rozvoja, ktorý bude hospodársky udržateľnejší, sociálne inkluzívnejší</w:t>
      </w:r>
      <w:r w:rsidR="00AA74F8" w:rsidRPr="00B74009">
        <w:rPr>
          <w:lang w:val="sk-SK"/>
        </w:rPr>
        <w:t xml:space="preserve"> a z </w:t>
      </w:r>
      <w:r w:rsidRPr="00B74009">
        <w:rPr>
          <w:lang w:val="sk-SK"/>
        </w:rPr>
        <w:t>dlhodobého hľadiska ohľaduplnejší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životnému prostrediu.</w:t>
      </w:r>
    </w:p>
    <w:p w:rsidR="003B1165" w:rsidRPr="00B74009" w:rsidRDefault="003B1165" w:rsidP="00B63078">
      <w:pPr>
        <w:rPr>
          <w:sz w:val="16"/>
          <w:szCs w:val="16"/>
          <w:lang w:val="sk-SK"/>
        </w:rPr>
      </w:pPr>
    </w:p>
    <w:p w:rsidR="003B1165" w:rsidRPr="00B74009" w:rsidRDefault="003B1165">
      <w:pPr>
        <w:rPr>
          <w:iCs/>
          <w:lang w:val="sk-SK"/>
        </w:rPr>
      </w:pPr>
      <w:r w:rsidRPr="00B74009">
        <w:rPr>
          <w:lang w:val="sk-SK"/>
        </w:rPr>
        <w:t>EHSV sa domnieva, že chýba konkrétne vedenie zo strany EÚ, keďže nepredložila ambiciózny akčný plán realizácie týchto cieľov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roku 2030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neprejavila ani snahu kriticky prehodnotiť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zmeniť svoje súčasné politiky.</w:t>
      </w:r>
    </w:p>
    <w:p w:rsidR="003B1165" w:rsidRPr="00B74009" w:rsidRDefault="003B1165" w:rsidP="00B63078">
      <w:pPr>
        <w:rPr>
          <w:sz w:val="16"/>
          <w:szCs w:val="16"/>
          <w:lang w:val="sk-SK"/>
        </w:rPr>
      </w:pPr>
    </w:p>
    <w:p w:rsidR="003B1165" w:rsidRPr="00B74009" w:rsidRDefault="003B1165">
      <w:pPr>
        <w:rPr>
          <w:iCs/>
          <w:lang w:val="sk-SK"/>
        </w:rPr>
      </w:pPr>
      <w:r w:rsidRPr="00B74009">
        <w:rPr>
          <w:lang w:val="sk-SK"/>
        </w:rPr>
        <w:t>Zdôrazňuje, že mapovanie politík EÚ prispievajúcich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cieľom udržateľného rozvoja sa musí doplniť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podrobnú analýzu skutočných nedostatkov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hľadiska plnenia týchto cieľov, ktoré sú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súčasnosti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EÚ badateľné. Jedine posúdenie reálnej situácie umožní EÚ určiť oblasti,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ktorých treba prioritne konať,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kriticky zhodnotiť účinnosť súčasných politík EÚ, pokiaľ ide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plnenie cieľov udržateľného rozvoja.</w:t>
      </w:r>
    </w:p>
    <w:p w:rsidR="003B1165" w:rsidRPr="00B74009" w:rsidRDefault="003B1165" w:rsidP="00B63078">
      <w:pPr>
        <w:rPr>
          <w:sz w:val="16"/>
          <w:szCs w:val="16"/>
          <w:lang w:val="sk-SK"/>
        </w:rPr>
      </w:pPr>
    </w:p>
    <w:p w:rsidR="003B1165" w:rsidRPr="00B74009" w:rsidRDefault="003B1165">
      <w:pPr>
        <w:rPr>
          <w:iCs/>
          <w:lang w:val="sk-SK"/>
        </w:rPr>
      </w:pPr>
      <w:r w:rsidRPr="00B74009">
        <w:rPr>
          <w:lang w:val="sk-SK"/>
        </w:rPr>
        <w:t>EHSV víta rozhodnutie Komisie vytvoriť platformu viacerých zainteresovaných strán zameranú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realizáciu cieľov udržateľného rozvoja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EÚ. EHSV podporí činnosť platformy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poskytne odborné poznatky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skúsenosti,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tiež tým, že uľahčí komunikáciu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občianskou spoločnosťou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prispeje ďalšími aktivitami.</w:t>
      </w:r>
    </w:p>
    <w:p w:rsidR="003B1165" w:rsidRPr="00B74009" w:rsidRDefault="003B1165" w:rsidP="00B63078">
      <w:pPr>
        <w:rPr>
          <w:sz w:val="18"/>
          <w:szCs w:val="18"/>
          <w:lang w:val="sk-SK"/>
        </w:rPr>
      </w:pPr>
    </w:p>
    <w:p w:rsidR="003B1165" w:rsidRPr="00B74009" w:rsidRDefault="003B1165">
      <w:pPr>
        <w:rPr>
          <w:i/>
          <w:iCs/>
          <w:lang w:val="sk-SK"/>
        </w:rPr>
      </w:pPr>
      <w:r w:rsidRPr="00B74009">
        <w:rPr>
          <w:b/>
          <w:i/>
          <w:lang w:val="sk-SK"/>
        </w:rPr>
        <w:t>Konta</w:t>
      </w:r>
      <w:r w:rsidR="00C83C87" w:rsidRPr="00B74009">
        <w:rPr>
          <w:b/>
          <w:i/>
          <w:lang w:val="sk-SK"/>
        </w:rPr>
        <w:t>k</w:t>
      </w:r>
      <w:r w:rsidRPr="00B74009">
        <w:rPr>
          <w:b/>
          <w:i/>
          <w:lang w:val="sk-SK"/>
        </w:rPr>
        <w:t>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Fabien </w:t>
      </w:r>
      <w:r w:rsidR="0027144F" w:rsidRPr="00B74009">
        <w:rPr>
          <w:i/>
          <w:lang w:val="sk-SK"/>
        </w:rPr>
        <w:t>PORCHER</w:t>
      </w:r>
    </w:p>
    <w:p w:rsidR="003B1165" w:rsidRPr="00B74009" w:rsidRDefault="003B1165" w:rsidP="00B32641">
      <w:pPr>
        <w:ind w:left="1134"/>
        <w:rPr>
          <w:highlight w:val="yellow"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2 546 9098 </w:t>
      </w:r>
      <w:r w:rsidR="0027144F" w:rsidRPr="00B74009">
        <w:rPr>
          <w:i/>
          <w:lang w:val="sk-SK"/>
        </w:rPr>
        <w:t xml:space="preserve">– </w:t>
      </w:r>
      <w:r w:rsidRPr="00B74009">
        <w:rPr>
          <w:i/>
          <w:lang w:val="sk-SK"/>
        </w:rPr>
        <w:t>e</w:t>
      </w:r>
      <w:r w:rsidR="0027144F" w:rsidRPr="00B74009">
        <w:rPr>
          <w:i/>
          <w:lang w:val="sk-SK"/>
        </w:rPr>
        <w:t>-</w:t>
      </w:r>
      <w:r w:rsidRPr="00B74009">
        <w:rPr>
          <w:i/>
          <w:lang w:val="sk-SK"/>
        </w:rPr>
        <w:t xml:space="preserve">mail: </w:t>
      </w:r>
      <w:hyperlink r:id="rId35">
        <w:r w:rsidRPr="00B74009">
          <w:rPr>
            <w:rStyle w:val="Hyperlink"/>
            <w:i/>
            <w:lang w:val="sk-SK"/>
          </w:rPr>
          <w:t>Fabien.Porcher@eesc.europa.eu</w:t>
        </w:r>
      </w:hyperlink>
      <w:r w:rsidRPr="00B74009">
        <w:rPr>
          <w:i/>
          <w:lang w:val="sk-SK"/>
        </w:rPr>
        <w:t>)</w:t>
      </w:r>
    </w:p>
    <w:p w:rsidR="003B1165" w:rsidRPr="00B74009" w:rsidRDefault="003B1165" w:rsidP="00AA74F8">
      <w:pPr>
        <w:rPr>
          <w:iCs/>
          <w:highlight w:val="yellow"/>
          <w:lang w:val="sk-SK"/>
        </w:rPr>
      </w:pPr>
    </w:p>
    <w:p w:rsidR="003B1165" w:rsidRPr="00B74009" w:rsidRDefault="003B1165" w:rsidP="0072363E">
      <w:pPr>
        <w:pStyle w:val="ListParagraph"/>
        <w:keepNext/>
        <w:keepLines/>
        <w:numPr>
          <w:ilvl w:val="0"/>
          <w:numId w:val="34"/>
        </w:numPr>
        <w:ind w:hanging="720"/>
        <w:rPr>
          <w:b/>
          <w:bCs/>
          <w:i/>
          <w:iCs/>
          <w:sz w:val="28"/>
          <w:szCs w:val="28"/>
        </w:rPr>
      </w:pPr>
      <w:r w:rsidRPr="00B74009">
        <w:rPr>
          <w:b/>
          <w:i/>
          <w:sz w:val="28"/>
        </w:rPr>
        <w:t>Pracovný program pre ekodizajn</w:t>
      </w:r>
      <w:r w:rsidR="00AA74F8" w:rsidRPr="00B74009">
        <w:rPr>
          <w:b/>
          <w:i/>
          <w:sz w:val="28"/>
        </w:rPr>
        <w:t xml:space="preserve"> na </w:t>
      </w:r>
      <w:r w:rsidRPr="00B74009">
        <w:rPr>
          <w:b/>
          <w:i/>
          <w:sz w:val="28"/>
        </w:rPr>
        <w:t>roky 2016 – 2019</w:t>
      </w:r>
    </w:p>
    <w:p w:rsidR="003B1165" w:rsidRPr="00B74009" w:rsidRDefault="003B1165" w:rsidP="00B63078">
      <w:pPr>
        <w:rPr>
          <w:sz w:val="18"/>
          <w:szCs w:val="18"/>
          <w:lang w:val="sk-SK"/>
        </w:rPr>
      </w:pPr>
    </w:p>
    <w:p w:rsidR="003B1165" w:rsidRPr="00B74009" w:rsidRDefault="003B1165" w:rsidP="00B63078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>Cillian Lohan (Iné záujmy – IE)</w:t>
      </w:r>
    </w:p>
    <w:p w:rsidR="003B1165" w:rsidRPr="00B74009" w:rsidRDefault="003B1165">
      <w:pPr>
        <w:rPr>
          <w:sz w:val="18"/>
          <w:szCs w:val="18"/>
          <w:lang w:val="sk-SK"/>
        </w:rPr>
      </w:pPr>
    </w:p>
    <w:p w:rsidR="003B1165" w:rsidRPr="00B74009" w:rsidRDefault="003B1165" w:rsidP="00B32641">
      <w:pPr>
        <w:rPr>
          <w:kern w:val="28"/>
          <w:lang w:val="sk-SK"/>
        </w:rPr>
      </w:pPr>
      <w:r w:rsidRPr="00B74009">
        <w:rPr>
          <w:b/>
          <w:kern w:val="28"/>
          <w:lang w:val="sk-SK"/>
        </w:rPr>
        <w:t>Referenčné dokumenty: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 xml:space="preserve">COM(2016) 773 </w:t>
      </w:r>
      <w:r w:rsidR="00C83C87" w:rsidRPr="00B74009">
        <w:rPr>
          <w:lang w:val="sk-SK"/>
        </w:rPr>
        <w:t>f</w:t>
      </w:r>
      <w:r w:rsidRPr="00B74009">
        <w:rPr>
          <w:lang w:val="sk-SK"/>
        </w:rPr>
        <w:t>inal</w:t>
      </w:r>
    </w:p>
    <w:p w:rsidR="003B1165" w:rsidRPr="00B74009" w:rsidRDefault="003B1165" w:rsidP="00C83C87">
      <w:pPr>
        <w:ind w:left="2835"/>
        <w:rPr>
          <w:b/>
          <w:bCs/>
          <w:lang w:val="sk-SK"/>
        </w:rPr>
      </w:pPr>
      <w:r w:rsidRPr="00B74009">
        <w:rPr>
          <w:lang w:val="sk-SK"/>
        </w:rPr>
        <w:t>EESC-2017-00281-00-00-AC-TRA</w:t>
      </w:r>
    </w:p>
    <w:p w:rsidR="003B1165" w:rsidRPr="00B74009" w:rsidRDefault="003B1165" w:rsidP="00B63078">
      <w:pPr>
        <w:rPr>
          <w:sz w:val="18"/>
          <w:szCs w:val="18"/>
          <w:lang w:val="sk-SK"/>
        </w:rPr>
      </w:pPr>
    </w:p>
    <w:p w:rsidR="003B1165" w:rsidRPr="00B74009" w:rsidRDefault="003B1165">
      <w:pPr>
        <w:ind w:left="-5"/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3B1165" w:rsidRPr="00B74009" w:rsidRDefault="003B1165">
      <w:pPr>
        <w:rPr>
          <w:sz w:val="16"/>
          <w:szCs w:val="16"/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Rozsah pôsobnosti pracovného plánu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ekodizajnu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roky 2016 – 2019 je príliš obmedzený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to, aby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dostatočnou silou poháňal celkové zmeny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správaní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jednotlivých článkoch reťazca dodávok tovaru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služieb takým tempom, ktoré by odrážalo ambície akčného plánu obehového hospodárstva.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Ekodizajn tovaru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služieb nemôže byť zameraný iba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energetickú prob</w:t>
      </w:r>
      <w:r w:rsidR="00B63078" w:rsidRPr="00B74009">
        <w:rPr>
          <w:lang w:val="sk-SK"/>
        </w:rPr>
        <w:t>lematiku. Je síce dôležitá, ale </w:t>
      </w:r>
      <w:r w:rsidRPr="00B74009">
        <w:rPr>
          <w:lang w:val="sk-SK"/>
        </w:rPr>
        <w:t>je potrebné zamerať sa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celý životný cyklus výrobkov vrátane ich trvanlivosti, jednoduchosti údržby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opráv, potenciálu spoločného využívania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digitalizácie, možnosti opätovného použitia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modernizácie, recyklovateľnosti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využitia</w:t>
      </w:r>
      <w:r w:rsidR="00AA74F8" w:rsidRPr="00B74009">
        <w:rPr>
          <w:lang w:val="sk-SK"/>
        </w:rPr>
        <w:t xml:space="preserve"> po </w:t>
      </w:r>
      <w:r w:rsidRPr="00B74009">
        <w:rPr>
          <w:lang w:val="sk-SK"/>
        </w:rPr>
        <w:t>skončení používania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forme druhotných surovín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výrobkoch uvádzaných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trh.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Ekodizajn sa zásadám obehového hospodárstva musí podrobiť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kontexte digitalizácie, spoločného využívania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funkčného hospodárstva, aby sa dosiahol súlad medzi rozličnými stratégiami, ktorých cieľom je dospieť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novému hospodárskemu modelu.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Jednotlivé súčiastky výrobku by sa mali dať ľahko oddeliť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opätovné použitie a/alebo opätovné spracovanie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výrobe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poháňať vytváranie silného trhu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druhotnými surovinami.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Požiadavky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označovanie môžu nabádať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zlepšovanie stratégií ekodizajnu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pomôcť spotrebiteľom pri rozhodovaní, čiže sa môžu stať hnacou silou zmeny správania. Označovanie by malo obsahovať údaj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životnosti výrobku a/alebo jeho dôležitých súčiastok.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EHSV opätovne vyslovuje svoju podporu používaniu rozšírenej zodpovednosti výrobcov ako nástroja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podporu prechodu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podnikateľské modely obehového hospodárstva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zdôrazňuje, že aj to môže zohrávať úlohu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propagácii ekodizajnu.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>
      <w:pPr>
        <w:rPr>
          <w:i/>
          <w:iCs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Fabien </w:t>
      </w:r>
      <w:r w:rsidR="00082ECD" w:rsidRPr="00B74009">
        <w:rPr>
          <w:i/>
          <w:lang w:val="sk-SK"/>
        </w:rPr>
        <w:t>PORCHER</w:t>
      </w:r>
    </w:p>
    <w:p w:rsidR="003B1165" w:rsidRPr="00B74009" w:rsidRDefault="003B1165" w:rsidP="00B32641">
      <w:pPr>
        <w:ind w:left="1134"/>
        <w:rPr>
          <w:highlight w:val="yellow"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2 546 9098 </w:t>
      </w:r>
      <w:r w:rsidR="00082ECD" w:rsidRPr="00B74009">
        <w:rPr>
          <w:i/>
          <w:lang w:val="sk-SK"/>
        </w:rPr>
        <w:t xml:space="preserve">– </w:t>
      </w:r>
      <w:r w:rsidRPr="00B74009">
        <w:rPr>
          <w:i/>
          <w:lang w:val="sk-SK"/>
        </w:rPr>
        <w:t>e</w:t>
      </w:r>
      <w:r w:rsidR="00082ECD" w:rsidRPr="00B74009">
        <w:rPr>
          <w:i/>
          <w:lang w:val="sk-SK"/>
        </w:rPr>
        <w:t>-</w:t>
      </w:r>
      <w:r w:rsidRPr="00B74009">
        <w:rPr>
          <w:i/>
          <w:lang w:val="sk-SK"/>
        </w:rPr>
        <w:t xml:space="preserve">mail: </w:t>
      </w:r>
      <w:hyperlink r:id="rId36">
        <w:r w:rsidRPr="00B74009">
          <w:rPr>
            <w:i/>
            <w:color w:val="0000FF"/>
            <w:u w:val="single"/>
            <w:lang w:val="sk-SK"/>
          </w:rPr>
          <w:t>Fabien.Porcher@eesc.europa.eu</w:t>
        </w:r>
      </w:hyperlink>
      <w:r w:rsidRPr="00B74009">
        <w:rPr>
          <w:i/>
          <w:lang w:val="sk-SK"/>
        </w:rPr>
        <w:t>)</w:t>
      </w:r>
    </w:p>
    <w:p w:rsidR="003909E1" w:rsidRPr="00B74009" w:rsidRDefault="003909E1" w:rsidP="00B32641">
      <w:pPr>
        <w:jc w:val="left"/>
        <w:rPr>
          <w:highlight w:val="yellow"/>
          <w:lang w:val="sk-SK"/>
        </w:rPr>
      </w:pPr>
    </w:p>
    <w:p w:rsidR="003B1165" w:rsidRPr="00B74009" w:rsidRDefault="003B1165" w:rsidP="0072363E">
      <w:pPr>
        <w:keepNext/>
        <w:keepLines/>
        <w:numPr>
          <w:ilvl w:val="0"/>
          <w:numId w:val="10"/>
        </w:numPr>
        <w:ind w:left="709" w:hanging="709"/>
        <w:contextualSpacing/>
        <w:rPr>
          <w:b/>
          <w:bCs/>
          <w:i/>
          <w:iCs/>
          <w:sz w:val="28"/>
          <w:szCs w:val="28"/>
          <w:lang w:val="sk-SK"/>
        </w:rPr>
      </w:pPr>
      <w:r w:rsidRPr="00B74009">
        <w:rPr>
          <w:b/>
          <w:i/>
          <w:sz w:val="28"/>
          <w:lang w:val="sk-SK"/>
        </w:rPr>
        <w:t>Energetické zhodnocovanie odpadu</w:t>
      </w:r>
      <w:r w:rsidR="00AA74F8" w:rsidRPr="00B74009">
        <w:rPr>
          <w:b/>
          <w:i/>
          <w:sz w:val="28"/>
          <w:lang w:val="sk-SK"/>
        </w:rPr>
        <w:t xml:space="preserve"> v </w:t>
      </w:r>
      <w:r w:rsidRPr="00B74009">
        <w:rPr>
          <w:b/>
          <w:i/>
          <w:sz w:val="28"/>
          <w:lang w:val="sk-SK"/>
        </w:rPr>
        <w:t>obehovom hospodárstve</w:t>
      </w:r>
    </w:p>
    <w:p w:rsidR="003B1165" w:rsidRPr="00B74009" w:rsidRDefault="003B1165" w:rsidP="00B32641">
      <w:pPr>
        <w:keepNext/>
        <w:keepLines/>
        <w:rPr>
          <w:lang w:val="sk-SK"/>
        </w:rPr>
      </w:pPr>
    </w:p>
    <w:p w:rsidR="003B1165" w:rsidRPr="00B74009" w:rsidRDefault="003B1165" w:rsidP="00082ECD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 xml:space="preserve">Cillian </w:t>
      </w:r>
      <w:r w:rsidR="00082ECD" w:rsidRPr="00B74009">
        <w:rPr>
          <w:lang w:val="sk-SK"/>
        </w:rPr>
        <w:t xml:space="preserve">LOHAN </w:t>
      </w:r>
      <w:r w:rsidRPr="00B74009">
        <w:rPr>
          <w:lang w:val="sk-SK"/>
        </w:rPr>
        <w:t>(Iné záujmy – IE)</w:t>
      </w:r>
    </w:p>
    <w:p w:rsidR="00293159" w:rsidRPr="00B74009" w:rsidRDefault="00293159" w:rsidP="00082ECD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Pomocný spravodajca:</w:t>
      </w:r>
      <w:r w:rsidRPr="00B74009">
        <w:rPr>
          <w:lang w:val="sk-SK"/>
        </w:rPr>
        <w:tab/>
        <w:t>Antonello PEZZINI (Zamestnávatelia – IT)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 w:rsidP="00B32641">
      <w:pPr>
        <w:rPr>
          <w:kern w:val="28"/>
          <w:lang w:val="sk-SK"/>
        </w:rPr>
      </w:pPr>
      <w:r w:rsidRPr="00B74009">
        <w:rPr>
          <w:b/>
          <w:kern w:val="28"/>
          <w:lang w:val="sk-SK"/>
        </w:rPr>
        <w:t>Referenčné dokumenty: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>COM(2017) 34 final</w:t>
      </w:r>
    </w:p>
    <w:p w:rsidR="003B1165" w:rsidRPr="00B74009" w:rsidRDefault="003B1165" w:rsidP="00082ECD">
      <w:pPr>
        <w:ind w:left="2835"/>
        <w:rPr>
          <w:lang w:val="sk-SK"/>
        </w:rPr>
      </w:pPr>
      <w:r w:rsidRPr="00B74009">
        <w:rPr>
          <w:lang w:val="sk-SK"/>
        </w:rPr>
        <w:t>EESC-2017-00719-00-02-AS-TRA</w:t>
      </w:r>
    </w:p>
    <w:p w:rsidR="003B1165" w:rsidRPr="00B74009" w:rsidRDefault="003B1165">
      <w:pPr>
        <w:ind w:left="-5"/>
        <w:rPr>
          <w:lang w:val="sk-SK"/>
        </w:rPr>
      </w:pPr>
      <w:r w:rsidRPr="00B74009">
        <w:rPr>
          <w:lang w:val="sk-SK"/>
        </w:rPr>
        <w:tab/>
      </w:r>
    </w:p>
    <w:p w:rsidR="003B1165" w:rsidRPr="00B74009" w:rsidRDefault="003B1165">
      <w:pPr>
        <w:rPr>
          <w:b/>
          <w:iCs/>
          <w:highlight w:val="yellow"/>
          <w:u w:val="single"/>
          <w:lang w:val="sk-SK"/>
        </w:rPr>
      </w:pPr>
      <w:r w:rsidRPr="00B74009">
        <w:rPr>
          <w:b/>
          <w:lang w:val="sk-SK"/>
        </w:rPr>
        <w:t>Hlavné body:</w:t>
      </w:r>
    </w:p>
    <w:p w:rsidR="00904FA5" w:rsidRPr="00B74009" w:rsidRDefault="00904FA5" w:rsidP="00082ECD">
      <w:pPr>
        <w:overflowPunct w:val="0"/>
        <w:autoSpaceDE w:val="0"/>
        <w:autoSpaceDN w:val="0"/>
        <w:adjustRightInd w:val="0"/>
        <w:textAlignment w:val="baseline"/>
        <w:rPr>
          <w:iCs/>
          <w:highlight w:val="yellow"/>
          <w:lang w:val="sk-SK"/>
        </w:rPr>
      </w:pPr>
    </w:p>
    <w:p w:rsidR="003B1165" w:rsidRPr="00B74009" w:rsidRDefault="003B1165" w:rsidP="00082ECD">
      <w:pPr>
        <w:rPr>
          <w:iCs/>
          <w:lang w:val="sk-SK"/>
        </w:rPr>
      </w:pPr>
      <w:r w:rsidRPr="00B74009">
        <w:rPr>
          <w:lang w:val="sk-SK"/>
        </w:rPr>
        <w:t>EHSV podporuje dodržiavanie hierarchie odpadového hospodárstva pri prijímaní rozhodnutí týkajúcich sa nakladania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odpadom, vrátane možností energetického zhodnocovania odpadu.</w:t>
      </w:r>
    </w:p>
    <w:p w:rsidR="003B1165" w:rsidRPr="00B74009" w:rsidRDefault="003B1165">
      <w:pPr>
        <w:ind w:left="142"/>
        <w:rPr>
          <w:iCs/>
          <w:lang w:val="sk-SK"/>
        </w:rPr>
      </w:pPr>
    </w:p>
    <w:p w:rsidR="003B1165" w:rsidRPr="00B74009" w:rsidRDefault="003B1165" w:rsidP="00082ECD">
      <w:pPr>
        <w:rPr>
          <w:iCs/>
          <w:lang w:val="sk-SK"/>
        </w:rPr>
      </w:pPr>
      <w:r w:rsidRPr="00B74009">
        <w:rPr>
          <w:lang w:val="sk-SK"/>
        </w:rPr>
        <w:t>EHSV sa vzhľadom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ciele trvalo udržateľného rozvoja stotožňuje</w:t>
      </w:r>
      <w:r w:rsidR="00AA74F8" w:rsidRPr="00B74009">
        <w:rPr>
          <w:lang w:val="sk-SK"/>
        </w:rPr>
        <w:t xml:space="preserve"> so </w:t>
      </w:r>
      <w:r w:rsidRPr="00B74009">
        <w:rPr>
          <w:lang w:val="sk-SK"/>
        </w:rPr>
        <w:t>zásadou overovania udržateľnosti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verejných financiách EÚ</w:t>
      </w:r>
      <w:r w:rsidR="00AA74F8" w:rsidRPr="00B74009">
        <w:rPr>
          <w:lang w:val="sk-SK"/>
        </w:rPr>
        <w:t xml:space="preserve"> a so </w:t>
      </w:r>
      <w:r w:rsidRPr="00B74009">
        <w:rPr>
          <w:lang w:val="sk-SK"/>
        </w:rPr>
        <w:t>zásadou, podľa ktorej by akékoľvek verejné financovanie malo zlepšovať kvalitu života občanov Európy.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verejnom financovaní by sa mala dodržiavať aj zásada, podľa ktorej sa nepodporujú žiadne činnosti poškodzujúce občanov.</w:t>
      </w:r>
    </w:p>
    <w:p w:rsidR="003B1165" w:rsidRPr="00B74009" w:rsidRDefault="003B1165">
      <w:pPr>
        <w:ind w:left="142"/>
        <w:rPr>
          <w:iCs/>
          <w:lang w:val="sk-SK"/>
        </w:rPr>
      </w:pPr>
    </w:p>
    <w:p w:rsidR="003B1165" w:rsidRPr="00B74009" w:rsidRDefault="003B1165" w:rsidP="00082ECD">
      <w:pPr>
        <w:rPr>
          <w:iCs/>
          <w:lang w:val="sk-SK"/>
        </w:rPr>
      </w:pPr>
      <w:r w:rsidRPr="00B74009">
        <w:rPr>
          <w:lang w:val="sk-SK"/>
        </w:rPr>
        <w:t>Vo všetkých budúcich právnych predpisoch sa musia odstrániť nedostatky, ktoré obsahujú súčasné smernice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spracovaní odpadu, aby sa zabezpečil spravodlivý, jednotný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systémový prechod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model obehového hospodárstva.</w:t>
      </w:r>
    </w:p>
    <w:p w:rsidR="003B1165" w:rsidRPr="00B74009" w:rsidRDefault="003B1165">
      <w:pPr>
        <w:ind w:left="142"/>
        <w:rPr>
          <w:iCs/>
          <w:lang w:val="sk-SK"/>
        </w:rPr>
      </w:pPr>
    </w:p>
    <w:p w:rsidR="003B1165" w:rsidRPr="00B74009" w:rsidRDefault="003B1165" w:rsidP="00082ECD">
      <w:pPr>
        <w:rPr>
          <w:iCs/>
          <w:lang w:val="sk-SK"/>
        </w:rPr>
      </w:pPr>
      <w:r w:rsidRPr="00B74009">
        <w:rPr>
          <w:lang w:val="sk-SK"/>
        </w:rPr>
        <w:t>Pri dosahovaní vyššej miery recyklácie je dôležité, aby sa prostredníctvom investícií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zastaraných procesov energetického zhodnocovania odpadu nevytvárali infraštruktúrne prekážky.</w:t>
      </w:r>
    </w:p>
    <w:p w:rsidR="003B1165" w:rsidRPr="00B74009" w:rsidRDefault="003B1165">
      <w:pPr>
        <w:ind w:left="142"/>
        <w:rPr>
          <w:iCs/>
          <w:lang w:val="sk-SK"/>
        </w:rPr>
      </w:pPr>
    </w:p>
    <w:p w:rsidR="003B1165" w:rsidRPr="00B74009" w:rsidRDefault="003B1165" w:rsidP="00082ECD">
      <w:pPr>
        <w:rPr>
          <w:iCs/>
          <w:lang w:val="sk-SK"/>
        </w:rPr>
      </w:pPr>
      <w:r w:rsidRPr="00B74009">
        <w:rPr>
          <w:lang w:val="sk-SK"/>
        </w:rPr>
        <w:t>Členské štáty, ktoré majú veľký počet spaľovní odpadov, vykazujú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súčasnosti nesúlad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ambíciou vyšších cieľov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recyklácie navrhnutých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rámci akčného plánu EÚ pre obehové hospodárstvo. Úlohou bude, aby sa tieto členské štáty postupne zbavili svojej závislosti od spaľovania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postupne prešli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rôzne riešenia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nakladania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odpadom,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to prostredníctvom politiky založenej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motivačných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nátlakových nástrojoch, ako sú napríklad:</w:t>
      </w:r>
    </w:p>
    <w:p w:rsidR="003B1165" w:rsidRPr="00B74009" w:rsidRDefault="003B1165" w:rsidP="00B32641">
      <w:pPr>
        <w:pStyle w:val="ListParagraph"/>
        <w:numPr>
          <w:ilvl w:val="0"/>
          <w:numId w:val="36"/>
        </w:numPr>
        <w:rPr>
          <w:iCs/>
        </w:rPr>
      </w:pPr>
      <w:r w:rsidRPr="00B74009">
        <w:t>zavedenie daní,</w:t>
      </w:r>
    </w:p>
    <w:p w:rsidR="003B1165" w:rsidRPr="00B74009" w:rsidRDefault="003B1165" w:rsidP="00B32641">
      <w:pPr>
        <w:pStyle w:val="ListParagraph"/>
        <w:numPr>
          <w:ilvl w:val="0"/>
          <w:numId w:val="36"/>
        </w:numPr>
        <w:rPr>
          <w:iCs/>
        </w:rPr>
      </w:pPr>
      <w:r w:rsidRPr="00B74009">
        <w:t>postupné rušenie systémov podpory,</w:t>
      </w:r>
    </w:p>
    <w:p w:rsidR="003B1165" w:rsidRPr="00B74009" w:rsidRDefault="003B1165" w:rsidP="00B32641">
      <w:pPr>
        <w:pStyle w:val="ListParagraph"/>
        <w:numPr>
          <w:ilvl w:val="0"/>
          <w:numId w:val="36"/>
        </w:numPr>
        <w:rPr>
          <w:iCs/>
        </w:rPr>
      </w:pPr>
      <w:r w:rsidRPr="00B74009">
        <w:t>moratórium</w:t>
      </w:r>
      <w:r w:rsidR="00AA74F8" w:rsidRPr="00B74009">
        <w:t xml:space="preserve"> na </w:t>
      </w:r>
      <w:r w:rsidRPr="00B74009">
        <w:t>nové zariadenia</w:t>
      </w:r>
      <w:r w:rsidR="00AA74F8" w:rsidRPr="00B74009">
        <w:t xml:space="preserve"> a </w:t>
      </w:r>
      <w:r w:rsidRPr="00B74009">
        <w:t>vyradenie starších zariadení.</w:t>
      </w:r>
    </w:p>
    <w:p w:rsidR="003B1165" w:rsidRPr="00B74009" w:rsidRDefault="003B1165">
      <w:pPr>
        <w:ind w:left="142"/>
        <w:rPr>
          <w:iCs/>
          <w:lang w:val="sk-SK"/>
        </w:rPr>
      </w:pPr>
    </w:p>
    <w:p w:rsidR="003B1165" w:rsidRPr="00B74009" w:rsidRDefault="003B1165" w:rsidP="00082ECD">
      <w:pPr>
        <w:rPr>
          <w:iCs/>
          <w:lang w:val="sk-SK"/>
        </w:rPr>
      </w:pPr>
      <w:r w:rsidRPr="00B74009">
        <w:rPr>
          <w:lang w:val="sk-SK"/>
        </w:rPr>
        <w:t>Prechodu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obehové hospodárstvo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EÚ bráni nedostatok správnych cenových signálov. Tento stav sa prehlbuje aj vzhľadom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pokračujúce neodôvodnené dotácie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neudržateľných výrobných systémov, konkrétne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odvetvia fosílnych palív. EHSV víta, že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oznámení sa výslovne uvádza prepojenie medzi prístupom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fondom politiky súdržnosti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národnými plánmi odpadového hospodárstva, ako aj európskym akčným plánom pre obehové hospodárstvo. Prepojenie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Európskym fondom pre strategické investície by mohlo byť silnejšie.</w:t>
      </w:r>
    </w:p>
    <w:p w:rsidR="003B1165" w:rsidRPr="00B74009" w:rsidRDefault="003B1165">
      <w:pPr>
        <w:ind w:left="142"/>
        <w:rPr>
          <w:iCs/>
          <w:lang w:val="sk-SK"/>
        </w:rPr>
      </w:pPr>
    </w:p>
    <w:p w:rsidR="003B1165" w:rsidRPr="00B74009" w:rsidRDefault="003B1165" w:rsidP="00082ECD">
      <w:pPr>
        <w:rPr>
          <w:iCs/>
          <w:lang w:val="sk-SK"/>
        </w:rPr>
      </w:pPr>
      <w:r w:rsidRPr="00B74009">
        <w:rPr>
          <w:lang w:val="sk-SK"/>
        </w:rPr>
        <w:t>Bioplyn ponúka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úrovni EÚ príležitosti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mnohých oblastiach, ako napríklad pri vytváraní pracovných miest, znižovaní emisií, zvyšovaní palivovej bezpečnosti atď.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použitím príkladov osvedčených postupov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členských štátov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mimo nich by sa mal vypracovať legislatívny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politický rámec, ktorý najlepšie podporuje optimalizáciu spojených príležitostí.</w:t>
      </w:r>
    </w:p>
    <w:p w:rsidR="003B1165" w:rsidRPr="00B74009" w:rsidRDefault="003B1165">
      <w:pPr>
        <w:ind w:left="142"/>
        <w:rPr>
          <w:iCs/>
          <w:lang w:val="sk-SK"/>
        </w:rPr>
      </w:pPr>
    </w:p>
    <w:p w:rsidR="003B1165" w:rsidRPr="00B74009" w:rsidRDefault="003B1165" w:rsidP="00082ECD">
      <w:pPr>
        <w:rPr>
          <w:b/>
          <w:iCs/>
          <w:highlight w:val="yellow"/>
          <w:u w:val="single"/>
          <w:lang w:val="sk-SK"/>
        </w:rPr>
      </w:pPr>
      <w:r w:rsidRPr="00B74009">
        <w:rPr>
          <w:lang w:val="sk-SK"/>
        </w:rPr>
        <w:t>Zmeny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správaní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kultúrna zmena sú nevyhnutné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možno ich dosiahnuť prostredníctvom vzdelávania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všetkých úrovniach spoločnosti.</w:t>
      </w:r>
    </w:p>
    <w:p w:rsidR="003B1165" w:rsidRPr="00B74009" w:rsidRDefault="003B1165" w:rsidP="00082ECD">
      <w:pPr>
        <w:overflowPunct w:val="0"/>
        <w:autoSpaceDE w:val="0"/>
        <w:autoSpaceDN w:val="0"/>
        <w:adjustRightInd w:val="0"/>
        <w:textAlignment w:val="baseline"/>
        <w:rPr>
          <w:iCs/>
          <w:highlight w:val="yellow"/>
          <w:u w:val="single"/>
          <w:lang w:val="sk-SK"/>
        </w:rPr>
      </w:pPr>
    </w:p>
    <w:p w:rsidR="003B1165" w:rsidRPr="00B74009" w:rsidRDefault="003B1165">
      <w:pPr>
        <w:rPr>
          <w:i/>
          <w:iCs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Fabien </w:t>
      </w:r>
      <w:r w:rsidR="00082ECD" w:rsidRPr="00B74009">
        <w:rPr>
          <w:i/>
          <w:lang w:val="sk-SK"/>
        </w:rPr>
        <w:t>PORCHER</w:t>
      </w:r>
    </w:p>
    <w:p w:rsidR="003B1165" w:rsidRPr="00B74009" w:rsidRDefault="003B1165" w:rsidP="00B32641">
      <w:pPr>
        <w:ind w:left="1134"/>
        <w:rPr>
          <w:i/>
          <w:iCs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2 546 9098 </w:t>
      </w:r>
      <w:r w:rsidR="00082ECD" w:rsidRPr="00B74009">
        <w:rPr>
          <w:i/>
          <w:lang w:val="sk-SK"/>
        </w:rPr>
        <w:t xml:space="preserve">– </w:t>
      </w:r>
      <w:r w:rsidRPr="00B74009">
        <w:rPr>
          <w:i/>
          <w:lang w:val="sk-SK"/>
        </w:rPr>
        <w:t>e</w:t>
      </w:r>
      <w:r w:rsidR="00082ECD" w:rsidRPr="00B74009">
        <w:rPr>
          <w:i/>
          <w:lang w:val="sk-SK"/>
        </w:rPr>
        <w:t>-</w:t>
      </w:r>
      <w:r w:rsidRPr="00B74009">
        <w:rPr>
          <w:i/>
          <w:lang w:val="sk-SK"/>
        </w:rPr>
        <w:t xml:space="preserve">mail: </w:t>
      </w:r>
      <w:hyperlink r:id="rId37">
        <w:r w:rsidRPr="00B74009">
          <w:rPr>
            <w:i/>
            <w:color w:val="0000FF"/>
            <w:u w:val="single"/>
            <w:lang w:val="sk-SK"/>
          </w:rPr>
          <w:t>Fabien.Porcher@eesc.europa.eu</w:t>
        </w:r>
      </w:hyperlink>
      <w:r w:rsidRPr="00B74009">
        <w:rPr>
          <w:i/>
          <w:lang w:val="sk-SK"/>
        </w:rPr>
        <w:t>)</w:t>
      </w:r>
    </w:p>
    <w:p w:rsidR="00E417E3" w:rsidRPr="00B74009" w:rsidRDefault="00E417E3">
      <w:pPr>
        <w:spacing w:line="240" w:lineRule="auto"/>
        <w:jc w:val="left"/>
        <w:rPr>
          <w:highlight w:val="yellow"/>
          <w:lang w:val="sk-SK"/>
        </w:rPr>
      </w:pPr>
      <w:r w:rsidRPr="00B74009">
        <w:rPr>
          <w:lang w:val="sk-SK"/>
        </w:rPr>
        <w:br w:type="page"/>
      </w:r>
    </w:p>
    <w:p w:rsidR="003B1165" w:rsidRPr="00B74009" w:rsidRDefault="003B1165" w:rsidP="0072363E">
      <w:pPr>
        <w:keepNext/>
        <w:keepLines/>
        <w:numPr>
          <w:ilvl w:val="0"/>
          <w:numId w:val="10"/>
        </w:numPr>
        <w:ind w:left="709" w:hanging="712"/>
        <w:contextualSpacing/>
        <w:rPr>
          <w:b/>
          <w:bCs/>
          <w:i/>
          <w:iCs/>
          <w:sz w:val="28"/>
          <w:szCs w:val="28"/>
          <w:lang w:val="sk-SK"/>
        </w:rPr>
      </w:pPr>
      <w:r w:rsidRPr="00B74009">
        <w:rPr>
          <w:b/>
          <w:i/>
          <w:sz w:val="28"/>
          <w:lang w:val="sk-SK"/>
        </w:rPr>
        <w:t>Legislatívny návrh týkajúci sa smernice</w:t>
      </w:r>
      <w:r w:rsidR="00AA74F8" w:rsidRPr="00B74009">
        <w:rPr>
          <w:b/>
          <w:i/>
          <w:sz w:val="28"/>
          <w:lang w:val="sk-SK"/>
        </w:rPr>
        <w:t xml:space="preserve"> o </w:t>
      </w:r>
      <w:r w:rsidRPr="00B74009">
        <w:rPr>
          <w:b/>
          <w:i/>
          <w:sz w:val="28"/>
          <w:lang w:val="sk-SK"/>
        </w:rPr>
        <w:t>obmedzenom obsahu nebezpečných látok</w:t>
      </w:r>
    </w:p>
    <w:p w:rsidR="003B1165" w:rsidRPr="00B74009" w:rsidRDefault="003B1165" w:rsidP="00082ECD">
      <w:pPr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3B1165" w:rsidRPr="00B74009" w:rsidRDefault="003B1165" w:rsidP="00082ECD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>Brian CURTIS (Pracovníci – UK)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 w:rsidP="00B32641">
      <w:pPr>
        <w:rPr>
          <w:lang w:val="sk-SK"/>
        </w:rPr>
      </w:pPr>
      <w:r w:rsidRPr="00B74009">
        <w:rPr>
          <w:b/>
          <w:lang w:val="sk-SK"/>
        </w:rPr>
        <w:t>Referenčné dokumenty:</w:t>
      </w:r>
      <w:r w:rsidR="0071770C" w:rsidRPr="00B74009">
        <w:rPr>
          <w:lang w:val="sk-SK"/>
        </w:rPr>
        <w:tab/>
      </w:r>
      <w:r w:rsidR="0071770C" w:rsidRPr="00B74009">
        <w:rPr>
          <w:lang w:val="sk-SK"/>
        </w:rPr>
        <w:tab/>
        <w:t>COM(2017) 38 final 2017/00</w:t>
      </w:r>
      <w:r w:rsidRPr="00B74009">
        <w:rPr>
          <w:lang w:val="sk-SK"/>
        </w:rPr>
        <w:t>13</w:t>
      </w:r>
      <w:r w:rsidR="0071770C" w:rsidRPr="00B74009">
        <w:rPr>
          <w:lang w:val="sk-SK"/>
        </w:rPr>
        <w:t xml:space="preserve"> (</w:t>
      </w:r>
      <w:r w:rsidRPr="00B74009">
        <w:rPr>
          <w:lang w:val="sk-SK"/>
        </w:rPr>
        <w:t>COD</w:t>
      </w:r>
      <w:r w:rsidR="0071770C" w:rsidRPr="00B74009">
        <w:rPr>
          <w:lang w:val="sk-SK"/>
        </w:rPr>
        <w:t>)</w:t>
      </w:r>
    </w:p>
    <w:p w:rsidR="003B1165" w:rsidRPr="00B74009" w:rsidRDefault="003B1165" w:rsidP="00082ECD">
      <w:pPr>
        <w:ind w:left="2835"/>
        <w:rPr>
          <w:lang w:val="sk-SK"/>
        </w:rPr>
      </w:pPr>
      <w:r w:rsidRPr="00B74009">
        <w:rPr>
          <w:lang w:val="sk-SK"/>
        </w:rPr>
        <w:t>EESC-2017-01986-00-00-AC-TRA</w:t>
      </w:r>
    </w:p>
    <w:p w:rsidR="003B1165" w:rsidRPr="00B74009" w:rsidRDefault="003B1165" w:rsidP="00B83530">
      <w:pPr>
        <w:outlineLvl w:val="0"/>
        <w:rPr>
          <w:bCs/>
          <w:kern w:val="28"/>
          <w:lang w:val="sk-SK"/>
        </w:rPr>
      </w:pPr>
    </w:p>
    <w:p w:rsidR="003B1165" w:rsidRPr="00B74009" w:rsidRDefault="003B1165">
      <w:pPr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 w:rsidP="00B32641">
      <w:pPr>
        <w:rPr>
          <w:color w:val="000000" w:themeColor="text1"/>
          <w:lang w:val="sk-SK"/>
        </w:rPr>
      </w:pPr>
      <w:r w:rsidRPr="00B74009">
        <w:rPr>
          <w:color w:val="000000" w:themeColor="text1"/>
          <w:lang w:val="sk-SK"/>
        </w:rPr>
        <w:t>EHSV sa domnieva, že zmena tejto smernice je dobre načasovaná</w:t>
      </w:r>
      <w:r w:rsidR="00AA74F8" w:rsidRPr="00B74009">
        <w:rPr>
          <w:color w:val="000000" w:themeColor="text1"/>
          <w:lang w:val="sk-SK"/>
        </w:rPr>
        <w:t xml:space="preserve"> a </w:t>
      </w:r>
      <w:r w:rsidRPr="00B74009">
        <w:rPr>
          <w:color w:val="000000" w:themeColor="text1"/>
          <w:lang w:val="sk-SK"/>
        </w:rPr>
        <w:t>potrebná</w:t>
      </w:r>
      <w:r w:rsidR="00AA74F8" w:rsidRPr="00B74009">
        <w:rPr>
          <w:color w:val="000000" w:themeColor="text1"/>
          <w:lang w:val="sk-SK"/>
        </w:rPr>
        <w:t xml:space="preserve"> na </w:t>
      </w:r>
      <w:r w:rsidRPr="00B74009">
        <w:rPr>
          <w:color w:val="000000" w:themeColor="text1"/>
          <w:lang w:val="sk-SK"/>
        </w:rPr>
        <w:t>to, aby sa zabránilo vzniku prekážok obchodu</w:t>
      </w:r>
      <w:r w:rsidR="00AA74F8" w:rsidRPr="00B74009">
        <w:rPr>
          <w:color w:val="000000" w:themeColor="text1"/>
          <w:lang w:val="sk-SK"/>
        </w:rPr>
        <w:t xml:space="preserve"> a </w:t>
      </w:r>
      <w:r w:rsidRPr="00B74009">
        <w:rPr>
          <w:color w:val="000000" w:themeColor="text1"/>
          <w:lang w:val="sk-SK"/>
        </w:rPr>
        <w:t>narušeniu hospodárskej súťaže</w:t>
      </w:r>
      <w:r w:rsidR="00AA74F8" w:rsidRPr="00B74009">
        <w:rPr>
          <w:color w:val="000000" w:themeColor="text1"/>
          <w:lang w:val="sk-SK"/>
        </w:rPr>
        <w:t xml:space="preserve"> v </w:t>
      </w:r>
      <w:r w:rsidRPr="00B74009">
        <w:rPr>
          <w:color w:val="000000" w:themeColor="text1"/>
          <w:lang w:val="sk-SK"/>
        </w:rPr>
        <w:t>EÚ.</w:t>
      </w:r>
    </w:p>
    <w:p w:rsidR="003B1165" w:rsidRPr="00B74009" w:rsidRDefault="003B1165" w:rsidP="00B32641">
      <w:pPr>
        <w:rPr>
          <w:color w:val="000000" w:themeColor="text1"/>
          <w:lang w:val="sk-SK"/>
        </w:rPr>
      </w:pPr>
    </w:p>
    <w:p w:rsidR="003B1165" w:rsidRPr="00B74009" w:rsidRDefault="003B1165" w:rsidP="00B32641">
      <w:pPr>
        <w:keepNext/>
        <w:rPr>
          <w:color w:val="000000" w:themeColor="text1"/>
          <w:lang w:val="sk-SK"/>
        </w:rPr>
      </w:pPr>
      <w:r w:rsidRPr="00B74009">
        <w:rPr>
          <w:color w:val="000000" w:themeColor="text1"/>
          <w:lang w:val="sk-SK"/>
        </w:rPr>
        <w:t>EHSV zastáva názor, že</w:t>
      </w:r>
      <w:r w:rsidR="00AA74F8" w:rsidRPr="00B74009">
        <w:rPr>
          <w:color w:val="000000" w:themeColor="text1"/>
          <w:lang w:val="sk-SK"/>
        </w:rPr>
        <w:t xml:space="preserve"> na </w:t>
      </w:r>
      <w:r w:rsidRPr="00B74009">
        <w:rPr>
          <w:color w:val="000000" w:themeColor="text1"/>
          <w:lang w:val="sk-SK"/>
        </w:rPr>
        <w:t>dosiahnutie najvyššej priority hierarchie odpadového hospodárstva, ktorou je predchádzanie vzniku odpadu, táto smernica sama osebe nepostačuje. EHSV sa domnieva, že</w:t>
      </w:r>
      <w:r w:rsidR="00AA74F8" w:rsidRPr="00B74009">
        <w:rPr>
          <w:color w:val="000000" w:themeColor="text1"/>
          <w:lang w:val="sk-SK"/>
        </w:rPr>
        <w:t xml:space="preserve"> na </w:t>
      </w:r>
      <w:r w:rsidRPr="00B74009">
        <w:rPr>
          <w:color w:val="000000" w:themeColor="text1"/>
          <w:lang w:val="sk-SK"/>
        </w:rPr>
        <w:t>dosiahnutie týchto cieľov by sa mala využiť smernica ONL</w:t>
      </w:r>
      <w:r w:rsidR="00AA74F8" w:rsidRPr="00B74009">
        <w:rPr>
          <w:color w:val="000000" w:themeColor="text1"/>
          <w:lang w:val="sk-SK"/>
        </w:rPr>
        <w:t xml:space="preserve"> v </w:t>
      </w:r>
      <w:r w:rsidRPr="00B74009">
        <w:rPr>
          <w:color w:val="000000" w:themeColor="text1"/>
          <w:lang w:val="sk-SK"/>
        </w:rPr>
        <w:t>kombinácii</w:t>
      </w:r>
      <w:r w:rsidR="00AA74F8" w:rsidRPr="00B74009">
        <w:rPr>
          <w:color w:val="000000" w:themeColor="text1"/>
          <w:lang w:val="sk-SK"/>
        </w:rPr>
        <w:t xml:space="preserve"> so </w:t>
      </w:r>
      <w:r w:rsidRPr="00B74009">
        <w:rPr>
          <w:color w:val="000000" w:themeColor="text1"/>
          <w:lang w:val="sk-SK"/>
        </w:rPr>
        <w:t>smernicou</w:t>
      </w:r>
      <w:r w:rsidR="00AA74F8" w:rsidRPr="00B74009">
        <w:rPr>
          <w:color w:val="000000" w:themeColor="text1"/>
          <w:lang w:val="sk-SK"/>
        </w:rPr>
        <w:t xml:space="preserve"> o </w:t>
      </w:r>
      <w:r w:rsidRPr="00B74009">
        <w:rPr>
          <w:color w:val="000000" w:themeColor="text1"/>
          <w:lang w:val="sk-SK"/>
        </w:rPr>
        <w:t>ekodizajne</w:t>
      </w:r>
      <w:r w:rsidR="00AA74F8" w:rsidRPr="00B74009">
        <w:rPr>
          <w:color w:val="000000" w:themeColor="text1"/>
          <w:lang w:val="sk-SK"/>
        </w:rPr>
        <w:t xml:space="preserve"> a </w:t>
      </w:r>
      <w:r w:rsidRPr="00B74009">
        <w:rPr>
          <w:color w:val="000000" w:themeColor="text1"/>
          <w:lang w:val="sk-SK"/>
        </w:rPr>
        <w:t>smernicou</w:t>
      </w:r>
      <w:r w:rsidR="00AA74F8" w:rsidRPr="00B74009">
        <w:rPr>
          <w:color w:val="000000" w:themeColor="text1"/>
          <w:lang w:val="sk-SK"/>
        </w:rPr>
        <w:t xml:space="preserve"> o </w:t>
      </w:r>
      <w:r w:rsidRPr="00B74009">
        <w:rPr>
          <w:color w:val="000000" w:themeColor="text1"/>
          <w:lang w:val="sk-SK"/>
        </w:rPr>
        <w:t>OEEZ.</w:t>
      </w:r>
    </w:p>
    <w:p w:rsidR="003B1165" w:rsidRPr="00B74009" w:rsidRDefault="003B1165" w:rsidP="00B83530">
      <w:pPr>
        <w:rPr>
          <w:b/>
          <w:lang w:val="sk-SK"/>
        </w:rPr>
      </w:pPr>
    </w:p>
    <w:p w:rsidR="003B1165" w:rsidRPr="00B74009" w:rsidRDefault="003B1165" w:rsidP="00B32641">
      <w:pPr>
        <w:rPr>
          <w:i/>
          <w:iCs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Conrad </w:t>
      </w:r>
      <w:r w:rsidR="00082ECD" w:rsidRPr="00B74009">
        <w:rPr>
          <w:i/>
          <w:lang w:val="sk-SK"/>
        </w:rPr>
        <w:t>GANSLANDT</w:t>
      </w:r>
    </w:p>
    <w:p w:rsidR="003B1165" w:rsidRPr="00B74009" w:rsidRDefault="003B1165" w:rsidP="00B32641">
      <w:pPr>
        <w:ind w:left="1134"/>
        <w:rPr>
          <w:i/>
          <w:iCs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>2 546 8275 – e</w:t>
      </w:r>
      <w:r w:rsidR="00082ECD" w:rsidRPr="00B74009">
        <w:rPr>
          <w:i/>
          <w:lang w:val="sk-SK"/>
        </w:rPr>
        <w:t>-</w:t>
      </w:r>
      <w:r w:rsidRPr="00B74009">
        <w:rPr>
          <w:i/>
          <w:lang w:val="sk-SK"/>
        </w:rPr>
        <w:t xml:space="preserve">mail: </w:t>
      </w:r>
      <w:hyperlink r:id="rId38">
        <w:r w:rsidRPr="00B74009">
          <w:rPr>
            <w:i/>
            <w:color w:val="0000FF"/>
            <w:u w:val="single"/>
            <w:lang w:val="sk-SK"/>
          </w:rPr>
          <w:t>Conrad.Ganslandt@eesc.europa.eu</w:t>
        </w:r>
      </w:hyperlink>
      <w:r w:rsidRPr="00B74009">
        <w:rPr>
          <w:i/>
          <w:lang w:val="sk-SK"/>
        </w:rPr>
        <w:t>)</w:t>
      </w:r>
    </w:p>
    <w:p w:rsidR="003909E1" w:rsidRPr="00B74009" w:rsidRDefault="003909E1">
      <w:pPr>
        <w:rPr>
          <w:highlight w:val="yellow"/>
          <w:lang w:val="sk-SK"/>
        </w:rPr>
      </w:pPr>
    </w:p>
    <w:p w:rsidR="003B1165" w:rsidRPr="00B74009" w:rsidRDefault="003B1165" w:rsidP="0072363E">
      <w:pPr>
        <w:pStyle w:val="ListParagraph"/>
        <w:keepNext/>
        <w:keepLines/>
        <w:numPr>
          <w:ilvl w:val="0"/>
          <w:numId w:val="10"/>
        </w:numPr>
        <w:ind w:left="709" w:hanging="712"/>
      </w:pPr>
      <w:r w:rsidRPr="00B74009">
        <w:rPr>
          <w:b/>
          <w:i/>
          <w:sz w:val="28"/>
        </w:rPr>
        <w:t>Oznámenie Komisie Európskemu parlamentu, Rade, Európskemu hospodárskemu</w:t>
      </w:r>
      <w:r w:rsidR="00AA74F8" w:rsidRPr="00B74009">
        <w:rPr>
          <w:b/>
          <w:i/>
          <w:sz w:val="28"/>
        </w:rPr>
        <w:t xml:space="preserve"> a </w:t>
      </w:r>
      <w:r w:rsidRPr="00B74009">
        <w:rPr>
          <w:b/>
          <w:i/>
          <w:sz w:val="28"/>
        </w:rPr>
        <w:t>sociálnemu výboru</w:t>
      </w:r>
      <w:r w:rsidR="00AA74F8" w:rsidRPr="00B74009">
        <w:rPr>
          <w:b/>
          <w:i/>
          <w:sz w:val="28"/>
        </w:rPr>
        <w:t xml:space="preserve"> a </w:t>
      </w:r>
      <w:r w:rsidRPr="00B74009">
        <w:rPr>
          <w:b/>
          <w:i/>
          <w:sz w:val="28"/>
        </w:rPr>
        <w:t>Výboru regiónov – Preskúmanie vykonávania environmentálnych právnych predpisov EÚ: Spoločné výzvy</w:t>
      </w:r>
      <w:r w:rsidR="00AA74F8" w:rsidRPr="00B74009">
        <w:rPr>
          <w:b/>
          <w:i/>
          <w:sz w:val="28"/>
        </w:rPr>
        <w:t xml:space="preserve"> a </w:t>
      </w:r>
      <w:r w:rsidRPr="00B74009">
        <w:rPr>
          <w:b/>
          <w:i/>
          <w:sz w:val="28"/>
        </w:rPr>
        <w:t>ako spojiť úsilie</w:t>
      </w:r>
      <w:r w:rsidR="00AA74F8" w:rsidRPr="00B74009">
        <w:rPr>
          <w:b/>
          <w:i/>
          <w:sz w:val="28"/>
        </w:rPr>
        <w:t xml:space="preserve"> na </w:t>
      </w:r>
      <w:r w:rsidRPr="00B74009">
        <w:rPr>
          <w:b/>
          <w:i/>
          <w:sz w:val="28"/>
        </w:rPr>
        <w:t>dosiahnutie lepších výsledkov</w:t>
      </w:r>
    </w:p>
    <w:p w:rsidR="003B1165" w:rsidRPr="00B74009" w:rsidRDefault="003B1165" w:rsidP="00753ABB">
      <w:pPr>
        <w:rPr>
          <w:lang w:val="sk-SK"/>
        </w:rPr>
      </w:pPr>
    </w:p>
    <w:p w:rsidR="003B1165" w:rsidRPr="00B74009" w:rsidRDefault="003B1165" w:rsidP="00082ECD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 xml:space="preserve">Mihai </w:t>
      </w:r>
      <w:r w:rsidR="00082ECD" w:rsidRPr="00B74009">
        <w:rPr>
          <w:lang w:val="sk-SK"/>
        </w:rPr>
        <w:t xml:space="preserve">MANOLIU </w:t>
      </w:r>
      <w:r w:rsidRPr="00B74009">
        <w:rPr>
          <w:lang w:val="sk-SK"/>
        </w:rPr>
        <w:t>(Zamestnávatelia – RO)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 w:rsidP="00B32641">
      <w:pPr>
        <w:rPr>
          <w:lang w:val="sk-SK"/>
        </w:rPr>
      </w:pPr>
      <w:r w:rsidRPr="00B74009">
        <w:rPr>
          <w:b/>
          <w:lang w:val="sk-SK"/>
        </w:rPr>
        <w:t>Referenčné dokumenty: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>COM(2017) 63 final</w:t>
      </w:r>
    </w:p>
    <w:p w:rsidR="003B1165" w:rsidRPr="00B74009" w:rsidRDefault="003B1165" w:rsidP="00082ECD">
      <w:pPr>
        <w:ind w:left="2835"/>
        <w:rPr>
          <w:lang w:val="sk-SK"/>
        </w:rPr>
      </w:pPr>
      <w:r w:rsidRPr="00B74009">
        <w:rPr>
          <w:lang w:val="sk-SK"/>
        </w:rPr>
        <w:t>EESC-2017-00868-00-00-AS-TRA</w:t>
      </w:r>
    </w:p>
    <w:p w:rsidR="003B1165" w:rsidRPr="00B74009" w:rsidRDefault="003B1165">
      <w:pPr>
        <w:ind w:left="-5"/>
        <w:rPr>
          <w:lang w:val="sk-SK"/>
        </w:rPr>
      </w:pPr>
      <w:r w:rsidRPr="00B74009">
        <w:rPr>
          <w:lang w:val="sk-SK"/>
        </w:rPr>
        <w:tab/>
      </w:r>
    </w:p>
    <w:p w:rsidR="003B1165" w:rsidRPr="00B74009" w:rsidRDefault="003B1165">
      <w:pPr>
        <w:rPr>
          <w:b/>
          <w:iCs/>
          <w:highlight w:val="yellow"/>
          <w:u w:val="single"/>
          <w:lang w:val="sk-SK"/>
        </w:rPr>
      </w:pPr>
      <w:r w:rsidRPr="00B74009">
        <w:rPr>
          <w:b/>
          <w:lang w:val="sk-SK"/>
        </w:rPr>
        <w:t>Hlavné body:</w:t>
      </w:r>
    </w:p>
    <w:p w:rsidR="006A3EE0" w:rsidRPr="00B74009" w:rsidRDefault="006A3EE0" w:rsidP="00082ECD">
      <w:pPr>
        <w:rPr>
          <w:iCs/>
          <w:highlight w:val="yellow"/>
          <w:u w:val="single"/>
          <w:lang w:val="sk-SK"/>
        </w:rPr>
      </w:pPr>
    </w:p>
    <w:p w:rsidR="003B1165" w:rsidRPr="00B74009" w:rsidRDefault="003B1165" w:rsidP="00082ECD">
      <w:pPr>
        <w:rPr>
          <w:iCs/>
          <w:lang w:val="sk-SK"/>
        </w:rPr>
      </w:pPr>
      <w:r w:rsidRPr="00B74009">
        <w:rPr>
          <w:lang w:val="sk-SK"/>
        </w:rPr>
        <w:t>EHSV zastáva názor, že preskúmanie vykonávania environmentálnych právnych predpisov EÚ (EIR) odhaľuje, že slabé, rozdrobené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nejednotné vykonávanie právnych predpisov EÚ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životného prostredia je závažným problémom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mnohých členských štátoch EÚ.</w:t>
      </w:r>
      <w:r w:rsidR="002304E6" w:rsidRPr="00B74009">
        <w:rPr>
          <w:lang w:val="sk-SK"/>
        </w:rPr>
        <w:t xml:space="preserve"> </w:t>
      </w:r>
      <w:r w:rsidRPr="00B74009">
        <w:rPr>
          <w:lang w:val="sk-SK"/>
        </w:rPr>
        <w:t>Podľa EIR sa zdá, že hlavnou príčinou slabého vykonávania je nedostatok politickej vôle zo strany vlád mnohých členských štátov stanoviť dosiahnutie značného zlepšenia ako politickú prioritu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poskytnúť dostatočné zdroje. EHSV zdôrazňuje, že riadne vykonávanie acquis EÚ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životného prostredia je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záujme európskych občanov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má skutočné hospodárske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sociálne prínosy.</w:t>
      </w:r>
    </w:p>
    <w:p w:rsidR="003B1165" w:rsidRPr="00B74009" w:rsidRDefault="003B1165">
      <w:pPr>
        <w:ind w:left="142"/>
        <w:rPr>
          <w:iCs/>
          <w:lang w:val="sk-SK"/>
        </w:rPr>
      </w:pPr>
    </w:p>
    <w:p w:rsidR="003B1165" w:rsidRPr="00B74009" w:rsidRDefault="003B1165" w:rsidP="00082ECD">
      <w:pPr>
        <w:rPr>
          <w:iCs/>
          <w:lang w:val="sk-SK"/>
        </w:rPr>
      </w:pPr>
      <w:r w:rsidRPr="00B74009">
        <w:rPr>
          <w:lang w:val="sk-SK"/>
        </w:rPr>
        <w:t>EHSV víta EIR ako nový prístup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dôležitý krok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prebiehajúcom procese, ktorého cieľom je vytvoriť spoločný záväzok Komisie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členských štátov zlepšiť vykonávanie environmentálnych politík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právnych predpisov. EHSV podporuje integrovaný politický prístup EIR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zdôrazňuje, že sa musí vzťahovať aj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prepojenie</w:t>
      </w:r>
      <w:r w:rsidR="002304E6" w:rsidRPr="00B74009">
        <w:rPr>
          <w:lang w:val="sk-SK"/>
        </w:rPr>
        <w:t xml:space="preserve"> </w:t>
      </w:r>
      <w:r w:rsidRPr="00B74009">
        <w:rPr>
          <w:lang w:val="sk-SK"/>
        </w:rPr>
        <w:t>environmentálnych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sociálnych politík.</w:t>
      </w:r>
    </w:p>
    <w:p w:rsidR="003B1165" w:rsidRPr="00B74009" w:rsidRDefault="003B1165">
      <w:pPr>
        <w:ind w:left="142"/>
        <w:rPr>
          <w:iCs/>
          <w:lang w:val="sk-SK"/>
        </w:rPr>
      </w:pPr>
    </w:p>
    <w:p w:rsidR="003B1165" w:rsidRPr="00B74009" w:rsidRDefault="003B1165" w:rsidP="00082ECD">
      <w:pPr>
        <w:rPr>
          <w:b/>
          <w:iCs/>
          <w:highlight w:val="yellow"/>
          <w:u w:val="single"/>
          <w:lang w:val="sk-SK"/>
        </w:rPr>
      </w:pPr>
      <w:r w:rsidRPr="00B74009">
        <w:rPr>
          <w:lang w:val="sk-SK"/>
        </w:rPr>
        <w:t>EHSV zdôrazňuje, že účinné vykonávanie opatrení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ochrany životného prostredia čiastočne závisí od občianskej spoločnosti, teda zamestnávateľov, pracovníkov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iných zástupcov spoločnosti, ktorí môžu zohrávať aktívnu úlohu. EHSV vyjadruje poľutovanie nad tým, že kľúčová úloha občianskej spoločnosti nie je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EIR dostatočne zohľadnená. Rozsiahlejším zapojením občianskej spoločnosti by sa projekt EIR mohol posilniť. Organizácie občianskej spoločnosti pôsobiace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vnútroštátnej úrovni musia dostať príležitosť podeliť sa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svoje skúsenosti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poznatky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správach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jednotlivých krajinách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prispieť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štruktúrovaným dialógom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krajinami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následnému monitorovaniu. EHSV je pripravený uľahčiť dialóg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občianskou spoločnosťou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úrovni EÚ.</w:t>
      </w:r>
    </w:p>
    <w:p w:rsidR="003B1165" w:rsidRPr="00B74009" w:rsidRDefault="003B1165" w:rsidP="00082ECD">
      <w:pPr>
        <w:rPr>
          <w:iCs/>
          <w:highlight w:val="yellow"/>
          <w:u w:val="single"/>
          <w:lang w:val="sk-SK"/>
        </w:rPr>
      </w:pPr>
    </w:p>
    <w:p w:rsidR="003B1165" w:rsidRPr="00B74009" w:rsidRDefault="003B1165">
      <w:pPr>
        <w:rPr>
          <w:i/>
          <w:iCs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Fabien </w:t>
      </w:r>
      <w:r w:rsidR="00D22967" w:rsidRPr="00B74009">
        <w:rPr>
          <w:i/>
          <w:lang w:val="sk-SK"/>
        </w:rPr>
        <w:t>PORCHER</w:t>
      </w:r>
    </w:p>
    <w:p w:rsidR="003B1165" w:rsidRPr="00B74009" w:rsidRDefault="003B1165" w:rsidP="00B32641">
      <w:pPr>
        <w:ind w:left="1134"/>
        <w:rPr>
          <w:i/>
          <w:iCs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2 546 9098 </w:t>
      </w:r>
      <w:r w:rsidR="00E41F99" w:rsidRPr="00B74009">
        <w:rPr>
          <w:i/>
          <w:lang w:val="sk-SK"/>
        </w:rPr>
        <w:t xml:space="preserve">– </w:t>
      </w:r>
      <w:r w:rsidRPr="00B74009">
        <w:rPr>
          <w:i/>
          <w:lang w:val="sk-SK"/>
        </w:rPr>
        <w:t>e</w:t>
      </w:r>
      <w:r w:rsidR="00E41F99" w:rsidRPr="00B74009">
        <w:rPr>
          <w:i/>
          <w:lang w:val="sk-SK"/>
        </w:rPr>
        <w:t>-</w:t>
      </w:r>
      <w:r w:rsidRPr="00B74009">
        <w:rPr>
          <w:i/>
          <w:lang w:val="sk-SK"/>
        </w:rPr>
        <w:t xml:space="preserve">mail: </w:t>
      </w:r>
      <w:hyperlink r:id="rId39">
        <w:r w:rsidRPr="00B74009">
          <w:rPr>
            <w:rStyle w:val="Hyperlink"/>
            <w:i/>
            <w:lang w:val="sk-SK"/>
          </w:rPr>
          <w:t>Fabien.Porcher@eesc.europa.eu</w:t>
        </w:r>
      </w:hyperlink>
      <w:r w:rsidRPr="00B74009">
        <w:rPr>
          <w:i/>
          <w:lang w:val="sk-SK"/>
        </w:rPr>
        <w:t>)</w:t>
      </w:r>
    </w:p>
    <w:p w:rsidR="00E417E3" w:rsidRPr="00B74009" w:rsidRDefault="00E417E3">
      <w:pPr>
        <w:spacing w:line="240" w:lineRule="auto"/>
        <w:jc w:val="left"/>
        <w:rPr>
          <w:lang w:val="sk-SK"/>
        </w:rPr>
      </w:pPr>
      <w:r w:rsidRPr="00B74009">
        <w:rPr>
          <w:lang w:val="sk-SK"/>
        </w:rPr>
        <w:br w:type="page"/>
      </w:r>
    </w:p>
    <w:p w:rsidR="0098230F" w:rsidRPr="00B74009" w:rsidRDefault="006A31EB" w:rsidP="00B32641">
      <w:pPr>
        <w:pStyle w:val="Heading1"/>
        <w:keepNext/>
        <w:keepLines/>
        <w:ind w:left="851" w:hanging="851"/>
        <w:rPr>
          <w:b/>
          <w:caps/>
          <w:lang w:val="sk-SK"/>
        </w:rPr>
      </w:pPr>
      <w:bookmarkStart w:id="49" w:name="_Toc487801314"/>
      <w:bookmarkStart w:id="50" w:name="_Toc487801315"/>
      <w:bookmarkStart w:id="51" w:name="_Toc486584284"/>
      <w:bookmarkStart w:id="52" w:name="_Toc486584347"/>
      <w:bookmarkStart w:id="53" w:name="_Toc486584434"/>
      <w:bookmarkStart w:id="54" w:name="_Toc486584614"/>
      <w:bookmarkStart w:id="55" w:name="_Toc487803825"/>
      <w:bookmarkStart w:id="56" w:name="_Toc489286047"/>
      <w:bookmarkEnd w:id="49"/>
      <w:bookmarkEnd w:id="50"/>
      <w:bookmarkEnd w:id="51"/>
      <w:bookmarkEnd w:id="52"/>
      <w:bookmarkEnd w:id="53"/>
      <w:bookmarkEnd w:id="54"/>
      <w:r w:rsidRPr="00B74009">
        <w:rPr>
          <w:b/>
          <w:caps/>
          <w:lang w:val="sk-SK"/>
        </w:rPr>
        <w:t>Poľnohospodárstvo</w:t>
      </w:r>
      <w:bookmarkEnd w:id="55"/>
      <w:bookmarkEnd w:id="56"/>
    </w:p>
    <w:p w:rsidR="00A679BC" w:rsidRPr="00B74009" w:rsidRDefault="00A679BC" w:rsidP="00B32641">
      <w:pPr>
        <w:keepNext/>
        <w:keepLines/>
        <w:rPr>
          <w:lang w:val="sk-SK"/>
        </w:rPr>
      </w:pPr>
    </w:p>
    <w:p w:rsidR="003B1165" w:rsidRPr="00B74009" w:rsidRDefault="003B1165" w:rsidP="0072363E">
      <w:pPr>
        <w:keepNext/>
        <w:keepLines/>
        <w:numPr>
          <w:ilvl w:val="0"/>
          <w:numId w:val="10"/>
        </w:numPr>
        <w:ind w:left="709" w:hanging="712"/>
        <w:contextualSpacing/>
        <w:rPr>
          <w:b/>
          <w:bCs/>
          <w:i/>
          <w:iCs/>
          <w:sz w:val="28"/>
          <w:szCs w:val="28"/>
          <w:lang w:val="sk-SK"/>
        </w:rPr>
      </w:pPr>
      <w:r w:rsidRPr="00B74009">
        <w:rPr>
          <w:b/>
          <w:i/>
          <w:sz w:val="28"/>
          <w:lang w:val="sk-SK"/>
        </w:rPr>
        <w:t>Od vyhlásenia Cork 2.0</w:t>
      </w:r>
      <w:r w:rsidR="00AA74F8" w:rsidRPr="00B74009">
        <w:rPr>
          <w:b/>
          <w:i/>
          <w:sz w:val="28"/>
          <w:lang w:val="sk-SK"/>
        </w:rPr>
        <w:t xml:space="preserve"> ku </w:t>
      </w:r>
      <w:r w:rsidRPr="00B74009">
        <w:rPr>
          <w:b/>
          <w:i/>
          <w:sz w:val="28"/>
          <w:lang w:val="sk-SK"/>
        </w:rPr>
        <w:t>konkrétnym opatreniam (stanovisko</w:t>
      </w:r>
      <w:r w:rsidR="00AA74F8" w:rsidRPr="00B74009">
        <w:rPr>
          <w:b/>
          <w:i/>
          <w:sz w:val="28"/>
          <w:lang w:val="sk-SK"/>
        </w:rPr>
        <w:t xml:space="preserve"> z </w:t>
      </w:r>
      <w:r w:rsidRPr="00B74009">
        <w:rPr>
          <w:b/>
          <w:i/>
          <w:sz w:val="28"/>
          <w:lang w:val="sk-SK"/>
        </w:rPr>
        <w:t>vlastnej iniciatívy)</w:t>
      </w:r>
    </w:p>
    <w:p w:rsidR="003B1165" w:rsidRPr="00B74009" w:rsidRDefault="003B1165" w:rsidP="00D22967">
      <w:pPr>
        <w:keepNext/>
        <w:keepLines/>
        <w:contextualSpacing/>
        <w:rPr>
          <w:bCs/>
          <w:iCs/>
          <w:lang w:val="sk-SK"/>
        </w:rPr>
      </w:pPr>
    </w:p>
    <w:p w:rsidR="003B1165" w:rsidRPr="00B74009" w:rsidRDefault="003B1165" w:rsidP="00D22967">
      <w:pPr>
        <w:tabs>
          <w:tab w:val="left" w:pos="2835"/>
        </w:tabs>
        <w:contextualSpacing/>
        <w:rPr>
          <w:lang w:val="sk-SK"/>
        </w:rPr>
      </w:pPr>
      <w:r w:rsidRPr="00B74009">
        <w:rPr>
          <w:b/>
          <w:lang w:val="sk-SK"/>
        </w:rPr>
        <w:t>Spravodajkyňa:</w:t>
      </w:r>
      <w:r w:rsidRPr="00B74009">
        <w:rPr>
          <w:lang w:val="sk-SK"/>
        </w:rPr>
        <w:tab/>
        <w:t xml:space="preserve">Sofia </w:t>
      </w:r>
      <w:r w:rsidR="00D22967" w:rsidRPr="00B74009">
        <w:rPr>
          <w:lang w:val="sk-SK"/>
        </w:rPr>
        <w:t xml:space="preserve">BJÖRNSSON </w:t>
      </w:r>
      <w:r w:rsidRPr="00B74009">
        <w:rPr>
          <w:lang w:val="sk-SK"/>
        </w:rPr>
        <w:t>(Iné záujmy – SE)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 w:rsidP="00B32641">
      <w:pPr>
        <w:rPr>
          <w:lang w:val="sk-SK"/>
        </w:rPr>
      </w:pPr>
      <w:r w:rsidRPr="00B74009">
        <w:rPr>
          <w:b/>
          <w:lang w:val="sk-SK"/>
        </w:rPr>
        <w:t>Referenčný dokument: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>EESC-2017-00694-00-01-AS-TRA</w:t>
      </w:r>
    </w:p>
    <w:p w:rsidR="003B1165" w:rsidRPr="00B74009" w:rsidRDefault="003B1165" w:rsidP="00B32641">
      <w:pPr>
        <w:outlineLvl w:val="0"/>
        <w:rPr>
          <w:lang w:val="sk-SK"/>
        </w:rPr>
      </w:pPr>
    </w:p>
    <w:p w:rsidR="003B1165" w:rsidRPr="00B74009" w:rsidRDefault="003B1165" w:rsidP="00B83530">
      <w:pPr>
        <w:rPr>
          <w:b/>
          <w:iCs/>
          <w:highlight w:val="yellow"/>
          <w:u w:val="single"/>
          <w:lang w:val="sk-SK"/>
        </w:rPr>
      </w:pPr>
      <w:r w:rsidRPr="00B74009">
        <w:rPr>
          <w:b/>
          <w:lang w:val="sk-SK"/>
        </w:rPr>
        <w:t>Hlavné body:</w:t>
      </w:r>
    </w:p>
    <w:p w:rsidR="00A679BC" w:rsidRPr="00B74009" w:rsidRDefault="00A679BC" w:rsidP="00D22967">
      <w:pPr>
        <w:overflowPunct w:val="0"/>
        <w:autoSpaceDE w:val="0"/>
        <w:autoSpaceDN w:val="0"/>
        <w:adjustRightInd w:val="0"/>
        <w:textAlignment w:val="baseline"/>
        <w:rPr>
          <w:iCs/>
          <w:highlight w:val="yellow"/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EHSV víta vyhlásenie Cork 2.0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konferenciu zo septembra 2016, ktorej výsledkom je toto vyhlásenie.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vyhlásení sa naďalej vyjadruje dôrazná podpora politike EÚ pre rozvoj vidieka.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Je zrejmé, že vidiecke regióny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EÚ nie sú homogénne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vykazujú rôzne danosti medzi jednotlivými členskými štátmi</w:t>
      </w:r>
      <w:r w:rsidR="00AA74F8" w:rsidRPr="00B74009">
        <w:rPr>
          <w:lang w:val="sk-SK"/>
        </w:rPr>
        <w:t xml:space="preserve"> a v </w:t>
      </w:r>
      <w:r w:rsidRPr="00B74009">
        <w:rPr>
          <w:lang w:val="sk-SK"/>
        </w:rPr>
        <w:t>rámci nich. EHSV sa domnieva, že tieto rozdiely poukazujú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potrebu zamerať sa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využívanie dostupných finančných prostriedkov EÚ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zaujať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nemu strategický prístup.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Rozvoj vidieka je prierezovou témou, ktorá sa týka prakticky všetkých politík. Je potrebná súdržnejšia politika rozvoja vidieka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regionálneho rozvoja, ako aj stabilný rozpočet pre európske štrukturálne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investičné fondy. EHSV konštatuje, že Európsky poľnohospodársky fond pre rozvoj vidieka je spomedzi európskych štrukturálnych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investičných fondov najdôležitejší pre rozvoj vidieka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zdôrazňuje, že ostatné EŠIF by sa mali využívať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väčšej miere.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Na mnohých miestach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Európe, zvlášť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vidieckych oblastiach, stále chýbajú stabilné internetové riešenia. Prístup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širokopásmovému pripojeniu môže byť jedným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faktorov, ktoré rozhodujú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tom, či predovšetkým mladí ľudia budú chcieť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vidieku zostať, alebo sa odsťahujú. Pre podniky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podnikateľov je prístup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službám širokopásmového pripojenia nevyhnutnosťou.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Poľnohospodárska výroba je neoddeliteľnou charakteristikou vidieckych oblastí vzhľadom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potrebu uspokojiť dopyt spoločnosti</w:t>
      </w:r>
      <w:r w:rsidR="00AA74F8" w:rsidRPr="00B74009">
        <w:rPr>
          <w:lang w:val="sk-SK"/>
        </w:rPr>
        <w:t xml:space="preserve"> po </w:t>
      </w:r>
      <w:r w:rsidRPr="00B74009">
        <w:rPr>
          <w:lang w:val="sk-SK"/>
        </w:rPr>
        <w:t>udržateľných výrobkoch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zároveň hnacou silou rozvoja vidieka. Pre EHSV je preto samozrejmosťou, že prevažná časť finančných prostriedkov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EPFRV je určená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poľnohospodárstvo.</w:t>
      </w:r>
    </w:p>
    <w:p w:rsidR="003B1165" w:rsidRPr="00B74009" w:rsidRDefault="003B1165">
      <w:pPr>
        <w:rPr>
          <w:lang w:val="sk-SK"/>
        </w:rPr>
      </w:pPr>
    </w:p>
    <w:p w:rsidR="003B1165" w:rsidRPr="00B74009" w:rsidRDefault="003B1165">
      <w:pPr>
        <w:rPr>
          <w:lang w:val="sk-SK"/>
        </w:rPr>
      </w:pPr>
      <w:r w:rsidRPr="00B74009">
        <w:rPr>
          <w:lang w:val="sk-SK"/>
        </w:rPr>
        <w:t>EHSV konštatuje, že regionálne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miestne orgány činné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vidieckych oblastiach sa musia aktívne zapájať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uplatňovania medzinárodných dohôd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rámci cieľov OSN pre trvalo udržateľný rozvoj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COP21.</w:t>
      </w:r>
    </w:p>
    <w:p w:rsidR="003B1165" w:rsidRPr="00B74009" w:rsidRDefault="003B1165" w:rsidP="00D22967">
      <w:pPr>
        <w:rPr>
          <w:iCs/>
          <w:highlight w:val="yellow"/>
          <w:lang w:val="sk-SK"/>
        </w:rPr>
      </w:pPr>
    </w:p>
    <w:p w:rsidR="003B1165" w:rsidRPr="00B74009" w:rsidRDefault="003B1165" w:rsidP="00B32641">
      <w:pPr>
        <w:rPr>
          <w:i/>
          <w:iCs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Maarit </w:t>
      </w:r>
      <w:r w:rsidR="00753ABB" w:rsidRPr="00B74009">
        <w:rPr>
          <w:i/>
          <w:lang w:val="sk-SK"/>
        </w:rPr>
        <w:t>LAURILA</w:t>
      </w:r>
    </w:p>
    <w:p w:rsidR="00BA1E37" w:rsidRPr="00B74009" w:rsidRDefault="003B1165" w:rsidP="00B32641">
      <w:pPr>
        <w:ind w:left="1134"/>
        <w:rPr>
          <w:i/>
          <w:iCs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 xml:space="preserve">2 546 9739 </w:t>
      </w:r>
      <w:r w:rsidR="00D22967" w:rsidRPr="00B74009">
        <w:rPr>
          <w:i/>
          <w:lang w:val="sk-SK"/>
        </w:rPr>
        <w:t xml:space="preserve">– </w:t>
      </w:r>
      <w:r w:rsidRPr="00B74009">
        <w:rPr>
          <w:i/>
          <w:lang w:val="sk-SK"/>
        </w:rPr>
        <w:t>e</w:t>
      </w:r>
      <w:r w:rsidR="00D22967" w:rsidRPr="00B74009">
        <w:rPr>
          <w:i/>
          <w:lang w:val="sk-SK"/>
        </w:rPr>
        <w:t>-</w:t>
      </w:r>
      <w:r w:rsidRPr="00B74009">
        <w:rPr>
          <w:i/>
          <w:lang w:val="sk-SK"/>
        </w:rPr>
        <w:t>mail:</w:t>
      </w:r>
      <w:r w:rsidRPr="00B74009">
        <w:rPr>
          <w:lang w:val="sk-SK"/>
        </w:rPr>
        <w:t xml:space="preserve"> </w:t>
      </w:r>
      <w:hyperlink r:id="rId40">
        <w:r w:rsidRPr="00B74009">
          <w:rPr>
            <w:i/>
            <w:color w:val="0000FF"/>
            <w:u w:val="single"/>
            <w:lang w:val="sk-SK"/>
          </w:rPr>
          <w:t>Maarit.Laurila@eesc.europa.eu</w:t>
        </w:r>
      </w:hyperlink>
      <w:r w:rsidRPr="00B74009">
        <w:rPr>
          <w:i/>
          <w:lang w:val="sk-SK"/>
        </w:rPr>
        <w:t>)</w:t>
      </w:r>
    </w:p>
    <w:p w:rsidR="00E417E3" w:rsidRPr="00B74009" w:rsidRDefault="00E417E3">
      <w:pPr>
        <w:spacing w:line="240" w:lineRule="auto"/>
        <w:jc w:val="left"/>
        <w:rPr>
          <w:i/>
          <w:iCs/>
          <w:lang w:val="sk-SK"/>
        </w:rPr>
      </w:pPr>
      <w:r w:rsidRPr="00B74009">
        <w:rPr>
          <w:lang w:val="sk-SK"/>
        </w:rPr>
        <w:br w:type="page"/>
      </w:r>
    </w:p>
    <w:p w:rsidR="0098230F" w:rsidRPr="00B74009" w:rsidRDefault="00AA74F8" w:rsidP="00B32641">
      <w:pPr>
        <w:pStyle w:val="Heading1"/>
        <w:keepNext/>
        <w:keepLines/>
        <w:ind w:left="851" w:hanging="851"/>
        <w:rPr>
          <w:b/>
          <w:caps/>
          <w:lang w:val="sk-SK"/>
        </w:rPr>
      </w:pPr>
      <w:bookmarkStart w:id="57" w:name="_Toc487801317"/>
      <w:bookmarkStart w:id="58" w:name="_Toc487801318"/>
      <w:bookmarkStart w:id="59" w:name="_Toc486584287"/>
      <w:bookmarkStart w:id="60" w:name="_Toc486584350"/>
      <w:bookmarkStart w:id="61" w:name="_Toc486584436"/>
      <w:bookmarkStart w:id="62" w:name="_Toc486584616"/>
      <w:bookmarkStart w:id="63" w:name="_Toc486584288"/>
      <w:bookmarkStart w:id="64" w:name="_Toc486584351"/>
      <w:bookmarkStart w:id="65" w:name="_Toc486584437"/>
      <w:bookmarkStart w:id="66" w:name="_Toc486584617"/>
      <w:bookmarkStart w:id="67" w:name="_Toc489286048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B74009">
        <w:rPr>
          <w:b/>
          <w:caps/>
          <w:lang w:val="sk-SK"/>
        </w:rPr>
        <w:t>SOCIÁLNE ZÁLEŽITOSTI</w:t>
      </w:r>
      <w:bookmarkEnd w:id="67"/>
    </w:p>
    <w:p w:rsidR="007F2384" w:rsidRPr="00B74009" w:rsidRDefault="007F2384" w:rsidP="00B32641">
      <w:pPr>
        <w:keepNext/>
        <w:keepLines/>
        <w:rPr>
          <w:lang w:val="sk-SK"/>
        </w:rPr>
      </w:pPr>
    </w:p>
    <w:p w:rsidR="009D383A" w:rsidRPr="00B74009" w:rsidRDefault="009D383A" w:rsidP="0072363E">
      <w:pPr>
        <w:pStyle w:val="ListParagraph"/>
        <w:keepNext/>
        <w:keepLines/>
        <w:numPr>
          <w:ilvl w:val="0"/>
          <w:numId w:val="15"/>
        </w:numPr>
        <w:ind w:hanging="720"/>
        <w:rPr>
          <w:b/>
          <w:i/>
          <w:sz w:val="28"/>
          <w:szCs w:val="28"/>
        </w:rPr>
      </w:pPr>
      <w:r w:rsidRPr="00B74009">
        <w:rPr>
          <w:b/>
          <w:i/>
          <w:sz w:val="28"/>
        </w:rPr>
        <w:t>Predpisy EÚ</w:t>
      </w:r>
      <w:r w:rsidR="00AA74F8" w:rsidRPr="00B74009">
        <w:rPr>
          <w:b/>
          <w:i/>
          <w:sz w:val="28"/>
        </w:rPr>
        <w:t xml:space="preserve"> o </w:t>
      </w:r>
      <w:r w:rsidRPr="00B74009">
        <w:rPr>
          <w:b/>
          <w:i/>
          <w:sz w:val="28"/>
        </w:rPr>
        <w:t>koordinácii sociálneho zabezpečenia</w:t>
      </w:r>
    </w:p>
    <w:p w:rsidR="009D383A" w:rsidRPr="00B74009" w:rsidRDefault="009D383A" w:rsidP="00B32641">
      <w:pPr>
        <w:keepNext/>
        <w:keepLines/>
        <w:rPr>
          <w:lang w:val="sk-SK"/>
        </w:rPr>
      </w:pPr>
    </w:p>
    <w:p w:rsidR="009D383A" w:rsidRPr="00B74009" w:rsidRDefault="009D383A" w:rsidP="00C83C87">
      <w:pPr>
        <w:tabs>
          <w:tab w:val="left" w:pos="2835"/>
        </w:tabs>
        <w:rPr>
          <w:color w:val="000000"/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</w:r>
      <w:r w:rsidRPr="00B74009">
        <w:rPr>
          <w:color w:val="000000"/>
          <w:lang w:val="sk-SK"/>
        </w:rPr>
        <w:t xml:space="preserve">Philip </w:t>
      </w:r>
      <w:r w:rsidR="00D22967" w:rsidRPr="00B74009">
        <w:rPr>
          <w:color w:val="000000"/>
          <w:lang w:val="sk-SK"/>
        </w:rPr>
        <w:t xml:space="preserve">VON BROCKDORFF </w:t>
      </w:r>
      <w:r w:rsidRPr="00B74009">
        <w:rPr>
          <w:color w:val="000000"/>
          <w:lang w:val="sk-SK"/>
        </w:rPr>
        <w:t>(Pracovníci – MT)</w:t>
      </w:r>
    </w:p>
    <w:p w:rsidR="009D383A" w:rsidRPr="00B74009" w:rsidRDefault="00C83C87">
      <w:pPr>
        <w:rPr>
          <w:color w:val="000000"/>
          <w:lang w:val="sk-SK"/>
        </w:rPr>
      </w:pPr>
      <w:r w:rsidRPr="00B74009">
        <w:rPr>
          <w:b/>
          <w:color w:val="000000"/>
          <w:lang w:val="sk-SK"/>
        </w:rPr>
        <w:t>Pomocná spravodajkyňa</w:t>
      </w:r>
      <w:r w:rsidR="009D383A" w:rsidRPr="00B74009">
        <w:rPr>
          <w:b/>
          <w:color w:val="000000"/>
          <w:lang w:val="sk-SK"/>
        </w:rPr>
        <w:t>:</w:t>
      </w:r>
      <w:r w:rsidRPr="00B74009">
        <w:rPr>
          <w:b/>
          <w:color w:val="000000"/>
          <w:lang w:val="sk-SK"/>
        </w:rPr>
        <w:tab/>
      </w:r>
      <w:r w:rsidR="009D383A" w:rsidRPr="00B74009">
        <w:rPr>
          <w:color w:val="000000"/>
          <w:lang w:val="sk-SK"/>
        </w:rPr>
        <w:t xml:space="preserve">Christa </w:t>
      </w:r>
      <w:r w:rsidR="00D22967" w:rsidRPr="00B74009">
        <w:rPr>
          <w:color w:val="000000"/>
          <w:lang w:val="sk-SK"/>
        </w:rPr>
        <w:t xml:space="preserve">SCHWENG </w:t>
      </w:r>
      <w:r w:rsidR="009D383A" w:rsidRPr="00B74009">
        <w:rPr>
          <w:color w:val="000000"/>
          <w:lang w:val="sk-SK"/>
        </w:rPr>
        <w:t>(Zamestnávatelia – AT)</w:t>
      </w:r>
    </w:p>
    <w:p w:rsidR="00BA1E37" w:rsidRPr="00B74009" w:rsidRDefault="00BA1E37">
      <w:pPr>
        <w:rPr>
          <w:lang w:val="sk-SK"/>
        </w:rPr>
      </w:pPr>
    </w:p>
    <w:p w:rsidR="009D383A" w:rsidRPr="00B74009" w:rsidRDefault="009D383A">
      <w:pPr>
        <w:rPr>
          <w:b/>
          <w:lang w:val="sk-SK"/>
        </w:rPr>
      </w:pPr>
      <w:r w:rsidRPr="00B74009">
        <w:rPr>
          <w:b/>
          <w:lang w:val="sk-SK"/>
        </w:rPr>
        <w:t>Referenčný dokument:</w:t>
      </w:r>
      <w:r w:rsidRPr="00B74009">
        <w:rPr>
          <w:lang w:val="sk-SK"/>
        </w:rPr>
        <w:tab/>
        <w:t>EESC-2017-01461-00-00-AC-TRA</w:t>
      </w:r>
    </w:p>
    <w:p w:rsidR="009D383A" w:rsidRPr="00B74009" w:rsidRDefault="009D383A">
      <w:pPr>
        <w:rPr>
          <w:lang w:val="sk-SK"/>
        </w:rPr>
      </w:pPr>
    </w:p>
    <w:p w:rsidR="009D383A" w:rsidRPr="00B74009" w:rsidRDefault="009D383A" w:rsidP="00B32641">
      <w:pPr>
        <w:rPr>
          <w:lang w:val="sk-SK"/>
        </w:rPr>
      </w:pPr>
      <w:r w:rsidRPr="00B74009">
        <w:rPr>
          <w:lang w:val="sk-SK"/>
        </w:rPr>
        <w:t>EHSV dospel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týmto záverom:</w:t>
      </w:r>
    </w:p>
    <w:p w:rsidR="009D383A" w:rsidRPr="00B74009" w:rsidRDefault="009D383A" w:rsidP="00B32641">
      <w:pPr>
        <w:rPr>
          <w:lang w:val="sk-SK"/>
        </w:rPr>
      </w:pPr>
    </w:p>
    <w:p w:rsidR="009D383A" w:rsidRPr="00B74009" w:rsidRDefault="009D383A" w:rsidP="00B32641">
      <w:pPr>
        <w:pStyle w:val="Heading2"/>
        <w:numPr>
          <w:ilvl w:val="0"/>
          <w:numId w:val="32"/>
        </w:numPr>
        <w:rPr>
          <w:lang w:val="sk-SK"/>
        </w:rPr>
      </w:pPr>
      <w:r w:rsidRPr="00B74009">
        <w:rPr>
          <w:lang w:val="sk-SK"/>
        </w:rPr>
        <w:t>návrh nového nariadenia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koordinácii systémov sociálneho zabezpečenia by mal byť zameraný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uľahčovanie pohybu osôb, ktoré si hľadajú zamestnanie,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pracovníkov,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nie jeho obmedzovanie,</w:t>
      </w:r>
    </w:p>
    <w:p w:rsidR="009D383A" w:rsidRPr="00B74009" w:rsidRDefault="009D383A" w:rsidP="00B32641">
      <w:pPr>
        <w:pStyle w:val="Heading2"/>
        <w:numPr>
          <w:ilvl w:val="0"/>
          <w:numId w:val="32"/>
        </w:numPr>
        <w:rPr>
          <w:lang w:val="sk-SK"/>
        </w:rPr>
      </w:pPr>
      <w:r w:rsidRPr="00B74009">
        <w:rPr>
          <w:lang w:val="sk-SK"/>
        </w:rPr>
        <w:t>účelom tohto postupu by malo byť dosiahnutie spravodlivej rovnováhy medzi cieľovými krajinami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domovskými krajinami,</w:t>
      </w:r>
    </w:p>
    <w:p w:rsidR="009D383A" w:rsidRPr="00B74009" w:rsidRDefault="009D383A" w:rsidP="00B32641">
      <w:pPr>
        <w:pStyle w:val="Heading2"/>
        <w:numPr>
          <w:ilvl w:val="0"/>
          <w:numId w:val="32"/>
        </w:numPr>
        <w:rPr>
          <w:lang w:val="sk-SK"/>
        </w:rPr>
      </w:pPr>
      <w:r w:rsidRPr="00B74009">
        <w:rPr>
          <w:lang w:val="sk-SK"/>
        </w:rPr>
        <w:t>nové pravidlá nestanovujú nový nárok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dlhodobú starostlivosť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každom členskom štáte, keďže to závisí od toho, či takéto služby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hostiteľskej krajine existujú,</w:t>
      </w:r>
    </w:p>
    <w:p w:rsidR="009D383A" w:rsidRPr="00B74009" w:rsidRDefault="009D383A" w:rsidP="00B32641">
      <w:pPr>
        <w:pStyle w:val="Heading2"/>
        <w:numPr>
          <w:ilvl w:val="0"/>
          <w:numId w:val="32"/>
        </w:numPr>
        <w:rPr>
          <w:lang w:val="sk-SK"/>
        </w:rPr>
      </w:pPr>
      <w:r w:rsidRPr="00B74009">
        <w:rPr>
          <w:lang w:val="sk-SK"/>
        </w:rPr>
        <w:t>zosúladenie terminológie používanej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návrhu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revíziu nariadenia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koordinácii sociálneho zabezpečenia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terminológiou smernice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vysielaní pracovníkov,</w:t>
      </w:r>
    </w:p>
    <w:p w:rsidR="009D383A" w:rsidRPr="00B74009" w:rsidRDefault="009D383A" w:rsidP="00B32641">
      <w:pPr>
        <w:pStyle w:val="Heading2"/>
        <w:numPr>
          <w:ilvl w:val="0"/>
          <w:numId w:val="32"/>
        </w:numPr>
        <w:rPr>
          <w:lang w:val="sk-SK"/>
        </w:rPr>
      </w:pPr>
      <w:r w:rsidRPr="00B74009">
        <w:rPr>
          <w:lang w:val="sk-SK"/>
        </w:rPr>
        <w:t>navrhovaná požiadavka odpracovať najmenej 3 mesiace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hostiteľskom členskom štáte pred tým, ako môže pracovník nadobudnúť nárok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dávky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nezamestnanosti, oddiali „sčítanie dôb“, ktoré zakladajú právo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dávky,</w:t>
      </w:r>
    </w:p>
    <w:p w:rsidR="009D383A" w:rsidRPr="00B74009" w:rsidRDefault="009D383A" w:rsidP="00B32641">
      <w:pPr>
        <w:pStyle w:val="Heading2"/>
        <w:numPr>
          <w:ilvl w:val="0"/>
          <w:numId w:val="32"/>
        </w:numPr>
        <w:rPr>
          <w:lang w:val="sk-SK"/>
        </w:rPr>
      </w:pPr>
      <w:r w:rsidRPr="00B74009">
        <w:rPr>
          <w:lang w:val="sk-SK"/>
        </w:rPr>
        <w:t>návrh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predĺženie obdobia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„exportovanie“ dávok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nezamestnanosti zo súčasných 3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minimálne 6 mesiacov môže zabezpečiť možnosti zamestnania pre uchádzačov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zamestnanie, pretože tie budú závisieť od situácie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trhu práce,</w:t>
      </w:r>
    </w:p>
    <w:p w:rsidR="00596BE7" w:rsidRPr="00B74009" w:rsidRDefault="009D383A" w:rsidP="00B32641">
      <w:pPr>
        <w:pStyle w:val="Heading2"/>
        <w:numPr>
          <w:ilvl w:val="0"/>
          <w:numId w:val="32"/>
        </w:numPr>
        <w:rPr>
          <w:lang w:val="sk-SK"/>
        </w:rPr>
      </w:pPr>
      <w:r w:rsidRPr="00B74009">
        <w:rPr>
          <w:lang w:val="sk-SK"/>
        </w:rPr>
        <w:t>väčšia konvergencia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dávok, zlučovania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aktivácie by pomohla zlepšiť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uľahčiť koordináciu systémov sociálneho zabezpečenia,</w:t>
      </w:r>
    </w:p>
    <w:p w:rsidR="009D383A" w:rsidRPr="00B74009" w:rsidRDefault="009D383A" w:rsidP="00B32641">
      <w:pPr>
        <w:pStyle w:val="Heading2"/>
        <w:numPr>
          <w:ilvl w:val="0"/>
          <w:numId w:val="32"/>
        </w:numPr>
        <w:rPr>
          <w:lang w:val="sk-SK"/>
        </w:rPr>
      </w:pPr>
      <w:r w:rsidRPr="00B74009">
        <w:rPr>
          <w:lang w:val="sk-SK"/>
        </w:rPr>
        <w:t>verejné služby zamestnanosti by mali byť účinnejšie pri pomoci mobilným uchádzačom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zamestnanie nájsť si vhodnú prácu,</w:t>
      </w:r>
    </w:p>
    <w:p w:rsidR="009D383A" w:rsidRPr="00B74009" w:rsidRDefault="00596BE7" w:rsidP="00B32641">
      <w:pPr>
        <w:pStyle w:val="Heading2"/>
        <w:numPr>
          <w:ilvl w:val="0"/>
          <w:numId w:val="32"/>
        </w:numPr>
        <w:rPr>
          <w:lang w:val="sk-SK"/>
        </w:rPr>
      </w:pPr>
      <w:r w:rsidRPr="00B74009">
        <w:rPr>
          <w:lang w:val="sk-SK"/>
        </w:rPr>
        <w:t>potrebný je pevnejší záväzok zo strany členských štátov, že umožnia mobilným občanom, ktorí sú ekonomicky neaktívni, prispievať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režimu zdravotného poistenia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hostiteľskom členskom štáte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zvážia výhody prijímania mobilných občanov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všeobecnosti, ktorí určitým spôsobom prispievajú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hospodárstvu (a kultúrnej rozmanitosti) hostiteľskej krajiny,</w:t>
      </w:r>
    </w:p>
    <w:p w:rsidR="009D383A" w:rsidRPr="00B74009" w:rsidRDefault="009D383A" w:rsidP="00B32641">
      <w:pPr>
        <w:pStyle w:val="Heading2"/>
        <w:numPr>
          <w:ilvl w:val="0"/>
          <w:numId w:val="32"/>
        </w:numPr>
        <w:rPr>
          <w:lang w:val="sk-SK"/>
        </w:rPr>
      </w:pPr>
      <w:r w:rsidRPr="00B74009">
        <w:rPr>
          <w:lang w:val="sk-SK"/>
        </w:rPr>
        <w:t>v navrhovaných nových predpisoch by nič nemalo obmedziť základné práva uznané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Charte základných práv Európskej únie.</w:t>
      </w:r>
    </w:p>
    <w:p w:rsidR="009D383A" w:rsidRPr="00B74009" w:rsidRDefault="009D383A">
      <w:pPr>
        <w:rPr>
          <w:lang w:val="sk-SK"/>
        </w:rPr>
      </w:pPr>
    </w:p>
    <w:p w:rsidR="009D383A" w:rsidRPr="00B74009" w:rsidRDefault="009D383A" w:rsidP="00B32641">
      <w:pPr>
        <w:rPr>
          <w:i/>
          <w:lang w:val="sk-SK"/>
        </w:rPr>
      </w:pPr>
      <w:r w:rsidRPr="00B74009">
        <w:rPr>
          <w:b/>
          <w:i/>
          <w:lang w:val="sk-SK"/>
        </w:rPr>
        <w:t>Kontakt</w:t>
      </w:r>
      <w:r w:rsidRPr="00B74009">
        <w:rPr>
          <w:lang w:val="sk-SK"/>
        </w:rPr>
        <w:t>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>Maria Judite</w:t>
      </w:r>
      <w:r w:rsidR="00D22967" w:rsidRPr="00B74009">
        <w:rPr>
          <w:i/>
          <w:lang w:val="sk-SK"/>
        </w:rPr>
        <w:t xml:space="preserve"> BERKEMEIER</w:t>
      </w:r>
    </w:p>
    <w:p w:rsidR="009D383A" w:rsidRPr="00B74009" w:rsidRDefault="009D383A" w:rsidP="00B32641">
      <w:pPr>
        <w:ind w:left="1134"/>
        <w:rPr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="00D22967" w:rsidRPr="00B74009">
        <w:rPr>
          <w:i/>
          <w:lang w:val="sk-SK"/>
        </w:rPr>
        <w:t>2 546 98</w:t>
      </w:r>
      <w:r w:rsidRPr="00B74009">
        <w:rPr>
          <w:i/>
          <w:lang w:val="sk-SK"/>
        </w:rPr>
        <w:t xml:space="preserve">97 – e-mail: </w:t>
      </w:r>
      <w:hyperlink r:id="rId41">
        <w:r w:rsidRPr="00B74009">
          <w:rPr>
            <w:rStyle w:val="Hyperlink"/>
            <w:i/>
            <w:lang w:val="sk-SK"/>
          </w:rPr>
          <w:t>mariajudite.berkemeier@eesc.europa.eu</w:t>
        </w:r>
      </w:hyperlink>
      <w:r w:rsidRPr="00B74009">
        <w:rPr>
          <w:i/>
          <w:lang w:val="sk-SK"/>
        </w:rPr>
        <w:t>)</w:t>
      </w:r>
    </w:p>
    <w:p w:rsidR="00E417E3" w:rsidRPr="00B74009" w:rsidRDefault="00E417E3">
      <w:pPr>
        <w:spacing w:line="240" w:lineRule="auto"/>
        <w:jc w:val="left"/>
        <w:rPr>
          <w:highlight w:val="yellow"/>
          <w:lang w:val="sk-SK"/>
        </w:rPr>
      </w:pPr>
      <w:r w:rsidRPr="00B74009">
        <w:rPr>
          <w:lang w:val="sk-SK"/>
        </w:rPr>
        <w:br w:type="page"/>
      </w:r>
    </w:p>
    <w:p w:rsidR="008959B9" w:rsidRPr="00B74009" w:rsidRDefault="008959B9" w:rsidP="0072363E">
      <w:pPr>
        <w:pStyle w:val="ListParagraph"/>
        <w:keepNext/>
        <w:keepLines/>
        <w:numPr>
          <w:ilvl w:val="0"/>
          <w:numId w:val="30"/>
        </w:numPr>
        <w:autoSpaceDE w:val="0"/>
        <w:autoSpaceDN w:val="0"/>
        <w:ind w:hanging="720"/>
        <w:rPr>
          <w:b/>
          <w:i/>
          <w:sz w:val="28"/>
          <w:szCs w:val="28"/>
        </w:rPr>
      </w:pPr>
      <w:r w:rsidRPr="00B74009">
        <w:rPr>
          <w:b/>
          <w:i/>
          <w:sz w:val="28"/>
        </w:rPr>
        <w:t>Stav implementácie právnych predpisov týkajúcich sa legálnej migrácie</w:t>
      </w:r>
    </w:p>
    <w:p w:rsidR="00A679BC" w:rsidRPr="00B74009" w:rsidRDefault="00A679BC" w:rsidP="00753ABB">
      <w:pPr>
        <w:rPr>
          <w:lang w:val="sk-SK"/>
        </w:rPr>
      </w:pPr>
    </w:p>
    <w:p w:rsidR="008959B9" w:rsidRPr="00B74009" w:rsidRDefault="008959B9" w:rsidP="007527F1">
      <w:pPr>
        <w:tabs>
          <w:tab w:val="left" w:pos="2552"/>
        </w:tabs>
        <w:rPr>
          <w:lang w:val="sk-SK"/>
        </w:rPr>
      </w:pPr>
      <w:r w:rsidRPr="00B74009">
        <w:rPr>
          <w:b/>
          <w:lang w:val="sk-SK"/>
        </w:rPr>
        <w:t>Spravodajkyňa:</w:t>
      </w:r>
      <w:r w:rsidRPr="00B74009">
        <w:rPr>
          <w:lang w:val="sk-SK"/>
        </w:rPr>
        <w:tab/>
        <w:t xml:space="preserve">Cinzia </w:t>
      </w:r>
      <w:r w:rsidR="006B755D" w:rsidRPr="00B74009">
        <w:rPr>
          <w:lang w:val="sk-SK"/>
        </w:rPr>
        <w:t xml:space="preserve">DEL RIO </w:t>
      </w:r>
      <w:r w:rsidRPr="00B74009">
        <w:rPr>
          <w:lang w:val="sk-SK"/>
        </w:rPr>
        <w:t>(Pracovníci – IT)</w:t>
      </w:r>
    </w:p>
    <w:p w:rsidR="008959B9" w:rsidRPr="00B74009" w:rsidRDefault="008959B9">
      <w:pPr>
        <w:rPr>
          <w:b/>
          <w:lang w:val="sk-SK"/>
        </w:rPr>
      </w:pPr>
    </w:p>
    <w:p w:rsidR="008959B9" w:rsidRPr="00B74009" w:rsidRDefault="008959B9" w:rsidP="007527F1">
      <w:pPr>
        <w:tabs>
          <w:tab w:val="left" w:pos="2552"/>
        </w:tabs>
        <w:rPr>
          <w:lang w:val="sk-SK"/>
        </w:rPr>
      </w:pPr>
      <w:r w:rsidRPr="00B74009">
        <w:rPr>
          <w:b/>
          <w:lang w:val="sk-SK"/>
        </w:rPr>
        <w:t>Referenčný dokument:</w:t>
      </w:r>
      <w:r w:rsidRPr="00B74009">
        <w:rPr>
          <w:lang w:val="sk-SK"/>
        </w:rPr>
        <w:tab/>
        <w:t>EESC-2016-06698-00-00-RI-TRA</w:t>
      </w:r>
    </w:p>
    <w:p w:rsidR="008959B9" w:rsidRPr="00B74009" w:rsidRDefault="008959B9">
      <w:pPr>
        <w:rPr>
          <w:b/>
          <w:lang w:val="sk-SK"/>
        </w:rPr>
      </w:pPr>
    </w:p>
    <w:p w:rsidR="008959B9" w:rsidRPr="00B74009" w:rsidRDefault="008959B9">
      <w:pPr>
        <w:rPr>
          <w:b/>
          <w:highlight w:val="yellow"/>
          <w:lang w:val="sk-SK"/>
        </w:rPr>
      </w:pPr>
      <w:r w:rsidRPr="00B74009">
        <w:rPr>
          <w:b/>
          <w:lang w:val="sk-SK"/>
        </w:rPr>
        <w:t>Hlavné body:</w:t>
      </w:r>
    </w:p>
    <w:p w:rsidR="008959B9" w:rsidRPr="00B74009" w:rsidRDefault="008959B9">
      <w:pPr>
        <w:rPr>
          <w:highlight w:val="yellow"/>
          <w:lang w:val="sk-SK"/>
        </w:rPr>
      </w:pPr>
    </w:p>
    <w:p w:rsidR="008959B9" w:rsidRPr="00B74009" w:rsidRDefault="008959B9">
      <w:pPr>
        <w:pStyle w:val="Heading2"/>
        <w:numPr>
          <w:ilvl w:val="0"/>
          <w:numId w:val="0"/>
        </w:numPr>
        <w:rPr>
          <w:lang w:val="sk-SK"/>
        </w:rPr>
      </w:pPr>
      <w:r w:rsidRPr="00B74009">
        <w:rPr>
          <w:lang w:val="sk-SK"/>
        </w:rPr>
        <w:t>Vo svojom hodnotení smerníc EÚ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legálnej migrácie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hľadiska organizovanej občianskej spoločnosti EHSV predložil niekoľko pripomienok, ktoré sú uvedené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považuje</w:t>
      </w:r>
      <w:r w:rsidR="00AA74F8" w:rsidRPr="00B74009">
        <w:rPr>
          <w:lang w:val="sk-SK"/>
        </w:rPr>
        <w:t xml:space="preserve"> za </w:t>
      </w:r>
      <w:r w:rsidRPr="00B74009">
        <w:rPr>
          <w:lang w:val="sk-SK"/>
        </w:rPr>
        <w:t>potrebné:</w:t>
      </w:r>
    </w:p>
    <w:p w:rsidR="008959B9" w:rsidRPr="00B74009" w:rsidRDefault="008959B9">
      <w:pPr>
        <w:rPr>
          <w:lang w:val="sk-SK"/>
        </w:rPr>
      </w:pPr>
    </w:p>
    <w:p w:rsidR="008959B9" w:rsidRPr="00B7400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B74009">
        <w:t>vypracovať legislatívny rámec</w:t>
      </w:r>
      <w:r w:rsidR="00AA74F8" w:rsidRPr="00B74009">
        <w:t xml:space="preserve"> v </w:t>
      </w:r>
      <w:r w:rsidRPr="00B74009">
        <w:t>oblasti migrácie</w:t>
      </w:r>
      <w:r w:rsidR="00AA74F8" w:rsidRPr="00B74009">
        <w:t xml:space="preserve"> so </w:t>
      </w:r>
      <w:r w:rsidRPr="00B74009">
        <w:t>zapojením sociálnych partnerov</w:t>
      </w:r>
      <w:r w:rsidR="00AA74F8" w:rsidRPr="00B74009">
        <w:t xml:space="preserve"> a </w:t>
      </w:r>
      <w:r w:rsidRPr="00B74009">
        <w:t>iných organizácií občianskej spoločnosti,</w:t>
      </w:r>
    </w:p>
    <w:p w:rsidR="008959B9" w:rsidRPr="00B7400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B74009">
        <w:t>štandardizovať</w:t>
      </w:r>
      <w:r w:rsidR="00AA74F8" w:rsidRPr="00B74009">
        <w:t xml:space="preserve"> a </w:t>
      </w:r>
      <w:r w:rsidRPr="00B74009">
        <w:t>zjednodušiť vykonávanie smernice</w:t>
      </w:r>
      <w:r w:rsidR="00AA74F8" w:rsidRPr="00B74009">
        <w:t xml:space="preserve"> v </w:t>
      </w:r>
      <w:r w:rsidRPr="00B74009">
        <w:t>členských štátoch, pričom Európska komisia by mala zohrávať aktívnejšiu úlohu</w:t>
      </w:r>
      <w:r w:rsidR="00AA74F8" w:rsidRPr="00B74009">
        <w:t xml:space="preserve"> v </w:t>
      </w:r>
      <w:r w:rsidRPr="00B74009">
        <w:t>tomto procese,</w:t>
      </w:r>
    </w:p>
    <w:p w:rsidR="008959B9" w:rsidRPr="00B7400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B74009">
        <w:t>zlepšiť výmenu informácií</w:t>
      </w:r>
      <w:r w:rsidR="00AA74F8" w:rsidRPr="00B74009">
        <w:t xml:space="preserve"> a </w:t>
      </w:r>
      <w:r w:rsidRPr="00B74009">
        <w:t>osvedčených postupov týkajúcich sa smerníc</w:t>
      </w:r>
      <w:r w:rsidR="00AA74F8" w:rsidRPr="00B74009">
        <w:t xml:space="preserve"> a </w:t>
      </w:r>
      <w:r w:rsidRPr="00B74009">
        <w:t>ich vykonávania,</w:t>
      </w:r>
    </w:p>
    <w:p w:rsidR="008959B9" w:rsidRPr="00B7400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B74009">
        <w:t>poskytovať vecné diskusie</w:t>
      </w:r>
      <w:r w:rsidR="00AA74F8" w:rsidRPr="00B74009">
        <w:t xml:space="preserve"> s </w:t>
      </w:r>
      <w:r w:rsidRPr="00B74009">
        <w:t>cieľom lepšie informovať širokú verejnosť vrátane jasného rozlišovania medzi žiadateľmi</w:t>
      </w:r>
      <w:r w:rsidR="00AA74F8" w:rsidRPr="00B74009">
        <w:t xml:space="preserve"> o </w:t>
      </w:r>
      <w:r w:rsidRPr="00B74009">
        <w:t>azyl</w:t>
      </w:r>
      <w:r w:rsidR="00AA74F8" w:rsidRPr="00B74009">
        <w:t xml:space="preserve"> a </w:t>
      </w:r>
      <w:r w:rsidRPr="00B74009">
        <w:t>ekonomickými migrantmi,</w:t>
      </w:r>
    </w:p>
    <w:p w:rsidR="008959B9" w:rsidRPr="00B7400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B74009">
        <w:t>podporovať integráciu štátnych príslušníkov tretích krajín</w:t>
      </w:r>
      <w:r w:rsidR="00AA74F8" w:rsidRPr="00B74009">
        <w:t xml:space="preserve"> a </w:t>
      </w:r>
      <w:r w:rsidRPr="00B74009">
        <w:t>aktívne bojovať proti diskriminácii</w:t>
      </w:r>
      <w:r w:rsidR="00AA74F8" w:rsidRPr="00B74009">
        <w:t xml:space="preserve"> a </w:t>
      </w:r>
      <w:r w:rsidRPr="00B74009">
        <w:t>xenofóbii,</w:t>
      </w:r>
    </w:p>
    <w:p w:rsidR="008959B9" w:rsidRPr="00B7400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B74009">
        <w:t>rozšíriť rozsah pôsobnosti smernice</w:t>
      </w:r>
      <w:r w:rsidR="00AA74F8" w:rsidRPr="00B74009">
        <w:t xml:space="preserve"> o </w:t>
      </w:r>
      <w:r w:rsidRPr="00B74009">
        <w:t>zlúčení rodiny, pokiaľ ide</w:t>
      </w:r>
      <w:r w:rsidR="00AA74F8" w:rsidRPr="00B74009">
        <w:t xml:space="preserve"> o </w:t>
      </w:r>
      <w:r w:rsidRPr="00B74009">
        <w:t>príjemcov,</w:t>
      </w:r>
    </w:p>
    <w:p w:rsidR="008959B9" w:rsidRPr="00B7400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B74009">
        <w:t>odstrániť obmedzenia smernice</w:t>
      </w:r>
      <w:r w:rsidR="00AA74F8" w:rsidRPr="00B74009">
        <w:t xml:space="preserve"> o </w:t>
      </w:r>
      <w:r w:rsidRPr="00B74009">
        <w:t>jednotnom povolení</w:t>
      </w:r>
      <w:r w:rsidR="00AA74F8" w:rsidRPr="00B74009">
        <w:t xml:space="preserve"> z </w:t>
      </w:r>
      <w:r w:rsidRPr="00B74009">
        <w:t>hľadiska mobility.</w:t>
      </w:r>
    </w:p>
    <w:p w:rsidR="008959B9" w:rsidRPr="00B74009" w:rsidRDefault="008959B9" w:rsidP="00753ABB">
      <w:pPr>
        <w:rPr>
          <w:lang w:val="sk-SK"/>
        </w:rPr>
      </w:pPr>
    </w:p>
    <w:p w:rsidR="008959B9" w:rsidRPr="00B74009" w:rsidRDefault="008959B9">
      <w:pPr>
        <w:pStyle w:val="Heading2"/>
        <w:numPr>
          <w:ilvl w:val="0"/>
          <w:numId w:val="0"/>
        </w:numPr>
        <w:rPr>
          <w:color w:val="222222"/>
          <w:lang w:val="sk-SK"/>
        </w:rPr>
      </w:pPr>
      <w:r w:rsidRPr="00B74009">
        <w:rPr>
          <w:color w:val="222222"/>
          <w:lang w:val="sk-SK"/>
        </w:rPr>
        <w:t>V záujme boja proti prevádzačstvu, obchodovaniu</w:t>
      </w:r>
      <w:r w:rsidR="00AA74F8" w:rsidRPr="00B74009">
        <w:rPr>
          <w:color w:val="222222"/>
          <w:lang w:val="sk-SK"/>
        </w:rPr>
        <w:t xml:space="preserve"> s </w:t>
      </w:r>
      <w:r w:rsidRPr="00B74009">
        <w:rPr>
          <w:color w:val="222222"/>
          <w:lang w:val="sk-SK"/>
        </w:rPr>
        <w:t>ľuďmi</w:t>
      </w:r>
      <w:r w:rsidR="00AA74F8" w:rsidRPr="00B74009">
        <w:rPr>
          <w:color w:val="222222"/>
          <w:lang w:val="sk-SK"/>
        </w:rPr>
        <w:t xml:space="preserve"> a </w:t>
      </w:r>
      <w:r w:rsidRPr="00B74009">
        <w:rPr>
          <w:color w:val="222222"/>
          <w:lang w:val="sk-SK"/>
        </w:rPr>
        <w:t>vykorisťovaniu migrantov EHSV opätovne upozorňuje</w:t>
      </w:r>
      <w:r w:rsidR="00AA74F8" w:rsidRPr="00B74009">
        <w:rPr>
          <w:color w:val="222222"/>
          <w:lang w:val="sk-SK"/>
        </w:rPr>
        <w:t xml:space="preserve"> na </w:t>
      </w:r>
      <w:r w:rsidRPr="00B74009">
        <w:rPr>
          <w:color w:val="222222"/>
          <w:lang w:val="sk-SK"/>
        </w:rPr>
        <w:t>potrebu podporovať širšie legálne spôsoby vstup</w:t>
      </w:r>
      <w:r w:rsidR="00AA74F8" w:rsidRPr="00B74009">
        <w:rPr>
          <w:color w:val="222222"/>
          <w:lang w:val="sk-SK"/>
        </w:rPr>
        <w:t xml:space="preserve"> do </w:t>
      </w:r>
      <w:r w:rsidRPr="00B74009">
        <w:rPr>
          <w:color w:val="222222"/>
          <w:lang w:val="sk-SK"/>
        </w:rPr>
        <w:t>Európy</w:t>
      </w:r>
      <w:r w:rsidR="00AA74F8" w:rsidRPr="00B74009">
        <w:rPr>
          <w:color w:val="222222"/>
          <w:lang w:val="sk-SK"/>
        </w:rPr>
        <w:t xml:space="preserve"> na </w:t>
      </w:r>
      <w:r w:rsidRPr="00B74009">
        <w:rPr>
          <w:color w:val="222222"/>
          <w:lang w:val="sk-SK"/>
        </w:rPr>
        <w:t>pracovné účely. Okrem toho treba podporovať kultúru zákonnosti,</w:t>
      </w:r>
      <w:r w:rsidR="00AA74F8" w:rsidRPr="00B74009">
        <w:rPr>
          <w:color w:val="222222"/>
          <w:lang w:val="sk-SK"/>
        </w:rPr>
        <w:t xml:space="preserve"> a </w:t>
      </w:r>
      <w:r w:rsidRPr="00B74009">
        <w:rPr>
          <w:color w:val="222222"/>
          <w:lang w:val="sk-SK"/>
        </w:rPr>
        <w:t>to</w:t>
      </w:r>
      <w:r w:rsidR="00AA74F8" w:rsidRPr="00B74009">
        <w:rPr>
          <w:color w:val="222222"/>
          <w:lang w:val="sk-SK"/>
        </w:rPr>
        <w:t xml:space="preserve"> na </w:t>
      </w:r>
      <w:r w:rsidRPr="00B74009">
        <w:rPr>
          <w:color w:val="222222"/>
          <w:lang w:val="sk-SK"/>
        </w:rPr>
        <w:t>základe dodržiavania právnych predpisov, tolerancie</w:t>
      </w:r>
      <w:r w:rsidR="00AA74F8" w:rsidRPr="00B74009">
        <w:rPr>
          <w:color w:val="222222"/>
          <w:lang w:val="sk-SK"/>
        </w:rPr>
        <w:t xml:space="preserve"> a </w:t>
      </w:r>
      <w:r w:rsidRPr="00B74009">
        <w:rPr>
          <w:color w:val="222222"/>
          <w:lang w:val="sk-SK"/>
        </w:rPr>
        <w:t>rešpektovania rozmanitosti.</w:t>
      </w:r>
    </w:p>
    <w:p w:rsidR="008959B9" w:rsidRPr="00B74009" w:rsidRDefault="008959B9" w:rsidP="00753ABB">
      <w:pPr>
        <w:rPr>
          <w:lang w:val="sk-SK"/>
        </w:rPr>
      </w:pPr>
    </w:p>
    <w:p w:rsidR="008959B9" w:rsidRPr="00B74009" w:rsidRDefault="008959B9">
      <w:pPr>
        <w:pStyle w:val="Heading2"/>
        <w:numPr>
          <w:ilvl w:val="0"/>
          <w:numId w:val="0"/>
        </w:numPr>
        <w:rPr>
          <w:lang w:val="sk-SK"/>
        </w:rPr>
      </w:pPr>
      <w:r w:rsidRPr="00B74009">
        <w:rPr>
          <w:lang w:val="sk-SK"/>
        </w:rPr>
        <w:t>Vplyv smerníc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legálnej migrácii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členských štátoch sa</w:t>
      </w:r>
      <w:r w:rsidR="00AA74F8" w:rsidRPr="00B74009">
        <w:rPr>
          <w:lang w:val="sk-SK"/>
        </w:rPr>
        <w:t xml:space="preserve"> vo </w:t>
      </w:r>
      <w:r w:rsidRPr="00B74009">
        <w:rPr>
          <w:lang w:val="sk-SK"/>
        </w:rPr>
        <w:t>všeobecnosti považuje</w:t>
      </w:r>
      <w:r w:rsidR="00AA74F8" w:rsidRPr="00B74009">
        <w:rPr>
          <w:lang w:val="sk-SK"/>
        </w:rPr>
        <w:t xml:space="preserve"> za </w:t>
      </w:r>
      <w:r w:rsidRPr="00B74009">
        <w:rPr>
          <w:lang w:val="sk-SK"/>
        </w:rPr>
        <w:t>pozitívny, hoci je čiastočný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roztrieštený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dôsledku rozdielov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nedostatočnej pružnosti pri ich vykonávaní.</w:t>
      </w:r>
    </w:p>
    <w:p w:rsidR="008959B9" w:rsidRPr="00B74009" w:rsidRDefault="008959B9">
      <w:pPr>
        <w:rPr>
          <w:lang w:val="sk-SK"/>
        </w:rPr>
      </w:pPr>
    </w:p>
    <w:p w:rsidR="008959B9" w:rsidRPr="00B74009" w:rsidRDefault="008959B9" w:rsidP="00B32641">
      <w:pPr>
        <w:rPr>
          <w:lang w:val="sk-SK"/>
        </w:rPr>
      </w:pPr>
      <w:r w:rsidRPr="00B74009">
        <w:rPr>
          <w:rStyle w:val="Heading2Char"/>
          <w:lang w:val="sk-SK"/>
        </w:rPr>
        <w:t>Len skúmanie vykonávania smerníc nestačí. Každá analýza by mala zohľadňovať širší politický kontext: aké sú ciele európskej migračnej politiky</w:t>
      </w:r>
      <w:r w:rsidR="00AA74F8" w:rsidRPr="00B74009">
        <w:rPr>
          <w:rStyle w:val="Heading2Char"/>
          <w:lang w:val="sk-SK"/>
        </w:rPr>
        <w:t xml:space="preserve"> a </w:t>
      </w:r>
      <w:r w:rsidRPr="00B74009">
        <w:rPr>
          <w:rStyle w:val="Heading2Char"/>
          <w:lang w:val="sk-SK"/>
        </w:rPr>
        <w:t>prečo ju potrebujeme; ako možno riadiť migračné toky vrátane prostredníctvom rozvojovej politiky; boj proti prevádzačstvu, obchodovaniu</w:t>
      </w:r>
      <w:r w:rsidR="00AA74F8" w:rsidRPr="00B74009">
        <w:rPr>
          <w:rStyle w:val="Heading2Char"/>
          <w:lang w:val="sk-SK"/>
        </w:rPr>
        <w:t xml:space="preserve"> s </w:t>
      </w:r>
      <w:r w:rsidRPr="00B74009">
        <w:rPr>
          <w:rStyle w:val="Heading2Char"/>
          <w:lang w:val="sk-SK"/>
        </w:rPr>
        <w:t>ľuďmi</w:t>
      </w:r>
      <w:r w:rsidR="00AA74F8" w:rsidRPr="00B74009">
        <w:rPr>
          <w:rStyle w:val="Heading2Char"/>
          <w:lang w:val="sk-SK"/>
        </w:rPr>
        <w:t xml:space="preserve"> a </w:t>
      </w:r>
      <w:r w:rsidRPr="00B74009">
        <w:rPr>
          <w:rStyle w:val="Heading2Char"/>
          <w:lang w:val="sk-SK"/>
        </w:rPr>
        <w:t>vykorisťovaniu migrantov.</w:t>
      </w:r>
    </w:p>
    <w:p w:rsidR="008959B9" w:rsidRPr="00B74009" w:rsidRDefault="008959B9" w:rsidP="004A4B5A">
      <w:pPr>
        <w:rPr>
          <w:lang w:val="sk-SK"/>
        </w:rPr>
      </w:pPr>
    </w:p>
    <w:p w:rsidR="008959B9" w:rsidRPr="00B74009" w:rsidRDefault="008959B9" w:rsidP="00B32641">
      <w:pPr>
        <w:rPr>
          <w:i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Barbara </w:t>
      </w:r>
      <w:r w:rsidR="004A4B5A" w:rsidRPr="00B74009">
        <w:rPr>
          <w:i/>
          <w:lang w:val="sk-SK"/>
        </w:rPr>
        <w:t>WALENTYNOWICZ</w:t>
      </w:r>
    </w:p>
    <w:p w:rsidR="008959B9" w:rsidRPr="00B74009" w:rsidRDefault="008959B9" w:rsidP="00B32641">
      <w:pPr>
        <w:ind w:left="1134"/>
        <w:rPr>
          <w:i/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>2 546 8219 – e</w:t>
      </w:r>
      <w:r w:rsidR="004A4B5A" w:rsidRPr="00B74009">
        <w:rPr>
          <w:i/>
          <w:lang w:val="sk-SK"/>
        </w:rPr>
        <w:t>-</w:t>
      </w:r>
      <w:r w:rsidRPr="00B74009">
        <w:rPr>
          <w:i/>
          <w:lang w:val="sk-SK"/>
        </w:rPr>
        <w:t xml:space="preserve">mail: </w:t>
      </w:r>
      <w:hyperlink r:id="rId42">
        <w:r w:rsidRPr="00B74009">
          <w:rPr>
            <w:rStyle w:val="Hyperlink"/>
            <w:i/>
            <w:lang w:val="sk-SK"/>
          </w:rPr>
          <w:t>barbara.walentynowicz@eesc.europa.eu</w:t>
        </w:r>
      </w:hyperlink>
      <w:r w:rsidRPr="00B74009">
        <w:rPr>
          <w:i/>
          <w:lang w:val="sk-SK"/>
        </w:rPr>
        <w:t>)</w:t>
      </w:r>
    </w:p>
    <w:p w:rsidR="00E417E3" w:rsidRPr="00B74009" w:rsidRDefault="00E417E3">
      <w:pPr>
        <w:spacing w:line="240" w:lineRule="auto"/>
        <w:jc w:val="left"/>
        <w:rPr>
          <w:lang w:val="sk-SK"/>
        </w:rPr>
      </w:pPr>
      <w:r w:rsidRPr="00B74009">
        <w:rPr>
          <w:lang w:val="sk-SK"/>
        </w:rPr>
        <w:br w:type="page"/>
      </w:r>
    </w:p>
    <w:p w:rsidR="007F2384" w:rsidRPr="00B74009" w:rsidRDefault="006A31EB" w:rsidP="00B32641">
      <w:pPr>
        <w:pStyle w:val="Heading1"/>
        <w:keepNext/>
        <w:keepLines/>
        <w:ind w:left="851" w:hanging="851"/>
        <w:rPr>
          <w:b/>
          <w:caps/>
          <w:lang w:val="sk-SK"/>
        </w:rPr>
      </w:pPr>
      <w:bookmarkStart w:id="68" w:name="_Toc487801320"/>
      <w:bookmarkStart w:id="69" w:name="_Toc487801321"/>
      <w:bookmarkStart w:id="70" w:name="_Toc486584290"/>
      <w:bookmarkStart w:id="71" w:name="_Toc486584353"/>
      <w:bookmarkStart w:id="72" w:name="_Toc486584439"/>
      <w:bookmarkStart w:id="73" w:name="_Toc486584619"/>
      <w:bookmarkStart w:id="74" w:name="_Toc486584291"/>
      <w:bookmarkStart w:id="75" w:name="_Toc486584354"/>
      <w:bookmarkStart w:id="76" w:name="_Toc486584440"/>
      <w:bookmarkStart w:id="77" w:name="_Toc486584620"/>
      <w:bookmarkStart w:id="78" w:name="_Toc486584292"/>
      <w:bookmarkStart w:id="79" w:name="_Toc486584355"/>
      <w:bookmarkStart w:id="80" w:name="_Toc486584441"/>
      <w:bookmarkStart w:id="81" w:name="_Toc486584621"/>
      <w:bookmarkStart w:id="82" w:name="_Toc487803827"/>
      <w:bookmarkStart w:id="83" w:name="_Toc489286049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B74009">
        <w:rPr>
          <w:b/>
          <w:caps/>
          <w:lang w:val="sk-SK"/>
        </w:rPr>
        <w:t>Vonkajšie vzťahy</w:t>
      </w:r>
      <w:bookmarkEnd w:id="82"/>
      <w:bookmarkEnd w:id="83"/>
    </w:p>
    <w:p w:rsidR="00A679BC" w:rsidRPr="00B74009" w:rsidRDefault="00A679BC" w:rsidP="00B32641">
      <w:pPr>
        <w:keepNext/>
        <w:keepLines/>
        <w:widowControl w:val="0"/>
        <w:rPr>
          <w:lang w:val="sk-SK"/>
        </w:rPr>
      </w:pPr>
    </w:p>
    <w:p w:rsidR="008959B9" w:rsidRPr="00B74009" w:rsidRDefault="008959B9" w:rsidP="0072363E">
      <w:pPr>
        <w:keepNext/>
        <w:keepLines/>
        <w:widowControl w:val="0"/>
        <w:numPr>
          <w:ilvl w:val="0"/>
          <w:numId w:val="29"/>
        </w:numPr>
        <w:ind w:left="709" w:hanging="709"/>
        <w:rPr>
          <w:b/>
          <w:i/>
          <w:spacing w:val="-2"/>
          <w:sz w:val="28"/>
          <w:szCs w:val="28"/>
          <w:lang w:val="sk-SK"/>
        </w:rPr>
      </w:pPr>
      <w:r w:rsidRPr="00B74009">
        <w:rPr>
          <w:b/>
          <w:i/>
          <w:spacing w:val="-2"/>
          <w:sz w:val="28"/>
          <w:lang w:val="sk-SK"/>
        </w:rPr>
        <w:t>Vonkajší rozmer sociálneho hospodárstva</w:t>
      </w:r>
    </w:p>
    <w:p w:rsidR="008959B9" w:rsidRPr="00B74009" w:rsidRDefault="008959B9" w:rsidP="00B32641">
      <w:pPr>
        <w:keepNext/>
        <w:keepLines/>
        <w:widowControl w:val="0"/>
        <w:rPr>
          <w:lang w:val="sk-SK"/>
        </w:rPr>
      </w:pPr>
    </w:p>
    <w:p w:rsidR="008959B9" w:rsidRPr="00B74009" w:rsidRDefault="008959B9" w:rsidP="004A4B5A">
      <w:pPr>
        <w:tabs>
          <w:tab w:val="left" w:pos="2835"/>
        </w:tabs>
        <w:rPr>
          <w:lang w:val="sk-SK"/>
        </w:rPr>
      </w:pPr>
      <w:r w:rsidRPr="00B74009">
        <w:rPr>
          <w:b/>
          <w:lang w:val="sk-SK"/>
        </w:rPr>
        <w:t>Spravodajca:</w:t>
      </w:r>
      <w:r w:rsidRPr="00B74009">
        <w:rPr>
          <w:lang w:val="sk-SK"/>
        </w:rPr>
        <w:tab/>
        <w:t xml:space="preserve">Miguel Ángel </w:t>
      </w:r>
      <w:r w:rsidR="00753ABB" w:rsidRPr="00B74009">
        <w:rPr>
          <w:lang w:val="sk-SK"/>
        </w:rPr>
        <w:t xml:space="preserve">CABRA DE LUNA </w:t>
      </w:r>
      <w:r w:rsidRPr="00B74009">
        <w:rPr>
          <w:lang w:val="sk-SK"/>
        </w:rPr>
        <w:t>(Iné záujmy – ES)</w:t>
      </w:r>
    </w:p>
    <w:p w:rsidR="008959B9" w:rsidRPr="00B74009" w:rsidRDefault="008959B9">
      <w:pPr>
        <w:rPr>
          <w:lang w:val="sk-SK"/>
        </w:rPr>
      </w:pPr>
    </w:p>
    <w:p w:rsidR="008959B9" w:rsidRPr="00B74009" w:rsidRDefault="008959B9" w:rsidP="00B32641">
      <w:pPr>
        <w:rPr>
          <w:bCs/>
          <w:lang w:val="sk-SK"/>
        </w:rPr>
      </w:pPr>
      <w:r w:rsidRPr="00B74009">
        <w:rPr>
          <w:b/>
          <w:lang w:val="sk-SK"/>
        </w:rPr>
        <w:t>Referenčný dokument:</w:t>
      </w:r>
      <w:r w:rsidRPr="00B74009">
        <w:rPr>
          <w:lang w:val="sk-SK"/>
        </w:rPr>
        <w:tab/>
      </w:r>
      <w:r w:rsidRPr="00B74009">
        <w:rPr>
          <w:lang w:val="sk-SK"/>
        </w:rPr>
        <w:tab/>
        <w:t>EESC-2017-00181-00-00-AC</w:t>
      </w:r>
    </w:p>
    <w:p w:rsidR="008959B9" w:rsidRPr="00B74009" w:rsidRDefault="008959B9" w:rsidP="00B83530">
      <w:pPr>
        <w:jc w:val="left"/>
        <w:rPr>
          <w:lang w:val="sk-SK"/>
        </w:rPr>
      </w:pPr>
    </w:p>
    <w:p w:rsidR="008959B9" w:rsidRPr="00B74009" w:rsidRDefault="008959B9" w:rsidP="00B32641">
      <w:pPr>
        <w:rPr>
          <w:b/>
          <w:lang w:val="sk-SK"/>
        </w:rPr>
      </w:pPr>
      <w:r w:rsidRPr="00B74009">
        <w:rPr>
          <w:b/>
          <w:lang w:val="sk-SK"/>
        </w:rPr>
        <w:t>Hlavné body: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rPr>
          <w:lang w:val="sk-SK"/>
        </w:rPr>
      </w:pPr>
      <w:r w:rsidRPr="00B74009">
        <w:rPr>
          <w:lang w:val="sk-SK"/>
        </w:rPr>
        <w:t>Sociálne hospodárstvo je významným aktérom, ktorý prispieva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dosiahnutiu cieľov všetkých európskych politík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vonkajším rozmerom: zahraničná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bezpečnostná politika, obchodná politika, susedská politika, politika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oblasti zmeny klímy, rozvojovej spolupráce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udržateľného rozvoja. Chýbajúce vhodné regulačné prostredie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európskej aj vnútroštát</w:t>
      </w:r>
      <w:r w:rsidR="004A4B5A" w:rsidRPr="00B74009">
        <w:rPr>
          <w:lang w:val="sk-SK"/>
        </w:rPr>
        <w:t>nej úrovni však bráni tomu, aby </w:t>
      </w:r>
      <w:r w:rsidRPr="00B74009">
        <w:rPr>
          <w:lang w:val="sk-SK"/>
        </w:rPr>
        <w:t>tento sektor mohol rozvinúť svoj plný potenciál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maximalizovať jeho vplyv.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rPr>
          <w:lang w:val="sk-SK"/>
        </w:rPr>
      </w:pPr>
      <w:r w:rsidRPr="00B74009">
        <w:rPr>
          <w:lang w:val="sk-SK"/>
        </w:rPr>
        <w:t>EHSV víta, že Rada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rámci programu</w:t>
      </w:r>
      <w:r w:rsidR="00AA74F8" w:rsidRPr="00B74009">
        <w:rPr>
          <w:lang w:val="sk-SK"/>
        </w:rPr>
        <w:t xml:space="preserve"> po </w:t>
      </w:r>
      <w:r w:rsidRPr="00B74009">
        <w:rPr>
          <w:lang w:val="sk-SK"/>
        </w:rPr>
        <w:t>roku 2015 prikladá význam sociálnemu hospodárstvu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hľadiska vytvárania pracovných miest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trvalo udržateľného rozvoja, čím sa otvárajú nové možnosti pre rozvoj sociálneho hospodárstva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rámci vonkajšieho rozmeru /(bod 43 programu</w:t>
      </w:r>
      <w:r w:rsidR="00AA74F8" w:rsidRPr="00B74009">
        <w:rPr>
          <w:lang w:val="sk-SK"/>
        </w:rPr>
        <w:t xml:space="preserve"> po </w:t>
      </w:r>
      <w:r w:rsidRPr="00B74009">
        <w:rPr>
          <w:lang w:val="sk-SK"/>
        </w:rPr>
        <w:t>roku 2015). Zároveň však vyjadruje poľutovanie nad tým, že Komisia nezahrnula sociálne hospodárstvo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svojho návrhu nového konsenzu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rozvoji.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rPr>
          <w:lang w:val="sk-SK"/>
        </w:rPr>
      </w:pPr>
      <w:r w:rsidRPr="00B74009">
        <w:rPr>
          <w:lang w:val="sk-SK"/>
        </w:rPr>
        <w:t>Komisia uznáva dôležitú úlohu, ktorú môžu zohrávať podniky sociálneho hospodárstva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rozvoji obehového hospodárstva, pre ktoré majú byť významným príspevkom. Podniky sociálneho hospodárstva výrazne prispievajú</w:t>
      </w:r>
      <w:r w:rsidR="00AA74F8" w:rsidRPr="00B74009">
        <w:rPr>
          <w:lang w:val="sk-SK"/>
        </w:rPr>
        <w:t xml:space="preserve"> k </w:t>
      </w:r>
      <w:r w:rsidRPr="00B74009">
        <w:rPr>
          <w:lang w:val="sk-SK"/>
        </w:rPr>
        <w:t>udržateľnému hospodárskemu rastu, keďže znižujú svoj negatívny dosah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životné prostredie. EHSV preto vyjadruje poľutovanie nad tým, že tieto podniky sociálneho hospodárstva aj napriek svojej nespochybniteľnej vedúcej úlohe pri plnení cieľov trvalo udržateľného rozvoja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svojej sociálnej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hospodárskej prítomnosti nie sú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programoch podpory internacionalizácie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podnikania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zahraničí, ani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programoch rozvojovej spolupráce EÚ systematicky vnímané ako obzvlášť uznávané subjekty. Dokonca ani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rámci vonkajšieho investičného plánu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Európskeho fondu pre trvalo udržateľný rozvoj sa neuvažuje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>žiadnom osobitnom financovaní pre podniky sociálneho hospodárstva.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rPr>
          <w:lang w:val="sk-SK"/>
        </w:rPr>
      </w:pPr>
      <w:r w:rsidRPr="00B74009">
        <w:rPr>
          <w:lang w:val="sk-SK"/>
        </w:rPr>
        <w:t>EHSV podporuje odporúčanie Európskej skupiny expertov Komisie pre sociálne podnikanie (GECES)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snahe posilniť postavenie podnikov sociálneho hospodárstva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zahraničnej politike EÚ.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tejto súvislosti by Komisia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Európska služba pre vonkajšiu činnosť mali koordinovať svoje politiky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iniciatívy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cieľom: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pStyle w:val="ListParagraph"/>
        <w:numPr>
          <w:ilvl w:val="0"/>
          <w:numId w:val="37"/>
        </w:numPr>
      </w:pPr>
      <w:r w:rsidRPr="00B74009">
        <w:t>vyčleniť spolu</w:t>
      </w:r>
      <w:r w:rsidR="00AA74F8" w:rsidRPr="00B74009">
        <w:t xml:space="preserve"> s </w:t>
      </w:r>
      <w:r w:rsidRPr="00B74009">
        <w:t>príslušnými vládami</w:t>
      </w:r>
      <w:r w:rsidR="00AA74F8" w:rsidRPr="00B74009">
        <w:t xml:space="preserve"> a </w:t>
      </w:r>
      <w:r w:rsidRPr="00B74009">
        <w:t>organizáciami podporujúcimi sociálne hospodárstvo priame</w:t>
      </w:r>
      <w:r w:rsidR="00AA74F8" w:rsidRPr="00B74009">
        <w:t xml:space="preserve"> a </w:t>
      </w:r>
      <w:r w:rsidRPr="00B74009">
        <w:t>nepriame finančné prostriedky pre podniky sociálneho hospodárstva</w:t>
      </w:r>
      <w:r w:rsidR="00AA74F8" w:rsidRPr="00B74009">
        <w:t xml:space="preserve"> v </w:t>
      </w:r>
      <w:r w:rsidRPr="00B74009">
        <w:t>tretích krajinách,</w:t>
      </w:r>
    </w:p>
    <w:p w:rsidR="008959B9" w:rsidRPr="00B74009" w:rsidRDefault="008959B9" w:rsidP="00B32641">
      <w:pPr>
        <w:pStyle w:val="ListParagraph"/>
        <w:numPr>
          <w:ilvl w:val="0"/>
          <w:numId w:val="37"/>
        </w:numPr>
      </w:pPr>
      <w:r w:rsidRPr="00B74009">
        <w:t>nadviazať konkrétnu spoluprácu</w:t>
      </w:r>
      <w:r w:rsidR="00AA74F8" w:rsidRPr="00B74009">
        <w:t xml:space="preserve"> s </w:t>
      </w:r>
      <w:r w:rsidRPr="00B74009">
        <w:t>ostatnými svetovými partnermi</w:t>
      </w:r>
      <w:r w:rsidR="00AA74F8" w:rsidRPr="00B74009">
        <w:t xml:space="preserve"> a </w:t>
      </w:r>
      <w:r w:rsidRPr="00B74009">
        <w:t>fondmi pre inovácie</w:t>
      </w:r>
      <w:r w:rsidR="00AA74F8" w:rsidRPr="00B74009">
        <w:t xml:space="preserve"> a </w:t>
      </w:r>
      <w:r w:rsidRPr="00B74009">
        <w:t>investície</w:t>
      </w:r>
      <w:r w:rsidR="00AA74F8" w:rsidRPr="00B74009">
        <w:t xml:space="preserve"> v </w:t>
      </w:r>
      <w:r w:rsidRPr="00B74009">
        <w:t>záujme posilnenia vplyvu príslušných programov.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rPr>
          <w:lang w:val="sk-SK"/>
        </w:rPr>
      </w:pPr>
      <w:r w:rsidRPr="00B74009">
        <w:rPr>
          <w:lang w:val="sk-SK"/>
        </w:rPr>
        <w:t>Komisia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sociálne hospodárstvo by mali uľahčiť zapojenie skupín G20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G7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podpory konkrétnych politík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podporu sociálneho hospodárstva (ako to stanovuje rámec G20 pre inkluzívne podnikanie), ktoré by odrážali rozdiely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hodnotách, zásadách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dôvodoch existencie týchto organizácií (odporúčanie GECES č. 12).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rPr>
          <w:lang w:val="sk-SK"/>
        </w:rPr>
      </w:pPr>
      <w:r w:rsidRPr="00B74009">
        <w:rPr>
          <w:lang w:val="sk-SK"/>
        </w:rPr>
        <w:t>Prostredníctvom hospodárskej diplomacie by sa mala podporovať úloha sociálneho hospodárstva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rámci medzinárodných fór (UNTFSSE, ILGSSE, MOP, G20, G7 atď.)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spolupráca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medzinárodnými finančnými organizáciami.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rPr>
          <w:lang w:val="sk-SK"/>
        </w:rPr>
      </w:pPr>
      <w:r w:rsidRPr="00B74009">
        <w:rPr>
          <w:lang w:val="sk-SK"/>
        </w:rPr>
        <w:t>Komisia musí začleniť sektor sociálneho hospodárstva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iniciatív týkajúcich sa prístupu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trhy tretích krajín</w:t>
      </w:r>
      <w:r w:rsidR="00AA74F8" w:rsidRPr="00B74009">
        <w:rPr>
          <w:lang w:val="sk-SK"/>
        </w:rPr>
        <w:t xml:space="preserve"> a do </w:t>
      </w:r>
      <w:r w:rsidRPr="00B74009">
        <w:rPr>
          <w:lang w:val="sk-SK"/>
        </w:rPr>
        <w:t>všetkých programov rozvojovej spolupráce, ako aj</w:t>
      </w:r>
      <w:r w:rsidR="00AA74F8" w:rsidRPr="00B74009">
        <w:rPr>
          <w:lang w:val="sk-SK"/>
        </w:rPr>
        <w:t xml:space="preserve"> do </w:t>
      </w:r>
      <w:r w:rsidRPr="00B74009">
        <w:rPr>
          <w:lang w:val="sk-SK"/>
        </w:rPr>
        <w:t>vykonávania programu</w:t>
      </w:r>
      <w:r w:rsidR="00AA74F8" w:rsidRPr="00B74009">
        <w:rPr>
          <w:lang w:val="sk-SK"/>
        </w:rPr>
        <w:t xml:space="preserve"> po </w:t>
      </w:r>
      <w:r w:rsidRPr="00B74009">
        <w:rPr>
          <w:lang w:val="sk-SK"/>
        </w:rPr>
        <w:t>roku 2015 výslovne ako podnikateľský subjekt EÚ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stanoviť osobitné ukazovatele</w:t>
      </w:r>
      <w:r w:rsidR="00AA74F8" w:rsidRPr="00B74009">
        <w:rPr>
          <w:lang w:val="sk-SK"/>
        </w:rPr>
        <w:t xml:space="preserve"> a </w:t>
      </w:r>
      <w:r w:rsidR="003869D7" w:rsidRPr="00B74009">
        <w:rPr>
          <w:lang w:val="sk-SK"/>
        </w:rPr>
        <w:t>ciele pre </w:t>
      </w:r>
      <w:r w:rsidRPr="00B74009">
        <w:rPr>
          <w:lang w:val="sk-SK"/>
        </w:rPr>
        <w:t>družstvá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ďalšie podniky podobné podnikom sociálneho hospodárstva.</w:t>
      </w:r>
    </w:p>
    <w:p w:rsidR="008959B9" w:rsidRPr="00B74009" w:rsidRDefault="008959B9" w:rsidP="00B32641">
      <w:pPr>
        <w:rPr>
          <w:lang w:val="sk-SK"/>
        </w:rPr>
      </w:pPr>
    </w:p>
    <w:p w:rsidR="008959B9" w:rsidRPr="00B74009" w:rsidRDefault="008959B9" w:rsidP="00B32641">
      <w:pPr>
        <w:rPr>
          <w:lang w:val="sk-SK"/>
        </w:rPr>
      </w:pPr>
      <w:r w:rsidRPr="00B74009">
        <w:rPr>
          <w:lang w:val="sk-SK"/>
        </w:rPr>
        <w:t>Komisia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členské štáty musia podporovať účasť, konzultácie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koordináciu svojej podnikateľskej činnosti</w:t>
      </w:r>
      <w:r w:rsidR="00AA74F8" w:rsidRPr="00B74009">
        <w:rPr>
          <w:lang w:val="sk-SK"/>
        </w:rPr>
        <w:t xml:space="preserve"> v </w:t>
      </w:r>
      <w:r w:rsidRPr="00B74009">
        <w:rPr>
          <w:lang w:val="sk-SK"/>
        </w:rPr>
        <w:t>zahraničí</w:t>
      </w:r>
      <w:r w:rsidR="00AA74F8" w:rsidRPr="00B74009">
        <w:rPr>
          <w:lang w:val="sk-SK"/>
        </w:rPr>
        <w:t xml:space="preserve"> a v </w:t>
      </w:r>
      <w:r w:rsidRPr="00B74009">
        <w:rPr>
          <w:lang w:val="sk-SK"/>
        </w:rPr>
        <w:t>oblasti rozvojovej spolupráce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európskymi aj národnými subjektmi zastupujúcimi sociálne hospodárstvo, ako aj</w:t>
      </w:r>
      <w:r w:rsidR="00AA74F8" w:rsidRPr="00B74009">
        <w:rPr>
          <w:lang w:val="sk-SK"/>
        </w:rPr>
        <w:t xml:space="preserve"> so </w:t>
      </w:r>
      <w:r w:rsidRPr="00B74009">
        <w:rPr>
          <w:lang w:val="sk-SK"/>
        </w:rPr>
        <w:t>subjektmi</w:t>
      </w:r>
      <w:r w:rsidR="00AA74F8" w:rsidRPr="00B74009">
        <w:rPr>
          <w:lang w:val="sk-SK"/>
        </w:rPr>
        <w:t xml:space="preserve"> z </w:t>
      </w:r>
      <w:r w:rsidRPr="00B74009">
        <w:rPr>
          <w:lang w:val="sk-SK"/>
        </w:rPr>
        <w:t>partnerských krajín,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tiež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medzinárodnými organizáciami sociálneho hospodárstva, ktoré tvoria krajiny osi sever-juh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juh-juh. EHSV opakuje svoju žiadosť</w:t>
      </w:r>
      <w:r w:rsidR="00AA74F8" w:rsidRPr="00B74009">
        <w:rPr>
          <w:lang w:val="sk-SK"/>
        </w:rPr>
        <w:t xml:space="preserve"> o </w:t>
      </w:r>
      <w:r w:rsidRPr="00B74009">
        <w:rPr>
          <w:lang w:val="sk-SK"/>
        </w:rPr>
        <w:t xml:space="preserve">vytvorenie </w:t>
      </w:r>
      <w:r w:rsidRPr="00B74009">
        <w:rPr>
          <w:i/>
          <w:lang w:val="sk-SK"/>
        </w:rPr>
        <w:t>európskeho fóra občianskej spoločnosti pre udržateľný rozvoj</w:t>
      </w:r>
      <w:r w:rsidR="00AA74F8" w:rsidRPr="00B74009">
        <w:rPr>
          <w:lang w:val="sk-SK"/>
        </w:rPr>
        <w:t xml:space="preserve"> s </w:t>
      </w:r>
      <w:r w:rsidRPr="00B74009">
        <w:rPr>
          <w:lang w:val="sk-SK"/>
        </w:rPr>
        <w:t>cieľom podporovať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monitorovať vykonávanie programu 2030, pričom hlavnými aktérmi</w:t>
      </w:r>
      <w:r w:rsidR="00AA74F8" w:rsidRPr="00B74009">
        <w:rPr>
          <w:lang w:val="sk-SK"/>
        </w:rPr>
        <w:t xml:space="preserve"> na </w:t>
      </w:r>
      <w:r w:rsidRPr="00B74009">
        <w:rPr>
          <w:lang w:val="sk-SK"/>
        </w:rPr>
        <w:t>tomto fóre by boli Rada, Komisia, Parlament, subjekty zastupujúce európske sociálne hospodárstvo</w:t>
      </w:r>
      <w:r w:rsidR="00AA74F8" w:rsidRPr="00B74009">
        <w:rPr>
          <w:lang w:val="sk-SK"/>
        </w:rPr>
        <w:t xml:space="preserve"> a </w:t>
      </w:r>
      <w:r w:rsidRPr="00B74009">
        <w:rPr>
          <w:lang w:val="sk-SK"/>
        </w:rPr>
        <w:t>ostatná občianska spoločnosť.</w:t>
      </w:r>
    </w:p>
    <w:p w:rsidR="00826FD1" w:rsidRPr="00B74009" w:rsidRDefault="00826FD1" w:rsidP="00B32641">
      <w:pPr>
        <w:rPr>
          <w:lang w:val="sk-SK"/>
        </w:rPr>
      </w:pPr>
    </w:p>
    <w:p w:rsidR="00097F0D" w:rsidRPr="00B74009" w:rsidRDefault="00097F0D" w:rsidP="00097F0D">
      <w:pPr>
        <w:rPr>
          <w:i/>
          <w:iCs/>
          <w:lang w:val="sk-SK"/>
        </w:rPr>
      </w:pPr>
      <w:r w:rsidRPr="00B74009">
        <w:rPr>
          <w:b/>
          <w:i/>
          <w:lang w:val="sk-SK"/>
        </w:rPr>
        <w:t>Kontakt:</w:t>
      </w:r>
      <w:r w:rsidRPr="00B74009">
        <w:rPr>
          <w:lang w:val="sk-SK"/>
        </w:rPr>
        <w:tab/>
      </w:r>
      <w:r w:rsidRPr="00B74009">
        <w:rPr>
          <w:i/>
          <w:lang w:val="sk-SK"/>
        </w:rPr>
        <w:t xml:space="preserve">Gunilla </w:t>
      </w:r>
      <w:r w:rsidR="008A0B63" w:rsidRPr="00B74009">
        <w:rPr>
          <w:i/>
          <w:lang w:val="sk-SK"/>
        </w:rPr>
        <w:t>SANDBERG FEVRE-BURDY</w:t>
      </w:r>
    </w:p>
    <w:p w:rsidR="008959B9" w:rsidRPr="00B74009" w:rsidRDefault="00097F0D" w:rsidP="00EE5769">
      <w:pPr>
        <w:ind w:left="1134"/>
        <w:rPr>
          <w:lang w:val="sk-SK"/>
        </w:rPr>
      </w:pPr>
      <w:r w:rsidRPr="00B74009">
        <w:rPr>
          <w:i/>
          <w:lang w:val="sk-SK"/>
        </w:rPr>
        <w:t xml:space="preserve">(Tel.: </w:t>
      </w:r>
      <w:r w:rsidR="005C73C2" w:rsidRPr="00B74009">
        <w:rPr>
          <w:i/>
          <w:lang w:val="sk-SK"/>
        </w:rPr>
        <w:t xml:space="preserve">+32 </w:t>
      </w:r>
      <w:r w:rsidRPr="00B74009">
        <w:rPr>
          <w:i/>
          <w:lang w:val="sk-SK"/>
        </w:rPr>
        <w:t>2 546 9108 – e-mail</w:t>
      </w:r>
      <w:r w:rsidRPr="00B74009">
        <w:rPr>
          <w:lang w:val="sk-SK"/>
        </w:rPr>
        <w:t xml:space="preserve"> </w:t>
      </w:r>
      <w:hyperlink r:id="rId43">
        <w:r w:rsidRPr="00B74009">
          <w:rPr>
            <w:rStyle w:val="Hyperlink"/>
            <w:i/>
            <w:lang w:val="sk-SK"/>
          </w:rPr>
          <w:t>gunilla.sandberg@eesc.europa.eu</w:t>
        </w:r>
      </w:hyperlink>
      <w:r w:rsidRPr="00B74009">
        <w:rPr>
          <w:i/>
          <w:lang w:val="sk-SK"/>
        </w:rPr>
        <w:t>)</w:t>
      </w:r>
    </w:p>
    <w:p w:rsidR="005966FE" w:rsidRPr="00B74009" w:rsidRDefault="005966FE">
      <w:pPr>
        <w:rPr>
          <w:i/>
          <w:lang w:val="sk-SK"/>
        </w:rPr>
      </w:pPr>
    </w:p>
    <w:p w:rsidR="005966FE" w:rsidRPr="00B74009" w:rsidRDefault="008A0B63" w:rsidP="008A0B63">
      <w:pPr>
        <w:jc w:val="center"/>
        <w:rPr>
          <w:lang w:val="sk-SK"/>
        </w:rPr>
      </w:pPr>
      <w:r w:rsidRPr="00B74009">
        <w:rPr>
          <w:lang w:val="sk-SK"/>
        </w:rPr>
        <w:t>_____________</w:t>
      </w:r>
    </w:p>
    <w:sectPr w:rsidR="005966FE" w:rsidRPr="00B74009" w:rsidSect="003F45A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CC" w:rsidRDefault="002F3DCC" w:rsidP="003B283B">
      <w:pPr>
        <w:spacing w:line="240" w:lineRule="auto"/>
      </w:pPr>
      <w:r>
        <w:separator/>
      </w:r>
    </w:p>
  </w:endnote>
  <w:endnote w:type="continuationSeparator" w:id="0">
    <w:p w:rsidR="002F3DCC" w:rsidRDefault="002F3DCC" w:rsidP="003B283B">
      <w:pPr>
        <w:spacing w:line="240" w:lineRule="auto"/>
      </w:pPr>
      <w:r>
        <w:continuationSeparator/>
      </w:r>
    </w:p>
  </w:endnote>
  <w:endnote w:type="continuationNotice" w:id="1">
    <w:p w:rsidR="002F3DCC" w:rsidRDefault="002F3D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AB" w:rsidRPr="003F45AB" w:rsidRDefault="003F45AB" w:rsidP="003F4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CC" w:rsidRPr="003F45AB" w:rsidRDefault="003F45AB" w:rsidP="003F45AB">
    <w:pPr>
      <w:pStyle w:val="Footer"/>
    </w:pPr>
    <w:r>
      <w:t xml:space="preserve">EESC-2017-02707-00-02-TCD-TRA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B7400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B74009">
      <w:rPr>
        <w:noProof/>
      </w:rPr>
      <w:instrText>2</w:instrText>
    </w:r>
    <w:r>
      <w:fldChar w:fldCharType="end"/>
    </w:r>
    <w:r>
      <w:instrText xml:space="preserve"> -0 </w:instrText>
    </w:r>
    <w:r>
      <w:fldChar w:fldCharType="separate"/>
    </w:r>
    <w:r w:rsidR="00B7400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AB" w:rsidRPr="003F45AB" w:rsidRDefault="003F45AB" w:rsidP="003F45A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CC" w:rsidRPr="003F45AB" w:rsidRDefault="002F3DCC" w:rsidP="003F45A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CC" w:rsidRPr="003F45AB" w:rsidRDefault="003F45AB" w:rsidP="003F45AB">
    <w:pPr>
      <w:pStyle w:val="Footer"/>
    </w:pPr>
    <w:r>
      <w:t xml:space="preserve">EESC-2017-02707-00-02-TCD-TRA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B74009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B74009">
      <w:rPr>
        <w:noProof/>
      </w:rPr>
      <w:instrText>2</w:instrText>
    </w:r>
    <w:r>
      <w:fldChar w:fldCharType="end"/>
    </w:r>
    <w:r>
      <w:instrText xml:space="preserve"> -0 </w:instrText>
    </w:r>
    <w:r>
      <w:fldChar w:fldCharType="separate"/>
    </w:r>
    <w:r w:rsidR="00B74009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CC" w:rsidRPr="003F45AB" w:rsidRDefault="002F3DCC" w:rsidP="003F4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CC" w:rsidRDefault="002F3DCC" w:rsidP="003B283B">
      <w:pPr>
        <w:spacing w:line="240" w:lineRule="auto"/>
      </w:pPr>
      <w:r>
        <w:separator/>
      </w:r>
    </w:p>
  </w:footnote>
  <w:footnote w:type="continuationSeparator" w:id="0">
    <w:p w:rsidR="002F3DCC" w:rsidRDefault="002F3DCC" w:rsidP="003B283B">
      <w:pPr>
        <w:spacing w:line="240" w:lineRule="auto"/>
      </w:pPr>
      <w:r>
        <w:continuationSeparator/>
      </w:r>
    </w:p>
  </w:footnote>
  <w:footnote w:type="continuationNotice" w:id="1">
    <w:p w:rsidR="002F3DCC" w:rsidRPr="00377A77" w:rsidRDefault="002F3DCC">
      <w:pPr>
        <w:spacing w:line="240" w:lineRule="auto"/>
        <w:rPr>
          <w:sz w:val="2"/>
          <w:szCs w:val="2"/>
        </w:rPr>
      </w:pPr>
    </w:p>
  </w:footnote>
  <w:footnote w:id="2">
    <w:p w:rsidR="002F3DCC" w:rsidRPr="005E1107" w:rsidRDefault="002F3DCC" w:rsidP="009F4BE9">
      <w:pPr>
        <w:pStyle w:val="FootnoteText"/>
        <w:rPr>
          <w:lang w:val="sk-SK"/>
        </w:rPr>
      </w:pPr>
      <w:r w:rsidRPr="005E1107">
        <w:rPr>
          <w:rStyle w:val="FootnoteReference"/>
          <w:lang w:val="sk-SK"/>
        </w:rPr>
        <w:footnoteRef/>
      </w:r>
      <w:r w:rsidRPr="005E1107">
        <w:rPr>
          <w:lang w:val="sk-SK"/>
        </w:rPr>
        <w:t xml:space="preserve"> </w:t>
      </w:r>
      <w:r w:rsidRPr="005E1107">
        <w:rPr>
          <w:lang w:val="sk-SK"/>
        </w:rPr>
        <w:tab/>
        <w:t>Vyplynulo to zo štúdie s názvom Preskúmanie správ členských štátov o vykonávaní rozhodnutia Európskej komisie o poskytovaní štátnej pomoci na služby všeobecného hospodárskeho záujmu (</w:t>
      </w:r>
      <w:r w:rsidRPr="005E1107">
        <w:rPr>
          <w:i/>
          <w:lang w:val="sk-SK"/>
        </w:rPr>
        <w:t>Review of Member States' reports on the implementation of the European Commission Decision on the provision of State aid to the provision of services of general economic interest</w:t>
      </w:r>
      <w:r w:rsidRPr="005E1107">
        <w:rPr>
          <w:lang w:val="sk-SK"/>
        </w:rPr>
        <w:t>), ktorej vypracovanie zadala sekcia TEN v apríli 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AB" w:rsidRPr="003F45AB" w:rsidRDefault="003F45AB" w:rsidP="003F4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AB" w:rsidRPr="003F45AB" w:rsidRDefault="003F45AB" w:rsidP="003F4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AB" w:rsidRPr="003F45AB" w:rsidRDefault="003F45AB" w:rsidP="003F45A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CC" w:rsidRPr="003F45AB" w:rsidRDefault="002F3DCC" w:rsidP="003F45A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CC" w:rsidRPr="003F45AB" w:rsidRDefault="002F3DCC" w:rsidP="003F45A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CC" w:rsidRPr="003F45AB" w:rsidRDefault="002F3DCC" w:rsidP="003F4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E925EA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5985B46"/>
    <w:multiLevelType w:val="hybridMultilevel"/>
    <w:tmpl w:val="BB4CD604"/>
    <w:lvl w:ilvl="0" w:tplc="3398B41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6F34"/>
    <w:multiLevelType w:val="hybridMultilevel"/>
    <w:tmpl w:val="E0A0110E"/>
    <w:lvl w:ilvl="0" w:tplc="DEAC2C7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06E85"/>
    <w:multiLevelType w:val="hybridMultilevel"/>
    <w:tmpl w:val="8868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5438D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19B0D22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8">
    <w:nsid w:val="19E21FF1"/>
    <w:multiLevelType w:val="hybridMultilevel"/>
    <w:tmpl w:val="18A61F2C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2354C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0">
    <w:nsid w:val="284632C1"/>
    <w:multiLevelType w:val="hybridMultilevel"/>
    <w:tmpl w:val="1DE8C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9786E"/>
    <w:multiLevelType w:val="hybridMultilevel"/>
    <w:tmpl w:val="4AE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E44AC"/>
    <w:multiLevelType w:val="hybridMultilevel"/>
    <w:tmpl w:val="58541C1A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2127E"/>
    <w:multiLevelType w:val="hybridMultilevel"/>
    <w:tmpl w:val="65028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7D1756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5">
    <w:nsid w:val="32592D33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B8498B"/>
    <w:multiLevelType w:val="hybridMultilevel"/>
    <w:tmpl w:val="4BD0E626"/>
    <w:lvl w:ilvl="0" w:tplc="1B76074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04083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8">
    <w:nsid w:val="36B16CE0"/>
    <w:multiLevelType w:val="hybridMultilevel"/>
    <w:tmpl w:val="49B07C7A"/>
    <w:lvl w:ilvl="0" w:tplc="FBA22B5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F3D01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3F490991"/>
    <w:multiLevelType w:val="hybridMultilevel"/>
    <w:tmpl w:val="73EA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E39BB"/>
    <w:multiLevelType w:val="hybridMultilevel"/>
    <w:tmpl w:val="D924D4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65DAB"/>
    <w:multiLevelType w:val="hybridMultilevel"/>
    <w:tmpl w:val="E4703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>
    <w:nsid w:val="5B7F59BC"/>
    <w:multiLevelType w:val="hybridMultilevel"/>
    <w:tmpl w:val="9100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67450588"/>
    <w:multiLevelType w:val="hybridMultilevel"/>
    <w:tmpl w:val="D57C7A9A"/>
    <w:lvl w:ilvl="0" w:tplc="EE92DE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95993"/>
    <w:multiLevelType w:val="hybridMultilevel"/>
    <w:tmpl w:val="B5BE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03E02"/>
    <w:multiLevelType w:val="hybridMultilevel"/>
    <w:tmpl w:val="2E56FE2A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8179B"/>
    <w:multiLevelType w:val="hybridMultilevel"/>
    <w:tmpl w:val="CE8E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B644B"/>
    <w:multiLevelType w:val="hybridMultilevel"/>
    <w:tmpl w:val="C4D6DD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E50B5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32">
    <w:nsid w:val="707E5BC6"/>
    <w:multiLevelType w:val="hybridMultilevel"/>
    <w:tmpl w:val="F4F61614"/>
    <w:lvl w:ilvl="0" w:tplc="EC40E6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E39F0"/>
    <w:multiLevelType w:val="hybridMultilevel"/>
    <w:tmpl w:val="B3B251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D73CD"/>
    <w:multiLevelType w:val="hybridMultilevel"/>
    <w:tmpl w:val="A57E81BA"/>
    <w:lvl w:ilvl="0" w:tplc="870A2EA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7"/>
  </w:num>
  <w:num w:numId="5">
    <w:abstractNumId w:val="31"/>
  </w:num>
  <w:num w:numId="6">
    <w:abstractNumId w:val="22"/>
  </w:num>
  <w:num w:numId="7">
    <w:abstractNumId w:val="27"/>
  </w:num>
  <w:num w:numId="8">
    <w:abstractNumId w:val="17"/>
  </w:num>
  <w:num w:numId="9">
    <w:abstractNumId w:val="14"/>
  </w:num>
  <w:num w:numId="10">
    <w:abstractNumId w:val="13"/>
  </w:num>
  <w:num w:numId="11">
    <w:abstractNumId w:val="29"/>
  </w:num>
  <w:num w:numId="12">
    <w:abstractNumId w:val="5"/>
  </w:num>
  <w:num w:numId="13">
    <w:abstractNumId w:val="4"/>
  </w:num>
  <w:num w:numId="14">
    <w:abstractNumId w:val="26"/>
  </w:num>
  <w:num w:numId="15">
    <w:abstractNumId w:val="33"/>
  </w:num>
  <w:num w:numId="16">
    <w:abstractNumId w:val="21"/>
  </w:num>
  <w:num w:numId="17">
    <w:abstractNumId w:val="34"/>
  </w:num>
  <w:num w:numId="18">
    <w:abstractNumId w:val="30"/>
  </w:num>
  <w:num w:numId="19">
    <w:abstractNumId w:val="35"/>
  </w:num>
  <w:num w:numId="20">
    <w:abstractNumId w:val="3"/>
  </w:num>
  <w:num w:numId="21">
    <w:abstractNumId w:val="18"/>
  </w:num>
  <w:num w:numId="22">
    <w:abstractNumId w:val="16"/>
  </w:num>
  <w:num w:numId="23">
    <w:abstractNumId w:val="2"/>
  </w:num>
  <w:num w:numId="24">
    <w:abstractNumId w:val="28"/>
  </w:num>
  <w:num w:numId="25">
    <w:abstractNumId w:val="12"/>
  </w:num>
  <w:num w:numId="26">
    <w:abstractNumId w:val="11"/>
  </w:num>
  <w:num w:numId="27">
    <w:abstractNumId w:val="24"/>
  </w:num>
  <w:num w:numId="28">
    <w:abstractNumId w:val="9"/>
  </w:num>
  <w:num w:numId="29">
    <w:abstractNumId w:val="25"/>
  </w:num>
  <w:num w:numId="30">
    <w:abstractNumId w:val="6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"/>
  </w:num>
  <w:num w:numId="34">
    <w:abstractNumId w:val="15"/>
  </w:num>
  <w:num w:numId="35">
    <w:abstractNumId w:val="19"/>
  </w:num>
  <w:num w:numId="36">
    <w:abstractNumId w:val="32"/>
  </w:num>
  <w:num w:numId="3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610"/>
    <w:rsid w:val="000138A1"/>
    <w:rsid w:val="0001686B"/>
    <w:rsid w:val="00017703"/>
    <w:rsid w:val="00020A28"/>
    <w:rsid w:val="000215A9"/>
    <w:rsid w:val="00022B6C"/>
    <w:rsid w:val="000240FE"/>
    <w:rsid w:val="000244F9"/>
    <w:rsid w:val="00025FD3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78CC"/>
    <w:rsid w:val="0004006B"/>
    <w:rsid w:val="0004042B"/>
    <w:rsid w:val="00041C6C"/>
    <w:rsid w:val="00041EB7"/>
    <w:rsid w:val="00044DCB"/>
    <w:rsid w:val="00045054"/>
    <w:rsid w:val="00051C81"/>
    <w:rsid w:val="0005250A"/>
    <w:rsid w:val="000529F2"/>
    <w:rsid w:val="00054E26"/>
    <w:rsid w:val="00055735"/>
    <w:rsid w:val="000559BE"/>
    <w:rsid w:val="000562AF"/>
    <w:rsid w:val="00060853"/>
    <w:rsid w:val="00065751"/>
    <w:rsid w:val="00067189"/>
    <w:rsid w:val="00067BC4"/>
    <w:rsid w:val="00070C27"/>
    <w:rsid w:val="00070C28"/>
    <w:rsid w:val="00070DC9"/>
    <w:rsid w:val="000714D6"/>
    <w:rsid w:val="00071E53"/>
    <w:rsid w:val="0007365D"/>
    <w:rsid w:val="00073A46"/>
    <w:rsid w:val="00074A88"/>
    <w:rsid w:val="00074CD8"/>
    <w:rsid w:val="000814F6"/>
    <w:rsid w:val="00081813"/>
    <w:rsid w:val="000818D4"/>
    <w:rsid w:val="000821ED"/>
    <w:rsid w:val="00082546"/>
    <w:rsid w:val="00082ECD"/>
    <w:rsid w:val="000836FE"/>
    <w:rsid w:val="00086D04"/>
    <w:rsid w:val="00087AE9"/>
    <w:rsid w:val="00094645"/>
    <w:rsid w:val="000967CA"/>
    <w:rsid w:val="00096999"/>
    <w:rsid w:val="00097F0D"/>
    <w:rsid w:val="000A2809"/>
    <w:rsid w:val="000A62E2"/>
    <w:rsid w:val="000B1EEE"/>
    <w:rsid w:val="000C07F0"/>
    <w:rsid w:val="000C0946"/>
    <w:rsid w:val="000C0AA0"/>
    <w:rsid w:val="000C2679"/>
    <w:rsid w:val="000C37E9"/>
    <w:rsid w:val="000C3DF6"/>
    <w:rsid w:val="000C469F"/>
    <w:rsid w:val="000C6808"/>
    <w:rsid w:val="000D007F"/>
    <w:rsid w:val="000D28F0"/>
    <w:rsid w:val="000D3F88"/>
    <w:rsid w:val="000D50A8"/>
    <w:rsid w:val="000D59D3"/>
    <w:rsid w:val="000D7F5A"/>
    <w:rsid w:val="000E4C16"/>
    <w:rsid w:val="000E6466"/>
    <w:rsid w:val="000E6F41"/>
    <w:rsid w:val="000F035E"/>
    <w:rsid w:val="000F16CE"/>
    <w:rsid w:val="000F181E"/>
    <w:rsid w:val="000F42C4"/>
    <w:rsid w:val="000F4A9A"/>
    <w:rsid w:val="000F77C3"/>
    <w:rsid w:val="0010339F"/>
    <w:rsid w:val="0010391E"/>
    <w:rsid w:val="00103CC0"/>
    <w:rsid w:val="00104975"/>
    <w:rsid w:val="001053BA"/>
    <w:rsid w:val="001055E6"/>
    <w:rsid w:val="001063E3"/>
    <w:rsid w:val="0010786D"/>
    <w:rsid w:val="00110344"/>
    <w:rsid w:val="001126F6"/>
    <w:rsid w:val="001127C6"/>
    <w:rsid w:val="00113882"/>
    <w:rsid w:val="001138B0"/>
    <w:rsid w:val="001158DF"/>
    <w:rsid w:val="00116CFB"/>
    <w:rsid w:val="0012647C"/>
    <w:rsid w:val="00126A7F"/>
    <w:rsid w:val="00127660"/>
    <w:rsid w:val="00131042"/>
    <w:rsid w:val="0013146D"/>
    <w:rsid w:val="00134B0D"/>
    <w:rsid w:val="00136F53"/>
    <w:rsid w:val="00136FA8"/>
    <w:rsid w:val="001376AC"/>
    <w:rsid w:val="0014104C"/>
    <w:rsid w:val="00142A4E"/>
    <w:rsid w:val="0014464E"/>
    <w:rsid w:val="00144DCE"/>
    <w:rsid w:val="00146F91"/>
    <w:rsid w:val="001473A6"/>
    <w:rsid w:val="001509A7"/>
    <w:rsid w:val="00153199"/>
    <w:rsid w:val="001540D3"/>
    <w:rsid w:val="001545B6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11FF"/>
    <w:rsid w:val="001813CC"/>
    <w:rsid w:val="00182D03"/>
    <w:rsid w:val="00184C46"/>
    <w:rsid w:val="00186D96"/>
    <w:rsid w:val="00191C0B"/>
    <w:rsid w:val="00194447"/>
    <w:rsid w:val="0019516A"/>
    <w:rsid w:val="00195479"/>
    <w:rsid w:val="001A1064"/>
    <w:rsid w:val="001A3D0C"/>
    <w:rsid w:val="001A56E8"/>
    <w:rsid w:val="001B0D26"/>
    <w:rsid w:val="001B1504"/>
    <w:rsid w:val="001B18C2"/>
    <w:rsid w:val="001B232C"/>
    <w:rsid w:val="001B28BC"/>
    <w:rsid w:val="001B424E"/>
    <w:rsid w:val="001B4CC9"/>
    <w:rsid w:val="001C0535"/>
    <w:rsid w:val="001C05B2"/>
    <w:rsid w:val="001C07DD"/>
    <w:rsid w:val="001C0B67"/>
    <w:rsid w:val="001C17BE"/>
    <w:rsid w:val="001C365D"/>
    <w:rsid w:val="001C4264"/>
    <w:rsid w:val="001C6C93"/>
    <w:rsid w:val="001C782A"/>
    <w:rsid w:val="001D013F"/>
    <w:rsid w:val="001D078A"/>
    <w:rsid w:val="001D4E3C"/>
    <w:rsid w:val="001D52CB"/>
    <w:rsid w:val="001D6C48"/>
    <w:rsid w:val="001D74DC"/>
    <w:rsid w:val="001E0E97"/>
    <w:rsid w:val="001E2338"/>
    <w:rsid w:val="001E558F"/>
    <w:rsid w:val="001E717B"/>
    <w:rsid w:val="001E74A2"/>
    <w:rsid w:val="001E76FC"/>
    <w:rsid w:val="001F0BC4"/>
    <w:rsid w:val="001F1D17"/>
    <w:rsid w:val="001F1F3D"/>
    <w:rsid w:val="001F4D66"/>
    <w:rsid w:val="00200F03"/>
    <w:rsid w:val="002013C3"/>
    <w:rsid w:val="00202634"/>
    <w:rsid w:val="00203A8F"/>
    <w:rsid w:val="00204864"/>
    <w:rsid w:val="002052D8"/>
    <w:rsid w:val="00205EFC"/>
    <w:rsid w:val="00211393"/>
    <w:rsid w:val="00211447"/>
    <w:rsid w:val="00211FAE"/>
    <w:rsid w:val="00212787"/>
    <w:rsid w:val="002138A9"/>
    <w:rsid w:val="00214451"/>
    <w:rsid w:val="0021639E"/>
    <w:rsid w:val="00221123"/>
    <w:rsid w:val="002236A6"/>
    <w:rsid w:val="00224DE6"/>
    <w:rsid w:val="00224E75"/>
    <w:rsid w:val="002259C0"/>
    <w:rsid w:val="00226823"/>
    <w:rsid w:val="002276DD"/>
    <w:rsid w:val="0023002B"/>
    <w:rsid w:val="002304E6"/>
    <w:rsid w:val="002327D5"/>
    <w:rsid w:val="00233CAC"/>
    <w:rsid w:val="0023548F"/>
    <w:rsid w:val="00236FB9"/>
    <w:rsid w:val="002407AA"/>
    <w:rsid w:val="00242408"/>
    <w:rsid w:val="00242759"/>
    <w:rsid w:val="00242890"/>
    <w:rsid w:val="00242B03"/>
    <w:rsid w:val="00243514"/>
    <w:rsid w:val="002469F7"/>
    <w:rsid w:val="002539A1"/>
    <w:rsid w:val="00253B72"/>
    <w:rsid w:val="002559A2"/>
    <w:rsid w:val="002563ED"/>
    <w:rsid w:val="00256406"/>
    <w:rsid w:val="0026049D"/>
    <w:rsid w:val="00263B55"/>
    <w:rsid w:val="002653BB"/>
    <w:rsid w:val="00266729"/>
    <w:rsid w:val="00266BC6"/>
    <w:rsid w:val="00267947"/>
    <w:rsid w:val="00267AB2"/>
    <w:rsid w:val="0027137C"/>
    <w:rsid w:val="0027144F"/>
    <w:rsid w:val="00274585"/>
    <w:rsid w:val="00281365"/>
    <w:rsid w:val="0028188E"/>
    <w:rsid w:val="00282567"/>
    <w:rsid w:val="002843D9"/>
    <w:rsid w:val="002903CB"/>
    <w:rsid w:val="00291252"/>
    <w:rsid w:val="002915A8"/>
    <w:rsid w:val="00291981"/>
    <w:rsid w:val="00291F64"/>
    <w:rsid w:val="00293159"/>
    <w:rsid w:val="002A0707"/>
    <w:rsid w:val="002A17C4"/>
    <w:rsid w:val="002A2B5D"/>
    <w:rsid w:val="002A349B"/>
    <w:rsid w:val="002A3665"/>
    <w:rsid w:val="002A4A76"/>
    <w:rsid w:val="002A5E72"/>
    <w:rsid w:val="002A5F58"/>
    <w:rsid w:val="002B10EE"/>
    <w:rsid w:val="002B2798"/>
    <w:rsid w:val="002B4372"/>
    <w:rsid w:val="002B445D"/>
    <w:rsid w:val="002B5973"/>
    <w:rsid w:val="002B605C"/>
    <w:rsid w:val="002C0F1F"/>
    <w:rsid w:val="002C1999"/>
    <w:rsid w:val="002C3DCC"/>
    <w:rsid w:val="002C41FF"/>
    <w:rsid w:val="002C43DB"/>
    <w:rsid w:val="002C5D72"/>
    <w:rsid w:val="002D0F32"/>
    <w:rsid w:val="002D1B76"/>
    <w:rsid w:val="002D41B7"/>
    <w:rsid w:val="002D5C50"/>
    <w:rsid w:val="002D73EF"/>
    <w:rsid w:val="002D750B"/>
    <w:rsid w:val="002E3B04"/>
    <w:rsid w:val="002E5A78"/>
    <w:rsid w:val="002E64CB"/>
    <w:rsid w:val="002E7DDB"/>
    <w:rsid w:val="002F0044"/>
    <w:rsid w:val="002F0388"/>
    <w:rsid w:val="002F3DCC"/>
    <w:rsid w:val="002F3FAF"/>
    <w:rsid w:val="003002D3"/>
    <w:rsid w:val="00303C59"/>
    <w:rsid w:val="003058FB"/>
    <w:rsid w:val="00306501"/>
    <w:rsid w:val="003075E1"/>
    <w:rsid w:val="003079A2"/>
    <w:rsid w:val="00307A61"/>
    <w:rsid w:val="00311036"/>
    <w:rsid w:val="00311101"/>
    <w:rsid w:val="003111F0"/>
    <w:rsid w:val="00313641"/>
    <w:rsid w:val="00313967"/>
    <w:rsid w:val="00314E67"/>
    <w:rsid w:val="003154F6"/>
    <w:rsid w:val="003160F4"/>
    <w:rsid w:val="003179EF"/>
    <w:rsid w:val="00322082"/>
    <w:rsid w:val="00322BCE"/>
    <w:rsid w:val="00325A3E"/>
    <w:rsid w:val="00326F48"/>
    <w:rsid w:val="00327A6E"/>
    <w:rsid w:val="00327A80"/>
    <w:rsid w:val="00330A73"/>
    <w:rsid w:val="00331316"/>
    <w:rsid w:val="00331403"/>
    <w:rsid w:val="00332F52"/>
    <w:rsid w:val="003353E8"/>
    <w:rsid w:val="00336DB2"/>
    <w:rsid w:val="00337799"/>
    <w:rsid w:val="003415D2"/>
    <w:rsid w:val="00342715"/>
    <w:rsid w:val="0034601A"/>
    <w:rsid w:val="0034657E"/>
    <w:rsid w:val="00350470"/>
    <w:rsid w:val="00351081"/>
    <w:rsid w:val="00353680"/>
    <w:rsid w:val="003542D4"/>
    <w:rsid w:val="003543F0"/>
    <w:rsid w:val="003555A1"/>
    <w:rsid w:val="0035631F"/>
    <w:rsid w:val="00357667"/>
    <w:rsid w:val="00360D02"/>
    <w:rsid w:val="00361CF3"/>
    <w:rsid w:val="003627DD"/>
    <w:rsid w:val="00362B7F"/>
    <w:rsid w:val="00364BAB"/>
    <w:rsid w:val="00364D74"/>
    <w:rsid w:val="0036522E"/>
    <w:rsid w:val="00367A90"/>
    <w:rsid w:val="00371671"/>
    <w:rsid w:val="0037202C"/>
    <w:rsid w:val="00372D96"/>
    <w:rsid w:val="003759AE"/>
    <w:rsid w:val="00377A77"/>
    <w:rsid w:val="003803A1"/>
    <w:rsid w:val="00380A9A"/>
    <w:rsid w:val="0038274D"/>
    <w:rsid w:val="003833E4"/>
    <w:rsid w:val="00383AB0"/>
    <w:rsid w:val="003869D7"/>
    <w:rsid w:val="0038799C"/>
    <w:rsid w:val="00387CFB"/>
    <w:rsid w:val="003909E1"/>
    <w:rsid w:val="0039178A"/>
    <w:rsid w:val="00392559"/>
    <w:rsid w:val="003939EE"/>
    <w:rsid w:val="00393A41"/>
    <w:rsid w:val="00394196"/>
    <w:rsid w:val="0039485C"/>
    <w:rsid w:val="00394D69"/>
    <w:rsid w:val="00395564"/>
    <w:rsid w:val="00397835"/>
    <w:rsid w:val="00397A66"/>
    <w:rsid w:val="00397C0A"/>
    <w:rsid w:val="003A63B9"/>
    <w:rsid w:val="003A667F"/>
    <w:rsid w:val="003A7683"/>
    <w:rsid w:val="003B1165"/>
    <w:rsid w:val="003B20F1"/>
    <w:rsid w:val="003B283B"/>
    <w:rsid w:val="003B2AB5"/>
    <w:rsid w:val="003B2BA2"/>
    <w:rsid w:val="003B38AA"/>
    <w:rsid w:val="003B48BF"/>
    <w:rsid w:val="003B5313"/>
    <w:rsid w:val="003B5456"/>
    <w:rsid w:val="003C1187"/>
    <w:rsid w:val="003C195A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44F6"/>
    <w:rsid w:val="003E5833"/>
    <w:rsid w:val="003E6010"/>
    <w:rsid w:val="003E693F"/>
    <w:rsid w:val="003E75FE"/>
    <w:rsid w:val="003F0686"/>
    <w:rsid w:val="003F1D4E"/>
    <w:rsid w:val="003F2CD5"/>
    <w:rsid w:val="003F2F97"/>
    <w:rsid w:val="003F45AB"/>
    <w:rsid w:val="003F4FF6"/>
    <w:rsid w:val="003F59AD"/>
    <w:rsid w:val="003F65E2"/>
    <w:rsid w:val="00400FC6"/>
    <w:rsid w:val="00402CA2"/>
    <w:rsid w:val="004079A9"/>
    <w:rsid w:val="00407AA7"/>
    <w:rsid w:val="00411755"/>
    <w:rsid w:val="0041385B"/>
    <w:rsid w:val="00413CA9"/>
    <w:rsid w:val="00413EED"/>
    <w:rsid w:val="00414A4C"/>
    <w:rsid w:val="00415AAD"/>
    <w:rsid w:val="0041728F"/>
    <w:rsid w:val="00421682"/>
    <w:rsid w:val="004221CC"/>
    <w:rsid w:val="004235E7"/>
    <w:rsid w:val="00425526"/>
    <w:rsid w:val="004258F9"/>
    <w:rsid w:val="00426306"/>
    <w:rsid w:val="00427C97"/>
    <w:rsid w:val="0043072E"/>
    <w:rsid w:val="00430FC6"/>
    <w:rsid w:val="004331FF"/>
    <w:rsid w:val="00434AB9"/>
    <w:rsid w:val="00434C77"/>
    <w:rsid w:val="00440808"/>
    <w:rsid w:val="00443153"/>
    <w:rsid w:val="0044401F"/>
    <w:rsid w:val="00444C4C"/>
    <w:rsid w:val="00444D44"/>
    <w:rsid w:val="004452E3"/>
    <w:rsid w:val="004520DF"/>
    <w:rsid w:val="0045436B"/>
    <w:rsid w:val="00456257"/>
    <w:rsid w:val="00456469"/>
    <w:rsid w:val="00460CCB"/>
    <w:rsid w:val="00460D3F"/>
    <w:rsid w:val="00461E3E"/>
    <w:rsid w:val="004639B7"/>
    <w:rsid w:val="004647DD"/>
    <w:rsid w:val="00464A26"/>
    <w:rsid w:val="00464B19"/>
    <w:rsid w:val="00464C86"/>
    <w:rsid w:val="00464F78"/>
    <w:rsid w:val="00466AC6"/>
    <w:rsid w:val="00466E21"/>
    <w:rsid w:val="0047016B"/>
    <w:rsid w:val="00470409"/>
    <w:rsid w:val="0047306F"/>
    <w:rsid w:val="0047355F"/>
    <w:rsid w:val="0047417A"/>
    <w:rsid w:val="00477B4B"/>
    <w:rsid w:val="00477C1C"/>
    <w:rsid w:val="0048090F"/>
    <w:rsid w:val="00480C50"/>
    <w:rsid w:val="00486144"/>
    <w:rsid w:val="00486C20"/>
    <w:rsid w:val="00486F07"/>
    <w:rsid w:val="004929C8"/>
    <w:rsid w:val="00492EDB"/>
    <w:rsid w:val="00496EBA"/>
    <w:rsid w:val="004A4B5A"/>
    <w:rsid w:val="004A58D1"/>
    <w:rsid w:val="004A7356"/>
    <w:rsid w:val="004A737C"/>
    <w:rsid w:val="004A7AEE"/>
    <w:rsid w:val="004A7C3A"/>
    <w:rsid w:val="004A7E85"/>
    <w:rsid w:val="004B0633"/>
    <w:rsid w:val="004B14C0"/>
    <w:rsid w:val="004B41EE"/>
    <w:rsid w:val="004B580D"/>
    <w:rsid w:val="004B7790"/>
    <w:rsid w:val="004C05A5"/>
    <w:rsid w:val="004C0FE5"/>
    <w:rsid w:val="004C4138"/>
    <w:rsid w:val="004C4D7B"/>
    <w:rsid w:val="004C56A4"/>
    <w:rsid w:val="004C6E55"/>
    <w:rsid w:val="004C745C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B3E"/>
    <w:rsid w:val="004E3528"/>
    <w:rsid w:val="004E3A5B"/>
    <w:rsid w:val="004E46A8"/>
    <w:rsid w:val="004E4A42"/>
    <w:rsid w:val="004F0B26"/>
    <w:rsid w:val="004F3783"/>
    <w:rsid w:val="004F4E76"/>
    <w:rsid w:val="004F70F9"/>
    <w:rsid w:val="004F7A13"/>
    <w:rsid w:val="005021B6"/>
    <w:rsid w:val="005024F6"/>
    <w:rsid w:val="00504096"/>
    <w:rsid w:val="00504A01"/>
    <w:rsid w:val="00505516"/>
    <w:rsid w:val="00505DD7"/>
    <w:rsid w:val="00506054"/>
    <w:rsid w:val="00507398"/>
    <w:rsid w:val="005073C6"/>
    <w:rsid w:val="00507B8C"/>
    <w:rsid w:val="00511B8D"/>
    <w:rsid w:val="00511C40"/>
    <w:rsid w:val="0051243D"/>
    <w:rsid w:val="00514A9A"/>
    <w:rsid w:val="00515BC0"/>
    <w:rsid w:val="00516F22"/>
    <w:rsid w:val="005207E3"/>
    <w:rsid w:val="00522152"/>
    <w:rsid w:val="00523686"/>
    <w:rsid w:val="00523996"/>
    <w:rsid w:val="005257FB"/>
    <w:rsid w:val="00525911"/>
    <w:rsid w:val="00531900"/>
    <w:rsid w:val="005329D4"/>
    <w:rsid w:val="00534CC2"/>
    <w:rsid w:val="00535FFB"/>
    <w:rsid w:val="0054017F"/>
    <w:rsid w:val="0054168C"/>
    <w:rsid w:val="005434EE"/>
    <w:rsid w:val="0054508A"/>
    <w:rsid w:val="00546C60"/>
    <w:rsid w:val="005508F5"/>
    <w:rsid w:val="0055113A"/>
    <w:rsid w:val="005515D5"/>
    <w:rsid w:val="005533A1"/>
    <w:rsid w:val="00554364"/>
    <w:rsid w:val="00554B37"/>
    <w:rsid w:val="00557587"/>
    <w:rsid w:val="00557A1C"/>
    <w:rsid w:val="00560AD6"/>
    <w:rsid w:val="00561C94"/>
    <w:rsid w:val="005632D7"/>
    <w:rsid w:val="0056359E"/>
    <w:rsid w:val="00566858"/>
    <w:rsid w:val="00567739"/>
    <w:rsid w:val="00567A1B"/>
    <w:rsid w:val="0057117C"/>
    <w:rsid w:val="0057239E"/>
    <w:rsid w:val="005724ED"/>
    <w:rsid w:val="00575896"/>
    <w:rsid w:val="00575EED"/>
    <w:rsid w:val="0057764D"/>
    <w:rsid w:val="00577829"/>
    <w:rsid w:val="005805C8"/>
    <w:rsid w:val="0058068C"/>
    <w:rsid w:val="00581104"/>
    <w:rsid w:val="00584D4C"/>
    <w:rsid w:val="005876F8"/>
    <w:rsid w:val="00590A97"/>
    <w:rsid w:val="005918AB"/>
    <w:rsid w:val="00592C99"/>
    <w:rsid w:val="00593D2E"/>
    <w:rsid w:val="00595399"/>
    <w:rsid w:val="0059550E"/>
    <w:rsid w:val="00595E30"/>
    <w:rsid w:val="005966FE"/>
    <w:rsid w:val="00596AFB"/>
    <w:rsid w:val="00596BE7"/>
    <w:rsid w:val="00596CDE"/>
    <w:rsid w:val="00597449"/>
    <w:rsid w:val="005A07EF"/>
    <w:rsid w:val="005A196D"/>
    <w:rsid w:val="005A22B5"/>
    <w:rsid w:val="005A2AD2"/>
    <w:rsid w:val="005A68CF"/>
    <w:rsid w:val="005A71E9"/>
    <w:rsid w:val="005B04CB"/>
    <w:rsid w:val="005B0683"/>
    <w:rsid w:val="005B0D29"/>
    <w:rsid w:val="005B1315"/>
    <w:rsid w:val="005B4236"/>
    <w:rsid w:val="005B46EE"/>
    <w:rsid w:val="005B50A3"/>
    <w:rsid w:val="005B5D2D"/>
    <w:rsid w:val="005B70E6"/>
    <w:rsid w:val="005B7EAD"/>
    <w:rsid w:val="005C0D2A"/>
    <w:rsid w:val="005C119A"/>
    <w:rsid w:val="005C2810"/>
    <w:rsid w:val="005C4EEA"/>
    <w:rsid w:val="005C6AF2"/>
    <w:rsid w:val="005C6C52"/>
    <w:rsid w:val="005C6CC7"/>
    <w:rsid w:val="005C6FD3"/>
    <w:rsid w:val="005C7204"/>
    <w:rsid w:val="005C73C2"/>
    <w:rsid w:val="005D060D"/>
    <w:rsid w:val="005D2639"/>
    <w:rsid w:val="005D2896"/>
    <w:rsid w:val="005D460E"/>
    <w:rsid w:val="005D4846"/>
    <w:rsid w:val="005D6008"/>
    <w:rsid w:val="005D652A"/>
    <w:rsid w:val="005D6D67"/>
    <w:rsid w:val="005E1107"/>
    <w:rsid w:val="005E26CF"/>
    <w:rsid w:val="005E32A3"/>
    <w:rsid w:val="005E3865"/>
    <w:rsid w:val="005E531B"/>
    <w:rsid w:val="005E7516"/>
    <w:rsid w:val="005E75FA"/>
    <w:rsid w:val="005F54A5"/>
    <w:rsid w:val="005F5722"/>
    <w:rsid w:val="005F5D74"/>
    <w:rsid w:val="005F7FD3"/>
    <w:rsid w:val="00600B60"/>
    <w:rsid w:val="006028AC"/>
    <w:rsid w:val="006043AA"/>
    <w:rsid w:val="00606054"/>
    <w:rsid w:val="00610CDE"/>
    <w:rsid w:val="006139AA"/>
    <w:rsid w:val="006140BB"/>
    <w:rsid w:val="0061565F"/>
    <w:rsid w:val="00616E48"/>
    <w:rsid w:val="006210CA"/>
    <w:rsid w:val="00622A2D"/>
    <w:rsid w:val="00623026"/>
    <w:rsid w:val="00623940"/>
    <w:rsid w:val="00630BE1"/>
    <w:rsid w:val="00630FCB"/>
    <w:rsid w:val="00632738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3919"/>
    <w:rsid w:val="0065504C"/>
    <w:rsid w:val="006552FD"/>
    <w:rsid w:val="0065609C"/>
    <w:rsid w:val="006579F9"/>
    <w:rsid w:val="00657F8D"/>
    <w:rsid w:val="006600DC"/>
    <w:rsid w:val="006620D0"/>
    <w:rsid w:val="00662B40"/>
    <w:rsid w:val="00664675"/>
    <w:rsid w:val="00664CC5"/>
    <w:rsid w:val="00664E83"/>
    <w:rsid w:val="00666847"/>
    <w:rsid w:val="006705FA"/>
    <w:rsid w:val="00671031"/>
    <w:rsid w:val="00673A39"/>
    <w:rsid w:val="006763EC"/>
    <w:rsid w:val="0067717C"/>
    <w:rsid w:val="006808D7"/>
    <w:rsid w:val="0068174F"/>
    <w:rsid w:val="00681787"/>
    <w:rsid w:val="006819C8"/>
    <w:rsid w:val="00683BD1"/>
    <w:rsid w:val="00683FED"/>
    <w:rsid w:val="00690AFD"/>
    <w:rsid w:val="0069185E"/>
    <w:rsid w:val="006927FA"/>
    <w:rsid w:val="00696261"/>
    <w:rsid w:val="0069782A"/>
    <w:rsid w:val="006A08D5"/>
    <w:rsid w:val="006A2764"/>
    <w:rsid w:val="006A31EB"/>
    <w:rsid w:val="006A3EE0"/>
    <w:rsid w:val="006A4EAA"/>
    <w:rsid w:val="006A5BE8"/>
    <w:rsid w:val="006A6090"/>
    <w:rsid w:val="006A645E"/>
    <w:rsid w:val="006B02D0"/>
    <w:rsid w:val="006B15C0"/>
    <w:rsid w:val="006B1950"/>
    <w:rsid w:val="006B1EE7"/>
    <w:rsid w:val="006B4FD1"/>
    <w:rsid w:val="006B5013"/>
    <w:rsid w:val="006B6362"/>
    <w:rsid w:val="006B65B3"/>
    <w:rsid w:val="006B7240"/>
    <w:rsid w:val="006B755D"/>
    <w:rsid w:val="006B7B1B"/>
    <w:rsid w:val="006C1861"/>
    <w:rsid w:val="006C29F2"/>
    <w:rsid w:val="006C4D73"/>
    <w:rsid w:val="006D03D8"/>
    <w:rsid w:val="006D1BB9"/>
    <w:rsid w:val="006D698D"/>
    <w:rsid w:val="006D78FF"/>
    <w:rsid w:val="006D7E2A"/>
    <w:rsid w:val="006E058E"/>
    <w:rsid w:val="006E07C3"/>
    <w:rsid w:val="006E28A4"/>
    <w:rsid w:val="006E3C3D"/>
    <w:rsid w:val="006E4A32"/>
    <w:rsid w:val="006E4C0E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8B5"/>
    <w:rsid w:val="00701383"/>
    <w:rsid w:val="00701551"/>
    <w:rsid w:val="00701FE4"/>
    <w:rsid w:val="00704BB2"/>
    <w:rsid w:val="007056EF"/>
    <w:rsid w:val="007074EA"/>
    <w:rsid w:val="007078F0"/>
    <w:rsid w:val="007112FB"/>
    <w:rsid w:val="007149F9"/>
    <w:rsid w:val="0071770C"/>
    <w:rsid w:val="007200A7"/>
    <w:rsid w:val="00720A63"/>
    <w:rsid w:val="00721659"/>
    <w:rsid w:val="00722923"/>
    <w:rsid w:val="0072363E"/>
    <w:rsid w:val="0072400C"/>
    <w:rsid w:val="0072636A"/>
    <w:rsid w:val="007274A7"/>
    <w:rsid w:val="00730B8E"/>
    <w:rsid w:val="00732A09"/>
    <w:rsid w:val="00736415"/>
    <w:rsid w:val="0073735F"/>
    <w:rsid w:val="007402B1"/>
    <w:rsid w:val="00740EA8"/>
    <w:rsid w:val="0074161B"/>
    <w:rsid w:val="007424AC"/>
    <w:rsid w:val="00742995"/>
    <w:rsid w:val="0074514B"/>
    <w:rsid w:val="007456DC"/>
    <w:rsid w:val="007460DB"/>
    <w:rsid w:val="00746BC1"/>
    <w:rsid w:val="0074791C"/>
    <w:rsid w:val="0075085B"/>
    <w:rsid w:val="00750AF6"/>
    <w:rsid w:val="0075179F"/>
    <w:rsid w:val="007527F1"/>
    <w:rsid w:val="00753ABB"/>
    <w:rsid w:val="00754261"/>
    <w:rsid w:val="00754C10"/>
    <w:rsid w:val="007551F4"/>
    <w:rsid w:val="007562AD"/>
    <w:rsid w:val="00757CF0"/>
    <w:rsid w:val="007605C0"/>
    <w:rsid w:val="00761F77"/>
    <w:rsid w:val="007646C1"/>
    <w:rsid w:val="007647C3"/>
    <w:rsid w:val="00765C42"/>
    <w:rsid w:val="00765F1B"/>
    <w:rsid w:val="00766201"/>
    <w:rsid w:val="0076772E"/>
    <w:rsid w:val="00770D5C"/>
    <w:rsid w:val="00771B7B"/>
    <w:rsid w:val="00772D4D"/>
    <w:rsid w:val="007738AC"/>
    <w:rsid w:val="00773CCB"/>
    <w:rsid w:val="00774A10"/>
    <w:rsid w:val="00774ED8"/>
    <w:rsid w:val="00780E20"/>
    <w:rsid w:val="007818AB"/>
    <w:rsid w:val="00782FDA"/>
    <w:rsid w:val="00785399"/>
    <w:rsid w:val="00793CC7"/>
    <w:rsid w:val="0079472F"/>
    <w:rsid w:val="007949E3"/>
    <w:rsid w:val="00794E1C"/>
    <w:rsid w:val="00795A2F"/>
    <w:rsid w:val="00795DA3"/>
    <w:rsid w:val="00796D74"/>
    <w:rsid w:val="00797F04"/>
    <w:rsid w:val="007A57F4"/>
    <w:rsid w:val="007B31B6"/>
    <w:rsid w:val="007B3529"/>
    <w:rsid w:val="007B5211"/>
    <w:rsid w:val="007C07C5"/>
    <w:rsid w:val="007C2D6B"/>
    <w:rsid w:val="007C3593"/>
    <w:rsid w:val="007D03DC"/>
    <w:rsid w:val="007D0DD1"/>
    <w:rsid w:val="007D114B"/>
    <w:rsid w:val="007D135C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F2"/>
    <w:rsid w:val="007F00D3"/>
    <w:rsid w:val="007F0D28"/>
    <w:rsid w:val="007F0D84"/>
    <w:rsid w:val="007F15F7"/>
    <w:rsid w:val="007F16A2"/>
    <w:rsid w:val="007F2174"/>
    <w:rsid w:val="007F2384"/>
    <w:rsid w:val="007F2A89"/>
    <w:rsid w:val="007F556F"/>
    <w:rsid w:val="007F76AD"/>
    <w:rsid w:val="00800AE3"/>
    <w:rsid w:val="0080136A"/>
    <w:rsid w:val="00802367"/>
    <w:rsid w:val="0080274C"/>
    <w:rsid w:val="00802AF7"/>
    <w:rsid w:val="008031D6"/>
    <w:rsid w:val="008038C5"/>
    <w:rsid w:val="00805F7C"/>
    <w:rsid w:val="00806324"/>
    <w:rsid w:val="00806DD0"/>
    <w:rsid w:val="00810910"/>
    <w:rsid w:val="0081158D"/>
    <w:rsid w:val="00811B34"/>
    <w:rsid w:val="00811CDA"/>
    <w:rsid w:val="00814D3F"/>
    <w:rsid w:val="00816004"/>
    <w:rsid w:val="008212B0"/>
    <w:rsid w:val="00821A37"/>
    <w:rsid w:val="00821C94"/>
    <w:rsid w:val="00822E71"/>
    <w:rsid w:val="00824BEE"/>
    <w:rsid w:val="00826FD1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36D92"/>
    <w:rsid w:val="008405A0"/>
    <w:rsid w:val="008429E8"/>
    <w:rsid w:val="00843DF6"/>
    <w:rsid w:val="00845BBE"/>
    <w:rsid w:val="00847AAF"/>
    <w:rsid w:val="00851487"/>
    <w:rsid w:val="008524D0"/>
    <w:rsid w:val="00852878"/>
    <w:rsid w:val="008535EF"/>
    <w:rsid w:val="008549CE"/>
    <w:rsid w:val="0085624B"/>
    <w:rsid w:val="0085647C"/>
    <w:rsid w:val="00860B63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813F4"/>
    <w:rsid w:val="00881E5F"/>
    <w:rsid w:val="008829A4"/>
    <w:rsid w:val="008836DC"/>
    <w:rsid w:val="00883C23"/>
    <w:rsid w:val="00883FCB"/>
    <w:rsid w:val="008874F5"/>
    <w:rsid w:val="00887B21"/>
    <w:rsid w:val="00891B74"/>
    <w:rsid w:val="00892DE9"/>
    <w:rsid w:val="00893E28"/>
    <w:rsid w:val="00894B86"/>
    <w:rsid w:val="00894DA5"/>
    <w:rsid w:val="0089503E"/>
    <w:rsid w:val="00895093"/>
    <w:rsid w:val="008959B9"/>
    <w:rsid w:val="00896BB6"/>
    <w:rsid w:val="008A0B63"/>
    <w:rsid w:val="008A0BF5"/>
    <w:rsid w:val="008A2046"/>
    <w:rsid w:val="008A2455"/>
    <w:rsid w:val="008A2A2F"/>
    <w:rsid w:val="008A6D95"/>
    <w:rsid w:val="008A6EC0"/>
    <w:rsid w:val="008B1171"/>
    <w:rsid w:val="008B48E2"/>
    <w:rsid w:val="008B5152"/>
    <w:rsid w:val="008B5EA0"/>
    <w:rsid w:val="008B6EE1"/>
    <w:rsid w:val="008B7E27"/>
    <w:rsid w:val="008C0AEC"/>
    <w:rsid w:val="008C0CA5"/>
    <w:rsid w:val="008C0CB4"/>
    <w:rsid w:val="008C11BE"/>
    <w:rsid w:val="008C12A2"/>
    <w:rsid w:val="008C1CF5"/>
    <w:rsid w:val="008C3CE8"/>
    <w:rsid w:val="008C4B38"/>
    <w:rsid w:val="008C6470"/>
    <w:rsid w:val="008C7465"/>
    <w:rsid w:val="008C79A7"/>
    <w:rsid w:val="008D00A6"/>
    <w:rsid w:val="008D0175"/>
    <w:rsid w:val="008D10DE"/>
    <w:rsid w:val="008D3DE9"/>
    <w:rsid w:val="008D54FE"/>
    <w:rsid w:val="008D639A"/>
    <w:rsid w:val="008D6B9D"/>
    <w:rsid w:val="008D7826"/>
    <w:rsid w:val="008E0AC9"/>
    <w:rsid w:val="008E1227"/>
    <w:rsid w:val="008E212A"/>
    <w:rsid w:val="008E23C2"/>
    <w:rsid w:val="008E3205"/>
    <w:rsid w:val="008E328D"/>
    <w:rsid w:val="008E383F"/>
    <w:rsid w:val="008E4FE2"/>
    <w:rsid w:val="008E5190"/>
    <w:rsid w:val="008E5F8B"/>
    <w:rsid w:val="008E6D21"/>
    <w:rsid w:val="008E79DB"/>
    <w:rsid w:val="008F199D"/>
    <w:rsid w:val="008F1CB0"/>
    <w:rsid w:val="008F1D0A"/>
    <w:rsid w:val="008F25E8"/>
    <w:rsid w:val="008F3933"/>
    <w:rsid w:val="008F405E"/>
    <w:rsid w:val="008F663E"/>
    <w:rsid w:val="008F6AB1"/>
    <w:rsid w:val="008F7791"/>
    <w:rsid w:val="00900EA0"/>
    <w:rsid w:val="00902891"/>
    <w:rsid w:val="009031A2"/>
    <w:rsid w:val="0090367E"/>
    <w:rsid w:val="00903E49"/>
    <w:rsid w:val="00903EBB"/>
    <w:rsid w:val="00904EB4"/>
    <w:rsid w:val="00904FA5"/>
    <w:rsid w:val="0090578F"/>
    <w:rsid w:val="00906027"/>
    <w:rsid w:val="009110F8"/>
    <w:rsid w:val="00915485"/>
    <w:rsid w:val="00915EB8"/>
    <w:rsid w:val="00916A2C"/>
    <w:rsid w:val="009177C9"/>
    <w:rsid w:val="00917932"/>
    <w:rsid w:val="00921C9B"/>
    <w:rsid w:val="00921E9F"/>
    <w:rsid w:val="0092229A"/>
    <w:rsid w:val="00923DCD"/>
    <w:rsid w:val="009249E5"/>
    <w:rsid w:val="00925D18"/>
    <w:rsid w:val="00927AA9"/>
    <w:rsid w:val="00927B5B"/>
    <w:rsid w:val="00930D55"/>
    <w:rsid w:val="00932F5A"/>
    <w:rsid w:val="00933610"/>
    <w:rsid w:val="00933B07"/>
    <w:rsid w:val="00934561"/>
    <w:rsid w:val="00944F28"/>
    <w:rsid w:val="009523E9"/>
    <w:rsid w:val="00953BD4"/>
    <w:rsid w:val="00953DE1"/>
    <w:rsid w:val="00954C4D"/>
    <w:rsid w:val="00955D18"/>
    <w:rsid w:val="00960E94"/>
    <w:rsid w:val="009619CC"/>
    <w:rsid w:val="00963089"/>
    <w:rsid w:val="0096362C"/>
    <w:rsid w:val="00963FE9"/>
    <w:rsid w:val="009650BD"/>
    <w:rsid w:val="00966084"/>
    <w:rsid w:val="009661A6"/>
    <w:rsid w:val="00966E9D"/>
    <w:rsid w:val="00967A30"/>
    <w:rsid w:val="00967E69"/>
    <w:rsid w:val="00974757"/>
    <w:rsid w:val="00976875"/>
    <w:rsid w:val="00977579"/>
    <w:rsid w:val="00977961"/>
    <w:rsid w:val="009804DC"/>
    <w:rsid w:val="009814EC"/>
    <w:rsid w:val="0098230F"/>
    <w:rsid w:val="00983C32"/>
    <w:rsid w:val="0098597A"/>
    <w:rsid w:val="009860AD"/>
    <w:rsid w:val="009867C1"/>
    <w:rsid w:val="00987EAE"/>
    <w:rsid w:val="00992591"/>
    <w:rsid w:val="00992739"/>
    <w:rsid w:val="0099424C"/>
    <w:rsid w:val="0099587F"/>
    <w:rsid w:val="009967CB"/>
    <w:rsid w:val="009A0232"/>
    <w:rsid w:val="009A0DEA"/>
    <w:rsid w:val="009A1F1D"/>
    <w:rsid w:val="009A24AD"/>
    <w:rsid w:val="009A495E"/>
    <w:rsid w:val="009A51F0"/>
    <w:rsid w:val="009A791D"/>
    <w:rsid w:val="009A7FA8"/>
    <w:rsid w:val="009B0BC4"/>
    <w:rsid w:val="009B0BC8"/>
    <w:rsid w:val="009B10FF"/>
    <w:rsid w:val="009B3504"/>
    <w:rsid w:val="009B4402"/>
    <w:rsid w:val="009B5536"/>
    <w:rsid w:val="009C1289"/>
    <w:rsid w:val="009C4B4E"/>
    <w:rsid w:val="009C6421"/>
    <w:rsid w:val="009C7881"/>
    <w:rsid w:val="009D383A"/>
    <w:rsid w:val="009D3AE0"/>
    <w:rsid w:val="009D5BAA"/>
    <w:rsid w:val="009D6AF9"/>
    <w:rsid w:val="009E1DC8"/>
    <w:rsid w:val="009E5563"/>
    <w:rsid w:val="009E5C1F"/>
    <w:rsid w:val="009F02EC"/>
    <w:rsid w:val="009F05CF"/>
    <w:rsid w:val="009F09F1"/>
    <w:rsid w:val="009F40D9"/>
    <w:rsid w:val="009F475D"/>
    <w:rsid w:val="009F4BE9"/>
    <w:rsid w:val="009F58A3"/>
    <w:rsid w:val="009F7736"/>
    <w:rsid w:val="00A0080F"/>
    <w:rsid w:val="00A00DAB"/>
    <w:rsid w:val="00A0181D"/>
    <w:rsid w:val="00A02258"/>
    <w:rsid w:val="00A02AB3"/>
    <w:rsid w:val="00A04281"/>
    <w:rsid w:val="00A0447D"/>
    <w:rsid w:val="00A05870"/>
    <w:rsid w:val="00A0670F"/>
    <w:rsid w:val="00A07E52"/>
    <w:rsid w:val="00A108CC"/>
    <w:rsid w:val="00A11345"/>
    <w:rsid w:val="00A11D42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921"/>
    <w:rsid w:val="00A34ED8"/>
    <w:rsid w:val="00A355C7"/>
    <w:rsid w:val="00A36716"/>
    <w:rsid w:val="00A36A65"/>
    <w:rsid w:val="00A372EE"/>
    <w:rsid w:val="00A37D9B"/>
    <w:rsid w:val="00A429DA"/>
    <w:rsid w:val="00A4405B"/>
    <w:rsid w:val="00A44AE9"/>
    <w:rsid w:val="00A45CD8"/>
    <w:rsid w:val="00A54ACB"/>
    <w:rsid w:val="00A55ABB"/>
    <w:rsid w:val="00A56055"/>
    <w:rsid w:val="00A56B6D"/>
    <w:rsid w:val="00A57F27"/>
    <w:rsid w:val="00A60027"/>
    <w:rsid w:val="00A61E8F"/>
    <w:rsid w:val="00A6266F"/>
    <w:rsid w:val="00A63F16"/>
    <w:rsid w:val="00A65DD2"/>
    <w:rsid w:val="00A679BC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0AAC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A4AA6"/>
    <w:rsid w:val="00AA74F8"/>
    <w:rsid w:val="00AB16BF"/>
    <w:rsid w:val="00AB1FBE"/>
    <w:rsid w:val="00AB24C8"/>
    <w:rsid w:val="00AB4252"/>
    <w:rsid w:val="00AB508B"/>
    <w:rsid w:val="00AC16E1"/>
    <w:rsid w:val="00AC5086"/>
    <w:rsid w:val="00AC5496"/>
    <w:rsid w:val="00AD173D"/>
    <w:rsid w:val="00AD2465"/>
    <w:rsid w:val="00AD442D"/>
    <w:rsid w:val="00AD6554"/>
    <w:rsid w:val="00AE14F3"/>
    <w:rsid w:val="00AE20D3"/>
    <w:rsid w:val="00AE22F2"/>
    <w:rsid w:val="00AE2392"/>
    <w:rsid w:val="00AE24DF"/>
    <w:rsid w:val="00AE3428"/>
    <w:rsid w:val="00AE5B1E"/>
    <w:rsid w:val="00AE79CA"/>
    <w:rsid w:val="00AF310D"/>
    <w:rsid w:val="00AF328F"/>
    <w:rsid w:val="00AF4582"/>
    <w:rsid w:val="00AF6B3D"/>
    <w:rsid w:val="00AF6F3E"/>
    <w:rsid w:val="00B023A6"/>
    <w:rsid w:val="00B03922"/>
    <w:rsid w:val="00B04ACF"/>
    <w:rsid w:val="00B053C6"/>
    <w:rsid w:val="00B07386"/>
    <w:rsid w:val="00B10030"/>
    <w:rsid w:val="00B104E7"/>
    <w:rsid w:val="00B14DAA"/>
    <w:rsid w:val="00B16E80"/>
    <w:rsid w:val="00B17D6B"/>
    <w:rsid w:val="00B234E3"/>
    <w:rsid w:val="00B274CC"/>
    <w:rsid w:val="00B32641"/>
    <w:rsid w:val="00B33A06"/>
    <w:rsid w:val="00B34AF2"/>
    <w:rsid w:val="00B35253"/>
    <w:rsid w:val="00B40107"/>
    <w:rsid w:val="00B419F8"/>
    <w:rsid w:val="00B43B74"/>
    <w:rsid w:val="00B44DE2"/>
    <w:rsid w:val="00B4742A"/>
    <w:rsid w:val="00B504FA"/>
    <w:rsid w:val="00B50DEE"/>
    <w:rsid w:val="00B52FBD"/>
    <w:rsid w:val="00B54D58"/>
    <w:rsid w:val="00B55D48"/>
    <w:rsid w:val="00B57DB2"/>
    <w:rsid w:val="00B607BF"/>
    <w:rsid w:val="00B60D9B"/>
    <w:rsid w:val="00B6122B"/>
    <w:rsid w:val="00B61251"/>
    <w:rsid w:val="00B614E6"/>
    <w:rsid w:val="00B6214E"/>
    <w:rsid w:val="00B63078"/>
    <w:rsid w:val="00B6342A"/>
    <w:rsid w:val="00B65239"/>
    <w:rsid w:val="00B65A19"/>
    <w:rsid w:val="00B65AF4"/>
    <w:rsid w:val="00B65F77"/>
    <w:rsid w:val="00B71A2B"/>
    <w:rsid w:val="00B72929"/>
    <w:rsid w:val="00B7390A"/>
    <w:rsid w:val="00B74009"/>
    <w:rsid w:val="00B75A56"/>
    <w:rsid w:val="00B75A7B"/>
    <w:rsid w:val="00B77EB1"/>
    <w:rsid w:val="00B811EC"/>
    <w:rsid w:val="00B82F3D"/>
    <w:rsid w:val="00B83530"/>
    <w:rsid w:val="00B85972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1E37"/>
    <w:rsid w:val="00BA2EF2"/>
    <w:rsid w:val="00BA4901"/>
    <w:rsid w:val="00BA49CA"/>
    <w:rsid w:val="00BA5F2A"/>
    <w:rsid w:val="00BA6C29"/>
    <w:rsid w:val="00BB026F"/>
    <w:rsid w:val="00BB3FB2"/>
    <w:rsid w:val="00BB5370"/>
    <w:rsid w:val="00BB6031"/>
    <w:rsid w:val="00BB65C4"/>
    <w:rsid w:val="00BB7B9D"/>
    <w:rsid w:val="00BC4431"/>
    <w:rsid w:val="00BC4B7F"/>
    <w:rsid w:val="00BC5473"/>
    <w:rsid w:val="00BC6E2E"/>
    <w:rsid w:val="00BC7DE7"/>
    <w:rsid w:val="00BD097C"/>
    <w:rsid w:val="00BD2639"/>
    <w:rsid w:val="00BD4CC9"/>
    <w:rsid w:val="00BD4EB5"/>
    <w:rsid w:val="00BD5B6F"/>
    <w:rsid w:val="00BD620F"/>
    <w:rsid w:val="00BE364C"/>
    <w:rsid w:val="00BE37BA"/>
    <w:rsid w:val="00BF1785"/>
    <w:rsid w:val="00BF2010"/>
    <w:rsid w:val="00BF2365"/>
    <w:rsid w:val="00BF2E5D"/>
    <w:rsid w:val="00BF4496"/>
    <w:rsid w:val="00BF4BCD"/>
    <w:rsid w:val="00BF688B"/>
    <w:rsid w:val="00C01120"/>
    <w:rsid w:val="00C01A8A"/>
    <w:rsid w:val="00C0229B"/>
    <w:rsid w:val="00C04273"/>
    <w:rsid w:val="00C044F5"/>
    <w:rsid w:val="00C04732"/>
    <w:rsid w:val="00C07936"/>
    <w:rsid w:val="00C07E13"/>
    <w:rsid w:val="00C1115F"/>
    <w:rsid w:val="00C1160A"/>
    <w:rsid w:val="00C11D42"/>
    <w:rsid w:val="00C12328"/>
    <w:rsid w:val="00C12A12"/>
    <w:rsid w:val="00C12B67"/>
    <w:rsid w:val="00C13825"/>
    <w:rsid w:val="00C152A6"/>
    <w:rsid w:val="00C15982"/>
    <w:rsid w:val="00C16E14"/>
    <w:rsid w:val="00C201CA"/>
    <w:rsid w:val="00C203E7"/>
    <w:rsid w:val="00C21EFF"/>
    <w:rsid w:val="00C227AD"/>
    <w:rsid w:val="00C23BA1"/>
    <w:rsid w:val="00C23DF7"/>
    <w:rsid w:val="00C253D7"/>
    <w:rsid w:val="00C25B4D"/>
    <w:rsid w:val="00C274F6"/>
    <w:rsid w:val="00C27BFD"/>
    <w:rsid w:val="00C303D0"/>
    <w:rsid w:val="00C3053E"/>
    <w:rsid w:val="00C31597"/>
    <w:rsid w:val="00C4067A"/>
    <w:rsid w:val="00C41BC5"/>
    <w:rsid w:val="00C454C8"/>
    <w:rsid w:val="00C46454"/>
    <w:rsid w:val="00C47D9F"/>
    <w:rsid w:val="00C515E0"/>
    <w:rsid w:val="00C5183B"/>
    <w:rsid w:val="00C522C9"/>
    <w:rsid w:val="00C57333"/>
    <w:rsid w:val="00C57A19"/>
    <w:rsid w:val="00C61790"/>
    <w:rsid w:val="00C62955"/>
    <w:rsid w:val="00C64256"/>
    <w:rsid w:val="00C64815"/>
    <w:rsid w:val="00C64A18"/>
    <w:rsid w:val="00C64C12"/>
    <w:rsid w:val="00C66947"/>
    <w:rsid w:val="00C7096C"/>
    <w:rsid w:val="00C70A83"/>
    <w:rsid w:val="00C726AA"/>
    <w:rsid w:val="00C72F05"/>
    <w:rsid w:val="00C73BEF"/>
    <w:rsid w:val="00C74BBA"/>
    <w:rsid w:val="00C7512A"/>
    <w:rsid w:val="00C761B3"/>
    <w:rsid w:val="00C8222D"/>
    <w:rsid w:val="00C835B2"/>
    <w:rsid w:val="00C83C87"/>
    <w:rsid w:val="00C85AC8"/>
    <w:rsid w:val="00C87EFC"/>
    <w:rsid w:val="00C90593"/>
    <w:rsid w:val="00C90C12"/>
    <w:rsid w:val="00C92ED9"/>
    <w:rsid w:val="00C937E3"/>
    <w:rsid w:val="00C97992"/>
    <w:rsid w:val="00C97B34"/>
    <w:rsid w:val="00CA1241"/>
    <w:rsid w:val="00CA1941"/>
    <w:rsid w:val="00CB10E5"/>
    <w:rsid w:val="00CB40EE"/>
    <w:rsid w:val="00CB5CC4"/>
    <w:rsid w:val="00CC0E6A"/>
    <w:rsid w:val="00CC3E39"/>
    <w:rsid w:val="00CC4171"/>
    <w:rsid w:val="00CC4385"/>
    <w:rsid w:val="00CC49A2"/>
    <w:rsid w:val="00CC57DC"/>
    <w:rsid w:val="00CC6AD3"/>
    <w:rsid w:val="00CC734B"/>
    <w:rsid w:val="00CD1811"/>
    <w:rsid w:val="00CD2E7B"/>
    <w:rsid w:val="00CD4639"/>
    <w:rsid w:val="00CD5F76"/>
    <w:rsid w:val="00CD6411"/>
    <w:rsid w:val="00CE27BF"/>
    <w:rsid w:val="00CE5779"/>
    <w:rsid w:val="00CE653A"/>
    <w:rsid w:val="00CF2663"/>
    <w:rsid w:val="00CF35FC"/>
    <w:rsid w:val="00CF49F2"/>
    <w:rsid w:val="00CF53C8"/>
    <w:rsid w:val="00CF5F66"/>
    <w:rsid w:val="00CF63CB"/>
    <w:rsid w:val="00CF7A15"/>
    <w:rsid w:val="00D00275"/>
    <w:rsid w:val="00D00B99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4D46"/>
    <w:rsid w:val="00D1518A"/>
    <w:rsid w:val="00D155F5"/>
    <w:rsid w:val="00D15664"/>
    <w:rsid w:val="00D160F1"/>
    <w:rsid w:val="00D16179"/>
    <w:rsid w:val="00D16D76"/>
    <w:rsid w:val="00D17D86"/>
    <w:rsid w:val="00D215F3"/>
    <w:rsid w:val="00D2288D"/>
    <w:rsid w:val="00D22967"/>
    <w:rsid w:val="00D23740"/>
    <w:rsid w:val="00D238B9"/>
    <w:rsid w:val="00D27CCC"/>
    <w:rsid w:val="00D32E3B"/>
    <w:rsid w:val="00D33B62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1474"/>
    <w:rsid w:val="00D538D3"/>
    <w:rsid w:val="00D56136"/>
    <w:rsid w:val="00D56D1A"/>
    <w:rsid w:val="00D601FC"/>
    <w:rsid w:val="00D606E2"/>
    <w:rsid w:val="00D62387"/>
    <w:rsid w:val="00D62A5F"/>
    <w:rsid w:val="00D64CA3"/>
    <w:rsid w:val="00D67A5D"/>
    <w:rsid w:val="00D67C7B"/>
    <w:rsid w:val="00D71342"/>
    <w:rsid w:val="00D7472A"/>
    <w:rsid w:val="00D74A5E"/>
    <w:rsid w:val="00D81307"/>
    <w:rsid w:val="00D82C94"/>
    <w:rsid w:val="00D83969"/>
    <w:rsid w:val="00D83B78"/>
    <w:rsid w:val="00D84D1C"/>
    <w:rsid w:val="00D86311"/>
    <w:rsid w:val="00D90188"/>
    <w:rsid w:val="00D92D5B"/>
    <w:rsid w:val="00D93206"/>
    <w:rsid w:val="00D95007"/>
    <w:rsid w:val="00D97198"/>
    <w:rsid w:val="00D97EA9"/>
    <w:rsid w:val="00DA0BA0"/>
    <w:rsid w:val="00DA21B4"/>
    <w:rsid w:val="00DA6571"/>
    <w:rsid w:val="00DB4472"/>
    <w:rsid w:val="00DB4A7C"/>
    <w:rsid w:val="00DB4B5E"/>
    <w:rsid w:val="00DB564E"/>
    <w:rsid w:val="00DB69D2"/>
    <w:rsid w:val="00DC21B2"/>
    <w:rsid w:val="00DC543D"/>
    <w:rsid w:val="00DC7A11"/>
    <w:rsid w:val="00DC7ED7"/>
    <w:rsid w:val="00DC7FAC"/>
    <w:rsid w:val="00DD0491"/>
    <w:rsid w:val="00DD05C4"/>
    <w:rsid w:val="00DD07C9"/>
    <w:rsid w:val="00DD0C2E"/>
    <w:rsid w:val="00DD3CE5"/>
    <w:rsid w:val="00DD5011"/>
    <w:rsid w:val="00DD64AF"/>
    <w:rsid w:val="00DD6AE4"/>
    <w:rsid w:val="00DD6D5D"/>
    <w:rsid w:val="00DD7D2B"/>
    <w:rsid w:val="00DE0D25"/>
    <w:rsid w:val="00DE1B14"/>
    <w:rsid w:val="00DE25EF"/>
    <w:rsid w:val="00DE4C44"/>
    <w:rsid w:val="00DE4F63"/>
    <w:rsid w:val="00DE59B3"/>
    <w:rsid w:val="00DE6866"/>
    <w:rsid w:val="00DF2441"/>
    <w:rsid w:val="00DF29AB"/>
    <w:rsid w:val="00DF2ED9"/>
    <w:rsid w:val="00DF4971"/>
    <w:rsid w:val="00DF76D7"/>
    <w:rsid w:val="00DF776E"/>
    <w:rsid w:val="00DF7C95"/>
    <w:rsid w:val="00E01B2D"/>
    <w:rsid w:val="00E03C2F"/>
    <w:rsid w:val="00E06D7D"/>
    <w:rsid w:val="00E07AE2"/>
    <w:rsid w:val="00E1002C"/>
    <w:rsid w:val="00E112B9"/>
    <w:rsid w:val="00E1288A"/>
    <w:rsid w:val="00E12B0C"/>
    <w:rsid w:val="00E12CA4"/>
    <w:rsid w:val="00E165E5"/>
    <w:rsid w:val="00E17510"/>
    <w:rsid w:val="00E17B8F"/>
    <w:rsid w:val="00E2126D"/>
    <w:rsid w:val="00E21B91"/>
    <w:rsid w:val="00E21BCC"/>
    <w:rsid w:val="00E2261E"/>
    <w:rsid w:val="00E226E9"/>
    <w:rsid w:val="00E24E8C"/>
    <w:rsid w:val="00E30A3C"/>
    <w:rsid w:val="00E30C86"/>
    <w:rsid w:val="00E32722"/>
    <w:rsid w:val="00E33B33"/>
    <w:rsid w:val="00E34658"/>
    <w:rsid w:val="00E3526B"/>
    <w:rsid w:val="00E37047"/>
    <w:rsid w:val="00E37661"/>
    <w:rsid w:val="00E41633"/>
    <w:rsid w:val="00E417E3"/>
    <w:rsid w:val="00E41F99"/>
    <w:rsid w:val="00E4347A"/>
    <w:rsid w:val="00E435F2"/>
    <w:rsid w:val="00E44AB4"/>
    <w:rsid w:val="00E44B09"/>
    <w:rsid w:val="00E45BEF"/>
    <w:rsid w:val="00E46012"/>
    <w:rsid w:val="00E50405"/>
    <w:rsid w:val="00E53230"/>
    <w:rsid w:val="00E5375C"/>
    <w:rsid w:val="00E53AE5"/>
    <w:rsid w:val="00E54FA7"/>
    <w:rsid w:val="00E55EF4"/>
    <w:rsid w:val="00E568E7"/>
    <w:rsid w:val="00E57F1B"/>
    <w:rsid w:val="00E602DF"/>
    <w:rsid w:val="00E6048D"/>
    <w:rsid w:val="00E62608"/>
    <w:rsid w:val="00E63E28"/>
    <w:rsid w:val="00E6444F"/>
    <w:rsid w:val="00E6466A"/>
    <w:rsid w:val="00E65473"/>
    <w:rsid w:val="00E655A4"/>
    <w:rsid w:val="00E6566F"/>
    <w:rsid w:val="00E66299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44EE"/>
    <w:rsid w:val="00EB6E7A"/>
    <w:rsid w:val="00EC13B7"/>
    <w:rsid w:val="00EC1BD8"/>
    <w:rsid w:val="00EC2AB1"/>
    <w:rsid w:val="00EC423F"/>
    <w:rsid w:val="00EC63E2"/>
    <w:rsid w:val="00EC69E1"/>
    <w:rsid w:val="00EC6D2D"/>
    <w:rsid w:val="00EC713A"/>
    <w:rsid w:val="00ED0F60"/>
    <w:rsid w:val="00ED2941"/>
    <w:rsid w:val="00ED65ED"/>
    <w:rsid w:val="00EE25F5"/>
    <w:rsid w:val="00EE278E"/>
    <w:rsid w:val="00EE3AEB"/>
    <w:rsid w:val="00EE4363"/>
    <w:rsid w:val="00EE5769"/>
    <w:rsid w:val="00EE5CC0"/>
    <w:rsid w:val="00EF0FE0"/>
    <w:rsid w:val="00EF1FF3"/>
    <w:rsid w:val="00EF2BED"/>
    <w:rsid w:val="00EF5987"/>
    <w:rsid w:val="00EF64A8"/>
    <w:rsid w:val="00F01448"/>
    <w:rsid w:val="00F01EBA"/>
    <w:rsid w:val="00F024B3"/>
    <w:rsid w:val="00F046C3"/>
    <w:rsid w:val="00F04B25"/>
    <w:rsid w:val="00F04D10"/>
    <w:rsid w:val="00F051B3"/>
    <w:rsid w:val="00F06136"/>
    <w:rsid w:val="00F1063D"/>
    <w:rsid w:val="00F139A5"/>
    <w:rsid w:val="00F13AE7"/>
    <w:rsid w:val="00F1658B"/>
    <w:rsid w:val="00F215A9"/>
    <w:rsid w:val="00F21A6E"/>
    <w:rsid w:val="00F226CE"/>
    <w:rsid w:val="00F23BB1"/>
    <w:rsid w:val="00F24CCC"/>
    <w:rsid w:val="00F25C93"/>
    <w:rsid w:val="00F27DB8"/>
    <w:rsid w:val="00F3080D"/>
    <w:rsid w:val="00F31ACB"/>
    <w:rsid w:val="00F327DB"/>
    <w:rsid w:val="00F32D1A"/>
    <w:rsid w:val="00F32EE8"/>
    <w:rsid w:val="00F33BFD"/>
    <w:rsid w:val="00F36F50"/>
    <w:rsid w:val="00F410EA"/>
    <w:rsid w:val="00F413C3"/>
    <w:rsid w:val="00F42FBF"/>
    <w:rsid w:val="00F44F7C"/>
    <w:rsid w:val="00F4567B"/>
    <w:rsid w:val="00F47577"/>
    <w:rsid w:val="00F513F7"/>
    <w:rsid w:val="00F5294A"/>
    <w:rsid w:val="00F533AD"/>
    <w:rsid w:val="00F533C5"/>
    <w:rsid w:val="00F534B9"/>
    <w:rsid w:val="00F5728B"/>
    <w:rsid w:val="00F61B63"/>
    <w:rsid w:val="00F61E0A"/>
    <w:rsid w:val="00F62AC7"/>
    <w:rsid w:val="00F671B2"/>
    <w:rsid w:val="00F672FE"/>
    <w:rsid w:val="00F673C4"/>
    <w:rsid w:val="00F7022D"/>
    <w:rsid w:val="00F70FF1"/>
    <w:rsid w:val="00F70FFA"/>
    <w:rsid w:val="00F728F6"/>
    <w:rsid w:val="00F73B1E"/>
    <w:rsid w:val="00F74BB3"/>
    <w:rsid w:val="00F76EFE"/>
    <w:rsid w:val="00F77554"/>
    <w:rsid w:val="00F8102D"/>
    <w:rsid w:val="00F81B41"/>
    <w:rsid w:val="00F82F52"/>
    <w:rsid w:val="00F83F52"/>
    <w:rsid w:val="00F84C0F"/>
    <w:rsid w:val="00F86641"/>
    <w:rsid w:val="00F86EB4"/>
    <w:rsid w:val="00F86ED1"/>
    <w:rsid w:val="00F87901"/>
    <w:rsid w:val="00F91945"/>
    <w:rsid w:val="00F91FCF"/>
    <w:rsid w:val="00F93A92"/>
    <w:rsid w:val="00F955CF"/>
    <w:rsid w:val="00F9673A"/>
    <w:rsid w:val="00F97A2D"/>
    <w:rsid w:val="00FA0840"/>
    <w:rsid w:val="00FA08A4"/>
    <w:rsid w:val="00FA0AD4"/>
    <w:rsid w:val="00FA27F5"/>
    <w:rsid w:val="00FA2E43"/>
    <w:rsid w:val="00FA63F1"/>
    <w:rsid w:val="00FA65B3"/>
    <w:rsid w:val="00FA681F"/>
    <w:rsid w:val="00FA773F"/>
    <w:rsid w:val="00FA7B89"/>
    <w:rsid w:val="00FB19F4"/>
    <w:rsid w:val="00FB1F36"/>
    <w:rsid w:val="00FB4732"/>
    <w:rsid w:val="00FB5355"/>
    <w:rsid w:val="00FB5CC0"/>
    <w:rsid w:val="00FB6FED"/>
    <w:rsid w:val="00FB72FC"/>
    <w:rsid w:val="00FB7F26"/>
    <w:rsid w:val="00FC3325"/>
    <w:rsid w:val="00FC4239"/>
    <w:rsid w:val="00FC45F0"/>
    <w:rsid w:val="00FC5610"/>
    <w:rsid w:val="00FD126B"/>
    <w:rsid w:val="00FD1A59"/>
    <w:rsid w:val="00FD1EF9"/>
    <w:rsid w:val="00FD5BD5"/>
    <w:rsid w:val="00FD7DA4"/>
    <w:rsid w:val="00FD7E01"/>
    <w:rsid w:val="00FE16FC"/>
    <w:rsid w:val="00FE21A5"/>
    <w:rsid w:val="00FE33DE"/>
    <w:rsid w:val="00FE57C9"/>
    <w:rsid w:val="00FE7485"/>
    <w:rsid w:val="00FF15DA"/>
    <w:rsid w:val="00FF1B46"/>
    <w:rsid w:val="00FF2067"/>
    <w:rsid w:val="00FF3F13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5AB"/>
    <w:pPr>
      <w:spacing w:line="288" w:lineRule="auto"/>
      <w:jc w:val="both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F45A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F45A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F45A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F45A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F45A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F45A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F45A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F45A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F45A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3F45A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3F45AB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locked/>
    <w:rsid w:val="003F45AB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unhideWhenUsed/>
    <w:qFormat/>
    <w:locked/>
    <w:rsid w:val="003F45AB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98230F"/>
    <w:pPr>
      <w:tabs>
        <w:tab w:val="left" w:pos="660"/>
        <w:tab w:val="right" w:leader="dot" w:pos="9063"/>
      </w:tabs>
      <w:spacing w:after="100"/>
    </w:pPr>
  </w:style>
  <w:style w:type="paragraph" w:styleId="ListParagraph">
    <w:name w:val="List Paragraph"/>
    <w:basedOn w:val="Normal"/>
    <w:uiPriority w:val="34"/>
    <w:qFormat/>
    <w:rsid w:val="008959B9"/>
    <w:pPr>
      <w:ind w:left="720"/>
      <w:contextualSpacing/>
    </w:pPr>
    <w:rPr>
      <w:lang w:val="sk-SK" w:eastAsia="sk-SK" w:bidi="sk-SK"/>
    </w:rPr>
  </w:style>
  <w:style w:type="paragraph" w:customStyle="1" w:styleId="quotes">
    <w:name w:val="quotes"/>
    <w:basedOn w:val="Normal"/>
    <w:next w:val="Normal"/>
    <w:rsid w:val="003F45AB"/>
    <w:pPr>
      <w:ind w:left="7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5AB"/>
    <w:pPr>
      <w:spacing w:line="288" w:lineRule="auto"/>
      <w:jc w:val="both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F45A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F45A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F45A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F45A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F45A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F45A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F45A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F45A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F45A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3F45A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3F45AB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locked/>
    <w:rsid w:val="003F45AB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unhideWhenUsed/>
    <w:qFormat/>
    <w:locked/>
    <w:rsid w:val="003F45AB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98230F"/>
    <w:pPr>
      <w:tabs>
        <w:tab w:val="left" w:pos="660"/>
        <w:tab w:val="right" w:leader="dot" w:pos="9063"/>
      </w:tabs>
      <w:spacing w:after="100"/>
    </w:pPr>
  </w:style>
  <w:style w:type="paragraph" w:styleId="ListParagraph">
    <w:name w:val="List Paragraph"/>
    <w:basedOn w:val="Normal"/>
    <w:uiPriority w:val="34"/>
    <w:qFormat/>
    <w:rsid w:val="008959B9"/>
    <w:pPr>
      <w:ind w:left="720"/>
      <w:contextualSpacing/>
    </w:pPr>
    <w:rPr>
      <w:lang w:val="sk-SK" w:eastAsia="sk-SK" w:bidi="sk-SK"/>
    </w:rPr>
  </w:style>
  <w:style w:type="paragraph" w:customStyle="1" w:styleId="quotes">
    <w:name w:val="quotes"/>
    <w:basedOn w:val="Normal"/>
    <w:next w:val="Normal"/>
    <w:rsid w:val="003F45AB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hyperlink" Target="mailto:Amelia.MunozCabezon@eesc.europa.eu" TargetMode="External"/><Relationship Id="rId39" Type="http://schemas.openxmlformats.org/officeDocument/2006/relationships/hyperlink" Target="mailto:Fabien.Porcher@eesc.europa.e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hyperlink" Target="mailto:Erika.Paulinova@eesc.europa.eu" TargetMode="External"/><Relationship Id="rId42" Type="http://schemas.openxmlformats.org/officeDocument/2006/relationships/hyperlink" Target="mailto:barbara.walentynowicz@eesc.europa.eu" TargetMode="External"/><Relationship Id="rId47" Type="http://schemas.openxmlformats.org/officeDocument/2006/relationships/footer" Target="footer5.xm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Agota.Bazsik@eesc.europa.eu" TargetMode="External"/><Relationship Id="rId33" Type="http://schemas.openxmlformats.org/officeDocument/2006/relationships/hyperlink" Target="mailto:Maja.Radman@eesc.europa.eu" TargetMode="External"/><Relationship Id="rId38" Type="http://schemas.openxmlformats.org/officeDocument/2006/relationships/hyperlink" Target="mailto:Conrad.Ganslandt@eesc.europa.eu" TargetMode="External"/><Relationship Id="rId46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Agota.Bazsik@eesc.europa.eu" TargetMode="External"/><Relationship Id="rId41" Type="http://schemas.openxmlformats.org/officeDocument/2006/relationships/hyperlink" Target="mailto:mariajudite.berkemeier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luis.lobo@eesc.europa.eu" TargetMode="External"/><Relationship Id="rId32" Type="http://schemas.openxmlformats.org/officeDocument/2006/relationships/hyperlink" Target="mailto:Maja.Radman@eesc.europa.eu" TargetMode="External"/><Relationship Id="rId37" Type="http://schemas.openxmlformats.org/officeDocument/2006/relationships/hyperlink" Target="mailto:Fabien.Porcher@eesc.europa.eu" TargetMode="External"/><Relationship Id="rId40" Type="http://schemas.openxmlformats.org/officeDocument/2006/relationships/hyperlink" Target="mailto:Maarit.Laurila@eesc.europa.eu" TargetMode="External"/><Relationship Id="rId45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en.opinions-search" TargetMode="External"/><Relationship Id="rId23" Type="http://schemas.openxmlformats.org/officeDocument/2006/relationships/hyperlink" Target="mailto:claudia.drewes-wran@eesc.europa.eu" TargetMode="External"/><Relationship Id="rId28" Type="http://schemas.openxmlformats.org/officeDocument/2006/relationships/hyperlink" Target="mailto:Aleksandra.Wieczorek@eesc.europa.eu" TargetMode="External"/><Relationship Id="rId36" Type="http://schemas.openxmlformats.org/officeDocument/2006/relationships/hyperlink" Target="mailto:Fabien.Porcher@eesc.europa.eu" TargetMode="External"/><Relationship Id="rId49" Type="http://schemas.openxmlformats.org/officeDocument/2006/relationships/footer" Target="footer6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yperlink" Target="mailto:Andrei.Popescu@eesc.europa.eu" TargetMode="External"/><Relationship Id="rId44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en.documents" TargetMode="External"/><Relationship Id="rId22" Type="http://schemas.openxmlformats.org/officeDocument/2006/relationships/hyperlink" Target="mailto:Juri.Soosaar@eesc.europa.eu" TargetMode="External"/><Relationship Id="rId27" Type="http://schemas.openxmlformats.org/officeDocument/2006/relationships/hyperlink" Target="mailto:jana.valant@eesc.europa.eu" TargetMode="External"/><Relationship Id="rId30" Type="http://schemas.openxmlformats.org/officeDocument/2006/relationships/hyperlink" Target="mailto:luis.lobo@eesc.europa.eu" TargetMode="External"/><Relationship Id="rId35" Type="http://schemas.openxmlformats.org/officeDocument/2006/relationships/hyperlink" Target="mailto:Fabien.Porcher@eesc.europa.eu" TargetMode="External"/><Relationship Id="rId43" Type="http://schemas.openxmlformats.org/officeDocument/2006/relationships/hyperlink" Target="mailto:gunilla.sandberg@eesc.europa.eu" TargetMode="External"/><Relationship Id="rId48" Type="http://schemas.openxmlformats.org/officeDocument/2006/relationships/header" Target="header6.xml"/><Relationship Id="rId8" Type="http://schemas.microsoft.com/office/2007/relationships/stylesWithEffects" Target="stylesWithEffect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F2E69B9A178FF4F86235F65FC497A74" ma:contentTypeVersion="4" ma:contentTypeDescription="Defines the documents for Document Manager V2" ma:contentTypeScope="" ma:versionID="7c76dc00318021c4131402d5d550c55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1332135-b17a-446f-a1ae-f2f9eb486b6d" targetNamespace="http://schemas.microsoft.com/office/2006/metadata/properties" ma:root="true" ma:fieldsID="328337ce365f822503f6772e098c50a7" ns2:_="" ns3:_="" ns4:_="">
    <xsd:import namespace="8a3471f6-0f36-4ccf-b5ee-1ca67ea797ef"/>
    <xsd:import namespace="http://schemas.microsoft.com/sharepoint/v3/fields"/>
    <xsd:import namespace="d1332135-b17a-446f-a1ae-f2f9eb486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135-b17a-446f-a1ae-f2f9eb486b6d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WTPCSN73YJ26-5-9299</_dlc_DocId>
    <_dlc_DocIdUrl xmlns="8a3471f6-0f36-4ccf-b5ee-1ca67ea797ef">
      <Url>http://dm/EESC/2017/_layouts/DocIdRedir.aspx?ID=WTPCSN73YJ26-5-9299</Url>
      <Description>WTPCSN73YJ26-5-9299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1332135-b17a-446f-a1ae-f2f9eb486b6d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2017-09-21T12:00:00+00:00</ProductionDate>
    <DocumentNumber xmlns="d1332135-b17a-446f-a1ae-f2f9eb486b6d">2707</DocumentNumber>
    <FicheYear xmlns="8a3471f6-0f36-4ccf-b5ee-1ca67ea797ef">2017</FicheYear>
    <DocumentVersion xmlns="8a3471f6-0f36-4ccf-b5ee-1ca67ea797ef">2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2017-07-05T12:00:00+00:00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TaxCatchAll xmlns="8a3471f6-0f36-4ccf-b5ee-1ca67ea797ef">
      <Value>25</Value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9835</FicheNumber>
    <DocumentYear xmlns="8a3471f6-0f36-4ccf-b5ee-1ca67ea797ef">2017</DocumentYear>
    <DocumentPart xmlns="8a3471f6-0f36-4ccf-b5ee-1ca67ea797ef">0</DocumentPart>
    <AdoptionDate xmlns="8a3471f6-0f36-4ccf-b5ee-1ca67ea797e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652B-610C-4F1E-8ADE-DC32986C34A3}"/>
</file>

<file path=customXml/itemProps2.xml><?xml version="1.0" encoding="utf-8"?>
<ds:datastoreItem xmlns:ds="http://schemas.openxmlformats.org/officeDocument/2006/customXml" ds:itemID="{65C41151-A0C8-492A-9572-9867E45A8089}"/>
</file>

<file path=customXml/itemProps3.xml><?xml version="1.0" encoding="utf-8"?>
<ds:datastoreItem xmlns:ds="http://schemas.openxmlformats.org/officeDocument/2006/customXml" ds:itemID="{2272B315-18A8-418C-AEDB-0DE6F18C5CA7}"/>
</file>

<file path=customXml/itemProps4.xml><?xml version="1.0" encoding="utf-8"?>
<ds:datastoreItem xmlns:ds="http://schemas.openxmlformats.org/officeDocument/2006/customXml" ds:itemID="{27172C6D-F210-4BCC-96B9-D59A42C1E6F5}"/>
</file>

<file path=customXml/itemProps5.xml><?xml version="1.0" encoding="utf-8"?>
<ds:datastoreItem xmlns:ds="http://schemas.openxmlformats.org/officeDocument/2006/customXml" ds:itemID="{346BC861-28A6-449E-8155-D6AC3F8E343B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13</TotalTime>
  <Pages>2</Pages>
  <Words>5564</Words>
  <Characters>36445</Characters>
  <Application>Microsoft Office Word</Application>
  <DocSecurity>0</DocSecurity>
  <Lines>837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Prehľad prijatých stanovísk júl 2017</vt:lpstr>
    </vt:vector>
  </TitlesOfParts>
  <Company>CESE-CdR</Company>
  <LinksUpToDate>false</LinksUpToDate>
  <CharactersWithSpaces>41855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prijatých stanovísk z plenárneho zasadnutia v júli 2017</dc:title>
  <dc:subject>Konzultačné práce, rôzne</dc:subject>
  <dc:creator/>
  <cp:keywords>EESC-2017-02707-00-02-TCD-TRA-SK</cp:keywords>
  <dc:description>Rapporteur: -_x000d_
Original language: FR_x000d_
Date of document: 21/09/2017_x000d_
Date of meeting: 05/07/2017_x000d_
External documents: -_x000d_
Administrator responsible: Cosmai Domenico, telephone: +32 (0)2 546 9041_x000d_
_x000d_
Abstract:</dc:description>
  <cp:lastModifiedBy>Lukás Durech</cp:lastModifiedBy>
  <cp:revision>9</cp:revision>
  <cp:lastPrinted>2017-07-03T05:45:00Z</cp:lastPrinted>
  <dcterms:created xsi:type="dcterms:W3CDTF">2017-09-21T10:05:00Z</dcterms:created>
  <dcterms:modified xsi:type="dcterms:W3CDTF">2017-09-21T10:27:00Z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14/07/2017, 03/07/2017, 12/06/2017, 02/06/2017, 24/04/2017, 23/03/2017, 13/12/2016, 15/09/2016, 14/09/2016, 14/09/2016, 12/07/2016, 30/06/2016, 29/06/2016, 23/05/2016, 23/05/2016, 25/04/2016, 25/04/2016, 14/03/2016, 11/03/2016, 11/03/2016, 15/02/2016, 15/</vt:lpwstr>
  </property>
  <property fmtid="{D5CDD505-2E9C-101B-9397-08002B2CF9AE}" pid="4" name="Pref_Time">
    <vt:lpwstr>13:53:43, 09:51:12, 14:43:57, 12:54:34, 12:22:33, 12:08:44, 12:23:59, 18:12:41, 09:48:43, 08:36:59, 11:43:50, 09:30:52, 17:35:55, 17:02:49, 16:30:20, 11:28:20, 09:54:52, 08:31:22, 17:08:54, 15:59:23, 12:27:50, 12:09:16, 09:49:23, 17:26:57, 16:09:02, 17:58</vt:lpwstr>
  </property>
  <property fmtid="{D5CDD505-2E9C-101B-9397-08002B2CF9AE}" pid="5" name="Pref_User">
    <vt:lpwstr>amett, amett, hnic, mreg, mreg, enied, mreg, jhvi, tvoc, htoo, mreg, tvoc, hnic, mreg, hnic, amett, nmcg, amett, enied, nmcg, amett, enied, ymur, tvoc, nmcg, vvos, ssex, vvos, vvos, mkop, nmcg, amett, htoo, tvoc, dtai, nmcg, amett, ymur, amett, YMUR, jhvi</vt:lpwstr>
  </property>
  <property fmtid="{D5CDD505-2E9C-101B-9397-08002B2CF9AE}" pid="6" name="Pref_FileName">
    <vt:lpwstr>EESC-2017-02707-00-01-TCD-ORI.docx, EESC-2017-02707-00-00-TCD-ORI.docx, EESC-2017-02321-00-01-TCD-ORI.docx, EESC-2017-02321-00-00-TCD-ORI.docx, EESC-2017-01743-00-00-TCD-ORI.docx, EESC-2017-01003-00-00-TCD-ORI.docx, EESC-2016-05775-00-00-TCD-ORI.docx, EES</vt:lpwstr>
  </property>
  <property fmtid="{D5CDD505-2E9C-101B-9397-08002B2CF9AE}" pid="7" name="ContentTypeId">
    <vt:lpwstr>0x010100EA97B91038054C99906057A708A1480A003F2E69B9A178FF4F86235F65FC497A74</vt:lpwstr>
  </property>
  <property fmtid="{D5CDD505-2E9C-101B-9397-08002B2CF9AE}" pid="8" name="_dlc_DocIdItemGuid">
    <vt:lpwstr>ed0fe969-235f-434b-9c7e-dc238fc2906f</vt:lpwstr>
  </property>
  <property fmtid="{D5CDD505-2E9C-101B-9397-08002B2CF9AE}" pid="9" name="AvailableTranslations">
    <vt:lpwstr>38;#HR|2f555653-ed1a-4fe6-8362-9082d95989e5;#33;#PL|1e03da61-4678-4e07-b136-b5024ca9197b;#23;#DA|5d49c027-8956-412b-aa16-e85a0f96ad0e;#22;#IT|0774613c-01ed-4e5d-a25d-11d2388de825;#30;#LV|46f7e311-5d9f-4663-b433-18aeccb7ace7;#14;#ES|e7a6b05b-ae16-40c8-add9-68b64b03aeba;#29;#HU|6b229040-c589-4408-b4c1-4285663d20a8;#4;#EN|f2175f21-25d7-44a3-96da-d6a61b075e1b;#31;#LT|a7ff5ce7-6123-4f68-865a-a57c31810414;#8;#FR|d2afafd3-4c81-4f60-8f52-ee33f2f54ff3;#27;#CS|72f9705b-0217-4fd3-bea2-cbc7ed80e26e;#32;#MT|7df99101-6854-4a26-b53a-b88c0da02c26;#18;#DE|f6b31e5a-26fa-4935-b661-318e46daf27e;#36;#BG|1a1b3951-7821-4e6a-85f5-5673fc08bd2c;#28;#ET|ff6c3f4c-b02c-4c3c-ab07-2c37995a7a0a;#37;#RO|feb747a2-64cd-4299-af12-4833ddc30497;#35;#SL|98a412ae-eb01-49e9-ae3d-585a81724cfc;#26;#SV|c2ed69e7-a339-43d7-8f22-d93680a92aa0;#15;#PT|50ccc04a-eadd-42ae-a0cb-acaf45f812ba;#24;#EL|6d4f4d51-af9b-4650-94b4-4276bee85c91;#34;#SK|46d9fce0-ef79-4f71-b89b-cd6aa82426b8;#25;#FI|87606a43-d45f-42d6-b8c9-e1a3457db5b7;#12;#NL|55c6556c-b4f4-441d-9acf-c498d4f838bd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8;#FR|d2afafd3-4c81-4f60-8f52-ee33f2f54ff3</vt:lpwstr>
  </property>
  <property fmtid="{D5CDD505-2E9C-101B-9397-08002B2CF9AE}" pid="14" name="MeetingName">
    <vt:lpwstr>72;#SPL-CES|32d8cb1f-c9ec-4365-95c7-8385a18618ac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Language">
    <vt:lpwstr>34;#SK|46d9fce0-ef79-4f71-b89b-cd6aa82426b8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2707</vt:i4>
  </property>
  <property fmtid="{D5CDD505-2E9C-101B-9397-08002B2CF9AE}" pid="26" name="FicheYear">
    <vt:i4>2017</vt:i4>
  </property>
  <property fmtid="{D5CDD505-2E9C-101B-9397-08002B2CF9AE}" pid="27" name="DocumentVersion">
    <vt:i4>2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2017-07-05T12:00:00Z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38;#HR|2f555653-ed1a-4fe6-8362-9082d95989e5;#37;#RO|feb747a2-64cd-4299-af12-4833ddc30497;#36;#BG|1a1b3951-7821-4e6a-85f5-5673fc08bd2c;#35;#SL|98a412ae-eb01-49e9-ae3d-585a81724cfc;#25;#FI|87606a43-d45f-42d6-b8c9-e1a3457db5b7;#30;#LV|46f7e311-5d9f-4663-b433-18aeccb7ace7;#29;#HU|6b229040-c589-4408-b4c1-4285663d20a8;#27;#CS|72f9705b-0217-4fd3-bea2-cbc7ed80e26e;#26;#SV|c2ed69e7-a339-43d7-8f22-d93680a92aa0;#72;#SPL-CES|32d8cb1f-c9ec-4365-95c7-8385a18618ac;#24;#EL|6d4f4d51-af9b-4650-94b4-4276bee85c91;#23;#DA|5d49c027-8956-412b-aa16-e85a0f96ad0e;#22;#IT|0774613c-01ed-4e5d-a25d-11d2388de825;#18;#DE|f6b31e5a-26fa-4935-b661-318e46daf27e;#17;#TCD|cd9d6eb6-3f4f-424a-b2d1-57c9d450eaaf;#14;#ES|e7a6b05b-ae16-40c8-add9-68b64b03aeba;#12;#NL|55c6556c-b4f4-441d-9acf-c498d4f838bd;#8;#FR|d2afafd3-4c81-4f60-8f52-ee33f2f54ff3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9835</vt:i4>
  </property>
  <property fmtid="{D5CDD505-2E9C-101B-9397-08002B2CF9AE}" pid="34" name="DocumentYear">
    <vt:i4>2017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</vt:lpwstr>
  </property>
  <property fmtid="{D5CDD505-2E9C-101B-9397-08002B2CF9AE}" pid="40" name="AvailableTranslations_0">
    <vt:lpwstr>HR|2f555653-ed1a-4fe6-8362-9082d95989e5;DA|5d49c027-8956-412b-aa16-e85a0f96ad0e;IT|0774613c-01ed-4e5d-a25d-11d2388de825;LV|46f7e311-5d9f-4663-b433-18aeccb7ace7;ES|e7a6b05b-ae16-40c8-add9-68b64b03aeba;HU|6b229040-c589-4408-b4c1-4285663d20a8;EN|f2175f21-25d7-44a3-96da-d6a61b075e1b;FR|d2afafd3-4c81-4f60-8f52-ee33f2f54ff3;CS|72f9705b-0217-4fd3-bea2-cbc7ed80e26e;DE|f6b31e5a-26fa-4935-b661-318e46daf27e;BG|1a1b3951-7821-4e6a-85f5-5673fc08bd2c;RO|feb747a2-64cd-4299-af12-4833ddc30497;SL|98a412ae-eb01-49e9-ae3d-585a81724cfc;SV|c2ed69e7-a339-43d7-8f22-d93680a92aa0;EL|6d4f4d51-af9b-4650-94b4-4276bee85c91;FI|87606a43-d45f-42d6-b8c9-e1a3457db5b7;NL|55c6556c-b4f4-441d-9acf-c498d4f838bd</vt:lpwstr>
  </property>
</Properties>
</file>