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0" w:rsidRPr="008B1A49" w:rsidRDefault="009C6421" w:rsidP="00B32641">
      <w:pPr>
        <w:overflowPunct/>
        <w:adjustRightInd/>
        <w:snapToGrid w:val="0"/>
        <w:jc w:val="center"/>
        <w:textAlignment w:val="auto"/>
      </w:pPr>
      <w:r w:rsidRPr="008B1A49">
        <w:rPr>
          <w:lang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8F7B39" wp14:editId="0376E5B2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C81" w:rsidRPr="003415D2" w:rsidRDefault="00C30C81" w:rsidP="003415D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D/IEqmtQIA&#10;ALo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C30C81" w:rsidRPr="003415D2" w:rsidRDefault="00C30C81" w:rsidP="003415D2">
                      <w:pPr>
                        <w:overflowPunct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B1A49">
        <w:rPr>
          <w:lang w:eastAsia="fr-BE" w:bidi="ar-SA"/>
        </w:rPr>
        <w:drawing>
          <wp:inline distT="0" distB="0" distL="0" distR="0" wp14:anchorId="035682AF" wp14:editId="28E01CB6">
            <wp:extent cx="876300" cy="56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A0" w:rsidRPr="008B1A49" w:rsidRDefault="008405A0" w:rsidP="00B32641">
      <w:pPr>
        <w:overflowPunct/>
        <w:adjustRightInd/>
        <w:snapToGrid w:val="0"/>
        <w:jc w:val="center"/>
        <w:textAlignment w:val="auto"/>
        <w:rPr>
          <w:rFonts w:ascii="Arial" w:eastAsia="MS Mincho" w:hAnsi="Arial" w:cs="Arial"/>
          <w:b/>
          <w:i/>
          <w:sz w:val="20"/>
        </w:rPr>
      </w:pPr>
      <w:r w:rsidRPr="008B1A49">
        <w:rPr>
          <w:rFonts w:ascii="Arial" w:hAnsi="Arial"/>
          <w:b/>
          <w:i/>
          <w:sz w:val="20"/>
        </w:rPr>
        <w:t>Kumitat Ekonomiku u Soċjali Ewropew</w:t>
      </w:r>
    </w:p>
    <w:p w:rsidR="008405A0" w:rsidRPr="008B1A49" w:rsidRDefault="008405A0" w:rsidP="00B32641">
      <w:pPr>
        <w:overflowPunct/>
        <w:adjustRightInd/>
        <w:snapToGrid w:val="0"/>
        <w:textAlignment w:val="auto"/>
      </w:pPr>
    </w:p>
    <w:p w:rsidR="008405A0" w:rsidRPr="008B1A49" w:rsidRDefault="008405A0" w:rsidP="00B32641">
      <w:pPr>
        <w:overflowPunct/>
        <w:adjustRightInd/>
        <w:snapToGrid w:val="0"/>
        <w:textAlignment w:val="auto"/>
      </w:pPr>
    </w:p>
    <w:p w:rsidR="008405A0" w:rsidRPr="008B1A49" w:rsidRDefault="008405A0" w:rsidP="00B32641">
      <w:pPr>
        <w:overflowPunct/>
        <w:adjustRightInd/>
        <w:snapToGrid w:val="0"/>
        <w:jc w:val="right"/>
        <w:textAlignment w:val="auto"/>
        <w:rPr>
          <w:rFonts w:eastAsia="MS Mincho"/>
        </w:rPr>
      </w:pPr>
      <w:r w:rsidRPr="008B1A49">
        <w:t>Brussell, 14 ta' Lulju 2017</w:t>
      </w:r>
    </w:p>
    <w:p w:rsidR="008405A0" w:rsidRPr="008B1A49" w:rsidRDefault="008405A0" w:rsidP="00B32641">
      <w:pPr>
        <w:overflowPunct/>
        <w:adjustRightInd/>
        <w:snapToGrid w:val="0"/>
        <w:textAlignment w:val="auto"/>
      </w:pPr>
    </w:p>
    <w:p w:rsidR="008405A0" w:rsidRPr="008B1A49" w:rsidRDefault="008405A0" w:rsidP="00B32641">
      <w:pPr>
        <w:overflowPunct/>
        <w:adjustRightInd/>
        <w:snapToGrid w:val="0"/>
        <w:textAlignment w:val="auto"/>
      </w:pPr>
    </w:p>
    <w:p w:rsidR="00AF6F3E" w:rsidRPr="008B1A49" w:rsidRDefault="00AF6F3E" w:rsidP="00B32641">
      <w:pPr>
        <w:overflowPunct/>
        <w:adjustRightInd/>
        <w:snapToGrid w:val="0"/>
        <w:textAlignment w:val="auto"/>
      </w:pPr>
    </w:p>
    <w:p w:rsidR="006819C8" w:rsidRPr="008B1A49" w:rsidRDefault="006819C8" w:rsidP="00B32641">
      <w:pPr>
        <w:overflowPunct/>
        <w:adjustRightInd/>
        <w:snapToGrid w:val="0"/>
        <w:textAlignment w:val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8B1A49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8B1A49" w:rsidRDefault="0072400C" w:rsidP="00B32641">
            <w:pPr>
              <w:overflowPunct/>
              <w:adjustRightInd/>
              <w:snapToGrid w:val="0"/>
              <w:jc w:val="center"/>
              <w:textAlignment w:val="auto"/>
              <w:rPr>
                <w:rFonts w:eastAsia="MS Mincho"/>
                <w:b/>
                <w:sz w:val="32"/>
              </w:rPr>
            </w:pPr>
            <w:r w:rsidRPr="008B1A49">
              <w:rPr>
                <w:b/>
                <w:sz w:val="32"/>
              </w:rPr>
              <w:t xml:space="preserve">SESSJONI PLENARJA </w:t>
            </w:r>
            <w:r w:rsidRPr="008B1A49">
              <w:rPr>
                <w:b/>
                <w:sz w:val="32"/>
              </w:rPr>
              <w:br/>
              <w:t xml:space="preserve"> </w:t>
            </w:r>
            <w:r w:rsidRPr="008B1A49">
              <w:rPr>
                <w:b/>
                <w:sz w:val="32"/>
              </w:rPr>
              <w:br/>
              <w:t xml:space="preserve">TAL-5 U S-6 TA’ LULJU 2017 </w:t>
            </w:r>
            <w:r w:rsidRPr="008B1A49">
              <w:rPr>
                <w:b/>
                <w:sz w:val="32"/>
              </w:rPr>
              <w:br/>
              <w:t xml:space="preserve"> </w:t>
            </w:r>
            <w:r w:rsidRPr="008B1A49">
              <w:rPr>
                <w:b/>
                <w:sz w:val="32"/>
              </w:rPr>
              <w:br/>
              <w:t>SINTEŻI TAL-OPINJONIJIET ADOTTATI</w:t>
            </w:r>
          </w:p>
          <w:p w:rsidR="008405A0" w:rsidRPr="008B1A49" w:rsidRDefault="008405A0" w:rsidP="00B32641">
            <w:pPr>
              <w:overflowPunct/>
              <w:adjustRightInd/>
              <w:textAlignment w:val="auto"/>
            </w:pPr>
          </w:p>
          <w:p w:rsidR="008405A0" w:rsidRPr="008B1A49" w:rsidRDefault="008405A0" w:rsidP="00B32641">
            <w:pPr>
              <w:overflowPunct/>
              <w:adjustRightInd/>
              <w:textAlignment w:val="auto"/>
              <w:rPr>
                <w:szCs w:val="22"/>
              </w:rPr>
            </w:pPr>
          </w:p>
        </w:tc>
      </w:tr>
      <w:tr w:rsidR="008405A0" w:rsidRPr="008B1A49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5DA" w:rsidRPr="008B1A49" w:rsidRDefault="00FF15DA" w:rsidP="00B32641">
            <w:pPr>
              <w:overflowPunct/>
              <w:adjustRightInd/>
              <w:snapToGrid w:val="0"/>
              <w:jc w:val="center"/>
              <w:textAlignment w:val="auto"/>
              <w:rPr>
                <w:b/>
              </w:rPr>
            </w:pPr>
          </w:p>
          <w:p w:rsidR="008405A0" w:rsidRPr="008B1A49" w:rsidRDefault="00A31921" w:rsidP="00B32641">
            <w:pPr>
              <w:overflowPunct/>
              <w:adjustRightInd/>
              <w:snapToGrid w:val="0"/>
              <w:jc w:val="center"/>
              <w:textAlignment w:val="auto"/>
              <w:rPr>
                <w:rFonts w:eastAsia="MS Mincho"/>
                <w:b/>
              </w:rPr>
            </w:pPr>
            <w:r w:rsidRPr="008B1A49">
              <w:rPr>
                <w:b/>
              </w:rPr>
              <w:t>Dan id-dokument huwa disponibbli bil-lingwi uffiċjali mis-sit tal-internet tal-Kumitat fl-indirizz li ġej:</w:t>
            </w:r>
          </w:p>
          <w:p w:rsidR="008405A0" w:rsidRPr="008B1A49" w:rsidRDefault="008405A0" w:rsidP="00B32641">
            <w:pPr>
              <w:overflowPunct/>
              <w:adjustRightInd/>
              <w:snapToGrid w:val="0"/>
              <w:jc w:val="center"/>
              <w:textAlignment w:val="auto"/>
              <w:rPr>
                <w:b/>
              </w:rPr>
            </w:pPr>
          </w:p>
          <w:p w:rsidR="008405A0" w:rsidRPr="008B1A49" w:rsidRDefault="008B1A49" w:rsidP="00B32641">
            <w:pPr>
              <w:overflowPunct/>
              <w:adjustRightInd/>
              <w:jc w:val="center"/>
              <w:textAlignment w:val="auto"/>
              <w:rPr>
                <w:rFonts w:eastAsia="MS Mincho"/>
                <w:b/>
              </w:rPr>
            </w:pPr>
            <w:hyperlink r:id="rId14" w:anchor="/boxTab1-2">
              <w:r w:rsidR="00C30C81" w:rsidRPr="008B1A49">
                <w:rPr>
                  <w:rStyle w:val="Hyperlink"/>
                  <w:b/>
                </w:rPr>
                <w:t>http://www.eesc.europa.eu/?i=portal.fr.documents#/boxTab1-2</w:t>
              </w:r>
            </w:hyperlink>
          </w:p>
          <w:p w:rsidR="008405A0" w:rsidRPr="008B1A49" w:rsidRDefault="008405A0" w:rsidP="00B32641">
            <w:pPr>
              <w:overflowPunct/>
              <w:adjustRightInd/>
              <w:snapToGrid w:val="0"/>
              <w:jc w:val="center"/>
              <w:textAlignment w:val="auto"/>
              <w:rPr>
                <w:b/>
              </w:rPr>
            </w:pPr>
          </w:p>
          <w:p w:rsidR="008405A0" w:rsidRPr="008B1A49" w:rsidRDefault="008405A0" w:rsidP="00B32641">
            <w:pPr>
              <w:overflowPunct/>
              <w:adjustRightInd/>
              <w:snapToGrid w:val="0"/>
              <w:jc w:val="center"/>
              <w:textAlignment w:val="auto"/>
              <w:rPr>
                <w:rFonts w:eastAsia="SimSun"/>
                <w:b/>
              </w:rPr>
            </w:pPr>
          </w:p>
          <w:p w:rsidR="008405A0" w:rsidRPr="008B1A49" w:rsidRDefault="008405A0" w:rsidP="00B32641">
            <w:pPr>
              <w:overflowPunct/>
              <w:adjustRightInd/>
              <w:snapToGrid w:val="0"/>
              <w:jc w:val="center"/>
              <w:textAlignment w:val="auto"/>
              <w:rPr>
                <w:rFonts w:eastAsia="MS Mincho"/>
                <w:b/>
              </w:rPr>
            </w:pPr>
            <w:r w:rsidRPr="008B1A49">
              <w:rPr>
                <w:b/>
              </w:rPr>
              <w:t>L-Opinjonijiet imsemmija jistgħu jiġu k</w:t>
            </w:r>
            <w:r w:rsidR="005E69DC" w:rsidRPr="008B1A49">
              <w:rPr>
                <w:b/>
              </w:rPr>
              <w:t>k</w:t>
            </w:r>
            <w:r w:rsidRPr="008B1A49">
              <w:rPr>
                <w:b/>
              </w:rPr>
              <w:t>onsultati onlajn mill-magna tat-tiftix tal-Kumitat:</w:t>
            </w:r>
          </w:p>
          <w:p w:rsidR="008405A0" w:rsidRPr="008B1A49" w:rsidRDefault="008405A0" w:rsidP="00B32641">
            <w:pPr>
              <w:overflowPunct/>
              <w:adjustRightInd/>
              <w:snapToGrid w:val="0"/>
              <w:jc w:val="center"/>
              <w:textAlignment w:val="auto"/>
              <w:rPr>
                <w:b/>
              </w:rPr>
            </w:pPr>
          </w:p>
          <w:p w:rsidR="008405A0" w:rsidRPr="008B1A49" w:rsidRDefault="008B1A49" w:rsidP="00B32641">
            <w:pPr>
              <w:overflowPunct/>
              <w:adjustRightInd/>
              <w:jc w:val="center"/>
              <w:textAlignment w:val="auto"/>
              <w:rPr>
                <w:rFonts w:eastAsia="MS Mincho"/>
                <w:b/>
              </w:rPr>
            </w:pPr>
            <w:hyperlink r:id="rId15">
              <w:r w:rsidR="00C30C81" w:rsidRPr="008B1A49">
                <w:rPr>
                  <w:rStyle w:val="Hyperlink"/>
                  <w:b/>
                </w:rPr>
                <w:t>http://www.eesc.europa.eu/?i=portal.fr.opinions-search</w:t>
              </w:r>
            </w:hyperlink>
          </w:p>
          <w:p w:rsidR="008405A0" w:rsidRPr="008B1A49" w:rsidRDefault="008405A0" w:rsidP="00B32641">
            <w:pPr>
              <w:overflowPunct/>
              <w:adjustRightInd/>
              <w:snapToGrid w:val="0"/>
              <w:jc w:val="center"/>
              <w:textAlignment w:val="auto"/>
              <w:rPr>
                <w:b/>
                <w:bCs/>
                <w:szCs w:val="22"/>
              </w:rPr>
            </w:pPr>
          </w:p>
        </w:tc>
      </w:tr>
    </w:tbl>
    <w:p w:rsidR="008F7791" w:rsidRPr="008B1A49" w:rsidRDefault="008F7791" w:rsidP="00B32641">
      <w:pPr>
        <w:overflowPunct/>
        <w:adjustRightInd/>
        <w:textAlignment w:val="auto"/>
        <w:rPr>
          <w:rFonts w:eastAsia="SimSun"/>
        </w:rPr>
      </w:pPr>
    </w:p>
    <w:p w:rsidR="00A9340A" w:rsidRPr="008B1A49" w:rsidRDefault="00A9340A" w:rsidP="00B32641">
      <w:pPr>
        <w:overflowPunct/>
        <w:adjustRightInd/>
        <w:textAlignment w:val="auto"/>
        <w:rPr>
          <w:rFonts w:eastAsia="SimSun"/>
        </w:rPr>
        <w:sectPr w:rsidR="00A9340A" w:rsidRPr="008B1A49" w:rsidSect="00282567">
          <w:footerReference w:type="default" r:id="rId16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8405A0" w:rsidRPr="008B1A49" w:rsidRDefault="008405A0" w:rsidP="00F97A2D">
      <w:pPr>
        <w:overflowPunct/>
        <w:adjustRightInd/>
        <w:snapToGrid w:val="0"/>
        <w:textAlignment w:val="auto"/>
        <w:rPr>
          <w:b/>
        </w:rPr>
      </w:pPr>
      <w:bookmarkStart w:id="0" w:name="_GoBack"/>
      <w:bookmarkEnd w:id="0"/>
      <w:r w:rsidRPr="008B1A49">
        <w:rPr>
          <w:b/>
        </w:rPr>
        <w:lastRenderedPageBreak/>
        <w:t>Sommarju:</w:t>
      </w:r>
    </w:p>
    <w:p w:rsidR="00D16D76" w:rsidRPr="008B1A49" w:rsidRDefault="00D16D76" w:rsidP="00F97A2D">
      <w:pPr>
        <w:overflowPunct/>
        <w:adjustRightInd/>
        <w:textAlignment w:val="auto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mt-MT" w:eastAsia="mt-MT" w:bidi="mt-MT"/>
        </w:rPr>
        <w:id w:val="134919872"/>
        <w:docPartObj>
          <w:docPartGallery w:val="Table of Contents"/>
          <w:docPartUnique/>
        </w:docPartObj>
      </w:sdtPr>
      <w:sdtEndPr/>
      <w:sdtContent>
        <w:p w:rsidR="0037064D" w:rsidRPr="008B1A49" w:rsidRDefault="0037064D">
          <w:pPr>
            <w:pStyle w:val="TOCHeading"/>
            <w:rPr>
              <w:lang w:val="mt-MT"/>
            </w:rPr>
          </w:pPr>
        </w:p>
        <w:p w:rsidR="0037064D" w:rsidRPr="008B1A49" w:rsidRDefault="0037064D">
          <w:pPr>
            <w:pStyle w:val="TOC1"/>
            <w:rPr>
              <w:rFonts w:asciiTheme="minorHAnsi" w:eastAsiaTheme="minorEastAsia" w:hAnsiTheme="minorHAnsi" w:cstheme="minorBidi"/>
              <w:szCs w:val="22"/>
              <w:lang w:eastAsia="fr-BE" w:bidi="ar-SA"/>
            </w:rPr>
          </w:pPr>
          <w:r w:rsidRPr="008B1A49">
            <w:fldChar w:fldCharType="begin"/>
          </w:r>
          <w:r w:rsidRPr="008B1A49">
            <w:instrText xml:space="preserve"> TOC \o "1-3" \h \z \u </w:instrText>
          </w:r>
          <w:r w:rsidRPr="008B1A49">
            <w:fldChar w:fldCharType="separate"/>
          </w:r>
          <w:hyperlink w:anchor="_Toc489521097" w:history="1">
            <w:r w:rsidRPr="008B1A49">
              <w:rPr>
                <w:rStyle w:val="Hyperlink"/>
                <w:caps/>
              </w:rPr>
              <w:t>1.</w:t>
            </w:r>
            <w:r w:rsidRPr="008B1A49">
              <w:rPr>
                <w:rFonts w:asciiTheme="minorHAnsi" w:eastAsiaTheme="minorEastAsia" w:hAnsiTheme="minorHAnsi" w:cstheme="minorBidi"/>
                <w:szCs w:val="22"/>
                <w:lang w:eastAsia="fr-BE" w:bidi="ar-SA"/>
              </w:rPr>
              <w:tab/>
            </w:r>
            <w:r w:rsidRPr="008B1A49">
              <w:rPr>
                <w:rStyle w:val="Hyperlink"/>
                <w:b/>
                <w:caps/>
              </w:rPr>
              <w:t>Tassazzjoni</w:t>
            </w:r>
            <w:r w:rsidRPr="008B1A49">
              <w:rPr>
                <w:webHidden/>
              </w:rPr>
              <w:tab/>
            </w:r>
            <w:r w:rsidRPr="008B1A49">
              <w:rPr>
                <w:webHidden/>
              </w:rPr>
              <w:fldChar w:fldCharType="begin"/>
            </w:r>
            <w:r w:rsidRPr="008B1A49">
              <w:rPr>
                <w:webHidden/>
              </w:rPr>
              <w:instrText xml:space="preserve"> PAGEREF _Toc489521097 \h </w:instrText>
            </w:r>
            <w:r w:rsidRPr="008B1A49">
              <w:rPr>
                <w:webHidden/>
              </w:rPr>
            </w:r>
            <w:r w:rsidRPr="008B1A49">
              <w:rPr>
                <w:webHidden/>
              </w:rPr>
              <w:fldChar w:fldCharType="separate"/>
            </w:r>
            <w:r w:rsidR="004625A9" w:rsidRPr="008B1A49">
              <w:rPr>
                <w:webHidden/>
              </w:rPr>
              <w:t>3</w:t>
            </w:r>
            <w:r w:rsidRPr="008B1A49">
              <w:rPr>
                <w:webHidden/>
              </w:rPr>
              <w:fldChar w:fldCharType="end"/>
            </w:r>
          </w:hyperlink>
        </w:p>
        <w:p w:rsidR="0037064D" w:rsidRPr="008B1A49" w:rsidRDefault="008B1A49">
          <w:pPr>
            <w:pStyle w:val="TOC1"/>
            <w:rPr>
              <w:rFonts w:asciiTheme="minorHAnsi" w:eastAsiaTheme="minorEastAsia" w:hAnsiTheme="minorHAnsi" w:cstheme="minorBidi"/>
              <w:szCs w:val="22"/>
              <w:lang w:eastAsia="fr-BE" w:bidi="ar-SA"/>
            </w:rPr>
          </w:pPr>
          <w:hyperlink w:anchor="_Toc489521102" w:history="1">
            <w:r w:rsidR="0037064D" w:rsidRPr="008B1A49">
              <w:rPr>
                <w:rStyle w:val="Hyperlink"/>
                <w:caps/>
              </w:rPr>
              <w:t>2.</w:t>
            </w:r>
            <w:r w:rsidR="0037064D" w:rsidRPr="008B1A49">
              <w:rPr>
                <w:rFonts w:asciiTheme="minorHAnsi" w:eastAsiaTheme="minorEastAsia" w:hAnsiTheme="minorHAnsi" w:cstheme="minorBidi"/>
                <w:szCs w:val="22"/>
                <w:lang w:eastAsia="fr-BE" w:bidi="ar-SA"/>
              </w:rPr>
              <w:tab/>
            </w:r>
            <w:r w:rsidR="0037064D" w:rsidRPr="008B1A49">
              <w:rPr>
                <w:rStyle w:val="Hyperlink"/>
                <w:b/>
                <w:caps/>
              </w:rPr>
              <w:t>Suq Intern</w:t>
            </w:r>
            <w:r w:rsidR="0037064D" w:rsidRPr="008B1A49">
              <w:rPr>
                <w:webHidden/>
              </w:rPr>
              <w:tab/>
            </w:r>
            <w:r w:rsidR="0037064D" w:rsidRPr="008B1A49">
              <w:rPr>
                <w:webHidden/>
              </w:rPr>
              <w:fldChar w:fldCharType="begin"/>
            </w:r>
            <w:r w:rsidR="0037064D" w:rsidRPr="008B1A49">
              <w:rPr>
                <w:webHidden/>
              </w:rPr>
              <w:instrText xml:space="preserve"> PAGEREF _Toc489521102 \h </w:instrText>
            </w:r>
            <w:r w:rsidR="0037064D" w:rsidRPr="008B1A49">
              <w:rPr>
                <w:webHidden/>
              </w:rPr>
            </w:r>
            <w:r w:rsidR="0037064D" w:rsidRPr="008B1A49">
              <w:rPr>
                <w:webHidden/>
              </w:rPr>
              <w:fldChar w:fldCharType="separate"/>
            </w:r>
            <w:r w:rsidR="004625A9" w:rsidRPr="008B1A49">
              <w:rPr>
                <w:webHidden/>
              </w:rPr>
              <w:t>4</w:t>
            </w:r>
            <w:r w:rsidR="0037064D" w:rsidRPr="008B1A49">
              <w:rPr>
                <w:webHidden/>
              </w:rPr>
              <w:fldChar w:fldCharType="end"/>
            </w:r>
          </w:hyperlink>
        </w:p>
        <w:p w:rsidR="0037064D" w:rsidRPr="008B1A49" w:rsidRDefault="008B1A49">
          <w:pPr>
            <w:pStyle w:val="TOC1"/>
            <w:rPr>
              <w:rFonts w:asciiTheme="minorHAnsi" w:eastAsiaTheme="minorEastAsia" w:hAnsiTheme="minorHAnsi" w:cstheme="minorBidi"/>
              <w:szCs w:val="22"/>
              <w:lang w:eastAsia="fr-BE" w:bidi="ar-SA"/>
            </w:rPr>
          </w:pPr>
          <w:hyperlink w:anchor="_Toc489521103" w:history="1">
            <w:r w:rsidR="0037064D" w:rsidRPr="008B1A49">
              <w:rPr>
                <w:rStyle w:val="Hyperlink"/>
                <w:caps/>
              </w:rPr>
              <w:t>3.</w:t>
            </w:r>
            <w:r w:rsidR="0037064D" w:rsidRPr="008B1A49">
              <w:rPr>
                <w:rFonts w:asciiTheme="minorHAnsi" w:eastAsiaTheme="minorEastAsia" w:hAnsiTheme="minorHAnsi" w:cstheme="minorBidi"/>
                <w:szCs w:val="22"/>
                <w:lang w:eastAsia="fr-BE" w:bidi="ar-SA"/>
              </w:rPr>
              <w:tab/>
            </w:r>
            <w:r w:rsidR="0037064D" w:rsidRPr="008B1A49">
              <w:rPr>
                <w:rStyle w:val="Hyperlink"/>
                <w:b/>
                <w:caps/>
              </w:rPr>
              <w:t>Servizzi ta’ interess ekonomiku ġenerali</w:t>
            </w:r>
            <w:r w:rsidR="0037064D" w:rsidRPr="008B1A49">
              <w:rPr>
                <w:webHidden/>
              </w:rPr>
              <w:tab/>
            </w:r>
            <w:r w:rsidR="0037064D" w:rsidRPr="008B1A49">
              <w:rPr>
                <w:webHidden/>
              </w:rPr>
              <w:fldChar w:fldCharType="begin"/>
            </w:r>
            <w:r w:rsidR="0037064D" w:rsidRPr="008B1A49">
              <w:rPr>
                <w:webHidden/>
              </w:rPr>
              <w:instrText xml:space="preserve"> PAGEREF _Toc489521103 \h </w:instrText>
            </w:r>
            <w:r w:rsidR="0037064D" w:rsidRPr="008B1A49">
              <w:rPr>
                <w:webHidden/>
              </w:rPr>
            </w:r>
            <w:r w:rsidR="0037064D" w:rsidRPr="008B1A49">
              <w:rPr>
                <w:webHidden/>
              </w:rPr>
              <w:fldChar w:fldCharType="separate"/>
            </w:r>
            <w:r w:rsidR="004625A9" w:rsidRPr="008B1A49">
              <w:rPr>
                <w:webHidden/>
              </w:rPr>
              <w:t>5</w:t>
            </w:r>
            <w:r w:rsidR="0037064D" w:rsidRPr="008B1A49">
              <w:rPr>
                <w:webHidden/>
              </w:rPr>
              <w:fldChar w:fldCharType="end"/>
            </w:r>
          </w:hyperlink>
        </w:p>
        <w:p w:rsidR="0037064D" w:rsidRPr="008B1A49" w:rsidRDefault="008B1A49">
          <w:pPr>
            <w:pStyle w:val="TOC1"/>
            <w:rPr>
              <w:rFonts w:asciiTheme="minorHAnsi" w:eastAsiaTheme="minorEastAsia" w:hAnsiTheme="minorHAnsi" w:cstheme="minorBidi"/>
              <w:szCs w:val="22"/>
              <w:lang w:eastAsia="fr-BE" w:bidi="ar-SA"/>
            </w:rPr>
          </w:pPr>
          <w:hyperlink w:anchor="_Toc489521104" w:history="1">
            <w:r w:rsidR="0037064D" w:rsidRPr="008B1A49">
              <w:rPr>
                <w:rStyle w:val="Hyperlink"/>
                <w:caps/>
              </w:rPr>
              <w:t>4.</w:t>
            </w:r>
            <w:r w:rsidR="0037064D" w:rsidRPr="008B1A49">
              <w:rPr>
                <w:rFonts w:asciiTheme="minorHAnsi" w:eastAsiaTheme="minorEastAsia" w:hAnsiTheme="minorHAnsi" w:cstheme="minorBidi"/>
                <w:szCs w:val="22"/>
                <w:lang w:eastAsia="fr-BE" w:bidi="ar-SA"/>
              </w:rPr>
              <w:tab/>
            </w:r>
            <w:r w:rsidR="0037064D" w:rsidRPr="008B1A49">
              <w:rPr>
                <w:rStyle w:val="Hyperlink"/>
                <w:b/>
                <w:caps/>
              </w:rPr>
              <w:t>Industrija / SMEs</w:t>
            </w:r>
            <w:r w:rsidR="0037064D" w:rsidRPr="008B1A49">
              <w:rPr>
                <w:webHidden/>
              </w:rPr>
              <w:tab/>
            </w:r>
            <w:r w:rsidR="0037064D" w:rsidRPr="008B1A49">
              <w:rPr>
                <w:webHidden/>
              </w:rPr>
              <w:fldChar w:fldCharType="begin"/>
            </w:r>
            <w:r w:rsidR="0037064D" w:rsidRPr="008B1A49">
              <w:rPr>
                <w:webHidden/>
              </w:rPr>
              <w:instrText xml:space="preserve"> PAGEREF _Toc489521104 \h </w:instrText>
            </w:r>
            <w:r w:rsidR="0037064D" w:rsidRPr="008B1A49">
              <w:rPr>
                <w:webHidden/>
              </w:rPr>
            </w:r>
            <w:r w:rsidR="0037064D" w:rsidRPr="008B1A49">
              <w:rPr>
                <w:webHidden/>
              </w:rPr>
              <w:fldChar w:fldCharType="separate"/>
            </w:r>
            <w:r w:rsidR="004625A9" w:rsidRPr="008B1A49">
              <w:rPr>
                <w:webHidden/>
              </w:rPr>
              <w:t>6</w:t>
            </w:r>
            <w:r w:rsidR="0037064D" w:rsidRPr="008B1A49">
              <w:rPr>
                <w:webHidden/>
              </w:rPr>
              <w:fldChar w:fldCharType="end"/>
            </w:r>
          </w:hyperlink>
        </w:p>
        <w:p w:rsidR="0037064D" w:rsidRPr="008B1A49" w:rsidRDefault="008B1A49">
          <w:pPr>
            <w:pStyle w:val="TOC1"/>
            <w:rPr>
              <w:rFonts w:asciiTheme="minorHAnsi" w:eastAsiaTheme="minorEastAsia" w:hAnsiTheme="minorHAnsi" w:cstheme="minorBidi"/>
              <w:szCs w:val="22"/>
              <w:lang w:eastAsia="fr-BE" w:bidi="ar-SA"/>
            </w:rPr>
          </w:pPr>
          <w:hyperlink w:anchor="_Toc489521105" w:history="1">
            <w:r w:rsidR="0037064D" w:rsidRPr="008B1A49">
              <w:rPr>
                <w:rStyle w:val="Hyperlink"/>
                <w:caps/>
              </w:rPr>
              <w:t>5.</w:t>
            </w:r>
            <w:r w:rsidR="0037064D" w:rsidRPr="008B1A49">
              <w:rPr>
                <w:rFonts w:asciiTheme="minorHAnsi" w:eastAsiaTheme="minorEastAsia" w:hAnsiTheme="minorHAnsi" w:cstheme="minorBidi"/>
                <w:szCs w:val="22"/>
                <w:lang w:eastAsia="fr-BE" w:bidi="ar-SA"/>
              </w:rPr>
              <w:tab/>
            </w:r>
            <w:r w:rsidR="0037064D" w:rsidRPr="008B1A49">
              <w:rPr>
                <w:rStyle w:val="Hyperlink"/>
                <w:b/>
                <w:caps/>
              </w:rPr>
              <w:t>Enerġija</w:t>
            </w:r>
            <w:r w:rsidR="0037064D" w:rsidRPr="008B1A49">
              <w:rPr>
                <w:webHidden/>
              </w:rPr>
              <w:tab/>
            </w:r>
            <w:r w:rsidR="0037064D" w:rsidRPr="008B1A49">
              <w:rPr>
                <w:webHidden/>
              </w:rPr>
              <w:fldChar w:fldCharType="begin"/>
            </w:r>
            <w:r w:rsidR="0037064D" w:rsidRPr="008B1A49">
              <w:rPr>
                <w:webHidden/>
              </w:rPr>
              <w:instrText xml:space="preserve"> PAGEREF _Toc489521105 \h </w:instrText>
            </w:r>
            <w:r w:rsidR="0037064D" w:rsidRPr="008B1A49">
              <w:rPr>
                <w:webHidden/>
              </w:rPr>
            </w:r>
            <w:r w:rsidR="0037064D" w:rsidRPr="008B1A49">
              <w:rPr>
                <w:webHidden/>
              </w:rPr>
              <w:fldChar w:fldCharType="separate"/>
            </w:r>
            <w:r w:rsidR="004625A9" w:rsidRPr="008B1A49">
              <w:rPr>
                <w:webHidden/>
              </w:rPr>
              <w:t>9</w:t>
            </w:r>
            <w:r w:rsidR="0037064D" w:rsidRPr="008B1A49">
              <w:rPr>
                <w:webHidden/>
              </w:rPr>
              <w:fldChar w:fldCharType="end"/>
            </w:r>
          </w:hyperlink>
        </w:p>
        <w:p w:rsidR="0037064D" w:rsidRPr="008B1A49" w:rsidRDefault="008B1A49">
          <w:pPr>
            <w:pStyle w:val="TOC1"/>
            <w:rPr>
              <w:rFonts w:asciiTheme="minorHAnsi" w:eastAsiaTheme="minorEastAsia" w:hAnsiTheme="minorHAnsi" w:cstheme="minorBidi"/>
              <w:szCs w:val="22"/>
              <w:lang w:eastAsia="fr-BE" w:bidi="ar-SA"/>
            </w:rPr>
          </w:pPr>
          <w:hyperlink w:anchor="_Toc489521106" w:history="1">
            <w:r w:rsidR="0037064D" w:rsidRPr="008B1A49">
              <w:rPr>
                <w:rStyle w:val="Hyperlink"/>
                <w:caps/>
              </w:rPr>
              <w:t>6.</w:t>
            </w:r>
            <w:r w:rsidR="0037064D" w:rsidRPr="008B1A49">
              <w:rPr>
                <w:rFonts w:asciiTheme="minorHAnsi" w:eastAsiaTheme="minorEastAsia" w:hAnsiTheme="minorHAnsi" w:cstheme="minorBidi"/>
                <w:szCs w:val="22"/>
                <w:lang w:eastAsia="fr-BE" w:bidi="ar-SA"/>
              </w:rPr>
              <w:tab/>
            </w:r>
            <w:r w:rsidR="0037064D" w:rsidRPr="008B1A49">
              <w:rPr>
                <w:rStyle w:val="Hyperlink"/>
                <w:b/>
                <w:caps/>
              </w:rPr>
              <w:t>Trasport</w:t>
            </w:r>
            <w:r w:rsidR="0037064D" w:rsidRPr="008B1A49">
              <w:rPr>
                <w:webHidden/>
              </w:rPr>
              <w:tab/>
            </w:r>
            <w:r w:rsidR="0037064D" w:rsidRPr="008B1A49">
              <w:rPr>
                <w:webHidden/>
              </w:rPr>
              <w:fldChar w:fldCharType="begin"/>
            </w:r>
            <w:r w:rsidR="0037064D" w:rsidRPr="008B1A49">
              <w:rPr>
                <w:webHidden/>
              </w:rPr>
              <w:instrText xml:space="preserve"> PAGEREF _Toc489521106 \h </w:instrText>
            </w:r>
            <w:r w:rsidR="0037064D" w:rsidRPr="008B1A49">
              <w:rPr>
                <w:webHidden/>
              </w:rPr>
            </w:r>
            <w:r w:rsidR="0037064D" w:rsidRPr="008B1A49">
              <w:rPr>
                <w:webHidden/>
              </w:rPr>
              <w:fldChar w:fldCharType="separate"/>
            </w:r>
            <w:r w:rsidR="004625A9" w:rsidRPr="008B1A49">
              <w:rPr>
                <w:webHidden/>
              </w:rPr>
              <w:t>10</w:t>
            </w:r>
            <w:r w:rsidR="0037064D" w:rsidRPr="008B1A49">
              <w:rPr>
                <w:webHidden/>
              </w:rPr>
              <w:fldChar w:fldCharType="end"/>
            </w:r>
          </w:hyperlink>
        </w:p>
        <w:p w:rsidR="0037064D" w:rsidRPr="008B1A49" w:rsidRDefault="008B1A49">
          <w:pPr>
            <w:pStyle w:val="TOC1"/>
            <w:rPr>
              <w:rFonts w:asciiTheme="minorHAnsi" w:eastAsiaTheme="minorEastAsia" w:hAnsiTheme="minorHAnsi" w:cstheme="minorBidi"/>
              <w:szCs w:val="22"/>
              <w:lang w:eastAsia="fr-BE" w:bidi="ar-SA"/>
            </w:rPr>
          </w:pPr>
          <w:hyperlink w:anchor="_Toc489521107" w:history="1">
            <w:r w:rsidR="0037064D" w:rsidRPr="008B1A49">
              <w:rPr>
                <w:rStyle w:val="Hyperlink"/>
                <w:caps/>
              </w:rPr>
              <w:t>7.</w:t>
            </w:r>
            <w:r w:rsidR="0037064D" w:rsidRPr="008B1A49">
              <w:rPr>
                <w:rFonts w:asciiTheme="minorHAnsi" w:eastAsiaTheme="minorEastAsia" w:hAnsiTheme="minorHAnsi" w:cstheme="minorBidi"/>
                <w:szCs w:val="22"/>
                <w:lang w:eastAsia="fr-BE" w:bidi="ar-SA"/>
              </w:rPr>
              <w:tab/>
            </w:r>
            <w:r w:rsidR="0037064D" w:rsidRPr="008B1A49">
              <w:rPr>
                <w:rStyle w:val="Hyperlink"/>
                <w:b/>
                <w:caps/>
              </w:rPr>
              <w:t>Ambjent/ekonomija ċirkolari</w:t>
            </w:r>
            <w:r w:rsidR="0037064D" w:rsidRPr="008B1A49">
              <w:rPr>
                <w:webHidden/>
              </w:rPr>
              <w:tab/>
            </w:r>
            <w:r w:rsidR="0037064D" w:rsidRPr="008B1A49">
              <w:rPr>
                <w:webHidden/>
              </w:rPr>
              <w:fldChar w:fldCharType="begin"/>
            </w:r>
            <w:r w:rsidR="0037064D" w:rsidRPr="008B1A49">
              <w:rPr>
                <w:webHidden/>
              </w:rPr>
              <w:instrText xml:space="preserve"> PAGEREF _Toc489521107 \h </w:instrText>
            </w:r>
            <w:r w:rsidR="0037064D" w:rsidRPr="008B1A49">
              <w:rPr>
                <w:webHidden/>
              </w:rPr>
            </w:r>
            <w:r w:rsidR="0037064D" w:rsidRPr="008B1A49">
              <w:rPr>
                <w:webHidden/>
              </w:rPr>
              <w:fldChar w:fldCharType="separate"/>
            </w:r>
            <w:r w:rsidR="004625A9" w:rsidRPr="008B1A49">
              <w:rPr>
                <w:webHidden/>
              </w:rPr>
              <w:t>15</w:t>
            </w:r>
            <w:r w:rsidR="0037064D" w:rsidRPr="008B1A49">
              <w:rPr>
                <w:webHidden/>
              </w:rPr>
              <w:fldChar w:fldCharType="end"/>
            </w:r>
          </w:hyperlink>
        </w:p>
        <w:p w:rsidR="0037064D" w:rsidRPr="008B1A49" w:rsidRDefault="008B1A49">
          <w:pPr>
            <w:pStyle w:val="TOC1"/>
            <w:rPr>
              <w:rFonts w:asciiTheme="minorHAnsi" w:eastAsiaTheme="minorEastAsia" w:hAnsiTheme="minorHAnsi" w:cstheme="minorBidi"/>
              <w:szCs w:val="22"/>
              <w:lang w:eastAsia="fr-BE" w:bidi="ar-SA"/>
            </w:rPr>
          </w:pPr>
          <w:hyperlink w:anchor="_Toc489521108" w:history="1">
            <w:r w:rsidR="0037064D" w:rsidRPr="008B1A49">
              <w:rPr>
                <w:rStyle w:val="Hyperlink"/>
                <w:caps/>
              </w:rPr>
              <w:t>8.</w:t>
            </w:r>
            <w:r w:rsidR="0037064D" w:rsidRPr="008B1A49">
              <w:rPr>
                <w:rFonts w:asciiTheme="minorHAnsi" w:eastAsiaTheme="minorEastAsia" w:hAnsiTheme="minorHAnsi" w:cstheme="minorBidi"/>
                <w:szCs w:val="22"/>
                <w:lang w:eastAsia="fr-BE" w:bidi="ar-SA"/>
              </w:rPr>
              <w:tab/>
            </w:r>
            <w:r w:rsidR="0037064D" w:rsidRPr="008B1A49">
              <w:rPr>
                <w:rStyle w:val="Hyperlink"/>
                <w:b/>
                <w:caps/>
              </w:rPr>
              <w:t>Agrikultura</w:t>
            </w:r>
            <w:r w:rsidR="0037064D" w:rsidRPr="008B1A49">
              <w:rPr>
                <w:webHidden/>
              </w:rPr>
              <w:tab/>
            </w:r>
            <w:r w:rsidR="0037064D" w:rsidRPr="008B1A49">
              <w:rPr>
                <w:webHidden/>
              </w:rPr>
              <w:fldChar w:fldCharType="begin"/>
            </w:r>
            <w:r w:rsidR="0037064D" w:rsidRPr="008B1A49">
              <w:rPr>
                <w:webHidden/>
              </w:rPr>
              <w:instrText xml:space="preserve"> PAGEREF _Toc489521108 \h </w:instrText>
            </w:r>
            <w:r w:rsidR="0037064D" w:rsidRPr="008B1A49">
              <w:rPr>
                <w:webHidden/>
              </w:rPr>
            </w:r>
            <w:r w:rsidR="0037064D" w:rsidRPr="008B1A49">
              <w:rPr>
                <w:webHidden/>
              </w:rPr>
              <w:fldChar w:fldCharType="separate"/>
            </w:r>
            <w:r w:rsidR="004625A9" w:rsidRPr="008B1A49">
              <w:rPr>
                <w:webHidden/>
              </w:rPr>
              <w:t>20</w:t>
            </w:r>
            <w:r w:rsidR="0037064D" w:rsidRPr="008B1A49">
              <w:rPr>
                <w:webHidden/>
              </w:rPr>
              <w:fldChar w:fldCharType="end"/>
            </w:r>
          </w:hyperlink>
        </w:p>
        <w:p w:rsidR="0037064D" w:rsidRPr="008B1A49" w:rsidRDefault="008B1A49" w:rsidP="0037064D">
          <w:pPr>
            <w:pStyle w:val="TOC1"/>
            <w:rPr>
              <w:rFonts w:asciiTheme="minorHAnsi" w:eastAsiaTheme="minorEastAsia" w:hAnsiTheme="minorHAnsi" w:cstheme="minorBidi"/>
              <w:szCs w:val="22"/>
              <w:lang w:eastAsia="fr-BE" w:bidi="ar-SA"/>
            </w:rPr>
          </w:pPr>
          <w:hyperlink w:anchor="_Toc489521109" w:history="1">
            <w:r w:rsidR="0037064D" w:rsidRPr="008B1A49">
              <w:rPr>
                <w:rStyle w:val="Hyperlink"/>
                <w:caps/>
              </w:rPr>
              <w:t>9.</w:t>
            </w:r>
            <w:r w:rsidR="0037064D" w:rsidRPr="008B1A49">
              <w:rPr>
                <w:rFonts w:asciiTheme="minorHAnsi" w:eastAsiaTheme="minorEastAsia" w:hAnsiTheme="minorHAnsi" w:cstheme="minorBidi"/>
                <w:szCs w:val="22"/>
                <w:lang w:eastAsia="fr-BE" w:bidi="ar-SA"/>
              </w:rPr>
              <w:tab/>
            </w:r>
            <w:r w:rsidR="0037064D" w:rsidRPr="008B1A49">
              <w:rPr>
                <w:rStyle w:val="Hyperlink"/>
                <w:b/>
                <w:caps/>
              </w:rPr>
              <w:t>Affarijiet soċjali</w:t>
            </w:r>
            <w:r w:rsidR="0037064D" w:rsidRPr="008B1A49">
              <w:rPr>
                <w:webHidden/>
              </w:rPr>
              <w:tab/>
            </w:r>
            <w:r w:rsidR="0037064D" w:rsidRPr="008B1A49">
              <w:rPr>
                <w:webHidden/>
              </w:rPr>
              <w:fldChar w:fldCharType="begin"/>
            </w:r>
            <w:r w:rsidR="0037064D" w:rsidRPr="008B1A49">
              <w:rPr>
                <w:webHidden/>
              </w:rPr>
              <w:instrText xml:space="preserve"> PAGEREF _Toc489521109 \h </w:instrText>
            </w:r>
            <w:r w:rsidR="0037064D" w:rsidRPr="008B1A49">
              <w:rPr>
                <w:webHidden/>
              </w:rPr>
            </w:r>
            <w:r w:rsidR="0037064D" w:rsidRPr="008B1A49">
              <w:rPr>
                <w:webHidden/>
              </w:rPr>
              <w:fldChar w:fldCharType="separate"/>
            </w:r>
            <w:r w:rsidR="004625A9" w:rsidRPr="008B1A49">
              <w:rPr>
                <w:webHidden/>
              </w:rPr>
              <w:t>21</w:t>
            </w:r>
            <w:r w:rsidR="0037064D" w:rsidRPr="008B1A49">
              <w:rPr>
                <w:webHidden/>
              </w:rPr>
              <w:fldChar w:fldCharType="end"/>
            </w:r>
          </w:hyperlink>
        </w:p>
        <w:p w:rsidR="0037064D" w:rsidRPr="008B1A49" w:rsidRDefault="008B1A49">
          <w:pPr>
            <w:pStyle w:val="TOC1"/>
            <w:rPr>
              <w:rFonts w:asciiTheme="minorHAnsi" w:eastAsiaTheme="minorEastAsia" w:hAnsiTheme="minorHAnsi" w:cstheme="minorBidi"/>
              <w:szCs w:val="22"/>
              <w:lang w:eastAsia="fr-BE" w:bidi="ar-SA"/>
            </w:rPr>
          </w:pPr>
          <w:hyperlink w:anchor="_Toc489521124" w:history="1">
            <w:r w:rsidR="0037064D" w:rsidRPr="008B1A49">
              <w:rPr>
                <w:rStyle w:val="Hyperlink"/>
                <w:caps/>
              </w:rPr>
              <w:t>10.</w:t>
            </w:r>
            <w:r w:rsidR="0037064D" w:rsidRPr="008B1A49">
              <w:rPr>
                <w:rFonts w:asciiTheme="minorHAnsi" w:eastAsiaTheme="minorEastAsia" w:hAnsiTheme="minorHAnsi" w:cstheme="minorBidi"/>
                <w:szCs w:val="22"/>
                <w:lang w:eastAsia="fr-BE" w:bidi="ar-SA"/>
              </w:rPr>
              <w:tab/>
            </w:r>
            <w:r w:rsidR="0037064D" w:rsidRPr="008B1A49">
              <w:rPr>
                <w:rStyle w:val="Hyperlink"/>
                <w:b/>
                <w:caps/>
              </w:rPr>
              <w:t>Relazzjonijiet esterni</w:t>
            </w:r>
            <w:r w:rsidR="0037064D" w:rsidRPr="008B1A49">
              <w:rPr>
                <w:webHidden/>
              </w:rPr>
              <w:tab/>
            </w:r>
            <w:r w:rsidR="0037064D" w:rsidRPr="008B1A49">
              <w:rPr>
                <w:webHidden/>
              </w:rPr>
              <w:fldChar w:fldCharType="begin"/>
            </w:r>
            <w:r w:rsidR="0037064D" w:rsidRPr="008B1A49">
              <w:rPr>
                <w:webHidden/>
              </w:rPr>
              <w:instrText xml:space="preserve"> PAGEREF _Toc489521124 \h </w:instrText>
            </w:r>
            <w:r w:rsidR="0037064D" w:rsidRPr="008B1A49">
              <w:rPr>
                <w:webHidden/>
              </w:rPr>
            </w:r>
            <w:r w:rsidR="0037064D" w:rsidRPr="008B1A49">
              <w:rPr>
                <w:webHidden/>
              </w:rPr>
              <w:fldChar w:fldCharType="separate"/>
            </w:r>
            <w:r w:rsidR="004625A9" w:rsidRPr="008B1A49">
              <w:rPr>
                <w:webHidden/>
              </w:rPr>
              <w:t>23</w:t>
            </w:r>
            <w:r w:rsidR="0037064D" w:rsidRPr="008B1A49">
              <w:rPr>
                <w:webHidden/>
              </w:rPr>
              <w:fldChar w:fldCharType="end"/>
            </w:r>
          </w:hyperlink>
        </w:p>
        <w:p w:rsidR="0037064D" w:rsidRPr="008B1A49" w:rsidRDefault="0037064D">
          <w:r w:rsidRPr="008B1A49">
            <w:rPr>
              <w:b/>
              <w:bCs/>
            </w:rPr>
            <w:fldChar w:fldCharType="end"/>
          </w:r>
        </w:p>
      </w:sdtContent>
    </w:sdt>
    <w:p w:rsidR="008405A0" w:rsidRPr="008B1A49" w:rsidRDefault="008405A0" w:rsidP="00B32641">
      <w:pPr>
        <w:overflowPunct/>
        <w:adjustRightInd/>
        <w:textAlignment w:val="auto"/>
      </w:pPr>
      <w:r w:rsidRPr="008B1A49">
        <w:br w:type="page"/>
      </w:r>
    </w:p>
    <w:p w:rsidR="00421682" w:rsidRPr="008B1A49" w:rsidRDefault="006C1861" w:rsidP="00B32641">
      <w:pPr>
        <w:overflowPunct/>
        <w:adjustRightInd/>
        <w:textAlignment w:val="auto"/>
        <w:rPr>
          <w:bCs/>
        </w:rPr>
      </w:pPr>
      <w:r w:rsidRPr="008B1A49">
        <w:lastRenderedPageBreak/>
        <w:t xml:space="preserve">Is-sessjoni plenarja tal-5 u s-6 ta’ Lulju 2017 attendew għaliha </w:t>
      </w:r>
      <w:r w:rsidRPr="008B1A49">
        <w:rPr>
          <w:b/>
        </w:rPr>
        <w:t>Michel BARNIER</w:t>
      </w:r>
      <w:r w:rsidRPr="008B1A49">
        <w:t>, Kap Negozjatur inkarigat imexxi n-negozjati mar-Renju Unit</w:t>
      </w:r>
      <w:r w:rsidR="005E69DC" w:rsidRPr="008B1A49">
        <w:t>,</w:t>
      </w:r>
      <w:r w:rsidRPr="008B1A49">
        <w:t xml:space="preserve"> u </w:t>
      </w:r>
      <w:r w:rsidRPr="008B1A49">
        <w:rPr>
          <w:b/>
        </w:rPr>
        <w:t>Matti MAASIKAS</w:t>
      </w:r>
      <w:r w:rsidRPr="008B1A49">
        <w:t>, Rappreżentant Speċjali tal-Presidenza Latvjana tal-UE fl-istituzzjonijiet Ewropej.</w:t>
      </w:r>
    </w:p>
    <w:p w:rsidR="00065751" w:rsidRPr="008B1A49" w:rsidRDefault="00065751" w:rsidP="00B32641">
      <w:pPr>
        <w:overflowPunct/>
        <w:adjustRightInd/>
        <w:textAlignment w:val="auto"/>
      </w:pPr>
    </w:p>
    <w:p w:rsidR="00421682" w:rsidRPr="008B1A49" w:rsidRDefault="00421682" w:rsidP="00B32641">
      <w:pPr>
        <w:overflowPunct/>
        <w:adjustRightInd/>
        <w:textAlignment w:val="auto"/>
      </w:pPr>
      <w:r w:rsidRPr="008B1A49">
        <w:t>L-Opinjonijiet adottati fis-sessjoni huma dawn li ġejjin:</w:t>
      </w:r>
    </w:p>
    <w:p w:rsidR="00070DC9" w:rsidRPr="008B1A49" w:rsidRDefault="00070DC9" w:rsidP="00B32641">
      <w:pPr>
        <w:overflowPunct/>
        <w:adjustRightInd/>
        <w:textAlignment w:val="auto"/>
      </w:pPr>
    </w:p>
    <w:p w:rsidR="008959B9" w:rsidRPr="008B1A49" w:rsidRDefault="006A31EB" w:rsidP="0037064D">
      <w:pPr>
        <w:pStyle w:val="Heading1"/>
        <w:ind w:left="851" w:hanging="851"/>
        <w:rPr>
          <w:b/>
          <w:caps/>
        </w:rPr>
      </w:pPr>
      <w:bookmarkStart w:id="1" w:name="_Toc487803818"/>
      <w:bookmarkStart w:id="2" w:name="_Toc489521097"/>
      <w:r w:rsidRPr="008B1A49">
        <w:rPr>
          <w:b/>
          <w:caps/>
        </w:rPr>
        <w:t>Tassazzjoni</w:t>
      </w:r>
      <w:bookmarkEnd w:id="1"/>
      <w:bookmarkEnd w:id="2"/>
    </w:p>
    <w:p w:rsidR="008959B9" w:rsidRPr="008B1A49" w:rsidRDefault="008959B9">
      <w:pPr>
        <w:rPr>
          <w:b/>
          <w:iCs/>
          <w:highlight w:val="yellow"/>
          <w:u w:val="single"/>
        </w:rPr>
      </w:pPr>
    </w:p>
    <w:p w:rsidR="008959B9" w:rsidRPr="008B1A49" w:rsidRDefault="008959B9" w:rsidP="00B32641">
      <w:pPr>
        <w:keepNext/>
        <w:keepLines/>
        <w:widowControl w:val="0"/>
        <w:numPr>
          <w:ilvl w:val="0"/>
          <w:numId w:val="2"/>
        </w:numPr>
        <w:ind w:left="283"/>
        <w:rPr>
          <w:b/>
          <w:bCs/>
          <w:i/>
          <w:iCs/>
          <w:sz w:val="28"/>
          <w:szCs w:val="28"/>
        </w:rPr>
      </w:pPr>
      <w:r w:rsidRPr="008B1A49">
        <w:rPr>
          <w:b/>
          <w:i/>
          <w:sz w:val="28"/>
        </w:rPr>
        <w:t>Pakkett (diġitali) tal-VAT fis-Suq Uniku Diġitali (VAT fuq il-kummerċ elettroniku, il-pubblikazzjonijiet elettroniċi, il-kotba diġitali)</w:t>
      </w:r>
    </w:p>
    <w:p w:rsidR="008959B9" w:rsidRPr="008B1A49" w:rsidRDefault="008959B9" w:rsidP="00B32641">
      <w:pPr>
        <w:keepNext/>
        <w:keepLines/>
        <w:ind w:firstLine="17"/>
      </w:pPr>
    </w:p>
    <w:p w:rsidR="008959B9" w:rsidRPr="008B1A49" w:rsidRDefault="008959B9">
      <w:r w:rsidRPr="008B1A49">
        <w:rPr>
          <w:b/>
        </w:rPr>
        <w:t>Relatur:</w:t>
      </w:r>
      <w:r w:rsidRPr="008B1A49">
        <w:tab/>
        <w:t>Amarjite SINGH (Ħaddiema – UK)</w:t>
      </w:r>
    </w:p>
    <w:p w:rsidR="008959B9" w:rsidRPr="008B1A49" w:rsidRDefault="008959B9"/>
    <w:p w:rsidR="008959B9" w:rsidRPr="008B1A49" w:rsidRDefault="008959B9">
      <w:pPr>
        <w:ind w:left="-5"/>
      </w:pPr>
      <w:r w:rsidRPr="008B1A49">
        <w:rPr>
          <w:b/>
        </w:rPr>
        <w:t>Referenza:</w:t>
      </w:r>
      <w:r w:rsidRPr="008B1A49">
        <w:tab/>
      </w:r>
      <w:r w:rsidRPr="008B1A49">
        <w:tab/>
        <w:t>COM(2016) 755 final – 2016/371 (CNS)</w:t>
      </w:r>
    </w:p>
    <w:p w:rsidR="008959B9" w:rsidRPr="008B1A49" w:rsidRDefault="008959B9" w:rsidP="00F97A2D">
      <w:pPr>
        <w:ind w:left="1701"/>
      </w:pPr>
      <w:r w:rsidRPr="008B1A49">
        <w:t>COM(2016) 757 final – 2016/370 (CNS)</w:t>
      </w:r>
    </w:p>
    <w:p w:rsidR="008959B9" w:rsidRPr="008B1A49" w:rsidRDefault="008959B9" w:rsidP="00F97A2D">
      <w:pPr>
        <w:ind w:left="1701"/>
      </w:pPr>
      <w:r w:rsidRPr="008B1A49">
        <w:t>COM(2016) 758 final – 2016/374 (CNS)</w:t>
      </w:r>
    </w:p>
    <w:p w:rsidR="008959B9" w:rsidRPr="008B1A49" w:rsidRDefault="008959B9" w:rsidP="00F97A2D">
      <w:pPr>
        <w:ind w:left="1701"/>
      </w:pPr>
      <w:r w:rsidRPr="008B1A49">
        <w:t>EESC-2016-06737-00-00-AC-TRA</w:t>
      </w:r>
    </w:p>
    <w:p w:rsidR="008959B9" w:rsidRPr="008B1A49" w:rsidRDefault="008959B9">
      <w:pPr>
        <w:ind w:left="-5"/>
        <w:rPr>
          <w:b/>
        </w:rPr>
      </w:pPr>
    </w:p>
    <w:p w:rsidR="008959B9" w:rsidRPr="008B1A49" w:rsidRDefault="008959B9">
      <w:pPr>
        <w:ind w:left="-5"/>
        <w:rPr>
          <w:b/>
        </w:rPr>
      </w:pPr>
      <w:r w:rsidRPr="008B1A49">
        <w:rPr>
          <w:b/>
        </w:rPr>
        <w:t>Punti importanti:</w:t>
      </w:r>
    </w:p>
    <w:p w:rsidR="005C7204" w:rsidRPr="008B1A49" w:rsidRDefault="005C7204">
      <w:pPr>
        <w:tabs>
          <w:tab w:val="left" w:pos="770"/>
        </w:tabs>
        <w:ind w:left="12" w:hanging="12"/>
      </w:pPr>
    </w:p>
    <w:p w:rsidR="008959B9" w:rsidRPr="008B1A49" w:rsidRDefault="008959B9" w:rsidP="00B32641">
      <w:pPr>
        <w:outlineLvl w:val="1"/>
      </w:pPr>
      <w:bookmarkStart w:id="3" w:name="_Toc489521098"/>
      <w:r w:rsidRPr="008B1A49">
        <w:t>Il-KESE:</w:t>
      </w:r>
      <w:bookmarkEnd w:id="3"/>
    </w:p>
    <w:p w:rsidR="008959B9" w:rsidRPr="008B1A49" w:rsidRDefault="008959B9" w:rsidP="00B32641">
      <w:pPr>
        <w:outlineLvl w:val="1"/>
      </w:pPr>
    </w:p>
    <w:p w:rsidR="008959B9" w:rsidRPr="008B1A49" w:rsidRDefault="008959B9" w:rsidP="00B32641">
      <w:pPr>
        <w:pStyle w:val="ListParagraph"/>
        <w:numPr>
          <w:ilvl w:val="0"/>
          <w:numId w:val="27"/>
        </w:numPr>
        <w:outlineLvl w:val="1"/>
      </w:pPr>
      <w:bookmarkStart w:id="4" w:name="_Toc489521099"/>
      <w:r w:rsidRPr="008B1A49">
        <w:t>jilqa’ l-pakkett dwar il-modernizzazzjoni tal-VAT fuq il-kummerċ elettroniku transkonfinali, u japprova kemm l-objettivi kif ukoll il-fokus tiegħu fuq l-indirizzar tat-tħassib tal-SMEs. Ir-regoli proposti se jkollhom impatt kbir fuq kumpaniji li jbiegħu prodotti u servizzi onlajn, biex ikunu jistgħu jibbenefikaw minn regoli aktar ġusti u spejjeż ta’ konformità aktar baxxi;</w:t>
      </w:r>
      <w:bookmarkEnd w:id="4"/>
    </w:p>
    <w:p w:rsidR="008959B9" w:rsidRPr="008B1A49" w:rsidRDefault="008959B9" w:rsidP="00B32641"/>
    <w:p w:rsidR="008959B9" w:rsidRPr="008B1A49" w:rsidRDefault="008959B9" w:rsidP="00B32641">
      <w:pPr>
        <w:pStyle w:val="ListParagraph"/>
        <w:numPr>
          <w:ilvl w:val="0"/>
          <w:numId w:val="27"/>
        </w:numPr>
        <w:outlineLvl w:val="1"/>
      </w:pPr>
      <w:bookmarkStart w:id="5" w:name="_Toc489521100"/>
      <w:r w:rsidRPr="008B1A49">
        <w:t>iqis li l-implimentazzjoni ta’ “VAT MOSS” kellha impatt sinifikanti fuq it-tnaqqis tal-ispejjeż ta’ konformità u jiġbed l-attenzjoni għall-fatt li l-SMEs kellhom jitħabtu ma’ diversi elementi ta’ konformità tal-MOSS, u esprimew tħassib sinifikanti. Għaldaqstant, il-Kumitat jilqa’ l-fatt li l-emendi proposti għall-MOSS jindirizzaw dan it-tħassib;</w:t>
      </w:r>
      <w:bookmarkEnd w:id="5"/>
    </w:p>
    <w:p w:rsidR="008959B9" w:rsidRPr="008B1A49" w:rsidRDefault="008959B9" w:rsidP="00B32641"/>
    <w:p w:rsidR="008959B9" w:rsidRPr="008B1A49" w:rsidRDefault="008959B9" w:rsidP="00B32641">
      <w:pPr>
        <w:pStyle w:val="ListParagraph"/>
        <w:numPr>
          <w:ilvl w:val="0"/>
          <w:numId w:val="27"/>
        </w:numPr>
        <w:outlineLvl w:val="1"/>
      </w:pPr>
      <w:bookmarkStart w:id="6" w:name="_Toc489521101"/>
      <w:r w:rsidRPr="008B1A49">
        <w:t>jilqa’ l-proposta għall-estensjoni tal-MOSS biex tinkludi oġġetti peress li din toħloq il-kundizzjonijiet għat-tneħħija possibbli tal-iskema LVCR (Low Value Consignment Relief  – Eżenzjoni ta’ Konsenji b’Valur Baxx);</w:t>
      </w:r>
      <w:bookmarkEnd w:id="6"/>
    </w:p>
    <w:p w:rsidR="008959B9" w:rsidRPr="008B1A49" w:rsidRDefault="008959B9" w:rsidP="00B32641"/>
    <w:p w:rsidR="008959B9" w:rsidRPr="008B1A49" w:rsidRDefault="008959B9" w:rsidP="00B32641">
      <w:pPr>
        <w:pStyle w:val="ListParagraph"/>
        <w:numPr>
          <w:ilvl w:val="0"/>
          <w:numId w:val="27"/>
        </w:numPr>
        <w:tabs>
          <w:tab w:val="left" w:pos="770"/>
        </w:tabs>
      </w:pPr>
      <w:r w:rsidRPr="008B1A49">
        <w:t>ifakkar li l-emendi għar-rati tal-VAT applikabbli għar-regoli dwar il-pubblikazzjonijiet elettroniċi għandhom jeliminaw id-distinzjoni bejn prodotti fiżiċi u mhux fiżiċi, u jiggarantixxu n-newtralità f’dan is-suq, iżda jistgħu jġorru riskju għall-bażi tal-VAT.</w:t>
      </w:r>
    </w:p>
    <w:p w:rsidR="008959B9" w:rsidRPr="008B1A49" w:rsidRDefault="008959B9">
      <w:pPr>
        <w:tabs>
          <w:tab w:val="left" w:pos="770"/>
        </w:tabs>
        <w:ind w:left="1430" w:hanging="1430"/>
        <w:rPr>
          <w:bCs/>
          <w:iCs/>
        </w:rPr>
      </w:pPr>
    </w:p>
    <w:p w:rsidR="008959B9" w:rsidRPr="008B1A49" w:rsidRDefault="008959B9">
      <w:pPr>
        <w:tabs>
          <w:tab w:val="left" w:pos="770"/>
        </w:tabs>
        <w:ind w:left="1701" w:hanging="1701"/>
        <w:rPr>
          <w:i/>
          <w:iCs/>
        </w:rPr>
      </w:pPr>
      <w:r w:rsidRPr="008B1A49">
        <w:rPr>
          <w:b/>
          <w:i/>
        </w:rPr>
        <w:t>Kuntatt:</w:t>
      </w:r>
      <w:r w:rsidRPr="008B1A49">
        <w:rPr>
          <w:i/>
        </w:rPr>
        <w:t>Jüri SOOSAAR</w:t>
      </w:r>
    </w:p>
    <w:p w:rsidR="008959B9" w:rsidRPr="008B1A49" w:rsidRDefault="008959B9" w:rsidP="00B32641">
      <w:pPr>
        <w:ind w:left="1701"/>
        <w:rPr>
          <w:i/>
          <w:iCs/>
        </w:rPr>
      </w:pPr>
      <w:r w:rsidRPr="008B1A49">
        <w:rPr>
          <w:i/>
        </w:rPr>
        <w:t xml:space="preserve">(Tel.: 00 32 2 546 96 28 – indirizz elettroniku: </w:t>
      </w:r>
      <w:hyperlink r:id="rId17">
        <w:r w:rsidRPr="008B1A49">
          <w:rPr>
            <w:rStyle w:val="Hyperlink"/>
            <w:i/>
          </w:rPr>
          <w:t>Juri.Soosaar@eesc.europa.eu</w:t>
        </w:r>
      </w:hyperlink>
      <w:r w:rsidRPr="008B1A49">
        <w:rPr>
          <w:i/>
        </w:rPr>
        <w:t xml:space="preserve"> )</w:t>
      </w:r>
    </w:p>
    <w:p w:rsidR="000559BE" w:rsidRPr="008B1A49" w:rsidRDefault="000559BE">
      <w:pPr>
        <w:overflowPunct/>
        <w:autoSpaceDE/>
        <w:autoSpaceDN/>
        <w:adjustRightInd/>
        <w:spacing w:line="240" w:lineRule="auto"/>
        <w:jc w:val="left"/>
        <w:textAlignment w:val="auto"/>
        <w:rPr>
          <w:i/>
          <w:iCs/>
        </w:rPr>
      </w:pPr>
      <w:r w:rsidRPr="008B1A49">
        <w:br w:type="page"/>
      </w:r>
    </w:p>
    <w:p w:rsidR="006A31EB" w:rsidRPr="008B1A49" w:rsidRDefault="006A31EB" w:rsidP="00B32641">
      <w:pPr>
        <w:pStyle w:val="Heading1"/>
        <w:keepNext/>
        <w:keepLines/>
        <w:ind w:left="851" w:hanging="851"/>
        <w:rPr>
          <w:b/>
          <w:caps/>
        </w:rPr>
      </w:pPr>
      <w:bookmarkStart w:id="7" w:name="_Toc487801298"/>
      <w:bookmarkStart w:id="8" w:name="_Toc487801299"/>
      <w:bookmarkStart w:id="9" w:name="_Toc487803819"/>
      <w:bookmarkStart w:id="10" w:name="_Toc489521102"/>
      <w:bookmarkEnd w:id="7"/>
      <w:bookmarkEnd w:id="8"/>
      <w:r w:rsidRPr="008B1A49">
        <w:rPr>
          <w:b/>
          <w:caps/>
        </w:rPr>
        <w:lastRenderedPageBreak/>
        <w:t>Suq Intern</w:t>
      </w:r>
      <w:bookmarkEnd w:id="9"/>
      <w:bookmarkEnd w:id="10"/>
    </w:p>
    <w:p w:rsidR="008E6D21" w:rsidRPr="008B1A49" w:rsidRDefault="008E6D21" w:rsidP="00B32641">
      <w:pPr>
        <w:keepNext/>
        <w:keepLines/>
      </w:pPr>
    </w:p>
    <w:p w:rsidR="008959B9" w:rsidRPr="008B1A49" w:rsidRDefault="008959B9" w:rsidP="00B32641">
      <w:pPr>
        <w:keepNext/>
        <w:keepLines/>
        <w:rPr>
          <w:i/>
          <w:iCs/>
          <w:szCs w:val="22"/>
          <w:u w:val="single"/>
        </w:rPr>
      </w:pPr>
    </w:p>
    <w:p w:rsidR="008959B9" w:rsidRPr="008B1A49" w:rsidRDefault="008959B9">
      <w:pPr>
        <w:widowControl w:val="0"/>
        <w:numPr>
          <w:ilvl w:val="0"/>
          <w:numId w:val="2"/>
        </w:numPr>
        <w:ind w:left="720" w:hanging="720"/>
        <w:textAlignment w:val="auto"/>
        <w:rPr>
          <w:sz w:val="24"/>
          <w:szCs w:val="24"/>
        </w:rPr>
      </w:pPr>
      <w:r w:rsidRPr="008B1A49">
        <w:rPr>
          <w:b/>
          <w:i/>
          <w:sz w:val="28"/>
        </w:rPr>
        <w:t>Dritt tal-awtur / Aċċessibilità</w:t>
      </w:r>
    </w:p>
    <w:p w:rsidR="008959B9" w:rsidRPr="008B1A49" w:rsidRDefault="008959B9">
      <w:pPr>
        <w:tabs>
          <w:tab w:val="center" w:pos="284"/>
        </w:tabs>
        <w:ind w:left="266" w:hanging="266"/>
        <w:rPr>
          <w:b/>
        </w:rPr>
      </w:pPr>
    </w:p>
    <w:p w:rsidR="008959B9" w:rsidRPr="008B1A49" w:rsidRDefault="008959B9" w:rsidP="00B32641">
      <w:pPr>
        <w:ind w:left="266" w:hanging="266"/>
      </w:pPr>
      <w:r w:rsidRPr="008B1A49">
        <w:rPr>
          <w:b/>
        </w:rPr>
        <w:t>Relatur:</w:t>
      </w:r>
      <w:r w:rsidRPr="008B1A49">
        <w:tab/>
        <w:t>Pedro ALMEIDA FREIRE (Min Iħaddem – PT)</w:t>
      </w:r>
    </w:p>
    <w:p w:rsidR="008959B9" w:rsidRPr="008B1A49" w:rsidRDefault="008959B9" w:rsidP="00B83530">
      <w:pPr>
        <w:tabs>
          <w:tab w:val="center" w:pos="1701"/>
        </w:tabs>
        <w:ind w:left="266" w:hanging="266"/>
        <w:rPr>
          <w:b/>
        </w:rPr>
      </w:pPr>
    </w:p>
    <w:p w:rsidR="00722923" w:rsidRPr="008B1A49" w:rsidRDefault="008959B9" w:rsidP="00B32641">
      <w:pPr>
        <w:ind w:left="266" w:hanging="266"/>
      </w:pPr>
      <w:r w:rsidRPr="008B1A49">
        <w:rPr>
          <w:b/>
        </w:rPr>
        <w:t>Referenza:</w:t>
      </w:r>
      <w:r w:rsidRPr="008B1A49">
        <w:tab/>
      </w:r>
      <w:r w:rsidRPr="008B1A49">
        <w:tab/>
        <w:t>COM(2016) 595 final – 2016/0279 (COD)</w:t>
      </w:r>
    </w:p>
    <w:p w:rsidR="00722923" w:rsidRPr="008B1A49" w:rsidRDefault="00722923" w:rsidP="00B32641">
      <w:pPr>
        <w:overflowPunct/>
        <w:adjustRightInd/>
        <w:ind w:left="1701"/>
      </w:pPr>
      <w:r w:rsidRPr="008B1A49">
        <w:t>EESC-2017-02670-00-00-AC-TRA</w:t>
      </w:r>
    </w:p>
    <w:p w:rsidR="008959B9" w:rsidRPr="008B1A49" w:rsidRDefault="008959B9" w:rsidP="00B83530">
      <w:pPr>
        <w:tabs>
          <w:tab w:val="center" w:pos="284"/>
        </w:tabs>
        <w:ind w:left="266" w:hanging="266"/>
      </w:pPr>
    </w:p>
    <w:p w:rsidR="008959B9" w:rsidRPr="008B1A49" w:rsidRDefault="008959B9">
      <w:pPr>
        <w:keepNext/>
        <w:keepLines/>
        <w:tabs>
          <w:tab w:val="center" w:pos="284"/>
        </w:tabs>
        <w:ind w:left="266" w:hanging="266"/>
        <w:rPr>
          <w:b/>
          <w:szCs w:val="22"/>
        </w:rPr>
      </w:pPr>
      <w:r w:rsidRPr="008B1A49">
        <w:rPr>
          <w:b/>
        </w:rPr>
        <w:t>Punti importanti:</w:t>
      </w:r>
    </w:p>
    <w:p w:rsidR="005C7204" w:rsidRPr="008B1A49" w:rsidRDefault="005C7204">
      <w:pPr>
        <w:keepNext/>
        <w:keepLines/>
        <w:tabs>
          <w:tab w:val="center" w:pos="284"/>
        </w:tabs>
        <w:ind w:left="266" w:hanging="266"/>
        <w:rPr>
          <w:b/>
          <w:sz w:val="16"/>
          <w:szCs w:val="16"/>
        </w:rPr>
      </w:pPr>
    </w:p>
    <w:p w:rsidR="008959B9" w:rsidRPr="008B1A49" w:rsidRDefault="008959B9">
      <w:pPr>
        <w:jc w:val="left"/>
        <w:rPr>
          <w:szCs w:val="22"/>
        </w:rPr>
      </w:pPr>
      <w:r w:rsidRPr="008B1A49">
        <w:t>Il-KESE:</w:t>
      </w:r>
    </w:p>
    <w:p w:rsidR="008959B9" w:rsidRPr="008B1A49" w:rsidRDefault="008959B9">
      <w:pPr>
        <w:widowControl w:val="0"/>
        <w:numPr>
          <w:ilvl w:val="0"/>
          <w:numId w:val="2"/>
        </w:numPr>
        <w:ind w:left="720" w:hanging="720"/>
        <w:textAlignment w:val="auto"/>
        <w:rPr>
          <w:szCs w:val="22"/>
        </w:rPr>
      </w:pPr>
      <w:r w:rsidRPr="008B1A49">
        <w:t>jaqbel mal-kompromess propost mill-Presidenza li jagħmel ratifika rapida tat-</w:t>
      </w:r>
      <w:r w:rsidR="005E69DC" w:rsidRPr="008B1A49">
        <w:t>Trattat ta’ Marrakexx possibbli;</w:t>
      </w:r>
    </w:p>
    <w:p w:rsidR="008959B9" w:rsidRPr="008B1A49" w:rsidRDefault="008959B9">
      <w:pPr>
        <w:widowControl w:val="0"/>
        <w:numPr>
          <w:ilvl w:val="0"/>
          <w:numId w:val="2"/>
        </w:numPr>
        <w:ind w:left="720" w:hanging="720"/>
        <w:textAlignment w:val="auto"/>
        <w:rPr>
          <w:szCs w:val="22"/>
        </w:rPr>
      </w:pPr>
      <w:r w:rsidRPr="008B1A49">
        <w:t>jistenna li l-UE timplimenta malajr it-Trattat ta’ Marrakexx;</w:t>
      </w:r>
    </w:p>
    <w:p w:rsidR="008959B9" w:rsidRPr="008B1A49" w:rsidRDefault="008959B9">
      <w:pPr>
        <w:widowControl w:val="0"/>
        <w:numPr>
          <w:ilvl w:val="0"/>
          <w:numId w:val="2"/>
        </w:numPr>
        <w:ind w:left="720" w:hanging="720"/>
        <w:textAlignment w:val="auto"/>
        <w:rPr>
          <w:szCs w:val="22"/>
        </w:rPr>
      </w:pPr>
      <w:r w:rsidRPr="008B1A49">
        <w:t>jappoġġja l-proposta għal Regolament u l-proposta għal Direttiva biex jiġi implimentat it-Trattat ta’ Marrakexx peress li se jistabbilixxu eċċezzjoni obbligatorja u jiżguraw il-ħolqien u l-iskambju ta’ kopji f’formati aċċessibbli fi ħdan is-Suq Uniku kif ukoll lil hinn mill-UE.</w:t>
      </w:r>
    </w:p>
    <w:p w:rsidR="008959B9" w:rsidRPr="008B1A49" w:rsidRDefault="008959B9">
      <w:pPr>
        <w:rPr>
          <w:szCs w:val="24"/>
        </w:rPr>
      </w:pPr>
    </w:p>
    <w:p w:rsidR="008959B9" w:rsidRPr="008B1A49" w:rsidRDefault="00C30C81">
      <w:pPr>
        <w:rPr>
          <w:i/>
        </w:rPr>
      </w:pPr>
      <w:r w:rsidRPr="008B1A49">
        <w:rPr>
          <w:b/>
          <w:i/>
        </w:rPr>
        <w:t>K</w:t>
      </w:r>
      <w:r w:rsidR="008959B9" w:rsidRPr="008B1A49">
        <w:rPr>
          <w:b/>
          <w:i/>
        </w:rPr>
        <w:t>untatt</w:t>
      </w:r>
      <w:r w:rsidR="008959B9" w:rsidRPr="008B1A49">
        <w:t>:</w:t>
      </w:r>
      <w:r w:rsidR="008959B9" w:rsidRPr="008B1A49">
        <w:tab/>
      </w:r>
      <w:r w:rsidR="008959B9" w:rsidRPr="008B1A49">
        <w:rPr>
          <w:i/>
        </w:rPr>
        <w:t>Claudia Drewes-Wran</w:t>
      </w:r>
    </w:p>
    <w:p w:rsidR="008959B9" w:rsidRPr="008B1A49" w:rsidRDefault="008959B9" w:rsidP="00B32641">
      <w:pPr>
        <w:ind w:left="1134"/>
        <w:rPr>
          <w:i/>
        </w:rPr>
      </w:pPr>
      <w:r w:rsidRPr="008B1A49">
        <w:rPr>
          <w:i/>
        </w:rPr>
        <w:t xml:space="preserve">(Tel.: 00 32 2 546 80 67 – indirizz elettroniku: </w:t>
      </w:r>
      <w:hyperlink r:id="rId18">
        <w:r w:rsidRPr="008B1A49">
          <w:rPr>
            <w:rStyle w:val="Hyperlink"/>
            <w:i/>
          </w:rPr>
          <w:t>claudia.drewes-wran@eesc.europa.eu</w:t>
        </w:r>
      </w:hyperlink>
      <w:r w:rsidRPr="008B1A49">
        <w:rPr>
          <w:i/>
        </w:rPr>
        <w:t>)</w:t>
      </w:r>
    </w:p>
    <w:p w:rsidR="008E6D21" w:rsidRPr="008B1A49" w:rsidRDefault="008E6D21">
      <w:pPr>
        <w:rPr>
          <w:sz w:val="16"/>
          <w:szCs w:val="16"/>
        </w:rPr>
      </w:pPr>
    </w:p>
    <w:p w:rsidR="008959B9" w:rsidRPr="008B1A49" w:rsidRDefault="008959B9">
      <w:pPr>
        <w:rPr>
          <w:i/>
          <w:iCs/>
          <w:sz w:val="16"/>
          <w:szCs w:val="16"/>
          <w:u w:val="single"/>
        </w:rPr>
      </w:pPr>
    </w:p>
    <w:p w:rsidR="008959B9" w:rsidRPr="008B1A49" w:rsidRDefault="008959B9" w:rsidP="00B32641">
      <w:pPr>
        <w:keepNext/>
        <w:keepLines/>
        <w:widowControl w:val="0"/>
        <w:numPr>
          <w:ilvl w:val="0"/>
          <w:numId w:val="2"/>
        </w:numPr>
        <w:ind w:left="720" w:hanging="720"/>
        <w:textAlignment w:val="auto"/>
        <w:rPr>
          <w:sz w:val="24"/>
          <w:szCs w:val="24"/>
        </w:rPr>
      </w:pPr>
      <w:r w:rsidRPr="008B1A49">
        <w:rPr>
          <w:b/>
          <w:i/>
          <w:sz w:val="28"/>
        </w:rPr>
        <w:t>L-implimentazzjoni tar-regoli tal-kompetizzjoni</w:t>
      </w:r>
    </w:p>
    <w:p w:rsidR="008959B9" w:rsidRPr="008B1A49" w:rsidRDefault="008959B9" w:rsidP="00B32641">
      <w:pPr>
        <w:keepNext/>
        <w:keepLines/>
        <w:tabs>
          <w:tab w:val="center" w:pos="284"/>
        </w:tabs>
        <w:ind w:left="266" w:hanging="266"/>
        <w:rPr>
          <w:b/>
        </w:rPr>
      </w:pPr>
    </w:p>
    <w:p w:rsidR="008959B9" w:rsidRPr="008B1A49" w:rsidRDefault="008959B9">
      <w:pPr>
        <w:tabs>
          <w:tab w:val="center" w:pos="284"/>
        </w:tabs>
        <w:ind w:left="266" w:hanging="266"/>
      </w:pPr>
      <w:r w:rsidRPr="008B1A49">
        <w:rPr>
          <w:b/>
        </w:rPr>
        <w:t>R</w:t>
      </w:r>
      <w:r w:rsidR="005E69DC" w:rsidRPr="008B1A49">
        <w:rPr>
          <w:b/>
        </w:rPr>
        <w:t>elatu</w:t>
      </w:r>
      <w:r w:rsidRPr="008B1A49">
        <w:rPr>
          <w:b/>
        </w:rPr>
        <w:t>r:</w:t>
      </w:r>
      <w:r w:rsidRPr="008B1A49">
        <w:tab/>
        <w:t>Juan MENDOZA CASTRO (Ħaddiema – ES)</w:t>
      </w:r>
    </w:p>
    <w:p w:rsidR="008959B9" w:rsidRPr="008B1A49" w:rsidRDefault="008959B9">
      <w:pPr>
        <w:tabs>
          <w:tab w:val="center" w:pos="284"/>
        </w:tabs>
        <w:ind w:left="266" w:hanging="266"/>
        <w:rPr>
          <w:b/>
          <w:sz w:val="16"/>
          <w:szCs w:val="16"/>
        </w:rPr>
      </w:pPr>
    </w:p>
    <w:p w:rsidR="001D078A" w:rsidRPr="008B1A49" w:rsidRDefault="008959B9" w:rsidP="00B32641">
      <w:r w:rsidRPr="008B1A49">
        <w:rPr>
          <w:b/>
        </w:rPr>
        <w:t>R</w:t>
      </w:r>
      <w:r w:rsidR="005E69DC" w:rsidRPr="008B1A49">
        <w:rPr>
          <w:b/>
        </w:rPr>
        <w:t>eferenza</w:t>
      </w:r>
      <w:r w:rsidRPr="008B1A49">
        <w:rPr>
          <w:b/>
        </w:rPr>
        <w:t>:</w:t>
      </w:r>
      <w:r w:rsidRPr="008B1A49">
        <w:tab/>
      </w:r>
      <w:r w:rsidRPr="008B1A49">
        <w:tab/>
        <w:t>COM(2017) 142 final – 2017/0063 (COD)</w:t>
      </w:r>
    </w:p>
    <w:p w:rsidR="00722923" w:rsidRPr="008B1A49" w:rsidRDefault="00722923" w:rsidP="00B32641">
      <w:pPr>
        <w:ind w:left="1701"/>
      </w:pPr>
      <w:r w:rsidRPr="008B1A49">
        <w:t>EESC-2017-01811-00-00-AC-TRA</w:t>
      </w:r>
    </w:p>
    <w:p w:rsidR="008959B9" w:rsidRPr="008B1A49" w:rsidRDefault="008959B9" w:rsidP="00B83530">
      <w:pPr>
        <w:tabs>
          <w:tab w:val="center" w:pos="284"/>
        </w:tabs>
        <w:ind w:left="266" w:hanging="266"/>
        <w:rPr>
          <w:sz w:val="16"/>
          <w:szCs w:val="16"/>
        </w:rPr>
      </w:pPr>
    </w:p>
    <w:p w:rsidR="008959B9" w:rsidRPr="008B1A49" w:rsidRDefault="008959B9">
      <w:pPr>
        <w:keepNext/>
        <w:keepLines/>
        <w:tabs>
          <w:tab w:val="center" w:pos="284"/>
        </w:tabs>
        <w:ind w:left="266" w:hanging="266"/>
        <w:rPr>
          <w:b/>
          <w:szCs w:val="22"/>
        </w:rPr>
      </w:pPr>
      <w:r w:rsidRPr="008B1A49">
        <w:rPr>
          <w:b/>
        </w:rPr>
        <w:t>Punti importanti:</w:t>
      </w:r>
    </w:p>
    <w:p w:rsidR="005C7204" w:rsidRPr="008B1A49" w:rsidRDefault="005C7204" w:rsidP="005C7204">
      <w:pPr>
        <w:keepNext/>
        <w:keepLines/>
        <w:tabs>
          <w:tab w:val="center" w:pos="284"/>
        </w:tabs>
        <w:ind w:left="-567" w:hanging="266"/>
        <w:rPr>
          <w:b/>
          <w:sz w:val="18"/>
          <w:szCs w:val="18"/>
        </w:rPr>
      </w:pPr>
    </w:p>
    <w:p w:rsidR="008959B9" w:rsidRPr="008B1A49" w:rsidRDefault="008959B9">
      <w:pPr>
        <w:jc w:val="left"/>
        <w:rPr>
          <w:szCs w:val="22"/>
        </w:rPr>
      </w:pPr>
      <w:r w:rsidRPr="008B1A49">
        <w:t>Il-KESE:</w:t>
      </w:r>
    </w:p>
    <w:p w:rsidR="008959B9" w:rsidRPr="008B1A49" w:rsidRDefault="008959B9">
      <w:pPr>
        <w:widowControl w:val="0"/>
        <w:numPr>
          <w:ilvl w:val="0"/>
          <w:numId w:val="2"/>
        </w:numPr>
        <w:tabs>
          <w:tab w:val="num" w:pos="0"/>
        </w:tabs>
        <w:ind w:left="720" w:hanging="720"/>
        <w:textAlignment w:val="auto"/>
        <w:rPr>
          <w:szCs w:val="22"/>
        </w:rPr>
      </w:pPr>
      <w:r w:rsidRPr="008B1A49">
        <w:t>huwa konvint li l-politika tal-kompetizzjoni għandha tiżgura opportunitajiet indaqs u jenfasizza li l-awtoritajiet nazzjonali tal-kompetizzjoni (NCAs) għandhom jiġġieldu kontra l-kartelli sigrieti;</w:t>
      </w:r>
    </w:p>
    <w:p w:rsidR="008959B9" w:rsidRPr="008B1A49" w:rsidRDefault="008959B9">
      <w:pPr>
        <w:widowControl w:val="0"/>
        <w:numPr>
          <w:ilvl w:val="0"/>
          <w:numId w:val="2"/>
        </w:numPr>
        <w:tabs>
          <w:tab w:val="num" w:pos="0"/>
        </w:tabs>
        <w:ind w:left="720" w:hanging="720"/>
        <w:textAlignment w:val="auto"/>
        <w:rPr>
          <w:szCs w:val="22"/>
        </w:rPr>
      </w:pPr>
      <w:r w:rsidRPr="008B1A49">
        <w:t>jinsab imħasseb dwar in-nuqqas serju ta’ indipendenza u ta’ riżorsi tal-NCAs, f’diversi Stati Membri;</w:t>
      </w:r>
    </w:p>
    <w:p w:rsidR="008959B9" w:rsidRPr="008B1A49" w:rsidRDefault="008959B9" w:rsidP="009860AD">
      <w:pPr>
        <w:widowControl w:val="0"/>
        <w:numPr>
          <w:ilvl w:val="0"/>
          <w:numId w:val="2"/>
        </w:numPr>
        <w:tabs>
          <w:tab w:val="num" w:pos="0"/>
        </w:tabs>
        <w:ind w:left="720" w:hanging="720"/>
        <w:textAlignment w:val="auto"/>
        <w:rPr>
          <w:szCs w:val="22"/>
        </w:rPr>
      </w:pPr>
      <w:r w:rsidRPr="008B1A49">
        <w:t>jirrakkomanda li s-setgħat li huma attribwiti lill-NCAs jiġu skjerati wkoll fil-forma ta’ azzjonijiet ta’ prevenzjoni;</w:t>
      </w:r>
    </w:p>
    <w:p w:rsidR="008959B9" w:rsidRPr="008B1A49" w:rsidRDefault="008959B9">
      <w:pPr>
        <w:widowControl w:val="0"/>
        <w:numPr>
          <w:ilvl w:val="0"/>
          <w:numId w:val="2"/>
        </w:numPr>
        <w:tabs>
          <w:tab w:val="num" w:pos="0"/>
        </w:tabs>
        <w:ind w:left="720" w:hanging="720"/>
        <w:textAlignment w:val="auto"/>
        <w:rPr>
          <w:szCs w:val="22"/>
        </w:rPr>
      </w:pPr>
      <w:r w:rsidRPr="008B1A49">
        <w:t>huwa tal-fehma li huwa xieraq li l-NCAs ikollhom is-setgħa li jressqu proċedimenti ġudizzjarji fuq il-merti tagħhom stess.</w:t>
      </w:r>
    </w:p>
    <w:p w:rsidR="008959B9" w:rsidRPr="008B1A49" w:rsidRDefault="008959B9">
      <w:pPr>
        <w:rPr>
          <w:sz w:val="18"/>
          <w:szCs w:val="18"/>
        </w:rPr>
      </w:pPr>
    </w:p>
    <w:p w:rsidR="009860AD" w:rsidRPr="008B1A49" w:rsidRDefault="00C30C81" w:rsidP="00EE5769">
      <w:pPr>
        <w:ind w:left="1134" w:hanging="1134"/>
        <w:rPr>
          <w:i/>
        </w:rPr>
      </w:pPr>
      <w:r w:rsidRPr="008B1A49">
        <w:rPr>
          <w:b/>
          <w:i/>
        </w:rPr>
        <w:t>Kuntatt</w:t>
      </w:r>
      <w:r w:rsidR="009860AD" w:rsidRPr="008B1A49">
        <w:t>:</w:t>
      </w:r>
      <w:r w:rsidR="009860AD" w:rsidRPr="008B1A49">
        <w:tab/>
      </w:r>
      <w:r w:rsidR="009860AD" w:rsidRPr="008B1A49">
        <w:rPr>
          <w:i/>
        </w:rPr>
        <w:t>Luís Lobo</w:t>
      </w:r>
    </w:p>
    <w:p w:rsidR="008959B9" w:rsidRPr="008B1A49" w:rsidRDefault="009860AD" w:rsidP="00EE5769">
      <w:pPr>
        <w:ind w:left="1134"/>
      </w:pPr>
      <w:r w:rsidRPr="008B1A49">
        <w:rPr>
          <w:i/>
        </w:rPr>
        <w:t xml:space="preserve">(Tel.: 00 32 2 546 97 17 – </w:t>
      </w:r>
      <w:r w:rsidR="006C524B" w:rsidRPr="008B1A49">
        <w:rPr>
          <w:i/>
        </w:rPr>
        <w:t>indirizz elettroniku</w:t>
      </w:r>
      <w:r w:rsidRPr="008B1A49">
        <w:rPr>
          <w:i/>
        </w:rPr>
        <w:t xml:space="preserve">: </w:t>
      </w:r>
      <w:hyperlink r:id="rId19">
        <w:r w:rsidRPr="008B1A49">
          <w:rPr>
            <w:rStyle w:val="Hyperlink"/>
            <w:i/>
          </w:rPr>
          <w:t>luis.lobo@eesc.europa.eu</w:t>
        </w:r>
      </w:hyperlink>
      <w:r w:rsidRPr="008B1A49">
        <w:rPr>
          <w:i/>
        </w:rPr>
        <w:t>)</w:t>
      </w:r>
    </w:p>
    <w:p w:rsidR="000559BE" w:rsidRPr="008B1A49" w:rsidRDefault="000559BE">
      <w:pPr>
        <w:overflowPunct/>
        <w:autoSpaceDE/>
        <w:autoSpaceDN/>
        <w:adjustRightInd/>
        <w:spacing w:line="240" w:lineRule="auto"/>
        <w:jc w:val="left"/>
        <w:textAlignment w:val="auto"/>
      </w:pPr>
      <w:r w:rsidRPr="008B1A49">
        <w:br w:type="page"/>
      </w:r>
    </w:p>
    <w:p w:rsidR="006A08D5" w:rsidRPr="008B1A49" w:rsidRDefault="0098230F" w:rsidP="00B32641">
      <w:pPr>
        <w:pStyle w:val="Heading1"/>
        <w:keepNext/>
        <w:keepLines/>
        <w:ind w:left="851" w:hanging="851"/>
        <w:rPr>
          <w:b/>
          <w:caps/>
        </w:rPr>
      </w:pPr>
      <w:bookmarkStart w:id="11" w:name="_Toc487801301"/>
      <w:bookmarkStart w:id="12" w:name="_Toc486584266"/>
      <w:bookmarkStart w:id="13" w:name="_Toc486584330"/>
      <w:bookmarkStart w:id="14" w:name="_Toc486584418"/>
      <w:bookmarkStart w:id="15" w:name="_Toc486584603"/>
      <w:bookmarkStart w:id="16" w:name="_Toc487803820"/>
      <w:bookmarkStart w:id="17" w:name="_Toc489521103"/>
      <w:bookmarkEnd w:id="11"/>
      <w:bookmarkEnd w:id="12"/>
      <w:bookmarkEnd w:id="13"/>
      <w:bookmarkEnd w:id="14"/>
      <w:bookmarkEnd w:id="15"/>
      <w:r w:rsidRPr="008B1A49">
        <w:rPr>
          <w:b/>
          <w:caps/>
        </w:rPr>
        <w:t>Servizzi ta’ interess ekonomiku ġenerali</w:t>
      </w:r>
      <w:bookmarkEnd w:id="16"/>
      <w:bookmarkEnd w:id="17"/>
    </w:p>
    <w:p w:rsidR="008E6D21" w:rsidRPr="008B1A49" w:rsidRDefault="008E6D21" w:rsidP="00B32641">
      <w:pPr>
        <w:keepNext/>
        <w:keepLines/>
        <w:rPr>
          <w:b/>
        </w:rPr>
      </w:pPr>
    </w:p>
    <w:p w:rsidR="009F4BE9" w:rsidRPr="008B1A49" w:rsidRDefault="009F4BE9" w:rsidP="00B32641">
      <w:pPr>
        <w:widowControl w:val="0"/>
        <w:numPr>
          <w:ilvl w:val="0"/>
          <w:numId w:val="29"/>
        </w:numPr>
        <w:textAlignment w:val="auto"/>
        <w:rPr>
          <w:bCs/>
          <w:i/>
        </w:rPr>
      </w:pPr>
      <w:r w:rsidRPr="008B1A49">
        <w:rPr>
          <w:b/>
          <w:i/>
          <w:sz w:val="28"/>
        </w:rPr>
        <w:t>Applikazzjoni tad-Deċiżjoni dwar il-kumpens pubbliku għall-forniment ta' servizzi ta' interess ekonomiku ġenerali (2012/21/UE)</w:t>
      </w:r>
    </w:p>
    <w:p w:rsidR="009F4BE9" w:rsidRPr="008B1A49" w:rsidRDefault="009F4BE9" w:rsidP="00B32641">
      <w:pPr>
        <w:widowControl w:val="0"/>
        <w:rPr>
          <w:bCs/>
          <w:highlight w:val="green"/>
        </w:rPr>
      </w:pPr>
    </w:p>
    <w:p w:rsidR="009F4BE9" w:rsidRPr="008B1A49" w:rsidRDefault="009F4BE9" w:rsidP="00B83530">
      <w:pPr>
        <w:rPr>
          <w:szCs w:val="22"/>
        </w:rPr>
      </w:pPr>
      <w:r w:rsidRPr="008B1A49">
        <w:rPr>
          <w:b/>
        </w:rPr>
        <w:t>Relatur:</w:t>
      </w:r>
      <w:r w:rsidRPr="008B1A49">
        <w:tab/>
        <w:t>Milena ANGELOVA (Min Iħaddem – BG)</w:t>
      </w:r>
    </w:p>
    <w:p w:rsidR="009F4BE9" w:rsidRPr="008B1A49" w:rsidRDefault="009F4BE9">
      <w:pPr>
        <w:tabs>
          <w:tab w:val="num" w:pos="550"/>
        </w:tabs>
      </w:pPr>
      <w:r w:rsidRPr="008B1A49">
        <w:rPr>
          <w:b/>
        </w:rPr>
        <w:t>Referenza:</w:t>
      </w:r>
      <w:r w:rsidRPr="008B1A49">
        <w:tab/>
      </w:r>
      <w:r w:rsidRPr="008B1A49">
        <w:tab/>
      </w:r>
      <w:r w:rsidR="005E69DC" w:rsidRPr="008B1A49">
        <w:t>Opinjoni fuq inizjattiva proprja</w:t>
      </w:r>
      <w:r w:rsidRPr="008B1A49">
        <w:t xml:space="preserve"> - EESC-2016-05302-00-00-AC-TRA</w:t>
      </w:r>
    </w:p>
    <w:p w:rsidR="009F4BE9" w:rsidRPr="008B1A49" w:rsidRDefault="009F4BE9">
      <w:pPr>
        <w:tabs>
          <w:tab w:val="num" w:pos="550"/>
        </w:tabs>
        <w:rPr>
          <w:b/>
          <w:szCs w:val="22"/>
          <w:highlight w:val="green"/>
        </w:rPr>
      </w:pPr>
    </w:p>
    <w:p w:rsidR="009F4BE9" w:rsidRPr="008B1A49" w:rsidRDefault="009F4BE9">
      <w:pPr>
        <w:rPr>
          <w:b/>
          <w:szCs w:val="22"/>
        </w:rPr>
      </w:pPr>
      <w:r w:rsidRPr="008B1A49">
        <w:rPr>
          <w:b/>
        </w:rPr>
        <w:t>Punti importanti:</w:t>
      </w:r>
    </w:p>
    <w:p w:rsidR="005C7204" w:rsidRPr="008B1A49" w:rsidRDefault="005C7204">
      <w:pPr>
        <w:rPr>
          <w:b/>
          <w:szCs w:val="22"/>
        </w:rPr>
      </w:pPr>
    </w:p>
    <w:p w:rsidR="009F4BE9" w:rsidRPr="008B1A49" w:rsidRDefault="009F4BE9" w:rsidP="00EE5769">
      <w:r w:rsidRPr="008B1A49">
        <w:t>Il-KESE japprezza l-implimentazzjoni tal-pakkett tas-servizzi ta' interess ekonomiku ġenerali (SGEIs), li ġġib iċ-ċertezza tad-dritt għall-fornituri tas-servizz pubbliku. Il-pakkett jilħaq bilanċ ġust bejn il-ħtieġa li jitrawmu u jiġu sostnuti l-SGEIs u l-objettiv li jiġu evitati distorsjonijiet potenzjali tal-kompetizzjoni. Madankollu, il-partijiet ikkonċernati fil-livell reġjonali u lokali, b'mod partikolari l-fornituri tal-SGEIs bi sjieda pubblika</w:t>
      </w:r>
      <w:r w:rsidRPr="008B1A49">
        <w:rPr>
          <w:vertAlign w:val="superscript"/>
        </w:rPr>
        <w:footnoteReference w:id="2"/>
      </w:r>
      <w:r w:rsidRPr="008B1A49">
        <w:t>, qed jesprimu t-tħassib tagħhom dwar kwistjonijiet ewlenin fir-regoli attwali li joħolqu ostakoli bla bżonn jew nuqqas ta' ċertezza tad-dritt u għalhekk il-KESE jistieden lill-Kummissjoni tieħu l-miżuri meħtieġa biex ittejjeb ir-regoli attwali u l-applikazzjoni prattika tagħhom, tipprovdi linji gwida, toħloq kompendju tal-aħjar prattiki u fejn meħtieġ – teżamina l-ħtieġa li jiġi aġġornat u emendat il-pakkett.</w:t>
      </w:r>
    </w:p>
    <w:p w:rsidR="009F4BE9" w:rsidRPr="008B1A49" w:rsidRDefault="009F4BE9" w:rsidP="00B32641">
      <w:pPr>
        <w:keepNext/>
        <w:ind w:left="-567"/>
        <w:rPr>
          <w:color w:val="000000"/>
        </w:rPr>
      </w:pPr>
    </w:p>
    <w:p w:rsidR="009F4BE9" w:rsidRPr="008B1A49" w:rsidRDefault="009F4BE9" w:rsidP="00B83530">
      <w:pPr>
        <w:rPr>
          <w:i/>
          <w:szCs w:val="22"/>
        </w:rPr>
      </w:pPr>
      <w:r w:rsidRPr="008B1A49">
        <w:t>Kuntatt:</w:t>
      </w:r>
      <w:r w:rsidRPr="008B1A49">
        <w:rPr>
          <w:i/>
        </w:rPr>
        <w:t>Agota BAZSIK</w:t>
      </w:r>
    </w:p>
    <w:p w:rsidR="009F4BE9" w:rsidRPr="008B1A49" w:rsidRDefault="009F4BE9" w:rsidP="00B32641">
      <w:pPr>
        <w:ind w:left="1134"/>
        <w:rPr>
          <w:i/>
          <w:szCs w:val="22"/>
        </w:rPr>
      </w:pPr>
      <w:r w:rsidRPr="008B1A49">
        <w:rPr>
          <w:i/>
        </w:rPr>
        <w:t xml:space="preserve">(Tel.: 00 32 2 546 8658 - indirizz elettroniku: </w:t>
      </w:r>
      <w:hyperlink r:id="rId20">
        <w:r w:rsidRPr="008B1A49">
          <w:rPr>
            <w:rStyle w:val="Hyperlink"/>
            <w:i/>
          </w:rPr>
          <w:t>Agota.Bazsik@eesc.europa.eu</w:t>
        </w:r>
      </w:hyperlink>
      <w:r w:rsidRPr="008B1A49">
        <w:rPr>
          <w:i/>
        </w:rPr>
        <w:t>)</w:t>
      </w:r>
    </w:p>
    <w:p w:rsidR="000559BE" w:rsidRPr="008B1A49" w:rsidRDefault="000559BE">
      <w:pPr>
        <w:overflowPunct/>
        <w:autoSpaceDE/>
        <w:autoSpaceDN/>
        <w:adjustRightInd/>
        <w:spacing w:line="240" w:lineRule="auto"/>
        <w:jc w:val="left"/>
        <w:textAlignment w:val="auto"/>
      </w:pPr>
      <w:r w:rsidRPr="008B1A49">
        <w:br w:type="page"/>
      </w:r>
    </w:p>
    <w:p w:rsidR="000B1EEE" w:rsidRPr="008B1A49" w:rsidRDefault="006A31EB" w:rsidP="00B32641">
      <w:pPr>
        <w:pStyle w:val="Heading1"/>
        <w:keepNext/>
        <w:keepLines/>
        <w:ind w:left="851" w:hanging="851"/>
        <w:rPr>
          <w:b/>
          <w:caps/>
        </w:rPr>
      </w:pPr>
      <w:bookmarkStart w:id="18" w:name="_Toc487801303"/>
      <w:bookmarkStart w:id="19" w:name="_Toc487801304"/>
      <w:bookmarkStart w:id="20" w:name="_Toc486584268"/>
      <w:bookmarkStart w:id="21" w:name="_Toc486584332"/>
      <w:bookmarkStart w:id="22" w:name="_Toc486584420"/>
      <w:bookmarkStart w:id="23" w:name="_Toc486584605"/>
      <w:bookmarkStart w:id="24" w:name="_Toc487803821"/>
      <w:bookmarkStart w:id="25" w:name="_Toc489521104"/>
      <w:bookmarkEnd w:id="18"/>
      <w:bookmarkEnd w:id="19"/>
      <w:bookmarkEnd w:id="20"/>
      <w:bookmarkEnd w:id="21"/>
      <w:bookmarkEnd w:id="22"/>
      <w:bookmarkEnd w:id="23"/>
      <w:r w:rsidRPr="008B1A49">
        <w:rPr>
          <w:b/>
          <w:caps/>
        </w:rPr>
        <w:t>Industrija / SMEs</w:t>
      </w:r>
      <w:bookmarkEnd w:id="24"/>
      <w:bookmarkEnd w:id="25"/>
    </w:p>
    <w:p w:rsidR="008E6D21" w:rsidRPr="008B1A49" w:rsidRDefault="008E6D21" w:rsidP="00B32641">
      <w:pPr>
        <w:keepNext/>
        <w:keepLines/>
      </w:pPr>
    </w:p>
    <w:p w:rsidR="00C0229B" w:rsidRPr="008B1A49" w:rsidRDefault="00C0229B">
      <w:pPr>
        <w:rPr>
          <w:b/>
          <w:bCs/>
        </w:rPr>
      </w:pPr>
    </w:p>
    <w:p w:rsidR="00C0229B" w:rsidRPr="008B1A49" w:rsidRDefault="00C0229B">
      <w:pPr>
        <w:numPr>
          <w:ilvl w:val="0"/>
          <w:numId w:val="13"/>
        </w:numPr>
        <w:rPr>
          <w:b/>
          <w:i/>
          <w:sz w:val="28"/>
          <w:szCs w:val="28"/>
        </w:rPr>
      </w:pPr>
      <w:r w:rsidRPr="008B1A49">
        <w:rPr>
          <w:b/>
          <w:i/>
          <w:sz w:val="28"/>
        </w:rPr>
        <w:t>L-industrija tal-prodotti ffalsifikati u l-piraterija</w:t>
      </w:r>
    </w:p>
    <w:p w:rsidR="00C0229B" w:rsidRPr="008B1A49" w:rsidRDefault="00C0229B">
      <w:pPr>
        <w:ind w:left="-39"/>
        <w:rPr>
          <w:b/>
          <w:i/>
          <w:sz w:val="28"/>
        </w:rPr>
      </w:pPr>
    </w:p>
    <w:p w:rsidR="00C0229B" w:rsidRPr="008B1A49" w:rsidRDefault="00C0229B">
      <w:pPr>
        <w:ind w:left="-39"/>
      </w:pPr>
      <w:r w:rsidRPr="008B1A49">
        <w:rPr>
          <w:b/>
        </w:rPr>
        <w:t>Relatur:</w:t>
      </w:r>
      <w:r w:rsidRPr="008B1A49">
        <w:tab/>
        <w:t>Antonello PEZZINI (Min Iħaddem – IT)</w:t>
      </w:r>
    </w:p>
    <w:p w:rsidR="00C0229B" w:rsidRPr="008B1A49" w:rsidRDefault="00C0229B">
      <w:pPr>
        <w:ind w:left="-39"/>
      </w:pPr>
      <w:r w:rsidRPr="008B1A49">
        <w:rPr>
          <w:b/>
        </w:rPr>
        <w:t>Korelatur:</w:t>
      </w:r>
      <w:r w:rsidRPr="008B1A49">
        <w:rPr>
          <w:color w:val="000000"/>
        </w:rPr>
        <w:t>Hannes LEO (Kat.3 – AT)</w:t>
      </w:r>
    </w:p>
    <w:p w:rsidR="00C0229B" w:rsidRPr="008B1A49" w:rsidRDefault="00C0229B">
      <w:pPr>
        <w:ind w:left="-39"/>
      </w:pPr>
      <w:r w:rsidRPr="008B1A49">
        <w:rPr>
          <w:b/>
        </w:rPr>
        <w:t>Referenza:</w:t>
      </w:r>
      <w:r w:rsidRPr="008B1A49">
        <w:rPr>
          <w:highlight w:val="yellow"/>
        </w:rPr>
        <w:t>CCMI/150 –</w:t>
      </w:r>
      <w:r w:rsidRPr="008B1A49">
        <w:t xml:space="preserve"> EESC-2017-00703-00-00-AC</w:t>
      </w:r>
    </w:p>
    <w:p w:rsidR="00F97A2D" w:rsidRPr="008B1A49" w:rsidRDefault="00F97A2D">
      <w:pPr>
        <w:ind w:left="-39"/>
        <w:rPr>
          <w:b/>
        </w:rPr>
      </w:pPr>
    </w:p>
    <w:p w:rsidR="00C0229B" w:rsidRPr="008B1A49" w:rsidRDefault="00C0229B">
      <w:pPr>
        <w:ind w:left="-39"/>
        <w:rPr>
          <w:b/>
        </w:rPr>
      </w:pPr>
      <w:r w:rsidRPr="008B1A49">
        <w:rPr>
          <w:b/>
        </w:rPr>
        <w:t>Punti importanti:</w:t>
      </w:r>
    </w:p>
    <w:p w:rsidR="00C0229B" w:rsidRPr="008B1A49" w:rsidRDefault="00C0229B" w:rsidP="00B32641">
      <w:pPr>
        <w:numPr>
          <w:ilvl w:val="0"/>
          <w:numId w:val="26"/>
        </w:numPr>
        <w:overflowPunct/>
        <w:autoSpaceDE/>
        <w:autoSpaceDN/>
        <w:adjustRightInd/>
        <w:textAlignment w:val="auto"/>
        <w:rPr>
          <w:szCs w:val="22"/>
        </w:rPr>
      </w:pPr>
      <w:r w:rsidRPr="008B1A49">
        <w:t>Fl-UE, il-falsifikazzjoni hija responsabbli għal madwar 800 000 impjieg mitluf kull sena u madwar EUR 14,3 biljun f’telf ta’ dħul mit-taxxa fis-sena, inklużi l-VAT u d-dazji tas-sisa.</w:t>
      </w:r>
    </w:p>
    <w:p w:rsidR="00C0229B" w:rsidRPr="008B1A49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C0229B" w:rsidRPr="008B1A49" w:rsidRDefault="00C0229B" w:rsidP="00B32641">
      <w:pPr>
        <w:numPr>
          <w:ilvl w:val="0"/>
          <w:numId w:val="26"/>
        </w:numPr>
        <w:overflowPunct/>
        <w:autoSpaceDE/>
        <w:autoSpaceDN/>
        <w:adjustRightInd/>
        <w:textAlignment w:val="auto"/>
        <w:rPr>
          <w:szCs w:val="22"/>
        </w:rPr>
      </w:pPr>
      <w:r w:rsidRPr="008B1A49">
        <w:t>Il-KESE jqis li:</w:t>
      </w:r>
    </w:p>
    <w:p w:rsidR="00C0229B" w:rsidRPr="008B1A49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C0229B" w:rsidRPr="008B1A49" w:rsidRDefault="005509B8" w:rsidP="00B32641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t>H</w:t>
      </w:r>
      <w:r w:rsidR="00C0229B" w:rsidRPr="008B1A49">
        <w:t>uwa meħtieġ sforz konġunt mill-atturi pubbliċi u privati kollha biex jidentifikaw u jimplimentaw strateġija konġunta ta’ miżuri koordinati mmirati lejn il-prevenzjoni, id-detezzjoni u l-ġlieda kontra dan il-fenomenu, appoġġjat minn qafas leġislattiv u tekniku komuni adatt.</w:t>
      </w:r>
    </w:p>
    <w:p w:rsidR="00C0229B" w:rsidRPr="008B1A49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C0229B" w:rsidRPr="008B1A49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t>Il-Kummissjoni Ewropea trid taġġorna l-qafas regolatorju tad-drittijiet tal-proprjetà intellettwali bil-għan li timmodernizza r-regoli eżistenti u biex tadatta l-alternattivi fi ħdan il-liġi kriminali attwalment disponibbli fl-UE u l-Istati Membri tagħha.</w:t>
      </w:r>
    </w:p>
    <w:p w:rsidR="00C0229B" w:rsidRPr="008B1A49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C0229B" w:rsidRPr="008B1A49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t>Il-promozzjoni qawwija mis-settur privat għandha tiġi appoġġjata b’miżuri pubbliċi bħal, fost oħrajn:</w:t>
      </w:r>
    </w:p>
    <w:p w:rsidR="00C0229B" w:rsidRPr="008B1A49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C0229B" w:rsidRPr="008B1A49" w:rsidRDefault="00C0229B" w:rsidP="00B32641">
      <w:pPr>
        <w:numPr>
          <w:ilvl w:val="0"/>
          <w:numId w:val="24"/>
        </w:numPr>
        <w:overflowPunct/>
        <w:autoSpaceDE/>
        <w:autoSpaceDN/>
        <w:adjustRightInd/>
        <w:ind w:left="360"/>
        <w:contextualSpacing/>
        <w:textAlignment w:val="auto"/>
        <w:rPr>
          <w:szCs w:val="22"/>
        </w:rPr>
      </w:pPr>
      <w:r w:rsidRPr="008B1A49">
        <w:t>l-iżvilupp ta’ tekniki paraġudizzjarji ġodda, li jkun jippermetti kollaborazzjoni pubblika/privata biex jiġi ottimizzat l-intervent doganali perm</w:t>
      </w:r>
      <w:r w:rsidR="005509B8" w:rsidRPr="008B1A49">
        <w:t>ezz ta’ immarkar u traċċabbiltà;</w:t>
      </w:r>
    </w:p>
    <w:p w:rsidR="00C0229B" w:rsidRPr="008B1A49" w:rsidRDefault="00C0229B" w:rsidP="00B32641">
      <w:pPr>
        <w:numPr>
          <w:ilvl w:val="0"/>
          <w:numId w:val="24"/>
        </w:numPr>
        <w:overflowPunct/>
        <w:autoSpaceDE/>
        <w:autoSpaceDN/>
        <w:adjustRightInd/>
        <w:ind w:left="360"/>
        <w:contextualSpacing/>
        <w:textAlignment w:val="auto"/>
        <w:rPr>
          <w:szCs w:val="22"/>
        </w:rPr>
      </w:pPr>
      <w:r w:rsidRPr="008B1A49">
        <w:t>sistemi ta’ individwazzjoni interoperattivi li jikkomunikaw ma’ sistemi ta’ ġestjoni tar-riskji awtomatiċi bbażati fuq teknoloġiji adatti li jippermettu lis-sidien tal-kummerċ elettroniku u lid-detenturi tad-drittijiet biex jidentifikaw u jevitaw il-ksur;</w:t>
      </w:r>
    </w:p>
    <w:p w:rsidR="00C0229B" w:rsidRPr="008B1A49" w:rsidRDefault="00C0229B" w:rsidP="00B32641">
      <w:pPr>
        <w:numPr>
          <w:ilvl w:val="0"/>
          <w:numId w:val="24"/>
        </w:numPr>
        <w:overflowPunct/>
        <w:autoSpaceDE/>
        <w:autoSpaceDN/>
        <w:adjustRightInd/>
        <w:ind w:left="360"/>
        <w:contextualSpacing/>
        <w:textAlignment w:val="auto"/>
        <w:rPr>
          <w:szCs w:val="22"/>
        </w:rPr>
      </w:pPr>
      <w:r w:rsidRPr="008B1A49">
        <w:t>l-introduzzjoni ta’ pjan strateġiku ġdid għall-2018-2021.</w:t>
      </w:r>
    </w:p>
    <w:p w:rsidR="00C0229B" w:rsidRPr="008B1A49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C0229B" w:rsidRPr="008B1A49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t>Għandha tiġi ffinanzjata kampanja Ewropea kontra l-falsifikazzjoni.</w:t>
      </w:r>
    </w:p>
    <w:p w:rsidR="00C0229B" w:rsidRPr="008B1A49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C0229B" w:rsidRPr="008B1A49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t>Hija essenzjali koordinazzjoni aktar mill-qrib tad-diversi servizzi u aġenziji Ewropej involuti flimkien mal-kontropartijiet tagħhom fi Stati Membri.</w:t>
      </w:r>
    </w:p>
    <w:p w:rsidR="00C0229B" w:rsidRPr="008B1A49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C0229B" w:rsidRPr="008B1A49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t>Il-KESE jħeġġeġ lill-Kunsill u l-PE, bħala kwistjoni ta’ urġenza, biex jinsistu mal-Kummissjoni Ewropea sabiex:</w:t>
      </w:r>
    </w:p>
    <w:p w:rsidR="00C0229B" w:rsidRPr="008B1A49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C0229B" w:rsidRPr="008B1A49" w:rsidRDefault="00C0229B" w:rsidP="00B32641">
      <w:pPr>
        <w:numPr>
          <w:ilvl w:val="0"/>
          <w:numId w:val="25"/>
        </w:numPr>
        <w:overflowPunct/>
        <w:autoSpaceDE/>
        <w:autoSpaceDN/>
        <w:adjustRightInd/>
        <w:ind w:left="360"/>
        <w:contextualSpacing/>
        <w:textAlignment w:val="auto"/>
        <w:rPr>
          <w:szCs w:val="22"/>
        </w:rPr>
      </w:pPr>
      <w:r w:rsidRPr="008B1A49">
        <w:t>tieħu azzjoni malajr fir-rigward tal-miżuri teknoloġiċi u strutturali u l-Pjan ta’ Azzjoni l-ġdid 2018-2021 kontra l-prodotti ffalsifikati u l-piraterija;</w:t>
      </w:r>
    </w:p>
    <w:p w:rsidR="00C0229B" w:rsidRPr="008B1A49" w:rsidRDefault="00C0229B" w:rsidP="00B32641">
      <w:pPr>
        <w:numPr>
          <w:ilvl w:val="0"/>
          <w:numId w:val="25"/>
        </w:numPr>
        <w:overflowPunct/>
        <w:autoSpaceDE/>
        <w:autoSpaceDN/>
        <w:adjustRightInd/>
        <w:ind w:left="360"/>
        <w:contextualSpacing/>
        <w:textAlignment w:val="auto"/>
        <w:rPr>
          <w:szCs w:val="22"/>
        </w:rPr>
      </w:pPr>
      <w:r w:rsidRPr="008B1A49">
        <w:t>tappoġġja azzjoni konġunta aktar b’saħħitha mis-settur privat, b’regoli u strutturi li jiżguraw li l-kummerċ internazzjonali ħieles jiżviluppa fuq bażi ġusta u proattiva.</w:t>
      </w:r>
    </w:p>
    <w:p w:rsidR="00C0229B" w:rsidRPr="008B1A49" w:rsidRDefault="00C0229B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1D078A" w:rsidRPr="008B1A49" w:rsidRDefault="001D078A" w:rsidP="00B32641">
      <w:pPr>
        <w:ind w:left="-567" w:firstLine="567"/>
        <w:rPr>
          <w:i/>
        </w:rPr>
      </w:pPr>
      <w:r w:rsidRPr="008B1A49">
        <w:rPr>
          <w:b/>
          <w:i/>
        </w:rPr>
        <w:t>Kuntatt:</w:t>
      </w:r>
      <w:r w:rsidRPr="008B1A49">
        <w:rPr>
          <w:i/>
        </w:rPr>
        <w:t>Amelia Muñoz Cabezón</w:t>
      </w:r>
    </w:p>
    <w:p w:rsidR="001D078A" w:rsidRPr="008B1A49" w:rsidRDefault="001D078A" w:rsidP="00B32641">
      <w:pPr>
        <w:ind w:left="1134"/>
        <w:rPr>
          <w:i/>
        </w:rPr>
      </w:pPr>
      <w:r w:rsidRPr="008B1A49">
        <w:rPr>
          <w:i/>
        </w:rPr>
        <w:t xml:space="preserve">(Tel.: 00 32 2 546 8373 - indirizz elettroniku: </w:t>
      </w:r>
      <w:hyperlink r:id="rId21">
        <w:r w:rsidRPr="008B1A49">
          <w:rPr>
            <w:i/>
            <w:color w:val="0000FF"/>
            <w:u w:val="single"/>
          </w:rPr>
          <w:t>Amelia.MunozCabezon@eesc.europa.eu</w:t>
        </w:r>
      </w:hyperlink>
      <w:r w:rsidRPr="008B1A49">
        <w:rPr>
          <w:i/>
        </w:rPr>
        <w:t>)</w:t>
      </w:r>
    </w:p>
    <w:p w:rsidR="008E6D21" w:rsidRPr="008B1A49" w:rsidRDefault="008E6D21" w:rsidP="00B32641">
      <w:pPr>
        <w:overflowPunct/>
        <w:autoSpaceDE/>
        <w:autoSpaceDN/>
        <w:adjustRightInd/>
        <w:textAlignment w:val="auto"/>
        <w:rPr>
          <w:szCs w:val="22"/>
        </w:rPr>
      </w:pPr>
    </w:p>
    <w:p w:rsidR="008959B9" w:rsidRPr="008B1A49" w:rsidRDefault="008959B9">
      <w:pPr>
        <w:textAlignment w:val="auto"/>
        <w:rPr>
          <w:i/>
          <w:iCs/>
          <w:szCs w:val="22"/>
          <w:u w:val="single"/>
        </w:rPr>
      </w:pPr>
    </w:p>
    <w:p w:rsidR="008959B9" w:rsidRPr="008B1A49" w:rsidRDefault="008959B9" w:rsidP="00B32641">
      <w:pPr>
        <w:keepNext/>
        <w:keepLines/>
        <w:widowControl w:val="0"/>
        <w:numPr>
          <w:ilvl w:val="0"/>
          <w:numId w:val="2"/>
        </w:numPr>
        <w:ind w:left="720" w:hanging="720"/>
        <w:rPr>
          <w:sz w:val="24"/>
          <w:szCs w:val="24"/>
        </w:rPr>
      </w:pPr>
      <w:r w:rsidRPr="008B1A49">
        <w:rPr>
          <w:b/>
          <w:i/>
          <w:sz w:val="28"/>
        </w:rPr>
        <w:t>L-effikaċja tal-politiki għall-SMEs</w:t>
      </w:r>
    </w:p>
    <w:p w:rsidR="008959B9" w:rsidRPr="008B1A49" w:rsidRDefault="008959B9" w:rsidP="00B32641">
      <w:pPr>
        <w:keepNext/>
        <w:keepLines/>
        <w:tabs>
          <w:tab w:val="center" w:pos="284"/>
        </w:tabs>
        <w:ind w:left="266" w:hanging="266"/>
        <w:rPr>
          <w:b/>
        </w:rPr>
      </w:pPr>
    </w:p>
    <w:p w:rsidR="008959B9" w:rsidRPr="008B1A49" w:rsidRDefault="008959B9">
      <w:pPr>
        <w:tabs>
          <w:tab w:val="center" w:pos="284"/>
        </w:tabs>
        <w:ind w:left="266" w:hanging="266"/>
      </w:pPr>
      <w:r w:rsidRPr="008B1A49">
        <w:rPr>
          <w:b/>
        </w:rPr>
        <w:t>R</w:t>
      </w:r>
      <w:r w:rsidR="00E62A06" w:rsidRPr="008B1A49">
        <w:rPr>
          <w:b/>
        </w:rPr>
        <w:t>elatu</w:t>
      </w:r>
      <w:r w:rsidRPr="008B1A49">
        <w:rPr>
          <w:b/>
        </w:rPr>
        <w:t>r:</w:t>
      </w:r>
      <w:r w:rsidRPr="008B1A49">
        <w:tab/>
        <w:t>Milena ANGELOVA (Min Iħaddem – BG)</w:t>
      </w:r>
    </w:p>
    <w:p w:rsidR="008959B9" w:rsidRPr="008B1A49" w:rsidRDefault="008959B9">
      <w:pPr>
        <w:tabs>
          <w:tab w:val="center" w:pos="284"/>
        </w:tabs>
        <w:ind w:left="266" w:hanging="266"/>
        <w:rPr>
          <w:b/>
        </w:rPr>
      </w:pPr>
    </w:p>
    <w:p w:rsidR="00464F78" w:rsidRPr="008B1A49" w:rsidRDefault="008959B9" w:rsidP="00B32641">
      <w:r w:rsidRPr="008B1A49">
        <w:rPr>
          <w:b/>
        </w:rPr>
        <w:t>R</w:t>
      </w:r>
      <w:r w:rsidR="00E62A06" w:rsidRPr="008B1A49">
        <w:rPr>
          <w:b/>
        </w:rPr>
        <w:t>eferenza</w:t>
      </w:r>
      <w:r w:rsidRPr="008B1A49">
        <w:rPr>
          <w:b/>
        </w:rPr>
        <w:t>:</w:t>
      </w:r>
      <w:r w:rsidRPr="008B1A49">
        <w:tab/>
      </w:r>
      <w:r w:rsidRPr="008B1A49">
        <w:tab/>
        <w:t>Opinjoni fuq inizjattiva proprja – EESC-2016-03121-00-00-AC-TRA</w:t>
      </w:r>
    </w:p>
    <w:p w:rsidR="008959B9" w:rsidRPr="008B1A49" w:rsidRDefault="008959B9" w:rsidP="00B83530">
      <w:pPr>
        <w:tabs>
          <w:tab w:val="center" w:pos="284"/>
        </w:tabs>
        <w:ind w:left="266" w:hanging="266"/>
      </w:pPr>
    </w:p>
    <w:p w:rsidR="008959B9" w:rsidRPr="008B1A49" w:rsidRDefault="008959B9">
      <w:pPr>
        <w:keepNext/>
        <w:keepLines/>
        <w:tabs>
          <w:tab w:val="center" w:pos="284"/>
        </w:tabs>
        <w:ind w:left="266" w:hanging="266"/>
        <w:rPr>
          <w:b/>
          <w:szCs w:val="22"/>
        </w:rPr>
      </w:pPr>
      <w:r w:rsidRPr="008B1A49">
        <w:rPr>
          <w:b/>
        </w:rPr>
        <w:t>Punti importanti:</w:t>
      </w:r>
    </w:p>
    <w:p w:rsidR="005C7204" w:rsidRPr="008B1A49" w:rsidRDefault="005C7204">
      <w:pPr>
        <w:keepNext/>
        <w:keepLines/>
        <w:tabs>
          <w:tab w:val="center" w:pos="284"/>
        </w:tabs>
        <w:ind w:left="266" w:hanging="266"/>
        <w:rPr>
          <w:b/>
          <w:szCs w:val="22"/>
        </w:rPr>
      </w:pPr>
    </w:p>
    <w:p w:rsidR="008959B9" w:rsidRPr="008B1A49" w:rsidRDefault="008959B9">
      <w:pPr>
        <w:jc w:val="left"/>
        <w:rPr>
          <w:szCs w:val="22"/>
        </w:rPr>
      </w:pPr>
      <w:r w:rsidRPr="008B1A49">
        <w:t>Il-KESE:</w:t>
      </w:r>
    </w:p>
    <w:p w:rsidR="008959B9" w:rsidRPr="008B1A49" w:rsidRDefault="008959B9">
      <w:pPr>
        <w:jc w:val="left"/>
        <w:rPr>
          <w:szCs w:val="22"/>
        </w:rPr>
      </w:pPr>
    </w:p>
    <w:p w:rsidR="008959B9" w:rsidRPr="008B1A49" w:rsidRDefault="008959B9" w:rsidP="009860AD">
      <w:pPr>
        <w:widowControl w:val="0"/>
        <w:numPr>
          <w:ilvl w:val="0"/>
          <w:numId w:val="2"/>
        </w:numPr>
        <w:ind w:left="720" w:hanging="720"/>
        <w:rPr>
          <w:szCs w:val="22"/>
        </w:rPr>
      </w:pPr>
      <w:r w:rsidRPr="008B1A49">
        <w:t>ifaħħar il-fatt li ġie ddikjarat li l-SMEs huma fil-qalba tal-politiki ekonomiċi fl-UE, iżda jiddispjaċih li għadhom jeżistu ineffiċjenzi sinifikanti kemm fil-formulazzjoni kif ukoll fl-implimentazzjoni tal-politiki tal-SMEs;</w:t>
      </w:r>
    </w:p>
    <w:p w:rsidR="008959B9" w:rsidRPr="008B1A49" w:rsidRDefault="008959B9">
      <w:pPr>
        <w:widowControl w:val="0"/>
        <w:numPr>
          <w:ilvl w:val="0"/>
          <w:numId w:val="2"/>
        </w:numPr>
        <w:ind w:left="720" w:hanging="720"/>
        <w:rPr>
          <w:szCs w:val="22"/>
        </w:rPr>
      </w:pPr>
      <w:r w:rsidRPr="008B1A49">
        <w:t>iħeġġeġ lill-Kummissjoni u lill-Istati Membri biex jagħmlu l-aħjar użu tas-Semestru Ewropew, biex japplikaw b’mod sistematiku u kullimkien il-prinċipju ta’ sħubija u biex jagħmlu obbligatorja l-parteċipazzjoni ta’ organizzazzjonijiet rappreżentattivi tal-SMEs;</w:t>
      </w:r>
    </w:p>
    <w:p w:rsidR="008959B9" w:rsidRPr="008B1A49" w:rsidRDefault="008959B9">
      <w:pPr>
        <w:widowControl w:val="0"/>
        <w:numPr>
          <w:ilvl w:val="0"/>
          <w:numId w:val="2"/>
        </w:numPr>
        <w:ind w:left="720" w:hanging="720"/>
        <w:rPr>
          <w:szCs w:val="22"/>
        </w:rPr>
      </w:pPr>
      <w:r w:rsidRPr="008B1A49">
        <w:t>jiddispjaċih li l-monitoraġġ tal-progress tal-politiki tal-SMEs tal-UE għadu frammentat;</w:t>
      </w:r>
    </w:p>
    <w:p w:rsidR="008959B9" w:rsidRPr="008B1A49" w:rsidRDefault="008959B9">
      <w:pPr>
        <w:widowControl w:val="0"/>
        <w:numPr>
          <w:ilvl w:val="0"/>
          <w:numId w:val="2"/>
        </w:numPr>
        <w:ind w:left="720" w:hanging="720"/>
        <w:rPr>
          <w:szCs w:val="22"/>
        </w:rPr>
      </w:pPr>
      <w:r w:rsidRPr="008B1A49">
        <w:t>jipproponi li l-KE tivvaluta jekk id-definizzjoni attwali ta' SMEs tikkorrispondix mal-eteroġeneità, id-dinamika settorjali, il-karatteristiċi speċifiċi u d-diversità tagħhom matul l-aħħar deċennju;</w:t>
      </w:r>
    </w:p>
    <w:p w:rsidR="008959B9" w:rsidRPr="008B1A49" w:rsidRDefault="008959B9">
      <w:pPr>
        <w:widowControl w:val="0"/>
        <w:numPr>
          <w:ilvl w:val="0"/>
          <w:numId w:val="2"/>
        </w:numPr>
        <w:ind w:left="720" w:hanging="720"/>
        <w:rPr>
          <w:szCs w:val="22"/>
        </w:rPr>
      </w:pPr>
      <w:r w:rsidRPr="008B1A49">
        <w:t>jitlob għal politika orizzontali għall-SMEs li tkun viżibbli, koordinata u konsistenti, ibbażata fuq pjan ta’ azzjoni pluriennali;</w:t>
      </w:r>
    </w:p>
    <w:p w:rsidR="008959B9" w:rsidRPr="008B1A49" w:rsidRDefault="008959B9">
      <w:pPr>
        <w:widowControl w:val="0"/>
        <w:numPr>
          <w:ilvl w:val="0"/>
          <w:numId w:val="2"/>
        </w:numPr>
        <w:ind w:left="720" w:hanging="720"/>
        <w:rPr>
          <w:szCs w:val="22"/>
        </w:rPr>
      </w:pPr>
      <w:r w:rsidRPr="008B1A49">
        <w:t>jitlob li s-Small Business Act, u ż-żewġ prinċipji li jistabbilixxi – “Aħseb l-ewwel fiż-żgħir” u “Darba biss” – isiru legalment vinkolanti.</w:t>
      </w:r>
    </w:p>
    <w:p w:rsidR="008959B9" w:rsidRPr="008B1A49" w:rsidRDefault="008959B9">
      <w:pPr>
        <w:rPr>
          <w:szCs w:val="24"/>
        </w:rPr>
      </w:pPr>
    </w:p>
    <w:p w:rsidR="00FD126B" w:rsidRPr="008B1A49" w:rsidRDefault="00FD126B" w:rsidP="00EE5769">
      <w:pPr>
        <w:ind w:left="1134" w:hanging="1134"/>
        <w:textAlignment w:val="auto"/>
        <w:rPr>
          <w:i/>
        </w:rPr>
      </w:pPr>
      <w:r w:rsidRPr="008B1A49">
        <w:rPr>
          <w:b/>
          <w:i/>
        </w:rPr>
        <w:t>Kuntatt</w:t>
      </w:r>
      <w:r w:rsidRPr="008B1A49">
        <w:t>:</w:t>
      </w:r>
      <w:r w:rsidRPr="008B1A49">
        <w:tab/>
      </w:r>
      <w:r w:rsidRPr="008B1A49">
        <w:rPr>
          <w:i/>
        </w:rPr>
        <w:t>Jana Valant</w:t>
      </w:r>
    </w:p>
    <w:p w:rsidR="00FD126B" w:rsidRPr="008B1A49" w:rsidRDefault="00FD126B" w:rsidP="00EE5769">
      <w:pPr>
        <w:ind w:left="1134"/>
        <w:textAlignment w:val="auto"/>
        <w:rPr>
          <w:i/>
        </w:rPr>
      </w:pPr>
      <w:r w:rsidRPr="008B1A49">
        <w:rPr>
          <w:i/>
        </w:rPr>
        <w:t xml:space="preserve">(Tel.: 00 32 2 546 89 24 – </w:t>
      </w:r>
      <w:r w:rsidR="006C524B" w:rsidRPr="008B1A49">
        <w:rPr>
          <w:i/>
        </w:rPr>
        <w:t>indirizz elettroniku</w:t>
      </w:r>
      <w:r w:rsidRPr="008B1A49">
        <w:rPr>
          <w:i/>
        </w:rPr>
        <w:t xml:space="preserve">: </w:t>
      </w:r>
      <w:hyperlink r:id="rId22">
        <w:r w:rsidRPr="008B1A49">
          <w:rPr>
            <w:rStyle w:val="Hyperlink"/>
            <w:i/>
          </w:rPr>
          <w:t>jana.valant@eesc.europa.eu</w:t>
        </w:r>
      </w:hyperlink>
    </w:p>
    <w:p w:rsidR="00B504FA" w:rsidRPr="008B1A49" w:rsidRDefault="00B504FA">
      <w:pPr>
        <w:rPr>
          <w:b/>
          <w:bCs/>
        </w:rPr>
      </w:pPr>
    </w:p>
    <w:p w:rsidR="003B1165" w:rsidRPr="008B1A49" w:rsidRDefault="003B1165">
      <w:pPr>
        <w:rPr>
          <w:b/>
          <w:bCs/>
        </w:rPr>
      </w:pPr>
    </w:p>
    <w:p w:rsidR="003B1165" w:rsidRPr="008B1A49" w:rsidRDefault="003B1165" w:rsidP="00B32641">
      <w:pPr>
        <w:keepNext/>
        <w:keepLines/>
        <w:numPr>
          <w:ilvl w:val="0"/>
          <w:numId w:val="33"/>
        </w:numPr>
        <w:textAlignment w:val="auto"/>
        <w:rPr>
          <w:b/>
          <w:i/>
          <w:sz w:val="28"/>
          <w:szCs w:val="28"/>
        </w:rPr>
      </w:pPr>
      <w:r w:rsidRPr="008B1A49">
        <w:rPr>
          <w:b/>
          <w:i/>
          <w:sz w:val="28"/>
        </w:rPr>
        <w:t>It-tibdil industrijali fl-industrija taz-zokkor tal-pitravi tal-UE</w:t>
      </w:r>
    </w:p>
    <w:p w:rsidR="003B1165" w:rsidRPr="008B1A49" w:rsidRDefault="003B1165" w:rsidP="00B32641">
      <w:pPr>
        <w:keepNext/>
        <w:keepLines/>
        <w:ind w:left="-39"/>
        <w:rPr>
          <w:b/>
          <w:i/>
          <w:sz w:val="28"/>
          <w:szCs w:val="28"/>
        </w:rPr>
      </w:pPr>
    </w:p>
    <w:p w:rsidR="003B1165" w:rsidRPr="008B1A49" w:rsidRDefault="003B1165">
      <w:pPr>
        <w:ind w:left="-39"/>
        <w:rPr>
          <w:szCs w:val="22"/>
        </w:rPr>
      </w:pPr>
      <w:r w:rsidRPr="008B1A49">
        <w:rPr>
          <w:b/>
        </w:rPr>
        <w:t>Relatur:</w:t>
      </w:r>
      <w:r w:rsidRPr="008B1A49">
        <w:tab/>
        <w:t>José Manuel Roche Ramo (Interessi Varji – ES)</w:t>
      </w:r>
    </w:p>
    <w:p w:rsidR="003B1165" w:rsidRPr="008B1A49" w:rsidRDefault="003B1165">
      <w:pPr>
        <w:ind w:left="-39"/>
      </w:pPr>
      <w:r w:rsidRPr="008B1A49">
        <w:rPr>
          <w:b/>
        </w:rPr>
        <w:t>Korelatur:</w:t>
      </w:r>
      <w:r w:rsidRPr="008B1A49">
        <w:tab/>
        <w:t>Estelle BRENTNALL (Kat.2 – BE)</w:t>
      </w:r>
    </w:p>
    <w:p w:rsidR="003B1165" w:rsidRPr="008B1A49" w:rsidRDefault="003B1165">
      <w:pPr>
        <w:ind w:left="-39"/>
      </w:pPr>
      <w:r w:rsidRPr="008B1A49">
        <w:rPr>
          <w:b/>
        </w:rPr>
        <w:t>Referenza:</w:t>
      </w:r>
      <w:r w:rsidRPr="008B1A49">
        <w:rPr>
          <w:highlight w:val="yellow"/>
        </w:rPr>
        <w:t>CCMI/151 –</w:t>
      </w:r>
      <w:r w:rsidRPr="008B1A49">
        <w:t xml:space="preserve"> EESC-2017-00807-00-00-AC</w:t>
      </w:r>
    </w:p>
    <w:p w:rsidR="003B1165" w:rsidRPr="008B1A49" w:rsidRDefault="003B1165">
      <w:pPr>
        <w:ind w:left="-39"/>
        <w:rPr>
          <w:b/>
        </w:rPr>
      </w:pPr>
    </w:p>
    <w:p w:rsidR="003B1165" w:rsidRPr="008B1A49" w:rsidRDefault="003B1165">
      <w:pPr>
        <w:ind w:left="-39"/>
        <w:rPr>
          <w:b/>
        </w:rPr>
      </w:pPr>
      <w:r w:rsidRPr="008B1A49">
        <w:rPr>
          <w:b/>
        </w:rPr>
        <w:t>Punti importanti:</w:t>
      </w:r>
    </w:p>
    <w:p w:rsidR="003B1165" w:rsidRPr="008B1A49" w:rsidRDefault="003B1165">
      <w:pPr>
        <w:ind w:left="-39"/>
      </w:pPr>
      <w:r w:rsidRPr="008B1A49">
        <w:t>L-Opinjoni tenfasizza r-riskji u l-inċertezzi li jistgħu jqiegħdu s-settur tal-industrija taz-zokkor tal-pitravi tal-UE taħt pressjoni wara li jintemmu l-kwoti tal-produzzjoni. Il-manifatturi u l-bdiewa taz-zokkor tal-pitravi tal-UE anqas kompetittivi jistgħu jsibuha diffiċli biex jissopravivu f'ambjent tas-suq eħrex u aktar volatili. Dan jista' jkollu konsegwenzi serji għall-ħaddiema, għall-impriżi, għall-bdiewa u għall-komunitajiet rurali. L-Opinjoni tinvestiga kif jistgħu jinstabu soluzzjonijiet ta’ politika vijabbli.</w:t>
      </w:r>
    </w:p>
    <w:p w:rsidR="003B1165" w:rsidRPr="008B1A49" w:rsidRDefault="003B1165">
      <w:pPr>
        <w:ind w:left="-39"/>
      </w:pPr>
      <w:r w:rsidRPr="008B1A49">
        <w:t>Il-KESE jaqbel li l-Kummissjoni Ewropea tista’ tikkunsidra li tiddefinixxi l-limitu oġġettiv ta’ prezz li għandu jiskatta l-proċess tat-teħid tad-deċiżjonijiet għall-attivazzjoni ta’ għajnuna għall-ħażna privata, li jkun l-uniku strument speċifiku li jibqa’ bħala għażla biex jingħata appoġġ lill-industrija taz-zokkor tal-pitravi tal-UE wara li jintemmu l-kwoti tal-produzzjoni.</w:t>
      </w:r>
    </w:p>
    <w:p w:rsidR="003B1165" w:rsidRPr="008B1A49" w:rsidRDefault="003B1165">
      <w:pPr>
        <w:ind w:left="-39"/>
      </w:pPr>
      <w:r w:rsidRPr="008B1A49">
        <w:t>Il-KESE jilqa’ l-istabbiliment tal-Osservatorju tas-Suq taz-Zokkor; sakemm il-kompożizzjoni tiegħu tkun ibbilanċjata u jitlaqqa’ fil-ħin jekk jinħolqu d-diffikultajiet fis-suq.</w:t>
      </w:r>
    </w:p>
    <w:p w:rsidR="003B1165" w:rsidRPr="008B1A49" w:rsidRDefault="00FD126B">
      <w:pPr>
        <w:ind w:left="-39"/>
      </w:pPr>
      <w:r w:rsidRPr="008B1A49">
        <w:t>Il-pagamenti diretti akkoppjati għandhom ikunu ffokati biex jitnaqqas ir-riskju ta’ tnaqqis u/jew abbandun tal-produzzjoni tal-pitravi taz-zokkor f’reġjuni vulnerabbli sabiex tiġi evitata d-deżertifikazzjoni rurali u tiġi preservata l-bijodiversità. Fil-kuntest ta’ volatilità akbar, L-appoġġ dirett għalL-bdiewa għandu jiġi ssupplimentat permezz ta’ aċċess aħjar għal strumenti għall-ġestjoni tar-riskju.</w:t>
      </w:r>
    </w:p>
    <w:p w:rsidR="003B1165" w:rsidRPr="008B1A49" w:rsidRDefault="003B1165">
      <w:pPr>
        <w:ind w:left="-39"/>
      </w:pPr>
      <w:r w:rsidRPr="008B1A49">
        <w:t>Il-KESE huwa tal-fehma li l-Kummissjoni Ewropea għandha tesplora l-adegwatezza tad-diversi Fondi Strutturali u ta' Investiment (SIE) sabiex tappoġġja l-impjiegi reġjonali jew lokali, b'mod partikolari għall-ħaddiema u l-bdiewa milquta minn għeluq possibbli tal-utilitajiet. Jista' jkun meħtieġ li jsiru eċċezzjonijiet rigward il-kriterji għall-introduzzjoni ta' xi wħud minn dawn il-fondi.</w:t>
      </w:r>
    </w:p>
    <w:p w:rsidR="003B1165" w:rsidRPr="008B1A49" w:rsidRDefault="003B1165">
      <w:pPr>
        <w:ind w:left="-39"/>
      </w:pPr>
      <w:r w:rsidRPr="008B1A49">
        <w:t>Fl-aħħar nett, il-KESE jappella lill-Kummissjoni Ewropea biex tippromovi l-esportazzjonijiet taz-zokkor tal-UE u tisfida l-impożizzjoni arbitrarja ta' strumenti għad-difiża tan-negozju minn importaturi ta' pajjiż terz. Il-Kummissjoni Ewropea għandha teżerċita kawtela fis-segwitu tagħha tal-liberalizzazzjoni tal-kummerċ fil-kuntest tan-negozjati tal-UE dwar il-kummerċ ħieles. Hija għandha tisfida l-politiki ta’ appoġġ li jgħawwġu l-kummerċ tal-produtturi u l-esportaturi taz-zokkor dinjija ewlenin b’mod aktar assertiv, kemm fid-WTO u kemm waqt negozjati kummerċjali bilaterali.</w:t>
      </w:r>
    </w:p>
    <w:p w:rsidR="003B1165" w:rsidRPr="008B1A49" w:rsidRDefault="003B1165">
      <w:pPr>
        <w:ind w:left="-567"/>
      </w:pPr>
    </w:p>
    <w:p w:rsidR="003B1165" w:rsidRPr="008B1A49" w:rsidRDefault="003B1165" w:rsidP="00B32641">
      <w:pPr>
        <w:ind w:left="-567" w:firstLine="567"/>
        <w:rPr>
          <w:b/>
          <w:i/>
        </w:rPr>
      </w:pPr>
      <w:r w:rsidRPr="008B1A49">
        <w:rPr>
          <w:b/>
          <w:i/>
        </w:rPr>
        <w:t>Kuntatt:Aleksandra Wieczorek</w:t>
      </w:r>
    </w:p>
    <w:p w:rsidR="00F1658B" w:rsidRPr="008B1A49" w:rsidRDefault="00F1658B" w:rsidP="00B32641">
      <w:pPr>
        <w:ind w:left="1134"/>
        <w:rPr>
          <w:b/>
          <w:i/>
          <w:szCs w:val="22"/>
        </w:rPr>
      </w:pPr>
      <w:r w:rsidRPr="008B1A49">
        <w:t>(</w:t>
      </w:r>
      <w:r w:rsidRPr="008B1A49">
        <w:rPr>
          <w:i/>
        </w:rPr>
        <w:t>Tel.: 00 32 2 546 9389 - indirizz elettroniku:</w:t>
      </w:r>
      <w:r w:rsidRPr="008B1A49">
        <w:t xml:space="preserve"> </w:t>
      </w:r>
      <w:hyperlink r:id="rId23">
        <w:r w:rsidRPr="008B1A49">
          <w:rPr>
            <w:rStyle w:val="Hyperlink"/>
            <w:i/>
          </w:rPr>
          <w:t>Aleksandra.Wieczorek@eesc.europa.eu</w:t>
        </w:r>
      </w:hyperlink>
      <w:r w:rsidRPr="008B1A49">
        <w:rPr>
          <w:i/>
        </w:rPr>
        <w:t>)</w:t>
      </w:r>
    </w:p>
    <w:p w:rsidR="000559BE" w:rsidRPr="008B1A49" w:rsidRDefault="000559BE">
      <w:pPr>
        <w:overflowPunct/>
        <w:autoSpaceDE/>
        <w:autoSpaceDN/>
        <w:adjustRightInd/>
        <w:spacing w:line="240" w:lineRule="auto"/>
        <w:jc w:val="left"/>
        <w:textAlignment w:val="auto"/>
      </w:pPr>
      <w:r w:rsidRPr="008B1A49">
        <w:br w:type="page"/>
      </w:r>
    </w:p>
    <w:p w:rsidR="0098230F" w:rsidRPr="008B1A49" w:rsidRDefault="0098230F" w:rsidP="00B32641">
      <w:pPr>
        <w:pStyle w:val="Heading1"/>
        <w:keepNext/>
        <w:keepLines/>
        <w:ind w:left="851" w:hanging="851"/>
        <w:rPr>
          <w:b/>
          <w:caps/>
        </w:rPr>
      </w:pPr>
      <w:bookmarkStart w:id="26" w:name="_Toc487801306"/>
      <w:bookmarkStart w:id="27" w:name="_Toc486584270"/>
      <w:bookmarkStart w:id="28" w:name="_Toc486584334"/>
      <w:bookmarkStart w:id="29" w:name="_Toc486584422"/>
      <w:bookmarkStart w:id="30" w:name="_Toc486584607"/>
      <w:bookmarkStart w:id="31" w:name="_Toc487803822"/>
      <w:bookmarkStart w:id="32" w:name="_Toc489521105"/>
      <w:bookmarkEnd w:id="26"/>
      <w:bookmarkEnd w:id="27"/>
      <w:bookmarkEnd w:id="28"/>
      <w:bookmarkEnd w:id="29"/>
      <w:bookmarkEnd w:id="30"/>
      <w:r w:rsidRPr="008B1A49">
        <w:rPr>
          <w:b/>
          <w:caps/>
        </w:rPr>
        <w:t>Enerġija</w:t>
      </w:r>
      <w:bookmarkEnd w:id="31"/>
      <w:bookmarkEnd w:id="32"/>
    </w:p>
    <w:p w:rsidR="008E6D21" w:rsidRPr="008B1A49" w:rsidRDefault="008E6D21" w:rsidP="005966FE">
      <w:pPr>
        <w:keepNext/>
        <w:keepLines/>
      </w:pPr>
    </w:p>
    <w:p w:rsidR="009F4BE9" w:rsidRPr="008B1A49" w:rsidRDefault="009F4BE9" w:rsidP="00B32641">
      <w:pPr>
        <w:keepNext/>
        <w:keepLines/>
        <w:widowControl w:val="0"/>
        <w:numPr>
          <w:ilvl w:val="0"/>
          <w:numId w:val="29"/>
        </w:numPr>
        <w:textAlignment w:val="auto"/>
        <w:rPr>
          <w:bCs/>
          <w:i/>
          <w:sz w:val="28"/>
          <w:szCs w:val="28"/>
        </w:rPr>
      </w:pPr>
      <w:r w:rsidRPr="008B1A49">
        <w:rPr>
          <w:b/>
          <w:i/>
          <w:sz w:val="28"/>
        </w:rPr>
        <w:t>Il-prezzijiet u l-ispejjeż tal-enerġija</w:t>
      </w:r>
    </w:p>
    <w:p w:rsidR="009F4BE9" w:rsidRPr="008B1A49" w:rsidRDefault="009F4BE9" w:rsidP="00B32641">
      <w:pPr>
        <w:keepNext/>
        <w:keepLines/>
        <w:widowControl w:val="0"/>
        <w:rPr>
          <w:bCs/>
          <w:highlight w:val="green"/>
        </w:rPr>
      </w:pPr>
    </w:p>
    <w:p w:rsidR="009F4BE9" w:rsidRPr="008B1A49" w:rsidRDefault="009F4BE9" w:rsidP="00B83530">
      <w:pPr>
        <w:rPr>
          <w:szCs w:val="22"/>
        </w:rPr>
      </w:pPr>
      <w:r w:rsidRPr="008B1A49">
        <w:rPr>
          <w:b/>
        </w:rPr>
        <w:t>Relatur:</w:t>
      </w:r>
      <w:r w:rsidRPr="008B1A49">
        <w:tab/>
        <w:t>Laure BATUT (Ħaddiema – FR)</w:t>
      </w:r>
    </w:p>
    <w:p w:rsidR="00F1658B" w:rsidRPr="008B1A49" w:rsidRDefault="009F4BE9">
      <w:pPr>
        <w:tabs>
          <w:tab w:val="num" w:pos="550"/>
        </w:tabs>
      </w:pPr>
      <w:r w:rsidRPr="008B1A49">
        <w:rPr>
          <w:b/>
        </w:rPr>
        <w:t>Referenza:</w:t>
      </w:r>
      <w:r w:rsidRPr="008B1A49">
        <w:tab/>
      </w:r>
      <w:r w:rsidRPr="008B1A49">
        <w:tab/>
        <w:t>COM(2016) 769 final</w:t>
      </w:r>
    </w:p>
    <w:p w:rsidR="009F4BE9" w:rsidRPr="008B1A49" w:rsidRDefault="009F4BE9" w:rsidP="00B32641">
      <w:pPr>
        <w:ind w:left="1701"/>
        <w:rPr>
          <w:highlight w:val="green"/>
        </w:rPr>
      </w:pPr>
      <w:r w:rsidRPr="008B1A49">
        <w:t>EESC-2016-06928-00-00-AC-TRA</w:t>
      </w:r>
    </w:p>
    <w:p w:rsidR="009F4BE9" w:rsidRPr="008B1A49" w:rsidRDefault="009F4BE9" w:rsidP="00B83530">
      <w:pPr>
        <w:rPr>
          <w:b/>
          <w:szCs w:val="22"/>
          <w:highlight w:val="green"/>
        </w:rPr>
      </w:pPr>
    </w:p>
    <w:p w:rsidR="009F4BE9" w:rsidRPr="008B1A49" w:rsidRDefault="009F4BE9">
      <w:r w:rsidRPr="008B1A49">
        <w:rPr>
          <w:b/>
        </w:rPr>
        <w:t>Punti importanti:</w:t>
      </w:r>
    </w:p>
    <w:p w:rsidR="006A08D5" w:rsidRPr="008B1A49" w:rsidRDefault="006A08D5" w:rsidP="00B32641">
      <w:pPr>
        <w:keepNext/>
        <w:rPr>
          <w:color w:val="000000"/>
        </w:rPr>
      </w:pPr>
    </w:p>
    <w:p w:rsidR="009F4BE9" w:rsidRPr="008B1A49" w:rsidRDefault="009F4BE9" w:rsidP="00B32641">
      <w:pPr>
        <w:keepNext/>
        <w:overflowPunct/>
        <w:adjustRightInd/>
        <w:ind w:left="-567"/>
        <w:rPr>
          <w:szCs w:val="22"/>
        </w:rPr>
      </w:pPr>
      <w:r w:rsidRPr="008B1A49">
        <w:t>Il-KESE jiġbed l-attenzjoni għall-fatt li l-pakkett Ewropew dwar l-“Enerġija” jipproponi li jpoġġi lill-konsumatur fil-qalba tal-azzjoni tiegħu, u jitlob li dan il-kunċett jiġi definit u implimentat fil-prattika. Il-konsumatur jista’ biss jassumi r-rwol ġdid tiegħu jekk ikun jista’ jistrieħ fuq dokumenti ċari li jagħtuh il-mezzi biex jagħmel dan. Il-KESE huwa tal-fehma li sabiex l-“unjoni tal-enerġija” tkun ta’ suċċess hemm bżonn ta’ viżjoni orjentata lejn il-ġejjieni dwar dak li ċ-ċittadini u l-intrapriżi Ewropej għandhom x’jiggwadanjaw minn dan il-proġett, bħal pereżempju li jkunu aktar ugwali.</w:t>
      </w:r>
    </w:p>
    <w:p w:rsidR="00F97A2D" w:rsidRPr="008B1A49" w:rsidRDefault="00F97A2D">
      <w:pPr>
        <w:overflowPunct/>
        <w:autoSpaceDE/>
        <w:adjustRightInd/>
        <w:ind w:left="-567"/>
        <w:rPr>
          <w:szCs w:val="22"/>
        </w:rPr>
      </w:pPr>
    </w:p>
    <w:p w:rsidR="009F4BE9" w:rsidRPr="008B1A49" w:rsidRDefault="009F4BE9">
      <w:pPr>
        <w:overflowPunct/>
        <w:autoSpaceDE/>
        <w:adjustRightInd/>
        <w:rPr>
          <w:szCs w:val="22"/>
        </w:rPr>
      </w:pPr>
      <w:r w:rsidRPr="008B1A49">
        <w:t>Il-KESE japprova li titwessa’ r-rieżami tad-data fis-snin li ġejjin, billi jiġu inklużi studji dwar aktar sorsi ta’ enerġija, u jirrakkomanda li jitqiesu tliet tipi ta’ konsum ta’ enerġija: domestiku, indutrijali u mill-industrija tas-servizzi.</w:t>
      </w:r>
    </w:p>
    <w:p w:rsidR="00F97A2D" w:rsidRPr="008B1A49" w:rsidRDefault="00F97A2D">
      <w:pPr>
        <w:overflowPunct/>
        <w:autoSpaceDE/>
        <w:adjustRightInd/>
        <w:ind w:left="-567"/>
        <w:rPr>
          <w:szCs w:val="22"/>
        </w:rPr>
      </w:pPr>
    </w:p>
    <w:p w:rsidR="009F4BE9" w:rsidRPr="008B1A49" w:rsidRDefault="009F4BE9">
      <w:pPr>
        <w:overflowPunct/>
        <w:autoSpaceDE/>
        <w:adjustRightInd/>
        <w:rPr>
          <w:szCs w:val="22"/>
        </w:rPr>
      </w:pPr>
      <w:r w:rsidRPr="008B1A49">
        <w:t>Il-KESE jenfasizza li r-rapport tal-Kummissjoni għandu jinkludi wkoll valutazzjoni tar-rispons għad-domanda għall-enerġija sabiex issir taf ir-rata li biha jiġu ssodisfati l-bżonnijiet bi prezzijiet sostenibbli (Artikolu 14 tat-TFUE).</w:t>
      </w:r>
    </w:p>
    <w:p w:rsidR="00F97A2D" w:rsidRPr="008B1A49" w:rsidRDefault="00F97A2D">
      <w:pPr>
        <w:overflowPunct/>
        <w:autoSpaceDE/>
        <w:adjustRightInd/>
        <w:ind w:left="-567"/>
        <w:rPr>
          <w:szCs w:val="22"/>
        </w:rPr>
      </w:pPr>
    </w:p>
    <w:p w:rsidR="009F4BE9" w:rsidRPr="008B1A49" w:rsidRDefault="009F4BE9">
      <w:pPr>
        <w:overflowPunct/>
        <w:autoSpaceDE/>
        <w:adjustRightInd/>
        <w:rPr>
          <w:szCs w:val="22"/>
        </w:rPr>
      </w:pPr>
      <w:r w:rsidRPr="008B1A49">
        <w:t>Il-KESE jirrakkomanda li r-rapport tal-Kummissjoni jiffoka fuq l-ammonti li l-intrapriżi u/jew il-konsumaturi jonfqu fuq ir-riċerka u l-iżvilupp u sabiex iqiegħdu fil-prattika r-riżultati tar-riċerka dwar il-ħażna tal-enerġija. Dan għandu jiġi rifless fil-prezz tal-enerġija u fl-ispejjeż tal-finanzjament tan-netwerks.</w:t>
      </w:r>
    </w:p>
    <w:p w:rsidR="00F97A2D" w:rsidRPr="008B1A49" w:rsidRDefault="00F97A2D">
      <w:pPr>
        <w:overflowPunct/>
        <w:autoSpaceDE/>
        <w:adjustRightInd/>
        <w:ind w:left="-567"/>
        <w:rPr>
          <w:szCs w:val="22"/>
        </w:rPr>
      </w:pPr>
    </w:p>
    <w:p w:rsidR="009F4BE9" w:rsidRPr="008B1A49" w:rsidRDefault="009F4BE9" w:rsidP="00B32641">
      <w:pPr>
        <w:keepNext/>
        <w:overflowPunct/>
        <w:adjustRightInd/>
        <w:rPr>
          <w:szCs w:val="22"/>
        </w:rPr>
      </w:pPr>
      <w:r w:rsidRPr="008B1A49">
        <w:t>L-ispiża tal-ħsara ambjentali għandha tiġi vvalutata u tkun aċċessibbli faċilment minn kulħadd.</w:t>
      </w:r>
    </w:p>
    <w:p w:rsidR="009F4BE9" w:rsidRPr="008B1A49" w:rsidRDefault="009F4BE9" w:rsidP="00B32641">
      <w:pPr>
        <w:keepNext/>
        <w:ind w:left="-567"/>
        <w:rPr>
          <w:color w:val="000000"/>
        </w:rPr>
      </w:pPr>
    </w:p>
    <w:p w:rsidR="009F4BE9" w:rsidRPr="008B1A49" w:rsidRDefault="00E62A06" w:rsidP="00B83530">
      <w:pPr>
        <w:rPr>
          <w:i/>
          <w:szCs w:val="22"/>
        </w:rPr>
      </w:pPr>
      <w:r w:rsidRPr="008B1A49">
        <w:rPr>
          <w:b/>
          <w:i/>
        </w:rPr>
        <w:t>Kuntatt</w:t>
      </w:r>
      <w:r w:rsidR="009F4BE9" w:rsidRPr="008B1A49">
        <w:rPr>
          <w:b/>
          <w:i/>
        </w:rPr>
        <w:t>:</w:t>
      </w:r>
      <w:r w:rsidR="009F4BE9" w:rsidRPr="008B1A49">
        <w:rPr>
          <w:i/>
        </w:rPr>
        <w:t>Agota BAZSIK</w:t>
      </w:r>
    </w:p>
    <w:p w:rsidR="009F4BE9" w:rsidRPr="008B1A49" w:rsidRDefault="009F4BE9" w:rsidP="00B32641">
      <w:pPr>
        <w:ind w:left="1134"/>
        <w:rPr>
          <w:i/>
          <w:szCs w:val="22"/>
        </w:rPr>
      </w:pPr>
      <w:r w:rsidRPr="008B1A49">
        <w:rPr>
          <w:i/>
        </w:rPr>
        <w:t xml:space="preserve">(Tel.: 00 32 2 546 8658 - indirizz elettroniku: </w:t>
      </w:r>
      <w:hyperlink r:id="rId24">
        <w:r w:rsidRPr="008B1A49">
          <w:rPr>
            <w:rStyle w:val="Hyperlink"/>
            <w:i/>
          </w:rPr>
          <w:t>Agota.Bazsik@eesc.europa.eu</w:t>
        </w:r>
      </w:hyperlink>
      <w:r w:rsidRPr="008B1A49">
        <w:rPr>
          <w:i/>
        </w:rPr>
        <w:t>)</w:t>
      </w:r>
    </w:p>
    <w:p w:rsidR="000559BE" w:rsidRPr="008B1A49" w:rsidRDefault="000559BE">
      <w:pPr>
        <w:overflowPunct/>
        <w:autoSpaceDE/>
        <w:autoSpaceDN/>
        <w:adjustRightInd/>
        <w:spacing w:line="240" w:lineRule="auto"/>
        <w:jc w:val="left"/>
        <w:textAlignment w:val="auto"/>
      </w:pPr>
      <w:r w:rsidRPr="008B1A49">
        <w:br w:type="page"/>
      </w:r>
    </w:p>
    <w:p w:rsidR="006A31EB" w:rsidRPr="008B1A49" w:rsidRDefault="006A31EB" w:rsidP="00B32641">
      <w:pPr>
        <w:pStyle w:val="Heading1"/>
        <w:keepNext/>
        <w:keepLines/>
        <w:ind w:left="851" w:hanging="851"/>
        <w:rPr>
          <w:b/>
          <w:caps/>
        </w:rPr>
      </w:pPr>
      <w:bookmarkStart w:id="33" w:name="_Toc487801308"/>
      <w:bookmarkStart w:id="34" w:name="_Toc487801309"/>
      <w:bookmarkStart w:id="35" w:name="_Toc486584272"/>
      <w:bookmarkStart w:id="36" w:name="_Toc486584336"/>
      <w:bookmarkStart w:id="37" w:name="_Toc486584424"/>
      <w:bookmarkStart w:id="38" w:name="_Toc486584609"/>
      <w:bookmarkStart w:id="39" w:name="_Toc487803823"/>
      <w:bookmarkStart w:id="40" w:name="_Toc489521106"/>
      <w:bookmarkEnd w:id="33"/>
      <w:bookmarkEnd w:id="34"/>
      <w:bookmarkEnd w:id="35"/>
      <w:bookmarkEnd w:id="36"/>
      <w:bookmarkEnd w:id="37"/>
      <w:bookmarkEnd w:id="38"/>
      <w:r w:rsidRPr="008B1A49">
        <w:rPr>
          <w:b/>
          <w:caps/>
        </w:rPr>
        <w:t>Trasport</w:t>
      </w:r>
      <w:bookmarkEnd w:id="39"/>
      <w:bookmarkEnd w:id="40"/>
    </w:p>
    <w:p w:rsidR="008E6D21" w:rsidRPr="008B1A49" w:rsidRDefault="008E6D21" w:rsidP="00B32641">
      <w:pPr>
        <w:keepNext/>
        <w:keepLines/>
      </w:pPr>
    </w:p>
    <w:p w:rsidR="008959B9" w:rsidRPr="008B1A49" w:rsidRDefault="008959B9">
      <w:pPr>
        <w:textAlignment w:val="auto"/>
        <w:rPr>
          <w:i/>
          <w:iCs/>
          <w:szCs w:val="22"/>
          <w:u w:val="single"/>
        </w:rPr>
      </w:pPr>
    </w:p>
    <w:p w:rsidR="008959B9" w:rsidRPr="008B1A49" w:rsidRDefault="008959B9" w:rsidP="00B32641">
      <w:pPr>
        <w:keepNext/>
        <w:keepLines/>
        <w:widowControl w:val="0"/>
        <w:numPr>
          <w:ilvl w:val="0"/>
          <w:numId w:val="28"/>
        </w:numPr>
        <w:ind w:left="567" w:hanging="283"/>
        <w:rPr>
          <w:sz w:val="24"/>
          <w:szCs w:val="24"/>
        </w:rPr>
      </w:pPr>
      <w:r w:rsidRPr="008B1A49">
        <w:rPr>
          <w:b/>
          <w:i/>
          <w:sz w:val="28"/>
        </w:rPr>
        <w:t>Id-Direttiva 2010/40/UE | atti delegati</w:t>
      </w:r>
    </w:p>
    <w:p w:rsidR="008959B9" w:rsidRPr="008B1A49" w:rsidRDefault="008959B9" w:rsidP="00B32641">
      <w:pPr>
        <w:keepNext/>
        <w:keepLines/>
        <w:tabs>
          <w:tab w:val="center" w:pos="284"/>
        </w:tabs>
        <w:ind w:left="266" w:hanging="266"/>
        <w:rPr>
          <w:b/>
        </w:rPr>
      </w:pPr>
    </w:p>
    <w:p w:rsidR="008959B9" w:rsidRPr="008B1A49" w:rsidRDefault="008959B9">
      <w:pPr>
        <w:tabs>
          <w:tab w:val="center" w:pos="284"/>
        </w:tabs>
        <w:ind w:left="266" w:hanging="266"/>
      </w:pPr>
      <w:r w:rsidRPr="008B1A49">
        <w:rPr>
          <w:b/>
        </w:rPr>
        <w:t>Relatur:</w:t>
      </w:r>
      <w:r w:rsidRPr="008B1A49">
        <w:tab/>
        <w:t>Jorge PEGADO LIZ (Interessi Varji – PT)</w:t>
      </w:r>
    </w:p>
    <w:p w:rsidR="008959B9" w:rsidRPr="008B1A49" w:rsidRDefault="008959B9">
      <w:pPr>
        <w:tabs>
          <w:tab w:val="center" w:pos="284"/>
        </w:tabs>
        <w:ind w:left="266" w:hanging="266"/>
        <w:rPr>
          <w:b/>
        </w:rPr>
      </w:pPr>
    </w:p>
    <w:p w:rsidR="00394D69" w:rsidRPr="008B1A49" w:rsidRDefault="008959B9">
      <w:pPr>
        <w:tabs>
          <w:tab w:val="center" w:pos="284"/>
        </w:tabs>
        <w:ind w:left="266" w:hanging="266"/>
      </w:pPr>
      <w:r w:rsidRPr="008B1A49">
        <w:rPr>
          <w:b/>
        </w:rPr>
        <w:t>R</w:t>
      </w:r>
      <w:r w:rsidR="00201140" w:rsidRPr="008B1A49">
        <w:rPr>
          <w:b/>
        </w:rPr>
        <w:t>eferenza</w:t>
      </w:r>
      <w:r w:rsidRPr="008B1A49">
        <w:rPr>
          <w:b/>
        </w:rPr>
        <w:t>:</w:t>
      </w:r>
      <w:r w:rsidRPr="008B1A49">
        <w:tab/>
      </w:r>
      <w:r w:rsidRPr="008B1A49">
        <w:tab/>
        <w:t>COM(2017) 136 final – 2017/0060 (COD)</w:t>
      </w:r>
    </w:p>
    <w:p w:rsidR="008959B9" w:rsidRPr="008B1A49" w:rsidRDefault="00394D69" w:rsidP="00B32641">
      <w:pPr>
        <w:ind w:left="1701"/>
        <w:rPr>
          <w:szCs w:val="22"/>
        </w:rPr>
      </w:pPr>
      <w:r w:rsidRPr="008B1A49">
        <w:t>EESC-2017-01885-00-00-AC-TRA</w:t>
      </w:r>
    </w:p>
    <w:p w:rsidR="008959B9" w:rsidRPr="008B1A49" w:rsidRDefault="008959B9" w:rsidP="00B83530">
      <w:pPr>
        <w:tabs>
          <w:tab w:val="center" w:pos="284"/>
        </w:tabs>
        <w:ind w:left="266" w:hanging="266"/>
      </w:pPr>
    </w:p>
    <w:p w:rsidR="008959B9" w:rsidRPr="008B1A49" w:rsidRDefault="008959B9">
      <w:pPr>
        <w:keepNext/>
        <w:keepLines/>
        <w:tabs>
          <w:tab w:val="center" w:pos="284"/>
        </w:tabs>
        <w:ind w:left="266" w:hanging="266"/>
        <w:rPr>
          <w:b/>
          <w:szCs w:val="22"/>
        </w:rPr>
      </w:pPr>
      <w:r w:rsidRPr="008B1A49">
        <w:rPr>
          <w:b/>
        </w:rPr>
        <w:t>Punti importanti:</w:t>
      </w:r>
    </w:p>
    <w:p w:rsidR="005C7204" w:rsidRPr="008B1A49" w:rsidRDefault="005C7204">
      <w:pPr>
        <w:keepNext/>
        <w:keepLines/>
        <w:tabs>
          <w:tab w:val="center" w:pos="284"/>
        </w:tabs>
        <w:ind w:left="266" w:hanging="266"/>
        <w:rPr>
          <w:b/>
          <w:szCs w:val="22"/>
        </w:rPr>
      </w:pPr>
    </w:p>
    <w:p w:rsidR="008959B9" w:rsidRPr="008B1A49" w:rsidRDefault="008959B9">
      <w:pPr>
        <w:jc w:val="left"/>
        <w:rPr>
          <w:szCs w:val="22"/>
        </w:rPr>
      </w:pPr>
      <w:r w:rsidRPr="008B1A49">
        <w:t>Il-Kumitat jaqbel fil-prinċipju mal-proposta tal-Kummissjoni u jilqa' bi pjaċir il-fatt li hija kkunsidrat li l-estensjoni tad-delega għal perjodu speċifiku u li jista' jiġġedded sakemm ma joġġezzjonawx il-Kunsill u l-Parlament, hija waħda adatta. Dan kif dejjem xtaq il-Kumitat.</w:t>
      </w:r>
    </w:p>
    <w:p w:rsidR="008959B9" w:rsidRPr="008B1A49" w:rsidRDefault="008959B9">
      <w:pPr>
        <w:rPr>
          <w:szCs w:val="24"/>
        </w:rPr>
      </w:pPr>
    </w:p>
    <w:p w:rsidR="008959B9" w:rsidRPr="008B1A49" w:rsidRDefault="00C30C81">
      <w:pPr>
        <w:textAlignment w:val="auto"/>
        <w:rPr>
          <w:i/>
        </w:rPr>
      </w:pPr>
      <w:r w:rsidRPr="008B1A49">
        <w:rPr>
          <w:b/>
          <w:i/>
        </w:rPr>
        <w:t>Kuntatt</w:t>
      </w:r>
      <w:r w:rsidR="008959B9" w:rsidRPr="008B1A49">
        <w:t>:</w:t>
      </w:r>
      <w:r w:rsidR="008959B9" w:rsidRPr="008B1A49">
        <w:tab/>
      </w:r>
      <w:r w:rsidR="008959B9" w:rsidRPr="008B1A49">
        <w:rPr>
          <w:i/>
        </w:rPr>
        <w:t>Luís Lobo</w:t>
      </w:r>
    </w:p>
    <w:p w:rsidR="008959B9" w:rsidRPr="008B1A49" w:rsidRDefault="008959B9" w:rsidP="00B32641">
      <w:pPr>
        <w:ind w:left="1134"/>
        <w:textAlignment w:val="auto"/>
        <w:rPr>
          <w:i/>
        </w:rPr>
      </w:pPr>
      <w:r w:rsidRPr="008B1A49">
        <w:rPr>
          <w:i/>
        </w:rPr>
        <w:t xml:space="preserve">(Tel.: 00 32 2 546 97 17 – </w:t>
      </w:r>
      <w:r w:rsidR="006C524B" w:rsidRPr="008B1A49">
        <w:rPr>
          <w:i/>
        </w:rPr>
        <w:t>indirizz elettroniku</w:t>
      </w:r>
      <w:r w:rsidRPr="008B1A49">
        <w:rPr>
          <w:i/>
        </w:rPr>
        <w:t xml:space="preserve">: </w:t>
      </w:r>
      <w:hyperlink r:id="rId25">
        <w:r w:rsidRPr="008B1A49">
          <w:rPr>
            <w:rStyle w:val="Hyperlink"/>
            <w:i/>
          </w:rPr>
          <w:t>luis.lobo@eesc.europa.eu</w:t>
        </w:r>
      </w:hyperlink>
      <w:r w:rsidRPr="008B1A49">
        <w:rPr>
          <w:i/>
        </w:rPr>
        <w:t>)</w:t>
      </w:r>
    </w:p>
    <w:p w:rsidR="006A08D5" w:rsidRPr="008B1A49" w:rsidRDefault="006A08D5">
      <w:pPr>
        <w:rPr>
          <w:b/>
        </w:rPr>
      </w:pPr>
    </w:p>
    <w:p w:rsidR="006A08D5" w:rsidRPr="008B1A49" w:rsidRDefault="006A08D5">
      <w:pPr>
        <w:rPr>
          <w:b/>
        </w:rPr>
      </w:pPr>
    </w:p>
    <w:p w:rsidR="009F4BE9" w:rsidRPr="008B1A49" w:rsidRDefault="009F4BE9" w:rsidP="00B32641">
      <w:pPr>
        <w:keepNext/>
        <w:keepLines/>
        <w:widowControl w:val="0"/>
        <w:numPr>
          <w:ilvl w:val="0"/>
          <w:numId w:val="29"/>
        </w:numPr>
        <w:textAlignment w:val="auto"/>
        <w:rPr>
          <w:bCs/>
          <w:i/>
          <w:sz w:val="28"/>
          <w:szCs w:val="28"/>
        </w:rPr>
      </w:pPr>
      <w:r w:rsidRPr="008B1A49">
        <w:rPr>
          <w:b/>
          <w:i/>
          <w:sz w:val="28"/>
        </w:rPr>
        <w:t>Proposta biex jiġi emendat ir-Regolament dwar l-operazzjoni tas-servizzi tal-ajru</w:t>
      </w:r>
    </w:p>
    <w:p w:rsidR="009F4BE9" w:rsidRPr="008B1A49" w:rsidRDefault="009F4BE9" w:rsidP="00B32641">
      <w:pPr>
        <w:keepNext/>
        <w:keepLines/>
        <w:widowControl w:val="0"/>
        <w:rPr>
          <w:bCs/>
          <w:highlight w:val="green"/>
        </w:rPr>
      </w:pPr>
    </w:p>
    <w:p w:rsidR="009F4BE9" w:rsidRPr="008B1A49" w:rsidRDefault="009F4BE9" w:rsidP="00B83530">
      <w:pPr>
        <w:rPr>
          <w:szCs w:val="22"/>
        </w:rPr>
      </w:pPr>
      <w:r w:rsidRPr="008B1A49">
        <w:rPr>
          <w:b/>
        </w:rPr>
        <w:t>Relatur:</w:t>
      </w:r>
      <w:r w:rsidRPr="008B1A49">
        <w:tab/>
        <w:t>Jacek KRAWCZYK (Min Iħaddem – PL)</w:t>
      </w:r>
    </w:p>
    <w:p w:rsidR="00FA63F1" w:rsidRPr="008B1A49" w:rsidRDefault="009F4BE9" w:rsidP="00B32641">
      <w:r w:rsidRPr="008B1A49">
        <w:rPr>
          <w:b/>
        </w:rPr>
        <w:t>Referenza:</w:t>
      </w:r>
      <w:r w:rsidRPr="008B1A49">
        <w:tab/>
      </w:r>
      <w:r w:rsidRPr="008B1A49">
        <w:tab/>
        <w:t>COM(2016) 818 final</w:t>
      </w:r>
    </w:p>
    <w:p w:rsidR="009F4BE9" w:rsidRPr="008B1A49" w:rsidRDefault="009F4BE9" w:rsidP="00B32641">
      <w:pPr>
        <w:ind w:left="1701"/>
        <w:rPr>
          <w:b/>
          <w:szCs w:val="22"/>
          <w:highlight w:val="green"/>
        </w:rPr>
      </w:pPr>
      <w:r w:rsidRPr="008B1A49">
        <w:t>EESC-2017-02104-00-00-AC-TRA</w:t>
      </w:r>
    </w:p>
    <w:p w:rsidR="009F4BE9" w:rsidRPr="008B1A49" w:rsidRDefault="009F4BE9">
      <w:pPr>
        <w:rPr>
          <w:b/>
          <w:szCs w:val="22"/>
        </w:rPr>
      </w:pPr>
    </w:p>
    <w:p w:rsidR="009F4BE9" w:rsidRPr="008B1A49" w:rsidRDefault="009F4BE9">
      <w:pPr>
        <w:rPr>
          <w:b/>
          <w:szCs w:val="22"/>
        </w:rPr>
      </w:pPr>
      <w:r w:rsidRPr="008B1A49">
        <w:rPr>
          <w:b/>
        </w:rPr>
        <w:t>Punti importanti:</w:t>
      </w:r>
    </w:p>
    <w:p w:rsidR="006A08D5" w:rsidRPr="008B1A49" w:rsidRDefault="006A08D5"/>
    <w:p w:rsidR="009F4BE9" w:rsidRPr="008B1A49" w:rsidRDefault="009F4BE9">
      <w:pPr>
        <w:rPr>
          <w:szCs w:val="22"/>
        </w:rPr>
      </w:pPr>
      <w:r w:rsidRPr="008B1A49">
        <w:t>Il-Kumitat jappoġġja l-intenzjoni tal-Kummissjoni li tfittex soluzzjoni għal kunflitt fil-leġislazzjoni bejn l-Artikolu 13(3)(b) tar-Regolament 1008/2008 u l-Ftehim dwar it-Trasport bl-Ajru (ATA) bejn l-UE u l-Istati Uniti tal-Amerika dwar il-ftehimiet ta’ kiri bl-ekwipaġġ.</w:t>
      </w:r>
    </w:p>
    <w:p w:rsidR="009F4BE9" w:rsidRPr="008B1A49" w:rsidRDefault="009F4BE9">
      <w:pPr>
        <w:rPr>
          <w:szCs w:val="22"/>
        </w:rPr>
      </w:pPr>
    </w:p>
    <w:p w:rsidR="009F4BE9" w:rsidRPr="008B1A49" w:rsidRDefault="009F4BE9">
      <w:pPr>
        <w:rPr>
          <w:szCs w:val="22"/>
        </w:rPr>
      </w:pPr>
      <w:r w:rsidRPr="008B1A49">
        <w:t>Il-KESE huwa preokkupat li, mingħajr aktar kjarifiki dwar is-sentenza introduttorja proposta għall-Artikolu 13(3)(b), in-negozjaturi u possibbilment il-partijiet interessati jistgħu jinterpretaw l-emenda bħala waħda li twitti t-triq biex jitwarrbu r-restrizzjonijiet fuq “ċirkostanzi straordinarji” bħala kwistjoni ta’ politika, u b’hekk tħalli impatt mhux biss fuq in-negozjar inkwistjoni ta’ ftehim ġdid dwar kiri bl-ekwipaġġ mal-Istati Uniti, iżda ma’ kull pajjiż terz ikkonċernat ukoll. Il-KESE huwa fiduċjuż li jekk in-natura restrittiva ħafna tal-emenda ssuġġerita kemm f’termini ta’ kamp ta’ applikazzjoni kif ukoll ta’ sustanza tiġi ċċarata b’mod adatt, il-konsultazzjonijiet inklużivi mal-usa’ firxa possibbli ta’ partijiet interessati, kemm mill-industrija kif ukoll mis-soċjetà ċivili, ser jiżguraw li l-konsegwenzi mhux intenzjonati tal-emenda għall-Artikolu 13(3)(b) tar-Regolament 1008/2008 ikunu jistgħu jiġu evitati u d-diskussjonijiet ikunu limitati għal ftehim ta’ kiri bl-ekwipaġġ bejn l-UE u l-Istati Uniti tal-Amerika.</w:t>
      </w:r>
    </w:p>
    <w:p w:rsidR="009F4BE9" w:rsidRPr="008B1A49" w:rsidRDefault="009F4BE9">
      <w:pPr>
        <w:rPr>
          <w:szCs w:val="22"/>
        </w:rPr>
      </w:pPr>
    </w:p>
    <w:p w:rsidR="009F4BE9" w:rsidRPr="008B1A49" w:rsidRDefault="009F4BE9">
      <w:pPr>
        <w:rPr>
          <w:szCs w:val="22"/>
        </w:rPr>
      </w:pPr>
      <w:r w:rsidRPr="008B1A49">
        <w:t>Il-formulazzjoni tat-test il-ġdida kif proposta ma għandhiex tippermetti – la skont l-ATA u lanqas taħt kwalunkwe ftehim futur ma’ pajjiż terz dwar it-traffiku tal-ajru – ftehim ta’ kiri bl-ekwipaġġ għal perjodu twil ta’ żmien għal raġunijiet għajr dawk inklużi fl-Artikolu 13 tar-Regolament. Il-KESE jaqbel li l-proposta dwar l-ATA hija arranġament aktar flessibbli – fuq bażi reċiproka – għall-kiri bl-ekwipaġġ matul perjodi li tipikament ikunu sa 36 xahar. Tali arranġamenti ma jkollhom l-ebda impatt fuq il-kundizzjonijiet soċjali. Madankollu, il-KESE huwa mħasseb ħafna jekk l-emenda proposta għar-restrizzjonijiet dwar il-kiri tal-ekwipaġġ kellha tintuża biex jiġu żgurati arranġamenti ta’ sottokuntrattar aktar fit-tul biex ikomplu jitnaqqsu l-kundizzjonijiet/id-drittijiet tax-xogħol jew tal-konsumatur. Għalhekk aħna nħeġġu lill-Kummissjoni biex, meta tikkonkludi t-termini tal-ftehim ta’ kiri bl-ekwipaġġ ippjanat bejn l-UE u l-Istati Uniti, tinkludi test li jipprojbixxi tali prattiki. Il-proposta ma għandhiex tiġi interpretata bħala mezz għall-kiri ta’ inġenji tal-ajru minn linji tal-ajru, li jistgħu jew deliberatament jew aċċidentalment jevitaw il-leġislazzjoni soċjali nazzjonali fit-tul.</w:t>
      </w:r>
    </w:p>
    <w:p w:rsidR="009F4BE9" w:rsidRPr="008B1A49" w:rsidRDefault="009F4BE9">
      <w:pPr>
        <w:rPr>
          <w:b/>
          <w:i/>
          <w:szCs w:val="22"/>
        </w:rPr>
      </w:pPr>
    </w:p>
    <w:p w:rsidR="009F4BE9" w:rsidRPr="008B1A49" w:rsidRDefault="00201140">
      <w:pPr>
        <w:rPr>
          <w:i/>
          <w:szCs w:val="22"/>
        </w:rPr>
      </w:pPr>
      <w:r w:rsidRPr="008B1A49">
        <w:rPr>
          <w:b/>
          <w:i/>
        </w:rPr>
        <w:t>Kuntatt</w:t>
      </w:r>
      <w:r w:rsidR="009F4BE9" w:rsidRPr="008B1A49">
        <w:rPr>
          <w:b/>
          <w:i/>
        </w:rPr>
        <w:t>:</w:t>
      </w:r>
      <w:r w:rsidR="009F4BE9" w:rsidRPr="008B1A49">
        <w:rPr>
          <w:i/>
        </w:rPr>
        <w:t>Andrei POPESCU</w:t>
      </w:r>
    </w:p>
    <w:p w:rsidR="009F4BE9" w:rsidRPr="008B1A49" w:rsidRDefault="009F4BE9" w:rsidP="00B32641">
      <w:pPr>
        <w:ind w:left="1134"/>
        <w:rPr>
          <w:i/>
          <w:szCs w:val="22"/>
        </w:rPr>
      </w:pPr>
      <w:r w:rsidRPr="008B1A49">
        <w:rPr>
          <w:i/>
        </w:rPr>
        <w:t xml:space="preserve">(Tel.: 00 32 2 546 9186 - indirizz elettroniku: </w:t>
      </w:r>
      <w:hyperlink r:id="rId26">
        <w:r w:rsidRPr="008B1A49">
          <w:rPr>
            <w:rStyle w:val="Hyperlink"/>
            <w:i/>
          </w:rPr>
          <w:t>Andrei.Popescu@eesc.europa.eu</w:t>
        </w:r>
      </w:hyperlink>
      <w:r w:rsidRPr="008B1A49">
        <w:rPr>
          <w:i/>
        </w:rPr>
        <w:t>)</w:t>
      </w:r>
    </w:p>
    <w:p w:rsidR="006A08D5" w:rsidRPr="008B1A49" w:rsidRDefault="006A08D5" w:rsidP="00B83530">
      <w:pPr>
        <w:rPr>
          <w:b/>
          <w:i/>
          <w:szCs w:val="22"/>
        </w:rPr>
      </w:pPr>
    </w:p>
    <w:p w:rsidR="006A08D5" w:rsidRPr="008B1A49" w:rsidRDefault="006A08D5" w:rsidP="00B83530">
      <w:pPr>
        <w:rPr>
          <w:b/>
          <w:i/>
          <w:szCs w:val="22"/>
        </w:rPr>
      </w:pPr>
    </w:p>
    <w:p w:rsidR="009F4BE9" w:rsidRPr="008B1A49" w:rsidRDefault="009F4BE9" w:rsidP="00B32641">
      <w:pPr>
        <w:keepNext/>
        <w:keepLines/>
        <w:widowControl w:val="0"/>
        <w:numPr>
          <w:ilvl w:val="0"/>
          <w:numId w:val="29"/>
        </w:numPr>
        <w:textAlignment w:val="auto"/>
        <w:rPr>
          <w:bCs/>
          <w:i/>
          <w:sz w:val="28"/>
          <w:szCs w:val="28"/>
        </w:rPr>
      </w:pPr>
      <w:r w:rsidRPr="008B1A49">
        <w:rPr>
          <w:b/>
          <w:i/>
          <w:sz w:val="28"/>
        </w:rPr>
        <w:t>Il-bini ta' ekonomija Ewropea tad-data</w:t>
      </w:r>
    </w:p>
    <w:p w:rsidR="009F4BE9" w:rsidRPr="008B1A49" w:rsidRDefault="009F4BE9" w:rsidP="00B32641">
      <w:pPr>
        <w:keepNext/>
        <w:keepLines/>
        <w:widowControl w:val="0"/>
        <w:rPr>
          <w:bCs/>
          <w:highlight w:val="green"/>
        </w:rPr>
      </w:pPr>
    </w:p>
    <w:p w:rsidR="009F4BE9" w:rsidRPr="008B1A49" w:rsidRDefault="009F4BE9" w:rsidP="00B83530">
      <w:pPr>
        <w:rPr>
          <w:szCs w:val="22"/>
        </w:rPr>
      </w:pPr>
      <w:r w:rsidRPr="008B1A49">
        <w:rPr>
          <w:b/>
        </w:rPr>
        <w:t>Relatur:</w:t>
      </w:r>
      <w:r w:rsidRPr="008B1A49">
        <w:tab/>
        <w:t>Joost VAN IERSEL (Min Iħaddem – NL)</w:t>
      </w:r>
    </w:p>
    <w:p w:rsidR="009F4BE9" w:rsidRPr="008B1A49" w:rsidRDefault="009F4BE9" w:rsidP="00B32641">
      <w:pPr>
        <w:rPr>
          <w:b/>
          <w:szCs w:val="22"/>
          <w:highlight w:val="green"/>
        </w:rPr>
      </w:pPr>
      <w:r w:rsidRPr="008B1A49">
        <w:rPr>
          <w:b/>
        </w:rPr>
        <w:t>Referenza:</w:t>
      </w:r>
      <w:r w:rsidRPr="008B1A49">
        <w:tab/>
      </w:r>
      <w:r w:rsidRPr="008B1A49">
        <w:tab/>
        <w:t>COM(2017) 9 final - EESC-2017-00654-00-00-AC-TRA</w:t>
      </w:r>
    </w:p>
    <w:p w:rsidR="009F4BE9" w:rsidRPr="008B1A49" w:rsidRDefault="009F4BE9">
      <w:pPr>
        <w:rPr>
          <w:b/>
          <w:szCs w:val="22"/>
        </w:rPr>
      </w:pPr>
    </w:p>
    <w:p w:rsidR="002B10EE" w:rsidRPr="008B1A49" w:rsidRDefault="009F4BE9" w:rsidP="00B32641">
      <w:pPr>
        <w:keepNext/>
        <w:rPr>
          <w:b/>
          <w:szCs w:val="22"/>
        </w:rPr>
      </w:pPr>
      <w:r w:rsidRPr="008B1A49">
        <w:rPr>
          <w:b/>
        </w:rPr>
        <w:t>Punti importanti:</w:t>
      </w:r>
    </w:p>
    <w:p w:rsidR="009F4BE9" w:rsidRPr="008B1A49" w:rsidRDefault="009F4BE9" w:rsidP="00B32641"/>
    <w:p w:rsidR="009F4BE9" w:rsidRPr="008B1A49" w:rsidRDefault="009F4BE9" w:rsidP="00B32641">
      <w:r w:rsidRPr="008B1A49">
        <w:t>L-ekonomija tad-data hija faċilitatur ċentrali u kritiku tal-ekonomija l-ġdida. Il-kwistjoni ewlenija hija li tinbena ekosistema tad-data bbażata fl-Ewropa bħala vettur indispensabbli għall-progress ekonomiku u soċjali, kif ukoll kompetittività b’saħħitha f’dinja li qiegħda fil-proċess ta’ trasformazzjoni radikali ma’ kompetituri b’saħħithom fl-Istati Uniti u l-Asja.</w:t>
      </w:r>
    </w:p>
    <w:p w:rsidR="009F4BE9" w:rsidRPr="008B1A49" w:rsidRDefault="009F4BE9" w:rsidP="00B32641"/>
    <w:p w:rsidR="009F4BE9" w:rsidRPr="008B1A49" w:rsidRDefault="009F4BE9" w:rsidP="00B32641">
      <w:r w:rsidRPr="008B1A49">
        <w:t>Il-Kummissjoni għandha twettaq analiżi preċiża tas-sitwazzjoni attwali u ta’ attitudnijiet difensivi lejn il-fluss liberu tad-data fl-Istati Membri sabiex jitneħħew l-ostakli mhux ġustifikati billi jiġu stabbiliti id-dispożizzjonijiet legali u tekniċi adatti. Il-KESE jitlob pjan direzzjonali u skadenzi għall-ftuħ tas-swieq nazzjonali. Madankollu, hemm ħafna iktar involut minn dispożizzjonijiet legali u prattiċi. Il-kompetenzi ewlenin Ewropej għandhom b’mod urġenti jiġu aġġustati fil-kuntest tal-proċess ta’ trasformazzjoni attwali. Il-ħolqien ta’ ekosistema tad-data teħtieġ l-ewwel nett miżuri għas-sensibilizzazzjoni fin-negozju, fis-servizzi pubbliċi, fis-soċjetà u fost l-Istati Membri. Hemm ħtieġa għal aktar fiduċja u onestà u rieda fost l-atturi kollha biex jaqsmu d-data. Hija meħtieġa attitudni proattiva biex tinfetaħ għal flussi dejjem jiżdiedu ta’ data u tiġi żviluppata l-kapaċità li tiġi proċessata l-big data. Għandhom ikunu stabbiliti mudelli ta’ negozju flessibbli u aktar adattabbli.</w:t>
      </w:r>
    </w:p>
    <w:p w:rsidR="009F4BE9" w:rsidRPr="008B1A49" w:rsidRDefault="009F4BE9" w:rsidP="00B32641"/>
    <w:p w:rsidR="009F4BE9" w:rsidRPr="008B1A49" w:rsidRDefault="009F4BE9" w:rsidP="00B32641">
      <w:r w:rsidRPr="008B1A49">
        <w:t>Dawn il-proċessi għandhom jiġu mmonitorjati kif xieraq fin-negozju, kif ukoll mill-Kummissjoni u fuq livell nazzjonali, sabiex tinħoloq sitwazzjoni ta’ kundizzjonijiet indaqs ġenwina fil-livell Ewropew. It-tneħħija ta’ ostakli għall-fluss liberu tad-data għandha tkun parti integrali ta’ politika industrijali fl-Ewropa kollha. Is-Semestru Ewropew, inklużi r-Rakkomandazzjonijiet Speċifiċi għall-Pajjiżi, għandu wkoll ikopri din il-kwistjoni.</w:t>
      </w:r>
    </w:p>
    <w:p w:rsidR="009F4BE9" w:rsidRPr="008B1A49" w:rsidRDefault="009F4BE9">
      <w:pPr>
        <w:rPr>
          <w:b/>
          <w:i/>
          <w:szCs w:val="22"/>
        </w:rPr>
      </w:pPr>
    </w:p>
    <w:p w:rsidR="009F4BE9" w:rsidRPr="008B1A49" w:rsidRDefault="00201140">
      <w:pPr>
        <w:rPr>
          <w:i/>
          <w:szCs w:val="22"/>
        </w:rPr>
      </w:pPr>
      <w:r w:rsidRPr="008B1A49">
        <w:rPr>
          <w:b/>
          <w:i/>
        </w:rPr>
        <w:t>Kuntatt</w:t>
      </w:r>
      <w:r w:rsidR="009F4BE9" w:rsidRPr="008B1A49">
        <w:rPr>
          <w:b/>
          <w:i/>
        </w:rPr>
        <w:t>:</w:t>
      </w:r>
      <w:r w:rsidR="009F4BE9" w:rsidRPr="008B1A49">
        <w:rPr>
          <w:i/>
        </w:rPr>
        <w:t>Maja RADMAN</w:t>
      </w:r>
    </w:p>
    <w:p w:rsidR="009F4BE9" w:rsidRPr="008B1A49" w:rsidRDefault="009F4BE9" w:rsidP="00B32641">
      <w:pPr>
        <w:ind w:left="1134"/>
        <w:rPr>
          <w:i/>
          <w:szCs w:val="22"/>
        </w:rPr>
      </w:pPr>
      <w:r w:rsidRPr="008B1A49">
        <w:rPr>
          <w:i/>
        </w:rPr>
        <w:t xml:space="preserve">(Tel.: 00 32 2 546 9051 - indirizz elettroniku: </w:t>
      </w:r>
      <w:hyperlink r:id="rId27">
        <w:r w:rsidRPr="008B1A49">
          <w:rPr>
            <w:rStyle w:val="Hyperlink"/>
            <w:i/>
          </w:rPr>
          <w:t>Maja.Radman@eesc.europa.eu</w:t>
        </w:r>
      </w:hyperlink>
      <w:r w:rsidRPr="008B1A49">
        <w:rPr>
          <w:i/>
        </w:rPr>
        <w:t>)</w:t>
      </w:r>
    </w:p>
    <w:p w:rsidR="000559BE" w:rsidRPr="008B1A49" w:rsidRDefault="000559BE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  <w:i/>
          <w:szCs w:val="22"/>
        </w:rPr>
      </w:pPr>
      <w:r w:rsidRPr="008B1A49">
        <w:br w:type="page"/>
      </w:r>
    </w:p>
    <w:p w:rsidR="009F4BE9" w:rsidRPr="008B1A49" w:rsidRDefault="009F4BE9" w:rsidP="00B32641">
      <w:pPr>
        <w:keepNext/>
        <w:keepLines/>
        <w:widowControl w:val="0"/>
        <w:numPr>
          <w:ilvl w:val="0"/>
          <w:numId w:val="29"/>
        </w:numPr>
        <w:textAlignment w:val="auto"/>
        <w:rPr>
          <w:bCs/>
          <w:i/>
          <w:sz w:val="28"/>
          <w:szCs w:val="28"/>
        </w:rPr>
      </w:pPr>
      <w:r w:rsidRPr="008B1A49">
        <w:rPr>
          <w:b/>
          <w:i/>
          <w:sz w:val="28"/>
        </w:rPr>
        <w:t>Il-protezzjoni tad-data personali</w:t>
      </w:r>
    </w:p>
    <w:p w:rsidR="009F4BE9" w:rsidRPr="008B1A49" w:rsidRDefault="009F4BE9" w:rsidP="00B32641">
      <w:pPr>
        <w:keepNext/>
        <w:keepLines/>
        <w:rPr>
          <w:b/>
          <w:i/>
          <w:szCs w:val="22"/>
        </w:rPr>
      </w:pPr>
    </w:p>
    <w:p w:rsidR="009F4BE9" w:rsidRPr="008B1A49" w:rsidRDefault="009F4BE9">
      <w:pPr>
        <w:rPr>
          <w:szCs w:val="22"/>
        </w:rPr>
      </w:pPr>
      <w:r w:rsidRPr="008B1A49">
        <w:rPr>
          <w:b/>
        </w:rPr>
        <w:t>Relatur:</w:t>
      </w:r>
      <w:r w:rsidRPr="008B1A49">
        <w:tab/>
        <w:t>Jacek KRAWCZYK (Min Iħaddem – PL)</w:t>
      </w:r>
    </w:p>
    <w:p w:rsidR="009F4BE9" w:rsidRPr="008B1A49" w:rsidRDefault="009F4BE9" w:rsidP="00B32641">
      <w:pPr>
        <w:rPr>
          <w:b/>
          <w:szCs w:val="22"/>
          <w:highlight w:val="green"/>
        </w:rPr>
      </w:pPr>
      <w:r w:rsidRPr="008B1A49">
        <w:rPr>
          <w:b/>
        </w:rPr>
        <w:t>Referenza:</w:t>
      </w:r>
      <w:r w:rsidRPr="008B1A49">
        <w:tab/>
      </w:r>
      <w:r w:rsidRPr="008B1A49">
        <w:tab/>
        <w:t>COM(2017) 10 final - EESC-2017-00655-00-00-AC-TRA</w:t>
      </w:r>
    </w:p>
    <w:p w:rsidR="009F4BE9" w:rsidRPr="008B1A49" w:rsidRDefault="009F4BE9">
      <w:pPr>
        <w:rPr>
          <w:b/>
          <w:szCs w:val="22"/>
        </w:rPr>
      </w:pPr>
    </w:p>
    <w:p w:rsidR="009F4BE9" w:rsidRPr="008B1A49" w:rsidRDefault="009F4BE9">
      <w:r w:rsidRPr="008B1A49">
        <w:rPr>
          <w:b/>
        </w:rPr>
        <w:t>Punti importanti:</w:t>
      </w:r>
    </w:p>
    <w:p w:rsidR="00F97A2D" w:rsidRPr="008B1A49" w:rsidRDefault="00F97A2D" w:rsidP="00B32641">
      <w:pPr>
        <w:overflowPunct/>
        <w:adjustRightInd/>
        <w:ind w:left="-567"/>
        <w:rPr>
          <w:color w:val="000000"/>
        </w:rPr>
      </w:pPr>
    </w:p>
    <w:p w:rsidR="009F4BE9" w:rsidRPr="008B1A49" w:rsidRDefault="009F4BE9" w:rsidP="00B32641">
      <w:pPr>
        <w:overflowPunct/>
        <w:adjustRightInd/>
        <w:rPr>
          <w:color w:val="000000"/>
        </w:rPr>
      </w:pPr>
      <w:r w:rsidRPr="008B1A49">
        <w:rPr>
          <w:color w:val="000000"/>
        </w:rPr>
        <w:t>In-netwerks tal-komunikazzjonijiet elettroniċi evolvew ħafna minn mindu daħlu fis-seħħ id-Direttivi 95/46 u 2002/58 KE dwar ir-rispett tal-privatezza fil-komunikazzjonijiet elettroniċi. Iżda fuq kollox, id-dehra ta' atturi ġodda fis-settur tal-ipproċessar tad-data minbarra l-fornituri tal-aċċess għall-internet trid twassal għal reviżjoni tat-testi. Il-"Big Data" saret flus; din tippermetti, permezz tal-ipproċessar intelliġenti tagħha, li "jinħoloq profil", "jinbiegħu" l-persuni fiżiċi u ġuridiċi, u li jinkisbu flus mingħajr ma jkunu jafu l-utenti. Id-data ġġenerata kontinwament tagħmel lill-utenti traċċabbli u identifikabbli kullimkien. L-ipproċessar ta' data li jsir f'ċentri fiżiċi, li jinsabu fil-parti l-kbira tagħhom barra mill-Ewropa, iqajjem ċerta biża'.</w:t>
      </w:r>
    </w:p>
    <w:p w:rsidR="00F97A2D" w:rsidRPr="008B1A49" w:rsidRDefault="00F97A2D" w:rsidP="00B32641">
      <w:pPr>
        <w:overflowPunct/>
        <w:adjustRightInd/>
        <w:ind w:left="-567"/>
        <w:rPr>
          <w:color w:val="000000"/>
        </w:rPr>
      </w:pPr>
    </w:p>
    <w:p w:rsidR="009F4BE9" w:rsidRPr="008B1A49" w:rsidRDefault="009F4BE9" w:rsidP="00B32641">
      <w:pPr>
        <w:overflowPunct/>
        <w:adjustRightInd/>
        <w:rPr>
          <w:color w:val="000000"/>
        </w:rPr>
      </w:pPr>
      <w:r w:rsidRPr="008B1A49">
        <w:rPr>
          <w:color w:val="000000"/>
        </w:rPr>
        <w:t>Il-Kumitat jilqa' l-implimentazzjoni simultanja fl-Unjoni kollha ta' sett konsistenti ta' regoli li jipproteġu d-drittijiet tal-persuni fiżiċi u ġuridiċi relatati mad-data diġitali permezz tal-komunikazzjonijiet elettroniċi. Għaż-żamma u t-trasferiment tad-data, kull Stat jibqa' responsabbli u mhemmx armonizzazzjoni minħabba l-limitazzjonijiet possibbli tad-drittijiet miftuħa mill-abbozz tat-test. Il-Kumitat jenfasizza r-riskju ta’ disparitajiet marbut mal-fatt li l-limitazzjoni tad-drittijiet titħalla għad-diskrezzjoni tal-Istati Membri. Il-KESE jiddispjaċih li l-proposta hija voluminuża u mhux ċara, diffiċli biex tinqara u kumplessa ħafna, u għalhekk kontra l-ispirtu tal-Programm dwar l-Idoneità u l-Prestazzjoni tar-Regolamentazzjoni (REFIT), u l-objettiv ta’ “Regolamentazzjoni Aħjar”. Il-valur miżjud tagħha mhuwiex evidenti għall-pubbliku.</w:t>
      </w:r>
    </w:p>
    <w:p w:rsidR="00F97A2D" w:rsidRPr="008B1A49" w:rsidRDefault="00F97A2D" w:rsidP="00B32641">
      <w:pPr>
        <w:overflowPunct/>
        <w:adjustRightInd/>
        <w:ind w:left="-567"/>
        <w:rPr>
          <w:color w:val="000000"/>
        </w:rPr>
      </w:pPr>
    </w:p>
    <w:p w:rsidR="009F4BE9" w:rsidRPr="008B1A49" w:rsidRDefault="009F4BE9" w:rsidP="00B32641">
      <w:pPr>
        <w:overflowPunct/>
        <w:adjustRightInd/>
        <w:rPr>
          <w:color w:val="000000"/>
        </w:rPr>
      </w:pPr>
      <w:r w:rsidRPr="008B1A49">
        <w:rPr>
          <w:color w:val="000000"/>
        </w:rPr>
        <w:t>Sett kbir ta’ rakkomandazzjonijiet huwa ppreżentat fl-Opinjoni li għandha titqies mill-Kummissjoni, fost l-oħrajn li prijoritajiet marbuta ma’ dan ir-regolament għandhom jinkludi l-edukazzjoni tal-utenti kif ukoll l-anonimizzazzjoni u l-kriptaġġ. Il-KESE jitlob ukoll li jinħoloq portal Ewropew fejn ikunu miġbura u aġġornati t-testi kollha Ewropej u nazzjonali, id-drittijiet kollha, ir-rimedji legali, il-każijiet ta' ġurisprudenza, elementi prattiċi li jgħinu liċ-ċittadini u lill-konsumaturi jorjentaw ruħhom fil-ġungla tat-testi u tal-applikazzjonijiet fil-prattika, sabiex ikunu jistgħu jeżerċitaw id-drittijiet tagħhom. Il-Kumitat jirrakkomanda wkoll li jiġi ppubblikat onlajn fuljett li jiddeskrivi fil-qosor it-test lill-pubbliku u jagħmel l-informazzjoni aċċessibbli għal kulħadd.</w:t>
      </w:r>
    </w:p>
    <w:p w:rsidR="009F4BE9" w:rsidRPr="008B1A49" w:rsidRDefault="009F4BE9">
      <w:pPr>
        <w:rPr>
          <w:b/>
          <w:i/>
          <w:szCs w:val="22"/>
        </w:rPr>
      </w:pPr>
    </w:p>
    <w:p w:rsidR="009F4BE9" w:rsidRPr="008B1A49" w:rsidRDefault="00201140">
      <w:pPr>
        <w:rPr>
          <w:i/>
          <w:szCs w:val="22"/>
        </w:rPr>
      </w:pPr>
      <w:r w:rsidRPr="008B1A49">
        <w:rPr>
          <w:b/>
          <w:i/>
        </w:rPr>
        <w:t>Kuntatt</w:t>
      </w:r>
      <w:r w:rsidR="009F4BE9" w:rsidRPr="008B1A49">
        <w:rPr>
          <w:b/>
          <w:i/>
        </w:rPr>
        <w:t>:</w:t>
      </w:r>
      <w:r w:rsidR="009F4BE9" w:rsidRPr="008B1A49">
        <w:rPr>
          <w:i/>
        </w:rPr>
        <w:t>Maja RADMAN</w:t>
      </w:r>
    </w:p>
    <w:p w:rsidR="009F4BE9" w:rsidRPr="008B1A49" w:rsidRDefault="009F4BE9" w:rsidP="00B32641">
      <w:pPr>
        <w:ind w:left="1134"/>
        <w:rPr>
          <w:i/>
          <w:szCs w:val="22"/>
        </w:rPr>
      </w:pPr>
      <w:r w:rsidRPr="008B1A49">
        <w:rPr>
          <w:i/>
        </w:rPr>
        <w:t xml:space="preserve">(Tel.: 00 32 2 546 9051 - indirizz elettroniku: </w:t>
      </w:r>
      <w:hyperlink r:id="rId28">
        <w:r w:rsidRPr="008B1A49">
          <w:rPr>
            <w:rStyle w:val="Hyperlink"/>
            <w:i/>
          </w:rPr>
          <w:t>Maja.Radman@eesc.europa.eu</w:t>
        </w:r>
      </w:hyperlink>
      <w:r w:rsidRPr="008B1A49">
        <w:rPr>
          <w:i/>
        </w:rPr>
        <w:t>)</w:t>
      </w:r>
    </w:p>
    <w:p w:rsidR="00E417E3" w:rsidRPr="008B1A49" w:rsidRDefault="00E417E3">
      <w:pPr>
        <w:overflowPunct/>
        <w:autoSpaceDE/>
        <w:autoSpaceDN/>
        <w:adjustRightInd/>
        <w:spacing w:line="240" w:lineRule="auto"/>
        <w:jc w:val="left"/>
        <w:textAlignment w:val="auto"/>
        <w:rPr>
          <w:highlight w:val="yellow"/>
        </w:rPr>
      </w:pPr>
      <w:r w:rsidRPr="008B1A49">
        <w:br w:type="page"/>
      </w:r>
    </w:p>
    <w:p w:rsidR="008E6D21" w:rsidRPr="008B1A49" w:rsidRDefault="008E6D21">
      <w:pPr>
        <w:rPr>
          <w:b/>
          <w:highlight w:val="yellow"/>
          <w:u w:val="single"/>
        </w:rPr>
      </w:pPr>
    </w:p>
    <w:p w:rsidR="009F4BE9" w:rsidRPr="008B1A49" w:rsidRDefault="009F4BE9" w:rsidP="00B32641">
      <w:pPr>
        <w:keepNext/>
        <w:keepLines/>
        <w:widowControl w:val="0"/>
        <w:numPr>
          <w:ilvl w:val="0"/>
          <w:numId w:val="29"/>
        </w:numPr>
        <w:textAlignment w:val="auto"/>
        <w:rPr>
          <w:bCs/>
          <w:i/>
          <w:sz w:val="28"/>
          <w:szCs w:val="28"/>
        </w:rPr>
      </w:pPr>
      <w:r w:rsidRPr="008B1A49">
        <w:rPr>
          <w:b/>
          <w:i/>
          <w:sz w:val="28"/>
        </w:rPr>
        <w:t>Implikazzjonijiet tad-diġitalizzazzjoni u r-robotizzazzjoni tat-trasport għat-tfassil tal-politika tal-UE</w:t>
      </w:r>
    </w:p>
    <w:p w:rsidR="009F4BE9" w:rsidRPr="008B1A49" w:rsidRDefault="009F4BE9" w:rsidP="00B32641">
      <w:pPr>
        <w:keepNext/>
        <w:keepLines/>
        <w:rPr>
          <w:b/>
          <w:i/>
          <w:szCs w:val="22"/>
        </w:rPr>
      </w:pPr>
    </w:p>
    <w:p w:rsidR="009F4BE9" w:rsidRPr="008B1A49" w:rsidRDefault="009F4BE9">
      <w:pPr>
        <w:rPr>
          <w:szCs w:val="22"/>
        </w:rPr>
      </w:pPr>
      <w:r w:rsidRPr="008B1A49">
        <w:rPr>
          <w:b/>
        </w:rPr>
        <w:t>Relatur:</w:t>
      </w:r>
      <w:r w:rsidRPr="008B1A49">
        <w:tab/>
      </w:r>
      <w:r w:rsidR="00A80E3C" w:rsidRPr="008B1A49">
        <w:t>Tellervo KYLÄ-HARAKKA-RUONALA (Min Iħaddem – FI)</w:t>
      </w:r>
    </w:p>
    <w:p w:rsidR="009F4BE9" w:rsidRPr="008B1A49" w:rsidRDefault="009F4BE9">
      <w:pPr>
        <w:tabs>
          <w:tab w:val="num" w:pos="550"/>
        </w:tabs>
        <w:rPr>
          <w:b/>
          <w:szCs w:val="22"/>
          <w:highlight w:val="green"/>
        </w:rPr>
      </w:pPr>
      <w:r w:rsidRPr="008B1A49">
        <w:rPr>
          <w:b/>
        </w:rPr>
        <w:t>Referenza:</w:t>
      </w:r>
      <w:r w:rsidR="00A80E3C" w:rsidRPr="008B1A49">
        <w:tab/>
      </w:r>
      <w:r w:rsidR="00201140" w:rsidRPr="008B1A49">
        <w:t>Opinjoni fuq inizjattiva proprja</w:t>
      </w:r>
      <w:r w:rsidRPr="008B1A49">
        <w:t xml:space="preserve"> - EESC-2017-00663-00-00-AC-TRA</w:t>
      </w:r>
    </w:p>
    <w:p w:rsidR="009F4BE9" w:rsidRPr="008B1A49" w:rsidRDefault="009F4BE9">
      <w:pPr>
        <w:rPr>
          <w:b/>
          <w:szCs w:val="22"/>
        </w:rPr>
      </w:pPr>
    </w:p>
    <w:p w:rsidR="009F4BE9" w:rsidRPr="008B1A49" w:rsidRDefault="009F4BE9">
      <w:pPr>
        <w:rPr>
          <w:b/>
          <w:szCs w:val="22"/>
        </w:rPr>
      </w:pPr>
      <w:r w:rsidRPr="008B1A49">
        <w:rPr>
          <w:b/>
        </w:rPr>
        <w:t>Punti importanti:</w:t>
      </w:r>
    </w:p>
    <w:p w:rsidR="009F4BE9" w:rsidRPr="008B1A49" w:rsidRDefault="009F4BE9" w:rsidP="00B32641">
      <w:pPr>
        <w:overflowPunct/>
        <w:autoSpaceDE/>
        <w:adjustRightInd/>
        <w:ind w:left="-567"/>
        <w:rPr>
          <w:szCs w:val="22"/>
        </w:rPr>
      </w:pPr>
    </w:p>
    <w:p w:rsidR="009F4BE9" w:rsidRPr="008B1A49" w:rsidRDefault="009F4BE9" w:rsidP="00B32641">
      <w:pPr>
        <w:overflowPunct/>
        <w:autoSpaceDE/>
        <w:adjustRightInd/>
        <w:rPr>
          <w:szCs w:val="22"/>
        </w:rPr>
      </w:pPr>
      <w:r w:rsidRPr="008B1A49">
        <w:t>Id-diġitalizzazzjoni u r-robotizzazzjoni fil-qasam tal-mobbiltà tal-persuni u tat-trasport tal-oġġetti jipprovdu diversi benefiċċji lis-soċjetà bħal aċċessibbiltà u konvenjenza aħjar għall-passiġġieri, l-effiċjenza u l-produttività għal-loġistika, it-titjib fis-sigurtà tat-traffiku u tnaqqis fl-emissjonijiet. Fl-istess ħin, hemm tħassib dwar is-sikurezza, is-sigurtà, il-privatezza, ix-xogħol u l-ambjent.</w:t>
      </w:r>
    </w:p>
    <w:p w:rsidR="009F4BE9" w:rsidRPr="008B1A49" w:rsidRDefault="009F4BE9" w:rsidP="00B32641">
      <w:pPr>
        <w:overflowPunct/>
        <w:autoSpaceDE/>
        <w:adjustRightInd/>
        <w:rPr>
          <w:szCs w:val="22"/>
        </w:rPr>
      </w:pPr>
    </w:p>
    <w:p w:rsidR="009F4BE9" w:rsidRPr="008B1A49" w:rsidRDefault="009F4BE9" w:rsidP="00B32641">
      <w:pPr>
        <w:overflowPunct/>
        <w:autoSpaceDE/>
        <w:adjustRightInd/>
        <w:rPr>
          <w:szCs w:val="22"/>
        </w:rPr>
      </w:pPr>
      <w:r w:rsidRPr="008B1A49">
        <w:t>Il-KESE jenfasizza l-karattru intermodali tat-trasport diġitali. Dan jimplika wkoll rabtiet mill-qrib ma’ oqsma oħra ta’ politika u rabta mill-qrib mas-sostenibbiltà ambjentali. Filwaqt li t-teknoloġija toffri ħafna opportunitajiet, il-progress m'għandux ikun immexxi biss mit-teknoloġija iżda għandu jkollu l-għan li joħloq valur miżjud għas-soċjetà. It-twettiq tat-trasport diġitali jeħtieġ soluzzjonijiet għall-konġestjoni eżistenti, kif ukoll investimenti integrati tul in-netwerk TEN-T fis-sistemi tat-trasport, tal-enerġija u tat-telekomunikazzjoni, inkluż fejn jidħol l-użu tal-5G.</w:t>
      </w:r>
    </w:p>
    <w:p w:rsidR="009F4BE9" w:rsidRPr="008B1A49" w:rsidRDefault="009F4BE9" w:rsidP="00B32641">
      <w:pPr>
        <w:overflowPunct/>
        <w:autoSpaceDE/>
        <w:adjustRightInd/>
        <w:rPr>
          <w:szCs w:val="22"/>
        </w:rPr>
      </w:pPr>
    </w:p>
    <w:p w:rsidR="009F4BE9" w:rsidRPr="008B1A49" w:rsidRDefault="009F4BE9" w:rsidP="00B32641">
      <w:pPr>
        <w:overflowPunct/>
        <w:autoSpaceDE/>
        <w:adjustRightInd/>
        <w:rPr>
          <w:szCs w:val="22"/>
        </w:rPr>
      </w:pPr>
      <w:r w:rsidRPr="008B1A49">
        <w:t>Id-diġitalizzazzjoni u r-robotizzazzjoni tat-trasport jipprovdu opportunitajiet ġodda ta' negozju kemm lill-industriji tal-manifattura kif ukoll lill-industriji tas-servizzi, inklużi l-SMEs, u jistgħu jkunu qasam ta' vantaġġ kompetittiv għall-UE. Għal dan l-għan, il-KESE jitlob li jkun hemm ambjent tan-negozju inkoraġġanti u abilitanti. Fl-istess ħin, dan l-iżvilupp ser iġib bidliet profondi fin-natura tax-xogħol u d-domanda għall-ħiliet. Il-KESE jenfasizza l-importanza li jiġu ttrattati dawn il-bidliet strutturali billi tissaħħaħ tranżizzjoni ġusta u bla xkiel u jiġi indirizzat in-nuqqas ta’ ħiliet, flimkien ma’ monitoraġġ xieraq tal-progress. Finalment, id-diġitalizzazzjoni u r-robotizzazzjoni tat-trasport jirrikjedu d-disponibbiltà, l-aċċessibbiltà u l-fluss liberu tad-data xierqa. Madankollu, protezzjoni xierqa ta’ data għandha tkun żgurata.</w:t>
      </w:r>
    </w:p>
    <w:p w:rsidR="009F4BE9" w:rsidRPr="008B1A49" w:rsidRDefault="009F4BE9" w:rsidP="00B83530">
      <w:pPr>
        <w:rPr>
          <w:b/>
          <w:i/>
          <w:szCs w:val="22"/>
        </w:rPr>
      </w:pPr>
    </w:p>
    <w:p w:rsidR="009F4BE9" w:rsidRPr="008B1A49" w:rsidRDefault="00201140">
      <w:pPr>
        <w:rPr>
          <w:i/>
          <w:szCs w:val="22"/>
        </w:rPr>
      </w:pPr>
      <w:r w:rsidRPr="008B1A49">
        <w:rPr>
          <w:b/>
          <w:i/>
        </w:rPr>
        <w:t>Kuntatt</w:t>
      </w:r>
      <w:r w:rsidR="009F4BE9" w:rsidRPr="008B1A49">
        <w:rPr>
          <w:b/>
          <w:i/>
        </w:rPr>
        <w:t>:</w:t>
      </w:r>
      <w:r w:rsidR="009F4BE9" w:rsidRPr="008B1A49">
        <w:rPr>
          <w:i/>
        </w:rPr>
        <w:t>Erika PAULINOVA</w:t>
      </w:r>
    </w:p>
    <w:p w:rsidR="009F4BE9" w:rsidRPr="008B1A49" w:rsidRDefault="009F4BE9" w:rsidP="00B32641">
      <w:pPr>
        <w:ind w:left="1134"/>
        <w:rPr>
          <w:i/>
          <w:szCs w:val="22"/>
        </w:rPr>
      </w:pPr>
      <w:r w:rsidRPr="008B1A49">
        <w:rPr>
          <w:i/>
        </w:rPr>
        <w:t xml:space="preserve">(Tel.: 00 32 2 546 8457 - indirizz elettroniku: </w:t>
      </w:r>
      <w:hyperlink r:id="rId29">
        <w:r w:rsidRPr="008B1A49">
          <w:rPr>
            <w:rStyle w:val="Hyperlink"/>
            <w:i/>
          </w:rPr>
          <w:t>Erika.Paulinova@eesc.europa.eu</w:t>
        </w:r>
      </w:hyperlink>
      <w:r w:rsidRPr="008B1A49">
        <w:rPr>
          <w:i/>
        </w:rPr>
        <w:t>)</w:t>
      </w:r>
    </w:p>
    <w:p w:rsidR="00E417E3" w:rsidRPr="008B1A49" w:rsidRDefault="00E417E3">
      <w:pPr>
        <w:overflowPunct/>
        <w:autoSpaceDE/>
        <w:autoSpaceDN/>
        <w:adjustRightInd/>
        <w:spacing w:line="240" w:lineRule="auto"/>
        <w:jc w:val="left"/>
        <w:textAlignment w:val="auto"/>
      </w:pPr>
      <w:r w:rsidRPr="008B1A49">
        <w:br w:type="page"/>
      </w:r>
    </w:p>
    <w:p w:rsidR="006A31EB" w:rsidRPr="008B1A49" w:rsidRDefault="006A31EB" w:rsidP="00B32641">
      <w:pPr>
        <w:pStyle w:val="Heading1"/>
        <w:keepNext/>
        <w:keepLines/>
        <w:ind w:left="851" w:hanging="851"/>
        <w:rPr>
          <w:b/>
          <w:caps/>
        </w:rPr>
      </w:pPr>
      <w:bookmarkStart w:id="41" w:name="_Toc487801311"/>
      <w:bookmarkStart w:id="42" w:name="_Toc487801312"/>
      <w:bookmarkStart w:id="43" w:name="_Toc486584274"/>
      <w:bookmarkStart w:id="44" w:name="_Toc486584338"/>
      <w:bookmarkStart w:id="45" w:name="_Toc486584426"/>
      <w:bookmarkStart w:id="46" w:name="_Toc486584611"/>
      <w:bookmarkStart w:id="47" w:name="_Toc486584275"/>
      <w:bookmarkStart w:id="48" w:name="_Toc486584339"/>
      <w:bookmarkStart w:id="49" w:name="_Toc486584427"/>
      <w:bookmarkStart w:id="50" w:name="_Toc486584612"/>
      <w:bookmarkStart w:id="51" w:name="_Toc487803824"/>
      <w:bookmarkStart w:id="52" w:name="_Toc489521107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8B1A49">
        <w:rPr>
          <w:b/>
          <w:caps/>
        </w:rPr>
        <w:t>Ambjent/ekonomija ċirkolari</w:t>
      </w:r>
      <w:bookmarkEnd w:id="51"/>
      <w:bookmarkEnd w:id="52"/>
    </w:p>
    <w:p w:rsidR="008E6D21" w:rsidRPr="008B1A49" w:rsidRDefault="008E6D21" w:rsidP="00EE5769"/>
    <w:p w:rsidR="003B1165" w:rsidRPr="008B1A49" w:rsidRDefault="003B1165" w:rsidP="00B32641">
      <w:pPr>
        <w:pStyle w:val="ListParagraph"/>
        <w:keepNext/>
        <w:keepLines/>
        <w:numPr>
          <w:ilvl w:val="0"/>
          <w:numId w:val="34"/>
        </w:numPr>
        <w:rPr>
          <w:b/>
          <w:bCs/>
          <w:i/>
          <w:iCs/>
          <w:sz w:val="28"/>
          <w:szCs w:val="28"/>
        </w:rPr>
      </w:pPr>
      <w:r w:rsidRPr="008B1A49">
        <w:rPr>
          <w:b/>
          <w:i/>
          <w:sz w:val="28"/>
        </w:rPr>
        <w:t>Il-passi li jmiss għal ġejjieni Ewropew sostenibbli – Azzjoni Ewropea għas-sostenibbiltà</w:t>
      </w:r>
    </w:p>
    <w:p w:rsidR="003B1165" w:rsidRPr="008B1A49" w:rsidRDefault="003B1165" w:rsidP="00B32641">
      <w:pPr>
        <w:keepNext/>
        <w:keepLines/>
        <w:rPr>
          <w:b/>
          <w:bCs/>
          <w:i/>
          <w:iCs/>
          <w:sz w:val="28"/>
          <w:szCs w:val="28"/>
        </w:rPr>
      </w:pPr>
    </w:p>
    <w:p w:rsidR="003B1165" w:rsidRPr="008B1A49" w:rsidRDefault="003B1165">
      <w:pPr>
        <w:rPr>
          <w:szCs w:val="22"/>
        </w:rPr>
      </w:pPr>
      <w:r w:rsidRPr="008B1A49">
        <w:rPr>
          <w:b/>
        </w:rPr>
        <w:t>Relatur:</w:t>
      </w:r>
      <w:r w:rsidRPr="008B1A49">
        <w:tab/>
        <w:t>Etele Baráth (Interessi Varji – HU)</w:t>
      </w:r>
    </w:p>
    <w:p w:rsidR="003B1165" w:rsidRPr="008B1A49" w:rsidRDefault="003B1165"/>
    <w:p w:rsidR="003B1165" w:rsidRPr="008B1A49" w:rsidRDefault="003B1165">
      <w:pPr>
        <w:ind w:left="-5"/>
      </w:pPr>
      <w:r w:rsidRPr="008B1A49">
        <w:rPr>
          <w:b/>
        </w:rPr>
        <w:t>Referenza:</w:t>
      </w:r>
      <w:r w:rsidRPr="008B1A49">
        <w:tab/>
      </w:r>
      <w:r w:rsidRPr="008B1A49">
        <w:tab/>
        <w:t>COM(2016) 739 final</w:t>
      </w:r>
      <w:r w:rsidRPr="008B1A49">
        <w:rPr>
          <w:b/>
        </w:rPr>
        <w:t xml:space="preserve"> </w:t>
      </w:r>
    </w:p>
    <w:p w:rsidR="003B1165" w:rsidRPr="008B1A49" w:rsidRDefault="003B1165" w:rsidP="00B32641">
      <w:pPr>
        <w:ind w:left="1701"/>
      </w:pPr>
      <w:r w:rsidRPr="008B1A49">
        <w:t>EESC-2017-00277-00-00-AC-TRA</w:t>
      </w:r>
    </w:p>
    <w:p w:rsidR="003B1165" w:rsidRPr="008B1A49" w:rsidRDefault="003B1165" w:rsidP="00B83530">
      <w:pPr>
        <w:ind w:left="-5"/>
      </w:pPr>
      <w:r w:rsidRPr="008B1A49">
        <w:tab/>
      </w:r>
    </w:p>
    <w:p w:rsidR="003B1165" w:rsidRPr="008B1A49" w:rsidRDefault="003B1165">
      <w:pPr>
        <w:rPr>
          <w:b/>
        </w:rPr>
      </w:pPr>
      <w:r w:rsidRPr="008B1A49">
        <w:rPr>
          <w:b/>
        </w:rPr>
        <w:t>Punti importanti</w:t>
      </w:r>
    </w:p>
    <w:p w:rsidR="003B1165" w:rsidRPr="008B1A49" w:rsidRDefault="003B1165">
      <w:pPr>
        <w:ind w:left="-567"/>
        <w:rPr>
          <w:b/>
          <w:iCs/>
          <w:highlight w:val="yellow"/>
          <w:u w:val="single"/>
        </w:rPr>
      </w:pPr>
    </w:p>
    <w:p w:rsidR="003B1165" w:rsidRPr="008B1A49" w:rsidRDefault="003B1165">
      <w:pPr>
        <w:rPr>
          <w:iCs/>
        </w:rPr>
      </w:pPr>
      <w:r w:rsidRPr="008B1A49">
        <w:t xml:space="preserve">Il-KESE huwa diżappuntat bil-Komunikazzjoni </w:t>
      </w:r>
      <w:r w:rsidRPr="008B1A49">
        <w:rPr>
          <w:i/>
        </w:rPr>
        <w:t xml:space="preserve">Il-passi li jmiss għal futur Ewropew sostenibbli </w:t>
      </w:r>
      <w:r w:rsidRPr="008B1A49">
        <w:t>minħabba li tagħti l-impressjoni li l-għanijiet u r-rekwiżiti ewlenin kollha tal-Aġenda 2030 tan-NU għall-Iżvilupp Sostenibbli diġà ġew koperti u indirizzati permezz tal-politiki eżistenti tal-UE. Fil-politiki tal-UE, il-Komunikazzjoni ma tintroduċix il-bidla radikali li ġabet magħha l-Aġenda 2030 lejn mudell ġdid ta’ żvilupp li jkun ekonomikament aktar sostenibbli, soċjalment aktar inklużiv u ambjentalment aktar vijabbli fit-tul.</w:t>
      </w:r>
    </w:p>
    <w:p w:rsidR="003B1165" w:rsidRPr="008B1A49" w:rsidRDefault="003B1165">
      <w:pPr>
        <w:rPr>
          <w:iCs/>
        </w:rPr>
      </w:pPr>
    </w:p>
    <w:p w:rsidR="003B1165" w:rsidRPr="008B1A49" w:rsidRDefault="003B1165">
      <w:pPr>
        <w:rPr>
          <w:iCs/>
        </w:rPr>
      </w:pPr>
      <w:r w:rsidRPr="008B1A49">
        <w:t>Il-KESE huwa tal-fehma li dan it-tip ta’ tmexxija konkreta hija nieqsa min-naħa tal-UE, peress li ma ppreżentatx pjan direzzjonali ambizzjuż għal azzjoni dwar l-implimentazzjoni tal-SDG b’orizzont ta’ żmien sal-2030, u lanqas ma wriet ir-rieda li b’mod kritiku tirrevedi jew tbiddel il-politiki attwali tagħha.</w:t>
      </w:r>
    </w:p>
    <w:p w:rsidR="003B1165" w:rsidRPr="008B1A49" w:rsidRDefault="003B1165">
      <w:pPr>
        <w:rPr>
          <w:iCs/>
        </w:rPr>
      </w:pPr>
    </w:p>
    <w:p w:rsidR="003B1165" w:rsidRPr="008B1A49" w:rsidRDefault="003B1165">
      <w:pPr>
        <w:rPr>
          <w:iCs/>
        </w:rPr>
      </w:pPr>
      <w:r w:rsidRPr="008B1A49">
        <w:t>Il-KESE jenfasizza l-fatt li l-immappjar tal-SDGs tal-politiki tal-UE jeħtieġ li jiġi kkomplementat b'analiżi bir-reqqa tan-nuqqasijiet reali li bħalissa huma evidenti fl-UE fir-rigward tal-implimentazzjoni tal-SDGs. Huwa biss kontroll tar-realtà li se jippermetti lill-UE tidentifika oqsma fejn hija meħtieġa azzjoni minn qabel u biex tirrevedi b'mod kritiku l-effettività tal-politiki attwali tal-UE meta wieħed ikun qed jittratta l-implimentazzjoni tal-SDGs.</w:t>
      </w:r>
    </w:p>
    <w:p w:rsidR="003B1165" w:rsidRPr="008B1A49" w:rsidRDefault="003B1165">
      <w:pPr>
        <w:rPr>
          <w:iCs/>
        </w:rPr>
      </w:pPr>
    </w:p>
    <w:p w:rsidR="003B1165" w:rsidRPr="008B1A49" w:rsidRDefault="003B1165">
      <w:pPr>
        <w:rPr>
          <w:iCs/>
        </w:rPr>
      </w:pPr>
      <w:r w:rsidRPr="008B1A49">
        <w:t>Il-KESE jilqa’ bi pjaċir id-deċiżjoni tal-Kummissjoni li tistabbilixxi pjattaforma ta’ diversi partijiet interessati dwar l-implimentazzjoni tal-Għanijiet ta’ Żvilupp Sostenibbli fl-UE. Il-KESE ser jappoġġja l-ħidma tal-pjattaforma, u jipprovdi għarfien espert kif ukoll jiffaċilita l-involviment tas-soċjetà ċivili u jikkontribwixxi permezz ta’ attivitajiet oħrajn.</w:t>
      </w:r>
    </w:p>
    <w:p w:rsidR="003B1165" w:rsidRPr="008B1A49" w:rsidRDefault="003B1165">
      <w:pPr>
        <w:rPr>
          <w:b/>
          <w:iCs/>
          <w:highlight w:val="yellow"/>
          <w:u w:val="single"/>
        </w:rPr>
      </w:pPr>
    </w:p>
    <w:p w:rsidR="003B1165" w:rsidRPr="008B1A49" w:rsidRDefault="003B1165">
      <w:pPr>
        <w:rPr>
          <w:i/>
          <w:iCs/>
        </w:rPr>
      </w:pPr>
      <w:r w:rsidRPr="008B1A49">
        <w:rPr>
          <w:b/>
          <w:i/>
        </w:rPr>
        <w:t>Kuntatt:</w:t>
      </w:r>
      <w:r w:rsidRPr="008B1A49">
        <w:tab/>
      </w:r>
      <w:r w:rsidRPr="008B1A49">
        <w:rPr>
          <w:i/>
        </w:rPr>
        <w:t>Fabien Porcher</w:t>
      </w:r>
    </w:p>
    <w:p w:rsidR="003B1165" w:rsidRPr="008B1A49" w:rsidRDefault="003B1165" w:rsidP="00B32641">
      <w:pPr>
        <w:ind w:left="1134"/>
        <w:rPr>
          <w:highlight w:val="yellow"/>
        </w:rPr>
      </w:pPr>
      <w:r w:rsidRPr="008B1A49">
        <w:rPr>
          <w:i/>
        </w:rPr>
        <w:t xml:space="preserve">(Tel.: 00 32 2 546 90 98 – indirizz elettroniku: </w:t>
      </w:r>
      <w:hyperlink r:id="rId30">
        <w:r w:rsidRPr="008B1A49">
          <w:rPr>
            <w:rStyle w:val="Hyperlink"/>
            <w:i/>
          </w:rPr>
          <w:t>Fabien.Porcher@eesc.europa.eu</w:t>
        </w:r>
      </w:hyperlink>
      <w:r w:rsidRPr="008B1A49">
        <w:rPr>
          <w:i/>
        </w:rPr>
        <w:t xml:space="preserve"> </w:t>
      </w:r>
      <w:r w:rsidRPr="008B1A49">
        <w:t>)</w:t>
      </w:r>
    </w:p>
    <w:p w:rsidR="008D7826" w:rsidRPr="008B1A49" w:rsidRDefault="008D7826" w:rsidP="00B32641">
      <w:pPr>
        <w:overflowPunct/>
        <w:autoSpaceDE/>
        <w:autoSpaceDN/>
        <w:adjustRightInd/>
        <w:jc w:val="left"/>
        <w:textAlignment w:val="auto"/>
        <w:rPr>
          <w:highlight w:val="yellow"/>
        </w:rPr>
      </w:pPr>
    </w:p>
    <w:p w:rsidR="003B1165" w:rsidRPr="008B1A49" w:rsidRDefault="003B1165" w:rsidP="00B32641">
      <w:pPr>
        <w:overflowPunct/>
        <w:autoSpaceDE/>
        <w:autoSpaceDN/>
        <w:adjustRightInd/>
        <w:ind w:left="-567"/>
        <w:textAlignment w:val="auto"/>
        <w:rPr>
          <w:b/>
          <w:iCs/>
          <w:szCs w:val="22"/>
          <w:highlight w:val="yellow"/>
          <w:u w:val="single"/>
        </w:rPr>
      </w:pPr>
    </w:p>
    <w:p w:rsidR="003B1165" w:rsidRPr="008B1A49" w:rsidRDefault="003B1165" w:rsidP="00B32641">
      <w:pPr>
        <w:keepNext/>
        <w:keepLines/>
        <w:widowControl w:val="0"/>
        <w:numPr>
          <w:ilvl w:val="0"/>
          <w:numId w:val="35"/>
        </w:numPr>
        <w:overflowPunct/>
        <w:autoSpaceDE/>
        <w:autoSpaceDN/>
        <w:adjustRightInd/>
        <w:textAlignment w:val="auto"/>
        <w:rPr>
          <w:b/>
          <w:bCs/>
          <w:i/>
          <w:iCs/>
          <w:sz w:val="28"/>
          <w:szCs w:val="28"/>
        </w:rPr>
      </w:pPr>
      <w:r w:rsidRPr="008B1A49">
        <w:rPr>
          <w:b/>
          <w:i/>
          <w:sz w:val="28"/>
        </w:rPr>
        <w:t>Programm ta’ ħidma dwar l-ekodisinn 2016-2019</w:t>
      </w:r>
    </w:p>
    <w:p w:rsidR="003B1165" w:rsidRPr="008B1A49" w:rsidRDefault="003B1165" w:rsidP="00B32641">
      <w:pPr>
        <w:keepNext/>
        <w:keepLines/>
        <w:widowControl w:val="0"/>
        <w:ind w:left="567"/>
        <w:rPr>
          <w:b/>
          <w:bCs/>
          <w:i/>
          <w:iCs/>
          <w:sz w:val="28"/>
          <w:szCs w:val="28"/>
        </w:rPr>
      </w:pP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rPr>
          <w:b/>
        </w:rPr>
        <w:t>Relatur:</w:t>
      </w:r>
      <w:r w:rsidRPr="008B1A49">
        <w:tab/>
        <w:t>Cillian Lohan (Interessi Varji – IE)</w:t>
      </w: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8B1A49" w:rsidRDefault="003B1165" w:rsidP="00B32641">
      <w:pPr>
        <w:rPr>
          <w:kern w:val="28"/>
          <w:szCs w:val="22"/>
        </w:rPr>
      </w:pPr>
      <w:r w:rsidRPr="008B1A49">
        <w:rPr>
          <w:b/>
          <w:kern w:val="28"/>
        </w:rPr>
        <w:t>Referenza:</w:t>
      </w:r>
      <w:r w:rsidRPr="008B1A49">
        <w:tab/>
      </w:r>
      <w:r w:rsidRPr="008B1A49">
        <w:tab/>
        <w:t>COM(2016) 773 Final</w:t>
      </w:r>
    </w:p>
    <w:p w:rsidR="003B1165" w:rsidRPr="008B1A49" w:rsidRDefault="003B1165" w:rsidP="00B32641">
      <w:pPr>
        <w:overflowPunct/>
        <w:autoSpaceDE/>
        <w:autoSpaceDN/>
        <w:adjustRightInd/>
        <w:ind w:left="1701"/>
        <w:textAlignment w:val="auto"/>
        <w:rPr>
          <w:b/>
          <w:bCs/>
          <w:szCs w:val="22"/>
        </w:rPr>
      </w:pPr>
      <w:r w:rsidRPr="008B1A49">
        <w:t>EESC-2017-00281-00-00-AC-TRA</w:t>
      </w:r>
    </w:p>
    <w:p w:rsidR="003B1165" w:rsidRPr="008B1A49" w:rsidRDefault="003B1165" w:rsidP="00B83530">
      <w:pPr>
        <w:overflowPunct/>
        <w:autoSpaceDE/>
        <w:autoSpaceDN/>
        <w:adjustRightInd/>
        <w:ind w:left="-5"/>
        <w:textAlignment w:val="auto"/>
        <w:rPr>
          <w:szCs w:val="22"/>
        </w:rPr>
      </w:pPr>
      <w:r w:rsidRPr="008B1A49">
        <w:tab/>
      </w:r>
    </w:p>
    <w:p w:rsidR="003B1165" w:rsidRPr="008B1A49" w:rsidRDefault="003B1165">
      <w:pPr>
        <w:overflowPunct/>
        <w:autoSpaceDE/>
        <w:autoSpaceDN/>
        <w:adjustRightInd/>
        <w:ind w:left="-5"/>
        <w:textAlignment w:val="auto"/>
        <w:rPr>
          <w:b/>
          <w:szCs w:val="22"/>
        </w:rPr>
      </w:pPr>
      <w:r w:rsidRPr="008B1A49">
        <w:rPr>
          <w:b/>
        </w:rPr>
        <w:t>Punti importanti:</w:t>
      </w: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t>Il-kamp ta’ applikazzjoni tal-Pjan ta’ Ħidma dwar l-Ekodisinn 2016-2019 huwa limitat wisq biex iġib bidla ġenerali fl-imġiba tul il-katini ta’ forniment tal-prodotti u s-servizzi b’ritmu li jirrifletti l-ambizzjoni tal-Pjan ta’ Azzjoni għall-Ekonomija Ċirkolari.</w:t>
      </w: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t>L-ekodisinn tal-prodotti u s-servizzi jeħtieġ li jmur lil hinn minn sempliċi kunsiderazzjonijiet dwar l-enerġija. Għalkemm dawn huma importanti, hemm bżonn li ssir enfasi fuq iċ-ċiklu tal-ħajja kollu tal-prodotti, inklużi d-durabbiltà, il-faċilità tal-manutenzjoni u tiswija, il-potenzjal għall-kondiviżjoni u d-diġitalizzazzjoni, l-użu mill-ġdid, l-adattament, ir-riċiklabbiltà u l-assorbiment attwali wara l-użu fil-forma ta’ materjali sekondarji fi prodotti li jidħlu fis-suq.</w:t>
      </w: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t>L-ekodisinn jeħtieġ li jinkorpora l-prinċipji tal-ekonomija ċirkolari, fil-kuntest tad-diġitalizzazzjoni, l-ekonomija ta’ kondiviżjoni u funzjonali, sabiex ikun hemm konsistenza fost l-istrateġiji varji li huma maħsuba biex jipprovdu mudell ekonomiku ġdid.</w:t>
      </w: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t>Il-partijiet komponenti ta’ prodott għandhom ikunu jistgħu jiġu rkuprati faċilment għall-użu mill-ġdid u/jew il-manifattura mill-ġdid u jixprunaw il-ħolqien ta’ suq b’saħħtu tal-materja prima sekondarja.</w:t>
      </w: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t>Ir-rekwiżiti tat-tikkettar jistgħu jistimolaw strateġiji ta’ ekodisinn aħjar u jgħinu lill-konsumaturi fit-teħid ta’ deċiżjonijiet, u b’hekk iservu bħala xprun għal bidla fl-imġiba. It-tikkettar għandu jinkludi l-istennija tal-għomor għall-prodott, u/jew tal-komponenti importanti tiegħu.</w:t>
      </w: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t>Il-KESE jtenni l-appoġġ tiegħu għall-użu tar-Responsabbiltà Estiża tal-Produttur bħala għodda biex tippromovi t-tranżizzjoni għal mudelli ta’ negozju tal-ekonomija ċirkolari, u jenfasizza li dan ukoll jista’ jkollu rwol fil-promozzjoni tal-ekodisinn.</w:t>
      </w: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8B1A49" w:rsidRDefault="00201140">
      <w:pPr>
        <w:overflowPunct/>
        <w:autoSpaceDE/>
        <w:autoSpaceDN/>
        <w:adjustRightInd/>
        <w:textAlignment w:val="auto"/>
        <w:rPr>
          <w:i/>
          <w:iCs/>
          <w:szCs w:val="22"/>
        </w:rPr>
      </w:pPr>
      <w:r w:rsidRPr="008B1A49">
        <w:rPr>
          <w:b/>
          <w:i/>
        </w:rPr>
        <w:t>K</w:t>
      </w:r>
      <w:r w:rsidR="003B1165" w:rsidRPr="008B1A49">
        <w:rPr>
          <w:b/>
          <w:i/>
        </w:rPr>
        <w:t>untatt:</w:t>
      </w:r>
      <w:r w:rsidR="003B1165" w:rsidRPr="008B1A49">
        <w:rPr>
          <w:i/>
        </w:rPr>
        <w:t>Fabien Porcher</w:t>
      </w:r>
    </w:p>
    <w:p w:rsidR="003B1165" w:rsidRPr="008B1A49" w:rsidRDefault="003B1165" w:rsidP="00B32641">
      <w:pPr>
        <w:ind w:left="1134"/>
        <w:rPr>
          <w:highlight w:val="yellow"/>
        </w:rPr>
      </w:pPr>
      <w:r w:rsidRPr="008B1A49">
        <w:rPr>
          <w:i/>
        </w:rPr>
        <w:t xml:space="preserve">(Tel.: 00 32 2 546 90 98 – indirizz elettroniku: </w:t>
      </w:r>
      <w:hyperlink r:id="rId31">
        <w:r w:rsidRPr="008B1A49">
          <w:rPr>
            <w:i/>
            <w:color w:val="0000FF"/>
            <w:u w:val="single"/>
          </w:rPr>
          <w:t>Fabien.Porcher@eesc.europa.eu</w:t>
        </w:r>
      </w:hyperlink>
      <w:r w:rsidRPr="008B1A49">
        <w:rPr>
          <w:i/>
        </w:rPr>
        <w:t xml:space="preserve"> </w:t>
      </w:r>
      <w:r w:rsidRPr="008B1A49">
        <w:t>)</w:t>
      </w:r>
    </w:p>
    <w:p w:rsidR="003909E1" w:rsidRPr="008B1A49" w:rsidRDefault="003909E1" w:rsidP="00B32641">
      <w:pPr>
        <w:overflowPunct/>
        <w:autoSpaceDE/>
        <w:autoSpaceDN/>
        <w:adjustRightInd/>
        <w:jc w:val="left"/>
        <w:textAlignment w:val="auto"/>
        <w:rPr>
          <w:highlight w:val="yellow"/>
        </w:rPr>
      </w:pPr>
    </w:p>
    <w:p w:rsidR="003B1165" w:rsidRPr="008B1A49" w:rsidRDefault="003B1165" w:rsidP="00B32641">
      <w:pPr>
        <w:keepNext/>
        <w:keepLines/>
        <w:numPr>
          <w:ilvl w:val="0"/>
          <w:numId w:val="10"/>
        </w:numPr>
        <w:overflowPunct/>
        <w:autoSpaceDE/>
        <w:autoSpaceDN/>
        <w:adjustRightInd/>
        <w:contextualSpacing/>
        <w:textAlignment w:val="auto"/>
        <w:rPr>
          <w:b/>
          <w:bCs/>
          <w:i/>
          <w:iCs/>
          <w:sz w:val="28"/>
          <w:szCs w:val="28"/>
        </w:rPr>
      </w:pPr>
      <w:r w:rsidRPr="008B1A49">
        <w:rPr>
          <w:b/>
          <w:i/>
          <w:sz w:val="28"/>
        </w:rPr>
        <w:t>Ir-rwol tal-enerġija mill-iskart fl-ekonomija ċirkolari</w:t>
      </w:r>
    </w:p>
    <w:p w:rsidR="003B1165" w:rsidRPr="008B1A49" w:rsidRDefault="003B1165" w:rsidP="00B32641">
      <w:pPr>
        <w:keepNext/>
        <w:keepLines/>
        <w:overflowPunct/>
        <w:autoSpaceDE/>
        <w:autoSpaceDN/>
        <w:adjustRightInd/>
        <w:textAlignment w:val="auto"/>
        <w:rPr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rPr>
          <w:b/>
        </w:rPr>
        <w:t>Relatur:</w:t>
      </w:r>
      <w:r w:rsidRPr="008B1A49">
        <w:tab/>
        <w:t>Cillian Lohan (Interessi Varji – IE)</w:t>
      </w:r>
    </w:p>
    <w:p w:rsidR="00293159" w:rsidRPr="008B1A49" w:rsidRDefault="008A7584" w:rsidP="00293159">
      <w:r w:rsidRPr="008B1A49">
        <w:rPr>
          <w:b/>
        </w:rPr>
        <w:t>Korelatur</w:t>
      </w:r>
      <w:r w:rsidR="00293159" w:rsidRPr="008B1A49">
        <w:rPr>
          <w:b/>
        </w:rPr>
        <w:t>:</w:t>
      </w:r>
      <w:r w:rsidR="00293159" w:rsidRPr="008B1A49">
        <w:tab/>
        <w:t>Antonello Pezzini (</w:t>
      </w:r>
      <w:r w:rsidRPr="008B1A49">
        <w:t>Min Iħaddem</w:t>
      </w:r>
      <w:r w:rsidR="00293159" w:rsidRPr="008B1A49">
        <w:t xml:space="preserve"> – IT)</w:t>
      </w: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8B1A49" w:rsidRDefault="003B1165" w:rsidP="00B32641">
      <w:pPr>
        <w:rPr>
          <w:kern w:val="28"/>
          <w:szCs w:val="22"/>
        </w:rPr>
      </w:pPr>
      <w:r w:rsidRPr="008B1A49">
        <w:rPr>
          <w:b/>
          <w:kern w:val="28"/>
        </w:rPr>
        <w:t>Referenza:</w:t>
      </w:r>
      <w:r w:rsidRPr="008B1A49">
        <w:tab/>
      </w:r>
      <w:r w:rsidRPr="008B1A49">
        <w:tab/>
        <w:t>COM(2017) 34 final</w:t>
      </w:r>
    </w:p>
    <w:p w:rsidR="003B1165" w:rsidRPr="008B1A49" w:rsidRDefault="003B1165" w:rsidP="00B32641">
      <w:pPr>
        <w:ind w:left="1701"/>
        <w:rPr>
          <w:szCs w:val="22"/>
        </w:rPr>
      </w:pPr>
      <w:r w:rsidRPr="008B1A49">
        <w:t>EESC-2017-00719-00-02-AS-TRA</w:t>
      </w:r>
    </w:p>
    <w:p w:rsidR="003B1165" w:rsidRPr="008B1A49" w:rsidRDefault="003B1165">
      <w:pPr>
        <w:overflowPunct/>
        <w:autoSpaceDE/>
        <w:autoSpaceDN/>
        <w:adjustRightInd/>
        <w:ind w:left="-5"/>
        <w:textAlignment w:val="auto"/>
        <w:rPr>
          <w:szCs w:val="22"/>
        </w:rPr>
      </w:pPr>
      <w:r w:rsidRPr="008B1A49">
        <w:tab/>
      </w:r>
    </w:p>
    <w:p w:rsidR="003B1165" w:rsidRPr="008B1A49" w:rsidRDefault="003B1165">
      <w:pPr>
        <w:overflowPunct/>
        <w:autoSpaceDE/>
        <w:autoSpaceDN/>
        <w:adjustRightInd/>
        <w:textAlignment w:val="auto"/>
        <w:rPr>
          <w:b/>
          <w:iCs/>
          <w:szCs w:val="22"/>
          <w:highlight w:val="yellow"/>
          <w:u w:val="single"/>
        </w:rPr>
      </w:pPr>
      <w:r w:rsidRPr="008B1A49">
        <w:rPr>
          <w:b/>
        </w:rPr>
        <w:t>Punti importanti</w:t>
      </w:r>
    </w:p>
    <w:p w:rsidR="00904FA5" w:rsidRPr="008B1A49" w:rsidRDefault="00904FA5">
      <w:pPr>
        <w:overflowPunct/>
        <w:autoSpaceDE/>
        <w:autoSpaceDN/>
        <w:adjustRightInd/>
        <w:ind w:left="-567"/>
        <w:textAlignment w:val="auto"/>
        <w:rPr>
          <w:iCs/>
          <w:szCs w:val="22"/>
          <w:highlight w:val="yellow"/>
        </w:rPr>
      </w:pPr>
    </w:p>
    <w:p w:rsidR="003B1165" w:rsidRPr="008B1A49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  <w:r w:rsidRPr="008B1A49">
        <w:t>Il-KESE jappoġġja l-aderenza għall-ġerarkija tal-iskart meta jittieħdu deċiżjonijiet dwar il-ġestjoni tal-iskart, inklużi għażliet tal-enerġija mill-iskart.</w:t>
      </w:r>
    </w:p>
    <w:p w:rsidR="003B1165" w:rsidRPr="008B1A49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  <w:r w:rsidRPr="008B1A49">
        <w:t>Il-KESE jaqbel mal-prinċipju tal-prova tas-sostenibbiltà tal-fondi pubbliċi tal-UE fid-dawl tal-Għanijiet ta' Żvilupp Sostenibbli (SDGs) u li kwalunkwe finanzjament pubbliku għandu jkun qed itejjeb il-benesseri taċ-ċittadini tal-Ewropa. Il-finanzjament pubbliku għandu jaderixxi wkoll mal-prinċipju tan-nuqqas ta' appoġġ għal kwalunkwe attività li tikkawża ħsara liċ-ċittadini.</w:t>
      </w:r>
    </w:p>
    <w:p w:rsidR="003B1165" w:rsidRPr="008B1A49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  <w:r w:rsidRPr="008B1A49">
        <w:t>Nuqqasijiet fid-direttivi eżistenti dwar it-trattament tal-iskart għandhom jingħalqu fi kwalunkwe leġislazzjoni futura sabiex jiġi żgurat li t-tranżizzjoni għal mudell ekonomiku ċirkolari tkun ġusta, konsistenti u sistemika.</w:t>
      </w:r>
    </w:p>
    <w:p w:rsidR="003B1165" w:rsidRPr="008B1A49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  <w:r w:rsidRPr="008B1A49">
        <w:t>Huwa importanti li ma jinħolqux ostakoli infrastrutturali għall-kisba ta' rati ta' riċiklaġġ ogħla minn investimenti fi proċessi skaduti tal-enerġija mill-iskart.</w:t>
      </w:r>
    </w:p>
    <w:p w:rsidR="003B1165" w:rsidRPr="008B1A49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  <w:r w:rsidRPr="008B1A49">
        <w:t>L-Istati Membri b'numru kbir ta' inċineraturi bħalissa jirrappreżentaw inkonsistenza mal-ambizzjoni ta' miri ogħla ta' riċiklaġġ proposti mill-Pjan ta’ Azzjoni dwar l-Ekonomija Ċirkolari. L-isfida hija li jkun hemm tranżizzjoni għal dawn l-Istati Membri lil hinn mill-inċinerazzjoni u f’firxa diversifikata ta’ soluzzjonijiet għall-ġestjoni tal-iskart, permezz ta' fatturi politiċi ta' spinta u ta' attrazzjoni inkluż:</w:t>
      </w:r>
    </w:p>
    <w:p w:rsidR="003B1165" w:rsidRPr="008B1A49" w:rsidRDefault="003B1165" w:rsidP="00B32641">
      <w:pPr>
        <w:pStyle w:val="ListParagraph"/>
        <w:numPr>
          <w:ilvl w:val="0"/>
          <w:numId w:val="36"/>
        </w:numPr>
        <w:rPr>
          <w:iCs/>
        </w:rPr>
      </w:pPr>
      <w:r w:rsidRPr="008B1A49">
        <w:t>l-introduzzjoni ta' taxxi;</w:t>
      </w:r>
    </w:p>
    <w:p w:rsidR="003B1165" w:rsidRPr="008B1A49" w:rsidRDefault="003B1165" w:rsidP="00B32641">
      <w:pPr>
        <w:pStyle w:val="ListParagraph"/>
        <w:numPr>
          <w:ilvl w:val="0"/>
          <w:numId w:val="36"/>
        </w:numPr>
        <w:rPr>
          <w:iCs/>
        </w:rPr>
      </w:pPr>
      <w:r w:rsidRPr="008B1A49">
        <w:t>it-tnaqqis b'mod gradwali tal-iskemi ta' sostenn;</w:t>
      </w:r>
    </w:p>
    <w:p w:rsidR="003B1165" w:rsidRPr="008B1A49" w:rsidRDefault="003B1165" w:rsidP="00B32641">
      <w:pPr>
        <w:pStyle w:val="ListParagraph"/>
        <w:numPr>
          <w:ilvl w:val="0"/>
          <w:numId w:val="36"/>
        </w:numPr>
        <w:rPr>
          <w:iCs/>
        </w:rPr>
      </w:pPr>
      <w:r w:rsidRPr="008B1A49">
        <w:t>moratorju fuq faċilitajiet ġodda u d-dekummissjonar ta' oħrajn aktar antiki.</w:t>
      </w:r>
    </w:p>
    <w:p w:rsidR="003B1165" w:rsidRPr="008B1A49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  <w:r w:rsidRPr="008B1A49">
        <w:t>It-tranżizzjoni għal ekonomija ċirkolari ġiet imfixkla fl-UE minħabba n-nuqqas tas-sinjali tal-prezzijiet tajbin. Dan huwa aċċentwat mis-sussidji kontinwi mhux iġġustifikati għas-sistemi tal-produzzjoni mhux sostenibbli, b'mod speċifiku għas-settur tal-karburanti. Il-KESE jilqa' r-rabta ddikjarata b'mod espliċitu bejn l-aċċess għall-fondi tal-Politika ta' Koeżjoni u kemm il-pjani tal-ġestjoni tal-iskart nazzjonali kif ukoll il-Pjan ta' Azzjoni Ewropew għal Ekonomija Ċirkolari. Ir-rabta mal-Fond Ewropew għall-Investimenti Strateġiċi tista' tkun aktar b'saħħitha.</w:t>
      </w:r>
    </w:p>
    <w:p w:rsidR="003B1165" w:rsidRPr="008B1A49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  <w:r w:rsidRPr="008B1A49">
        <w:t>Il-bijogass joffri opportunitajiet f'diversi oqsma fil-livell tal-UE, fil-ħolqien tax-xogħol, fit-tnaqqis tal-emissjonijiet, it-tisħiħ tas-sikurezza tal-karburant u aktar. Il-qafas leġislattiv u politiku li jappoġġja l-aħjar l-ottimizzazzjoni tal-opportunitajiet assoċjati għandu jiġi żviluppat bl-użu tal-eżempji tal-aħjar prattika minn madwar l-Istati Membri u lil hinn.</w:t>
      </w:r>
    </w:p>
    <w:p w:rsidR="003B1165" w:rsidRPr="008B1A49" w:rsidRDefault="003B1165">
      <w:pPr>
        <w:overflowPunct/>
        <w:autoSpaceDE/>
        <w:autoSpaceDN/>
        <w:adjustRightInd/>
        <w:ind w:left="142"/>
        <w:textAlignment w:val="auto"/>
        <w:rPr>
          <w:iCs/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ind w:left="142"/>
        <w:textAlignment w:val="auto"/>
        <w:rPr>
          <w:b/>
          <w:iCs/>
          <w:szCs w:val="22"/>
          <w:highlight w:val="yellow"/>
          <w:u w:val="single"/>
        </w:rPr>
      </w:pPr>
      <w:r w:rsidRPr="008B1A49">
        <w:t>Il-bidla fl-imġiba u l-bidla fil-kultura huma meħtieġa u jistgħu jinkisbu permezz tal-edukazzjoni fil-livelli kollha tas-soċjetà.</w:t>
      </w:r>
    </w:p>
    <w:p w:rsidR="003B1165" w:rsidRPr="008B1A49" w:rsidRDefault="003B1165">
      <w:pPr>
        <w:overflowPunct/>
        <w:autoSpaceDE/>
        <w:autoSpaceDN/>
        <w:adjustRightInd/>
        <w:ind w:left="-567"/>
        <w:textAlignment w:val="auto"/>
        <w:rPr>
          <w:b/>
          <w:iCs/>
          <w:szCs w:val="22"/>
          <w:highlight w:val="yellow"/>
          <w:u w:val="single"/>
        </w:rPr>
      </w:pPr>
    </w:p>
    <w:p w:rsidR="003B1165" w:rsidRPr="008B1A49" w:rsidRDefault="008A7584">
      <w:pPr>
        <w:overflowPunct/>
        <w:autoSpaceDE/>
        <w:autoSpaceDN/>
        <w:adjustRightInd/>
        <w:textAlignment w:val="auto"/>
        <w:rPr>
          <w:i/>
          <w:iCs/>
          <w:szCs w:val="22"/>
        </w:rPr>
      </w:pPr>
      <w:r w:rsidRPr="008B1A49">
        <w:rPr>
          <w:b/>
          <w:i/>
        </w:rPr>
        <w:t>K</w:t>
      </w:r>
      <w:r w:rsidR="003B1165" w:rsidRPr="008B1A49">
        <w:rPr>
          <w:b/>
          <w:i/>
        </w:rPr>
        <w:t>untatt:</w:t>
      </w:r>
      <w:r w:rsidR="003B1165" w:rsidRPr="008B1A49">
        <w:rPr>
          <w:i/>
        </w:rPr>
        <w:t>Fabien Porcher</w:t>
      </w:r>
    </w:p>
    <w:p w:rsidR="003B1165" w:rsidRPr="008B1A49" w:rsidRDefault="003B1165" w:rsidP="00B32641">
      <w:pPr>
        <w:ind w:left="1134"/>
        <w:rPr>
          <w:i/>
          <w:iCs/>
          <w:szCs w:val="22"/>
        </w:rPr>
      </w:pPr>
      <w:r w:rsidRPr="008B1A49">
        <w:rPr>
          <w:i/>
        </w:rPr>
        <w:t xml:space="preserve">(Tel.: 00 32 2 546 90 98 – indirizz elettroniku: </w:t>
      </w:r>
      <w:hyperlink r:id="rId32">
        <w:r w:rsidRPr="008B1A49">
          <w:rPr>
            <w:i/>
            <w:color w:val="0000FF"/>
            <w:u w:val="single"/>
          </w:rPr>
          <w:t>Fabien.Porcher@eesc.europa.eu</w:t>
        </w:r>
      </w:hyperlink>
      <w:r w:rsidRPr="008B1A49">
        <w:rPr>
          <w:i/>
        </w:rPr>
        <w:t xml:space="preserve"> </w:t>
      </w:r>
      <w:r w:rsidRPr="008B1A49">
        <w:t>)</w:t>
      </w:r>
    </w:p>
    <w:p w:rsidR="00E417E3" w:rsidRPr="008B1A49" w:rsidRDefault="00E417E3">
      <w:pPr>
        <w:overflowPunct/>
        <w:autoSpaceDE/>
        <w:autoSpaceDN/>
        <w:adjustRightInd/>
        <w:spacing w:line="240" w:lineRule="auto"/>
        <w:jc w:val="left"/>
        <w:textAlignment w:val="auto"/>
        <w:rPr>
          <w:highlight w:val="yellow"/>
        </w:rPr>
      </w:pPr>
      <w:r w:rsidRPr="008B1A49">
        <w:br w:type="page"/>
      </w:r>
    </w:p>
    <w:p w:rsidR="00A679BC" w:rsidRPr="008B1A49" w:rsidRDefault="00A679BC">
      <w:pPr>
        <w:rPr>
          <w:highlight w:val="yellow"/>
          <w:u w:val="single"/>
        </w:rPr>
      </w:pPr>
    </w:p>
    <w:p w:rsidR="003B1165" w:rsidRPr="008B1A49" w:rsidRDefault="003B1165" w:rsidP="00B32641">
      <w:pPr>
        <w:keepNext/>
        <w:keepLines/>
        <w:numPr>
          <w:ilvl w:val="0"/>
          <w:numId w:val="10"/>
        </w:numPr>
        <w:overflowPunct/>
        <w:autoSpaceDE/>
        <w:autoSpaceDN/>
        <w:adjustRightInd/>
        <w:ind w:left="357"/>
        <w:contextualSpacing/>
        <w:textAlignment w:val="auto"/>
        <w:rPr>
          <w:b/>
          <w:bCs/>
          <w:i/>
          <w:iCs/>
          <w:sz w:val="28"/>
          <w:szCs w:val="28"/>
        </w:rPr>
      </w:pPr>
      <w:r w:rsidRPr="008B1A49">
        <w:rPr>
          <w:b/>
          <w:i/>
          <w:sz w:val="28"/>
        </w:rPr>
        <w:t>Proposta leġislattiva dwar il-kamp ta’ applikazzjoni tad-Direttiva dwar ir-restrizzjoni ta’ sustanzi perikolużi (RoHS)</w:t>
      </w:r>
    </w:p>
    <w:p w:rsidR="003B1165" w:rsidRPr="008B1A49" w:rsidRDefault="003B1165" w:rsidP="00B32641">
      <w:pPr>
        <w:keepNext/>
        <w:keepLines/>
        <w:overflowPunct/>
        <w:autoSpaceDE/>
        <w:autoSpaceDN/>
        <w:adjustRightInd/>
        <w:ind w:left="357"/>
        <w:contextualSpacing/>
        <w:textAlignment w:val="auto"/>
        <w:rPr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rPr>
          <w:b/>
        </w:rPr>
        <w:t>Relatur:</w:t>
      </w:r>
      <w:r w:rsidRPr="008B1A49">
        <w:tab/>
        <w:t>Brian Curtis (Ħaddiema – UK)</w:t>
      </w: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8B1A49" w:rsidRDefault="003B1165" w:rsidP="00B32641">
      <w:pPr>
        <w:rPr>
          <w:szCs w:val="22"/>
        </w:rPr>
      </w:pPr>
      <w:r w:rsidRPr="008B1A49">
        <w:rPr>
          <w:b/>
        </w:rPr>
        <w:t>Referenza:</w:t>
      </w:r>
      <w:r w:rsidRPr="008B1A49">
        <w:tab/>
      </w:r>
      <w:r w:rsidRPr="008B1A49">
        <w:tab/>
        <w:t>COM(2017) 38 final 2017-13-COD</w:t>
      </w:r>
    </w:p>
    <w:p w:rsidR="003B1165" w:rsidRPr="008B1A49" w:rsidRDefault="003B1165" w:rsidP="00B32641">
      <w:pPr>
        <w:ind w:left="1701"/>
        <w:rPr>
          <w:szCs w:val="22"/>
        </w:rPr>
      </w:pPr>
      <w:r w:rsidRPr="008B1A49">
        <w:t>EESC-2017-01986-00-00-AC-TRA</w:t>
      </w:r>
    </w:p>
    <w:p w:rsidR="003B1165" w:rsidRPr="008B1A49" w:rsidRDefault="003B1165" w:rsidP="00B83530">
      <w:pPr>
        <w:overflowPunct/>
        <w:autoSpaceDE/>
        <w:autoSpaceDN/>
        <w:adjustRightInd/>
        <w:textAlignment w:val="auto"/>
        <w:outlineLvl w:val="0"/>
        <w:rPr>
          <w:b/>
          <w:bCs/>
          <w:kern w:val="28"/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textAlignment w:val="auto"/>
        <w:rPr>
          <w:b/>
          <w:szCs w:val="22"/>
        </w:rPr>
      </w:pPr>
      <w:r w:rsidRPr="008B1A49">
        <w:rPr>
          <w:b/>
        </w:rPr>
        <w:t>Punti importanti</w:t>
      </w:r>
    </w:p>
    <w:p w:rsidR="003B1165" w:rsidRPr="008B1A49" w:rsidRDefault="003B1165">
      <w:pPr>
        <w:overflowPunct/>
        <w:autoSpaceDE/>
        <w:autoSpaceDN/>
        <w:adjustRightInd/>
        <w:textAlignment w:val="auto"/>
        <w:rPr>
          <w:b/>
          <w:szCs w:val="22"/>
        </w:rPr>
      </w:pPr>
    </w:p>
    <w:p w:rsidR="003B1165" w:rsidRPr="008B1A49" w:rsidRDefault="003B1165" w:rsidP="00B32641">
      <w:pPr>
        <w:overflowPunct/>
        <w:autoSpaceDE/>
        <w:autoSpaceDN/>
        <w:adjustRightInd/>
        <w:textAlignment w:val="auto"/>
        <w:rPr>
          <w:color w:val="000000" w:themeColor="text1"/>
          <w:szCs w:val="22"/>
        </w:rPr>
      </w:pPr>
      <w:r w:rsidRPr="008B1A49">
        <w:rPr>
          <w:color w:val="000000" w:themeColor="text1"/>
        </w:rPr>
        <w:t>Il-KESE jemmen li l-emenda ta’ din id-Direttiva hija kemm f’waqtha kif ukoll meħtieġa sabiex jiġu evitati ostakli għall-kummerċ u distorsjoni tal-kompetizzjoni fl-UE.</w:t>
      </w:r>
    </w:p>
    <w:p w:rsidR="003B1165" w:rsidRPr="008B1A49" w:rsidRDefault="003B1165" w:rsidP="00B32641">
      <w:pPr>
        <w:overflowPunct/>
        <w:autoSpaceDE/>
        <w:autoSpaceDN/>
        <w:adjustRightInd/>
        <w:textAlignment w:val="auto"/>
        <w:rPr>
          <w:color w:val="000000" w:themeColor="text1"/>
          <w:szCs w:val="22"/>
        </w:rPr>
      </w:pPr>
    </w:p>
    <w:p w:rsidR="003B1165" w:rsidRPr="008B1A49" w:rsidRDefault="003B1165" w:rsidP="00B32641">
      <w:pPr>
        <w:keepNext/>
        <w:overflowPunct/>
        <w:autoSpaceDE/>
        <w:autoSpaceDN/>
        <w:adjustRightInd/>
        <w:textAlignment w:val="auto"/>
        <w:rPr>
          <w:color w:val="000000" w:themeColor="text1"/>
          <w:szCs w:val="22"/>
        </w:rPr>
      </w:pPr>
      <w:r w:rsidRPr="008B1A49">
        <w:rPr>
          <w:color w:val="000000" w:themeColor="text1"/>
        </w:rPr>
        <w:t>Il-KESE huwa tal-fehma li din id-direttiva waħedha mhijiex biżżejjed sabiex tintlaħaq il-prevenzjoni tal-iskart, l-ogħla prijorità tal-ġerarkija tal-iskart. Il-KESE jirrakkomanda li tintuża taħlita tad-Direttiva dwar ir-RoHS flimkien mad-Direttiva dwar l-Ekodisinn u d-Direttiva dwar il-WEEE biex jinkisbu dawn l-għanijiet.</w:t>
      </w:r>
    </w:p>
    <w:p w:rsidR="003B1165" w:rsidRPr="008B1A49" w:rsidRDefault="003B1165" w:rsidP="00B83530">
      <w:pPr>
        <w:overflowPunct/>
        <w:autoSpaceDE/>
        <w:autoSpaceDN/>
        <w:adjustRightInd/>
        <w:textAlignment w:val="auto"/>
        <w:rPr>
          <w:b/>
          <w:szCs w:val="22"/>
        </w:rPr>
      </w:pPr>
    </w:p>
    <w:p w:rsidR="003B1165" w:rsidRPr="008B1A49" w:rsidRDefault="008A7584" w:rsidP="00B32641">
      <w:pPr>
        <w:overflowPunct/>
        <w:autoSpaceDE/>
        <w:autoSpaceDN/>
        <w:adjustRightInd/>
        <w:textAlignment w:val="auto"/>
        <w:rPr>
          <w:i/>
          <w:iCs/>
          <w:szCs w:val="22"/>
        </w:rPr>
      </w:pPr>
      <w:r w:rsidRPr="008B1A49">
        <w:rPr>
          <w:b/>
          <w:i/>
        </w:rPr>
        <w:t>K</w:t>
      </w:r>
      <w:r w:rsidR="003B1165" w:rsidRPr="008B1A49">
        <w:rPr>
          <w:b/>
          <w:i/>
        </w:rPr>
        <w:t>untatt:</w:t>
      </w:r>
      <w:r w:rsidR="003B1165" w:rsidRPr="008B1A49">
        <w:rPr>
          <w:i/>
        </w:rPr>
        <w:t>Conrad Ganslandt</w:t>
      </w:r>
    </w:p>
    <w:p w:rsidR="003B1165" w:rsidRPr="008B1A49" w:rsidRDefault="003B1165" w:rsidP="00B32641">
      <w:pPr>
        <w:ind w:left="1134"/>
        <w:rPr>
          <w:i/>
          <w:iCs/>
          <w:szCs w:val="22"/>
        </w:rPr>
      </w:pPr>
      <w:r w:rsidRPr="008B1A49">
        <w:rPr>
          <w:i/>
        </w:rPr>
        <w:t xml:space="preserve">(Tel.: 00 32 2 546 82 75 – indirizz elettroniku: </w:t>
      </w:r>
      <w:r w:rsidRPr="008B1A49">
        <w:rPr>
          <w:color w:val="0000FF"/>
          <w:u w:val="single"/>
        </w:rPr>
        <w:t>Conrad.Ganslandt@eesc.europa.eu</w:t>
      </w:r>
      <w:hyperlink r:id="rId33">
        <w:r w:rsidRPr="008B1A49">
          <w:rPr>
            <w:i/>
            <w:color w:val="0000FF"/>
            <w:u w:val="single"/>
          </w:rPr>
          <w:t xml:space="preserve"> )</w:t>
        </w:r>
      </w:hyperlink>
    </w:p>
    <w:p w:rsidR="00A679BC" w:rsidRPr="008B1A49" w:rsidRDefault="00A679BC">
      <w:pPr>
        <w:rPr>
          <w:b/>
          <w:iCs/>
          <w:highlight w:val="yellow"/>
        </w:rPr>
      </w:pPr>
    </w:p>
    <w:p w:rsidR="003909E1" w:rsidRPr="008B1A49" w:rsidRDefault="003909E1">
      <w:pPr>
        <w:rPr>
          <w:highlight w:val="yellow"/>
        </w:rPr>
      </w:pPr>
    </w:p>
    <w:p w:rsidR="003B1165" w:rsidRPr="008B1A49" w:rsidRDefault="003B1165" w:rsidP="00B32641">
      <w:pPr>
        <w:pStyle w:val="ListParagraph"/>
        <w:keepNext/>
        <w:keepLines/>
        <w:numPr>
          <w:ilvl w:val="0"/>
          <w:numId w:val="10"/>
        </w:numPr>
        <w:ind w:left="357"/>
      </w:pPr>
      <w:r w:rsidRPr="008B1A49">
        <w:rPr>
          <w:b/>
          <w:i/>
          <w:sz w:val="28"/>
        </w:rPr>
        <w:t>Komunikazzjoni dwar L-Analiżi tal-Implimentazzjoni Ambjentali tal-UE 2016: L-isfidi ewlenin u kif se ngħaqqdu l-isforzi biex nagħtu riżultati aħjar</w:t>
      </w:r>
    </w:p>
    <w:p w:rsidR="003B1165" w:rsidRPr="008B1A49" w:rsidRDefault="003B1165" w:rsidP="00B32641">
      <w:pPr>
        <w:pStyle w:val="ListParagraph"/>
        <w:keepNext/>
        <w:keepLines/>
        <w:ind w:left="357"/>
      </w:pPr>
    </w:p>
    <w:p w:rsidR="003B1165" w:rsidRPr="008B1A49" w:rsidRDefault="003B1165">
      <w:r w:rsidRPr="008B1A49">
        <w:rPr>
          <w:b/>
        </w:rPr>
        <w:t>Relatur:</w:t>
      </w:r>
      <w:r w:rsidRPr="008B1A49">
        <w:tab/>
        <w:t>Mihai MANOLIU (Min Iħaddem – RO)</w:t>
      </w:r>
    </w:p>
    <w:p w:rsidR="003B1165" w:rsidRPr="008B1A49" w:rsidRDefault="003B1165"/>
    <w:p w:rsidR="003B1165" w:rsidRPr="008B1A49" w:rsidRDefault="003B1165" w:rsidP="00B32641">
      <w:r w:rsidRPr="008B1A49">
        <w:rPr>
          <w:b/>
        </w:rPr>
        <w:t>Referenza:</w:t>
      </w:r>
      <w:r w:rsidRPr="008B1A49">
        <w:tab/>
      </w:r>
      <w:r w:rsidRPr="008B1A49">
        <w:tab/>
        <w:t>COM(2017) 63 final</w:t>
      </w:r>
    </w:p>
    <w:p w:rsidR="003B1165" w:rsidRPr="008B1A49" w:rsidRDefault="003B1165" w:rsidP="00B32641">
      <w:pPr>
        <w:ind w:left="1701"/>
      </w:pPr>
      <w:r w:rsidRPr="008B1A49">
        <w:t>EESC-2017-00868-00-00-AS-TRA</w:t>
      </w:r>
    </w:p>
    <w:p w:rsidR="003B1165" w:rsidRPr="008B1A49" w:rsidRDefault="003B1165">
      <w:pPr>
        <w:ind w:left="-5"/>
      </w:pPr>
      <w:r w:rsidRPr="008B1A49">
        <w:tab/>
      </w:r>
    </w:p>
    <w:p w:rsidR="003B1165" w:rsidRPr="008B1A49" w:rsidRDefault="003B1165">
      <w:pPr>
        <w:rPr>
          <w:b/>
          <w:iCs/>
          <w:highlight w:val="yellow"/>
          <w:u w:val="single"/>
        </w:rPr>
      </w:pPr>
      <w:r w:rsidRPr="008B1A49">
        <w:rPr>
          <w:b/>
        </w:rPr>
        <w:t>Punti importanti</w:t>
      </w:r>
    </w:p>
    <w:p w:rsidR="006A3EE0" w:rsidRPr="008B1A49" w:rsidRDefault="006A3EE0">
      <w:pPr>
        <w:ind w:left="-567"/>
        <w:rPr>
          <w:b/>
          <w:iCs/>
          <w:highlight w:val="yellow"/>
          <w:u w:val="single"/>
        </w:rPr>
      </w:pPr>
    </w:p>
    <w:p w:rsidR="003B1165" w:rsidRPr="008B1A49" w:rsidRDefault="003B1165">
      <w:pPr>
        <w:ind w:left="142"/>
        <w:rPr>
          <w:iCs/>
        </w:rPr>
      </w:pPr>
      <w:r w:rsidRPr="008B1A49">
        <w:t>Fil-fehma tal-KESE, l-Analiżi tal-Implimentazzjoni Ambjentali tal-UE (EIR) tiżvela li l-implimentazzjoni fqira, frammentata u mhux ekwa tal-leġislazzjoni ambjentali tal-UE hija problema serja f’ħafna Stati Membri tal-UE.  Wara l-kawżi prinċipali ta’ implimentazzjoni fqira identifikati fl-EIR, jidher li hemm nuqqas ta’ rieda politika min-naħa ta’ ħafna gvernijiet tal-Istati Membri biex jistabbilixxu t-titjib sostanzjali bħala prijorità politika u biex jipprovdu biżżejjed riżorsi. Il-KESE jenfasizza li l-implimentazzjoni xierqa tal-acquis ambjentali tal-UE hija fl-interess taċ-ċittadini Ewropej u dan iħalli benefiċċji ekonomiċi u soċjali reali.</w:t>
      </w:r>
    </w:p>
    <w:p w:rsidR="003B1165" w:rsidRPr="008B1A49" w:rsidRDefault="003B1165">
      <w:pPr>
        <w:ind w:left="142"/>
        <w:rPr>
          <w:iCs/>
        </w:rPr>
      </w:pPr>
    </w:p>
    <w:p w:rsidR="003B1165" w:rsidRPr="008B1A49" w:rsidRDefault="003B1165">
      <w:pPr>
        <w:ind w:left="142"/>
        <w:rPr>
          <w:iCs/>
        </w:rPr>
      </w:pPr>
      <w:r w:rsidRPr="008B1A49">
        <w:t>Il-KESE jilqa’ b’sodisfazzjon l-EIR bħala approċċ ġdid u pass importanti fi proċess li għaddej li huwa maħsub biex jistabbilixxi impenn konġunt tal-Kummissjoni u l-Istati Membri biex itejbu l-implimentazzjoni ta' politiki u leġislazzjoni ambjentali. Il-KESE japprova l-approċċ ta’ politika integrata tal-EIR u jinnota li dan għandu japplika wkoll għall-integrazzjoni ta’ politiki ambjentali u soċjali.</w:t>
      </w:r>
    </w:p>
    <w:p w:rsidR="003B1165" w:rsidRPr="008B1A49" w:rsidRDefault="003B1165">
      <w:pPr>
        <w:ind w:left="142"/>
        <w:rPr>
          <w:iCs/>
        </w:rPr>
      </w:pPr>
    </w:p>
    <w:p w:rsidR="003B1165" w:rsidRPr="008B1A49" w:rsidRDefault="003B1165">
      <w:pPr>
        <w:ind w:left="142"/>
        <w:rPr>
          <w:b/>
          <w:iCs/>
          <w:highlight w:val="yellow"/>
          <w:u w:val="single"/>
        </w:rPr>
      </w:pPr>
      <w:r w:rsidRPr="008B1A49">
        <w:t>Il-KESE jiġbed l-attenzjoni għall-fatt li l-implimentazzjoni effettiva ta’ miżuri għall-ħarsien tal-ambjent tiddependi parzjalment fuq li s-soċjetà ċivili – l-impjegaturi, il-ħaddiema u r-rappreżentanti l-oħra tas-soċjetà – tingħata rwol attiv. Il-KESE jiddispjaċih li r-rwol prinċipali tas-soċjetà ċivili mhuwiex rifless biżżejjed fl-EIR. L-involviment akbar tas-soċjetà ċivili jista’ jkollu l-potenzjal li jsaħħaħ il-proġett tal-EIR. L-organizzazzjonijiet tas-soċjetà ċivili fuq livell nazzjonali għandhom jingħataw l-opportunità li jikkontribwixxu bl-għarfien espert u l-informazzjoni speċjalizzata tagħhom għar-rapporti tal-pajjiżi, kif ukoll għad-djalogi strutturati mal-pajjiżi u s-segwitu tagħhom. Il-KESE huwa lest li jiffaċilita d-djalogu tas-soċjetà ċivili fil-livell tal-UE.</w:t>
      </w:r>
    </w:p>
    <w:p w:rsidR="003B1165" w:rsidRPr="008B1A49" w:rsidRDefault="003B1165">
      <w:pPr>
        <w:ind w:left="-567"/>
        <w:rPr>
          <w:b/>
          <w:iCs/>
          <w:highlight w:val="yellow"/>
          <w:u w:val="single"/>
        </w:rPr>
      </w:pPr>
    </w:p>
    <w:p w:rsidR="003B1165" w:rsidRPr="008B1A49" w:rsidRDefault="006D554D">
      <w:pPr>
        <w:rPr>
          <w:i/>
          <w:iCs/>
        </w:rPr>
      </w:pPr>
      <w:r w:rsidRPr="008B1A49">
        <w:rPr>
          <w:b/>
          <w:i/>
        </w:rPr>
        <w:t>K</w:t>
      </w:r>
      <w:r w:rsidR="003B1165" w:rsidRPr="008B1A49">
        <w:rPr>
          <w:b/>
          <w:i/>
        </w:rPr>
        <w:t>untatt:</w:t>
      </w:r>
      <w:r w:rsidR="003B1165" w:rsidRPr="008B1A49">
        <w:rPr>
          <w:i/>
        </w:rPr>
        <w:t>Fabien Porcher</w:t>
      </w:r>
    </w:p>
    <w:p w:rsidR="003B1165" w:rsidRPr="008B1A49" w:rsidRDefault="003B1165" w:rsidP="00B32641">
      <w:pPr>
        <w:ind w:left="1134"/>
        <w:rPr>
          <w:i/>
          <w:iCs/>
        </w:rPr>
      </w:pPr>
      <w:r w:rsidRPr="008B1A49">
        <w:rPr>
          <w:i/>
        </w:rPr>
        <w:t xml:space="preserve">(Tel.: 00 32 2 546 90 98 – indirizz elettroniku: </w:t>
      </w:r>
      <w:hyperlink r:id="rId34">
        <w:r w:rsidRPr="008B1A49">
          <w:rPr>
            <w:rStyle w:val="Hyperlink"/>
            <w:i/>
          </w:rPr>
          <w:t>Fabien.Porcher@eesc.europa.eu</w:t>
        </w:r>
      </w:hyperlink>
      <w:r w:rsidRPr="008B1A49">
        <w:rPr>
          <w:i/>
        </w:rPr>
        <w:t xml:space="preserve"> </w:t>
      </w:r>
      <w:r w:rsidRPr="008B1A49">
        <w:t>)</w:t>
      </w:r>
    </w:p>
    <w:p w:rsidR="00E417E3" w:rsidRPr="008B1A49" w:rsidRDefault="00E417E3">
      <w:pPr>
        <w:overflowPunct/>
        <w:autoSpaceDE/>
        <w:autoSpaceDN/>
        <w:adjustRightInd/>
        <w:spacing w:line="240" w:lineRule="auto"/>
        <w:jc w:val="left"/>
        <w:textAlignment w:val="auto"/>
      </w:pPr>
      <w:r w:rsidRPr="008B1A49">
        <w:br w:type="page"/>
      </w:r>
    </w:p>
    <w:p w:rsidR="0098230F" w:rsidRPr="008B1A49" w:rsidRDefault="006A31EB" w:rsidP="00B32641">
      <w:pPr>
        <w:pStyle w:val="Heading1"/>
        <w:keepNext/>
        <w:keepLines/>
        <w:ind w:left="851" w:hanging="851"/>
        <w:rPr>
          <w:b/>
          <w:caps/>
        </w:rPr>
      </w:pPr>
      <w:bookmarkStart w:id="53" w:name="_Toc487801314"/>
      <w:bookmarkStart w:id="54" w:name="_Toc487801315"/>
      <w:bookmarkStart w:id="55" w:name="_Toc486584284"/>
      <w:bookmarkStart w:id="56" w:name="_Toc486584347"/>
      <w:bookmarkStart w:id="57" w:name="_Toc486584434"/>
      <w:bookmarkStart w:id="58" w:name="_Toc486584614"/>
      <w:bookmarkStart w:id="59" w:name="_Toc487803825"/>
      <w:bookmarkStart w:id="60" w:name="_Toc489521108"/>
      <w:bookmarkEnd w:id="53"/>
      <w:bookmarkEnd w:id="54"/>
      <w:bookmarkEnd w:id="55"/>
      <w:bookmarkEnd w:id="56"/>
      <w:bookmarkEnd w:id="57"/>
      <w:bookmarkEnd w:id="58"/>
      <w:r w:rsidRPr="008B1A49">
        <w:rPr>
          <w:b/>
          <w:caps/>
        </w:rPr>
        <w:t>Agrikultura</w:t>
      </w:r>
      <w:bookmarkEnd w:id="59"/>
      <w:bookmarkEnd w:id="60"/>
    </w:p>
    <w:p w:rsidR="00A679BC" w:rsidRPr="008B1A49" w:rsidRDefault="00A679BC" w:rsidP="00B32641">
      <w:pPr>
        <w:keepNext/>
        <w:keepLines/>
        <w:overflowPunct/>
        <w:autoSpaceDE/>
        <w:autoSpaceDN/>
        <w:adjustRightInd/>
        <w:textAlignment w:val="auto"/>
      </w:pPr>
    </w:p>
    <w:p w:rsidR="003B1165" w:rsidRPr="008B1A49" w:rsidRDefault="003B1165" w:rsidP="00B32641">
      <w:pPr>
        <w:keepNext/>
        <w:keepLines/>
        <w:overflowPunct/>
        <w:autoSpaceDE/>
        <w:autoSpaceDN/>
        <w:adjustRightInd/>
        <w:textAlignment w:val="auto"/>
        <w:rPr>
          <w:b/>
          <w:szCs w:val="22"/>
        </w:rPr>
      </w:pPr>
    </w:p>
    <w:p w:rsidR="003B1165" w:rsidRPr="008B1A49" w:rsidRDefault="003B1165" w:rsidP="00B32641">
      <w:pPr>
        <w:keepNext/>
        <w:keepLines/>
        <w:numPr>
          <w:ilvl w:val="0"/>
          <w:numId w:val="10"/>
        </w:numPr>
        <w:overflowPunct/>
        <w:autoSpaceDE/>
        <w:autoSpaceDN/>
        <w:adjustRightInd/>
        <w:ind w:left="357"/>
        <w:contextualSpacing/>
        <w:textAlignment w:val="auto"/>
        <w:rPr>
          <w:b/>
          <w:bCs/>
          <w:i/>
          <w:iCs/>
          <w:sz w:val="28"/>
          <w:szCs w:val="28"/>
        </w:rPr>
      </w:pPr>
      <w:r w:rsidRPr="008B1A49">
        <w:rPr>
          <w:b/>
          <w:i/>
          <w:sz w:val="28"/>
        </w:rPr>
        <w:t>Mid-Dikjarazzjoni Cork 2.0 għal azzjonijiet konkreti (Opinjoni fuq inizjattiva proprja)</w:t>
      </w:r>
    </w:p>
    <w:p w:rsidR="003B1165" w:rsidRPr="008B1A49" w:rsidRDefault="003B1165" w:rsidP="00B32641">
      <w:pPr>
        <w:keepNext/>
        <w:keepLines/>
        <w:overflowPunct/>
        <w:autoSpaceDE/>
        <w:autoSpaceDN/>
        <w:adjustRightInd/>
        <w:ind w:left="357"/>
        <w:contextualSpacing/>
        <w:textAlignment w:val="auto"/>
        <w:rPr>
          <w:b/>
          <w:bCs/>
          <w:i/>
          <w:iCs/>
          <w:sz w:val="28"/>
          <w:szCs w:val="28"/>
        </w:rPr>
      </w:pPr>
    </w:p>
    <w:p w:rsidR="003B1165" w:rsidRPr="008B1A49" w:rsidRDefault="003B1165">
      <w:pPr>
        <w:overflowPunct/>
        <w:autoSpaceDE/>
        <w:autoSpaceDN/>
        <w:adjustRightInd/>
        <w:contextualSpacing/>
        <w:textAlignment w:val="auto"/>
        <w:rPr>
          <w:szCs w:val="22"/>
        </w:rPr>
      </w:pPr>
      <w:r w:rsidRPr="008B1A49">
        <w:rPr>
          <w:b/>
        </w:rPr>
        <w:t>Relatur:</w:t>
      </w:r>
      <w:r w:rsidRPr="008B1A49">
        <w:tab/>
        <w:t>Sofia Björnsson (Interessi varji – SE)</w:t>
      </w: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8B1A49" w:rsidRDefault="003B1165" w:rsidP="00B32641">
      <w:pPr>
        <w:rPr>
          <w:szCs w:val="22"/>
        </w:rPr>
      </w:pPr>
      <w:r w:rsidRPr="008B1A49">
        <w:rPr>
          <w:b/>
        </w:rPr>
        <w:t>Referenza:</w:t>
      </w:r>
      <w:r w:rsidRPr="008B1A49">
        <w:tab/>
      </w:r>
      <w:r w:rsidRPr="008B1A49">
        <w:tab/>
        <w:t>EESC-2017-00694-00-01-AS-TRA</w:t>
      </w:r>
    </w:p>
    <w:p w:rsidR="003B1165" w:rsidRPr="008B1A49" w:rsidRDefault="003B1165" w:rsidP="00B32641">
      <w:pPr>
        <w:overflowPunct/>
        <w:autoSpaceDE/>
        <w:autoSpaceDN/>
        <w:adjustRightInd/>
        <w:textAlignment w:val="auto"/>
        <w:outlineLvl w:val="0"/>
        <w:rPr>
          <w:szCs w:val="22"/>
        </w:rPr>
      </w:pPr>
    </w:p>
    <w:p w:rsidR="003B1165" w:rsidRPr="008B1A49" w:rsidRDefault="003B1165" w:rsidP="00B83530">
      <w:pPr>
        <w:overflowPunct/>
        <w:autoSpaceDE/>
        <w:autoSpaceDN/>
        <w:adjustRightInd/>
        <w:textAlignment w:val="auto"/>
        <w:rPr>
          <w:b/>
          <w:iCs/>
          <w:szCs w:val="22"/>
          <w:highlight w:val="yellow"/>
          <w:u w:val="single"/>
        </w:rPr>
      </w:pPr>
      <w:r w:rsidRPr="008B1A49">
        <w:rPr>
          <w:b/>
        </w:rPr>
        <w:t>Punti importanti</w:t>
      </w:r>
    </w:p>
    <w:p w:rsidR="00A679BC" w:rsidRPr="008B1A49" w:rsidRDefault="00A679BC">
      <w:pPr>
        <w:overflowPunct/>
        <w:autoSpaceDE/>
        <w:autoSpaceDN/>
        <w:adjustRightInd/>
        <w:ind w:left="142"/>
        <w:textAlignment w:val="auto"/>
        <w:rPr>
          <w:b/>
          <w:iCs/>
          <w:szCs w:val="22"/>
          <w:highlight w:val="yellow"/>
          <w:u w:val="single"/>
        </w:rPr>
      </w:pP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t>Il-KESE jilqa’ b’sodisfazzjon id-Dikjarazzjoni ta’ Cork 2.0, kif ukoll il-konferenza li f’Settembru 2016 wasslet għad-dikjarazzjoni. Fid-dikjarazzjoni hija mill-ġdid appoġġjata, b’mod enfatiku, politika rurali fil-livell tal-UE.</w:t>
      </w: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t>Iż-żoni rurali fl-UE mhumiex uniformi u fost l-Istati Membri u fi ħdanhom jippreżentaw kundizzjonijiet differenti. Il-KESE huwa tal-fehma li dawn id-differenzi jimplikaw li waqt l-użu tal-fondi tal-UE li huma disponibbli jkun hemm iffukar u jiġi segwit approċċ strateġiku.</w:t>
      </w: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t>L-iżvilupp rurali huwa kwistjoni orizzontali li fil-verità tolqot l-oqsma politiċi kollha. Hija meħtieġa politika aktar koerenti għall-iżvilupp rurali u reġjonali kif ukoll baġit b’saħħtu għall-Fondi SIE. Il-KESE jinnota li l-Fond SIE bl-akbar attenzjoni fuq l-iżvilupp rurali huwa l-Fond Agrikolu Ewropew għall-Iżvilupp Rurali, u jenfasizza li l-Fondi SIE l-oħra għandhom iżidu sehemhom.</w:t>
      </w: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t>F’ħafna nħawi tal-UE, b’mod partikolari fiż-żoni rurali, għad hemm in-nuqqas ta’ soluzzjonijiet stabbli fil-qasam tal-komunikazzjoni bl-internet. L-aċċess għall-broadband jista’ jkun wieħed mill-fatturi li jiddeterminaw kemm iż-żgħażagħ jixtiequ jibqgħu fil-kampanja jew jitilqu ’l hemm. L-aċċess għall-broadband għan-negozji u l-intraprendituri huwa ħtieġa.</w:t>
      </w: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t>Il-produzzjoni agrikola hija kemm element vitali fiż-żoni rurali sabiex tiġi ssodisfata d-domanda tas-soċjetà għal prodotti tal-ikel sostenibbli kif ukoll xprun għall-iżvilupp rurali. Għalhekk huwa naturali, fil-fehma tal-KESE, li l-biċċa l-kbira tar-riżorsi disponibbli taħt il-FAEŻR tkun prevista għal attivitajiet agrikoli.</w:t>
      </w: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</w:p>
    <w:p w:rsidR="003B1165" w:rsidRPr="008B1A49" w:rsidRDefault="003B1165">
      <w:pPr>
        <w:overflowPunct/>
        <w:autoSpaceDE/>
        <w:autoSpaceDN/>
        <w:adjustRightInd/>
        <w:textAlignment w:val="auto"/>
        <w:rPr>
          <w:szCs w:val="22"/>
        </w:rPr>
      </w:pPr>
      <w:r w:rsidRPr="008B1A49">
        <w:t>Il-KESE jindika li l-awtoritajiet reġjonali u lokali li joperaw fiż-żoni rurali għandhom jaqdu rwol attiv fl-implimentazzjoni tal-impenji internazzjonali tan-NU dwar l-SDGs u l-COP21.</w:t>
      </w:r>
    </w:p>
    <w:p w:rsidR="003B1165" w:rsidRPr="008B1A49" w:rsidRDefault="003B1165">
      <w:pPr>
        <w:overflowPunct/>
        <w:autoSpaceDE/>
        <w:autoSpaceDN/>
        <w:adjustRightInd/>
        <w:ind w:left="-567"/>
        <w:textAlignment w:val="auto"/>
        <w:rPr>
          <w:b/>
          <w:iCs/>
          <w:szCs w:val="22"/>
          <w:highlight w:val="yellow"/>
          <w:u w:val="single"/>
        </w:rPr>
      </w:pPr>
    </w:p>
    <w:p w:rsidR="003B1165" w:rsidRPr="008B1A49" w:rsidRDefault="006D554D" w:rsidP="00B32641">
      <w:pPr>
        <w:overflowPunct/>
        <w:autoSpaceDE/>
        <w:autoSpaceDN/>
        <w:adjustRightInd/>
        <w:textAlignment w:val="auto"/>
        <w:rPr>
          <w:i/>
          <w:iCs/>
          <w:szCs w:val="22"/>
        </w:rPr>
      </w:pPr>
      <w:r w:rsidRPr="008B1A49">
        <w:rPr>
          <w:b/>
          <w:i/>
        </w:rPr>
        <w:t>K</w:t>
      </w:r>
      <w:r w:rsidR="003B1165" w:rsidRPr="008B1A49">
        <w:rPr>
          <w:b/>
          <w:i/>
        </w:rPr>
        <w:t>untatt:</w:t>
      </w:r>
      <w:r w:rsidR="003B1165" w:rsidRPr="008B1A49">
        <w:rPr>
          <w:i/>
        </w:rPr>
        <w:t>Maarit Laurila</w:t>
      </w:r>
    </w:p>
    <w:p w:rsidR="00BA1E37" w:rsidRPr="008B1A49" w:rsidRDefault="003B1165" w:rsidP="00B32641">
      <w:pPr>
        <w:ind w:left="1134"/>
        <w:rPr>
          <w:i/>
          <w:iCs/>
          <w:szCs w:val="22"/>
        </w:rPr>
      </w:pPr>
      <w:r w:rsidRPr="008B1A49">
        <w:rPr>
          <w:i/>
        </w:rPr>
        <w:t xml:space="preserve">(Tel.: 00 32 2 546 97 39 – indirizz elettroniku: </w:t>
      </w:r>
      <w:hyperlink r:id="rId35">
        <w:r w:rsidRPr="008B1A49">
          <w:rPr>
            <w:i/>
            <w:color w:val="0000FF"/>
            <w:u w:val="single"/>
          </w:rPr>
          <w:t>Maarit.Laurila@eesc.europa.eu</w:t>
        </w:r>
      </w:hyperlink>
      <w:r w:rsidRPr="008B1A49">
        <w:t>)</w:t>
      </w:r>
    </w:p>
    <w:p w:rsidR="00E417E3" w:rsidRPr="008B1A49" w:rsidRDefault="00E417E3">
      <w:pPr>
        <w:overflowPunct/>
        <w:autoSpaceDE/>
        <w:autoSpaceDN/>
        <w:adjustRightInd/>
        <w:spacing w:line="240" w:lineRule="auto"/>
        <w:jc w:val="left"/>
        <w:textAlignment w:val="auto"/>
        <w:rPr>
          <w:i/>
          <w:iCs/>
          <w:szCs w:val="22"/>
        </w:rPr>
      </w:pPr>
      <w:r w:rsidRPr="008B1A49">
        <w:br w:type="page"/>
      </w:r>
    </w:p>
    <w:p w:rsidR="0098230F" w:rsidRPr="008B1A49" w:rsidRDefault="006A31EB" w:rsidP="00B32641">
      <w:pPr>
        <w:pStyle w:val="Heading1"/>
        <w:keepNext/>
        <w:keepLines/>
        <w:ind w:left="851" w:hanging="851"/>
        <w:rPr>
          <w:b/>
          <w:caps/>
        </w:rPr>
      </w:pPr>
      <w:bookmarkStart w:id="61" w:name="_Toc487801317"/>
      <w:bookmarkStart w:id="62" w:name="_Toc487801318"/>
      <w:bookmarkStart w:id="63" w:name="_Toc486584287"/>
      <w:bookmarkStart w:id="64" w:name="_Toc486584350"/>
      <w:bookmarkStart w:id="65" w:name="_Toc486584436"/>
      <w:bookmarkStart w:id="66" w:name="_Toc486584616"/>
      <w:bookmarkStart w:id="67" w:name="_Toc486584288"/>
      <w:bookmarkStart w:id="68" w:name="_Toc486584351"/>
      <w:bookmarkStart w:id="69" w:name="_Toc486584437"/>
      <w:bookmarkStart w:id="70" w:name="_Toc486584617"/>
      <w:bookmarkStart w:id="71" w:name="_Toc487803826"/>
      <w:bookmarkStart w:id="72" w:name="_Toc489521109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8B1A49">
        <w:rPr>
          <w:b/>
          <w:caps/>
        </w:rPr>
        <w:t>Affarijiet soċjali</w:t>
      </w:r>
      <w:bookmarkEnd w:id="71"/>
      <w:bookmarkEnd w:id="72"/>
    </w:p>
    <w:p w:rsidR="007F2384" w:rsidRPr="008B1A49" w:rsidRDefault="007F2384" w:rsidP="00B32641">
      <w:pPr>
        <w:keepNext/>
        <w:keepLines/>
      </w:pPr>
    </w:p>
    <w:p w:rsidR="00B504FA" w:rsidRPr="008B1A49" w:rsidRDefault="00B504FA">
      <w:pPr>
        <w:rPr>
          <w:b/>
          <w:u w:val="single"/>
        </w:rPr>
      </w:pPr>
    </w:p>
    <w:p w:rsidR="009D383A" w:rsidRPr="008B1A49" w:rsidRDefault="009D383A" w:rsidP="00B32641">
      <w:pPr>
        <w:pStyle w:val="ListParagraph"/>
        <w:keepNext/>
        <w:keepLines/>
        <w:numPr>
          <w:ilvl w:val="0"/>
          <w:numId w:val="15"/>
        </w:numPr>
        <w:rPr>
          <w:b/>
          <w:i/>
          <w:sz w:val="28"/>
          <w:szCs w:val="28"/>
        </w:rPr>
      </w:pPr>
      <w:r w:rsidRPr="008B1A49">
        <w:rPr>
          <w:b/>
          <w:i/>
          <w:sz w:val="28"/>
        </w:rPr>
        <w:t>Regoli tal-UE dwar il-koordinazzjoni tas-sigurtà soċjali</w:t>
      </w:r>
    </w:p>
    <w:p w:rsidR="009D383A" w:rsidRPr="008B1A49" w:rsidRDefault="009D383A" w:rsidP="00B32641">
      <w:pPr>
        <w:keepNext/>
        <w:keepLines/>
      </w:pPr>
    </w:p>
    <w:p w:rsidR="009D383A" w:rsidRPr="008B1A49" w:rsidRDefault="009D383A">
      <w:pPr>
        <w:rPr>
          <w:color w:val="000000"/>
        </w:rPr>
      </w:pPr>
      <w:r w:rsidRPr="008B1A49">
        <w:rPr>
          <w:b/>
        </w:rPr>
        <w:t>Relatur:</w:t>
      </w:r>
      <w:r w:rsidRPr="008B1A49">
        <w:rPr>
          <w:color w:val="000000"/>
        </w:rPr>
        <w:t>Philip von Brockdorff (Ħaddiema – MT)</w:t>
      </w:r>
    </w:p>
    <w:p w:rsidR="009D383A" w:rsidRPr="008B1A49" w:rsidRDefault="009D383A">
      <w:pPr>
        <w:rPr>
          <w:color w:val="000000"/>
        </w:rPr>
      </w:pPr>
      <w:r w:rsidRPr="008B1A49">
        <w:rPr>
          <w:b/>
        </w:rPr>
        <w:t>Korelatur:</w:t>
      </w:r>
      <w:r w:rsidRPr="008B1A49">
        <w:rPr>
          <w:color w:val="000000"/>
        </w:rPr>
        <w:t>Christa Schweng (Min Iħaddem – AT)</w:t>
      </w:r>
    </w:p>
    <w:p w:rsidR="00BA1E37" w:rsidRPr="008B1A49" w:rsidRDefault="00BA1E37"/>
    <w:p w:rsidR="009D383A" w:rsidRPr="008B1A49" w:rsidRDefault="009D383A">
      <w:pPr>
        <w:rPr>
          <w:b/>
        </w:rPr>
      </w:pPr>
      <w:r w:rsidRPr="008B1A49">
        <w:rPr>
          <w:b/>
        </w:rPr>
        <w:t>Referenza:</w:t>
      </w:r>
      <w:r w:rsidRPr="008B1A49">
        <w:tab/>
        <w:t>EESC-2017-01461-00-00-AC-TRA</w:t>
      </w:r>
    </w:p>
    <w:p w:rsidR="009D383A" w:rsidRPr="008B1A49" w:rsidRDefault="009D383A"/>
    <w:p w:rsidR="009D383A" w:rsidRPr="008B1A49" w:rsidRDefault="009D383A" w:rsidP="00B32641">
      <w:r w:rsidRPr="008B1A49">
        <w:t>Il-KESE jikkonkludi li:</w:t>
      </w:r>
    </w:p>
    <w:p w:rsidR="009D383A" w:rsidRPr="008B1A49" w:rsidRDefault="009D383A" w:rsidP="00B32641"/>
    <w:p w:rsidR="009D383A" w:rsidRPr="008B1A49" w:rsidRDefault="009D383A" w:rsidP="00B32641">
      <w:pPr>
        <w:pStyle w:val="Heading2"/>
        <w:numPr>
          <w:ilvl w:val="0"/>
          <w:numId w:val="32"/>
        </w:numPr>
        <w:overflowPunct/>
        <w:autoSpaceDE/>
        <w:autoSpaceDN/>
        <w:adjustRightInd/>
        <w:textAlignment w:val="auto"/>
      </w:pPr>
      <w:bookmarkStart w:id="73" w:name="_Toc489521110"/>
      <w:r w:rsidRPr="008B1A49">
        <w:t>il-Proposta għal Regolament ġdid dwar il-koordinazzjoni tas-sistemi tas-sigurtà soċjali għandu jkollha l-għan li tiffaċilita l-moviment tal-persuni li qed ifittxu impjieg u l-ħaddiema, mhux tirrestrinġih;</w:t>
      </w:r>
      <w:bookmarkEnd w:id="73"/>
    </w:p>
    <w:p w:rsidR="009D383A" w:rsidRPr="008B1A49" w:rsidRDefault="009D383A" w:rsidP="00B32641">
      <w:pPr>
        <w:pStyle w:val="Heading2"/>
        <w:numPr>
          <w:ilvl w:val="0"/>
          <w:numId w:val="32"/>
        </w:numPr>
        <w:overflowPunct/>
        <w:autoSpaceDE/>
        <w:autoSpaceDN/>
        <w:adjustRightInd/>
        <w:textAlignment w:val="auto"/>
      </w:pPr>
      <w:bookmarkStart w:id="74" w:name="_Toc489521111"/>
      <w:r w:rsidRPr="008B1A49">
        <w:t>l-għan ta’ dan l-eżerċizzju għandu jkun li jintlaħaq bilanċ ġust bejn il-pajjiżi ta’ oriġini u dawk ospitanti;</w:t>
      </w:r>
      <w:bookmarkEnd w:id="74"/>
    </w:p>
    <w:p w:rsidR="009D383A" w:rsidRPr="008B1A49" w:rsidRDefault="009D383A" w:rsidP="00B32641">
      <w:pPr>
        <w:pStyle w:val="Heading2"/>
        <w:numPr>
          <w:ilvl w:val="0"/>
          <w:numId w:val="32"/>
        </w:numPr>
        <w:overflowPunct/>
        <w:autoSpaceDE/>
        <w:autoSpaceDN/>
        <w:adjustRightInd/>
        <w:textAlignment w:val="auto"/>
      </w:pPr>
      <w:bookmarkStart w:id="75" w:name="_Toc489521112"/>
      <w:r w:rsidRPr="008B1A49">
        <w:t>ir-regoli l-ġodda ma jistabbilixxux intitolament ġdid għal kura fit-tul f’kull Stat Membru, għax dan jiddependi mill-eżistenza ta’ tali servizzi fil-pajjiż ospitanti;</w:t>
      </w:r>
      <w:bookmarkEnd w:id="75"/>
    </w:p>
    <w:p w:rsidR="009D383A" w:rsidRPr="008B1A49" w:rsidRDefault="009D383A" w:rsidP="00B32641">
      <w:pPr>
        <w:pStyle w:val="Heading2"/>
        <w:numPr>
          <w:ilvl w:val="0"/>
          <w:numId w:val="32"/>
        </w:numPr>
        <w:overflowPunct/>
        <w:autoSpaceDE/>
        <w:autoSpaceDN/>
        <w:adjustRightInd/>
        <w:textAlignment w:val="auto"/>
      </w:pPr>
      <w:bookmarkStart w:id="76" w:name="_Toc489521113"/>
      <w:r w:rsidRPr="008B1A49">
        <w:t>it-terminoloġija fil-proposta għar-reviżjoni tar-Regolament dwar il-Koordinazzjoni tas-Sigurtà Soċjali għandhom ikunu allinjati mal-użu tad-Direttiva dwar l-Istazzjonar tal-Ħaddiema;</w:t>
      </w:r>
      <w:bookmarkEnd w:id="76"/>
    </w:p>
    <w:p w:rsidR="009D383A" w:rsidRPr="008B1A49" w:rsidRDefault="009D383A" w:rsidP="00B32641">
      <w:pPr>
        <w:pStyle w:val="Heading2"/>
        <w:numPr>
          <w:ilvl w:val="0"/>
          <w:numId w:val="32"/>
        </w:numPr>
        <w:overflowPunct/>
        <w:autoSpaceDE/>
        <w:autoSpaceDN/>
        <w:adjustRightInd/>
        <w:textAlignment w:val="auto"/>
      </w:pPr>
      <w:bookmarkStart w:id="77" w:name="_Toc489521114"/>
      <w:r w:rsidRPr="008B1A49">
        <w:t>ir-rekwiżit propost biex ħaddiem kwalunkwe jaħdem mill-inqas 3 xhur fl-Istat Membru ospitanti qabel ma jista’ jikkwalifika għall-benefiċċji tal-qgħad ser iddewwem “l-aggregazzjoni tal-perjodi” li tagħti dritt għall-benefiċċji;</w:t>
      </w:r>
      <w:bookmarkEnd w:id="77"/>
    </w:p>
    <w:p w:rsidR="009D383A" w:rsidRPr="008B1A49" w:rsidRDefault="009D383A" w:rsidP="00B32641">
      <w:pPr>
        <w:pStyle w:val="Heading2"/>
        <w:numPr>
          <w:ilvl w:val="0"/>
          <w:numId w:val="32"/>
        </w:numPr>
        <w:overflowPunct/>
        <w:autoSpaceDE/>
        <w:autoSpaceDN/>
        <w:adjustRightInd/>
        <w:textAlignment w:val="auto"/>
      </w:pPr>
      <w:bookmarkStart w:id="78" w:name="_Toc489521115"/>
      <w:r w:rsidRPr="008B1A49">
        <w:t>il-proposta biex jiġi estiż il-perjodu għall-“esportazzjoni” tal-benefiċċji tal-qgħad mit-3 xhur ta’ bħalissa għal 6 xhur tista’ toffri opportunitajiet ta’ impjieg għall-persuni li qed ifittxu xogħol, peress li dan ser jiddependi mis-sitwazzjoni tas-suq tax-xogħol;</w:t>
      </w:r>
      <w:bookmarkEnd w:id="78"/>
    </w:p>
    <w:p w:rsidR="00596BE7" w:rsidRPr="008B1A49" w:rsidRDefault="009D383A" w:rsidP="00B32641">
      <w:pPr>
        <w:pStyle w:val="Heading2"/>
        <w:numPr>
          <w:ilvl w:val="0"/>
          <w:numId w:val="32"/>
        </w:numPr>
        <w:overflowPunct/>
        <w:autoSpaceDE/>
        <w:autoSpaceDN/>
        <w:adjustRightInd/>
        <w:textAlignment w:val="auto"/>
      </w:pPr>
      <w:bookmarkStart w:id="79" w:name="_Toc489521116"/>
      <w:r w:rsidRPr="008B1A49">
        <w:t>konverġenza akbar mil-lat tal-benefiċċji, l-aggregazzjoni u l-attivazzjoni għandha tgħin biex ittejjeb u tiffaċilita l-koordinazzjoni tas-sistemi tas-sigurtà soċjali.</w:t>
      </w:r>
      <w:bookmarkEnd w:id="79"/>
    </w:p>
    <w:p w:rsidR="009D383A" w:rsidRPr="008B1A49" w:rsidRDefault="009D383A" w:rsidP="00B32641">
      <w:pPr>
        <w:pStyle w:val="Heading2"/>
        <w:numPr>
          <w:ilvl w:val="0"/>
          <w:numId w:val="32"/>
        </w:numPr>
        <w:overflowPunct/>
        <w:autoSpaceDE/>
        <w:autoSpaceDN/>
        <w:adjustRightInd/>
        <w:textAlignment w:val="auto"/>
      </w:pPr>
      <w:bookmarkStart w:id="80" w:name="_Toc489521117"/>
      <w:r w:rsidRPr="008B1A49">
        <w:t>is-servizzi pubbliċi tal-impjiegi għandhom ikunu iktar effettivi fl-appoġġ li jagħtu lill-persuni mobbli li qed ifittxu xogħol sabiex isibu impjieg adatt;</w:t>
      </w:r>
      <w:bookmarkEnd w:id="80"/>
    </w:p>
    <w:p w:rsidR="009D383A" w:rsidRPr="008B1A49" w:rsidRDefault="00596BE7" w:rsidP="00B32641">
      <w:pPr>
        <w:pStyle w:val="Heading2"/>
        <w:numPr>
          <w:ilvl w:val="0"/>
          <w:numId w:val="32"/>
        </w:numPr>
        <w:overflowPunct/>
        <w:autoSpaceDE/>
        <w:autoSpaceDN/>
        <w:adjustRightInd/>
        <w:textAlignment w:val="auto"/>
      </w:pPr>
      <w:bookmarkStart w:id="81" w:name="_Toc489521118"/>
      <w:r w:rsidRPr="008B1A49">
        <w:t>hemm bżonn impenn akbar min-naħa tal-Istati Membri sabiex tiġi ffaċilitata l-għażla li tippermetti lil ċittadini mobbli li huma ekonomikament inattivi jikkontribwixxu għal skema għal kopertura tas-saħħa fl-Istat Membru ospitanti u biex iqisu l-vantaġġi li jirċievu ċ-ċittadini mobbli b’mod ġenerali, li jikkontribwixxu għall-ekonomija (u d-diversità kulturali) tal-pajjiż ospitanti;</w:t>
      </w:r>
      <w:bookmarkEnd w:id="81"/>
    </w:p>
    <w:p w:rsidR="009D383A" w:rsidRPr="008B1A49" w:rsidRDefault="009D383A" w:rsidP="00B32641">
      <w:pPr>
        <w:pStyle w:val="Heading2"/>
        <w:numPr>
          <w:ilvl w:val="0"/>
          <w:numId w:val="32"/>
        </w:numPr>
        <w:overflowPunct/>
        <w:autoSpaceDE/>
        <w:autoSpaceDN/>
        <w:adjustRightInd/>
        <w:textAlignment w:val="auto"/>
      </w:pPr>
      <w:bookmarkStart w:id="82" w:name="_Toc489521119"/>
      <w:r w:rsidRPr="008B1A49">
        <w:t>xejn fir-regoli l-ġodda proposti ma għandu jirrestrinġi d-drittijiet fundamentali rikonoxxuti fil-Karta tad-Drittijiet Fundamentali tal-Unjoni Ewropea.</w:t>
      </w:r>
      <w:bookmarkEnd w:id="82"/>
    </w:p>
    <w:p w:rsidR="009D383A" w:rsidRPr="008B1A49" w:rsidRDefault="009D383A"/>
    <w:p w:rsidR="009D383A" w:rsidRPr="008B1A49" w:rsidRDefault="009D383A" w:rsidP="00B32641">
      <w:pPr>
        <w:rPr>
          <w:i/>
        </w:rPr>
      </w:pPr>
      <w:r w:rsidRPr="008B1A49">
        <w:rPr>
          <w:b/>
          <w:i/>
        </w:rPr>
        <w:t>Kuntatt</w:t>
      </w:r>
      <w:r w:rsidRPr="008B1A49">
        <w:t>:</w:t>
      </w:r>
      <w:r w:rsidRPr="008B1A49">
        <w:tab/>
      </w:r>
      <w:r w:rsidRPr="008B1A49">
        <w:rPr>
          <w:i/>
        </w:rPr>
        <w:t>Berkemeier Maria Judite</w:t>
      </w:r>
    </w:p>
    <w:p w:rsidR="009D383A" w:rsidRPr="008B1A49" w:rsidRDefault="009D383A" w:rsidP="00B32641">
      <w:pPr>
        <w:ind w:left="1134"/>
      </w:pPr>
      <w:r w:rsidRPr="008B1A49">
        <w:rPr>
          <w:i/>
        </w:rPr>
        <w:t xml:space="preserve">(Tel.: 00 32 2 546 98 97 – indirizz elettroniku: </w:t>
      </w:r>
      <w:hyperlink r:id="rId36">
        <w:r w:rsidRPr="008B1A49">
          <w:rPr>
            <w:rStyle w:val="Hyperlink"/>
            <w:i/>
          </w:rPr>
          <w:t>mariajudite.berkemeier@eesc.europa.eu</w:t>
        </w:r>
      </w:hyperlink>
      <w:r w:rsidRPr="008B1A49">
        <w:rPr>
          <w:i/>
        </w:rPr>
        <w:t>)</w:t>
      </w:r>
    </w:p>
    <w:p w:rsidR="00E417E3" w:rsidRPr="008B1A49" w:rsidRDefault="00E417E3">
      <w:pPr>
        <w:overflowPunct/>
        <w:autoSpaceDE/>
        <w:autoSpaceDN/>
        <w:adjustRightInd/>
        <w:spacing w:line="240" w:lineRule="auto"/>
        <w:jc w:val="left"/>
        <w:textAlignment w:val="auto"/>
        <w:rPr>
          <w:highlight w:val="yellow"/>
        </w:rPr>
      </w:pPr>
      <w:r w:rsidRPr="008B1A49">
        <w:br w:type="page"/>
      </w:r>
    </w:p>
    <w:p w:rsidR="008959B9" w:rsidRPr="008B1A49" w:rsidRDefault="008959B9" w:rsidP="00B32641">
      <w:pPr>
        <w:pStyle w:val="ListParagraph"/>
        <w:keepNext/>
        <w:keepLines/>
        <w:numPr>
          <w:ilvl w:val="0"/>
          <w:numId w:val="30"/>
        </w:numPr>
        <w:autoSpaceDE w:val="0"/>
        <w:autoSpaceDN w:val="0"/>
        <w:rPr>
          <w:b/>
          <w:i/>
          <w:sz w:val="28"/>
          <w:szCs w:val="28"/>
        </w:rPr>
      </w:pPr>
      <w:r w:rsidRPr="008B1A49">
        <w:rPr>
          <w:b/>
          <w:i/>
          <w:sz w:val="28"/>
        </w:rPr>
        <w:t>Il-qagħda tal-implimentazzjoni tal-leġislazzjoni dwar il-migrazzjoni legali</w:t>
      </w:r>
    </w:p>
    <w:p w:rsidR="00A679BC" w:rsidRPr="008B1A49" w:rsidRDefault="00A679BC" w:rsidP="00B32641">
      <w:pPr>
        <w:pStyle w:val="ListParagraph"/>
        <w:keepNext/>
        <w:keepLines/>
        <w:autoSpaceDE w:val="0"/>
        <w:autoSpaceDN w:val="0"/>
        <w:rPr>
          <w:b/>
          <w:i/>
          <w:sz w:val="28"/>
          <w:szCs w:val="28"/>
        </w:rPr>
      </w:pPr>
    </w:p>
    <w:p w:rsidR="008959B9" w:rsidRPr="008B1A49" w:rsidRDefault="008959B9" w:rsidP="00B32641">
      <w:pPr>
        <w:rPr>
          <w:b/>
          <w:i/>
          <w:sz w:val="28"/>
        </w:rPr>
      </w:pPr>
    </w:p>
    <w:p w:rsidR="008959B9" w:rsidRPr="008B1A49" w:rsidRDefault="008959B9" w:rsidP="00B83530">
      <w:pPr>
        <w:tabs>
          <w:tab w:val="left" w:pos="1701"/>
        </w:tabs>
      </w:pPr>
      <w:r w:rsidRPr="008B1A49">
        <w:rPr>
          <w:b/>
        </w:rPr>
        <w:t>Relatur:</w:t>
      </w:r>
      <w:r w:rsidRPr="008B1A49">
        <w:tab/>
        <w:t>Cinzia Del Rio (Ħaddiema – IT)</w:t>
      </w:r>
    </w:p>
    <w:p w:rsidR="008959B9" w:rsidRPr="008B1A49" w:rsidRDefault="008959B9">
      <w:pPr>
        <w:rPr>
          <w:b/>
        </w:rPr>
      </w:pPr>
    </w:p>
    <w:p w:rsidR="008959B9" w:rsidRPr="008B1A49" w:rsidRDefault="008959B9">
      <w:pPr>
        <w:tabs>
          <w:tab w:val="left" w:pos="1701"/>
        </w:tabs>
      </w:pPr>
      <w:r w:rsidRPr="008B1A49">
        <w:rPr>
          <w:b/>
        </w:rPr>
        <w:t>Referenza:</w:t>
      </w:r>
      <w:r w:rsidRPr="008B1A49">
        <w:tab/>
        <w:t>EESC-2016-06698-00-00-RI-TRA</w:t>
      </w:r>
    </w:p>
    <w:p w:rsidR="008959B9" w:rsidRPr="008B1A49" w:rsidRDefault="008959B9">
      <w:pPr>
        <w:rPr>
          <w:b/>
        </w:rPr>
      </w:pPr>
    </w:p>
    <w:p w:rsidR="008959B9" w:rsidRPr="008B1A49" w:rsidRDefault="008959B9">
      <w:pPr>
        <w:rPr>
          <w:b/>
          <w:highlight w:val="yellow"/>
        </w:rPr>
      </w:pPr>
      <w:r w:rsidRPr="008B1A49">
        <w:rPr>
          <w:b/>
        </w:rPr>
        <w:t>Punti importanti:</w:t>
      </w:r>
    </w:p>
    <w:p w:rsidR="008959B9" w:rsidRPr="008B1A49" w:rsidRDefault="008959B9">
      <w:pPr>
        <w:rPr>
          <w:b/>
          <w:highlight w:val="yellow"/>
        </w:rPr>
      </w:pPr>
    </w:p>
    <w:p w:rsidR="008959B9" w:rsidRPr="008B1A49" w:rsidRDefault="008959B9">
      <w:pPr>
        <w:pStyle w:val="Heading2"/>
        <w:numPr>
          <w:ilvl w:val="0"/>
          <w:numId w:val="0"/>
        </w:numPr>
      </w:pPr>
      <w:bookmarkStart w:id="83" w:name="_Toc489521120"/>
      <w:r w:rsidRPr="008B1A49">
        <w:t>Fl-evalwazzjoni tiegħu tad-direttivi tal-UE dwar il-migrazzjoni legali mill-perspettiva tas-soċjetà ċivili organizzata, il-KESE għamel diversi osservazzjonijiet, inklużi fl-appendiċi ta’ dan ir-rapport, u jqis li hemm bżonn:</w:t>
      </w:r>
      <w:bookmarkEnd w:id="83"/>
    </w:p>
    <w:p w:rsidR="008959B9" w:rsidRPr="008B1A49" w:rsidRDefault="008959B9"/>
    <w:p w:rsidR="008959B9" w:rsidRPr="008B1A49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8B1A49">
        <w:t>li jitfassal qafas leġislattiv dwar il-migrazzjoni, bl-involviment tal-imsieħba soċjali u organizzazzjonijiet oħra tas-soċjetà ċivili;</w:t>
      </w:r>
    </w:p>
    <w:p w:rsidR="008959B9" w:rsidRPr="008B1A49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8B1A49">
        <w:t>tiġi standardizzata u ssemplifikata l-implimentazzjoni tad-direttivi fl-Istati Membri, bil-Kummissjoni Ewropea taqdi rwol iktar attiv f’dan il-proċess;</w:t>
      </w:r>
    </w:p>
    <w:p w:rsidR="008959B9" w:rsidRPr="008B1A49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8B1A49">
        <w:t>ikun hemm skambju aħjar ta’ informazzjoni u tal-aħjar prattika dwar id-direttivi u l-implimentazzjoni tagħhom;</w:t>
      </w:r>
    </w:p>
    <w:p w:rsidR="008959B9" w:rsidRPr="008B1A49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8B1A49">
        <w:t>jiġi pprovdut diskors ibbażat fuq il-fatti biex il-pubbliku ġenerali jiġi infurmat aħjar, inkluż li ssir distinzjoni ċara bejn dawk li jfittxu l-asil u l-migranti ekonomiċi;</w:t>
      </w:r>
    </w:p>
    <w:p w:rsidR="008959B9" w:rsidRPr="008B1A49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8B1A49">
        <w:t>tiġi promossa l-integrazzjoni ta’ ċittadini minn pajjiż terz u jiġu miġġielda b’mod attiv id-diskriminazzjoni u l-ksenofobija;</w:t>
      </w:r>
    </w:p>
    <w:p w:rsidR="008959B9" w:rsidRPr="008B1A49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8B1A49">
        <w:t>li jiġi estiż l-ambitu tad-Direttiva dwar ir-riunifikazzjoni tal-familja fir-rigward tal-benefiċjarji;</w:t>
      </w:r>
    </w:p>
    <w:p w:rsidR="008959B9" w:rsidRPr="008B1A49" w:rsidRDefault="008959B9">
      <w:pPr>
        <w:pStyle w:val="ListParagraph"/>
        <w:numPr>
          <w:ilvl w:val="0"/>
          <w:numId w:val="31"/>
        </w:numPr>
        <w:autoSpaceDN w:val="0"/>
        <w:ind w:left="851" w:hanging="284"/>
      </w:pPr>
      <w:r w:rsidRPr="008B1A49">
        <w:t>jingħelbu l-limitazzjonijiet tad-Direttiva dwar permess uniku f’termini ta’ mobbiltà.</w:t>
      </w:r>
    </w:p>
    <w:p w:rsidR="008959B9" w:rsidRPr="008B1A49" w:rsidRDefault="008959B9">
      <w:pPr>
        <w:pStyle w:val="Heading2"/>
        <w:numPr>
          <w:ilvl w:val="0"/>
          <w:numId w:val="0"/>
        </w:numPr>
        <w:rPr>
          <w:color w:val="222222"/>
          <w:sz w:val="16"/>
          <w:szCs w:val="16"/>
        </w:rPr>
      </w:pPr>
    </w:p>
    <w:p w:rsidR="008959B9" w:rsidRPr="008B1A49" w:rsidRDefault="008959B9">
      <w:pPr>
        <w:pStyle w:val="Heading2"/>
        <w:numPr>
          <w:ilvl w:val="0"/>
          <w:numId w:val="0"/>
        </w:numPr>
        <w:rPr>
          <w:color w:val="222222"/>
        </w:rPr>
      </w:pPr>
      <w:bookmarkStart w:id="84" w:name="_Toc489521121"/>
      <w:r w:rsidRPr="008B1A49">
        <w:rPr>
          <w:color w:val="222222"/>
        </w:rPr>
        <w:t>Sabiex jiġu miġġielda l-faċilitazzjoni, it-traffikar u l-esplojtazzjoni tal-migranti, il-KESE jtenni mill-ġdid il-ħtieġa li jiġu promossi mezzi legali usa’ għad-dħul fl-Ewropa għal skopijiet ta’ xogħol. Barra minn hekk, il-kultura tal-legalità, ibbażata fuq il-konformità mal-liġi, it-tolleranza u r-rispett lejn id-diversità għandha tiġi promossa.</w:t>
      </w:r>
      <w:bookmarkEnd w:id="84"/>
    </w:p>
    <w:p w:rsidR="008959B9" w:rsidRPr="008B1A49" w:rsidRDefault="008959B9">
      <w:pPr>
        <w:pStyle w:val="Heading2"/>
        <w:numPr>
          <w:ilvl w:val="0"/>
          <w:numId w:val="0"/>
        </w:numPr>
        <w:rPr>
          <w:color w:val="222222"/>
          <w:sz w:val="16"/>
          <w:szCs w:val="16"/>
        </w:rPr>
      </w:pPr>
    </w:p>
    <w:p w:rsidR="008959B9" w:rsidRPr="008B1A49" w:rsidRDefault="008959B9">
      <w:pPr>
        <w:pStyle w:val="Heading2"/>
        <w:numPr>
          <w:ilvl w:val="0"/>
          <w:numId w:val="0"/>
        </w:numPr>
      </w:pPr>
      <w:bookmarkStart w:id="85" w:name="_Toc489521122"/>
      <w:r w:rsidRPr="008B1A49">
        <w:t>L-impatt tad-direttivi dwar il-migrazzjoni legali fl-Istati Membri kien meqjus bħala pożittiv b’mod ġenerali, minkejja li huwa parzjali u frammentat minħabba d-differenzi u n-nuqqas ta’ flessibbiltà fl-implimentazzjoni tagħhom.</w:t>
      </w:r>
      <w:bookmarkEnd w:id="85"/>
    </w:p>
    <w:p w:rsidR="008959B9" w:rsidRPr="008B1A49" w:rsidRDefault="008959B9"/>
    <w:p w:rsidR="008959B9" w:rsidRPr="008B1A49" w:rsidRDefault="008959B9" w:rsidP="00B32641">
      <w:bookmarkStart w:id="86" w:name="_Toc489521123"/>
      <w:r w:rsidRPr="008B1A49">
        <w:rPr>
          <w:rStyle w:val="Heading2Char"/>
        </w:rPr>
        <w:t>Li tiġi eżaminata biss l-implimentazzjoni tad-direttivi mhuwiex biżżejjed. Kwalunkwe analiżi għandha tqis il-kuntest politiku usa’: x’inhuma l-objettivi tal-politika dwar il-migrazzjoni Ewropea u għala għandna bżonnha; kif il-flussi migratorji jistgħu jiġu ġestiti, inkluż permezz tal-politika tal-iżvilupp; il-ġlieda kontra l-faċilitazzjoni tal-migranti, it-traffikar tal-bnedmin u l-esplojtazzjoni tal-migranti.</w:t>
      </w:r>
      <w:bookmarkEnd w:id="86"/>
    </w:p>
    <w:p w:rsidR="008959B9" w:rsidRPr="008B1A49" w:rsidRDefault="008959B9" w:rsidP="00B32641">
      <w:pPr>
        <w:ind w:left="567"/>
      </w:pPr>
    </w:p>
    <w:p w:rsidR="008959B9" w:rsidRPr="008B1A49" w:rsidRDefault="006D554D" w:rsidP="00B32641">
      <w:pPr>
        <w:rPr>
          <w:i/>
        </w:rPr>
      </w:pPr>
      <w:r w:rsidRPr="008B1A49">
        <w:rPr>
          <w:b/>
          <w:i/>
        </w:rPr>
        <w:t>K</w:t>
      </w:r>
      <w:r w:rsidR="008959B9" w:rsidRPr="008B1A49">
        <w:rPr>
          <w:b/>
          <w:i/>
        </w:rPr>
        <w:t>untatt:</w:t>
      </w:r>
      <w:r w:rsidR="008959B9" w:rsidRPr="008B1A49">
        <w:rPr>
          <w:i/>
        </w:rPr>
        <w:t>Barbara Walentynowicz</w:t>
      </w:r>
    </w:p>
    <w:p w:rsidR="008959B9" w:rsidRPr="008B1A49" w:rsidRDefault="008959B9" w:rsidP="00B32641">
      <w:pPr>
        <w:ind w:left="1134"/>
        <w:rPr>
          <w:i/>
        </w:rPr>
      </w:pPr>
      <w:r w:rsidRPr="008B1A49">
        <w:rPr>
          <w:i/>
        </w:rPr>
        <w:t xml:space="preserve">(Tel.: 00 32 2 546 8219 – indirizz elettroniku: </w:t>
      </w:r>
      <w:hyperlink r:id="rId37">
        <w:r w:rsidRPr="008B1A49">
          <w:rPr>
            <w:rStyle w:val="Hyperlink"/>
            <w:i/>
          </w:rPr>
          <w:t>barbara.walentynowicz@eesc.europa.eu</w:t>
        </w:r>
      </w:hyperlink>
      <w:r w:rsidRPr="008B1A49">
        <w:rPr>
          <w:i/>
        </w:rPr>
        <w:t>)</w:t>
      </w:r>
    </w:p>
    <w:p w:rsidR="00E417E3" w:rsidRPr="008B1A49" w:rsidRDefault="00E417E3">
      <w:pPr>
        <w:overflowPunct/>
        <w:autoSpaceDE/>
        <w:autoSpaceDN/>
        <w:adjustRightInd/>
        <w:spacing w:line="240" w:lineRule="auto"/>
        <w:jc w:val="left"/>
        <w:textAlignment w:val="auto"/>
      </w:pPr>
      <w:r w:rsidRPr="008B1A49">
        <w:br w:type="page"/>
      </w:r>
    </w:p>
    <w:p w:rsidR="007F2384" w:rsidRPr="008B1A49" w:rsidRDefault="006A31EB" w:rsidP="00B32641">
      <w:pPr>
        <w:pStyle w:val="Heading1"/>
        <w:keepNext/>
        <w:keepLines/>
        <w:ind w:left="851" w:hanging="851"/>
        <w:rPr>
          <w:b/>
          <w:caps/>
        </w:rPr>
      </w:pPr>
      <w:bookmarkStart w:id="87" w:name="_Toc487801320"/>
      <w:bookmarkStart w:id="88" w:name="_Toc487801321"/>
      <w:bookmarkStart w:id="89" w:name="_Toc486584290"/>
      <w:bookmarkStart w:id="90" w:name="_Toc486584353"/>
      <w:bookmarkStart w:id="91" w:name="_Toc486584439"/>
      <w:bookmarkStart w:id="92" w:name="_Toc486584619"/>
      <w:bookmarkStart w:id="93" w:name="_Toc486584291"/>
      <w:bookmarkStart w:id="94" w:name="_Toc486584354"/>
      <w:bookmarkStart w:id="95" w:name="_Toc486584440"/>
      <w:bookmarkStart w:id="96" w:name="_Toc486584620"/>
      <w:bookmarkStart w:id="97" w:name="_Toc486584292"/>
      <w:bookmarkStart w:id="98" w:name="_Toc486584355"/>
      <w:bookmarkStart w:id="99" w:name="_Toc486584441"/>
      <w:bookmarkStart w:id="100" w:name="_Toc486584621"/>
      <w:bookmarkStart w:id="101" w:name="_Toc487803827"/>
      <w:bookmarkStart w:id="102" w:name="_Toc489521124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8B1A49">
        <w:rPr>
          <w:b/>
          <w:caps/>
        </w:rPr>
        <w:t>Relazzjonijiet esterni</w:t>
      </w:r>
      <w:bookmarkEnd w:id="101"/>
      <w:bookmarkEnd w:id="102"/>
    </w:p>
    <w:p w:rsidR="00A679BC" w:rsidRPr="008B1A49" w:rsidRDefault="00A679BC" w:rsidP="00B32641">
      <w:pPr>
        <w:keepNext/>
        <w:keepLines/>
        <w:widowControl w:val="0"/>
      </w:pPr>
    </w:p>
    <w:p w:rsidR="00B504FA" w:rsidRPr="008B1A49" w:rsidRDefault="00B504FA" w:rsidP="00B32641">
      <w:pPr>
        <w:keepNext/>
        <w:keepLines/>
        <w:rPr>
          <w:b/>
          <w:szCs w:val="22"/>
          <w:u w:val="single"/>
        </w:rPr>
      </w:pPr>
    </w:p>
    <w:p w:rsidR="008959B9" w:rsidRPr="008B1A49" w:rsidRDefault="008959B9" w:rsidP="00B32641">
      <w:pPr>
        <w:keepNext/>
        <w:keepLines/>
        <w:widowControl w:val="0"/>
        <w:numPr>
          <w:ilvl w:val="0"/>
          <w:numId w:val="29"/>
        </w:numPr>
        <w:ind w:left="360"/>
        <w:rPr>
          <w:b/>
          <w:i/>
          <w:spacing w:val="-2"/>
          <w:sz w:val="28"/>
          <w:szCs w:val="28"/>
        </w:rPr>
      </w:pPr>
      <w:r w:rsidRPr="008B1A49">
        <w:rPr>
          <w:b/>
          <w:i/>
          <w:spacing w:val="-2"/>
          <w:sz w:val="28"/>
        </w:rPr>
        <w:t>Id-dimensjoni esterna tal-ekonomija soċjali</w:t>
      </w:r>
    </w:p>
    <w:p w:rsidR="008959B9" w:rsidRPr="008B1A49" w:rsidRDefault="008959B9" w:rsidP="00B32641">
      <w:pPr>
        <w:keepNext/>
        <w:keepLines/>
        <w:widowControl w:val="0"/>
        <w:rPr>
          <w:szCs w:val="22"/>
        </w:rPr>
      </w:pPr>
    </w:p>
    <w:p w:rsidR="008959B9" w:rsidRPr="008B1A49" w:rsidRDefault="008959B9">
      <w:r w:rsidRPr="008B1A49">
        <w:rPr>
          <w:b/>
        </w:rPr>
        <w:t>Relatur:</w:t>
      </w:r>
      <w:r w:rsidRPr="008B1A49">
        <w:tab/>
        <w:t>Miguel Ángel Cabra de Luna (Interessi Varji – ES)</w:t>
      </w:r>
    </w:p>
    <w:p w:rsidR="008959B9" w:rsidRPr="008B1A49" w:rsidRDefault="008959B9"/>
    <w:p w:rsidR="008959B9" w:rsidRPr="008B1A49" w:rsidRDefault="008959B9" w:rsidP="00B32641">
      <w:pPr>
        <w:rPr>
          <w:bCs/>
        </w:rPr>
      </w:pPr>
      <w:r w:rsidRPr="008B1A49">
        <w:rPr>
          <w:b/>
        </w:rPr>
        <w:t>Referenza:</w:t>
      </w:r>
      <w:r w:rsidRPr="008B1A49">
        <w:tab/>
      </w:r>
      <w:r w:rsidRPr="008B1A49">
        <w:tab/>
        <w:t>EESC-2017-00181-00-00-AC</w:t>
      </w:r>
    </w:p>
    <w:p w:rsidR="008959B9" w:rsidRPr="008B1A49" w:rsidRDefault="008959B9" w:rsidP="00B83530">
      <w:pPr>
        <w:jc w:val="left"/>
      </w:pPr>
    </w:p>
    <w:p w:rsidR="008959B9" w:rsidRPr="008B1A49" w:rsidRDefault="008959B9" w:rsidP="00B32641">
      <w:pPr>
        <w:rPr>
          <w:b/>
        </w:rPr>
      </w:pPr>
      <w:r w:rsidRPr="008B1A49">
        <w:rPr>
          <w:b/>
        </w:rPr>
        <w:t>Punti importanti:</w:t>
      </w:r>
    </w:p>
    <w:p w:rsidR="008959B9" w:rsidRPr="008B1A49" w:rsidRDefault="008959B9" w:rsidP="00B32641"/>
    <w:p w:rsidR="008959B9" w:rsidRPr="008B1A49" w:rsidRDefault="008959B9" w:rsidP="00B32641">
      <w:r w:rsidRPr="008B1A49">
        <w:t>L-ekonomija soċjali hija attur ewlieni u tgħin biex jintlaħqu l-objettivi tal-politiki Ewropej kollha b’dimensjoni esterna: il-politika esterna u tas-sigurtà, il-politika kummerċjali, il-politika tal-viċinat, il-politika dwar it-tibdil fil-klima, il-politika dwar il-kooperazzjoni għall-iżvilupp u l-iżvilupp sostenibbli. Madankollu, in-nuqqas ta’ ambjent regolatorju adegwat, kemm fil-livell Ewropew kif ukoll dak nazzjonali, jimpedixxi lil dan is-settur milli jiżviluppa l-potenzjal sħiħ tiegħu u jimmassimizza l-impatt tiegħu.</w:t>
      </w:r>
    </w:p>
    <w:p w:rsidR="008959B9" w:rsidRPr="008B1A49" w:rsidRDefault="008959B9" w:rsidP="00B32641"/>
    <w:p w:rsidR="008959B9" w:rsidRPr="008B1A49" w:rsidRDefault="008959B9" w:rsidP="00B32641">
      <w:r w:rsidRPr="008B1A49">
        <w:t>Il-KESE jilqa’ b’sodisfazzjon l-importanza li l-Kunsill jagħti fl-Aġenda għal wara l-2015 lill-“ekonomija soċjali għall-ħolqien tal-impjiegi u l-iżvilupp sostenibbli”, li tiftaħ perspettivi ġodda għall-promozzjoni tal-ekonomija soċjali fid-dimensjoni esterna tagħha (punt 43 tal-Aġenda għal wara l-2015), iżda jilmenta li l-Kummissjoni ma inkludietx l-ekonomija soċjali fil-proposta tagħha dwar kunsens ġdid fir-rigward tal-iżvilupp.</w:t>
      </w:r>
    </w:p>
    <w:p w:rsidR="008959B9" w:rsidRPr="008B1A49" w:rsidRDefault="008959B9" w:rsidP="00B32641"/>
    <w:p w:rsidR="008959B9" w:rsidRPr="008B1A49" w:rsidRDefault="008959B9" w:rsidP="00B32641">
      <w:r w:rsidRPr="008B1A49">
        <w:t>Il-Kummissjoni rrikonoxxiet ir-rwol importanti li jista’ jkollhom l-intrapriżi tal-ekonomija soċjali fl-iżvilupp tal-ekonomija ċirkolari, li għaliha jistgħu jkunu ta’ “kontribut essenzjali”. L-intrapriżi tal-ekonomija soċjali jikkontribwixxu b’mod prominenti għal tkabbir ekonomiku sostenibbli, filwaqt li jnaqqsu l-impatti ambjentali negattivi tiegħu. Għaldaqstant, il-KESE jiddispjaċih li, minkejja r-rwol indiskutibbli fil-proċess biex jinkisbu l-Għanijiet ta’ Żvilupp Sostenibbli u l-preżenza soċjoekonomika tagħhom, l-intrapriżi tal-ekonomija soċjali mhumiex ikkunsidrati b’mod sistematiku bħala atturi speċifikament rikonoxxuti fil-programmi tal-promozzjoni tal-internazzjonalizzazzjoni u l-promozzjoni tal-intraprenditorija barra mill-UE, wisq anqas fil-kooperazjoni għall-iżvilupp tal-UE. Lanqas il-Pjan ta’ Investiment Estern Ewropew u l-Fond Ewropew għall-Iżvilupp Sostenibbli ma jikkunsidraw ebda linja ta’ finanzjament speċifika għall-intrapriżi tal-ekonomija soċjali.</w:t>
      </w:r>
    </w:p>
    <w:p w:rsidR="008959B9" w:rsidRPr="008B1A49" w:rsidRDefault="008959B9" w:rsidP="00B32641"/>
    <w:p w:rsidR="008959B9" w:rsidRPr="008B1A49" w:rsidRDefault="008959B9" w:rsidP="00B32641">
      <w:r w:rsidRPr="008B1A49">
        <w:t>Il-KESE jappoġġja r-rakkomandazzjoni tal-Grupp Konsultattiv Ewropew għall-Intrapriżi Soċjali sabiex jissaħħaħ ir-rwol tal-intrapriżi tal-ekonomija soċjali fil-politika esterna tal-UE. B'rabta ma' dan, il-Kummissjoni u s-Servizz Ewropew għall-Azzjoni Esterna għandhom jikkoordinaw il-politiki u l-inizjattivi tagħhom biex:</w:t>
      </w:r>
    </w:p>
    <w:p w:rsidR="008959B9" w:rsidRPr="008B1A49" w:rsidRDefault="008959B9" w:rsidP="00B32641"/>
    <w:p w:rsidR="008959B9" w:rsidRPr="008B1A49" w:rsidRDefault="008959B9" w:rsidP="00B32641">
      <w:pPr>
        <w:pStyle w:val="ListParagraph"/>
        <w:numPr>
          <w:ilvl w:val="0"/>
          <w:numId w:val="37"/>
        </w:numPr>
      </w:pPr>
      <w:r w:rsidRPr="008B1A49">
        <w:t>jallokaw finanzjament dirett u indirett għall-intrapriżi tal-ekonomija soċjali f’pajjiżi terzi, flimkien mal-gvernijiet involuti u l-organizzazzjonijiet li jappoġġjaw l-ekonomija soċjali;</w:t>
      </w:r>
    </w:p>
    <w:p w:rsidR="008959B9" w:rsidRPr="008B1A49" w:rsidRDefault="008959B9" w:rsidP="00B32641">
      <w:pPr>
        <w:pStyle w:val="ListParagraph"/>
        <w:numPr>
          <w:ilvl w:val="0"/>
          <w:numId w:val="37"/>
        </w:numPr>
      </w:pPr>
      <w:r w:rsidRPr="008B1A49">
        <w:t>jistabbilixxu kollaborazzjonijiet konkreti ma’ msieħba globali oħrajn u fondi ta’ innovazzjoni u investiment biex tingħata spinta lill-impatt tal-programmi rispettivi.</w:t>
      </w:r>
    </w:p>
    <w:p w:rsidR="008959B9" w:rsidRPr="008B1A49" w:rsidRDefault="008959B9" w:rsidP="00B32641"/>
    <w:p w:rsidR="008959B9" w:rsidRPr="008B1A49" w:rsidRDefault="008959B9" w:rsidP="00B32641">
      <w:r w:rsidRPr="008B1A49">
        <w:t>Il-Kummissjoni u l-ekonomija soċjali għandhom jiffaċilitaw l-involviment tal-G20 u l-G7 fil-promozzjoni ta’ politiki speċifiċi ta’ appoġġ għall-ekonomija soċjali (kif muri permezz tal-Qafas Intraprenditorjali Inklużiv tal-G20), li jirriflettu d-differenzi fil-valuri, il-prinċipji u r-raġunijiet għall-eżistenza ta’ dawn l-organizzazzjonijiet (Rakkomandazzjoni Nru 12 tal-Grupp Konsultattiv Ewropew għall-Intrapriżi Soċjali).</w:t>
      </w:r>
    </w:p>
    <w:p w:rsidR="008959B9" w:rsidRPr="008B1A49" w:rsidRDefault="008959B9" w:rsidP="00B32641"/>
    <w:p w:rsidR="008959B9" w:rsidRPr="008B1A49" w:rsidRDefault="008959B9" w:rsidP="00B32641">
      <w:r w:rsidRPr="008B1A49">
        <w:t>Permezz tad-diplomazija ekonomika għandhom jiġu promossi r-rwol tal-ekonomija soċjali fil-fora internazzjonali (UNTFSSE, ILGSSE, G20,G7, ILO, eċċ.) u l-kooperazzjoni ma’ organizzazzjonijiet finanzjarji internazzjonali.</w:t>
      </w:r>
    </w:p>
    <w:p w:rsidR="008959B9" w:rsidRPr="008B1A49" w:rsidRDefault="008959B9" w:rsidP="00B32641"/>
    <w:p w:rsidR="008959B9" w:rsidRPr="008B1A49" w:rsidRDefault="008959B9" w:rsidP="00B32641">
      <w:r w:rsidRPr="008B1A49">
        <w:t>Il-Kummissjoni għandha tinkludi speċifikament is-settur tal-ekonomija soċjali bħala attur intraprenditorjali tal-UE fl-inizjattivi ta’ aċċess għal swieq terzi u fil-programmi kollha ta’ kooperazzjoni għall-iżvilupp u fl-implimentazzjoni tal-Aġenda ta’ wara l-2015, filwaqt li tistabbilixxi indikaturi u objettivi speċifiċi għall-kooperattivi u intrapriżi simili oħra tal-ekonomija soċjali.</w:t>
      </w:r>
    </w:p>
    <w:p w:rsidR="008959B9" w:rsidRPr="008B1A49" w:rsidRDefault="008959B9" w:rsidP="00B32641"/>
    <w:p w:rsidR="008959B9" w:rsidRPr="008B1A49" w:rsidRDefault="008959B9" w:rsidP="00B32641">
      <w:r w:rsidRPr="008B1A49">
        <w:t>Il-Kummissjoni u l-Istati Membri għandhom jippromovu l-parteċipazzjoni, il-konsultazzjoni u l-koordinazzjoni tal-azzjoni intraprenditorjali esterna tagħhom u ta’ kooperazzjoni għall-iżvilupp ma’ korpi rappreżentattivi tal-ekonomija soċjali, Ewropej u nazzjonali, kif ukoll tal-pajjiżi msieħba, u ma’ dawk l-organizzazzjonijiet internazzjonali tal-ekonomija soċjali li jinkludu pajjiżi Tramuntana-Nofsinhar u Nofsinhar-Nofsinhar. Il-KESE jtenni t-talba tiegħu li joħloq Forum Ewropew tas-Soċjetà Ċivili dwar l-Iżvilupp Sostenibbli biex jippromovi u jissorvelja l-applikazzjoni tal-Aġenda 2030, bl-atturi prinċipali jkunu l-Kunsill, il-Kummissjoni, il-Parlament, l-entitajiet rappreżentanti tal-ekonomija soċjali Ewropea u l-bqija tas-soċjetà ċivili.</w:t>
      </w:r>
    </w:p>
    <w:p w:rsidR="00826FD1" w:rsidRPr="008B1A49" w:rsidRDefault="00826FD1" w:rsidP="00B32641"/>
    <w:p w:rsidR="00826FD1" w:rsidRPr="008B1A49" w:rsidRDefault="00826FD1" w:rsidP="00B32641"/>
    <w:p w:rsidR="00097F0D" w:rsidRPr="008B1A49" w:rsidRDefault="00097F0D" w:rsidP="00097F0D">
      <w:pPr>
        <w:rPr>
          <w:i/>
          <w:iCs/>
        </w:rPr>
      </w:pPr>
      <w:r w:rsidRPr="008B1A49">
        <w:rPr>
          <w:b/>
          <w:i/>
        </w:rPr>
        <w:t>Kuntatt:</w:t>
      </w:r>
      <w:r w:rsidRPr="008B1A49">
        <w:tab/>
      </w:r>
      <w:r w:rsidRPr="008B1A49">
        <w:rPr>
          <w:i/>
        </w:rPr>
        <w:t>Gunilla Sandberg Fevre-Burdy</w:t>
      </w:r>
    </w:p>
    <w:p w:rsidR="008959B9" w:rsidRPr="008B1A49" w:rsidRDefault="00097F0D" w:rsidP="00EE5769">
      <w:pPr>
        <w:ind w:left="1134"/>
      </w:pPr>
      <w:r w:rsidRPr="008B1A49">
        <w:rPr>
          <w:i/>
        </w:rPr>
        <w:t>(Tel.: 00 32 2 546 91 08 email</w:t>
      </w:r>
      <w:r w:rsidRPr="008B1A49">
        <w:t xml:space="preserve"> </w:t>
      </w:r>
      <w:hyperlink r:id="rId38">
        <w:r w:rsidRPr="008B1A49">
          <w:rPr>
            <w:rStyle w:val="Hyperlink"/>
            <w:i/>
          </w:rPr>
          <w:t>gunilla.sandberg@eesc.europa.eu</w:t>
        </w:r>
      </w:hyperlink>
      <w:r w:rsidRPr="008B1A49">
        <w:t xml:space="preserve"> </w:t>
      </w:r>
      <w:r w:rsidRPr="008B1A49">
        <w:rPr>
          <w:i/>
        </w:rPr>
        <w:t>)</w:t>
      </w:r>
    </w:p>
    <w:p w:rsidR="008959B9" w:rsidRPr="008B1A49" w:rsidRDefault="008959B9">
      <w:pPr>
        <w:rPr>
          <w:i/>
        </w:rPr>
      </w:pPr>
    </w:p>
    <w:p w:rsidR="005966FE" w:rsidRPr="008B1A49" w:rsidRDefault="005966FE">
      <w:pPr>
        <w:rPr>
          <w:i/>
        </w:rPr>
      </w:pPr>
    </w:p>
    <w:p w:rsidR="005966FE" w:rsidRPr="008B1A49" w:rsidRDefault="005966FE">
      <w:pPr>
        <w:jc w:val="center"/>
      </w:pPr>
      <w:r w:rsidRPr="008B1A49">
        <w:t>_____________</w:t>
      </w:r>
    </w:p>
    <w:p w:rsidR="005966FE" w:rsidRPr="008B1A49" w:rsidRDefault="005966FE">
      <w:pPr>
        <w:rPr>
          <w:b/>
          <w:i/>
        </w:rPr>
      </w:pPr>
    </w:p>
    <w:sectPr w:rsidR="005966FE" w:rsidRPr="008B1A49" w:rsidSect="00282567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81" w:rsidRDefault="00C30C81" w:rsidP="003B283B">
      <w:pPr>
        <w:spacing w:line="240" w:lineRule="auto"/>
      </w:pPr>
      <w:r>
        <w:separator/>
      </w:r>
    </w:p>
  </w:endnote>
  <w:endnote w:type="continuationSeparator" w:id="0">
    <w:p w:rsidR="00C30C81" w:rsidRDefault="00C30C81" w:rsidP="003B283B">
      <w:pPr>
        <w:spacing w:line="240" w:lineRule="auto"/>
      </w:pPr>
      <w:r>
        <w:continuationSeparator/>
      </w:r>
    </w:p>
  </w:endnote>
  <w:endnote w:type="continuationNotice" w:id="1">
    <w:p w:rsidR="00C30C81" w:rsidRDefault="00C30C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1" w:rsidRPr="00282567" w:rsidRDefault="00C30C81" w:rsidP="00282567">
    <w:pPr>
      <w:pStyle w:val="Footer"/>
    </w:pPr>
    <w:r>
      <w:t>EESC-2017-02707-00-0</w:t>
    </w:r>
    <w:r w:rsidR="00A80E3C">
      <w:t>2</w:t>
    </w:r>
    <w:r>
      <w:t xml:space="preserve">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8B1A49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8B1A49">
        <w:rPr>
          <w:noProof/>
        </w:rPr>
        <w:instrText>3</w:instrText>
      </w:r>
    </w:fldSimple>
    <w:r>
      <w:instrText xml:space="preserve"> </w:instrText>
    </w:r>
    <w:r>
      <w:fldChar w:fldCharType="separate"/>
    </w:r>
    <w:r w:rsidR="008B1A49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1" w:rsidRPr="00282567" w:rsidRDefault="00C30C81" w:rsidP="002825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1" w:rsidRPr="00282567" w:rsidRDefault="00C30C81" w:rsidP="00282567">
    <w:pPr>
      <w:pStyle w:val="Footer"/>
    </w:pPr>
    <w:r>
      <w:t>EESC-2017-02707-00-0</w:t>
    </w:r>
    <w:r w:rsidR="00A80E3C">
      <w:t>2</w:t>
    </w:r>
    <w:r>
      <w:t xml:space="preserve">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8B1A49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8B1A49">
        <w:rPr>
          <w:noProof/>
        </w:rPr>
        <w:instrText>3</w:instrText>
      </w:r>
    </w:fldSimple>
    <w:r>
      <w:instrText xml:space="preserve"> </w:instrText>
    </w:r>
    <w:r>
      <w:fldChar w:fldCharType="separate"/>
    </w:r>
    <w:r w:rsidR="008B1A49">
      <w:rPr>
        <w:noProof/>
      </w:rPr>
      <w:t>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1" w:rsidRPr="00282567" w:rsidRDefault="00C30C81" w:rsidP="00282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81" w:rsidRDefault="00C30C81" w:rsidP="003B283B">
      <w:pPr>
        <w:spacing w:line="240" w:lineRule="auto"/>
      </w:pPr>
      <w:r>
        <w:separator/>
      </w:r>
    </w:p>
  </w:footnote>
  <w:footnote w:type="continuationSeparator" w:id="0">
    <w:p w:rsidR="00C30C81" w:rsidRDefault="00C30C81" w:rsidP="003B283B">
      <w:pPr>
        <w:spacing w:line="240" w:lineRule="auto"/>
      </w:pPr>
      <w:r>
        <w:continuationSeparator/>
      </w:r>
    </w:p>
  </w:footnote>
  <w:footnote w:type="continuationNotice" w:id="1">
    <w:p w:rsidR="00C30C81" w:rsidRPr="00377A77" w:rsidRDefault="00C30C81">
      <w:pPr>
        <w:spacing w:line="240" w:lineRule="auto"/>
        <w:rPr>
          <w:sz w:val="2"/>
          <w:szCs w:val="2"/>
        </w:rPr>
      </w:pPr>
    </w:p>
  </w:footnote>
  <w:footnote w:id="2">
    <w:p w:rsidR="00C30C81" w:rsidRDefault="00C30C81" w:rsidP="009F4B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Żvelat mill-Istudju dwar "Analiżi tar-rapporti tal-Istati Membri dwar l-implimentazzjoni tad-Deċiżjoni tal-Kummissjoni Ewropea dwar l-għajnuna mill-Istat għall-forniment ta' servizzi ta' interess ekonomiku ġenerali", ikkummissjonat mis-Sezzjoni TEN, April 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1" w:rsidRPr="00282567" w:rsidRDefault="00C30C81" w:rsidP="002825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1" w:rsidRPr="00282567" w:rsidRDefault="00C30C81" w:rsidP="002825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81" w:rsidRPr="00282567" w:rsidRDefault="00C30C81" w:rsidP="00282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222C564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5985B46"/>
    <w:multiLevelType w:val="hybridMultilevel"/>
    <w:tmpl w:val="BB4CD604"/>
    <w:lvl w:ilvl="0" w:tplc="3398B414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16F34"/>
    <w:multiLevelType w:val="hybridMultilevel"/>
    <w:tmpl w:val="E0A0110E"/>
    <w:lvl w:ilvl="0" w:tplc="DEAC2C7C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59FF"/>
    <w:multiLevelType w:val="hybridMultilevel"/>
    <w:tmpl w:val="BB3807D2"/>
    <w:lvl w:ilvl="0" w:tplc="EFA2B9F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C06E85"/>
    <w:multiLevelType w:val="hybridMultilevel"/>
    <w:tmpl w:val="8868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5438D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119B0D22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8">
    <w:nsid w:val="19E21FF1"/>
    <w:multiLevelType w:val="hybridMultilevel"/>
    <w:tmpl w:val="18A61F2C"/>
    <w:lvl w:ilvl="0" w:tplc="EC40E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2354C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0">
    <w:nsid w:val="284632C1"/>
    <w:multiLevelType w:val="hybridMultilevel"/>
    <w:tmpl w:val="1DE8C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A9786E"/>
    <w:multiLevelType w:val="hybridMultilevel"/>
    <w:tmpl w:val="4AE2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E44AC"/>
    <w:multiLevelType w:val="hybridMultilevel"/>
    <w:tmpl w:val="58541C1A"/>
    <w:lvl w:ilvl="0" w:tplc="89AC0D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2127E"/>
    <w:multiLevelType w:val="hybridMultilevel"/>
    <w:tmpl w:val="65028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7D1756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5">
    <w:nsid w:val="32592D33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3B8498B"/>
    <w:multiLevelType w:val="hybridMultilevel"/>
    <w:tmpl w:val="4BD0E626"/>
    <w:lvl w:ilvl="0" w:tplc="1B76074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04083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8">
    <w:nsid w:val="36B16CE0"/>
    <w:multiLevelType w:val="hybridMultilevel"/>
    <w:tmpl w:val="49B07C7A"/>
    <w:lvl w:ilvl="0" w:tplc="FBA22B5A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F3D01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0">
    <w:nsid w:val="3F490991"/>
    <w:multiLevelType w:val="hybridMultilevel"/>
    <w:tmpl w:val="73EA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E39BB"/>
    <w:multiLevelType w:val="hybridMultilevel"/>
    <w:tmpl w:val="D924D4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65DAB"/>
    <w:multiLevelType w:val="hybridMultilevel"/>
    <w:tmpl w:val="E4703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4">
    <w:nsid w:val="5B7F59BC"/>
    <w:multiLevelType w:val="hybridMultilevel"/>
    <w:tmpl w:val="9100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67450588"/>
    <w:multiLevelType w:val="hybridMultilevel"/>
    <w:tmpl w:val="D57C7A9A"/>
    <w:lvl w:ilvl="0" w:tplc="EE92DE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95993"/>
    <w:multiLevelType w:val="hybridMultilevel"/>
    <w:tmpl w:val="B5BE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03E02"/>
    <w:multiLevelType w:val="hybridMultilevel"/>
    <w:tmpl w:val="2E56FE2A"/>
    <w:lvl w:ilvl="0" w:tplc="89AC0D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8179B"/>
    <w:multiLevelType w:val="hybridMultilevel"/>
    <w:tmpl w:val="CE8E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B644B"/>
    <w:multiLevelType w:val="hybridMultilevel"/>
    <w:tmpl w:val="C4D6DD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E50B5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32">
    <w:nsid w:val="707E5BC6"/>
    <w:multiLevelType w:val="hybridMultilevel"/>
    <w:tmpl w:val="F4F61614"/>
    <w:lvl w:ilvl="0" w:tplc="EC40E63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0873983"/>
    <w:multiLevelType w:val="hybridMultilevel"/>
    <w:tmpl w:val="0FD6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E39F0"/>
    <w:multiLevelType w:val="hybridMultilevel"/>
    <w:tmpl w:val="B3B251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D73CD"/>
    <w:multiLevelType w:val="hybridMultilevel"/>
    <w:tmpl w:val="A57E81BA"/>
    <w:lvl w:ilvl="0" w:tplc="870A2EA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7"/>
  </w:num>
  <w:num w:numId="5">
    <w:abstractNumId w:val="31"/>
  </w:num>
  <w:num w:numId="6">
    <w:abstractNumId w:val="22"/>
  </w:num>
  <w:num w:numId="7">
    <w:abstractNumId w:val="27"/>
  </w:num>
  <w:num w:numId="8">
    <w:abstractNumId w:val="17"/>
  </w:num>
  <w:num w:numId="9">
    <w:abstractNumId w:val="14"/>
  </w:num>
  <w:num w:numId="10">
    <w:abstractNumId w:val="13"/>
  </w:num>
  <w:num w:numId="11">
    <w:abstractNumId w:val="29"/>
  </w:num>
  <w:num w:numId="12">
    <w:abstractNumId w:val="5"/>
  </w:num>
  <w:num w:numId="13">
    <w:abstractNumId w:val="4"/>
  </w:num>
  <w:num w:numId="14">
    <w:abstractNumId w:val="26"/>
  </w:num>
  <w:num w:numId="15">
    <w:abstractNumId w:val="33"/>
  </w:num>
  <w:num w:numId="16">
    <w:abstractNumId w:val="21"/>
  </w:num>
  <w:num w:numId="17">
    <w:abstractNumId w:val="34"/>
  </w:num>
  <w:num w:numId="18">
    <w:abstractNumId w:val="30"/>
  </w:num>
  <w:num w:numId="19">
    <w:abstractNumId w:val="35"/>
  </w:num>
  <w:num w:numId="20">
    <w:abstractNumId w:val="3"/>
  </w:num>
  <w:num w:numId="21">
    <w:abstractNumId w:val="18"/>
  </w:num>
  <w:num w:numId="22">
    <w:abstractNumId w:val="16"/>
  </w:num>
  <w:num w:numId="23">
    <w:abstractNumId w:val="2"/>
  </w:num>
  <w:num w:numId="24">
    <w:abstractNumId w:val="28"/>
  </w:num>
  <w:num w:numId="25">
    <w:abstractNumId w:val="12"/>
  </w:num>
  <w:num w:numId="26">
    <w:abstractNumId w:val="11"/>
  </w:num>
  <w:num w:numId="27">
    <w:abstractNumId w:val="24"/>
  </w:num>
  <w:num w:numId="28">
    <w:abstractNumId w:val="9"/>
  </w:num>
  <w:num w:numId="29">
    <w:abstractNumId w:val="25"/>
  </w:num>
  <w:num w:numId="30">
    <w:abstractNumId w:val="6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4"/>
  </w:num>
  <w:num w:numId="34">
    <w:abstractNumId w:val="15"/>
  </w:num>
  <w:num w:numId="35">
    <w:abstractNumId w:val="19"/>
  </w:num>
  <w:num w:numId="36">
    <w:abstractNumId w:val="32"/>
  </w:num>
  <w:num w:numId="3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E4F"/>
    <w:rsid w:val="00004D0F"/>
    <w:rsid w:val="00007B94"/>
    <w:rsid w:val="000115A9"/>
    <w:rsid w:val="00013610"/>
    <w:rsid w:val="000138A1"/>
    <w:rsid w:val="0001686B"/>
    <w:rsid w:val="00017703"/>
    <w:rsid w:val="00020A28"/>
    <w:rsid w:val="000215A9"/>
    <w:rsid w:val="00022B6C"/>
    <w:rsid w:val="000240FE"/>
    <w:rsid w:val="000244F9"/>
    <w:rsid w:val="00026BD2"/>
    <w:rsid w:val="00030B04"/>
    <w:rsid w:val="0003128F"/>
    <w:rsid w:val="000316FF"/>
    <w:rsid w:val="00031C70"/>
    <w:rsid w:val="00032E3A"/>
    <w:rsid w:val="000338E8"/>
    <w:rsid w:val="00033C6E"/>
    <w:rsid w:val="00033DA8"/>
    <w:rsid w:val="000349EE"/>
    <w:rsid w:val="00034A75"/>
    <w:rsid w:val="00035EF4"/>
    <w:rsid w:val="000378CC"/>
    <w:rsid w:val="0004006B"/>
    <w:rsid w:val="0004042B"/>
    <w:rsid w:val="00041C6C"/>
    <w:rsid w:val="00041EB7"/>
    <w:rsid w:val="00044DCB"/>
    <w:rsid w:val="00045054"/>
    <w:rsid w:val="00051C81"/>
    <w:rsid w:val="0005250A"/>
    <w:rsid w:val="000529F2"/>
    <w:rsid w:val="00054E26"/>
    <w:rsid w:val="00055735"/>
    <w:rsid w:val="000559BE"/>
    <w:rsid w:val="000562AF"/>
    <w:rsid w:val="00060853"/>
    <w:rsid w:val="00065751"/>
    <w:rsid w:val="00067189"/>
    <w:rsid w:val="00067BC4"/>
    <w:rsid w:val="00070C28"/>
    <w:rsid w:val="00070DC9"/>
    <w:rsid w:val="000714D6"/>
    <w:rsid w:val="00071E53"/>
    <w:rsid w:val="0007365D"/>
    <w:rsid w:val="00073A46"/>
    <w:rsid w:val="00074A88"/>
    <w:rsid w:val="00074CD8"/>
    <w:rsid w:val="000814F6"/>
    <w:rsid w:val="00081813"/>
    <w:rsid w:val="000818D4"/>
    <w:rsid w:val="000821ED"/>
    <w:rsid w:val="00082546"/>
    <w:rsid w:val="000836FE"/>
    <w:rsid w:val="00086D04"/>
    <w:rsid w:val="00087AE9"/>
    <w:rsid w:val="00094645"/>
    <w:rsid w:val="000967CA"/>
    <w:rsid w:val="00096999"/>
    <w:rsid w:val="00097F0D"/>
    <w:rsid w:val="000A2809"/>
    <w:rsid w:val="000A62E2"/>
    <w:rsid w:val="000B1EEE"/>
    <w:rsid w:val="000C07F0"/>
    <w:rsid w:val="000C0946"/>
    <w:rsid w:val="000C0AA0"/>
    <w:rsid w:val="000C2679"/>
    <w:rsid w:val="000C37E9"/>
    <w:rsid w:val="000C3DF6"/>
    <w:rsid w:val="000C469F"/>
    <w:rsid w:val="000C6808"/>
    <w:rsid w:val="000D007F"/>
    <w:rsid w:val="000D28F0"/>
    <w:rsid w:val="000D3F88"/>
    <w:rsid w:val="000D50A8"/>
    <w:rsid w:val="000D59D3"/>
    <w:rsid w:val="000D7F5A"/>
    <w:rsid w:val="000E4C16"/>
    <w:rsid w:val="000E6466"/>
    <w:rsid w:val="000E6F41"/>
    <w:rsid w:val="000F035E"/>
    <w:rsid w:val="000F16CE"/>
    <w:rsid w:val="000F181E"/>
    <w:rsid w:val="000F42C4"/>
    <w:rsid w:val="000F4A9A"/>
    <w:rsid w:val="000F77C3"/>
    <w:rsid w:val="0010339F"/>
    <w:rsid w:val="0010391E"/>
    <w:rsid w:val="00103CC0"/>
    <w:rsid w:val="00104975"/>
    <w:rsid w:val="001053BA"/>
    <w:rsid w:val="001055E6"/>
    <w:rsid w:val="001063E3"/>
    <w:rsid w:val="0010786D"/>
    <w:rsid w:val="00110344"/>
    <w:rsid w:val="001126F6"/>
    <w:rsid w:val="001127C6"/>
    <w:rsid w:val="00113882"/>
    <w:rsid w:val="001138B0"/>
    <w:rsid w:val="001158DF"/>
    <w:rsid w:val="00116CFB"/>
    <w:rsid w:val="0012647C"/>
    <w:rsid w:val="00126A7F"/>
    <w:rsid w:val="00127660"/>
    <w:rsid w:val="00131042"/>
    <w:rsid w:val="0013146D"/>
    <w:rsid w:val="00134B0D"/>
    <w:rsid w:val="00136F53"/>
    <w:rsid w:val="00136FA8"/>
    <w:rsid w:val="001376AC"/>
    <w:rsid w:val="0014104C"/>
    <w:rsid w:val="00142A4E"/>
    <w:rsid w:val="0014464E"/>
    <w:rsid w:val="00144DCE"/>
    <w:rsid w:val="00146F91"/>
    <w:rsid w:val="001509A7"/>
    <w:rsid w:val="00153199"/>
    <w:rsid w:val="001540D3"/>
    <w:rsid w:val="001545B6"/>
    <w:rsid w:val="00155138"/>
    <w:rsid w:val="00156950"/>
    <w:rsid w:val="00157649"/>
    <w:rsid w:val="00160DCC"/>
    <w:rsid w:val="001657F4"/>
    <w:rsid w:val="00166FCB"/>
    <w:rsid w:val="0017241F"/>
    <w:rsid w:val="001737B7"/>
    <w:rsid w:val="0017469D"/>
    <w:rsid w:val="001764F7"/>
    <w:rsid w:val="001768E2"/>
    <w:rsid w:val="0018061D"/>
    <w:rsid w:val="00180A82"/>
    <w:rsid w:val="001811FF"/>
    <w:rsid w:val="00182D03"/>
    <w:rsid w:val="00184C46"/>
    <w:rsid w:val="00186D96"/>
    <w:rsid w:val="00191C0B"/>
    <w:rsid w:val="00194447"/>
    <w:rsid w:val="0019516A"/>
    <w:rsid w:val="00195479"/>
    <w:rsid w:val="001A1064"/>
    <w:rsid w:val="001A3D0C"/>
    <w:rsid w:val="001A56E8"/>
    <w:rsid w:val="001B0D26"/>
    <w:rsid w:val="001B1504"/>
    <w:rsid w:val="001B18C2"/>
    <w:rsid w:val="001B232C"/>
    <w:rsid w:val="001B28BC"/>
    <w:rsid w:val="001B424E"/>
    <w:rsid w:val="001B4CC9"/>
    <w:rsid w:val="001C0535"/>
    <w:rsid w:val="001C05B2"/>
    <w:rsid w:val="001C07DD"/>
    <w:rsid w:val="001C0B67"/>
    <w:rsid w:val="001C17BE"/>
    <w:rsid w:val="001C365D"/>
    <w:rsid w:val="001C4264"/>
    <w:rsid w:val="001C6C93"/>
    <w:rsid w:val="001C782A"/>
    <w:rsid w:val="001D013F"/>
    <w:rsid w:val="001D078A"/>
    <w:rsid w:val="001D4E3C"/>
    <w:rsid w:val="001D52CB"/>
    <w:rsid w:val="001D6C48"/>
    <w:rsid w:val="001D74DC"/>
    <w:rsid w:val="001E0E97"/>
    <w:rsid w:val="001E2338"/>
    <w:rsid w:val="001E558F"/>
    <w:rsid w:val="001E717B"/>
    <w:rsid w:val="001E74A2"/>
    <w:rsid w:val="001E76FC"/>
    <w:rsid w:val="001F0BC4"/>
    <w:rsid w:val="001F1D17"/>
    <w:rsid w:val="001F1F3D"/>
    <w:rsid w:val="001F4D66"/>
    <w:rsid w:val="00200F03"/>
    <w:rsid w:val="00201140"/>
    <w:rsid w:val="002013C3"/>
    <w:rsid w:val="00202634"/>
    <w:rsid w:val="00203A8F"/>
    <w:rsid w:val="00204864"/>
    <w:rsid w:val="002052D8"/>
    <w:rsid w:val="00205EFC"/>
    <w:rsid w:val="00211393"/>
    <w:rsid w:val="00211447"/>
    <w:rsid w:val="00211FAE"/>
    <w:rsid w:val="00212787"/>
    <w:rsid w:val="002138A9"/>
    <w:rsid w:val="00214451"/>
    <w:rsid w:val="0021639E"/>
    <w:rsid w:val="00221123"/>
    <w:rsid w:val="002236A6"/>
    <w:rsid w:val="00224DE6"/>
    <w:rsid w:val="00224E75"/>
    <w:rsid w:val="002259C0"/>
    <w:rsid w:val="00226823"/>
    <w:rsid w:val="002276DD"/>
    <w:rsid w:val="0023002B"/>
    <w:rsid w:val="002327D5"/>
    <w:rsid w:val="00233CAC"/>
    <w:rsid w:val="0023548F"/>
    <w:rsid w:val="00236FB9"/>
    <w:rsid w:val="002407AA"/>
    <w:rsid w:val="00242408"/>
    <w:rsid w:val="00242759"/>
    <w:rsid w:val="00242890"/>
    <w:rsid w:val="00242B03"/>
    <w:rsid w:val="00243514"/>
    <w:rsid w:val="002469F7"/>
    <w:rsid w:val="002539A1"/>
    <w:rsid w:val="00253B72"/>
    <w:rsid w:val="002559A2"/>
    <w:rsid w:val="002563ED"/>
    <w:rsid w:val="00256406"/>
    <w:rsid w:val="0026049D"/>
    <w:rsid w:val="00263B55"/>
    <w:rsid w:val="002653BB"/>
    <w:rsid w:val="00266729"/>
    <w:rsid w:val="00266BC6"/>
    <w:rsid w:val="00267947"/>
    <w:rsid w:val="00267AB2"/>
    <w:rsid w:val="0027137C"/>
    <w:rsid w:val="00274585"/>
    <w:rsid w:val="00281365"/>
    <w:rsid w:val="0028188E"/>
    <w:rsid w:val="00282567"/>
    <w:rsid w:val="002843D9"/>
    <w:rsid w:val="002903CB"/>
    <w:rsid w:val="00291252"/>
    <w:rsid w:val="002915A8"/>
    <w:rsid w:val="00291981"/>
    <w:rsid w:val="00291F64"/>
    <w:rsid w:val="00293159"/>
    <w:rsid w:val="002A0707"/>
    <w:rsid w:val="002A17C4"/>
    <w:rsid w:val="002A2B5D"/>
    <w:rsid w:val="002A349B"/>
    <w:rsid w:val="002A3665"/>
    <w:rsid w:val="002A4A76"/>
    <w:rsid w:val="002A5E72"/>
    <w:rsid w:val="002A5F58"/>
    <w:rsid w:val="002B10EE"/>
    <w:rsid w:val="002B2798"/>
    <w:rsid w:val="002B4372"/>
    <w:rsid w:val="002B445D"/>
    <w:rsid w:val="002B5973"/>
    <w:rsid w:val="002C0F1F"/>
    <w:rsid w:val="002C1999"/>
    <w:rsid w:val="002C3DCC"/>
    <w:rsid w:val="002C41FF"/>
    <w:rsid w:val="002C43DB"/>
    <w:rsid w:val="002C5D72"/>
    <w:rsid w:val="002D0F32"/>
    <w:rsid w:val="002D1B76"/>
    <w:rsid w:val="002D41B7"/>
    <w:rsid w:val="002D5C50"/>
    <w:rsid w:val="002D73EF"/>
    <w:rsid w:val="002D750B"/>
    <w:rsid w:val="002E3B04"/>
    <w:rsid w:val="002E5A78"/>
    <w:rsid w:val="002E64CB"/>
    <w:rsid w:val="002E7DDB"/>
    <w:rsid w:val="002F0044"/>
    <w:rsid w:val="002F0388"/>
    <w:rsid w:val="002F3FAF"/>
    <w:rsid w:val="003002D3"/>
    <w:rsid w:val="00303C59"/>
    <w:rsid w:val="003058FB"/>
    <w:rsid w:val="00306501"/>
    <w:rsid w:val="003075E1"/>
    <w:rsid w:val="003079A2"/>
    <w:rsid w:val="00307A61"/>
    <w:rsid w:val="00311036"/>
    <w:rsid w:val="00311101"/>
    <w:rsid w:val="003111F0"/>
    <w:rsid w:val="00313641"/>
    <w:rsid w:val="00313967"/>
    <w:rsid w:val="00314E67"/>
    <w:rsid w:val="003154F6"/>
    <w:rsid w:val="003160F4"/>
    <w:rsid w:val="003179EF"/>
    <w:rsid w:val="00322BCE"/>
    <w:rsid w:val="00325A3E"/>
    <w:rsid w:val="00326F48"/>
    <w:rsid w:val="00327A6E"/>
    <w:rsid w:val="00327A80"/>
    <w:rsid w:val="00330A73"/>
    <w:rsid w:val="00331316"/>
    <w:rsid w:val="00331403"/>
    <w:rsid w:val="00332F52"/>
    <w:rsid w:val="003353E8"/>
    <w:rsid w:val="00336DB2"/>
    <w:rsid w:val="00337799"/>
    <w:rsid w:val="003415D2"/>
    <w:rsid w:val="00342715"/>
    <w:rsid w:val="0034601A"/>
    <w:rsid w:val="0034657E"/>
    <w:rsid w:val="003469DA"/>
    <w:rsid w:val="00350470"/>
    <w:rsid w:val="00351081"/>
    <w:rsid w:val="00353680"/>
    <w:rsid w:val="003542D4"/>
    <w:rsid w:val="003543F0"/>
    <w:rsid w:val="003555A1"/>
    <w:rsid w:val="0035631F"/>
    <w:rsid w:val="00357667"/>
    <w:rsid w:val="00360D02"/>
    <w:rsid w:val="00361CF3"/>
    <w:rsid w:val="003627DD"/>
    <w:rsid w:val="00362B7F"/>
    <w:rsid w:val="00364BAB"/>
    <w:rsid w:val="00364D74"/>
    <w:rsid w:val="0036522E"/>
    <w:rsid w:val="00367A90"/>
    <w:rsid w:val="0037064D"/>
    <w:rsid w:val="00371671"/>
    <w:rsid w:val="0037202C"/>
    <w:rsid w:val="00372D96"/>
    <w:rsid w:val="003759AE"/>
    <w:rsid w:val="00377A77"/>
    <w:rsid w:val="003803A1"/>
    <w:rsid w:val="00380A9A"/>
    <w:rsid w:val="0038274D"/>
    <w:rsid w:val="003833E4"/>
    <w:rsid w:val="00383AB0"/>
    <w:rsid w:val="0038799C"/>
    <w:rsid w:val="00387CFB"/>
    <w:rsid w:val="003909E1"/>
    <w:rsid w:val="0039178A"/>
    <w:rsid w:val="00392559"/>
    <w:rsid w:val="003939EE"/>
    <w:rsid w:val="00393A41"/>
    <w:rsid w:val="00394196"/>
    <w:rsid w:val="0039485C"/>
    <w:rsid w:val="00394D69"/>
    <w:rsid w:val="00395564"/>
    <w:rsid w:val="00397835"/>
    <w:rsid w:val="00397A66"/>
    <w:rsid w:val="00397C0A"/>
    <w:rsid w:val="003A63B9"/>
    <w:rsid w:val="003A667F"/>
    <w:rsid w:val="003A7683"/>
    <w:rsid w:val="003B1165"/>
    <w:rsid w:val="003B20F1"/>
    <w:rsid w:val="003B283B"/>
    <w:rsid w:val="003B2AB5"/>
    <w:rsid w:val="003B2BA2"/>
    <w:rsid w:val="003B38AA"/>
    <w:rsid w:val="003B48BF"/>
    <w:rsid w:val="003B5313"/>
    <w:rsid w:val="003B5456"/>
    <w:rsid w:val="003C1187"/>
    <w:rsid w:val="003C195A"/>
    <w:rsid w:val="003C2DB1"/>
    <w:rsid w:val="003C4AF5"/>
    <w:rsid w:val="003C4EF8"/>
    <w:rsid w:val="003C5357"/>
    <w:rsid w:val="003D05FE"/>
    <w:rsid w:val="003D35EF"/>
    <w:rsid w:val="003D3B49"/>
    <w:rsid w:val="003D3D9E"/>
    <w:rsid w:val="003D7FAF"/>
    <w:rsid w:val="003E0B8C"/>
    <w:rsid w:val="003E24BB"/>
    <w:rsid w:val="003E387D"/>
    <w:rsid w:val="003E44F6"/>
    <w:rsid w:val="003E5833"/>
    <w:rsid w:val="003E6010"/>
    <w:rsid w:val="003E693F"/>
    <w:rsid w:val="003E75FE"/>
    <w:rsid w:val="003F0686"/>
    <w:rsid w:val="003F1D4E"/>
    <w:rsid w:val="003F2CD5"/>
    <w:rsid w:val="003F2F97"/>
    <w:rsid w:val="003F4FF6"/>
    <w:rsid w:val="003F59AD"/>
    <w:rsid w:val="003F65E2"/>
    <w:rsid w:val="00400FC6"/>
    <w:rsid w:val="00402CA2"/>
    <w:rsid w:val="004079A9"/>
    <w:rsid w:val="00407AA7"/>
    <w:rsid w:val="00411755"/>
    <w:rsid w:val="0041385B"/>
    <w:rsid w:val="00413CA9"/>
    <w:rsid w:val="00413EED"/>
    <w:rsid w:val="00414A4C"/>
    <w:rsid w:val="00415AAD"/>
    <w:rsid w:val="0041728F"/>
    <w:rsid w:val="00421682"/>
    <w:rsid w:val="004221CC"/>
    <w:rsid w:val="004235E7"/>
    <w:rsid w:val="00425526"/>
    <w:rsid w:val="004258F9"/>
    <w:rsid w:val="00426306"/>
    <w:rsid w:val="00427C97"/>
    <w:rsid w:val="0043072E"/>
    <w:rsid w:val="00430FC6"/>
    <w:rsid w:val="004331FF"/>
    <w:rsid w:val="00434AB9"/>
    <w:rsid w:val="00434C77"/>
    <w:rsid w:val="00440808"/>
    <w:rsid w:val="00443153"/>
    <w:rsid w:val="0044401F"/>
    <w:rsid w:val="00444C4C"/>
    <w:rsid w:val="00444D44"/>
    <w:rsid w:val="004452E3"/>
    <w:rsid w:val="004520DF"/>
    <w:rsid w:val="0045436B"/>
    <w:rsid w:val="00456257"/>
    <w:rsid w:val="00456469"/>
    <w:rsid w:val="00460CCB"/>
    <w:rsid w:val="00460D3F"/>
    <w:rsid w:val="00461E3E"/>
    <w:rsid w:val="004625A9"/>
    <w:rsid w:val="004639B7"/>
    <w:rsid w:val="004647DD"/>
    <w:rsid w:val="00464A26"/>
    <w:rsid w:val="00464B19"/>
    <w:rsid w:val="00464C86"/>
    <w:rsid w:val="00464F78"/>
    <w:rsid w:val="00466AC6"/>
    <w:rsid w:val="00466E21"/>
    <w:rsid w:val="0047016B"/>
    <w:rsid w:val="00470409"/>
    <w:rsid w:val="0047306F"/>
    <w:rsid w:val="0047355F"/>
    <w:rsid w:val="0047417A"/>
    <w:rsid w:val="00477B4B"/>
    <w:rsid w:val="00477C1C"/>
    <w:rsid w:val="0048090F"/>
    <w:rsid w:val="00480C50"/>
    <w:rsid w:val="00486144"/>
    <w:rsid w:val="00486C20"/>
    <w:rsid w:val="00486F07"/>
    <w:rsid w:val="004929C8"/>
    <w:rsid w:val="00492EDB"/>
    <w:rsid w:val="00496EBA"/>
    <w:rsid w:val="004A58D1"/>
    <w:rsid w:val="004A7356"/>
    <w:rsid w:val="004A737C"/>
    <w:rsid w:val="004A7AEE"/>
    <w:rsid w:val="004A7C3A"/>
    <w:rsid w:val="004A7E85"/>
    <w:rsid w:val="004B0633"/>
    <w:rsid w:val="004B14C0"/>
    <w:rsid w:val="004B41EE"/>
    <w:rsid w:val="004B580D"/>
    <w:rsid w:val="004B7790"/>
    <w:rsid w:val="004C05A5"/>
    <w:rsid w:val="004C0FE5"/>
    <w:rsid w:val="004C4138"/>
    <w:rsid w:val="004C4D7B"/>
    <w:rsid w:val="004C56A4"/>
    <w:rsid w:val="004C6E55"/>
    <w:rsid w:val="004C745C"/>
    <w:rsid w:val="004C7B95"/>
    <w:rsid w:val="004D1F3E"/>
    <w:rsid w:val="004D5272"/>
    <w:rsid w:val="004D6D5B"/>
    <w:rsid w:val="004E0268"/>
    <w:rsid w:val="004E0985"/>
    <w:rsid w:val="004E1536"/>
    <w:rsid w:val="004E16EC"/>
    <w:rsid w:val="004E21A8"/>
    <w:rsid w:val="004E2B3E"/>
    <w:rsid w:val="004E3528"/>
    <w:rsid w:val="004E3A5B"/>
    <w:rsid w:val="004E46A8"/>
    <w:rsid w:val="004E4A42"/>
    <w:rsid w:val="004F0B26"/>
    <w:rsid w:val="004F3783"/>
    <w:rsid w:val="004F4E76"/>
    <w:rsid w:val="004F70F9"/>
    <w:rsid w:val="004F7A13"/>
    <w:rsid w:val="005021B6"/>
    <w:rsid w:val="005024F6"/>
    <w:rsid w:val="00504096"/>
    <w:rsid w:val="00504A01"/>
    <w:rsid w:val="00505516"/>
    <w:rsid w:val="00505DD7"/>
    <w:rsid w:val="00506054"/>
    <w:rsid w:val="00507398"/>
    <w:rsid w:val="005073C6"/>
    <w:rsid w:val="00507B8C"/>
    <w:rsid w:val="00511B8D"/>
    <w:rsid w:val="00511C40"/>
    <w:rsid w:val="0051243D"/>
    <w:rsid w:val="00514A9A"/>
    <w:rsid w:val="00515BC0"/>
    <w:rsid w:val="00516F22"/>
    <w:rsid w:val="005207E3"/>
    <w:rsid w:val="00522152"/>
    <w:rsid w:val="00523686"/>
    <w:rsid w:val="00523996"/>
    <w:rsid w:val="00525911"/>
    <w:rsid w:val="00531900"/>
    <w:rsid w:val="005329D4"/>
    <w:rsid w:val="00534CC2"/>
    <w:rsid w:val="00535FFB"/>
    <w:rsid w:val="0054017F"/>
    <w:rsid w:val="0054168C"/>
    <w:rsid w:val="005434EE"/>
    <w:rsid w:val="0054508A"/>
    <w:rsid w:val="00546C60"/>
    <w:rsid w:val="005508F5"/>
    <w:rsid w:val="005509B8"/>
    <w:rsid w:val="0055113A"/>
    <w:rsid w:val="005515D5"/>
    <w:rsid w:val="005533A1"/>
    <w:rsid w:val="00554364"/>
    <w:rsid w:val="00554B37"/>
    <w:rsid w:val="00557587"/>
    <w:rsid w:val="00557A1C"/>
    <w:rsid w:val="00560AD6"/>
    <w:rsid w:val="00561C94"/>
    <w:rsid w:val="005632D7"/>
    <w:rsid w:val="0056359E"/>
    <w:rsid w:val="00566858"/>
    <w:rsid w:val="00567739"/>
    <w:rsid w:val="00567A1B"/>
    <w:rsid w:val="0057117C"/>
    <w:rsid w:val="0057239E"/>
    <w:rsid w:val="005724ED"/>
    <w:rsid w:val="00575896"/>
    <w:rsid w:val="00575EED"/>
    <w:rsid w:val="0057764D"/>
    <w:rsid w:val="00577829"/>
    <w:rsid w:val="005805C8"/>
    <w:rsid w:val="0058068C"/>
    <w:rsid w:val="00581104"/>
    <w:rsid w:val="00584D4C"/>
    <w:rsid w:val="005876F8"/>
    <w:rsid w:val="00590A97"/>
    <w:rsid w:val="005918AB"/>
    <w:rsid w:val="00592C99"/>
    <w:rsid w:val="00593D2E"/>
    <w:rsid w:val="00595399"/>
    <w:rsid w:val="0059550E"/>
    <w:rsid w:val="00595E30"/>
    <w:rsid w:val="005966FE"/>
    <w:rsid w:val="00596BE7"/>
    <w:rsid w:val="00596CDE"/>
    <w:rsid w:val="00597449"/>
    <w:rsid w:val="005A07EF"/>
    <w:rsid w:val="005A196D"/>
    <w:rsid w:val="005A22B5"/>
    <w:rsid w:val="005A2AD2"/>
    <w:rsid w:val="005A68CF"/>
    <w:rsid w:val="005A71E9"/>
    <w:rsid w:val="005B04CB"/>
    <w:rsid w:val="005B0683"/>
    <w:rsid w:val="005B0D29"/>
    <w:rsid w:val="005B1315"/>
    <w:rsid w:val="005B4236"/>
    <w:rsid w:val="005B46EE"/>
    <w:rsid w:val="005B50A3"/>
    <w:rsid w:val="005B5D2D"/>
    <w:rsid w:val="005B70E6"/>
    <w:rsid w:val="005B7EAD"/>
    <w:rsid w:val="005C0D2A"/>
    <w:rsid w:val="005C119A"/>
    <w:rsid w:val="005C2810"/>
    <w:rsid w:val="005C4EEA"/>
    <w:rsid w:val="005C6AF2"/>
    <w:rsid w:val="005C6C52"/>
    <w:rsid w:val="005C6CC7"/>
    <w:rsid w:val="005C6FD3"/>
    <w:rsid w:val="005C7204"/>
    <w:rsid w:val="005D060D"/>
    <w:rsid w:val="005D2896"/>
    <w:rsid w:val="005D460E"/>
    <w:rsid w:val="005D4846"/>
    <w:rsid w:val="005D6008"/>
    <w:rsid w:val="005D652A"/>
    <w:rsid w:val="005D6D67"/>
    <w:rsid w:val="005E26CF"/>
    <w:rsid w:val="005E32A3"/>
    <w:rsid w:val="005E3865"/>
    <w:rsid w:val="005E531B"/>
    <w:rsid w:val="005E69DC"/>
    <w:rsid w:val="005E7516"/>
    <w:rsid w:val="005E75FA"/>
    <w:rsid w:val="005F54A5"/>
    <w:rsid w:val="005F5722"/>
    <w:rsid w:val="005F5D74"/>
    <w:rsid w:val="005F7FD3"/>
    <w:rsid w:val="00600B60"/>
    <w:rsid w:val="006028AC"/>
    <w:rsid w:val="006043AA"/>
    <w:rsid w:val="00606054"/>
    <w:rsid w:val="00610CDE"/>
    <w:rsid w:val="006139AA"/>
    <w:rsid w:val="006140BB"/>
    <w:rsid w:val="0061565F"/>
    <w:rsid w:val="00616E48"/>
    <w:rsid w:val="006210CA"/>
    <w:rsid w:val="00622A2D"/>
    <w:rsid w:val="00623026"/>
    <w:rsid w:val="00623940"/>
    <w:rsid w:val="00630BE1"/>
    <w:rsid w:val="00630FCB"/>
    <w:rsid w:val="00632738"/>
    <w:rsid w:val="0063400F"/>
    <w:rsid w:val="00637052"/>
    <w:rsid w:val="00637DD7"/>
    <w:rsid w:val="0064336B"/>
    <w:rsid w:val="00643E56"/>
    <w:rsid w:val="006452AC"/>
    <w:rsid w:val="00646338"/>
    <w:rsid w:val="00646EEC"/>
    <w:rsid w:val="00647030"/>
    <w:rsid w:val="00647038"/>
    <w:rsid w:val="006472A6"/>
    <w:rsid w:val="006501DC"/>
    <w:rsid w:val="00653919"/>
    <w:rsid w:val="0065504C"/>
    <w:rsid w:val="006552FD"/>
    <w:rsid w:val="0065609C"/>
    <w:rsid w:val="006579F9"/>
    <w:rsid w:val="00657F8D"/>
    <w:rsid w:val="006600DC"/>
    <w:rsid w:val="00662B40"/>
    <w:rsid w:val="00664675"/>
    <w:rsid w:val="00664CC5"/>
    <w:rsid w:val="00664E83"/>
    <w:rsid w:val="00666847"/>
    <w:rsid w:val="006705FA"/>
    <w:rsid w:val="00671031"/>
    <w:rsid w:val="00673A39"/>
    <w:rsid w:val="006763EC"/>
    <w:rsid w:val="0067717C"/>
    <w:rsid w:val="006808D7"/>
    <w:rsid w:val="0068174F"/>
    <w:rsid w:val="00681787"/>
    <w:rsid w:val="006819C8"/>
    <w:rsid w:val="00683BD1"/>
    <w:rsid w:val="00683FED"/>
    <w:rsid w:val="00690AFD"/>
    <w:rsid w:val="0069185E"/>
    <w:rsid w:val="006927FA"/>
    <w:rsid w:val="00696261"/>
    <w:rsid w:val="0069782A"/>
    <w:rsid w:val="006A08D5"/>
    <w:rsid w:val="006A2764"/>
    <w:rsid w:val="006A31EB"/>
    <w:rsid w:val="006A3EE0"/>
    <w:rsid w:val="006A4EAA"/>
    <w:rsid w:val="006A5BE8"/>
    <w:rsid w:val="006A6090"/>
    <w:rsid w:val="006A645E"/>
    <w:rsid w:val="006B02D0"/>
    <w:rsid w:val="006B15C0"/>
    <w:rsid w:val="006B1950"/>
    <w:rsid w:val="006B1EE7"/>
    <w:rsid w:val="006B4FD1"/>
    <w:rsid w:val="006B5013"/>
    <w:rsid w:val="006B6362"/>
    <w:rsid w:val="006B65B3"/>
    <w:rsid w:val="006B7240"/>
    <w:rsid w:val="006B7B1B"/>
    <w:rsid w:val="006C1861"/>
    <w:rsid w:val="006C29F2"/>
    <w:rsid w:val="006C524B"/>
    <w:rsid w:val="006D03D8"/>
    <w:rsid w:val="006D1BB9"/>
    <w:rsid w:val="006D554D"/>
    <w:rsid w:val="006D698D"/>
    <w:rsid w:val="006D78FF"/>
    <w:rsid w:val="006D7E2A"/>
    <w:rsid w:val="006E058E"/>
    <w:rsid w:val="006E07C3"/>
    <w:rsid w:val="006E28A4"/>
    <w:rsid w:val="006E3C3D"/>
    <w:rsid w:val="006E4A32"/>
    <w:rsid w:val="006E4C0E"/>
    <w:rsid w:val="006E6132"/>
    <w:rsid w:val="006E77C1"/>
    <w:rsid w:val="006F0D9E"/>
    <w:rsid w:val="006F170C"/>
    <w:rsid w:val="006F289E"/>
    <w:rsid w:val="006F2CA5"/>
    <w:rsid w:val="006F396D"/>
    <w:rsid w:val="006F5B7B"/>
    <w:rsid w:val="006F6558"/>
    <w:rsid w:val="007008B5"/>
    <w:rsid w:val="00701383"/>
    <w:rsid w:val="00701551"/>
    <w:rsid w:val="00701FE4"/>
    <w:rsid w:val="00704BB2"/>
    <w:rsid w:val="007056EF"/>
    <w:rsid w:val="007074EA"/>
    <w:rsid w:val="007078F0"/>
    <w:rsid w:val="007112FB"/>
    <w:rsid w:val="007149F9"/>
    <w:rsid w:val="007200A7"/>
    <w:rsid w:val="00720A63"/>
    <w:rsid w:val="00721659"/>
    <w:rsid w:val="00722923"/>
    <w:rsid w:val="0072400C"/>
    <w:rsid w:val="0072636A"/>
    <w:rsid w:val="007274A7"/>
    <w:rsid w:val="00730B8E"/>
    <w:rsid w:val="00732A09"/>
    <w:rsid w:val="00736415"/>
    <w:rsid w:val="0073735F"/>
    <w:rsid w:val="007402B1"/>
    <w:rsid w:val="00740EA8"/>
    <w:rsid w:val="0074161B"/>
    <w:rsid w:val="007424AC"/>
    <w:rsid w:val="00742995"/>
    <w:rsid w:val="0074514B"/>
    <w:rsid w:val="007456DC"/>
    <w:rsid w:val="007460DB"/>
    <w:rsid w:val="00746BC1"/>
    <w:rsid w:val="0074791C"/>
    <w:rsid w:val="0075085B"/>
    <w:rsid w:val="00750AF6"/>
    <w:rsid w:val="0075179F"/>
    <w:rsid w:val="00754261"/>
    <w:rsid w:val="00754C10"/>
    <w:rsid w:val="007551F4"/>
    <w:rsid w:val="007562AD"/>
    <w:rsid w:val="00757CF0"/>
    <w:rsid w:val="007605C0"/>
    <w:rsid w:val="00761F77"/>
    <w:rsid w:val="007646C1"/>
    <w:rsid w:val="007647C3"/>
    <w:rsid w:val="00765C42"/>
    <w:rsid w:val="00765F1B"/>
    <w:rsid w:val="00766201"/>
    <w:rsid w:val="0076772E"/>
    <w:rsid w:val="00770D5C"/>
    <w:rsid w:val="00771B7B"/>
    <w:rsid w:val="00772D4D"/>
    <w:rsid w:val="007738AC"/>
    <w:rsid w:val="00773CCB"/>
    <w:rsid w:val="00774A10"/>
    <w:rsid w:val="00774ED8"/>
    <w:rsid w:val="00780E20"/>
    <w:rsid w:val="007818AB"/>
    <w:rsid w:val="00782FDA"/>
    <w:rsid w:val="00785399"/>
    <w:rsid w:val="00793CC7"/>
    <w:rsid w:val="0079472F"/>
    <w:rsid w:val="007949E3"/>
    <w:rsid w:val="00794E1C"/>
    <w:rsid w:val="00795A2F"/>
    <w:rsid w:val="00795DA3"/>
    <w:rsid w:val="00796D74"/>
    <w:rsid w:val="00797F04"/>
    <w:rsid w:val="007A57F4"/>
    <w:rsid w:val="007B31B6"/>
    <w:rsid w:val="007B3529"/>
    <w:rsid w:val="007B5211"/>
    <w:rsid w:val="007C07C5"/>
    <w:rsid w:val="007C2D6B"/>
    <w:rsid w:val="007C3593"/>
    <w:rsid w:val="007D03DC"/>
    <w:rsid w:val="007D0DD1"/>
    <w:rsid w:val="007D114B"/>
    <w:rsid w:val="007D135C"/>
    <w:rsid w:val="007D2AA2"/>
    <w:rsid w:val="007D31F4"/>
    <w:rsid w:val="007D4275"/>
    <w:rsid w:val="007E0816"/>
    <w:rsid w:val="007E134F"/>
    <w:rsid w:val="007E170F"/>
    <w:rsid w:val="007E2573"/>
    <w:rsid w:val="007E3E7F"/>
    <w:rsid w:val="007E6BCE"/>
    <w:rsid w:val="007E6DF2"/>
    <w:rsid w:val="007F00D3"/>
    <w:rsid w:val="007F0D28"/>
    <w:rsid w:val="007F0D84"/>
    <w:rsid w:val="007F15F7"/>
    <w:rsid w:val="007F16A2"/>
    <w:rsid w:val="007F2174"/>
    <w:rsid w:val="007F2384"/>
    <w:rsid w:val="007F2A89"/>
    <w:rsid w:val="007F556F"/>
    <w:rsid w:val="007F76AD"/>
    <w:rsid w:val="00800AE3"/>
    <w:rsid w:val="00802367"/>
    <w:rsid w:val="0080274C"/>
    <w:rsid w:val="00802AF7"/>
    <w:rsid w:val="008031D6"/>
    <w:rsid w:val="008038C5"/>
    <w:rsid w:val="00805F7C"/>
    <w:rsid w:val="00806324"/>
    <w:rsid w:val="00806DD0"/>
    <w:rsid w:val="00810910"/>
    <w:rsid w:val="0081158D"/>
    <w:rsid w:val="00811B34"/>
    <w:rsid w:val="00811CDA"/>
    <w:rsid w:val="00814D3F"/>
    <w:rsid w:val="008212B0"/>
    <w:rsid w:val="00821A37"/>
    <w:rsid w:val="00821C94"/>
    <w:rsid w:val="00822E71"/>
    <w:rsid w:val="00824BEE"/>
    <w:rsid w:val="00826FD1"/>
    <w:rsid w:val="008275E5"/>
    <w:rsid w:val="00827D46"/>
    <w:rsid w:val="0083066E"/>
    <w:rsid w:val="00830E2A"/>
    <w:rsid w:val="008314D7"/>
    <w:rsid w:val="00831C5E"/>
    <w:rsid w:val="00832685"/>
    <w:rsid w:val="008331AD"/>
    <w:rsid w:val="008350EE"/>
    <w:rsid w:val="0083618B"/>
    <w:rsid w:val="008367AC"/>
    <w:rsid w:val="008405A0"/>
    <w:rsid w:val="008429E8"/>
    <w:rsid w:val="00843DF6"/>
    <w:rsid w:val="00845BBE"/>
    <w:rsid w:val="00847AAF"/>
    <w:rsid w:val="00851487"/>
    <w:rsid w:val="008524D0"/>
    <w:rsid w:val="00852878"/>
    <w:rsid w:val="008535EF"/>
    <w:rsid w:val="008549CE"/>
    <w:rsid w:val="0085624B"/>
    <w:rsid w:val="0085647C"/>
    <w:rsid w:val="00860B63"/>
    <w:rsid w:val="008634DC"/>
    <w:rsid w:val="00863940"/>
    <w:rsid w:val="00864DC6"/>
    <w:rsid w:val="008655DD"/>
    <w:rsid w:val="00867B02"/>
    <w:rsid w:val="00870187"/>
    <w:rsid w:val="008731E1"/>
    <w:rsid w:val="008736DF"/>
    <w:rsid w:val="008741DB"/>
    <w:rsid w:val="00874B7D"/>
    <w:rsid w:val="00875E52"/>
    <w:rsid w:val="00875F60"/>
    <w:rsid w:val="008813F4"/>
    <w:rsid w:val="00881E5F"/>
    <w:rsid w:val="008829A4"/>
    <w:rsid w:val="008836DC"/>
    <w:rsid w:val="00883FCB"/>
    <w:rsid w:val="008874F5"/>
    <w:rsid w:val="00887B21"/>
    <w:rsid w:val="00891B74"/>
    <w:rsid w:val="00892DE9"/>
    <w:rsid w:val="00893E28"/>
    <w:rsid w:val="00894DA5"/>
    <w:rsid w:val="0089503E"/>
    <w:rsid w:val="00895093"/>
    <w:rsid w:val="008959B9"/>
    <w:rsid w:val="00896BB6"/>
    <w:rsid w:val="008A0BF5"/>
    <w:rsid w:val="008A2046"/>
    <w:rsid w:val="008A2455"/>
    <w:rsid w:val="008A2A2F"/>
    <w:rsid w:val="008A6D95"/>
    <w:rsid w:val="008A6EC0"/>
    <w:rsid w:val="008A7584"/>
    <w:rsid w:val="008B1171"/>
    <w:rsid w:val="008B1A49"/>
    <w:rsid w:val="008B48E2"/>
    <w:rsid w:val="008B5152"/>
    <w:rsid w:val="008B5EA0"/>
    <w:rsid w:val="008B6EE1"/>
    <w:rsid w:val="008B7E27"/>
    <w:rsid w:val="008C0AEC"/>
    <w:rsid w:val="008C0CA5"/>
    <w:rsid w:val="008C0CB4"/>
    <w:rsid w:val="008C11BE"/>
    <w:rsid w:val="008C12A2"/>
    <w:rsid w:val="008C1CF5"/>
    <w:rsid w:val="008C3CE8"/>
    <w:rsid w:val="008C4B38"/>
    <w:rsid w:val="008C6470"/>
    <w:rsid w:val="008C7465"/>
    <w:rsid w:val="008D00A6"/>
    <w:rsid w:val="008D10DE"/>
    <w:rsid w:val="008D3DE9"/>
    <w:rsid w:val="008D54FE"/>
    <w:rsid w:val="008D639A"/>
    <w:rsid w:val="008D6B9D"/>
    <w:rsid w:val="008D7826"/>
    <w:rsid w:val="008E0AC9"/>
    <w:rsid w:val="008E1227"/>
    <w:rsid w:val="008E212A"/>
    <w:rsid w:val="008E23C2"/>
    <w:rsid w:val="008E3205"/>
    <w:rsid w:val="008E328D"/>
    <w:rsid w:val="008E383F"/>
    <w:rsid w:val="008E4FE2"/>
    <w:rsid w:val="008E5190"/>
    <w:rsid w:val="008E5F8B"/>
    <w:rsid w:val="008E6D21"/>
    <w:rsid w:val="008E79DB"/>
    <w:rsid w:val="008F199D"/>
    <w:rsid w:val="008F1CB0"/>
    <w:rsid w:val="008F1D0A"/>
    <w:rsid w:val="008F25E8"/>
    <w:rsid w:val="008F3933"/>
    <w:rsid w:val="008F405E"/>
    <w:rsid w:val="008F663E"/>
    <w:rsid w:val="008F6AB1"/>
    <w:rsid w:val="008F7791"/>
    <w:rsid w:val="00900EA0"/>
    <w:rsid w:val="00902891"/>
    <w:rsid w:val="009031A2"/>
    <w:rsid w:val="0090367E"/>
    <w:rsid w:val="00903E49"/>
    <w:rsid w:val="00903EBB"/>
    <w:rsid w:val="00904EB4"/>
    <w:rsid w:val="00904FA5"/>
    <w:rsid w:val="0090578F"/>
    <w:rsid w:val="00906027"/>
    <w:rsid w:val="009110F8"/>
    <w:rsid w:val="00915485"/>
    <w:rsid w:val="00915EB8"/>
    <w:rsid w:val="00916A2C"/>
    <w:rsid w:val="009177C9"/>
    <w:rsid w:val="00917932"/>
    <w:rsid w:val="00921C9B"/>
    <w:rsid w:val="00921E9F"/>
    <w:rsid w:val="0092229A"/>
    <w:rsid w:val="00923DCD"/>
    <w:rsid w:val="009249E5"/>
    <w:rsid w:val="00925D18"/>
    <w:rsid w:val="00927AA9"/>
    <w:rsid w:val="00927B5B"/>
    <w:rsid w:val="00930D55"/>
    <w:rsid w:val="00932F5A"/>
    <w:rsid w:val="00933610"/>
    <w:rsid w:val="00933B07"/>
    <w:rsid w:val="00934561"/>
    <w:rsid w:val="00944F28"/>
    <w:rsid w:val="009523E9"/>
    <w:rsid w:val="00953BD4"/>
    <w:rsid w:val="00953DE1"/>
    <w:rsid w:val="00954C4D"/>
    <w:rsid w:val="00955D18"/>
    <w:rsid w:val="00960E94"/>
    <w:rsid w:val="009619CC"/>
    <w:rsid w:val="00963089"/>
    <w:rsid w:val="0096362C"/>
    <w:rsid w:val="00963FE9"/>
    <w:rsid w:val="009650BD"/>
    <w:rsid w:val="00966084"/>
    <w:rsid w:val="009661A6"/>
    <w:rsid w:val="00966E9D"/>
    <w:rsid w:val="00967A30"/>
    <w:rsid w:val="00967E69"/>
    <w:rsid w:val="00974757"/>
    <w:rsid w:val="00976875"/>
    <w:rsid w:val="00977579"/>
    <w:rsid w:val="00977961"/>
    <w:rsid w:val="009804DC"/>
    <w:rsid w:val="009814EC"/>
    <w:rsid w:val="0098230F"/>
    <w:rsid w:val="00983C32"/>
    <w:rsid w:val="0098597A"/>
    <w:rsid w:val="009860AD"/>
    <w:rsid w:val="009867C1"/>
    <w:rsid w:val="00987EAE"/>
    <w:rsid w:val="00992591"/>
    <w:rsid w:val="00992739"/>
    <w:rsid w:val="0099424C"/>
    <w:rsid w:val="0099587F"/>
    <w:rsid w:val="009967CB"/>
    <w:rsid w:val="009A0232"/>
    <w:rsid w:val="009A0DEA"/>
    <w:rsid w:val="009A1F1D"/>
    <w:rsid w:val="009A24AD"/>
    <w:rsid w:val="009A495E"/>
    <w:rsid w:val="009A51F0"/>
    <w:rsid w:val="009A791D"/>
    <w:rsid w:val="009A7FA8"/>
    <w:rsid w:val="009B0BC4"/>
    <w:rsid w:val="009B0BC8"/>
    <w:rsid w:val="009B10FF"/>
    <w:rsid w:val="009B3504"/>
    <w:rsid w:val="009B4402"/>
    <w:rsid w:val="009B5536"/>
    <w:rsid w:val="009C1289"/>
    <w:rsid w:val="009C4B4E"/>
    <w:rsid w:val="009C6421"/>
    <w:rsid w:val="009C7881"/>
    <w:rsid w:val="009D383A"/>
    <w:rsid w:val="009D3AE0"/>
    <w:rsid w:val="009D5BAA"/>
    <w:rsid w:val="009D6AF9"/>
    <w:rsid w:val="009E1DC8"/>
    <w:rsid w:val="009E5563"/>
    <w:rsid w:val="009E5C1F"/>
    <w:rsid w:val="009F02EC"/>
    <w:rsid w:val="009F05CF"/>
    <w:rsid w:val="009F09F1"/>
    <w:rsid w:val="009F40D9"/>
    <w:rsid w:val="009F475D"/>
    <w:rsid w:val="009F4BE9"/>
    <w:rsid w:val="009F58A3"/>
    <w:rsid w:val="009F7736"/>
    <w:rsid w:val="00A0080F"/>
    <w:rsid w:val="00A0181D"/>
    <w:rsid w:val="00A02258"/>
    <w:rsid w:val="00A02AB3"/>
    <w:rsid w:val="00A04281"/>
    <w:rsid w:val="00A0447D"/>
    <w:rsid w:val="00A05870"/>
    <w:rsid w:val="00A0670F"/>
    <w:rsid w:val="00A07E52"/>
    <w:rsid w:val="00A108CC"/>
    <w:rsid w:val="00A11345"/>
    <w:rsid w:val="00A11D42"/>
    <w:rsid w:val="00A134D8"/>
    <w:rsid w:val="00A14950"/>
    <w:rsid w:val="00A16EE4"/>
    <w:rsid w:val="00A1766C"/>
    <w:rsid w:val="00A17F1A"/>
    <w:rsid w:val="00A22001"/>
    <w:rsid w:val="00A222A7"/>
    <w:rsid w:val="00A24AFA"/>
    <w:rsid w:val="00A25D87"/>
    <w:rsid w:val="00A26386"/>
    <w:rsid w:val="00A31921"/>
    <w:rsid w:val="00A34ED8"/>
    <w:rsid w:val="00A355C7"/>
    <w:rsid w:val="00A36716"/>
    <w:rsid w:val="00A36A65"/>
    <w:rsid w:val="00A372EE"/>
    <w:rsid w:val="00A429DA"/>
    <w:rsid w:val="00A4405B"/>
    <w:rsid w:val="00A44AE9"/>
    <w:rsid w:val="00A45CD8"/>
    <w:rsid w:val="00A54ACB"/>
    <w:rsid w:val="00A55ABB"/>
    <w:rsid w:val="00A56055"/>
    <w:rsid w:val="00A56B6D"/>
    <w:rsid w:val="00A57F27"/>
    <w:rsid w:val="00A60027"/>
    <w:rsid w:val="00A61E8F"/>
    <w:rsid w:val="00A6266F"/>
    <w:rsid w:val="00A63F16"/>
    <w:rsid w:val="00A65DD2"/>
    <w:rsid w:val="00A679BC"/>
    <w:rsid w:val="00A70063"/>
    <w:rsid w:val="00A7009D"/>
    <w:rsid w:val="00A71A8D"/>
    <w:rsid w:val="00A71EF4"/>
    <w:rsid w:val="00A72D7A"/>
    <w:rsid w:val="00A74327"/>
    <w:rsid w:val="00A7436E"/>
    <w:rsid w:val="00A76812"/>
    <w:rsid w:val="00A76B23"/>
    <w:rsid w:val="00A80AAC"/>
    <w:rsid w:val="00A80E3C"/>
    <w:rsid w:val="00A81584"/>
    <w:rsid w:val="00A86D47"/>
    <w:rsid w:val="00A91E1F"/>
    <w:rsid w:val="00A9340A"/>
    <w:rsid w:val="00A944F3"/>
    <w:rsid w:val="00A96E05"/>
    <w:rsid w:val="00A97E15"/>
    <w:rsid w:val="00AA179C"/>
    <w:rsid w:val="00AA18AE"/>
    <w:rsid w:val="00AA2776"/>
    <w:rsid w:val="00AA4125"/>
    <w:rsid w:val="00AA4AA6"/>
    <w:rsid w:val="00AB16BF"/>
    <w:rsid w:val="00AB1FBE"/>
    <w:rsid w:val="00AB24C8"/>
    <w:rsid w:val="00AB4252"/>
    <w:rsid w:val="00AB508B"/>
    <w:rsid w:val="00AC16E1"/>
    <w:rsid w:val="00AC5086"/>
    <w:rsid w:val="00AC5496"/>
    <w:rsid w:val="00AD173D"/>
    <w:rsid w:val="00AD2465"/>
    <w:rsid w:val="00AD442D"/>
    <w:rsid w:val="00AD6554"/>
    <w:rsid w:val="00AE14F3"/>
    <w:rsid w:val="00AE20D3"/>
    <w:rsid w:val="00AE22F2"/>
    <w:rsid w:val="00AE2392"/>
    <w:rsid w:val="00AE24DF"/>
    <w:rsid w:val="00AE3428"/>
    <w:rsid w:val="00AE5B1E"/>
    <w:rsid w:val="00AE79CA"/>
    <w:rsid w:val="00AF310D"/>
    <w:rsid w:val="00AF328F"/>
    <w:rsid w:val="00AF4582"/>
    <w:rsid w:val="00AF6B3D"/>
    <w:rsid w:val="00AF6F3E"/>
    <w:rsid w:val="00B023A6"/>
    <w:rsid w:val="00B03922"/>
    <w:rsid w:val="00B04ACF"/>
    <w:rsid w:val="00B053C6"/>
    <w:rsid w:val="00B07386"/>
    <w:rsid w:val="00B10030"/>
    <w:rsid w:val="00B104E7"/>
    <w:rsid w:val="00B14DAA"/>
    <w:rsid w:val="00B16E80"/>
    <w:rsid w:val="00B17D6B"/>
    <w:rsid w:val="00B234E3"/>
    <w:rsid w:val="00B274CC"/>
    <w:rsid w:val="00B32641"/>
    <w:rsid w:val="00B33A06"/>
    <w:rsid w:val="00B34AF2"/>
    <w:rsid w:val="00B35253"/>
    <w:rsid w:val="00B40107"/>
    <w:rsid w:val="00B419F8"/>
    <w:rsid w:val="00B43B74"/>
    <w:rsid w:val="00B44DE2"/>
    <w:rsid w:val="00B4742A"/>
    <w:rsid w:val="00B504FA"/>
    <w:rsid w:val="00B50DEE"/>
    <w:rsid w:val="00B52FBD"/>
    <w:rsid w:val="00B54D58"/>
    <w:rsid w:val="00B55D48"/>
    <w:rsid w:val="00B57DB2"/>
    <w:rsid w:val="00B607BF"/>
    <w:rsid w:val="00B60D9B"/>
    <w:rsid w:val="00B6122B"/>
    <w:rsid w:val="00B61251"/>
    <w:rsid w:val="00B614E6"/>
    <w:rsid w:val="00B6214E"/>
    <w:rsid w:val="00B6342A"/>
    <w:rsid w:val="00B65239"/>
    <w:rsid w:val="00B65A19"/>
    <w:rsid w:val="00B65AF4"/>
    <w:rsid w:val="00B65F77"/>
    <w:rsid w:val="00B71A2B"/>
    <w:rsid w:val="00B72929"/>
    <w:rsid w:val="00B7390A"/>
    <w:rsid w:val="00B75A56"/>
    <w:rsid w:val="00B75A7B"/>
    <w:rsid w:val="00B77EB1"/>
    <w:rsid w:val="00B811EC"/>
    <w:rsid w:val="00B82F3D"/>
    <w:rsid w:val="00B83530"/>
    <w:rsid w:val="00B85972"/>
    <w:rsid w:val="00B87120"/>
    <w:rsid w:val="00B92979"/>
    <w:rsid w:val="00B929A5"/>
    <w:rsid w:val="00B939A6"/>
    <w:rsid w:val="00B94955"/>
    <w:rsid w:val="00B97C33"/>
    <w:rsid w:val="00B97F73"/>
    <w:rsid w:val="00BA020D"/>
    <w:rsid w:val="00BA0A81"/>
    <w:rsid w:val="00BA0C8A"/>
    <w:rsid w:val="00BA1E37"/>
    <w:rsid w:val="00BA2EF2"/>
    <w:rsid w:val="00BA4901"/>
    <w:rsid w:val="00BA49CA"/>
    <w:rsid w:val="00BA5F2A"/>
    <w:rsid w:val="00BA6C29"/>
    <w:rsid w:val="00BB026F"/>
    <w:rsid w:val="00BB3FB2"/>
    <w:rsid w:val="00BB5370"/>
    <w:rsid w:val="00BB6031"/>
    <w:rsid w:val="00BB65C4"/>
    <w:rsid w:val="00BB7B9D"/>
    <w:rsid w:val="00BC4431"/>
    <w:rsid w:val="00BC4B7F"/>
    <w:rsid w:val="00BC5473"/>
    <w:rsid w:val="00BC6E2E"/>
    <w:rsid w:val="00BC7DE7"/>
    <w:rsid w:val="00BD097C"/>
    <w:rsid w:val="00BD2639"/>
    <w:rsid w:val="00BD4CC9"/>
    <w:rsid w:val="00BD4EB5"/>
    <w:rsid w:val="00BD5B6F"/>
    <w:rsid w:val="00BD620F"/>
    <w:rsid w:val="00BE364C"/>
    <w:rsid w:val="00BE37BA"/>
    <w:rsid w:val="00BF1785"/>
    <w:rsid w:val="00BF2010"/>
    <w:rsid w:val="00BF2365"/>
    <w:rsid w:val="00BF2E5D"/>
    <w:rsid w:val="00BF4496"/>
    <w:rsid w:val="00BF4BCD"/>
    <w:rsid w:val="00BF688B"/>
    <w:rsid w:val="00C01120"/>
    <w:rsid w:val="00C01A8A"/>
    <w:rsid w:val="00C0229B"/>
    <w:rsid w:val="00C04273"/>
    <w:rsid w:val="00C044F5"/>
    <w:rsid w:val="00C04732"/>
    <w:rsid w:val="00C07936"/>
    <w:rsid w:val="00C07E13"/>
    <w:rsid w:val="00C1115F"/>
    <w:rsid w:val="00C1160A"/>
    <w:rsid w:val="00C11D42"/>
    <w:rsid w:val="00C12328"/>
    <w:rsid w:val="00C12A12"/>
    <w:rsid w:val="00C12B67"/>
    <w:rsid w:val="00C130B2"/>
    <w:rsid w:val="00C13825"/>
    <w:rsid w:val="00C152A6"/>
    <w:rsid w:val="00C15982"/>
    <w:rsid w:val="00C16E14"/>
    <w:rsid w:val="00C201CA"/>
    <w:rsid w:val="00C203E7"/>
    <w:rsid w:val="00C21EFF"/>
    <w:rsid w:val="00C227AD"/>
    <w:rsid w:val="00C23BA1"/>
    <w:rsid w:val="00C23DF7"/>
    <w:rsid w:val="00C253D7"/>
    <w:rsid w:val="00C25B4D"/>
    <w:rsid w:val="00C274F6"/>
    <w:rsid w:val="00C27BFD"/>
    <w:rsid w:val="00C303D0"/>
    <w:rsid w:val="00C3053E"/>
    <w:rsid w:val="00C30C81"/>
    <w:rsid w:val="00C31597"/>
    <w:rsid w:val="00C4067A"/>
    <w:rsid w:val="00C41BC5"/>
    <w:rsid w:val="00C454C8"/>
    <w:rsid w:val="00C46454"/>
    <w:rsid w:val="00C47D9F"/>
    <w:rsid w:val="00C515E0"/>
    <w:rsid w:val="00C5183B"/>
    <w:rsid w:val="00C522C9"/>
    <w:rsid w:val="00C57333"/>
    <w:rsid w:val="00C57A19"/>
    <w:rsid w:val="00C61790"/>
    <w:rsid w:val="00C62955"/>
    <w:rsid w:val="00C64256"/>
    <w:rsid w:val="00C64815"/>
    <w:rsid w:val="00C64A18"/>
    <w:rsid w:val="00C64C12"/>
    <w:rsid w:val="00C66947"/>
    <w:rsid w:val="00C7096C"/>
    <w:rsid w:val="00C70A83"/>
    <w:rsid w:val="00C726AA"/>
    <w:rsid w:val="00C72F05"/>
    <w:rsid w:val="00C73BEF"/>
    <w:rsid w:val="00C74BBA"/>
    <w:rsid w:val="00C7512A"/>
    <w:rsid w:val="00C761B3"/>
    <w:rsid w:val="00C8222D"/>
    <w:rsid w:val="00C835B2"/>
    <w:rsid w:val="00C85AC8"/>
    <w:rsid w:val="00C87EFC"/>
    <w:rsid w:val="00C90593"/>
    <w:rsid w:val="00C90C12"/>
    <w:rsid w:val="00C92ED9"/>
    <w:rsid w:val="00C937E3"/>
    <w:rsid w:val="00C97992"/>
    <w:rsid w:val="00C97B34"/>
    <w:rsid w:val="00CA1241"/>
    <w:rsid w:val="00CA1941"/>
    <w:rsid w:val="00CB10E5"/>
    <w:rsid w:val="00CB40EE"/>
    <w:rsid w:val="00CB5CC4"/>
    <w:rsid w:val="00CC0E6A"/>
    <w:rsid w:val="00CC3E39"/>
    <w:rsid w:val="00CC4171"/>
    <w:rsid w:val="00CC4385"/>
    <w:rsid w:val="00CC49A2"/>
    <w:rsid w:val="00CC57DC"/>
    <w:rsid w:val="00CC6AD3"/>
    <w:rsid w:val="00CC734B"/>
    <w:rsid w:val="00CD1811"/>
    <w:rsid w:val="00CD2E7B"/>
    <w:rsid w:val="00CD4639"/>
    <w:rsid w:val="00CD5F76"/>
    <w:rsid w:val="00CD6411"/>
    <w:rsid w:val="00CE27BF"/>
    <w:rsid w:val="00CE5779"/>
    <w:rsid w:val="00CE653A"/>
    <w:rsid w:val="00CF2663"/>
    <w:rsid w:val="00CF35FC"/>
    <w:rsid w:val="00CF53C8"/>
    <w:rsid w:val="00CF5F66"/>
    <w:rsid w:val="00CF63CB"/>
    <w:rsid w:val="00CF7A15"/>
    <w:rsid w:val="00D00275"/>
    <w:rsid w:val="00D00B99"/>
    <w:rsid w:val="00D033AB"/>
    <w:rsid w:val="00D0410B"/>
    <w:rsid w:val="00D0422F"/>
    <w:rsid w:val="00D05BB8"/>
    <w:rsid w:val="00D06776"/>
    <w:rsid w:val="00D06A85"/>
    <w:rsid w:val="00D13369"/>
    <w:rsid w:val="00D13F17"/>
    <w:rsid w:val="00D14053"/>
    <w:rsid w:val="00D14D46"/>
    <w:rsid w:val="00D1518A"/>
    <w:rsid w:val="00D155F5"/>
    <w:rsid w:val="00D15664"/>
    <w:rsid w:val="00D160F1"/>
    <w:rsid w:val="00D16179"/>
    <w:rsid w:val="00D16D76"/>
    <w:rsid w:val="00D17D86"/>
    <w:rsid w:val="00D215F3"/>
    <w:rsid w:val="00D2288D"/>
    <w:rsid w:val="00D23740"/>
    <w:rsid w:val="00D238B9"/>
    <w:rsid w:val="00D27CCC"/>
    <w:rsid w:val="00D32E3B"/>
    <w:rsid w:val="00D33B62"/>
    <w:rsid w:val="00D345E7"/>
    <w:rsid w:val="00D350C8"/>
    <w:rsid w:val="00D354D8"/>
    <w:rsid w:val="00D40A15"/>
    <w:rsid w:val="00D40BA4"/>
    <w:rsid w:val="00D4141E"/>
    <w:rsid w:val="00D416D2"/>
    <w:rsid w:val="00D4227C"/>
    <w:rsid w:val="00D502B8"/>
    <w:rsid w:val="00D504C3"/>
    <w:rsid w:val="00D51474"/>
    <w:rsid w:val="00D538D3"/>
    <w:rsid w:val="00D56136"/>
    <w:rsid w:val="00D56D1A"/>
    <w:rsid w:val="00D601FC"/>
    <w:rsid w:val="00D606E2"/>
    <w:rsid w:val="00D62387"/>
    <w:rsid w:val="00D62A5F"/>
    <w:rsid w:val="00D64CA3"/>
    <w:rsid w:val="00D67A5D"/>
    <w:rsid w:val="00D67C7B"/>
    <w:rsid w:val="00D71342"/>
    <w:rsid w:val="00D7472A"/>
    <w:rsid w:val="00D74A5E"/>
    <w:rsid w:val="00D81307"/>
    <w:rsid w:val="00D82C94"/>
    <w:rsid w:val="00D83969"/>
    <w:rsid w:val="00D84D1C"/>
    <w:rsid w:val="00D86311"/>
    <w:rsid w:val="00D90188"/>
    <w:rsid w:val="00D92D5B"/>
    <w:rsid w:val="00D93206"/>
    <w:rsid w:val="00D95007"/>
    <w:rsid w:val="00D97EA9"/>
    <w:rsid w:val="00DA0BA0"/>
    <w:rsid w:val="00DA21B4"/>
    <w:rsid w:val="00DA6571"/>
    <w:rsid w:val="00DB4472"/>
    <w:rsid w:val="00DB4A7C"/>
    <w:rsid w:val="00DB4B5E"/>
    <w:rsid w:val="00DB564E"/>
    <w:rsid w:val="00DB69D2"/>
    <w:rsid w:val="00DC21B2"/>
    <w:rsid w:val="00DC543D"/>
    <w:rsid w:val="00DC7A11"/>
    <w:rsid w:val="00DC7ED7"/>
    <w:rsid w:val="00DC7FAC"/>
    <w:rsid w:val="00DD0491"/>
    <w:rsid w:val="00DD05C4"/>
    <w:rsid w:val="00DD07C9"/>
    <w:rsid w:val="00DD0C2E"/>
    <w:rsid w:val="00DD3CE5"/>
    <w:rsid w:val="00DD5011"/>
    <w:rsid w:val="00DD64AF"/>
    <w:rsid w:val="00DD6AE4"/>
    <w:rsid w:val="00DD6D5D"/>
    <w:rsid w:val="00DD7D2B"/>
    <w:rsid w:val="00DE1B14"/>
    <w:rsid w:val="00DE25EF"/>
    <w:rsid w:val="00DE4C44"/>
    <w:rsid w:val="00DE4F63"/>
    <w:rsid w:val="00DE59B3"/>
    <w:rsid w:val="00DE6866"/>
    <w:rsid w:val="00DF2441"/>
    <w:rsid w:val="00DF29AB"/>
    <w:rsid w:val="00DF2ED9"/>
    <w:rsid w:val="00DF4971"/>
    <w:rsid w:val="00DF76D7"/>
    <w:rsid w:val="00DF776E"/>
    <w:rsid w:val="00DF7C95"/>
    <w:rsid w:val="00E01B2D"/>
    <w:rsid w:val="00E03C2F"/>
    <w:rsid w:val="00E06D7D"/>
    <w:rsid w:val="00E07AE2"/>
    <w:rsid w:val="00E1002C"/>
    <w:rsid w:val="00E112B9"/>
    <w:rsid w:val="00E1288A"/>
    <w:rsid w:val="00E12B0C"/>
    <w:rsid w:val="00E12CA4"/>
    <w:rsid w:val="00E165E5"/>
    <w:rsid w:val="00E17510"/>
    <w:rsid w:val="00E17B8F"/>
    <w:rsid w:val="00E2126D"/>
    <w:rsid w:val="00E21B91"/>
    <w:rsid w:val="00E21BCC"/>
    <w:rsid w:val="00E2261E"/>
    <w:rsid w:val="00E226E9"/>
    <w:rsid w:val="00E24E8C"/>
    <w:rsid w:val="00E30A3C"/>
    <w:rsid w:val="00E30C86"/>
    <w:rsid w:val="00E32722"/>
    <w:rsid w:val="00E33B33"/>
    <w:rsid w:val="00E34658"/>
    <w:rsid w:val="00E3526B"/>
    <w:rsid w:val="00E37047"/>
    <w:rsid w:val="00E37661"/>
    <w:rsid w:val="00E41633"/>
    <w:rsid w:val="00E417E3"/>
    <w:rsid w:val="00E4347A"/>
    <w:rsid w:val="00E435F2"/>
    <w:rsid w:val="00E44AB4"/>
    <w:rsid w:val="00E44B09"/>
    <w:rsid w:val="00E45BEF"/>
    <w:rsid w:val="00E46012"/>
    <w:rsid w:val="00E50405"/>
    <w:rsid w:val="00E53230"/>
    <w:rsid w:val="00E5375C"/>
    <w:rsid w:val="00E53AE5"/>
    <w:rsid w:val="00E54FA7"/>
    <w:rsid w:val="00E55EF4"/>
    <w:rsid w:val="00E568E7"/>
    <w:rsid w:val="00E57F1B"/>
    <w:rsid w:val="00E602DF"/>
    <w:rsid w:val="00E6048D"/>
    <w:rsid w:val="00E62608"/>
    <w:rsid w:val="00E62A06"/>
    <w:rsid w:val="00E63E28"/>
    <w:rsid w:val="00E6444F"/>
    <w:rsid w:val="00E6466A"/>
    <w:rsid w:val="00E65473"/>
    <w:rsid w:val="00E655A4"/>
    <w:rsid w:val="00E6566F"/>
    <w:rsid w:val="00E66299"/>
    <w:rsid w:val="00E70827"/>
    <w:rsid w:val="00E70DF7"/>
    <w:rsid w:val="00E71C7E"/>
    <w:rsid w:val="00E752BD"/>
    <w:rsid w:val="00E75D87"/>
    <w:rsid w:val="00E80D97"/>
    <w:rsid w:val="00E81A13"/>
    <w:rsid w:val="00E82F78"/>
    <w:rsid w:val="00E83647"/>
    <w:rsid w:val="00E83C53"/>
    <w:rsid w:val="00E83F3B"/>
    <w:rsid w:val="00E84AF3"/>
    <w:rsid w:val="00E850CE"/>
    <w:rsid w:val="00E855C2"/>
    <w:rsid w:val="00E918FA"/>
    <w:rsid w:val="00E94287"/>
    <w:rsid w:val="00E9483D"/>
    <w:rsid w:val="00E9527E"/>
    <w:rsid w:val="00E97693"/>
    <w:rsid w:val="00EA005D"/>
    <w:rsid w:val="00EA33A4"/>
    <w:rsid w:val="00EA3B47"/>
    <w:rsid w:val="00EA45D8"/>
    <w:rsid w:val="00EA5C24"/>
    <w:rsid w:val="00EA5F81"/>
    <w:rsid w:val="00EA7B88"/>
    <w:rsid w:val="00EB44EE"/>
    <w:rsid w:val="00EB6E7A"/>
    <w:rsid w:val="00EC13B7"/>
    <w:rsid w:val="00EC1BD8"/>
    <w:rsid w:val="00EC2AB1"/>
    <w:rsid w:val="00EC423F"/>
    <w:rsid w:val="00EC63E2"/>
    <w:rsid w:val="00EC69E1"/>
    <w:rsid w:val="00EC6D2D"/>
    <w:rsid w:val="00EC713A"/>
    <w:rsid w:val="00ED0F60"/>
    <w:rsid w:val="00ED2941"/>
    <w:rsid w:val="00ED65ED"/>
    <w:rsid w:val="00EE25F5"/>
    <w:rsid w:val="00EE278E"/>
    <w:rsid w:val="00EE3AEB"/>
    <w:rsid w:val="00EE4363"/>
    <w:rsid w:val="00EE5769"/>
    <w:rsid w:val="00EE5CC0"/>
    <w:rsid w:val="00EF0FE0"/>
    <w:rsid w:val="00EF1FF3"/>
    <w:rsid w:val="00EF2BED"/>
    <w:rsid w:val="00EF5987"/>
    <w:rsid w:val="00EF64A8"/>
    <w:rsid w:val="00F01448"/>
    <w:rsid w:val="00F01EBA"/>
    <w:rsid w:val="00F024B3"/>
    <w:rsid w:val="00F046C3"/>
    <w:rsid w:val="00F04B25"/>
    <w:rsid w:val="00F04D10"/>
    <w:rsid w:val="00F051B3"/>
    <w:rsid w:val="00F06136"/>
    <w:rsid w:val="00F1063D"/>
    <w:rsid w:val="00F139A5"/>
    <w:rsid w:val="00F13AE7"/>
    <w:rsid w:val="00F1658B"/>
    <w:rsid w:val="00F215A9"/>
    <w:rsid w:val="00F21A6E"/>
    <w:rsid w:val="00F226CE"/>
    <w:rsid w:val="00F23BB1"/>
    <w:rsid w:val="00F24CCC"/>
    <w:rsid w:val="00F25C93"/>
    <w:rsid w:val="00F27DB8"/>
    <w:rsid w:val="00F3080D"/>
    <w:rsid w:val="00F31ACB"/>
    <w:rsid w:val="00F327DB"/>
    <w:rsid w:val="00F32D1A"/>
    <w:rsid w:val="00F32EE8"/>
    <w:rsid w:val="00F33BFD"/>
    <w:rsid w:val="00F36F50"/>
    <w:rsid w:val="00F410EA"/>
    <w:rsid w:val="00F413C3"/>
    <w:rsid w:val="00F42FBF"/>
    <w:rsid w:val="00F44F7C"/>
    <w:rsid w:val="00F4567B"/>
    <w:rsid w:val="00F47577"/>
    <w:rsid w:val="00F513F7"/>
    <w:rsid w:val="00F5294A"/>
    <w:rsid w:val="00F533AD"/>
    <w:rsid w:val="00F533C5"/>
    <w:rsid w:val="00F534B9"/>
    <w:rsid w:val="00F5728B"/>
    <w:rsid w:val="00F61B63"/>
    <w:rsid w:val="00F61E0A"/>
    <w:rsid w:val="00F671B2"/>
    <w:rsid w:val="00F672FE"/>
    <w:rsid w:val="00F673C4"/>
    <w:rsid w:val="00F7022D"/>
    <w:rsid w:val="00F70FF1"/>
    <w:rsid w:val="00F70FFA"/>
    <w:rsid w:val="00F728F6"/>
    <w:rsid w:val="00F73B1E"/>
    <w:rsid w:val="00F74BB3"/>
    <w:rsid w:val="00F76EFE"/>
    <w:rsid w:val="00F77554"/>
    <w:rsid w:val="00F8102D"/>
    <w:rsid w:val="00F81B41"/>
    <w:rsid w:val="00F82F52"/>
    <w:rsid w:val="00F83F52"/>
    <w:rsid w:val="00F84C0F"/>
    <w:rsid w:val="00F86641"/>
    <w:rsid w:val="00F86EB4"/>
    <w:rsid w:val="00F86ED1"/>
    <w:rsid w:val="00F87901"/>
    <w:rsid w:val="00F91945"/>
    <w:rsid w:val="00F91FCF"/>
    <w:rsid w:val="00F93A92"/>
    <w:rsid w:val="00F955CF"/>
    <w:rsid w:val="00F9673A"/>
    <w:rsid w:val="00F97A2D"/>
    <w:rsid w:val="00FA0840"/>
    <w:rsid w:val="00FA08A4"/>
    <w:rsid w:val="00FA0AD4"/>
    <w:rsid w:val="00FA27F5"/>
    <w:rsid w:val="00FA2E43"/>
    <w:rsid w:val="00FA63F1"/>
    <w:rsid w:val="00FA65B3"/>
    <w:rsid w:val="00FA681F"/>
    <w:rsid w:val="00FA773F"/>
    <w:rsid w:val="00FA7B89"/>
    <w:rsid w:val="00FB19F4"/>
    <w:rsid w:val="00FB1F36"/>
    <w:rsid w:val="00FB4732"/>
    <w:rsid w:val="00FB5355"/>
    <w:rsid w:val="00FB5CC0"/>
    <w:rsid w:val="00FB6FED"/>
    <w:rsid w:val="00FB72FC"/>
    <w:rsid w:val="00FB7F26"/>
    <w:rsid w:val="00FC3325"/>
    <w:rsid w:val="00FC4239"/>
    <w:rsid w:val="00FC45F0"/>
    <w:rsid w:val="00FC5610"/>
    <w:rsid w:val="00FD126B"/>
    <w:rsid w:val="00FD1A59"/>
    <w:rsid w:val="00FD1EF9"/>
    <w:rsid w:val="00FD5BD5"/>
    <w:rsid w:val="00FD7DA4"/>
    <w:rsid w:val="00FD7E01"/>
    <w:rsid w:val="00FE16FC"/>
    <w:rsid w:val="00FE21A5"/>
    <w:rsid w:val="00FE33DE"/>
    <w:rsid w:val="00FE57C9"/>
    <w:rsid w:val="00FE7485"/>
    <w:rsid w:val="00FF15DA"/>
    <w:rsid w:val="00FF1B46"/>
    <w:rsid w:val="00FF2067"/>
    <w:rsid w:val="00FF3F13"/>
    <w:rsid w:val="00FF573B"/>
    <w:rsid w:val="00FF5A9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22E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36522E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6522E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6522E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6522E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6522E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6522E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6522E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6522E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6522E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lang w:val="mt-MT" w:eastAsia="mt-MT" w:bidi="mt-MT"/>
    </w:rPr>
  </w:style>
  <w:style w:type="character" w:customStyle="1" w:styleId="Heading2Char">
    <w:name w:val="Heading 2 Char"/>
    <w:basedOn w:val="DefaultParagraphFont"/>
    <w:link w:val="Heading2"/>
    <w:qFormat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lang w:val="mt-MT" w:eastAsia="mt-MT" w:bidi="mt-MT"/>
    </w:rPr>
  </w:style>
  <w:style w:type="paragraph" w:styleId="FootnoteText">
    <w:name w:val="footnote text"/>
    <w:basedOn w:val="Normal"/>
    <w:link w:val="FootnoteTextChar"/>
    <w:qFormat/>
    <w:rsid w:val="0036522E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lang w:val="mt-MT" w:eastAsia="mt-MT" w:bidi="mt-MT"/>
    </w:rPr>
  </w:style>
  <w:style w:type="paragraph" w:styleId="Header">
    <w:name w:val="header"/>
    <w:basedOn w:val="Normal"/>
    <w:link w:val="HeaderChar"/>
    <w:rsid w:val="0036522E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locked/>
    <w:rsid w:val="0036522E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"/>
    <w:basedOn w:val="DefaultParagraphFont"/>
    <w:qFormat/>
    <w:locked/>
    <w:rsid w:val="0036522E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98230F"/>
    <w:pPr>
      <w:tabs>
        <w:tab w:val="left" w:pos="660"/>
        <w:tab w:val="right" w:leader="dot" w:pos="9063"/>
      </w:tabs>
      <w:spacing w:after="100"/>
    </w:pPr>
  </w:style>
  <w:style w:type="paragraph" w:styleId="ListParagraph">
    <w:name w:val="List Paragraph"/>
    <w:basedOn w:val="Normal"/>
    <w:uiPriority w:val="34"/>
    <w:qFormat/>
    <w:rsid w:val="008959B9"/>
    <w:pPr>
      <w:overflowPunct/>
      <w:autoSpaceDE/>
      <w:autoSpaceDN/>
      <w:adjustRightInd/>
      <w:ind w:left="720"/>
      <w:contextualSpacing/>
      <w:textAlignment w:val="auto"/>
    </w:pPr>
    <w:rPr>
      <w:szCs w:val="22"/>
    </w:rPr>
  </w:style>
  <w:style w:type="paragraph" w:styleId="BalloonText">
    <w:name w:val="Balloon Text"/>
    <w:basedOn w:val="Normal"/>
    <w:link w:val="BalloonTextChar"/>
    <w:rsid w:val="00EE57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76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64D"/>
    <w:pPr>
      <w:keepNext/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locked/>
    <w:rsid w:val="0037064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22E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36522E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6522E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6522E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6522E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6522E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6522E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6522E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6522E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6522E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lang w:val="mt-MT" w:eastAsia="mt-MT" w:bidi="mt-MT"/>
    </w:rPr>
  </w:style>
  <w:style w:type="character" w:customStyle="1" w:styleId="Heading2Char">
    <w:name w:val="Heading 2 Char"/>
    <w:basedOn w:val="DefaultParagraphFont"/>
    <w:link w:val="Heading2"/>
    <w:qFormat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lang w:val="mt-MT" w:eastAsia="mt-MT" w:bidi="mt-MT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lang w:val="mt-MT" w:eastAsia="mt-MT" w:bidi="mt-MT"/>
    </w:rPr>
  </w:style>
  <w:style w:type="paragraph" w:styleId="FootnoteText">
    <w:name w:val="footnote text"/>
    <w:basedOn w:val="Normal"/>
    <w:link w:val="FootnoteTextChar"/>
    <w:qFormat/>
    <w:rsid w:val="0036522E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lang w:val="mt-MT" w:eastAsia="mt-MT" w:bidi="mt-MT"/>
    </w:rPr>
  </w:style>
  <w:style w:type="paragraph" w:styleId="Header">
    <w:name w:val="header"/>
    <w:basedOn w:val="Normal"/>
    <w:link w:val="HeaderChar"/>
    <w:rsid w:val="0036522E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locked/>
    <w:rsid w:val="0036522E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"/>
    <w:basedOn w:val="DefaultParagraphFont"/>
    <w:qFormat/>
    <w:locked/>
    <w:rsid w:val="0036522E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98230F"/>
    <w:pPr>
      <w:tabs>
        <w:tab w:val="left" w:pos="660"/>
        <w:tab w:val="right" w:leader="dot" w:pos="9063"/>
      </w:tabs>
      <w:spacing w:after="100"/>
    </w:pPr>
  </w:style>
  <w:style w:type="paragraph" w:styleId="ListParagraph">
    <w:name w:val="List Paragraph"/>
    <w:basedOn w:val="Normal"/>
    <w:uiPriority w:val="34"/>
    <w:qFormat/>
    <w:rsid w:val="008959B9"/>
    <w:pPr>
      <w:overflowPunct/>
      <w:autoSpaceDE/>
      <w:autoSpaceDN/>
      <w:adjustRightInd/>
      <w:ind w:left="720"/>
      <w:contextualSpacing/>
      <w:textAlignment w:val="auto"/>
    </w:pPr>
    <w:rPr>
      <w:szCs w:val="22"/>
    </w:rPr>
  </w:style>
  <w:style w:type="paragraph" w:styleId="BalloonText">
    <w:name w:val="Balloon Text"/>
    <w:basedOn w:val="Normal"/>
    <w:link w:val="BalloonTextChar"/>
    <w:rsid w:val="00EE57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76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64D"/>
    <w:pPr>
      <w:keepNext/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locked/>
    <w:rsid w:val="0037064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claudia.drewes-wran@eesc.europa.eu" TargetMode="External"/><Relationship Id="rId26" Type="http://schemas.openxmlformats.org/officeDocument/2006/relationships/hyperlink" Target="mailto:Andrei.Popescu@eesc.europa.eu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Amelia.MunozCabezon@eesc.europa.eu" TargetMode="External"/><Relationship Id="rId34" Type="http://schemas.openxmlformats.org/officeDocument/2006/relationships/hyperlink" Target="mailto:Fabien.Porcher@eesc.europa.eu" TargetMode="External"/><Relationship Id="rId42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Juri.Soosaar@eesc.europa.eu" TargetMode="External"/><Relationship Id="rId25" Type="http://schemas.openxmlformats.org/officeDocument/2006/relationships/hyperlink" Target="mailto:luis.lobo@eesc.europa.eu" TargetMode="External"/><Relationship Id="rId33" Type="http://schemas.openxmlformats.org/officeDocument/2006/relationships/hyperlink" Target="mailto:Conrad.Ganslandt@eesc.europa.eu" TargetMode="External"/><Relationship Id="rId38" Type="http://schemas.openxmlformats.org/officeDocument/2006/relationships/hyperlink" Target="mailto:gunilla.sandberg@eesc.europa.eu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Agota.Bazsik@eesc.europa.eu" TargetMode="External"/><Relationship Id="rId29" Type="http://schemas.openxmlformats.org/officeDocument/2006/relationships/hyperlink" Target="mailto:Erika.Paulinova@eesc.europa.eu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Agota.Bazsik@eesc.europa.eu" TargetMode="External"/><Relationship Id="rId32" Type="http://schemas.openxmlformats.org/officeDocument/2006/relationships/hyperlink" Target="mailto:Fabien.Porcher@eesc.europa.eu" TargetMode="External"/><Relationship Id="rId37" Type="http://schemas.openxmlformats.org/officeDocument/2006/relationships/hyperlink" Target="mailto:barbara.walentynowicz@eesc.europa.eu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?i=portal.fr.opinions-search" TargetMode="External"/><Relationship Id="rId23" Type="http://schemas.openxmlformats.org/officeDocument/2006/relationships/hyperlink" Target="mailto:Aleksandra.Wieczorek@eesc.europa.eu" TargetMode="External"/><Relationship Id="rId28" Type="http://schemas.openxmlformats.org/officeDocument/2006/relationships/hyperlink" Target="mailto:Maja.Radman@eesc.europa.eu" TargetMode="External"/><Relationship Id="rId36" Type="http://schemas.openxmlformats.org/officeDocument/2006/relationships/hyperlink" Target="mailto:mariajudite.berkemeier@eesc.europa.eu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luis.lobo@eesc.europa.eu" TargetMode="External"/><Relationship Id="rId31" Type="http://schemas.openxmlformats.org/officeDocument/2006/relationships/hyperlink" Target="mailto:Fabien.Porcher@eesc.europa.eu" TargetMode="External"/><Relationship Id="rId44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?i=portal.fr.documents" TargetMode="External"/><Relationship Id="rId22" Type="http://schemas.openxmlformats.org/officeDocument/2006/relationships/hyperlink" Target="mailto:jana.valant@eesc.europa.eu" TargetMode="External"/><Relationship Id="rId27" Type="http://schemas.openxmlformats.org/officeDocument/2006/relationships/hyperlink" Target="mailto:Maja.Radman@eesc.europa.eu" TargetMode="External"/><Relationship Id="rId30" Type="http://schemas.openxmlformats.org/officeDocument/2006/relationships/hyperlink" Target="mailto:Fabien.Porcher@eesc.europa.eu" TargetMode="External"/><Relationship Id="rId35" Type="http://schemas.openxmlformats.org/officeDocument/2006/relationships/hyperlink" Target="mailto:Maarit.Laurila@eesc.europa.eu" TargetMode="External"/><Relationship Id="rId43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WTPCSN73YJ26-5-9303</_dlc_DocId>
    <_dlc_DocIdUrl xmlns="8a3471f6-0f36-4ccf-b5ee-1ca67ea797ef">
      <Url>http://dm/EESC/2017/_layouts/DocIdRedir.aspx?ID=WTPCSN73YJ26-5-9303</Url>
      <Description>WTPCSN73YJ26-5-9303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d1332135-b17a-446f-a1ae-f2f9eb486b6d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2017-09-21T12:00:00+00:00</ProductionDate>
    <DocumentNumber xmlns="d1332135-b17a-446f-a1ae-f2f9eb486b6d">2707</DocumentNumber>
    <FicheYear xmlns="8a3471f6-0f36-4ccf-b5ee-1ca67ea797ef">2017</FicheYear>
    <DocumentVersion xmlns="8a3471f6-0f36-4ccf-b5ee-1ca67ea797ef">2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>2017-07-05T12:00:00+00:00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TaxCatchAll xmlns="8a3471f6-0f36-4ccf-b5ee-1ca67ea797ef">
      <Value>25</Value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72</Value>
      <Value>24</Value>
      <Value>23</Value>
      <Value>22</Value>
      <Value>18</Value>
      <Value>17</Value>
      <Value>15</Value>
      <Value>14</Value>
      <Value>12</Value>
      <Value>8</Value>
      <Value>6</Value>
      <Value>5</Value>
      <Value>4</Value>
      <Value>2</Value>
      <Value>1</Value>
    </TaxCatchAll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9835</FicheNumber>
    <DocumentYear xmlns="8a3471f6-0f36-4ccf-b5ee-1ca67ea797ef">2017</DocumentYear>
    <DocumentPart xmlns="8a3471f6-0f36-4ccf-b5ee-1ca67ea797ef">0</DocumentPart>
    <AdoptionDate xmlns="8a3471f6-0f36-4ccf-b5ee-1ca67ea797ef" xsi:nil="true"/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RequestingService xmlns="8a3471f6-0f36-4ccf-b5ee-1ca67ea797ef">Greffe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F2E69B9A178FF4F86235F65FC497A74" ma:contentTypeVersion="4" ma:contentTypeDescription="Defines the documents for Document Manager V2" ma:contentTypeScope="" ma:versionID="7c76dc00318021c4131402d5d550c55a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1332135-b17a-446f-a1ae-f2f9eb486b6d" targetNamespace="http://schemas.microsoft.com/office/2006/metadata/properties" ma:root="true" ma:fieldsID="328337ce365f822503f6772e098c50a7" ns2:_="" ns3:_="" ns4:_="">
    <xsd:import namespace="8a3471f6-0f36-4ccf-b5ee-1ca67ea797ef"/>
    <xsd:import namespace="http://schemas.microsoft.com/sharepoint/v3/fields"/>
    <xsd:import namespace="d1332135-b17a-446f-a1ae-f2f9eb486b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2135-b17a-446f-a1ae-f2f9eb486b6d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2C6D-F210-4BCC-96B9-D59A42C1E6F5}"/>
</file>

<file path=customXml/itemProps2.xml><?xml version="1.0" encoding="utf-8"?>
<ds:datastoreItem xmlns:ds="http://schemas.openxmlformats.org/officeDocument/2006/customXml" ds:itemID="{65C41151-A0C8-492A-9572-9867E45A8089}"/>
</file>

<file path=customXml/itemProps3.xml><?xml version="1.0" encoding="utf-8"?>
<ds:datastoreItem xmlns:ds="http://schemas.openxmlformats.org/officeDocument/2006/customXml" ds:itemID="{91283A3E-FC17-477C-A2A2-D69522D28ADE}"/>
</file>

<file path=customXml/itemProps4.xml><?xml version="1.0" encoding="utf-8"?>
<ds:datastoreItem xmlns:ds="http://schemas.openxmlformats.org/officeDocument/2006/customXml" ds:itemID="{2272B315-18A8-418C-AEDB-0DE6F18C5CA7}"/>
</file>

<file path=customXml/itemProps5.xml><?xml version="1.0" encoding="utf-8"?>
<ds:datastoreItem xmlns:ds="http://schemas.openxmlformats.org/officeDocument/2006/customXml" ds:itemID="{84B53F04-25BC-479A-859C-F6A278F95426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3</Pages>
  <Words>5313</Words>
  <Characters>40354</Characters>
  <Application>Microsoft Office Word</Application>
  <DocSecurity>0</DocSecurity>
  <Lines>863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Sinteżi tal-opinjonijiet tas-Sessjoni Plenarja ta' Lulju 2017</vt:lpstr>
    </vt:vector>
  </TitlesOfParts>
  <Company>CESE-CdR</Company>
  <LinksUpToDate>false</LinksUpToDate>
  <CharactersWithSpaces>45508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Sinteżi tal-opinjonijiet tas-Sessjoni Plenarja ta' Lulju 2017</dc:title>
  <dc:subject>Xogħol konsultattiv - diversi</dc:subject>
  <dc:creator/>
  <cp:keywords>EESC-2017-02707-00-02-TCD-TRA-MT</cp:keywords>
  <dc:description>Rapporteur: -_x000d_
Original language: FR_x000d_
Date of document: 21/09/2017_x000d_
Date of meeting: 05/07/2017_x000d_
External documents: -_x000d_
Administrator responsible: Cosmai Domenico, telephone: +32 (0)2 546 9041_x000d_
_x000d_
Abstract:</dc:description>
  <cp:lastModifiedBy>Jacqueline Grima</cp:lastModifiedBy>
  <cp:revision>3</cp:revision>
  <cp:lastPrinted>2017-07-03T05:45:00Z</cp:lastPrinted>
  <dcterms:created xsi:type="dcterms:W3CDTF">2017-09-20T09:53:00Z</dcterms:created>
  <dcterms:modified xsi:type="dcterms:W3CDTF">2017-09-21T11:59:00Z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14/07/2017, 03/07/2017, 12/06/2017, 02/06/2017, 24/04/2017, 23/03/2017, 13/12/2016, 15/09/2016, 14/09/2016, 14/09/2016, 12/07/2016, 30/06/2016, 29/06/2016, 23/05/2016, 23/05/2016, 25/04/2016, 25/04/2016, 14/03/2016, 11/03/2016, 11/03/2016, 15/02/2016, 15/</vt:lpwstr>
  </property>
  <property fmtid="{D5CDD505-2E9C-101B-9397-08002B2CF9AE}" pid="4" name="Pref_Time">
    <vt:lpwstr>13:53:43, 09:51:12, 14:43:57, 12:54:34, 12:22:33, 12:08:44, 12:23:59, 18:12:41, 09:48:43, 08:36:59, 11:43:50, 09:30:52, 17:35:55, 17:02:49, 16:30:20, 11:28:20, 09:54:52, 08:31:22, 17:08:54, 15:59:23, 12:27:50, 12:09:16, 09:49:23, 17:26:57, 16:09:02, 17:58</vt:lpwstr>
  </property>
  <property fmtid="{D5CDD505-2E9C-101B-9397-08002B2CF9AE}" pid="5" name="Pref_User">
    <vt:lpwstr>amett, amett, hnic, mreg, mreg, enied, mreg, jhvi, tvoc, htoo, mreg, tvoc, hnic, mreg, hnic, amett, nmcg, amett, enied, nmcg, amett, enied, ymur, tvoc, nmcg, vvos, ssex, vvos, vvos, mkop, nmcg, amett, htoo, tvoc, dtai, nmcg, amett, ymur, amett, YMUR, jhvi</vt:lpwstr>
  </property>
  <property fmtid="{D5CDD505-2E9C-101B-9397-08002B2CF9AE}" pid="6" name="Pref_FileName">
    <vt:lpwstr>EESC-2017-02707-00-01-TCD-ORI.docx, EESC-2017-02707-00-00-TCD-ORI.docx, EESC-2017-02321-00-01-TCD-ORI.docx, EESC-2017-02321-00-00-TCD-ORI.docx, EESC-2017-01743-00-00-TCD-ORI.docx, EESC-2017-01003-00-00-TCD-ORI.docx, EESC-2016-05775-00-00-TCD-ORI.docx, EES</vt:lpwstr>
  </property>
  <property fmtid="{D5CDD505-2E9C-101B-9397-08002B2CF9AE}" pid="7" name="ContentTypeId">
    <vt:lpwstr>0x010100EA97B91038054C99906057A708A1480A003F2E69B9A178FF4F86235F65FC497A74</vt:lpwstr>
  </property>
  <property fmtid="{D5CDD505-2E9C-101B-9397-08002B2CF9AE}" pid="8" name="_dlc_DocIdItemGuid">
    <vt:lpwstr>e77a6155-c14a-413f-9060-91fcc2455f73</vt:lpwstr>
  </property>
  <property fmtid="{D5CDD505-2E9C-101B-9397-08002B2CF9AE}" pid="9" name="AvailableTranslations">
    <vt:lpwstr>38;#HR|2f555653-ed1a-4fe6-8362-9082d95989e5;#33;#PL|1e03da61-4678-4e07-b136-b5024ca9197b;#23;#DA|5d49c027-8956-412b-aa16-e85a0f96ad0e;#22;#IT|0774613c-01ed-4e5d-a25d-11d2388de825;#30;#LV|46f7e311-5d9f-4663-b433-18aeccb7ace7;#14;#ES|e7a6b05b-ae16-40c8-add9-68b64b03aeba;#29;#HU|6b229040-c589-4408-b4c1-4285663d20a8;#4;#EN|f2175f21-25d7-44a3-96da-d6a61b075e1b;#31;#LT|a7ff5ce7-6123-4f68-865a-a57c31810414;#8;#FR|d2afafd3-4c81-4f60-8f52-ee33f2f54ff3;#27;#CS|72f9705b-0217-4fd3-bea2-cbc7ed80e26e;#32;#MT|7df99101-6854-4a26-b53a-b88c0da02c26;#18;#DE|f6b31e5a-26fa-4935-b661-318e46daf27e;#36;#BG|1a1b3951-7821-4e6a-85f5-5673fc08bd2c;#28;#ET|ff6c3f4c-b02c-4c3c-ab07-2c37995a7a0a;#37;#RO|feb747a2-64cd-4299-af12-4833ddc30497;#35;#SL|98a412ae-eb01-49e9-ae3d-585a81724cfc;#26;#SV|c2ed69e7-a339-43d7-8f22-d93680a92aa0;#15;#PT|50ccc04a-eadd-42ae-a0cb-acaf45f812ba;#24;#EL|6d4f4d51-af9b-4650-94b4-4276bee85c91;#34;#SK|46d9fce0-ef79-4f71-b89b-cd6aa82426b8;#25;#FI|87606a43-d45f-42d6-b8c9-e1a3457db5b7;#12;#NL|55c6556c-b4f4-441d-9acf-c498d4f838bd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8;#FR|d2afafd3-4c81-4f60-8f52-ee33f2f54ff3</vt:lpwstr>
  </property>
  <property fmtid="{D5CDD505-2E9C-101B-9397-08002B2CF9AE}" pid="14" name="MeetingName">
    <vt:lpwstr>72;#SPL-CES|32d8cb1f-c9ec-4365-95c7-8385a18618ac</vt:lpwstr>
  </property>
  <property fmtid="{D5CDD505-2E9C-101B-9397-08002B2CF9AE}" pid="15" name="VersionStatus">
    <vt:lpwstr>6;#Final|ea5e6674-7b27-4bac-b091-73adbb394efe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17;#TCD|cd9d6eb6-3f4f-424a-b2d1-57c9d450eaaf</vt:lpwstr>
  </property>
  <property fmtid="{D5CDD505-2E9C-101B-9397-08002B2CF9AE}" pid="18" name="DocumentLanguage">
    <vt:lpwstr>32;#MT|7df99101-6854-4a26-b53a-b88c0da02c26</vt:lpwstr>
  </property>
  <property fmtid="{D5CDD505-2E9C-101B-9397-08002B2CF9AE}" pid="19" name="StyleCheckSum">
    <vt:lpwstr>45163_C33020_P410_L59</vt:lpwstr>
  </property>
  <property fmtid="{D5CDD505-2E9C-101B-9397-08002B2CF9AE}" pid="20" name="DocumentType_0">
    <vt:lpwstr>TCD|cd9d6eb6-3f4f-424a-b2d1-57c9d450eaaf</vt:lpwstr>
  </property>
  <property fmtid="{D5CDD505-2E9C-101B-9397-08002B2CF9AE}" pid="21" name="MeetingNumber">
    <vt:i4>521</vt:i4>
  </property>
  <property fmtid="{D5CDD505-2E9C-101B-9397-08002B2CF9AE}" pid="22" name="DossierName_0">
    <vt:lpwstr/>
  </property>
  <property fmtid="{D5CDD505-2E9C-101B-9397-08002B2CF9AE}" pid="23" name="DocumentSource_0">
    <vt:lpwstr>EESC|422833ec-8d7e-4e65-8e4e-8bed07ffb729</vt:lpwstr>
  </property>
  <property fmtid="{D5CDD505-2E9C-101B-9397-08002B2CF9AE}" pid="24" name="ProductionDate">
    <vt:filetime>2016-07-04T12:00:00Z</vt:filetime>
  </property>
  <property fmtid="{D5CDD505-2E9C-101B-9397-08002B2CF9AE}" pid="25" name="DocumentNumber">
    <vt:i4>2707</vt:i4>
  </property>
  <property fmtid="{D5CDD505-2E9C-101B-9397-08002B2CF9AE}" pid="26" name="FicheYear">
    <vt:i4>2017</vt:i4>
  </property>
  <property fmtid="{D5CDD505-2E9C-101B-9397-08002B2CF9AE}" pid="27" name="DocumentVersion">
    <vt:i4>2</vt:i4>
  </property>
  <property fmtid="{D5CDD505-2E9C-101B-9397-08002B2CF9AE}" pid="28" name="Confidentiality_0">
    <vt:lpwstr>Unrestricted|826e22d7-d029-4ec0-a450-0c28ff673572</vt:lpwstr>
  </property>
  <property fmtid="{D5CDD505-2E9C-101B-9397-08002B2CF9AE}" pid="29" name="MeetingDate">
    <vt:filetime>2017-07-05T12:00:00Z</vt:filetime>
  </property>
  <property fmtid="{D5CDD505-2E9C-101B-9397-08002B2CF9AE}" pid="30" name="DocumentLanguage_0">
    <vt:lpwstr>FR|d2afafd3-4c81-4f60-8f52-ee33f2f54ff3</vt:lpwstr>
  </property>
  <property fmtid="{D5CDD505-2E9C-101B-9397-08002B2CF9AE}" pid="31" name="TaxCatchAll">
    <vt:lpwstr>38;#HR|2f555653-ed1a-4fe6-8362-9082d95989e5;#37;#RO|feb747a2-64cd-4299-af12-4833ddc30497;#36;#BG|1a1b3951-7821-4e6a-85f5-5673fc08bd2c;#35;#SL|98a412ae-eb01-49e9-ae3d-585a81724cfc;#34;#SK|46d9fce0-ef79-4f71-b89b-cd6aa82426b8;#25;#FI|87606a43-d45f-42d6-b8c9-e1a3457db5b7;#31;#LT|a7ff5ce7-6123-4f68-865a-a57c31810414;#30;#LV|46f7e311-5d9f-4663-b433-18aeccb7ace7;#29;#HU|6b229040-c589-4408-b4c1-4285663d20a8;#27;#CS|72f9705b-0217-4fd3-bea2-cbc7ed80e26e;#26;#SV|c2ed69e7-a339-43d7-8f22-d93680a92aa0;#72;#SPL-CES|32d8cb1f-c9ec-4365-95c7-8385a18618ac;#24;#EL|6d4f4d51-af9b-4650-94b4-4276bee85c91;#23;#DA|5d49c027-8956-412b-aa16-e85a0f96ad0e;#22;#IT|0774613c-01ed-4e5d-a25d-11d2388de825;#18;#DE|f6b31e5a-26fa-4935-b661-318e46daf27e;#17;#TCD|cd9d6eb6-3f4f-424a-b2d1-57c9d450eaaf;#14;#ES|e7a6b05b-ae16-40c8-add9-68b64b03aeba;#12;#NL|55c6556c-b4f4-441d-9acf-c498d4f838bd;#8;#FR|d2afafd3-4c81-4f60-8f52-ee33f2f54ff3;#6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9835</vt:i4>
  </property>
  <property fmtid="{D5CDD505-2E9C-101B-9397-08002B2CF9AE}" pid="34" name="DocumentYear">
    <vt:i4>2017</vt:i4>
  </property>
  <property fmtid="{D5CDD505-2E9C-101B-9397-08002B2CF9AE}" pid="35" name="DocumentPart">
    <vt:i4>0</vt:i4>
  </property>
  <property fmtid="{D5CDD505-2E9C-101B-9397-08002B2CF9AE}" pid="36" name="MeetingName_0">
    <vt:lpwstr>SPL-CES|32d8cb1f-c9ec-4365-95c7-8385a18618ac</vt:lpwstr>
  </property>
  <property fmtid="{D5CDD505-2E9C-101B-9397-08002B2CF9AE}" pid="37" name="RequestingService">
    <vt:lpwstr>Greffe</vt:lpwstr>
  </property>
  <property fmtid="{D5CDD505-2E9C-101B-9397-08002B2CF9AE}" pid="38" name="DocumentStatus_0">
    <vt:lpwstr>TRA|150d2a88-1431-44e6-a8ca-0bb753ab8672</vt:lpwstr>
  </property>
  <property fmtid="{D5CDD505-2E9C-101B-9397-08002B2CF9AE}" pid="39" name="OriginalLanguage_0">
    <vt:lpwstr>FR|d2afafd3-4c81-4f60-8f52-ee33f2f54ff3</vt:lpwstr>
  </property>
  <property fmtid="{D5CDD505-2E9C-101B-9397-08002B2CF9AE}" pid="40" name="AvailableTranslations_0">
    <vt:lpwstr>HR|2f555653-ed1a-4fe6-8362-9082d95989e5;DA|5d49c027-8956-412b-aa16-e85a0f96ad0e;IT|0774613c-01ed-4e5d-a25d-11d2388de825;LV|46f7e311-5d9f-4663-b433-18aeccb7ace7;ES|e7a6b05b-ae16-40c8-add9-68b64b03aeba;HU|6b229040-c589-4408-b4c1-4285663d20a8;EN|f2175f21-25d7-44a3-96da-d6a61b075e1b;LT|a7ff5ce7-6123-4f68-865a-a57c31810414;FR|d2afafd3-4c81-4f60-8f52-ee33f2f54ff3;CS|72f9705b-0217-4fd3-bea2-cbc7ed80e26e;DE|f6b31e5a-26fa-4935-b661-318e46daf27e;BG|1a1b3951-7821-4e6a-85f5-5673fc08bd2c;RO|feb747a2-64cd-4299-af12-4833ddc30497;SL|98a412ae-eb01-49e9-ae3d-585a81724cfc;SV|c2ed69e7-a339-43d7-8f22-d93680a92aa0;EL|6d4f4d51-af9b-4650-94b4-4276bee85c91;SK|46d9fce0-ef79-4f71-b89b-cd6aa82426b8;FI|87606a43-d45f-42d6-b8c9-e1a3457db5b7;NL|55c6556c-b4f4-441d-9acf-c498d4f838bd</vt:lpwstr>
  </property>
</Properties>
</file>