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9180"/>
      </w:tblGrid>
      <w:tr w:rsidR="003A1E8D" w:rsidRPr="00D1088A" w14:paraId="2A1530AA" w14:textId="77777777" w:rsidTr="00223789">
        <w:trPr>
          <w:jc w:val="center"/>
        </w:trPr>
        <w:tc>
          <w:tcPr>
            <w:tcW w:w="9180" w:type="dxa"/>
          </w:tcPr>
          <w:p w14:paraId="4A0F34FC" w14:textId="3D4BD85E" w:rsidR="003A1E8D" w:rsidRPr="00D1088A" w:rsidRDefault="003A1E8D" w:rsidP="006F07D4">
            <w:pPr>
              <w:spacing w:after="0" w:line="288" w:lineRule="auto"/>
              <w:ind w:right="-567"/>
              <w:rPr>
                <w:rFonts w:ascii="Calibri" w:hAnsi="Calibri" w:cs="Calibri"/>
              </w:rPr>
            </w:pPr>
            <w:r>
              <w:rPr>
                <w:rFonts w:ascii="Calibri" w:hAnsi="Calibri"/>
                <w:noProof/>
                <w:lang w:val="fr-BE" w:eastAsia="fr-BE"/>
              </w:rPr>
              <w:drawing>
                <wp:anchor distT="0" distB="0" distL="114300" distR="114300" simplePos="0" relativeHeight="251659264" behindDoc="1" locked="0" layoutInCell="1" allowOverlap="1" wp14:anchorId="6698C255" wp14:editId="0D6412E5">
                  <wp:simplePos x="0" y="0"/>
                  <wp:positionH relativeFrom="column">
                    <wp:posOffset>4553585</wp:posOffset>
                  </wp:positionH>
                  <wp:positionV relativeFrom="paragraph">
                    <wp:posOffset>103367</wp:posOffset>
                  </wp:positionV>
                  <wp:extent cx="1398905" cy="1132205"/>
                  <wp:effectExtent l="0" t="0" r="0" b="0"/>
                  <wp:wrapTight wrapText="bothSides">
                    <wp:wrapPolygon edited="0">
                      <wp:start x="0" y="0"/>
                      <wp:lineTo x="0" y="21079"/>
                      <wp:lineTo x="21178" y="21079"/>
                      <wp:lineTo x="2117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ESE FR-300DP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3E19">
              <w:rPr>
                <w:noProof/>
                <w:lang w:val="fr-BE" w:eastAsia="fr-BE"/>
              </w:rPr>
              <w:drawing>
                <wp:inline distT="0" distB="0" distL="0" distR="0" wp14:anchorId="3C43EE89" wp14:editId="224D8395">
                  <wp:extent cx="1792605" cy="1239520"/>
                  <wp:effectExtent l="0" t="0" r="0" b="0"/>
                  <wp:docPr id="1" name="Picture 1" title="EESCLogo_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05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707A6B" w14:textId="77777777" w:rsidR="003A1E8D" w:rsidRPr="00D1088A" w:rsidRDefault="003A1E8D" w:rsidP="006F07D4">
            <w:pPr>
              <w:spacing w:after="0" w:line="288" w:lineRule="auto"/>
            </w:pPr>
          </w:p>
        </w:tc>
      </w:tr>
    </w:tbl>
    <w:p w14:paraId="09F8C2C7" w14:textId="77777777" w:rsidR="003A1E8D" w:rsidRPr="00D1088A" w:rsidRDefault="006F07D4" w:rsidP="006F07D4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7E6514" wp14:editId="44F8629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7D09" w14:textId="77777777" w:rsidR="006F07D4" w:rsidRPr="00260E65" w:rsidRDefault="006F0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E651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A7B7D09" w14:textId="77777777" w:rsidR="006F07D4" w:rsidRPr="00260E65" w:rsidRDefault="006F07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54F7AE" w14:textId="77777777" w:rsidR="003A1E8D" w:rsidRPr="00D1088A" w:rsidRDefault="003A1E8D" w:rsidP="006F07D4">
      <w:pPr>
        <w:spacing w:after="0" w:line="288" w:lineRule="auto"/>
        <w:rPr>
          <w:rFonts w:ascii="Times New Roman" w:hAnsi="Times New Roman" w:cs="Times New Roman"/>
        </w:rPr>
      </w:pPr>
    </w:p>
    <w:p w14:paraId="01AE8836" w14:textId="2B0A1C98" w:rsidR="003A1E8D" w:rsidRPr="00D1088A" w:rsidRDefault="003A1E8D" w:rsidP="006F07D4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Výroční schůze předsedů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generálních tajemníků hospodářských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sociálních rad států EU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Evropského hospodářského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sociálního výboru</w:t>
      </w:r>
    </w:p>
    <w:p w14:paraId="1FAC235C" w14:textId="75626D03" w:rsidR="003A1E8D" w:rsidRPr="00D1088A" w:rsidRDefault="00430D54" w:rsidP="006F07D4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Videokonference, </w:t>
      </w:r>
      <w:r w:rsidR="00982A58">
        <w:rPr>
          <w:rFonts w:ascii="Times New Roman" w:hAnsi="Times New Roman"/>
          <w:b/>
        </w:rPr>
        <w:t>9. </w:t>
      </w:r>
      <w:r>
        <w:rPr>
          <w:rFonts w:ascii="Times New Roman" w:hAnsi="Times New Roman"/>
          <w:b/>
        </w:rPr>
        <w:t>září 2020</w:t>
      </w:r>
    </w:p>
    <w:p w14:paraId="29D54C8E" w14:textId="4F041270" w:rsidR="003A1E8D" w:rsidRPr="00D1088A" w:rsidRDefault="003A1E8D" w:rsidP="006F07D4">
      <w:pPr>
        <w:spacing w:after="0" w:line="288" w:lineRule="auto"/>
        <w:jc w:val="center"/>
        <w:rPr>
          <w:rFonts w:ascii="Times New Roman" w:hAnsi="Times New Roman" w:cs="Times New Roman"/>
          <w:i/>
        </w:rPr>
      </w:pPr>
    </w:p>
    <w:p w14:paraId="76E69CAE" w14:textId="77777777" w:rsidR="003A1E8D" w:rsidRPr="00D1088A" w:rsidRDefault="003A1E8D" w:rsidP="006F07D4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0815A8CA" w14:textId="2C4C53A5" w:rsidR="003A1E8D" w:rsidRPr="00D1088A" w:rsidRDefault="003A1E8D" w:rsidP="006F07D4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Výzvy současné participativní demokracie</w:t>
      </w:r>
      <w:r w:rsidR="00982A58">
        <w:rPr>
          <w:rFonts w:ascii="Times New Roman" w:hAnsi="Times New Roman"/>
          <w:b/>
        </w:rPr>
        <w:t xml:space="preserve"> v </w:t>
      </w:r>
      <w:r>
        <w:rPr>
          <w:rFonts w:ascii="Times New Roman" w:hAnsi="Times New Roman"/>
          <w:b/>
        </w:rPr>
        <w:t>Evropě, která se obnovuje: úvodní příspěvek hospodářských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sociálních rad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podobných institucí ke konferenci</w:t>
      </w:r>
      <w:r w:rsidR="00982A58">
        <w:rPr>
          <w:rFonts w:ascii="Times New Roman" w:hAnsi="Times New Roman"/>
          <w:b/>
        </w:rPr>
        <w:t xml:space="preserve"> o </w:t>
      </w:r>
      <w:r>
        <w:rPr>
          <w:rFonts w:ascii="Times New Roman" w:hAnsi="Times New Roman"/>
          <w:b/>
        </w:rPr>
        <w:t>budoucnosti Evropy</w:t>
      </w:r>
    </w:p>
    <w:p w14:paraId="41F8FE50" w14:textId="77777777" w:rsidR="005A7CC8" w:rsidRPr="00D1088A" w:rsidRDefault="005A7CC8" w:rsidP="006F07D4">
      <w:pPr>
        <w:spacing w:after="0" w:line="288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8410DFF" w14:textId="77777777" w:rsidR="00383292" w:rsidRPr="00D1088A" w:rsidRDefault="00383292" w:rsidP="006F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42C29553" w14:textId="1799DEE2" w:rsidR="00383292" w:rsidRPr="00D1088A" w:rsidRDefault="00D9603E" w:rsidP="006F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ZÁVĚRY</w:t>
      </w:r>
    </w:p>
    <w:p w14:paraId="3DE77901" w14:textId="77777777" w:rsidR="009C7E0C" w:rsidRPr="00D1088A" w:rsidRDefault="009C7E0C" w:rsidP="006F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419EBC2" w14:textId="77777777" w:rsidR="00E97B8B" w:rsidRPr="00D1088A" w:rsidRDefault="00E97B8B" w:rsidP="006F07D4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21766DDC" w14:textId="1731DAF6" w:rsidR="005A7CC8" w:rsidRPr="00D1088A" w:rsidRDefault="005A7CC8" w:rsidP="006F07D4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hd w:val="clear" w:color="auto" w:fill="FFFFFF"/>
        </w:rPr>
        <w:t>Předsedové</w:t>
      </w:r>
      <w:r w:rsidR="00982A58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a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generální tajemníci hospodářských</w:t>
      </w:r>
      <w:r w:rsidR="00982A58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a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sociálních rad států EU</w:t>
      </w:r>
      <w:r w:rsidR="00982A58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a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Evropského hospodářského</w:t>
      </w:r>
      <w:r w:rsidR="00982A58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a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 xml:space="preserve">sociálního výboru (EHSV) se </w:t>
      </w:r>
      <w:r w:rsidR="00982A58">
        <w:rPr>
          <w:rFonts w:ascii="Times New Roman" w:hAnsi="Times New Roman"/>
          <w:b/>
          <w:bCs/>
          <w:i/>
          <w:iCs/>
          <w:shd w:val="clear" w:color="auto" w:fill="FFFFFF"/>
        </w:rPr>
        <w:t>9. 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září 2020 sešli na videokonferenci. Představují následující závěry,</w:t>
      </w:r>
      <w:r w:rsidR="00982A58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z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nichž vyplývá jasné poselství</w:t>
      </w:r>
      <w:r w:rsidR="00982A58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o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podpoře evropského projektu oživení</w:t>
      </w:r>
      <w:r w:rsidR="00982A58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a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rekonstrukce po krizi způsobené pandemií.</w:t>
      </w:r>
    </w:p>
    <w:p w14:paraId="5761587A" w14:textId="77777777" w:rsidR="00E37C7E" w:rsidRPr="00D1088A" w:rsidRDefault="00E37C7E" w:rsidP="006F07D4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4C8C2C11" w14:textId="1E5E0CFC" w:rsidR="005A7CC8" w:rsidRPr="00D1088A" w:rsidRDefault="005A7CC8" w:rsidP="006F07D4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hd w:val="clear" w:color="auto" w:fill="FFFFFF"/>
        </w:rPr>
        <w:t>Letošní výroční schůze se koná ve velmi zásadním okamžiku –</w:t>
      </w:r>
      <w:r w:rsidR="00982A58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v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době, kdy EU trpí následky nejzávažnější zdravotní krize ve své historii,</w:t>
      </w:r>
      <w:r w:rsidR="00982A58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a v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předvečer přijetí</w:t>
      </w:r>
      <w:r w:rsidR="00982A58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a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provádění balíčku na podporu oživení</w:t>
      </w:r>
      <w:r w:rsidR="00982A58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a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rekonstrukce</w:t>
      </w:r>
      <w:r w:rsidR="00982A58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a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zahájení konference</w:t>
      </w:r>
      <w:r w:rsidR="00982A58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o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budoucnosti Evropy.</w:t>
      </w:r>
    </w:p>
    <w:p w14:paraId="388369A9" w14:textId="77777777" w:rsidR="00E37C7E" w:rsidRPr="00D1088A" w:rsidRDefault="00E37C7E" w:rsidP="006F07D4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247937F0" w14:textId="4DF22BE6" w:rsidR="005A7CC8" w:rsidRPr="00D1088A" w:rsidRDefault="005A7CC8" w:rsidP="00EE38CD">
      <w:pPr>
        <w:keepNext/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 podrobné diskusi</w:t>
      </w:r>
      <w:r w:rsidR="00982A58">
        <w:rPr>
          <w:rFonts w:ascii="Times New Roman" w:hAnsi="Times New Roman"/>
        </w:rPr>
        <w:t xml:space="preserve"> s </w:t>
      </w:r>
      <w:r>
        <w:rPr>
          <w:rFonts w:ascii="Times New Roman" w:hAnsi="Times New Roman"/>
        </w:rPr>
        <w:t>delegacemi na výroční schůzi se předsedové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generální tajemníci národních hospodářských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sociálních rad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EHSV domnívají, že:</w:t>
      </w:r>
    </w:p>
    <w:p w14:paraId="5963A6DC" w14:textId="77777777" w:rsidR="00E37C7E" w:rsidRPr="00D1088A" w:rsidRDefault="00E37C7E" w:rsidP="00EE38CD">
      <w:pPr>
        <w:keepNext/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F053A5C" w14:textId="38F17832" w:rsidR="009D2FD2" w:rsidRPr="00D1088A" w:rsidRDefault="00A311DE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Krize vyvolaná pandemií vážně ohrožuje odolnost společností, hospodářství</w:t>
      </w:r>
      <w:r w:rsidR="00982A58">
        <w:rPr>
          <w:rFonts w:ascii="Times New Roman" w:hAnsi="Times New Roman"/>
          <w:b/>
          <w:bCs/>
        </w:rPr>
        <w:t xml:space="preserve"> a </w:t>
      </w:r>
      <w:r>
        <w:rPr>
          <w:rFonts w:ascii="Times New Roman" w:hAnsi="Times New Roman"/>
          <w:b/>
          <w:bCs/>
        </w:rPr>
        <w:t>systémů zdravotní péče</w:t>
      </w:r>
      <w:r w:rsidR="00982A58">
        <w:rPr>
          <w:rFonts w:ascii="Times New Roman" w:hAnsi="Times New Roman"/>
          <w:b/>
          <w:bCs/>
        </w:rPr>
        <w:t xml:space="preserve"> a </w:t>
      </w:r>
      <w:r>
        <w:rPr>
          <w:rFonts w:ascii="Times New Roman" w:hAnsi="Times New Roman"/>
          <w:b/>
          <w:bCs/>
        </w:rPr>
        <w:t>představuje velkou výzvu pro evropské orgány</w:t>
      </w:r>
      <w:r>
        <w:rPr>
          <w:rFonts w:ascii="Times New Roman" w:hAnsi="Times New Roman"/>
        </w:rPr>
        <w:t>, jelikož rovněž odhaluje především slabiny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omezení současného stavu evropského projektu. Okamžité řešení této celosvětové mimořádné situace je nezbytně nutné pro ochranu veřejného zdraví, hospodářského blahobytu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sociálních systémů, jakož</w:t>
      </w:r>
      <w:r w:rsidR="00982A58">
        <w:rPr>
          <w:rFonts w:ascii="Times New Roman" w:hAnsi="Times New Roman"/>
        </w:rPr>
        <w:t xml:space="preserve"> i </w:t>
      </w:r>
      <w:r>
        <w:rPr>
          <w:rFonts w:ascii="Times New Roman" w:hAnsi="Times New Roman"/>
        </w:rPr>
        <w:t>pro samotnou kvalitu demokracie.</w:t>
      </w:r>
    </w:p>
    <w:p w14:paraId="669CBF99" w14:textId="77777777" w:rsidR="00E37C7E" w:rsidRPr="00D1088A" w:rsidRDefault="00E37C7E" w:rsidP="006F07D4">
      <w:pPr>
        <w:spacing w:after="0" w:line="288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</w:p>
    <w:p w14:paraId="266F4B2B" w14:textId="438631B4" w:rsidR="00285A96" w:rsidRPr="00D1088A" w:rsidRDefault="009D2FD2" w:rsidP="00DD2B0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Dopady koronavirové krize lze úspěšně překonat pouze tehdy, pokud bude oživení doprovázeno restrukturalizací naší společnosti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také posílením evropského projektu.</w:t>
      </w:r>
      <w:r>
        <w:rPr>
          <w:rFonts w:ascii="Times New Roman" w:hAnsi="Times New Roman"/>
        </w:rPr>
        <w:t xml:space="preserve"> Nestačí pouze obnovit to, co existovalo</w:t>
      </w:r>
      <w:r w:rsidR="00982A58">
        <w:rPr>
          <w:rFonts w:ascii="Times New Roman" w:hAnsi="Times New Roman"/>
        </w:rPr>
        <w:t xml:space="preserve"> v </w:t>
      </w:r>
      <w:r>
        <w:rPr>
          <w:rFonts w:ascii="Times New Roman" w:hAnsi="Times New Roman"/>
        </w:rPr>
        <w:t>minulosti, ale musíme uskutečnit restrukturalizaci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dosáhnout zlepšení. Podle hospodářských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sociálních rad budou muset restrukturalizace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zlepšení vycházet ze zásad, jimiž se řídí veškerá naše činnost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 xml:space="preserve">kterými jsou: ochrana </w:t>
      </w:r>
      <w:bookmarkStart w:id="0" w:name="_GoBack"/>
      <w:bookmarkEnd w:id="0"/>
      <w:r>
        <w:rPr>
          <w:rFonts w:ascii="Times New Roman" w:hAnsi="Times New Roman"/>
        </w:rPr>
        <w:t>lidských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sociálních práv, demokratických hodnot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právního státu, řádná správa věcí veřejných</w:t>
      </w:r>
      <w:r w:rsidR="00982A58">
        <w:rPr>
          <w:rFonts w:ascii="Times New Roman" w:hAnsi="Times New Roman"/>
        </w:rPr>
        <w:t xml:space="preserve"> </w:t>
      </w:r>
      <w:r w:rsidR="00982A58">
        <w:rPr>
          <w:rFonts w:ascii="Times New Roman" w:hAnsi="Times New Roman"/>
        </w:rPr>
        <w:lastRenderedPageBreak/>
        <w:t>a </w:t>
      </w:r>
      <w:r>
        <w:rPr>
          <w:rFonts w:ascii="Times New Roman" w:hAnsi="Times New Roman"/>
        </w:rPr>
        <w:t>demokratická odpovědnost, plné rozvinutí potenciálu jednotného trhu, splnění cílů udržitelného rozvoje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vytvoření oběhového hospodářství. Je zásadní, aby veškeré investice vedly ke strukturální transformaci evropského hospodářství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zároveň chránily sociální soudržnost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směřovaly</w:t>
      </w:r>
      <w:r w:rsidR="00982A58">
        <w:rPr>
          <w:rFonts w:ascii="Times New Roman" w:hAnsi="Times New Roman"/>
        </w:rPr>
        <w:t xml:space="preserve"> k </w:t>
      </w:r>
      <w:r>
        <w:rPr>
          <w:rFonts w:ascii="Times New Roman" w:hAnsi="Times New Roman"/>
        </w:rPr>
        <w:t>potravinové soběstačnosti, nulovému znečištění, obnovené rozmanitosti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klimatické neutralitě</w:t>
      </w:r>
      <w:r w:rsidR="00982A58">
        <w:rPr>
          <w:rFonts w:ascii="Times New Roman" w:hAnsi="Times New Roman"/>
        </w:rPr>
        <w:t xml:space="preserve"> v </w:t>
      </w:r>
      <w:r>
        <w:rPr>
          <w:rFonts w:ascii="Times New Roman" w:hAnsi="Times New Roman"/>
        </w:rPr>
        <w:t>EU nejpozději do roku 2050.</w:t>
      </w:r>
    </w:p>
    <w:p w14:paraId="16A36A65" w14:textId="77777777" w:rsidR="005B292F" w:rsidRPr="00D1088A" w:rsidRDefault="005B292F" w:rsidP="006F07D4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163559E5" w14:textId="573B25F6" w:rsidR="00285A96" w:rsidRPr="00D1088A" w:rsidRDefault="005B292F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Zcela zásadní význam má evropský semestr. Od tohoto roku se evropský semestr bude zaměřovat na strategii udržitelného růstu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bude klíčový pro provádění vnitrostát</w:t>
      </w:r>
      <w:r w:rsidR="00982A58">
        <w:rPr>
          <w:rFonts w:ascii="Times New Roman" w:hAnsi="Times New Roman"/>
        </w:rPr>
        <w:t xml:space="preserve">ních plánů na podporu oživení. </w:t>
      </w:r>
      <w:r>
        <w:rPr>
          <w:rFonts w:ascii="Times New Roman" w:hAnsi="Times New Roman"/>
        </w:rPr>
        <w:t>Občanská společnost na evropské</w:t>
      </w:r>
      <w:r w:rsidR="00982A58">
        <w:rPr>
          <w:rFonts w:ascii="Times New Roman" w:hAnsi="Times New Roman"/>
        </w:rPr>
        <w:t xml:space="preserve"> i </w:t>
      </w:r>
      <w:r>
        <w:rPr>
          <w:rFonts w:ascii="Times New Roman" w:hAnsi="Times New Roman"/>
        </w:rPr>
        <w:t>vnitrostátní úrovni je ochotna plně se zapojit do procesu evropského semestru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je</w:t>
      </w:r>
      <w:r w:rsidR="00982A58">
        <w:rPr>
          <w:rFonts w:ascii="Times New Roman" w:hAnsi="Times New Roman"/>
        </w:rPr>
        <w:t xml:space="preserve"> k </w:t>
      </w:r>
      <w:r>
        <w:rPr>
          <w:rFonts w:ascii="Times New Roman" w:hAnsi="Times New Roman"/>
        </w:rPr>
        <w:t>tomu dobře vybavena. Hospodářské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sociální rady států EU jsou již nyní každoročně úzce zapojovány do národního programu reforem (NPR)</w:t>
      </w:r>
      <w:r w:rsidR="00982A58">
        <w:rPr>
          <w:rFonts w:ascii="Times New Roman" w:hAnsi="Times New Roman"/>
        </w:rPr>
        <w:t xml:space="preserve"> v </w:t>
      </w:r>
      <w:r>
        <w:rPr>
          <w:rFonts w:ascii="Times New Roman" w:hAnsi="Times New Roman"/>
        </w:rPr>
        <w:t>kontextu evropského semestru. Tyto rady by se rovněž měly podílet na přípravě plánů na podporu oživení svých zemí.</w:t>
      </w:r>
    </w:p>
    <w:p w14:paraId="17C65852" w14:textId="77777777" w:rsidR="00F0232E" w:rsidRPr="00D1088A" w:rsidRDefault="00F0232E" w:rsidP="006F07D4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F37091F" w14:textId="1D3393A2" w:rsidR="00203CBA" w:rsidRPr="00D1088A" w:rsidRDefault="007A5857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Je rovněž nezbytné pochopit, proč se během krize staly některé sociální skupiny zranitelnější,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to jak</w:t>
      </w:r>
      <w:r w:rsidR="00982A58">
        <w:rPr>
          <w:rFonts w:ascii="Times New Roman" w:hAnsi="Times New Roman"/>
        </w:rPr>
        <w:t xml:space="preserve"> z </w:t>
      </w:r>
      <w:r>
        <w:rPr>
          <w:rFonts w:ascii="Times New Roman" w:hAnsi="Times New Roman"/>
        </w:rPr>
        <w:t>hlediska nedostatečné ochrany před nákazou, tak</w:t>
      </w:r>
      <w:r w:rsidR="00982A58">
        <w:rPr>
          <w:rFonts w:ascii="Times New Roman" w:hAnsi="Times New Roman"/>
        </w:rPr>
        <w:t xml:space="preserve"> z </w:t>
      </w:r>
      <w:r>
        <w:rPr>
          <w:rFonts w:ascii="Times New Roman" w:hAnsi="Times New Roman"/>
        </w:rPr>
        <w:t>hlediska ztráty obživy,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usilovat</w:t>
      </w:r>
      <w:r w:rsidR="00982A58">
        <w:rPr>
          <w:rFonts w:ascii="Times New Roman" w:hAnsi="Times New Roman"/>
        </w:rPr>
        <w:t xml:space="preserve"> o </w:t>
      </w:r>
      <w:r>
        <w:rPr>
          <w:rFonts w:ascii="Times New Roman" w:hAnsi="Times New Roman"/>
        </w:rPr>
        <w:t>to, aby se</w:t>
      </w:r>
      <w:r w:rsidR="00982A58">
        <w:rPr>
          <w:rFonts w:ascii="Times New Roman" w:hAnsi="Times New Roman"/>
        </w:rPr>
        <w:t xml:space="preserve"> v </w:t>
      </w:r>
      <w:r>
        <w:rPr>
          <w:rFonts w:ascii="Times New Roman" w:hAnsi="Times New Roman"/>
        </w:rPr>
        <w:t xml:space="preserve">budoucnu tato zranitelnost snížila: </w:t>
      </w:r>
      <w:r>
        <w:rPr>
          <w:rFonts w:ascii="Times New Roman" w:hAnsi="Times New Roman"/>
          <w:b/>
          <w:bCs/>
        </w:rPr>
        <w:t>nikdo nesmí být opomenut</w:t>
      </w:r>
      <w:r>
        <w:rPr>
          <w:rFonts w:ascii="Times New Roman" w:hAnsi="Times New Roman"/>
        </w:rPr>
        <w:t>.</w:t>
      </w:r>
    </w:p>
    <w:p w14:paraId="6D65C11A" w14:textId="77777777" w:rsidR="00DD2B02" w:rsidRPr="00D1088A" w:rsidRDefault="00DD2B02" w:rsidP="00DD2B02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73ADF04A" w14:textId="43FD5529" w:rsidR="00DD2B02" w:rsidRPr="00D1088A" w:rsidRDefault="00DD2B02" w:rsidP="00DD2B0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Opatření</w:t>
      </w:r>
      <w:r>
        <w:rPr>
          <w:rFonts w:ascii="Times New Roman" w:hAnsi="Times New Roman"/>
        </w:rPr>
        <w:t xml:space="preserve"> mohou být jakkoli dobrá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rozsáhlá, budou však účinná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 xml:space="preserve">dostane se jim podpory pouze tehdy, pokud budou </w:t>
      </w:r>
      <w:r>
        <w:rPr>
          <w:rFonts w:ascii="Times New Roman" w:hAnsi="Times New Roman"/>
          <w:b/>
          <w:bCs/>
        </w:rPr>
        <w:t>fungovat na místní úrovni</w:t>
      </w:r>
      <w:r w:rsidR="00982A58">
        <w:rPr>
          <w:rFonts w:ascii="Times New Roman" w:hAnsi="Times New Roman"/>
          <w:b/>
          <w:bCs/>
        </w:rPr>
        <w:t xml:space="preserve"> a </w:t>
      </w:r>
      <w:r>
        <w:rPr>
          <w:rFonts w:ascii="Times New Roman" w:hAnsi="Times New Roman"/>
          <w:b/>
          <w:bCs/>
        </w:rPr>
        <w:t>dostanou se</w:t>
      </w:r>
      <w:r w:rsidR="00982A58">
        <w:rPr>
          <w:rFonts w:ascii="Times New Roman" w:hAnsi="Times New Roman"/>
          <w:b/>
          <w:bCs/>
        </w:rPr>
        <w:t xml:space="preserve"> k </w:t>
      </w:r>
      <w:r>
        <w:rPr>
          <w:rFonts w:ascii="Times New Roman" w:hAnsi="Times New Roman"/>
          <w:b/>
          <w:bCs/>
        </w:rPr>
        <w:t>osobám, jimž jsou určena</w:t>
      </w:r>
      <w:r>
        <w:rPr>
          <w:rFonts w:ascii="Times New Roman" w:hAnsi="Times New Roman"/>
        </w:rPr>
        <w:t>. Je proto zásadní zajistit účinnost, transparentnost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spravedlnost provádění.</w:t>
      </w:r>
    </w:p>
    <w:p w14:paraId="72E82BCF" w14:textId="77777777" w:rsidR="009C7E0C" w:rsidRPr="00D1088A" w:rsidRDefault="009C7E0C" w:rsidP="006F07D4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FE597D0" w14:textId="6BEB3078" w:rsidR="00203CBA" w:rsidRPr="00D1088A" w:rsidRDefault="00203CBA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Jedním</w:t>
      </w:r>
      <w:r w:rsidR="00982A58">
        <w:rPr>
          <w:rFonts w:ascii="Times New Roman" w:hAnsi="Times New Roman"/>
        </w:rPr>
        <w:t xml:space="preserve"> z </w:t>
      </w:r>
      <w:r>
        <w:rPr>
          <w:rFonts w:ascii="Times New Roman" w:hAnsi="Times New Roman"/>
        </w:rPr>
        <w:t>hlavních ponaučení plynoucích</w:t>
      </w:r>
      <w:r w:rsidR="00982A58">
        <w:rPr>
          <w:rFonts w:ascii="Times New Roman" w:hAnsi="Times New Roman"/>
        </w:rPr>
        <w:t xml:space="preserve"> z </w:t>
      </w:r>
      <w:r>
        <w:rPr>
          <w:rFonts w:ascii="Times New Roman" w:hAnsi="Times New Roman"/>
        </w:rPr>
        <w:t>koronavirové krize je především to, že je nutné posílit systémy zdravotní péče</w:t>
      </w:r>
      <w:r w:rsidR="00982A58">
        <w:rPr>
          <w:rFonts w:ascii="Times New Roman" w:hAnsi="Times New Roman"/>
        </w:rPr>
        <w:t xml:space="preserve"> v </w:t>
      </w:r>
      <w:r>
        <w:rPr>
          <w:rFonts w:ascii="Times New Roman" w:hAnsi="Times New Roman"/>
        </w:rPr>
        <w:t>téměř všech evropských zemích vytvořením „zdravotní unie EU“, jak navrhuje Evropská komise ve svém programu „EU pro zdraví“.</w:t>
      </w:r>
    </w:p>
    <w:p w14:paraId="6730B170" w14:textId="77777777" w:rsidR="009C7E0C" w:rsidRPr="00D1088A" w:rsidRDefault="009C7E0C" w:rsidP="006F07D4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2C2C8F4" w14:textId="00C7541A" w:rsidR="00743B58" w:rsidRPr="00D1088A" w:rsidRDefault="007A5857" w:rsidP="006644E1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Organizace zaměstnavatelů, odbory</w:t>
      </w:r>
      <w:r w:rsidR="00982A58">
        <w:rPr>
          <w:rFonts w:ascii="Times New Roman" w:hAnsi="Times New Roman"/>
          <w:b/>
          <w:shd w:val="clear" w:color="auto" w:fill="FFFFFF"/>
        </w:rPr>
        <w:t xml:space="preserve"> a </w:t>
      </w:r>
      <w:r>
        <w:rPr>
          <w:rFonts w:ascii="Times New Roman" w:hAnsi="Times New Roman"/>
          <w:b/>
          <w:shd w:val="clear" w:color="auto" w:fill="FFFFFF"/>
        </w:rPr>
        <w:t>další organizace občanské společnosti hrály klíčovou roli při vypracovávání vhodných opatření</w:t>
      </w:r>
      <w:r w:rsidR="00982A58">
        <w:rPr>
          <w:rFonts w:ascii="Times New Roman" w:hAnsi="Times New Roman"/>
          <w:b/>
          <w:shd w:val="clear" w:color="auto" w:fill="FFFFFF"/>
        </w:rPr>
        <w:t xml:space="preserve"> a </w:t>
      </w:r>
      <w:r>
        <w:rPr>
          <w:rFonts w:ascii="Times New Roman" w:hAnsi="Times New Roman"/>
          <w:b/>
          <w:shd w:val="clear" w:color="auto" w:fill="FFFFFF"/>
        </w:rPr>
        <w:t>při přizpůsobování často velmi nesnadných opatření tak, aby byla snesitelná pro podniky</w:t>
      </w:r>
      <w:r w:rsidR="00982A58">
        <w:rPr>
          <w:rFonts w:ascii="Times New Roman" w:hAnsi="Times New Roman"/>
          <w:b/>
          <w:shd w:val="clear" w:color="auto" w:fill="FFFFFF"/>
        </w:rPr>
        <w:t xml:space="preserve"> i </w:t>
      </w:r>
      <w:r>
        <w:rPr>
          <w:rFonts w:ascii="Times New Roman" w:hAnsi="Times New Roman"/>
          <w:b/>
          <w:shd w:val="clear" w:color="auto" w:fill="FFFFFF"/>
        </w:rPr>
        <w:t>jednotlivce.</w:t>
      </w:r>
      <w:r w:rsidR="00982A58">
        <w:rPr>
          <w:rFonts w:ascii="Times New Roman" w:hAnsi="Times New Roman"/>
          <w:shd w:val="clear" w:color="auto" w:fill="FFFFFF"/>
        </w:rPr>
        <w:t xml:space="preserve"> V </w:t>
      </w:r>
      <w:r>
        <w:rPr>
          <w:rFonts w:ascii="Times New Roman" w:hAnsi="Times New Roman"/>
          <w:shd w:val="clear" w:color="auto" w:fill="FFFFFF"/>
        </w:rPr>
        <w:t>uplynulých měsících provedly tyto organizace velké množství opatření</w:t>
      </w:r>
      <w:r w:rsidR="00982A58">
        <w:rPr>
          <w:rFonts w:ascii="Times New Roman" w:hAnsi="Times New Roman"/>
          <w:shd w:val="clear" w:color="auto" w:fill="FFFFFF"/>
        </w:rPr>
        <w:t xml:space="preserve"> a </w:t>
      </w:r>
      <w:r>
        <w:rPr>
          <w:rFonts w:ascii="Times New Roman" w:hAnsi="Times New Roman"/>
          <w:shd w:val="clear" w:color="auto" w:fill="FFFFFF"/>
        </w:rPr>
        <w:t>mnohé</w:t>
      </w:r>
      <w:r w:rsidR="00982A58">
        <w:rPr>
          <w:rFonts w:ascii="Times New Roman" w:hAnsi="Times New Roman"/>
          <w:shd w:val="clear" w:color="auto" w:fill="FFFFFF"/>
        </w:rPr>
        <w:t xml:space="preserve"> z </w:t>
      </w:r>
      <w:r>
        <w:rPr>
          <w:rFonts w:ascii="Times New Roman" w:hAnsi="Times New Roman"/>
          <w:shd w:val="clear" w:color="auto" w:fill="FFFFFF"/>
        </w:rPr>
        <w:t xml:space="preserve">jejich reakcí byly přínosné. </w:t>
      </w:r>
      <w:r>
        <w:rPr>
          <w:rFonts w:ascii="Times New Roman" w:hAnsi="Times New Roman"/>
        </w:rPr>
        <w:t>Tyto nedávné zkušenosti může ilustrovat několik příkladů:</w:t>
      </w:r>
      <w:r w:rsidR="00982A58">
        <w:t xml:space="preserve"> v </w:t>
      </w:r>
      <w:r>
        <w:rPr>
          <w:rFonts w:ascii="Times New Roman" w:hAnsi="Times New Roman"/>
        </w:rPr>
        <w:t>řadě členských států byly odbory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zaměstnavatelé velmi aktivní při vypracovávání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provádění opatření</w:t>
      </w:r>
      <w:r w:rsidR="00982A58">
        <w:rPr>
          <w:rFonts w:ascii="Times New Roman" w:hAnsi="Times New Roman"/>
        </w:rPr>
        <w:t xml:space="preserve"> v </w:t>
      </w:r>
      <w:r>
        <w:rPr>
          <w:rFonts w:ascii="Times New Roman" w:hAnsi="Times New Roman"/>
        </w:rPr>
        <w:t>oblasti pracovních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 xml:space="preserve">pracovněprávních vztahů, jako jsou </w:t>
      </w:r>
      <w:r w:rsidR="00982A58">
        <w:rPr>
          <w:rFonts w:ascii="Times New Roman" w:hAnsi="Times New Roman"/>
        </w:rPr>
        <w:t>např. </w:t>
      </w:r>
      <w:r>
        <w:rPr>
          <w:rFonts w:ascii="Times New Roman" w:hAnsi="Times New Roman"/>
        </w:rPr>
        <w:t>„protokoly</w:t>
      </w:r>
      <w:r w:rsidR="00982A58">
        <w:rPr>
          <w:rFonts w:ascii="Times New Roman" w:hAnsi="Times New Roman"/>
        </w:rPr>
        <w:t xml:space="preserve"> o </w:t>
      </w:r>
      <w:r>
        <w:rPr>
          <w:rFonts w:ascii="Times New Roman" w:hAnsi="Times New Roman"/>
        </w:rPr>
        <w:t>návratu do práce“; byly podepsány nové kolektivní smlouvy rozšiřující přístup pracovníků</w:t>
      </w:r>
      <w:r w:rsidR="00982A58">
        <w:rPr>
          <w:rFonts w:ascii="Times New Roman" w:hAnsi="Times New Roman"/>
        </w:rPr>
        <w:t xml:space="preserve"> k </w:t>
      </w:r>
      <w:r>
        <w:rPr>
          <w:rFonts w:ascii="Times New Roman" w:hAnsi="Times New Roman"/>
        </w:rPr>
        <w:t>systémům podpory</w:t>
      </w:r>
      <w:r w:rsidR="00982A58">
        <w:rPr>
          <w:rFonts w:ascii="Times New Roman" w:hAnsi="Times New Roman"/>
        </w:rPr>
        <w:t xml:space="preserve"> v </w:t>
      </w:r>
      <w:r>
        <w:rPr>
          <w:rFonts w:ascii="Times New Roman" w:hAnsi="Times New Roman"/>
        </w:rPr>
        <w:t>nezaměstnanosti; sociální partneři navrhli podpůrné nástroje pro osoby samostatně výdělečně činné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živnostníky, uzavřeli dohody</w:t>
      </w:r>
      <w:r w:rsidR="00982A58">
        <w:rPr>
          <w:rFonts w:ascii="Times New Roman" w:hAnsi="Times New Roman"/>
        </w:rPr>
        <w:t xml:space="preserve"> o </w:t>
      </w:r>
      <w:r>
        <w:rPr>
          <w:rFonts w:ascii="Times New Roman" w:hAnsi="Times New Roman"/>
        </w:rPr>
        <w:t>bezpečnosti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ochraně zdraví, jakož</w:t>
      </w:r>
      <w:r w:rsidR="00982A58">
        <w:rPr>
          <w:rFonts w:ascii="Times New Roman" w:hAnsi="Times New Roman"/>
        </w:rPr>
        <w:t xml:space="preserve"> i o </w:t>
      </w:r>
      <w:r>
        <w:rPr>
          <w:rFonts w:ascii="Times New Roman" w:hAnsi="Times New Roman"/>
        </w:rPr>
        <w:t>opatřeních pro pracovníky týkajících se oblasti zaměstnanosti; další organizace občanské společnosti šířily informace</w:t>
      </w:r>
      <w:r w:rsidR="00982A58">
        <w:rPr>
          <w:rFonts w:ascii="Times New Roman" w:hAnsi="Times New Roman"/>
        </w:rPr>
        <w:t xml:space="preserve"> o </w:t>
      </w:r>
      <w:r>
        <w:rPr>
          <w:rFonts w:ascii="Times New Roman" w:hAnsi="Times New Roman"/>
        </w:rPr>
        <w:t>mimořádných opatřeních přijatých vládou na ochranu spotřebitelů, zavedly programy distančního vzdělávání na pomoc učitelům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žákům či studentům, podporovaly zdravotnické pracovníky, komunity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zranitelné skupiny zasažené pandemií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zavedly mnohá další opatření, která prokázala naprosté odhodlání nadále poskytovat životně důležitou podporu zranitelným lidem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lidem</w:t>
      </w:r>
      <w:r w:rsidR="00982A58">
        <w:rPr>
          <w:rFonts w:ascii="Times New Roman" w:hAnsi="Times New Roman"/>
        </w:rPr>
        <w:t xml:space="preserve"> v </w:t>
      </w:r>
      <w:r>
        <w:rPr>
          <w:rFonts w:ascii="Times New Roman" w:hAnsi="Times New Roman"/>
        </w:rPr>
        <w:t>nouzi.</w:t>
      </w:r>
    </w:p>
    <w:p w14:paraId="28C4555E" w14:textId="77777777" w:rsidR="00743B58" w:rsidRPr="00D1088A" w:rsidRDefault="00743B58" w:rsidP="00743B58">
      <w:pPr>
        <w:pStyle w:val="ListParagraph"/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213F200" w14:textId="4FA09859" w:rsidR="00AD3598" w:rsidRPr="00D1088A" w:rsidRDefault="00743B58" w:rsidP="00A328FE">
      <w:pPr>
        <w:pStyle w:val="ListParagraph"/>
        <w:keepNext/>
        <w:keepLines/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lastRenderedPageBreak/>
        <w:t xml:space="preserve">Klíčovým faktorem při překonávání krize bude mezigenerační solidarita. </w:t>
      </w:r>
      <w:r>
        <w:rPr>
          <w:rFonts w:ascii="Times New Roman" w:hAnsi="Times New Roman"/>
          <w:shd w:val="clear" w:color="auto" w:fill="FFFFFF"/>
        </w:rPr>
        <w:t>Tato solidarita</w:t>
      </w:r>
      <w:r w:rsidR="00982A58">
        <w:rPr>
          <w:rFonts w:ascii="Times New Roman" w:hAnsi="Times New Roman"/>
          <w:shd w:val="clear" w:color="auto" w:fill="FFFFFF"/>
        </w:rPr>
        <w:t xml:space="preserve"> a </w:t>
      </w:r>
      <w:r>
        <w:rPr>
          <w:rFonts w:ascii="Times New Roman" w:hAnsi="Times New Roman"/>
          <w:shd w:val="clear" w:color="auto" w:fill="FFFFFF"/>
        </w:rPr>
        <w:t>odhodlání jsou obzvláště významné, pokud jde</w:t>
      </w:r>
      <w:r w:rsidR="00982A58">
        <w:rPr>
          <w:rFonts w:ascii="Times New Roman" w:hAnsi="Times New Roman"/>
          <w:shd w:val="clear" w:color="auto" w:fill="FFFFFF"/>
        </w:rPr>
        <w:t xml:space="preserve"> o </w:t>
      </w:r>
      <w:r>
        <w:rPr>
          <w:rFonts w:ascii="Times New Roman" w:hAnsi="Times New Roman"/>
          <w:shd w:val="clear" w:color="auto" w:fill="FFFFFF"/>
        </w:rPr>
        <w:t>začlenění mladých lidí do společnosti, co se týče práce, odborné přípravy</w:t>
      </w:r>
      <w:r w:rsidR="00982A58">
        <w:rPr>
          <w:rFonts w:ascii="Times New Roman" w:hAnsi="Times New Roman"/>
          <w:shd w:val="clear" w:color="auto" w:fill="FFFFFF"/>
        </w:rPr>
        <w:t xml:space="preserve"> a </w:t>
      </w:r>
      <w:r>
        <w:rPr>
          <w:rFonts w:ascii="Times New Roman" w:hAnsi="Times New Roman"/>
          <w:shd w:val="clear" w:color="auto" w:fill="FFFFFF"/>
        </w:rPr>
        <w:t>vzdělávání,</w:t>
      </w:r>
      <w:r w:rsidR="00982A58">
        <w:rPr>
          <w:rFonts w:ascii="Times New Roman" w:hAnsi="Times New Roman"/>
          <w:shd w:val="clear" w:color="auto" w:fill="FFFFFF"/>
        </w:rPr>
        <w:t xml:space="preserve"> a </w:t>
      </w:r>
      <w:r>
        <w:rPr>
          <w:rFonts w:ascii="Times New Roman" w:hAnsi="Times New Roman"/>
          <w:shd w:val="clear" w:color="auto" w:fill="FFFFFF"/>
        </w:rPr>
        <w:t>pro osoby se zdravotním postižením, osoby potýkající se se ztrátou nezávislosti</w:t>
      </w:r>
      <w:r w:rsidR="00982A58">
        <w:rPr>
          <w:rFonts w:ascii="Times New Roman" w:hAnsi="Times New Roman"/>
          <w:shd w:val="clear" w:color="auto" w:fill="FFFFFF"/>
        </w:rPr>
        <w:t xml:space="preserve"> a </w:t>
      </w:r>
      <w:r>
        <w:rPr>
          <w:rFonts w:ascii="Times New Roman" w:hAnsi="Times New Roman"/>
          <w:shd w:val="clear" w:color="auto" w:fill="FFFFFF"/>
        </w:rPr>
        <w:t>seniory, aby se zajistilo, že</w:t>
      </w:r>
      <w:r w:rsidR="00982A58">
        <w:rPr>
          <w:rFonts w:ascii="Times New Roman" w:hAnsi="Times New Roman"/>
          <w:shd w:val="clear" w:color="auto" w:fill="FFFFFF"/>
        </w:rPr>
        <w:t xml:space="preserve"> o </w:t>
      </w:r>
      <w:r>
        <w:rPr>
          <w:rFonts w:ascii="Times New Roman" w:hAnsi="Times New Roman"/>
          <w:shd w:val="clear" w:color="auto" w:fill="FFFFFF"/>
        </w:rPr>
        <w:t>ně bude postaráno doma nebo ve specializovaných zařízeních.</w:t>
      </w:r>
      <w:r w:rsidR="00982A58">
        <w:rPr>
          <w:rFonts w:ascii="Times New Roman" w:hAnsi="Times New Roman"/>
          <w:shd w:val="clear" w:color="auto" w:fill="FFFFFF"/>
        </w:rPr>
        <w:t xml:space="preserve"> A </w:t>
      </w:r>
      <w:r>
        <w:rPr>
          <w:rFonts w:ascii="Times New Roman" w:hAnsi="Times New Roman"/>
          <w:shd w:val="clear" w:color="auto" w:fill="FFFFFF"/>
        </w:rPr>
        <w:t>konečně je občanská společnost odhodlána podporovat úsilí</w:t>
      </w:r>
      <w:r w:rsidR="00982A58">
        <w:rPr>
          <w:rFonts w:ascii="Times New Roman" w:hAnsi="Times New Roman"/>
          <w:shd w:val="clear" w:color="auto" w:fill="FFFFFF"/>
        </w:rPr>
        <w:t xml:space="preserve"> v </w:t>
      </w:r>
      <w:r>
        <w:rPr>
          <w:rFonts w:ascii="Times New Roman" w:hAnsi="Times New Roman"/>
          <w:shd w:val="clear" w:color="auto" w:fill="FFFFFF"/>
        </w:rPr>
        <w:t>boji proti násilí na ženách</w:t>
      </w:r>
      <w:r w:rsidR="00982A58">
        <w:rPr>
          <w:rFonts w:ascii="Times New Roman" w:hAnsi="Times New Roman"/>
          <w:shd w:val="clear" w:color="auto" w:fill="FFFFFF"/>
        </w:rPr>
        <w:t xml:space="preserve"> a </w:t>
      </w:r>
      <w:r>
        <w:rPr>
          <w:rFonts w:ascii="Times New Roman" w:hAnsi="Times New Roman"/>
          <w:shd w:val="clear" w:color="auto" w:fill="FFFFFF"/>
        </w:rPr>
        <w:t>dětech</w:t>
      </w:r>
      <w:r w:rsidR="00982A58">
        <w:rPr>
          <w:rFonts w:ascii="Times New Roman" w:hAnsi="Times New Roman"/>
          <w:shd w:val="clear" w:color="auto" w:fill="FFFFFF"/>
        </w:rPr>
        <w:t xml:space="preserve"> v </w:t>
      </w:r>
      <w:r>
        <w:rPr>
          <w:rFonts w:ascii="Times New Roman" w:hAnsi="Times New Roman"/>
          <w:shd w:val="clear" w:color="auto" w:fill="FFFFFF"/>
        </w:rPr>
        <w:t>rámci rodiny.</w:t>
      </w:r>
    </w:p>
    <w:p w14:paraId="6237BB72" w14:textId="77777777" w:rsidR="00AD3598" w:rsidRPr="00D1088A" w:rsidRDefault="00AD3598" w:rsidP="006F07D4">
      <w:pPr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F1EEF44" w14:textId="111B154D" w:rsidR="00E37C7E" w:rsidRPr="00D1088A" w:rsidRDefault="00CC176F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Ačkoli</w:t>
      </w:r>
      <w:r w:rsidR="00982A58">
        <w:rPr>
          <w:rFonts w:ascii="Times New Roman" w:hAnsi="Times New Roman"/>
        </w:rPr>
        <w:t xml:space="preserve"> v </w:t>
      </w:r>
      <w:r>
        <w:rPr>
          <w:rFonts w:ascii="Times New Roman" w:hAnsi="Times New Roman"/>
        </w:rPr>
        <w:t>některých zemích existují výjimky,</w:t>
      </w:r>
      <w:r w:rsidR="00982A58">
        <w:rPr>
          <w:rFonts w:ascii="Times New Roman" w:hAnsi="Times New Roman"/>
        </w:rPr>
        <w:t xml:space="preserve"> u </w:t>
      </w:r>
      <w:r>
        <w:rPr>
          <w:rFonts w:ascii="Times New Roman" w:hAnsi="Times New Roman"/>
        </w:rPr>
        <w:t>velké většiny národních hospodářských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sociálních rad platí, že jejich role byla obecně posílena.</w:t>
      </w:r>
    </w:p>
    <w:p w14:paraId="30CDB7EE" w14:textId="77777777" w:rsidR="009C7E0C" w:rsidRPr="00D1088A" w:rsidRDefault="009C7E0C" w:rsidP="006F07D4">
      <w:pPr>
        <w:spacing w:after="0" w:line="288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</w:p>
    <w:p w14:paraId="5F15F017" w14:textId="34E5F18B" w:rsidR="00E37C7E" w:rsidRPr="00D1088A" w:rsidRDefault="00194596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Sociální partneři, další organizace občanské společnosti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hospodářské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sociální rady sehrají</w:t>
      </w:r>
      <w:r w:rsidR="00982A58">
        <w:rPr>
          <w:rFonts w:ascii="Times New Roman" w:hAnsi="Times New Roman"/>
          <w:b/>
        </w:rPr>
        <w:t xml:space="preserve"> v </w:t>
      </w:r>
      <w:r>
        <w:rPr>
          <w:rFonts w:ascii="Times New Roman" w:hAnsi="Times New Roman"/>
          <w:b/>
        </w:rPr>
        <w:t>tomto procesu oživení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rekonstrukce klíčovou roli, neboť mají kořeny</w:t>
      </w:r>
      <w:r w:rsidR="00982A58">
        <w:rPr>
          <w:rFonts w:ascii="Times New Roman" w:hAnsi="Times New Roman"/>
          <w:b/>
        </w:rPr>
        <w:t xml:space="preserve"> v </w:t>
      </w:r>
      <w:r>
        <w:rPr>
          <w:rFonts w:ascii="Times New Roman" w:hAnsi="Times New Roman"/>
          <w:b/>
        </w:rPr>
        <w:t>realitě našich společností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hospodářství.</w:t>
      </w:r>
      <w:r>
        <w:rPr>
          <w:rFonts w:ascii="Times New Roman" w:hAnsi="Times New Roman"/>
        </w:rPr>
        <w:t xml:space="preserve"> EHSV je společně se sítí národních hospodářských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sociálních rad skutečně tím správným místem pro sdílení osvědčených postupů, výměnu názorů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sdílení nejlepších řešení pro oživení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rekonstrukci.</w:t>
      </w:r>
    </w:p>
    <w:p w14:paraId="67A878E5" w14:textId="77777777" w:rsidR="009C7E0C" w:rsidRPr="00D1088A" w:rsidRDefault="009C7E0C" w:rsidP="006F07D4">
      <w:pPr>
        <w:spacing w:after="0" w:line="288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</w:p>
    <w:p w14:paraId="4532E187" w14:textId="08D74CE1" w:rsidR="00E37C7E" w:rsidRPr="00D1088A" w:rsidRDefault="007A5857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Zároveň čelíme strukturální krizi zastoupení.</w:t>
      </w:r>
      <w:r>
        <w:rPr>
          <w:rFonts w:ascii="Times New Roman" w:hAnsi="Times New Roman"/>
        </w:rPr>
        <w:t xml:space="preserve"> Současný model je dnes ovlivňován významnými změnami, které narušují tradiční zastupitelské organizace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mají negativní dopad na zprostředkující subjekty.</w:t>
      </w:r>
      <w:r w:rsidR="00982A58">
        <w:rPr>
          <w:rFonts w:ascii="Times New Roman" w:hAnsi="Times New Roman"/>
        </w:rPr>
        <w:t xml:space="preserve"> V </w:t>
      </w:r>
      <w:r>
        <w:rPr>
          <w:rFonts w:ascii="Times New Roman" w:hAnsi="Times New Roman"/>
        </w:rPr>
        <w:t>rámci vývoje řádné správy věcí veřejných ve 2</w:t>
      </w:r>
      <w:r w:rsidR="00982A58">
        <w:rPr>
          <w:rFonts w:ascii="Times New Roman" w:hAnsi="Times New Roman"/>
        </w:rPr>
        <w:t>1. </w:t>
      </w:r>
      <w:r>
        <w:rPr>
          <w:rFonts w:ascii="Times New Roman" w:hAnsi="Times New Roman"/>
        </w:rPr>
        <w:t>století nebude možné ignorovat rostoucí poptávku po účasti veřejnosti na politickém procesu na vnitrostátní</w:t>
      </w:r>
      <w:r w:rsidR="00982A58">
        <w:rPr>
          <w:rFonts w:ascii="Times New Roman" w:hAnsi="Times New Roman"/>
        </w:rPr>
        <w:t xml:space="preserve"> i </w:t>
      </w:r>
      <w:r>
        <w:rPr>
          <w:rFonts w:ascii="Times New Roman" w:hAnsi="Times New Roman"/>
        </w:rPr>
        <w:t>evropské úrovni. Hospodářské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sociální rady stojí při své činnosti před výzvou, jak řešit tuto otázku rostoucí poptávky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zároveň respektovat kulturu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formu sociálního dialogu</w:t>
      </w:r>
      <w:r w:rsidR="00982A58">
        <w:rPr>
          <w:rFonts w:ascii="Times New Roman" w:hAnsi="Times New Roman"/>
        </w:rPr>
        <w:t xml:space="preserve"> v </w:t>
      </w:r>
      <w:r>
        <w:rPr>
          <w:rFonts w:ascii="Times New Roman" w:hAnsi="Times New Roman"/>
        </w:rPr>
        <w:t>různých členských státech. Některé hospodářské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sociální rady jsou</w:t>
      </w:r>
      <w:r w:rsidR="00982A58">
        <w:rPr>
          <w:rFonts w:ascii="Times New Roman" w:hAnsi="Times New Roman"/>
        </w:rPr>
        <w:t xml:space="preserve"> v </w:t>
      </w:r>
      <w:r>
        <w:rPr>
          <w:rFonts w:ascii="Times New Roman" w:hAnsi="Times New Roman"/>
        </w:rPr>
        <w:t>čele tohoto vývoje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dokázaly navrhnout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provést nástroje pro účast,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to velmi úspěšně. Platformy občanské společnosti, občanské panelové diskuse nebo strukturované on-line konzultace jsou některé</w:t>
      </w:r>
      <w:r w:rsidR="00982A58">
        <w:rPr>
          <w:rFonts w:ascii="Times New Roman" w:hAnsi="Times New Roman"/>
        </w:rPr>
        <w:t xml:space="preserve"> z </w:t>
      </w:r>
      <w:r>
        <w:rPr>
          <w:rFonts w:ascii="Times New Roman" w:hAnsi="Times New Roman"/>
        </w:rPr>
        <w:t>příkladů, které přinesly pozoruhodně úspěšné výsledky.</w:t>
      </w:r>
    </w:p>
    <w:p w14:paraId="4C02C6F1" w14:textId="77777777" w:rsidR="009C7E0C" w:rsidRPr="00D1088A" w:rsidRDefault="009C7E0C" w:rsidP="006F07D4">
      <w:pPr>
        <w:spacing w:after="0" w:line="288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</w:p>
    <w:p w14:paraId="2196EFA8" w14:textId="1DCE5ACC" w:rsidR="007A5857" w:rsidRPr="00D1088A" w:rsidRDefault="00E37C7E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Evropské hospodářské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sociální rady</w:t>
      </w:r>
      <w:r w:rsidR="00982A58">
        <w:rPr>
          <w:rFonts w:ascii="Times New Roman" w:hAnsi="Times New Roman"/>
          <w:b/>
        </w:rPr>
        <w:t xml:space="preserve"> v </w:t>
      </w:r>
      <w:r>
        <w:rPr>
          <w:rFonts w:ascii="Times New Roman" w:hAnsi="Times New Roman"/>
          <w:b/>
        </w:rPr>
        <w:t>předvečer konference</w:t>
      </w:r>
      <w:r w:rsidR="00982A58">
        <w:rPr>
          <w:rFonts w:ascii="Times New Roman" w:hAnsi="Times New Roman"/>
          <w:b/>
        </w:rPr>
        <w:t xml:space="preserve"> o </w:t>
      </w:r>
      <w:r>
        <w:rPr>
          <w:rFonts w:ascii="Times New Roman" w:hAnsi="Times New Roman"/>
          <w:b/>
        </w:rPr>
        <w:t>budoucnosti Evropy znovu připomínají svou ochotu plně spolupracovat</w:t>
      </w:r>
      <w:r w:rsidR="00982A58">
        <w:rPr>
          <w:rFonts w:ascii="Times New Roman" w:hAnsi="Times New Roman"/>
          <w:b/>
        </w:rPr>
        <w:t xml:space="preserve"> s </w:t>
      </w:r>
      <w:r>
        <w:rPr>
          <w:rFonts w:ascii="Times New Roman" w:hAnsi="Times New Roman"/>
          <w:b/>
        </w:rPr>
        <w:t>vládami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parlamenty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podílet se na procesech navrhování, formulování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provádění na všech úrovních, ve všech fázích</w:t>
      </w:r>
      <w:r w:rsidR="00982A58">
        <w:rPr>
          <w:rFonts w:ascii="Times New Roman" w:hAnsi="Times New Roman"/>
          <w:b/>
        </w:rPr>
        <w:t xml:space="preserve"> a u </w:t>
      </w:r>
      <w:r>
        <w:rPr>
          <w:rFonts w:ascii="Times New Roman" w:hAnsi="Times New Roman"/>
          <w:b/>
        </w:rPr>
        <w:t>všech konkrétních záležitostí,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to za účelem ochrany veřejného zdraví, bezpečnosti</w:t>
      </w:r>
      <w:r w:rsidR="00982A58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blahobytu.</w:t>
      </w:r>
      <w:r>
        <w:rPr>
          <w:rFonts w:ascii="Times New Roman" w:hAnsi="Times New Roman"/>
        </w:rPr>
        <w:t xml:space="preserve"> Podle hospodářských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sociálních rad by zamýšlená opatření měla vzniknout prostřednictvím sociálního dialogu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budování konsensu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na základě účasti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dohody sociálních partnerů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organizované občanské společnosti. Co se týče tohoto nového procesu oživení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rekonstrukce, hospodářské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sociální rady doufají, že nadcházející konference</w:t>
      </w:r>
      <w:r w:rsidR="00982A58">
        <w:rPr>
          <w:rFonts w:ascii="Times New Roman" w:hAnsi="Times New Roman"/>
        </w:rPr>
        <w:t xml:space="preserve"> o </w:t>
      </w:r>
      <w:r>
        <w:rPr>
          <w:rFonts w:ascii="Times New Roman" w:hAnsi="Times New Roman"/>
        </w:rPr>
        <w:t>budoucnosti Evropy poskytne příležitost</w:t>
      </w:r>
      <w:r w:rsidR="00982A58">
        <w:rPr>
          <w:rFonts w:ascii="Times New Roman" w:hAnsi="Times New Roman"/>
        </w:rPr>
        <w:t xml:space="preserve"> k </w:t>
      </w:r>
      <w:r>
        <w:rPr>
          <w:rFonts w:ascii="Times New Roman" w:hAnsi="Times New Roman"/>
        </w:rPr>
        <w:t>posílení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prohloubení institucionální struktury EU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ke skutečné obnově projektu EU, tak aby dokázal čelit výzvám příštích desetiletí</w:t>
      </w:r>
      <w:r w:rsidR="00982A58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naplňovat touhy evropských národů po posílení Evropy.</w:t>
      </w:r>
    </w:p>
    <w:p w14:paraId="3674CD49" w14:textId="77777777" w:rsidR="006F07D4" w:rsidRPr="00D1088A" w:rsidRDefault="006F07D4" w:rsidP="006F07D4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1D65343C" w14:textId="0BCE516B" w:rsidR="00982A58" w:rsidRPr="00982A58" w:rsidRDefault="004C129F" w:rsidP="00982A58">
      <w:pPr>
        <w:spacing w:after="0" w:line="288" w:lineRule="auto"/>
        <w:ind w:left="426" w:hanging="426"/>
        <w:jc w:val="center"/>
        <w:rPr>
          <w:rFonts w:ascii="Times New Roman" w:hAnsi="Times New Roman"/>
          <w:b/>
          <w:color w:val="1A1A1A"/>
          <w:shd w:val="clear" w:color="auto" w:fill="FFFFFF"/>
        </w:rPr>
      </w:pPr>
      <w:r>
        <w:rPr>
          <w:rFonts w:ascii="Times New Roman" w:hAnsi="Times New Roman"/>
          <w:b/>
          <w:color w:val="1A1A1A"/>
          <w:shd w:val="clear" w:color="auto" w:fill="FFFFFF"/>
        </w:rPr>
        <w:t>_____________</w:t>
      </w:r>
    </w:p>
    <w:sectPr w:rsidR="00982A58" w:rsidRPr="00982A58" w:rsidSect="00D1088A">
      <w:footerReference w:type="default" r:id="rId13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14F22" w14:textId="77777777" w:rsidR="001D4808" w:rsidRDefault="001D4808" w:rsidP="00E37C7E">
      <w:pPr>
        <w:spacing w:after="0" w:line="240" w:lineRule="auto"/>
      </w:pPr>
      <w:r>
        <w:separator/>
      </w:r>
    </w:p>
  </w:endnote>
  <w:endnote w:type="continuationSeparator" w:id="0">
    <w:p w14:paraId="0CFC6C44" w14:textId="77777777" w:rsidR="001D4808" w:rsidRDefault="001D4808" w:rsidP="00E37C7E">
      <w:pPr>
        <w:spacing w:after="0" w:line="240" w:lineRule="auto"/>
      </w:pPr>
      <w:r>
        <w:continuationSeparator/>
      </w:r>
    </w:p>
  </w:endnote>
  <w:endnote w:type="continuationNotice" w:id="1">
    <w:p w14:paraId="53F8791D" w14:textId="77777777" w:rsidR="001D4808" w:rsidRDefault="001D48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E4EB" w14:textId="2A281C3E" w:rsidR="0071298C" w:rsidRPr="00D1088A" w:rsidRDefault="00D1088A" w:rsidP="00FC3976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FC3976">
      <w:rPr>
        <w:noProof/>
      </w:rPr>
      <w:t>2</w:t>
    </w:r>
    <w:r>
      <w:fldChar w:fldCharType="end"/>
    </w:r>
    <w:r>
      <w:t>/</w:t>
    </w:r>
    <w:fldSimple w:instr=" NUMPAGES ">
      <w:r w:rsidR="00FC397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7E888" w14:textId="77777777" w:rsidR="001D4808" w:rsidRDefault="001D4808" w:rsidP="00E37C7E">
      <w:pPr>
        <w:spacing w:after="0" w:line="240" w:lineRule="auto"/>
      </w:pPr>
      <w:r>
        <w:separator/>
      </w:r>
    </w:p>
  </w:footnote>
  <w:footnote w:type="continuationSeparator" w:id="0">
    <w:p w14:paraId="53EF90F7" w14:textId="77777777" w:rsidR="001D4808" w:rsidRDefault="001D4808" w:rsidP="00E37C7E">
      <w:pPr>
        <w:spacing w:after="0" w:line="240" w:lineRule="auto"/>
      </w:pPr>
      <w:r>
        <w:continuationSeparator/>
      </w:r>
    </w:p>
  </w:footnote>
  <w:footnote w:type="continuationNotice" w:id="1">
    <w:p w14:paraId="228411DC" w14:textId="77777777" w:rsidR="001D4808" w:rsidRDefault="001D48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86B"/>
    <w:multiLevelType w:val="hybridMultilevel"/>
    <w:tmpl w:val="B4A6DA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865"/>
    <w:multiLevelType w:val="hybridMultilevel"/>
    <w:tmpl w:val="723831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FA"/>
    <w:rsid w:val="0003690C"/>
    <w:rsid w:val="0006351F"/>
    <w:rsid w:val="00072E2D"/>
    <w:rsid w:val="00074ABB"/>
    <w:rsid w:val="000862AA"/>
    <w:rsid w:val="0009345A"/>
    <w:rsid w:val="000D4141"/>
    <w:rsid w:val="000D41F9"/>
    <w:rsid w:val="000D6B94"/>
    <w:rsid w:val="000E72A5"/>
    <w:rsid w:val="000F5453"/>
    <w:rsid w:val="000F60EA"/>
    <w:rsid w:val="00100F72"/>
    <w:rsid w:val="001338A5"/>
    <w:rsid w:val="001462AD"/>
    <w:rsid w:val="00150862"/>
    <w:rsid w:val="00152766"/>
    <w:rsid w:val="00162EB1"/>
    <w:rsid w:val="00167A75"/>
    <w:rsid w:val="001774AB"/>
    <w:rsid w:val="00180046"/>
    <w:rsid w:val="00194596"/>
    <w:rsid w:val="00195E8A"/>
    <w:rsid w:val="00197209"/>
    <w:rsid w:val="001A638B"/>
    <w:rsid w:val="001B0393"/>
    <w:rsid w:val="001B3993"/>
    <w:rsid w:val="001B5BBD"/>
    <w:rsid w:val="001D4808"/>
    <w:rsid w:val="00203CBA"/>
    <w:rsid w:val="00216E75"/>
    <w:rsid w:val="00223789"/>
    <w:rsid w:val="0024290A"/>
    <w:rsid w:val="00255492"/>
    <w:rsid w:val="00261C1E"/>
    <w:rsid w:val="00261FFA"/>
    <w:rsid w:val="00264AC5"/>
    <w:rsid w:val="00285A96"/>
    <w:rsid w:val="002A546E"/>
    <w:rsid w:val="002B2FA5"/>
    <w:rsid w:val="002D3DEF"/>
    <w:rsid w:val="002F3931"/>
    <w:rsid w:val="002F7729"/>
    <w:rsid w:val="00310F13"/>
    <w:rsid w:val="00336BF0"/>
    <w:rsid w:val="003375D4"/>
    <w:rsid w:val="003420C9"/>
    <w:rsid w:val="00383292"/>
    <w:rsid w:val="003907BE"/>
    <w:rsid w:val="003A1E8D"/>
    <w:rsid w:val="003A7219"/>
    <w:rsid w:val="003B245D"/>
    <w:rsid w:val="003B311B"/>
    <w:rsid w:val="003D7565"/>
    <w:rsid w:val="003E79FA"/>
    <w:rsid w:val="003F5B66"/>
    <w:rsid w:val="003F66E8"/>
    <w:rsid w:val="003F70FE"/>
    <w:rsid w:val="003F75BA"/>
    <w:rsid w:val="004024CB"/>
    <w:rsid w:val="00430D54"/>
    <w:rsid w:val="00434878"/>
    <w:rsid w:val="00445D5A"/>
    <w:rsid w:val="00455B02"/>
    <w:rsid w:val="0045780A"/>
    <w:rsid w:val="0047199B"/>
    <w:rsid w:val="00480459"/>
    <w:rsid w:val="004C129F"/>
    <w:rsid w:val="004C6322"/>
    <w:rsid w:val="004E1A95"/>
    <w:rsid w:val="004E64C1"/>
    <w:rsid w:val="00500783"/>
    <w:rsid w:val="00511916"/>
    <w:rsid w:val="005126C1"/>
    <w:rsid w:val="00552914"/>
    <w:rsid w:val="0056537F"/>
    <w:rsid w:val="00586401"/>
    <w:rsid w:val="0059522F"/>
    <w:rsid w:val="005A4FFE"/>
    <w:rsid w:val="005A6F87"/>
    <w:rsid w:val="005A7CC8"/>
    <w:rsid w:val="005B292F"/>
    <w:rsid w:val="005B7208"/>
    <w:rsid w:val="005C7B52"/>
    <w:rsid w:val="005D12D4"/>
    <w:rsid w:val="005E2AE5"/>
    <w:rsid w:val="0060040D"/>
    <w:rsid w:val="006300B0"/>
    <w:rsid w:val="00636B5D"/>
    <w:rsid w:val="00662284"/>
    <w:rsid w:val="006644E1"/>
    <w:rsid w:val="00675152"/>
    <w:rsid w:val="0069233A"/>
    <w:rsid w:val="00692C6A"/>
    <w:rsid w:val="006A6263"/>
    <w:rsid w:val="006E23B4"/>
    <w:rsid w:val="006E38E6"/>
    <w:rsid w:val="006F07D4"/>
    <w:rsid w:val="00703645"/>
    <w:rsid w:val="0071298C"/>
    <w:rsid w:val="00714F38"/>
    <w:rsid w:val="00725866"/>
    <w:rsid w:val="007402DF"/>
    <w:rsid w:val="00743B58"/>
    <w:rsid w:val="00745C11"/>
    <w:rsid w:val="00772697"/>
    <w:rsid w:val="00791307"/>
    <w:rsid w:val="007A2313"/>
    <w:rsid w:val="007A5857"/>
    <w:rsid w:val="007D6A6C"/>
    <w:rsid w:val="007F5E31"/>
    <w:rsid w:val="00837201"/>
    <w:rsid w:val="00852CB3"/>
    <w:rsid w:val="00855BB7"/>
    <w:rsid w:val="00876C0B"/>
    <w:rsid w:val="008B2421"/>
    <w:rsid w:val="008C4718"/>
    <w:rsid w:val="008D7D59"/>
    <w:rsid w:val="008E4952"/>
    <w:rsid w:val="008E4B22"/>
    <w:rsid w:val="0090283E"/>
    <w:rsid w:val="009316F3"/>
    <w:rsid w:val="0093643E"/>
    <w:rsid w:val="00943596"/>
    <w:rsid w:val="00982A58"/>
    <w:rsid w:val="009914F6"/>
    <w:rsid w:val="009C28DB"/>
    <w:rsid w:val="009C33F9"/>
    <w:rsid w:val="009C7E0C"/>
    <w:rsid w:val="009D2FD2"/>
    <w:rsid w:val="009F5255"/>
    <w:rsid w:val="00A07E8C"/>
    <w:rsid w:val="00A10F48"/>
    <w:rsid w:val="00A311DE"/>
    <w:rsid w:val="00A328FE"/>
    <w:rsid w:val="00A40F5D"/>
    <w:rsid w:val="00A478D1"/>
    <w:rsid w:val="00A54E1F"/>
    <w:rsid w:val="00A55D2C"/>
    <w:rsid w:val="00A773F9"/>
    <w:rsid w:val="00A9100B"/>
    <w:rsid w:val="00AA79D7"/>
    <w:rsid w:val="00AC49F6"/>
    <w:rsid w:val="00AD3598"/>
    <w:rsid w:val="00AE4708"/>
    <w:rsid w:val="00B33195"/>
    <w:rsid w:val="00B454B5"/>
    <w:rsid w:val="00B618B5"/>
    <w:rsid w:val="00B650F0"/>
    <w:rsid w:val="00BA5943"/>
    <w:rsid w:val="00BC3EC8"/>
    <w:rsid w:val="00BC5F54"/>
    <w:rsid w:val="00BD4304"/>
    <w:rsid w:val="00C30670"/>
    <w:rsid w:val="00CA20A3"/>
    <w:rsid w:val="00CB5893"/>
    <w:rsid w:val="00CC176F"/>
    <w:rsid w:val="00CD4504"/>
    <w:rsid w:val="00CF3E19"/>
    <w:rsid w:val="00D101D1"/>
    <w:rsid w:val="00D10385"/>
    <w:rsid w:val="00D1088A"/>
    <w:rsid w:val="00D25816"/>
    <w:rsid w:val="00D264FE"/>
    <w:rsid w:val="00D2773C"/>
    <w:rsid w:val="00D444BA"/>
    <w:rsid w:val="00D61443"/>
    <w:rsid w:val="00D87E0E"/>
    <w:rsid w:val="00D9603E"/>
    <w:rsid w:val="00DD2B02"/>
    <w:rsid w:val="00DE5EE9"/>
    <w:rsid w:val="00DF6654"/>
    <w:rsid w:val="00E20A22"/>
    <w:rsid w:val="00E2798D"/>
    <w:rsid w:val="00E326E0"/>
    <w:rsid w:val="00E37C7E"/>
    <w:rsid w:val="00E4496A"/>
    <w:rsid w:val="00E6298B"/>
    <w:rsid w:val="00E6769E"/>
    <w:rsid w:val="00E67D38"/>
    <w:rsid w:val="00E74EBB"/>
    <w:rsid w:val="00E97B8B"/>
    <w:rsid w:val="00EB3ABE"/>
    <w:rsid w:val="00EB5C93"/>
    <w:rsid w:val="00EE38CD"/>
    <w:rsid w:val="00F0232E"/>
    <w:rsid w:val="00F026DC"/>
    <w:rsid w:val="00F30D51"/>
    <w:rsid w:val="00F410EA"/>
    <w:rsid w:val="00F569B4"/>
    <w:rsid w:val="00F6298C"/>
    <w:rsid w:val="00F753D6"/>
    <w:rsid w:val="00FA6179"/>
    <w:rsid w:val="00FB5989"/>
    <w:rsid w:val="00FC13DA"/>
    <w:rsid w:val="00FC3976"/>
    <w:rsid w:val="00F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69EA60"/>
  <w15:chartTrackingRefBased/>
  <w15:docId w15:val="{156E38F1-B789-4728-8D58-AF17C35F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5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5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6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C7E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7C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C7E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7C7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92A099219C5BF43911B0000CE8DBCC8" ma:contentTypeVersion="4" ma:contentTypeDescription="Defines the documents for Document Manager V2" ma:contentTypeScope="" ma:versionID="d945b5853b9a409bd93986b015db2ee4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98af4b3d-0f8e-4839-87de-ec8dfffabf66" targetNamespace="http://schemas.microsoft.com/office/2006/metadata/properties" ma:root="true" ma:fieldsID="012abeaec5591cf3df1cee32d300b2f6" ns2:_="" ns3:_="" ns4:_="">
    <xsd:import namespace="cda99570-6012-4083-bfeb-7d32ad1ce1a3"/>
    <xsd:import namespace="http://schemas.microsoft.com/sharepoint/v3/fields"/>
    <xsd:import namespace="98af4b3d-0f8e-4839-87de-ec8dfffab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4b3d-0f8e-4839-87de-ec8dfffabf6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VV634QRNENMJ-762678085-4847</_dlc_DocId>
    <_dlc_DocIdUrl xmlns="cda99570-6012-4083-bfeb-7d32ad1ce1a3">
      <Url>http://dm2016/eesc/2020/_layouts/15/DocIdRedir.aspx?ID=VV634QRNENMJ-762678085-4847</Url>
      <Description>VV634QRNENMJ-762678085-4847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2020-09-21T12:00:00+00:00</ProductionDate>
    <FicheYear xmlns="cda99570-6012-4083-bfeb-7d32ad1ce1a3">2020</FicheYear>
    <DocumentNumber xmlns="98af4b3d-0f8e-4839-87de-ec8dfffabf66">3505</DocumentNumber>
    <DocumentVersion xmlns="cda99570-6012-4083-bfeb-7d32ad1ce1a3">3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36</Value>
      <Value>34</Value>
      <Value>31</Value>
      <Value>43</Value>
      <Value>29</Value>
      <Value>45</Value>
      <Value>38</Value>
      <Value>9</Value>
      <Value>39</Value>
      <Value>16</Value>
      <Value>13</Value>
      <Value>41</Value>
      <Value>11</Value>
      <Value>10</Value>
      <Value>46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9577</FicheNumber>
    <DocumentPart xmlns="cda99570-6012-4083-bfeb-7d32ad1ce1a3">0</DocumentPart>
    <AdoptionDate xmlns="cda99570-6012-4083-bfeb-7d32ad1ce1a3" xsi:nil="true"/>
    <RequestingService xmlns="cda99570-6012-4083-bfeb-7d32ad1ce1a3">Relations avec les conseils économiques et sociaux nationaux et la société civile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98af4b3d-0f8e-4839-87de-ec8dfffabf6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0B24636D-80D5-4779-9249-34A440111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98af4b3d-0f8e-4839-87de-ec8dfffa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FCDDF-DAEB-4D31-80E5-B6BC9DB695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E38696-0A83-4DB5-80A4-4200874A2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659A6-E676-41C0-8323-5C74A168D8DE}">
  <ds:schemaRefs>
    <ds:schemaRef ds:uri="http://purl.org/dc/elements/1.1/"/>
    <ds:schemaRef ds:uri="http://schemas.microsoft.com/office/2006/metadata/properties"/>
    <ds:schemaRef ds:uri="http://schemas.microsoft.com/sharepoint/v3/fields"/>
    <ds:schemaRef ds:uri="cda99570-6012-4083-bfeb-7d32ad1ce1a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8af4b3d-0f8e-4839-87de-ec8dfffabf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6800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Závěry přijaté na výroční konferenci předsedů a generálních tajemníku hospodářských a sociálních rad států EU a EHSV</vt:lpstr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Závěry přijaté na výroční konferenci předsedů a generálních tajemníku hospodářských a sociálních rad států EU a EHSV</dc:title>
  <dc:creator>siegfried jantscher</dc:creator>
  <cp:keywords>EESC-2020-03505-00-03-TCD-TRA-EN</cp:keywords>
  <dc:description>Rapporteur:  - Original language: EN - Date of document: 21/09/2020 - Date of meeting:  - External documents:  - Administrator: M. JANTSCHER Siegfried Hubert</dc:description>
  <cp:lastModifiedBy>Sonia Calvy</cp:lastModifiedBy>
  <cp:revision>2</cp:revision>
  <cp:lastPrinted>2020-07-28T10:13:00Z</cp:lastPrinted>
  <dcterms:created xsi:type="dcterms:W3CDTF">2020-09-23T09:37:00Z</dcterms:created>
  <dcterms:modified xsi:type="dcterms:W3CDTF">2020-09-23T09:37:00Z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11/09/2020, 08/09/2020, 21/08/2020, 03/08/2020</vt:lpwstr>
  </property>
  <property fmtid="{D5CDD505-2E9C-101B-9397-08002B2CF9AE}" pid="4" name="Pref_Time">
    <vt:lpwstr>12:26:42, 12:13:46, 08:04:17, 13:50:36</vt:lpwstr>
  </property>
  <property fmtid="{D5CDD505-2E9C-101B-9397-08002B2CF9AE}" pid="5" name="Pref_User">
    <vt:lpwstr>hnic, mkop, amett, enied</vt:lpwstr>
  </property>
  <property fmtid="{D5CDD505-2E9C-101B-9397-08002B2CF9AE}" pid="6" name="Pref_FileName">
    <vt:lpwstr>EESC-2020-03505-00-03-TCD-ORI.docx, EESC-2020-03505-00-02-TCD-ORI.docx, EESC-2020-03505-00-01-TCD-ORI.docx, EESC-2020-03505-00-00-TCD-ORI.docx</vt:lpwstr>
  </property>
  <property fmtid="{D5CDD505-2E9C-101B-9397-08002B2CF9AE}" pid="7" name="ContentTypeId">
    <vt:lpwstr>0x010100EA97B91038054C99906057A708A1480A00292A099219C5BF43911B0000CE8DBCC8</vt:lpwstr>
  </property>
  <property fmtid="{D5CDD505-2E9C-101B-9397-08002B2CF9AE}" pid="8" name="_dlc_DocIdItemGuid">
    <vt:lpwstr>127c264e-f046-4b8a-bc06-4140792557ca</vt:lpwstr>
  </property>
  <property fmtid="{D5CDD505-2E9C-101B-9397-08002B2CF9AE}" pid="9" name="AvailableTranslations">
    <vt:lpwstr>4;#EN|f2175f21-25d7-44a3-96da-d6a61b075e1b;#36;#MT|7df99101-6854-4a26-b53a-b88c0da02c26;#39;#HU|6b229040-c589-4408-b4c1-4285663d20a8;#11;#FR|d2afafd3-4c81-4f60-8f52-ee33f2f54ff3;#34;#SL|98a412ae-eb01-49e9-ae3d-585a81724cfc;#31;#CS|72f9705b-0217-4fd3-bea2-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3505</vt:i4>
  </property>
  <property fmtid="{D5CDD505-2E9C-101B-9397-08002B2CF9AE}" pid="14" name="FicheYear">
    <vt:i4>2020</vt:i4>
  </property>
  <property fmtid="{D5CDD505-2E9C-101B-9397-08002B2CF9AE}" pid="15" name="DocumentVersion">
    <vt:i4>3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8;#TCD|cd9d6eb6-3f4f-424a-b2d1-57c9d450eaaf</vt:lpwstr>
  </property>
  <property fmtid="{D5CDD505-2E9C-101B-9397-08002B2CF9AE}" pid="21" name="RequestingService">
    <vt:lpwstr>Relations avec les conseils économiques et sociaux nationaux et la société civile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EN|f2175f21-25d7-44a3-96da-d6a61b075e1b;FR|d2afafd3-4c81-4f60-8f52-ee33f2f54ff3;SK|46d9fce0-ef79-4f71-b89b-cd6aa82426b8;PL|1e03da61-4678-4e07-b136-b5024ca9197b;IT|0774613c-01ed-4e5d-a25d-11d2388de825;PT|50ccc04a-eadd-42ae-a0cb-acaf45f812ba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29;#PT|50ccc04a-eadd-42ae-a0cb-acaf45f812ba;#13;#IT|0774613c-01ed-4e5d-a25d-11d2388de825;#46;#SK|46d9fce0-ef79-4f71-b89b-cd6aa82426b8;#11;#FR|d2afafd3-4c81-4f60-8f52-ee33f2f54ff3;#9;#PL|1e03da61-4678-4e07-b136-b5024ca9197b;#8;#TCD|cd9d6eb6-3f4f-424a-b2d1-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9577</vt:i4>
  </property>
  <property fmtid="{D5CDD505-2E9C-101B-9397-08002B2CF9AE}" pid="35" name="DocumentLanguage">
    <vt:lpwstr>31;#CS|72f9705b-0217-4fd3-bea2-cbc7ed80e26e</vt:lpwstr>
  </property>
  <property fmtid="{D5CDD505-2E9C-101B-9397-08002B2CF9AE}" pid="36" name="_docset_NoMedatataSyncRequired">
    <vt:lpwstr>False</vt:lpwstr>
  </property>
</Properties>
</file>