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0055" w:rsidRPr="00DD234C" w:rsidRDefault="007F0055" w:rsidP="007F0055">
      <w:pPr>
        <w:ind w:left="-993"/>
        <w:jc w:val="center"/>
      </w:pPr>
      <w:bookmarkStart w:id="0" w:name="_GoBack"/>
      <w:r w:rsidRPr="00717E57">
        <w:rPr>
          <w:noProof/>
          <w:lang w:val="fr-BE" w:eastAsia="fr-BE"/>
        </w:rPr>
        <w:drawing>
          <wp:inline distT="0" distB="0" distL="0" distR="0" wp14:anchorId="7B3713EE" wp14:editId="0B049916">
            <wp:extent cx="7012940" cy="1701800"/>
            <wp:effectExtent l="0" t="0" r="0" b="0"/>
            <wp:docPr id="1" name="Picture 1" descr="European Economic and Social Committee&#10;Press 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uropean Economic and Social Committee&#10;Press Releas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12940" cy="1701800"/>
                    </a:xfrm>
                    <a:prstGeom prst="rect">
                      <a:avLst/>
                    </a:prstGeom>
                    <a:noFill/>
                    <a:ln>
                      <a:noFill/>
                    </a:ln>
                  </pic:spPr>
                </pic:pic>
              </a:graphicData>
            </a:graphic>
          </wp:inline>
        </w:drawing>
      </w:r>
    </w:p>
    <w:tbl>
      <w:tblPr>
        <w:tblW w:w="0" w:type="auto"/>
        <w:tblLook w:val="0000" w:firstRow="0" w:lastRow="0" w:firstColumn="0" w:lastColumn="0" w:noHBand="0" w:noVBand="0"/>
      </w:tblPr>
      <w:tblGrid>
        <w:gridCol w:w="5168"/>
        <w:gridCol w:w="4119"/>
      </w:tblGrid>
      <w:tr w:rsidR="007F0055" w:rsidRPr="00DD234C" w:rsidTr="00FB0E98">
        <w:trPr>
          <w:cantSplit/>
        </w:trPr>
        <w:tc>
          <w:tcPr>
            <w:tcW w:w="5168" w:type="dxa"/>
          </w:tcPr>
          <w:bookmarkEnd w:id="0"/>
          <w:p w:rsidR="007F0055" w:rsidRPr="00DD234C" w:rsidRDefault="00F11CFC" w:rsidP="00640B8E">
            <w:pPr>
              <w:spacing w:line="240" w:lineRule="auto"/>
              <w:rPr>
                <w:rFonts w:ascii="Verdana" w:hAnsi="Verdana"/>
                <w:b/>
                <w:bCs/>
                <w:sz w:val="18"/>
                <w:szCs w:val="18"/>
              </w:rPr>
            </w:pPr>
            <w:r w:rsidRPr="00DD234C">
              <w:rPr>
                <w:rFonts w:ascii="Verdana" w:hAnsi="Verdana"/>
                <w:b/>
                <w:bCs/>
                <w:sz w:val="18"/>
                <w:szCs w:val="18"/>
              </w:rPr>
              <w:t xml:space="preserve">No </w:t>
            </w:r>
            <w:r w:rsidR="00640B8E">
              <w:rPr>
                <w:rFonts w:ascii="Verdana" w:hAnsi="Verdana"/>
                <w:b/>
                <w:bCs/>
                <w:sz w:val="18"/>
                <w:szCs w:val="18"/>
              </w:rPr>
              <w:t>17/2018</w:t>
            </w:r>
          </w:p>
        </w:tc>
        <w:tc>
          <w:tcPr>
            <w:tcW w:w="4119" w:type="dxa"/>
          </w:tcPr>
          <w:p w:rsidR="007F0055" w:rsidRPr="00DD234C" w:rsidRDefault="005F1CBD" w:rsidP="0050545C">
            <w:pPr>
              <w:spacing w:line="240" w:lineRule="auto"/>
              <w:jc w:val="right"/>
              <w:rPr>
                <w:rFonts w:ascii="Verdana" w:hAnsi="Verdana"/>
                <w:b/>
                <w:bCs/>
                <w:sz w:val="18"/>
                <w:szCs w:val="18"/>
              </w:rPr>
            </w:pPr>
            <w:r w:rsidRPr="00DD234C">
              <w:rPr>
                <w:rFonts w:ascii="Verdana" w:hAnsi="Verdana"/>
                <w:b/>
                <w:bCs/>
                <w:sz w:val="18"/>
                <w:szCs w:val="18"/>
              </w:rPr>
              <w:t>11</w:t>
            </w:r>
            <w:r w:rsidR="00EE3680" w:rsidRPr="00DD234C">
              <w:rPr>
                <w:rFonts w:ascii="Verdana" w:hAnsi="Verdana"/>
                <w:b/>
                <w:bCs/>
                <w:sz w:val="18"/>
                <w:szCs w:val="18"/>
              </w:rPr>
              <w:t xml:space="preserve"> </w:t>
            </w:r>
            <w:r w:rsidR="0050545C" w:rsidRPr="00DD234C">
              <w:rPr>
                <w:rFonts w:ascii="Verdana" w:hAnsi="Verdana"/>
                <w:b/>
                <w:bCs/>
                <w:sz w:val="18"/>
                <w:szCs w:val="18"/>
              </w:rPr>
              <w:t>April</w:t>
            </w:r>
            <w:r w:rsidR="00F11CFC" w:rsidRPr="00DD234C">
              <w:rPr>
                <w:rFonts w:ascii="Verdana" w:hAnsi="Verdana"/>
                <w:b/>
                <w:bCs/>
                <w:sz w:val="18"/>
                <w:szCs w:val="18"/>
              </w:rPr>
              <w:t xml:space="preserve"> 201</w:t>
            </w:r>
            <w:r w:rsidR="00227EEE">
              <w:rPr>
                <w:rFonts w:ascii="Verdana" w:hAnsi="Verdana"/>
                <w:b/>
                <w:bCs/>
                <w:sz w:val="18"/>
                <w:szCs w:val="18"/>
              </w:rPr>
              <w:t>8</w:t>
            </w:r>
          </w:p>
        </w:tc>
      </w:tr>
    </w:tbl>
    <w:p w:rsidR="007F0055" w:rsidRPr="00DD234C" w:rsidRDefault="007F0055" w:rsidP="007F0055">
      <w:pPr>
        <w:spacing w:line="240" w:lineRule="auto"/>
        <w:rPr>
          <w:rFonts w:ascii="Verdana" w:hAnsi="Verdana"/>
          <w:b/>
          <w:i/>
          <w:sz w:val="20"/>
        </w:rPr>
        <w:sectPr w:rsidR="007F0055" w:rsidRPr="00DD234C" w:rsidSect="00FB0E98">
          <w:footerReference w:type="default" r:id="rId10"/>
          <w:pgSz w:w="11907" w:h="16839" w:code="9"/>
          <w:pgMar w:top="426" w:right="1418" w:bottom="1418" w:left="1418" w:header="3062" w:footer="118" w:gutter="0"/>
          <w:cols w:space="720"/>
          <w:docGrid w:linePitch="299"/>
        </w:sectPr>
      </w:pPr>
    </w:p>
    <w:p w:rsidR="007F0055" w:rsidRPr="00DD234C" w:rsidRDefault="007F0055" w:rsidP="007F0055">
      <w:pPr>
        <w:jc w:val="center"/>
        <w:rPr>
          <w:rFonts w:ascii="Verdana" w:hAnsi="Verdana"/>
          <w:b/>
          <w:sz w:val="18"/>
          <w:szCs w:val="18"/>
        </w:rPr>
      </w:pPr>
    </w:p>
    <w:p w:rsidR="00227EEE" w:rsidRPr="00227EEE" w:rsidRDefault="00227EEE" w:rsidP="00227EEE">
      <w:pPr>
        <w:pStyle w:val="NormalWeb"/>
        <w:spacing w:before="0" w:after="0"/>
        <w:jc w:val="center"/>
        <w:rPr>
          <w:rFonts w:ascii="Verdana" w:hAnsi="Verdana"/>
          <w:b/>
          <w:bCs/>
          <w:color w:val="0070C0"/>
          <w:sz w:val="28"/>
          <w:szCs w:val="28"/>
          <w:u w:color="0070C0"/>
          <w:lang w:val="en-GB"/>
        </w:rPr>
      </w:pPr>
      <w:r w:rsidRPr="00227EEE">
        <w:rPr>
          <w:rFonts w:ascii="Verdana" w:hAnsi="Verdana"/>
          <w:b/>
          <w:bCs/>
          <w:color w:val="0070C0"/>
          <w:sz w:val="28"/>
          <w:szCs w:val="28"/>
          <w:u w:color="0070C0"/>
          <w:lang w:val="en-GB"/>
        </w:rPr>
        <w:t>ECI Day calls for genuine citizen participation</w:t>
      </w:r>
    </w:p>
    <w:p w:rsidR="00227EEE" w:rsidRPr="0042719B" w:rsidRDefault="00227EEE" w:rsidP="00227EEE">
      <w:pPr>
        <w:pStyle w:val="NormalWeb"/>
        <w:spacing w:before="0" w:after="0"/>
        <w:jc w:val="center"/>
        <w:rPr>
          <w:rFonts w:ascii="Verdana" w:eastAsia="Verdana" w:hAnsi="Verdana" w:cs="Verdana"/>
          <w:sz w:val="18"/>
          <w:szCs w:val="18"/>
          <w:lang w:val="en-GB"/>
        </w:rPr>
      </w:pPr>
      <w:r w:rsidRPr="0042719B">
        <w:rPr>
          <w:rFonts w:ascii="Verdana" w:hAnsi="Verdana"/>
          <w:b/>
          <w:bCs/>
          <w:color w:val="00B0F0"/>
          <w:sz w:val="22"/>
          <w:szCs w:val="22"/>
          <w:u w:color="00B0F0"/>
          <w:lang w:val="en-GB"/>
        </w:rPr>
        <w:t>Successful European citizen initiatives must trigger dialogue and proper follow-up at EU level</w:t>
      </w:r>
    </w:p>
    <w:p w:rsidR="00AA19F4" w:rsidRDefault="00AA19F4" w:rsidP="00AA19F4">
      <w:pPr>
        <w:pStyle w:val="Body"/>
        <w:spacing w:line="240" w:lineRule="auto"/>
        <w:rPr>
          <w:rFonts w:ascii="Verdana" w:hAnsi="Verdana"/>
          <w:sz w:val="18"/>
          <w:szCs w:val="18"/>
          <w:lang w:val="en-GB"/>
        </w:rPr>
      </w:pPr>
      <w:r w:rsidRPr="0042719B">
        <w:rPr>
          <w:rFonts w:ascii="Verdana" w:hAnsi="Verdana"/>
          <w:sz w:val="18"/>
          <w:szCs w:val="18"/>
          <w:lang w:val="en-GB"/>
        </w:rPr>
        <w:t>Six years after the introduction of the European Citizens' Initiative (ECI) with barely any impact on EU legislation, the constructive criticism, particularly from the European Economic and Social Committee (EESC) and other institutions such as the European Parliament and the European Ombudsman, is finally beginning to bear fruit, tempting the European Commission to review this important instrument of participative democracy.</w:t>
      </w:r>
    </w:p>
    <w:p w:rsidR="00227EEE" w:rsidRPr="0042719B" w:rsidRDefault="00227EEE" w:rsidP="00227EEE">
      <w:pPr>
        <w:pStyle w:val="Body"/>
        <w:spacing w:line="240" w:lineRule="auto"/>
        <w:rPr>
          <w:rFonts w:ascii="Verdana" w:eastAsia="Times" w:hAnsi="Verdana"/>
          <w:sz w:val="18"/>
          <w:szCs w:val="18"/>
          <w:lang w:val="en-GB"/>
        </w:rPr>
      </w:pPr>
    </w:p>
    <w:p w:rsidR="00227EEE" w:rsidRPr="00AA19F4" w:rsidRDefault="00227EEE" w:rsidP="00227EEE">
      <w:pPr>
        <w:pStyle w:val="Body"/>
        <w:spacing w:line="240" w:lineRule="auto"/>
        <w:rPr>
          <w:rFonts w:ascii="Verdana" w:hAnsi="Verdana"/>
          <w:sz w:val="18"/>
          <w:szCs w:val="18"/>
          <w:lang w:val="en-GB"/>
        </w:rPr>
      </w:pPr>
      <w:r w:rsidRPr="00AA19F4">
        <w:rPr>
          <w:rFonts w:ascii="Verdana" w:hAnsi="Verdana"/>
          <w:sz w:val="18"/>
          <w:szCs w:val="18"/>
          <w:lang w:val="en-GB"/>
        </w:rPr>
        <w:t xml:space="preserve">At the 7th EESC ECI Day First Vice-President of the Commission </w:t>
      </w:r>
      <w:proofErr w:type="spellStart"/>
      <w:r w:rsidRPr="00640B8E">
        <w:rPr>
          <w:rFonts w:ascii="Verdana" w:hAnsi="Verdana"/>
          <w:b/>
          <w:bCs/>
          <w:sz w:val="18"/>
          <w:szCs w:val="18"/>
          <w:lang w:val="en-GB"/>
        </w:rPr>
        <w:t>Frans</w:t>
      </w:r>
      <w:proofErr w:type="spellEnd"/>
      <w:r w:rsidRPr="00640B8E">
        <w:rPr>
          <w:rFonts w:ascii="Verdana" w:hAnsi="Verdana"/>
          <w:b/>
          <w:bCs/>
          <w:sz w:val="18"/>
          <w:szCs w:val="18"/>
          <w:lang w:val="en-GB"/>
        </w:rPr>
        <w:t xml:space="preserve"> Timmermans</w:t>
      </w:r>
      <w:r w:rsidRPr="00AA19F4">
        <w:rPr>
          <w:rFonts w:ascii="Verdana" w:hAnsi="Verdana"/>
          <w:sz w:val="18"/>
          <w:szCs w:val="18"/>
          <w:lang w:val="en-GB"/>
        </w:rPr>
        <w:t xml:space="preserve"> presented the main changes, including lowering the age from 18 to 16 years, which would open up ECIs to 10 million new potential supporters, or simplifying data requirements for signing initiatives.</w:t>
      </w:r>
    </w:p>
    <w:p w:rsidR="00227EEE" w:rsidRPr="00AA19F4" w:rsidRDefault="00227EEE" w:rsidP="00227EEE">
      <w:pPr>
        <w:pStyle w:val="Body"/>
        <w:spacing w:line="240" w:lineRule="auto"/>
        <w:rPr>
          <w:rFonts w:ascii="Verdana" w:hAnsi="Verdana"/>
          <w:sz w:val="18"/>
          <w:szCs w:val="18"/>
          <w:lang w:val="en-GB"/>
        </w:rPr>
      </w:pPr>
    </w:p>
    <w:p w:rsidR="00AA19F4" w:rsidRPr="00AA19F4" w:rsidRDefault="00227EEE" w:rsidP="00227EEE">
      <w:pPr>
        <w:pStyle w:val="Body"/>
        <w:spacing w:line="240" w:lineRule="auto"/>
        <w:rPr>
          <w:rFonts w:ascii="Verdana" w:hAnsi="Verdana"/>
          <w:sz w:val="18"/>
          <w:szCs w:val="18"/>
          <w:lang w:val="en-GB"/>
        </w:rPr>
      </w:pPr>
      <w:r w:rsidRPr="00AA19F4">
        <w:rPr>
          <w:rFonts w:ascii="Verdana" w:hAnsi="Verdana"/>
          <w:sz w:val="18"/>
          <w:szCs w:val="18"/>
          <w:lang w:val="en-GB"/>
        </w:rPr>
        <w:t xml:space="preserve">Opening the event, EESC President </w:t>
      </w:r>
      <w:r w:rsidRPr="00640B8E">
        <w:rPr>
          <w:rFonts w:ascii="Verdana" w:hAnsi="Verdana"/>
          <w:b/>
          <w:bCs/>
          <w:sz w:val="18"/>
          <w:szCs w:val="18"/>
          <w:lang w:val="en-GB"/>
        </w:rPr>
        <w:t>Georges Dassis</w:t>
      </w:r>
      <w:r w:rsidRPr="00AA19F4">
        <w:rPr>
          <w:rFonts w:ascii="Verdana" w:hAnsi="Verdana"/>
          <w:sz w:val="18"/>
          <w:szCs w:val="18"/>
          <w:lang w:val="en-GB"/>
        </w:rPr>
        <w:t xml:space="preserve"> welcomed the Commission's initiative as a leap forwards as regards the simplification and reduction of the bureaucratic burden, but regretted that the follow-up and dialogue have not been reinforced in the current proposal. </w:t>
      </w:r>
    </w:p>
    <w:p w:rsidR="00AA19F4" w:rsidRPr="00AA19F4" w:rsidRDefault="00AA19F4" w:rsidP="00227EEE">
      <w:pPr>
        <w:pStyle w:val="Body"/>
        <w:spacing w:line="240" w:lineRule="auto"/>
        <w:rPr>
          <w:rFonts w:ascii="Verdana" w:hAnsi="Verdana"/>
          <w:sz w:val="18"/>
          <w:szCs w:val="18"/>
          <w:lang w:val="en-GB"/>
        </w:rPr>
      </w:pPr>
    </w:p>
    <w:p w:rsidR="00227EEE" w:rsidRPr="00AA19F4" w:rsidRDefault="00227EEE" w:rsidP="00227EEE">
      <w:pPr>
        <w:pStyle w:val="Body"/>
        <w:spacing w:line="240" w:lineRule="auto"/>
        <w:rPr>
          <w:rFonts w:ascii="Verdana" w:hAnsi="Verdana"/>
          <w:sz w:val="18"/>
          <w:szCs w:val="18"/>
          <w:lang w:val="en-GB"/>
        </w:rPr>
      </w:pPr>
      <w:r w:rsidRPr="00AA19F4">
        <w:rPr>
          <w:rFonts w:ascii="Verdana" w:hAnsi="Verdana"/>
          <w:sz w:val="18"/>
          <w:szCs w:val="18"/>
          <w:lang w:val="en-GB"/>
        </w:rPr>
        <w:t>"The dialogue between the ECI organisers and the European Commission needs to be strengthened. We need genuine follow-up on people's issues and worries," demanded Mr Dassis, who also motivated participants to "keep up the dialogue and transnational cooperation" despite the setbacks.</w:t>
      </w:r>
    </w:p>
    <w:p w:rsidR="00227EEE" w:rsidRPr="00AA19F4" w:rsidRDefault="00227EEE" w:rsidP="00227EEE">
      <w:pPr>
        <w:pStyle w:val="Body"/>
        <w:spacing w:line="240" w:lineRule="auto"/>
        <w:rPr>
          <w:rFonts w:ascii="Verdana" w:hAnsi="Verdana"/>
          <w:sz w:val="18"/>
          <w:szCs w:val="18"/>
          <w:lang w:val="en-GB"/>
        </w:rPr>
      </w:pPr>
    </w:p>
    <w:p w:rsidR="00227EEE" w:rsidRPr="0042719B" w:rsidRDefault="00227EEE" w:rsidP="00227EEE">
      <w:pPr>
        <w:pStyle w:val="Body"/>
        <w:spacing w:line="240" w:lineRule="auto"/>
        <w:rPr>
          <w:rFonts w:ascii="Verdana" w:hAnsi="Verdana"/>
          <w:sz w:val="18"/>
          <w:szCs w:val="18"/>
          <w:lang w:val="en-GB"/>
        </w:rPr>
      </w:pPr>
      <w:r w:rsidRPr="0042719B">
        <w:rPr>
          <w:rFonts w:ascii="Verdana" w:hAnsi="Verdana"/>
          <w:sz w:val="18"/>
          <w:szCs w:val="18"/>
          <w:lang w:val="en-GB"/>
        </w:rPr>
        <w:t xml:space="preserve">This year, the ECI Day focused on the theme of </w:t>
      </w:r>
      <w:r w:rsidRPr="0042719B">
        <w:rPr>
          <w:rFonts w:ascii="Verdana" w:hAnsi="Verdana"/>
          <w:b/>
          <w:bCs/>
          <w:i/>
          <w:iCs/>
          <w:sz w:val="18"/>
          <w:szCs w:val="18"/>
          <w:lang w:val="en-GB"/>
        </w:rPr>
        <w:t>Working together</w:t>
      </w:r>
      <w:r w:rsidRPr="0042719B">
        <w:rPr>
          <w:rFonts w:ascii="Verdana" w:hAnsi="Verdana"/>
          <w:sz w:val="18"/>
          <w:szCs w:val="18"/>
          <w:lang w:val="en-GB"/>
        </w:rPr>
        <w:t>, which aimed to highlight the value of cooperation and shared responsibility in promoting active citizenship.</w:t>
      </w:r>
    </w:p>
    <w:p w:rsidR="00227EEE" w:rsidRPr="0042719B" w:rsidRDefault="00227EEE" w:rsidP="00227EEE">
      <w:pPr>
        <w:pStyle w:val="Body"/>
        <w:spacing w:line="240" w:lineRule="auto"/>
        <w:rPr>
          <w:rFonts w:ascii="Verdana" w:hAnsi="Verdana"/>
          <w:sz w:val="18"/>
          <w:szCs w:val="18"/>
          <w:lang w:val="en-GB"/>
        </w:rPr>
      </w:pPr>
    </w:p>
    <w:p w:rsidR="00227EEE" w:rsidRPr="0042719B" w:rsidRDefault="00227EEE" w:rsidP="00227EEE">
      <w:pPr>
        <w:pStyle w:val="Body"/>
        <w:spacing w:line="240" w:lineRule="auto"/>
        <w:rPr>
          <w:rFonts w:ascii="Verdana" w:hAnsi="Verdana"/>
          <w:b/>
          <w:color w:val="0070C0"/>
          <w:sz w:val="18"/>
          <w:szCs w:val="18"/>
          <w:lang w:val="en-GB"/>
        </w:rPr>
      </w:pPr>
      <w:r w:rsidRPr="0042719B">
        <w:rPr>
          <w:rFonts w:ascii="Verdana" w:hAnsi="Verdana"/>
          <w:b/>
          <w:color w:val="0070C0"/>
          <w:sz w:val="18"/>
          <w:szCs w:val="18"/>
          <w:lang w:val="en-GB"/>
        </w:rPr>
        <w:t xml:space="preserve">A </w:t>
      </w:r>
      <w:r>
        <w:rPr>
          <w:rFonts w:ascii="Verdana" w:hAnsi="Verdana"/>
          <w:b/>
          <w:color w:val="0070C0"/>
          <w:sz w:val="18"/>
          <w:szCs w:val="18"/>
          <w:lang w:val="en-GB"/>
        </w:rPr>
        <w:t>well-functioning</w:t>
      </w:r>
      <w:r w:rsidRPr="0042719B">
        <w:rPr>
          <w:rFonts w:ascii="Verdana" w:hAnsi="Verdana"/>
          <w:b/>
          <w:color w:val="0070C0"/>
          <w:sz w:val="18"/>
          <w:szCs w:val="18"/>
          <w:lang w:val="en-GB"/>
        </w:rPr>
        <w:t xml:space="preserve"> ECI must empower people</w:t>
      </w:r>
    </w:p>
    <w:p w:rsidR="00227EEE" w:rsidRDefault="00227EEE" w:rsidP="00227EEE">
      <w:pPr>
        <w:pStyle w:val="Body"/>
        <w:spacing w:line="240" w:lineRule="auto"/>
        <w:rPr>
          <w:rFonts w:ascii="Verdana" w:hAnsi="Verdana"/>
          <w:sz w:val="18"/>
          <w:szCs w:val="18"/>
          <w:lang w:val="en-GB"/>
        </w:rPr>
      </w:pPr>
    </w:p>
    <w:p w:rsidR="00227EEE" w:rsidRPr="0042719B" w:rsidRDefault="00227EEE" w:rsidP="00227EEE">
      <w:pPr>
        <w:pStyle w:val="Body"/>
        <w:spacing w:line="240" w:lineRule="auto"/>
        <w:rPr>
          <w:rFonts w:ascii="Verdana" w:hAnsi="Verdana"/>
          <w:sz w:val="18"/>
          <w:szCs w:val="18"/>
          <w:lang w:val="en-GB"/>
        </w:rPr>
      </w:pPr>
      <w:r w:rsidRPr="0042719B">
        <w:rPr>
          <w:rFonts w:ascii="Verdana" w:hAnsi="Verdana"/>
          <w:sz w:val="18"/>
          <w:szCs w:val="18"/>
          <w:lang w:val="en-GB"/>
        </w:rPr>
        <w:t xml:space="preserve">In his keynote speech, </w:t>
      </w:r>
      <w:r w:rsidRPr="0042719B">
        <w:rPr>
          <w:rFonts w:ascii="Verdana" w:hAnsi="Verdana"/>
          <w:b/>
          <w:bCs/>
          <w:sz w:val="18"/>
          <w:szCs w:val="18"/>
          <w:lang w:val="en-GB"/>
        </w:rPr>
        <w:t>Luca Jahier</w:t>
      </w:r>
      <w:r w:rsidRPr="0042719B">
        <w:rPr>
          <w:rFonts w:ascii="Verdana" w:hAnsi="Verdana"/>
          <w:sz w:val="18"/>
          <w:szCs w:val="18"/>
          <w:lang w:val="en-GB"/>
        </w:rPr>
        <w:t>, president of the EESC's Various Interests Group, emphasised the importance of Article 11 TEU, which imposed a legal obligation on the European institutions to consult and engage in dialogue with civil society and citizens. "A well-functioning ECI should empower citizens; it should give them a voice, a sense of belonging and identity, helping to rebuild trust and to rediscover the solidarity of the European project".</w:t>
      </w:r>
    </w:p>
    <w:p w:rsidR="00227EEE" w:rsidRPr="0042719B" w:rsidRDefault="00227EEE" w:rsidP="00227EEE">
      <w:pPr>
        <w:pStyle w:val="Body"/>
        <w:spacing w:line="240" w:lineRule="auto"/>
        <w:rPr>
          <w:rFonts w:ascii="Verdana" w:hAnsi="Verdana"/>
          <w:sz w:val="18"/>
          <w:szCs w:val="18"/>
          <w:lang w:val="en-GB"/>
        </w:rPr>
      </w:pPr>
    </w:p>
    <w:p w:rsidR="00227EEE" w:rsidRPr="0042719B" w:rsidRDefault="00227EEE" w:rsidP="00227EEE">
      <w:pPr>
        <w:pStyle w:val="Body"/>
        <w:spacing w:line="240" w:lineRule="auto"/>
        <w:rPr>
          <w:rFonts w:ascii="Verdana" w:hAnsi="Verdana"/>
          <w:sz w:val="18"/>
          <w:szCs w:val="18"/>
          <w:lang w:val="en-GB"/>
        </w:rPr>
      </w:pPr>
      <w:r w:rsidRPr="0042719B">
        <w:rPr>
          <w:rFonts w:ascii="Verdana" w:hAnsi="Verdana"/>
          <w:sz w:val="18"/>
          <w:szCs w:val="18"/>
          <w:lang w:val="en-GB"/>
        </w:rPr>
        <w:t>The EESC has therefore always been very vocal about the ECI, Mr Jahier stressed. "Citizens and civil society need to use this instrument to provide innovative solutions, inform the population about matters of public interest, open up channels of communication with the political elite and hold public authorities to account".</w:t>
      </w:r>
    </w:p>
    <w:p w:rsidR="00227EEE" w:rsidRPr="0042719B" w:rsidRDefault="00227EEE" w:rsidP="00227EEE">
      <w:pPr>
        <w:pStyle w:val="Body"/>
        <w:spacing w:line="240" w:lineRule="auto"/>
        <w:rPr>
          <w:rFonts w:ascii="Verdana" w:hAnsi="Verdana"/>
          <w:sz w:val="18"/>
          <w:szCs w:val="18"/>
          <w:lang w:val="en-GB"/>
        </w:rPr>
      </w:pPr>
    </w:p>
    <w:p w:rsidR="00227EEE" w:rsidRPr="0042719B" w:rsidRDefault="00227EEE" w:rsidP="00227EEE">
      <w:pPr>
        <w:pStyle w:val="Body"/>
        <w:spacing w:line="240" w:lineRule="auto"/>
        <w:rPr>
          <w:rFonts w:ascii="Verdana" w:hAnsi="Verdana"/>
          <w:sz w:val="18"/>
          <w:szCs w:val="18"/>
          <w:lang w:val="en-GB"/>
        </w:rPr>
      </w:pPr>
      <w:r w:rsidRPr="0042719B">
        <w:rPr>
          <w:rFonts w:ascii="Verdana" w:hAnsi="Verdana"/>
          <w:sz w:val="18"/>
          <w:szCs w:val="18"/>
          <w:lang w:val="en-GB"/>
        </w:rPr>
        <w:t xml:space="preserve">European Ombudsman </w:t>
      </w:r>
      <w:r w:rsidRPr="0042719B">
        <w:rPr>
          <w:rFonts w:ascii="Verdana" w:hAnsi="Verdana"/>
          <w:b/>
          <w:bCs/>
          <w:sz w:val="18"/>
          <w:szCs w:val="18"/>
          <w:lang w:val="en-GB"/>
        </w:rPr>
        <w:t>Emily O’Reilly</w:t>
      </w:r>
      <w:r w:rsidRPr="0042719B">
        <w:rPr>
          <w:rFonts w:ascii="Verdana" w:hAnsi="Verdana"/>
          <w:sz w:val="18"/>
          <w:szCs w:val="18"/>
          <w:lang w:val="en-GB"/>
        </w:rPr>
        <w:t xml:space="preserve"> underlined the importance of making the ECI as transparent as possible. "In an era of gross online manipulation of the democratic process, we must protect the ECI from any possible abuse," she said.</w:t>
      </w:r>
    </w:p>
    <w:p w:rsidR="00227EEE" w:rsidRPr="0042719B" w:rsidRDefault="00227EEE" w:rsidP="00227EEE">
      <w:pPr>
        <w:pStyle w:val="Body"/>
        <w:spacing w:line="240" w:lineRule="auto"/>
        <w:rPr>
          <w:rFonts w:ascii="Verdana" w:hAnsi="Verdana"/>
          <w:sz w:val="18"/>
          <w:szCs w:val="18"/>
          <w:lang w:val="en-GB"/>
        </w:rPr>
      </w:pPr>
    </w:p>
    <w:p w:rsidR="00227EEE" w:rsidRPr="0042719B" w:rsidRDefault="00227EEE" w:rsidP="00227EEE">
      <w:pPr>
        <w:pStyle w:val="Body"/>
        <w:spacing w:line="240" w:lineRule="auto"/>
        <w:rPr>
          <w:rFonts w:ascii="Verdana" w:hAnsi="Verdana"/>
          <w:sz w:val="18"/>
          <w:szCs w:val="18"/>
          <w:lang w:val="en-GB"/>
        </w:rPr>
      </w:pPr>
      <w:r w:rsidRPr="0042719B">
        <w:rPr>
          <w:rFonts w:ascii="Verdana" w:hAnsi="Verdana"/>
          <w:sz w:val="18"/>
          <w:szCs w:val="18"/>
          <w:lang w:val="en-GB"/>
        </w:rPr>
        <w:t xml:space="preserve">Deputy Minister for the Bulgarian Presidency of the Council of the EU </w:t>
      </w:r>
      <w:r w:rsidRPr="0042719B">
        <w:rPr>
          <w:rFonts w:ascii="Verdana" w:hAnsi="Verdana"/>
          <w:b/>
          <w:bCs/>
          <w:sz w:val="18"/>
          <w:szCs w:val="18"/>
          <w:lang w:val="en-GB"/>
        </w:rPr>
        <w:t xml:space="preserve">Monika </w:t>
      </w:r>
      <w:proofErr w:type="spellStart"/>
      <w:r w:rsidRPr="0042719B">
        <w:rPr>
          <w:rFonts w:ascii="Verdana" w:hAnsi="Verdana"/>
          <w:b/>
          <w:bCs/>
          <w:sz w:val="18"/>
          <w:szCs w:val="18"/>
          <w:lang w:val="en-GB"/>
        </w:rPr>
        <w:t>Panayotova</w:t>
      </w:r>
      <w:proofErr w:type="spellEnd"/>
      <w:r w:rsidRPr="0042719B">
        <w:rPr>
          <w:rFonts w:ascii="Verdana" w:hAnsi="Verdana"/>
          <w:sz w:val="18"/>
          <w:szCs w:val="18"/>
          <w:lang w:val="en-GB"/>
        </w:rPr>
        <w:t xml:space="preserve"> warned that the future development of the EU will depend on its ability to bring citizens closer to its decision-making and to engage in an open and direct dialogue with them, addressing their expectations and concerns.</w:t>
      </w:r>
    </w:p>
    <w:p w:rsidR="00227EEE" w:rsidRPr="0042719B" w:rsidRDefault="00227EEE" w:rsidP="00227EEE">
      <w:pPr>
        <w:pStyle w:val="Body"/>
        <w:spacing w:line="240" w:lineRule="auto"/>
        <w:rPr>
          <w:rFonts w:ascii="Verdana" w:hAnsi="Verdana"/>
          <w:sz w:val="18"/>
          <w:szCs w:val="18"/>
          <w:lang w:val="en-GB"/>
        </w:rPr>
      </w:pPr>
    </w:p>
    <w:p w:rsidR="00227EEE" w:rsidRPr="0042719B" w:rsidRDefault="00227EEE" w:rsidP="00227EEE">
      <w:pPr>
        <w:pStyle w:val="Body"/>
        <w:spacing w:line="240" w:lineRule="auto"/>
        <w:rPr>
          <w:rFonts w:ascii="Verdana" w:hAnsi="Verdana"/>
          <w:b/>
          <w:sz w:val="18"/>
          <w:szCs w:val="18"/>
          <w:lang w:val="en-GB"/>
        </w:rPr>
      </w:pPr>
      <w:r w:rsidRPr="0042719B">
        <w:rPr>
          <w:rFonts w:ascii="Verdana" w:hAnsi="Verdana"/>
          <w:b/>
          <w:color w:val="0070C0"/>
          <w:sz w:val="18"/>
          <w:szCs w:val="18"/>
          <w:lang w:val="en-GB"/>
        </w:rPr>
        <w:t xml:space="preserve">A well-functioning ECI must give people a </w:t>
      </w:r>
      <w:r>
        <w:rPr>
          <w:rFonts w:ascii="Verdana" w:hAnsi="Verdana"/>
          <w:b/>
          <w:color w:val="0070C0"/>
          <w:sz w:val="18"/>
          <w:szCs w:val="18"/>
          <w:lang w:val="en-GB"/>
        </w:rPr>
        <w:t>say</w:t>
      </w:r>
      <w:r w:rsidRPr="0042719B">
        <w:rPr>
          <w:rFonts w:ascii="Verdana" w:hAnsi="Verdana"/>
          <w:b/>
          <w:color w:val="0070C0"/>
          <w:sz w:val="18"/>
          <w:szCs w:val="18"/>
          <w:lang w:val="en-GB"/>
        </w:rPr>
        <w:t xml:space="preserve"> </w:t>
      </w:r>
    </w:p>
    <w:p w:rsidR="00227EEE" w:rsidRDefault="00227EEE" w:rsidP="00227EEE">
      <w:pPr>
        <w:pStyle w:val="Body"/>
        <w:spacing w:line="240" w:lineRule="auto"/>
        <w:rPr>
          <w:rFonts w:ascii="Verdana" w:hAnsi="Verdana"/>
          <w:sz w:val="18"/>
          <w:szCs w:val="18"/>
          <w:lang w:val="en-GB"/>
        </w:rPr>
      </w:pPr>
    </w:p>
    <w:p w:rsidR="00227EEE" w:rsidRPr="0042719B" w:rsidRDefault="00227EEE" w:rsidP="00227EEE">
      <w:pPr>
        <w:pStyle w:val="Body"/>
        <w:spacing w:line="240" w:lineRule="auto"/>
        <w:rPr>
          <w:rFonts w:ascii="Verdana" w:hAnsi="Verdana"/>
          <w:sz w:val="18"/>
          <w:szCs w:val="18"/>
          <w:lang w:val="en-GB"/>
        </w:rPr>
      </w:pPr>
      <w:r w:rsidRPr="0042719B">
        <w:rPr>
          <w:rFonts w:ascii="Verdana" w:hAnsi="Verdana"/>
          <w:sz w:val="18"/>
          <w:szCs w:val="18"/>
          <w:lang w:val="en-GB"/>
        </w:rPr>
        <w:t xml:space="preserve">Three workshops followed the session, in which participants were asked to look at possibilities for strengthening the ECI. They consistently expressed the wish for the EU to become </w:t>
      </w:r>
      <w:r w:rsidRPr="00EE2DA3">
        <w:rPr>
          <w:rFonts w:ascii="Verdana" w:hAnsi="Verdana"/>
          <w:color w:val="auto"/>
          <w:sz w:val="18"/>
          <w:szCs w:val="18"/>
          <w:lang w:val="en-GB"/>
        </w:rPr>
        <w:t xml:space="preserve">more </w:t>
      </w:r>
      <w:r w:rsidR="00EE2DA3" w:rsidRPr="00EE2DA3">
        <w:rPr>
          <w:rFonts w:ascii="Verdana" w:hAnsi="Verdana"/>
          <w:color w:val="auto"/>
          <w:sz w:val="18"/>
          <w:szCs w:val="18"/>
          <w:lang w:val="en-US"/>
        </w:rPr>
        <w:t>participatory</w:t>
      </w:r>
      <w:r w:rsidR="00EE2DA3" w:rsidRPr="00EE2DA3">
        <w:rPr>
          <w:color w:val="auto"/>
          <w:lang w:val="en-US"/>
        </w:rPr>
        <w:t xml:space="preserve"> </w:t>
      </w:r>
      <w:r w:rsidRPr="0042719B">
        <w:rPr>
          <w:rFonts w:ascii="Verdana" w:hAnsi="Verdana"/>
          <w:sz w:val="18"/>
          <w:szCs w:val="18"/>
          <w:lang w:val="en-GB"/>
        </w:rPr>
        <w:lastRenderedPageBreak/>
        <w:t>and called on European and national leaders to listen to their citizens. EU and national politics as well as parliamentarianism should therefore become more interactive, using the new tools to bring people together rather than produce a series of individual fighters.</w:t>
      </w:r>
    </w:p>
    <w:p w:rsidR="00227EEE" w:rsidRPr="0042719B" w:rsidRDefault="00227EEE" w:rsidP="00227EEE">
      <w:pPr>
        <w:pStyle w:val="Body"/>
        <w:spacing w:line="240" w:lineRule="auto"/>
        <w:rPr>
          <w:rFonts w:ascii="Verdana" w:hAnsi="Verdana"/>
          <w:sz w:val="18"/>
          <w:szCs w:val="18"/>
          <w:lang w:val="en-GB"/>
        </w:rPr>
      </w:pPr>
    </w:p>
    <w:p w:rsidR="0050545C" w:rsidRPr="00DD234C" w:rsidRDefault="00227EEE" w:rsidP="0002395B">
      <w:pPr>
        <w:spacing w:after="200" w:line="276" w:lineRule="auto"/>
        <w:rPr>
          <w:rFonts w:ascii="Verdana" w:hAnsi="Verdana"/>
          <w:sz w:val="18"/>
          <w:szCs w:val="18"/>
        </w:rPr>
      </w:pPr>
      <w:r w:rsidRPr="0042719B">
        <w:rPr>
          <w:rFonts w:ascii="Verdana" w:hAnsi="Verdana"/>
          <w:color w:val="000000" w:themeColor="text1"/>
          <w:sz w:val="18"/>
          <w:szCs w:val="18"/>
          <w:shd w:val="clear" w:color="auto" w:fill="FFFFFF"/>
        </w:rPr>
        <w:t xml:space="preserve">One of the workshops focused on an ECI Online Collaborative Platform, a project which is going to be launched officially in a few days' time. The platform should support citizens interested in starting an ECI and will showcase best practices, help with finding partners in other countries and provide active advice by experts. Participants welcomed this platform, but suggested </w:t>
      </w:r>
      <w:r w:rsidRPr="0042719B">
        <w:rPr>
          <w:rFonts w:ascii="Verdana" w:hAnsi="Verdana"/>
          <w:iCs/>
          <w:color w:val="000000" w:themeColor="text1"/>
          <w:sz w:val="18"/>
          <w:szCs w:val="18"/>
        </w:rPr>
        <w:t>improving the content by including more explanatory videos and simplifying information or by allowing users to connect to each other more easily.</w:t>
      </w:r>
    </w:p>
    <w:p w:rsidR="008277EC" w:rsidRPr="00DD234C" w:rsidRDefault="008277EC" w:rsidP="00882AFD">
      <w:pPr>
        <w:jc w:val="center"/>
        <w:rPr>
          <w:rFonts w:ascii="Verdana" w:hAnsi="Verdana"/>
          <w:b/>
          <w:bCs/>
          <w:sz w:val="18"/>
          <w:szCs w:val="18"/>
        </w:rPr>
      </w:pPr>
      <w:r w:rsidRPr="00DD234C">
        <w:rPr>
          <w:rFonts w:ascii="Verdana" w:hAnsi="Verdana"/>
          <w:b/>
          <w:bCs/>
          <w:sz w:val="18"/>
          <w:szCs w:val="18"/>
        </w:rPr>
        <w:t>For more information, please contact:</w:t>
      </w:r>
    </w:p>
    <w:p w:rsidR="008277EC" w:rsidRPr="00FD68F0" w:rsidRDefault="008277EC" w:rsidP="00882AFD">
      <w:pPr>
        <w:jc w:val="center"/>
        <w:rPr>
          <w:rFonts w:ascii="Verdana" w:hAnsi="Verdana"/>
          <w:sz w:val="18"/>
          <w:szCs w:val="18"/>
        </w:rPr>
      </w:pPr>
      <w:r w:rsidRPr="00FD68F0">
        <w:rPr>
          <w:rFonts w:ascii="Verdana" w:hAnsi="Verdana"/>
          <w:sz w:val="18"/>
          <w:szCs w:val="18"/>
        </w:rPr>
        <w:t>Silvia Aumair</w:t>
      </w:r>
    </w:p>
    <w:p w:rsidR="008277EC" w:rsidRPr="00FD68F0" w:rsidRDefault="008277EC" w:rsidP="00882AFD">
      <w:pPr>
        <w:jc w:val="center"/>
        <w:rPr>
          <w:rFonts w:ascii="Verdana" w:hAnsi="Verdana"/>
          <w:sz w:val="18"/>
          <w:szCs w:val="18"/>
        </w:rPr>
      </w:pPr>
      <w:r w:rsidRPr="00FD68F0">
        <w:rPr>
          <w:rFonts w:ascii="Verdana" w:hAnsi="Verdana"/>
          <w:sz w:val="18"/>
          <w:szCs w:val="18"/>
        </w:rPr>
        <w:t xml:space="preserve">E-mail: </w:t>
      </w:r>
      <w:hyperlink r:id="rId11" w:history="1">
        <w:r w:rsidRPr="00FD68F0">
          <w:rPr>
            <w:rStyle w:val="Hyperlink"/>
            <w:rFonts w:ascii="Verdana" w:hAnsi="Verdana"/>
            <w:sz w:val="18"/>
            <w:szCs w:val="18"/>
          </w:rPr>
          <w:t>press@eesc.europa.eu</w:t>
        </w:r>
      </w:hyperlink>
    </w:p>
    <w:p w:rsidR="008277EC" w:rsidRPr="00DD234C" w:rsidRDefault="008277EC" w:rsidP="00882AFD">
      <w:pPr>
        <w:jc w:val="center"/>
        <w:rPr>
          <w:rFonts w:ascii="Verdana" w:hAnsi="Verdana"/>
          <w:sz w:val="18"/>
          <w:szCs w:val="18"/>
        </w:rPr>
      </w:pPr>
      <w:r w:rsidRPr="00DD234C">
        <w:rPr>
          <w:rFonts w:ascii="Verdana" w:hAnsi="Verdana"/>
          <w:sz w:val="18"/>
          <w:szCs w:val="18"/>
        </w:rPr>
        <w:t>Tel: +32 2 546 8141</w:t>
      </w:r>
    </w:p>
    <w:p w:rsidR="008277EC" w:rsidRPr="00DD234C" w:rsidRDefault="008277EC" w:rsidP="00882AFD">
      <w:pPr>
        <w:jc w:val="center"/>
        <w:rPr>
          <w:rFonts w:ascii="Verdana" w:hAnsi="Verdana"/>
          <w:b/>
          <w:bCs/>
          <w:sz w:val="16"/>
          <w:szCs w:val="16"/>
        </w:rPr>
      </w:pPr>
      <w:r w:rsidRPr="00DD234C">
        <w:rPr>
          <w:rFonts w:ascii="Verdana" w:hAnsi="Verdana"/>
          <w:b/>
          <w:bCs/>
          <w:sz w:val="16"/>
          <w:szCs w:val="16"/>
        </w:rPr>
        <w:t>@EESC_PRESS</w:t>
      </w:r>
    </w:p>
    <w:p w:rsidR="008277EC" w:rsidRPr="00DD234C" w:rsidRDefault="00640B8E" w:rsidP="00882AFD">
      <w:pPr>
        <w:jc w:val="center"/>
        <w:rPr>
          <w:rFonts w:ascii="Calibri" w:hAnsi="Calibri"/>
          <w:szCs w:val="22"/>
        </w:rPr>
      </w:pPr>
      <w:hyperlink r:id="rId12" w:history="1">
        <w:r w:rsidR="008277EC" w:rsidRPr="00FD68F0">
          <w:rPr>
            <w:rStyle w:val="Hyperlink"/>
            <w:rFonts w:ascii="Verdana" w:hAnsi="Verdana"/>
            <w:sz w:val="18"/>
            <w:szCs w:val="18"/>
            <w:lang w:eastAsia="fr-BE"/>
          </w:rPr>
          <w:t xml:space="preserve">VIDEO: How has the EESC made a </w:t>
        </w:r>
        <w:proofErr w:type="gramStart"/>
        <w:r w:rsidR="008277EC" w:rsidRPr="00FD68F0">
          <w:rPr>
            <w:rStyle w:val="Hyperlink"/>
            <w:rFonts w:ascii="Verdana" w:hAnsi="Verdana"/>
            <w:sz w:val="18"/>
            <w:szCs w:val="18"/>
            <w:lang w:eastAsia="fr-BE"/>
          </w:rPr>
          <w:t>difference</w:t>
        </w:r>
        <w:proofErr w:type="gramEnd"/>
      </w:hyperlink>
    </w:p>
    <w:p w:rsidR="008277EC" w:rsidRPr="00DD234C" w:rsidRDefault="008277EC" w:rsidP="008277EC">
      <w:pPr>
        <w:jc w:val="center"/>
        <w:rPr>
          <w:rFonts w:ascii="Verdana" w:hAnsi="Verdana"/>
          <w:sz w:val="16"/>
          <w:szCs w:val="16"/>
        </w:rPr>
      </w:pPr>
    </w:p>
    <w:p w:rsidR="008277EC" w:rsidRPr="00DD234C" w:rsidRDefault="008277EC" w:rsidP="008277EC">
      <w:pPr>
        <w:jc w:val="center"/>
        <w:rPr>
          <w:rFonts w:ascii="Verdana" w:hAnsi="Verdana"/>
          <w:sz w:val="16"/>
          <w:szCs w:val="16"/>
        </w:rPr>
      </w:pPr>
    </w:p>
    <w:p w:rsidR="008277EC" w:rsidRPr="00DD234C" w:rsidRDefault="008277EC" w:rsidP="00657D6A">
      <w:pPr>
        <w:pBdr>
          <w:top w:val="single" w:sz="4" w:space="1" w:color="auto"/>
          <w:bottom w:val="single" w:sz="4" w:space="1" w:color="auto"/>
        </w:pBdr>
        <w:rPr>
          <w:rFonts w:ascii="Verdana" w:hAnsi="Verdana"/>
          <w:i/>
          <w:iCs/>
          <w:sz w:val="14"/>
          <w:szCs w:val="14"/>
        </w:rPr>
      </w:pPr>
      <w:r w:rsidRPr="00DD234C">
        <w:rPr>
          <w:rFonts w:ascii="Verdana" w:hAnsi="Verdana"/>
          <w:i/>
          <w:iCs/>
          <w:sz w:val="14"/>
          <w:szCs w:val="14"/>
        </w:rPr>
        <w:t xml:space="preserve">The European Economic and Social Committee is an institutional consultative body established by the 1957 Treaty of Rome. The Committee has 350 members from across Europe, who </w:t>
      </w:r>
      <w:proofErr w:type="gramStart"/>
      <w:r w:rsidRPr="00DD234C">
        <w:rPr>
          <w:rFonts w:ascii="Verdana" w:hAnsi="Verdana"/>
          <w:i/>
          <w:iCs/>
          <w:sz w:val="14"/>
          <w:szCs w:val="14"/>
        </w:rPr>
        <w:t>are</w:t>
      </w:r>
      <w:proofErr w:type="gramEnd"/>
      <w:r w:rsidRPr="00DD234C">
        <w:rPr>
          <w:rFonts w:ascii="Verdana" w:hAnsi="Verdana"/>
          <w:i/>
          <w:iCs/>
          <w:sz w:val="14"/>
          <w:szCs w:val="14"/>
        </w:rPr>
        <w:t xml:space="preserve"> appointed by the Council of the European Union. It represents the various economic and social components of organised civil society. Its consultative role enables its members, and hence the organisations they represent, to participate in the EU decision-making process.</w:t>
      </w:r>
    </w:p>
    <w:p w:rsidR="008277EC" w:rsidRPr="00DD234C" w:rsidRDefault="008277EC" w:rsidP="00657D6A">
      <w:pPr>
        <w:rPr>
          <w:rFonts w:ascii="Verdana" w:hAnsi="Verdana"/>
          <w:b/>
          <w:bCs/>
          <w:i/>
          <w:iCs/>
          <w:sz w:val="16"/>
          <w:szCs w:val="16"/>
        </w:rPr>
      </w:pPr>
    </w:p>
    <w:p w:rsidR="008277EC" w:rsidRPr="00DD234C" w:rsidRDefault="008277EC" w:rsidP="008277EC">
      <w:pPr>
        <w:rPr>
          <w:rStyle w:val="Hyperlink"/>
          <w:rFonts w:ascii="Verdana" w:hAnsi="Verdana"/>
          <w:sz w:val="16"/>
          <w:szCs w:val="16"/>
          <w:lang w:eastAsia="fr-BE"/>
        </w:rPr>
      </w:pPr>
      <w:r w:rsidRPr="00FD68F0">
        <w:rPr>
          <w:rFonts w:ascii="Verdana" w:hAnsi="Verdana"/>
          <w:sz w:val="16"/>
          <w:szCs w:val="16"/>
          <w:lang w:eastAsia="fr-BE"/>
        </w:rPr>
        <w:t xml:space="preserve">If you no longer wish to receive these messages, please send an e-mail to:  </w:t>
      </w:r>
      <w:hyperlink r:id="rId13" w:history="1">
        <w:r w:rsidRPr="00DD234C">
          <w:rPr>
            <w:rStyle w:val="Hyperlink"/>
            <w:rFonts w:ascii="Verdana" w:hAnsi="Verdana"/>
            <w:sz w:val="16"/>
            <w:szCs w:val="16"/>
            <w:lang w:eastAsia="fr-BE"/>
          </w:rPr>
          <w:t>press@eesc.europa.eu</w:t>
        </w:r>
      </w:hyperlink>
    </w:p>
    <w:p w:rsidR="00882AFD" w:rsidRPr="00DD234C" w:rsidRDefault="00882AFD" w:rsidP="008277EC">
      <w:pPr>
        <w:rPr>
          <w:rStyle w:val="Hyperlink"/>
          <w:rFonts w:ascii="Verdana" w:hAnsi="Verdana"/>
          <w:sz w:val="16"/>
          <w:szCs w:val="16"/>
          <w:lang w:eastAsia="fr-BE"/>
        </w:rPr>
      </w:pPr>
    </w:p>
    <w:p w:rsidR="00474E33" w:rsidRPr="00DD234C" w:rsidRDefault="00474E33" w:rsidP="008277EC">
      <w:pPr>
        <w:overflowPunct/>
        <w:autoSpaceDE/>
        <w:autoSpaceDN/>
        <w:adjustRightInd/>
        <w:spacing w:line="276" w:lineRule="auto"/>
        <w:jc w:val="center"/>
        <w:textAlignment w:val="auto"/>
      </w:pPr>
    </w:p>
    <w:sectPr w:rsidR="00474E33" w:rsidRPr="00DD234C" w:rsidSect="00FB0E98">
      <w:type w:val="continuous"/>
      <w:pgSz w:w="11907" w:h="16839" w:code="9"/>
      <w:pgMar w:top="993" w:right="1134" w:bottom="1560" w:left="1276" w:header="3062" w:footer="118"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02E2" w:rsidRDefault="002C02E2">
      <w:r>
        <w:separator/>
      </w:r>
    </w:p>
  </w:endnote>
  <w:endnote w:type="continuationSeparator" w:id="0">
    <w:p w:rsidR="002C02E2" w:rsidRDefault="002C02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561" w:rsidRPr="00EA5513" w:rsidRDefault="00D15561" w:rsidP="00FB0E98">
    <w:pPr>
      <w:spacing w:line="240" w:lineRule="auto"/>
      <w:jc w:val="center"/>
      <w:rPr>
        <w:rFonts w:ascii="Verdana" w:hAnsi="Verdana"/>
        <w:sz w:val="16"/>
        <w:lang w:val="fr-BE"/>
      </w:rPr>
    </w:pPr>
    <w:r w:rsidRPr="00EA5513">
      <w:rPr>
        <w:rFonts w:ascii="Verdana" w:hAnsi="Verdana"/>
        <w:sz w:val="16"/>
        <w:lang w:val="fr-BE"/>
      </w:rPr>
      <w:t>Rue Belliard/Belliardstraat 99 – 1040 Bruxelles/Brussel – BELGIQUE/BELGIË</w:t>
    </w:r>
  </w:p>
  <w:p w:rsidR="00D15561" w:rsidRPr="00EA5513" w:rsidRDefault="00D15561" w:rsidP="00FB0E98">
    <w:pPr>
      <w:spacing w:line="240" w:lineRule="auto"/>
      <w:jc w:val="center"/>
      <w:rPr>
        <w:rFonts w:ascii="Verdana" w:hAnsi="Verdana"/>
        <w:sz w:val="16"/>
        <w:lang w:val="fr-BE"/>
      </w:rPr>
    </w:pPr>
    <w:r w:rsidRPr="00EA5513">
      <w:rPr>
        <w:rFonts w:ascii="Verdana" w:hAnsi="Verdana"/>
        <w:sz w:val="16"/>
        <w:lang w:val="fr-BE"/>
      </w:rPr>
      <w:t>Tel. +32 2 546 9779 – Fax +32 25469764</w:t>
    </w:r>
  </w:p>
  <w:p w:rsidR="00D15561" w:rsidRPr="00EA5513" w:rsidRDefault="00D15561" w:rsidP="00FB0E98">
    <w:pPr>
      <w:spacing w:line="240" w:lineRule="auto"/>
      <w:jc w:val="center"/>
      <w:rPr>
        <w:rFonts w:ascii="Verdana" w:hAnsi="Verdana"/>
        <w:sz w:val="16"/>
        <w:lang w:val="fr-BE"/>
      </w:rPr>
    </w:pPr>
    <w:r w:rsidRPr="00EA5513">
      <w:rPr>
        <w:rFonts w:ascii="Verdana" w:hAnsi="Verdana"/>
        <w:sz w:val="16"/>
        <w:lang w:val="fr-BE"/>
      </w:rPr>
      <w:t xml:space="preserve">E-mail: </w:t>
    </w:r>
    <w:hyperlink r:id="rId1" w:history="1">
      <w:r w:rsidRPr="00EA5513">
        <w:rPr>
          <w:rStyle w:val="Hyperlink"/>
          <w:rFonts w:ascii="Verdana" w:hAnsi="Verdana"/>
          <w:sz w:val="16"/>
          <w:lang w:val="fr-BE"/>
        </w:rPr>
        <w:t>press@eesc.europa.eu</w:t>
      </w:r>
    </w:hyperlink>
    <w:r w:rsidRPr="00EA5513">
      <w:rPr>
        <w:rFonts w:ascii="Verdana" w:hAnsi="Verdana"/>
        <w:sz w:val="16"/>
        <w:lang w:val="fr-BE"/>
      </w:rPr>
      <w:t xml:space="preserve"> – Internet: </w:t>
    </w:r>
    <w:hyperlink r:id="rId2" w:history="1">
      <w:r w:rsidRPr="00EA5513">
        <w:rPr>
          <w:rStyle w:val="Hyperlink"/>
          <w:rFonts w:ascii="Verdana" w:hAnsi="Verdana"/>
          <w:sz w:val="16"/>
          <w:lang w:val="fr-BE"/>
        </w:rPr>
        <w:t>www.eesc.europa.eu</w:t>
      </w:r>
    </w:hyperlink>
  </w:p>
  <w:p w:rsidR="00D15561" w:rsidRPr="00473E94" w:rsidRDefault="00D15561" w:rsidP="00FB0E98">
    <w:pPr>
      <w:spacing w:line="240" w:lineRule="auto"/>
      <w:jc w:val="center"/>
    </w:pPr>
    <w:r w:rsidRPr="00473E94">
      <w:rPr>
        <w:rFonts w:ascii="Verdana" w:hAnsi="Verdana"/>
        <w:sz w:val="16"/>
      </w:rPr>
      <w:t xml:space="preserve">Follow the EESC on </w:t>
    </w:r>
    <w:r>
      <w:rPr>
        <w:noProof/>
        <w:lang w:val="fr-BE" w:eastAsia="fr-BE"/>
      </w:rPr>
      <w:drawing>
        <wp:inline distT="0" distB="0" distL="0" distR="0" wp14:anchorId="467C032A" wp14:editId="1E923F52">
          <wp:extent cx="222885" cy="222885"/>
          <wp:effectExtent l="0" t="0" r="5715" b="5715"/>
          <wp:docPr id="2" name="Picture 2" descr="http://www.eesc.europa.eu/resources/toolip/img/2011/08/23/ico-twitter.gif">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eesc.europa.eu/resources/toolip/img/2011/08/23/ico-twitter.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222885" cy="222885"/>
                  </a:xfrm>
                  <a:prstGeom prst="rect">
                    <a:avLst/>
                  </a:prstGeom>
                  <a:noFill/>
                  <a:ln>
                    <a:noFill/>
                  </a:ln>
                </pic:spPr>
              </pic:pic>
            </a:graphicData>
          </a:graphic>
        </wp:inline>
      </w:drawing>
    </w:r>
    <w:r w:rsidRPr="00473E94">
      <w:rPr>
        <w:rFonts w:ascii="Verdana" w:hAnsi="Verdana"/>
        <w:sz w:val="16"/>
      </w:rPr>
      <w:t>  </w:t>
    </w:r>
    <w:r>
      <w:rPr>
        <w:noProof/>
        <w:lang w:val="fr-BE" w:eastAsia="fr-BE"/>
      </w:rPr>
      <w:drawing>
        <wp:inline distT="0" distB="0" distL="0" distR="0" wp14:anchorId="6B93F731" wp14:editId="267EFACE">
          <wp:extent cx="222885" cy="222885"/>
          <wp:effectExtent l="0" t="0" r="5715" b="5715"/>
          <wp:docPr id="3" name="Picture 3" descr="http://www.eesc.europa.eu/resources/toolip/img/2011/08/23/ico-facebook.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eesc.europa.eu/resources/toolip/img/2011/08/23/ico-facebook.gif"/>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222885" cy="222885"/>
                  </a:xfrm>
                  <a:prstGeom prst="rect">
                    <a:avLst/>
                  </a:prstGeom>
                  <a:noFill/>
                  <a:ln>
                    <a:noFill/>
                  </a:ln>
                </pic:spPr>
              </pic:pic>
            </a:graphicData>
          </a:graphic>
        </wp:inline>
      </w:drawing>
    </w:r>
    <w:r w:rsidRPr="00473E94">
      <w:t>  </w:t>
    </w:r>
    <w:r>
      <w:rPr>
        <w:noProof/>
        <w:lang w:val="fr-BE" w:eastAsia="fr-BE"/>
      </w:rPr>
      <w:drawing>
        <wp:inline distT="0" distB="0" distL="0" distR="0" wp14:anchorId="706868CE" wp14:editId="70899AF9">
          <wp:extent cx="222885" cy="222885"/>
          <wp:effectExtent l="0" t="0" r="5715" b="5715"/>
          <wp:docPr id="4" name="Picture 4" descr="http://www.eesc.europa.eu/resources/toolip/img/2011/08/25/youtube-logo.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eesc.europa.eu/resources/toolip/img/2011/08/25/youtube-logo.jpg"/>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222885" cy="22288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02E2" w:rsidRDefault="002C02E2">
      <w:r>
        <w:separator/>
      </w:r>
    </w:p>
  </w:footnote>
  <w:footnote w:type="continuationSeparator" w:id="0">
    <w:p w:rsidR="002C02E2" w:rsidRDefault="002C02E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nsid w:val="013877DA"/>
    <w:multiLevelType w:val="hybridMultilevel"/>
    <w:tmpl w:val="6F0467A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nsid w:val="6CB76F27"/>
    <w:multiLevelType w:val="hybridMultilevel"/>
    <w:tmpl w:val="D658A18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nsid w:val="7A5D139B"/>
    <w:multiLevelType w:val="hybridMultilevel"/>
    <w:tmpl w:val="AFF6E5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rawingGridHorizontalSpacing w:val="110"/>
  <w:drawingGridVerticalSpacing w:val="299"/>
  <w:displayHorizontalDrawingGridEvery w:val="2"/>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0055"/>
    <w:rsid w:val="000014CB"/>
    <w:rsid w:val="00003B1A"/>
    <w:rsid w:val="00005DE0"/>
    <w:rsid w:val="0002395B"/>
    <w:rsid w:val="00027DA8"/>
    <w:rsid w:val="0003102D"/>
    <w:rsid w:val="000354D9"/>
    <w:rsid w:val="0005033B"/>
    <w:rsid w:val="0005131C"/>
    <w:rsid w:val="00051720"/>
    <w:rsid w:val="000723EC"/>
    <w:rsid w:val="00083BD0"/>
    <w:rsid w:val="00085E2B"/>
    <w:rsid w:val="00086039"/>
    <w:rsid w:val="000872FC"/>
    <w:rsid w:val="00092CF1"/>
    <w:rsid w:val="000A4136"/>
    <w:rsid w:val="000C2077"/>
    <w:rsid w:val="000E3882"/>
    <w:rsid w:val="000E4DF9"/>
    <w:rsid w:val="00110004"/>
    <w:rsid w:val="00122CF2"/>
    <w:rsid w:val="00124AC7"/>
    <w:rsid w:val="00132D36"/>
    <w:rsid w:val="00136FB1"/>
    <w:rsid w:val="001376DA"/>
    <w:rsid w:val="0014587D"/>
    <w:rsid w:val="00154CD8"/>
    <w:rsid w:val="00163C39"/>
    <w:rsid w:val="00164BDB"/>
    <w:rsid w:val="001745CF"/>
    <w:rsid w:val="00174D14"/>
    <w:rsid w:val="0017578E"/>
    <w:rsid w:val="00176E23"/>
    <w:rsid w:val="00177E02"/>
    <w:rsid w:val="001821BC"/>
    <w:rsid w:val="001A7776"/>
    <w:rsid w:val="001B7D30"/>
    <w:rsid w:val="001D0035"/>
    <w:rsid w:val="001D4E9E"/>
    <w:rsid w:val="001D7F63"/>
    <w:rsid w:val="001E1D5D"/>
    <w:rsid w:val="00212750"/>
    <w:rsid w:val="00213771"/>
    <w:rsid w:val="00214B74"/>
    <w:rsid w:val="00220724"/>
    <w:rsid w:val="0022334F"/>
    <w:rsid w:val="00223EED"/>
    <w:rsid w:val="002254C7"/>
    <w:rsid w:val="00225877"/>
    <w:rsid w:val="00227EEE"/>
    <w:rsid w:val="00236CC8"/>
    <w:rsid w:val="00241BA9"/>
    <w:rsid w:val="002423D2"/>
    <w:rsid w:val="002523E2"/>
    <w:rsid w:val="00252E1E"/>
    <w:rsid w:val="00257B69"/>
    <w:rsid w:val="00265BD4"/>
    <w:rsid w:val="002801C2"/>
    <w:rsid w:val="002876E6"/>
    <w:rsid w:val="002906EF"/>
    <w:rsid w:val="00293841"/>
    <w:rsid w:val="00296386"/>
    <w:rsid w:val="002A1F48"/>
    <w:rsid w:val="002A4F6A"/>
    <w:rsid w:val="002A77BD"/>
    <w:rsid w:val="002B47DD"/>
    <w:rsid w:val="002B4BBC"/>
    <w:rsid w:val="002B6258"/>
    <w:rsid w:val="002C02E2"/>
    <w:rsid w:val="002D3680"/>
    <w:rsid w:val="002E0B35"/>
    <w:rsid w:val="002E25EB"/>
    <w:rsid w:val="002F1F53"/>
    <w:rsid w:val="002F25C2"/>
    <w:rsid w:val="002F6138"/>
    <w:rsid w:val="003060A9"/>
    <w:rsid w:val="003070FB"/>
    <w:rsid w:val="00321B20"/>
    <w:rsid w:val="003308C2"/>
    <w:rsid w:val="003324A6"/>
    <w:rsid w:val="00333FF2"/>
    <w:rsid w:val="00335862"/>
    <w:rsid w:val="00347565"/>
    <w:rsid w:val="00352101"/>
    <w:rsid w:val="00363F94"/>
    <w:rsid w:val="003819C6"/>
    <w:rsid w:val="003819E4"/>
    <w:rsid w:val="00393C8F"/>
    <w:rsid w:val="003940F2"/>
    <w:rsid w:val="003B59EA"/>
    <w:rsid w:val="003E32A0"/>
    <w:rsid w:val="003F0224"/>
    <w:rsid w:val="003F34AA"/>
    <w:rsid w:val="003F6FAA"/>
    <w:rsid w:val="00412B09"/>
    <w:rsid w:val="00416D30"/>
    <w:rsid w:val="0043667D"/>
    <w:rsid w:val="00440542"/>
    <w:rsid w:val="004409F6"/>
    <w:rsid w:val="004418DE"/>
    <w:rsid w:val="00441BA1"/>
    <w:rsid w:val="004424F7"/>
    <w:rsid w:val="00465A83"/>
    <w:rsid w:val="00467DD6"/>
    <w:rsid w:val="004701CB"/>
    <w:rsid w:val="00474E33"/>
    <w:rsid w:val="00476C44"/>
    <w:rsid w:val="004879C9"/>
    <w:rsid w:val="004901A5"/>
    <w:rsid w:val="0049036C"/>
    <w:rsid w:val="004915D9"/>
    <w:rsid w:val="004A276C"/>
    <w:rsid w:val="004B1111"/>
    <w:rsid w:val="004B3A43"/>
    <w:rsid w:val="004B41BD"/>
    <w:rsid w:val="004B5F48"/>
    <w:rsid w:val="004B659E"/>
    <w:rsid w:val="004C3355"/>
    <w:rsid w:val="004D496C"/>
    <w:rsid w:val="004D73D5"/>
    <w:rsid w:val="004E158C"/>
    <w:rsid w:val="004E3F4D"/>
    <w:rsid w:val="004F27B6"/>
    <w:rsid w:val="004F67F7"/>
    <w:rsid w:val="00500314"/>
    <w:rsid w:val="005046FB"/>
    <w:rsid w:val="0050545C"/>
    <w:rsid w:val="005212B4"/>
    <w:rsid w:val="00521626"/>
    <w:rsid w:val="00525110"/>
    <w:rsid w:val="005304D7"/>
    <w:rsid w:val="00535FC1"/>
    <w:rsid w:val="00557AA5"/>
    <w:rsid w:val="00562431"/>
    <w:rsid w:val="005633F0"/>
    <w:rsid w:val="0056698D"/>
    <w:rsid w:val="00567BF1"/>
    <w:rsid w:val="005712FF"/>
    <w:rsid w:val="00581617"/>
    <w:rsid w:val="00582628"/>
    <w:rsid w:val="005929F9"/>
    <w:rsid w:val="00592DB2"/>
    <w:rsid w:val="005956B9"/>
    <w:rsid w:val="005B04DF"/>
    <w:rsid w:val="005B1566"/>
    <w:rsid w:val="005B15EF"/>
    <w:rsid w:val="005B78BA"/>
    <w:rsid w:val="005C42B7"/>
    <w:rsid w:val="005C5536"/>
    <w:rsid w:val="005D14F8"/>
    <w:rsid w:val="005D59DC"/>
    <w:rsid w:val="005E2475"/>
    <w:rsid w:val="005E5A88"/>
    <w:rsid w:val="005F1CBD"/>
    <w:rsid w:val="005F66FD"/>
    <w:rsid w:val="00606BA4"/>
    <w:rsid w:val="0062197B"/>
    <w:rsid w:val="00626D7F"/>
    <w:rsid w:val="00640B8E"/>
    <w:rsid w:val="006532BC"/>
    <w:rsid w:val="006536D5"/>
    <w:rsid w:val="00657D6A"/>
    <w:rsid w:val="00663169"/>
    <w:rsid w:val="00665EA7"/>
    <w:rsid w:val="00666832"/>
    <w:rsid w:val="006713DB"/>
    <w:rsid w:val="0068006A"/>
    <w:rsid w:val="00686150"/>
    <w:rsid w:val="006A3F57"/>
    <w:rsid w:val="006A455B"/>
    <w:rsid w:val="006A67B5"/>
    <w:rsid w:val="006B135B"/>
    <w:rsid w:val="006B4650"/>
    <w:rsid w:val="006B7452"/>
    <w:rsid w:val="006B7F6F"/>
    <w:rsid w:val="006C692B"/>
    <w:rsid w:val="006C6EE9"/>
    <w:rsid w:val="006D0C97"/>
    <w:rsid w:val="006D2A07"/>
    <w:rsid w:val="006D3A89"/>
    <w:rsid w:val="006D43E8"/>
    <w:rsid w:val="006D7366"/>
    <w:rsid w:val="006D73B0"/>
    <w:rsid w:val="006E1CF9"/>
    <w:rsid w:val="006E234F"/>
    <w:rsid w:val="006E2CD5"/>
    <w:rsid w:val="006E3969"/>
    <w:rsid w:val="006E4EB9"/>
    <w:rsid w:val="006E71D9"/>
    <w:rsid w:val="006F3085"/>
    <w:rsid w:val="006F49F1"/>
    <w:rsid w:val="00702F9A"/>
    <w:rsid w:val="00716EB6"/>
    <w:rsid w:val="00717E57"/>
    <w:rsid w:val="00724291"/>
    <w:rsid w:val="00733A03"/>
    <w:rsid w:val="007368F8"/>
    <w:rsid w:val="00751BB3"/>
    <w:rsid w:val="00753FBC"/>
    <w:rsid w:val="00763EC7"/>
    <w:rsid w:val="007642F1"/>
    <w:rsid w:val="007750C2"/>
    <w:rsid w:val="00776265"/>
    <w:rsid w:val="007778C5"/>
    <w:rsid w:val="0078148E"/>
    <w:rsid w:val="00784F28"/>
    <w:rsid w:val="007972F1"/>
    <w:rsid w:val="007A5BBF"/>
    <w:rsid w:val="007B120B"/>
    <w:rsid w:val="007B6D57"/>
    <w:rsid w:val="007C1EA7"/>
    <w:rsid w:val="007C4858"/>
    <w:rsid w:val="007D49EF"/>
    <w:rsid w:val="007F0055"/>
    <w:rsid w:val="00800BAC"/>
    <w:rsid w:val="00801D49"/>
    <w:rsid w:val="0080553F"/>
    <w:rsid w:val="00812AEF"/>
    <w:rsid w:val="00815995"/>
    <w:rsid w:val="00815CCE"/>
    <w:rsid w:val="00820EDA"/>
    <w:rsid w:val="00827629"/>
    <w:rsid w:val="008277EC"/>
    <w:rsid w:val="00835406"/>
    <w:rsid w:val="00837C9C"/>
    <w:rsid w:val="00855176"/>
    <w:rsid w:val="00855EA7"/>
    <w:rsid w:val="008610ED"/>
    <w:rsid w:val="0086564C"/>
    <w:rsid w:val="00871793"/>
    <w:rsid w:val="00882AFD"/>
    <w:rsid w:val="00884FD2"/>
    <w:rsid w:val="00885501"/>
    <w:rsid w:val="00890326"/>
    <w:rsid w:val="008933DF"/>
    <w:rsid w:val="00897166"/>
    <w:rsid w:val="008A16D8"/>
    <w:rsid w:val="008A42B7"/>
    <w:rsid w:val="008A57C7"/>
    <w:rsid w:val="008B0C9D"/>
    <w:rsid w:val="008B2610"/>
    <w:rsid w:val="008B27C1"/>
    <w:rsid w:val="008B631E"/>
    <w:rsid w:val="008C70EA"/>
    <w:rsid w:val="008D2F9F"/>
    <w:rsid w:val="008E193D"/>
    <w:rsid w:val="008F117E"/>
    <w:rsid w:val="008F2A4F"/>
    <w:rsid w:val="009112DE"/>
    <w:rsid w:val="009133CA"/>
    <w:rsid w:val="009134AE"/>
    <w:rsid w:val="00915CBE"/>
    <w:rsid w:val="0091728C"/>
    <w:rsid w:val="00923AA1"/>
    <w:rsid w:val="0093047F"/>
    <w:rsid w:val="009313D6"/>
    <w:rsid w:val="00932CBD"/>
    <w:rsid w:val="00933640"/>
    <w:rsid w:val="009441C7"/>
    <w:rsid w:val="0095681D"/>
    <w:rsid w:val="0095773D"/>
    <w:rsid w:val="009577F1"/>
    <w:rsid w:val="00961654"/>
    <w:rsid w:val="0096676D"/>
    <w:rsid w:val="00974F1A"/>
    <w:rsid w:val="00985AED"/>
    <w:rsid w:val="00990362"/>
    <w:rsid w:val="00991035"/>
    <w:rsid w:val="0099186D"/>
    <w:rsid w:val="00994ACA"/>
    <w:rsid w:val="009972F3"/>
    <w:rsid w:val="009A2733"/>
    <w:rsid w:val="009A6695"/>
    <w:rsid w:val="009A7D21"/>
    <w:rsid w:val="009B7E8D"/>
    <w:rsid w:val="009C0513"/>
    <w:rsid w:val="009C5E6F"/>
    <w:rsid w:val="009D3EC6"/>
    <w:rsid w:val="009D50F2"/>
    <w:rsid w:val="009D6324"/>
    <w:rsid w:val="009E2D20"/>
    <w:rsid w:val="009E5BC8"/>
    <w:rsid w:val="009F0071"/>
    <w:rsid w:val="009F1AAD"/>
    <w:rsid w:val="009F1D68"/>
    <w:rsid w:val="00A00A95"/>
    <w:rsid w:val="00A053EF"/>
    <w:rsid w:val="00A10E47"/>
    <w:rsid w:val="00A14F04"/>
    <w:rsid w:val="00A233A4"/>
    <w:rsid w:val="00A25A28"/>
    <w:rsid w:val="00A271CA"/>
    <w:rsid w:val="00A30D65"/>
    <w:rsid w:val="00A3451B"/>
    <w:rsid w:val="00A50421"/>
    <w:rsid w:val="00A50479"/>
    <w:rsid w:val="00A6741D"/>
    <w:rsid w:val="00A726C7"/>
    <w:rsid w:val="00A95110"/>
    <w:rsid w:val="00A97A93"/>
    <w:rsid w:val="00AA08CC"/>
    <w:rsid w:val="00AA19F4"/>
    <w:rsid w:val="00AC147F"/>
    <w:rsid w:val="00AC664F"/>
    <w:rsid w:val="00AC7AFD"/>
    <w:rsid w:val="00AD05F3"/>
    <w:rsid w:val="00AD2A23"/>
    <w:rsid w:val="00AE681F"/>
    <w:rsid w:val="00B01C52"/>
    <w:rsid w:val="00B2172F"/>
    <w:rsid w:val="00B21E30"/>
    <w:rsid w:val="00B66ACC"/>
    <w:rsid w:val="00B848BE"/>
    <w:rsid w:val="00BE33B4"/>
    <w:rsid w:val="00BF2520"/>
    <w:rsid w:val="00C024FD"/>
    <w:rsid w:val="00C04BD5"/>
    <w:rsid w:val="00C14D46"/>
    <w:rsid w:val="00C215D3"/>
    <w:rsid w:val="00C232CF"/>
    <w:rsid w:val="00C31288"/>
    <w:rsid w:val="00C31F65"/>
    <w:rsid w:val="00C41B7E"/>
    <w:rsid w:val="00C41DBF"/>
    <w:rsid w:val="00C42BC4"/>
    <w:rsid w:val="00C4694C"/>
    <w:rsid w:val="00C54654"/>
    <w:rsid w:val="00C65475"/>
    <w:rsid w:val="00C7089D"/>
    <w:rsid w:val="00C803D2"/>
    <w:rsid w:val="00C805EA"/>
    <w:rsid w:val="00CA5181"/>
    <w:rsid w:val="00CB7912"/>
    <w:rsid w:val="00CB79DE"/>
    <w:rsid w:val="00CC362B"/>
    <w:rsid w:val="00CC4D35"/>
    <w:rsid w:val="00CC5C21"/>
    <w:rsid w:val="00CC745E"/>
    <w:rsid w:val="00CC775E"/>
    <w:rsid w:val="00CC7A21"/>
    <w:rsid w:val="00CD2B9F"/>
    <w:rsid w:val="00CD5177"/>
    <w:rsid w:val="00CE2258"/>
    <w:rsid w:val="00CE6CB3"/>
    <w:rsid w:val="00D01AED"/>
    <w:rsid w:val="00D14B4B"/>
    <w:rsid w:val="00D15561"/>
    <w:rsid w:val="00D20CFD"/>
    <w:rsid w:val="00D23754"/>
    <w:rsid w:val="00D2509C"/>
    <w:rsid w:val="00D25E6B"/>
    <w:rsid w:val="00D36367"/>
    <w:rsid w:val="00D37E15"/>
    <w:rsid w:val="00D4072C"/>
    <w:rsid w:val="00D44A5E"/>
    <w:rsid w:val="00D45810"/>
    <w:rsid w:val="00D5772A"/>
    <w:rsid w:val="00D7254D"/>
    <w:rsid w:val="00D74E72"/>
    <w:rsid w:val="00D81293"/>
    <w:rsid w:val="00D8357F"/>
    <w:rsid w:val="00DA38B6"/>
    <w:rsid w:val="00DB0142"/>
    <w:rsid w:val="00DB1A17"/>
    <w:rsid w:val="00DD234C"/>
    <w:rsid w:val="00DD2F4B"/>
    <w:rsid w:val="00DF1A72"/>
    <w:rsid w:val="00DF25C8"/>
    <w:rsid w:val="00E124D5"/>
    <w:rsid w:val="00E23B46"/>
    <w:rsid w:val="00E27305"/>
    <w:rsid w:val="00E27C0E"/>
    <w:rsid w:val="00E54D30"/>
    <w:rsid w:val="00E56013"/>
    <w:rsid w:val="00E64F52"/>
    <w:rsid w:val="00E70121"/>
    <w:rsid w:val="00E7291F"/>
    <w:rsid w:val="00E763F0"/>
    <w:rsid w:val="00E83753"/>
    <w:rsid w:val="00E86438"/>
    <w:rsid w:val="00E902B3"/>
    <w:rsid w:val="00E94ED6"/>
    <w:rsid w:val="00E95F20"/>
    <w:rsid w:val="00EA0FE3"/>
    <w:rsid w:val="00EA1E60"/>
    <w:rsid w:val="00EA4262"/>
    <w:rsid w:val="00EA6691"/>
    <w:rsid w:val="00EB0910"/>
    <w:rsid w:val="00ED33DF"/>
    <w:rsid w:val="00EE2721"/>
    <w:rsid w:val="00EE2DA3"/>
    <w:rsid w:val="00EE3680"/>
    <w:rsid w:val="00EE77CB"/>
    <w:rsid w:val="00EF59CE"/>
    <w:rsid w:val="00F11CFC"/>
    <w:rsid w:val="00F13585"/>
    <w:rsid w:val="00F1734D"/>
    <w:rsid w:val="00F2246C"/>
    <w:rsid w:val="00F439F5"/>
    <w:rsid w:val="00F440F7"/>
    <w:rsid w:val="00F44330"/>
    <w:rsid w:val="00F52CCB"/>
    <w:rsid w:val="00F64924"/>
    <w:rsid w:val="00F65334"/>
    <w:rsid w:val="00F7044E"/>
    <w:rsid w:val="00F730E9"/>
    <w:rsid w:val="00F73F98"/>
    <w:rsid w:val="00F81886"/>
    <w:rsid w:val="00F84EA0"/>
    <w:rsid w:val="00F9570C"/>
    <w:rsid w:val="00FB00B9"/>
    <w:rsid w:val="00FB0E98"/>
    <w:rsid w:val="00FB2AC6"/>
    <w:rsid w:val="00FB5E7A"/>
    <w:rsid w:val="00FB7330"/>
    <w:rsid w:val="00FD36DD"/>
    <w:rsid w:val="00FD5013"/>
    <w:rsid w:val="00FD68F0"/>
    <w:rsid w:val="00FE469D"/>
    <w:rsid w:val="00FF745B"/>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line="288" w:lineRule="auto"/>
        <w:jc w:val="both"/>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header" w:qFormat="1"/>
    <w:lsdException w:name="footer" w:qFormat="1"/>
    <w:lsdException w:name="caption" w:semiHidden="1" w:unhideWhenUsed="1" w:qFormat="1"/>
    <w:lsdException w:name="footnote reference" w:qFormat="1"/>
    <w:lsdException w:name="endnote reference" w:semiHidden="1" w:unhideWhenUsed="1"/>
    <w:lsdException w:name="Hyperlink" w:uiPriority="99"/>
    <w:lsdException w:name="Strong" w:uiPriority="22" w:qFormat="1"/>
    <w:lsdException w:name="Normal (Web)"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7F0055"/>
    <w:pPr>
      <w:overflowPunct w:val="0"/>
      <w:autoSpaceDE w:val="0"/>
      <w:autoSpaceDN w:val="0"/>
      <w:adjustRightInd w:val="0"/>
      <w:textAlignment w:val="baseline"/>
    </w:pPr>
    <w:rPr>
      <w:szCs w:val="20"/>
      <w:lang w:val="en-GB"/>
    </w:rPr>
  </w:style>
  <w:style w:type="paragraph" w:styleId="Heading1">
    <w:name w:val="heading 1"/>
    <w:basedOn w:val="Normal"/>
    <w:next w:val="Normal"/>
    <w:qFormat/>
    <w:rsid w:val="00F44330"/>
    <w:pPr>
      <w:numPr>
        <w:numId w:val="1"/>
      </w:numPr>
      <w:overflowPunct/>
      <w:autoSpaceDE/>
      <w:autoSpaceDN/>
      <w:adjustRightInd/>
      <w:ind w:left="567" w:hanging="567"/>
      <w:textAlignment w:val="auto"/>
      <w:outlineLvl w:val="0"/>
    </w:pPr>
    <w:rPr>
      <w:kern w:val="28"/>
      <w:szCs w:val="22"/>
      <w:lang w:val="en-US"/>
    </w:rPr>
  </w:style>
  <w:style w:type="paragraph" w:styleId="Heading2">
    <w:name w:val="heading 2"/>
    <w:basedOn w:val="Normal"/>
    <w:next w:val="Normal"/>
    <w:qFormat/>
    <w:rsid w:val="00F44330"/>
    <w:pPr>
      <w:numPr>
        <w:ilvl w:val="1"/>
        <w:numId w:val="1"/>
      </w:numPr>
      <w:overflowPunct/>
      <w:autoSpaceDE/>
      <w:autoSpaceDN/>
      <w:adjustRightInd/>
      <w:ind w:left="567" w:hanging="567"/>
      <w:textAlignment w:val="auto"/>
      <w:outlineLvl w:val="1"/>
    </w:pPr>
    <w:rPr>
      <w:szCs w:val="22"/>
      <w:lang w:val="en-US"/>
    </w:rPr>
  </w:style>
  <w:style w:type="paragraph" w:styleId="Heading3">
    <w:name w:val="heading 3"/>
    <w:basedOn w:val="Normal"/>
    <w:next w:val="Normal"/>
    <w:qFormat/>
    <w:rsid w:val="00F44330"/>
    <w:pPr>
      <w:numPr>
        <w:ilvl w:val="2"/>
        <w:numId w:val="1"/>
      </w:numPr>
      <w:overflowPunct/>
      <w:autoSpaceDE/>
      <w:autoSpaceDN/>
      <w:adjustRightInd/>
      <w:ind w:left="567" w:hanging="567"/>
      <w:textAlignment w:val="auto"/>
      <w:outlineLvl w:val="2"/>
    </w:pPr>
    <w:rPr>
      <w:szCs w:val="22"/>
      <w:lang w:val="en-US"/>
    </w:rPr>
  </w:style>
  <w:style w:type="paragraph" w:styleId="Heading4">
    <w:name w:val="heading 4"/>
    <w:basedOn w:val="Normal"/>
    <w:next w:val="Normal"/>
    <w:qFormat/>
    <w:rsid w:val="00F44330"/>
    <w:pPr>
      <w:numPr>
        <w:ilvl w:val="3"/>
        <w:numId w:val="1"/>
      </w:numPr>
      <w:overflowPunct/>
      <w:autoSpaceDE/>
      <w:autoSpaceDN/>
      <w:adjustRightInd/>
      <w:ind w:left="567" w:hanging="567"/>
      <w:textAlignment w:val="auto"/>
      <w:outlineLvl w:val="3"/>
    </w:pPr>
    <w:rPr>
      <w:szCs w:val="22"/>
      <w:lang w:val="en-US"/>
    </w:rPr>
  </w:style>
  <w:style w:type="paragraph" w:styleId="Heading5">
    <w:name w:val="heading 5"/>
    <w:basedOn w:val="Normal"/>
    <w:next w:val="Normal"/>
    <w:qFormat/>
    <w:rsid w:val="00F44330"/>
    <w:pPr>
      <w:numPr>
        <w:ilvl w:val="4"/>
        <w:numId w:val="1"/>
      </w:numPr>
      <w:overflowPunct/>
      <w:autoSpaceDE/>
      <w:autoSpaceDN/>
      <w:adjustRightInd/>
      <w:ind w:left="567" w:hanging="567"/>
      <w:textAlignment w:val="auto"/>
      <w:outlineLvl w:val="4"/>
    </w:pPr>
    <w:rPr>
      <w:szCs w:val="22"/>
      <w:lang w:val="en-US"/>
    </w:rPr>
  </w:style>
  <w:style w:type="paragraph" w:styleId="Heading6">
    <w:name w:val="heading 6"/>
    <w:basedOn w:val="Normal"/>
    <w:next w:val="Normal"/>
    <w:qFormat/>
    <w:rsid w:val="00F44330"/>
    <w:pPr>
      <w:numPr>
        <w:ilvl w:val="5"/>
        <w:numId w:val="1"/>
      </w:numPr>
      <w:overflowPunct/>
      <w:autoSpaceDE/>
      <w:autoSpaceDN/>
      <w:adjustRightInd/>
      <w:ind w:left="567" w:hanging="567"/>
      <w:textAlignment w:val="auto"/>
      <w:outlineLvl w:val="5"/>
    </w:pPr>
    <w:rPr>
      <w:szCs w:val="22"/>
      <w:lang w:val="en-US"/>
    </w:rPr>
  </w:style>
  <w:style w:type="paragraph" w:styleId="Heading7">
    <w:name w:val="heading 7"/>
    <w:basedOn w:val="Normal"/>
    <w:next w:val="Normal"/>
    <w:qFormat/>
    <w:rsid w:val="00F44330"/>
    <w:pPr>
      <w:numPr>
        <w:ilvl w:val="6"/>
        <w:numId w:val="1"/>
      </w:numPr>
      <w:overflowPunct/>
      <w:autoSpaceDE/>
      <w:autoSpaceDN/>
      <w:adjustRightInd/>
      <w:ind w:left="567" w:hanging="567"/>
      <w:textAlignment w:val="auto"/>
      <w:outlineLvl w:val="6"/>
    </w:pPr>
    <w:rPr>
      <w:szCs w:val="22"/>
      <w:lang w:val="en-US"/>
    </w:rPr>
  </w:style>
  <w:style w:type="paragraph" w:styleId="Heading8">
    <w:name w:val="heading 8"/>
    <w:basedOn w:val="Normal"/>
    <w:next w:val="Normal"/>
    <w:qFormat/>
    <w:rsid w:val="00F44330"/>
    <w:pPr>
      <w:numPr>
        <w:ilvl w:val="7"/>
        <w:numId w:val="1"/>
      </w:numPr>
      <w:overflowPunct/>
      <w:autoSpaceDE/>
      <w:autoSpaceDN/>
      <w:adjustRightInd/>
      <w:ind w:left="567" w:hanging="567"/>
      <w:textAlignment w:val="auto"/>
      <w:outlineLvl w:val="7"/>
    </w:pPr>
    <w:rPr>
      <w:szCs w:val="22"/>
      <w:lang w:val="en-US"/>
    </w:rPr>
  </w:style>
  <w:style w:type="paragraph" w:styleId="Heading9">
    <w:name w:val="heading 9"/>
    <w:basedOn w:val="Normal"/>
    <w:next w:val="Normal"/>
    <w:qFormat/>
    <w:rsid w:val="00F44330"/>
    <w:pPr>
      <w:numPr>
        <w:ilvl w:val="8"/>
        <w:numId w:val="1"/>
      </w:numPr>
      <w:overflowPunct/>
      <w:autoSpaceDE/>
      <w:autoSpaceDN/>
      <w:adjustRightInd/>
      <w:ind w:left="567" w:hanging="567"/>
      <w:textAlignment w:val="auto"/>
      <w:outlineLvl w:val="8"/>
    </w:pPr>
    <w:rPr>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qFormat/>
    <w:pPr>
      <w:overflowPunct/>
      <w:autoSpaceDE/>
      <w:autoSpaceDN/>
      <w:adjustRightInd/>
      <w:textAlignment w:val="auto"/>
    </w:pPr>
    <w:rPr>
      <w:szCs w:val="22"/>
      <w:lang w:val="en-US"/>
    </w:rPr>
  </w:style>
  <w:style w:type="paragraph" w:styleId="FootnoteText">
    <w:name w:val="footnote text"/>
    <w:basedOn w:val="Normal"/>
    <w:qFormat/>
    <w:rsid w:val="00F44330"/>
    <w:pPr>
      <w:keepLines/>
      <w:overflowPunct/>
      <w:autoSpaceDE/>
      <w:autoSpaceDN/>
      <w:adjustRightInd/>
      <w:spacing w:after="60" w:line="240" w:lineRule="auto"/>
      <w:ind w:left="567" w:hanging="567"/>
      <w:textAlignment w:val="auto"/>
    </w:pPr>
    <w:rPr>
      <w:sz w:val="16"/>
      <w:szCs w:val="22"/>
      <w:lang w:val="en-US"/>
    </w:rPr>
  </w:style>
  <w:style w:type="paragraph" w:styleId="Header">
    <w:name w:val="header"/>
    <w:basedOn w:val="Normal"/>
    <w:qFormat/>
    <w:pPr>
      <w:overflowPunct/>
      <w:autoSpaceDE/>
      <w:autoSpaceDN/>
      <w:adjustRightInd/>
      <w:textAlignment w:val="auto"/>
    </w:pPr>
    <w:rPr>
      <w:szCs w:val="22"/>
      <w:lang w:val="en-US"/>
    </w:rPr>
  </w:style>
  <w:style w:type="paragraph" w:customStyle="1" w:styleId="quotes">
    <w:name w:val="quotes"/>
    <w:basedOn w:val="Normal"/>
    <w:next w:val="Normal"/>
    <w:rsid w:val="009A6695"/>
    <w:pPr>
      <w:overflowPunct/>
      <w:autoSpaceDE/>
      <w:autoSpaceDN/>
      <w:adjustRightInd/>
      <w:ind w:left="720"/>
      <w:textAlignment w:val="auto"/>
    </w:pPr>
    <w:rPr>
      <w:i/>
      <w:szCs w:val="22"/>
      <w:lang w:val="en-US"/>
    </w:rPr>
  </w:style>
  <w:style w:type="character" w:styleId="FootnoteReference">
    <w:name w:val="footnote reference"/>
    <w:basedOn w:val="DefaultParagraphFont"/>
    <w:unhideWhenUsed/>
    <w:qFormat/>
    <w:rPr>
      <w:sz w:val="24"/>
      <w:vertAlign w:val="superscript"/>
    </w:rPr>
  </w:style>
  <w:style w:type="character" w:styleId="Hyperlink">
    <w:name w:val="Hyperlink"/>
    <w:uiPriority w:val="99"/>
    <w:rsid w:val="007F0055"/>
    <w:rPr>
      <w:color w:val="0000FF"/>
      <w:u w:val="single"/>
    </w:rPr>
  </w:style>
  <w:style w:type="paragraph" w:styleId="BalloonText">
    <w:name w:val="Balloon Text"/>
    <w:basedOn w:val="Normal"/>
    <w:link w:val="BalloonTextChar"/>
    <w:rsid w:val="007F0055"/>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7F0055"/>
    <w:rPr>
      <w:rFonts w:ascii="Tahoma" w:hAnsi="Tahoma" w:cs="Tahoma"/>
      <w:sz w:val="16"/>
      <w:szCs w:val="16"/>
      <w:lang w:val="en-GB"/>
    </w:rPr>
  </w:style>
  <w:style w:type="paragraph" w:styleId="ListParagraph">
    <w:name w:val="List Paragraph"/>
    <w:basedOn w:val="Normal"/>
    <w:uiPriority w:val="34"/>
    <w:rsid w:val="007778C5"/>
    <w:pPr>
      <w:ind w:left="720"/>
      <w:contextualSpacing/>
    </w:pPr>
  </w:style>
  <w:style w:type="character" w:styleId="FollowedHyperlink">
    <w:name w:val="FollowedHyperlink"/>
    <w:basedOn w:val="DefaultParagraphFont"/>
    <w:rsid w:val="00666832"/>
    <w:rPr>
      <w:color w:val="800080" w:themeColor="followedHyperlink"/>
      <w:u w:val="single"/>
    </w:rPr>
  </w:style>
  <w:style w:type="character" w:styleId="Strong">
    <w:name w:val="Strong"/>
    <w:basedOn w:val="DefaultParagraphFont"/>
    <w:uiPriority w:val="22"/>
    <w:qFormat/>
    <w:rsid w:val="00827629"/>
    <w:rPr>
      <w:b/>
      <w:bCs/>
    </w:rPr>
  </w:style>
  <w:style w:type="paragraph" w:styleId="NormalWeb">
    <w:name w:val="Normal (Web)"/>
    <w:basedOn w:val="Normal"/>
    <w:uiPriority w:val="99"/>
    <w:unhideWhenUsed/>
    <w:rsid w:val="002A77BD"/>
    <w:pPr>
      <w:overflowPunct/>
      <w:autoSpaceDE/>
      <w:autoSpaceDN/>
      <w:adjustRightInd/>
      <w:spacing w:before="100" w:beforeAutospacing="1" w:after="100" w:afterAutospacing="1" w:line="240" w:lineRule="auto"/>
      <w:jc w:val="left"/>
      <w:textAlignment w:val="auto"/>
    </w:pPr>
    <w:rPr>
      <w:rFonts w:eastAsiaTheme="minorHAnsi"/>
      <w:sz w:val="24"/>
      <w:szCs w:val="24"/>
      <w:lang w:val="fr-BE" w:eastAsia="fr-BE"/>
    </w:rPr>
  </w:style>
  <w:style w:type="character" w:styleId="CommentReference">
    <w:name w:val="annotation reference"/>
    <w:basedOn w:val="DefaultParagraphFont"/>
    <w:rsid w:val="00885501"/>
    <w:rPr>
      <w:sz w:val="16"/>
      <w:szCs w:val="16"/>
    </w:rPr>
  </w:style>
  <w:style w:type="paragraph" w:styleId="CommentText">
    <w:name w:val="annotation text"/>
    <w:basedOn w:val="Normal"/>
    <w:link w:val="CommentTextChar"/>
    <w:rsid w:val="00885501"/>
    <w:pPr>
      <w:spacing w:line="240" w:lineRule="auto"/>
    </w:pPr>
    <w:rPr>
      <w:sz w:val="20"/>
    </w:rPr>
  </w:style>
  <w:style w:type="character" w:customStyle="1" w:styleId="CommentTextChar">
    <w:name w:val="Comment Text Char"/>
    <w:basedOn w:val="DefaultParagraphFont"/>
    <w:link w:val="CommentText"/>
    <w:rsid w:val="00885501"/>
    <w:rPr>
      <w:sz w:val="20"/>
      <w:szCs w:val="20"/>
      <w:lang w:val="en-GB"/>
    </w:rPr>
  </w:style>
  <w:style w:type="paragraph" w:styleId="CommentSubject">
    <w:name w:val="annotation subject"/>
    <w:basedOn w:val="CommentText"/>
    <w:next w:val="CommentText"/>
    <w:link w:val="CommentSubjectChar"/>
    <w:rsid w:val="00885501"/>
    <w:rPr>
      <w:b/>
      <w:bCs/>
    </w:rPr>
  </w:style>
  <w:style w:type="character" w:customStyle="1" w:styleId="CommentSubjectChar">
    <w:name w:val="Comment Subject Char"/>
    <w:basedOn w:val="CommentTextChar"/>
    <w:link w:val="CommentSubject"/>
    <w:rsid w:val="00885501"/>
    <w:rPr>
      <w:b/>
      <w:bCs/>
      <w:sz w:val="20"/>
      <w:szCs w:val="20"/>
      <w:lang w:val="en-GB"/>
    </w:rPr>
  </w:style>
  <w:style w:type="paragraph" w:styleId="Revision">
    <w:name w:val="Revision"/>
    <w:hidden/>
    <w:uiPriority w:val="99"/>
    <w:semiHidden/>
    <w:rsid w:val="00885501"/>
    <w:pPr>
      <w:spacing w:line="240" w:lineRule="auto"/>
      <w:jc w:val="left"/>
    </w:pPr>
    <w:rPr>
      <w:szCs w:val="20"/>
      <w:lang w:val="en-GB"/>
    </w:rPr>
  </w:style>
  <w:style w:type="paragraph" w:customStyle="1" w:styleId="Body">
    <w:name w:val="Body"/>
    <w:rsid w:val="00227EEE"/>
    <w:pPr>
      <w:pBdr>
        <w:top w:val="nil"/>
        <w:left w:val="nil"/>
        <w:bottom w:val="nil"/>
        <w:right w:val="nil"/>
        <w:between w:val="nil"/>
        <w:bar w:val="nil"/>
      </w:pBdr>
    </w:pPr>
    <w:rPr>
      <w:color w:val="000000"/>
      <w:u w:color="000000"/>
      <w:bdr w:val="nil"/>
      <w:lang w:val="fr-BE" w:eastAsia="fr-B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line="288" w:lineRule="auto"/>
        <w:jc w:val="both"/>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header" w:qFormat="1"/>
    <w:lsdException w:name="footer" w:qFormat="1"/>
    <w:lsdException w:name="caption" w:semiHidden="1" w:unhideWhenUsed="1" w:qFormat="1"/>
    <w:lsdException w:name="footnote reference" w:qFormat="1"/>
    <w:lsdException w:name="endnote reference" w:semiHidden="1" w:unhideWhenUsed="1"/>
    <w:lsdException w:name="Hyperlink" w:uiPriority="99"/>
    <w:lsdException w:name="Strong" w:uiPriority="22" w:qFormat="1"/>
    <w:lsdException w:name="Normal (Web)"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7F0055"/>
    <w:pPr>
      <w:overflowPunct w:val="0"/>
      <w:autoSpaceDE w:val="0"/>
      <w:autoSpaceDN w:val="0"/>
      <w:adjustRightInd w:val="0"/>
      <w:textAlignment w:val="baseline"/>
    </w:pPr>
    <w:rPr>
      <w:szCs w:val="20"/>
      <w:lang w:val="en-GB"/>
    </w:rPr>
  </w:style>
  <w:style w:type="paragraph" w:styleId="Heading1">
    <w:name w:val="heading 1"/>
    <w:basedOn w:val="Normal"/>
    <w:next w:val="Normal"/>
    <w:qFormat/>
    <w:rsid w:val="00F44330"/>
    <w:pPr>
      <w:numPr>
        <w:numId w:val="1"/>
      </w:numPr>
      <w:overflowPunct/>
      <w:autoSpaceDE/>
      <w:autoSpaceDN/>
      <w:adjustRightInd/>
      <w:ind w:left="567" w:hanging="567"/>
      <w:textAlignment w:val="auto"/>
      <w:outlineLvl w:val="0"/>
    </w:pPr>
    <w:rPr>
      <w:kern w:val="28"/>
      <w:szCs w:val="22"/>
      <w:lang w:val="en-US"/>
    </w:rPr>
  </w:style>
  <w:style w:type="paragraph" w:styleId="Heading2">
    <w:name w:val="heading 2"/>
    <w:basedOn w:val="Normal"/>
    <w:next w:val="Normal"/>
    <w:qFormat/>
    <w:rsid w:val="00F44330"/>
    <w:pPr>
      <w:numPr>
        <w:ilvl w:val="1"/>
        <w:numId w:val="1"/>
      </w:numPr>
      <w:overflowPunct/>
      <w:autoSpaceDE/>
      <w:autoSpaceDN/>
      <w:adjustRightInd/>
      <w:ind w:left="567" w:hanging="567"/>
      <w:textAlignment w:val="auto"/>
      <w:outlineLvl w:val="1"/>
    </w:pPr>
    <w:rPr>
      <w:szCs w:val="22"/>
      <w:lang w:val="en-US"/>
    </w:rPr>
  </w:style>
  <w:style w:type="paragraph" w:styleId="Heading3">
    <w:name w:val="heading 3"/>
    <w:basedOn w:val="Normal"/>
    <w:next w:val="Normal"/>
    <w:qFormat/>
    <w:rsid w:val="00F44330"/>
    <w:pPr>
      <w:numPr>
        <w:ilvl w:val="2"/>
        <w:numId w:val="1"/>
      </w:numPr>
      <w:overflowPunct/>
      <w:autoSpaceDE/>
      <w:autoSpaceDN/>
      <w:adjustRightInd/>
      <w:ind w:left="567" w:hanging="567"/>
      <w:textAlignment w:val="auto"/>
      <w:outlineLvl w:val="2"/>
    </w:pPr>
    <w:rPr>
      <w:szCs w:val="22"/>
      <w:lang w:val="en-US"/>
    </w:rPr>
  </w:style>
  <w:style w:type="paragraph" w:styleId="Heading4">
    <w:name w:val="heading 4"/>
    <w:basedOn w:val="Normal"/>
    <w:next w:val="Normal"/>
    <w:qFormat/>
    <w:rsid w:val="00F44330"/>
    <w:pPr>
      <w:numPr>
        <w:ilvl w:val="3"/>
        <w:numId w:val="1"/>
      </w:numPr>
      <w:overflowPunct/>
      <w:autoSpaceDE/>
      <w:autoSpaceDN/>
      <w:adjustRightInd/>
      <w:ind w:left="567" w:hanging="567"/>
      <w:textAlignment w:val="auto"/>
      <w:outlineLvl w:val="3"/>
    </w:pPr>
    <w:rPr>
      <w:szCs w:val="22"/>
      <w:lang w:val="en-US"/>
    </w:rPr>
  </w:style>
  <w:style w:type="paragraph" w:styleId="Heading5">
    <w:name w:val="heading 5"/>
    <w:basedOn w:val="Normal"/>
    <w:next w:val="Normal"/>
    <w:qFormat/>
    <w:rsid w:val="00F44330"/>
    <w:pPr>
      <w:numPr>
        <w:ilvl w:val="4"/>
        <w:numId w:val="1"/>
      </w:numPr>
      <w:overflowPunct/>
      <w:autoSpaceDE/>
      <w:autoSpaceDN/>
      <w:adjustRightInd/>
      <w:ind w:left="567" w:hanging="567"/>
      <w:textAlignment w:val="auto"/>
      <w:outlineLvl w:val="4"/>
    </w:pPr>
    <w:rPr>
      <w:szCs w:val="22"/>
      <w:lang w:val="en-US"/>
    </w:rPr>
  </w:style>
  <w:style w:type="paragraph" w:styleId="Heading6">
    <w:name w:val="heading 6"/>
    <w:basedOn w:val="Normal"/>
    <w:next w:val="Normal"/>
    <w:qFormat/>
    <w:rsid w:val="00F44330"/>
    <w:pPr>
      <w:numPr>
        <w:ilvl w:val="5"/>
        <w:numId w:val="1"/>
      </w:numPr>
      <w:overflowPunct/>
      <w:autoSpaceDE/>
      <w:autoSpaceDN/>
      <w:adjustRightInd/>
      <w:ind w:left="567" w:hanging="567"/>
      <w:textAlignment w:val="auto"/>
      <w:outlineLvl w:val="5"/>
    </w:pPr>
    <w:rPr>
      <w:szCs w:val="22"/>
      <w:lang w:val="en-US"/>
    </w:rPr>
  </w:style>
  <w:style w:type="paragraph" w:styleId="Heading7">
    <w:name w:val="heading 7"/>
    <w:basedOn w:val="Normal"/>
    <w:next w:val="Normal"/>
    <w:qFormat/>
    <w:rsid w:val="00F44330"/>
    <w:pPr>
      <w:numPr>
        <w:ilvl w:val="6"/>
        <w:numId w:val="1"/>
      </w:numPr>
      <w:overflowPunct/>
      <w:autoSpaceDE/>
      <w:autoSpaceDN/>
      <w:adjustRightInd/>
      <w:ind w:left="567" w:hanging="567"/>
      <w:textAlignment w:val="auto"/>
      <w:outlineLvl w:val="6"/>
    </w:pPr>
    <w:rPr>
      <w:szCs w:val="22"/>
      <w:lang w:val="en-US"/>
    </w:rPr>
  </w:style>
  <w:style w:type="paragraph" w:styleId="Heading8">
    <w:name w:val="heading 8"/>
    <w:basedOn w:val="Normal"/>
    <w:next w:val="Normal"/>
    <w:qFormat/>
    <w:rsid w:val="00F44330"/>
    <w:pPr>
      <w:numPr>
        <w:ilvl w:val="7"/>
        <w:numId w:val="1"/>
      </w:numPr>
      <w:overflowPunct/>
      <w:autoSpaceDE/>
      <w:autoSpaceDN/>
      <w:adjustRightInd/>
      <w:ind w:left="567" w:hanging="567"/>
      <w:textAlignment w:val="auto"/>
      <w:outlineLvl w:val="7"/>
    </w:pPr>
    <w:rPr>
      <w:szCs w:val="22"/>
      <w:lang w:val="en-US"/>
    </w:rPr>
  </w:style>
  <w:style w:type="paragraph" w:styleId="Heading9">
    <w:name w:val="heading 9"/>
    <w:basedOn w:val="Normal"/>
    <w:next w:val="Normal"/>
    <w:qFormat/>
    <w:rsid w:val="00F44330"/>
    <w:pPr>
      <w:numPr>
        <w:ilvl w:val="8"/>
        <w:numId w:val="1"/>
      </w:numPr>
      <w:overflowPunct/>
      <w:autoSpaceDE/>
      <w:autoSpaceDN/>
      <w:adjustRightInd/>
      <w:ind w:left="567" w:hanging="567"/>
      <w:textAlignment w:val="auto"/>
      <w:outlineLvl w:val="8"/>
    </w:pPr>
    <w:rPr>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qFormat/>
    <w:pPr>
      <w:overflowPunct/>
      <w:autoSpaceDE/>
      <w:autoSpaceDN/>
      <w:adjustRightInd/>
      <w:textAlignment w:val="auto"/>
    </w:pPr>
    <w:rPr>
      <w:szCs w:val="22"/>
      <w:lang w:val="en-US"/>
    </w:rPr>
  </w:style>
  <w:style w:type="paragraph" w:styleId="FootnoteText">
    <w:name w:val="footnote text"/>
    <w:basedOn w:val="Normal"/>
    <w:qFormat/>
    <w:rsid w:val="00F44330"/>
    <w:pPr>
      <w:keepLines/>
      <w:overflowPunct/>
      <w:autoSpaceDE/>
      <w:autoSpaceDN/>
      <w:adjustRightInd/>
      <w:spacing w:after="60" w:line="240" w:lineRule="auto"/>
      <w:ind w:left="567" w:hanging="567"/>
      <w:textAlignment w:val="auto"/>
    </w:pPr>
    <w:rPr>
      <w:sz w:val="16"/>
      <w:szCs w:val="22"/>
      <w:lang w:val="en-US"/>
    </w:rPr>
  </w:style>
  <w:style w:type="paragraph" w:styleId="Header">
    <w:name w:val="header"/>
    <w:basedOn w:val="Normal"/>
    <w:qFormat/>
    <w:pPr>
      <w:overflowPunct/>
      <w:autoSpaceDE/>
      <w:autoSpaceDN/>
      <w:adjustRightInd/>
      <w:textAlignment w:val="auto"/>
    </w:pPr>
    <w:rPr>
      <w:szCs w:val="22"/>
      <w:lang w:val="en-US"/>
    </w:rPr>
  </w:style>
  <w:style w:type="paragraph" w:customStyle="1" w:styleId="quotes">
    <w:name w:val="quotes"/>
    <w:basedOn w:val="Normal"/>
    <w:next w:val="Normal"/>
    <w:rsid w:val="009A6695"/>
    <w:pPr>
      <w:overflowPunct/>
      <w:autoSpaceDE/>
      <w:autoSpaceDN/>
      <w:adjustRightInd/>
      <w:ind w:left="720"/>
      <w:textAlignment w:val="auto"/>
    </w:pPr>
    <w:rPr>
      <w:i/>
      <w:szCs w:val="22"/>
      <w:lang w:val="en-US"/>
    </w:rPr>
  </w:style>
  <w:style w:type="character" w:styleId="FootnoteReference">
    <w:name w:val="footnote reference"/>
    <w:basedOn w:val="DefaultParagraphFont"/>
    <w:unhideWhenUsed/>
    <w:qFormat/>
    <w:rPr>
      <w:sz w:val="24"/>
      <w:vertAlign w:val="superscript"/>
    </w:rPr>
  </w:style>
  <w:style w:type="character" w:styleId="Hyperlink">
    <w:name w:val="Hyperlink"/>
    <w:uiPriority w:val="99"/>
    <w:rsid w:val="007F0055"/>
    <w:rPr>
      <w:color w:val="0000FF"/>
      <w:u w:val="single"/>
    </w:rPr>
  </w:style>
  <w:style w:type="paragraph" w:styleId="BalloonText">
    <w:name w:val="Balloon Text"/>
    <w:basedOn w:val="Normal"/>
    <w:link w:val="BalloonTextChar"/>
    <w:rsid w:val="007F0055"/>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7F0055"/>
    <w:rPr>
      <w:rFonts w:ascii="Tahoma" w:hAnsi="Tahoma" w:cs="Tahoma"/>
      <w:sz w:val="16"/>
      <w:szCs w:val="16"/>
      <w:lang w:val="en-GB"/>
    </w:rPr>
  </w:style>
  <w:style w:type="paragraph" w:styleId="ListParagraph">
    <w:name w:val="List Paragraph"/>
    <w:basedOn w:val="Normal"/>
    <w:uiPriority w:val="34"/>
    <w:rsid w:val="007778C5"/>
    <w:pPr>
      <w:ind w:left="720"/>
      <w:contextualSpacing/>
    </w:pPr>
  </w:style>
  <w:style w:type="character" w:styleId="FollowedHyperlink">
    <w:name w:val="FollowedHyperlink"/>
    <w:basedOn w:val="DefaultParagraphFont"/>
    <w:rsid w:val="00666832"/>
    <w:rPr>
      <w:color w:val="800080" w:themeColor="followedHyperlink"/>
      <w:u w:val="single"/>
    </w:rPr>
  </w:style>
  <w:style w:type="character" w:styleId="Strong">
    <w:name w:val="Strong"/>
    <w:basedOn w:val="DefaultParagraphFont"/>
    <w:uiPriority w:val="22"/>
    <w:qFormat/>
    <w:rsid w:val="00827629"/>
    <w:rPr>
      <w:b/>
      <w:bCs/>
    </w:rPr>
  </w:style>
  <w:style w:type="paragraph" w:styleId="NormalWeb">
    <w:name w:val="Normal (Web)"/>
    <w:basedOn w:val="Normal"/>
    <w:uiPriority w:val="99"/>
    <w:unhideWhenUsed/>
    <w:rsid w:val="002A77BD"/>
    <w:pPr>
      <w:overflowPunct/>
      <w:autoSpaceDE/>
      <w:autoSpaceDN/>
      <w:adjustRightInd/>
      <w:spacing w:before="100" w:beforeAutospacing="1" w:after="100" w:afterAutospacing="1" w:line="240" w:lineRule="auto"/>
      <w:jc w:val="left"/>
      <w:textAlignment w:val="auto"/>
    </w:pPr>
    <w:rPr>
      <w:rFonts w:eastAsiaTheme="minorHAnsi"/>
      <w:sz w:val="24"/>
      <w:szCs w:val="24"/>
      <w:lang w:val="fr-BE" w:eastAsia="fr-BE"/>
    </w:rPr>
  </w:style>
  <w:style w:type="character" w:styleId="CommentReference">
    <w:name w:val="annotation reference"/>
    <w:basedOn w:val="DefaultParagraphFont"/>
    <w:rsid w:val="00885501"/>
    <w:rPr>
      <w:sz w:val="16"/>
      <w:szCs w:val="16"/>
    </w:rPr>
  </w:style>
  <w:style w:type="paragraph" w:styleId="CommentText">
    <w:name w:val="annotation text"/>
    <w:basedOn w:val="Normal"/>
    <w:link w:val="CommentTextChar"/>
    <w:rsid w:val="00885501"/>
    <w:pPr>
      <w:spacing w:line="240" w:lineRule="auto"/>
    </w:pPr>
    <w:rPr>
      <w:sz w:val="20"/>
    </w:rPr>
  </w:style>
  <w:style w:type="character" w:customStyle="1" w:styleId="CommentTextChar">
    <w:name w:val="Comment Text Char"/>
    <w:basedOn w:val="DefaultParagraphFont"/>
    <w:link w:val="CommentText"/>
    <w:rsid w:val="00885501"/>
    <w:rPr>
      <w:sz w:val="20"/>
      <w:szCs w:val="20"/>
      <w:lang w:val="en-GB"/>
    </w:rPr>
  </w:style>
  <w:style w:type="paragraph" w:styleId="CommentSubject">
    <w:name w:val="annotation subject"/>
    <w:basedOn w:val="CommentText"/>
    <w:next w:val="CommentText"/>
    <w:link w:val="CommentSubjectChar"/>
    <w:rsid w:val="00885501"/>
    <w:rPr>
      <w:b/>
      <w:bCs/>
    </w:rPr>
  </w:style>
  <w:style w:type="character" w:customStyle="1" w:styleId="CommentSubjectChar">
    <w:name w:val="Comment Subject Char"/>
    <w:basedOn w:val="CommentTextChar"/>
    <w:link w:val="CommentSubject"/>
    <w:rsid w:val="00885501"/>
    <w:rPr>
      <w:b/>
      <w:bCs/>
      <w:sz w:val="20"/>
      <w:szCs w:val="20"/>
      <w:lang w:val="en-GB"/>
    </w:rPr>
  </w:style>
  <w:style w:type="paragraph" w:styleId="Revision">
    <w:name w:val="Revision"/>
    <w:hidden/>
    <w:uiPriority w:val="99"/>
    <w:semiHidden/>
    <w:rsid w:val="00885501"/>
    <w:pPr>
      <w:spacing w:line="240" w:lineRule="auto"/>
      <w:jc w:val="left"/>
    </w:pPr>
    <w:rPr>
      <w:szCs w:val="20"/>
      <w:lang w:val="en-GB"/>
    </w:rPr>
  </w:style>
  <w:style w:type="paragraph" w:customStyle="1" w:styleId="Body">
    <w:name w:val="Body"/>
    <w:rsid w:val="00227EEE"/>
    <w:pPr>
      <w:pBdr>
        <w:top w:val="nil"/>
        <w:left w:val="nil"/>
        <w:bottom w:val="nil"/>
        <w:right w:val="nil"/>
        <w:between w:val="nil"/>
        <w:bar w:val="nil"/>
      </w:pBdr>
    </w:pPr>
    <w:rPr>
      <w:color w:val="000000"/>
      <w:u w:color="000000"/>
      <w:bdr w:val="nil"/>
      <w:lang w:val="fr-BE"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445318">
      <w:bodyDiv w:val="1"/>
      <w:marLeft w:val="0"/>
      <w:marRight w:val="0"/>
      <w:marTop w:val="0"/>
      <w:marBottom w:val="0"/>
      <w:divBdr>
        <w:top w:val="none" w:sz="0" w:space="0" w:color="auto"/>
        <w:left w:val="none" w:sz="0" w:space="0" w:color="auto"/>
        <w:bottom w:val="none" w:sz="0" w:space="0" w:color="auto"/>
        <w:right w:val="none" w:sz="0" w:space="0" w:color="auto"/>
      </w:divBdr>
    </w:div>
    <w:div w:id="386924767">
      <w:bodyDiv w:val="1"/>
      <w:marLeft w:val="0"/>
      <w:marRight w:val="0"/>
      <w:marTop w:val="0"/>
      <w:marBottom w:val="0"/>
      <w:divBdr>
        <w:top w:val="none" w:sz="0" w:space="0" w:color="auto"/>
        <w:left w:val="none" w:sz="0" w:space="0" w:color="auto"/>
        <w:bottom w:val="none" w:sz="0" w:space="0" w:color="auto"/>
        <w:right w:val="none" w:sz="0" w:space="0" w:color="auto"/>
      </w:divBdr>
    </w:div>
    <w:div w:id="429156125">
      <w:bodyDiv w:val="1"/>
      <w:marLeft w:val="0"/>
      <w:marRight w:val="0"/>
      <w:marTop w:val="0"/>
      <w:marBottom w:val="0"/>
      <w:divBdr>
        <w:top w:val="none" w:sz="0" w:space="0" w:color="auto"/>
        <w:left w:val="none" w:sz="0" w:space="0" w:color="auto"/>
        <w:bottom w:val="none" w:sz="0" w:space="0" w:color="auto"/>
        <w:right w:val="none" w:sz="0" w:space="0" w:color="auto"/>
      </w:divBdr>
    </w:div>
    <w:div w:id="443962400">
      <w:bodyDiv w:val="1"/>
      <w:marLeft w:val="0"/>
      <w:marRight w:val="0"/>
      <w:marTop w:val="0"/>
      <w:marBottom w:val="0"/>
      <w:divBdr>
        <w:top w:val="none" w:sz="0" w:space="0" w:color="auto"/>
        <w:left w:val="none" w:sz="0" w:space="0" w:color="auto"/>
        <w:bottom w:val="none" w:sz="0" w:space="0" w:color="auto"/>
        <w:right w:val="none" w:sz="0" w:space="0" w:color="auto"/>
      </w:divBdr>
    </w:div>
    <w:div w:id="446779417">
      <w:bodyDiv w:val="1"/>
      <w:marLeft w:val="0"/>
      <w:marRight w:val="0"/>
      <w:marTop w:val="0"/>
      <w:marBottom w:val="0"/>
      <w:divBdr>
        <w:top w:val="none" w:sz="0" w:space="0" w:color="auto"/>
        <w:left w:val="none" w:sz="0" w:space="0" w:color="auto"/>
        <w:bottom w:val="none" w:sz="0" w:space="0" w:color="auto"/>
        <w:right w:val="none" w:sz="0" w:space="0" w:color="auto"/>
      </w:divBdr>
    </w:div>
    <w:div w:id="578028531">
      <w:bodyDiv w:val="1"/>
      <w:marLeft w:val="0"/>
      <w:marRight w:val="0"/>
      <w:marTop w:val="0"/>
      <w:marBottom w:val="0"/>
      <w:divBdr>
        <w:top w:val="none" w:sz="0" w:space="0" w:color="auto"/>
        <w:left w:val="none" w:sz="0" w:space="0" w:color="auto"/>
        <w:bottom w:val="none" w:sz="0" w:space="0" w:color="auto"/>
        <w:right w:val="none" w:sz="0" w:space="0" w:color="auto"/>
      </w:divBdr>
    </w:div>
    <w:div w:id="581455113">
      <w:bodyDiv w:val="1"/>
      <w:marLeft w:val="0"/>
      <w:marRight w:val="0"/>
      <w:marTop w:val="0"/>
      <w:marBottom w:val="0"/>
      <w:divBdr>
        <w:top w:val="none" w:sz="0" w:space="0" w:color="auto"/>
        <w:left w:val="none" w:sz="0" w:space="0" w:color="auto"/>
        <w:bottom w:val="none" w:sz="0" w:space="0" w:color="auto"/>
        <w:right w:val="none" w:sz="0" w:space="0" w:color="auto"/>
      </w:divBdr>
    </w:div>
    <w:div w:id="776875815">
      <w:bodyDiv w:val="1"/>
      <w:marLeft w:val="0"/>
      <w:marRight w:val="0"/>
      <w:marTop w:val="0"/>
      <w:marBottom w:val="0"/>
      <w:divBdr>
        <w:top w:val="none" w:sz="0" w:space="0" w:color="auto"/>
        <w:left w:val="none" w:sz="0" w:space="0" w:color="auto"/>
        <w:bottom w:val="none" w:sz="0" w:space="0" w:color="auto"/>
        <w:right w:val="none" w:sz="0" w:space="0" w:color="auto"/>
      </w:divBdr>
    </w:div>
    <w:div w:id="1101028512">
      <w:bodyDiv w:val="1"/>
      <w:marLeft w:val="0"/>
      <w:marRight w:val="0"/>
      <w:marTop w:val="0"/>
      <w:marBottom w:val="0"/>
      <w:divBdr>
        <w:top w:val="none" w:sz="0" w:space="0" w:color="auto"/>
        <w:left w:val="none" w:sz="0" w:space="0" w:color="auto"/>
        <w:bottom w:val="none" w:sz="0" w:space="0" w:color="auto"/>
        <w:right w:val="none" w:sz="0" w:space="0" w:color="auto"/>
      </w:divBdr>
    </w:div>
    <w:div w:id="1378504456">
      <w:bodyDiv w:val="1"/>
      <w:marLeft w:val="0"/>
      <w:marRight w:val="0"/>
      <w:marTop w:val="0"/>
      <w:marBottom w:val="0"/>
      <w:divBdr>
        <w:top w:val="none" w:sz="0" w:space="0" w:color="auto"/>
        <w:left w:val="none" w:sz="0" w:space="0" w:color="auto"/>
        <w:bottom w:val="none" w:sz="0" w:space="0" w:color="auto"/>
        <w:right w:val="none" w:sz="0" w:space="0" w:color="auto"/>
      </w:divBdr>
    </w:div>
    <w:div w:id="1487745201">
      <w:bodyDiv w:val="1"/>
      <w:marLeft w:val="0"/>
      <w:marRight w:val="0"/>
      <w:marTop w:val="0"/>
      <w:marBottom w:val="0"/>
      <w:divBdr>
        <w:top w:val="none" w:sz="0" w:space="0" w:color="auto"/>
        <w:left w:val="none" w:sz="0" w:space="0" w:color="auto"/>
        <w:bottom w:val="none" w:sz="0" w:space="0" w:color="auto"/>
        <w:right w:val="none" w:sz="0" w:space="0" w:color="auto"/>
      </w:divBdr>
    </w:div>
    <w:div w:id="1652101365">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press@eesc.europa.e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esc.europa.eu/?i=portal.en.videos.4108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ress@eesc.europa.e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8" Type="http://schemas.openxmlformats.org/officeDocument/2006/relationships/image" Target="http://www.eesc.europa.eu/resources/toolip/img/2011/08/25/youtube-logo.jpg" TargetMode="External"/><Relationship Id="rId3" Type="http://schemas.openxmlformats.org/officeDocument/2006/relationships/hyperlink" Target="https://twitter.com/EU_EESC" TargetMode="External"/><Relationship Id="rId7" Type="http://schemas.openxmlformats.org/officeDocument/2006/relationships/hyperlink" Target="http://www.youtube.com/user/EurEcoSocCommittee" TargetMode="External"/><Relationship Id="rId2" Type="http://schemas.openxmlformats.org/officeDocument/2006/relationships/hyperlink" Target="http://www.eesc.europa.eu" TargetMode="External"/><Relationship Id="rId1" Type="http://schemas.openxmlformats.org/officeDocument/2006/relationships/hyperlink" Target="mailto:press@eesc.europa.eu" TargetMode="External"/><Relationship Id="rId6" Type="http://schemas.openxmlformats.org/officeDocument/2006/relationships/image" Target="http://www.eesc.europa.eu/resources/toolip/img/2011/08/23/ico-facebook.gif" TargetMode="External"/><Relationship Id="rId5" Type="http://schemas.openxmlformats.org/officeDocument/2006/relationships/hyperlink" Target="http://www.facebook.com/pages/EESC-European-Economic-and-Social-Committee/144709575593854" TargetMode="External"/><Relationship Id="rId4" Type="http://schemas.openxmlformats.org/officeDocument/2006/relationships/image" Target="http://www.eesc.europa.eu/resources/toolip/img/2011/08/23/ico-twitter.gi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isis\dfs\softwlib\word2010\Templates\Global\Styl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906525-4130-4183-A366-C7B093B1B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Styles</Template>
  <TotalTime>7</TotalTime>
  <Pages>2</Pages>
  <Words>716</Words>
  <Characters>4177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CESE-CdR</Company>
  <LinksUpToDate>false</LinksUpToDate>
  <CharactersWithSpaces>4884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Milen Minchev</dc:creator>
  <cp:keywords>Based-on-Styles-Template-Version-3</cp:keywords>
  <cp:lastModifiedBy>Silvia Monika Aumair</cp:lastModifiedBy>
  <cp:revision>3</cp:revision>
  <cp:lastPrinted>2017-04-11T10:54:00Z</cp:lastPrinted>
  <dcterms:created xsi:type="dcterms:W3CDTF">2018-04-11T12:50:00Z</dcterms:created>
  <dcterms:modified xsi:type="dcterms:W3CDTF">2018-04-11T12:57:00Z</dcterms:modified>
</cp:coreProperties>
</file>