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7B64" w:rsidRPr="006143BF" w:rsidRDefault="006143BF" w:rsidP="009924F3">
      <w:pPr>
        <w:jc w:val="center"/>
        <w:rPr>
          <w:rFonts w:ascii="Arial" w:hAnsi="Arial" w:cs="Arial"/>
          <w:b/>
          <w:i/>
          <w:sz w:val="20"/>
        </w:rPr>
      </w:pPr>
      <w:r w:rsidRPr="006143BF">
        <w:rPr>
          <w:noProof/>
          <w:lang w:val="fr-BE" w:eastAsia="fr-BE"/>
        </w:rPr>
        <mc:AlternateContent>
          <mc:Choice Requires="wps">
            <w:drawing>
              <wp:anchor distT="0" distB="0" distL="114300" distR="114300" simplePos="0" relativeHeight="251659264" behindDoc="1" locked="0" layoutInCell="0" allowOverlap="1" wp14:anchorId="0174D77C" wp14:editId="7A7B5B34">
                <wp:simplePos x="0" y="0"/>
                <wp:positionH relativeFrom="page">
                  <wp:posOffset>6767830</wp:posOffset>
                </wp:positionH>
                <wp:positionV relativeFrom="page">
                  <wp:posOffset>10079990</wp:posOffset>
                </wp:positionV>
                <wp:extent cx="647700" cy="396240"/>
                <wp:effectExtent l="0" t="0" r="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3BF" w:rsidRPr="006143BF" w:rsidRDefault="006143BF" w:rsidP="006143BF">
                            <w:pPr>
                              <w:jc w:val="center"/>
                              <w:rPr>
                                <w:rFonts w:ascii="Arial" w:hAnsi="Arial" w:cs="Arial"/>
                                <w:b/>
                                <w:sz w:val="48"/>
                              </w:rPr>
                            </w:pPr>
                            <w:r w:rsidRPr="006143BF">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Of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PReTn7YC&#10;AAC5BQAADgAAAAAAAAAAAAAAAAAuAgAAZHJzL2Uyb0RvYy54bWxQSwECLQAUAAYACAAAACEAgQOp&#10;fOEAAAAPAQAADwAAAAAAAAAAAAAAAAAQBQAAZHJzL2Rvd25yZXYueG1sUEsFBgAAAAAEAAQA8wAA&#10;AB4GAAAAAA==&#10;">
                <v:textbox>
                  <w:txbxContent>
                    <w:p w:rsidRPr="006143BF" w:rsidR="006143BF" w:rsidP="006143BF" w:rsidRDefault="006143BF">
                      <w:pPr>
                        <w:jc w:val="center"/>
                        <w:rPr>
                          <w:rFonts w:ascii="Arial" w:hAnsi="Arial" w:cs="Arial"/>
                          <w:b/>
                          <w:sz w:val="48"/>
                        </w:rPr>
                      </w:pPr>
                      <w:r w:rsidRPr="006143BF">
                        <w:rPr>
                          <w:rFonts w:ascii="Arial" w:hAnsi="Arial" w:cs="Arial"/>
                          <w:b/>
                          <w:sz w:val="48"/>
                        </w:rPr>
                        <w:t>EN</w:t>
                      </w:r>
                    </w:p>
                  </w:txbxContent>
                </v:textbox>
                <w10:wrap anchorx="page" anchory="page"/>
              </v:shape>
            </w:pict>
          </mc:Fallback>
        </mc:AlternateContent>
      </w:r>
      <w:r w:rsidR="00C1510A" w:rsidRPr="006143BF">
        <w:rPr>
          <w:rFonts w:ascii="Arial" w:hAnsi="Arial" w:cs="Arial"/>
          <w:b/>
          <w:i/>
          <w:noProof/>
          <w:sz w:val="20"/>
          <w:lang w:val="fr-BE" w:eastAsia="fr-BE"/>
        </w:rPr>
        <w:drawing>
          <wp:inline distT="0" distB="0" distL="0" distR="0" wp14:anchorId="6966CBB5" wp14:editId="27A1C0B0">
            <wp:extent cx="882650" cy="5568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883545" w:rsidRPr="006143BF" w:rsidRDefault="00573458" w:rsidP="00047634">
      <w:pPr>
        <w:jc w:val="center"/>
        <w:rPr>
          <w:rFonts w:ascii="Arial" w:hAnsi="Arial" w:cs="Arial"/>
          <w:b/>
          <w:i/>
          <w:sz w:val="20"/>
        </w:rPr>
      </w:pPr>
      <w:r w:rsidRPr="006143BF">
        <w:rPr>
          <w:rFonts w:ascii="Arial" w:hAnsi="Arial" w:cs="Arial"/>
          <w:b/>
          <w:i/>
          <w:sz w:val="20"/>
        </w:rPr>
        <w:t>European Economic and Social Committee</w:t>
      </w:r>
    </w:p>
    <w:p w:rsidR="003E4322" w:rsidRPr="006143BF" w:rsidRDefault="003E4322" w:rsidP="00047634">
      <w:pPr>
        <w:jc w:val="center"/>
        <w:rPr>
          <w:b/>
        </w:rPr>
      </w:pPr>
    </w:p>
    <w:p w:rsidR="00F21797" w:rsidRPr="006143BF" w:rsidRDefault="00F21797" w:rsidP="00047634">
      <w:pPr>
        <w:jc w:val="center"/>
        <w:rPr>
          <w:b/>
        </w:rPr>
      </w:pPr>
    </w:p>
    <w:p w:rsidR="00573458" w:rsidRDefault="0077549E" w:rsidP="00047634">
      <w:pPr>
        <w:jc w:val="center"/>
        <w:rPr>
          <w:b/>
        </w:rPr>
      </w:pPr>
      <w:r w:rsidRPr="006143BF">
        <w:rPr>
          <w:b/>
        </w:rPr>
        <w:t>SOCIAL ECONOMY CATEGORY - 2</w:t>
      </w:r>
      <w:r w:rsidR="00F13BC6" w:rsidRPr="006143BF">
        <w:rPr>
          <w:b/>
        </w:rPr>
        <w:t>01</w:t>
      </w:r>
      <w:r w:rsidR="00944BFE">
        <w:rPr>
          <w:b/>
        </w:rPr>
        <w:t>7</w:t>
      </w:r>
      <w:r w:rsidRPr="006143BF">
        <w:rPr>
          <w:b/>
        </w:rPr>
        <w:t xml:space="preserve"> ACTIVITY REPORT</w:t>
      </w:r>
    </w:p>
    <w:p w:rsidR="00944BFE" w:rsidRPr="00914CA2" w:rsidRDefault="00944BFE" w:rsidP="00047634">
      <w:pPr>
        <w:jc w:val="center"/>
        <w:rPr>
          <w:b/>
          <w:u w:val="single"/>
        </w:rPr>
      </w:pPr>
      <w:r w:rsidRPr="00914CA2">
        <w:rPr>
          <w:b/>
          <w:u w:val="single"/>
        </w:rPr>
        <w:t>DRAFT</w:t>
      </w:r>
    </w:p>
    <w:p w:rsidR="003C1450" w:rsidRPr="006143BF" w:rsidRDefault="003C1450" w:rsidP="00047634">
      <w:pPr>
        <w:ind w:left="720" w:hanging="720"/>
        <w:outlineLvl w:val="0"/>
      </w:pPr>
    </w:p>
    <w:p w:rsidR="004F13F4" w:rsidRPr="006143BF" w:rsidRDefault="003C1450" w:rsidP="00047634">
      <w:pPr>
        <w:ind w:left="720" w:hanging="720"/>
        <w:outlineLvl w:val="0"/>
        <w:rPr>
          <w:b/>
        </w:rPr>
      </w:pPr>
      <w:r w:rsidRPr="006143BF">
        <w:rPr>
          <w:b/>
        </w:rPr>
        <w:t>Brief description of the C</w:t>
      </w:r>
      <w:r w:rsidR="004F13F4" w:rsidRPr="006143BF">
        <w:rPr>
          <w:b/>
        </w:rPr>
        <w:t>ategory and its member</w:t>
      </w:r>
      <w:r w:rsidR="006C3CAF" w:rsidRPr="006143BF">
        <w:rPr>
          <w:b/>
        </w:rPr>
        <w:t>s</w:t>
      </w:r>
    </w:p>
    <w:p w:rsidR="00981296" w:rsidRPr="006143BF" w:rsidRDefault="00981296" w:rsidP="00047634"/>
    <w:p w:rsidR="00222AF1" w:rsidRPr="006143BF" w:rsidRDefault="00DD7C83" w:rsidP="00047634">
      <w:r w:rsidRPr="006143BF">
        <w:t>In 201</w:t>
      </w:r>
      <w:r w:rsidR="00944BFE">
        <w:t>7</w:t>
      </w:r>
      <w:r w:rsidR="00F60903">
        <w:t>,</w:t>
      </w:r>
      <w:r w:rsidRPr="006143BF">
        <w:t xml:space="preserve"> the Social Economy Category was</w:t>
      </w:r>
      <w:r w:rsidR="0077549E" w:rsidRPr="006143BF">
        <w:t xml:space="preserve"> composed of </w:t>
      </w:r>
      <w:r w:rsidR="006E62E7" w:rsidRPr="006143BF">
        <w:t xml:space="preserve">38 members </w:t>
      </w:r>
      <w:r w:rsidR="0077549E" w:rsidRPr="006143BF">
        <w:t>represent</w:t>
      </w:r>
      <w:r w:rsidR="00F44C3B" w:rsidRPr="006143BF">
        <w:t>ing</w:t>
      </w:r>
      <w:r w:rsidR="0077549E" w:rsidRPr="006143BF">
        <w:t xml:space="preserve"> cooperatives, mutual societies, associations</w:t>
      </w:r>
      <w:r w:rsidR="00041CF6" w:rsidRPr="006143BF">
        <w:t>,</w:t>
      </w:r>
      <w:r w:rsidR="0077549E" w:rsidRPr="006143BF">
        <w:t xml:space="preserve"> foundations</w:t>
      </w:r>
      <w:r w:rsidR="003D06EE" w:rsidRPr="006143BF">
        <w:t>,</w:t>
      </w:r>
      <w:r w:rsidR="00041CF6" w:rsidRPr="006143BF">
        <w:t xml:space="preserve"> social </w:t>
      </w:r>
      <w:r w:rsidR="001A5E2E" w:rsidRPr="006143BF">
        <w:t>enterprises</w:t>
      </w:r>
      <w:r w:rsidR="00F44C3B" w:rsidRPr="006143BF">
        <w:t xml:space="preserve"> and s</w:t>
      </w:r>
      <w:r w:rsidR="003D06EE" w:rsidRPr="006143BF">
        <w:t>ocial NGOs</w:t>
      </w:r>
      <w:r w:rsidR="001A5E2E" w:rsidRPr="006143BF">
        <w:t xml:space="preserve">. </w:t>
      </w:r>
      <w:r w:rsidR="00F759AF" w:rsidRPr="006143BF">
        <w:t>In recent years, the membership of the Category has remained relatively stable in numbers, but</w:t>
      </w:r>
      <w:r w:rsidR="00C21FE1" w:rsidRPr="006143BF">
        <w:t xml:space="preserve"> the Category</w:t>
      </w:r>
      <w:r w:rsidR="00F759AF" w:rsidRPr="006143BF">
        <w:t xml:space="preserve"> has continued to widen the scope of its activities and influence.</w:t>
      </w:r>
    </w:p>
    <w:p w:rsidR="00AE5067" w:rsidRPr="006143BF" w:rsidRDefault="00AE5067" w:rsidP="00047634"/>
    <w:p w:rsidR="004F13F4" w:rsidRPr="006143BF" w:rsidRDefault="00346DAE" w:rsidP="00047634">
      <w:pPr>
        <w:rPr>
          <w:b/>
        </w:rPr>
      </w:pPr>
      <w:r w:rsidRPr="006143BF">
        <w:rPr>
          <w:b/>
        </w:rPr>
        <w:t>Main achievements of the C</w:t>
      </w:r>
      <w:r w:rsidR="00F13BC6" w:rsidRPr="006143BF">
        <w:rPr>
          <w:b/>
        </w:rPr>
        <w:t>ategory in 201</w:t>
      </w:r>
      <w:r w:rsidR="00944BFE">
        <w:rPr>
          <w:b/>
        </w:rPr>
        <w:t>7</w:t>
      </w:r>
    </w:p>
    <w:p w:rsidR="00FF32DE" w:rsidRDefault="00FF32DE" w:rsidP="00D7201C"/>
    <w:p w:rsidR="001C5131" w:rsidRDefault="001A26D7" w:rsidP="00D7201C">
      <w:r>
        <w:t xml:space="preserve">The year 2017 has been marked by a great variety of activities </w:t>
      </w:r>
      <w:r w:rsidR="002F304A">
        <w:t xml:space="preserve">and topics </w:t>
      </w:r>
      <w:r>
        <w:t xml:space="preserve">addressed by the Social Economy Category. </w:t>
      </w:r>
      <w:r w:rsidR="002F304A">
        <w:t xml:space="preserve">These include the publication and </w:t>
      </w:r>
      <w:r>
        <w:t>launching of two studies on the social economy</w:t>
      </w:r>
      <w:r w:rsidR="002B5D45">
        <w:t>. A</w:t>
      </w:r>
      <w:r w:rsidR="002F304A">
        <w:t xml:space="preserve">n active outreach programme vis-à-vis </w:t>
      </w:r>
      <w:r w:rsidR="002B5D45">
        <w:t xml:space="preserve">external social economy </w:t>
      </w:r>
      <w:r w:rsidR="002F304A">
        <w:t>actors</w:t>
      </w:r>
      <w:r w:rsidR="002B5D45">
        <w:t xml:space="preserve"> was also carried out</w:t>
      </w:r>
      <w:r w:rsidR="002F304A">
        <w:t xml:space="preserve"> (European Association of Service Providers</w:t>
      </w:r>
      <w:r w:rsidR="002B5D45">
        <w:t xml:space="preserve"> for Persons with Disabilities, the Federation of European Social Employers, the Mutual MGEN). Moreover, consistent efforts were made to promote the social economy as a priority for forthcoming Presidencies of the Council of the EU (Estonian and Bulgarian Presidencies). </w:t>
      </w:r>
      <w:r w:rsidR="00C43734">
        <w:t>T</w:t>
      </w:r>
      <w:r w:rsidR="002B5D45">
        <w:t xml:space="preserve">he Category </w:t>
      </w:r>
      <w:r w:rsidR="00C43734">
        <w:t xml:space="preserve">also </w:t>
      </w:r>
      <w:r w:rsidR="002B5D45">
        <w:t xml:space="preserve">maintained regular relations with the European Commission and was represented in a high number of social economy events at the national and European levels. </w:t>
      </w:r>
      <w:r w:rsidR="006E1494">
        <w:t xml:space="preserve">Lastly, it is reminded that the meetings of the Category provide the forum for information exchanges, peer learning and opportunities to contribute to social economy initiatives by other EESC bodies (e.g. the side event at the Gothenburg Summit in November, organised by the INT Section). </w:t>
      </w:r>
    </w:p>
    <w:p w:rsidR="001C5131" w:rsidRPr="006143BF" w:rsidRDefault="001C5131" w:rsidP="00D7201C"/>
    <w:p w:rsidR="004F13F4" w:rsidRPr="006143BF" w:rsidRDefault="004F13F4" w:rsidP="008C635B">
      <w:pPr>
        <w:keepNext/>
        <w:rPr>
          <w:b/>
        </w:rPr>
      </w:pPr>
      <w:r w:rsidRPr="006143BF">
        <w:rPr>
          <w:b/>
        </w:rPr>
        <w:t>Ove</w:t>
      </w:r>
      <w:r w:rsidR="00E41F92" w:rsidRPr="006143BF">
        <w:rPr>
          <w:b/>
        </w:rPr>
        <w:t>rview of the C</w:t>
      </w:r>
      <w:r w:rsidRPr="006143BF">
        <w:rPr>
          <w:b/>
        </w:rPr>
        <w:t>ategory meetings outlining main topics and speakers</w:t>
      </w:r>
    </w:p>
    <w:p w:rsidR="00AE5067" w:rsidRPr="006143BF" w:rsidRDefault="00AE5067" w:rsidP="008C635B">
      <w:pPr>
        <w:keepNext/>
        <w:rPr>
          <w:b/>
        </w:rPr>
      </w:pPr>
    </w:p>
    <w:p w:rsidR="004B68D4" w:rsidRPr="006143BF" w:rsidRDefault="00944BFE" w:rsidP="004B68D4">
      <w:pPr>
        <w:pStyle w:val="ListParagraph"/>
        <w:numPr>
          <w:ilvl w:val="0"/>
          <w:numId w:val="38"/>
        </w:numPr>
      </w:pPr>
      <w:r w:rsidRPr="004F4F62">
        <w:rPr>
          <w:b/>
        </w:rPr>
        <w:t>4 April</w:t>
      </w:r>
      <w:r w:rsidR="004B68D4" w:rsidRPr="006143BF">
        <w:t xml:space="preserve">, </w:t>
      </w:r>
      <w:r>
        <w:t>afternoon</w:t>
      </w:r>
      <w:r w:rsidR="00E17073" w:rsidRPr="006143BF">
        <w:t xml:space="preserve"> – 1</w:t>
      </w:r>
      <w:r w:rsidR="00E17073" w:rsidRPr="00131D0A">
        <w:t>st</w:t>
      </w:r>
      <w:r w:rsidR="00E17073" w:rsidRPr="006143BF">
        <w:t xml:space="preserve"> meeting.</w:t>
      </w:r>
    </w:p>
    <w:p w:rsidR="00194EBB" w:rsidRDefault="00194EBB" w:rsidP="00CA766C"/>
    <w:p w:rsidR="0069085D" w:rsidRPr="006143BF" w:rsidRDefault="00194EBB" w:rsidP="00CA766C">
      <w:r>
        <w:t>At the first meeting of the Category for 2017 an exchange of views was held with the European Commissio</w:t>
      </w:r>
      <w:r w:rsidR="008828DE">
        <w:t>n on its work programme</w:t>
      </w:r>
      <w:r>
        <w:t>, which include</w:t>
      </w:r>
      <w:r w:rsidR="008828DE">
        <w:t>s</w:t>
      </w:r>
      <w:r>
        <w:t xml:space="preserve"> </w:t>
      </w:r>
      <w:r w:rsidR="003B712F">
        <w:t xml:space="preserve">the implementation of </w:t>
      </w:r>
      <w:r>
        <w:t>30 actions</w:t>
      </w:r>
      <w:r w:rsidR="003B712F">
        <w:t xml:space="preserve"> and the</w:t>
      </w:r>
      <w:r>
        <w:t xml:space="preserve"> development of five </w:t>
      </w:r>
      <w:r w:rsidR="008828DE">
        <w:t xml:space="preserve">social economy </w:t>
      </w:r>
      <w:r>
        <w:t>pillars</w:t>
      </w:r>
      <w:r w:rsidR="003B712F">
        <w:t xml:space="preserve"> in 2017 and 2018</w:t>
      </w:r>
      <w:r>
        <w:t>. The second item on the agenda was an exchang</w:t>
      </w:r>
      <w:r w:rsidR="003B712F">
        <w:t xml:space="preserve">e of views with CIRIEC, on the </w:t>
      </w:r>
      <w:r>
        <w:t>interim version of the EESC commissioned study "</w:t>
      </w:r>
      <w:r w:rsidRPr="00914CA2">
        <w:rPr>
          <w:i/>
        </w:rPr>
        <w:t>Recent Evolutions of the Social Economy in the European Union</w:t>
      </w:r>
      <w:r>
        <w:t xml:space="preserve">". </w:t>
      </w:r>
      <w:r w:rsidR="003B712F">
        <w:t xml:space="preserve"> Thirdly, representatives of the forthcoming E</w:t>
      </w:r>
      <w:r w:rsidR="002B5D45">
        <w:t>stonian and Bulgarian Presidencies</w:t>
      </w:r>
      <w:r w:rsidR="003B712F">
        <w:t xml:space="preserve"> of the Council of the EU intervened on the subject of how to support the social economy sector. Fourthly, there was a discussion on the 2017 work programme of the Category and lastly, an exchange of views on how to measure the social economy and whether measurements should include the voluntary sector. </w:t>
      </w:r>
      <w:r w:rsidR="004F4F62">
        <w:t>It should be noted that at every meeting of the Category, the co-Spokespersons gave an update of recent European activities in the sector.</w:t>
      </w:r>
    </w:p>
    <w:p w:rsidR="00F1280D" w:rsidRPr="006143BF" w:rsidRDefault="00F1280D" w:rsidP="00CA766C"/>
    <w:p w:rsidR="004B68D4" w:rsidRPr="006143BF" w:rsidRDefault="003B712F" w:rsidP="004B68D4">
      <w:pPr>
        <w:pStyle w:val="ListParagraph"/>
        <w:numPr>
          <w:ilvl w:val="0"/>
          <w:numId w:val="38"/>
        </w:numPr>
      </w:pPr>
      <w:r>
        <w:rPr>
          <w:b/>
        </w:rPr>
        <w:lastRenderedPageBreak/>
        <w:t>8 J</w:t>
      </w:r>
      <w:r w:rsidR="004B68D4" w:rsidRPr="006143BF">
        <w:rPr>
          <w:b/>
        </w:rPr>
        <w:t>une</w:t>
      </w:r>
      <w:r w:rsidR="004B68D4" w:rsidRPr="006143BF">
        <w:t>, afternoon</w:t>
      </w:r>
      <w:r w:rsidR="00E17073" w:rsidRPr="006143BF">
        <w:t xml:space="preserve"> – 2</w:t>
      </w:r>
      <w:r w:rsidR="00E17073" w:rsidRPr="00131D0A">
        <w:t>nd</w:t>
      </w:r>
      <w:r w:rsidR="00E17073" w:rsidRPr="006143BF">
        <w:t xml:space="preserve"> meeting. </w:t>
      </w:r>
    </w:p>
    <w:p w:rsidR="00AC04D1" w:rsidRPr="006143BF" w:rsidRDefault="00AC04D1" w:rsidP="00AC04D1"/>
    <w:p w:rsidR="004F4F62" w:rsidRDefault="00D301A8" w:rsidP="00AC04D1">
      <w:r w:rsidRPr="006143BF">
        <w:t xml:space="preserve">At this second meeting, </w:t>
      </w:r>
      <w:r w:rsidR="008828DE">
        <w:t>discussions concentrated on two topics. Firstly, a discussion with the Mutual MGEN, on the MGEN commissioned report "Not-for-profit is a European issue for the Social Economy".</w:t>
      </w:r>
      <w:r w:rsidR="00374822">
        <w:t xml:space="preserve"> The study sought to examine whether an EU legislative vacuum exists regarding 'non</w:t>
      </w:r>
      <w:r w:rsidR="0071061B">
        <w:noBreakHyphen/>
      </w:r>
      <w:r w:rsidR="00374822">
        <w:t>for</w:t>
      </w:r>
      <w:r w:rsidR="0071061B">
        <w:noBreakHyphen/>
      </w:r>
      <w:r w:rsidR="00374822">
        <w:t>profit' enterprises and how this could be overcome. Secondly, a public hearing was held in order to present the final version of the EESC commissioned study "</w:t>
      </w:r>
      <w:r w:rsidR="00374822" w:rsidRPr="00914CA2">
        <w:rPr>
          <w:i/>
        </w:rPr>
        <w:t>Recent Evolutions of the Social Economy in the European Union</w:t>
      </w:r>
      <w:r w:rsidR="003B18E9">
        <w:t xml:space="preserve">". </w:t>
      </w:r>
      <w:r w:rsidR="000256AF">
        <w:t xml:space="preserve">Alongside CIRIEC, the European Commission (DG GROWTH) also intervened, highlighting the importance of collecting reliable and comparable data. </w:t>
      </w:r>
    </w:p>
    <w:p w:rsidR="00AC04D1" w:rsidRPr="006143BF" w:rsidRDefault="00AC04D1" w:rsidP="00AC04D1"/>
    <w:p w:rsidR="004B68D4" w:rsidRPr="006143BF" w:rsidRDefault="003B712F" w:rsidP="004B68D4">
      <w:pPr>
        <w:pStyle w:val="ListParagraph"/>
        <w:numPr>
          <w:ilvl w:val="0"/>
          <w:numId w:val="38"/>
        </w:numPr>
      </w:pPr>
      <w:r>
        <w:rPr>
          <w:b/>
        </w:rPr>
        <w:t>10</w:t>
      </w:r>
      <w:r w:rsidR="004B68D4" w:rsidRPr="006143BF">
        <w:rPr>
          <w:b/>
        </w:rPr>
        <w:t xml:space="preserve"> November</w:t>
      </w:r>
      <w:r>
        <w:rPr>
          <w:b/>
        </w:rPr>
        <w:t xml:space="preserve">, </w:t>
      </w:r>
      <w:r w:rsidRPr="003B712F">
        <w:t>morning</w:t>
      </w:r>
      <w:r w:rsidR="00E17073" w:rsidRPr="006143BF">
        <w:rPr>
          <w:b/>
        </w:rPr>
        <w:t xml:space="preserve"> – </w:t>
      </w:r>
      <w:r w:rsidR="00E17073" w:rsidRPr="006143BF">
        <w:t>3</w:t>
      </w:r>
      <w:r w:rsidR="00E17073" w:rsidRPr="00131D0A">
        <w:t>rd</w:t>
      </w:r>
      <w:r w:rsidR="00E17073" w:rsidRPr="006143BF">
        <w:t xml:space="preserve"> meeting.</w:t>
      </w:r>
    </w:p>
    <w:p w:rsidR="0077549E" w:rsidRDefault="0077549E" w:rsidP="00047634"/>
    <w:p w:rsidR="00F60995" w:rsidRPr="006143BF" w:rsidRDefault="00532A8A" w:rsidP="00047634">
      <w:r>
        <w:t>The final meeting of the Category in 2017 was dedicated to three topics. Firstly, the presentation of the draft EESC commissioned study "</w:t>
      </w:r>
      <w:r w:rsidRPr="00914CA2">
        <w:rPr>
          <w:i/>
        </w:rPr>
        <w:t>Best Practices in Public Policies Regarding the European Social Economy Post the Economic Crisis</w:t>
      </w:r>
      <w:r>
        <w:t>". Secondly, an exchange of views on the EU-funded project for a European Network for Employers in Social Services (EU PESSIS 3). Lastly, an initial discussion on the 2018 work programme of the Category.</w:t>
      </w:r>
    </w:p>
    <w:p w:rsidR="00952131" w:rsidRPr="006143BF" w:rsidRDefault="00952131">
      <w:pPr>
        <w:rPr>
          <w:b/>
        </w:rPr>
      </w:pPr>
    </w:p>
    <w:p w:rsidR="00814148" w:rsidRPr="006143BF" w:rsidRDefault="00814148" w:rsidP="00814148">
      <w:pPr>
        <w:keepNext/>
      </w:pPr>
      <w:r w:rsidRPr="006143BF">
        <w:rPr>
          <w:b/>
        </w:rPr>
        <w:t>Other events with the participation of the Category</w:t>
      </w:r>
      <w:r w:rsidR="002E0103" w:rsidRPr="006143BF">
        <w:rPr>
          <w:b/>
        </w:rPr>
        <w:t xml:space="preserve"> </w:t>
      </w:r>
      <w:r w:rsidR="00F60903" w:rsidRPr="006143BF">
        <w:rPr>
          <w:b/>
        </w:rPr>
        <w:t>spokespersons</w:t>
      </w:r>
    </w:p>
    <w:p w:rsidR="000F00AC" w:rsidRPr="00EF0728" w:rsidRDefault="000F00AC" w:rsidP="000F00AC">
      <w:pPr>
        <w:pStyle w:val="ListParagraph"/>
        <w:keepNext/>
      </w:pPr>
    </w:p>
    <w:p w:rsidR="00372A10" w:rsidRPr="00EF0728" w:rsidRDefault="00372A10" w:rsidP="00372A10">
      <w:pPr>
        <w:pStyle w:val="ListParagraph"/>
        <w:numPr>
          <w:ilvl w:val="0"/>
          <w:numId w:val="38"/>
        </w:numPr>
        <w:jc w:val="left"/>
      </w:pPr>
      <w:r w:rsidRPr="00EF0728">
        <w:t xml:space="preserve">19 January 2017, Strasbourg: Conference of the European Parliament Intergroup on </w:t>
      </w:r>
      <w:r w:rsidRPr="00EF0728">
        <w:rPr>
          <w:i/>
        </w:rPr>
        <w:t>'Common Goods and Public Services</w:t>
      </w:r>
      <w:r w:rsidRPr="00EF0728">
        <w:t>'</w:t>
      </w:r>
      <w:r w:rsidR="00E84EA7" w:rsidRPr="00EF0728">
        <w:t>;</w:t>
      </w:r>
    </w:p>
    <w:p w:rsidR="00372A10" w:rsidRPr="00EF0728" w:rsidRDefault="00372A10" w:rsidP="00372A10">
      <w:pPr>
        <w:pStyle w:val="ListParagraph"/>
        <w:numPr>
          <w:ilvl w:val="0"/>
          <w:numId w:val="38"/>
        </w:numPr>
        <w:jc w:val="left"/>
      </w:pPr>
      <w:r w:rsidRPr="00EF0728">
        <w:t xml:space="preserve">24 March 2017, Gozo, Malta: </w:t>
      </w:r>
      <w:r w:rsidR="00BA4AF1" w:rsidRPr="00EF0728">
        <w:t xml:space="preserve"> EU Presidency Conference on </w:t>
      </w:r>
      <w:r w:rsidR="00BA4AF1" w:rsidRPr="00EF0728">
        <w:rPr>
          <w:i/>
        </w:rPr>
        <w:t>'T</w:t>
      </w:r>
      <w:r w:rsidRPr="00EF0728">
        <w:rPr>
          <w:i/>
        </w:rPr>
        <w:t xml:space="preserve">he </w:t>
      </w:r>
      <w:r w:rsidR="00BA4AF1" w:rsidRPr="00EF0728">
        <w:rPr>
          <w:i/>
        </w:rPr>
        <w:t>P</w:t>
      </w:r>
      <w:r w:rsidRPr="00EF0728">
        <w:rPr>
          <w:i/>
        </w:rPr>
        <w:t xml:space="preserve">ast, </w:t>
      </w:r>
      <w:r w:rsidR="00BA4AF1" w:rsidRPr="00EF0728">
        <w:rPr>
          <w:i/>
        </w:rPr>
        <w:t>P</w:t>
      </w:r>
      <w:r w:rsidRPr="00EF0728">
        <w:rPr>
          <w:i/>
        </w:rPr>
        <w:t xml:space="preserve">resent and </w:t>
      </w:r>
      <w:r w:rsidR="00BA4AF1" w:rsidRPr="00EF0728">
        <w:rPr>
          <w:i/>
        </w:rPr>
        <w:t>F</w:t>
      </w:r>
      <w:r w:rsidRPr="00EF0728">
        <w:rPr>
          <w:i/>
        </w:rPr>
        <w:t>uture of the E</w:t>
      </w:r>
      <w:r w:rsidR="00BA4AF1" w:rsidRPr="00EF0728">
        <w:rPr>
          <w:i/>
        </w:rPr>
        <w:t xml:space="preserve">uropean </w:t>
      </w:r>
      <w:r w:rsidRPr="00EF0728">
        <w:rPr>
          <w:i/>
        </w:rPr>
        <w:t>S</w:t>
      </w:r>
      <w:r w:rsidR="00BA4AF1" w:rsidRPr="00EF0728">
        <w:rPr>
          <w:i/>
        </w:rPr>
        <w:t xml:space="preserve">ocial </w:t>
      </w:r>
      <w:r w:rsidRPr="00EF0728">
        <w:rPr>
          <w:i/>
        </w:rPr>
        <w:t>F</w:t>
      </w:r>
      <w:r w:rsidR="00BA4AF1" w:rsidRPr="00EF0728">
        <w:rPr>
          <w:i/>
        </w:rPr>
        <w:t>unds</w:t>
      </w:r>
      <w:r w:rsidR="00BA4AF1" w:rsidRPr="00EF0728">
        <w:t>'</w:t>
      </w:r>
      <w:r w:rsidR="00E84EA7" w:rsidRPr="00EF0728">
        <w:t>;</w:t>
      </w:r>
    </w:p>
    <w:p w:rsidR="00A42821" w:rsidRPr="00EF0728" w:rsidRDefault="00A42821" w:rsidP="00A42821">
      <w:pPr>
        <w:pStyle w:val="ListParagraph"/>
        <w:numPr>
          <w:ilvl w:val="0"/>
          <w:numId w:val="38"/>
        </w:numPr>
      </w:pPr>
      <w:r w:rsidRPr="00EF0728">
        <w:t xml:space="preserve">24-25 April 2017, Ljubljana: conference on </w:t>
      </w:r>
      <w:r w:rsidRPr="00EF0728">
        <w:rPr>
          <w:i/>
        </w:rPr>
        <w:t>'Scaling up Social Economy Enterprises in South East Europe</w:t>
      </w:r>
      <w:r w:rsidRPr="00EF0728">
        <w:t>'; launching of a mid-term plan for boosting social economy enterprises in the South Eastern European region and key recommendations;</w:t>
      </w:r>
    </w:p>
    <w:p w:rsidR="00A42821" w:rsidRPr="00EF0728" w:rsidRDefault="00A42821" w:rsidP="00A42821">
      <w:pPr>
        <w:pStyle w:val="ListParagraph"/>
        <w:numPr>
          <w:ilvl w:val="0"/>
          <w:numId w:val="38"/>
        </w:numPr>
      </w:pPr>
      <w:r w:rsidRPr="00EF0728">
        <w:t xml:space="preserve">12 May 2017, Brussels: Conference on </w:t>
      </w:r>
      <w:r w:rsidRPr="00EF0728">
        <w:rPr>
          <w:i/>
        </w:rPr>
        <w:t>'New Technologies and Digitalisation –</w:t>
      </w:r>
      <w:r w:rsidR="001840E8" w:rsidRPr="00EF0728">
        <w:rPr>
          <w:i/>
        </w:rPr>
        <w:t xml:space="preserve"> o</w:t>
      </w:r>
      <w:r w:rsidRPr="00EF0728">
        <w:rPr>
          <w:i/>
        </w:rPr>
        <w:t xml:space="preserve">pportunities and </w:t>
      </w:r>
      <w:r w:rsidR="001840E8" w:rsidRPr="00EF0728">
        <w:rPr>
          <w:i/>
        </w:rPr>
        <w:t>c</w:t>
      </w:r>
      <w:r w:rsidRPr="00EF0728">
        <w:rPr>
          <w:i/>
        </w:rPr>
        <w:t>hallenge</w:t>
      </w:r>
      <w:r w:rsidR="009A18E1" w:rsidRPr="00EF0728">
        <w:rPr>
          <w:i/>
        </w:rPr>
        <w:t>s for the S</w:t>
      </w:r>
      <w:r w:rsidRPr="00EF0728">
        <w:rPr>
          <w:i/>
        </w:rPr>
        <w:t>ocial</w:t>
      </w:r>
      <w:r w:rsidR="009A18E1" w:rsidRPr="00EF0728">
        <w:rPr>
          <w:i/>
        </w:rPr>
        <w:t xml:space="preserve"> E</w:t>
      </w:r>
      <w:r w:rsidRPr="00EF0728">
        <w:rPr>
          <w:i/>
        </w:rPr>
        <w:t xml:space="preserve">conomy and </w:t>
      </w:r>
      <w:r w:rsidR="009A18E1" w:rsidRPr="00EF0728">
        <w:rPr>
          <w:i/>
        </w:rPr>
        <w:t>S</w:t>
      </w:r>
      <w:r w:rsidRPr="00EF0728">
        <w:rPr>
          <w:i/>
        </w:rPr>
        <w:t xml:space="preserve">ocial </w:t>
      </w:r>
      <w:r w:rsidR="009A18E1" w:rsidRPr="00EF0728">
        <w:rPr>
          <w:i/>
        </w:rPr>
        <w:t>E</w:t>
      </w:r>
      <w:r w:rsidRPr="00EF0728">
        <w:rPr>
          <w:i/>
        </w:rPr>
        <w:t>nterprises</w:t>
      </w:r>
      <w:r w:rsidRPr="00EF0728">
        <w:t>';</w:t>
      </w:r>
    </w:p>
    <w:p w:rsidR="001C0144" w:rsidRPr="00EF0728" w:rsidRDefault="00E84EA7" w:rsidP="00E84EA7">
      <w:pPr>
        <w:pStyle w:val="ListParagraph"/>
        <w:numPr>
          <w:ilvl w:val="0"/>
          <w:numId w:val="38"/>
        </w:numPr>
        <w:jc w:val="left"/>
      </w:pPr>
      <w:r w:rsidRPr="00EF0728">
        <w:t xml:space="preserve">28 June 2017, Brussels: </w:t>
      </w:r>
      <w:r w:rsidR="00B42FC7" w:rsidRPr="00EF0728">
        <w:rPr>
          <w:i/>
        </w:rPr>
        <w:t>'</w:t>
      </w:r>
      <w:r w:rsidRPr="00EF0728">
        <w:rPr>
          <w:i/>
        </w:rPr>
        <w:t>European Day of Social Economy Enterprises</w:t>
      </w:r>
      <w:r w:rsidR="00B42FC7" w:rsidRPr="00EF0728">
        <w:rPr>
          <w:i/>
        </w:rPr>
        <w:t>'</w:t>
      </w:r>
      <w:r w:rsidR="001C0144" w:rsidRPr="00EF0728">
        <w:t>;</w:t>
      </w:r>
    </w:p>
    <w:p w:rsidR="00E84EA7" w:rsidRPr="00EF0728" w:rsidRDefault="001C0144" w:rsidP="00E84EA7">
      <w:pPr>
        <w:pStyle w:val="ListParagraph"/>
        <w:numPr>
          <w:ilvl w:val="0"/>
          <w:numId w:val="38"/>
        </w:numPr>
        <w:jc w:val="left"/>
      </w:pPr>
      <w:r w:rsidRPr="00EF0728">
        <w:t xml:space="preserve">11 July 2017, Brussels: Roundtable discussion on </w:t>
      </w:r>
      <w:r w:rsidRPr="00EF0728">
        <w:rPr>
          <w:i/>
        </w:rPr>
        <w:t>'Promoting Public Social Investment'</w:t>
      </w:r>
    </w:p>
    <w:p w:rsidR="00DA750B" w:rsidRPr="00EF0728" w:rsidRDefault="00DA750B" w:rsidP="00DA750B">
      <w:pPr>
        <w:pStyle w:val="NormalWeb"/>
        <w:numPr>
          <w:ilvl w:val="0"/>
          <w:numId w:val="38"/>
        </w:numPr>
        <w:rPr>
          <w:sz w:val="22"/>
          <w:szCs w:val="22"/>
          <w:lang w:val="en-GB"/>
        </w:rPr>
      </w:pPr>
      <w:r w:rsidRPr="00EF0728">
        <w:rPr>
          <w:sz w:val="22"/>
          <w:szCs w:val="22"/>
          <w:lang w:val="en-GB"/>
        </w:rPr>
        <w:t>20 October 2017, Brussels: Founding Conference of the Federation of European Social Employers (FESE);</w:t>
      </w:r>
    </w:p>
    <w:p w:rsidR="00A42821" w:rsidRPr="00EF0728" w:rsidRDefault="00A42821" w:rsidP="00A42821">
      <w:pPr>
        <w:pStyle w:val="ListParagraph"/>
        <w:numPr>
          <w:ilvl w:val="0"/>
          <w:numId w:val="38"/>
        </w:numPr>
      </w:pPr>
      <w:r w:rsidRPr="00EF0728">
        <w:t xml:space="preserve">9 </w:t>
      </w:r>
      <w:r w:rsidR="009A18E1" w:rsidRPr="00EF0728">
        <w:t>November 2017, Brussels</w:t>
      </w:r>
      <w:r w:rsidRPr="00EF0728">
        <w:t xml:space="preserve">: EU </w:t>
      </w:r>
      <w:r w:rsidR="009A18E1" w:rsidRPr="00EF0728">
        <w:t xml:space="preserve">Forum of the Social and Solidarity Economy, organised by the </w:t>
      </w:r>
      <w:r w:rsidRPr="00EF0728">
        <w:t xml:space="preserve">GUE </w:t>
      </w:r>
      <w:r w:rsidR="009A18E1" w:rsidRPr="00EF0728">
        <w:t xml:space="preserve"> Group of the European Parliament; introductory speech on the expectations of the Social and Solidarity Economy</w:t>
      </w:r>
      <w:r w:rsidRPr="00EF0728">
        <w:t>;</w:t>
      </w:r>
    </w:p>
    <w:p w:rsidR="00814148" w:rsidRPr="00131D0A" w:rsidRDefault="00A42821" w:rsidP="001840E8">
      <w:pPr>
        <w:pStyle w:val="ListParagraph"/>
        <w:numPr>
          <w:ilvl w:val="0"/>
          <w:numId w:val="38"/>
        </w:numPr>
        <w:rPr>
          <w:b/>
        </w:rPr>
      </w:pPr>
      <w:r w:rsidRPr="00EF0728">
        <w:t xml:space="preserve">6-8 </w:t>
      </w:r>
      <w:r w:rsidR="001840E8" w:rsidRPr="00EF0728">
        <w:t>December</w:t>
      </w:r>
      <w:r w:rsidRPr="00EF0728">
        <w:t xml:space="preserve"> 2017</w:t>
      </w:r>
      <w:r w:rsidR="001840E8" w:rsidRPr="00EF0728">
        <w:t xml:space="preserve">, </w:t>
      </w:r>
      <w:r w:rsidR="004760B1" w:rsidRPr="00EF0728">
        <w:t xml:space="preserve">Archamps, </w:t>
      </w:r>
      <w:r w:rsidR="001840E8" w:rsidRPr="00EF0728">
        <w:t>Mont-Blanc</w:t>
      </w:r>
      <w:r w:rsidRPr="00EF0728">
        <w:t>:</w:t>
      </w:r>
      <w:r w:rsidR="001840E8" w:rsidRPr="00EF0728">
        <w:t xml:space="preserve"> 8</w:t>
      </w:r>
      <w:r w:rsidR="001840E8" w:rsidRPr="00EF0728">
        <w:rPr>
          <w:vertAlign w:val="superscript"/>
        </w:rPr>
        <w:t>th</w:t>
      </w:r>
      <w:r w:rsidR="001840E8" w:rsidRPr="00EF0728">
        <w:t xml:space="preserve"> Edition of the Mont-Blanc Meetings; round table on </w:t>
      </w:r>
      <w:r w:rsidR="001840E8" w:rsidRPr="00EF0728">
        <w:rPr>
          <w:i/>
        </w:rPr>
        <w:t>'The Social and Solidarity Economy – a new efficiency'</w:t>
      </w:r>
      <w:r w:rsidR="001840E8" w:rsidRPr="00EF0728">
        <w:t>.</w:t>
      </w:r>
    </w:p>
    <w:p w:rsidR="0071061B" w:rsidRPr="00131D0A" w:rsidRDefault="0071061B" w:rsidP="00131D0A">
      <w:pPr>
        <w:rPr>
          <w:b/>
        </w:rPr>
      </w:pPr>
    </w:p>
    <w:p w:rsidR="008159CB" w:rsidRPr="006143BF" w:rsidRDefault="008159CB" w:rsidP="00131D0A">
      <w:pPr>
        <w:keepNext/>
        <w:keepLines/>
        <w:rPr>
          <w:b/>
        </w:rPr>
      </w:pPr>
      <w:r w:rsidRPr="006143BF">
        <w:rPr>
          <w:b/>
        </w:rPr>
        <w:lastRenderedPageBreak/>
        <w:t>Category initiatives (opinions, publications including links)</w:t>
      </w:r>
    </w:p>
    <w:p w:rsidR="0077549E" w:rsidRPr="006143BF" w:rsidRDefault="0077549E" w:rsidP="00131D0A">
      <w:pPr>
        <w:keepNext/>
        <w:keepLines/>
      </w:pPr>
    </w:p>
    <w:p w:rsidR="002D37F6" w:rsidRPr="00C43734" w:rsidRDefault="00314A62" w:rsidP="00131D0A">
      <w:pPr>
        <w:keepNext/>
        <w:keepLines/>
        <w:ind w:left="33"/>
        <w:contextualSpacing/>
      </w:pPr>
      <w:r w:rsidRPr="006143BF">
        <w:t>In 201</w:t>
      </w:r>
      <w:r w:rsidR="0025014A">
        <w:t>7</w:t>
      </w:r>
      <w:r w:rsidRPr="006143BF">
        <w:t>, at the initiative of the Social Economy Category, the EESC launched the tender procedure and signed the contract for the preparation of a study with CI</w:t>
      </w:r>
      <w:r w:rsidR="00550899" w:rsidRPr="006143BF">
        <w:t xml:space="preserve">RIEC: </w:t>
      </w:r>
      <w:r w:rsidR="0025014A">
        <w:t>"</w:t>
      </w:r>
      <w:r w:rsidR="0025014A" w:rsidRPr="0025014A">
        <w:rPr>
          <w:i/>
        </w:rPr>
        <w:t>Best Practices in Public Policies Regarding the European Social Economy Post the Economic Crisis</w:t>
      </w:r>
      <w:r w:rsidR="0025014A">
        <w:t>"</w:t>
      </w:r>
      <w:r w:rsidR="00550899" w:rsidRPr="006143BF">
        <w:rPr>
          <w:i/>
          <w:iCs/>
        </w:rPr>
        <w:t>.</w:t>
      </w:r>
      <w:r w:rsidR="00C43734">
        <w:rPr>
          <w:iCs/>
        </w:rPr>
        <w:t xml:space="preserve"> In the same year, the EESC commissioned study </w:t>
      </w:r>
      <w:r w:rsidR="00C43734">
        <w:t>"</w:t>
      </w:r>
      <w:r w:rsidR="00C43734" w:rsidRPr="00914CA2">
        <w:rPr>
          <w:i/>
        </w:rPr>
        <w:t>Recent Evolutions of the Social Economy in the European Union</w:t>
      </w:r>
      <w:r w:rsidR="00C43734">
        <w:t xml:space="preserve">" </w:t>
      </w:r>
      <w:r w:rsidR="00C43734">
        <w:rPr>
          <w:iCs/>
        </w:rPr>
        <w:t>was published (</w:t>
      </w:r>
      <w:r w:rsidR="00C43734" w:rsidRPr="00C43734">
        <w:rPr>
          <w:iCs/>
        </w:rPr>
        <w:t>https://www.eesc.europa.eu/en/our-work/publications-other-work/publications/recent-evolutions-social-economy-study</w:t>
      </w:r>
      <w:r w:rsidR="00C43734">
        <w:rPr>
          <w:iCs/>
        </w:rPr>
        <w:t>).</w:t>
      </w:r>
    </w:p>
    <w:p w:rsidR="00F72373" w:rsidRPr="006143BF" w:rsidRDefault="00F72373" w:rsidP="00047634"/>
    <w:p w:rsidR="004F13F4" w:rsidRDefault="004F13F4" w:rsidP="008C635B">
      <w:pPr>
        <w:keepNext/>
        <w:rPr>
          <w:b/>
        </w:rPr>
      </w:pPr>
      <w:r w:rsidRPr="006143BF">
        <w:rPr>
          <w:b/>
        </w:rPr>
        <w:t>Challenges and suggestions</w:t>
      </w:r>
      <w:r w:rsidR="00D87584">
        <w:rPr>
          <w:b/>
        </w:rPr>
        <w:t xml:space="preserve"> for 2018</w:t>
      </w:r>
    </w:p>
    <w:p w:rsidR="00D87584" w:rsidRDefault="00D87584" w:rsidP="008C635B">
      <w:pPr>
        <w:keepNext/>
        <w:rPr>
          <w:b/>
        </w:rPr>
      </w:pPr>
    </w:p>
    <w:p w:rsidR="00F1280D" w:rsidRPr="006363BF" w:rsidRDefault="00246C53" w:rsidP="008C635B">
      <w:pPr>
        <w:keepNext/>
      </w:pPr>
      <w:r>
        <w:t xml:space="preserve">In 2018, greater efforts could be made to collaborate more closely with the Temporary Study Group on Social Economy Enterprises, with a view to aligning priorities and messaging. Closer cooperation could also be sought with </w:t>
      </w:r>
      <w:r w:rsidR="005A1434">
        <w:t xml:space="preserve">thematic EESC bodies such as </w:t>
      </w:r>
      <w:r>
        <w:t>the Disability Rights Temporary Study Group</w:t>
      </w:r>
      <w:r w:rsidR="005A1434">
        <w:t>, other Categories</w:t>
      </w:r>
      <w:r>
        <w:t xml:space="preserve"> and key Sections (INT, SOC, REX and TEN). </w:t>
      </w:r>
      <w:r w:rsidR="005A1434">
        <w:t>It is hoped that the President of the Social Economy Intergroup of the European Parliament will be replaced in the foreseeable future, in order to relaunch relations with the Category.</w:t>
      </w:r>
      <w:r>
        <w:t xml:space="preserve"> </w:t>
      </w:r>
    </w:p>
    <w:p w:rsidR="00D87584" w:rsidRPr="00D87584" w:rsidRDefault="00D87584" w:rsidP="008C635B">
      <w:pPr>
        <w:keepNext/>
      </w:pPr>
    </w:p>
    <w:p w:rsidR="00550899" w:rsidRPr="006143BF" w:rsidRDefault="00550899" w:rsidP="008C635B">
      <w:pPr>
        <w:keepNext/>
        <w:rPr>
          <w:b/>
        </w:rPr>
      </w:pPr>
    </w:p>
    <w:p w:rsidR="00C22C01" w:rsidRPr="006143BF" w:rsidRDefault="00C22C01" w:rsidP="00047634"/>
    <w:p w:rsidR="00090169" w:rsidRPr="006143BF" w:rsidRDefault="00090169" w:rsidP="00047634"/>
    <w:p w:rsidR="002D37F6" w:rsidRPr="006143BF" w:rsidRDefault="002D37F6">
      <w:pPr>
        <w:jc w:val="center"/>
      </w:pPr>
      <w:r w:rsidRPr="006143BF">
        <w:t>*</w:t>
      </w:r>
    </w:p>
    <w:p w:rsidR="002D37F6" w:rsidRPr="006143BF" w:rsidRDefault="002D37F6">
      <w:pPr>
        <w:jc w:val="center"/>
      </w:pPr>
    </w:p>
    <w:p w:rsidR="00C43734" w:rsidRDefault="002D37F6" w:rsidP="00C43734">
      <w:pPr>
        <w:jc w:val="center"/>
      </w:pPr>
      <w:r w:rsidRPr="006143BF">
        <w:t>*</w:t>
      </w:r>
      <w:r w:rsidRPr="006143BF">
        <w:tab/>
        <w:t>*</w:t>
      </w:r>
    </w:p>
    <w:p w:rsidR="00523C41" w:rsidRPr="00C43734" w:rsidRDefault="006E5EB1" w:rsidP="00C43734">
      <w:pPr>
        <w:jc w:val="center"/>
      </w:pPr>
      <w:r w:rsidRPr="006143BF">
        <w:rPr>
          <w:b/>
        </w:rPr>
        <w:t>Overview of language arrangements for category meetings</w:t>
      </w:r>
    </w:p>
    <w:p w:rsidR="0061564C" w:rsidRPr="006143BF" w:rsidRDefault="0061564C" w:rsidP="008649D1"/>
    <w:p w:rsidR="0061564C" w:rsidRPr="006143BF" w:rsidRDefault="0061564C" w:rsidP="006143BF">
      <w:pPr>
        <w:spacing w:line="240" w:lineRule="auto"/>
        <w:rPr>
          <w:b/>
        </w:rPr>
      </w:pPr>
      <w:r w:rsidRPr="006143BF">
        <w:rPr>
          <w:b/>
        </w:rPr>
        <w:t>APPENDIX</w:t>
      </w:r>
    </w:p>
    <w:p w:rsidR="0061564C" w:rsidRPr="006143BF" w:rsidRDefault="0061564C" w:rsidP="008649D1">
      <w:pPr>
        <w:rPr>
          <w:b/>
        </w:rPr>
      </w:pPr>
    </w:p>
    <w:p w:rsidR="00523C41" w:rsidRPr="006143BF" w:rsidRDefault="00523C41" w:rsidP="008649D1">
      <w:pPr>
        <w:pBdr>
          <w:top w:val="single" w:sz="4" w:space="1" w:color="auto"/>
          <w:left w:val="single" w:sz="4" w:space="4" w:color="auto"/>
          <w:bottom w:val="single" w:sz="4" w:space="1" w:color="auto"/>
          <w:right w:val="single" w:sz="4" w:space="4" w:color="auto"/>
        </w:pBdr>
        <w:jc w:val="center"/>
        <w:rPr>
          <w:b/>
        </w:rPr>
      </w:pPr>
      <w:r w:rsidRPr="006143BF">
        <w:rPr>
          <w:b/>
        </w:rPr>
        <w:t xml:space="preserve">LANGUAGE </w:t>
      </w:r>
      <w:r w:rsidR="006E5EB1" w:rsidRPr="006143BF">
        <w:rPr>
          <w:b/>
        </w:rPr>
        <w:t xml:space="preserve">ARRANGEMENTS FOR THE </w:t>
      </w:r>
      <w:r w:rsidRPr="006143BF">
        <w:rPr>
          <w:b/>
        </w:rPr>
        <w:t>"</w:t>
      </w:r>
      <w:r w:rsidR="00E87E82" w:rsidRPr="006143BF">
        <w:rPr>
          <w:b/>
        </w:rPr>
        <w:t>SOCIAL ECONOMY" CATEGORY</w:t>
      </w:r>
      <w:r w:rsidR="0061564C" w:rsidRPr="006143BF">
        <w:rPr>
          <w:b/>
        </w:rPr>
        <w:t xml:space="preserve"> </w:t>
      </w:r>
      <w:r w:rsidR="0061564C" w:rsidRPr="006143BF">
        <w:rPr>
          <w:b/>
        </w:rPr>
        <w:br/>
      </w:r>
      <w:r w:rsidR="00E87E82" w:rsidRPr="006143BF">
        <w:rPr>
          <w:b/>
        </w:rPr>
        <w:t>IN 201</w:t>
      </w:r>
      <w:r w:rsidR="00C220C8">
        <w:rPr>
          <w:b/>
        </w:rPr>
        <w:t>7</w:t>
      </w:r>
    </w:p>
    <w:p w:rsidR="00523C41" w:rsidRPr="006143BF" w:rsidRDefault="00523C41" w:rsidP="0004763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43"/>
        <w:gridCol w:w="5401"/>
      </w:tblGrid>
      <w:tr w:rsidR="006E5EB1" w:rsidRPr="006143BF" w:rsidTr="008649D1">
        <w:trPr>
          <w:jc w:val="center"/>
        </w:trPr>
        <w:tc>
          <w:tcPr>
            <w:tcW w:w="1155" w:type="pct"/>
            <w:tcBorders>
              <w:top w:val="single" w:sz="4" w:space="0" w:color="auto"/>
              <w:left w:val="single" w:sz="4" w:space="0" w:color="auto"/>
              <w:bottom w:val="single" w:sz="4" w:space="0" w:color="auto"/>
              <w:right w:val="single" w:sz="4" w:space="0" w:color="auto"/>
            </w:tcBorders>
          </w:tcPr>
          <w:p w:rsidR="006E5EB1" w:rsidRPr="006143BF" w:rsidRDefault="006E5EB1" w:rsidP="00CC5D2F">
            <w:pPr>
              <w:jc w:val="center"/>
              <w:rPr>
                <w:b/>
              </w:rPr>
            </w:pPr>
            <w:r w:rsidRPr="006143BF">
              <w:rPr>
                <w:b/>
              </w:rPr>
              <w:t>DATE</w:t>
            </w:r>
          </w:p>
          <w:p w:rsidR="006E5EB1" w:rsidRPr="006143BF" w:rsidRDefault="006E5EB1" w:rsidP="00CC5D2F">
            <w:pPr>
              <w:jc w:val="center"/>
              <w:rPr>
                <w:b/>
              </w:rPr>
            </w:pPr>
          </w:p>
        </w:tc>
        <w:tc>
          <w:tcPr>
            <w:tcW w:w="938" w:type="pct"/>
            <w:tcBorders>
              <w:top w:val="single" w:sz="4" w:space="0" w:color="auto"/>
              <w:left w:val="single" w:sz="4" w:space="0" w:color="auto"/>
              <w:bottom w:val="single" w:sz="4" w:space="0" w:color="auto"/>
              <w:right w:val="single" w:sz="4" w:space="0" w:color="auto"/>
            </w:tcBorders>
            <w:hideMark/>
          </w:tcPr>
          <w:p w:rsidR="006E5EB1" w:rsidRPr="006143BF" w:rsidRDefault="006E5EB1" w:rsidP="00CC5D2F">
            <w:pPr>
              <w:jc w:val="center"/>
              <w:rPr>
                <w:b/>
              </w:rPr>
            </w:pPr>
            <w:r w:rsidRPr="006143BF">
              <w:rPr>
                <w:b/>
              </w:rPr>
              <w:t>DURATION</w:t>
            </w:r>
          </w:p>
        </w:tc>
        <w:tc>
          <w:tcPr>
            <w:tcW w:w="2908" w:type="pct"/>
            <w:tcBorders>
              <w:top w:val="single" w:sz="4" w:space="0" w:color="auto"/>
              <w:left w:val="single" w:sz="4" w:space="0" w:color="auto"/>
              <w:bottom w:val="single" w:sz="4" w:space="0" w:color="auto"/>
              <w:right w:val="single" w:sz="4" w:space="0" w:color="auto"/>
            </w:tcBorders>
            <w:hideMark/>
          </w:tcPr>
          <w:p w:rsidR="006E5EB1" w:rsidRPr="006143BF" w:rsidRDefault="006E5EB1" w:rsidP="00CC5D2F">
            <w:pPr>
              <w:jc w:val="center"/>
              <w:rPr>
                <w:b/>
              </w:rPr>
            </w:pPr>
            <w:r w:rsidRPr="006143BF">
              <w:rPr>
                <w:b/>
              </w:rPr>
              <w:t>REGIME</w:t>
            </w:r>
          </w:p>
        </w:tc>
      </w:tr>
      <w:tr w:rsidR="006E5EB1" w:rsidRPr="006143BF" w:rsidTr="00AE5067">
        <w:trPr>
          <w:jc w:val="center"/>
        </w:trPr>
        <w:tc>
          <w:tcPr>
            <w:tcW w:w="1155" w:type="pct"/>
            <w:tcBorders>
              <w:top w:val="single" w:sz="4" w:space="0" w:color="auto"/>
              <w:left w:val="single" w:sz="4" w:space="0" w:color="auto"/>
              <w:bottom w:val="single" w:sz="4" w:space="0" w:color="auto"/>
              <w:right w:val="single" w:sz="4" w:space="0" w:color="auto"/>
            </w:tcBorders>
          </w:tcPr>
          <w:p w:rsidR="006E5EB1" w:rsidRPr="006143BF" w:rsidRDefault="00AA25DF" w:rsidP="00952131">
            <w:pPr>
              <w:jc w:val="center"/>
            </w:pPr>
            <w:r>
              <w:t>0</w:t>
            </w:r>
            <w:r w:rsidR="00F919AC">
              <w:t>4/04/2017</w:t>
            </w:r>
          </w:p>
        </w:tc>
        <w:tc>
          <w:tcPr>
            <w:tcW w:w="938" w:type="pct"/>
            <w:tcBorders>
              <w:top w:val="single" w:sz="4" w:space="0" w:color="auto"/>
              <w:left w:val="single" w:sz="4" w:space="0" w:color="auto"/>
              <w:bottom w:val="single" w:sz="4" w:space="0" w:color="auto"/>
              <w:right w:val="single" w:sz="4" w:space="0" w:color="auto"/>
            </w:tcBorders>
          </w:tcPr>
          <w:p w:rsidR="006E5EB1" w:rsidRPr="006143BF" w:rsidRDefault="00952131" w:rsidP="00952131">
            <w:pPr>
              <w:jc w:val="center"/>
            </w:pPr>
            <w:r w:rsidRPr="006143BF">
              <w:t>½ day</w:t>
            </w:r>
          </w:p>
        </w:tc>
        <w:tc>
          <w:tcPr>
            <w:tcW w:w="2908" w:type="pct"/>
            <w:tcBorders>
              <w:top w:val="single" w:sz="4" w:space="0" w:color="auto"/>
              <w:left w:val="single" w:sz="4" w:space="0" w:color="auto"/>
              <w:bottom w:val="single" w:sz="4" w:space="0" w:color="auto"/>
              <w:right w:val="single" w:sz="4" w:space="0" w:color="auto"/>
            </w:tcBorders>
          </w:tcPr>
          <w:p w:rsidR="00952131" w:rsidRPr="006143BF" w:rsidRDefault="00952131" w:rsidP="00952131">
            <w:r w:rsidRPr="006143BF">
              <w:t xml:space="preserve">Requested: </w:t>
            </w:r>
            <w:r w:rsidR="00F919AC">
              <w:t>ES/EN/FR/IT/PL</w:t>
            </w:r>
            <w:r w:rsidR="00062B06">
              <w:t xml:space="preserve"> - </w:t>
            </w:r>
            <w:r w:rsidR="00062B06" w:rsidRPr="00F919AC">
              <w:t>ES/EN/FR/IT/PL</w:t>
            </w:r>
          </w:p>
          <w:p w:rsidR="006E5EB1" w:rsidRPr="006143BF" w:rsidRDefault="00952131" w:rsidP="00062B06">
            <w:r w:rsidRPr="006143BF">
              <w:t xml:space="preserve">Obtained: </w:t>
            </w:r>
            <w:r w:rsidR="00062B06" w:rsidRPr="00062B06">
              <w:t>ES/EN/FR/IT/PL - ES/EN/FR/IT/PL</w:t>
            </w:r>
          </w:p>
        </w:tc>
      </w:tr>
      <w:tr w:rsidR="006E5EB1" w:rsidRPr="006143BF" w:rsidTr="00AE5067">
        <w:trPr>
          <w:jc w:val="center"/>
        </w:trPr>
        <w:tc>
          <w:tcPr>
            <w:tcW w:w="1155" w:type="pct"/>
            <w:tcBorders>
              <w:top w:val="single" w:sz="4" w:space="0" w:color="auto"/>
              <w:left w:val="single" w:sz="4" w:space="0" w:color="auto"/>
              <w:bottom w:val="single" w:sz="4" w:space="0" w:color="auto"/>
              <w:right w:val="single" w:sz="4" w:space="0" w:color="auto"/>
            </w:tcBorders>
          </w:tcPr>
          <w:p w:rsidR="006E5EB1" w:rsidRPr="006143BF" w:rsidRDefault="00AA25DF" w:rsidP="00952131">
            <w:pPr>
              <w:jc w:val="center"/>
            </w:pPr>
            <w:r>
              <w:t>0</w:t>
            </w:r>
            <w:r w:rsidR="00F919AC">
              <w:t>8/06/2017</w:t>
            </w:r>
          </w:p>
        </w:tc>
        <w:tc>
          <w:tcPr>
            <w:tcW w:w="938" w:type="pct"/>
            <w:tcBorders>
              <w:top w:val="single" w:sz="4" w:space="0" w:color="auto"/>
              <w:left w:val="single" w:sz="4" w:space="0" w:color="auto"/>
              <w:bottom w:val="single" w:sz="4" w:space="0" w:color="auto"/>
              <w:right w:val="single" w:sz="4" w:space="0" w:color="auto"/>
            </w:tcBorders>
          </w:tcPr>
          <w:p w:rsidR="006E5EB1" w:rsidRPr="006143BF" w:rsidRDefault="00952131" w:rsidP="00952131">
            <w:pPr>
              <w:jc w:val="center"/>
            </w:pPr>
            <w:r w:rsidRPr="006143BF">
              <w:t>½ day</w:t>
            </w:r>
          </w:p>
        </w:tc>
        <w:tc>
          <w:tcPr>
            <w:tcW w:w="2908" w:type="pct"/>
            <w:tcBorders>
              <w:top w:val="single" w:sz="4" w:space="0" w:color="auto"/>
              <w:left w:val="single" w:sz="4" w:space="0" w:color="auto"/>
              <w:bottom w:val="single" w:sz="4" w:space="0" w:color="auto"/>
              <w:right w:val="single" w:sz="4" w:space="0" w:color="auto"/>
            </w:tcBorders>
          </w:tcPr>
          <w:p w:rsidR="00952131" w:rsidRPr="006143BF" w:rsidRDefault="00952131" w:rsidP="00952131">
            <w:r w:rsidRPr="006143BF">
              <w:t>Requested:</w:t>
            </w:r>
            <w:r w:rsidR="00F919AC">
              <w:t xml:space="preserve"> ES/CS/DE/EN/FR/IT</w:t>
            </w:r>
            <w:r w:rsidR="00062B06">
              <w:t xml:space="preserve"> - ES/DE/EN/FR</w:t>
            </w:r>
          </w:p>
          <w:p w:rsidR="00952131" w:rsidRPr="006143BF" w:rsidRDefault="00952131" w:rsidP="00062B06">
            <w:r w:rsidRPr="006143BF">
              <w:t xml:space="preserve">Obtained: </w:t>
            </w:r>
            <w:r w:rsidR="00062B06" w:rsidRPr="00062B06">
              <w:t>ES/CS/DE/EN/FR/IT - ES/DE/EN/FR</w:t>
            </w:r>
          </w:p>
        </w:tc>
      </w:tr>
      <w:tr w:rsidR="00013735" w:rsidRPr="006143BF" w:rsidTr="008649D1">
        <w:trPr>
          <w:jc w:val="center"/>
        </w:trPr>
        <w:tc>
          <w:tcPr>
            <w:tcW w:w="1155" w:type="pct"/>
            <w:tcBorders>
              <w:top w:val="single" w:sz="4" w:space="0" w:color="auto"/>
              <w:left w:val="single" w:sz="4" w:space="0" w:color="auto"/>
              <w:bottom w:val="single" w:sz="4" w:space="0" w:color="auto"/>
              <w:right w:val="single" w:sz="4" w:space="0" w:color="auto"/>
            </w:tcBorders>
          </w:tcPr>
          <w:p w:rsidR="00013735" w:rsidRPr="006143BF" w:rsidRDefault="00F919AC" w:rsidP="00952131">
            <w:pPr>
              <w:jc w:val="center"/>
            </w:pPr>
            <w:r>
              <w:t>10/11/2017</w:t>
            </w:r>
          </w:p>
        </w:tc>
        <w:tc>
          <w:tcPr>
            <w:tcW w:w="938" w:type="pct"/>
            <w:tcBorders>
              <w:top w:val="single" w:sz="4" w:space="0" w:color="auto"/>
              <w:left w:val="single" w:sz="4" w:space="0" w:color="auto"/>
              <w:bottom w:val="single" w:sz="4" w:space="0" w:color="auto"/>
              <w:right w:val="single" w:sz="4" w:space="0" w:color="auto"/>
            </w:tcBorders>
          </w:tcPr>
          <w:p w:rsidR="00013735" w:rsidRPr="006143BF" w:rsidRDefault="00952131" w:rsidP="00952131">
            <w:pPr>
              <w:jc w:val="center"/>
            </w:pPr>
            <w:r w:rsidRPr="006143BF">
              <w:t>½ day</w:t>
            </w:r>
          </w:p>
        </w:tc>
        <w:tc>
          <w:tcPr>
            <w:tcW w:w="2908" w:type="pct"/>
            <w:tcBorders>
              <w:top w:val="single" w:sz="4" w:space="0" w:color="auto"/>
              <w:left w:val="single" w:sz="4" w:space="0" w:color="auto"/>
              <w:bottom w:val="single" w:sz="4" w:space="0" w:color="auto"/>
              <w:right w:val="single" w:sz="4" w:space="0" w:color="auto"/>
            </w:tcBorders>
          </w:tcPr>
          <w:p w:rsidR="00235AEA" w:rsidRPr="006143BF" w:rsidRDefault="00235AEA" w:rsidP="006143BF">
            <w:r w:rsidRPr="006143BF">
              <w:t xml:space="preserve">Requested: </w:t>
            </w:r>
            <w:r w:rsidR="00F919AC">
              <w:t>ES/CS/DE/EN/FR/IT</w:t>
            </w:r>
            <w:r w:rsidR="00062B06">
              <w:t xml:space="preserve"> - ES/DE/EN/FR</w:t>
            </w:r>
          </w:p>
          <w:p w:rsidR="00013735" w:rsidRPr="006143BF" w:rsidRDefault="00235AEA" w:rsidP="00062B06">
            <w:r w:rsidRPr="006143BF">
              <w:t xml:space="preserve">Obtained: </w:t>
            </w:r>
            <w:r w:rsidR="00062B06" w:rsidRPr="00062B06">
              <w:t>ES/CS/DE/EN/FR/IT - ES/DE/EN/FR</w:t>
            </w:r>
          </w:p>
        </w:tc>
      </w:tr>
    </w:tbl>
    <w:p w:rsidR="006E5EB1" w:rsidRPr="006143BF" w:rsidRDefault="006E5EB1" w:rsidP="00047634">
      <w:pPr>
        <w:rPr>
          <w:highlight w:val="green"/>
        </w:rPr>
      </w:pPr>
    </w:p>
    <w:p w:rsidR="00DC5090" w:rsidRPr="006143BF" w:rsidRDefault="00DC5090">
      <w:pPr>
        <w:overflowPunct w:val="0"/>
        <w:autoSpaceDE w:val="0"/>
        <w:autoSpaceDN w:val="0"/>
        <w:adjustRightInd w:val="0"/>
        <w:jc w:val="center"/>
        <w:textAlignment w:val="baseline"/>
      </w:pPr>
      <w:r w:rsidRPr="006143BF">
        <w:t>_____________</w:t>
      </w:r>
    </w:p>
    <w:p w:rsidR="00DC5090" w:rsidRPr="006143BF" w:rsidRDefault="00DC5090" w:rsidP="00047634">
      <w:pPr>
        <w:rPr>
          <w:highlight w:val="green"/>
        </w:rPr>
      </w:pPr>
    </w:p>
    <w:sectPr w:rsidR="00DC5090" w:rsidRPr="006143BF" w:rsidSect="00FD622F">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F3" w:rsidRDefault="00EE0FF3">
      <w:pPr>
        <w:rPr>
          <w:szCs w:val="24"/>
        </w:rPr>
      </w:pPr>
      <w:r>
        <w:rPr>
          <w:szCs w:val="24"/>
        </w:rPr>
        <w:separator/>
      </w:r>
    </w:p>
  </w:endnote>
  <w:endnote w:type="continuationSeparator" w:id="0">
    <w:p w:rsidR="00EE0FF3" w:rsidRDefault="00EE0FF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2F" w:rsidRPr="00FD622F" w:rsidRDefault="00FD622F" w:rsidP="00FD6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02" w:rsidRPr="00FD622F" w:rsidRDefault="00FD622F" w:rsidP="00FD622F">
    <w:pPr>
      <w:pStyle w:val="Footer"/>
    </w:pPr>
    <w:r>
      <w:t xml:space="preserve">EESC-2018-02502-00-00-INFO-TRA (EN) </w:t>
    </w:r>
    <w:r>
      <w:fldChar w:fldCharType="begin"/>
    </w:r>
    <w:r>
      <w:instrText xml:space="preserve"> PAGE  \* Arabic  \* MERGEFORMAT </w:instrText>
    </w:r>
    <w:r>
      <w:fldChar w:fldCharType="separate"/>
    </w:r>
    <w:r w:rsidR="004F6D6B">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4F6D6B">
      <w:rPr>
        <w:noProof/>
      </w:rPr>
      <w:instrText>3</w:instrText>
    </w:r>
    <w:r>
      <w:fldChar w:fldCharType="end"/>
    </w:r>
    <w:r>
      <w:instrText xml:space="preserve"> </w:instrText>
    </w:r>
    <w:r>
      <w:fldChar w:fldCharType="separate"/>
    </w:r>
    <w:r w:rsidR="004F6D6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2F" w:rsidRPr="00FD622F" w:rsidRDefault="00FD622F" w:rsidP="00FD6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F3" w:rsidRDefault="00EE0FF3">
      <w:pPr>
        <w:rPr>
          <w:szCs w:val="24"/>
        </w:rPr>
      </w:pPr>
      <w:r>
        <w:rPr>
          <w:szCs w:val="24"/>
        </w:rPr>
        <w:separator/>
      </w:r>
    </w:p>
  </w:footnote>
  <w:footnote w:type="continuationSeparator" w:id="0">
    <w:p w:rsidR="00EE0FF3" w:rsidRDefault="00EE0FF3">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2F" w:rsidRPr="00FD622F" w:rsidRDefault="00FD622F" w:rsidP="00FD6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2F" w:rsidRPr="00FD622F" w:rsidRDefault="00FD622F" w:rsidP="00FD6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2F" w:rsidRPr="00FD622F" w:rsidRDefault="00FD622F" w:rsidP="00FD6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819474E"/>
    <w:multiLevelType w:val="hybridMultilevel"/>
    <w:tmpl w:val="08D2C2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B337B7"/>
    <w:multiLevelType w:val="hybridMultilevel"/>
    <w:tmpl w:val="40FC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448D"/>
    <w:multiLevelType w:val="hybridMultilevel"/>
    <w:tmpl w:val="358A5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2C45CE"/>
    <w:multiLevelType w:val="hybridMultilevel"/>
    <w:tmpl w:val="6484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C5726"/>
    <w:multiLevelType w:val="hybridMultilevel"/>
    <w:tmpl w:val="39D03D74"/>
    <w:lvl w:ilvl="0" w:tplc="B9C8E1C2">
      <w:start w:val="1"/>
      <w:numFmt w:val="bullet"/>
      <w:lvlRestart w:val="0"/>
      <w:lvlText w:val=""/>
      <w:lvlJc w:val="left"/>
      <w:pPr>
        <w:tabs>
          <w:tab w:val="num" w:pos="3933"/>
        </w:tabs>
        <w:ind w:left="4302" w:hanging="369"/>
      </w:pPr>
      <w:rPr>
        <w:rFonts w:ascii="Symbol" w:hAnsi="Symbol" w:hint="default"/>
        <w:b w:val="0"/>
        <w:i w:val="0"/>
        <w:sz w:val="22"/>
      </w:rPr>
    </w:lvl>
    <w:lvl w:ilvl="1" w:tplc="08090003" w:tentative="1">
      <w:start w:val="1"/>
      <w:numFmt w:val="bullet"/>
      <w:lvlText w:val="o"/>
      <w:lvlJc w:val="left"/>
      <w:pPr>
        <w:tabs>
          <w:tab w:val="num" w:pos="5373"/>
        </w:tabs>
        <w:ind w:left="5373" w:hanging="360"/>
      </w:pPr>
      <w:rPr>
        <w:rFonts w:ascii="Courier New" w:hAnsi="Courier New" w:cs="Courier New" w:hint="default"/>
      </w:rPr>
    </w:lvl>
    <w:lvl w:ilvl="2" w:tplc="08090005" w:tentative="1">
      <w:start w:val="1"/>
      <w:numFmt w:val="bullet"/>
      <w:lvlText w:val=""/>
      <w:lvlJc w:val="left"/>
      <w:pPr>
        <w:tabs>
          <w:tab w:val="num" w:pos="6093"/>
        </w:tabs>
        <w:ind w:left="6093" w:hanging="360"/>
      </w:pPr>
      <w:rPr>
        <w:rFonts w:ascii="Wingdings" w:hAnsi="Wingdings" w:hint="default"/>
      </w:rPr>
    </w:lvl>
    <w:lvl w:ilvl="3" w:tplc="08090001" w:tentative="1">
      <w:start w:val="1"/>
      <w:numFmt w:val="bullet"/>
      <w:lvlText w:val=""/>
      <w:lvlJc w:val="left"/>
      <w:pPr>
        <w:tabs>
          <w:tab w:val="num" w:pos="6813"/>
        </w:tabs>
        <w:ind w:left="6813" w:hanging="360"/>
      </w:pPr>
      <w:rPr>
        <w:rFonts w:ascii="Symbol" w:hAnsi="Symbol" w:hint="default"/>
      </w:rPr>
    </w:lvl>
    <w:lvl w:ilvl="4" w:tplc="08090003" w:tentative="1">
      <w:start w:val="1"/>
      <w:numFmt w:val="bullet"/>
      <w:lvlText w:val="o"/>
      <w:lvlJc w:val="left"/>
      <w:pPr>
        <w:tabs>
          <w:tab w:val="num" w:pos="7533"/>
        </w:tabs>
        <w:ind w:left="7533" w:hanging="360"/>
      </w:pPr>
      <w:rPr>
        <w:rFonts w:ascii="Courier New" w:hAnsi="Courier New" w:cs="Courier New" w:hint="default"/>
      </w:rPr>
    </w:lvl>
    <w:lvl w:ilvl="5" w:tplc="08090005" w:tentative="1">
      <w:start w:val="1"/>
      <w:numFmt w:val="bullet"/>
      <w:lvlText w:val=""/>
      <w:lvlJc w:val="left"/>
      <w:pPr>
        <w:tabs>
          <w:tab w:val="num" w:pos="8253"/>
        </w:tabs>
        <w:ind w:left="8253" w:hanging="360"/>
      </w:pPr>
      <w:rPr>
        <w:rFonts w:ascii="Wingdings" w:hAnsi="Wingdings" w:hint="default"/>
      </w:rPr>
    </w:lvl>
    <w:lvl w:ilvl="6" w:tplc="08090001" w:tentative="1">
      <w:start w:val="1"/>
      <w:numFmt w:val="bullet"/>
      <w:lvlText w:val=""/>
      <w:lvlJc w:val="left"/>
      <w:pPr>
        <w:tabs>
          <w:tab w:val="num" w:pos="8973"/>
        </w:tabs>
        <w:ind w:left="8973" w:hanging="360"/>
      </w:pPr>
      <w:rPr>
        <w:rFonts w:ascii="Symbol" w:hAnsi="Symbol" w:hint="default"/>
      </w:rPr>
    </w:lvl>
    <w:lvl w:ilvl="7" w:tplc="08090003" w:tentative="1">
      <w:start w:val="1"/>
      <w:numFmt w:val="bullet"/>
      <w:lvlText w:val="o"/>
      <w:lvlJc w:val="left"/>
      <w:pPr>
        <w:tabs>
          <w:tab w:val="num" w:pos="9693"/>
        </w:tabs>
        <w:ind w:left="9693" w:hanging="360"/>
      </w:pPr>
      <w:rPr>
        <w:rFonts w:ascii="Courier New" w:hAnsi="Courier New" w:cs="Courier New" w:hint="default"/>
      </w:rPr>
    </w:lvl>
    <w:lvl w:ilvl="8" w:tplc="08090005" w:tentative="1">
      <w:start w:val="1"/>
      <w:numFmt w:val="bullet"/>
      <w:lvlText w:val=""/>
      <w:lvlJc w:val="left"/>
      <w:pPr>
        <w:tabs>
          <w:tab w:val="num" w:pos="10413"/>
        </w:tabs>
        <w:ind w:left="10413" w:hanging="360"/>
      </w:pPr>
      <w:rPr>
        <w:rFonts w:ascii="Wingdings" w:hAnsi="Wingdings" w:hint="default"/>
      </w:rPr>
    </w:lvl>
  </w:abstractNum>
  <w:abstractNum w:abstractNumId="6">
    <w:nsid w:val="148E49C0"/>
    <w:multiLevelType w:val="multilevel"/>
    <w:tmpl w:val="89E8FED8"/>
    <w:lvl w:ilvl="0">
      <w:start w:val="1"/>
      <w:numFmt w:val="decimal"/>
      <w:lvlText w:val="%1."/>
      <w:lvlJc w:val="left"/>
      <w:rPr>
        <w:rFonts w:cs="Times New Roman"/>
        <w:b w:val="0"/>
        <w:bCs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181A4603"/>
    <w:multiLevelType w:val="hybridMultilevel"/>
    <w:tmpl w:val="4A6A1344"/>
    <w:lvl w:ilvl="0" w:tplc="868E59D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8A0E55"/>
    <w:multiLevelType w:val="hybridMultilevel"/>
    <w:tmpl w:val="E6A02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96D2650"/>
    <w:multiLevelType w:val="multilevel"/>
    <w:tmpl w:val="89E8FED8"/>
    <w:lvl w:ilvl="0">
      <w:start w:val="1"/>
      <w:numFmt w:val="decimal"/>
      <w:lvlText w:val="%1."/>
      <w:lvlJc w:val="left"/>
      <w:rPr>
        <w:rFonts w:cs="Times New Roman"/>
        <w:b w:val="0"/>
        <w:bCs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1C70282E"/>
    <w:multiLevelType w:val="hybridMultilevel"/>
    <w:tmpl w:val="6D98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12474C"/>
    <w:multiLevelType w:val="multilevel"/>
    <w:tmpl w:val="FB2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443DDD"/>
    <w:multiLevelType w:val="hybridMultilevel"/>
    <w:tmpl w:val="FFB0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ED5014"/>
    <w:multiLevelType w:val="hybridMultilevel"/>
    <w:tmpl w:val="9456455E"/>
    <w:lvl w:ilvl="0" w:tplc="0DC456BA">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483DA1"/>
    <w:multiLevelType w:val="hybridMultilevel"/>
    <w:tmpl w:val="2E2A8B04"/>
    <w:lvl w:ilvl="0" w:tplc="0DC456BA">
      <w:start w:val="1"/>
      <w:numFmt w:val="bullet"/>
      <w:lvlRestart w:val="0"/>
      <w:lvlText w:val=""/>
      <w:lvlJc w:val="left"/>
      <w:pPr>
        <w:tabs>
          <w:tab w:val="num" w:pos="1430"/>
        </w:tabs>
        <w:ind w:left="1799" w:hanging="369"/>
      </w:pPr>
      <w:rPr>
        <w:rFonts w:ascii="Symbol" w:hAnsi="Symbol" w:hint="default"/>
        <w:b w:val="0"/>
        <w:i w:val="0"/>
        <w:sz w:val="22"/>
      </w:rPr>
    </w:lvl>
    <w:lvl w:ilvl="1" w:tplc="08090003" w:tentative="1">
      <w:start w:val="1"/>
      <w:numFmt w:val="bullet"/>
      <w:lvlText w:val="o"/>
      <w:lvlJc w:val="left"/>
      <w:pPr>
        <w:tabs>
          <w:tab w:val="num" w:pos="2870"/>
        </w:tabs>
        <w:ind w:left="2870" w:hanging="360"/>
      </w:pPr>
      <w:rPr>
        <w:rFonts w:ascii="Courier New" w:hAnsi="Courier New" w:cs="Courier New" w:hint="default"/>
      </w:rPr>
    </w:lvl>
    <w:lvl w:ilvl="2" w:tplc="08090005" w:tentative="1">
      <w:start w:val="1"/>
      <w:numFmt w:val="bullet"/>
      <w:lvlText w:val=""/>
      <w:lvlJc w:val="left"/>
      <w:pPr>
        <w:tabs>
          <w:tab w:val="num" w:pos="3590"/>
        </w:tabs>
        <w:ind w:left="3590" w:hanging="360"/>
      </w:pPr>
      <w:rPr>
        <w:rFonts w:ascii="Wingdings" w:hAnsi="Wingdings" w:hint="default"/>
      </w:rPr>
    </w:lvl>
    <w:lvl w:ilvl="3" w:tplc="08090001" w:tentative="1">
      <w:start w:val="1"/>
      <w:numFmt w:val="bullet"/>
      <w:lvlText w:val=""/>
      <w:lvlJc w:val="left"/>
      <w:pPr>
        <w:tabs>
          <w:tab w:val="num" w:pos="4310"/>
        </w:tabs>
        <w:ind w:left="4310" w:hanging="360"/>
      </w:pPr>
      <w:rPr>
        <w:rFonts w:ascii="Symbol" w:hAnsi="Symbol" w:hint="default"/>
      </w:rPr>
    </w:lvl>
    <w:lvl w:ilvl="4" w:tplc="08090003" w:tentative="1">
      <w:start w:val="1"/>
      <w:numFmt w:val="bullet"/>
      <w:lvlText w:val="o"/>
      <w:lvlJc w:val="left"/>
      <w:pPr>
        <w:tabs>
          <w:tab w:val="num" w:pos="5030"/>
        </w:tabs>
        <w:ind w:left="5030" w:hanging="360"/>
      </w:pPr>
      <w:rPr>
        <w:rFonts w:ascii="Courier New" w:hAnsi="Courier New" w:cs="Courier New" w:hint="default"/>
      </w:rPr>
    </w:lvl>
    <w:lvl w:ilvl="5" w:tplc="08090005" w:tentative="1">
      <w:start w:val="1"/>
      <w:numFmt w:val="bullet"/>
      <w:lvlText w:val=""/>
      <w:lvlJc w:val="left"/>
      <w:pPr>
        <w:tabs>
          <w:tab w:val="num" w:pos="5750"/>
        </w:tabs>
        <w:ind w:left="5750" w:hanging="360"/>
      </w:pPr>
      <w:rPr>
        <w:rFonts w:ascii="Wingdings" w:hAnsi="Wingdings" w:hint="default"/>
      </w:rPr>
    </w:lvl>
    <w:lvl w:ilvl="6" w:tplc="08090001" w:tentative="1">
      <w:start w:val="1"/>
      <w:numFmt w:val="bullet"/>
      <w:lvlText w:val=""/>
      <w:lvlJc w:val="left"/>
      <w:pPr>
        <w:tabs>
          <w:tab w:val="num" w:pos="6470"/>
        </w:tabs>
        <w:ind w:left="6470" w:hanging="360"/>
      </w:pPr>
      <w:rPr>
        <w:rFonts w:ascii="Symbol" w:hAnsi="Symbol" w:hint="default"/>
      </w:rPr>
    </w:lvl>
    <w:lvl w:ilvl="7" w:tplc="08090003" w:tentative="1">
      <w:start w:val="1"/>
      <w:numFmt w:val="bullet"/>
      <w:lvlText w:val="o"/>
      <w:lvlJc w:val="left"/>
      <w:pPr>
        <w:tabs>
          <w:tab w:val="num" w:pos="7190"/>
        </w:tabs>
        <w:ind w:left="7190" w:hanging="360"/>
      </w:pPr>
      <w:rPr>
        <w:rFonts w:ascii="Courier New" w:hAnsi="Courier New" w:cs="Courier New" w:hint="default"/>
      </w:rPr>
    </w:lvl>
    <w:lvl w:ilvl="8" w:tplc="08090005" w:tentative="1">
      <w:start w:val="1"/>
      <w:numFmt w:val="bullet"/>
      <w:lvlText w:val=""/>
      <w:lvlJc w:val="left"/>
      <w:pPr>
        <w:tabs>
          <w:tab w:val="num" w:pos="7910"/>
        </w:tabs>
        <w:ind w:left="7910" w:hanging="360"/>
      </w:pPr>
      <w:rPr>
        <w:rFonts w:ascii="Wingdings" w:hAnsi="Wingdings" w:hint="default"/>
      </w:rPr>
    </w:lvl>
  </w:abstractNum>
  <w:abstractNum w:abstractNumId="15">
    <w:nsid w:val="28A91940"/>
    <w:multiLevelType w:val="hybridMultilevel"/>
    <w:tmpl w:val="C408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8A7548"/>
    <w:multiLevelType w:val="hybridMultilevel"/>
    <w:tmpl w:val="3A6A5076"/>
    <w:lvl w:ilvl="0" w:tplc="574A1F04">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1042A47"/>
    <w:multiLevelType w:val="hybridMultilevel"/>
    <w:tmpl w:val="F1B07160"/>
    <w:lvl w:ilvl="0" w:tplc="D11C958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F7E30"/>
    <w:multiLevelType w:val="hybridMultilevel"/>
    <w:tmpl w:val="F7B8E340"/>
    <w:lvl w:ilvl="0" w:tplc="3F866284">
      <w:start w:val="2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388137B"/>
    <w:multiLevelType w:val="hybridMultilevel"/>
    <w:tmpl w:val="1590B114"/>
    <w:lvl w:ilvl="0" w:tplc="00923364">
      <w:start w:val="1"/>
      <w:numFmt w:val="bullet"/>
      <w:lvlRestart w:val="0"/>
      <w:lvlText w:val="-"/>
      <w:lvlJc w:val="left"/>
      <w:pPr>
        <w:tabs>
          <w:tab w:val="num" w:pos="1080"/>
        </w:tabs>
        <w:ind w:left="1449" w:hanging="369"/>
      </w:pPr>
      <w:rPr>
        <w:rFonts w:ascii="Symbol" w:hAnsi="Symbol" w:hint="default"/>
        <w:b w:val="0"/>
        <w:i w:val="0"/>
        <w:sz w:val="22"/>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34AE373C"/>
    <w:multiLevelType w:val="hybridMultilevel"/>
    <w:tmpl w:val="FDB4B0A8"/>
    <w:lvl w:ilvl="0" w:tplc="0DC456BA">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5760BF"/>
    <w:multiLevelType w:val="multilevel"/>
    <w:tmpl w:val="31D40876"/>
    <w:lvl w:ilvl="0">
      <w:start w:val="11"/>
      <w:numFmt w:val="decimal"/>
      <w:lvlText w:val="%1"/>
      <w:lvlJc w:val="left"/>
      <w:pPr>
        <w:tabs>
          <w:tab w:val="num" w:pos="510"/>
        </w:tabs>
        <w:ind w:left="510" w:hanging="510"/>
      </w:pPr>
      <w:rPr>
        <w:rFonts w:hint="default"/>
        <w:i w:val="0"/>
        <w:u w:val="single"/>
      </w:rPr>
    </w:lvl>
    <w:lvl w:ilvl="1">
      <w:start w:val="35"/>
      <w:numFmt w:val="decimal"/>
      <w:lvlText w:val="%1.%2"/>
      <w:lvlJc w:val="left"/>
      <w:pPr>
        <w:tabs>
          <w:tab w:val="num" w:pos="510"/>
        </w:tabs>
        <w:ind w:left="510" w:hanging="510"/>
      </w:pPr>
      <w:rPr>
        <w:rFonts w:hint="default"/>
        <w:b w:val="0"/>
        <w:i w:val="0"/>
        <w:u w:val="none"/>
      </w:rPr>
    </w:lvl>
    <w:lvl w:ilvl="2">
      <w:start w:val="1"/>
      <w:numFmt w:val="decimal"/>
      <w:lvlText w:val="%1.%2.%3"/>
      <w:lvlJc w:val="left"/>
      <w:pPr>
        <w:tabs>
          <w:tab w:val="num" w:pos="720"/>
        </w:tabs>
        <w:ind w:left="720" w:hanging="720"/>
      </w:pPr>
      <w:rPr>
        <w:rFonts w:hint="default"/>
        <w:i w:val="0"/>
        <w:u w:val="single"/>
      </w:rPr>
    </w:lvl>
    <w:lvl w:ilvl="3">
      <w:start w:val="1"/>
      <w:numFmt w:val="decimal"/>
      <w:lvlText w:val="%1.%2.%3.%4"/>
      <w:lvlJc w:val="left"/>
      <w:pPr>
        <w:tabs>
          <w:tab w:val="num" w:pos="720"/>
        </w:tabs>
        <w:ind w:left="720" w:hanging="720"/>
      </w:pPr>
      <w:rPr>
        <w:rFonts w:hint="default"/>
        <w:i w:val="0"/>
        <w:u w:val="single"/>
      </w:rPr>
    </w:lvl>
    <w:lvl w:ilvl="4">
      <w:start w:val="1"/>
      <w:numFmt w:val="decimal"/>
      <w:lvlText w:val="%1.%2.%3.%4.%5"/>
      <w:lvlJc w:val="left"/>
      <w:pPr>
        <w:tabs>
          <w:tab w:val="num" w:pos="1080"/>
        </w:tabs>
        <w:ind w:left="1080" w:hanging="1080"/>
      </w:pPr>
      <w:rPr>
        <w:rFonts w:hint="default"/>
        <w:i w:val="0"/>
        <w:u w:val="single"/>
      </w:rPr>
    </w:lvl>
    <w:lvl w:ilvl="5">
      <w:start w:val="1"/>
      <w:numFmt w:val="decimal"/>
      <w:lvlText w:val="%1.%2.%3.%4.%5.%6"/>
      <w:lvlJc w:val="left"/>
      <w:pPr>
        <w:tabs>
          <w:tab w:val="num" w:pos="1080"/>
        </w:tabs>
        <w:ind w:left="1080" w:hanging="1080"/>
      </w:pPr>
      <w:rPr>
        <w:rFonts w:hint="default"/>
        <w:i w:val="0"/>
        <w:u w:val="single"/>
      </w:rPr>
    </w:lvl>
    <w:lvl w:ilvl="6">
      <w:start w:val="1"/>
      <w:numFmt w:val="decimal"/>
      <w:lvlText w:val="%1.%2.%3.%4.%5.%6.%7"/>
      <w:lvlJc w:val="left"/>
      <w:pPr>
        <w:tabs>
          <w:tab w:val="num" w:pos="1440"/>
        </w:tabs>
        <w:ind w:left="1440" w:hanging="1440"/>
      </w:pPr>
      <w:rPr>
        <w:rFonts w:hint="default"/>
        <w:i w:val="0"/>
        <w:u w:val="single"/>
      </w:rPr>
    </w:lvl>
    <w:lvl w:ilvl="7">
      <w:start w:val="1"/>
      <w:numFmt w:val="decimal"/>
      <w:lvlText w:val="%1.%2.%3.%4.%5.%6.%7.%8"/>
      <w:lvlJc w:val="left"/>
      <w:pPr>
        <w:tabs>
          <w:tab w:val="num" w:pos="1440"/>
        </w:tabs>
        <w:ind w:left="1440" w:hanging="1440"/>
      </w:pPr>
      <w:rPr>
        <w:rFonts w:hint="default"/>
        <w:i w:val="0"/>
        <w:u w:val="single"/>
      </w:rPr>
    </w:lvl>
    <w:lvl w:ilvl="8">
      <w:start w:val="1"/>
      <w:numFmt w:val="decimal"/>
      <w:lvlText w:val="%1.%2.%3.%4.%5.%6.%7.%8.%9"/>
      <w:lvlJc w:val="left"/>
      <w:pPr>
        <w:tabs>
          <w:tab w:val="num" w:pos="1440"/>
        </w:tabs>
        <w:ind w:left="1440" w:hanging="1440"/>
      </w:pPr>
      <w:rPr>
        <w:rFonts w:hint="default"/>
        <w:i w:val="0"/>
        <w:u w:val="single"/>
      </w:rPr>
    </w:lvl>
  </w:abstractNum>
  <w:abstractNum w:abstractNumId="22">
    <w:nsid w:val="455F188A"/>
    <w:multiLevelType w:val="hybridMultilevel"/>
    <w:tmpl w:val="2DC684D2"/>
    <w:lvl w:ilvl="0" w:tplc="868E59D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7E26462"/>
    <w:multiLevelType w:val="hybridMultilevel"/>
    <w:tmpl w:val="89527BC6"/>
    <w:lvl w:ilvl="0" w:tplc="B9C8E1C2">
      <w:start w:val="1"/>
      <w:numFmt w:val="bullet"/>
      <w:lvlRestart w:val="0"/>
      <w:lvlText w:val=""/>
      <w:lvlJc w:val="left"/>
      <w:pPr>
        <w:tabs>
          <w:tab w:val="num" w:pos="1440"/>
        </w:tabs>
        <w:ind w:left="1809" w:hanging="369"/>
      </w:pPr>
      <w:rPr>
        <w:rFonts w:ascii="Symbol" w:hAnsi="Symbol" w:hint="default"/>
        <w:b w:val="0"/>
        <w:i w:val="0"/>
        <w:sz w:val="22"/>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nsid w:val="4C051386"/>
    <w:multiLevelType w:val="hybridMultilevel"/>
    <w:tmpl w:val="6A8C065A"/>
    <w:lvl w:ilvl="0" w:tplc="DC10F19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412E77"/>
    <w:multiLevelType w:val="hybridMultilevel"/>
    <w:tmpl w:val="A31621B6"/>
    <w:lvl w:ilvl="0" w:tplc="026426F6">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6">
    <w:nsid w:val="4E710228"/>
    <w:multiLevelType w:val="hybridMultilevel"/>
    <w:tmpl w:val="4522BC04"/>
    <w:lvl w:ilvl="0" w:tplc="33885174">
      <w:start w:val="1"/>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5246ED"/>
    <w:multiLevelType w:val="hybridMultilevel"/>
    <w:tmpl w:val="A97ED8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FCD362F"/>
    <w:multiLevelType w:val="hybridMultilevel"/>
    <w:tmpl w:val="09C8C0C4"/>
    <w:lvl w:ilvl="0" w:tplc="0DC456BA">
      <w:start w:val="1"/>
      <w:numFmt w:val="bullet"/>
      <w:lvlText w:val=""/>
      <w:lvlJc w:val="left"/>
      <w:pPr>
        <w:tabs>
          <w:tab w:val="num" w:pos="0"/>
        </w:tabs>
        <w:ind w:left="369" w:hanging="369"/>
      </w:pPr>
      <w:rPr>
        <w:rFonts w:ascii="Symbol" w:hAnsi="Symbol" w:hint="default"/>
        <w:b w:val="0"/>
        <w:i w:val="0"/>
        <w:sz w:val="22"/>
      </w:rPr>
    </w:lvl>
    <w:lvl w:ilvl="1" w:tplc="B9C8E1C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A8658F"/>
    <w:multiLevelType w:val="hybridMultilevel"/>
    <w:tmpl w:val="CE566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BEF2C97"/>
    <w:multiLevelType w:val="hybridMultilevel"/>
    <w:tmpl w:val="94CAAB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60074727"/>
    <w:multiLevelType w:val="hybridMultilevel"/>
    <w:tmpl w:val="BA5A9EF4"/>
    <w:lvl w:ilvl="0" w:tplc="19D0838A">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FB1534"/>
    <w:multiLevelType w:val="multilevel"/>
    <w:tmpl w:val="498AAA12"/>
    <w:lvl w:ilvl="0">
      <w:start w:val="11"/>
      <w:numFmt w:val="decimal"/>
      <w:lvlText w:val="%1"/>
      <w:lvlJc w:val="left"/>
      <w:pPr>
        <w:tabs>
          <w:tab w:val="num" w:pos="510"/>
        </w:tabs>
        <w:ind w:left="510" w:hanging="510"/>
      </w:pPr>
      <w:rPr>
        <w:rFonts w:hint="default"/>
      </w:rPr>
    </w:lvl>
    <w:lvl w:ilvl="1">
      <w:start w:val="15"/>
      <w:numFmt w:val="decimal"/>
      <w:lvlText w:val="%1.%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CE2767B"/>
    <w:multiLevelType w:val="hybridMultilevel"/>
    <w:tmpl w:val="72F8ECAA"/>
    <w:lvl w:ilvl="0" w:tplc="B9C8E1C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A06FB0"/>
    <w:multiLevelType w:val="hybridMultilevel"/>
    <w:tmpl w:val="036A5F14"/>
    <w:lvl w:ilvl="0" w:tplc="19D0838A">
      <w:start w:val="1"/>
      <w:numFmt w:val="bullet"/>
      <w:lvlText w:val=""/>
      <w:lvlJc w:val="left"/>
      <w:pPr>
        <w:tabs>
          <w:tab w:val="num" w:pos="720"/>
        </w:tabs>
        <w:ind w:left="1089" w:hanging="369"/>
      </w:pPr>
      <w:rPr>
        <w:rFonts w:ascii="Symbol" w:hAnsi="Symbol" w:hint="default"/>
        <w:b w:val="0"/>
        <w:i w:val="0"/>
        <w:sz w:val="22"/>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6DFB74E4"/>
    <w:multiLevelType w:val="hybridMultilevel"/>
    <w:tmpl w:val="592AFAEE"/>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02765BB"/>
    <w:multiLevelType w:val="hybridMultilevel"/>
    <w:tmpl w:val="80D2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F5B87"/>
    <w:multiLevelType w:val="hybridMultilevel"/>
    <w:tmpl w:val="ECE495DE"/>
    <w:lvl w:ilvl="0" w:tplc="04090001">
      <w:start w:val="1"/>
      <w:numFmt w:val="bullet"/>
      <w:lvlText w:val=""/>
      <w:lvlJc w:val="left"/>
      <w:pPr>
        <w:ind w:left="720" w:hanging="360"/>
      </w:pPr>
      <w:rPr>
        <w:rFonts w:ascii="Symbol" w:hAnsi="Symbol" w:hint="default"/>
      </w:rPr>
    </w:lvl>
    <w:lvl w:ilvl="1" w:tplc="33885174">
      <w:start w:val="1"/>
      <w:numFmt w:val="bullet"/>
      <w:lvlText w:val="-"/>
      <w:lvlJc w:val="left"/>
      <w:pPr>
        <w:ind w:left="1440" w:hanging="360"/>
      </w:pPr>
      <w:rPr>
        <w:rFonts w:ascii="Times New Roman" w:eastAsia="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12F89"/>
    <w:multiLevelType w:val="hybridMultilevel"/>
    <w:tmpl w:val="C1824AF6"/>
    <w:lvl w:ilvl="0" w:tplc="34282C14">
      <w:start w:val="1"/>
      <w:numFmt w:val="bullet"/>
      <w:lvlRestart w:val="0"/>
      <w:lvlText w:val=""/>
      <w:lvlJc w:val="left"/>
      <w:pPr>
        <w:tabs>
          <w:tab w:val="num" w:pos="0"/>
        </w:tabs>
        <w:ind w:left="369" w:hanging="369"/>
      </w:pPr>
      <w:rPr>
        <w:rFonts w:ascii="Symbol" w:hAnsi="Symbol" w:cs="Times New Roman"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20"/>
  </w:num>
  <w:num w:numId="6">
    <w:abstractNumId w:val="13"/>
  </w:num>
  <w:num w:numId="7">
    <w:abstractNumId w:val="28"/>
  </w:num>
  <w:num w:numId="8">
    <w:abstractNumId w:val="34"/>
  </w:num>
  <w:num w:numId="9">
    <w:abstractNumId w:val="31"/>
  </w:num>
  <w:num w:numId="10">
    <w:abstractNumId w:val="32"/>
  </w:num>
  <w:num w:numId="11">
    <w:abstractNumId w:val="21"/>
  </w:num>
  <w:num w:numId="12">
    <w:abstractNumId w:val="14"/>
  </w:num>
  <w:num w:numId="13">
    <w:abstractNumId w:val="5"/>
  </w:num>
  <w:num w:numId="14">
    <w:abstractNumId w:val="33"/>
  </w:num>
  <w:num w:numId="15">
    <w:abstractNumId w:val="23"/>
  </w:num>
  <w:num w:numId="16">
    <w:abstractNumId w:val="24"/>
  </w:num>
  <w:num w:numId="17">
    <w:abstractNumId w:val="7"/>
  </w:num>
  <w:num w:numId="18">
    <w:abstractNumId w:val="22"/>
  </w:num>
  <w:num w:numId="19">
    <w:abstractNumId w:val="36"/>
  </w:num>
  <w:num w:numId="20">
    <w:abstractNumId w:val="16"/>
  </w:num>
  <w:num w:numId="21">
    <w:abstractNumId w:val="15"/>
  </w:num>
  <w:num w:numId="22">
    <w:abstractNumId w:val="12"/>
  </w:num>
  <w:num w:numId="23">
    <w:abstractNumId w:val="37"/>
  </w:num>
  <w:num w:numId="24">
    <w:abstractNumId w:val="26"/>
  </w:num>
  <w:num w:numId="25">
    <w:abstractNumId w:val="17"/>
  </w:num>
  <w:num w:numId="26">
    <w:abstractNumId w:val="2"/>
  </w:num>
  <w:num w:numId="27">
    <w:abstractNumId w:val="10"/>
  </w:num>
  <w:num w:numId="28">
    <w:abstractNumId w:val="4"/>
  </w:num>
  <w:num w:numId="29">
    <w:abstractNumId w:val="8"/>
  </w:num>
  <w:num w:numId="30">
    <w:abstractNumId w:val="29"/>
  </w:num>
  <w:num w:numId="31">
    <w:abstractNumId w:val="3"/>
  </w:num>
  <w:num w:numId="32">
    <w:abstractNumId w:val="19"/>
  </w:num>
  <w:num w:numId="33">
    <w:abstractNumId w:val="38"/>
  </w:num>
  <w:num w:numId="34">
    <w:abstractNumId w:val="11"/>
  </w:num>
  <w:num w:numId="35">
    <w:abstractNumId w:val="25"/>
  </w:num>
  <w:num w:numId="36">
    <w:abstractNumId w:val="35"/>
  </w:num>
  <w:num w:numId="37">
    <w:abstractNumId w:val="1"/>
  </w:num>
  <w:num w:numId="38">
    <w:abstractNumId w:val="27"/>
  </w:num>
  <w:num w:numId="39">
    <w:abstractNumId w:val="3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98"/>
    <w:rsid w:val="00002089"/>
    <w:rsid w:val="00013735"/>
    <w:rsid w:val="000166D3"/>
    <w:rsid w:val="00016704"/>
    <w:rsid w:val="00020469"/>
    <w:rsid w:val="000250F9"/>
    <w:rsid w:val="000256AF"/>
    <w:rsid w:val="00031A45"/>
    <w:rsid w:val="00041CF6"/>
    <w:rsid w:val="000446A6"/>
    <w:rsid w:val="00047634"/>
    <w:rsid w:val="00053550"/>
    <w:rsid w:val="00053CEC"/>
    <w:rsid w:val="000564FC"/>
    <w:rsid w:val="00062B06"/>
    <w:rsid w:val="00066DF6"/>
    <w:rsid w:val="000679A5"/>
    <w:rsid w:val="00071CB6"/>
    <w:rsid w:val="0007325A"/>
    <w:rsid w:val="00073A84"/>
    <w:rsid w:val="00081667"/>
    <w:rsid w:val="00085493"/>
    <w:rsid w:val="00090169"/>
    <w:rsid w:val="0009536F"/>
    <w:rsid w:val="00096BA4"/>
    <w:rsid w:val="000B32F8"/>
    <w:rsid w:val="000C37CF"/>
    <w:rsid w:val="000C7120"/>
    <w:rsid w:val="000E077C"/>
    <w:rsid w:val="000E5AF1"/>
    <w:rsid w:val="000E74CC"/>
    <w:rsid w:val="000F00AC"/>
    <w:rsid w:val="000F2AFF"/>
    <w:rsid w:val="000F66C3"/>
    <w:rsid w:val="00113331"/>
    <w:rsid w:val="001226E3"/>
    <w:rsid w:val="001307AE"/>
    <w:rsid w:val="00131D0A"/>
    <w:rsid w:val="00134819"/>
    <w:rsid w:val="0013580A"/>
    <w:rsid w:val="001362DA"/>
    <w:rsid w:val="00140B65"/>
    <w:rsid w:val="0014161F"/>
    <w:rsid w:val="00144B8A"/>
    <w:rsid w:val="00165477"/>
    <w:rsid w:val="0017247C"/>
    <w:rsid w:val="00181200"/>
    <w:rsid w:val="001840E8"/>
    <w:rsid w:val="001911C6"/>
    <w:rsid w:val="00193F4D"/>
    <w:rsid w:val="00194EBB"/>
    <w:rsid w:val="001A26D7"/>
    <w:rsid w:val="001A5E2E"/>
    <w:rsid w:val="001A7868"/>
    <w:rsid w:val="001B2A04"/>
    <w:rsid w:val="001B5CA6"/>
    <w:rsid w:val="001C0144"/>
    <w:rsid w:val="001C1651"/>
    <w:rsid w:val="001C4067"/>
    <w:rsid w:val="001C5131"/>
    <w:rsid w:val="001D6F39"/>
    <w:rsid w:val="001E466A"/>
    <w:rsid w:val="001E584F"/>
    <w:rsid w:val="001F2132"/>
    <w:rsid w:val="001F4DDD"/>
    <w:rsid w:val="00201B09"/>
    <w:rsid w:val="0020578B"/>
    <w:rsid w:val="00207073"/>
    <w:rsid w:val="002165B1"/>
    <w:rsid w:val="00222AF1"/>
    <w:rsid w:val="002265C6"/>
    <w:rsid w:val="00232A23"/>
    <w:rsid w:val="00235AEA"/>
    <w:rsid w:val="00235FE4"/>
    <w:rsid w:val="00236BBC"/>
    <w:rsid w:val="00246C53"/>
    <w:rsid w:val="0025014A"/>
    <w:rsid w:val="00250227"/>
    <w:rsid w:val="0025065E"/>
    <w:rsid w:val="00252079"/>
    <w:rsid w:val="00265BB3"/>
    <w:rsid w:val="002730A8"/>
    <w:rsid w:val="002735CE"/>
    <w:rsid w:val="002862C6"/>
    <w:rsid w:val="002870AB"/>
    <w:rsid w:val="0029388C"/>
    <w:rsid w:val="002A4E89"/>
    <w:rsid w:val="002B5D45"/>
    <w:rsid w:val="002C238D"/>
    <w:rsid w:val="002D37F6"/>
    <w:rsid w:val="002D57CD"/>
    <w:rsid w:val="002D7A9C"/>
    <w:rsid w:val="002D7B1C"/>
    <w:rsid w:val="002E0103"/>
    <w:rsid w:val="002F060D"/>
    <w:rsid w:val="002F1BEF"/>
    <w:rsid w:val="002F1C50"/>
    <w:rsid w:val="002F304A"/>
    <w:rsid w:val="002F38B5"/>
    <w:rsid w:val="002F792E"/>
    <w:rsid w:val="00300E91"/>
    <w:rsid w:val="00303720"/>
    <w:rsid w:val="00310342"/>
    <w:rsid w:val="00311C90"/>
    <w:rsid w:val="00314A62"/>
    <w:rsid w:val="00320561"/>
    <w:rsid w:val="0033078E"/>
    <w:rsid w:val="0033451A"/>
    <w:rsid w:val="00334D97"/>
    <w:rsid w:val="0033730F"/>
    <w:rsid w:val="003452FF"/>
    <w:rsid w:val="00346DAE"/>
    <w:rsid w:val="0036090E"/>
    <w:rsid w:val="00372A10"/>
    <w:rsid w:val="00374822"/>
    <w:rsid w:val="0038667F"/>
    <w:rsid w:val="003952A8"/>
    <w:rsid w:val="003A1F51"/>
    <w:rsid w:val="003A36AA"/>
    <w:rsid w:val="003A4BA4"/>
    <w:rsid w:val="003B18E9"/>
    <w:rsid w:val="003B712F"/>
    <w:rsid w:val="003C1450"/>
    <w:rsid w:val="003C2532"/>
    <w:rsid w:val="003C30C1"/>
    <w:rsid w:val="003C4AF7"/>
    <w:rsid w:val="003C5E39"/>
    <w:rsid w:val="003D06EE"/>
    <w:rsid w:val="003D386C"/>
    <w:rsid w:val="003D4D3E"/>
    <w:rsid w:val="003D691A"/>
    <w:rsid w:val="003E353A"/>
    <w:rsid w:val="003E4322"/>
    <w:rsid w:val="003E6E43"/>
    <w:rsid w:val="003F6D47"/>
    <w:rsid w:val="0040313C"/>
    <w:rsid w:val="004229DF"/>
    <w:rsid w:val="00426EE9"/>
    <w:rsid w:val="004409E6"/>
    <w:rsid w:val="00446313"/>
    <w:rsid w:val="00454447"/>
    <w:rsid w:val="00457B9E"/>
    <w:rsid w:val="0046371A"/>
    <w:rsid w:val="004718D7"/>
    <w:rsid w:val="004760B1"/>
    <w:rsid w:val="004A02FD"/>
    <w:rsid w:val="004A6636"/>
    <w:rsid w:val="004B68D4"/>
    <w:rsid w:val="004E1E7A"/>
    <w:rsid w:val="004E44D3"/>
    <w:rsid w:val="004F13F4"/>
    <w:rsid w:val="004F4F62"/>
    <w:rsid w:val="004F6D6B"/>
    <w:rsid w:val="00503DF1"/>
    <w:rsid w:val="00510BF9"/>
    <w:rsid w:val="0051190D"/>
    <w:rsid w:val="0051678F"/>
    <w:rsid w:val="00523C41"/>
    <w:rsid w:val="00532A8A"/>
    <w:rsid w:val="0053723B"/>
    <w:rsid w:val="00550899"/>
    <w:rsid w:val="00561D78"/>
    <w:rsid w:val="00564295"/>
    <w:rsid w:val="00566A09"/>
    <w:rsid w:val="0057134B"/>
    <w:rsid w:val="00573458"/>
    <w:rsid w:val="005A1434"/>
    <w:rsid w:val="005A1A2D"/>
    <w:rsid w:val="005B05DA"/>
    <w:rsid w:val="005B6FD4"/>
    <w:rsid w:val="005C21C5"/>
    <w:rsid w:val="005C709F"/>
    <w:rsid w:val="005D0B94"/>
    <w:rsid w:val="005D0E12"/>
    <w:rsid w:val="005D3DF4"/>
    <w:rsid w:val="005E73E8"/>
    <w:rsid w:val="005F7C06"/>
    <w:rsid w:val="006108D0"/>
    <w:rsid w:val="006143BF"/>
    <w:rsid w:val="0061564C"/>
    <w:rsid w:val="00616E4B"/>
    <w:rsid w:val="00620186"/>
    <w:rsid w:val="0062197A"/>
    <w:rsid w:val="00627C25"/>
    <w:rsid w:val="00635C20"/>
    <w:rsid w:val="006363BF"/>
    <w:rsid w:val="006402A5"/>
    <w:rsid w:val="006418B6"/>
    <w:rsid w:val="00645497"/>
    <w:rsid w:val="00645A53"/>
    <w:rsid w:val="0064604B"/>
    <w:rsid w:val="0065258D"/>
    <w:rsid w:val="00652A32"/>
    <w:rsid w:val="006564CF"/>
    <w:rsid w:val="00662382"/>
    <w:rsid w:val="00666503"/>
    <w:rsid w:val="006728CD"/>
    <w:rsid w:val="006734C7"/>
    <w:rsid w:val="00684A2F"/>
    <w:rsid w:val="0069085D"/>
    <w:rsid w:val="00694CF7"/>
    <w:rsid w:val="00697B10"/>
    <w:rsid w:val="006A1C68"/>
    <w:rsid w:val="006A326A"/>
    <w:rsid w:val="006A4062"/>
    <w:rsid w:val="006A47D6"/>
    <w:rsid w:val="006B0C73"/>
    <w:rsid w:val="006B29A6"/>
    <w:rsid w:val="006B383E"/>
    <w:rsid w:val="006C3CAF"/>
    <w:rsid w:val="006D02EA"/>
    <w:rsid w:val="006D2F64"/>
    <w:rsid w:val="006D77CC"/>
    <w:rsid w:val="006E1494"/>
    <w:rsid w:val="006E14F2"/>
    <w:rsid w:val="006E4AE7"/>
    <w:rsid w:val="006E5EB1"/>
    <w:rsid w:val="006E62E7"/>
    <w:rsid w:val="006F37B4"/>
    <w:rsid w:val="00700FF5"/>
    <w:rsid w:val="00701683"/>
    <w:rsid w:val="0071061B"/>
    <w:rsid w:val="00716388"/>
    <w:rsid w:val="007370D8"/>
    <w:rsid w:val="007425AD"/>
    <w:rsid w:val="00747F11"/>
    <w:rsid w:val="007550FF"/>
    <w:rsid w:val="007704CF"/>
    <w:rsid w:val="00771930"/>
    <w:rsid w:val="007747DC"/>
    <w:rsid w:val="0077549E"/>
    <w:rsid w:val="0078218C"/>
    <w:rsid w:val="00787163"/>
    <w:rsid w:val="007B430C"/>
    <w:rsid w:val="007B5CAD"/>
    <w:rsid w:val="007C73B5"/>
    <w:rsid w:val="007D39A4"/>
    <w:rsid w:val="007F3E18"/>
    <w:rsid w:val="007F4214"/>
    <w:rsid w:val="007F504F"/>
    <w:rsid w:val="00804BF3"/>
    <w:rsid w:val="0080614A"/>
    <w:rsid w:val="00814148"/>
    <w:rsid w:val="008159CB"/>
    <w:rsid w:val="00824267"/>
    <w:rsid w:val="00826155"/>
    <w:rsid w:val="00827103"/>
    <w:rsid w:val="00831693"/>
    <w:rsid w:val="0083312C"/>
    <w:rsid w:val="008506E9"/>
    <w:rsid w:val="008521A2"/>
    <w:rsid w:val="00857BB7"/>
    <w:rsid w:val="008649D1"/>
    <w:rsid w:val="008653A1"/>
    <w:rsid w:val="008679EE"/>
    <w:rsid w:val="00874A6C"/>
    <w:rsid w:val="008828DE"/>
    <w:rsid w:val="00883545"/>
    <w:rsid w:val="008841C0"/>
    <w:rsid w:val="008850FE"/>
    <w:rsid w:val="008854F0"/>
    <w:rsid w:val="0088669E"/>
    <w:rsid w:val="008953E1"/>
    <w:rsid w:val="008A03D5"/>
    <w:rsid w:val="008A3424"/>
    <w:rsid w:val="008B1194"/>
    <w:rsid w:val="008B3098"/>
    <w:rsid w:val="008B67BC"/>
    <w:rsid w:val="008C0AC7"/>
    <w:rsid w:val="008C144E"/>
    <w:rsid w:val="008C635B"/>
    <w:rsid w:val="008D4CF9"/>
    <w:rsid w:val="008D56B1"/>
    <w:rsid w:val="008D5BBA"/>
    <w:rsid w:val="008E0950"/>
    <w:rsid w:val="008E0EDA"/>
    <w:rsid w:val="008E6B13"/>
    <w:rsid w:val="008E700B"/>
    <w:rsid w:val="008F0E92"/>
    <w:rsid w:val="008F3475"/>
    <w:rsid w:val="008F4B2A"/>
    <w:rsid w:val="008F7818"/>
    <w:rsid w:val="00902079"/>
    <w:rsid w:val="00914CA2"/>
    <w:rsid w:val="0092653D"/>
    <w:rsid w:val="00944BFE"/>
    <w:rsid w:val="00945F98"/>
    <w:rsid w:val="00947B2A"/>
    <w:rsid w:val="00950302"/>
    <w:rsid w:val="00952131"/>
    <w:rsid w:val="00981296"/>
    <w:rsid w:val="0098169D"/>
    <w:rsid w:val="00991316"/>
    <w:rsid w:val="009924F3"/>
    <w:rsid w:val="00992F09"/>
    <w:rsid w:val="009A18E1"/>
    <w:rsid w:val="009A6567"/>
    <w:rsid w:val="009E30BF"/>
    <w:rsid w:val="009E3AEE"/>
    <w:rsid w:val="009E5CF9"/>
    <w:rsid w:val="009F0404"/>
    <w:rsid w:val="009F511C"/>
    <w:rsid w:val="009F7035"/>
    <w:rsid w:val="00A041FF"/>
    <w:rsid w:val="00A26A03"/>
    <w:rsid w:val="00A344D3"/>
    <w:rsid w:val="00A40449"/>
    <w:rsid w:val="00A40B5E"/>
    <w:rsid w:val="00A42821"/>
    <w:rsid w:val="00A4369D"/>
    <w:rsid w:val="00A459BC"/>
    <w:rsid w:val="00A47278"/>
    <w:rsid w:val="00A55857"/>
    <w:rsid w:val="00A63F07"/>
    <w:rsid w:val="00A64952"/>
    <w:rsid w:val="00A668F0"/>
    <w:rsid w:val="00A81FD3"/>
    <w:rsid w:val="00A852BA"/>
    <w:rsid w:val="00A934FD"/>
    <w:rsid w:val="00A94787"/>
    <w:rsid w:val="00A95999"/>
    <w:rsid w:val="00AA1947"/>
    <w:rsid w:val="00AA25DF"/>
    <w:rsid w:val="00AA443E"/>
    <w:rsid w:val="00AA47B6"/>
    <w:rsid w:val="00AA53AF"/>
    <w:rsid w:val="00AB5BC3"/>
    <w:rsid w:val="00AC04D1"/>
    <w:rsid w:val="00AC19C4"/>
    <w:rsid w:val="00AC4470"/>
    <w:rsid w:val="00AE42A7"/>
    <w:rsid w:val="00AE4FC1"/>
    <w:rsid w:val="00AE5067"/>
    <w:rsid w:val="00AF59AC"/>
    <w:rsid w:val="00B04281"/>
    <w:rsid w:val="00B04C0A"/>
    <w:rsid w:val="00B10751"/>
    <w:rsid w:val="00B107F8"/>
    <w:rsid w:val="00B14CFA"/>
    <w:rsid w:val="00B30B99"/>
    <w:rsid w:val="00B3574D"/>
    <w:rsid w:val="00B3739B"/>
    <w:rsid w:val="00B42FC7"/>
    <w:rsid w:val="00B45235"/>
    <w:rsid w:val="00B52131"/>
    <w:rsid w:val="00B56B56"/>
    <w:rsid w:val="00B65382"/>
    <w:rsid w:val="00B744ED"/>
    <w:rsid w:val="00B879E0"/>
    <w:rsid w:val="00B90CBA"/>
    <w:rsid w:val="00BA386C"/>
    <w:rsid w:val="00BA4AF1"/>
    <w:rsid w:val="00BB65D5"/>
    <w:rsid w:val="00BC376C"/>
    <w:rsid w:val="00BD3A14"/>
    <w:rsid w:val="00BD3BAD"/>
    <w:rsid w:val="00BE316B"/>
    <w:rsid w:val="00BE32A2"/>
    <w:rsid w:val="00BF34C7"/>
    <w:rsid w:val="00BF3558"/>
    <w:rsid w:val="00C006BA"/>
    <w:rsid w:val="00C0718B"/>
    <w:rsid w:val="00C074C6"/>
    <w:rsid w:val="00C1510A"/>
    <w:rsid w:val="00C2078A"/>
    <w:rsid w:val="00C21FE1"/>
    <w:rsid w:val="00C220C8"/>
    <w:rsid w:val="00C22C01"/>
    <w:rsid w:val="00C25FED"/>
    <w:rsid w:val="00C26DC7"/>
    <w:rsid w:val="00C325A2"/>
    <w:rsid w:val="00C34065"/>
    <w:rsid w:val="00C4017A"/>
    <w:rsid w:val="00C43734"/>
    <w:rsid w:val="00C44C0B"/>
    <w:rsid w:val="00C464EA"/>
    <w:rsid w:val="00C52E5C"/>
    <w:rsid w:val="00C75548"/>
    <w:rsid w:val="00C838A0"/>
    <w:rsid w:val="00C949AB"/>
    <w:rsid w:val="00C96303"/>
    <w:rsid w:val="00CA2ED8"/>
    <w:rsid w:val="00CA766C"/>
    <w:rsid w:val="00CB2152"/>
    <w:rsid w:val="00CC11FA"/>
    <w:rsid w:val="00CC1C7A"/>
    <w:rsid w:val="00CC60C3"/>
    <w:rsid w:val="00CD08C7"/>
    <w:rsid w:val="00CD0B2A"/>
    <w:rsid w:val="00CE04BD"/>
    <w:rsid w:val="00CE1850"/>
    <w:rsid w:val="00CE65A5"/>
    <w:rsid w:val="00CE6849"/>
    <w:rsid w:val="00D166F9"/>
    <w:rsid w:val="00D1779F"/>
    <w:rsid w:val="00D23BD8"/>
    <w:rsid w:val="00D24A67"/>
    <w:rsid w:val="00D26219"/>
    <w:rsid w:val="00D301A8"/>
    <w:rsid w:val="00D32E9D"/>
    <w:rsid w:val="00D436B1"/>
    <w:rsid w:val="00D54D23"/>
    <w:rsid w:val="00D7201C"/>
    <w:rsid w:val="00D74B5A"/>
    <w:rsid w:val="00D7699D"/>
    <w:rsid w:val="00D87584"/>
    <w:rsid w:val="00DA4F2F"/>
    <w:rsid w:val="00DA68A3"/>
    <w:rsid w:val="00DA7140"/>
    <w:rsid w:val="00DA74EF"/>
    <w:rsid w:val="00DA750B"/>
    <w:rsid w:val="00DB4039"/>
    <w:rsid w:val="00DB4EBF"/>
    <w:rsid w:val="00DC5090"/>
    <w:rsid w:val="00DD3576"/>
    <w:rsid w:val="00DD7C83"/>
    <w:rsid w:val="00DF73D3"/>
    <w:rsid w:val="00DF7806"/>
    <w:rsid w:val="00E00FE7"/>
    <w:rsid w:val="00E01946"/>
    <w:rsid w:val="00E07626"/>
    <w:rsid w:val="00E13771"/>
    <w:rsid w:val="00E17073"/>
    <w:rsid w:val="00E35614"/>
    <w:rsid w:val="00E41F92"/>
    <w:rsid w:val="00E43B71"/>
    <w:rsid w:val="00E52C1F"/>
    <w:rsid w:val="00E567E4"/>
    <w:rsid w:val="00E761E5"/>
    <w:rsid w:val="00E81B5C"/>
    <w:rsid w:val="00E84EA7"/>
    <w:rsid w:val="00E85612"/>
    <w:rsid w:val="00E87E82"/>
    <w:rsid w:val="00E97038"/>
    <w:rsid w:val="00EA018F"/>
    <w:rsid w:val="00EA369C"/>
    <w:rsid w:val="00EA77A6"/>
    <w:rsid w:val="00EB24DE"/>
    <w:rsid w:val="00EB3380"/>
    <w:rsid w:val="00EC003F"/>
    <w:rsid w:val="00EE0FF3"/>
    <w:rsid w:val="00EE6C02"/>
    <w:rsid w:val="00EF0728"/>
    <w:rsid w:val="00EF09D5"/>
    <w:rsid w:val="00EF1939"/>
    <w:rsid w:val="00EF4D55"/>
    <w:rsid w:val="00EF56B4"/>
    <w:rsid w:val="00F1280D"/>
    <w:rsid w:val="00F13A97"/>
    <w:rsid w:val="00F13BC6"/>
    <w:rsid w:val="00F21797"/>
    <w:rsid w:val="00F24876"/>
    <w:rsid w:val="00F251B7"/>
    <w:rsid w:val="00F30C3A"/>
    <w:rsid w:val="00F351D9"/>
    <w:rsid w:val="00F412F6"/>
    <w:rsid w:val="00F432EC"/>
    <w:rsid w:val="00F441D8"/>
    <w:rsid w:val="00F44C3B"/>
    <w:rsid w:val="00F4589D"/>
    <w:rsid w:val="00F46E64"/>
    <w:rsid w:val="00F51976"/>
    <w:rsid w:val="00F54F16"/>
    <w:rsid w:val="00F60903"/>
    <w:rsid w:val="00F60995"/>
    <w:rsid w:val="00F645F7"/>
    <w:rsid w:val="00F6796F"/>
    <w:rsid w:val="00F72373"/>
    <w:rsid w:val="00F73EA6"/>
    <w:rsid w:val="00F759AF"/>
    <w:rsid w:val="00F90B6D"/>
    <w:rsid w:val="00F90E99"/>
    <w:rsid w:val="00F919AC"/>
    <w:rsid w:val="00FB47EC"/>
    <w:rsid w:val="00FB57E3"/>
    <w:rsid w:val="00FB7B64"/>
    <w:rsid w:val="00FC0E8C"/>
    <w:rsid w:val="00FD163D"/>
    <w:rsid w:val="00FD4758"/>
    <w:rsid w:val="00FD622F"/>
    <w:rsid w:val="00FE78C5"/>
    <w:rsid w:val="00FF1298"/>
    <w:rsid w:val="00FF32DE"/>
    <w:rsid w:val="00FF3C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3BF"/>
    <w:pPr>
      <w:spacing w:line="288" w:lineRule="auto"/>
      <w:jc w:val="both"/>
    </w:pPr>
    <w:rPr>
      <w:rFonts w:eastAsia="Times New Roman"/>
      <w:sz w:val="22"/>
      <w:szCs w:val="22"/>
      <w:lang w:val="en-GB" w:eastAsia="en-US"/>
    </w:rPr>
  </w:style>
  <w:style w:type="paragraph" w:styleId="Heading1">
    <w:name w:val="heading 1"/>
    <w:basedOn w:val="Normal"/>
    <w:next w:val="Normal"/>
    <w:qFormat/>
    <w:rsid w:val="006143BF"/>
    <w:pPr>
      <w:numPr>
        <w:numId w:val="1"/>
      </w:numPr>
      <w:ind w:left="567" w:hanging="567"/>
      <w:outlineLvl w:val="0"/>
    </w:pPr>
    <w:rPr>
      <w:kern w:val="28"/>
    </w:rPr>
  </w:style>
  <w:style w:type="paragraph" w:styleId="Heading2">
    <w:name w:val="heading 2"/>
    <w:basedOn w:val="Normal"/>
    <w:next w:val="Normal"/>
    <w:qFormat/>
    <w:rsid w:val="006143BF"/>
    <w:pPr>
      <w:numPr>
        <w:ilvl w:val="1"/>
        <w:numId w:val="1"/>
      </w:numPr>
      <w:ind w:left="567" w:hanging="567"/>
      <w:outlineLvl w:val="1"/>
    </w:pPr>
  </w:style>
  <w:style w:type="paragraph" w:styleId="Heading3">
    <w:name w:val="heading 3"/>
    <w:basedOn w:val="Normal"/>
    <w:next w:val="Normal"/>
    <w:qFormat/>
    <w:rsid w:val="006143BF"/>
    <w:pPr>
      <w:numPr>
        <w:ilvl w:val="2"/>
        <w:numId w:val="1"/>
      </w:numPr>
      <w:ind w:left="567" w:hanging="567"/>
      <w:outlineLvl w:val="2"/>
    </w:pPr>
  </w:style>
  <w:style w:type="paragraph" w:styleId="Heading4">
    <w:name w:val="heading 4"/>
    <w:basedOn w:val="Normal"/>
    <w:next w:val="Normal"/>
    <w:qFormat/>
    <w:rsid w:val="006143BF"/>
    <w:pPr>
      <w:numPr>
        <w:ilvl w:val="3"/>
        <w:numId w:val="1"/>
      </w:numPr>
      <w:ind w:left="567" w:hanging="567"/>
      <w:outlineLvl w:val="3"/>
    </w:pPr>
  </w:style>
  <w:style w:type="paragraph" w:styleId="Heading5">
    <w:name w:val="heading 5"/>
    <w:basedOn w:val="Normal"/>
    <w:next w:val="Normal"/>
    <w:qFormat/>
    <w:rsid w:val="006143BF"/>
    <w:pPr>
      <w:numPr>
        <w:ilvl w:val="4"/>
        <w:numId w:val="1"/>
      </w:numPr>
      <w:ind w:left="567" w:hanging="567"/>
      <w:outlineLvl w:val="4"/>
    </w:pPr>
  </w:style>
  <w:style w:type="paragraph" w:styleId="Heading6">
    <w:name w:val="heading 6"/>
    <w:basedOn w:val="Normal"/>
    <w:next w:val="Normal"/>
    <w:qFormat/>
    <w:rsid w:val="006143BF"/>
    <w:pPr>
      <w:numPr>
        <w:ilvl w:val="5"/>
        <w:numId w:val="1"/>
      </w:numPr>
      <w:ind w:left="567" w:hanging="567"/>
      <w:outlineLvl w:val="5"/>
    </w:pPr>
  </w:style>
  <w:style w:type="paragraph" w:styleId="Heading7">
    <w:name w:val="heading 7"/>
    <w:basedOn w:val="Normal"/>
    <w:next w:val="Normal"/>
    <w:qFormat/>
    <w:rsid w:val="006143BF"/>
    <w:pPr>
      <w:numPr>
        <w:ilvl w:val="6"/>
        <w:numId w:val="1"/>
      </w:numPr>
      <w:ind w:left="567" w:hanging="567"/>
      <w:outlineLvl w:val="6"/>
    </w:pPr>
  </w:style>
  <w:style w:type="paragraph" w:styleId="Heading8">
    <w:name w:val="heading 8"/>
    <w:basedOn w:val="Normal"/>
    <w:next w:val="Normal"/>
    <w:qFormat/>
    <w:rsid w:val="006143BF"/>
    <w:pPr>
      <w:numPr>
        <w:ilvl w:val="7"/>
        <w:numId w:val="1"/>
      </w:numPr>
      <w:ind w:left="567" w:hanging="567"/>
      <w:outlineLvl w:val="7"/>
    </w:pPr>
  </w:style>
  <w:style w:type="paragraph" w:styleId="Heading9">
    <w:name w:val="heading 9"/>
    <w:basedOn w:val="Normal"/>
    <w:next w:val="Normal"/>
    <w:qFormat/>
    <w:rsid w:val="006143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143BF"/>
    <w:pPr>
      <w:keepLines/>
      <w:spacing w:after="60" w:line="240" w:lineRule="auto"/>
      <w:ind w:left="567" w:hanging="567"/>
    </w:pPr>
    <w:rPr>
      <w:sz w:val="16"/>
    </w:rPr>
  </w:style>
  <w:style w:type="character" w:customStyle="1" w:styleId="FootnoteTextChar">
    <w:name w:val="Footnote Text Char"/>
    <w:link w:val="FootnoteText"/>
    <w:rsid w:val="008506E9"/>
    <w:rPr>
      <w:rFonts w:eastAsia="Times New Roman"/>
      <w:sz w:val="16"/>
      <w:szCs w:val="22"/>
      <w:lang w:val="en-US" w:eastAsia="en-US"/>
    </w:rPr>
  </w:style>
  <w:style w:type="paragraph" w:styleId="Header">
    <w:name w:val="header"/>
    <w:basedOn w:val="Normal"/>
    <w:link w:val="HeaderChar"/>
    <w:uiPriority w:val="99"/>
    <w:qFormat/>
    <w:rsid w:val="006143BF"/>
  </w:style>
  <w:style w:type="paragraph" w:styleId="Footer">
    <w:name w:val="footer"/>
    <w:basedOn w:val="Normal"/>
    <w:link w:val="FooterChar"/>
    <w:qFormat/>
    <w:rsid w:val="006143BF"/>
  </w:style>
  <w:style w:type="character" w:styleId="FootnoteReference">
    <w:name w:val="footnote reference"/>
    <w:basedOn w:val="DefaultParagraphFont"/>
    <w:unhideWhenUsed/>
    <w:qFormat/>
    <w:rsid w:val="006143BF"/>
    <w:rPr>
      <w:sz w:val="24"/>
      <w:vertAlign w:val="superscript"/>
    </w:rPr>
  </w:style>
  <w:style w:type="table" w:styleId="TableGrid">
    <w:name w:val="Table Grid"/>
    <w:basedOn w:val="TableNormal"/>
    <w:rsid w:val="004E44D3"/>
    <w:pPr>
      <w:overflowPunct w:val="0"/>
      <w:autoSpaceDE w:val="0"/>
      <w:autoSpaceDN w:val="0"/>
      <w:adjustRightInd w:val="0"/>
      <w:spacing w:line="288" w:lineRule="auto"/>
      <w:jc w:val="both"/>
    </w:pPr>
    <w:rPr>
      <w:snapToGrid w:val="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6E9"/>
    <w:rPr>
      <w:color w:val="0000FF"/>
      <w:u w:val="single"/>
    </w:rPr>
  </w:style>
  <w:style w:type="paragraph" w:styleId="EndnoteText">
    <w:name w:val="endnote text"/>
    <w:basedOn w:val="Normal"/>
    <w:link w:val="EndnoteTextChar"/>
    <w:rsid w:val="00DD3576"/>
    <w:rPr>
      <w:sz w:val="20"/>
    </w:rPr>
  </w:style>
  <w:style w:type="character" w:customStyle="1" w:styleId="EndnoteTextChar">
    <w:name w:val="Endnote Text Char"/>
    <w:link w:val="EndnoteText"/>
    <w:rsid w:val="00DD3576"/>
    <w:rPr>
      <w:rFonts w:eastAsia="Times New Roman"/>
      <w:lang w:val="en-GB" w:eastAsia="en-US"/>
    </w:rPr>
  </w:style>
  <w:style w:type="character" w:styleId="EndnoteReference">
    <w:name w:val="endnote reference"/>
    <w:rsid w:val="00DD3576"/>
    <w:rPr>
      <w:vertAlign w:val="superscript"/>
    </w:rPr>
  </w:style>
  <w:style w:type="character" w:customStyle="1" w:styleId="FooterChar">
    <w:name w:val="Footer Char"/>
    <w:link w:val="Footer"/>
    <w:rsid w:val="009F0404"/>
    <w:rPr>
      <w:rFonts w:eastAsia="Times New Roman"/>
      <w:sz w:val="22"/>
      <w:szCs w:val="22"/>
      <w:lang w:val="en-GB" w:eastAsia="en-US"/>
    </w:rPr>
  </w:style>
  <w:style w:type="paragraph" w:customStyle="1" w:styleId="quotes">
    <w:name w:val="quotes"/>
    <w:basedOn w:val="Normal"/>
    <w:next w:val="Normal"/>
    <w:rsid w:val="006143BF"/>
    <w:pPr>
      <w:ind w:left="720"/>
    </w:pPr>
    <w:rPr>
      <w:i/>
    </w:rPr>
  </w:style>
  <w:style w:type="paragraph" w:styleId="ListParagraph">
    <w:name w:val="List Paragraph"/>
    <w:basedOn w:val="Normal"/>
    <w:uiPriority w:val="34"/>
    <w:qFormat/>
    <w:rsid w:val="004B68D4"/>
    <w:pPr>
      <w:ind w:left="720"/>
      <w:contextualSpacing/>
    </w:pPr>
  </w:style>
  <w:style w:type="paragraph" w:styleId="NormalWeb">
    <w:name w:val="Normal (Web)"/>
    <w:basedOn w:val="Normal"/>
    <w:uiPriority w:val="99"/>
    <w:unhideWhenUsed/>
    <w:rsid w:val="00372A10"/>
    <w:pPr>
      <w:spacing w:before="100" w:beforeAutospacing="1" w:after="100" w:afterAutospacing="1" w:line="240" w:lineRule="auto"/>
      <w:jc w:val="left"/>
    </w:pPr>
    <w:rPr>
      <w:rFonts w:eastAsiaTheme="minorHAnsi"/>
      <w:color w:val="000000"/>
      <w:sz w:val="24"/>
      <w:szCs w:val="24"/>
      <w:lang w:val="fr-BE" w:eastAsia="fr-BE"/>
    </w:rPr>
  </w:style>
  <w:style w:type="character" w:customStyle="1" w:styleId="HeaderChar">
    <w:name w:val="Header Char"/>
    <w:basedOn w:val="DefaultParagraphFont"/>
    <w:link w:val="Header"/>
    <w:uiPriority w:val="99"/>
    <w:rsid w:val="00950302"/>
    <w:rPr>
      <w:rFonts w:eastAsia="Times New Roman"/>
      <w:sz w:val="22"/>
      <w:szCs w:val="22"/>
      <w:lang w:val="en-GB" w:eastAsia="en-US"/>
    </w:rPr>
  </w:style>
  <w:style w:type="paragraph" w:styleId="BalloonText">
    <w:name w:val="Balloon Text"/>
    <w:basedOn w:val="Normal"/>
    <w:link w:val="BalloonTextChar"/>
    <w:rsid w:val="00131D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1D0A"/>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3BF"/>
    <w:pPr>
      <w:spacing w:line="288" w:lineRule="auto"/>
      <w:jc w:val="both"/>
    </w:pPr>
    <w:rPr>
      <w:rFonts w:eastAsia="Times New Roman"/>
      <w:sz w:val="22"/>
      <w:szCs w:val="22"/>
      <w:lang w:val="en-GB" w:eastAsia="en-US"/>
    </w:rPr>
  </w:style>
  <w:style w:type="paragraph" w:styleId="Heading1">
    <w:name w:val="heading 1"/>
    <w:basedOn w:val="Normal"/>
    <w:next w:val="Normal"/>
    <w:qFormat/>
    <w:rsid w:val="006143BF"/>
    <w:pPr>
      <w:numPr>
        <w:numId w:val="1"/>
      </w:numPr>
      <w:ind w:left="567" w:hanging="567"/>
      <w:outlineLvl w:val="0"/>
    </w:pPr>
    <w:rPr>
      <w:kern w:val="28"/>
    </w:rPr>
  </w:style>
  <w:style w:type="paragraph" w:styleId="Heading2">
    <w:name w:val="heading 2"/>
    <w:basedOn w:val="Normal"/>
    <w:next w:val="Normal"/>
    <w:qFormat/>
    <w:rsid w:val="006143BF"/>
    <w:pPr>
      <w:numPr>
        <w:ilvl w:val="1"/>
        <w:numId w:val="1"/>
      </w:numPr>
      <w:ind w:left="567" w:hanging="567"/>
      <w:outlineLvl w:val="1"/>
    </w:pPr>
  </w:style>
  <w:style w:type="paragraph" w:styleId="Heading3">
    <w:name w:val="heading 3"/>
    <w:basedOn w:val="Normal"/>
    <w:next w:val="Normal"/>
    <w:qFormat/>
    <w:rsid w:val="006143BF"/>
    <w:pPr>
      <w:numPr>
        <w:ilvl w:val="2"/>
        <w:numId w:val="1"/>
      </w:numPr>
      <w:ind w:left="567" w:hanging="567"/>
      <w:outlineLvl w:val="2"/>
    </w:pPr>
  </w:style>
  <w:style w:type="paragraph" w:styleId="Heading4">
    <w:name w:val="heading 4"/>
    <w:basedOn w:val="Normal"/>
    <w:next w:val="Normal"/>
    <w:qFormat/>
    <w:rsid w:val="006143BF"/>
    <w:pPr>
      <w:numPr>
        <w:ilvl w:val="3"/>
        <w:numId w:val="1"/>
      </w:numPr>
      <w:ind w:left="567" w:hanging="567"/>
      <w:outlineLvl w:val="3"/>
    </w:pPr>
  </w:style>
  <w:style w:type="paragraph" w:styleId="Heading5">
    <w:name w:val="heading 5"/>
    <w:basedOn w:val="Normal"/>
    <w:next w:val="Normal"/>
    <w:qFormat/>
    <w:rsid w:val="006143BF"/>
    <w:pPr>
      <w:numPr>
        <w:ilvl w:val="4"/>
        <w:numId w:val="1"/>
      </w:numPr>
      <w:ind w:left="567" w:hanging="567"/>
      <w:outlineLvl w:val="4"/>
    </w:pPr>
  </w:style>
  <w:style w:type="paragraph" w:styleId="Heading6">
    <w:name w:val="heading 6"/>
    <w:basedOn w:val="Normal"/>
    <w:next w:val="Normal"/>
    <w:qFormat/>
    <w:rsid w:val="006143BF"/>
    <w:pPr>
      <w:numPr>
        <w:ilvl w:val="5"/>
        <w:numId w:val="1"/>
      </w:numPr>
      <w:ind w:left="567" w:hanging="567"/>
      <w:outlineLvl w:val="5"/>
    </w:pPr>
  </w:style>
  <w:style w:type="paragraph" w:styleId="Heading7">
    <w:name w:val="heading 7"/>
    <w:basedOn w:val="Normal"/>
    <w:next w:val="Normal"/>
    <w:qFormat/>
    <w:rsid w:val="006143BF"/>
    <w:pPr>
      <w:numPr>
        <w:ilvl w:val="6"/>
        <w:numId w:val="1"/>
      </w:numPr>
      <w:ind w:left="567" w:hanging="567"/>
      <w:outlineLvl w:val="6"/>
    </w:pPr>
  </w:style>
  <w:style w:type="paragraph" w:styleId="Heading8">
    <w:name w:val="heading 8"/>
    <w:basedOn w:val="Normal"/>
    <w:next w:val="Normal"/>
    <w:qFormat/>
    <w:rsid w:val="006143BF"/>
    <w:pPr>
      <w:numPr>
        <w:ilvl w:val="7"/>
        <w:numId w:val="1"/>
      </w:numPr>
      <w:ind w:left="567" w:hanging="567"/>
      <w:outlineLvl w:val="7"/>
    </w:pPr>
  </w:style>
  <w:style w:type="paragraph" w:styleId="Heading9">
    <w:name w:val="heading 9"/>
    <w:basedOn w:val="Normal"/>
    <w:next w:val="Normal"/>
    <w:qFormat/>
    <w:rsid w:val="006143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143BF"/>
    <w:pPr>
      <w:keepLines/>
      <w:spacing w:after="60" w:line="240" w:lineRule="auto"/>
      <w:ind w:left="567" w:hanging="567"/>
    </w:pPr>
    <w:rPr>
      <w:sz w:val="16"/>
    </w:rPr>
  </w:style>
  <w:style w:type="character" w:customStyle="1" w:styleId="FootnoteTextChar">
    <w:name w:val="Footnote Text Char"/>
    <w:link w:val="FootnoteText"/>
    <w:rsid w:val="008506E9"/>
    <w:rPr>
      <w:rFonts w:eastAsia="Times New Roman"/>
      <w:sz w:val="16"/>
      <w:szCs w:val="22"/>
      <w:lang w:val="en-US" w:eastAsia="en-US"/>
    </w:rPr>
  </w:style>
  <w:style w:type="paragraph" w:styleId="Header">
    <w:name w:val="header"/>
    <w:basedOn w:val="Normal"/>
    <w:link w:val="HeaderChar"/>
    <w:uiPriority w:val="99"/>
    <w:qFormat/>
    <w:rsid w:val="006143BF"/>
  </w:style>
  <w:style w:type="paragraph" w:styleId="Footer">
    <w:name w:val="footer"/>
    <w:basedOn w:val="Normal"/>
    <w:link w:val="FooterChar"/>
    <w:qFormat/>
    <w:rsid w:val="006143BF"/>
  </w:style>
  <w:style w:type="character" w:styleId="FootnoteReference">
    <w:name w:val="footnote reference"/>
    <w:basedOn w:val="DefaultParagraphFont"/>
    <w:unhideWhenUsed/>
    <w:qFormat/>
    <w:rsid w:val="006143BF"/>
    <w:rPr>
      <w:sz w:val="24"/>
      <w:vertAlign w:val="superscript"/>
    </w:rPr>
  </w:style>
  <w:style w:type="table" w:styleId="TableGrid">
    <w:name w:val="Table Grid"/>
    <w:basedOn w:val="TableNormal"/>
    <w:rsid w:val="004E44D3"/>
    <w:pPr>
      <w:overflowPunct w:val="0"/>
      <w:autoSpaceDE w:val="0"/>
      <w:autoSpaceDN w:val="0"/>
      <w:adjustRightInd w:val="0"/>
      <w:spacing w:line="288" w:lineRule="auto"/>
      <w:jc w:val="both"/>
    </w:pPr>
    <w:rPr>
      <w:snapToGrid w:val="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6E9"/>
    <w:rPr>
      <w:color w:val="0000FF"/>
      <w:u w:val="single"/>
    </w:rPr>
  </w:style>
  <w:style w:type="paragraph" w:styleId="EndnoteText">
    <w:name w:val="endnote text"/>
    <w:basedOn w:val="Normal"/>
    <w:link w:val="EndnoteTextChar"/>
    <w:rsid w:val="00DD3576"/>
    <w:rPr>
      <w:sz w:val="20"/>
    </w:rPr>
  </w:style>
  <w:style w:type="character" w:customStyle="1" w:styleId="EndnoteTextChar">
    <w:name w:val="Endnote Text Char"/>
    <w:link w:val="EndnoteText"/>
    <w:rsid w:val="00DD3576"/>
    <w:rPr>
      <w:rFonts w:eastAsia="Times New Roman"/>
      <w:lang w:val="en-GB" w:eastAsia="en-US"/>
    </w:rPr>
  </w:style>
  <w:style w:type="character" w:styleId="EndnoteReference">
    <w:name w:val="endnote reference"/>
    <w:rsid w:val="00DD3576"/>
    <w:rPr>
      <w:vertAlign w:val="superscript"/>
    </w:rPr>
  </w:style>
  <w:style w:type="character" w:customStyle="1" w:styleId="FooterChar">
    <w:name w:val="Footer Char"/>
    <w:link w:val="Footer"/>
    <w:rsid w:val="009F0404"/>
    <w:rPr>
      <w:rFonts w:eastAsia="Times New Roman"/>
      <w:sz w:val="22"/>
      <w:szCs w:val="22"/>
      <w:lang w:val="en-GB" w:eastAsia="en-US"/>
    </w:rPr>
  </w:style>
  <w:style w:type="paragraph" w:customStyle="1" w:styleId="quotes">
    <w:name w:val="quotes"/>
    <w:basedOn w:val="Normal"/>
    <w:next w:val="Normal"/>
    <w:rsid w:val="006143BF"/>
    <w:pPr>
      <w:ind w:left="720"/>
    </w:pPr>
    <w:rPr>
      <w:i/>
    </w:rPr>
  </w:style>
  <w:style w:type="paragraph" w:styleId="ListParagraph">
    <w:name w:val="List Paragraph"/>
    <w:basedOn w:val="Normal"/>
    <w:uiPriority w:val="34"/>
    <w:qFormat/>
    <w:rsid w:val="004B68D4"/>
    <w:pPr>
      <w:ind w:left="720"/>
      <w:contextualSpacing/>
    </w:pPr>
  </w:style>
  <w:style w:type="paragraph" w:styleId="NormalWeb">
    <w:name w:val="Normal (Web)"/>
    <w:basedOn w:val="Normal"/>
    <w:uiPriority w:val="99"/>
    <w:unhideWhenUsed/>
    <w:rsid w:val="00372A10"/>
    <w:pPr>
      <w:spacing w:before="100" w:beforeAutospacing="1" w:after="100" w:afterAutospacing="1" w:line="240" w:lineRule="auto"/>
      <w:jc w:val="left"/>
    </w:pPr>
    <w:rPr>
      <w:rFonts w:eastAsiaTheme="minorHAnsi"/>
      <w:color w:val="000000"/>
      <w:sz w:val="24"/>
      <w:szCs w:val="24"/>
      <w:lang w:val="fr-BE" w:eastAsia="fr-BE"/>
    </w:rPr>
  </w:style>
  <w:style w:type="character" w:customStyle="1" w:styleId="HeaderChar">
    <w:name w:val="Header Char"/>
    <w:basedOn w:val="DefaultParagraphFont"/>
    <w:link w:val="Header"/>
    <w:uiPriority w:val="99"/>
    <w:rsid w:val="00950302"/>
    <w:rPr>
      <w:rFonts w:eastAsia="Times New Roman"/>
      <w:sz w:val="22"/>
      <w:szCs w:val="22"/>
      <w:lang w:val="en-GB" w:eastAsia="en-US"/>
    </w:rPr>
  </w:style>
  <w:style w:type="paragraph" w:styleId="BalloonText">
    <w:name w:val="Balloon Text"/>
    <w:basedOn w:val="Normal"/>
    <w:link w:val="BalloonTextChar"/>
    <w:rsid w:val="00131D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1D0A"/>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4118">
      <w:bodyDiv w:val="1"/>
      <w:marLeft w:val="0"/>
      <w:marRight w:val="0"/>
      <w:marTop w:val="0"/>
      <w:marBottom w:val="0"/>
      <w:divBdr>
        <w:top w:val="none" w:sz="0" w:space="0" w:color="auto"/>
        <w:left w:val="none" w:sz="0" w:space="0" w:color="auto"/>
        <w:bottom w:val="none" w:sz="0" w:space="0" w:color="auto"/>
        <w:right w:val="none" w:sz="0" w:space="0" w:color="auto"/>
      </w:divBdr>
    </w:div>
    <w:div w:id="293800250">
      <w:bodyDiv w:val="1"/>
      <w:marLeft w:val="0"/>
      <w:marRight w:val="0"/>
      <w:marTop w:val="0"/>
      <w:marBottom w:val="0"/>
      <w:divBdr>
        <w:top w:val="none" w:sz="0" w:space="0" w:color="auto"/>
        <w:left w:val="none" w:sz="0" w:space="0" w:color="auto"/>
        <w:bottom w:val="none" w:sz="0" w:space="0" w:color="auto"/>
        <w:right w:val="none" w:sz="0" w:space="0" w:color="auto"/>
      </w:divBdr>
    </w:div>
    <w:div w:id="599139216">
      <w:bodyDiv w:val="1"/>
      <w:marLeft w:val="0"/>
      <w:marRight w:val="0"/>
      <w:marTop w:val="0"/>
      <w:marBottom w:val="0"/>
      <w:divBdr>
        <w:top w:val="none" w:sz="0" w:space="0" w:color="auto"/>
        <w:left w:val="none" w:sz="0" w:space="0" w:color="auto"/>
        <w:bottom w:val="none" w:sz="0" w:space="0" w:color="auto"/>
        <w:right w:val="none" w:sz="0" w:space="0" w:color="auto"/>
      </w:divBdr>
    </w:div>
    <w:div w:id="1738673205">
      <w:bodyDiv w:val="1"/>
      <w:marLeft w:val="0"/>
      <w:marRight w:val="0"/>
      <w:marTop w:val="0"/>
      <w:marBottom w:val="0"/>
      <w:divBdr>
        <w:top w:val="none" w:sz="0" w:space="0" w:color="auto"/>
        <w:left w:val="none" w:sz="0" w:space="0" w:color="auto"/>
        <w:bottom w:val="none" w:sz="0" w:space="0" w:color="auto"/>
        <w:right w:val="none" w:sz="0" w:space="0" w:color="auto"/>
      </w:divBdr>
    </w:div>
    <w:div w:id="1813522142">
      <w:bodyDiv w:val="1"/>
      <w:marLeft w:val="0"/>
      <w:marRight w:val="0"/>
      <w:marTop w:val="0"/>
      <w:marBottom w:val="0"/>
      <w:divBdr>
        <w:top w:val="none" w:sz="0" w:space="0" w:color="auto"/>
        <w:left w:val="none" w:sz="0" w:space="0" w:color="auto"/>
        <w:bottom w:val="none" w:sz="0" w:space="0" w:color="auto"/>
        <w:right w:val="none" w:sz="0" w:space="0" w:color="auto"/>
      </w:divBdr>
    </w:div>
    <w:div w:id="21412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RCSZ5D2JPTA3-5-1360</_dlc_DocId>
    <_dlc_DocIdUrl xmlns="8975caae-a2e4-4a1b-856a-87d8a7cad937">
      <Url>http://dm/EESC/2018/_layouts/DocIdRedir.aspx?ID=RCSZ5D2JPTA3-5-1360</Url>
      <Description>RCSZ5D2JPTA3-5-1360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2018-05-16T12:00:00+00:00</ProductionDate>
    <DocumentNumber xmlns="b2fd9cfc-69a7-468d-842d-8645d9eed445">2502</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8</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5902</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Secrétariat Groupe III</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5AC3-79ED-41B4-B82F-07837A6A71DB}">
  <ds:schemaRefs>
    <ds:schemaRef ds:uri="http://schemas.microsoft.com/office/2006/metadata/longProperties"/>
  </ds:schemaRefs>
</ds:datastoreItem>
</file>

<file path=customXml/itemProps2.xml><?xml version="1.0" encoding="utf-8"?>
<ds:datastoreItem xmlns:ds="http://schemas.openxmlformats.org/officeDocument/2006/customXml" ds:itemID="{C1FEA873-55A1-4036-869C-C3402112536A}">
  <ds:schemaRefs>
    <ds:schemaRef ds:uri="http://schemas.microsoft.com/sharepoint/events"/>
  </ds:schemaRefs>
</ds:datastoreItem>
</file>

<file path=customXml/itemProps3.xml><?xml version="1.0" encoding="utf-8"?>
<ds:datastoreItem xmlns:ds="http://schemas.openxmlformats.org/officeDocument/2006/customXml" ds:itemID="{500E32A5-566F-4422-BD68-2B5E65AC9B39}">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b2fd9cfc-69a7-468d-842d-8645d9eed445"/>
  </ds:schemaRefs>
</ds:datastoreItem>
</file>

<file path=customXml/itemProps4.xml><?xml version="1.0" encoding="utf-8"?>
<ds:datastoreItem xmlns:ds="http://schemas.openxmlformats.org/officeDocument/2006/customXml" ds:itemID="{D51333D9-3F72-42C2-A805-07507F30EF10}">
  <ds:schemaRefs>
    <ds:schemaRef ds:uri="http://schemas.microsoft.com/sharepoint/v3/contenttype/forms"/>
  </ds:schemaRefs>
</ds:datastoreItem>
</file>

<file path=customXml/itemProps5.xml><?xml version="1.0" encoding="utf-8"?>
<ds:datastoreItem xmlns:ds="http://schemas.openxmlformats.org/officeDocument/2006/customXml" ds:itemID="{F3DA2C6C-7D65-4229-A975-0E11359F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ED8651-49EB-428A-86A6-AAA55C51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5796</Characters>
  <Application>Microsoft Office Word</Application>
  <DocSecurity>4</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SOCIAL ECONOMY CATEGORY - 2016 ACTIVITY REPORT</vt:lpstr>
      <vt:lpstr>2013 activity report - ECOSOC category</vt:lpstr>
    </vt:vector>
  </TitlesOfParts>
  <Company>CESE-CdR</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Economy Category - 2017 Acivity Report</dc:title>
  <dc:subject>Information document</dc:subject>
  <dc:creator>Candida Reis Rocha</dc:creator>
  <cp:keywords>EESC-2018-02502-00-00-INFO-TRA-EN</cp:keywords>
  <dc:description>Rapporteur: -  Original language: - EN Date of document: - 16/05/2018 Date of meeting: -  External documents: -  Administrator responsible: - MME Baizou Philippa Souzan</dc:description>
  <cp:lastModifiedBy>Susanna Baizou</cp:lastModifiedBy>
  <cp:revision>2</cp:revision>
  <cp:lastPrinted>2018-04-24T10:11:00Z</cp:lastPrinted>
  <dcterms:created xsi:type="dcterms:W3CDTF">2018-05-29T07:28:00Z</dcterms:created>
  <dcterms:modified xsi:type="dcterms:W3CDTF">2018-05-29T07:28:00Z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16/05/2018, 29/03/2017, 29/03/2017, 10/03/2016, 10/03/2016, 22/01/2015, 22/01/2015, 22/01/2015</vt:lpwstr>
  </property>
  <property fmtid="{D5CDD505-2E9C-101B-9397-08002B2CF9AE}" pid="4" name="Pref_Time">
    <vt:lpwstr>21:50:03, 11:45:37, 11:20:42, 17:41:21, 15:55:34, 11:44:52, 11:31:53, 11:15:30</vt:lpwstr>
  </property>
  <property fmtid="{D5CDD505-2E9C-101B-9397-08002B2CF9AE}" pid="5" name="Pref_User">
    <vt:lpwstr>amett, jhvi, ssex, amett, ssex, jhvi, dtai, nmcg</vt:lpwstr>
  </property>
  <property fmtid="{D5CDD505-2E9C-101B-9397-08002B2CF9AE}" pid="6" name="Pref_FileName">
    <vt:lpwstr>EESC-2018-02502-00-00-INFO-TRA-EN-CRR.docx, EESC-2017-01607-00-00-INFO-TRA-EN-CRR.docx, EESC-2017-01607-00-00-INFO-CRR-EN.docx, EESC-2016-01659-00-00-INFO-TRA-EN-CRR.docx, EESC-2016-01659-00-00-INFO-CRR-EN.docx, EESC-2015-00345-00-00-INFO-ORI.doc, EESC-20</vt:lpwstr>
  </property>
  <property fmtid="{D5CDD505-2E9C-101B-9397-08002B2CF9AE}" pid="7" name="ContentTypeId">
    <vt:lpwstr>0x010100EA97B91038054C99906057A708A1480A00C11DA2224A10F34E86FCC8C9E81793CC</vt:lpwstr>
  </property>
  <property fmtid="{D5CDD505-2E9C-101B-9397-08002B2CF9AE}" pid="8" name="_dlc_DocIdItemGuid">
    <vt:lpwstr>0cd74cc8-6e70-4f51-9726-abc4437972c7</vt:lpwstr>
  </property>
  <property fmtid="{D5CDD505-2E9C-101B-9397-08002B2CF9AE}" pid="9" name="DocumentType_0">
    <vt:lpwstr>INFO|d9136e7c-93a9-4c42-9d28-92b61e85f80c</vt:lpwstr>
  </property>
  <property fmtid="{D5CDD505-2E9C-101B-9397-08002B2CF9AE}" pid="10" name="AvailableTranslations">
    <vt:lpwstr>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2502</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Secrétariat Groupe III</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7;#TRA|150d2a88-1431-44e6-a8ca-0bb753ab8672;#6;#Final|ea5e6674-7b27-4bac-b091-73adbb394efe;#5;#Unrestricted|826e22d7-d029-4ec0-a450-0c28ff673572;#4;#EN|f2175f21-25d7-44a3-96da-d6a61b075e1b;#3;#INFO|d9136e7c-93a9-4c42-9d28-92b61e85f80c;#1;#EESC|422833ec-8d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5902</vt:i4>
  </property>
  <property fmtid="{D5CDD505-2E9C-101B-9397-08002B2CF9AE}" pid="34" name="DocumentYear">
    <vt:i4>2018</vt:i4>
  </property>
  <property fmtid="{D5CDD505-2E9C-101B-9397-08002B2CF9AE}" pid="35" name="DocumentLanguage">
    <vt:lpwstr>4;#EN|f2175f21-25d7-44a3-96da-d6a61b075e1b</vt:lpwstr>
  </property>
</Properties>
</file>